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0A15" w:rsidRDefault="00780A15" w:rsidP="0003647D">
      <w:pPr>
        <w:spacing w:line="360" w:lineRule="auto"/>
        <w:jc w:val="both"/>
        <w:rPr>
          <w:rFonts w:ascii="Arial" w:hAnsi="Arial" w:cs="Arial"/>
          <w:b/>
          <w:bCs/>
          <w:color w:val="000000"/>
          <w:sz w:val="28"/>
          <w:szCs w:val="28"/>
          <w:u w:val="single"/>
        </w:rPr>
      </w:pPr>
      <w:r w:rsidRPr="00780A15">
        <w:rPr>
          <w:rFonts w:ascii="Arial" w:hAnsi="Arial" w:cs="Arial"/>
          <w:b/>
          <w:bCs/>
          <w:color w:val="000000"/>
          <w:sz w:val="28"/>
          <w:szCs w:val="28"/>
          <w:u w:val="single"/>
        </w:rPr>
        <w:drawing>
          <wp:inline distT="0" distB="0" distL="0" distR="0" wp14:anchorId="12B97E32" wp14:editId="30EBA32F">
            <wp:extent cx="5731510" cy="7240905"/>
            <wp:effectExtent l="0" t="0" r="0" b="0"/>
            <wp:docPr id="486590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90818" name=""/>
                    <pic:cNvPicPr/>
                  </pic:nvPicPr>
                  <pic:blipFill>
                    <a:blip r:embed="rId7"/>
                    <a:stretch>
                      <a:fillRect/>
                    </a:stretch>
                  </pic:blipFill>
                  <pic:spPr>
                    <a:xfrm>
                      <a:off x="0" y="0"/>
                      <a:ext cx="5731510" cy="7240905"/>
                    </a:xfrm>
                    <a:prstGeom prst="rect">
                      <a:avLst/>
                    </a:prstGeom>
                  </pic:spPr>
                </pic:pic>
              </a:graphicData>
            </a:graphic>
          </wp:inline>
        </w:drawing>
      </w:r>
    </w:p>
    <w:p w:rsidR="00780A15" w:rsidRDefault="00780A15">
      <w:pPr>
        <w:rPr>
          <w:rFonts w:ascii="Arial" w:hAnsi="Arial" w:cs="Arial"/>
          <w:b/>
          <w:bCs/>
          <w:color w:val="000000"/>
          <w:sz w:val="28"/>
          <w:szCs w:val="28"/>
          <w:u w:val="single"/>
        </w:rPr>
      </w:pPr>
      <w:r>
        <w:rPr>
          <w:rFonts w:ascii="Arial" w:hAnsi="Arial" w:cs="Arial"/>
          <w:b/>
          <w:bCs/>
          <w:color w:val="000000"/>
          <w:sz w:val="28"/>
          <w:szCs w:val="28"/>
          <w:u w:val="single"/>
        </w:rPr>
        <w:br w:type="page"/>
      </w:r>
    </w:p>
    <w:p w:rsidR="0003647D" w:rsidRPr="00CD4C0E" w:rsidRDefault="0003647D" w:rsidP="0003647D">
      <w:pPr>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u w:val="single"/>
        </w:rPr>
        <w:lastRenderedPageBreak/>
        <w:t xml:space="preserve">TITLE </w:t>
      </w:r>
    </w:p>
    <w:p w:rsidR="00614A20" w:rsidRPr="00CD4C0E" w:rsidRDefault="00D201C9" w:rsidP="0005074F">
      <w:pPr>
        <w:jc w:val="both"/>
        <w:rPr>
          <w:rFonts w:ascii="Arial" w:hAnsi="Arial" w:cs="Arial"/>
          <w:color w:val="000000"/>
          <w:sz w:val="28"/>
          <w:szCs w:val="28"/>
        </w:rPr>
      </w:pPr>
      <w:r w:rsidRPr="00CD4C0E">
        <w:rPr>
          <w:rFonts w:ascii="Arial" w:hAnsi="Arial" w:cs="Arial"/>
          <w:color w:val="181818"/>
          <w:sz w:val="28"/>
          <w:szCs w:val="28"/>
          <w:lang w:val="en-GB"/>
        </w:rPr>
        <w:t>An analysis of the corporate strateg</w:t>
      </w:r>
      <w:r w:rsidR="00003B12" w:rsidRPr="00CD4C0E">
        <w:rPr>
          <w:rFonts w:ascii="Arial" w:hAnsi="Arial" w:cs="Arial"/>
          <w:color w:val="181818"/>
          <w:sz w:val="28"/>
          <w:szCs w:val="28"/>
          <w:lang w:val="en-GB"/>
        </w:rPr>
        <w:t>y</w:t>
      </w:r>
      <w:r w:rsidRPr="00CD4C0E">
        <w:rPr>
          <w:rFonts w:ascii="Arial" w:hAnsi="Arial" w:cs="Arial"/>
          <w:color w:val="181818"/>
          <w:sz w:val="28"/>
          <w:szCs w:val="28"/>
          <w:lang w:val="en-GB"/>
        </w:rPr>
        <w:t xml:space="preserve"> of </w:t>
      </w:r>
      <w:proofErr w:type="spellStart"/>
      <w:r w:rsidR="00881CD3" w:rsidRPr="00CD4C0E">
        <w:rPr>
          <w:rFonts w:ascii="Arial" w:hAnsi="Arial" w:cs="Arial"/>
          <w:color w:val="181818"/>
          <w:sz w:val="28"/>
          <w:szCs w:val="28"/>
          <w:lang w:val="en-GB"/>
        </w:rPr>
        <w:t>Shunten</w:t>
      </w:r>
      <w:proofErr w:type="spellEnd"/>
      <w:r w:rsidR="00881CD3" w:rsidRPr="00CD4C0E">
        <w:rPr>
          <w:rFonts w:ascii="Arial" w:hAnsi="Arial" w:cs="Arial"/>
          <w:color w:val="181818"/>
          <w:sz w:val="28"/>
          <w:szCs w:val="28"/>
          <w:lang w:val="en-GB"/>
        </w:rPr>
        <w:t xml:space="preserve"> International (Holdings) Limited</w:t>
      </w:r>
      <w:r w:rsidR="00C94F7C"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t>with the 3H framework</w:t>
      </w:r>
    </w:p>
    <w:p w:rsidR="00734F20" w:rsidRPr="00CD4C0E" w:rsidRDefault="00734F20" w:rsidP="00614A20">
      <w:pPr>
        <w:jc w:val="both"/>
        <w:rPr>
          <w:rFonts w:ascii="Arial" w:hAnsi="Arial" w:cs="Arial"/>
          <w:color w:val="000000"/>
          <w:sz w:val="28"/>
          <w:szCs w:val="28"/>
        </w:rPr>
      </w:pPr>
    </w:p>
    <w:p w:rsidR="00EF545B" w:rsidRPr="00CD4C0E" w:rsidRDefault="00EF545B" w:rsidP="00B73D96">
      <w:pPr>
        <w:tabs>
          <w:tab w:val="left" w:pos="709"/>
          <w:tab w:val="right" w:pos="8931"/>
        </w:tabs>
        <w:spacing w:line="360" w:lineRule="auto"/>
        <w:jc w:val="both"/>
        <w:rPr>
          <w:rFonts w:ascii="Arial" w:hAnsi="Arial" w:cs="Arial"/>
          <w:color w:val="000000"/>
          <w:sz w:val="28"/>
          <w:szCs w:val="28"/>
        </w:rPr>
      </w:pPr>
    </w:p>
    <w:p w:rsidR="00B73D96" w:rsidRPr="00CD4C0E" w:rsidRDefault="00B73D96" w:rsidP="00B73D96">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1.</w:t>
      </w:r>
      <w:r w:rsidRPr="00CD4C0E">
        <w:rPr>
          <w:rFonts w:ascii="Arial" w:hAnsi="Arial" w:cs="Arial"/>
          <w:b/>
          <w:bCs/>
          <w:color w:val="000000"/>
          <w:sz w:val="28"/>
          <w:szCs w:val="28"/>
        </w:rPr>
        <w:tab/>
      </w:r>
      <w:r w:rsidRPr="00CD4C0E">
        <w:rPr>
          <w:rFonts w:ascii="Arial" w:hAnsi="Arial" w:cs="Arial"/>
          <w:b/>
          <w:bCs/>
          <w:color w:val="000000"/>
          <w:sz w:val="28"/>
          <w:szCs w:val="28"/>
          <w:u w:val="single"/>
        </w:rPr>
        <w:t>INTRODUCTION</w:t>
      </w:r>
    </w:p>
    <w:p w:rsidR="00B73D96" w:rsidRPr="00CD4C0E"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1.1</w:t>
      </w:r>
      <w:r w:rsidRPr="00CD4C0E">
        <w:rPr>
          <w:rFonts w:ascii="Arial" w:hAnsi="Arial" w:cs="Arial"/>
          <w:b/>
          <w:bCs/>
          <w:color w:val="000000"/>
          <w:sz w:val="28"/>
          <w:szCs w:val="28"/>
        </w:rPr>
        <w:tab/>
        <w:t>Introduction</w:t>
      </w:r>
    </w:p>
    <w:p w:rsidR="0003647D" w:rsidRPr="00CD4C0E" w:rsidRDefault="007F19B5" w:rsidP="00B73D96">
      <w:pPr>
        <w:tabs>
          <w:tab w:val="right" w:pos="8931"/>
        </w:tabs>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This section provides the background of </w:t>
      </w:r>
      <w:proofErr w:type="spellStart"/>
      <w:r w:rsidR="00881CD3" w:rsidRPr="00CD4C0E">
        <w:rPr>
          <w:rFonts w:ascii="Arial" w:hAnsi="Arial" w:cs="Arial"/>
          <w:color w:val="181818"/>
          <w:sz w:val="28"/>
          <w:szCs w:val="28"/>
          <w:lang w:val="en-GB"/>
        </w:rPr>
        <w:t>Shunten</w:t>
      </w:r>
      <w:proofErr w:type="spellEnd"/>
      <w:r w:rsidR="00881CD3" w:rsidRPr="00CD4C0E">
        <w:rPr>
          <w:rFonts w:ascii="Arial" w:hAnsi="Arial" w:cs="Arial"/>
          <w:color w:val="181818"/>
          <w:sz w:val="28"/>
          <w:szCs w:val="28"/>
          <w:lang w:val="en-GB"/>
        </w:rPr>
        <w:t xml:space="preserve"> International (Holdings) Limited</w:t>
      </w:r>
      <w:r w:rsidR="0003647D" w:rsidRPr="00CD4C0E">
        <w:rPr>
          <w:rFonts w:ascii="Arial" w:hAnsi="Arial" w:cs="Arial"/>
          <w:color w:val="181818"/>
          <w:sz w:val="28"/>
          <w:szCs w:val="28"/>
          <w:lang w:val="en-GB"/>
        </w:rPr>
        <w:t xml:space="preserve">.  </w:t>
      </w:r>
      <w:r w:rsidR="000A09A4" w:rsidRPr="00CD4C0E">
        <w:rPr>
          <w:rFonts w:ascii="Arial" w:hAnsi="Arial" w:cs="Arial"/>
          <w:color w:val="181818"/>
          <w:sz w:val="28"/>
          <w:szCs w:val="28"/>
          <w:lang w:val="en-GB"/>
        </w:rPr>
        <w:t xml:space="preserve">In addition, I </w:t>
      </w:r>
      <w:r w:rsidRPr="00CD4C0E">
        <w:rPr>
          <w:rFonts w:ascii="Arial" w:hAnsi="Arial" w:cs="Arial"/>
          <w:color w:val="181818"/>
          <w:sz w:val="28"/>
          <w:szCs w:val="28"/>
          <w:lang w:val="en-GB"/>
        </w:rPr>
        <w:t xml:space="preserve">explain </w:t>
      </w:r>
      <w:r w:rsidR="000A09A4" w:rsidRPr="00CD4C0E">
        <w:rPr>
          <w:rFonts w:ascii="Arial" w:hAnsi="Arial" w:cs="Arial"/>
          <w:color w:val="181818"/>
          <w:sz w:val="28"/>
          <w:szCs w:val="28"/>
          <w:lang w:val="en-GB"/>
        </w:rPr>
        <w:t>the research aims</w:t>
      </w:r>
      <w:r w:rsidR="00E75E40" w:rsidRPr="00CD4C0E">
        <w:rPr>
          <w:rFonts w:ascii="Arial" w:hAnsi="Arial" w:cs="Arial"/>
          <w:color w:val="181818"/>
          <w:sz w:val="28"/>
          <w:szCs w:val="28"/>
          <w:lang w:val="en-GB"/>
        </w:rPr>
        <w:t xml:space="preserve"> and questions</w:t>
      </w:r>
      <w:r w:rsidRPr="00CD4C0E">
        <w:rPr>
          <w:rFonts w:ascii="Arial" w:hAnsi="Arial" w:cs="Arial"/>
          <w:color w:val="181818"/>
          <w:sz w:val="28"/>
          <w:szCs w:val="28"/>
          <w:lang w:val="en-GB"/>
        </w:rPr>
        <w:t xml:space="preserve">, and </w:t>
      </w:r>
      <w:r w:rsidR="000A09A4" w:rsidRPr="00CD4C0E">
        <w:rPr>
          <w:rFonts w:ascii="Arial" w:hAnsi="Arial" w:cs="Arial"/>
          <w:color w:val="181818"/>
          <w:sz w:val="28"/>
          <w:szCs w:val="28"/>
          <w:lang w:val="en-GB"/>
        </w:rPr>
        <w:t xml:space="preserve">research significance </w:t>
      </w:r>
      <w:r w:rsidRPr="00CD4C0E">
        <w:rPr>
          <w:rFonts w:ascii="Arial" w:hAnsi="Arial" w:cs="Arial"/>
          <w:color w:val="181818"/>
          <w:sz w:val="28"/>
          <w:szCs w:val="28"/>
          <w:lang w:val="en-GB"/>
        </w:rPr>
        <w:t>in</w:t>
      </w:r>
      <w:r w:rsidR="000A09A4" w:rsidRPr="00CD4C0E">
        <w:rPr>
          <w:rFonts w:ascii="Arial" w:hAnsi="Arial" w:cs="Arial"/>
          <w:color w:val="181818"/>
          <w:sz w:val="28"/>
          <w:szCs w:val="28"/>
          <w:lang w:val="en-GB"/>
        </w:rPr>
        <w:t xml:space="preserve"> th</w:t>
      </w:r>
      <w:r w:rsidRPr="00CD4C0E">
        <w:rPr>
          <w:rFonts w:ascii="Arial" w:hAnsi="Arial" w:cs="Arial"/>
          <w:color w:val="181818"/>
          <w:sz w:val="28"/>
          <w:szCs w:val="28"/>
          <w:lang w:val="en-GB"/>
        </w:rPr>
        <w:t>e</w:t>
      </w:r>
      <w:r w:rsidR="000A09A4" w:rsidRPr="00CD4C0E">
        <w:rPr>
          <w:rFonts w:ascii="Arial" w:hAnsi="Arial" w:cs="Arial"/>
          <w:color w:val="181818"/>
          <w:sz w:val="28"/>
          <w:szCs w:val="28"/>
          <w:lang w:val="en-GB"/>
        </w:rPr>
        <w:t xml:space="preserve"> section.</w:t>
      </w:r>
    </w:p>
    <w:p w:rsidR="00003B12" w:rsidRPr="00CD4C0E" w:rsidRDefault="00003B12" w:rsidP="00B73D96">
      <w:pPr>
        <w:tabs>
          <w:tab w:val="right" w:pos="8931"/>
        </w:tabs>
        <w:spacing w:line="360" w:lineRule="auto"/>
        <w:ind w:left="709"/>
        <w:jc w:val="both"/>
        <w:rPr>
          <w:rFonts w:ascii="Arial" w:hAnsi="Arial" w:cs="Arial"/>
          <w:b/>
          <w:bCs/>
          <w:color w:val="000000"/>
          <w:sz w:val="28"/>
          <w:szCs w:val="28"/>
        </w:rPr>
      </w:pPr>
    </w:p>
    <w:p w:rsidR="00B73D96" w:rsidRPr="00CD4C0E" w:rsidRDefault="00B73D96" w:rsidP="00B73D96">
      <w:pPr>
        <w:spacing w:line="360" w:lineRule="auto"/>
        <w:rPr>
          <w:rFonts w:ascii="Arial" w:hAnsi="Arial" w:cs="Arial"/>
          <w:b/>
          <w:bCs/>
          <w:color w:val="000000"/>
          <w:sz w:val="28"/>
          <w:szCs w:val="28"/>
        </w:rPr>
      </w:pPr>
      <w:r w:rsidRPr="00CD4C0E">
        <w:rPr>
          <w:rFonts w:ascii="Arial" w:hAnsi="Arial" w:cs="Arial"/>
          <w:b/>
          <w:bCs/>
          <w:color w:val="000000"/>
          <w:sz w:val="28"/>
          <w:szCs w:val="28"/>
        </w:rPr>
        <w:t>1.2</w:t>
      </w:r>
      <w:r w:rsidRPr="00CD4C0E">
        <w:rPr>
          <w:rFonts w:ascii="Arial" w:hAnsi="Arial" w:cs="Arial"/>
          <w:b/>
          <w:bCs/>
          <w:color w:val="000000"/>
          <w:sz w:val="28"/>
          <w:szCs w:val="28"/>
        </w:rPr>
        <w:tab/>
        <w:t>Background</w:t>
      </w:r>
    </w:p>
    <w:p w:rsidR="00C94F7C" w:rsidRPr="00CD4C0E" w:rsidRDefault="00C94F7C" w:rsidP="00C94F7C">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t xml:space="preserve">The principal activities of </w:t>
      </w:r>
      <w:proofErr w:type="spellStart"/>
      <w:r w:rsidRPr="00CD4C0E">
        <w:rPr>
          <w:rFonts w:ascii="Arial" w:hAnsi="Arial" w:cs="Arial"/>
          <w:color w:val="181818"/>
          <w:sz w:val="28"/>
          <w:szCs w:val="28"/>
          <w:lang w:val="en-GB"/>
        </w:rPr>
        <w:t>Shunten</w:t>
      </w:r>
      <w:proofErr w:type="spellEnd"/>
      <w:r w:rsidRPr="00CD4C0E">
        <w:rPr>
          <w:rFonts w:ascii="Arial" w:hAnsi="Arial" w:cs="Arial"/>
          <w:color w:val="181818"/>
          <w:sz w:val="28"/>
          <w:szCs w:val="28"/>
          <w:lang w:val="en-GB"/>
        </w:rPr>
        <w:t xml:space="preserve"> International (Holdings) Limited (</w:t>
      </w:r>
      <w:proofErr w:type="spellStart"/>
      <w:r w:rsidRPr="00CD4C0E">
        <w:rPr>
          <w:rFonts w:ascii="Arial" w:hAnsi="Arial" w:cs="Arial"/>
          <w:color w:val="181818"/>
          <w:sz w:val="28"/>
          <w:szCs w:val="28"/>
          <w:lang w:val="en-GB"/>
        </w:rPr>
        <w:t>Shunten</w:t>
      </w:r>
      <w:proofErr w:type="spellEnd"/>
      <w:r w:rsidRPr="00CD4C0E">
        <w:rPr>
          <w:rFonts w:ascii="Arial" w:hAnsi="Arial" w:cs="Arial"/>
          <w:color w:val="181818"/>
          <w:sz w:val="28"/>
          <w:szCs w:val="28"/>
          <w:lang w:val="en-GB"/>
        </w:rPr>
        <w:t>)</w:t>
      </w:r>
      <w:r w:rsidRPr="00CD4C0E">
        <w:rPr>
          <w:rFonts w:ascii="Arial" w:hAnsi="Arial" w:cs="Arial"/>
          <w:color w:val="000000"/>
          <w:sz w:val="28"/>
          <w:szCs w:val="28"/>
        </w:rPr>
        <w:t xml:space="preserve"> and its subsidiaries (collectively named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r w:rsidR="00235EBD" w:rsidRPr="00CD4C0E">
        <w:rPr>
          <w:rFonts w:ascii="Arial" w:hAnsi="Arial" w:cs="Arial"/>
          <w:color w:val="000000"/>
          <w:sz w:val="28"/>
          <w:szCs w:val="28"/>
        </w:rPr>
        <w:t xml:space="preserve"> or the “Group”</w:t>
      </w:r>
      <w:r w:rsidRPr="00CD4C0E">
        <w:rPr>
          <w:rFonts w:ascii="Arial" w:hAnsi="Arial" w:cs="Arial"/>
          <w:color w:val="000000"/>
          <w:sz w:val="28"/>
          <w:szCs w:val="28"/>
        </w:rPr>
        <w:t xml:space="preserve">) are the marketing and trading of </w:t>
      </w:r>
      <w:r w:rsidR="00EC648E" w:rsidRPr="00CD4C0E">
        <w:rPr>
          <w:rFonts w:ascii="Arial" w:hAnsi="Arial" w:cs="Arial"/>
          <w:color w:val="000000"/>
          <w:sz w:val="28"/>
          <w:szCs w:val="28"/>
        </w:rPr>
        <w:t xml:space="preserve">supplements and beauty supplements and products mainly in Hong Kong. </w:t>
      </w:r>
      <w:r w:rsidRPr="00CD4C0E">
        <w:rPr>
          <w:rFonts w:ascii="Arial" w:hAnsi="Arial" w:cs="Arial"/>
          <w:color w:val="000000"/>
          <w:sz w:val="28"/>
          <w:szCs w:val="28"/>
        </w:rPr>
        <w:t xml:space="preserve"> The products are mainly sold at </w:t>
      </w:r>
      <w:proofErr w:type="spellStart"/>
      <w:r w:rsidRPr="00CD4C0E">
        <w:rPr>
          <w:rFonts w:ascii="Arial" w:hAnsi="Arial" w:cs="Arial"/>
          <w:color w:val="000000"/>
          <w:sz w:val="28"/>
          <w:szCs w:val="28"/>
        </w:rPr>
        <w:t>Mannings</w:t>
      </w:r>
      <w:proofErr w:type="spellEnd"/>
      <w:r w:rsidRPr="00CD4C0E">
        <w:rPr>
          <w:rFonts w:ascii="Arial" w:hAnsi="Arial" w:cs="Arial"/>
          <w:color w:val="000000"/>
          <w:sz w:val="28"/>
          <w:szCs w:val="28"/>
        </w:rPr>
        <w:t>, annual Hong Kong Brands Products Expo and its membership club, namely Wisdom Club.</w:t>
      </w:r>
      <w:r w:rsidR="00385FA1" w:rsidRPr="00CD4C0E">
        <w:rPr>
          <w:rFonts w:ascii="Arial" w:hAnsi="Arial" w:cs="Arial"/>
          <w:color w:val="000000"/>
          <w:sz w:val="28"/>
          <w:szCs w:val="28"/>
        </w:rPr>
        <w:t xml:space="preserve"> </w:t>
      </w:r>
      <w:r w:rsidR="00895D96" w:rsidRPr="00CD4C0E">
        <w:rPr>
          <w:rFonts w:ascii="Arial" w:hAnsi="Arial" w:cs="Arial"/>
          <w:color w:val="000000"/>
          <w:sz w:val="28"/>
          <w:szCs w:val="28"/>
        </w:rPr>
        <w:fldChar w:fldCharType="begin"/>
      </w:r>
      <w:r w:rsidR="00287127"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895D96"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2013b)</w:t>
      </w:r>
      <w:r w:rsidR="00895D96" w:rsidRPr="00CD4C0E">
        <w:rPr>
          <w:rFonts w:ascii="Arial" w:hAnsi="Arial" w:cs="Arial"/>
          <w:color w:val="000000"/>
          <w:sz w:val="28"/>
          <w:szCs w:val="28"/>
        </w:rPr>
        <w:fldChar w:fldCharType="end"/>
      </w:r>
    </w:p>
    <w:p w:rsidR="00385FA1" w:rsidRPr="00CD4C0E" w:rsidRDefault="00385FA1" w:rsidP="00C94F7C">
      <w:pPr>
        <w:spacing w:line="360" w:lineRule="auto"/>
        <w:ind w:left="709"/>
        <w:jc w:val="both"/>
        <w:rPr>
          <w:rFonts w:ascii="Arial" w:hAnsi="Arial" w:cs="Arial"/>
          <w:color w:val="000000"/>
          <w:sz w:val="28"/>
          <w:szCs w:val="28"/>
        </w:rPr>
      </w:pPr>
    </w:p>
    <w:p w:rsidR="00496464" w:rsidRPr="00CD4C0E" w:rsidRDefault="002C719A" w:rsidP="00496464">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t xml:space="preserve">Health Supplements are products that include nutrients </w:t>
      </w:r>
      <w:r w:rsidR="00496464" w:rsidRPr="00CD4C0E">
        <w:rPr>
          <w:rFonts w:ascii="Arial" w:hAnsi="Arial" w:cs="Arial"/>
          <w:color w:val="181818"/>
          <w:sz w:val="28"/>
          <w:szCs w:val="28"/>
          <w:lang w:val="en-GB"/>
        </w:rPr>
        <w:t xml:space="preserve">which are intended </w:t>
      </w:r>
      <w:r w:rsidRPr="00CD4C0E">
        <w:rPr>
          <w:rFonts w:ascii="Arial" w:hAnsi="Arial" w:cs="Arial"/>
          <w:color w:val="181818"/>
          <w:sz w:val="28"/>
          <w:szCs w:val="28"/>
          <w:lang w:val="en-GB"/>
        </w:rPr>
        <w:t xml:space="preserve">to </w:t>
      </w:r>
      <w:r w:rsidR="00496464" w:rsidRPr="00CD4C0E">
        <w:rPr>
          <w:rFonts w:ascii="Arial" w:hAnsi="Arial" w:cs="Arial"/>
          <w:color w:val="181818"/>
          <w:sz w:val="28"/>
          <w:szCs w:val="28"/>
          <w:lang w:val="en-GB"/>
        </w:rPr>
        <w:t>supplement</w:t>
      </w:r>
      <w:r w:rsidRPr="00CD4C0E">
        <w:rPr>
          <w:rFonts w:ascii="Arial" w:hAnsi="Arial" w:cs="Arial"/>
          <w:color w:val="181818"/>
          <w:sz w:val="28"/>
          <w:szCs w:val="28"/>
          <w:lang w:val="en-GB"/>
        </w:rPr>
        <w:t xml:space="preserve"> a normal diet or to </w:t>
      </w:r>
      <w:r w:rsidR="00496464" w:rsidRPr="00CD4C0E">
        <w:rPr>
          <w:rFonts w:ascii="Arial" w:hAnsi="Arial" w:cs="Arial"/>
          <w:color w:val="181818"/>
          <w:sz w:val="28"/>
          <w:szCs w:val="28"/>
          <w:lang w:val="en-GB"/>
        </w:rPr>
        <w:t>improve inner health, including</w:t>
      </w:r>
      <w:r w:rsidR="000A09A4" w:rsidRPr="00CD4C0E">
        <w:rPr>
          <w:rFonts w:ascii="Arial" w:hAnsi="Arial" w:cs="Arial"/>
          <w:color w:val="181818"/>
          <w:sz w:val="28"/>
          <w:szCs w:val="28"/>
          <w:lang w:val="en-GB"/>
        </w:rPr>
        <w:t xml:space="preserve"> the</w:t>
      </w:r>
      <w:r w:rsidR="00496464" w:rsidRPr="00CD4C0E">
        <w:rPr>
          <w:rFonts w:ascii="Arial" w:hAnsi="Arial" w:cs="Arial"/>
          <w:color w:val="181818"/>
          <w:sz w:val="28"/>
          <w:szCs w:val="28"/>
          <w:lang w:val="en-GB"/>
        </w:rPr>
        <w:t xml:space="preserve"> liver, immune system, </w:t>
      </w:r>
      <w:r w:rsidR="000A09A4" w:rsidRPr="00CD4C0E">
        <w:rPr>
          <w:rFonts w:ascii="Arial" w:hAnsi="Arial" w:cs="Arial"/>
          <w:color w:val="181818"/>
          <w:sz w:val="28"/>
          <w:szCs w:val="28"/>
          <w:lang w:val="en-GB"/>
        </w:rPr>
        <w:t xml:space="preserve">and </w:t>
      </w:r>
      <w:r w:rsidR="00496464" w:rsidRPr="00CD4C0E">
        <w:rPr>
          <w:rFonts w:ascii="Arial" w:hAnsi="Arial" w:cs="Arial"/>
          <w:color w:val="181818"/>
          <w:sz w:val="28"/>
          <w:szCs w:val="28"/>
          <w:lang w:val="en-GB"/>
        </w:rPr>
        <w:t>bones</w:t>
      </w:r>
      <w:r w:rsidRPr="00CD4C0E">
        <w:rPr>
          <w:rFonts w:ascii="Arial" w:hAnsi="Arial" w:cs="Arial"/>
          <w:color w:val="181818"/>
          <w:sz w:val="28"/>
          <w:szCs w:val="28"/>
          <w:lang w:val="en-GB"/>
        </w:rPr>
        <w:t xml:space="preserve">, </w:t>
      </w:r>
      <w:r w:rsidR="007F19B5" w:rsidRPr="00CD4C0E">
        <w:rPr>
          <w:rFonts w:ascii="Arial" w:hAnsi="Arial" w:cs="Arial"/>
          <w:color w:val="181818"/>
          <w:sz w:val="28"/>
          <w:szCs w:val="28"/>
          <w:lang w:val="en-GB"/>
        </w:rPr>
        <w:t>al</w:t>
      </w:r>
      <w:r w:rsidRPr="00CD4C0E">
        <w:rPr>
          <w:rFonts w:ascii="Arial" w:hAnsi="Arial" w:cs="Arial"/>
          <w:color w:val="181818"/>
          <w:sz w:val="28"/>
          <w:szCs w:val="28"/>
          <w:lang w:val="en-GB"/>
        </w:rPr>
        <w:t xml:space="preserve">though they are not </w:t>
      </w:r>
      <w:r w:rsidR="007F19B5" w:rsidRPr="00CD4C0E">
        <w:rPr>
          <w:rFonts w:ascii="Arial" w:hAnsi="Arial" w:cs="Arial"/>
          <w:color w:val="181818"/>
          <w:sz w:val="28"/>
          <w:szCs w:val="28"/>
          <w:lang w:val="en-GB"/>
        </w:rPr>
        <w:t>designed</w:t>
      </w:r>
      <w:r w:rsidRPr="00CD4C0E">
        <w:rPr>
          <w:rFonts w:ascii="Arial" w:hAnsi="Arial" w:cs="Arial"/>
          <w:color w:val="181818"/>
          <w:sz w:val="28"/>
          <w:szCs w:val="28"/>
          <w:lang w:val="en-GB"/>
        </w:rPr>
        <w:t xml:space="preserve"> for </w:t>
      </w:r>
      <w:r w:rsidR="007F19B5" w:rsidRPr="00CD4C0E">
        <w:rPr>
          <w:rFonts w:ascii="Arial" w:hAnsi="Arial" w:cs="Arial"/>
          <w:color w:val="181818"/>
          <w:sz w:val="28"/>
          <w:szCs w:val="28"/>
          <w:lang w:val="en-GB"/>
        </w:rPr>
        <w:t>use as treatment for diseases.</w:t>
      </w:r>
      <w:r w:rsidRPr="00CD4C0E">
        <w:rPr>
          <w:rFonts w:ascii="Arial" w:hAnsi="Arial" w:cs="Arial"/>
          <w:color w:val="181818"/>
          <w:sz w:val="28"/>
          <w:szCs w:val="28"/>
          <w:lang w:val="en-GB"/>
        </w:rPr>
        <w:t xml:space="preserve">  </w:t>
      </w:r>
      <w:r w:rsidR="00496464" w:rsidRPr="00CD4C0E">
        <w:rPr>
          <w:rFonts w:ascii="Arial" w:hAnsi="Arial" w:cs="Arial"/>
          <w:color w:val="000000"/>
          <w:sz w:val="28"/>
          <w:szCs w:val="28"/>
        </w:rPr>
        <w:fldChar w:fldCharType="begin"/>
      </w:r>
      <w:r w:rsidR="00287127"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496464"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2013b)</w:t>
      </w:r>
      <w:r w:rsidR="00496464" w:rsidRPr="00CD4C0E">
        <w:rPr>
          <w:rFonts w:ascii="Arial" w:hAnsi="Arial" w:cs="Arial"/>
          <w:color w:val="000000"/>
          <w:sz w:val="28"/>
          <w:szCs w:val="28"/>
        </w:rPr>
        <w:fldChar w:fldCharType="end"/>
      </w:r>
    </w:p>
    <w:p w:rsidR="00496464" w:rsidRPr="00CD4C0E" w:rsidRDefault="00496464" w:rsidP="002C719A">
      <w:pPr>
        <w:spacing w:line="360" w:lineRule="auto"/>
        <w:ind w:left="709"/>
        <w:jc w:val="both"/>
        <w:rPr>
          <w:rFonts w:ascii="Arial" w:hAnsi="Arial" w:cs="Arial"/>
          <w:color w:val="181818"/>
          <w:sz w:val="28"/>
          <w:szCs w:val="28"/>
          <w:lang w:val="en-GB"/>
        </w:rPr>
      </w:pPr>
    </w:p>
    <w:p w:rsidR="00496464" w:rsidRPr="00CD4C0E" w:rsidRDefault="00496464" w:rsidP="00496464">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Health Supplements </w:t>
      </w:r>
      <w:r w:rsidR="007F19B5" w:rsidRPr="00CD4C0E">
        <w:rPr>
          <w:rFonts w:ascii="Arial" w:hAnsi="Arial" w:cs="Arial"/>
          <w:color w:val="181818"/>
          <w:sz w:val="28"/>
          <w:szCs w:val="28"/>
          <w:lang w:val="en-GB"/>
        </w:rPr>
        <w:t>are</w:t>
      </w:r>
      <w:r w:rsidRPr="00CD4C0E">
        <w:rPr>
          <w:rFonts w:ascii="Arial" w:hAnsi="Arial" w:cs="Arial"/>
          <w:color w:val="181818"/>
          <w:sz w:val="28"/>
          <w:szCs w:val="28"/>
          <w:lang w:val="en-GB"/>
        </w:rPr>
        <w:t xml:space="preserve"> products that do not require a doctor’s prescription and </w:t>
      </w:r>
      <w:r w:rsidR="007F19B5" w:rsidRPr="00CD4C0E">
        <w:rPr>
          <w:rFonts w:ascii="Arial" w:hAnsi="Arial" w:cs="Arial"/>
          <w:color w:val="181818"/>
          <w:sz w:val="28"/>
          <w:szCs w:val="28"/>
          <w:lang w:val="en-GB"/>
        </w:rPr>
        <w:t xml:space="preserve">are distinct from non-prescription medicines, including </w:t>
      </w:r>
      <w:r w:rsidRPr="00CD4C0E">
        <w:rPr>
          <w:rFonts w:ascii="Arial" w:hAnsi="Arial" w:cs="Arial"/>
          <w:color w:val="181818"/>
          <w:sz w:val="28"/>
          <w:szCs w:val="28"/>
          <w:lang w:val="en-GB"/>
        </w:rPr>
        <w:t xml:space="preserve">pain reliever, cough or cold </w:t>
      </w:r>
      <w:r w:rsidR="007F19B5" w:rsidRPr="00CD4C0E">
        <w:rPr>
          <w:rFonts w:ascii="Arial" w:hAnsi="Arial" w:cs="Arial"/>
          <w:color w:val="181818"/>
          <w:sz w:val="28"/>
          <w:szCs w:val="28"/>
          <w:lang w:val="en-GB"/>
        </w:rPr>
        <w:t>therapies</w:t>
      </w:r>
      <w:r w:rsidRPr="00CD4C0E">
        <w:rPr>
          <w:rFonts w:ascii="Arial" w:hAnsi="Arial" w:cs="Arial"/>
          <w:color w:val="181818"/>
          <w:sz w:val="28"/>
          <w:szCs w:val="28"/>
          <w:lang w:val="en-GB"/>
        </w:rPr>
        <w:t xml:space="preserve">, and antihistamines. </w:t>
      </w:r>
      <w:r w:rsidRPr="00CD4C0E">
        <w:rPr>
          <w:rFonts w:ascii="Arial" w:hAnsi="Arial" w:cs="Arial"/>
          <w:color w:val="181818"/>
          <w:sz w:val="28"/>
          <w:szCs w:val="28"/>
          <w:lang w:val="en-GB"/>
        </w:rPr>
        <w:fldChar w:fldCharType="begin"/>
      </w:r>
      <w:r w:rsidR="001B0E14"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p>
    <w:p w:rsidR="00496464" w:rsidRPr="00CD4C0E" w:rsidRDefault="00496464" w:rsidP="002C719A">
      <w:pPr>
        <w:spacing w:line="360" w:lineRule="auto"/>
        <w:ind w:left="709"/>
        <w:jc w:val="both"/>
        <w:rPr>
          <w:rFonts w:ascii="Arial" w:hAnsi="Arial" w:cs="Arial"/>
          <w:color w:val="181818"/>
          <w:sz w:val="28"/>
          <w:szCs w:val="28"/>
          <w:lang w:val="en-GB"/>
        </w:rPr>
      </w:pPr>
    </w:p>
    <w:p w:rsidR="00496464" w:rsidRPr="00CD4C0E" w:rsidRDefault="00496464" w:rsidP="00496464">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lastRenderedPageBreak/>
        <w:t xml:space="preserve">Beauty Supplements are orally products that are intended to improve the body shape and skin conditions.  </w:t>
      </w:r>
      <w:r w:rsidRPr="00CD4C0E">
        <w:rPr>
          <w:rFonts w:ascii="Arial" w:hAnsi="Arial" w:cs="Arial"/>
          <w:color w:val="000000"/>
          <w:sz w:val="28"/>
          <w:szCs w:val="28"/>
        </w:rPr>
        <w:fldChar w:fldCharType="begin"/>
      </w:r>
      <w:r w:rsidR="00287127"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496464" w:rsidRPr="00CD4C0E" w:rsidRDefault="00496464" w:rsidP="002C719A">
      <w:pPr>
        <w:spacing w:line="360" w:lineRule="auto"/>
        <w:ind w:left="709"/>
        <w:jc w:val="both"/>
        <w:rPr>
          <w:rFonts w:ascii="Arial" w:hAnsi="Arial" w:cs="Arial"/>
          <w:color w:val="181818"/>
          <w:sz w:val="28"/>
          <w:szCs w:val="28"/>
          <w:lang w:val="en-GB"/>
        </w:rPr>
      </w:pPr>
    </w:p>
    <w:p w:rsidR="00EC648E" w:rsidRPr="00CD4C0E" w:rsidRDefault="00EC648E" w:rsidP="00C94F7C">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products </w:t>
      </w:r>
      <w:r w:rsidR="00C94F7C" w:rsidRPr="00CD4C0E">
        <w:rPr>
          <w:rFonts w:ascii="Arial" w:hAnsi="Arial" w:cs="Arial"/>
          <w:color w:val="000000"/>
          <w:sz w:val="28"/>
          <w:szCs w:val="28"/>
        </w:rPr>
        <w:t xml:space="preserve">of </w:t>
      </w:r>
      <w:proofErr w:type="spellStart"/>
      <w:r w:rsidR="00C94F7C" w:rsidRPr="00CD4C0E">
        <w:rPr>
          <w:rFonts w:ascii="Arial" w:hAnsi="Arial" w:cs="Arial"/>
          <w:color w:val="000000"/>
          <w:sz w:val="28"/>
          <w:szCs w:val="28"/>
        </w:rPr>
        <w:t>Shunten</w:t>
      </w:r>
      <w:proofErr w:type="spellEnd"/>
      <w:r w:rsidR="00C94F7C" w:rsidRPr="00CD4C0E">
        <w:rPr>
          <w:rFonts w:ascii="Arial" w:hAnsi="Arial" w:cs="Arial"/>
          <w:color w:val="000000"/>
          <w:sz w:val="28"/>
          <w:szCs w:val="28"/>
        </w:rPr>
        <w:t xml:space="preserve"> Group </w:t>
      </w:r>
      <w:r w:rsidRPr="00CD4C0E">
        <w:rPr>
          <w:rFonts w:ascii="Arial" w:hAnsi="Arial" w:cs="Arial"/>
          <w:color w:val="000000"/>
          <w:sz w:val="28"/>
          <w:szCs w:val="28"/>
        </w:rPr>
        <w:t xml:space="preserve">are sold under its proprietary brands and private label brands specifically developed for and owned by </w:t>
      </w:r>
      <w:proofErr w:type="spellStart"/>
      <w:r w:rsidR="00C94F7C" w:rsidRPr="00CD4C0E">
        <w:rPr>
          <w:rFonts w:ascii="Arial" w:hAnsi="Arial" w:cs="Arial"/>
          <w:color w:val="000000"/>
          <w:sz w:val="28"/>
          <w:szCs w:val="28"/>
        </w:rPr>
        <w:t>Mannings</w:t>
      </w:r>
      <w:proofErr w:type="spellEnd"/>
      <w:r w:rsidR="00C94F7C" w:rsidRPr="00CD4C0E">
        <w:rPr>
          <w:rFonts w:ascii="Arial" w:hAnsi="Arial" w:cs="Arial"/>
          <w:color w:val="000000"/>
          <w:sz w:val="28"/>
          <w:szCs w:val="28"/>
        </w:rPr>
        <w:t>.</w:t>
      </w:r>
      <w:r w:rsidR="00385FA1" w:rsidRPr="00CD4C0E">
        <w:rPr>
          <w:rFonts w:ascii="Arial" w:hAnsi="Arial" w:cs="Arial"/>
          <w:color w:val="000000"/>
          <w:sz w:val="28"/>
          <w:szCs w:val="28"/>
        </w:rPr>
        <w:t xml:space="preserve"> </w:t>
      </w:r>
      <w:r w:rsidR="002C719A" w:rsidRPr="00CD4C0E">
        <w:rPr>
          <w:rFonts w:ascii="Arial" w:hAnsi="Arial" w:cs="Arial"/>
          <w:color w:val="000000"/>
          <w:sz w:val="28"/>
          <w:szCs w:val="28"/>
        </w:rPr>
        <w:t>During the year ended 31 March 2024, t</w:t>
      </w:r>
      <w:r w:rsidR="00385FA1" w:rsidRPr="00CD4C0E">
        <w:rPr>
          <w:rFonts w:ascii="Arial" w:hAnsi="Arial" w:cs="Arial"/>
          <w:color w:val="000000"/>
          <w:sz w:val="28"/>
          <w:szCs w:val="28"/>
        </w:rPr>
        <w:t xml:space="preserve">he </w:t>
      </w:r>
      <w:r w:rsidR="002C719A" w:rsidRPr="00CD4C0E">
        <w:rPr>
          <w:rFonts w:ascii="Arial" w:hAnsi="Arial" w:cs="Arial"/>
          <w:color w:val="000000"/>
          <w:sz w:val="28"/>
          <w:szCs w:val="28"/>
        </w:rPr>
        <w:t>key</w:t>
      </w:r>
      <w:r w:rsidR="00385FA1" w:rsidRPr="00CD4C0E">
        <w:rPr>
          <w:rFonts w:ascii="Arial" w:hAnsi="Arial" w:cs="Arial"/>
          <w:color w:val="000000"/>
          <w:sz w:val="28"/>
          <w:szCs w:val="28"/>
        </w:rPr>
        <w:t xml:space="preserve"> proprietary branded products are</w:t>
      </w:r>
      <w:r w:rsidR="002C719A" w:rsidRPr="00CD4C0E">
        <w:rPr>
          <w:rFonts w:ascii="Arial" w:hAnsi="Arial" w:cs="Arial"/>
          <w:color w:val="000000"/>
          <w:sz w:val="28"/>
          <w:szCs w:val="28"/>
        </w:rPr>
        <w:t xml:space="preserve"> “Royal Medic”, “Legend”, “</w:t>
      </w:r>
      <w:proofErr w:type="spellStart"/>
      <w:r w:rsidR="002C719A" w:rsidRPr="00CD4C0E">
        <w:rPr>
          <w:rFonts w:ascii="Arial" w:hAnsi="Arial" w:cs="Arial"/>
          <w:color w:val="000000"/>
          <w:sz w:val="28"/>
          <w:szCs w:val="28"/>
        </w:rPr>
        <w:t>MeltyEnz</w:t>
      </w:r>
      <w:proofErr w:type="spellEnd"/>
      <w:r w:rsidR="002C719A" w:rsidRPr="00CD4C0E">
        <w:rPr>
          <w:rFonts w:ascii="Arial" w:hAnsi="Arial" w:cs="Arial"/>
          <w:color w:val="000000"/>
          <w:sz w:val="28"/>
          <w:szCs w:val="28"/>
        </w:rPr>
        <w:t>”, “</w:t>
      </w:r>
      <w:proofErr w:type="spellStart"/>
      <w:r w:rsidR="002C719A" w:rsidRPr="00CD4C0E">
        <w:rPr>
          <w:rFonts w:ascii="Arial" w:hAnsi="Arial" w:cs="Arial"/>
          <w:color w:val="000000"/>
          <w:sz w:val="28"/>
          <w:szCs w:val="28"/>
        </w:rPr>
        <w:t>CleansingEnz</w:t>
      </w:r>
      <w:proofErr w:type="spellEnd"/>
      <w:r w:rsidR="002C719A" w:rsidRPr="00CD4C0E">
        <w:rPr>
          <w:rFonts w:ascii="Arial" w:hAnsi="Arial" w:cs="Arial"/>
          <w:color w:val="000000"/>
          <w:sz w:val="28"/>
          <w:szCs w:val="28"/>
        </w:rPr>
        <w:t>”, “La Gusto”, “HARUKA” and “Mr. 75”, and the key private labelled branded product is “</w:t>
      </w:r>
      <w:proofErr w:type="spellStart"/>
      <w:r w:rsidR="002C719A" w:rsidRPr="00CD4C0E">
        <w:rPr>
          <w:rFonts w:ascii="Arial" w:hAnsi="Arial" w:cs="Arial"/>
          <w:color w:val="000000"/>
          <w:sz w:val="28"/>
          <w:szCs w:val="28"/>
        </w:rPr>
        <w:t>HealthProof</w:t>
      </w:r>
      <w:proofErr w:type="spellEnd"/>
      <w:r w:rsidR="002C719A" w:rsidRPr="00CD4C0E">
        <w:rPr>
          <w:rFonts w:ascii="Arial" w:hAnsi="Arial" w:cs="Arial"/>
          <w:color w:val="000000"/>
          <w:sz w:val="28"/>
          <w:szCs w:val="28"/>
        </w:rPr>
        <w:t xml:space="preserve">”.  </w:t>
      </w:r>
      <w:r w:rsidR="002C719A" w:rsidRPr="00CD4C0E">
        <w:rPr>
          <w:rFonts w:ascii="Arial" w:hAnsi="Arial" w:cs="Arial"/>
          <w:color w:val="000000"/>
          <w:sz w:val="28"/>
          <w:szCs w:val="28"/>
        </w:rPr>
        <w:fldChar w:fldCharType="begin"/>
      </w:r>
      <w:r w:rsidR="00496464"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Limited&lt;/publisher&gt;&lt;urls&gt;&lt;/urls&gt;&lt;/record&gt;&lt;/Cite&gt;&lt;Cite&gt;&lt;Author&gt;Shunten&lt;/Author&gt;&lt;Year&gt;2024&lt;/Year&gt;&lt;RecNum&gt;152&lt;/RecNum&gt;&lt;record&gt;&lt;rec-number&gt;152&lt;/rec-number&gt;&lt;foreign-keys&gt;&lt;key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002C719A" w:rsidRPr="00CD4C0E">
        <w:rPr>
          <w:rFonts w:ascii="Arial" w:hAnsi="Arial" w:cs="Arial"/>
          <w:color w:val="000000"/>
          <w:sz w:val="28"/>
          <w:szCs w:val="28"/>
        </w:rPr>
        <w:fldChar w:fldCharType="separate"/>
      </w:r>
      <w:r w:rsidR="00895D96" w:rsidRPr="00CD4C0E">
        <w:rPr>
          <w:rFonts w:ascii="Arial" w:hAnsi="Arial" w:cs="Arial"/>
          <w:noProof/>
          <w:color w:val="000000"/>
          <w:sz w:val="28"/>
          <w:szCs w:val="28"/>
        </w:rPr>
        <w:t>(Shunten, 2024)</w:t>
      </w:r>
      <w:r w:rsidR="002C719A" w:rsidRPr="00CD4C0E">
        <w:rPr>
          <w:rFonts w:ascii="Arial" w:hAnsi="Arial" w:cs="Arial"/>
          <w:color w:val="000000"/>
          <w:sz w:val="28"/>
          <w:szCs w:val="28"/>
        </w:rPr>
        <w:fldChar w:fldCharType="end"/>
      </w:r>
    </w:p>
    <w:p w:rsidR="00385FA1" w:rsidRPr="00CD4C0E" w:rsidRDefault="00385FA1" w:rsidP="00C94F7C">
      <w:pPr>
        <w:spacing w:line="360" w:lineRule="auto"/>
        <w:ind w:left="709"/>
        <w:jc w:val="both"/>
        <w:rPr>
          <w:rFonts w:ascii="Arial" w:hAnsi="Arial" w:cs="Arial"/>
          <w:color w:val="000000"/>
          <w:sz w:val="28"/>
          <w:szCs w:val="28"/>
        </w:rPr>
      </w:pPr>
    </w:p>
    <w:p w:rsidR="00C94F7C" w:rsidRPr="00CD4C0E" w:rsidRDefault="00C94F7C" w:rsidP="002B1D1A">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share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has been listed on the GEM of The Stock Exchange of Hong Kong Limited (the </w:t>
      </w:r>
      <w:r w:rsidR="00287127" w:rsidRPr="00CD4C0E">
        <w:rPr>
          <w:rFonts w:ascii="Arial" w:hAnsi="Arial" w:cs="Arial"/>
          <w:color w:val="000000"/>
          <w:sz w:val="28"/>
          <w:szCs w:val="28"/>
        </w:rPr>
        <w:t>“</w:t>
      </w:r>
      <w:r w:rsidRPr="00CD4C0E">
        <w:rPr>
          <w:rFonts w:ascii="Arial" w:hAnsi="Arial" w:cs="Arial"/>
          <w:color w:val="000000"/>
          <w:sz w:val="28"/>
          <w:szCs w:val="28"/>
        </w:rPr>
        <w:t>Stock Exchange</w:t>
      </w:r>
      <w:r w:rsidR="00287127" w:rsidRPr="00CD4C0E">
        <w:rPr>
          <w:rFonts w:ascii="Arial" w:hAnsi="Arial" w:cs="Arial"/>
          <w:color w:val="000000"/>
          <w:sz w:val="28"/>
          <w:szCs w:val="28"/>
        </w:rPr>
        <w:t>”</w:t>
      </w:r>
      <w:r w:rsidRPr="00CD4C0E">
        <w:rPr>
          <w:rFonts w:ascii="Arial" w:hAnsi="Arial" w:cs="Arial"/>
          <w:color w:val="000000"/>
          <w:sz w:val="28"/>
          <w:szCs w:val="28"/>
        </w:rPr>
        <w:t xml:space="preserve">) in 2013 </w:t>
      </w:r>
      <w:r w:rsidR="00287127" w:rsidRPr="00CD4C0E">
        <w:rPr>
          <w:rFonts w:ascii="Arial" w:hAnsi="Arial" w:cs="Arial"/>
          <w:color w:val="000000"/>
          <w:sz w:val="28"/>
          <w:szCs w:val="28"/>
        </w:rPr>
        <w:fldChar w:fldCharType="begin"/>
      </w:r>
      <w:r w:rsidR="001B0E14" w:rsidRPr="00CD4C0E">
        <w:rPr>
          <w:rFonts w:ascii="Arial" w:hAnsi="Arial" w:cs="Arial"/>
          <w:color w:val="000000"/>
          <w:sz w:val="28"/>
          <w:szCs w:val="28"/>
        </w:rPr>
        <w:instrText xml:space="preserve"> ADDIN EN.CITE &lt;EndNote&gt;&lt;Cite&gt;&lt;Author&gt;Royal&lt;/Author&gt;&lt;Year&gt;2013&lt;/Year&gt;&lt;RecNum&gt;155&lt;/RecNum&gt;&lt;DisplayText&gt;(Royal, 2013a)&lt;/DisplayText&gt;&lt;record&gt;&lt;rec-number&gt;155&lt;/rec-number&gt;&lt;foreign-keys&gt;&lt;key app="EN" db-id="0vtwt0xdiepatveerwsxw55izapvzd0d0v5w" timestamp="1734218403" guid="9ce373f3-46b8-463c-b03c-7e76ea5ccb64"&gt;155&lt;/key&gt;&lt;/foreign-keys&gt;&lt;ref-type name="Online Database"&gt;45&lt;/ref-type&gt;&lt;contributors&gt;&lt;authors&gt;&lt;author&gt;Royal&lt;/author&gt;&lt;/authors&gt;&lt;/contributors&gt;&lt;titles&gt;&lt;title&gt;LISTING ON THE GROWTH ENTERPRISE MARKET OF THE STOCK EXCHANGE OF HONG KONG LIMITED BY WAY OF PLACING&lt;/title&gt;&lt;/titles&gt;&lt;dates&gt;&lt;year&gt;2013&lt;/year&gt;&lt;/dates&gt;&lt;publisher&gt;RM Group Holdings Limited&lt;/publisher&gt;&lt;urls&gt;&lt;/urls&gt;&lt;/record&gt;&lt;/Cite&gt;&lt;/EndNote&gt;</w:instrText>
      </w:r>
      <w:r w:rsidR="00287127"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2013a)</w:t>
      </w:r>
      <w:r w:rsidR="00287127" w:rsidRPr="00CD4C0E">
        <w:rPr>
          <w:rFonts w:ascii="Arial" w:hAnsi="Arial" w:cs="Arial"/>
          <w:color w:val="000000"/>
          <w:sz w:val="28"/>
          <w:szCs w:val="28"/>
        </w:rPr>
        <w:fldChar w:fldCharType="end"/>
      </w:r>
      <w:r w:rsidR="00287127" w:rsidRPr="00CD4C0E">
        <w:rPr>
          <w:rFonts w:ascii="Arial" w:hAnsi="Arial" w:cs="Arial"/>
          <w:color w:val="000000"/>
          <w:sz w:val="28"/>
          <w:szCs w:val="28"/>
        </w:rPr>
        <w:t xml:space="preserve"> </w:t>
      </w:r>
      <w:r w:rsidRPr="00CD4C0E">
        <w:rPr>
          <w:rFonts w:ascii="Arial" w:hAnsi="Arial" w:cs="Arial"/>
          <w:color w:val="000000"/>
          <w:sz w:val="28"/>
          <w:szCs w:val="28"/>
        </w:rPr>
        <w:t>and</w:t>
      </w:r>
      <w:r w:rsidR="00287127" w:rsidRPr="00CD4C0E">
        <w:rPr>
          <w:rFonts w:ascii="Arial" w:hAnsi="Arial" w:cs="Arial"/>
          <w:color w:val="000000"/>
          <w:sz w:val="28"/>
          <w:szCs w:val="28"/>
        </w:rPr>
        <w:t xml:space="preserve"> </w:t>
      </w:r>
      <w:r w:rsidRPr="00CD4C0E">
        <w:rPr>
          <w:rFonts w:ascii="Arial" w:hAnsi="Arial" w:cs="Arial"/>
          <w:color w:val="000000"/>
          <w:sz w:val="28"/>
          <w:szCs w:val="28"/>
        </w:rPr>
        <w:t>got transferred to Main Board in 2015.</w:t>
      </w:r>
      <w:r w:rsidR="00287127" w:rsidRPr="00CD4C0E">
        <w:rPr>
          <w:rFonts w:ascii="Arial" w:hAnsi="Arial" w:cs="Arial"/>
          <w:color w:val="000000"/>
          <w:sz w:val="28"/>
          <w:szCs w:val="28"/>
        </w:rPr>
        <w:t xml:space="preserve"> </w:t>
      </w:r>
      <w:r w:rsidR="00287127" w:rsidRPr="00CD4C0E">
        <w:rPr>
          <w:rFonts w:ascii="Arial" w:hAnsi="Arial" w:cs="Arial"/>
          <w:color w:val="000000"/>
          <w:sz w:val="28"/>
          <w:szCs w:val="28"/>
        </w:rPr>
        <w:fldChar w:fldCharType="begin"/>
      </w:r>
      <w:r w:rsidR="001B0E14" w:rsidRPr="00CD4C0E">
        <w:rPr>
          <w:rFonts w:ascii="Arial" w:hAnsi="Arial" w:cs="Arial"/>
          <w:color w:val="000000"/>
          <w:sz w:val="28"/>
          <w:szCs w:val="28"/>
        </w:rPr>
        <w:instrText xml:space="preserve"> ADDIN EN.CITE &lt;EndNote&gt;&lt;Cite&gt;&lt;Author&gt;Royal&lt;/Author&gt;&lt;Year&gt;2015&lt;/Year&gt;&lt;RecNum&gt;156&lt;/RecNum&gt;&lt;DisplayText&gt;(Royal, 2015)&lt;/DisplayText&gt;&lt;record&gt;&lt;rec-number&gt;156&lt;/rec-number&gt;&lt;foreign-keys&gt;&lt;key app="EN" db-id="0vtwt0xdiepatveerwsxw55izapvzd0d0v5w" timestamp="1734218488" guid="be1b5c80-ff75-45aa-aa61-ec8e5611d25e"&gt;156&lt;/key&gt;&lt;/foreign-keys&gt;&lt;ref-type name="Online Database"&gt;45&lt;/ref-type&gt;&lt;contributors&gt;&lt;authors&gt;&lt;author&gt;Royal &lt;/author&gt;&lt;/authors&gt;&lt;/contributors&gt;&lt;titles&gt;&lt;title&gt;TRANSFER OF LISTING FROM THE GROWTH ENTERPRISE MARKET TO THE MAIN BOARD OF THE STOCK EXCHANGE OF HONG KONG LIMITED&lt;/title&gt;&lt;/titles&gt;&lt;dates&gt;&lt;year&gt;2015&lt;/year&gt;&lt;/dates&gt;&lt;publisher&gt;RM Group Holdings Limited&lt;/publisher&gt;&lt;urls&gt;&lt;/urls&gt;&lt;/record&gt;&lt;/Cite&gt;&lt;/EndNote&gt;</w:instrText>
      </w:r>
      <w:r w:rsidR="00287127"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2015)</w:t>
      </w:r>
      <w:r w:rsidR="00287127" w:rsidRPr="00CD4C0E">
        <w:rPr>
          <w:rFonts w:ascii="Arial" w:hAnsi="Arial" w:cs="Arial"/>
          <w:color w:val="000000"/>
          <w:sz w:val="28"/>
          <w:szCs w:val="28"/>
        </w:rPr>
        <w:fldChar w:fldCharType="end"/>
      </w:r>
    </w:p>
    <w:p w:rsidR="002C719A" w:rsidRPr="00CD4C0E" w:rsidRDefault="002C719A" w:rsidP="002B1D1A">
      <w:pPr>
        <w:spacing w:line="360" w:lineRule="auto"/>
        <w:ind w:left="709"/>
        <w:jc w:val="both"/>
        <w:rPr>
          <w:rFonts w:ascii="Arial" w:hAnsi="Arial" w:cs="Arial"/>
          <w:b/>
          <w:bCs/>
          <w:color w:val="000000"/>
          <w:sz w:val="28"/>
          <w:szCs w:val="28"/>
          <w:u w:val="single"/>
        </w:rPr>
      </w:pPr>
    </w:p>
    <w:p w:rsidR="008E7797" w:rsidRPr="00CD4C0E" w:rsidRDefault="0003647D" w:rsidP="001B0E14">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The demand </w:t>
      </w:r>
      <w:r w:rsidR="000A09A4" w:rsidRPr="00CD4C0E">
        <w:rPr>
          <w:rFonts w:ascii="Arial" w:hAnsi="Arial" w:cs="Arial"/>
          <w:color w:val="181818"/>
          <w:sz w:val="28"/>
          <w:szCs w:val="28"/>
          <w:lang w:val="en-GB"/>
        </w:rPr>
        <w:t>for</w:t>
      </w:r>
      <w:r w:rsidRPr="00CD4C0E">
        <w:rPr>
          <w:rFonts w:ascii="Arial" w:hAnsi="Arial" w:cs="Arial"/>
          <w:color w:val="181818"/>
          <w:sz w:val="28"/>
          <w:szCs w:val="28"/>
          <w:lang w:val="en-GB"/>
        </w:rPr>
        <w:t xml:space="preserve"> health supplements in Hong Kong is </w:t>
      </w:r>
      <w:r w:rsidR="001B0E14" w:rsidRPr="00CD4C0E">
        <w:rPr>
          <w:rFonts w:ascii="Arial" w:hAnsi="Arial" w:cs="Arial"/>
          <w:color w:val="181818"/>
          <w:sz w:val="28"/>
          <w:szCs w:val="28"/>
          <w:lang w:val="en-GB"/>
        </w:rPr>
        <w:t xml:space="preserve">high and </w:t>
      </w:r>
      <w:r w:rsidR="000A09A4" w:rsidRPr="00CD4C0E">
        <w:rPr>
          <w:rFonts w:ascii="Arial" w:hAnsi="Arial" w:cs="Arial"/>
          <w:color w:val="181818"/>
          <w:sz w:val="28"/>
          <w:szCs w:val="28"/>
          <w:lang w:val="en-GB"/>
        </w:rPr>
        <w:t>continues</w:t>
      </w:r>
      <w:r w:rsidR="001B0E14" w:rsidRPr="00CD4C0E">
        <w:rPr>
          <w:rFonts w:ascii="Arial" w:hAnsi="Arial" w:cs="Arial"/>
          <w:color w:val="181818"/>
          <w:sz w:val="28"/>
          <w:szCs w:val="28"/>
          <w:lang w:val="en-GB"/>
        </w:rPr>
        <w:t xml:space="preserve"> to increase</w:t>
      </w:r>
      <w:r w:rsidRPr="00CD4C0E">
        <w:rPr>
          <w:rFonts w:ascii="Arial" w:hAnsi="Arial" w:cs="Arial"/>
          <w:color w:val="181818"/>
          <w:sz w:val="28"/>
          <w:szCs w:val="28"/>
          <w:lang w:val="en-GB"/>
        </w:rPr>
        <w:t xml:space="preserve">.  </w:t>
      </w:r>
      <w:r w:rsidR="008E7797" w:rsidRPr="00CD4C0E">
        <w:rPr>
          <w:rFonts w:ascii="Arial" w:hAnsi="Arial" w:cs="Arial"/>
          <w:color w:val="181818"/>
          <w:sz w:val="28"/>
          <w:szCs w:val="28"/>
          <w:lang w:val="en-GB"/>
        </w:rPr>
        <w:t xml:space="preserve"> </w:t>
      </w:r>
      <w:r w:rsidR="008E7797" w:rsidRPr="00CD4C0E">
        <w:rPr>
          <w:rFonts w:ascii="Arial" w:hAnsi="Arial" w:cs="Arial"/>
          <w:color w:val="000000"/>
          <w:sz w:val="28"/>
          <w:szCs w:val="28"/>
        </w:rPr>
        <w:fldChar w:fldCharType="begin"/>
      </w:r>
      <w:r w:rsidR="008E7797"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8E7797" w:rsidRPr="00CD4C0E">
        <w:rPr>
          <w:rFonts w:ascii="Arial" w:hAnsi="Arial" w:cs="Arial"/>
          <w:color w:val="000000"/>
          <w:sz w:val="28"/>
          <w:szCs w:val="28"/>
        </w:rPr>
        <w:fldChar w:fldCharType="separate"/>
      </w:r>
      <w:r w:rsidR="008E7797" w:rsidRPr="00CD4C0E">
        <w:rPr>
          <w:rFonts w:ascii="Arial" w:hAnsi="Arial" w:cs="Arial"/>
          <w:noProof/>
          <w:color w:val="000000"/>
          <w:sz w:val="28"/>
          <w:szCs w:val="28"/>
        </w:rPr>
        <w:t>(Royal, 2013b)</w:t>
      </w:r>
      <w:r w:rsidR="008E7797" w:rsidRPr="00CD4C0E">
        <w:rPr>
          <w:rFonts w:ascii="Arial" w:hAnsi="Arial" w:cs="Arial"/>
          <w:color w:val="000000"/>
          <w:sz w:val="28"/>
          <w:szCs w:val="28"/>
        </w:rPr>
        <w:fldChar w:fldCharType="end"/>
      </w:r>
      <w:r w:rsidR="008E7797" w:rsidRPr="00CD4C0E">
        <w:rPr>
          <w:rFonts w:ascii="Arial" w:hAnsi="Arial" w:cs="Arial"/>
          <w:color w:val="181818"/>
          <w:sz w:val="28"/>
          <w:szCs w:val="28"/>
          <w:lang w:val="en-GB"/>
        </w:rPr>
        <w:t xml:space="preserve"> </w:t>
      </w:r>
      <w:r w:rsidR="008E7797" w:rsidRPr="00CD4C0E">
        <w:rPr>
          <w:rFonts w:ascii="Arial" w:hAnsi="Arial" w:cs="Arial"/>
          <w:color w:val="181818"/>
          <w:sz w:val="28"/>
          <w:szCs w:val="28"/>
          <w:lang w:val="en-GB"/>
        </w:rPr>
        <w:fldChar w:fldCharType="begin"/>
      </w:r>
      <w:r w:rsidR="008E7797"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8E7797" w:rsidRPr="00CD4C0E">
        <w:rPr>
          <w:rFonts w:ascii="Arial" w:hAnsi="Arial" w:cs="Arial"/>
          <w:color w:val="181818"/>
          <w:sz w:val="28"/>
          <w:szCs w:val="28"/>
          <w:lang w:val="en-GB"/>
        </w:rPr>
        <w:fldChar w:fldCharType="separate"/>
      </w:r>
      <w:r w:rsidR="008E7797" w:rsidRPr="00CD4C0E">
        <w:rPr>
          <w:rFonts w:ascii="Arial" w:hAnsi="Arial" w:cs="Arial"/>
          <w:noProof/>
          <w:color w:val="181818"/>
          <w:sz w:val="28"/>
          <w:szCs w:val="28"/>
          <w:lang w:val="en-GB"/>
        </w:rPr>
        <w:t>(Herbs, 2024)</w:t>
      </w:r>
      <w:r w:rsidR="008E7797" w:rsidRPr="00CD4C0E">
        <w:rPr>
          <w:rFonts w:ascii="Arial" w:hAnsi="Arial" w:cs="Arial"/>
          <w:color w:val="181818"/>
          <w:sz w:val="28"/>
          <w:szCs w:val="28"/>
          <w:lang w:val="en-GB"/>
        </w:rPr>
        <w:fldChar w:fldCharType="end"/>
      </w:r>
    </w:p>
    <w:p w:rsidR="008E7797" w:rsidRPr="00CD4C0E" w:rsidRDefault="008E7797" w:rsidP="001B0E14">
      <w:pPr>
        <w:spacing w:line="360" w:lineRule="auto"/>
        <w:ind w:left="709"/>
        <w:jc w:val="both"/>
        <w:rPr>
          <w:rFonts w:ascii="Arial" w:hAnsi="Arial" w:cs="Arial"/>
          <w:color w:val="181818"/>
          <w:sz w:val="28"/>
          <w:szCs w:val="28"/>
          <w:lang w:val="en-GB"/>
        </w:rPr>
      </w:pPr>
    </w:p>
    <w:p w:rsidR="008E7797" w:rsidRPr="00CD4C0E" w:rsidRDefault="007F19B5" w:rsidP="001B0E14">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An estimation by </w:t>
      </w:r>
      <w:r w:rsidR="008E7797" w:rsidRPr="00CD4C0E">
        <w:rPr>
          <w:rFonts w:ascii="Arial" w:hAnsi="Arial" w:cs="Arial"/>
          <w:color w:val="181818"/>
          <w:sz w:val="28"/>
          <w:szCs w:val="28"/>
          <w:lang w:val="en-GB"/>
        </w:rPr>
        <w:t>IPSOS in 2013</w:t>
      </w:r>
      <w:r w:rsidR="00804B3E" w:rsidRPr="00CD4C0E">
        <w:rPr>
          <w:rFonts w:ascii="Arial" w:hAnsi="Arial" w:cs="Arial"/>
          <w:color w:val="181818"/>
          <w:sz w:val="28"/>
          <w:szCs w:val="28"/>
          <w:lang w:val="en-GB"/>
        </w:rPr>
        <w:t xml:space="preserve"> projected that</w:t>
      </w:r>
      <w:r w:rsidR="008E7797" w:rsidRPr="00CD4C0E">
        <w:rPr>
          <w:rFonts w:ascii="Arial" w:hAnsi="Arial" w:cs="Arial"/>
          <w:color w:val="181818"/>
          <w:sz w:val="28"/>
          <w:szCs w:val="28"/>
          <w:lang w:val="en-GB"/>
        </w:rPr>
        <w:t xml:space="preserve"> the total retailed sales value of health supplements in Hong Kong </w:t>
      </w:r>
      <w:r w:rsidR="00804B3E" w:rsidRPr="00CD4C0E">
        <w:rPr>
          <w:rFonts w:ascii="Arial" w:hAnsi="Arial" w:cs="Arial"/>
          <w:color w:val="181818"/>
          <w:sz w:val="28"/>
          <w:szCs w:val="28"/>
          <w:lang w:val="en-GB"/>
        </w:rPr>
        <w:t>would reach</w:t>
      </w:r>
      <w:r w:rsidR="008E7797" w:rsidRPr="00CD4C0E">
        <w:rPr>
          <w:rFonts w:ascii="Arial" w:hAnsi="Arial" w:cs="Arial"/>
          <w:color w:val="181818"/>
          <w:sz w:val="28"/>
          <w:szCs w:val="28"/>
          <w:lang w:val="en-GB"/>
        </w:rPr>
        <w:t xml:space="preserve"> HK$4.2 billion by 31 March 2015  </w:t>
      </w:r>
      <w:r w:rsidR="008E7797" w:rsidRPr="00CD4C0E">
        <w:rPr>
          <w:rFonts w:ascii="Arial" w:hAnsi="Arial" w:cs="Arial"/>
          <w:color w:val="181818"/>
          <w:sz w:val="28"/>
          <w:szCs w:val="28"/>
          <w:lang w:val="en-GB"/>
        </w:rPr>
        <w:fldChar w:fldCharType="begin"/>
      </w:r>
      <w:r w:rsidR="008E7797" w:rsidRPr="00CD4C0E">
        <w:rPr>
          <w:rFonts w:ascii="Arial" w:hAnsi="Arial" w:cs="Arial"/>
          <w:color w:val="181818"/>
          <w:sz w:val="28"/>
          <w:szCs w:val="28"/>
          <w:lang w:val="en-GB"/>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8E7797" w:rsidRPr="00CD4C0E">
        <w:rPr>
          <w:rFonts w:ascii="Arial" w:hAnsi="Arial" w:cs="Arial"/>
          <w:color w:val="181818"/>
          <w:sz w:val="28"/>
          <w:szCs w:val="28"/>
          <w:lang w:val="en-GB"/>
        </w:rPr>
        <w:fldChar w:fldCharType="separate"/>
      </w:r>
      <w:r w:rsidR="008E7797" w:rsidRPr="00CD4C0E">
        <w:rPr>
          <w:rFonts w:ascii="Arial" w:hAnsi="Arial" w:cs="Arial"/>
          <w:color w:val="181818"/>
          <w:sz w:val="28"/>
          <w:szCs w:val="28"/>
          <w:lang w:val="en-GB"/>
        </w:rPr>
        <w:t>(Royal, 2013b)</w:t>
      </w:r>
      <w:r w:rsidR="008E7797" w:rsidRPr="00CD4C0E">
        <w:rPr>
          <w:rFonts w:ascii="Arial" w:hAnsi="Arial" w:cs="Arial"/>
          <w:color w:val="181818"/>
          <w:sz w:val="28"/>
          <w:szCs w:val="28"/>
          <w:lang w:val="en-GB"/>
        </w:rPr>
        <w:fldChar w:fldCharType="end"/>
      </w:r>
    </w:p>
    <w:p w:rsidR="008E7797" w:rsidRPr="00CD4C0E" w:rsidRDefault="008E7797" w:rsidP="001B0E14">
      <w:pPr>
        <w:spacing w:line="360" w:lineRule="auto"/>
        <w:ind w:left="709"/>
        <w:jc w:val="both"/>
        <w:rPr>
          <w:rFonts w:ascii="Arial" w:hAnsi="Arial" w:cs="Arial"/>
          <w:color w:val="181818"/>
          <w:sz w:val="28"/>
          <w:szCs w:val="28"/>
          <w:lang w:val="en-GB"/>
        </w:rPr>
      </w:pPr>
    </w:p>
    <w:p w:rsidR="0003647D" w:rsidRPr="00CD4C0E" w:rsidRDefault="00804B3E" w:rsidP="00C20589">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A report </w:t>
      </w:r>
      <w:r w:rsidR="007F622F" w:rsidRPr="00CD4C0E">
        <w:rPr>
          <w:rFonts w:ascii="Arial" w:hAnsi="Arial" w:cs="Arial"/>
          <w:color w:val="181818"/>
          <w:sz w:val="28"/>
          <w:szCs w:val="28"/>
          <w:lang w:val="en-GB"/>
        </w:rPr>
        <w:t>Frost &amp; Sullivan in 2024</w:t>
      </w:r>
      <w:r w:rsidRPr="00CD4C0E">
        <w:rPr>
          <w:rFonts w:ascii="Arial" w:hAnsi="Arial" w:cs="Arial"/>
          <w:color w:val="181818"/>
          <w:sz w:val="28"/>
          <w:szCs w:val="28"/>
          <w:lang w:val="en-GB"/>
        </w:rPr>
        <w:t xml:space="preserve"> indicated that </w:t>
      </w:r>
      <w:r w:rsidR="007F622F" w:rsidRPr="00CD4C0E">
        <w:rPr>
          <w:rFonts w:ascii="Arial" w:hAnsi="Arial" w:cs="Arial"/>
          <w:color w:val="181818"/>
          <w:sz w:val="28"/>
          <w:szCs w:val="28"/>
          <w:lang w:val="en-GB"/>
        </w:rPr>
        <w:t>t</w:t>
      </w:r>
      <w:r w:rsidR="0003647D" w:rsidRPr="00CD4C0E">
        <w:rPr>
          <w:rFonts w:ascii="Arial" w:hAnsi="Arial" w:cs="Arial"/>
          <w:color w:val="181818"/>
          <w:sz w:val="28"/>
          <w:szCs w:val="28"/>
          <w:lang w:val="en-GB"/>
        </w:rPr>
        <w:t xml:space="preserve">he total retailed sales value of health supplements in </w:t>
      </w:r>
      <w:r w:rsidR="000A09A4" w:rsidRPr="00CD4C0E">
        <w:rPr>
          <w:rFonts w:ascii="Arial" w:hAnsi="Arial" w:cs="Arial"/>
          <w:color w:val="181818"/>
          <w:sz w:val="28"/>
          <w:szCs w:val="28"/>
          <w:lang w:val="en-GB"/>
        </w:rPr>
        <w:t xml:space="preserve">the </w:t>
      </w:r>
      <w:r w:rsidR="0003647D" w:rsidRPr="00CD4C0E">
        <w:rPr>
          <w:rFonts w:ascii="Arial" w:hAnsi="Arial" w:cs="Arial"/>
          <w:color w:val="181818"/>
          <w:sz w:val="28"/>
          <w:szCs w:val="28"/>
          <w:lang w:val="en-GB"/>
        </w:rPr>
        <w:t xml:space="preserve">Hong Kong market </w:t>
      </w:r>
      <w:r w:rsidRPr="00CD4C0E">
        <w:rPr>
          <w:rFonts w:ascii="Arial" w:hAnsi="Arial" w:cs="Arial"/>
          <w:color w:val="181818"/>
          <w:sz w:val="28"/>
          <w:szCs w:val="28"/>
          <w:lang w:val="en-GB"/>
        </w:rPr>
        <w:t xml:space="preserve">grew </w:t>
      </w:r>
      <w:r w:rsidR="0003647D" w:rsidRPr="00CD4C0E">
        <w:rPr>
          <w:rFonts w:ascii="Arial" w:hAnsi="Arial" w:cs="Arial"/>
          <w:color w:val="181818"/>
          <w:sz w:val="28"/>
          <w:szCs w:val="28"/>
          <w:lang w:val="en-GB"/>
        </w:rPr>
        <w:t xml:space="preserve">from HK$9 billion </w:t>
      </w:r>
      <w:r w:rsidRPr="00CD4C0E">
        <w:rPr>
          <w:rFonts w:ascii="Arial" w:hAnsi="Arial" w:cs="Arial"/>
          <w:color w:val="181818"/>
          <w:sz w:val="28"/>
          <w:szCs w:val="28"/>
          <w:lang w:val="en-GB"/>
        </w:rPr>
        <w:t xml:space="preserve">in 2019 </w:t>
      </w:r>
      <w:r w:rsidR="0003647D" w:rsidRPr="00CD4C0E">
        <w:rPr>
          <w:rFonts w:ascii="Arial" w:hAnsi="Arial" w:cs="Arial"/>
          <w:color w:val="181818"/>
          <w:sz w:val="28"/>
          <w:szCs w:val="28"/>
          <w:lang w:val="en-GB"/>
        </w:rPr>
        <w:t xml:space="preserve">to HK$10 billion </w:t>
      </w:r>
      <w:r w:rsidRPr="00CD4C0E">
        <w:rPr>
          <w:rFonts w:ascii="Arial" w:hAnsi="Arial" w:cs="Arial"/>
          <w:color w:val="181818"/>
          <w:sz w:val="28"/>
          <w:szCs w:val="28"/>
          <w:lang w:val="en-GB"/>
        </w:rPr>
        <w:t xml:space="preserve">in </w:t>
      </w:r>
      <w:r w:rsidR="0003647D" w:rsidRPr="00CD4C0E">
        <w:rPr>
          <w:rFonts w:ascii="Arial" w:hAnsi="Arial" w:cs="Arial"/>
          <w:color w:val="181818"/>
          <w:sz w:val="28"/>
          <w:szCs w:val="28"/>
          <w:lang w:val="en-GB"/>
        </w:rPr>
        <w:t>2023</w:t>
      </w:r>
      <w:r w:rsidRPr="00CD4C0E">
        <w:rPr>
          <w:rFonts w:ascii="Arial" w:hAnsi="Arial" w:cs="Arial"/>
          <w:color w:val="181818"/>
          <w:sz w:val="28"/>
          <w:szCs w:val="28"/>
          <w:lang w:val="en-GB"/>
        </w:rPr>
        <w:t>.  Furthermore, it is forecasted that the</w:t>
      </w:r>
      <w:r w:rsidR="007F622F" w:rsidRPr="00CD4C0E">
        <w:rPr>
          <w:rFonts w:ascii="Arial" w:hAnsi="Arial" w:cs="Arial"/>
          <w:color w:val="181818"/>
          <w:sz w:val="28"/>
          <w:szCs w:val="28"/>
          <w:lang w:val="en-GB"/>
        </w:rPr>
        <w:t xml:space="preserve"> </w:t>
      </w:r>
      <w:r w:rsidR="00877F12" w:rsidRPr="00CD4C0E">
        <w:rPr>
          <w:rFonts w:ascii="Arial" w:hAnsi="Arial" w:cs="Arial"/>
          <w:color w:val="181818"/>
          <w:sz w:val="28"/>
          <w:szCs w:val="28"/>
          <w:lang w:val="en-GB"/>
        </w:rPr>
        <w:t>total retailed sales value of health supplements will</w:t>
      </w:r>
      <w:r w:rsidRPr="00CD4C0E">
        <w:rPr>
          <w:rFonts w:ascii="Arial" w:hAnsi="Arial" w:cs="Arial"/>
          <w:color w:val="181818"/>
          <w:sz w:val="28"/>
          <w:szCs w:val="28"/>
          <w:lang w:val="en-GB"/>
        </w:rPr>
        <w:t xml:space="preserve"> reach</w:t>
      </w:r>
      <w:r w:rsidR="00877F12" w:rsidRPr="00CD4C0E">
        <w:rPr>
          <w:rFonts w:ascii="Arial" w:hAnsi="Arial" w:cs="Arial"/>
          <w:color w:val="181818"/>
          <w:sz w:val="28"/>
          <w:szCs w:val="28"/>
          <w:lang w:val="en-GB"/>
        </w:rPr>
        <w:t xml:space="preserve"> HK$12.</w:t>
      </w:r>
      <w:r w:rsidR="00833B3B" w:rsidRPr="00CD4C0E">
        <w:rPr>
          <w:rFonts w:ascii="Arial" w:hAnsi="Arial" w:cs="Arial"/>
          <w:color w:val="181818"/>
          <w:sz w:val="28"/>
          <w:szCs w:val="28"/>
          <w:lang w:val="en-GB"/>
        </w:rPr>
        <w:t>7</w:t>
      </w:r>
      <w:r w:rsidR="00877F12" w:rsidRPr="00CD4C0E">
        <w:rPr>
          <w:rFonts w:ascii="Arial" w:hAnsi="Arial" w:cs="Arial"/>
          <w:color w:val="181818"/>
          <w:sz w:val="28"/>
          <w:szCs w:val="28"/>
          <w:lang w:val="en-GB"/>
        </w:rPr>
        <w:t xml:space="preserve"> billion by 31 December 2028.  </w:t>
      </w:r>
      <w:r w:rsidR="00C20589" w:rsidRPr="00CD4C0E">
        <w:rPr>
          <w:rFonts w:ascii="Arial" w:hAnsi="Arial" w:cs="Arial"/>
          <w:color w:val="181818"/>
          <w:sz w:val="28"/>
          <w:szCs w:val="28"/>
          <w:lang w:val="en-GB"/>
        </w:rPr>
        <w:t xml:space="preserve">We can also see the penetration of online sales as the surge in online health </w:t>
      </w:r>
      <w:r w:rsidR="00C20589" w:rsidRPr="00CD4C0E">
        <w:rPr>
          <w:rFonts w:ascii="Arial" w:hAnsi="Arial" w:cs="Arial"/>
          <w:color w:val="181818"/>
          <w:sz w:val="28"/>
          <w:szCs w:val="28"/>
          <w:lang w:val="en-GB"/>
        </w:rPr>
        <w:lastRenderedPageBreak/>
        <w:t xml:space="preserve">supplements sales can be attributed to several factors, including the convenience and accessibility offered by online platforms.  </w:t>
      </w:r>
      <w:r w:rsidR="008E7797" w:rsidRPr="00CD4C0E">
        <w:rPr>
          <w:rFonts w:ascii="Arial" w:hAnsi="Arial" w:cs="Arial"/>
          <w:color w:val="181818"/>
          <w:sz w:val="28"/>
          <w:szCs w:val="28"/>
          <w:lang w:val="en-GB"/>
        </w:rPr>
        <w:fldChar w:fldCharType="begin"/>
      </w:r>
      <w:r w:rsidR="008E7797"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8E7797" w:rsidRPr="00CD4C0E">
        <w:rPr>
          <w:rFonts w:ascii="Arial" w:hAnsi="Arial" w:cs="Arial"/>
          <w:color w:val="181818"/>
          <w:sz w:val="28"/>
          <w:szCs w:val="28"/>
          <w:lang w:val="en-GB"/>
        </w:rPr>
        <w:fldChar w:fldCharType="separate"/>
      </w:r>
      <w:r w:rsidR="008E7797" w:rsidRPr="00CD4C0E">
        <w:rPr>
          <w:rFonts w:ascii="Arial" w:hAnsi="Arial" w:cs="Arial"/>
          <w:noProof/>
          <w:color w:val="181818"/>
          <w:sz w:val="28"/>
          <w:szCs w:val="28"/>
          <w:lang w:val="en-GB"/>
        </w:rPr>
        <w:t>(Herbs, 2024)</w:t>
      </w:r>
      <w:r w:rsidR="008E7797" w:rsidRPr="00CD4C0E">
        <w:rPr>
          <w:rFonts w:ascii="Arial" w:hAnsi="Arial" w:cs="Arial"/>
          <w:color w:val="181818"/>
          <w:sz w:val="28"/>
          <w:szCs w:val="28"/>
          <w:lang w:val="en-GB"/>
        </w:rPr>
        <w:fldChar w:fldCharType="end"/>
      </w:r>
    </w:p>
    <w:p w:rsidR="00877F12" w:rsidRPr="00CD4C0E" w:rsidRDefault="00877F12" w:rsidP="00877F12">
      <w:pPr>
        <w:spacing w:line="360" w:lineRule="auto"/>
        <w:ind w:left="709"/>
        <w:jc w:val="both"/>
        <w:rPr>
          <w:rFonts w:ascii="Arial" w:hAnsi="Arial" w:cs="Arial"/>
          <w:color w:val="181818"/>
          <w:sz w:val="28"/>
          <w:szCs w:val="28"/>
          <w:lang w:val="en-GB"/>
        </w:rPr>
      </w:pPr>
    </w:p>
    <w:p w:rsidR="007F622F" w:rsidRPr="00CD4C0E" w:rsidRDefault="00877F12" w:rsidP="007F622F">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The </w:t>
      </w:r>
      <w:r w:rsidR="007F622F" w:rsidRPr="00CD4C0E">
        <w:rPr>
          <w:rFonts w:ascii="Arial" w:hAnsi="Arial" w:cs="Arial"/>
          <w:color w:val="181818"/>
          <w:sz w:val="28"/>
          <w:szCs w:val="28"/>
          <w:lang w:val="en-GB"/>
        </w:rPr>
        <w:t>increase in</w:t>
      </w:r>
      <w:r w:rsidRPr="00CD4C0E">
        <w:rPr>
          <w:rFonts w:ascii="Arial" w:hAnsi="Arial" w:cs="Arial"/>
          <w:color w:val="181818"/>
          <w:sz w:val="28"/>
          <w:szCs w:val="28"/>
          <w:lang w:val="en-GB"/>
        </w:rPr>
        <w:t xml:space="preserve"> demand of health supplements in Hong Kong</w:t>
      </w:r>
      <w:r w:rsidR="007F622F" w:rsidRPr="00CD4C0E">
        <w:rPr>
          <w:rFonts w:ascii="Arial" w:hAnsi="Arial" w:cs="Arial"/>
          <w:color w:val="181818"/>
          <w:sz w:val="28"/>
          <w:szCs w:val="28"/>
          <w:lang w:val="en-GB"/>
        </w:rPr>
        <w:t xml:space="preserve"> is mainly due to </w:t>
      </w:r>
      <w:r w:rsidRPr="00CD4C0E">
        <w:rPr>
          <w:rFonts w:ascii="Arial" w:hAnsi="Arial" w:cs="Arial"/>
          <w:color w:val="181818"/>
          <w:sz w:val="28"/>
          <w:szCs w:val="28"/>
          <w:lang w:val="en-GB"/>
        </w:rPr>
        <w:t>(</w:t>
      </w:r>
      <w:proofErr w:type="spellStart"/>
      <w:r w:rsidRPr="00CD4C0E">
        <w:rPr>
          <w:rFonts w:ascii="Arial" w:hAnsi="Arial" w:cs="Arial"/>
          <w:color w:val="181818"/>
          <w:sz w:val="28"/>
          <w:szCs w:val="28"/>
          <w:lang w:val="en-GB"/>
        </w:rPr>
        <w:t>i</w:t>
      </w:r>
      <w:proofErr w:type="spellEnd"/>
      <w:r w:rsidRPr="00CD4C0E">
        <w:rPr>
          <w:rFonts w:ascii="Arial" w:hAnsi="Arial" w:cs="Arial"/>
          <w:color w:val="181818"/>
          <w:sz w:val="28"/>
          <w:szCs w:val="28"/>
          <w:lang w:val="en-GB"/>
        </w:rPr>
        <w:t xml:space="preserve">) the </w:t>
      </w:r>
      <w:r w:rsidR="007F622F" w:rsidRPr="00CD4C0E">
        <w:rPr>
          <w:rFonts w:ascii="Arial" w:hAnsi="Arial" w:cs="Arial"/>
          <w:color w:val="181818"/>
          <w:sz w:val="28"/>
          <w:szCs w:val="28"/>
          <w:lang w:val="en-GB"/>
        </w:rPr>
        <w:t xml:space="preserve">increase in personal income and health awareness, (ii) the increase in ageing population, and (iii) and the increase in tourists.  </w:t>
      </w:r>
      <w:r w:rsidR="007F622F" w:rsidRPr="00CD4C0E">
        <w:rPr>
          <w:rFonts w:ascii="Arial" w:hAnsi="Arial" w:cs="Arial"/>
          <w:color w:val="000000"/>
          <w:sz w:val="28"/>
          <w:szCs w:val="28"/>
        </w:rPr>
        <w:fldChar w:fldCharType="begin"/>
      </w:r>
      <w:r w:rsidR="007F622F"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7F622F" w:rsidRPr="00CD4C0E">
        <w:rPr>
          <w:rFonts w:ascii="Arial" w:hAnsi="Arial" w:cs="Arial"/>
          <w:color w:val="000000"/>
          <w:sz w:val="28"/>
          <w:szCs w:val="28"/>
        </w:rPr>
        <w:fldChar w:fldCharType="separate"/>
      </w:r>
      <w:r w:rsidR="007F622F" w:rsidRPr="00CD4C0E">
        <w:rPr>
          <w:rFonts w:ascii="Arial" w:hAnsi="Arial" w:cs="Arial"/>
          <w:noProof/>
          <w:color w:val="000000"/>
          <w:sz w:val="28"/>
          <w:szCs w:val="28"/>
        </w:rPr>
        <w:t>(Royal, 2013b)</w:t>
      </w:r>
      <w:r w:rsidR="007F622F" w:rsidRPr="00CD4C0E">
        <w:rPr>
          <w:rFonts w:ascii="Arial" w:hAnsi="Arial" w:cs="Arial"/>
          <w:color w:val="000000"/>
          <w:sz w:val="28"/>
          <w:szCs w:val="28"/>
        </w:rPr>
        <w:fldChar w:fldCharType="end"/>
      </w:r>
      <w:r w:rsidR="007F622F" w:rsidRPr="00CD4C0E">
        <w:rPr>
          <w:rFonts w:ascii="Arial" w:hAnsi="Arial" w:cs="Arial"/>
          <w:color w:val="000000"/>
          <w:sz w:val="28"/>
          <w:szCs w:val="28"/>
        </w:rPr>
        <w:t xml:space="preserve"> </w:t>
      </w:r>
      <w:r w:rsidR="007F622F" w:rsidRPr="00CD4C0E">
        <w:rPr>
          <w:rFonts w:ascii="Arial" w:hAnsi="Arial" w:cs="Arial"/>
          <w:color w:val="181818"/>
          <w:sz w:val="28"/>
          <w:szCs w:val="28"/>
          <w:lang w:val="en-GB"/>
        </w:rPr>
        <w:fldChar w:fldCharType="begin"/>
      </w:r>
      <w:r w:rsidR="007F622F"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7F622F" w:rsidRPr="00CD4C0E">
        <w:rPr>
          <w:rFonts w:ascii="Arial" w:hAnsi="Arial" w:cs="Arial"/>
          <w:color w:val="181818"/>
          <w:sz w:val="28"/>
          <w:szCs w:val="28"/>
          <w:lang w:val="en-GB"/>
        </w:rPr>
        <w:fldChar w:fldCharType="separate"/>
      </w:r>
      <w:r w:rsidR="007F622F" w:rsidRPr="00CD4C0E">
        <w:rPr>
          <w:rFonts w:ascii="Arial" w:hAnsi="Arial" w:cs="Arial"/>
          <w:noProof/>
          <w:color w:val="181818"/>
          <w:sz w:val="28"/>
          <w:szCs w:val="28"/>
          <w:lang w:val="en-GB"/>
        </w:rPr>
        <w:t>(Herbs, 2024)</w:t>
      </w:r>
      <w:r w:rsidR="007F622F" w:rsidRPr="00CD4C0E">
        <w:rPr>
          <w:rFonts w:ascii="Arial" w:hAnsi="Arial" w:cs="Arial"/>
          <w:color w:val="181818"/>
          <w:sz w:val="28"/>
          <w:szCs w:val="28"/>
          <w:lang w:val="en-GB"/>
        </w:rPr>
        <w:fldChar w:fldCharType="end"/>
      </w:r>
    </w:p>
    <w:p w:rsidR="001B0E14" w:rsidRPr="00CD4C0E" w:rsidRDefault="001B0E14" w:rsidP="00E1281D">
      <w:pPr>
        <w:spacing w:line="360" w:lineRule="auto"/>
        <w:ind w:left="709"/>
        <w:jc w:val="both"/>
        <w:rPr>
          <w:rFonts w:ascii="Arial" w:hAnsi="Arial" w:cs="Arial"/>
          <w:color w:val="181818"/>
          <w:sz w:val="28"/>
          <w:szCs w:val="28"/>
          <w:lang w:val="en-GB"/>
        </w:rPr>
      </w:pPr>
    </w:p>
    <w:p w:rsidR="00804B3E" w:rsidRPr="00CD4C0E" w:rsidRDefault="00FE7DB0" w:rsidP="00FE7DB0">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Hong Kong's health supplement market reflects significant competitiveness with the presence of 200 to 300 providers. These include both local and international companies, indicating a diverse market landscape. However, despite the large number of competitors, the market is characterized by a high degree of concentration. </w:t>
      </w:r>
      <w:r w:rsidR="00804B3E" w:rsidRPr="00CD4C0E">
        <w:rPr>
          <w:rFonts w:ascii="Arial" w:hAnsi="Arial" w:cs="Arial"/>
          <w:color w:val="181818"/>
          <w:sz w:val="28"/>
          <w:szCs w:val="28"/>
          <w:lang w:val="en-GB"/>
        </w:rPr>
        <w:t>In 2023, the leading ten health supplement providers significantly shaped the market landscape, capturing 68.7% of the total retail sales value of health supplements. This dominant market share signifies a highly consolidated market structure, characterized by the predominance of a few major companies. These leading companies exert considerable influence on market trends, pricing strategies, and product availability, effectively setting the standard for competition and consumer choices within the industry. This concentration of market power in the hands of a few large players highlights the challenges new entrants face in establishing a presence and suggests a barrier to broader diversity in product offerings and innovation.</w:t>
      </w:r>
    </w:p>
    <w:p w:rsidR="00804B3E" w:rsidRPr="00CD4C0E" w:rsidRDefault="00804B3E" w:rsidP="00FE7DB0">
      <w:pPr>
        <w:spacing w:line="360" w:lineRule="auto"/>
        <w:ind w:left="709"/>
        <w:jc w:val="both"/>
        <w:rPr>
          <w:rFonts w:ascii="Arial" w:hAnsi="Arial" w:cs="Arial"/>
          <w:color w:val="181818"/>
          <w:sz w:val="28"/>
          <w:szCs w:val="28"/>
          <w:lang w:val="en-GB"/>
        </w:rPr>
      </w:pPr>
    </w:p>
    <w:p w:rsidR="00804B3E" w:rsidRPr="00CD4C0E" w:rsidRDefault="00804B3E" w:rsidP="00FE7DB0">
      <w:pPr>
        <w:spacing w:line="360" w:lineRule="auto"/>
        <w:ind w:left="709"/>
        <w:jc w:val="both"/>
        <w:rPr>
          <w:rFonts w:ascii="Arial" w:hAnsi="Arial" w:cs="Arial"/>
          <w:color w:val="181818"/>
          <w:sz w:val="28"/>
          <w:szCs w:val="28"/>
          <w:lang w:val="en-GB"/>
        </w:rPr>
      </w:pPr>
    </w:p>
    <w:p w:rsidR="00FE7DB0" w:rsidRPr="00CD4C0E" w:rsidRDefault="00FE7DB0" w:rsidP="00FE7DB0">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lastRenderedPageBreak/>
        <w:t xml:space="preserve">This concentration suggests that these top companies have strong brand recognition, consumer trust, and substantial marketing and distribution capabilities that set them apart from smaller competitors. For new entrants or smaller players, competing in such an environment could be challenging, requiring innovative strategies, niche market targeting, or unique product offerings to gain a foothold.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color w:val="181818"/>
          <w:sz w:val="28"/>
          <w:szCs w:val="28"/>
          <w:lang w:val="en-GB"/>
        </w:rPr>
        <w:t>(Herbs, 2024)</w:t>
      </w:r>
      <w:r w:rsidRPr="00CD4C0E">
        <w:rPr>
          <w:rFonts w:ascii="Arial" w:hAnsi="Arial" w:cs="Arial"/>
          <w:color w:val="181818"/>
          <w:sz w:val="28"/>
          <w:szCs w:val="28"/>
          <w:lang w:val="en-GB"/>
        </w:rPr>
        <w:fldChar w:fldCharType="end"/>
      </w:r>
    </w:p>
    <w:p w:rsidR="00804B3E" w:rsidRPr="00CD4C0E" w:rsidRDefault="00804B3E" w:rsidP="001B0E14">
      <w:pPr>
        <w:spacing w:line="360" w:lineRule="auto"/>
        <w:ind w:left="709"/>
        <w:jc w:val="both"/>
        <w:rPr>
          <w:rFonts w:ascii="Arial" w:hAnsi="Arial" w:cs="Arial"/>
          <w:color w:val="181818"/>
          <w:sz w:val="28"/>
          <w:szCs w:val="28"/>
          <w:lang w:val="en-US"/>
        </w:rPr>
      </w:pPr>
    </w:p>
    <w:p w:rsidR="00E1281D" w:rsidRPr="00CD4C0E" w:rsidRDefault="004869EF" w:rsidP="001B0E14">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US"/>
        </w:rPr>
        <w:t xml:space="preserve">The </w:t>
      </w:r>
      <w:r w:rsidR="00804B3E" w:rsidRPr="00CD4C0E">
        <w:rPr>
          <w:rFonts w:ascii="Arial" w:hAnsi="Arial" w:cs="Arial"/>
          <w:color w:val="181818"/>
          <w:sz w:val="28"/>
          <w:szCs w:val="28"/>
          <w:lang w:val="en-US"/>
        </w:rPr>
        <w:t xml:space="preserve">health supplement </w:t>
      </w:r>
      <w:r w:rsidRPr="00CD4C0E">
        <w:rPr>
          <w:rFonts w:ascii="Arial" w:hAnsi="Arial" w:cs="Arial"/>
          <w:color w:val="181818"/>
          <w:sz w:val="28"/>
          <w:szCs w:val="28"/>
          <w:lang w:val="en-US"/>
        </w:rPr>
        <w:t xml:space="preserve">industry </w:t>
      </w:r>
      <w:r w:rsidR="00804B3E" w:rsidRPr="00CD4C0E">
        <w:rPr>
          <w:rFonts w:ascii="Arial" w:hAnsi="Arial" w:cs="Arial"/>
          <w:color w:val="181818"/>
          <w:sz w:val="28"/>
          <w:szCs w:val="28"/>
          <w:lang w:val="en-US"/>
        </w:rPr>
        <w:t>operates under stringent regulatory oversight</w:t>
      </w:r>
      <w:r w:rsidRPr="00CD4C0E">
        <w:rPr>
          <w:rFonts w:ascii="Arial" w:hAnsi="Arial" w:cs="Arial"/>
          <w:color w:val="181818"/>
          <w:sz w:val="28"/>
          <w:szCs w:val="28"/>
          <w:lang w:val="en-US"/>
        </w:rPr>
        <w:t xml:space="preserve">. </w:t>
      </w:r>
      <w:r w:rsidR="00804B3E" w:rsidRPr="00CD4C0E">
        <w:rPr>
          <w:rFonts w:ascii="Arial" w:hAnsi="Arial" w:cs="Arial"/>
          <w:color w:val="181818"/>
          <w:sz w:val="28"/>
          <w:szCs w:val="28"/>
          <w:lang w:val="en-US"/>
        </w:rPr>
        <w:t xml:space="preserve">Strict </w:t>
      </w:r>
      <w:r w:rsidRPr="00CD4C0E">
        <w:rPr>
          <w:rFonts w:ascii="Arial" w:hAnsi="Arial" w:cs="Arial"/>
          <w:color w:val="181818"/>
          <w:sz w:val="28"/>
          <w:szCs w:val="28"/>
          <w:lang w:val="en-US"/>
        </w:rPr>
        <w:t>regulation</w:t>
      </w:r>
      <w:r w:rsidR="00804B3E" w:rsidRPr="00CD4C0E">
        <w:rPr>
          <w:rFonts w:ascii="Arial" w:hAnsi="Arial" w:cs="Arial"/>
          <w:color w:val="181818"/>
          <w:sz w:val="28"/>
          <w:szCs w:val="28"/>
          <w:lang w:val="en-US"/>
        </w:rPr>
        <w:t>s</w:t>
      </w:r>
      <w:r w:rsidRPr="00CD4C0E">
        <w:rPr>
          <w:rFonts w:ascii="Arial" w:hAnsi="Arial" w:cs="Arial"/>
          <w:color w:val="181818"/>
          <w:sz w:val="28"/>
          <w:szCs w:val="28"/>
          <w:lang w:val="en-US"/>
        </w:rPr>
        <w:t xml:space="preserve"> and </w:t>
      </w:r>
      <w:r w:rsidR="00804B3E" w:rsidRPr="00CD4C0E">
        <w:rPr>
          <w:rFonts w:ascii="Arial" w:hAnsi="Arial" w:cs="Arial"/>
          <w:color w:val="181818"/>
          <w:sz w:val="28"/>
          <w:szCs w:val="28"/>
          <w:lang w:val="en-US"/>
        </w:rPr>
        <w:t xml:space="preserve">comprehensive </w:t>
      </w:r>
      <w:r w:rsidRPr="00CD4C0E">
        <w:rPr>
          <w:rFonts w:ascii="Arial" w:hAnsi="Arial" w:cs="Arial"/>
          <w:color w:val="181818"/>
          <w:sz w:val="28"/>
          <w:szCs w:val="28"/>
          <w:lang w:val="en-US"/>
        </w:rPr>
        <w:t>labeling requirements</w:t>
      </w:r>
      <w:r w:rsidR="00481CE2" w:rsidRPr="00CD4C0E">
        <w:rPr>
          <w:rFonts w:ascii="Arial" w:hAnsi="Arial" w:cs="Arial"/>
          <w:color w:val="181818"/>
          <w:sz w:val="28"/>
          <w:szCs w:val="28"/>
          <w:lang w:val="en-US"/>
        </w:rPr>
        <w:t xml:space="preserve"> are in place to safeguard the interest of consumers</w:t>
      </w:r>
      <w:r w:rsidRPr="00CD4C0E">
        <w:rPr>
          <w:rFonts w:ascii="Arial" w:hAnsi="Arial" w:cs="Arial"/>
          <w:color w:val="181818"/>
          <w:sz w:val="28"/>
          <w:szCs w:val="28"/>
          <w:lang w:val="en-US"/>
        </w:rPr>
        <w:t>.</w:t>
      </w:r>
      <w:r w:rsidR="00E1281D" w:rsidRPr="00CD4C0E">
        <w:rPr>
          <w:rFonts w:ascii="Arial" w:hAnsi="Arial" w:cs="Arial"/>
          <w:color w:val="181818"/>
          <w:sz w:val="28"/>
          <w:szCs w:val="28"/>
          <w:lang w:val="en-US"/>
        </w:rPr>
        <w:t xml:space="preserve">  </w:t>
      </w:r>
      <w:r w:rsidR="001B0E14" w:rsidRPr="00CD4C0E">
        <w:rPr>
          <w:rFonts w:ascii="Arial" w:hAnsi="Arial" w:cs="Arial"/>
          <w:color w:val="000000"/>
          <w:sz w:val="28"/>
          <w:szCs w:val="28"/>
        </w:rPr>
        <w:fldChar w:fldCharType="begin"/>
      </w:r>
      <w:r w:rsidR="001B0E14"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1B0E14" w:rsidRPr="00CD4C0E">
        <w:rPr>
          <w:rFonts w:ascii="Arial" w:hAnsi="Arial" w:cs="Arial"/>
          <w:color w:val="000000"/>
          <w:sz w:val="28"/>
          <w:szCs w:val="28"/>
        </w:rPr>
        <w:fldChar w:fldCharType="separate"/>
      </w:r>
      <w:r w:rsidR="001B0E14" w:rsidRPr="00CD4C0E">
        <w:rPr>
          <w:rFonts w:ascii="Arial" w:hAnsi="Arial" w:cs="Arial"/>
          <w:noProof/>
          <w:color w:val="000000"/>
          <w:sz w:val="28"/>
          <w:szCs w:val="28"/>
        </w:rPr>
        <w:t>(Royal, 2013b)</w:t>
      </w:r>
      <w:r w:rsidR="001B0E14" w:rsidRPr="00CD4C0E">
        <w:rPr>
          <w:rFonts w:ascii="Arial" w:hAnsi="Arial" w:cs="Arial"/>
          <w:color w:val="000000"/>
          <w:sz w:val="28"/>
          <w:szCs w:val="28"/>
        </w:rPr>
        <w:fldChar w:fldCharType="end"/>
      </w:r>
      <w:r w:rsidR="001B0E14" w:rsidRPr="00CD4C0E">
        <w:rPr>
          <w:rFonts w:ascii="Arial" w:hAnsi="Arial" w:cs="Arial"/>
          <w:color w:val="000000"/>
          <w:sz w:val="28"/>
          <w:szCs w:val="28"/>
        </w:rPr>
        <w:t xml:space="preserve"> </w:t>
      </w:r>
      <w:r w:rsidR="001B0E14" w:rsidRPr="00CD4C0E">
        <w:rPr>
          <w:rFonts w:ascii="Arial" w:hAnsi="Arial" w:cs="Arial"/>
          <w:color w:val="181818"/>
          <w:sz w:val="28"/>
          <w:szCs w:val="28"/>
          <w:lang w:val="en-GB"/>
        </w:rPr>
        <w:fldChar w:fldCharType="begin"/>
      </w:r>
      <w:r w:rsidR="001B0E14"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1B0E14" w:rsidRPr="00CD4C0E">
        <w:rPr>
          <w:rFonts w:ascii="Arial" w:hAnsi="Arial" w:cs="Arial"/>
          <w:color w:val="181818"/>
          <w:sz w:val="28"/>
          <w:szCs w:val="28"/>
          <w:lang w:val="en-GB"/>
        </w:rPr>
        <w:fldChar w:fldCharType="separate"/>
      </w:r>
      <w:r w:rsidR="001B0E14" w:rsidRPr="00CD4C0E">
        <w:rPr>
          <w:rFonts w:ascii="Arial" w:hAnsi="Arial" w:cs="Arial"/>
          <w:noProof/>
          <w:color w:val="181818"/>
          <w:sz w:val="28"/>
          <w:szCs w:val="28"/>
          <w:lang w:val="en-GB"/>
        </w:rPr>
        <w:t>(Herbs, 2024)</w:t>
      </w:r>
      <w:r w:rsidR="001B0E14" w:rsidRPr="00CD4C0E">
        <w:rPr>
          <w:rFonts w:ascii="Arial" w:hAnsi="Arial" w:cs="Arial"/>
          <w:color w:val="181818"/>
          <w:sz w:val="28"/>
          <w:szCs w:val="28"/>
          <w:lang w:val="en-GB"/>
        </w:rPr>
        <w:fldChar w:fldCharType="end"/>
      </w:r>
    </w:p>
    <w:p w:rsidR="004869EF" w:rsidRPr="00CD4C0E" w:rsidRDefault="004869EF" w:rsidP="004869EF">
      <w:pPr>
        <w:spacing w:line="360" w:lineRule="auto"/>
        <w:ind w:left="709"/>
        <w:jc w:val="both"/>
        <w:rPr>
          <w:rFonts w:ascii="Arial" w:hAnsi="Arial" w:cs="Arial"/>
          <w:color w:val="181818"/>
          <w:sz w:val="28"/>
          <w:szCs w:val="28"/>
        </w:rPr>
      </w:pPr>
    </w:p>
    <w:p w:rsidR="00B73D96" w:rsidRPr="00CD4C0E" w:rsidRDefault="00B73D96" w:rsidP="00B73D96">
      <w:pPr>
        <w:spacing w:line="360" w:lineRule="auto"/>
        <w:rPr>
          <w:rFonts w:ascii="Arial" w:hAnsi="Arial" w:cs="Arial"/>
          <w:b/>
          <w:bCs/>
          <w:color w:val="000000"/>
          <w:sz w:val="28"/>
          <w:szCs w:val="28"/>
        </w:rPr>
      </w:pPr>
      <w:r w:rsidRPr="00CD4C0E">
        <w:rPr>
          <w:rFonts w:ascii="Arial" w:hAnsi="Arial" w:cs="Arial"/>
          <w:b/>
          <w:bCs/>
          <w:color w:val="000000"/>
          <w:sz w:val="28"/>
          <w:szCs w:val="28"/>
        </w:rPr>
        <w:t>1.</w:t>
      </w:r>
      <w:r w:rsidR="00244DBC" w:rsidRPr="00CD4C0E">
        <w:rPr>
          <w:rFonts w:ascii="Arial" w:hAnsi="Arial" w:cs="Arial"/>
          <w:b/>
          <w:bCs/>
          <w:color w:val="000000"/>
          <w:sz w:val="28"/>
          <w:szCs w:val="28"/>
        </w:rPr>
        <w:t>3</w:t>
      </w:r>
      <w:r w:rsidRPr="00CD4C0E">
        <w:rPr>
          <w:rFonts w:ascii="Arial" w:hAnsi="Arial" w:cs="Arial"/>
          <w:b/>
          <w:bCs/>
          <w:color w:val="000000"/>
          <w:sz w:val="28"/>
          <w:szCs w:val="28"/>
        </w:rPr>
        <w:tab/>
        <w:t xml:space="preserve">Research aims and </w:t>
      </w:r>
      <w:r w:rsidR="00BC352B" w:rsidRPr="00CD4C0E">
        <w:rPr>
          <w:rFonts w:ascii="Arial" w:hAnsi="Arial" w:cs="Arial"/>
          <w:b/>
          <w:bCs/>
          <w:color w:val="000000"/>
          <w:sz w:val="28"/>
          <w:szCs w:val="28"/>
        </w:rPr>
        <w:t>questions</w:t>
      </w:r>
      <w:r w:rsidRPr="00CD4C0E">
        <w:rPr>
          <w:rFonts w:ascii="Arial" w:hAnsi="Arial" w:cs="Arial"/>
          <w:b/>
          <w:bCs/>
          <w:color w:val="000000"/>
          <w:sz w:val="28"/>
          <w:szCs w:val="28"/>
        </w:rPr>
        <w:tab/>
      </w:r>
    </w:p>
    <w:p w:rsidR="00BC352B" w:rsidRPr="00CD4C0E" w:rsidRDefault="00BC352B" w:rsidP="00BC352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Th</w:t>
      </w:r>
      <w:r w:rsidR="00804B3E" w:rsidRPr="00CD4C0E">
        <w:rPr>
          <w:rFonts w:ascii="Arial" w:hAnsi="Arial" w:cs="Arial"/>
          <w:color w:val="000000"/>
          <w:sz w:val="28"/>
          <w:szCs w:val="28"/>
        </w:rPr>
        <w:t>is</w:t>
      </w:r>
      <w:r w:rsidRPr="00CD4C0E">
        <w:rPr>
          <w:rFonts w:ascii="Arial" w:hAnsi="Arial" w:cs="Arial"/>
          <w:color w:val="000000"/>
          <w:sz w:val="28"/>
          <w:szCs w:val="28"/>
        </w:rPr>
        <w:t xml:space="preserve"> study examine</w:t>
      </w:r>
      <w:r w:rsidR="00804B3E" w:rsidRPr="00CD4C0E">
        <w:rPr>
          <w:rFonts w:ascii="Arial" w:hAnsi="Arial" w:cs="Arial"/>
          <w:color w:val="000000"/>
          <w:sz w:val="28"/>
          <w:szCs w:val="28"/>
        </w:rPr>
        <w:t>s</w:t>
      </w:r>
      <w:r w:rsidRPr="00CD4C0E">
        <w:rPr>
          <w:rFonts w:ascii="Arial" w:hAnsi="Arial" w:cs="Arial"/>
          <w:color w:val="000000"/>
          <w:sz w:val="28"/>
          <w:szCs w:val="28"/>
        </w:rPr>
        <w:t xml:space="preserve"> how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had applied the corporate strategies in its substantiality development. The central research question is: “How could managers holistically implement strategy to  support sustainability development.</w:t>
      </w:r>
    </w:p>
    <w:p w:rsidR="00BC352B" w:rsidRPr="00CD4C0E" w:rsidRDefault="00BC352B" w:rsidP="00BC352B">
      <w:pPr>
        <w:spacing w:line="360" w:lineRule="auto"/>
        <w:ind w:left="709" w:firstLine="11"/>
        <w:jc w:val="both"/>
        <w:rPr>
          <w:rFonts w:ascii="Arial" w:hAnsi="Arial" w:cs="Arial"/>
          <w:color w:val="000000"/>
          <w:sz w:val="28"/>
          <w:szCs w:val="28"/>
        </w:rPr>
      </w:pPr>
    </w:p>
    <w:p w:rsidR="00BC352B" w:rsidRPr="00CD4C0E" w:rsidRDefault="00BC352B" w:rsidP="00BC352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To answer this central question, the following questions were formulated base on my experience as former chief financial officer after conducting pilot studies with selected former senior management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p>
    <w:p w:rsidR="00E91955" w:rsidRPr="00CD4C0E" w:rsidRDefault="00BC352B" w:rsidP="00E91955">
      <w:pPr>
        <w:pStyle w:val="ListParagraph"/>
        <w:numPr>
          <w:ilvl w:val="0"/>
          <w:numId w:val="20"/>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heart element: 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motivate its working team to believe in </w:t>
      </w:r>
      <w:r w:rsidR="00FE7DB0" w:rsidRPr="00CD4C0E">
        <w:rPr>
          <w:rFonts w:ascii="Arial" w:hAnsi="Arial" w:cs="Arial"/>
          <w:color w:val="000000"/>
          <w:sz w:val="28"/>
          <w:szCs w:val="28"/>
        </w:rPr>
        <w:t>the implementation of corporate strategies</w:t>
      </w:r>
      <w:r w:rsidRPr="00CD4C0E">
        <w:rPr>
          <w:rFonts w:ascii="Arial" w:hAnsi="Arial" w:cs="Arial"/>
          <w:color w:val="000000"/>
          <w:sz w:val="28"/>
          <w:szCs w:val="28"/>
        </w:rPr>
        <w:t>?</w:t>
      </w:r>
    </w:p>
    <w:p w:rsidR="00BC352B" w:rsidRPr="00CD4C0E" w:rsidRDefault="00BC352B" w:rsidP="00BC352B">
      <w:pPr>
        <w:pStyle w:val="ListParagraph"/>
        <w:numPr>
          <w:ilvl w:val="0"/>
          <w:numId w:val="20"/>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develop and corporate strategies into its programmes, goals and objectives?</w:t>
      </w:r>
    </w:p>
    <w:p w:rsidR="00BC352B" w:rsidRPr="00CD4C0E" w:rsidRDefault="00BC352B" w:rsidP="00BC352B">
      <w:pPr>
        <w:pStyle w:val="ListParagraph"/>
        <w:numPr>
          <w:ilvl w:val="0"/>
          <w:numId w:val="20"/>
        </w:numPr>
        <w:spacing w:line="360" w:lineRule="auto"/>
        <w:jc w:val="both"/>
        <w:rPr>
          <w:rFonts w:ascii="Arial" w:hAnsi="Arial" w:cs="Arial"/>
          <w:color w:val="000000"/>
          <w:sz w:val="28"/>
          <w:szCs w:val="28"/>
        </w:rPr>
      </w:pPr>
      <w:r w:rsidRPr="00CD4C0E">
        <w:rPr>
          <w:rFonts w:ascii="Arial" w:hAnsi="Arial" w:cs="Arial"/>
          <w:color w:val="000000"/>
          <w:sz w:val="28"/>
          <w:szCs w:val="28"/>
        </w:rPr>
        <w:lastRenderedPageBreak/>
        <w:t xml:space="preserve">The hand element: 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consciously develop the competences required in team members for implementing corporate strategies?</w:t>
      </w:r>
    </w:p>
    <w:p w:rsidR="00BC352B" w:rsidRPr="00CD4C0E" w:rsidRDefault="00BC352B" w:rsidP="00BC352B">
      <w:pPr>
        <w:pStyle w:val="ListParagraph"/>
        <w:numPr>
          <w:ilvl w:val="0"/>
          <w:numId w:val="20"/>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heart, head and hand integrated together: how could the 3H elements be integrated to effectively and efficiently implement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Group’s corporate  strategies?</w:t>
      </w:r>
    </w:p>
    <w:p w:rsidR="00BC352B" w:rsidRPr="00CD4C0E" w:rsidRDefault="00BC352B" w:rsidP="00BC352B">
      <w:pPr>
        <w:spacing w:line="360" w:lineRule="auto"/>
        <w:ind w:left="709" w:firstLine="11"/>
        <w:jc w:val="both"/>
        <w:rPr>
          <w:rFonts w:ascii="Arial" w:hAnsi="Arial" w:cs="Arial"/>
          <w:color w:val="000000"/>
          <w:sz w:val="28"/>
          <w:szCs w:val="28"/>
        </w:rPr>
      </w:pPr>
    </w:p>
    <w:p w:rsidR="00BC352B" w:rsidRPr="00CD4C0E" w:rsidRDefault="00BC352B" w:rsidP="00BC352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Through critically analysing the answers to these questions, it is hoped that new insights, observations and reflections, and from such, an enhanced holistic management framework can be developed for applying corporate theories in advancing the sustainability development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p>
    <w:p w:rsidR="00CD057B" w:rsidRPr="00CD4C0E" w:rsidRDefault="00CD057B">
      <w:pPr>
        <w:rPr>
          <w:rFonts w:ascii="Arial" w:hAnsi="Arial" w:cs="Arial"/>
          <w:i/>
          <w:iCs/>
          <w:color w:val="181818"/>
          <w:sz w:val="28"/>
          <w:szCs w:val="28"/>
          <w:u w:val="single"/>
          <w:lang w:val="en-GB"/>
        </w:rPr>
      </w:pPr>
    </w:p>
    <w:p w:rsidR="002B1D1A" w:rsidRPr="00CD4C0E" w:rsidRDefault="00B73D96" w:rsidP="00481CE2">
      <w:pPr>
        <w:pStyle w:val="ListParagraph"/>
        <w:numPr>
          <w:ilvl w:val="1"/>
          <w:numId w:val="32"/>
        </w:numPr>
        <w:spacing w:line="360" w:lineRule="auto"/>
        <w:rPr>
          <w:rFonts w:ascii="Arial" w:hAnsi="Arial" w:cs="Arial"/>
          <w:b/>
          <w:bCs/>
          <w:color w:val="000000"/>
          <w:sz w:val="28"/>
          <w:szCs w:val="28"/>
        </w:rPr>
      </w:pPr>
      <w:r w:rsidRPr="00CD4C0E">
        <w:rPr>
          <w:rFonts w:ascii="Arial" w:hAnsi="Arial" w:cs="Arial"/>
          <w:b/>
          <w:bCs/>
          <w:color w:val="000000"/>
          <w:sz w:val="28"/>
          <w:szCs w:val="28"/>
        </w:rPr>
        <w:t>Research significance</w:t>
      </w:r>
    </w:p>
    <w:p w:rsidR="00E91955" w:rsidRPr="00CD4C0E" w:rsidRDefault="00E91955" w:rsidP="00E75E4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research aims to help </w:t>
      </w:r>
      <w:proofErr w:type="spellStart"/>
      <w:r w:rsidR="00E75E40" w:rsidRPr="00CD4C0E">
        <w:rPr>
          <w:rFonts w:ascii="Arial" w:hAnsi="Arial" w:cs="Arial"/>
          <w:color w:val="000000"/>
          <w:sz w:val="28"/>
          <w:szCs w:val="28"/>
        </w:rPr>
        <w:t>Shunten</w:t>
      </w:r>
      <w:proofErr w:type="spellEnd"/>
      <w:r w:rsidR="00E75E40" w:rsidRPr="00CD4C0E">
        <w:rPr>
          <w:rFonts w:ascii="Arial" w:hAnsi="Arial" w:cs="Arial"/>
          <w:color w:val="000000"/>
          <w:sz w:val="28"/>
          <w:szCs w:val="28"/>
        </w:rPr>
        <w:t xml:space="preserve"> Group and other health supplement manufacturers </w:t>
      </w:r>
      <w:r w:rsidRPr="00CD4C0E">
        <w:rPr>
          <w:rFonts w:ascii="Arial" w:hAnsi="Arial" w:cs="Arial"/>
          <w:color w:val="000000"/>
          <w:sz w:val="28"/>
          <w:szCs w:val="28"/>
        </w:rPr>
        <w:t>in refining their</w:t>
      </w:r>
      <w:r w:rsidR="00E75E40" w:rsidRPr="00CD4C0E">
        <w:rPr>
          <w:rFonts w:ascii="Arial" w:hAnsi="Arial" w:cs="Arial"/>
          <w:color w:val="000000"/>
          <w:sz w:val="28"/>
          <w:szCs w:val="28"/>
        </w:rPr>
        <w:t xml:space="preserve"> </w:t>
      </w:r>
      <w:r w:rsidRPr="00CD4C0E">
        <w:rPr>
          <w:rFonts w:ascii="Arial" w:hAnsi="Arial" w:cs="Arial"/>
          <w:color w:val="000000"/>
          <w:sz w:val="28"/>
          <w:szCs w:val="28"/>
        </w:rPr>
        <w:t xml:space="preserve">managerial practices, </w:t>
      </w:r>
      <w:r w:rsidR="00E75E40" w:rsidRPr="00CD4C0E">
        <w:rPr>
          <w:rFonts w:ascii="Arial" w:hAnsi="Arial" w:cs="Arial"/>
          <w:color w:val="000000"/>
          <w:sz w:val="28"/>
          <w:szCs w:val="28"/>
        </w:rPr>
        <w:t xml:space="preserve">and provides </w:t>
      </w:r>
      <w:r w:rsidRPr="00CD4C0E">
        <w:rPr>
          <w:rFonts w:ascii="Arial" w:hAnsi="Arial" w:cs="Arial"/>
          <w:color w:val="000000"/>
          <w:sz w:val="28"/>
          <w:szCs w:val="28"/>
        </w:rPr>
        <w:t xml:space="preserve">practical managerial perspectives for managers on how to </w:t>
      </w:r>
      <w:r w:rsidR="00E75E40" w:rsidRPr="00CD4C0E">
        <w:rPr>
          <w:rFonts w:ascii="Arial" w:hAnsi="Arial" w:cs="Arial"/>
          <w:color w:val="000000"/>
          <w:sz w:val="28"/>
          <w:szCs w:val="28"/>
        </w:rPr>
        <w:t>implement corporate strategies</w:t>
      </w:r>
      <w:r w:rsidRPr="00CD4C0E">
        <w:rPr>
          <w:rFonts w:ascii="Arial" w:hAnsi="Arial" w:cs="Arial"/>
          <w:color w:val="000000"/>
          <w:sz w:val="28"/>
          <w:szCs w:val="28"/>
        </w:rPr>
        <w:t xml:space="preserve"> through the guidance provided by the 3H framework.</w:t>
      </w:r>
    </w:p>
    <w:p w:rsidR="00B45036" w:rsidRPr="00CD4C0E" w:rsidRDefault="00B45036" w:rsidP="00E91955">
      <w:pPr>
        <w:spacing w:line="360" w:lineRule="auto"/>
        <w:jc w:val="both"/>
        <w:rPr>
          <w:rFonts w:ascii="Arial" w:hAnsi="Arial" w:cs="Arial"/>
          <w:color w:val="000000"/>
          <w:sz w:val="28"/>
          <w:szCs w:val="28"/>
        </w:rPr>
      </w:pPr>
    </w:p>
    <w:p w:rsidR="00E91955" w:rsidRPr="00CD4C0E" w:rsidRDefault="00E91955" w:rsidP="00E91955">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Besides, this research aims to </w:t>
      </w:r>
      <w:r w:rsidR="00E75E40" w:rsidRPr="00CD4C0E">
        <w:rPr>
          <w:rFonts w:ascii="Arial" w:hAnsi="Arial" w:cs="Arial"/>
          <w:color w:val="000000"/>
          <w:sz w:val="28"/>
          <w:szCs w:val="28"/>
        </w:rPr>
        <w:t xml:space="preserve">provide tools for health supplement manufacturers to understand how their customers choose </w:t>
      </w:r>
      <w:r w:rsidRPr="00CD4C0E">
        <w:rPr>
          <w:rFonts w:ascii="Arial" w:hAnsi="Arial" w:cs="Arial"/>
          <w:color w:val="000000"/>
          <w:sz w:val="28"/>
          <w:szCs w:val="28"/>
        </w:rPr>
        <w:t>health supplements.</w:t>
      </w:r>
    </w:p>
    <w:p w:rsidR="00B45036" w:rsidRPr="00CD4C0E" w:rsidRDefault="00B45036" w:rsidP="00E91955">
      <w:pPr>
        <w:spacing w:line="360" w:lineRule="auto"/>
        <w:ind w:left="709" w:firstLine="11"/>
        <w:jc w:val="both"/>
        <w:rPr>
          <w:rFonts w:ascii="Arial" w:hAnsi="Arial" w:cs="Arial"/>
          <w:color w:val="000000"/>
          <w:sz w:val="28"/>
          <w:szCs w:val="28"/>
        </w:rPr>
      </w:pPr>
    </w:p>
    <w:p w:rsidR="00B45036" w:rsidRPr="00CD4C0E" w:rsidRDefault="00B45036" w:rsidP="00B45036">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research is also contribute to the knowledge enhancement by analysing corporate strategies of the Group using 3H framework. </w:t>
      </w:r>
    </w:p>
    <w:p w:rsidR="00C25D40" w:rsidRPr="00CD4C0E" w:rsidRDefault="00C25D40" w:rsidP="002B1D1A">
      <w:pPr>
        <w:pStyle w:val="ListParagraph"/>
        <w:spacing w:line="360" w:lineRule="auto"/>
        <w:rPr>
          <w:rFonts w:ascii="Arial" w:hAnsi="Arial" w:cs="Arial"/>
          <w:b/>
          <w:bCs/>
          <w:color w:val="000000"/>
          <w:sz w:val="28"/>
          <w:szCs w:val="28"/>
        </w:rPr>
      </w:pPr>
    </w:p>
    <w:p w:rsidR="00B73D96" w:rsidRPr="00CD4C0E" w:rsidRDefault="00B73D96" w:rsidP="00481CE2">
      <w:pPr>
        <w:pStyle w:val="ListParagraph"/>
        <w:numPr>
          <w:ilvl w:val="1"/>
          <w:numId w:val="32"/>
        </w:numPr>
        <w:spacing w:line="360" w:lineRule="auto"/>
        <w:rPr>
          <w:rFonts w:ascii="Arial" w:hAnsi="Arial" w:cs="Arial"/>
          <w:b/>
          <w:bCs/>
          <w:color w:val="000000"/>
          <w:sz w:val="28"/>
          <w:szCs w:val="28"/>
        </w:rPr>
      </w:pPr>
      <w:r w:rsidRPr="00CD4C0E">
        <w:rPr>
          <w:rFonts w:ascii="Arial" w:hAnsi="Arial" w:cs="Arial"/>
          <w:b/>
          <w:bCs/>
          <w:color w:val="181818"/>
          <w:sz w:val="28"/>
          <w:szCs w:val="28"/>
          <w:lang w:val="en-GB"/>
        </w:rPr>
        <w:t>Summary</w:t>
      </w:r>
    </w:p>
    <w:p w:rsidR="00481CE2" w:rsidRPr="00CD4C0E" w:rsidRDefault="00481CE2" w:rsidP="00677F94">
      <w:pPr>
        <w:spacing w:line="360" w:lineRule="auto"/>
        <w:ind w:left="720"/>
        <w:jc w:val="both"/>
        <w:rPr>
          <w:rFonts w:ascii="Arial" w:hAnsi="Arial" w:cs="Arial"/>
          <w:color w:val="181818"/>
          <w:sz w:val="28"/>
          <w:szCs w:val="28"/>
        </w:rPr>
      </w:pPr>
    </w:p>
    <w:p w:rsidR="00481CE2" w:rsidRPr="00CD4C0E" w:rsidRDefault="00481CE2" w:rsidP="00481CE2">
      <w:pPr>
        <w:spacing w:line="360" w:lineRule="auto"/>
        <w:ind w:left="720"/>
        <w:jc w:val="both"/>
        <w:rPr>
          <w:rFonts w:ascii="Arial" w:hAnsi="Arial" w:cs="Arial"/>
          <w:color w:val="181818"/>
          <w:sz w:val="28"/>
          <w:szCs w:val="28"/>
        </w:rPr>
      </w:pPr>
      <w:r w:rsidRPr="00CD4C0E">
        <w:rPr>
          <w:rFonts w:ascii="Arial" w:hAnsi="Arial" w:cs="Arial"/>
          <w:color w:val="181818"/>
          <w:sz w:val="28"/>
          <w:szCs w:val="28"/>
        </w:rPr>
        <w:lastRenderedPageBreak/>
        <w:t>In this section, I have outlined the background of this research, including the research aims and questions, as well as the significance of the study.</w:t>
      </w:r>
    </w:p>
    <w:p w:rsidR="00481CE2" w:rsidRPr="00CD4C0E" w:rsidRDefault="00481CE2" w:rsidP="00481CE2">
      <w:pPr>
        <w:spacing w:line="360" w:lineRule="auto"/>
        <w:ind w:left="720"/>
        <w:jc w:val="both"/>
        <w:rPr>
          <w:rFonts w:ascii="Arial" w:hAnsi="Arial" w:cs="Arial"/>
          <w:color w:val="181818"/>
          <w:sz w:val="28"/>
          <w:szCs w:val="28"/>
        </w:rPr>
      </w:pPr>
    </w:p>
    <w:p w:rsidR="00481CE2" w:rsidRPr="00CD4C0E" w:rsidRDefault="00481CE2" w:rsidP="00481CE2">
      <w:pPr>
        <w:spacing w:line="360" w:lineRule="auto"/>
        <w:ind w:left="720"/>
        <w:jc w:val="both"/>
        <w:rPr>
          <w:rFonts w:ascii="Arial" w:hAnsi="Arial" w:cs="Arial"/>
          <w:color w:val="181818"/>
          <w:sz w:val="28"/>
          <w:szCs w:val="28"/>
        </w:rPr>
      </w:pPr>
      <w:r w:rsidRPr="00CD4C0E">
        <w:rPr>
          <w:rFonts w:ascii="Arial" w:hAnsi="Arial" w:cs="Arial"/>
          <w:color w:val="181818"/>
          <w:sz w:val="28"/>
          <w:szCs w:val="28"/>
        </w:rPr>
        <w:t>The upcoming discussions will cover various theoretical frameworks and regulatory contexts including agency theory, legitimacy theory, stakeholder theory, the development of ESG regulations in Hong Kong, the regulatory structure for health supplements in Hong Kong, the 3H framework, customer perceived values, and the health belief model.</w:t>
      </w:r>
    </w:p>
    <w:p w:rsidR="00677F94" w:rsidRPr="00CD4C0E" w:rsidRDefault="00677F94" w:rsidP="00B73D96">
      <w:pPr>
        <w:pStyle w:val="ListParagraph"/>
        <w:spacing w:line="360" w:lineRule="auto"/>
        <w:ind w:left="567"/>
        <w:jc w:val="both"/>
        <w:rPr>
          <w:rFonts w:ascii="Arial" w:hAnsi="Arial" w:cs="Arial"/>
          <w:b/>
          <w:bCs/>
          <w:color w:val="000000"/>
          <w:sz w:val="28"/>
          <w:szCs w:val="28"/>
        </w:rPr>
      </w:pPr>
    </w:p>
    <w:p w:rsidR="00AA5450" w:rsidRPr="00CD4C0E" w:rsidRDefault="00B73D96" w:rsidP="00B73D96">
      <w:pPr>
        <w:spacing w:line="360" w:lineRule="auto"/>
        <w:jc w:val="both"/>
        <w:rPr>
          <w:rFonts w:ascii="Arial" w:hAnsi="Arial" w:cs="Arial"/>
          <w:b/>
          <w:bCs/>
          <w:color w:val="000000"/>
          <w:sz w:val="28"/>
          <w:szCs w:val="28"/>
        </w:rPr>
      </w:pPr>
      <w:r w:rsidRPr="00CD4C0E">
        <w:rPr>
          <w:rFonts w:ascii="Arial" w:hAnsi="Arial" w:cs="Arial"/>
          <w:b/>
          <w:bCs/>
          <w:color w:val="000000"/>
          <w:sz w:val="28"/>
          <w:szCs w:val="28"/>
        </w:rPr>
        <w:t>2.</w:t>
      </w:r>
      <w:r w:rsidRPr="00CD4C0E">
        <w:rPr>
          <w:rFonts w:ascii="Arial" w:hAnsi="Arial" w:cs="Arial"/>
          <w:b/>
          <w:bCs/>
          <w:color w:val="000000"/>
          <w:sz w:val="28"/>
          <w:szCs w:val="28"/>
        </w:rPr>
        <w:tab/>
      </w:r>
      <w:r w:rsidR="00293E42" w:rsidRPr="00CD4C0E">
        <w:rPr>
          <w:rFonts w:ascii="Arial" w:hAnsi="Arial" w:cs="Arial"/>
          <w:b/>
          <w:bCs/>
          <w:color w:val="000000"/>
          <w:sz w:val="28"/>
          <w:szCs w:val="28"/>
        </w:rPr>
        <w:t>LITERATURE REVIEW</w:t>
      </w:r>
      <w:r w:rsidR="00481CE2" w:rsidRPr="00CD4C0E">
        <w:rPr>
          <w:rFonts w:ascii="Arial" w:hAnsi="Arial" w:cs="Arial"/>
          <w:b/>
          <w:bCs/>
          <w:color w:val="000000"/>
          <w:sz w:val="28"/>
          <w:szCs w:val="28"/>
        </w:rPr>
        <w:t>S</w:t>
      </w:r>
    </w:p>
    <w:p w:rsidR="00AA5450" w:rsidRPr="00CD4C0E" w:rsidRDefault="00AA5450" w:rsidP="00AA5450">
      <w:pPr>
        <w:spacing w:line="360" w:lineRule="auto"/>
        <w:jc w:val="both"/>
        <w:rPr>
          <w:rFonts w:ascii="Arial" w:hAnsi="Arial" w:cs="Arial"/>
          <w:color w:val="000000"/>
          <w:sz w:val="28"/>
          <w:szCs w:val="28"/>
        </w:rPr>
      </w:pPr>
      <w:r w:rsidRPr="00CD4C0E">
        <w:rPr>
          <w:rFonts w:ascii="Arial" w:hAnsi="Arial" w:cs="Arial"/>
          <w:b/>
          <w:bCs/>
          <w:color w:val="000000"/>
          <w:sz w:val="28"/>
          <w:szCs w:val="28"/>
        </w:rPr>
        <w:t>2.1    Introduction</w:t>
      </w:r>
    </w:p>
    <w:p w:rsidR="00631D71" w:rsidRPr="00CD4C0E" w:rsidRDefault="006215A2" w:rsidP="004D03F2">
      <w:pPr>
        <w:spacing w:line="360" w:lineRule="auto"/>
        <w:ind w:left="709" w:firstLine="11"/>
        <w:jc w:val="both"/>
        <w:rPr>
          <w:rFonts w:ascii="Arial" w:hAnsi="Arial" w:cs="Arial"/>
          <w:sz w:val="28"/>
          <w:szCs w:val="28"/>
        </w:rPr>
      </w:pPr>
      <w:r w:rsidRPr="00CD4C0E">
        <w:rPr>
          <w:rFonts w:ascii="Arial" w:hAnsi="Arial" w:cs="Arial"/>
          <w:sz w:val="28"/>
          <w:szCs w:val="28"/>
        </w:rPr>
        <w:t xml:space="preserve">I </w:t>
      </w:r>
      <w:r w:rsidR="00481CE2" w:rsidRPr="00CD4C0E">
        <w:rPr>
          <w:rFonts w:ascii="Arial" w:hAnsi="Arial" w:cs="Arial"/>
          <w:sz w:val="28"/>
          <w:szCs w:val="28"/>
        </w:rPr>
        <w:t>have outlined</w:t>
      </w:r>
      <w:r w:rsidRPr="00CD4C0E">
        <w:rPr>
          <w:rFonts w:ascii="Arial" w:hAnsi="Arial" w:cs="Arial"/>
          <w:sz w:val="28"/>
          <w:szCs w:val="28"/>
        </w:rPr>
        <w:t xml:space="preserve"> t</w:t>
      </w:r>
      <w:r w:rsidR="004D03F2" w:rsidRPr="00CD4C0E">
        <w:rPr>
          <w:rFonts w:ascii="Arial" w:hAnsi="Arial" w:cs="Arial"/>
          <w:sz w:val="28"/>
          <w:szCs w:val="28"/>
        </w:rPr>
        <w:t xml:space="preserve">he research aims and </w:t>
      </w:r>
      <w:r w:rsidR="00631D71" w:rsidRPr="00CD4C0E">
        <w:rPr>
          <w:rFonts w:ascii="Arial" w:hAnsi="Arial" w:cs="Arial"/>
          <w:sz w:val="28"/>
          <w:szCs w:val="28"/>
        </w:rPr>
        <w:t>questions</w:t>
      </w:r>
      <w:r w:rsidR="004D03F2" w:rsidRPr="00CD4C0E">
        <w:rPr>
          <w:rFonts w:ascii="Arial" w:hAnsi="Arial" w:cs="Arial"/>
          <w:sz w:val="28"/>
          <w:szCs w:val="28"/>
        </w:rPr>
        <w:t xml:space="preserve"> in section 1.</w:t>
      </w:r>
      <w:r w:rsidR="00631D71" w:rsidRPr="00CD4C0E">
        <w:rPr>
          <w:rFonts w:ascii="Arial" w:hAnsi="Arial" w:cs="Arial"/>
          <w:sz w:val="28"/>
          <w:szCs w:val="28"/>
        </w:rPr>
        <w:t>3</w:t>
      </w:r>
      <w:r w:rsidR="004D03F2" w:rsidRPr="00CD4C0E">
        <w:rPr>
          <w:rFonts w:ascii="Arial" w:hAnsi="Arial" w:cs="Arial"/>
          <w:sz w:val="28"/>
          <w:szCs w:val="28"/>
        </w:rPr>
        <w:t xml:space="preserve">.  </w:t>
      </w:r>
    </w:p>
    <w:p w:rsidR="00631D71" w:rsidRPr="00CD4C0E" w:rsidRDefault="00631D71" w:rsidP="004D03F2">
      <w:pPr>
        <w:spacing w:line="360" w:lineRule="auto"/>
        <w:ind w:left="709" w:firstLine="11"/>
        <w:jc w:val="both"/>
        <w:rPr>
          <w:rFonts w:ascii="Arial" w:hAnsi="Arial" w:cs="Arial"/>
          <w:sz w:val="28"/>
          <w:szCs w:val="28"/>
        </w:rPr>
      </w:pPr>
    </w:p>
    <w:p w:rsidR="00631D71" w:rsidRPr="00CD4C0E" w:rsidRDefault="004D03F2" w:rsidP="00631D7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This </w:t>
      </w:r>
      <w:r w:rsidR="00631D71" w:rsidRPr="00CD4C0E">
        <w:rPr>
          <w:rFonts w:ascii="Arial" w:hAnsi="Arial" w:cs="Arial"/>
          <w:color w:val="000000"/>
          <w:sz w:val="28"/>
          <w:szCs w:val="28"/>
        </w:rPr>
        <w:t>study is to perform a</w:t>
      </w:r>
      <w:proofErr w:type="spellStart"/>
      <w:r w:rsidR="00631D71" w:rsidRPr="00CD4C0E">
        <w:rPr>
          <w:rFonts w:ascii="Arial" w:hAnsi="Arial" w:cs="Arial"/>
          <w:color w:val="181818"/>
          <w:sz w:val="28"/>
          <w:szCs w:val="28"/>
          <w:lang w:val="en-GB"/>
        </w:rPr>
        <w:t>n</w:t>
      </w:r>
      <w:proofErr w:type="spellEnd"/>
      <w:r w:rsidR="00631D71" w:rsidRPr="00CD4C0E">
        <w:rPr>
          <w:rFonts w:ascii="Arial" w:hAnsi="Arial" w:cs="Arial"/>
          <w:color w:val="181818"/>
          <w:sz w:val="28"/>
          <w:szCs w:val="28"/>
          <w:lang w:val="en-GB"/>
        </w:rPr>
        <w:t xml:space="preserve"> analysis of the corporate strategy of </w:t>
      </w:r>
      <w:proofErr w:type="spellStart"/>
      <w:r w:rsidR="00631D71" w:rsidRPr="00CD4C0E">
        <w:rPr>
          <w:rFonts w:ascii="Arial" w:hAnsi="Arial" w:cs="Arial"/>
          <w:color w:val="181818"/>
          <w:sz w:val="28"/>
          <w:szCs w:val="28"/>
          <w:lang w:val="en-GB"/>
        </w:rPr>
        <w:t>Shunten</w:t>
      </w:r>
      <w:proofErr w:type="spellEnd"/>
      <w:r w:rsidR="00631D71" w:rsidRPr="00CD4C0E">
        <w:rPr>
          <w:rFonts w:ascii="Arial" w:hAnsi="Arial" w:cs="Arial"/>
          <w:color w:val="181818"/>
          <w:sz w:val="28"/>
          <w:szCs w:val="28"/>
          <w:lang w:val="en-GB"/>
        </w:rPr>
        <w:t xml:space="preserve"> International (Holdings) Limited with the 3H framework. </w:t>
      </w:r>
      <w:r w:rsidRPr="00CD4C0E">
        <w:rPr>
          <w:rFonts w:ascii="Arial" w:hAnsi="Arial" w:cs="Arial"/>
          <w:sz w:val="28"/>
          <w:szCs w:val="28"/>
        </w:rPr>
        <w:t xml:space="preserve">There are literature reviews </w:t>
      </w:r>
      <w:r w:rsidR="00631D71" w:rsidRPr="00CD4C0E">
        <w:rPr>
          <w:rFonts w:ascii="Arial" w:hAnsi="Arial" w:cs="Arial"/>
          <w:sz w:val="28"/>
          <w:szCs w:val="28"/>
        </w:rPr>
        <w:t xml:space="preserve">which cover </w:t>
      </w:r>
      <w:r w:rsidR="00631D71" w:rsidRPr="00CD4C0E">
        <w:rPr>
          <w:rFonts w:ascii="Arial" w:hAnsi="Arial" w:cs="Arial"/>
          <w:color w:val="181818"/>
          <w:sz w:val="28"/>
          <w:szCs w:val="28"/>
        </w:rPr>
        <w:t>theoretical frameworks and regulatory contexts including agency theory, legitimacy theory, stakeholder theory, the development of ESG regulations in Hong Kong, the regulatory structure for health supplements in Hong Kong, the 3H framework, customer perceived values, and the health belief model.</w:t>
      </w:r>
    </w:p>
    <w:p w:rsidR="00AA5450" w:rsidRPr="00CD4C0E" w:rsidRDefault="00AA5450" w:rsidP="00AA5450">
      <w:pPr>
        <w:spacing w:line="360" w:lineRule="auto"/>
        <w:jc w:val="both"/>
        <w:rPr>
          <w:rFonts w:ascii="Arial" w:hAnsi="Arial" w:cs="Arial"/>
          <w:b/>
          <w:bCs/>
          <w:color w:val="000000"/>
          <w:sz w:val="28"/>
          <w:szCs w:val="28"/>
        </w:rPr>
      </w:pPr>
    </w:p>
    <w:p w:rsidR="00631D71" w:rsidRPr="00CD4C0E" w:rsidRDefault="00631D71" w:rsidP="00631D71">
      <w:pPr>
        <w:pStyle w:val="ListParagraph"/>
        <w:numPr>
          <w:ilvl w:val="1"/>
          <w:numId w:val="8"/>
        </w:numPr>
        <w:spacing w:line="360" w:lineRule="auto"/>
        <w:jc w:val="both"/>
        <w:rPr>
          <w:rFonts w:ascii="Arial" w:hAnsi="Arial" w:cs="Arial"/>
          <w:color w:val="000000"/>
          <w:sz w:val="28"/>
          <w:szCs w:val="28"/>
        </w:rPr>
      </w:pPr>
      <w:r w:rsidRPr="00CD4C0E">
        <w:rPr>
          <w:rFonts w:ascii="Arial" w:hAnsi="Arial" w:cs="Arial"/>
          <w:b/>
          <w:bCs/>
          <w:color w:val="000000"/>
          <w:sz w:val="28"/>
          <w:szCs w:val="28"/>
        </w:rPr>
        <w:t>Stakeholder’s theory</w:t>
      </w:r>
    </w:p>
    <w:p w:rsidR="00631D71" w:rsidRPr="00CD4C0E" w:rsidRDefault="00631D71" w:rsidP="00631D71">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Stakeholder theory asserts that corporate shall account for the interests of different stakeholders, for examples, client, shareholders, suppliers and employees and regulators, when they make decisions. The theory advocates for creating value for all </w:t>
      </w:r>
      <w:r w:rsidRPr="00CD4C0E">
        <w:rPr>
          <w:rFonts w:ascii="Arial" w:hAnsi="Arial" w:cs="Arial"/>
          <w:color w:val="000000"/>
          <w:sz w:val="28"/>
          <w:szCs w:val="28"/>
        </w:rPr>
        <w:lastRenderedPageBreak/>
        <w:t xml:space="preserve">stakeholders as a route to long-term success, emphasizing ethical considerations and the interdependence of business relationships.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&lt;EndNote&gt;&lt;Cite&gt;&lt;Author&gt;Freeman&lt;/Author&gt;&lt;Year&gt;2010&lt;/Year&gt;&lt;RecNum&gt;68&lt;/RecNum&gt;&lt;DisplayText&gt;(Freeman et al., 2010)&lt;/DisplayText&gt;&lt;record&gt;&lt;rec-number&gt;68&lt;/rec-number&gt;&lt;foreign-keys&gt;&lt;key app="EN" db-id="0vtwt0xdiepatveerwsxw55izapvzd0d0v5w" timestamp="1721201292" guid="cc0a075d-ebea-49bb-bb2c-829d53036948"&gt;68&lt;/key&gt;&lt;/foreign-keys&gt;&lt;ref-type name="Journal Article"&gt;17&lt;/ref-type&gt;&lt;contributors&gt;&lt;authors&gt;&lt;author&gt;Freeman, R Edward&lt;/author&gt;&lt;author&gt;Harrison, Jeffrey S&lt;/author&gt;&lt;author&gt;Wicks, Andrew C&lt;/author&gt;&lt;author&gt;Parmar, Bidhan L&lt;/author&gt;&lt;author&gt;De Colle, Simone&lt;/author&gt;&lt;/authors&gt;&lt;/contributors&gt;&lt;titles&gt;&lt;title&gt;Stakeholder theory: The state of the art&lt;/title&gt;&lt;/titles&gt;&lt;dates&gt;&lt;year&gt;2010&lt;/year&gt;&lt;/dates&gt;&lt;isbn&gt;1139484117&lt;/isbn&gt;&lt;urls&gt;&lt;/urls&gt;&lt;/record&gt;&lt;/Cite&gt;&lt;/EndNote&gt;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(Freeman et al., 2010)</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(Leung, 2024)</w:t>
      </w:r>
      <w:r w:rsidRPr="00CD4C0E">
        <w:rPr>
          <w:rFonts w:ascii="Arial" w:hAnsi="Arial" w:cs="Arial"/>
          <w:color w:val="000000"/>
          <w:sz w:val="28"/>
          <w:szCs w:val="28"/>
        </w:rPr>
        <w:fldChar w:fldCharType="end"/>
      </w:r>
    </w:p>
    <w:p w:rsidR="00631D71" w:rsidRPr="00CD4C0E" w:rsidRDefault="00631D71" w:rsidP="00AA5450">
      <w:pPr>
        <w:spacing w:line="360" w:lineRule="auto"/>
        <w:jc w:val="both"/>
        <w:rPr>
          <w:rFonts w:ascii="Arial" w:hAnsi="Arial" w:cs="Arial"/>
          <w:b/>
          <w:bCs/>
          <w:color w:val="000000"/>
          <w:sz w:val="28"/>
          <w:szCs w:val="28"/>
        </w:rPr>
      </w:pPr>
    </w:p>
    <w:p w:rsidR="00235EBD" w:rsidRPr="00CD4C0E" w:rsidRDefault="004B1CC0" w:rsidP="00235EBD">
      <w:pPr>
        <w:pStyle w:val="ListParagraph"/>
        <w:numPr>
          <w:ilvl w:val="1"/>
          <w:numId w:val="8"/>
        </w:numPr>
        <w:spacing w:line="360" w:lineRule="auto"/>
        <w:jc w:val="both"/>
        <w:rPr>
          <w:rFonts w:ascii="Arial" w:hAnsi="Arial" w:cs="Arial"/>
          <w:color w:val="000000"/>
          <w:sz w:val="28"/>
          <w:szCs w:val="28"/>
        </w:rPr>
      </w:pPr>
      <w:r w:rsidRPr="00CD4C0E">
        <w:rPr>
          <w:rFonts w:ascii="Arial" w:hAnsi="Arial" w:cs="Arial"/>
          <w:b/>
          <w:bCs/>
          <w:color w:val="000000"/>
          <w:sz w:val="28"/>
          <w:szCs w:val="28"/>
        </w:rPr>
        <w:t>Agency theory</w:t>
      </w:r>
    </w:p>
    <w:p w:rsidR="004B1CC0" w:rsidRPr="00CD4C0E" w:rsidRDefault="00082C5B" w:rsidP="00082C5B">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Agency theory describes the relationship between </w:t>
      </w:r>
      <w:r w:rsidR="00631D71" w:rsidRPr="00CD4C0E">
        <w:rPr>
          <w:rFonts w:ascii="Arial" w:hAnsi="Arial" w:cs="Arial"/>
          <w:color w:val="000000"/>
          <w:sz w:val="28"/>
          <w:szCs w:val="28"/>
        </w:rPr>
        <w:t>principal</w:t>
      </w:r>
      <w:r w:rsidRPr="00CD4C0E">
        <w:rPr>
          <w:rFonts w:ascii="Arial" w:hAnsi="Arial" w:cs="Arial"/>
          <w:color w:val="000000"/>
          <w:sz w:val="28"/>
          <w:szCs w:val="28"/>
        </w:rPr>
        <w:t xml:space="preserve"> and </w:t>
      </w:r>
      <w:r w:rsidR="00631D71" w:rsidRPr="00CD4C0E">
        <w:rPr>
          <w:rFonts w:ascii="Arial" w:hAnsi="Arial" w:cs="Arial"/>
          <w:color w:val="000000"/>
          <w:sz w:val="28"/>
          <w:szCs w:val="28"/>
        </w:rPr>
        <w:t>agent</w:t>
      </w:r>
      <w:r w:rsidRPr="00CD4C0E">
        <w:rPr>
          <w:rFonts w:ascii="Arial" w:hAnsi="Arial" w:cs="Arial"/>
          <w:color w:val="000000"/>
          <w:sz w:val="28"/>
          <w:szCs w:val="28"/>
        </w:rPr>
        <w:t xml:space="preserve"> in which shareholders delegate the authority to </w:t>
      </w:r>
      <w:r w:rsidR="00631D71" w:rsidRPr="00CD4C0E">
        <w:rPr>
          <w:rFonts w:ascii="Arial" w:hAnsi="Arial" w:cs="Arial"/>
          <w:color w:val="000000"/>
          <w:sz w:val="28"/>
          <w:szCs w:val="28"/>
        </w:rPr>
        <w:t xml:space="preserve">the management </w:t>
      </w:r>
      <w:r w:rsidRPr="00CD4C0E">
        <w:rPr>
          <w:rFonts w:ascii="Arial" w:hAnsi="Arial" w:cs="Arial"/>
          <w:color w:val="000000"/>
          <w:sz w:val="28"/>
          <w:szCs w:val="28"/>
        </w:rPr>
        <w:t xml:space="preserve">manage the </w:t>
      </w:r>
      <w:r w:rsidR="00631D71" w:rsidRPr="00CD4C0E">
        <w:rPr>
          <w:rFonts w:ascii="Arial" w:hAnsi="Arial" w:cs="Arial"/>
          <w:color w:val="000000"/>
          <w:sz w:val="28"/>
          <w:szCs w:val="28"/>
        </w:rPr>
        <w:t>corporate</w:t>
      </w:r>
      <w:r w:rsidRPr="00CD4C0E">
        <w:rPr>
          <w:rFonts w:ascii="Arial" w:hAnsi="Arial" w:cs="Arial"/>
          <w:color w:val="000000"/>
          <w:sz w:val="28"/>
          <w:szCs w:val="28"/>
        </w:rPr>
        <w:t>. Management is expected to act in the best interests of the company. However, discrepancies arise as the objectives of shareholders and management often differ, coupled with asymmetrical information between the two parties.</w:t>
      </w:r>
      <w:r w:rsidR="004B1CC0" w:rsidRPr="00CD4C0E">
        <w:rPr>
          <w:rFonts w:ascii="Arial" w:hAnsi="Arial" w:cs="Arial"/>
          <w:color w:val="000000"/>
          <w:sz w:val="28"/>
          <w:szCs w:val="28"/>
        </w:rPr>
        <w:t xml:space="preserve"> </w:t>
      </w:r>
      <w:r w:rsidR="004B1CC0" w:rsidRPr="00CD4C0E">
        <w:rPr>
          <w:rFonts w:ascii="Arial" w:hAnsi="Arial" w:cs="Arial"/>
          <w:color w:val="000000"/>
          <w:sz w:val="28"/>
          <w:szCs w:val="28"/>
        </w:rPr>
        <w:fldChar w:fldCharType="begin"/>
      </w:r>
      <w:r w:rsidR="004B1CC0" w:rsidRPr="00CD4C0E">
        <w:rPr>
          <w:rFonts w:ascii="Arial" w:hAnsi="Arial" w:cs="Arial"/>
          <w:color w:val="000000"/>
          <w:sz w:val="28"/>
          <w:szCs w:val="28"/>
        </w:rPr>
        <w:instrText xml:space="preserve"> ADDIN EN.CITE &lt;EndNote&gt;&lt;Cite&gt;&lt;Author&gt;Carnini Pulino&lt;/Author&gt;&lt;Year&gt;2022&lt;/Year&gt;&lt;RecNum&gt;67&lt;/RecNum&gt;&lt;DisplayText&gt;(Carnini Pulino et al., 2022)&lt;/DisplayText&gt;&lt;record&gt;&lt;rec-number&gt;67&lt;/rec-number&gt;&lt;foreign-keys&gt;&lt;key app="EN" db-id="0vtwt0xdiepatveerwsxw55izapvzd0d0v5w" timestamp="1721198604" guid="f509c90f-d2ea-4443-8f67-0990a3029243"&gt;67&lt;/key&gt;&lt;/foreign-keys&gt;&lt;ref-type name="Journal Article"&gt;17&lt;/ref-type&gt;&lt;contributors&gt;&lt;authors&gt;&lt;author&gt;Carnini Pulino, Silvia&lt;/author&gt;&lt;author&gt;Ciaburri, Mirella&lt;/author&gt;&lt;author&gt;Magnanelli, Barbara Sveva&lt;/author&gt;&lt;author&gt;Nasta, Luigi&lt;/author&gt;&lt;/authors&gt;&lt;/contributors&gt;&lt;titles&gt;&lt;title&gt;Does ESG disclosure influence firm performance?&lt;/title&gt;&lt;secondary-title&gt;Sustainability&lt;/secondary-title&gt;&lt;/titles&gt;&lt;periodical&gt;&lt;full-title&gt;Sustainability&lt;/full-title&gt;&lt;/periodical&gt;&lt;pages&gt;7595&lt;/pages&gt;&lt;volume&gt;14&lt;/volume&gt;&lt;number&gt;13&lt;/number&gt;&lt;dates&gt;&lt;year&gt;2022&lt;/year&gt;&lt;/dates&gt;&lt;isbn&gt;2071-1050&lt;/isbn&gt;&lt;urls&gt;&lt;/urls&gt;&lt;/record&gt;&lt;/Cite&gt;&lt;/EndNote&gt;</w:instrText>
      </w:r>
      <w:r w:rsidR="004B1CC0" w:rsidRPr="00CD4C0E">
        <w:rPr>
          <w:rFonts w:ascii="Arial" w:hAnsi="Arial" w:cs="Arial"/>
          <w:color w:val="000000"/>
          <w:sz w:val="28"/>
          <w:szCs w:val="28"/>
        </w:rPr>
        <w:fldChar w:fldCharType="separate"/>
      </w:r>
      <w:r w:rsidR="004B1CC0" w:rsidRPr="00CD4C0E">
        <w:rPr>
          <w:rFonts w:ascii="Arial" w:hAnsi="Arial" w:cs="Arial"/>
          <w:color w:val="000000"/>
          <w:sz w:val="28"/>
          <w:szCs w:val="28"/>
        </w:rPr>
        <w:t>(Carnini Pulino et al., 2022)</w:t>
      </w:r>
      <w:r w:rsidR="004B1CC0" w:rsidRPr="00CD4C0E">
        <w:rPr>
          <w:rFonts w:ascii="Arial" w:hAnsi="Arial" w:cs="Arial"/>
          <w:color w:val="000000"/>
          <w:sz w:val="28"/>
          <w:szCs w:val="28"/>
        </w:rPr>
        <w:fldChar w:fldCharType="end"/>
      </w:r>
      <w:r w:rsidR="004B1CC0" w:rsidRPr="00CD4C0E">
        <w:rPr>
          <w:rFonts w:ascii="Arial" w:hAnsi="Arial" w:cs="Arial"/>
          <w:color w:val="000000"/>
          <w:sz w:val="28"/>
          <w:szCs w:val="28"/>
        </w:rPr>
        <w:t xml:space="preserve"> </w:t>
      </w:r>
      <w:r w:rsidR="004B1CC0" w:rsidRPr="00CD4C0E">
        <w:rPr>
          <w:rFonts w:ascii="Arial" w:hAnsi="Arial" w:cs="Arial"/>
          <w:color w:val="000000"/>
          <w:sz w:val="28"/>
          <w:szCs w:val="28"/>
        </w:rPr>
        <w:fldChar w:fldCharType="begin"/>
      </w:r>
      <w:r w:rsidR="004B1CC0" w:rsidRPr="00CD4C0E">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4B1CC0" w:rsidRPr="00CD4C0E">
        <w:rPr>
          <w:rFonts w:ascii="Arial" w:hAnsi="Arial" w:cs="Arial"/>
          <w:color w:val="000000"/>
          <w:sz w:val="28"/>
          <w:szCs w:val="28"/>
        </w:rPr>
        <w:fldChar w:fldCharType="separate"/>
      </w:r>
      <w:r w:rsidR="004B1CC0" w:rsidRPr="00CD4C0E">
        <w:rPr>
          <w:rFonts w:ascii="Arial" w:hAnsi="Arial" w:cs="Arial"/>
          <w:color w:val="000000"/>
          <w:sz w:val="28"/>
          <w:szCs w:val="28"/>
        </w:rPr>
        <w:t>(Leung, 2024)</w:t>
      </w:r>
      <w:r w:rsidR="004B1CC0" w:rsidRPr="00CD4C0E">
        <w:rPr>
          <w:rFonts w:ascii="Arial" w:hAnsi="Arial" w:cs="Arial"/>
          <w:color w:val="000000"/>
          <w:sz w:val="28"/>
          <w:szCs w:val="28"/>
        </w:rPr>
        <w:fldChar w:fldCharType="end"/>
      </w:r>
      <w:r w:rsidR="00947A79" w:rsidRPr="00CD4C0E">
        <w:rPr>
          <w:rFonts w:ascii="Arial" w:hAnsi="Arial" w:cs="Arial"/>
          <w:color w:val="000000"/>
          <w:sz w:val="28"/>
          <w:szCs w:val="28"/>
        </w:rPr>
        <w:t xml:space="preserve">.  </w:t>
      </w:r>
    </w:p>
    <w:p w:rsidR="004B1CC0" w:rsidRPr="00CD4C0E" w:rsidRDefault="004B1CC0" w:rsidP="004B1CC0">
      <w:pPr>
        <w:pStyle w:val="ListParagraph"/>
        <w:spacing w:line="360" w:lineRule="auto"/>
        <w:jc w:val="both"/>
        <w:rPr>
          <w:rFonts w:ascii="Arial" w:hAnsi="Arial" w:cs="Arial"/>
          <w:color w:val="000000"/>
          <w:sz w:val="28"/>
          <w:szCs w:val="28"/>
        </w:rPr>
      </w:pPr>
    </w:p>
    <w:p w:rsidR="004B1CC0" w:rsidRPr="00CD4C0E" w:rsidRDefault="004B1CC0" w:rsidP="004B1CC0">
      <w:pPr>
        <w:pStyle w:val="ListParagraph"/>
        <w:numPr>
          <w:ilvl w:val="1"/>
          <w:numId w:val="8"/>
        </w:numPr>
        <w:spacing w:line="360" w:lineRule="auto"/>
        <w:jc w:val="both"/>
        <w:rPr>
          <w:rFonts w:ascii="Arial" w:hAnsi="Arial" w:cs="Arial"/>
          <w:b/>
          <w:bCs/>
          <w:color w:val="000000"/>
          <w:sz w:val="28"/>
          <w:szCs w:val="28"/>
        </w:rPr>
      </w:pPr>
      <w:r w:rsidRPr="00CD4C0E">
        <w:rPr>
          <w:rFonts w:ascii="Arial" w:hAnsi="Arial" w:cs="Arial"/>
          <w:b/>
          <w:bCs/>
          <w:color w:val="000000"/>
          <w:sz w:val="28"/>
          <w:szCs w:val="28"/>
        </w:rPr>
        <w:t>Legitimacy theory</w:t>
      </w:r>
    </w:p>
    <w:p w:rsidR="00082C5B" w:rsidRPr="00CD4C0E" w:rsidRDefault="00082C5B" w:rsidP="00082C5B">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Legitimacy theory posits that companies seek to align their operations with societal norms and expectations to be perceived as legitimate. This perception is crucial for securing access to resources and sustaining operations. Companies can achieve legitimacy through strategic communication and adherence to regulations</w:t>
      </w:r>
      <w:r w:rsidRPr="00CD4C0E">
        <w:rPr>
          <w:rFonts w:ascii="Arial" w:hAnsi="Arial" w:cs="Arial"/>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(Leung, 2024)</w:t>
      </w:r>
      <w:r w:rsidRPr="00CD4C0E">
        <w:rPr>
          <w:rFonts w:ascii="Arial" w:hAnsi="Arial" w:cs="Arial"/>
          <w:color w:val="000000"/>
          <w:sz w:val="28"/>
          <w:szCs w:val="28"/>
        </w:rPr>
        <w:fldChar w:fldCharType="end"/>
      </w:r>
    </w:p>
    <w:p w:rsidR="00082C5B" w:rsidRPr="00CD4C0E" w:rsidRDefault="00082C5B" w:rsidP="00082C5B">
      <w:pPr>
        <w:tabs>
          <w:tab w:val="left" w:pos="0"/>
          <w:tab w:val="left" w:pos="709"/>
          <w:tab w:val="right" w:pos="8931"/>
        </w:tabs>
        <w:spacing w:line="360" w:lineRule="auto"/>
        <w:ind w:left="709"/>
        <w:jc w:val="both"/>
        <w:rPr>
          <w:rFonts w:ascii="Arial" w:hAnsi="Arial" w:cs="Arial"/>
          <w:color w:val="000000"/>
          <w:sz w:val="28"/>
          <w:szCs w:val="28"/>
        </w:rPr>
      </w:pPr>
    </w:p>
    <w:p w:rsidR="003349F7" w:rsidRPr="00CD4C0E" w:rsidRDefault="00042031" w:rsidP="003349F7">
      <w:pPr>
        <w:pStyle w:val="ListParagraph"/>
        <w:numPr>
          <w:ilvl w:val="1"/>
          <w:numId w:val="8"/>
        </w:numPr>
        <w:spacing w:line="360" w:lineRule="auto"/>
        <w:jc w:val="both"/>
        <w:rPr>
          <w:rFonts w:ascii="Arial" w:hAnsi="Arial" w:cs="Arial"/>
          <w:color w:val="000000"/>
          <w:sz w:val="28"/>
          <w:szCs w:val="28"/>
        </w:rPr>
      </w:pPr>
      <w:r w:rsidRPr="00CD4C0E">
        <w:rPr>
          <w:rFonts w:ascii="Arial" w:eastAsiaTheme="minorEastAsia" w:hAnsi="Arial" w:cs="Arial"/>
          <w:b/>
          <w:bCs/>
          <w:color w:val="181818"/>
          <w:sz w:val="28"/>
          <w:szCs w:val="28"/>
          <w:lang w:val="en-GB"/>
          <w14:ligatures w14:val="standardContextual"/>
        </w:rPr>
        <w:t xml:space="preserve">The development of </w:t>
      </w:r>
      <w:r w:rsidR="00481CE2" w:rsidRPr="00CD4C0E">
        <w:rPr>
          <w:rFonts w:ascii="Arial" w:eastAsiaTheme="minorEastAsia" w:hAnsi="Arial" w:cs="Arial"/>
          <w:b/>
          <w:bCs/>
          <w:color w:val="181818"/>
          <w:sz w:val="28"/>
          <w:szCs w:val="28"/>
          <w:lang w:val="en-GB"/>
          <w14:ligatures w14:val="standardContextual"/>
        </w:rPr>
        <w:t>ESG (</w:t>
      </w:r>
      <w:r w:rsidRPr="00CD4C0E">
        <w:rPr>
          <w:rFonts w:ascii="Arial" w:eastAsiaTheme="minorEastAsia" w:hAnsi="Arial" w:cs="Arial"/>
          <w:b/>
          <w:bCs/>
          <w:color w:val="181818"/>
          <w:sz w:val="28"/>
          <w:szCs w:val="28"/>
          <w:lang w:val="en-GB"/>
          <w14:ligatures w14:val="standardContextual"/>
        </w:rPr>
        <w:t>Environmental</w:t>
      </w:r>
      <w:r w:rsidR="00481CE2" w:rsidRPr="00CD4C0E">
        <w:rPr>
          <w:rFonts w:ascii="Arial" w:eastAsiaTheme="minorEastAsia" w:hAnsi="Arial" w:cs="Arial"/>
          <w:b/>
          <w:bCs/>
          <w:color w:val="181818"/>
          <w:sz w:val="28"/>
          <w:szCs w:val="28"/>
          <w:lang w:val="en-GB"/>
          <w14:ligatures w14:val="standardContextual"/>
        </w:rPr>
        <w:t xml:space="preserve">, Social and Governance) </w:t>
      </w:r>
      <w:r w:rsidRPr="00CD4C0E">
        <w:rPr>
          <w:rFonts w:ascii="Arial" w:eastAsiaTheme="minorEastAsia" w:hAnsi="Arial" w:cs="Arial"/>
          <w:b/>
          <w:bCs/>
          <w:color w:val="181818"/>
          <w:sz w:val="28"/>
          <w:szCs w:val="28"/>
          <w:lang w:val="en-GB"/>
          <w14:ligatures w14:val="standardContextual"/>
        </w:rPr>
        <w:t xml:space="preserve">regulations </w:t>
      </w:r>
      <w:r w:rsidR="003349F7" w:rsidRPr="00CD4C0E">
        <w:rPr>
          <w:rFonts w:ascii="Arial" w:eastAsiaTheme="minorEastAsia" w:hAnsi="Arial" w:cs="Arial"/>
          <w:b/>
          <w:bCs/>
          <w:color w:val="181818"/>
          <w:sz w:val="28"/>
          <w:szCs w:val="28"/>
          <w:lang w:val="en-GB"/>
          <w14:ligatures w14:val="standardContextual"/>
        </w:rPr>
        <w:t>in Hong Kong</w:t>
      </w:r>
    </w:p>
    <w:p w:rsidR="001011B7" w:rsidRPr="00CD4C0E" w:rsidRDefault="001011B7" w:rsidP="003349F7">
      <w:pPr>
        <w:pStyle w:val="ListParagraph"/>
        <w:spacing w:line="360" w:lineRule="auto"/>
        <w:jc w:val="both"/>
        <w:rPr>
          <w:rFonts w:ascii="Arial" w:eastAsiaTheme="minorEastAsia" w:hAnsi="Arial" w:cs="Arial"/>
          <w:color w:val="181818"/>
          <w:sz w:val="28"/>
          <w:szCs w:val="28"/>
          <w14:ligatures w14:val="standardContextual"/>
        </w:rPr>
      </w:pPr>
    </w:p>
    <w:tbl>
      <w:tblPr>
        <w:tblStyle w:val="TableGrid"/>
        <w:tblW w:w="0" w:type="auto"/>
        <w:tblInd w:w="720" w:type="dxa"/>
        <w:tblLook w:val="04A0" w:firstRow="1" w:lastRow="0" w:firstColumn="1" w:lastColumn="0" w:noHBand="0" w:noVBand="1"/>
      </w:tblPr>
      <w:tblGrid>
        <w:gridCol w:w="2252"/>
        <w:gridCol w:w="4111"/>
        <w:gridCol w:w="1933"/>
      </w:tblGrid>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Time</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Particulars</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Reference</w:t>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January 2013</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The Stock Exchange introduced a voluntary ESG reporting guide</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&lt;EndNote&gt;&lt;Cite&gt;&lt;Year&gt;2013&lt;/Year&gt;&lt;RecNum&gt;64&lt;/RecNum&gt;&lt;DisplayText&gt;(2013)&lt;/DisplayText&gt;&lt;record&gt;&lt;rec-number&gt;64&lt;/rec-number&gt;&lt;foreign-keys&gt;&lt;key app="EN" db-id="0vtwt0xdiepatveerwsxw55izapvzd0d0v5w" timestamp="1720972197" guid="70038f0d-265d-418e-8a53-27afddf481c4"&gt;64&lt;/key&gt;&lt;/foreign-keys&gt;&lt;ref-type name="Legal Rule or Regulation"&gt;50&lt;/ref-type&gt;&lt;contributors&gt;&lt;secondary-authors&gt;&lt;author&gt;The Stock Exchange of Hong Kong Limited&lt;/author&gt;&lt;/secondary-authors&gt;&lt;/contributors&gt;&lt;titles&gt;&lt;title&gt;ESG Reporting Guide&lt;/title&gt;&lt;/titles&gt;&lt;edition&gt;January 2013&lt;/edition&gt;&lt;dates&gt;&lt;year&gt;2013&lt;/year&gt;&lt;/dates&gt;&lt;urls&gt;&lt;related-urls&gt;&lt;url&gt;https://www.hkex.com.hk/Listing/Sustainability/ESG-Academy/Rules-and-Regulations?sc_lang=en&lt;/url&gt;&lt;/related-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(2013)</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lastRenderedPageBreak/>
              <w:t>December 2015</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The Stock Exchange mandated ESG reporting starting January 1, 2016, following principles of materiality, quantitative, balance, and consistency</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&lt;EndNote&gt;&lt;Cite&gt;&lt;Author&gt;Exchange&lt;/Author&gt;&lt;Year&gt;2015&lt;/Year&gt;&lt;RecNum&gt;65&lt;/RecNum&gt;&lt;DisplayText&gt;(Exchange, 2015)&lt;/DisplayText&gt;&lt;record&gt;&lt;rec-number&gt;65&lt;/rec-number&gt;&lt;foreign-keys&gt;&lt;key app="EN" db-id="0vtwt0xdiepatveerwsxw55izapvzd0d0v5w" timestamp="1720985141" guid="4f0dad71-7ef9-4f69-9c76-4e1a5e8bd0c7"&gt;65&lt;/key&gt;&lt;/foreign-keys&gt;&lt;ref-type name="Online Database"&gt;45&lt;/ref-type&gt;&lt;contributors&gt;&lt;authors&gt;&lt;author&gt;Exchange&lt;/author&gt;&lt;/authors&gt;&lt;/contributors&gt;&lt;titles&gt;&lt;title&gt;Consultation conclusions - Review of the environment, social and governance reporting guide&lt;/title&gt;&lt;/titles&gt;&lt;edition&gt;December 2015&lt;/edition&gt;&lt;dates&gt;&lt;year&gt;2015&lt;/year&gt;&lt;/dates&gt;&lt;publisher&gt;The Stock Exchange of Hong Kong Limited&lt;/publisher&gt;&lt;urls&gt;&lt;related-urls&gt;&lt;url&gt;https://www.hkex.com.hk/-/media/HKEX-Market/News/Market-Consultations/2011-to-2015/July-2015-Consultation-Pape/Conclusions/cp201507cc.PDF&lt;/url&gt;&lt;/related-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(Exchange, 2015)</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April 2019</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The Securities and Futures Commission (SFC) issued a circular to enhance disclosure standards for green or ESG funds managed by SFC-authorized entities</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&lt;EndNote&gt;&lt;Cite&gt;&lt;Author&gt;SFC&lt;/Author&gt;&lt;Year&gt;2019&lt;/Year&gt;&lt;RecNum&gt;86&lt;/RecNum&gt;&lt;DisplayText&gt;(SFC, 2019)&lt;/DisplayText&gt;&lt;record&gt;&lt;rec-number&gt;86&lt;/rec-number&gt;&lt;foreign-keys&gt;&lt;key app="EN" db-id="0vtwt0xdiepatveerwsxw55izapvzd0d0v5w" timestamp="1721561802" guid="6926c4dd-f44d-436c-9c67-dbae72bb1bfb"&gt;86&lt;/key&gt;&lt;/foreign-keys&gt;&lt;ref-type name="Journal Article"&gt;17&lt;/ref-type&gt;&lt;contributors&gt;&lt;authors&gt;&lt;author&gt;SFC&lt;/author&gt;&lt;/authors&gt;&lt;/contributors&gt;&lt;titles&gt;&lt;title&gt;Circular to management companies of SFC-authorized unit trusts and mutual funds Green or ESG funds&lt;/title&gt;&lt;/titles&gt;&lt;dates&gt;&lt;year&gt;2019&lt;/year&gt;&lt;/dates&gt;&lt;urls&gt;&lt;/urls&gt;&lt;/record&gt;&lt;/Cite&gt;&lt;/EndNote&gt;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(SFC, 2019)</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December 2019</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The Stock Exchange required mandatory ESG disclosures, including climate-related risks, and adjusted the reporting timeframe</w:t>
            </w:r>
          </w:p>
        </w:tc>
        <w:tc>
          <w:tcPr>
            <w:tcW w:w="1933" w:type="dxa"/>
          </w:tcPr>
          <w:p w:rsidR="001011B7" w:rsidRPr="00CD4C0E" w:rsidRDefault="004C1FF4"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&lt;EndNote&gt;&lt;Cite&gt;&lt;Author&gt;HKEX&lt;/Author&gt;&lt;Year&gt;2019&lt;/Year&gt;&lt;RecNum&gt;66&lt;/RecNum&gt;&lt;DisplayText&gt;(HKEX, 2019)&lt;/DisplayText&gt;&lt;record&gt;&lt;rec-number&gt;66&lt;/rec-number&gt;&lt;foreign-keys&gt;&lt;key app="EN" db-id="0vtwt0xdiepatveerwsxw55izapvzd0d0v5w" timestamp="1720985604" guid="9ba20323-c39c-4f5a-bbed-7cb02614fa6d"&gt;66&lt;/key&gt;&lt;/foreign-keys&gt;&lt;ref-type name="Online Database"&gt;45&lt;/ref-type&gt;&lt;contributors&gt;&lt;authors&gt;&lt;author&gt;HKEX&lt;/author&gt;&lt;/authors&gt;&lt;/contributors&gt;&lt;titles&gt;&lt;title&gt;ESG GUIDE CONSULTATION CONCLUSIONS AND ITS ESG DISCLOSURE REVIEW FINDINGS&lt;/title&gt;&lt;/titles&gt;&lt;edition&gt;December 2019&lt;/edition&gt;&lt;dates&gt;&lt;year&gt;2019&lt;/year&gt;&lt;/dates&gt;&lt;publisher&gt;The Stock Exchange of Hong Kong Limited&lt;/publisher&gt;&lt;urls&gt;&lt;/urls&gt;&lt;/record&gt;&lt;/Cite&gt;&lt;/EndNote&gt;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(HKEX, 2019)</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July 2020</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xml:space="preserve">The ESG Reporting Guidelines were revised to incorporate recommendations </w:t>
            </w:r>
            <w:r w:rsidR="004C1FF4" w:rsidRPr="00CD4C0E">
              <w:rPr>
                <w:rFonts w:ascii="Arial" w:eastAsiaTheme="minorEastAsia" w:hAnsi="Arial" w:cs="Arial"/>
                <w:color w:val="181818"/>
                <w:sz w:val="28"/>
                <w:szCs w:val="28"/>
                <w:lang w:val="en-GB"/>
                <w14:ligatures w14:val="standardContextual"/>
              </w:rPr>
              <w:t xml:space="preserve">provided by </w:t>
            </w:r>
            <w:r w:rsidRPr="00CD4C0E">
              <w:rPr>
                <w:rFonts w:ascii="Arial" w:eastAsiaTheme="minorEastAsia" w:hAnsi="Arial" w:cs="Arial"/>
                <w:color w:val="181818"/>
                <w:sz w:val="28"/>
                <w:szCs w:val="28"/>
                <w:lang w:val="en-GB"/>
                <w14:ligatures w14:val="standardContextual"/>
              </w:rPr>
              <w:t xml:space="preserve">the Taskforce on Climate-Related Financial Disclosures </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14:ligatures w14:val="standardContextual"/>
              </w:rPr>
              <w:fldChar w:fldCharType="begin"/>
            </w:r>
            <w:r w:rsidR="004C1FF4" w:rsidRPr="00CD4C0E">
              <w:rPr>
                <w:rFonts w:ascii="Arial" w:eastAsiaTheme="minorEastAsia" w:hAnsi="Arial" w:cs="Arial"/>
                <w:color w:val="181818"/>
                <w:sz w:val="28"/>
                <w:szCs w:val="28"/>
                <w14:ligatures w14:val="standardContextual"/>
              </w:rPr>
              <w:instrText xml:space="preserve"> ADDIN EN.CITE &lt;EndNote&gt;&lt;Cite&gt;&lt;Author&gt;HKEX&lt;/Author&gt;&lt;Year&gt;2019&lt;/Year&gt;&lt;RecNum&gt;66&lt;/RecNum&gt;&lt;DisplayText&gt;(HKEX, 2019)&lt;/DisplayText&gt;&lt;record&gt;&lt;rec-number&gt;66&lt;/rec-number&gt;&lt;foreign-keys&gt;&lt;key app="EN" db-id="0vtwt0xdiepatveerwsxw55izapvzd0d0v5w" timestamp="1720985604" guid="9ba20323-c39c-4f5a-bbed-7cb02614fa6d"&gt;66&lt;/key&gt;&lt;/foreign-keys&gt;&lt;ref-type name="Online Database"&gt;45&lt;/ref-type&gt;&lt;contributors&gt;&lt;authors&gt;&lt;author&gt;HKEX&lt;/author&gt;&lt;/authors&gt;&lt;/contributors&gt;&lt;titles&gt;&lt;title&gt;ESG GUIDE CONSULTATION CONCLUSIONS AND ITS ESG DISCLOSURE REVIEW FINDINGS&lt;/title&gt;&lt;/titles&gt;&lt;edition&gt;December 2019&lt;/edition&gt;&lt;dates&gt;&lt;year&gt;2019&lt;/year&gt;&lt;/dates&gt;&lt;publisher&gt;The Stock Exchange of Hong Kong Limited&lt;/publisher&gt;&lt;urls&gt;&lt;/urls&gt;&lt;/record&gt;&lt;/Cite&gt;&lt;/EndNote&gt;</w:instrText>
            </w:r>
            <w:r w:rsidRPr="00CD4C0E">
              <w:rPr>
                <w:rFonts w:ascii="Arial" w:eastAsiaTheme="minorEastAsia" w:hAnsi="Arial" w:cs="Arial"/>
                <w:color w:val="181818"/>
                <w:sz w:val="28"/>
                <w:szCs w:val="28"/>
                <w14:ligatures w14:val="standardContextual"/>
              </w:rPr>
              <w:fldChar w:fldCharType="separate"/>
            </w:r>
            <w:r w:rsidR="004C1FF4" w:rsidRPr="00CD4C0E">
              <w:rPr>
                <w:rFonts w:ascii="Arial" w:eastAsiaTheme="minorEastAsia" w:hAnsi="Arial" w:cs="Arial"/>
                <w:noProof/>
                <w:color w:val="181818"/>
                <w:sz w:val="28"/>
                <w:szCs w:val="28"/>
                <w14:ligatures w14:val="standardContextual"/>
              </w:rPr>
              <w:t>(HKEX, 2019)</w:t>
            </w:r>
            <w:r w:rsidRPr="00CD4C0E">
              <w:rPr>
                <w:rFonts w:ascii="Arial" w:eastAsiaTheme="minorEastAsia" w:hAnsi="Arial" w:cs="Arial"/>
                <w:color w:val="181818"/>
                <w:sz w:val="28"/>
                <w:szCs w:val="28"/>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January 2022</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xml:space="preserve">ESG reports became a necessary accompaniment to annual reports, with listed companies integrating </w:t>
            </w:r>
            <w:r w:rsidR="004C1FF4" w:rsidRPr="00CD4C0E">
              <w:rPr>
                <w:rFonts w:ascii="Arial" w:eastAsiaTheme="minorEastAsia" w:hAnsi="Arial" w:cs="Arial"/>
                <w:color w:val="181818"/>
                <w:sz w:val="28"/>
                <w:szCs w:val="28"/>
                <w:lang w:val="en-GB"/>
                <w14:ligatures w14:val="standardContextual"/>
              </w:rPr>
              <w:t xml:space="preserve">the consideration of ESG risks into overall risk assessment and </w:t>
            </w:r>
            <w:r w:rsidR="004C1FF4" w:rsidRPr="00CD4C0E">
              <w:rPr>
                <w:rFonts w:ascii="Arial" w:eastAsiaTheme="minorEastAsia" w:hAnsi="Arial" w:cs="Arial"/>
                <w:color w:val="181818"/>
                <w:sz w:val="28"/>
                <w:szCs w:val="28"/>
                <w:lang w:val="en-GB"/>
                <w14:ligatures w14:val="standardContextual"/>
              </w:rPr>
              <w:lastRenderedPageBreak/>
              <w:t xml:space="preserve">management processes of companies. </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14:ligatures w14:val="standardContextual"/>
              </w:rPr>
            </w:pPr>
            <w:r w:rsidRPr="00CD4C0E">
              <w:rPr>
                <w:rFonts w:ascii="Arial" w:eastAsiaTheme="minorEastAsia" w:hAnsi="Arial" w:cs="Arial"/>
                <w:color w:val="181818"/>
                <w:sz w:val="28"/>
                <w:szCs w:val="28"/>
                <w14:ligatures w14:val="standardContextual"/>
              </w:rPr>
              <w:lastRenderedPageBreak/>
              <w:fldChar w:fldCharType="begin"/>
            </w:r>
            <w:r w:rsidR="004C1FF4" w:rsidRPr="00CD4C0E">
              <w:rPr>
                <w:rFonts w:ascii="Arial" w:eastAsiaTheme="minorEastAsia" w:hAnsi="Arial" w:cs="Arial"/>
                <w:color w:val="181818"/>
                <w:sz w:val="28"/>
                <w:szCs w:val="28"/>
                <w14:ligatures w14:val="standardContextual"/>
              </w:rPr>
              <w:instrText xml:space="preserve"> ADDIN EN.CITE &lt;EndNote&gt;&lt;Cite&gt;&lt;Author&gt;HKEX&lt;/Author&gt;&lt;Year&gt;2019&lt;/Year&gt;&lt;RecNum&gt;66&lt;/RecNum&gt;&lt;DisplayText&gt;(HKEX, 2019)&lt;/DisplayText&gt;&lt;record&gt;&lt;rec-number&gt;66&lt;/rec-number&gt;&lt;foreign-keys&gt;&lt;key app="EN" db-id="0vtwt0xdiepatveerwsxw55izapvzd0d0v5w" timestamp="1720985604" guid="9ba20323-c39c-4f5a-bbed-7cb02614fa6d"&gt;66&lt;/key&gt;&lt;/foreign-keys&gt;&lt;ref-type name="Online Database"&gt;45&lt;/ref-type&gt;&lt;contributors&gt;&lt;authors&gt;&lt;author&gt;HKEX&lt;/author&gt;&lt;/authors&gt;&lt;/contributors&gt;&lt;titles&gt;&lt;title&gt;ESG GUIDE CONSULTATION CONCLUSIONS AND ITS ESG DISCLOSURE REVIEW FINDINGS&lt;/title&gt;&lt;/titles&gt;&lt;edition&gt;December 2019&lt;/edition&gt;&lt;dates&gt;&lt;year&gt;2019&lt;/year&gt;&lt;/dates&gt;&lt;publisher&gt;The Stock Exchange of Hong Kong Limited&lt;/publisher&gt;&lt;urls&gt;&lt;/urls&gt;&lt;/record&gt;&lt;/Cite&gt;&lt;/EndNote&gt;</w:instrText>
            </w:r>
            <w:r w:rsidRPr="00CD4C0E">
              <w:rPr>
                <w:rFonts w:ascii="Arial" w:eastAsiaTheme="minorEastAsia" w:hAnsi="Arial" w:cs="Arial"/>
                <w:color w:val="181818"/>
                <w:sz w:val="28"/>
                <w:szCs w:val="28"/>
                <w14:ligatures w14:val="standardContextual"/>
              </w:rPr>
              <w:fldChar w:fldCharType="separate"/>
            </w:r>
            <w:r w:rsidR="004C1FF4" w:rsidRPr="00CD4C0E">
              <w:rPr>
                <w:rFonts w:ascii="Arial" w:eastAsiaTheme="minorEastAsia" w:hAnsi="Arial" w:cs="Arial"/>
                <w:noProof/>
                <w:color w:val="181818"/>
                <w:sz w:val="28"/>
                <w:szCs w:val="28"/>
                <w14:ligatures w14:val="standardContextual"/>
              </w:rPr>
              <w:t>(HKEX, 2019)</w:t>
            </w:r>
            <w:r w:rsidRPr="00CD4C0E">
              <w:rPr>
                <w:rFonts w:ascii="Arial" w:eastAsiaTheme="minorEastAsia" w:hAnsi="Arial" w:cs="Arial"/>
                <w:color w:val="181818"/>
                <w:sz w:val="28"/>
                <w:szCs w:val="28"/>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January 2025</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xml:space="preserve">Listed companies </w:t>
            </w:r>
            <w:r w:rsidR="00FD0079" w:rsidRPr="00CD4C0E">
              <w:rPr>
                <w:rFonts w:ascii="Arial" w:eastAsiaTheme="minorEastAsia" w:hAnsi="Arial" w:cs="Arial"/>
                <w:color w:val="181818"/>
                <w:sz w:val="28"/>
                <w:szCs w:val="28"/>
                <w:lang w:val="en-GB"/>
                <w14:ligatures w14:val="standardContextual"/>
              </w:rPr>
              <w:t xml:space="preserve">are mandated to gradually adopt </w:t>
            </w:r>
            <w:r w:rsidRPr="00CD4C0E">
              <w:rPr>
                <w:rFonts w:ascii="Arial" w:eastAsiaTheme="minorEastAsia" w:hAnsi="Arial" w:cs="Arial"/>
                <w:color w:val="181818"/>
                <w:sz w:val="28"/>
                <w:szCs w:val="28"/>
                <w:lang w:val="en-GB"/>
                <w14:ligatures w14:val="standardContextual"/>
              </w:rPr>
              <w:t>climate-related disclosures</w:t>
            </w:r>
            <w:r w:rsidR="00FD0079" w:rsidRPr="00CD4C0E">
              <w:rPr>
                <w:rFonts w:ascii="Arial" w:eastAsiaTheme="minorEastAsia" w:hAnsi="Arial" w:cs="Arial"/>
                <w:color w:val="181818"/>
                <w:sz w:val="28"/>
                <w:szCs w:val="28"/>
                <w:lang w:val="en-GB"/>
                <w14:ligatures w14:val="standardContextual"/>
              </w:rPr>
              <w:t xml:space="preserve"> in line with </w:t>
            </w:r>
            <w:r w:rsidRPr="00CD4C0E">
              <w:rPr>
                <w:rFonts w:ascii="Arial" w:eastAsiaTheme="minorEastAsia" w:hAnsi="Arial" w:cs="Arial"/>
                <w:color w:val="181818"/>
                <w:sz w:val="28"/>
                <w:szCs w:val="28"/>
                <w:lang w:val="en-GB"/>
                <w14:ligatures w14:val="standardContextual"/>
              </w:rPr>
              <w:t>IFRS S2 Climate-related Disclosures.</w:t>
            </w:r>
            <w:r w:rsidR="00FD0079" w:rsidRPr="00CD4C0E">
              <w:rPr>
                <w:rFonts w:ascii="Arial" w:eastAsiaTheme="minorEastAsia" w:hAnsi="Arial" w:cs="Arial"/>
                <w:color w:val="181818"/>
                <w:sz w:val="28"/>
                <w:szCs w:val="28"/>
                <w:lang w:val="en-GB"/>
                <w14:ligatures w14:val="standardContextual"/>
              </w:rPr>
              <w:t xml:space="preserve">  These companies are required to provide explanation for any information not disclosed and update stakeholders on their plan for future disclosures.  </w:t>
            </w:r>
            <w:r w:rsidRPr="00CD4C0E">
              <w:rPr>
                <w:rFonts w:ascii="Arial" w:eastAsiaTheme="minorEastAsia" w:hAnsi="Arial" w:cs="Arial"/>
                <w:color w:val="181818"/>
                <w:sz w:val="28"/>
                <w:szCs w:val="28"/>
                <w:lang w:val="en-GB"/>
                <w14:ligatures w14:val="standardContextual"/>
              </w:rPr>
              <w:t xml:space="preserve"> </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&lt;EndNote&gt;&lt;Cite&gt;&lt;Author&gt;Exchange&lt;/Author&gt;&lt;Year&gt;2024&lt;/Year&gt;&lt;RecNum&gt;77&lt;/RecNum&gt;&lt;DisplayText&gt;(Exchange, 2024)&lt;/DisplayText&gt;&lt;record&gt;&lt;rec-number&gt;77&lt;/rec-number&gt;&lt;foreign-keys&gt;&lt;key app="EN" db-id="0vtwt0xdiepatveerwsxw55izapvzd0d0v5w" timestamp="1721552453" guid="ae0dcb9a-043c-412a-8853-1a47bc481ee5"&gt;77&lt;/key&gt;&lt;/foreign-keys&gt;&lt;ref-type name="Online Database"&gt;45&lt;/ref-type&gt;&lt;contributors&gt;&lt;authors&gt;&lt;author&gt;Exchange&lt;/author&gt;&lt;/authors&gt;&lt;/contributors&gt;&lt;titles&gt;&lt;title&gt;Implementation Guidance for Climate Disclosures under HKEX ESG reporting framework&lt;/title&gt;&lt;/titles&gt;&lt;dates&gt;&lt;year&gt;2024&lt;/year&gt;&lt;pub-dates&gt;&lt;date&gt;21 July 2024&lt;/date&gt;&lt;/pub-dates&gt;&lt;/dates&gt;&lt;urls&gt;&lt;related-urls&gt;&lt;url&gt;https://www.hkex.com.hk/-/media/HKEX-Market/Listing/Rules-and-Guidance/Environmental-Social-and-Governance/Exchanges-guidance-materials-on-ESG/guidance_enhanced_climate_dis.pdf&lt;/url&gt;&lt;/related-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(Exchange, 2024)</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Ongoing</w:t>
            </w:r>
          </w:p>
        </w:tc>
        <w:tc>
          <w:tcPr>
            <w:tcW w:w="4111" w:type="dxa"/>
          </w:tcPr>
          <w:p w:rsidR="001011B7" w:rsidRPr="00CD4C0E" w:rsidRDefault="00FD0079"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Additionally, t</w:t>
            </w:r>
            <w:r w:rsidR="001011B7" w:rsidRPr="00CD4C0E">
              <w:rPr>
                <w:rFonts w:ascii="Arial" w:eastAsiaTheme="minorEastAsia" w:hAnsi="Arial" w:cs="Arial"/>
                <w:color w:val="181818"/>
                <w:sz w:val="28"/>
                <w:szCs w:val="28"/>
                <w:lang w:val="en-GB"/>
                <w14:ligatures w14:val="standardContextual"/>
              </w:rPr>
              <w:t xml:space="preserve">he Hong Kong Institute of Certified Public Accountants is </w:t>
            </w:r>
            <w:r w:rsidRPr="00CD4C0E">
              <w:rPr>
                <w:rFonts w:ascii="Arial" w:eastAsiaTheme="minorEastAsia" w:hAnsi="Arial" w:cs="Arial"/>
                <w:color w:val="181818"/>
                <w:sz w:val="28"/>
                <w:szCs w:val="28"/>
                <w:lang w:val="en-GB"/>
                <w14:ligatures w14:val="standardContextual"/>
              </w:rPr>
              <w:t xml:space="preserve">actively working on the </w:t>
            </w:r>
            <w:r w:rsidR="001011B7" w:rsidRPr="00CD4C0E">
              <w:rPr>
                <w:rFonts w:ascii="Arial" w:eastAsiaTheme="minorEastAsia" w:hAnsi="Arial" w:cs="Arial"/>
                <w:color w:val="181818"/>
                <w:sz w:val="28"/>
                <w:szCs w:val="28"/>
                <w:lang w:val="en-GB"/>
                <w14:ligatures w14:val="standardContextual"/>
              </w:rPr>
              <w:t>develop</w:t>
            </w:r>
            <w:r w:rsidRPr="00CD4C0E">
              <w:rPr>
                <w:rFonts w:ascii="Arial" w:eastAsiaTheme="minorEastAsia" w:hAnsi="Arial" w:cs="Arial"/>
                <w:color w:val="181818"/>
                <w:sz w:val="28"/>
                <w:szCs w:val="28"/>
                <w:lang w:val="en-GB"/>
                <w14:ligatures w14:val="standardContextual"/>
              </w:rPr>
              <w:t>ment of</w:t>
            </w:r>
            <w:r w:rsidR="001011B7" w:rsidRPr="00CD4C0E">
              <w:rPr>
                <w:rFonts w:ascii="Arial" w:eastAsiaTheme="minorEastAsia" w:hAnsi="Arial" w:cs="Arial"/>
                <w:color w:val="181818"/>
                <w:sz w:val="28"/>
                <w:szCs w:val="28"/>
                <w:lang w:val="en-GB"/>
                <w14:ligatures w14:val="standardContextual"/>
              </w:rPr>
              <w:t xml:space="preserve"> local accounting standards</w:t>
            </w:r>
            <w:r w:rsidRPr="00CD4C0E">
              <w:rPr>
                <w:rFonts w:ascii="Arial" w:eastAsiaTheme="minorEastAsia" w:hAnsi="Arial" w:cs="Arial"/>
                <w:color w:val="181818"/>
                <w:sz w:val="28"/>
                <w:szCs w:val="28"/>
                <w:lang w:val="en-GB"/>
                <w14:ligatures w14:val="standardContextual"/>
              </w:rPr>
              <w:t xml:space="preserve"> specifically</w:t>
            </w:r>
            <w:r w:rsidR="001011B7" w:rsidRPr="00CD4C0E">
              <w:rPr>
                <w:rFonts w:ascii="Arial" w:eastAsiaTheme="minorEastAsia" w:hAnsi="Arial" w:cs="Arial"/>
                <w:color w:val="181818"/>
                <w:sz w:val="28"/>
                <w:szCs w:val="28"/>
                <w:lang w:val="en-GB"/>
                <w14:ligatures w14:val="standardContextual"/>
              </w:rPr>
              <w:t xml:space="preserve"> for climate-related disclosures</w:t>
            </w:r>
            <w:r w:rsidRPr="00CD4C0E">
              <w:rPr>
                <w:rFonts w:ascii="Arial" w:eastAsiaTheme="minorEastAsia" w:hAnsi="Arial" w:cs="Arial"/>
                <w:color w:val="181818"/>
                <w:sz w:val="28"/>
                <w:szCs w:val="28"/>
                <w:lang w:val="en-GB"/>
                <w14:ligatures w14:val="standardContextual"/>
              </w:rPr>
              <w:t xml:space="preserve">.  They are also collecting feedback on the implementation from listed companies </w:t>
            </w:r>
            <w:r w:rsidR="001011B7" w:rsidRPr="00CD4C0E">
              <w:rPr>
                <w:rFonts w:ascii="Arial" w:eastAsiaTheme="minorEastAsia" w:hAnsi="Arial" w:cs="Arial"/>
                <w:color w:val="181818"/>
                <w:sz w:val="28"/>
                <w:szCs w:val="28"/>
                <w:lang w:val="en-GB"/>
                <w14:ligatures w14:val="standardContextual"/>
              </w:rPr>
              <w:t xml:space="preserve">to </w:t>
            </w:r>
            <w:r w:rsidRPr="00CD4C0E">
              <w:rPr>
                <w:rFonts w:ascii="Arial" w:eastAsiaTheme="minorEastAsia" w:hAnsi="Arial" w:cs="Arial"/>
                <w:color w:val="181818"/>
                <w:sz w:val="28"/>
                <w:szCs w:val="28"/>
                <w:lang w:val="en-GB"/>
                <w14:ligatures w14:val="standardContextual"/>
              </w:rPr>
              <w:t xml:space="preserve">enhance </w:t>
            </w:r>
            <w:r w:rsidR="001011B7" w:rsidRPr="00CD4C0E">
              <w:rPr>
                <w:rFonts w:ascii="Arial" w:eastAsiaTheme="minorEastAsia" w:hAnsi="Arial" w:cs="Arial"/>
                <w:color w:val="181818"/>
                <w:sz w:val="28"/>
                <w:szCs w:val="28"/>
                <w:lang w:val="en-GB"/>
                <w14:ligatures w14:val="standardContextual"/>
              </w:rPr>
              <w:t>the ESG code</w:t>
            </w:r>
          </w:p>
        </w:tc>
        <w:tc>
          <w:tcPr>
            <w:tcW w:w="1933" w:type="dxa"/>
          </w:tcPr>
          <w:p w:rsidR="001011B7" w:rsidRPr="00CD4C0E" w:rsidRDefault="001011B7" w:rsidP="001011B7">
            <w:pPr>
              <w:spacing w:line="360" w:lineRule="auto"/>
              <w:ind w:left="31"/>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&lt;EndNote&gt;&lt;Cite&gt;&lt;Author&gt;HKICPA&lt;/Author&gt;&lt;Year&gt;2023&lt;/Year&gt;&lt;RecNum&gt;87&lt;/RecNum&gt;&lt;DisplayText&gt;(HKICPA, 2023)&lt;/DisplayText&gt;&lt;record&gt;&lt;rec-number&gt;87&lt;/rec-number&gt;&lt;foreign-keys&gt;&lt;key app="EN" db-id="0vtwt0xdiepatveerwsxw55izapvzd0d0v5w" timestamp="1721561929" guid="bf05d4f1-4849-4c38-84cb-3859f89bdc37"&gt;87&lt;/key&gt;&lt;/foreign-keys&gt;&lt;ref-type name="Journal Article"&gt;17&lt;/ref-type&gt;&lt;contributors&gt;&lt;authors&gt;&lt;author&gt;HKICPA&lt;/author&gt;&lt;/authors&gt;&lt;/contributors&gt;&lt;titles&gt;&lt;title&gt;HKICPA’s submission on the HKEX’s consultation on climate-related disclosures&lt;/title&gt;&lt;/titles&gt;&lt;dates&gt;&lt;year&gt;2023&lt;/year&gt;&lt;/dates&gt;&lt;urls&gt;&lt;/urls&gt;&lt;/record&gt;&lt;/Cite&gt;&lt;/EndNote&gt;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(HKICPA, 2023)</w:t>
            </w:r>
            <w:r w:rsidRPr="00CD4C0E">
              <w:rPr>
                <w:rFonts w:ascii="Arial" w:eastAsiaTheme="minorEastAsia" w:hAnsi="Arial" w:cs="Arial"/>
                <w:color w:val="181818"/>
                <w:sz w:val="28"/>
                <w:szCs w:val="28"/>
                <w:lang w:val="en-GB"/>
                <w14:ligatures w14:val="standardContextual"/>
              </w:rPr>
              <w:fldChar w:fldCharType="end"/>
            </w:r>
          </w:p>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p>
        </w:tc>
      </w:tr>
    </w:tbl>
    <w:p w:rsidR="001011B7" w:rsidRPr="00CD4C0E" w:rsidRDefault="001011B7" w:rsidP="003349F7">
      <w:pPr>
        <w:pStyle w:val="ListParagraph"/>
        <w:spacing w:line="360" w:lineRule="auto"/>
        <w:jc w:val="both"/>
        <w:rPr>
          <w:rFonts w:ascii="Arial" w:eastAsiaTheme="minorEastAsia" w:hAnsi="Arial" w:cs="Arial"/>
          <w:color w:val="181818"/>
          <w:sz w:val="28"/>
          <w:szCs w:val="28"/>
          <w:lang w:val="en-GB"/>
          <w14:ligatures w14:val="standardContextual"/>
        </w:rPr>
      </w:pPr>
    </w:p>
    <w:p w:rsidR="001011B7" w:rsidRPr="00CD4C0E" w:rsidRDefault="001011B7" w:rsidP="003349F7">
      <w:pPr>
        <w:pStyle w:val="ListParagraph"/>
        <w:spacing w:line="360" w:lineRule="auto"/>
        <w:jc w:val="both"/>
        <w:rPr>
          <w:rFonts w:ascii="Arial" w:eastAsiaTheme="minorEastAsia" w:hAnsi="Arial" w:cs="Arial"/>
          <w:color w:val="181818"/>
          <w:sz w:val="28"/>
          <w:szCs w:val="28"/>
          <w:lang w:val="en-GB"/>
          <w14:ligatures w14:val="standardContextual"/>
        </w:rPr>
      </w:pPr>
    </w:p>
    <w:p w:rsidR="004B1CC0" w:rsidRPr="00CD4C0E" w:rsidRDefault="004B1CC0" w:rsidP="00AA5450">
      <w:pPr>
        <w:spacing w:line="360" w:lineRule="auto"/>
        <w:jc w:val="both"/>
        <w:rPr>
          <w:rFonts w:ascii="Arial" w:hAnsi="Arial" w:cs="Arial"/>
          <w:b/>
          <w:bCs/>
          <w:color w:val="000000"/>
          <w:sz w:val="28"/>
          <w:szCs w:val="28"/>
        </w:rPr>
      </w:pPr>
    </w:p>
    <w:p w:rsidR="004869EF" w:rsidRPr="00CD4C0E" w:rsidRDefault="00CE3515" w:rsidP="00B73D96">
      <w:pPr>
        <w:pStyle w:val="ListParagraph"/>
        <w:numPr>
          <w:ilvl w:val="1"/>
          <w:numId w:val="8"/>
        </w:numPr>
        <w:spacing w:line="360" w:lineRule="auto"/>
        <w:jc w:val="both"/>
        <w:rPr>
          <w:rFonts w:ascii="Arial" w:hAnsi="Arial" w:cs="Arial"/>
          <w:color w:val="000000"/>
          <w:sz w:val="28"/>
          <w:szCs w:val="28"/>
        </w:rPr>
      </w:pPr>
      <w:r w:rsidRPr="00CD4C0E">
        <w:rPr>
          <w:rFonts w:ascii="Arial" w:hAnsi="Arial" w:cs="Arial"/>
          <w:b/>
          <w:bCs/>
          <w:color w:val="000000"/>
          <w:sz w:val="28"/>
          <w:szCs w:val="28"/>
        </w:rPr>
        <w:t xml:space="preserve">Regulatory </w:t>
      </w:r>
      <w:r w:rsidR="00481CE2" w:rsidRPr="00CD4C0E">
        <w:rPr>
          <w:rFonts w:ascii="Arial" w:hAnsi="Arial" w:cs="Arial"/>
          <w:b/>
          <w:bCs/>
          <w:color w:val="000000"/>
          <w:sz w:val="28"/>
          <w:szCs w:val="28"/>
        </w:rPr>
        <w:t>structure</w:t>
      </w:r>
      <w:r w:rsidR="00AA5450" w:rsidRPr="00CD4C0E">
        <w:rPr>
          <w:rFonts w:ascii="Arial" w:hAnsi="Arial" w:cs="Arial"/>
          <w:b/>
          <w:bCs/>
          <w:color w:val="000000"/>
          <w:sz w:val="28"/>
          <w:szCs w:val="28"/>
        </w:rPr>
        <w:t xml:space="preserve"> for </w:t>
      </w:r>
      <w:r w:rsidRPr="00CD4C0E">
        <w:rPr>
          <w:rFonts w:ascii="Arial" w:hAnsi="Arial" w:cs="Arial"/>
          <w:b/>
          <w:bCs/>
          <w:color w:val="000000"/>
          <w:sz w:val="28"/>
          <w:szCs w:val="28"/>
        </w:rPr>
        <w:t xml:space="preserve">Health Supplements in Hong Kong </w:t>
      </w:r>
    </w:p>
    <w:p w:rsidR="00B4388C" w:rsidRPr="00CD4C0E" w:rsidRDefault="00B4388C" w:rsidP="00B4388C">
      <w:pPr>
        <w:pStyle w:val="ListParagraph"/>
        <w:spacing w:line="360" w:lineRule="auto"/>
        <w:jc w:val="both"/>
        <w:rPr>
          <w:rFonts w:ascii="Arial" w:hAnsi="Arial" w:cs="Arial"/>
          <w:color w:val="181818"/>
          <w:sz w:val="28"/>
          <w:szCs w:val="28"/>
          <w:lang w:val="en-GB"/>
        </w:rPr>
      </w:pPr>
      <w:r w:rsidRPr="00CD4C0E">
        <w:rPr>
          <w:rFonts w:ascii="Arial" w:hAnsi="Arial" w:cs="Arial"/>
          <w:color w:val="181818"/>
          <w:sz w:val="28"/>
          <w:szCs w:val="28"/>
          <w:lang w:val="en-US"/>
        </w:rPr>
        <w:t xml:space="preserve">The </w:t>
      </w:r>
      <w:r w:rsidR="00EA1BB4" w:rsidRPr="00CD4C0E">
        <w:rPr>
          <w:rFonts w:ascii="Arial" w:hAnsi="Arial" w:cs="Arial"/>
          <w:color w:val="181818"/>
          <w:sz w:val="28"/>
          <w:szCs w:val="28"/>
          <w:lang w:val="en-US"/>
        </w:rPr>
        <w:t xml:space="preserve">health supplement </w:t>
      </w:r>
      <w:r w:rsidRPr="00CD4C0E">
        <w:rPr>
          <w:rFonts w:ascii="Arial" w:hAnsi="Arial" w:cs="Arial"/>
          <w:color w:val="181818"/>
          <w:sz w:val="28"/>
          <w:szCs w:val="28"/>
          <w:lang w:val="en-US"/>
        </w:rPr>
        <w:t xml:space="preserve">industry </w:t>
      </w:r>
      <w:r w:rsidR="00EA1BB4" w:rsidRPr="00CD4C0E">
        <w:rPr>
          <w:rFonts w:ascii="Arial" w:hAnsi="Arial" w:cs="Arial"/>
          <w:color w:val="181818"/>
          <w:sz w:val="28"/>
          <w:szCs w:val="28"/>
          <w:lang w:val="en-US"/>
        </w:rPr>
        <w:t xml:space="preserve">is operated under </w:t>
      </w:r>
      <w:r w:rsidR="00C20589" w:rsidRPr="00CD4C0E">
        <w:rPr>
          <w:rFonts w:ascii="Arial" w:hAnsi="Arial" w:cs="Arial"/>
          <w:color w:val="181818"/>
          <w:sz w:val="28"/>
          <w:szCs w:val="28"/>
          <w:lang w:val="en-US"/>
        </w:rPr>
        <w:t xml:space="preserve">different regulations and the requirements of key regulations are </w:t>
      </w:r>
      <w:proofErr w:type="spellStart"/>
      <w:r w:rsidR="00C20589" w:rsidRPr="00CD4C0E">
        <w:rPr>
          <w:rFonts w:ascii="Arial" w:hAnsi="Arial" w:cs="Arial"/>
          <w:color w:val="181818"/>
          <w:sz w:val="28"/>
          <w:szCs w:val="28"/>
          <w:lang w:val="en-US"/>
        </w:rPr>
        <w:t>summarised</w:t>
      </w:r>
      <w:proofErr w:type="spellEnd"/>
      <w:r w:rsidR="00C20589" w:rsidRPr="00CD4C0E">
        <w:rPr>
          <w:rFonts w:ascii="Arial" w:hAnsi="Arial" w:cs="Arial"/>
          <w:color w:val="181818"/>
          <w:sz w:val="28"/>
          <w:szCs w:val="28"/>
          <w:lang w:val="en-US"/>
        </w:rPr>
        <w:t xml:space="preserve"> </w:t>
      </w:r>
      <w:r w:rsidR="00C20589" w:rsidRPr="00CD4C0E">
        <w:rPr>
          <w:rFonts w:ascii="Arial" w:hAnsi="Arial" w:cs="Arial"/>
          <w:color w:val="181818"/>
          <w:sz w:val="28"/>
          <w:szCs w:val="28"/>
          <w:lang w:val="en-US"/>
        </w:rPr>
        <w:lastRenderedPageBreak/>
        <w:t>as below</w:t>
      </w:r>
      <w:r w:rsidRPr="00CD4C0E">
        <w:rPr>
          <w:rFonts w:ascii="Arial" w:hAnsi="Arial" w:cs="Arial"/>
          <w:color w:val="181818"/>
          <w:sz w:val="28"/>
          <w:szCs w:val="28"/>
          <w:lang w:val="en-US"/>
        </w:rPr>
        <w:t xml:space="preserve">.  </w:t>
      </w:r>
      <w:r w:rsidR="00FD0079" w:rsidRPr="00CD4C0E">
        <w:rPr>
          <w:rFonts w:ascii="Arial" w:hAnsi="Arial" w:cs="Arial"/>
          <w:color w:val="181818"/>
          <w:sz w:val="28"/>
          <w:szCs w:val="28"/>
          <w:lang w:val="en-US"/>
        </w:rPr>
        <w:t xml:space="preserve">Strict regulations and comprehensive labeling requirements are in place to safeguard the interest of consumers.  </w:t>
      </w:r>
      <w:r w:rsidR="00C20589" w:rsidRPr="00CD4C0E">
        <w:rPr>
          <w:rFonts w:ascii="Arial" w:hAnsi="Arial" w:cs="Arial"/>
          <w:color w:val="000000"/>
          <w:sz w:val="28"/>
          <w:szCs w:val="28"/>
        </w:rPr>
        <w:fldChar w:fldCharType="begin"/>
      </w:r>
      <w:r w:rsidR="00C20589"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C20589" w:rsidRPr="00CD4C0E">
        <w:rPr>
          <w:rFonts w:ascii="Arial" w:hAnsi="Arial" w:cs="Arial"/>
          <w:color w:val="000000"/>
          <w:sz w:val="28"/>
          <w:szCs w:val="28"/>
        </w:rPr>
        <w:fldChar w:fldCharType="separate"/>
      </w:r>
      <w:r w:rsidR="00C20589" w:rsidRPr="00CD4C0E">
        <w:rPr>
          <w:rFonts w:ascii="Arial" w:hAnsi="Arial" w:cs="Arial"/>
          <w:noProof/>
          <w:color w:val="000000"/>
          <w:sz w:val="28"/>
          <w:szCs w:val="28"/>
        </w:rPr>
        <w:t>(Royal, 2013b)</w:t>
      </w:r>
      <w:r w:rsidR="00C20589" w:rsidRPr="00CD4C0E">
        <w:rPr>
          <w:rFonts w:ascii="Arial" w:hAnsi="Arial" w:cs="Arial"/>
          <w:color w:val="000000"/>
          <w:sz w:val="28"/>
          <w:szCs w:val="28"/>
        </w:rPr>
        <w:fldChar w:fldCharType="end"/>
      </w:r>
      <w:r w:rsidR="00C20589" w:rsidRPr="00CD4C0E">
        <w:rPr>
          <w:rFonts w:ascii="Arial" w:hAnsi="Arial" w:cs="Arial"/>
          <w:color w:val="181818"/>
          <w:sz w:val="28"/>
          <w:szCs w:val="28"/>
          <w:lang w:val="en-GB"/>
        </w:rPr>
        <w:t xml:space="preserve"> </w:t>
      </w:r>
      <w:r w:rsidR="00E75E40" w:rsidRPr="00CD4C0E">
        <w:rPr>
          <w:rFonts w:ascii="Arial" w:hAnsi="Arial" w:cs="Arial"/>
          <w:color w:val="181818"/>
          <w:sz w:val="28"/>
          <w:szCs w:val="28"/>
          <w:lang w:val="en-GB"/>
        </w:rPr>
        <w:fldChar w:fldCharType="begin"/>
      </w:r>
      <w:r w:rsidR="00E75E40"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E75E40" w:rsidRPr="00CD4C0E">
        <w:rPr>
          <w:rFonts w:ascii="Arial" w:hAnsi="Arial" w:cs="Arial"/>
          <w:color w:val="181818"/>
          <w:sz w:val="28"/>
          <w:szCs w:val="28"/>
          <w:lang w:val="en-GB"/>
        </w:rPr>
        <w:fldChar w:fldCharType="separate"/>
      </w:r>
      <w:r w:rsidR="00E75E40" w:rsidRPr="00CD4C0E">
        <w:rPr>
          <w:rFonts w:ascii="Arial" w:hAnsi="Arial" w:cs="Arial"/>
          <w:noProof/>
          <w:color w:val="181818"/>
          <w:sz w:val="28"/>
          <w:szCs w:val="28"/>
          <w:lang w:val="en-GB"/>
        </w:rPr>
        <w:t>(Herbs, 2024)</w:t>
      </w:r>
      <w:r w:rsidR="00E75E40" w:rsidRPr="00CD4C0E">
        <w:rPr>
          <w:rFonts w:ascii="Arial" w:hAnsi="Arial" w:cs="Arial"/>
          <w:color w:val="181818"/>
          <w:sz w:val="28"/>
          <w:szCs w:val="28"/>
          <w:lang w:val="en-GB"/>
        </w:rPr>
        <w:fldChar w:fldCharType="end"/>
      </w:r>
    </w:p>
    <w:p w:rsidR="00A303F3" w:rsidRPr="00CD4C0E" w:rsidRDefault="00A303F3" w:rsidP="00A303F3">
      <w:pPr>
        <w:pStyle w:val="ListParagraph"/>
        <w:spacing w:line="360" w:lineRule="auto"/>
        <w:jc w:val="both"/>
        <w:rPr>
          <w:rFonts w:ascii="Arial" w:hAnsi="Arial" w:cs="Arial"/>
          <w:color w:val="000000"/>
          <w:sz w:val="28"/>
          <w:szCs w:val="28"/>
          <w:lang w:val="en-GB"/>
        </w:rPr>
      </w:pPr>
    </w:p>
    <w:p w:rsidR="00CD057B" w:rsidRPr="00CD4C0E" w:rsidRDefault="00CD057B">
      <w:pPr>
        <w:rPr>
          <w:rFonts w:ascii="Arial" w:hAnsi="Arial" w:cs="Arial"/>
          <w:color w:val="000000"/>
          <w:sz w:val="28"/>
          <w:szCs w:val="28"/>
          <w:u w:val="single"/>
          <w:lang w:val="en-GB"/>
        </w:rPr>
      </w:pPr>
      <w:r w:rsidRPr="00CD4C0E">
        <w:rPr>
          <w:rFonts w:ascii="Arial" w:hAnsi="Arial" w:cs="Arial"/>
          <w:color w:val="000000"/>
          <w:sz w:val="28"/>
          <w:szCs w:val="28"/>
          <w:u w:val="single"/>
          <w:lang w:val="en-GB"/>
        </w:rPr>
        <w:br w:type="page"/>
      </w: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lastRenderedPageBreak/>
        <w:t xml:space="preserve">The Public Health and Municipal Services Ordinance (Chapter 132 of the Laws of Hong Kong) mandates that food and drug manufacturers and sellers ensure their products are safe for human consumption and adhere to food safety, standards, and labeling regulations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Food and Drugs (Composition and Labelling) Regulations (Chapter 132W of the Laws of Hong Kong) stipulate requirements for the advertising and labeling of food products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Food Safety Ordinance (Chapter 612 of the Laws of Hong Kong) introduces a registration system for food importers and distributors, necessitating record-keeping by those who obtain, catch, import, or supply food, and facilitates the implementation of food import controls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Under the Consumer Goods Safety Ordinance (Chapter 456 of the Laws of Hong Kong), there is an obligation on manufacturers, importers, and suppliers of certain consumer goods to ensure these goods are safe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Sale of Goods Ordinance (Chapter 26 of the Laws of Hong Kong) establishes the legal framework for the sale of goods, specifying that goods sold by a business must be of merchantable quality and fit for their intended use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Trade Descriptions Ordinance (Chapter 362 of the Laws of Hong Kong) prohibits misleading, false, or incomplete descriptions and statements about goods in commerce.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b/>
          <w:bCs/>
          <w:color w:val="181818"/>
          <w:sz w:val="28"/>
          <w:szCs w:val="28"/>
          <w:lang w:val="en-US"/>
        </w:rPr>
      </w:pPr>
      <w:r w:rsidRPr="00CD4C0E">
        <w:rPr>
          <w:rFonts w:ascii="Arial" w:hAnsi="Arial" w:cs="Arial"/>
          <w:color w:val="181818"/>
          <w:sz w:val="28"/>
          <w:szCs w:val="28"/>
          <w:lang w:val="en-US"/>
        </w:rPr>
        <w:t xml:space="preserve">The Undesirable Medical Advertisements Ordinance (Chapter 231 of the Laws of Hong Kong) limits advertisements related to medical and health issues.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Finally, the Competition Ordinance (Chapter 619 of the Laws of Hong Kong) aims to prevent anti-competitive practices, regulate mergers that could hinder competition, and establish the Competition Commission and Tribunal to oversee these matters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C20589" w:rsidRPr="00CD4C0E" w:rsidRDefault="00C20589" w:rsidP="00F54963">
      <w:pPr>
        <w:pStyle w:val="ListParagraph"/>
        <w:spacing w:line="360" w:lineRule="auto"/>
        <w:jc w:val="both"/>
        <w:rPr>
          <w:rFonts w:ascii="Arial" w:hAnsi="Arial" w:cs="Arial"/>
          <w:color w:val="181818"/>
          <w:sz w:val="28"/>
          <w:szCs w:val="28"/>
          <w:lang w:val="en-US"/>
        </w:rPr>
      </w:pPr>
    </w:p>
    <w:p w:rsidR="00E75E40" w:rsidRPr="00CD4C0E" w:rsidRDefault="008A22AE" w:rsidP="00E75E40">
      <w:pPr>
        <w:pStyle w:val="ListParagraph"/>
        <w:numPr>
          <w:ilvl w:val="1"/>
          <w:numId w:val="8"/>
        </w:numPr>
        <w:spacing w:line="360" w:lineRule="auto"/>
        <w:jc w:val="both"/>
        <w:rPr>
          <w:rFonts w:ascii="Arial" w:hAnsi="Arial" w:cs="Arial"/>
          <w:b/>
          <w:bCs/>
          <w:color w:val="000000"/>
          <w:sz w:val="28"/>
          <w:szCs w:val="28"/>
        </w:rPr>
      </w:pPr>
      <w:r w:rsidRPr="00CD4C0E">
        <w:rPr>
          <w:rFonts w:ascii="Arial" w:hAnsi="Arial" w:cs="Arial"/>
          <w:b/>
          <w:bCs/>
          <w:color w:val="000000"/>
          <w:sz w:val="28"/>
          <w:szCs w:val="28"/>
        </w:rPr>
        <w:t xml:space="preserve">The </w:t>
      </w:r>
      <w:r w:rsidR="004B1CC0" w:rsidRPr="00CD4C0E">
        <w:rPr>
          <w:rFonts w:ascii="Arial" w:hAnsi="Arial" w:cs="Arial"/>
          <w:b/>
          <w:bCs/>
          <w:color w:val="000000"/>
          <w:sz w:val="28"/>
          <w:szCs w:val="28"/>
        </w:rPr>
        <w:t>3H</w:t>
      </w:r>
      <w:r w:rsidRPr="00CD4C0E">
        <w:rPr>
          <w:rFonts w:ascii="Arial" w:hAnsi="Arial" w:cs="Arial"/>
          <w:b/>
          <w:bCs/>
          <w:color w:val="000000"/>
          <w:sz w:val="28"/>
          <w:szCs w:val="28"/>
        </w:rPr>
        <w:t xml:space="preserve"> Framework</w:t>
      </w:r>
      <w:r w:rsidR="00AA5450" w:rsidRPr="00CD4C0E">
        <w:rPr>
          <w:rFonts w:ascii="Arial" w:hAnsi="Arial" w:cs="Arial"/>
          <w:b/>
          <w:bCs/>
          <w:color w:val="000000"/>
          <w:sz w:val="28"/>
          <w:szCs w:val="28"/>
        </w:rPr>
        <w:t>                   </w:t>
      </w:r>
    </w:p>
    <w:p w:rsidR="00776573" w:rsidRPr="00CD4C0E" w:rsidRDefault="00776573" w:rsidP="0077657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3H framework is developed by for managing imperative people and </w:t>
      </w:r>
      <w:proofErr w:type="spellStart"/>
      <w:r w:rsidRPr="00CD4C0E">
        <w:rPr>
          <w:rFonts w:ascii="Arial" w:hAnsi="Arial" w:cs="Arial"/>
          <w:color w:val="181818"/>
          <w:sz w:val="28"/>
          <w:szCs w:val="28"/>
          <w:lang w:val="en-US"/>
        </w:rPr>
        <w:t>organisational</w:t>
      </w:r>
      <w:proofErr w:type="spellEnd"/>
      <w:r w:rsidRPr="00CD4C0E">
        <w:rPr>
          <w:rFonts w:ascii="Arial" w:hAnsi="Arial" w:cs="Arial"/>
          <w:color w:val="181818"/>
          <w:sz w:val="28"/>
          <w:szCs w:val="28"/>
          <w:lang w:val="en-US"/>
        </w:rPr>
        <w:t xml:space="preserve">/ national issues holistically. The framework’s key domains are represented by the metaphorical expressions of Heart, Head and Hand. It aims to develop a holistic solution to manage people and the national/ </w:t>
      </w:r>
      <w:proofErr w:type="spellStart"/>
      <w:r w:rsidRPr="00CD4C0E">
        <w:rPr>
          <w:rFonts w:ascii="Arial" w:hAnsi="Arial" w:cs="Arial"/>
          <w:color w:val="181818"/>
          <w:sz w:val="28"/>
          <w:szCs w:val="28"/>
          <w:lang w:val="en-US"/>
        </w:rPr>
        <w:t>organisational</w:t>
      </w:r>
      <w:proofErr w:type="spellEnd"/>
      <w:r w:rsidRPr="00CD4C0E">
        <w:rPr>
          <w:rFonts w:ascii="Arial" w:hAnsi="Arial" w:cs="Arial"/>
          <w:color w:val="181818"/>
          <w:sz w:val="28"/>
          <w:szCs w:val="28"/>
          <w:lang w:val="en-US"/>
        </w:rPr>
        <w:t xml:space="preserve"> issues.  </w:t>
      </w:r>
      <w:r w:rsidR="00E66483" w:rsidRPr="00CD4C0E">
        <w:rPr>
          <w:rFonts w:ascii="Arial" w:hAnsi="Arial" w:cs="Arial"/>
          <w:color w:val="181818"/>
          <w:sz w:val="28"/>
          <w:szCs w:val="28"/>
          <w:lang w:val="en-US"/>
        </w:rPr>
        <w:t xml:space="preserve"> </w:t>
      </w:r>
      <w:r w:rsidR="00E66483" w:rsidRPr="00CD4C0E">
        <w:rPr>
          <w:rFonts w:ascii="Arial" w:hAnsi="Arial" w:cs="Arial"/>
          <w:color w:val="181818"/>
          <w:sz w:val="28"/>
          <w:szCs w:val="28"/>
          <w:lang w:val="en-US"/>
        </w:rPr>
        <w:fldChar w:fldCharType="begin"/>
      </w:r>
      <w:r w:rsidR="00E66483" w:rsidRPr="00CD4C0E">
        <w:rPr>
          <w:rFonts w:ascii="Arial" w:hAnsi="Arial" w:cs="Arial"/>
          <w:color w:val="181818"/>
          <w:sz w:val="28"/>
          <w:szCs w:val="28"/>
          <w:lang w:val="en-US"/>
        </w:rPr>
        <w:instrText xml:space="preserve"> ADDIN EN.CITE &lt;EndNote&gt;&lt;Cite&gt;&lt;Author&gt;Yu&lt;/Author&gt;&lt;Year&gt;2021&lt;/Year&gt;&lt;RecNum&gt;158&lt;/RecNum&gt;&lt;DisplayText&gt;(Yu, 2021)&lt;/DisplayText&gt;&lt;record&gt;&lt;rec-number&gt;158&lt;/rec-number&gt;&lt;foreign-keys&gt;&lt;key app="EN" db-id="0vtwt0xdiepatveerwsxw55izapvzd0d0v5w" timestamp="1734276464" guid="74849d5e-ecd3-421d-9546-acf2d7153d7c"&gt;158&lt;/key&gt;&lt;/foreign-keys&gt;&lt;ref-type name="Journal Article"&gt;17&lt;/ref-type&gt;&lt;contributors&gt;&lt;authors&gt;&lt;author&gt;Yu, Eddie&lt;/author&gt;&lt;/authors&gt;&lt;/contributors&gt;&lt;titles&gt;&lt;title&gt;An analysis of China’s strategy in combating the coronavirus pandemic with the 3H framework&lt;/title&gt;&lt;secondary-title&gt;Public Administration and Policy&lt;/secondary-title&gt;&lt;/titles&gt;&lt;periodical&gt;&lt;full-title&gt;Public Administration and Policy&lt;/full-title&gt;&lt;/periodical&gt;&lt;pages&gt;76-91&lt;/pages&gt;&lt;volume&gt;24&lt;/volume&gt;&lt;number&gt;1&lt;/number&gt;&lt;dates&gt;&lt;year&gt;2021&lt;/year&gt;&lt;/dates&gt;&lt;isbn&gt;1727-2645&lt;/isbn&gt;&lt;urls&gt;&lt;/urls&gt;&lt;/record&gt;&lt;/Cite&gt;&lt;/EndNote&gt;</w:instrText>
      </w:r>
      <w:r w:rsidR="00E66483" w:rsidRPr="00CD4C0E">
        <w:rPr>
          <w:rFonts w:ascii="Arial" w:hAnsi="Arial" w:cs="Arial"/>
          <w:color w:val="181818"/>
          <w:sz w:val="28"/>
          <w:szCs w:val="28"/>
          <w:lang w:val="en-US"/>
        </w:rPr>
        <w:fldChar w:fldCharType="separate"/>
      </w:r>
      <w:r w:rsidR="00E66483" w:rsidRPr="00CD4C0E">
        <w:rPr>
          <w:rFonts w:ascii="Arial" w:hAnsi="Arial" w:cs="Arial"/>
          <w:noProof/>
          <w:color w:val="181818"/>
          <w:sz w:val="28"/>
          <w:szCs w:val="28"/>
          <w:lang w:val="en-US"/>
        </w:rPr>
        <w:t>(Yu, 2021)</w:t>
      </w:r>
      <w:r w:rsidR="00E66483" w:rsidRPr="00CD4C0E">
        <w:rPr>
          <w:rFonts w:ascii="Arial" w:hAnsi="Arial" w:cs="Arial"/>
          <w:color w:val="181818"/>
          <w:sz w:val="28"/>
          <w:szCs w:val="28"/>
          <w:lang w:val="en-US"/>
        </w:rPr>
        <w:fldChar w:fldCharType="end"/>
      </w:r>
    </w:p>
    <w:p w:rsidR="00E75E40" w:rsidRPr="00CD4C0E" w:rsidRDefault="00E75E40" w:rsidP="00E75E40">
      <w:pPr>
        <w:pStyle w:val="ListParagraph"/>
        <w:spacing w:line="360" w:lineRule="auto"/>
        <w:jc w:val="both"/>
        <w:rPr>
          <w:rFonts w:ascii="Arial" w:hAnsi="Arial" w:cs="Arial"/>
          <w:color w:val="181818"/>
          <w:sz w:val="28"/>
          <w:szCs w:val="28"/>
          <w:lang w:val="en-US"/>
        </w:rPr>
      </w:pPr>
    </w:p>
    <w:p w:rsidR="00934255" w:rsidRPr="00CD4C0E" w:rsidRDefault="00753255" w:rsidP="00E75E40">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fldChar w:fldCharType="begin"/>
      </w:r>
      <w:r w:rsidR="00E26943" w:rsidRPr="00CD4C0E">
        <w:rPr>
          <w:rFonts w:ascii="Arial" w:hAnsi="Arial" w:cs="Arial"/>
          <w:color w:val="181818"/>
          <w:sz w:val="28"/>
          <w:szCs w:val="28"/>
          <w:lang w:val="en-US"/>
        </w:rPr>
        <w:instrText xml:space="preserve"> ADDIN EN.CITE &lt;EndNote&gt;&lt;Cite&gt;&lt;Author&gt;Cheung&lt;/Author&gt;&lt;Year&gt;2020&lt;/Year&gt;&lt;RecNum&gt;159&lt;/RecNum&gt;&lt;DisplayText&gt;(Cheung and Yu, 2020)&lt;/DisplayText&gt;&lt;record&gt;&lt;rec-number&gt;159&lt;/rec-number&gt;&lt;foreign-keys&gt;&lt;key app="EN" db-id="0vtwt0xdiepatveerwsxw55izapvzd0d0v5w" timestamp="1734278624" guid="37c3351a-140d-4cdb-9ec1-f1e203e6c124"&gt;159&lt;/key&gt;&lt;/foreign-keys&gt;&lt;ref-type name="Journal Article"&gt;17&lt;/ref-type&gt;&lt;contributors&gt;&lt;authors&gt;&lt;author&gt;Cheung, Hoi-yan&lt;/author&gt;&lt;author&gt;Yu, Eddie&lt;/author&gt;&lt;/authors&gt;&lt;/contributors&gt;&lt;titles&gt;&lt;title&gt;A review of the strategic planning process in the Hong Kong Police Force&lt;/title&gt;&lt;secondary-title&gt;Public Administration and Policy&lt;/secondary-title&gt;&lt;/titles&gt;&lt;periodical&gt;&lt;full-title&gt;Public Administration and Policy&lt;/full-title&gt;&lt;/periodical&gt;&lt;pages&gt;245-258&lt;/pages&gt;&lt;volume&gt;23&lt;/volume&gt;&lt;number&gt;3&lt;/number&gt;&lt;dates&gt;&lt;year&gt;2020&lt;/year&gt;&lt;/dates&gt;&lt;isbn&gt;1727-2645&lt;/isbn&gt;&lt;urls&gt;&lt;/urls&gt;&lt;/record&gt;&lt;/Cite&gt;&lt;/EndNote&gt;</w:instrText>
      </w:r>
      <w:r w:rsidRPr="00CD4C0E">
        <w:rPr>
          <w:rFonts w:ascii="Arial" w:hAnsi="Arial" w:cs="Arial"/>
          <w:color w:val="181818"/>
          <w:sz w:val="28"/>
          <w:szCs w:val="28"/>
          <w:lang w:val="en-US"/>
        </w:rPr>
        <w:fldChar w:fldCharType="separate"/>
      </w:r>
      <w:r w:rsidRPr="00CD4C0E">
        <w:rPr>
          <w:rFonts w:ascii="Arial" w:hAnsi="Arial" w:cs="Arial"/>
          <w:noProof/>
          <w:color w:val="181818"/>
          <w:sz w:val="28"/>
          <w:szCs w:val="28"/>
          <w:lang w:val="en-US"/>
        </w:rPr>
        <w:t>(Cheung and Yu, 2020)</w:t>
      </w:r>
      <w:r w:rsidRPr="00CD4C0E">
        <w:rPr>
          <w:rFonts w:ascii="Arial" w:hAnsi="Arial" w:cs="Arial"/>
          <w:color w:val="181818"/>
          <w:sz w:val="28"/>
          <w:szCs w:val="28"/>
          <w:lang w:val="en-US"/>
        </w:rPr>
        <w:fldChar w:fldCharType="end"/>
      </w:r>
      <w:r w:rsidRPr="00CD4C0E">
        <w:rPr>
          <w:rFonts w:ascii="Arial" w:hAnsi="Arial" w:cs="Arial"/>
          <w:color w:val="181818"/>
          <w:sz w:val="28"/>
          <w:szCs w:val="28"/>
          <w:lang w:val="en-US"/>
        </w:rPr>
        <w:t xml:space="preserve"> uses “Heart, Head and Hand” as the </w:t>
      </w:r>
      <w:r w:rsidR="00934255" w:rsidRPr="00CD4C0E">
        <w:rPr>
          <w:rFonts w:ascii="Arial" w:hAnsi="Arial" w:cs="Arial"/>
          <w:color w:val="181818"/>
          <w:sz w:val="28"/>
          <w:szCs w:val="28"/>
          <w:lang w:val="en-US"/>
        </w:rPr>
        <w:t xml:space="preserve">key ingredients with an integration strategy, to synergistically complement each domain in managing the entire strategic planning process holistically and to achieve the strategic goals. </w:t>
      </w:r>
    </w:p>
    <w:p w:rsidR="00934255" w:rsidRPr="00CD4C0E" w:rsidRDefault="00934255" w:rsidP="00E75E40">
      <w:pPr>
        <w:pStyle w:val="ListParagraph"/>
        <w:spacing w:line="360" w:lineRule="auto"/>
        <w:jc w:val="both"/>
        <w:rPr>
          <w:rFonts w:ascii="Arial" w:hAnsi="Arial" w:cs="Arial"/>
          <w:color w:val="181818"/>
          <w:sz w:val="28"/>
          <w:szCs w:val="28"/>
          <w:lang w:val="en-US"/>
        </w:rPr>
      </w:pPr>
    </w:p>
    <w:p w:rsidR="00934255" w:rsidRPr="00CD4C0E" w:rsidRDefault="00934255" w:rsidP="00934255">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fldChar w:fldCharType="begin"/>
      </w:r>
      <w:r w:rsidR="00E26943" w:rsidRPr="00CD4C0E">
        <w:rPr>
          <w:rFonts w:ascii="Arial" w:hAnsi="Arial" w:cs="Arial"/>
          <w:color w:val="181818"/>
          <w:sz w:val="28"/>
          <w:szCs w:val="28"/>
          <w:lang w:val="en-US"/>
        </w:rPr>
        <w:instrText xml:space="preserve"> ADDIN EN.CITE &lt;EndNote&gt;&lt;Cite&gt;&lt;Author&gt;Cheung&lt;/Author&gt;&lt;Year&gt;2020&lt;/Year&gt;&lt;RecNum&gt;159&lt;/RecNum&gt;&lt;DisplayText&gt;(Cheung and Yu, 2020)&lt;/DisplayText&gt;&lt;record&gt;&lt;rec-number&gt;159&lt;/rec-number&gt;&lt;foreign-keys&gt;&lt;key app="EN" db-id="0vtwt0xdiepatveerwsxw55izapvzd0d0v5w" timestamp="1734278624" guid="37c3351a-140d-4cdb-9ec1-f1e203e6c124"&gt;159&lt;/key&gt;&lt;/foreign-keys&gt;&lt;ref-type name="Journal Article"&gt;17&lt;/ref-type&gt;&lt;contributors&gt;&lt;authors&gt;&lt;author&gt;Cheung, Hoi-yan&lt;/author&gt;&lt;author&gt;Yu, Eddie&lt;/author&gt;&lt;/authors&gt;&lt;/contributors&gt;&lt;titles&gt;&lt;title&gt;A review of the strategic planning process in the Hong Kong Police Force&lt;/title&gt;&lt;secondary-title&gt;Public Administration and Policy&lt;/secondary-title&gt;&lt;/titles&gt;&lt;periodical&gt;&lt;full-title&gt;Public Administration and Policy&lt;/full-title&gt;&lt;/periodical&gt;&lt;pages&gt;245-258&lt;/pages&gt;&lt;volume&gt;23&lt;/volume&gt;&lt;number&gt;3&lt;/number&gt;&lt;dates&gt;&lt;year&gt;2020&lt;/year&gt;&lt;/dates&gt;&lt;isbn&gt;1727-2645&lt;/isbn&gt;&lt;urls&gt;&lt;/urls&gt;&lt;/record&gt;&lt;/Cite&gt;&lt;/EndNote&gt;</w:instrText>
      </w:r>
      <w:r w:rsidRPr="00CD4C0E">
        <w:rPr>
          <w:rFonts w:ascii="Arial" w:hAnsi="Arial" w:cs="Arial"/>
          <w:color w:val="181818"/>
          <w:sz w:val="28"/>
          <w:szCs w:val="28"/>
          <w:lang w:val="en-US"/>
        </w:rPr>
        <w:fldChar w:fldCharType="separate"/>
      </w:r>
      <w:r w:rsidRPr="00CD4C0E">
        <w:rPr>
          <w:rFonts w:ascii="Arial" w:hAnsi="Arial" w:cs="Arial"/>
          <w:noProof/>
          <w:color w:val="181818"/>
          <w:sz w:val="28"/>
          <w:szCs w:val="28"/>
          <w:lang w:val="en-US"/>
        </w:rPr>
        <w:t>(Cheung and Yu, 2020)</w:t>
      </w:r>
      <w:r w:rsidRPr="00CD4C0E">
        <w:rPr>
          <w:rFonts w:ascii="Arial" w:hAnsi="Arial" w:cs="Arial"/>
          <w:color w:val="181818"/>
          <w:sz w:val="28"/>
          <w:szCs w:val="28"/>
          <w:lang w:val="en-US"/>
        </w:rPr>
        <w:fldChar w:fldCharType="end"/>
      </w:r>
      <w:r w:rsidRPr="00CD4C0E">
        <w:rPr>
          <w:rFonts w:ascii="Arial" w:hAnsi="Arial" w:cs="Arial"/>
          <w:color w:val="181818"/>
          <w:sz w:val="28"/>
          <w:szCs w:val="28"/>
          <w:lang w:val="en-US"/>
        </w:rPr>
        <w:t xml:space="preserve"> denotes that Holistic Strategic Management (“SM”), the dependent variable</w:t>
      </w:r>
      <w:r w:rsidR="00FD0079" w:rsidRPr="00CD4C0E">
        <w:rPr>
          <w:rFonts w:ascii="Arial" w:hAnsi="Arial" w:cs="Arial"/>
          <w:color w:val="181818"/>
          <w:sz w:val="28"/>
          <w:szCs w:val="28"/>
          <w:lang w:val="en-US"/>
        </w:rPr>
        <w:t xml:space="preserve"> is influenced by </w:t>
      </w:r>
      <w:r w:rsidRPr="00CD4C0E">
        <w:rPr>
          <w:rFonts w:ascii="Arial" w:hAnsi="Arial" w:cs="Arial"/>
          <w:color w:val="181818"/>
          <w:sz w:val="28"/>
          <w:szCs w:val="28"/>
          <w:lang w:val="en-US"/>
        </w:rPr>
        <w:t xml:space="preserve">the leader’s </w:t>
      </w:r>
      <w:r w:rsidR="00FD0079" w:rsidRPr="00CD4C0E">
        <w:rPr>
          <w:rFonts w:ascii="Arial" w:hAnsi="Arial" w:cs="Arial"/>
          <w:color w:val="181818"/>
          <w:sz w:val="28"/>
          <w:szCs w:val="28"/>
          <w:lang w:val="en-US"/>
        </w:rPr>
        <w:t>motivation</w:t>
      </w:r>
      <w:r w:rsidRPr="00CD4C0E">
        <w:rPr>
          <w:rFonts w:ascii="Arial" w:hAnsi="Arial" w:cs="Arial"/>
          <w:color w:val="181818"/>
          <w:sz w:val="28"/>
          <w:szCs w:val="28"/>
          <w:lang w:val="en-US"/>
        </w:rPr>
        <w:t xml:space="preserve"> to integrate </w:t>
      </w:r>
      <w:r w:rsidR="00FD0079" w:rsidRPr="00CD4C0E">
        <w:rPr>
          <w:rFonts w:ascii="Arial" w:hAnsi="Arial" w:cs="Arial"/>
          <w:color w:val="181818"/>
          <w:sz w:val="28"/>
          <w:szCs w:val="28"/>
          <w:lang w:val="en-US"/>
        </w:rPr>
        <w:t xml:space="preserve">the independent variables of </w:t>
      </w:r>
      <w:r w:rsidRPr="00CD4C0E">
        <w:rPr>
          <w:rFonts w:ascii="Arial" w:hAnsi="Arial" w:cs="Arial"/>
          <w:color w:val="181818"/>
          <w:sz w:val="28"/>
          <w:szCs w:val="28"/>
          <w:lang w:val="en-US"/>
        </w:rPr>
        <w:t xml:space="preserve">Heart (H1), Head (H2) and Hand (H3) </w:t>
      </w:r>
      <w:r w:rsidR="00FD0079" w:rsidRPr="00CD4C0E">
        <w:rPr>
          <w:rFonts w:ascii="Arial" w:hAnsi="Arial" w:cs="Arial"/>
          <w:color w:val="181818"/>
          <w:sz w:val="28"/>
          <w:szCs w:val="28"/>
          <w:lang w:val="en-US"/>
        </w:rPr>
        <w:t>within the company.</w:t>
      </w:r>
    </w:p>
    <w:p w:rsidR="00934255" w:rsidRPr="00CD4C0E" w:rsidRDefault="00934255" w:rsidP="00934255">
      <w:pPr>
        <w:pStyle w:val="s21"/>
        <w:spacing w:before="0" w:beforeAutospacing="0" w:after="0" w:afterAutospacing="0"/>
        <w:jc w:val="both"/>
        <w:rPr>
          <w:rFonts w:ascii="Arial" w:hAnsi="Arial" w:cs="Arial"/>
          <w:color w:val="181818"/>
          <w:sz w:val="28"/>
          <w:szCs w:val="28"/>
          <w:lang w:val="en-US"/>
        </w:rPr>
      </w:pPr>
    </w:p>
    <w:p w:rsidR="00934255" w:rsidRPr="00CD4C0E" w:rsidRDefault="00934255" w:rsidP="00934255">
      <w:pPr>
        <w:pStyle w:val="s21"/>
        <w:spacing w:before="0" w:beforeAutospacing="0" w:after="0" w:afterAutospacing="0"/>
        <w:ind w:firstLine="720"/>
        <w:jc w:val="both"/>
        <w:rPr>
          <w:rFonts w:ascii="Helvetica" w:hAnsi="Helvetica"/>
          <w:sz w:val="27"/>
          <w:szCs w:val="27"/>
        </w:rPr>
      </w:pPr>
      <w:r w:rsidRPr="00CD4C0E">
        <w:rPr>
          <w:rStyle w:val="bumpedfont15"/>
          <w:sz w:val="27"/>
          <w:szCs w:val="27"/>
        </w:rPr>
        <w:t>SM = </w:t>
      </w:r>
      <w:r w:rsidRPr="00CD4C0E">
        <w:rPr>
          <w:rStyle w:val="bumpedfont15"/>
          <w:i/>
          <w:iCs/>
          <w:sz w:val="27"/>
          <w:szCs w:val="27"/>
        </w:rPr>
        <w:t>f </w:t>
      </w:r>
      <w:r w:rsidRPr="00CD4C0E">
        <w:rPr>
          <w:rStyle w:val="bumpedfont15"/>
          <w:sz w:val="27"/>
          <w:szCs w:val="27"/>
        </w:rPr>
        <w:t>(H</w:t>
      </w:r>
      <w:r w:rsidRPr="00CD4C0E">
        <w:rPr>
          <w:rStyle w:val="bumpedfont15"/>
          <w:b/>
          <w:bCs/>
          <w:sz w:val="17"/>
          <w:szCs w:val="17"/>
          <w:vertAlign w:val="superscript"/>
        </w:rPr>
        <w:t>1</w:t>
      </w:r>
      <w:r w:rsidRPr="00CD4C0E">
        <w:rPr>
          <w:rStyle w:val="bumpedfont15"/>
          <w:b/>
          <w:bCs/>
          <w:color w:val="C00000"/>
          <w:sz w:val="27"/>
          <w:szCs w:val="27"/>
        </w:rPr>
        <w:t>∩</w:t>
      </w:r>
      <w:r w:rsidRPr="00CD4C0E">
        <w:rPr>
          <w:rStyle w:val="bumpedfont15"/>
          <w:sz w:val="27"/>
          <w:szCs w:val="27"/>
        </w:rPr>
        <w:t>H</w:t>
      </w:r>
      <w:r w:rsidRPr="00CD4C0E">
        <w:rPr>
          <w:rStyle w:val="bumpedfont15"/>
          <w:b/>
          <w:bCs/>
          <w:sz w:val="17"/>
          <w:szCs w:val="17"/>
          <w:vertAlign w:val="superscript"/>
        </w:rPr>
        <w:t>2 </w:t>
      </w:r>
      <w:r w:rsidRPr="00CD4C0E">
        <w:rPr>
          <w:rStyle w:val="bumpedfont15"/>
          <w:b/>
          <w:bCs/>
          <w:color w:val="C00000"/>
          <w:sz w:val="27"/>
          <w:szCs w:val="27"/>
        </w:rPr>
        <w:t>∩</w:t>
      </w:r>
      <w:r w:rsidRPr="00CD4C0E">
        <w:rPr>
          <w:rStyle w:val="bumpedfont15"/>
          <w:sz w:val="27"/>
          <w:szCs w:val="27"/>
        </w:rPr>
        <w:t>H</w:t>
      </w:r>
      <w:r w:rsidRPr="00CD4C0E">
        <w:rPr>
          <w:rStyle w:val="bumpedfont15"/>
          <w:b/>
          <w:bCs/>
          <w:sz w:val="17"/>
          <w:szCs w:val="17"/>
          <w:vertAlign w:val="superscript"/>
        </w:rPr>
        <w:t>3</w:t>
      </w:r>
      <w:r w:rsidRPr="00CD4C0E">
        <w:rPr>
          <w:rStyle w:val="bumpedfont15"/>
          <w:sz w:val="27"/>
          <w:szCs w:val="27"/>
        </w:rPr>
        <w:t>)</w:t>
      </w:r>
    </w:p>
    <w:p w:rsidR="00934255" w:rsidRPr="00CD4C0E" w:rsidRDefault="00934255" w:rsidP="00934255">
      <w:pPr>
        <w:pStyle w:val="s21"/>
        <w:spacing w:before="0" w:beforeAutospacing="0" w:after="0" w:afterAutospacing="0"/>
        <w:ind w:firstLine="720"/>
        <w:jc w:val="both"/>
        <w:rPr>
          <w:rFonts w:ascii="Arial" w:hAnsi="Arial" w:cs="Arial"/>
          <w:color w:val="181818"/>
          <w:sz w:val="28"/>
          <w:szCs w:val="28"/>
          <w:lang w:val="en-US"/>
        </w:rPr>
      </w:pPr>
      <w:r w:rsidRPr="00CD4C0E">
        <w:rPr>
          <w:rStyle w:val="bumpedfont15"/>
          <w:sz w:val="27"/>
          <w:szCs w:val="27"/>
        </w:rPr>
        <w:lastRenderedPageBreak/>
        <w:t xml:space="preserve">SM = </w:t>
      </w:r>
      <w:r w:rsidRPr="00CD4C0E">
        <w:rPr>
          <w:rFonts w:ascii="Arial" w:hAnsi="Arial" w:cs="Arial"/>
          <w:color w:val="181818"/>
          <w:sz w:val="28"/>
          <w:szCs w:val="28"/>
          <w:lang w:val="en-US"/>
        </w:rPr>
        <w:t>Holistic Strategic Management</w:t>
      </w:r>
    </w:p>
    <w:p w:rsidR="00934255" w:rsidRPr="00CD4C0E" w:rsidRDefault="00934255" w:rsidP="00934255">
      <w:pPr>
        <w:pStyle w:val="s21"/>
        <w:spacing w:before="0" w:beforeAutospacing="0" w:after="0" w:afterAutospacing="0"/>
        <w:ind w:firstLine="720"/>
        <w:jc w:val="both"/>
        <w:rPr>
          <w:rStyle w:val="bumpedfont15"/>
          <w:sz w:val="27"/>
          <w:szCs w:val="27"/>
        </w:rPr>
      </w:pPr>
      <w:r w:rsidRPr="00CD4C0E">
        <w:rPr>
          <w:rStyle w:val="bumpedfont15"/>
          <w:b/>
          <w:bCs/>
          <w:color w:val="C00000"/>
          <w:sz w:val="27"/>
          <w:szCs w:val="27"/>
        </w:rPr>
        <w:t>∩</w:t>
      </w:r>
      <w:r w:rsidRPr="00CD4C0E">
        <w:rPr>
          <w:rStyle w:val="bumpedfont15"/>
          <w:sz w:val="27"/>
          <w:szCs w:val="27"/>
        </w:rPr>
        <w:t xml:space="preserve"> = </w:t>
      </w:r>
      <w:r w:rsidR="00FD0079" w:rsidRPr="00CD4C0E">
        <w:rPr>
          <w:rFonts w:ascii="Arial" w:hAnsi="Arial" w:cs="Arial"/>
          <w:color w:val="181818"/>
          <w:sz w:val="28"/>
          <w:szCs w:val="28"/>
          <w:lang w:val="en-US"/>
        </w:rPr>
        <w:t xml:space="preserve">enhance to link and </w:t>
      </w:r>
      <w:proofErr w:type="spellStart"/>
      <w:r w:rsidR="00FD0079" w:rsidRPr="00CD4C0E">
        <w:rPr>
          <w:rFonts w:ascii="Arial" w:hAnsi="Arial" w:cs="Arial"/>
          <w:color w:val="181818"/>
          <w:sz w:val="28"/>
          <w:szCs w:val="28"/>
          <w:lang w:val="en-US"/>
        </w:rPr>
        <w:t>inify</w:t>
      </w:r>
      <w:proofErr w:type="spellEnd"/>
      <w:r w:rsidRPr="00CD4C0E">
        <w:rPr>
          <w:rFonts w:ascii="Arial" w:hAnsi="Arial" w:cs="Arial"/>
          <w:color w:val="181818"/>
          <w:sz w:val="28"/>
          <w:szCs w:val="28"/>
          <w:lang w:val="en-US"/>
        </w:rPr>
        <w:t>.</w:t>
      </w:r>
    </w:p>
    <w:p w:rsidR="00934255" w:rsidRPr="00CD4C0E" w:rsidRDefault="00934255" w:rsidP="00934255">
      <w:pPr>
        <w:pStyle w:val="s21"/>
        <w:spacing w:before="0" w:beforeAutospacing="0" w:after="0" w:afterAutospacing="0"/>
        <w:ind w:left="720"/>
        <w:jc w:val="both"/>
        <w:rPr>
          <w:rFonts w:ascii="Helvetica" w:hAnsi="Helvetica"/>
          <w:sz w:val="27"/>
          <w:szCs w:val="27"/>
        </w:rPr>
      </w:pPr>
      <w:r w:rsidRPr="00CD4C0E">
        <w:rPr>
          <w:rStyle w:val="bumpedfont15"/>
          <w:sz w:val="27"/>
          <w:szCs w:val="27"/>
        </w:rPr>
        <w:t>H</w:t>
      </w:r>
      <w:r w:rsidRPr="00CD4C0E">
        <w:rPr>
          <w:rStyle w:val="bumpedfont15"/>
          <w:b/>
          <w:bCs/>
          <w:sz w:val="17"/>
          <w:szCs w:val="17"/>
          <w:vertAlign w:val="superscript"/>
        </w:rPr>
        <w:t>1</w:t>
      </w:r>
      <w:r w:rsidRPr="00CD4C0E">
        <w:rPr>
          <w:rStyle w:val="bumpedfont15"/>
          <w:sz w:val="27"/>
          <w:szCs w:val="27"/>
        </w:rPr>
        <w:t xml:space="preserve"> = </w:t>
      </w:r>
      <w:r w:rsidRPr="00CD4C0E">
        <w:rPr>
          <w:rFonts w:ascii="Arial" w:hAnsi="Arial" w:cs="Arial"/>
          <w:color w:val="181818"/>
          <w:sz w:val="28"/>
          <w:szCs w:val="28"/>
          <w:lang w:val="en-US"/>
        </w:rPr>
        <w:t>Heart domain (motivati</w:t>
      </w:r>
      <w:r w:rsidR="00FD0079" w:rsidRPr="00CD4C0E">
        <w:rPr>
          <w:rFonts w:ascii="Arial" w:hAnsi="Arial" w:cs="Arial"/>
          <w:color w:val="181818"/>
          <w:sz w:val="28"/>
          <w:szCs w:val="28"/>
          <w:lang w:val="en-US"/>
        </w:rPr>
        <w:t>on</w:t>
      </w:r>
      <w:r w:rsidRPr="00CD4C0E">
        <w:rPr>
          <w:rFonts w:ascii="Arial" w:hAnsi="Arial" w:cs="Arial"/>
          <w:color w:val="181818"/>
          <w:sz w:val="28"/>
          <w:szCs w:val="28"/>
          <w:lang w:val="en-US"/>
        </w:rPr>
        <w:t xml:space="preserve"> and </w:t>
      </w:r>
      <w:r w:rsidR="00FD0079" w:rsidRPr="00CD4C0E">
        <w:rPr>
          <w:rFonts w:ascii="Arial" w:hAnsi="Arial" w:cs="Arial"/>
          <w:color w:val="181818"/>
          <w:sz w:val="28"/>
          <w:szCs w:val="28"/>
          <w:lang w:val="en-US"/>
        </w:rPr>
        <w:t>engagement</w:t>
      </w:r>
      <w:r w:rsidRPr="00CD4C0E">
        <w:rPr>
          <w:rFonts w:ascii="Arial" w:hAnsi="Arial" w:cs="Arial"/>
          <w:color w:val="181818"/>
          <w:sz w:val="28"/>
          <w:szCs w:val="28"/>
          <w:lang w:val="en-US"/>
        </w:rPr>
        <w:t>)</w:t>
      </w:r>
    </w:p>
    <w:p w:rsidR="00934255" w:rsidRPr="00CD4C0E" w:rsidRDefault="00934255" w:rsidP="00934255">
      <w:pPr>
        <w:pStyle w:val="s21"/>
        <w:spacing w:before="0" w:beforeAutospacing="0" w:after="0" w:afterAutospacing="0"/>
        <w:ind w:left="720"/>
        <w:jc w:val="both"/>
        <w:rPr>
          <w:rFonts w:ascii="Helvetica" w:hAnsi="Helvetica"/>
          <w:sz w:val="27"/>
          <w:szCs w:val="27"/>
        </w:rPr>
      </w:pPr>
      <w:r w:rsidRPr="00CD4C0E">
        <w:rPr>
          <w:rStyle w:val="bumpedfont15"/>
          <w:sz w:val="27"/>
          <w:szCs w:val="27"/>
        </w:rPr>
        <w:t>H</w:t>
      </w:r>
      <w:r w:rsidRPr="00CD4C0E">
        <w:rPr>
          <w:rStyle w:val="bumpedfont15"/>
          <w:b/>
          <w:bCs/>
          <w:sz w:val="17"/>
          <w:szCs w:val="17"/>
          <w:vertAlign w:val="superscript"/>
        </w:rPr>
        <w:t>2</w:t>
      </w:r>
      <w:r w:rsidRPr="00CD4C0E">
        <w:rPr>
          <w:rStyle w:val="bumpedfont15"/>
          <w:sz w:val="27"/>
          <w:szCs w:val="27"/>
        </w:rPr>
        <w:t xml:space="preserve"> = </w:t>
      </w:r>
      <w:r w:rsidRPr="00CD4C0E">
        <w:rPr>
          <w:rFonts w:ascii="Arial" w:hAnsi="Arial" w:cs="Arial"/>
          <w:color w:val="181818"/>
          <w:sz w:val="28"/>
          <w:szCs w:val="28"/>
          <w:lang w:val="en-US"/>
        </w:rPr>
        <w:t>Head domain (strateg</w:t>
      </w:r>
      <w:r w:rsidR="00FD0079" w:rsidRPr="00CD4C0E">
        <w:rPr>
          <w:rFonts w:ascii="Arial" w:hAnsi="Arial" w:cs="Arial"/>
          <w:color w:val="181818"/>
          <w:sz w:val="28"/>
          <w:szCs w:val="28"/>
          <w:lang w:val="en-US"/>
        </w:rPr>
        <w:t xml:space="preserve">y, </w:t>
      </w:r>
      <w:r w:rsidRPr="00CD4C0E">
        <w:rPr>
          <w:rFonts w:ascii="Arial" w:hAnsi="Arial" w:cs="Arial"/>
          <w:color w:val="181818"/>
          <w:sz w:val="28"/>
          <w:szCs w:val="28"/>
          <w:lang w:val="en-US"/>
        </w:rPr>
        <w:t xml:space="preserve">business model, </w:t>
      </w:r>
      <w:r w:rsidR="00FD0079" w:rsidRPr="00CD4C0E">
        <w:rPr>
          <w:rFonts w:ascii="Arial" w:hAnsi="Arial" w:cs="Arial"/>
          <w:color w:val="181818"/>
          <w:sz w:val="28"/>
          <w:szCs w:val="28"/>
          <w:lang w:val="en-US"/>
        </w:rPr>
        <w:t>design</w:t>
      </w:r>
      <w:r w:rsidRPr="00CD4C0E">
        <w:rPr>
          <w:rFonts w:ascii="Arial" w:hAnsi="Arial" w:cs="Arial"/>
          <w:color w:val="181818"/>
          <w:sz w:val="28"/>
          <w:szCs w:val="28"/>
          <w:lang w:val="en-US"/>
        </w:rPr>
        <w:t xml:space="preserve"> &amp; controlling)</w:t>
      </w:r>
    </w:p>
    <w:p w:rsidR="00934255" w:rsidRPr="00CD4C0E" w:rsidRDefault="00934255" w:rsidP="00934255">
      <w:pPr>
        <w:pStyle w:val="s21"/>
        <w:spacing w:before="0" w:beforeAutospacing="0" w:after="0" w:afterAutospacing="0"/>
        <w:ind w:firstLine="720"/>
        <w:jc w:val="both"/>
        <w:rPr>
          <w:rFonts w:ascii="Helvetica" w:hAnsi="Helvetica"/>
          <w:sz w:val="27"/>
          <w:szCs w:val="27"/>
        </w:rPr>
      </w:pPr>
      <w:r w:rsidRPr="00CD4C0E">
        <w:rPr>
          <w:rStyle w:val="bumpedfont15"/>
          <w:sz w:val="27"/>
          <w:szCs w:val="27"/>
        </w:rPr>
        <w:t>H</w:t>
      </w:r>
      <w:r w:rsidRPr="00CD4C0E">
        <w:rPr>
          <w:rStyle w:val="bumpedfont15"/>
          <w:b/>
          <w:bCs/>
          <w:sz w:val="17"/>
          <w:szCs w:val="17"/>
          <w:vertAlign w:val="superscript"/>
        </w:rPr>
        <w:t>3</w:t>
      </w:r>
      <w:r w:rsidRPr="00CD4C0E">
        <w:rPr>
          <w:rStyle w:val="bumpedfont15"/>
          <w:sz w:val="27"/>
          <w:szCs w:val="27"/>
        </w:rPr>
        <w:t xml:space="preserve"> = </w:t>
      </w:r>
      <w:r w:rsidRPr="00CD4C0E">
        <w:rPr>
          <w:rFonts w:ascii="Arial" w:hAnsi="Arial" w:cs="Arial"/>
          <w:color w:val="181818"/>
          <w:sz w:val="28"/>
          <w:szCs w:val="28"/>
          <w:lang w:val="en-US"/>
        </w:rPr>
        <w:t xml:space="preserve">Hand domain (tasks related, </w:t>
      </w:r>
      <w:r w:rsidR="00FD0079" w:rsidRPr="00CD4C0E">
        <w:rPr>
          <w:rFonts w:ascii="Arial" w:hAnsi="Arial" w:cs="Arial"/>
          <w:color w:val="181818"/>
          <w:sz w:val="28"/>
          <w:szCs w:val="28"/>
          <w:lang w:val="en-US"/>
        </w:rPr>
        <w:t>competency</w:t>
      </w:r>
      <w:r w:rsidRPr="00CD4C0E">
        <w:rPr>
          <w:rFonts w:ascii="Arial" w:hAnsi="Arial" w:cs="Arial"/>
          <w:color w:val="181818"/>
          <w:sz w:val="28"/>
          <w:szCs w:val="28"/>
          <w:lang w:val="en-US"/>
        </w:rPr>
        <w:t>)</w:t>
      </w:r>
    </w:p>
    <w:p w:rsidR="00934255" w:rsidRPr="00CD4C0E" w:rsidRDefault="00934255" w:rsidP="00934255">
      <w:pPr>
        <w:pStyle w:val="s21"/>
        <w:spacing w:before="0" w:beforeAutospacing="0" w:after="0" w:afterAutospacing="0"/>
        <w:jc w:val="both"/>
        <w:rPr>
          <w:rFonts w:ascii="Helvetica" w:hAnsi="Helvetica"/>
          <w:sz w:val="27"/>
          <w:szCs w:val="27"/>
        </w:rPr>
      </w:pPr>
    </w:p>
    <w:p w:rsidR="00934255" w:rsidRPr="00CD4C0E" w:rsidRDefault="00934255" w:rsidP="00934255">
      <w:pPr>
        <w:pStyle w:val="s21"/>
        <w:spacing w:before="0" w:beforeAutospacing="0" w:after="0" w:afterAutospacing="0"/>
        <w:ind w:firstLine="720"/>
        <w:jc w:val="both"/>
        <w:rPr>
          <w:rFonts w:ascii="Helvetica" w:hAnsi="Helvetica"/>
          <w:sz w:val="27"/>
          <w:szCs w:val="27"/>
        </w:rPr>
      </w:pPr>
    </w:p>
    <w:p w:rsidR="00934255" w:rsidRPr="00CD4C0E" w:rsidRDefault="00E26943" w:rsidP="00934255">
      <w:pPr>
        <w:pStyle w:val="s21"/>
        <w:spacing w:before="0" w:beforeAutospacing="0" w:after="0" w:afterAutospacing="0"/>
        <w:ind w:firstLine="720"/>
        <w:jc w:val="both"/>
        <w:rPr>
          <w:rFonts w:ascii="Helvetica" w:hAnsi="Helvetica"/>
          <w:sz w:val="27"/>
          <w:szCs w:val="27"/>
        </w:rPr>
      </w:pPr>
      <w:r w:rsidRPr="00CD4C0E">
        <w:rPr>
          <w:rFonts w:ascii="Arial" w:hAnsi="Arial" w:cs="Arial"/>
          <w:color w:val="181818"/>
          <w:sz w:val="28"/>
          <w:szCs w:val="28"/>
          <w:lang w:val="en-US"/>
        </w:rPr>
        <w:fldChar w:fldCharType="begin"/>
      </w:r>
      <w:r w:rsidRPr="00CD4C0E">
        <w:rPr>
          <w:rFonts w:ascii="Arial" w:hAnsi="Arial" w:cs="Arial"/>
          <w:color w:val="181818"/>
          <w:sz w:val="28"/>
          <w:szCs w:val="28"/>
          <w:lang w:val="en-US"/>
        </w:rPr>
        <w:instrText xml:space="preserve"> ADDIN EN.CITE &lt;EndNote&gt;&lt;Cite&gt;&lt;Author&gt;Cheung&lt;/Author&gt;&lt;Year&gt;2020&lt;/Year&gt;&lt;RecNum&gt;159&lt;/RecNum&gt;&lt;DisplayText&gt;(Cheung and Yu, 2020)&lt;/DisplayText&gt;&lt;record&gt;&lt;rec-number&gt;159&lt;/rec-number&gt;&lt;foreign-keys&gt;&lt;key app="EN" db-id="0vtwt0xdiepatveerwsxw55izapvzd0d0v5w" timestamp="1734278624" guid="37c3351a-140d-4cdb-9ec1-f1e203e6c124"&gt;159&lt;/key&gt;&lt;/foreign-keys&gt;&lt;ref-type name="Journal Article"&gt;17&lt;/ref-type&gt;&lt;contributors&gt;&lt;authors&gt;&lt;author&gt;Cheung, Hoi-yan&lt;/author&gt;&lt;author&gt;Yu, Eddie&lt;/author&gt;&lt;/authors&gt;&lt;/contributors&gt;&lt;titles&gt;&lt;title&gt;A review of the strategic planning process in the Hong Kong Police Force&lt;/title&gt;&lt;secondary-title&gt;Public Administration and Policy&lt;/secondary-title&gt;&lt;/titles&gt;&lt;periodical&gt;&lt;full-title&gt;Public Administration and Policy&lt;/full-title&gt;&lt;/periodical&gt;&lt;pages&gt;245-258&lt;/pages&gt;&lt;volume&gt;23&lt;/volume&gt;&lt;number&gt;3&lt;/number&gt;&lt;dates&gt;&lt;year&gt;2020&lt;/year&gt;&lt;/dates&gt;&lt;isbn&gt;1727-2645&lt;/isbn&gt;&lt;urls&gt;&lt;/urls&gt;&lt;/record&gt;&lt;/Cite&gt;&lt;/EndNote&gt;</w:instrText>
      </w:r>
      <w:r w:rsidRPr="00CD4C0E">
        <w:rPr>
          <w:rFonts w:ascii="Arial" w:hAnsi="Arial" w:cs="Arial"/>
          <w:color w:val="181818"/>
          <w:sz w:val="28"/>
          <w:szCs w:val="28"/>
          <w:lang w:val="en-US"/>
        </w:rPr>
        <w:fldChar w:fldCharType="separate"/>
      </w:r>
      <w:r w:rsidRPr="00CD4C0E">
        <w:rPr>
          <w:rFonts w:ascii="Arial" w:hAnsi="Arial" w:cs="Arial"/>
          <w:noProof/>
          <w:color w:val="181818"/>
          <w:sz w:val="28"/>
          <w:szCs w:val="28"/>
          <w:lang w:val="en-US"/>
        </w:rPr>
        <w:t>(Cheung and Yu, 2020)</w:t>
      </w:r>
      <w:r w:rsidRPr="00CD4C0E">
        <w:rPr>
          <w:rFonts w:ascii="Arial" w:hAnsi="Arial" w:cs="Arial"/>
          <w:color w:val="181818"/>
          <w:sz w:val="28"/>
          <w:szCs w:val="28"/>
          <w:lang w:val="en-US"/>
        </w:rPr>
        <w:fldChar w:fldCharType="end"/>
      </w:r>
      <w:r w:rsidRPr="00CD4C0E">
        <w:rPr>
          <w:rFonts w:ascii="Arial" w:hAnsi="Arial" w:cs="Arial"/>
          <w:color w:val="181818"/>
          <w:sz w:val="28"/>
          <w:szCs w:val="28"/>
          <w:lang w:val="en-US"/>
        </w:rPr>
        <w:t xml:space="preserve"> further explained that the existence of each </w:t>
      </w:r>
      <w:r w:rsidRPr="00CD4C0E">
        <w:rPr>
          <w:rFonts w:ascii="Arial" w:hAnsi="Arial" w:cs="Arial"/>
          <w:color w:val="181818"/>
          <w:sz w:val="28"/>
          <w:szCs w:val="28"/>
          <w:lang w:val="en-US"/>
        </w:rPr>
        <w:tab/>
        <w:t xml:space="preserve">domain is necessary ingredient for the development of holistic </w:t>
      </w:r>
      <w:r w:rsidRPr="00CD4C0E">
        <w:rPr>
          <w:rFonts w:ascii="Arial" w:hAnsi="Arial" w:cs="Arial"/>
          <w:color w:val="181818"/>
          <w:sz w:val="28"/>
          <w:szCs w:val="28"/>
          <w:lang w:val="en-US"/>
        </w:rPr>
        <w:tab/>
        <w:t xml:space="preserve">strategic management.  </w:t>
      </w:r>
      <w:r w:rsidR="00896A61" w:rsidRPr="00CD4C0E">
        <w:rPr>
          <w:rFonts w:ascii="Arial" w:hAnsi="Arial" w:cs="Arial"/>
          <w:color w:val="181818"/>
          <w:sz w:val="28"/>
          <w:szCs w:val="28"/>
          <w:lang w:val="en-US"/>
        </w:rPr>
        <w:t xml:space="preserve">The level of cohesiveness of the 3 H </w:t>
      </w:r>
      <w:r w:rsidR="00896A61" w:rsidRPr="00CD4C0E">
        <w:rPr>
          <w:rFonts w:ascii="Arial" w:hAnsi="Arial" w:cs="Arial"/>
          <w:color w:val="181818"/>
          <w:sz w:val="28"/>
          <w:szCs w:val="28"/>
          <w:lang w:val="en-US"/>
        </w:rPr>
        <w:tab/>
        <w:t xml:space="preserve">domains affect the effectiveness and efficient of holistic strategic </w:t>
      </w:r>
      <w:r w:rsidR="00896A61" w:rsidRPr="00CD4C0E">
        <w:rPr>
          <w:rFonts w:ascii="Arial" w:hAnsi="Arial" w:cs="Arial"/>
          <w:color w:val="181818"/>
          <w:sz w:val="28"/>
          <w:szCs w:val="28"/>
          <w:lang w:val="en-US"/>
        </w:rPr>
        <w:tab/>
        <w:t>management.</w:t>
      </w:r>
    </w:p>
    <w:p w:rsidR="00934255" w:rsidRPr="00CD4C0E" w:rsidRDefault="00934255" w:rsidP="00934255">
      <w:pPr>
        <w:pStyle w:val="ListParagraph"/>
        <w:tabs>
          <w:tab w:val="left" w:pos="7748"/>
        </w:tabs>
        <w:spacing w:line="360" w:lineRule="auto"/>
        <w:jc w:val="both"/>
        <w:rPr>
          <w:rFonts w:ascii="Arial" w:hAnsi="Arial" w:cs="Arial"/>
          <w:color w:val="181818"/>
          <w:sz w:val="28"/>
          <w:szCs w:val="28"/>
          <w:lang w:val="en-US"/>
        </w:rPr>
      </w:pPr>
    </w:p>
    <w:p w:rsidR="00753255" w:rsidRPr="00CD4C0E" w:rsidRDefault="00896A61" w:rsidP="00E75E40">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fldChar w:fldCharType="begin"/>
      </w:r>
      <w:r w:rsidRPr="00CD4C0E">
        <w:rPr>
          <w:rFonts w:ascii="Arial" w:hAnsi="Arial" w:cs="Arial"/>
          <w:color w:val="181818"/>
          <w:sz w:val="28"/>
          <w:szCs w:val="28"/>
          <w:lang w:val="en-US"/>
        </w:rPr>
        <w:instrText xml:space="preserve"> ADDIN EN.CITE &lt;EndNote&gt;&lt;Cite&gt;&lt;Author&gt;Cheung&lt;/Author&gt;&lt;Year&gt;2020&lt;/Year&gt;&lt;RecNum&gt;159&lt;/RecNum&gt;&lt;DisplayText&gt;(Cheung and Yu, 2020)&lt;/DisplayText&gt;&lt;record&gt;&lt;rec-number&gt;159&lt;/rec-number&gt;&lt;foreign-keys&gt;&lt;key app="EN" db-id="0vtwt0xdiepatveerwsxw55izapvzd0d0v5w" timestamp="1734278624" guid="37c3351a-140d-4cdb-9ec1-f1e203e6c124"&gt;159&lt;/key&gt;&lt;/foreign-keys&gt;&lt;ref-type name="Journal Article"&gt;17&lt;/ref-type&gt;&lt;contributors&gt;&lt;authors&gt;&lt;author&gt;Cheung, Hoi-yan&lt;/author&gt;&lt;author&gt;Yu, Eddie&lt;/author&gt;&lt;/authors&gt;&lt;/contributors&gt;&lt;titles&gt;&lt;title&gt;A review of the strategic planning process in the Hong Kong Police Force&lt;/title&gt;&lt;secondary-title&gt;Public Administration and Policy&lt;/secondary-title&gt;&lt;/titles&gt;&lt;periodical&gt;&lt;full-title&gt;Public Administration and Policy&lt;/full-title&gt;&lt;/periodical&gt;&lt;pages&gt;245-258&lt;/pages&gt;&lt;volume&gt;23&lt;/volume&gt;&lt;number&gt;3&lt;/number&gt;&lt;dates&gt;&lt;year&gt;2020&lt;/year&gt;&lt;/dates&gt;&lt;isbn&gt;1727-2645&lt;/isbn&gt;&lt;urls&gt;&lt;/urls&gt;&lt;/record&gt;&lt;/Cite&gt;&lt;/EndNote&gt;</w:instrText>
      </w:r>
      <w:r w:rsidRPr="00CD4C0E">
        <w:rPr>
          <w:rFonts w:ascii="Arial" w:hAnsi="Arial" w:cs="Arial"/>
          <w:color w:val="181818"/>
          <w:sz w:val="28"/>
          <w:szCs w:val="28"/>
          <w:lang w:val="en-US"/>
        </w:rPr>
        <w:fldChar w:fldCharType="separate"/>
      </w:r>
      <w:r w:rsidRPr="00CD4C0E">
        <w:rPr>
          <w:rFonts w:ascii="Arial" w:hAnsi="Arial" w:cs="Arial"/>
          <w:noProof/>
          <w:color w:val="181818"/>
          <w:sz w:val="28"/>
          <w:szCs w:val="28"/>
          <w:lang w:val="en-US"/>
        </w:rPr>
        <w:t>(Cheung and Yu, 2020)</w:t>
      </w:r>
      <w:r w:rsidRPr="00CD4C0E">
        <w:rPr>
          <w:rFonts w:ascii="Arial" w:hAnsi="Arial" w:cs="Arial"/>
          <w:color w:val="181818"/>
          <w:sz w:val="28"/>
          <w:szCs w:val="28"/>
          <w:lang w:val="en-US"/>
        </w:rPr>
        <w:fldChar w:fldCharType="end"/>
      </w:r>
      <w:r w:rsidRPr="00CD4C0E">
        <w:rPr>
          <w:rFonts w:ascii="Arial" w:hAnsi="Arial" w:cs="Arial"/>
          <w:color w:val="181818"/>
          <w:sz w:val="28"/>
          <w:szCs w:val="28"/>
          <w:lang w:val="en-US"/>
        </w:rPr>
        <w:t xml:space="preserve"> emphasized that the purpose of holistic strategic management is to gain a substantiable and effective corporate performance.</w:t>
      </w:r>
    </w:p>
    <w:p w:rsidR="00753255" w:rsidRPr="00CD4C0E" w:rsidRDefault="002F295D" w:rsidP="00E75E40">
      <w:pPr>
        <w:pStyle w:val="ListParagraph"/>
        <w:spacing w:line="360" w:lineRule="auto"/>
        <w:jc w:val="both"/>
        <w:rPr>
          <w:rFonts w:ascii="Arial" w:hAnsi="Arial" w:cs="Arial"/>
          <w:b/>
          <w:bCs/>
          <w:color w:val="000000"/>
          <w:sz w:val="28"/>
          <w:szCs w:val="28"/>
        </w:rPr>
      </w:pPr>
      <w:r w:rsidRPr="00CD4C0E">
        <w:rPr>
          <w:rFonts w:ascii="Arial" w:hAnsi="Arial" w:cs="Arial"/>
          <w:b/>
          <w:bCs/>
          <w:noProof/>
          <w:color w:val="000000"/>
          <w:sz w:val="28"/>
          <w:szCs w:val="28"/>
        </w:rPr>
        <w:drawing>
          <wp:inline distT="0" distB="0" distL="0" distR="0" wp14:anchorId="5211752E" wp14:editId="7C810270">
            <wp:extent cx="3911600" cy="3721100"/>
            <wp:effectExtent l="0" t="0" r="0" b="0"/>
            <wp:docPr id="1684697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97553" name=""/>
                    <pic:cNvPicPr/>
                  </pic:nvPicPr>
                  <pic:blipFill>
                    <a:blip r:embed="rId8"/>
                    <a:stretch>
                      <a:fillRect/>
                    </a:stretch>
                  </pic:blipFill>
                  <pic:spPr>
                    <a:xfrm>
                      <a:off x="0" y="0"/>
                      <a:ext cx="3911600" cy="3721100"/>
                    </a:xfrm>
                    <a:prstGeom prst="rect">
                      <a:avLst/>
                    </a:prstGeom>
                  </pic:spPr>
                </pic:pic>
              </a:graphicData>
            </a:graphic>
          </wp:inline>
        </w:drawing>
      </w:r>
    </w:p>
    <w:p w:rsidR="002F295D" w:rsidRPr="00CD4C0E" w:rsidRDefault="002F295D" w:rsidP="002F295D">
      <w:pPr>
        <w:ind w:left="720"/>
        <w:jc w:val="both"/>
        <w:rPr>
          <w:rFonts w:ascii="Arial" w:hAnsi="Arial" w:cs="Arial"/>
          <w:sz w:val="28"/>
          <w:szCs w:val="28"/>
        </w:rPr>
      </w:pPr>
      <w:r w:rsidRPr="00CD4C0E">
        <w:rPr>
          <w:rStyle w:val="bumpedfont15"/>
          <w:rFonts w:ascii="Arial" w:hAnsi="Arial" w:cs="Arial"/>
          <w:sz w:val="28"/>
          <w:szCs w:val="28"/>
        </w:rPr>
        <w:t xml:space="preserve">The framework </w:t>
      </w:r>
      <w:r w:rsidR="00D66404">
        <w:rPr>
          <w:rStyle w:val="bumpedfont15"/>
          <w:rFonts w:ascii="Arial" w:hAnsi="Arial" w:cs="Arial"/>
          <w:sz w:val="28"/>
          <w:szCs w:val="28"/>
        </w:rPr>
        <w:t xml:space="preserve">described </w:t>
      </w:r>
      <w:r w:rsidRPr="00CD4C0E">
        <w:rPr>
          <w:rStyle w:val="bumpedfont15"/>
          <w:rFonts w:ascii="Arial" w:hAnsi="Arial" w:cs="Arial"/>
          <w:sz w:val="28"/>
          <w:szCs w:val="28"/>
        </w:rPr>
        <w:t xml:space="preserve">can be further </w:t>
      </w:r>
      <w:r w:rsidR="00D66404">
        <w:rPr>
          <w:rStyle w:val="bumpedfont15"/>
          <w:rFonts w:ascii="Arial" w:hAnsi="Arial" w:cs="Arial"/>
          <w:sz w:val="28"/>
          <w:szCs w:val="28"/>
        </w:rPr>
        <w:t>illustrated using</w:t>
      </w:r>
      <w:r w:rsidRPr="00CD4C0E">
        <w:rPr>
          <w:rStyle w:val="bumpedfont15"/>
          <w:rFonts w:ascii="Arial" w:hAnsi="Arial" w:cs="Arial"/>
          <w:sz w:val="28"/>
          <w:szCs w:val="28"/>
        </w:rPr>
        <w:t xml:space="preserve"> Venn diagram according to Yu, a 4-case scenario is shown below:</w:t>
      </w:r>
    </w:p>
    <w:tbl>
      <w:tblPr>
        <w:tblW w:w="0" w:type="auto"/>
        <w:tblCellMar>
          <w:top w:w="15" w:type="dxa"/>
          <w:left w:w="15" w:type="dxa"/>
          <w:bottom w:w="15" w:type="dxa"/>
          <w:right w:w="15" w:type="dxa"/>
        </w:tblCellMar>
        <w:tblLook w:val="04A0" w:firstRow="1" w:lastRow="0" w:firstColumn="1" w:lastColumn="0" w:noHBand="0" w:noVBand="1"/>
      </w:tblPr>
      <w:tblGrid>
        <w:gridCol w:w="1105"/>
        <w:gridCol w:w="7921"/>
      </w:tblGrid>
      <w:tr w:rsidR="002F295D" w:rsidRPr="00CD4C0E" w:rsidTr="002F295D">
        <w:tc>
          <w:tcPr>
            <w:tcW w:w="709" w:type="dxa"/>
            <w:shd w:val="clear" w:color="auto" w:fill="00B050"/>
            <w:hideMark/>
          </w:tcPr>
          <w:p w:rsidR="002F295D" w:rsidRPr="00CD4C0E" w:rsidRDefault="002F295D" w:rsidP="002F295D">
            <w:pPr>
              <w:pStyle w:val="s27"/>
              <w:spacing w:before="0" w:beforeAutospacing="0" w:after="0" w:afterAutospacing="0"/>
              <w:jc w:val="center"/>
              <w:rPr>
                <w:rFonts w:ascii="Arial" w:hAnsi="Arial" w:cs="Arial"/>
                <w:color w:val="000000"/>
                <w:sz w:val="28"/>
                <w:szCs w:val="28"/>
              </w:rPr>
            </w:pPr>
            <w:r w:rsidRPr="00CD4C0E">
              <w:rPr>
                <w:rStyle w:val="s41"/>
                <w:rFonts w:ascii="Arial" w:hAnsi="Arial" w:cs="Arial"/>
                <w:color w:val="FFFFFF"/>
                <w:sz w:val="28"/>
                <w:szCs w:val="28"/>
              </w:rPr>
              <w:t>1</w:t>
            </w:r>
          </w:p>
        </w:tc>
        <w:tc>
          <w:tcPr>
            <w:tcW w:w="5051" w:type="dxa"/>
            <w:hideMark/>
          </w:tcPr>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Style w:val="s23"/>
                <w:rFonts w:ascii="Arial" w:hAnsi="Arial" w:cs="Arial"/>
                <w:color w:val="000000"/>
                <w:sz w:val="28"/>
                <w:szCs w:val="28"/>
              </w:rPr>
              <w:t xml:space="preserve">Case 1 – </w:t>
            </w:r>
            <w:r w:rsidR="004F48EC" w:rsidRPr="00CD4C0E">
              <w:rPr>
                <w:rStyle w:val="bumpedfont15"/>
                <w:rFonts w:ascii="Arial" w:hAnsi="Arial" w:cs="Arial"/>
                <w:sz w:val="28"/>
                <w:szCs w:val="28"/>
              </w:rPr>
              <w:t>Effective leader and strategy with</w:t>
            </w:r>
            <w:r w:rsidR="00664353" w:rsidRPr="00CD4C0E">
              <w:rPr>
                <w:rStyle w:val="bumpedfont15"/>
                <w:rFonts w:ascii="Arial" w:hAnsi="Arial" w:cs="Arial"/>
                <w:sz w:val="28"/>
                <w:szCs w:val="28"/>
              </w:rPr>
              <w:t xml:space="preserve"> competency</w:t>
            </w:r>
            <w:r w:rsidRPr="00CD4C0E">
              <w:rPr>
                <w:rFonts w:ascii="Arial" w:hAnsi="Arial" w:cs="Arial"/>
                <w:color w:val="000000"/>
                <w:sz w:val="28"/>
                <w:szCs w:val="28"/>
              </w:rPr>
              <w:t> </w:t>
            </w:r>
          </w:p>
          <w:p w:rsidR="002F295D" w:rsidRPr="00CD4C0E" w:rsidRDefault="002F295D" w:rsidP="00BF30D9">
            <w:pPr>
              <w:pStyle w:val="s27"/>
              <w:spacing w:before="0" w:beforeAutospacing="0" w:after="0" w:afterAutospacing="0"/>
              <w:rPr>
                <w:rFonts w:ascii="Arial" w:hAnsi="Arial" w:cs="Arial"/>
                <w:color w:val="000000"/>
                <w:sz w:val="28"/>
                <w:szCs w:val="28"/>
              </w:rPr>
            </w:pP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1</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2 </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3</w:t>
            </w:r>
            <w:r w:rsidRPr="00CD4C0E">
              <w:rPr>
                <w:rStyle w:val="s23"/>
                <w:rFonts w:ascii="Arial" w:hAnsi="Arial" w:cs="Arial"/>
                <w:color w:val="000000"/>
                <w:sz w:val="28"/>
                <w:szCs w:val="28"/>
              </w:rPr>
              <w:t>)</w:t>
            </w:r>
          </w:p>
        </w:tc>
      </w:tr>
      <w:tr w:rsidR="002F295D" w:rsidRPr="00CD4C0E" w:rsidTr="002F295D">
        <w:tc>
          <w:tcPr>
            <w:tcW w:w="709" w:type="dxa"/>
            <w:shd w:val="clear" w:color="auto" w:fill="0070C0"/>
            <w:hideMark/>
          </w:tcPr>
          <w:p w:rsidR="002F295D" w:rsidRPr="00CD4C0E" w:rsidRDefault="002F295D" w:rsidP="002F295D">
            <w:pPr>
              <w:pStyle w:val="s27"/>
              <w:spacing w:before="0" w:beforeAutospacing="0" w:after="0" w:afterAutospacing="0"/>
              <w:jc w:val="center"/>
              <w:rPr>
                <w:rFonts w:ascii="Arial" w:hAnsi="Arial" w:cs="Arial"/>
                <w:color w:val="000000"/>
                <w:sz w:val="28"/>
                <w:szCs w:val="28"/>
              </w:rPr>
            </w:pPr>
            <w:r w:rsidRPr="00CD4C0E">
              <w:rPr>
                <w:rStyle w:val="s41"/>
                <w:rFonts w:ascii="Arial" w:hAnsi="Arial" w:cs="Arial"/>
                <w:color w:val="FFFFFF"/>
                <w:sz w:val="28"/>
                <w:szCs w:val="28"/>
              </w:rPr>
              <w:t>2</w:t>
            </w:r>
          </w:p>
        </w:tc>
        <w:tc>
          <w:tcPr>
            <w:tcW w:w="5051" w:type="dxa"/>
            <w:hideMark/>
          </w:tcPr>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Style w:val="s23"/>
                <w:rFonts w:ascii="Arial" w:hAnsi="Arial" w:cs="Arial"/>
                <w:color w:val="000000"/>
                <w:sz w:val="28"/>
                <w:szCs w:val="28"/>
              </w:rPr>
              <w:t xml:space="preserve">Case 2 – </w:t>
            </w:r>
            <w:r w:rsidR="004F48EC" w:rsidRPr="00CD4C0E">
              <w:rPr>
                <w:rStyle w:val="bumpedfont15"/>
                <w:rFonts w:ascii="Arial" w:hAnsi="Arial" w:cs="Arial"/>
                <w:sz w:val="28"/>
                <w:szCs w:val="28"/>
              </w:rPr>
              <w:t xml:space="preserve">Effective leader and </w:t>
            </w:r>
            <w:r w:rsidR="00664353" w:rsidRPr="00CD4C0E">
              <w:rPr>
                <w:rStyle w:val="bumpedfont15"/>
                <w:rFonts w:ascii="Arial" w:hAnsi="Arial" w:cs="Arial"/>
                <w:sz w:val="28"/>
                <w:szCs w:val="28"/>
              </w:rPr>
              <w:t>competency</w:t>
            </w:r>
            <w:r w:rsidR="004F48EC" w:rsidRPr="00CD4C0E">
              <w:rPr>
                <w:rStyle w:val="bumpedfont15"/>
                <w:rFonts w:ascii="Arial" w:hAnsi="Arial" w:cs="Arial"/>
                <w:sz w:val="28"/>
                <w:szCs w:val="28"/>
              </w:rPr>
              <w:t>, but without effective strategy</w:t>
            </w:r>
          </w:p>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Fonts w:ascii="Arial" w:hAnsi="Arial" w:cs="Arial"/>
                <w:color w:val="000000"/>
                <w:sz w:val="28"/>
                <w:szCs w:val="28"/>
              </w:rPr>
              <w:lastRenderedPageBreak/>
              <w:t> </w:t>
            </w:r>
          </w:p>
          <w:p w:rsidR="002F295D" w:rsidRPr="00CD4C0E" w:rsidRDefault="002F295D" w:rsidP="00BF30D9">
            <w:pPr>
              <w:pStyle w:val="s27"/>
              <w:spacing w:before="0" w:beforeAutospacing="0" w:after="0" w:afterAutospacing="0"/>
              <w:rPr>
                <w:rFonts w:ascii="Arial" w:hAnsi="Arial" w:cs="Arial"/>
                <w:color w:val="000000"/>
                <w:sz w:val="28"/>
                <w:szCs w:val="28"/>
              </w:rPr>
            </w:pP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2 </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3</w:t>
            </w:r>
            <w:r w:rsidRPr="00CD4C0E">
              <w:rPr>
                <w:rStyle w:val="s23"/>
                <w:rFonts w:ascii="Arial" w:hAnsi="Arial" w:cs="Arial"/>
                <w:color w:val="000000"/>
                <w:sz w:val="28"/>
                <w:szCs w:val="28"/>
              </w:rPr>
              <w:t>) - H</w:t>
            </w:r>
            <w:r w:rsidRPr="00CD4C0E">
              <w:rPr>
                <w:rStyle w:val="s35"/>
                <w:rFonts w:ascii="Arial" w:hAnsi="Arial" w:cs="Arial"/>
                <w:b/>
                <w:bCs/>
                <w:color w:val="000000"/>
                <w:sz w:val="28"/>
                <w:szCs w:val="28"/>
                <w:vertAlign w:val="superscript"/>
              </w:rPr>
              <w:t>1</w:t>
            </w:r>
          </w:p>
        </w:tc>
      </w:tr>
      <w:tr w:rsidR="002F295D" w:rsidRPr="00CD4C0E" w:rsidTr="002F295D">
        <w:tc>
          <w:tcPr>
            <w:tcW w:w="709" w:type="dxa"/>
            <w:shd w:val="clear" w:color="auto" w:fill="FF0000"/>
            <w:hideMark/>
          </w:tcPr>
          <w:p w:rsidR="002F295D" w:rsidRPr="00CD4C0E" w:rsidRDefault="002F295D" w:rsidP="002F295D">
            <w:pPr>
              <w:pStyle w:val="s27"/>
              <w:spacing w:before="0" w:beforeAutospacing="0" w:after="0" w:afterAutospacing="0"/>
              <w:jc w:val="center"/>
              <w:rPr>
                <w:rFonts w:ascii="Arial" w:hAnsi="Arial" w:cs="Arial"/>
                <w:color w:val="000000"/>
                <w:sz w:val="28"/>
                <w:szCs w:val="28"/>
              </w:rPr>
            </w:pPr>
            <w:r w:rsidRPr="00CD4C0E">
              <w:rPr>
                <w:rStyle w:val="s41"/>
                <w:rFonts w:ascii="Arial" w:hAnsi="Arial" w:cs="Arial"/>
                <w:color w:val="FFFFFF"/>
                <w:sz w:val="28"/>
                <w:szCs w:val="28"/>
              </w:rPr>
              <w:lastRenderedPageBreak/>
              <w:t>3</w:t>
            </w:r>
          </w:p>
        </w:tc>
        <w:tc>
          <w:tcPr>
            <w:tcW w:w="5051" w:type="dxa"/>
            <w:hideMark/>
          </w:tcPr>
          <w:p w:rsidR="004F48EC" w:rsidRPr="00CD4C0E" w:rsidRDefault="002F295D" w:rsidP="004F48EC">
            <w:pPr>
              <w:pStyle w:val="s21"/>
              <w:spacing w:before="0" w:beforeAutospacing="0" w:after="0" w:afterAutospacing="0"/>
              <w:jc w:val="both"/>
              <w:rPr>
                <w:rFonts w:ascii="Arial" w:hAnsi="Arial" w:cs="Arial"/>
                <w:color w:val="000000"/>
                <w:sz w:val="28"/>
                <w:szCs w:val="28"/>
              </w:rPr>
            </w:pPr>
            <w:r w:rsidRPr="00CD4C0E">
              <w:rPr>
                <w:rStyle w:val="s23"/>
                <w:rFonts w:ascii="Arial" w:hAnsi="Arial" w:cs="Arial"/>
                <w:color w:val="000000"/>
                <w:sz w:val="28"/>
                <w:szCs w:val="28"/>
              </w:rPr>
              <w:t xml:space="preserve">Case 3 – </w:t>
            </w:r>
            <w:r w:rsidR="004F48EC" w:rsidRPr="00CD4C0E">
              <w:rPr>
                <w:rStyle w:val="bumpedfont15"/>
                <w:rFonts w:ascii="Arial" w:hAnsi="Arial" w:cs="Arial"/>
                <w:sz w:val="28"/>
                <w:szCs w:val="28"/>
              </w:rPr>
              <w:t xml:space="preserve">Effective strategy and </w:t>
            </w:r>
            <w:r w:rsidR="00664353" w:rsidRPr="00CD4C0E">
              <w:rPr>
                <w:rStyle w:val="bumpedfont15"/>
                <w:rFonts w:ascii="Arial" w:hAnsi="Arial" w:cs="Arial"/>
                <w:sz w:val="28"/>
                <w:szCs w:val="28"/>
              </w:rPr>
              <w:t>competency</w:t>
            </w:r>
            <w:r w:rsidR="004F48EC" w:rsidRPr="00CD4C0E">
              <w:rPr>
                <w:rStyle w:val="bumpedfont15"/>
                <w:rFonts w:ascii="Arial" w:hAnsi="Arial" w:cs="Arial"/>
                <w:sz w:val="28"/>
                <w:szCs w:val="28"/>
              </w:rPr>
              <w:t>, but without effective leader</w:t>
            </w:r>
          </w:p>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Fonts w:ascii="Arial" w:hAnsi="Arial" w:cs="Arial"/>
                <w:color w:val="000000"/>
                <w:sz w:val="28"/>
                <w:szCs w:val="28"/>
              </w:rPr>
              <w:t> </w:t>
            </w:r>
          </w:p>
          <w:p w:rsidR="002F295D" w:rsidRPr="00CD4C0E" w:rsidRDefault="002F295D" w:rsidP="00BF30D9">
            <w:pPr>
              <w:pStyle w:val="s27"/>
              <w:spacing w:before="0" w:beforeAutospacing="0" w:after="0" w:afterAutospacing="0"/>
              <w:rPr>
                <w:rFonts w:ascii="Arial" w:hAnsi="Arial" w:cs="Arial"/>
                <w:color w:val="000000"/>
                <w:sz w:val="28"/>
                <w:szCs w:val="28"/>
              </w:rPr>
            </w:pP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1 </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3</w:t>
            </w:r>
            <w:r w:rsidRPr="00CD4C0E">
              <w:rPr>
                <w:rStyle w:val="s23"/>
                <w:rFonts w:ascii="Arial" w:hAnsi="Arial" w:cs="Arial"/>
                <w:color w:val="000000"/>
                <w:sz w:val="28"/>
                <w:szCs w:val="28"/>
              </w:rPr>
              <w:t>) - H</w:t>
            </w:r>
            <w:r w:rsidRPr="00CD4C0E">
              <w:rPr>
                <w:rStyle w:val="s35"/>
                <w:rFonts w:ascii="Arial" w:hAnsi="Arial" w:cs="Arial"/>
                <w:b/>
                <w:bCs/>
                <w:color w:val="000000"/>
                <w:sz w:val="28"/>
                <w:szCs w:val="28"/>
                <w:vertAlign w:val="superscript"/>
              </w:rPr>
              <w:t>2</w:t>
            </w:r>
          </w:p>
        </w:tc>
      </w:tr>
      <w:tr w:rsidR="002F295D" w:rsidRPr="00CD4C0E" w:rsidTr="002F295D">
        <w:tc>
          <w:tcPr>
            <w:tcW w:w="709" w:type="dxa"/>
            <w:shd w:val="clear" w:color="auto" w:fill="ED7D31"/>
            <w:hideMark/>
          </w:tcPr>
          <w:p w:rsidR="002F295D" w:rsidRPr="00CD4C0E" w:rsidRDefault="002F295D" w:rsidP="002F295D">
            <w:pPr>
              <w:pStyle w:val="s27"/>
              <w:spacing w:before="0" w:beforeAutospacing="0" w:after="0" w:afterAutospacing="0"/>
              <w:jc w:val="center"/>
              <w:rPr>
                <w:rFonts w:ascii="Arial" w:hAnsi="Arial" w:cs="Arial"/>
                <w:color w:val="000000"/>
                <w:sz w:val="28"/>
                <w:szCs w:val="28"/>
              </w:rPr>
            </w:pPr>
            <w:r w:rsidRPr="00CD4C0E">
              <w:rPr>
                <w:rStyle w:val="s41"/>
                <w:rFonts w:ascii="Arial" w:hAnsi="Arial" w:cs="Arial"/>
                <w:color w:val="FFFFFF"/>
                <w:sz w:val="28"/>
                <w:szCs w:val="28"/>
              </w:rPr>
              <w:t>4</w:t>
            </w:r>
          </w:p>
        </w:tc>
        <w:tc>
          <w:tcPr>
            <w:tcW w:w="5051" w:type="dxa"/>
            <w:hideMark/>
          </w:tcPr>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Style w:val="s23"/>
                <w:rFonts w:ascii="Arial" w:hAnsi="Arial" w:cs="Arial"/>
                <w:color w:val="000000"/>
                <w:sz w:val="28"/>
                <w:szCs w:val="28"/>
              </w:rPr>
              <w:t xml:space="preserve">Case 4 – </w:t>
            </w:r>
            <w:r w:rsidR="004F48EC" w:rsidRPr="00CD4C0E">
              <w:rPr>
                <w:rStyle w:val="bumpedfont15"/>
                <w:rFonts w:ascii="Arial" w:hAnsi="Arial" w:cs="Arial"/>
                <w:sz w:val="28"/>
                <w:szCs w:val="28"/>
              </w:rPr>
              <w:t xml:space="preserve">Effective leader and strategy but without </w:t>
            </w:r>
            <w:r w:rsidR="00664353" w:rsidRPr="00CD4C0E">
              <w:rPr>
                <w:rStyle w:val="bumpedfont15"/>
                <w:rFonts w:ascii="Arial" w:hAnsi="Arial" w:cs="Arial"/>
                <w:sz w:val="28"/>
                <w:szCs w:val="28"/>
              </w:rPr>
              <w:t>competency</w:t>
            </w:r>
          </w:p>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Fonts w:ascii="Arial" w:hAnsi="Arial" w:cs="Arial"/>
                <w:color w:val="000000"/>
                <w:sz w:val="28"/>
                <w:szCs w:val="28"/>
              </w:rPr>
              <w:t> </w:t>
            </w:r>
          </w:p>
          <w:p w:rsidR="002F295D" w:rsidRPr="00CD4C0E" w:rsidRDefault="002F295D" w:rsidP="00BF30D9">
            <w:pPr>
              <w:pStyle w:val="s27"/>
              <w:spacing w:before="0" w:beforeAutospacing="0" w:after="0" w:afterAutospacing="0"/>
              <w:rPr>
                <w:rFonts w:ascii="Arial" w:hAnsi="Arial" w:cs="Arial"/>
                <w:color w:val="000000"/>
                <w:sz w:val="28"/>
                <w:szCs w:val="28"/>
              </w:rPr>
            </w:pP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1 </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2</w:t>
            </w:r>
            <w:r w:rsidRPr="00CD4C0E">
              <w:rPr>
                <w:rStyle w:val="s23"/>
                <w:rFonts w:ascii="Arial" w:hAnsi="Arial" w:cs="Arial"/>
                <w:color w:val="000000"/>
                <w:sz w:val="28"/>
                <w:szCs w:val="28"/>
              </w:rPr>
              <w:t>) - H</w:t>
            </w:r>
            <w:r w:rsidRPr="00CD4C0E">
              <w:rPr>
                <w:rStyle w:val="s35"/>
                <w:rFonts w:ascii="Arial" w:hAnsi="Arial" w:cs="Arial"/>
                <w:b/>
                <w:bCs/>
                <w:color w:val="000000"/>
                <w:sz w:val="28"/>
                <w:szCs w:val="28"/>
                <w:vertAlign w:val="superscript"/>
              </w:rPr>
              <w:t>3</w:t>
            </w:r>
          </w:p>
        </w:tc>
      </w:tr>
      <w:tr w:rsidR="002F295D" w:rsidRPr="00CD4C0E" w:rsidTr="002F295D">
        <w:tc>
          <w:tcPr>
            <w:tcW w:w="0" w:type="auto"/>
            <w:gridSpan w:val="2"/>
            <w:shd w:val="clear" w:color="auto" w:fill="FFFFFF"/>
            <w:hideMark/>
          </w:tcPr>
          <w:p w:rsidR="002F295D" w:rsidRPr="00CD4C0E" w:rsidRDefault="002F295D" w:rsidP="00BF30D9">
            <w:pPr>
              <w:pStyle w:val="s21"/>
              <w:spacing w:before="0" w:beforeAutospacing="0" w:after="0" w:afterAutospacing="0" w:line="360" w:lineRule="auto"/>
              <w:jc w:val="both"/>
              <w:rPr>
                <w:rStyle w:val="s23"/>
                <w:rFonts w:ascii="Arial" w:hAnsi="Arial" w:cs="Arial"/>
                <w:color w:val="000000"/>
                <w:sz w:val="28"/>
                <w:szCs w:val="28"/>
              </w:rPr>
            </w:pPr>
          </w:p>
          <w:p w:rsidR="002F295D" w:rsidRPr="00CD4C0E" w:rsidRDefault="002F295D" w:rsidP="00BF30D9">
            <w:pPr>
              <w:pStyle w:val="s21"/>
              <w:spacing w:before="0" w:beforeAutospacing="0" w:after="0" w:afterAutospacing="0" w:line="360" w:lineRule="auto"/>
              <w:jc w:val="both"/>
              <w:rPr>
                <w:rFonts w:ascii="Arial" w:hAnsi="Arial" w:cs="Arial"/>
                <w:color w:val="000000"/>
                <w:sz w:val="28"/>
                <w:szCs w:val="28"/>
              </w:rPr>
            </w:pPr>
            <w:r w:rsidRPr="00CD4C0E">
              <w:rPr>
                <w:rStyle w:val="s23"/>
                <w:rFonts w:ascii="Arial" w:hAnsi="Arial" w:cs="Arial"/>
                <w:color w:val="000000"/>
                <w:sz w:val="28"/>
                <w:szCs w:val="28"/>
              </w:rPr>
              <w:t>It is assumed that the integration among H domains is effective in the above cases. </w:t>
            </w:r>
          </w:p>
        </w:tc>
      </w:tr>
    </w:tbl>
    <w:p w:rsidR="00563B4C" w:rsidRDefault="00563B4C" w:rsidP="00BF30D9">
      <w:pPr>
        <w:pStyle w:val="ListParagraph"/>
        <w:spacing w:line="360" w:lineRule="auto"/>
        <w:jc w:val="both"/>
        <w:rPr>
          <w:rFonts w:ascii="Arial" w:hAnsi="Arial" w:cs="Arial"/>
          <w:b/>
          <w:bCs/>
          <w:color w:val="000000"/>
          <w:sz w:val="28"/>
          <w:szCs w:val="28"/>
        </w:rPr>
      </w:pP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b/>
          <w:bCs/>
          <w:sz w:val="28"/>
          <w:szCs w:val="28"/>
        </w:rPr>
      </w:pPr>
      <w:r w:rsidRPr="00984945">
        <w:rPr>
          <w:rStyle w:val="bumpedfont15"/>
          <w:rFonts w:ascii="Arial" w:hAnsi="Arial" w:cs="Arial"/>
          <w:b/>
          <w:bCs/>
          <w:sz w:val="28"/>
          <w:szCs w:val="28"/>
        </w:rPr>
        <w:t>Heart Domain (H1)</w:t>
      </w:r>
    </w:p>
    <w:p w:rsidR="00984945" w:rsidRPr="00984945" w:rsidRDefault="00984945" w:rsidP="00984945">
      <w:pPr>
        <w:pStyle w:val="s54"/>
        <w:spacing w:before="0" w:beforeAutospacing="0" w:after="0" w:afterAutospacing="0" w:line="360" w:lineRule="auto"/>
        <w:ind w:left="284" w:hanging="74"/>
        <w:jc w:val="both"/>
        <w:rPr>
          <w:rStyle w:val="bumpedfont15"/>
          <w:rFonts w:ascii="Arial" w:hAnsi="Arial" w:cs="Arial"/>
          <w:sz w:val="28"/>
          <w:szCs w:val="28"/>
        </w:rPr>
      </w:pPr>
      <w:r w:rsidRPr="00984945">
        <w:rPr>
          <w:rStyle w:val="bumpedfont15"/>
          <w:rFonts w:ascii="Arial" w:hAnsi="Arial" w:cs="Arial"/>
          <w:sz w:val="28"/>
          <w:szCs w:val="28"/>
        </w:rPr>
        <w:t>This domain emphasizes the emotional and interpersonal facets of</w:t>
      </w:r>
      <w:r>
        <w:rPr>
          <w:rStyle w:val="bumpedfont15"/>
          <w:rFonts w:ascii="Arial" w:hAnsi="Arial" w:cs="Arial"/>
          <w:sz w:val="28"/>
          <w:szCs w:val="28"/>
        </w:rPr>
        <w:t xml:space="preserve"> </w:t>
      </w:r>
      <w:r w:rsidRPr="00984945">
        <w:rPr>
          <w:rStyle w:val="bumpedfont15"/>
          <w:rFonts w:ascii="Arial" w:hAnsi="Arial" w:cs="Arial"/>
          <w:sz w:val="28"/>
          <w:szCs w:val="28"/>
        </w:rPr>
        <w:t>leadership and how they affect organizational dynamics:</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H1-1</w:t>
      </w:r>
      <w:r>
        <w:rPr>
          <w:rStyle w:val="bumpedfont15"/>
          <w:rFonts w:ascii="Arial" w:hAnsi="Arial" w:cs="Arial"/>
          <w:sz w:val="28"/>
          <w:szCs w:val="28"/>
        </w:rPr>
        <w:tab/>
      </w:r>
      <w:r w:rsidRPr="00984945">
        <w:rPr>
          <w:rStyle w:val="bumpedfont15"/>
          <w:rFonts w:ascii="Arial" w:hAnsi="Arial" w:cs="Arial"/>
          <w:sz w:val="28"/>
          <w:szCs w:val="28"/>
        </w:rPr>
        <w:t>Genuine, heartfelt interactions naturally strengthen long-term relationships.</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H1-2.</w:t>
      </w:r>
      <w:r>
        <w:rPr>
          <w:rStyle w:val="bumpedfont15"/>
          <w:rFonts w:ascii="Arial" w:hAnsi="Arial" w:cs="Arial"/>
          <w:sz w:val="28"/>
          <w:szCs w:val="28"/>
        </w:rPr>
        <w:tab/>
      </w:r>
      <w:r w:rsidRPr="00984945">
        <w:rPr>
          <w:rStyle w:val="bumpedfont15"/>
          <w:rFonts w:ascii="Arial" w:hAnsi="Arial" w:cs="Arial"/>
          <w:sz w:val="28"/>
          <w:szCs w:val="28"/>
        </w:rPr>
        <w:t>People are willing to make sacrifices for causes that align with their deeply held values and beliefs.</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H1-3</w:t>
      </w:r>
      <w:r>
        <w:rPr>
          <w:rStyle w:val="bumpedfont15"/>
          <w:rFonts w:ascii="Arial" w:hAnsi="Arial" w:cs="Arial"/>
          <w:sz w:val="28"/>
          <w:szCs w:val="28"/>
        </w:rPr>
        <w:tab/>
      </w:r>
      <w:r w:rsidRPr="00984945">
        <w:rPr>
          <w:rStyle w:val="bumpedfont15"/>
          <w:rFonts w:ascii="Arial" w:hAnsi="Arial" w:cs="Arial"/>
          <w:sz w:val="28"/>
          <w:szCs w:val="28"/>
        </w:rPr>
        <w:t>Leaders focused on emotional connections should foster an environment that promotes unity and shared achievements.</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 xml:space="preserve">H1-4 </w:t>
      </w:r>
      <w:r>
        <w:rPr>
          <w:rStyle w:val="bumpedfont15"/>
          <w:rFonts w:ascii="Arial" w:hAnsi="Arial" w:cs="Arial"/>
          <w:sz w:val="28"/>
          <w:szCs w:val="28"/>
        </w:rPr>
        <w:tab/>
      </w:r>
      <w:r w:rsidRPr="00984945">
        <w:rPr>
          <w:rStyle w:val="bumpedfont15"/>
          <w:rFonts w:ascii="Arial" w:hAnsi="Arial" w:cs="Arial"/>
          <w:sz w:val="28"/>
          <w:szCs w:val="28"/>
        </w:rPr>
        <w:t>Leaders need to help team members amplify their strengths and manage their weaknesses, acknowledging the complexity of human nature.</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 xml:space="preserve">H1-5 </w:t>
      </w:r>
      <w:r>
        <w:rPr>
          <w:rStyle w:val="bumpedfont15"/>
          <w:rFonts w:ascii="Arial" w:hAnsi="Arial" w:cs="Arial"/>
          <w:sz w:val="28"/>
          <w:szCs w:val="28"/>
        </w:rPr>
        <w:tab/>
      </w:r>
      <w:r w:rsidRPr="00984945">
        <w:rPr>
          <w:rStyle w:val="bumpedfont15"/>
          <w:rFonts w:ascii="Arial" w:hAnsi="Arial" w:cs="Arial"/>
          <w:sz w:val="28"/>
          <w:szCs w:val="28"/>
        </w:rPr>
        <w:t>Leaders who connect emotionally with their teams can inspire deep commitment and transformative collaboration.</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b/>
          <w:bCs/>
          <w:sz w:val="28"/>
          <w:szCs w:val="28"/>
        </w:rPr>
      </w:pPr>
      <w:r w:rsidRPr="00984945">
        <w:rPr>
          <w:rStyle w:val="bumpedfont15"/>
          <w:rFonts w:ascii="Arial" w:hAnsi="Arial" w:cs="Arial"/>
          <w:b/>
          <w:bCs/>
          <w:sz w:val="28"/>
          <w:szCs w:val="28"/>
        </w:rPr>
        <w:t>Head Domain (H2)</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This domain covers the intellectual and strategic elements of leadership:</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H2-1</w:t>
      </w:r>
      <w:r>
        <w:rPr>
          <w:rStyle w:val="bumpedfont15"/>
          <w:rFonts w:ascii="Arial" w:hAnsi="Arial" w:cs="Arial"/>
          <w:sz w:val="28"/>
          <w:szCs w:val="28"/>
        </w:rPr>
        <w:tab/>
      </w:r>
      <w:r w:rsidRPr="00984945">
        <w:rPr>
          <w:rStyle w:val="bumpedfont15"/>
          <w:rFonts w:ascii="Arial" w:hAnsi="Arial" w:cs="Arial"/>
          <w:sz w:val="28"/>
          <w:szCs w:val="28"/>
        </w:rPr>
        <w:t>Successful management of complex projects hinges on thorough strategic planning.</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H2-2</w:t>
      </w:r>
      <w:r>
        <w:rPr>
          <w:rStyle w:val="bumpedfont15"/>
          <w:rFonts w:ascii="Arial" w:hAnsi="Arial" w:cs="Arial"/>
          <w:sz w:val="28"/>
          <w:szCs w:val="28"/>
        </w:rPr>
        <w:tab/>
      </w:r>
      <w:r w:rsidRPr="00984945">
        <w:rPr>
          <w:rStyle w:val="bumpedfont15"/>
          <w:rFonts w:ascii="Arial" w:hAnsi="Arial" w:cs="Arial"/>
          <w:sz w:val="28"/>
          <w:szCs w:val="28"/>
        </w:rPr>
        <w:t>Effective organizational management requires clear, logical, and strategic thinking to meet both current and future needs.</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H2-3</w:t>
      </w:r>
      <w:r>
        <w:rPr>
          <w:rStyle w:val="bumpedfont15"/>
          <w:rFonts w:ascii="Arial" w:hAnsi="Arial" w:cs="Arial"/>
          <w:sz w:val="28"/>
          <w:szCs w:val="28"/>
        </w:rPr>
        <w:tab/>
      </w:r>
      <w:proofErr w:type="spellStart"/>
      <w:r w:rsidRPr="00984945">
        <w:rPr>
          <w:rStyle w:val="bumpedfont15"/>
          <w:rFonts w:ascii="Arial" w:hAnsi="Arial" w:cs="Arial"/>
          <w:sz w:val="28"/>
          <w:szCs w:val="28"/>
        </w:rPr>
        <w:t>Skillfully</w:t>
      </w:r>
      <w:proofErr w:type="spellEnd"/>
      <w:r w:rsidRPr="00984945">
        <w:rPr>
          <w:rStyle w:val="bumpedfont15"/>
          <w:rFonts w:ascii="Arial" w:hAnsi="Arial" w:cs="Arial"/>
          <w:sz w:val="28"/>
          <w:szCs w:val="28"/>
        </w:rPr>
        <w:t xml:space="preserve"> implementing and communicating strategies across an organization is more an art than a science.</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H2-4</w:t>
      </w:r>
      <w:r>
        <w:rPr>
          <w:rStyle w:val="bumpedfont15"/>
          <w:rFonts w:ascii="Arial" w:hAnsi="Arial" w:cs="Arial"/>
          <w:sz w:val="28"/>
          <w:szCs w:val="28"/>
        </w:rPr>
        <w:tab/>
      </w:r>
      <w:r w:rsidRPr="00984945">
        <w:rPr>
          <w:rStyle w:val="bumpedfont15"/>
          <w:rFonts w:ascii="Arial" w:hAnsi="Arial" w:cs="Arial"/>
          <w:sz w:val="28"/>
          <w:szCs w:val="28"/>
        </w:rPr>
        <w:t>Rational, top-down leadership tends to ensure compliance, but it might not inspire genuine interest or commitment, making it more transactional.</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b/>
          <w:bCs/>
          <w:sz w:val="28"/>
          <w:szCs w:val="28"/>
        </w:rPr>
      </w:pPr>
      <w:r w:rsidRPr="00984945">
        <w:rPr>
          <w:rStyle w:val="bumpedfont15"/>
          <w:rFonts w:ascii="Arial" w:hAnsi="Arial" w:cs="Arial"/>
          <w:b/>
          <w:bCs/>
          <w:sz w:val="28"/>
          <w:szCs w:val="28"/>
        </w:rPr>
        <w:t>Hand Domain (H3)</w:t>
      </w:r>
    </w:p>
    <w:p w:rsidR="00984945" w:rsidRPr="00984945" w:rsidRDefault="00984945" w:rsidP="00984945">
      <w:pPr>
        <w:pStyle w:val="s54"/>
        <w:spacing w:before="0" w:beforeAutospacing="0" w:after="0" w:afterAutospacing="0" w:line="360" w:lineRule="auto"/>
        <w:ind w:left="284" w:hanging="74"/>
        <w:jc w:val="both"/>
        <w:rPr>
          <w:rStyle w:val="bumpedfont15"/>
          <w:rFonts w:ascii="Arial" w:hAnsi="Arial" w:cs="Arial"/>
          <w:sz w:val="28"/>
          <w:szCs w:val="28"/>
        </w:rPr>
      </w:pPr>
      <w:r w:rsidRPr="00984945">
        <w:rPr>
          <w:rStyle w:val="bumpedfont15"/>
          <w:rFonts w:ascii="Arial" w:hAnsi="Arial" w:cs="Arial"/>
          <w:sz w:val="28"/>
          <w:szCs w:val="28"/>
        </w:rPr>
        <w:t>This domain deals with the practical execution and operational side of leadership:</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H3-1</w:t>
      </w:r>
      <w:r>
        <w:rPr>
          <w:rStyle w:val="bumpedfont15"/>
          <w:rFonts w:ascii="Arial" w:hAnsi="Arial" w:cs="Arial"/>
          <w:sz w:val="28"/>
          <w:szCs w:val="28"/>
        </w:rPr>
        <w:tab/>
      </w:r>
      <w:r w:rsidRPr="00984945">
        <w:rPr>
          <w:rStyle w:val="bumpedfont15"/>
          <w:rFonts w:ascii="Arial" w:hAnsi="Arial" w:cs="Arial"/>
          <w:sz w:val="28"/>
          <w:szCs w:val="28"/>
        </w:rPr>
        <w:t>Strategic success greatly depends on having the right skills and resources in place.</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H3-2</w:t>
      </w:r>
      <w:r>
        <w:rPr>
          <w:rStyle w:val="bumpedfont15"/>
          <w:rFonts w:ascii="Arial" w:hAnsi="Arial" w:cs="Arial"/>
          <w:sz w:val="28"/>
          <w:szCs w:val="28"/>
        </w:rPr>
        <w:tab/>
      </w:r>
      <w:r w:rsidRPr="00984945">
        <w:rPr>
          <w:rStyle w:val="bumpedfont15"/>
          <w:rFonts w:ascii="Arial" w:hAnsi="Arial" w:cs="Arial"/>
          <w:sz w:val="28"/>
          <w:szCs w:val="28"/>
        </w:rPr>
        <w:t>The ability of an organization to quickly adapt and respond to team needs is crucial for effective project management.</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H3-3</w:t>
      </w:r>
      <w:r>
        <w:rPr>
          <w:rStyle w:val="bumpedfont15"/>
          <w:rFonts w:ascii="Arial" w:hAnsi="Arial" w:cs="Arial"/>
          <w:sz w:val="28"/>
          <w:szCs w:val="28"/>
        </w:rPr>
        <w:tab/>
      </w:r>
      <w:r w:rsidRPr="00984945">
        <w:rPr>
          <w:rStyle w:val="bumpedfont15"/>
          <w:rFonts w:ascii="Arial" w:hAnsi="Arial" w:cs="Arial"/>
          <w:sz w:val="28"/>
          <w:szCs w:val="28"/>
        </w:rPr>
        <w:t>Leaders must understand their team's capabilities and ensure they have the necessary skills or support, avoiding inefficiencies and resistance.</w:t>
      </w:r>
    </w:p>
    <w:p w:rsidR="00984945" w:rsidRDefault="00984945" w:rsidP="00BF30D9">
      <w:pPr>
        <w:pStyle w:val="ListParagraph"/>
        <w:spacing w:line="360" w:lineRule="auto"/>
        <w:jc w:val="both"/>
        <w:rPr>
          <w:rFonts w:ascii="Arial" w:hAnsi="Arial" w:cs="Arial"/>
          <w:b/>
          <w:bCs/>
          <w:color w:val="000000"/>
          <w:sz w:val="28"/>
          <w:szCs w:val="28"/>
        </w:rPr>
      </w:pP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b/>
          <w:bCs/>
          <w:sz w:val="28"/>
          <w:szCs w:val="28"/>
        </w:rPr>
      </w:pPr>
      <w:r w:rsidRPr="00984945">
        <w:rPr>
          <w:rStyle w:val="bumpedfont15"/>
          <w:rFonts w:ascii="Arial" w:hAnsi="Arial" w:cs="Arial"/>
          <w:b/>
          <w:bCs/>
          <w:sz w:val="28"/>
          <w:szCs w:val="28"/>
        </w:rPr>
        <w:t> Integrated 3H Strategy</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3H-1</w:t>
      </w:r>
      <w:r>
        <w:rPr>
          <w:rStyle w:val="bumpedfont15"/>
          <w:rFonts w:ascii="Arial" w:hAnsi="Arial" w:cs="Arial"/>
          <w:sz w:val="28"/>
          <w:szCs w:val="28"/>
        </w:rPr>
        <w:tab/>
      </w:r>
      <w:r w:rsidRPr="00984945">
        <w:rPr>
          <w:rStyle w:val="bumpedfont15"/>
          <w:rFonts w:ascii="Arial" w:hAnsi="Arial" w:cs="Arial"/>
          <w:sz w:val="28"/>
          <w:szCs w:val="28"/>
        </w:rPr>
        <w:t>The integration of the Heart, Head, and Hand domains is essential for the holistic management and sustained success of an organization.</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3H-2</w:t>
      </w:r>
      <w:r>
        <w:rPr>
          <w:rStyle w:val="bumpedfont15"/>
          <w:rFonts w:ascii="Arial" w:hAnsi="Arial" w:cs="Arial"/>
          <w:sz w:val="28"/>
          <w:szCs w:val="28"/>
        </w:rPr>
        <w:tab/>
      </w:r>
      <w:r w:rsidRPr="00984945">
        <w:rPr>
          <w:rStyle w:val="bumpedfont15"/>
          <w:rFonts w:ascii="Arial" w:hAnsi="Arial" w:cs="Arial"/>
          <w:sz w:val="28"/>
          <w:szCs w:val="28"/>
        </w:rPr>
        <w:t>Leaders are responsible for ensuring these domains are well-aligned and mutually reinforcing.</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Fonts w:ascii="Arial" w:hAnsi="Arial" w:cs="Arial"/>
          <w:sz w:val="28"/>
          <w:szCs w:val="28"/>
        </w:rPr>
      </w:pPr>
      <w:r w:rsidRPr="00984945">
        <w:rPr>
          <w:rStyle w:val="bumpedfont15"/>
          <w:rFonts w:ascii="Arial" w:hAnsi="Arial" w:cs="Arial"/>
          <w:sz w:val="28"/>
          <w:szCs w:val="28"/>
        </w:rPr>
        <w:t>3H-3</w:t>
      </w:r>
      <w:r>
        <w:rPr>
          <w:rStyle w:val="bumpedfont15"/>
          <w:rFonts w:ascii="Arial" w:hAnsi="Arial" w:cs="Arial"/>
          <w:sz w:val="28"/>
          <w:szCs w:val="28"/>
        </w:rPr>
        <w:tab/>
      </w:r>
      <w:r w:rsidRPr="00984945">
        <w:rPr>
          <w:rStyle w:val="bumpedfont15"/>
          <w:rFonts w:ascii="Arial" w:hAnsi="Arial" w:cs="Arial"/>
          <w:sz w:val="28"/>
          <w:szCs w:val="28"/>
        </w:rPr>
        <w:t xml:space="preserve">The purpose of the 3H framework is to foster an organizational culture where people are motivated and equipped to perform </w:t>
      </w:r>
      <w:r w:rsidRPr="00984945">
        <w:rPr>
          <w:rStyle w:val="bumpedfont15"/>
          <w:rFonts w:ascii="Arial" w:hAnsi="Arial" w:cs="Arial"/>
          <w:sz w:val="28"/>
          <w:szCs w:val="28"/>
        </w:rPr>
        <w:lastRenderedPageBreak/>
        <w:t>their roles effectively, ensuring the right actions are taken in the right way.</w:t>
      </w:r>
    </w:p>
    <w:p w:rsidR="00984945" w:rsidRPr="00984945" w:rsidRDefault="00984945" w:rsidP="00984945">
      <w:pPr>
        <w:pStyle w:val="s54"/>
        <w:tabs>
          <w:tab w:val="left" w:pos="1134"/>
        </w:tabs>
        <w:spacing w:before="0" w:beforeAutospacing="0" w:after="0" w:afterAutospacing="0" w:line="360" w:lineRule="auto"/>
        <w:ind w:left="1134" w:hanging="924"/>
        <w:jc w:val="both"/>
        <w:rPr>
          <w:rStyle w:val="bumpedfont15"/>
        </w:rPr>
      </w:pPr>
    </w:p>
    <w:p w:rsidR="00E75E40" w:rsidRPr="00CD4C0E" w:rsidRDefault="00E75E40" w:rsidP="00E75E40">
      <w:pPr>
        <w:pStyle w:val="ListParagraph"/>
        <w:numPr>
          <w:ilvl w:val="1"/>
          <w:numId w:val="8"/>
        </w:numPr>
        <w:spacing w:line="360" w:lineRule="auto"/>
        <w:jc w:val="both"/>
        <w:rPr>
          <w:rFonts w:ascii="Arial" w:hAnsi="Arial" w:cs="Arial"/>
          <w:b/>
          <w:bCs/>
          <w:color w:val="000000"/>
          <w:sz w:val="28"/>
          <w:szCs w:val="28"/>
        </w:rPr>
      </w:pPr>
      <w:r w:rsidRPr="00CD4C0E">
        <w:rPr>
          <w:rFonts w:ascii="Arial" w:hAnsi="Arial" w:cs="Arial"/>
          <w:b/>
          <w:bCs/>
          <w:color w:val="000000"/>
          <w:sz w:val="28"/>
          <w:szCs w:val="28"/>
          <w:u w:val="single"/>
          <w:lang w:val="en-US"/>
        </w:rPr>
        <w:t>Customer Perceived Values</w:t>
      </w:r>
    </w:p>
    <w:p w:rsidR="00E75E40" w:rsidRPr="00CD4C0E" w:rsidRDefault="00C37C89" w:rsidP="00C37C89">
      <w:pPr>
        <w:spacing w:line="360" w:lineRule="auto"/>
        <w:ind w:left="720"/>
        <w:jc w:val="both"/>
        <w:rPr>
          <w:rFonts w:ascii="Arial" w:hAnsi="Arial" w:cs="Arial"/>
          <w:noProof/>
          <w:color w:val="000000"/>
          <w:sz w:val="28"/>
          <w:szCs w:val="28"/>
          <w:lang w:val="en-US"/>
        </w:rPr>
      </w:pPr>
      <w:r w:rsidRPr="00CD4C0E">
        <w:rPr>
          <w:rFonts w:ascii="Arial" w:hAnsi="Arial" w:cs="Arial"/>
          <w:noProof/>
          <w:color w:val="000000"/>
          <w:sz w:val="28"/>
          <w:szCs w:val="28"/>
          <w:lang w:val="en-US"/>
        </w:rPr>
        <w:t xml:space="preserve">Customer perceived value is defined as customers' assessment of the worth of a product or service relative to what they exchange. This concept is </w:t>
      </w:r>
      <w:r w:rsidR="00836568" w:rsidRPr="00CD4C0E">
        <w:rPr>
          <w:rFonts w:ascii="Arial" w:hAnsi="Arial" w:cs="Arial"/>
          <w:noProof/>
          <w:color w:val="000000"/>
          <w:sz w:val="28"/>
          <w:szCs w:val="28"/>
          <w:lang w:val="en-US"/>
        </w:rPr>
        <w:t>crucial</w:t>
      </w:r>
      <w:r w:rsidRPr="00CD4C0E">
        <w:rPr>
          <w:rFonts w:ascii="Arial" w:hAnsi="Arial" w:cs="Arial"/>
          <w:noProof/>
          <w:color w:val="000000"/>
          <w:sz w:val="28"/>
          <w:szCs w:val="28"/>
          <w:lang w:val="en-US"/>
        </w:rPr>
        <w:t xml:space="preserve"> in</w:t>
      </w:r>
      <w:r w:rsidR="00836568" w:rsidRPr="00CD4C0E">
        <w:rPr>
          <w:rFonts w:ascii="Arial" w:hAnsi="Arial" w:cs="Arial"/>
          <w:noProof/>
          <w:color w:val="000000"/>
          <w:sz w:val="28"/>
          <w:szCs w:val="28"/>
          <w:lang w:val="en-US"/>
        </w:rPr>
        <w:t xml:space="preserve"> sales transactions</w:t>
      </w:r>
      <w:r w:rsidRPr="00CD4C0E">
        <w:rPr>
          <w:rFonts w:ascii="Arial" w:hAnsi="Arial" w:cs="Arial"/>
          <w:noProof/>
          <w:color w:val="000000"/>
          <w:sz w:val="28"/>
          <w:szCs w:val="28"/>
          <w:lang w:val="en-US"/>
        </w:rPr>
        <w:t xml:space="preserve"> because it significantly impacts consumer behavior, including their purchase intentions </w:t>
      </w:r>
      <w:r w:rsidR="00E75E40" w:rsidRPr="00CD4C0E">
        <w:rPr>
          <w:rFonts w:ascii="Arial" w:hAnsi="Arial" w:cs="Arial"/>
          <w:noProof/>
          <w:color w:val="000000"/>
          <w:sz w:val="28"/>
          <w:szCs w:val="28"/>
          <w:lang w:val="en-US"/>
        </w:rPr>
        <w:t>(Blut et al., 2023)</w:t>
      </w:r>
    </w:p>
    <w:p w:rsidR="00E75E40" w:rsidRPr="00CD4C0E" w:rsidRDefault="00E75E40" w:rsidP="00E75E40">
      <w:pPr>
        <w:spacing w:line="360" w:lineRule="auto"/>
        <w:ind w:left="720"/>
        <w:jc w:val="both"/>
        <w:rPr>
          <w:rFonts w:ascii="Arial" w:hAnsi="Arial" w:cs="Arial"/>
          <w:color w:val="000000"/>
          <w:sz w:val="28"/>
          <w:szCs w:val="28"/>
          <w:lang w:val="en-US"/>
        </w:rPr>
      </w:pPr>
    </w:p>
    <w:p w:rsidR="00C37C89" w:rsidRPr="00CD4C0E" w:rsidRDefault="00C37C89" w:rsidP="00C37C89">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 xml:space="preserve">Historically, the concept of customer perceived value was viewed through a unidimensional lens, primarily focusing on the idea of value for money. This perspective was straightforward, clear, and easy for consumers to grasp. However, this approach neglected the theoretical complexities and richer dimensions of customer perceived values, leading to a somewhat simplified understanding of consumer decision-making processes.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&lt;EndNote&gt;&lt;Cite&gt;&lt;Author&gt;Özgen&lt;/Author&gt;&lt;Year&gt;2020&lt;/Year&gt;&lt;RecNum&gt;104&lt;/RecNum&gt;&lt;DisplayText&gt;(Özgen and Reyhan, 2020)&lt;/DisplayText&gt;&lt;record&gt;&lt;rec-number&gt;104&lt;/rec-number&gt;&lt;foreign-keys&gt;&lt;key app="EN" db-id="0vtwt0xdiepatveerwsxw55izapvzd0d0v5w" timestamp="1726861516" guid="19d809ef-08f0-4854-aecd-db5058b40b80"&gt;104&lt;/key&gt;&lt;/foreign-keys&gt;&lt;ref-type name="Journal Article"&gt;17&lt;/ref-type&gt;&lt;contributors&gt;&lt;authors&gt;&lt;author&gt;Özgen, Caner&lt;/author&gt;&lt;author&gt;Reyhan, Servet&lt;/author&gt;&lt;/authors&gt;&lt;/contributors&gt;&lt;titles&gt;&lt;title&gt;The Effect of Consumer Multiple Perceived Value on the Purchase Intention: A Study of Sports Nutritional Supplements&lt;/title&gt;&lt;secondary-title&gt;African Educational Research Journal&lt;/secondary-title&gt;&lt;/titles&gt;&lt;periodical&gt;&lt;full-title&gt;African Educational Research Journal&lt;/full-title&gt;&lt;/periodical&gt;&lt;pages&gt;194-200&lt;/pages&gt;&lt;volume&gt;8&lt;/volume&gt;&lt;number&gt;2&lt;/number&gt;&lt;dates&gt;&lt;year&gt;2020&lt;/year&gt;&lt;/dates&gt;&lt;isbn&gt;2354-2160&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(Özgen and Reyhan, 2020)</w:t>
      </w:r>
      <w:r w:rsidRPr="00CD4C0E">
        <w:rPr>
          <w:rFonts w:ascii="Arial" w:hAnsi="Arial" w:cs="Arial"/>
          <w:color w:val="000000"/>
          <w:sz w:val="28"/>
          <w:szCs w:val="28"/>
          <w:lang w:val="en-US"/>
        </w:rPr>
        <w:fldChar w:fldCharType="end"/>
      </w:r>
      <w:r w:rsidRPr="00CD4C0E">
        <w:rPr>
          <w:rFonts w:ascii="Arial" w:hAnsi="Arial" w:cs="Arial"/>
          <w:color w:val="000000"/>
          <w:sz w:val="28"/>
          <w:szCs w:val="28"/>
          <w:lang w:val="en-US"/>
        </w:rPr>
        <w:t xml:space="preserve">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(Blut et al., 2023)</w:t>
      </w:r>
      <w:r w:rsidRPr="00CD4C0E">
        <w:rPr>
          <w:rFonts w:ascii="Arial" w:hAnsi="Arial" w:cs="Arial"/>
          <w:color w:val="000000"/>
          <w:sz w:val="28"/>
          <w:szCs w:val="28"/>
          <w:lang w:val="en-US"/>
        </w:rPr>
        <w:fldChar w:fldCharType="end"/>
      </w:r>
    </w:p>
    <w:p w:rsidR="00C37C89" w:rsidRPr="00CD4C0E" w:rsidRDefault="00C37C89" w:rsidP="00E75E40">
      <w:pPr>
        <w:spacing w:line="360" w:lineRule="auto"/>
        <w:ind w:left="720"/>
        <w:jc w:val="both"/>
        <w:rPr>
          <w:rFonts w:ascii="Arial" w:hAnsi="Arial" w:cs="Arial"/>
          <w:color w:val="000000"/>
          <w:sz w:val="28"/>
          <w:szCs w:val="28"/>
          <w:lang w:val="en-US"/>
        </w:rPr>
      </w:pPr>
    </w:p>
    <w:p w:rsidR="00E75E40" w:rsidRPr="00CD4C0E" w:rsidRDefault="00E75E40" w:rsidP="00E75E40">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 xml:space="preserve">Therefore, </w:t>
      </w:r>
      <w:r w:rsidR="00C37C89" w:rsidRPr="00CD4C0E">
        <w:rPr>
          <w:rFonts w:ascii="Arial" w:hAnsi="Arial" w:cs="Arial"/>
          <w:color w:val="000000"/>
          <w:sz w:val="28"/>
          <w:szCs w:val="28"/>
          <w:lang w:val="en-US"/>
        </w:rPr>
        <w:t>a multidimensional perspective on customer perceived value gained popularity. This approach offers a more holistic view of the benefits associated with a product or service, categorizing them into various dimensions and values as identified by different scholars. This shift acknowledges that customers evaluate offerings based on multiple criteria, not just cost</w:t>
      </w:r>
      <w:r w:rsidRPr="00CD4C0E">
        <w:rPr>
          <w:rFonts w:ascii="Arial" w:hAnsi="Arial" w:cs="Arial"/>
          <w:color w:val="000000"/>
          <w:sz w:val="28"/>
          <w:szCs w:val="28"/>
          <w:lang w:val="en-US"/>
        </w:rPr>
        <w:t xml:space="preserve">.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(Blut et al., 2023)</w:t>
      </w:r>
      <w:r w:rsidRPr="00CD4C0E">
        <w:rPr>
          <w:rFonts w:ascii="Arial" w:hAnsi="Arial" w:cs="Arial"/>
          <w:color w:val="000000"/>
          <w:sz w:val="28"/>
          <w:szCs w:val="28"/>
          <w:lang w:val="en-US"/>
        </w:rPr>
        <w:fldChar w:fldCharType="end"/>
      </w:r>
    </w:p>
    <w:p w:rsidR="00E75E40" w:rsidRPr="00CD4C0E" w:rsidRDefault="00E75E40" w:rsidP="00E75E40">
      <w:pPr>
        <w:spacing w:line="360" w:lineRule="auto"/>
        <w:ind w:left="720"/>
        <w:jc w:val="both"/>
        <w:rPr>
          <w:rFonts w:ascii="Arial" w:hAnsi="Arial" w:cs="Arial"/>
          <w:color w:val="000000"/>
          <w:sz w:val="28"/>
          <w:szCs w:val="28"/>
          <w:lang w:val="en-US"/>
        </w:rPr>
      </w:pPr>
    </w:p>
    <w:p w:rsidR="00E75E40" w:rsidRPr="00CD4C0E" w:rsidRDefault="00E75E40" w:rsidP="00E75E40">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 xml:space="preserve">The </w:t>
      </w:r>
      <w:r w:rsidR="00836568" w:rsidRPr="00CD4C0E">
        <w:rPr>
          <w:rFonts w:ascii="Arial" w:hAnsi="Arial" w:cs="Arial"/>
          <w:color w:val="000000"/>
          <w:sz w:val="28"/>
          <w:szCs w:val="28"/>
          <w:lang w:val="en-US"/>
        </w:rPr>
        <w:t xml:space="preserve">consumers would not consider </w:t>
      </w:r>
      <w:r w:rsidRPr="00CD4C0E">
        <w:rPr>
          <w:rFonts w:ascii="Arial" w:hAnsi="Arial" w:cs="Arial"/>
          <w:color w:val="000000"/>
          <w:sz w:val="28"/>
          <w:szCs w:val="28"/>
          <w:lang w:val="en-US"/>
        </w:rPr>
        <w:t xml:space="preserve">perceived sacrifices, </w:t>
      </w:r>
      <w:r w:rsidR="00836568" w:rsidRPr="00CD4C0E">
        <w:rPr>
          <w:rFonts w:ascii="Arial" w:hAnsi="Arial" w:cs="Arial"/>
          <w:color w:val="000000"/>
          <w:sz w:val="28"/>
          <w:szCs w:val="28"/>
          <w:lang w:val="en-US"/>
        </w:rPr>
        <w:t>even though they should take into account</w:t>
      </w:r>
      <w:r w:rsidRPr="00CD4C0E">
        <w:rPr>
          <w:rFonts w:ascii="Arial" w:hAnsi="Arial" w:cs="Arial"/>
          <w:color w:val="000000"/>
          <w:sz w:val="28"/>
          <w:szCs w:val="28"/>
          <w:lang w:val="en-US"/>
        </w:rPr>
        <w:t xml:space="preserve">.   However, </w:t>
      </w:r>
      <w:r w:rsidR="00C37C89" w:rsidRPr="00CD4C0E">
        <w:rPr>
          <w:rFonts w:ascii="Arial" w:hAnsi="Arial" w:cs="Arial"/>
          <w:color w:val="000000"/>
          <w:sz w:val="28"/>
          <w:szCs w:val="28"/>
          <w:lang w:val="en-US"/>
        </w:rPr>
        <w:t xml:space="preserve">it was insufficient </w:t>
      </w:r>
      <w:r w:rsidR="00C37C89" w:rsidRPr="00CD4C0E">
        <w:rPr>
          <w:rFonts w:ascii="Arial" w:hAnsi="Arial" w:cs="Arial"/>
          <w:color w:val="000000"/>
          <w:sz w:val="28"/>
          <w:szCs w:val="28"/>
          <w:lang w:val="en-US"/>
        </w:rPr>
        <w:lastRenderedPageBreak/>
        <w:t>as they did not fully integrate the concepts of overall value and aggregate measures.</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color w:val="000000"/>
          <w:sz w:val="28"/>
          <w:szCs w:val="28"/>
          <w:lang w:val="en-US"/>
        </w:rPr>
        <w:t>(Blut et al., 2023)</w:t>
      </w:r>
      <w:r w:rsidRPr="00CD4C0E">
        <w:rPr>
          <w:rFonts w:ascii="Arial" w:hAnsi="Arial" w:cs="Arial"/>
          <w:color w:val="000000"/>
          <w:sz w:val="28"/>
          <w:szCs w:val="28"/>
          <w:lang w:val="en-US"/>
        </w:rPr>
        <w:fldChar w:fldCharType="end"/>
      </w:r>
    </w:p>
    <w:p w:rsidR="00E75E40" w:rsidRPr="00CD4C0E" w:rsidRDefault="00E75E40" w:rsidP="00E75E40">
      <w:pPr>
        <w:spacing w:line="360" w:lineRule="auto"/>
        <w:ind w:left="720"/>
        <w:jc w:val="both"/>
        <w:rPr>
          <w:rFonts w:ascii="Arial" w:hAnsi="Arial" w:cs="Arial"/>
          <w:color w:val="000000"/>
          <w:sz w:val="28"/>
          <w:szCs w:val="28"/>
          <w:lang w:val="en-US"/>
        </w:rPr>
      </w:pPr>
    </w:p>
    <w:p w:rsidR="00E75E40" w:rsidRPr="00CD4C0E" w:rsidRDefault="00E75E40" w:rsidP="00E75E40">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color w:val="000000"/>
          <w:sz w:val="28"/>
          <w:szCs w:val="28"/>
          <w:lang w:val="en-US"/>
        </w:rPr>
        <w:t>(Blut et al., 2023)</w:t>
      </w:r>
      <w:r w:rsidRPr="00CD4C0E">
        <w:rPr>
          <w:rFonts w:ascii="Arial" w:hAnsi="Arial" w:cs="Arial"/>
          <w:color w:val="000000"/>
          <w:sz w:val="28"/>
          <w:szCs w:val="28"/>
          <w:lang w:val="en-US"/>
        </w:rPr>
        <w:fldChar w:fldCharType="end"/>
      </w:r>
      <w:r w:rsidRPr="00CD4C0E">
        <w:rPr>
          <w:rFonts w:ascii="Arial" w:hAnsi="Arial" w:cs="Arial"/>
          <w:color w:val="000000"/>
          <w:sz w:val="28"/>
          <w:szCs w:val="28"/>
          <w:lang w:val="en-US"/>
        </w:rPr>
        <w:t xml:space="preserve"> </w:t>
      </w:r>
      <w:r w:rsidR="00C37C89" w:rsidRPr="00CD4C0E">
        <w:rPr>
          <w:rFonts w:ascii="Arial" w:hAnsi="Arial" w:cs="Arial"/>
          <w:color w:val="000000"/>
          <w:sz w:val="28"/>
          <w:szCs w:val="28"/>
          <w:lang w:val="en-US"/>
        </w:rPr>
        <w:t>conducted a meta-analysis to evaluate various approaches to understanding customer perceived value. Their findings endorsed a comprehensive approach that integrates benefits, sacrifices, and overall value as the most effective model in capturing the true essence of customer perceived value across different contexts</w:t>
      </w:r>
      <w:r w:rsidR="00C37C89" w:rsidRPr="00CD4C0E">
        <w:rPr>
          <w:rFonts w:ascii="Arial" w:hAnsi="Arial" w:cs="Arial"/>
          <w:sz w:val="28"/>
          <w:szCs w:val="28"/>
          <w:lang w:val="en-US"/>
        </w:rPr>
        <w:t>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color w:val="000000"/>
          <w:sz w:val="28"/>
          <w:szCs w:val="28"/>
          <w:lang w:val="en-US"/>
        </w:rPr>
        <w:t>(Blut et al., 2023)</w:t>
      </w:r>
      <w:r w:rsidRPr="00CD4C0E">
        <w:rPr>
          <w:rFonts w:ascii="Arial" w:hAnsi="Arial" w:cs="Arial"/>
          <w:color w:val="000000"/>
          <w:sz w:val="28"/>
          <w:szCs w:val="28"/>
          <w:lang w:val="en-US"/>
        </w:rPr>
        <w:fldChar w:fldCharType="end"/>
      </w:r>
    </w:p>
    <w:p w:rsidR="00C37C89" w:rsidRPr="00CD4C0E" w:rsidRDefault="00C37C89" w:rsidP="00E75E40">
      <w:pPr>
        <w:spacing w:line="360" w:lineRule="auto"/>
        <w:ind w:left="720"/>
        <w:jc w:val="both"/>
        <w:rPr>
          <w:rFonts w:ascii="Arial" w:hAnsi="Arial" w:cs="Arial"/>
          <w:color w:val="000000"/>
          <w:sz w:val="28"/>
          <w:szCs w:val="28"/>
          <w:lang w:val="en-US"/>
        </w:rPr>
      </w:pPr>
    </w:p>
    <w:p w:rsidR="00E75E40" w:rsidRPr="00CD4C0E" w:rsidRDefault="00E75E40" w:rsidP="001011B7">
      <w:pPr>
        <w:pStyle w:val="ListParagraph"/>
        <w:numPr>
          <w:ilvl w:val="1"/>
          <w:numId w:val="8"/>
        </w:numPr>
        <w:spacing w:line="360" w:lineRule="auto"/>
        <w:jc w:val="both"/>
        <w:rPr>
          <w:rFonts w:ascii="Arial" w:hAnsi="Arial" w:cs="Arial"/>
          <w:b/>
          <w:bCs/>
          <w:color w:val="000000"/>
          <w:sz w:val="28"/>
          <w:szCs w:val="28"/>
          <w:u w:val="single"/>
          <w:lang w:val="en-US"/>
        </w:rPr>
      </w:pPr>
      <w:r w:rsidRPr="00CD4C0E">
        <w:rPr>
          <w:rFonts w:ascii="Arial" w:hAnsi="Arial" w:cs="Arial"/>
          <w:b/>
          <w:bCs/>
          <w:color w:val="000000"/>
          <w:sz w:val="28"/>
          <w:szCs w:val="28"/>
          <w:u w:val="single"/>
          <w:lang w:val="en-US"/>
        </w:rPr>
        <w:t>Health Belief Model</w:t>
      </w:r>
    </w:p>
    <w:p w:rsidR="00C37C89" w:rsidRPr="00CD4C0E" w:rsidRDefault="00C37C89" w:rsidP="00C37C89">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 xml:space="preserve">The Health Belief Model, developed in the 1950s, was originally designed to explain why many individuals failed to engage in preventive health measures and screenings designed to detect diseases early. Over time, this model was expanded to encompass behaviors related to managing a diagnosed </w:t>
      </w:r>
      <w:r w:rsidR="00836568" w:rsidRPr="00CD4C0E">
        <w:rPr>
          <w:rFonts w:ascii="Arial" w:hAnsi="Arial" w:cs="Arial"/>
          <w:color w:val="000000"/>
          <w:sz w:val="28"/>
          <w:szCs w:val="28"/>
          <w:lang w:val="en-US"/>
        </w:rPr>
        <w:t>sickness</w:t>
      </w:r>
      <w:r w:rsidRPr="00CD4C0E">
        <w:rPr>
          <w:rFonts w:ascii="Arial" w:hAnsi="Arial" w:cs="Arial"/>
          <w:color w:val="000000"/>
          <w:sz w:val="28"/>
          <w:szCs w:val="28"/>
          <w:lang w:val="en-US"/>
        </w:rPr>
        <w:t xml:space="preserve"> </w:t>
      </w:r>
      <w:r w:rsidRPr="00CD4C0E">
        <w:rPr>
          <w:rFonts w:ascii="Arial" w:hAnsi="Arial" w:cs="Arial"/>
          <w:color w:val="000000"/>
          <w:sz w:val="28"/>
          <w:szCs w:val="28"/>
          <w:lang w:val="en-US"/>
        </w:rPr>
        <w:fldChar w:fldCharType="begin"/>
      </w:r>
      <w:r w:rsidR="00836568" w:rsidRPr="00CD4C0E">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 Becker and Maiman, 1975)&lt;/DisplayText&gt;&lt;record&gt;&lt;rec-number&gt;125&lt;/rec-number&gt;&lt;foreign-keys&gt;&lt;key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Cite&gt;&lt;Author&gt;Becker&lt;/Author&gt;&lt;Year&gt;1975&lt;/Year&gt;&lt;RecNum&gt;126&lt;/RecNum&gt;&lt;record&gt;&lt;rec-number&gt;126&lt;/rec-number&gt;&lt;foreign-keys&gt;&lt;key app="EN" db-id="0vtwt0xdiepatveerwsxw55izapvzd0d0v5w" timestamp="1729906799" guid="f08b09fe-d20a-458a-8016-a4ae896dc91b"&gt;126&lt;/key&gt;&lt;/foreign-keys&gt;&lt;ref-type name="Journal Article"&gt;17&lt;/ref-type&gt;&lt;contributors&gt;&lt;authors&gt;&lt;author&gt;Becker, Marshall H&lt;/author&gt;&lt;author&gt;Maiman, Lois A&lt;/author&gt;&lt;/authors&gt;&lt;/contributors&gt;&lt;titles&gt;&lt;title&gt;Sociobehavioral determinants of compliance with health and medical care recommendations&lt;/title&gt;&lt;secondary-title&gt;Medical care&lt;/secondary-title&gt;&lt;/titles&gt;&lt;periodical&gt;&lt;full-title&gt;Medical care&lt;/full-title&gt;&lt;/periodical&gt;&lt;pages&gt;10-24&lt;/pages&gt;&lt;dates&gt;&lt;year&gt;1975&lt;/year&gt;&lt;/dates&gt;&lt;isbn&gt;0025-7079&lt;/isbn&gt;&lt;urls&gt;&lt;/urls&gt;&lt;/record&gt;&lt;/Cite&gt;&lt;/EndNote&gt;</w:instrText>
      </w:r>
      <w:r w:rsidRPr="00CD4C0E">
        <w:rPr>
          <w:rFonts w:ascii="Arial" w:hAnsi="Arial" w:cs="Arial"/>
          <w:color w:val="000000"/>
          <w:sz w:val="28"/>
          <w:szCs w:val="28"/>
          <w:lang w:val="en-US"/>
        </w:rPr>
        <w:fldChar w:fldCharType="separate"/>
      </w:r>
      <w:r w:rsidR="00836568" w:rsidRPr="00CD4C0E">
        <w:rPr>
          <w:rFonts w:ascii="Arial" w:hAnsi="Arial" w:cs="Arial"/>
          <w:noProof/>
          <w:color w:val="000000"/>
          <w:sz w:val="28"/>
          <w:szCs w:val="28"/>
          <w:lang w:val="en-US"/>
        </w:rPr>
        <w:t>(Champion and Skinner, 2008, Becker and Maiman, 1975)</w:t>
      </w:r>
      <w:r w:rsidRPr="00CD4C0E">
        <w:rPr>
          <w:rFonts w:ascii="Arial" w:hAnsi="Arial" w:cs="Arial"/>
          <w:color w:val="000000"/>
          <w:sz w:val="28"/>
          <w:szCs w:val="28"/>
          <w:lang w:val="en-US"/>
        </w:rPr>
        <w:fldChar w:fldCharType="end"/>
      </w:r>
    </w:p>
    <w:p w:rsidR="00C37C89" w:rsidRPr="00CD4C0E" w:rsidRDefault="00C37C89" w:rsidP="00C37C89">
      <w:pPr>
        <w:spacing w:line="360" w:lineRule="auto"/>
        <w:ind w:left="720"/>
        <w:jc w:val="both"/>
        <w:rPr>
          <w:rFonts w:ascii="Arial" w:hAnsi="Arial" w:cs="Arial"/>
          <w:color w:val="000000"/>
          <w:sz w:val="28"/>
          <w:szCs w:val="28"/>
          <w:lang w:val="en-US"/>
        </w:rPr>
      </w:pPr>
    </w:p>
    <w:p w:rsidR="00C37C89" w:rsidRPr="00CD4C0E" w:rsidRDefault="00C37C89" w:rsidP="00C37C89">
      <w:pPr>
        <w:spacing w:line="360" w:lineRule="auto"/>
        <w:ind w:left="720"/>
        <w:jc w:val="both"/>
        <w:rPr>
          <w:rFonts w:ascii="Arial" w:hAnsi="Arial" w:cs="Arial"/>
          <w:color w:val="000000"/>
          <w:sz w:val="28"/>
          <w:szCs w:val="28"/>
          <w:lang w:val="en-US"/>
        </w:rPr>
      </w:pPr>
    </w:p>
    <w:p w:rsidR="00C37C89" w:rsidRPr="00CD4C0E" w:rsidRDefault="00C37C89" w:rsidP="00C37C89">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Th</w:t>
      </w:r>
      <w:r w:rsidR="00836568" w:rsidRPr="00CD4C0E">
        <w:rPr>
          <w:rFonts w:ascii="Arial" w:hAnsi="Arial" w:cs="Arial"/>
          <w:color w:val="000000"/>
          <w:sz w:val="28"/>
          <w:szCs w:val="28"/>
          <w:lang w:val="en-US"/>
        </w:rPr>
        <w:t>is</w:t>
      </w:r>
      <w:r w:rsidRPr="00CD4C0E">
        <w:rPr>
          <w:rFonts w:ascii="Arial" w:hAnsi="Arial" w:cs="Arial"/>
          <w:color w:val="000000"/>
          <w:sz w:val="28"/>
          <w:szCs w:val="28"/>
          <w:lang w:val="en-US"/>
        </w:rPr>
        <w:t xml:space="preserve"> model comprises </w:t>
      </w:r>
      <w:r w:rsidR="00836568" w:rsidRPr="00CD4C0E">
        <w:rPr>
          <w:rFonts w:ascii="Arial" w:hAnsi="Arial" w:cs="Arial"/>
          <w:color w:val="000000"/>
          <w:sz w:val="28"/>
          <w:szCs w:val="28"/>
          <w:lang w:val="en-US"/>
        </w:rPr>
        <w:t>some</w:t>
      </w:r>
      <w:r w:rsidRPr="00CD4C0E">
        <w:rPr>
          <w:rFonts w:ascii="Arial" w:hAnsi="Arial" w:cs="Arial"/>
          <w:color w:val="000000"/>
          <w:sz w:val="28"/>
          <w:szCs w:val="28"/>
          <w:lang w:val="en-US"/>
        </w:rPr>
        <w:t xml:space="preserve"> core concepts that </w:t>
      </w:r>
      <w:r w:rsidR="00803CA2" w:rsidRPr="00CD4C0E">
        <w:rPr>
          <w:rFonts w:ascii="Arial" w:hAnsi="Arial" w:cs="Arial"/>
          <w:color w:val="000000"/>
          <w:sz w:val="28"/>
          <w:szCs w:val="28"/>
          <w:lang w:val="en-US"/>
        </w:rPr>
        <w:t>estimate reason</w:t>
      </w:r>
      <w:r w:rsidRPr="00CD4C0E">
        <w:rPr>
          <w:rFonts w:ascii="Arial" w:hAnsi="Arial" w:cs="Arial"/>
          <w:color w:val="000000"/>
          <w:sz w:val="28"/>
          <w:szCs w:val="28"/>
          <w:lang w:val="en-US"/>
        </w:rPr>
        <w:t xml:space="preserve"> and how individuals </w:t>
      </w:r>
      <w:r w:rsidR="00803CA2" w:rsidRPr="00CD4C0E">
        <w:rPr>
          <w:rFonts w:ascii="Arial" w:hAnsi="Arial" w:cs="Arial"/>
          <w:color w:val="000000"/>
          <w:sz w:val="28"/>
          <w:szCs w:val="28"/>
          <w:lang w:val="en-US"/>
        </w:rPr>
        <w:t>act</w:t>
      </w:r>
      <w:r w:rsidRPr="00CD4C0E">
        <w:rPr>
          <w:rFonts w:ascii="Arial" w:hAnsi="Arial" w:cs="Arial"/>
          <w:color w:val="000000"/>
          <w:sz w:val="28"/>
          <w:szCs w:val="28"/>
          <w:lang w:val="en-US"/>
        </w:rPr>
        <w:t xml:space="preserve"> to </w:t>
      </w:r>
      <w:r w:rsidR="00803CA2" w:rsidRPr="00CD4C0E">
        <w:rPr>
          <w:rFonts w:ascii="Arial" w:hAnsi="Arial" w:cs="Arial"/>
          <w:color w:val="000000"/>
          <w:sz w:val="28"/>
          <w:szCs w:val="28"/>
          <w:lang w:val="en-US"/>
        </w:rPr>
        <w:t xml:space="preserve">safeguard against and </w:t>
      </w:r>
      <w:r w:rsidRPr="00CD4C0E">
        <w:rPr>
          <w:rFonts w:ascii="Arial" w:hAnsi="Arial" w:cs="Arial"/>
          <w:color w:val="000000"/>
          <w:sz w:val="28"/>
          <w:szCs w:val="28"/>
          <w:lang w:val="en-US"/>
        </w:rPr>
        <w:t xml:space="preserve">screen, or manage an illness. These include perceived susceptibility to and severity of a disease, perceived threats, perceived benefits of action, perceived barriers to taking such action, and perceived self-efficacy in managing health-related behaviors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(Champion and Skinner, 2008)</w:t>
      </w:r>
      <w:r w:rsidRPr="00CD4C0E">
        <w:rPr>
          <w:rFonts w:ascii="Arial" w:hAnsi="Arial" w:cs="Arial"/>
          <w:color w:val="000000"/>
          <w:sz w:val="28"/>
          <w:szCs w:val="28"/>
          <w:lang w:val="en-US"/>
        </w:rPr>
        <w:fldChar w:fldCharType="end"/>
      </w:r>
      <w:r w:rsidRPr="00CD4C0E">
        <w:rPr>
          <w:rFonts w:ascii="Arial" w:hAnsi="Arial" w:cs="Arial"/>
          <w:color w:val="000000"/>
          <w:sz w:val="28"/>
          <w:szCs w:val="28"/>
          <w:lang w:val="en-US"/>
        </w:rPr>
        <w:t>.</w:t>
      </w:r>
    </w:p>
    <w:p w:rsidR="00C37C89" w:rsidRPr="00CD4C0E" w:rsidRDefault="00C37C89" w:rsidP="00C37C89">
      <w:pPr>
        <w:spacing w:line="360" w:lineRule="auto"/>
        <w:ind w:left="720"/>
        <w:jc w:val="both"/>
        <w:rPr>
          <w:rFonts w:ascii="Arial" w:hAnsi="Arial" w:cs="Arial"/>
          <w:color w:val="000000"/>
          <w:sz w:val="28"/>
          <w:szCs w:val="28"/>
          <w:lang w:val="en-US"/>
        </w:rPr>
      </w:pPr>
    </w:p>
    <w:p w:rsidR="00C37C89" w:rsidRPr="00CD4C0E" w:rsidRDefault="00C37C89" w:rsidP="00C37C89">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 xml:space="preserve">Furthermore, the model recognizes that an individual's behavior is not only influenced by these beliefs but also by external cues to action. These cues can be prompts from the media, advice from </w:t>
      </w:r>
      <w:r w:rsidRPr="00CD4C0E">
        <w:rPr>
          <w:rFonts w:ascii="Arial" w:hAnsi="Arial" w:cs="Arial"/>
          <w:color w:val="000000"/>
          <w:sz w:val="28"/>
          <w:szCs w:val="28"/>
          <w:lang w:val="en-US"/>
        </w:rPr>
        <w:lastRenderedPageBreak/>
        <w:t xml:space="preserve">healthcare professionals, or observations of others’ behaviors. Additionally, demographic factors such as age, gender, socioeconomic status, and overall health knowledge also play significant roles in shaping health behaviors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(Champion and Skinner, 2008)</w:t>
      </w:r>
      <w:r w:rsidRPr="00CD4C0E">
        <w:rPr>
          <w:rFonts w:ascii="Arial" w:hAnsi="Arial" w:cs="Arial"/>
          <w:color w:val="000000"/>
          <w:sz w:val="28"/>
          <w:szCs w:val="28"/>
          <w:lang w:val="en-US"/>
        </w:rPr>
        <w:fldChar w:fldCharType="end"/>
      </w:r>
      <w:r w:rsidRPr="00CD4C0E">
        <w:rPr>
          <w:rFonts w:ascii="Arial" w:hAnsi="Arial" w:cs="Arial"/>
          <w:color w:val="000000"/>
          <w:sz w:val="28"/>
          <w:szCs w:val="28"/>
          <w:lang w:val="en-US"/>
        </w:rPr>
        <w:t>. This comprehensive framework helps explain the complexities of health-related decision-making and continues to be a valuable tool in public health strategies.</w:t>
      </w:r>
    </w:p>
    <w:p w:rsidR="00E75E40" w:rsidRPr="00CD4C0E" w:rsidRDefault="00E75E40" w:rsidP="00E75E40">
      <w:pPr>
        <w:spacing w:line="360" w:lineRule="auto"/>
        <w:jc w:val="both"/>
        <w:rPr>
          <w:rFonts w:ascii="Arial" w:hAnsi="Arial" w:cs="Arial"/>
          <w:color w:val="000000"/>
          <w:sz w:val="28"/>
          <w:szCs w:val="28"/>
        </w:rPr>
      </w:pPr>
      <w:r w:rsidRPr="00CD4C0E">
        <w:rPr>
          <w:rFonts w:ascii="Arial" w:hAnsi="Arial" w:cs="Arial"/>
          <w:b/>
          <w:bCs/>
          <w:color w:val="000000"/>
          <w:sz w:val="28"/>
          <w:szCs w:val="28"/>
        </w:rPr>
        <w:t>                    </w:t>
      </w:r>
    </w:p>
    <w:p w:rsidR="00E75E40" w:rsidRPr="00CD4C0E" w:rsidRDefault="00E75E40" w:rsidP="00E75E40">
      <w:pPr>
        <w:spacing w:line="360" w:lineRule="auto"/>
        <w:rPr>
          <w:rFonts w:ascii="Arial" w:hAnsi="Arial" w:cs="Arial"/>
          <w:b/>
          <w:bCs/>
          <w:color w:val="000000"/>
          <w:sz w:val="28"/>
          <w:szCs w:val="28"/>
        </w:rPr>
      </w:pPr>
      <w:r w:rsidRPr="00CD4C0E">
        <w:rPr>
          <w:rFonts w:ascii="Arial" w:hAnsi="Arial" w:cs="Arial"/>
          <w:b/>
          <w:bCs/>
          <w:color w:val="181818"/>
          <w:sz w:val="28"/>
          <w:szCs w:val="28"/>
          <w:lang w:val="en-GB"/>
        </w:rPr>
        <w:t>2.</w:t>
      </w:r>
      <w:r w:rsidR="00244DBC" w:rsidRPr="00CD4C0E">
        <w:rPr>
          <w:rFonts w:ascii="Arial" w:hAnsi="Arial" w:cs="Arial"/>
          <w:b/>
          <w:bCs/>
          <w:color w:val="181818"/>
          <w:sz w:val="28"/>
          <w:szCs w:val="28"/>
          <w:lang w:val="en-GB"/>
        </w:rPr>
        <w:t>10</w:t>
      </w:r>
      <w:r w:rsidRPr="00CD4C0E">
        <w:rPr>
          <w:rFonts w:ascii="Arial" w:hAnsi="Arial" w:cs="Arial"/>
          <w:b/>
          <w:bCs/>
          <w:color w:val="181818"/>
          <w:sz w:val="28"/>
          <w:szCs w:val="28"/>
          <w:lang w:val="en-GB"/>
        </w:rPr>
        <w:tab/>
        <w:t>Summary</w:t>
      </w:r>
    </w:p>
    <w:p w:rsidR="00803CA2" w:rsidRPr="00CD4C0E" w:rsidRDefault="00803CA2" w:rsidP="00803CA2">
      <w:pPr>
        <w:spacing w:line="360" w:lineRule="auto"/>
        <w:ind w:left="720"/>
        <w:jc w:val="both"/>
        <w:rPr>
          <w:rFonts w:ascii="Arial" w:hAnsi="Arial" w:cs="Arial"/>
          <w:color w:val="181818"/>
          <w:sz w:val="28"/>
          <w:szCs w:val="28"/>
        </w:rPr>
      </w:pPr>
      <w:r w:rsidRPr="00CD4C0E">
        <w:rPr>
          <w:rFonts w:ascii="Arial" w:hAnsi="Arial" w:cs="Arial"/>
          <w:color w:val="181818"/>
          <w:sz w:val="28"/>
          <w:szCs w:val="28"/>
        </w:rPr>
        <w:t>I have outlined theoretical frameworks and regulatory contexts including agency theory, legitimacy theory, stakeholder theory, the development of ESG regulations in Hong Kong, the regulatory structure for health supplements in Hong Kong, the 3H framework, customer perceived values, and the health belief model.</w:t>
      </w:r>
    </w:p>
    <w:p w:rsidR="00E75E40" w:rsidRPr="00CD4C0E" w:rsidRDefault="00E75E40" w:rsidP="00E75E40">
      <w:pPr>
        <w:spacing w:line="360" w:lineRule="auto"/>
        <w:ind w:left="720"/>
        <w:jc w:val="both"/>
        <w:rPr>
          <w:rFonts w:ascii="Arial" w:hAnsi="Arial" w:cs="Arial"/>
          <w:sz w:val="28"/>
          <w:szCs w:val="28"/>
        </w:rPr>
      </w:pPr>
    </w:p>
    <w:p w:rsidR="00E75E40" w:rsidRPr="00CD4C0E" w:rsidRDefault="00803CA2" w:rsidP="00803CA2">
      <w:pPr>
        <w:tabs>
          <w:tab w:val="left" w:pos="567"/>
          <w:tab w:val="left" w:pos="1276"/>
          <w:tab w:val="right" w:pos="8931"/>
        </w:tabs>
        <w:spacing w:line="360" w:lineRule="auto"/>
        <w:ind w:left="567"/>
        <w:jc w:val="both"/>
        <w:rPr>
          <w:rFonts w:ascii="Arial" w:hAnsi="Arial" w:cs="Arial"/>
          <w:color w:val="181818"/>
          <w:sz w:val="28"/>
          <w:szCs w:val="28"/>
        </w:rPr>
      </w:pPr>
      <w:r w:rsidRPr="00CD4C0E">
        <w:rPr>
          <w:rFonts w:ascii="Arial" w:hAnsi="Arial" w:cs="Arial"/>
          <w:color w:val="181818"/>
          <w:sz w:val="28"/>
          <w:szCs w:val="28"/>
        </w:rPr>
        <w:t xml:space="preserve">The upcoming discussions will cover the research approach and methodology, data collection, documents to be reviewed, interviews and questionnaire and pilot testing. </w:t>
      </w:r>
    </w:p>
    <w:p w:rsidR="00803CA2" w:rsidRPr="00CD4C0E" w:rsidRDefault="00803CA2" w:rsidP="00E75E40">
      <w:pPr>
        <w:tabs>
          <w:tab w:val="left" w:pos="567"/>
          <w:tab w:val="left" w:pos="1276"/>
          <w:tab w:val="right" w:pos="8931"/>
        </w:tabs>
        <w:spacing w:line="360" w:lineRule="auto"/>
        <w:jc w:val="both"/>
        <w:rPr>
          <w:rFonts w:ascii="Arial" w:hAnsi="Arial" w:cs="Arial"/>
          <w:color w:val="181818"/>
          <w:sz w:val="28"/>
          <w:szCs w:val="28"/>
        </w:rPr>
      </w:pPr>
    </w:p>
    <w:p w:rsidR="00803CA2" w:rsidRPr="00CD4C0E" w:rsidRDefault="00803CA2" w:rsidP="00E75E40">
      <w:pPr>
        <w:tabs>
          <w:tab w:val="left" w:pos="567"/>
          <w:tab w:val="left" w:pos="1276"/>
          <w:tab w:val="right" w:pos="8931"/>
        </w:tabs>
        <w:spacing w:line="360" w:lineRule="auto"/>
        <w:jc w:val="both"/>
        <w:rPr>
          <w:rFonts w:ascii="Arial" w:hAnsi="Arial" w:cs="Arial"/>
          <w:b/>
          <w:bCs/>
          <w:color w:val="000000"/>
          <w:sz w:val="28"/>
          <w:szCs w:val="28"/>
        </w:rPr>
      </w:pPr>
    </w:p>
    <w:p w:rsidR="00E75E40" w:rsidRPr="00CD4C0E" w:rsidRDefault="00E75E40" w:rsidP="00E75E40">
      <w:pPr>
        <w:tabs>
          <w:tab w:val="left" w:pos="567"/>
          <w:tab w:val="left" w:pos="1276"/>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Pr="00CD4C0E">
        <w:rPr>
          <w:rFonts w:ascii="Arial" w:hAnsi="Arial" w:cs="Arial"/>
          <w:b/>
          <w:bCs/>
          <w:color w:val="000000"/>
          <w:sz w:val="28"/>
          <w:szCs w:val="28"/>
        </w:rPr>
        <w:tab/>
      </w:r>
      <w:r w:rsidRPr="00CD4C0E">
        <w:rPr>
          <w:rFonts w:ascii="Arial" w:hAnsi="Arial" w:cs="Arial"/>
          <w:b/>
          <w:bCs/>
          <w:color w:val="000000"/>
          <w:sz w:val="28"/>
          <w:szCs w:val="28"/>
          <w:u w:val="single"/>
        </w:rPr>
        <w:t>RESEARCH APPROACH AND METHODOLOGY</w:t>
      </w:r>
    </w:p>
    <w:p w:rsidR="00E75E40" w:rsidRPr="00CD4C0E" w:rsidRDefault="00E75E40" w:rsidP="00E75E40">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3.1</w:t>
      </w:r>
      <w:r w:rsidRPr="00CD4C0E">
        <w:rPr>
          <w:rFonts w:ascii="Arial" w:hAnsi="Arial" w:cs="Arial"/>
          <w:b/>
          <w:bCs/>
          <w:color w:val="000000"/>
          <w:sz w:val="28"/>
          <w:szCs w:val="28"/>
        </w:rPr>
        <w:tab/>
        <w:t>Introduction</w:t>
      </w:r>
    </w:p>
    <w:p w:rsidR="00803CA2" w:rsidRPr="00CD4C0E" w:rsidRDefault="00803CA2" w:rsidP="00803CA2">
      <w:pPr>
        <w:spacing w:line="360" w:lineRule="auto"/>
        <w:ind w:left="720"/>
        <w:jc w:val="both"/>
        <w:rPr>
          <w:rFonts w:ascii="Arial" w:hAnsi="Arial" w:cs="Arial"/>
          <w:color w:val="181818"/>
          <w:sz w:val="28"/>
          <w:szCs w:val="28"/>
        </w:rPr>
      </w:pPr>
      <w:r w:rsidRPr="00CD4C0E">
        <w:rPr>
          <w:rFonts w:ascii="Arial" w:hAnsi="Arial" w:cs="Arial"/>
          <w:color w:val="181818"/>
          <w:sz w:val="28"/>
          <w:szCs w:val="28"/>
        </w:rPr>
        <w:t>I have outlined theoretical frameworks and regulatory contexts including agency theory, legitimacy theory, stakeholder theory, the development of ESG regulations in Hong Kong, the regulatory structure for health supplements in Hong Kong, the 3H framework, customer perceived values, and the health belief model in the last section.</w:t>
      </w:r>
    </w:p>
    <w:p w:rsidR="00803CA2" w:rsidRPr="00CD4C0E" w:rsidRDefault="00803CA2" w:rsidP="00803CA2">
      <w:pPr>
        <w:spacing w:line="360" w:lineRule="auto"/>
        <w:ind w:left="720"/>
        <w:jc w:val="both"/>
        <w:rPr>
          <w:rFonts w:ascii="Arial" w:hAnsi="Arial" w:cs="Arial"/>
          <w:sz w:val="28"/>
          <w:szCs w:val="28"/>
        </w:rPr>
      </w:pPr>
    </w:p>
    <w:p w:rsidR="00803CA2" w:rsidRPr="00CD4C0E" w:rsidRDefault="00803CA2" w:rsidP="00803CA2">
      <w:pPr>
        <w:tabs>
          <w:tab w:val="left" w:pos="567"/>
          <w:tab w:val="left" w:pos="1276"/>
          <w:tab w:val="right" w:pos="8931"/>
        </w:tabs>
        <w:spacing w:line="360" w:lineRule="auto"/>
        <w:ind w:left="567"/>
        <w:jc w:val="both"/>
        <w:rPr>
          <w:rFonts w:ascii="Arial" w:hAnsi="Arial" w:cs="Arial"/>
          <w:color w:val="181818"/>
          <w:sz w:val="28"/>
          <w:szCs w:val="28"/>
        </w:rPr>
      </w:pPr>
      <w:r w:rsidRPr="00CD4C0E">
        <w:rPr>
          <w:rFonts w:ascii="Arial" w:hAnsi="Arial" w:cs="Arial"/>
          <w:color w:val="181818"/>
          <w:sz w:val="28"/>
          <w:szCs w:val="28"/>
        </w:rPr>
        <w:lastRenderedPageBreak/>
        <w:t xml:space="preserve">I this section, I will discuss the research approach and methodology, data collection, documents to be reviewed, interviews and questionnaire and pilot testing. </w:t>
      </w:r>
    </w:p>
    <w:p w:rsidR="00E75E40" w:rsidRPr="00CD4C0E" w:rsidRDefault="00E75E40" w:rsidP="00E75E40">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ab/>
      </w:r>
    </w:p>
    <w:p w:rsidR="00E75E40" w:rsidRPr="00CD4C0E" w:rsidRDefault="00E75E40" w:rsidP="00E75E40">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3.2</w:t>
      </w:r>
      <w:r w:rsidRPr="00CD4C0E">
        <w:rPr>
          <w:rFonts w:ascii="Arial" w:hAnsi="Arial" w:cs="Arial"/>
          <w:b/>
          <w:bCs/>
          <w:color w:val="000000"/>
          <w:sz w:val="28"/>
          <w:szCs w:val="28"/>
        </w:rPr>
        <w:tab/>
        <w:t>Research approach and methodology</w:t>
      </w:r>
    </w:p>
    <w:p w:rsidR="00E75E40" w:rsidRPr="00CD4C0E" w:rsidRDefault="00E75E40" w:rsidP="00E75E40">
      <w:pPr>
        <w:tabs>
          <w:tab w:val="left" w:pos="0"/>
          <w:tab w:val="left" w:pos="709"/>
          <w:tab w:val="right" w:pos="8931"/>
        </w:tabs>
        <w:spacing w:line="360" w:lineRule="auto"/>
        <w:ind w:left="709"/>
        <w:jc w:val="both"/>
        <w:rPr>
          <w:rFonts w:ascii="Arial" w:hAnsi="Arial" w:cs="Arial"/>
          <w:color w:val="181818"/>
          <w:sz w:val="28"/>
          <w:szCs w:val="28"/>
          <w:lang w:val="en-GB"/>
        </w:rPr>
      </w:pPr>
      <w:r w:rsidRPr="00CD4C0E">
        <w:rPr>
          <w:rFonts w:ascii="Arial" w:hAnsi="Arial" w:cs="Arial"/>
          <w:color w:val="000000"/>
          <w:sz w:val="28"/>
          <w:szCs w:val="28"/>
        </w:rPr>
        <w:t xml:space="preserve">This study’s </w:t>
      </w:r>
      <w:r w:rsidR="00803CA2" w:rsidRPr="00CD4C0E">
        <w:rPr>
          <w:rFonts w:ascii="Arial" w:hAnsi="Arial" w:cs="Arial"/>
          <w:color w:val="000000"/>
          <w:sz w:val="28"/>
          <w:szCs w:val="28"/>
        </w:rPr>
        <w:t>structure</w:t>
      </w:r>
      <w:r w:rsidRPr="00CD4C0E">
        <w:rPr>
          <w:rFonts w:ascii="Arial" w:hAnsi="Arial" w:cs="Arial"/>
          <w:color w:val="000000"/>
          <w:sz w:val="28"/>
          <w:szCs w:val="28"/>
        </w:rPr>
        <w:t xml:space="preserve"> is </w:t>
      </w:r>
      <w:r w:rsidR="00803CA2" w:rsidRPr="00CD4C0E">
        <w:rPr>
          <w:rFonts w:ascii="Arial" w:hAnsi="Arial" w:cs="Arial"/>
          <w:color w:val="000000"/>
          <w:sz w:val="28"/>
          <w:szCs w:val="28"/>
        </w:rPr>
        <w:t>by reference</w:t>
      </w:r>
      <w:r w:rsidRPr="00CD4C0E">
        <w:rPr>
          <w:rFonts w:ascii="Arial" w:hAnsi="Arial" w:cs="Arial"/>
          <w:color w:val="000000"/>
          <w:sz w:val="28"/>
          <w:szCs w:val="28"/>
        </w:rPr>
        <w:t xml:space="preserve"> on Research Onion model, </w:t>
      </w:r>
      <w:r w:rsidR="00803CA2" w:rsidRPr="00CD4C0E">
        <w:rPr>
          <w:rFonts w:ascii="Arial" w:hAnsi="Arial" w:cs="Arial"/>
          <w:color w:val="000000"/>
          <w:sz w:val="28"/>
          <w:szCs w:val="28"/>
        </w:rPr>
        <w:t xml:space="preserve">which is </w:t>
      </w:r>
      <w:r w:rsidRPr="00CD4C0E">
        <w:rPr>
          <w:rFonts w:ascii="Arial" w:hAnsi="Arial" w:cs="Arial"/>
          <w:color w:val="000000"/>
          <w:sz w:val="28"/>
          <w:szCs w:val="28"/>
        </w:rPr>
        <w:t xml:space="preserve">created by Saunders, a widely recognised </w:t>
      </w:r>
      <w:r w:rsidR="00803CA2" w:rsidRPr="00CD4C0E">
        <w:rPr>
          <w:rFonts w:ascii="Arial" w:hAnsi="Arial" w:cs="Arial"/>
          <w:color w:val="000000"/>
          <w:sz w:val="28"/>
          <w:szCs w:val="28"/>
        </w:rPr>
        <w:t>structure</w:t>
      </w:r>
      <w:r w:rsidRPr="00CD4C0E">
        <w:rPr>
          <w:rFonts w:ascii="Arial" w:hAnsi="Arial" w:cs="Arial"/>
          <w:color w:val="000000"/>
          <w:sz w:val="28"/>
          <w:szCs w:val="28"/>
        </w:rPr>
        <w:t xml:space="preserve"> which offers a </w:t>
      </w:r>
      <w:r w:rsidR="00803CA2" w:rsidRPr="00CD4C0E">
        <w:rPr>
          <w:rFonts w:ascii="Arial" w:hAnsi="Arial" w:cs="Arial"/>
          <w:color w:val="000000"/>
          <w:sz w:val="28"/>
          <w:szCs w:val="28"/>
        </w:rPr>
        <w:t>guidelines</w:t>
      </w:r>
      <w:r w:rsidRPr="00CD4C0E">
        <w:rPr>
          <w:rFonts w:ascii="Arial" w:hAnsi="Arial" w:cs="Arial"/>
          <w:color w:val="000000"/>
          <w:sz w:val="28"/>
          <w:szCs w:val="28"/>
        </w:rPr>
        <w:t xml:space="preserve"> to </w:t>
      </w:r>
      <w:r w:rsidR="00803CA2" w:rsidRPr="00CD4C0E">
        <w:rPr>
          <w:rFonts w:ascii="Arial" w:hAnsi="Arial" w:cs="Arial"/>
          <w:color w:val="000000"/>
          <w:sz w:val="28"/>
          <w:szCs w:val="28"/>
        </w:rPr>
        <w:t>analyse</w:t>
      </w:r>
      <w:r w:rsidRPr="00CD4C0E">
        <w:rPr>
          <w:rFonts w:ascii="Arial" w:hAnsi="Arial" w:cs="Arial"/>
          <w:color w:val="000000"/>
          <w:sz w:val="28"/>
          <w:szCs w:val="28"/>
        </w:rPr>
        <w:t xml:space="preserve"> research </w:t>
      </w:r>
      <w:r w:rsidR="00230F6C">
        <w:rPr>
          <w:rFonts w:ascii="Arial" w:hAnsi="Arial" w:cs="Arial"/>
          <w:color w:val="000000"/>
          <w:sz w:val="28"/>
          <w:szCs w:val="28"/>
        </w:rPr>
        <w:t>design</w:t>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(Saunders et al., 2019)</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(Melnikovas, 2018)</w:t>
      </w:r>
      <w:r w:rsidRPr="00CD4C0E">
        <w:rPr>
          <w:rFonts w:ascii="Arial" w:hAnsi="Arial" w:cs="Arial"/>
          <w:color w:val="000000"/>
          <w:sz w:val="28"/>
          <w:szCs w:val="28"/>
        </w:rPr>
        <w:fldChar w:fldCharType="end"/>
      </w:r>
      <w:r w:rsidRPr="00CD4C0E">
        <w:rPr>
          <w:rFonts w:ascii="Arial" w:hAnsi="Arial" w:cs="Arial"/>
          <w:color w:val="000000"/>
          <w:sz w:val="28"/>
          <w:szCs w:val="28"/>
        </w:rPr>
        <w:tab/>
      </w:r>
      <w:r w:rsidRPr="00CD4C0E">
        <w:rPr>
          <w:rFonts w:ascii="Arial" w:hAnsi="Arial" w:cs="Arial"/>
          <w:color w:val="181818"/>
          <w:sz w:val="28"/>
          <w:szCs w:val="28"/>
          <w:lang w:val="en-GB"/>
        </w:rPr>
        <w:t xml:space="preserve"> </w:t>
      </w:r>
    </w:p>
    <w:p w:rsidR="00E75E40" w:rsidRPr="00CD4C0E" w:rsidRDefault="00E75E40" w:rsidP="00E75E40">
      <w:pPr>
        <w:tabs>
          <w:tab w:val="left" w:pos="0"/>
          <w:tab w:val="left" w:pos="709"/>
          <w:tab w:val="right" w:pos="8931"/>
        </w:tabs>
        <w:spacing w:line="360" w:lineRule="auto"/>
        <w:ind w:left="709"/>
        <w:jc w:val="both"/>
        <w:rPr>
          <w:rFonts w:ascii="Arial" w:hAnsi="Arial" w:cs="Arial"/>
          <w:color w:val="181818"/>
          <w:sz w:val="28"/>
          <w:szCs w:val="28"/>
          <w:lang w:val="en-GB"/>
        </w:rPr>
      </w:pPr>
    </w:p>
    <w:p w:rsidR="00E257D5" w:rsidRPr="00CD4C0E" w:rsidRDefault="00E257D5" w:rsidP="00E257D5">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Positivism is one of the five philosophies and it is a dominant in business management.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color w:val="000000"/>
          <w:sz w:val="28"/>
          <w:szCs w:val="28"/>
        </w:rPr>
        <w:t>(Isaeva et al., 2015)</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Positivism may </w:t>
      </w:r>
      <w:r w:rsidR="00DB05D7" w:rsidRPr="00CD4C0E">
        <w:rPr>
          <w:rFonts w:ascii="Arial" w:hAnsi="Arial" w:cs="Arial"/>
          <w:color w:val="000000"/>
          <w:sz w:val="28"/>
          <w:szCs w:val="28"/>
        </w:rPr>
        <w:t>ignore</w:t>
      </w:r>
      <w:r w:rsidRPr="00CD4C0E">
        <w:rPr>
          <w:rFonts w:ascii="Arial" w:hAnsi="Arial" w:cs="Arial"/>
          <w:color w:val="000000"/>
          <w:sz w:val="28"/>
          <w:szCs w:val="28"/>
        </w:rPr>
        <w:t xml:space="preserve"> the subjective experiences,  interpretivism can supplement and provide </w:t>
      </w:r>
      <w:r w:rsidR="00DB05D7" w:rsidRPr="00CD4C0E">
        <w:rPr>
          <w:rFonts w:ascii="Arial" w:hAnsi="Arial" w:cs="Arial"/>
          <w:color w:val="000000"/>
          <w:sz w:val="28"/>
          <w:szCs w:val="28"/>
        </w:rPr>
        <w:t xml:space="preserve">further </w:t>
      </w:r>
      <w:r w:rsidRPr="00CD4C0E">
        <w:rPr>
          <w:rFonts w:ascii="Arial" w:hAnsi="Arial" w:cs="Arial"/>
          <w:color w:val="000000"/>
          <w:sz w:val="28"/>
          <w:szCs w:val="28"/>
        </w:rPr>
        <w:t xml:space="preserve"> analysis </w:t>
      </w:r>
      <w:r w:rsidR="00DB05D7" w:rsidRPr="00CD4C0E">
        <w:rPr>
          <w:rFonts w:ascii="Arial" w:hAnsi="Arial" w:cs="Arial"/>
          <w:color w:val="000000"/>
          <w:sz w:val="28"/>
          <w:szCs w:val="28"/>
        </w:rPr>
        <w:t xml:space="preserve">and evaluation </w:t>
      </w:r>
      <w:r w:rsidRPr="00CD4C0E">
        <w:rPr>
          <w:rFonts w:ascii="Arial" w:hAnsi="Arial" w:cs="Arial"/>
          <w:color w:val="000000"/>
          <w:sz w:val="28"/>
          <w:szCs w:val="28"/>
        </w:rPr>
        <w:t xml:space="preserve">on the situation.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(Saunders et al., 2019)</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E257D5" w:rsidRPr="00CD4C0E" w:rsidRDefault="00E257D5" w:rsidP="00E257D5">
      <w:pPr>
        <w:tabs>
          <w:tab w:val="left" w:pos="0"/>
          <w:tab w:val="left" w:pos="709"/>
          <w:tab w:val="right" w:pos="8931"/>
        </w:tabs>
        <w:spacing w:line="360" w:lineRule="auto"/>
        <w:ind w:left="709"/>
        <w:jc w:val="both"/>
        <w:rPr>
          <w:rFonts w:ascii="Arial" w:hAnsi="Arial" w:cs="Arial"/>
          <w:color w:val="000000"/>
          <w:sz w:val="28"/>
          <w:szCs w:val="28"/>
        </w:rPr>
      </w:pPr>
    </w:p>
    <w:p w:rsidR="00E257D5" w:rsidRPr="00CD4C0E" w:rsidRDefault="00E257D5" w:rsidP="00E257D5">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This </w:t>
      </w:r>
      <w:r w:rsidR="00803CA2" w:rsidRPr="00CD4C0E">
        <w:rPr>
          <w:rFonts w:ascii="Arial" w:hAnsi="Arial" w:cs="Arial"/>
          <w:color w:val="000000"/>
          <w:sz w:val="28"/>
          <w:szCs w:val="28"/>
        </w:rPr>
        <w:t>study</w:t>
      </w:r>
      <w:r w:rsidRPr="00CD4C0E">
        <w:rPr>
          <w:rFonts w:ascii="Arial" w:hAnsi="Arial" w:cs="Arial"/>
          <w:color w:val="000000"/>
          <w:sz w:val="28"/>
          <w:szCs w:val="28"/>
        </w:rPr>
        <w:t xml:space="preserve"> </w:t>
      </w:r>
      <w:r w:rsidR="00803CA2" w:rsidRPr="00CD4C0E">
        <w:rPr>
          <w:rFonts w:ascii="Arial" w:hAnsi="Arial" w:cs="Arial"/>
          <w:color w:val="000000"/>
          <w:sz w:val="28"/>
          <w:szCs w:val="28"/>
        </w:rPr>
        <w:t xml:space="preserve">applies </w:t>
      </w:r>
      <w:r w:rsidRPr="00CD4C0E">
        <w:rPr>
          <w:rFonts w:ascii="Arial" w:hAnsi="Arial" w:cs="Arial"/>
          <w:color w:val="000000"/>
          <w:sz w:val="28"/>
          <w:szCs w:val="28"/>
        </w:rPr>
        <w:t xml:space="preserve">positivism, which </w:t>
      </w:r>
      <w:r w:rsidR="00803CA2" w:rsidRPr="00CD4C0E">
        <w:rPr>
          <w:rFonts w:ascii="Arial" w:hAnsi="Arial" w:cs="Arial"/>
          <w:color w:val="000000"/>
          <w:sz w:val="28"/>
          <w:szCs w:val="28"/>
        </w:rPr>
        <w:t>highlight</w:t>
      </w:r>
      <w:r w:rsidRPr="00CD4C0E">
        <w:rPr>
          <w:rFonts w:ascii="Arial" w:hAnsi="Arial" w:cs="Arial"/>
          <w:color w:val="000000"/>
          <w:sz w:val="28"/>
          <w:szCs w:val="28"/>
        </w:rPr>
        <w:t xml:space="preserve"> observable situation to provide credible data.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(Saunders et al., 2019)</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However, to address the limitation of positivism, interpretivism will be </w:t>
      </w:r>
      <w:r w:rsidR="00DB05D7" w:rsidRPr="00CD4C0E">
        <w:rPr>
          <w:rFonts w:ascii="Arial" w:hAnsi="Arial" w:cs="Arial"/>
          <w:color w:val="000000"/>
          <w:sz w:val="28"/>
          <w:szCs w:val="28"/>
        </w:rPr>
        <w:t>used at the same time</w:t>
      </w:r>
      <w:r w:rsidRPr="00CD4C0E">
        <w:rPr>
          <w:rFonts w:ascii="Arial" w:hAnsi="Arial" w:cs="Arial"/>
          <w:color w:val="000000"/>
          <w:sz w:val="28"/>
          <w:szCs w:val="28"/>
        </w:rPr>
        <w:t xml:space="preserve">. This dual approach allows for a more comprehensive </w:t>
      </w:r>
      <w:r w:rsidR="00DB05D7" w:rsidRPr="00CD4C0E">
        <w:rPr>
          <w:rFonts w:ascii="Arial" w:hAnsi="Arial" w:cs="Arial"/>
          <w:color w:val="000000"/>
          <w:sz w:val="28"/>
          <w:szCs w:val="28"/>
        </w:rPr>
        <w:t>evaluation</w:t>
      </w:r>
      <w:r w:rsidRPr="00CD4C0E">
        <w:rPr>
          <w:rFonts w:ascii="Arial" w:hAnsi="Arial" w:cs="Arial"/>
          <w:color w:val="000000"/>
          <w:sz w:val="28"/>
          <w:szCs w:val="28"/>
        </w:rPr>
        <w:t xml:space="preserve"> by including subjective </w:t>
      </w:r>
      <w:r w:rsidR="00DB05D7" w:rsidRPr="00CD4C0E">
        <w:rPr>
          <w:rFonts w:ascii="Arial" w:hAnsi="Arial" w:cs="Arial"/>
          <w:color w:val="000000"/>
          <w:sz w:val="28"/>
          <w:szCs w:val="28"/>
        </w:rPr>
        <w:t>comments</w:t>
      </w:r>
      <w:r w:rsidRPr="00CD4C0E">
        <w:rPr>
          <w:rFonts w:ascii="Arial" w:hAnsi="Arial" w:cs="Arial"/>
          <w:color w:val="000000"/>
          <w:sz w:val="28"/>
          <w:szCs w:val="28"/>
        </w:rPr>
        <w:t xml:space="preserve"> and feedback from </w:t>
      </w:r>
      <w:r w:rsidR="00DB05D7" w:rsidRPr="00CD4C0E">
        <w:rPr>
          <w:rFonts w:ascii="Arial" w:hAnsi="Arial" w:cs="Arial"/>
          <w:color w:val="000000"/>
          <w:sz w:val="28"/>
          <w:szCs w:val="28"/>
        </w:rPr>
        <w:t xml:space="preserve">senior management and employees of </w:t>
      </w:r>
      <w:proofErr w:type="spellStart"/>
      <w:r w:rsidR="00DB05D7"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color w:val="000000"/>
          <w:sz w:val="28"/>
          <w:szCs w:val="28"/>
        </w:rPr>
        <w:t>(Isaeva et al., 2015)</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AE157A" w:rsidRPr="00CD4C0E" w:rsidRDefault="00AE157A" w:rsidP="00E75E40">
      <w:pPr>
        <w:tabs>
          <w:tab w:val="left" w:pos="0"/>
          <w:tab w:val="left" w:pos="709"/>
          <w:tab w:val="right" w:pos="8931"/>
        </w:tabs>
        <w:spacing w:line="360" w:lineRule="auto"/>
        <w:ind w:left="709"/>
        <w:jc w:val="both"/>
        <w:rPr>
          <w:rFonts w:ascii="Arial" w:hAnsi="Arial" w:cs="Arial"/>
          <w:color w:val="000000"/>
          <w:sz w:val="28"/>
          <w:szCs w:val="28"/>
        </w:rPr>
      </w:pPr>
    </w:p>
    <w:p w:rsidR="00E257D5" w:rsidRPr="00CD4C0E" w:rsidRDefault="00E257D5" w:rsidP="00E257D5">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fldChar w:fldCharType="begin"/>
      </w:r>
      <w:r w:rsidR="005A3D03" w:rsidRPr="00CD4C0E">
        <w:rPr>
          <w:rFonts w:ascii="Arial" w:hAnsi="Arial" w:cs="Arial"/>
          <w:color w:val="000000"/>
          <w:sz w:val="28"/>
          <w:szCs w:val="28"/>
        </w:rPr>
        <w:instrText xml:space="preserve"> ADDIN EN.CITE &lt;EndNote&gt;&lt;Cite&gt;&lt;Author&gt;Yin&lt;/Author&gt;&lt;Year&gt;2018&lt;/Year&gt;&lt;RecNum&gt;162&lt;/RecNum&gt;&lt;DisplayText&gt;(Yin, 2018)&lt;/DisplayText&gt;&lt;record&gt;&lt;rec-number&gt;162&lt;/rec-number&gt;&lt;foreign-keys&gt;&lt;key app="EN" db-id="0vtwt0xdiepatveerwsxw55izapvzd0d0v5w" timestamp="1734281989" guid="17476a01-ee51-4c58-9819-e9688ff94924"&gt;162&lt;/key&gt;&lt;/foreign-keys&gt;&lt;ref-type name="Generic"&gt;13&lt;/ref-type&gt;&lt;contributors&gt;&lt;authors&gt;&lt;author&gt;Yin, Robert K&lt;/author&gt;&lt;/authors&gt;&lt;/contributors&gt;&lt;titles&gt;&lt;title&gt;Case study research and applications&lt;/title&gt;&lt;/titles&gt;&lt;dates&gt;&lt;year&gt;2018&lt;/year&gt;&lt;/dates&gt;&lt;publisher&gt;Sage Thousand Oaks, CA&lt;/publisher&gt;&lt;urls&gt;&lt;/urls&gt;&lt;/record&gt;&lt;/Cite&gt;&lt;/EndNote&gt;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(Yin, 2018)</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suggests that a case study may be preferred when using a how or why research question than a what research question.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00ED4108" w:rsidRPr="00CD4C0E">
        <w:rPr>
          <w:rFonts w:ascii="Arial" w:hAnsi="Arial" w:cs="Arial"/>
          <w:color w:val="000000"/>
          <w:sz w:val="28"/>
          <w:szCs w:val="28"/>
        </w:rPr>
        <w:t xml:space="preserve">adopted a </w:t>
      </w:r>
      <w:r w:rsidR="005A3D03" w:rsidRPr="00CD4C0E">
        <w:rPr>
          <w:rFonts w:ascii="Arial" w:hAnsi="Arial" w:cs="Arial"/>
          <w:color w:val="000000"/>
          <w:sz w:val="28"/>
          <w:szCs w:val="28"/>
        </w:rPr>
        <w:t xml:space="preserve">qualitative </w:t>
      </w:r>
      <w:r w:rsidR="00ED4108" w:rsidRPr="00CD4C0E">
        <w:rPr>
          <w:rFonts w:ascii="Arial" w:hAnsi="Arial" w:cs="Arial"/>
          <w:color w:val="000000"/>
          <w:sz w:val="28"/>
          <w:szCs w:val="28"/>
        </w:rPr>
        <w:t>single case study</w:t>
      </w:r>
      <w:r w:rsidR="00DA68B2" w:rsidRPr="00CD4C0E">
        <w:rPr>
          <w:rFonts w:ascii="Arial" w:hAnsi="Arial" w:cs="Arial"/>
          <w:color w:val="000000"/>
          <w:sz w:val="28"/>
          <w:szCs w:val="28"/>
        </w:rPr>
        <w:t xml:space="preserve"> as a case study can </w:t>
      </w:r>
      <w:r w:rsidR="005A3D03" w:rsidRPr="00CD4C0E">
        <w:rPr>
          <w:rFonts w:ascii="Arial" w:hAnsi="Arial" w:cs="Arial"/>
          <w:color w:val="000000"/>
          <w:sz w:val="28"/>
          <w:szCs w:val="28"/>
        </w:rPr>
        <w:t xml:space="preserve">answer “why” or “how” questions.  Besides, it can provide “face validity”.  The deep understanding of the corporate and interactions with its stakeholders can provide better understanding </w:t>
      </w:r>
      <w:r w:rsidR="005A3D03" w:rsidRPr="00CD4C0E">
        <w:rPr>
          <w:rFonts w:ascii="Arial" w:hAnsi="Arial" w:cs="Arial"/>
          <w:color w:val="000000"/>
          <w:sz w:val="28"/>
          <w:szCs w:val="28"/>
        </w:rPr>
        <w:lastRenderedPageBreak/>
        <w:t xml:space="preserve">on their attitudes and intentions which are more meaningful than empirical studies as the results can also be easily identified by other researchers. </w:t>
      </w:r>
      <w:r w:rsidR="005A3D03" w:rsidRPr="00CD4C0E">
        <w:rPr>
          <w:rFonts w:ascii="Arial" w:hAnsi="Arial" w:cs="Arial"/>
          <w:color w:val="000000"/>
          <w:sz w:val="28"/>
          <w:szCs w:val="28"/>
        </w:rPr>
        <w:fldChar w:fldCharType="begin"/>
      </w:r>
      <w:r w:rsidR="005A3D03"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005A3D03" w:rsidRPr="00CD4C0E">
        <w:rPr>
          <w:rFonts w:ascii="Arial" w:hAnsi="Arial" w:cs="Arial"/>
          <w:color w:val="000000"/>
          <w:sz w:val="28"/>
          <w:szCs w:val="28"/>
        </w:rPr>
        <w:fldChar w:fldCharType="separate"/>
      </w:r>
      <w:r w:rsidR="005A3D03" w:rsidRPr="00CD4C0E">
        <w:rPr>
          <w:rFonts w:ascii="Arial" w:hAnsi="Arial" w:cs="Arial"/>
          <w:noProof/>
          <w:color w:val="000000"/>
          <w:sz w:val="28"/>
          <w:szCs w:val="28"/>
        </w:rPr>
        <w:t>(Lee et al., 2024)</w:t>
      </w:r>
      <w:r w:rsidR="005A3D03" w:rsidRPr="00CD4C0E">
        <w:rPr>
          <w:rFonts w:ascii="Arial" w:hAnsi="Arial" w:cs="Arial"/>
          <w:color w:val="000000"/>
          <w:sz w:val="28"/>
          <w:szCs w:val="28"/>
        </w:rPr>
        <w:fldChar w:fldCharType="end"/>
      </w:r>
    </w:p>
    <w:p w:rsidR="005A3D03" w:rsidRPr="00CD4C0E" w:rsidRDefault="005A3D03" w:rsidP="00E257D5">
      <w:pPr>
        <w:tabs>
          <w:tab w:val="left" w:pos="0"/>
          <w:tab w:val="left" w:pos="709"/>
          <w:tab w:val="right" w:pos="8931"/>
        </w:tabs>
        <w:spacing w:line="360" w:lineRule="auto"/>
        <w:ind w:left="709"/>
        <w:jc w:val="both"/>
        <w:rPr>
          <w:rFonts w:ascii="Arial" w:hAnsi="Arial" w:cs="Arial"/>
          <w:color w:val="000000"/>
          <w:sz w:val="28"/>
          <w:szCs w:val="28"/>
        </w:rPr>
      </w:pPr>
    </w:p>
    <w:p w:rsidR="005A3D03" w:rsidRPr="00CD4C0E" w:rsidRDefault="005A3D03" w:rsidP="00E257D5">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application of </w:t>
      </w:r>
      <w:r w:rsidR="004321D6" w:rsidRPr="00CD4C0E">
        <w:rPr>
          <w:rFonts w:ascii="Arial" w:hAnsi="Arial" w:cs="Arial"/>
          <w:color w:val="000000"/>
          <w:sz w:val="28"/>
          <w:szCs w:val="28"/>
        </w:rPr>
        <w:t xml:space="preserve">case study </w:t>
      </w:r>
      <w:r w:rsidRPr="00CD4C0E">
        <w:rPr>
          <w:rFonts w:ascii="Arial" w:hAnsi="Arial" w:cs="Arial"/>
          <w:color w:val="000000"/>
          <w:sz w:val="28"/>
          <w:szCs w:val="28"/>
        </w:rPr>
        <w:t xml:space="preserve">can allow </w:t>
      </w:r>
      <w:r w:rsidR="004321D6" w:rsidRPr="00CD4C0E">
        <w:rPr>
          <w:rFonts w:ascii="Arial" w:hAnsi="Arial" w:cs="Arial"/>
          <w:color w:val="000000"/>
          <w:sz w:val="28"/>
          <w:szCs w:val="28"/>
        </w:rPr>
        <w:t xml:space="preserve">the </w:t>
      </w:r>
      <w:r w:rsidRPr="00CD4C0E">
        <w:rPr>
          <w:rFonts w:ascii="Arial" w:hAnsi="Arial" w:cs="Arial"/>
          <w:color w:val="000000"/>
          <w:sz w:val="28"/>
          <w:szCs w:val="28"/>
        </w:rPr>
        <w:t>identi</w:t>
      </w:r>
      <w:r w:rsidR="004321D6" w:rsidRPr="00CD4C0E">
        <w:rPr>
          <w:rFonts w:ascii="Arial" w:hAnsi="Arial" w:cs="Arial"/>
          <w:color w:val="000000"/>
          <w:sz w:val="28"/>
          <w:szCs w:val="28"/>
        </w:rPr>
        <w:t>fication</w:t>
      </w:r>
      <w:r w:rsidRPr="00CD4C0E">
        <w:rPr>
          <w:rFonts w:ascii="Arial" w:hAnsi="Arial" w:cs="Arial"/>
          <w:color w:val="000000"/>
          <w:sz w:val="28"/>
          <w:szCs w:val="28"/>
        </w:rPr>
        <w:t xml:space="preserve"> the factors in analysing the corporate strategies using 3H framework. </w:t>
      </w:r>
      <w:r w:rsidR="004321D6" w:rsidRPr="00CD4C0E">
        <w:rPr>
          <w:rFonts w:ascii="Arial" w:hAnsi="Arial" w:cs="Arial"/>
          <w:color w:val="000000"/>
          <w:sz w:val="28"/>
          <w:szCs w:val="28"/>
        </w:rPr>
        <w:t xml:space="preserve">As a result, </w:t>
      </w:r>
      <w:r w:rsidRPr="00CD4C0E">
        <w:rPr>
          <w:rFonts w:ascii="Arial" w:hAnsi="Arial" w:cs="Arial"/>
          <w:color w:val="000000"/>
          <w:sz w:val="28"/>
          <w:szCs w:val="28"/>
        </w:rPr>
        <w:t xml:space="preserve"> issues </w:t>
      </w:r>
      <w:r w:rsidR="004321D6" w:rsidRPr="00CD4C0E">
        <w:rPr>
          <w:rFonts w:ascii="Arial" w:hAnsi="Arial" w:cs="Arial"/>
          <w:color w:val="000000"/>
          <w:sz w:val="28"/>
          <w:szCs w:val="28"/>
        </w:rPr>
        <w:t xml:space="preserve">can be identified </w:t>
      </w:r>
      <w:r w:rsidRPr="00CD4C0E">
        <w:rPr>
          <w:rFonts w:ascii="Arial" w:hAnsi="Arial" w:cs="Arial"/>
          <w:color w:val="000000"/>
          <w:sz w:val="28"/>
          <w:szCs w:val="28"/>
        </w:rPr>
        <w:t xml:space="preserve">during the analysis in early stage so that some modifications are allowed during the case study. </w:t>
      </w:r>
      <w:r w:rsidRPr="00CD4C0E">
        <w:rPr>
          <w:rFonts w:ascii="Arial" w:hAnsi="Arial" w:cs="Arial"/>
          <w:color w:val="000000"/>
          <w:sz w:val="28"/>
          <w:szCs w:val="28"/>
        </w:rPr>
        <w:fldChar w:fldCharType="begin"/>
      </w:r>
      <w:r w:rsidR="0010083B" w:rsidRPr="00CD4C0E">
        <w:rPr>
          <w:rFonts w:ascii="Arial" w:hAnsi="Arial" w:cs="Arial"/>
          <w:color w:val="000000"/>
          <w:sz w:val="28"/>
          <w:szCs w:val="28"/>
        </w:rPr>
        <w:instrText xml:space="preserve"> ADDIN EN.CITE &lt;EndNote&gt;&lt;Cite&gt;&lt;Author&gt;Lee&lt;/Author&gt;&lt;Year&gt;2024&lt;/Year&gt;&lt;RecNum&gt;160&lt;/RecNum&gt;&lt;DisplayText&gt;(Lee et al., 2024, Yin, 2003)&lt;/DisplayText&gt;&lt;record&gt;&lt;rec-number&gt;160&lt;/rec-number&gt;&lt;foreign-keys&gt;&lt;key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Cite&gt;&lt;Author&gt;Yin&lt;/Author&gt;&lt;Year&gt;2003&lt;/Year&gt;&lt;RecNum&gt;165&lt;/RecNum&gt;&lt;record&gt;&lt;rec-number&gt;165&lt;/rec-number&gt;&lt;foreign-keys&gt;&lt;key app="EN" db-id="0vtwt0xdiepatveerwsxw55izapvzd0d0v5w" timestamp="1734286081" guid="eab568c6-5c78-463f-8b3d-12e75424b5ff"&gt;165&lt;/key&gt;&lt;/foreign-keys&gt;&lt;ref-type name="Journal Article"&gt;17&lt;/ref-type&gt;&lt;contributors&gt;&lt;authors&gt;&lt;author&gt;Yin, Robert K&lt;/author&gt;&lt;/authors&gt;&lt;/contributors&gt;&lt;titles&gt;&lt;title&gt;Designing case studies&lt;/title&gt;&lt;secondary-title&gt;Qualitative research methods&lt;/secondary-title&gt;&lt;/titles&gt;&lt;periodical&gt;&lt;full-title&gt;Qualitative research methods&lt;/full-title&gt;&lt;/periodical&gt;&lt;pages&gt;359-386&lt;/pages&gt;&lt;volume&gt;5&lt;/volume&gt;&lt;number&gt;14&lt;/number&gt;&lt;dates&gt;&lt;year&gt;2003&lt;/year&gt;&lt;/dates&gt;&lt;urls&gt;&lt;/urls&gt;&lt;/record&gt;&lt;/Cite&gt;&lt;/EndNote&gt;</w:instrText>
      </w:r>
      <w:r w:rsidRPr="00CD4C0E">
        <w:rPr>
          <w:rFonts w:ascii="Arial" w:hAnsi="Arial" w:cs="Arial"/>
          <w:color w:val="000000"/>
          <w:sz w:val="28"/>
          <w:szCs w:val="28"/>
        </w:rPr>
        <w:fldChar w:fldCharType="separate"/>
      </w:r>
      <w:r w:rsidR="00A526F2" w:rsidRPr="00CD4C0E">
        <w:rPr>
          <w:rFonts w:ascii="Arial" w:hAnsi="Arial" w:cs="Arial"/>
          <w:noProof/>
          <w:color w:val="000000"/>
          <w:sz w:val="28"/>
          <w:szCs w:val="28"/>
        </w:rPr>
        <w:t>(Lee et al., 2024, Yin, 2003)</w:t>
      </w:r>
      <w:r w:rsidRPr="00CD4C0E">
        <w:rPr>
          <w:rFonts w:ascii="Arial" w:hAnsi="Arial" w:cs="Arial"/>
          <w:color w:val="000000"/>
          <w:sz w:val="28"/>
          <w:szCs w:val="28"/>
        </w:rPr>
        <w:fldChar w:fldCharType="end"/>
      </w:r>
    </w:p>
    <w:p w:rsidR="0010083B" w:rsidRPr="00CD4C0E" w:rsidRDefault="0010083B" w:rsidP="0010083B">
      <w:pPr>
        <w:pStyle w:val="NormalWeb"/>
        <w:jc w:val="both"/>
      </w:pPr>
      <w:r w:rsidRPr="00CD4C0E">
        <w:rPr>
          <w:rFonts w:ascii="Arial" w:hAnsi="Arial" w:cs="Arial"/>
          <w:color w:val="000000"/>
          <w:sz w:val="28"/>
          <w:szCs w:val="28"/>
        </w:rPr>
        <w:tab/>
      </w:r>
      <w:r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&lt;EndNote&gt;&lt;Cite&gt;&lt;Author&gt;Gaya&lt;/Author&gt;&lt;Year&gt;2016&lt;/Year&gt;&lt;RecNum&gt;166&lt;/RecNum&gt;&lt;DisplayText&gt;(Gaya and Smith, 2016)&lt;/DisplayText&gt;&lt;record&gt;&lt;rec-number&gt;166&lt;/rec-number&gt;&lt;foreign-keys&gt;&lt;key app="EN" db-id="0vtwt0xdiepatveerwsxw55izapvzd0d0v5w" timestamp="1734287393" guid="f885e2a7-1d1f-4fd7-8e63-75a45875416a"&gt;166&lt;/key&gt;&lt;/foreign-keys&gt;&lt;ref-type name="Journal Article"&gt;17&lt;/ref-type&gt;&lt;contributors&gt;&lt;authors&gt;&lt;author&gt;Gaya, HJ&lt;/author&gt;&lt;author&gt;Smith, Elroy Eugene&lt;/author&gt;&lt;/authors&gt;&lt;/contributors&gt;&lt;titles&gt;&lt;title&gt;Developing a qualitative single case study in the strategic management realm: An appropriate research design&lt;/title&gt;&lt;secondary-title&gt;International Journal of Business Management and Economic Research&lt;/secondary-title&gt;&lt;/titles&gt;&lt;periodical&gt;&lt;full-title&gt;International Journal of Business Management and Economic Research&lt;/full-title&gt;&lt;/periodical&gt;&lt;pages&gt;529-538&lt;/pages&gt;&lt;volume&gt;7&lt;/volume&gt;&lt;number&gt;2&lt;/number&gt;&lt;dates&gt;&lt;year&gt;2016&lt;/year&gt;&lt;/dates&gt;&lt;urls&gt;&lt;/urls&gt;&lt;/record&gt;&lt;/Cite&gt;&lt;/EndNote&gt;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(Gaya and Smith, 2016)</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considered a single case qualitative </w:t>
      </w:r>
      <w:r w:rsidRPr="00CD4C0E">
        <w:rPr>
          <w:rFonts w:ascii="Arial" w:hAnsi="Arial" w:cs="Arial"/>
          <w:color w:val="000000"/>
          <w:sz w:val="28"/>
          <w:szCs w:val="28"/>
        </w:rPr>
        <w:tab/>
        <w:t xml:space="preserve">analysis is </w:t>
      </w:r>
      <w:r w:rsidRPr="00CD4C0E">
        <w:rPr>
          <w:rFonts w:ascii="Arial" w:hAnsi="Arial" w:cs="Arial"/>
          <w:color w:val="000000"/>
          <w:sz w:val="28"/>
          <w:szCs w:val="28"/>
        </w:rPr>
        <w:tab/>
        <w:t xml:space="preserve">suitable for the study of strategic management. </w:t>
      </w:r>
      <w:r w:rsidRPr="00CD4C0E">
        <w:rPr>
          <w:rFonts w:ascii="ArialMT" w:hAnsi="ArialMT"/>
          <w:sz w:val="18"/>
          <w:szCs w:val="18"/>
        </w:rPr>
        <w:t xml:space="preserve"> </w:t>
      </w:r>
    </w:p>
    <w:p w:rsidR="00E257D5" w:rsidRPr="00CD4C0E" w:rsidRDefault="005A2E43" w:rsidP="005A2E43">
      <w:pPr>
        <w:spacing w:line="360" w:lineRule="auto"/>
        <w:ind w:left="709"/>
        <w:jc w:val="both"/>
        <w:rPr>
          <w:rFonts w:cstheme="minorHAnsi"/>
          <w:color w:val="000000"/>
          <w:sz w:val="28"/>
          <w:szCs w:val="28"/>
        </w:rPr>
      </w:pPr>
      <w:r w:rsidRPr="00CD4C0E">
        <w:rPr>
          <w:rFonts w:ascii="Arial" w:hAnsi="Arial" w:cs="Arial"/>
          <w:color w:val="000000"/>
          <w:sz w:val="28"/>
          <w:szCs w:val="28"/>
        </w:rPr>
        <w:t xml:space="preserve">Although single-case design can be considered to be sufficient (Yin (2009)), there are some </w:t>
      </w:r>
      <w:r w:rsidR="00DB05D7" w:rsidRPr="00CD4C0E">
        <w:rPr>
          <w:rFonts w:ascii="Arial" w:hAnsi="Arial" w:cs="Arial"/>
          <w:color w:val="000000"/>
          <w:sz w:val="28"/>
          <w:szCs w:val="28"/>
        </w:rPr>
        <w:t>negative comments</w:t>
      </w:r>
      <w:r w:rsidRPr="00CD4C0E">
        <w:rPr>
          <w:rFonts w:ascii="Arial" w:hAnsi="Arial" w:cs="Arial"/>
          <w:color w:val="000000"/>
          <w:sz w:val="28"/>
          <w:szCs w:val="28"/>
        </w:rPr>
        <w:t xml:space="preserve">.  To </w:t>
      </w:r>
      <w:r w:rsidR="00DB05D7" w:rsidRPr="00CD4C0E">
        <w:rPr>
          <w:rFonts w:ascii="Arial" w:hAnsi="Arial" w:cs="Arial"/>
          <w:color w:val="000000"/>
          <w:sz w:val="28"/>
          <w:szCs w:val="28"/>
        </w:rPr>
        <w:t>overcome the negative feedbacks</w:t>
      </w:r>
      <w:r w:rsidRPr="00CD4C0E">
        <w:rPr>
          <w:rFonts w:ascii="Arial" w:hAnsi="Arial" w:cs="Arial"/>
          <w:color w:val="000000"/>
          <w:sz w:val="28"/>
          <w:szCs w:val="28"/>
        </w:rPr>
        <w:t xml:space="preserve">, I have to use </w:t>
      </w:r>
      <w:r w:rsidR="00DB05D7" w:rsidRPr="00CD4C0E">
        <w:rPr>
          <w:rFonts w:ascii="Arial" w:hAnsi="Arial" w:cs="Arial"/>
          <w:color w:val="000000"/>
          <w:sz w:val="28"/>
          <w:szCs w:val="28"/>
        </w:rPr>
        <w:t>others</w:t>
      </w:r>
      <w:r w:rsidRPr="00CD4C0E">
        <w:rPr>
          <w:rFonts w:ascii="Arial" w:hAnsi="Arial" w:cs="Arial"/>
          <w:color w:val="000000"/>
          <w:sz w:val="28"/>
          <w:szCs w:val="28"/>
        </w:rPr>
        <w:t xml:space="preserve"> methods to su</w:t>
      </w:r>
      <w:r w:rsidR="00DB05D7" w:rsidRPr="00CD4C0E">
        <w:rPr>
          <w:rFonts w:ascii="Arial" w:hAnsi="Arial" w:cs="Arial"/>
          <w:color w:val="000000"/>
          <w:sz w:val="28"/>
          <w:szCs w:val="28"/>
        </w:rPr>
        <w:t>pport</w:t>
      </w:r>
      <w:r w:rsidRPr="00CD4C0E">
        <w:rPr>
          <w:rFonts w:ascii="Arial" w:hAnsi="Arial" w:cs="Arial"/>
          <w:color w:val="000000"/>
          <w:sz w:val="28"/>
          <w:szCs w:val="28"/>
        </w:rPr>
        <w:t xml:space="preserve"> (</w:t>
      </w:r>
      <w:proofErr w:type="spellStart"/>
      <w:r w:rsidRPr="00CD4C0E">
        <w:rPr>
          <w:rFonts w:ascii="Arial" w:hAnsi="Arial" w:cs="Arial"/>
          <w:color w:val="000000"/>
          <w:sz w:val="28"/>
          <w:szCs w:val="28"/>
        </w:rPr>
        <w:t>Zaidah</w:t>
      </w:r>
      <w:proofErr w:type="spellEnd"/>
      <w:r w:rsidRPr="00CD4C0E">
        <w:rPr>
          <w:rFonts w:ascii="Arial" w:hAnsi="Arial" w:cs="Arial"/>
          <w:color w:val="000000"/>
          <w:sz w:val="28"/>
          <w:szCs w:val="28"/>
        </w:rPr>
        <w:t xml:space="preserve"> Zainal, 2007). </w:t>
      </w:r>
      <w:r w:rsidR="004321D6" w:rsidRPr="00CD4C0E">
        <w:rPr>
          <w:rFonts w:ascii="Arial" w:hAnsi="Arial" w:cs="Arial"/>
          <w:color w:val="000000"/>
          <w:sz w:val="28"/>
          <w:szCs w:val="28"/>
        </w:rPr>
        <w:t xml:space="preserve">Based on the above, this study adopts a mixed method research design.   </w:t>
      </w:r>
    </w:p>
    <w:p w:rsidR="006B03D0" w:rsidRPr="00CD4C0E" w:rsidRDefault="006B03D0" w:rsidP="006B03D0">
      <w:pPr>
        <w:tabs>
          <w:tab w:val="left" w:pos="0"/>
          <w:tab w:val="left" w:pos="709"/>
          <w:tab w:val="right" w:pos="8931"/>
        </w:tabs>
        <w:spacing w:line="360" w:lineRule="auto"/>
        <w:ind w:left="709"/>
        <w:jc w:val="both"/>
        <w:rPr>
          <w:rFonts w:ascii="Arial" w:hAnsi="Arial" w:cs="Arial"/>
          <w:color w:val="000000"/>
          <w:sz w:val="28"/>
          <w:szCs w:val="28"/>
        </w:rPr>
      </w:pPr>
    </w:p>
    <w:p w:rsidR="00527BAE" w:rsidRPr="00CD4C0E" w:rsidRDefault="005A2E43" w:rsidP="005A2E43">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survey provides general perceptions of frontline sales persons, followed by semi-structured interview with senior management and office staff to collect their opinions and personal experience so that the “Why” and “How” questions can be answered.  </w:t>
      </w:r>
      <w:r w:rsidR="00527BAE"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00527BAE" w:rsidRPr="00CD4C0E">
        <w:rPr>
          <w:rFonts w:ascii="Arial" w:hAnsi="Arial" w:cs="Arial"/>
          <w:color w:val="000000"/>
          <w:sz w:val="28"/>
          <w:szCs w:val="28"/>
        </w:rPr>
        <w:fldChar w:fldCharType="separate"/>
      </w:r>
      <w:r w:rsidR="00527BAE" w:rsidRPr="00CD4C0E">
        <w:rPr>
          <w:rFonts w:ascii="Arial" w:hAnsi="Arial" w:cs="Arial"/>
          <w:noProof/>
          <w:color w:val="000000"/>
          <w:sz w:val="28"/>
          <w:szCs w:val="28"/>
        </w:rPr>
        <w:t>(Lee et al., 2024)</w:t>
      </w:r>
      <w:r w:rsidR="00527BAE" w:rsidRPr="00CD4C0E">
        <w:rPr>
          <w:rFonts w:ascii="Arial" w:hAnsi="Arial" w:cs="Arial"/>
          <w:color w:val="000000"/>
          <w:sz w:val="28"/>
          <w:szCs w:val="28"/>
        </w:rPr>
        <w:fldChar w:fldCharType="end"/>
      </w:r>
    </w:p>
    <w:p w:rsidR="00527BAE" w:rsidRPr="00CD4C0E" w:rsidRDefault="00527BAE" w:rsidP="005A2E43">
      <w:pPr>
        <w:spacing w:line="360" w:lineRule="auto"/>
        <w:ind w:left="709"/>
        <w:jc w:val="both"/>
        <w:rPr>
          <w:rFonts w:ascii="Arial" w:hAnsi="Arial" w:cs="Arial"/>
          <w:color w:val="000000"/>
          <w:sz w:val="28"/>
          <w:szCs w:val="28"/>
        </w:rPr>
      </w:pPr>
    </w:p>
    <w:p w:rsidR="005A2E43" w:rsidRPr="00CD4C0E" w:rsidRDefault="005A2E43" w:rsidP="00527BAE">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interaction between me and the interviewees allow for </w:t>
      </w:r>
      <w:r w:rsidR="0010083B" w:rsidRPr="00CD4C0E">
        <w:rPr>
          <w:rFonts w:ascii="Arial" w:hAnsi="Arial" w:cs="Arial"/>
          <w:color w:val="000000"/>
          <w:sz w:val="28"/>
          <w:szCs w:val="28"/>
        </w:rPr>
        <w:t xml:space="preserve">deep interactions so that I can have better understanding of the rationale behind.  </w:t>
      </w:r>
      <w:r w:rsidR="00527BAE" w:rsidRPr="00CD4C0E">
        <w:rPr>
          <w:rFonts w:ascii="Arial" w:hAnsi="Arial" w:cs="Arial"/>
          <w:color w:val="000000"/>
          <w:sz w:val="28"/>
          <w:szCs w:val="28"/>
        </w:rPr>
        <w:t xml:space="preserve">Therefore, I will use open-ended questions to probe more information from the interviewees. </w:t>
      </w:r>
      <w:r w:rsidR="00527BAE"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527BAE" w:rsidRPr="00CD4C0E">
        <w:rPr>
          <w:rFonts w:ascii="Arial" w:hAnsi="Arial" w:cs="Arial"/>
          <w:color w:val="000000"/>
          <w:sz w:val="28"/>
          <w:szCs w:val="28"/>
        </w:rPr>
        <w:fldChar w:fldCharType="separate"/>
      </w:r>
      <w:r w:rsidR="00527BAE" w:rsidRPr="00CD4C0E">
        <w:rPr>
          <w:rFonts w:ascii="Arial" w:hAnsi="Arial" w:cs="Arial"/>
          <w:noProof/>
          <w:color w:val="000000"/>
          <w:sz w:val="28"/>
          <w:szCs w:val="28"/>
        </w:rPr>
        <w:t>(Yang, 2002)</w:t>
      </w:r>
      <w:r w:rsidR="00527BAE" w:rsidRPr="00CD4C0E">
        <w:rPr>
          <w:rFonts w:ascii="Arial" w:hAnsi="Arial" w:cs="Arial"/>
          <w:color w:val="000000"/>
          <w:sz w:val="28"/>
          <w:szCs w:val="28"/>
        </w:rPr>
        <w:fldChar w:fldCharType="end"/>
      </w:r>
      <w:r w:rsidR="00527BAE" w:rsidRPr="00CD4C0E">
        <w:rPr>
          <w:rFonts w:ascii="Arial" w:hAnsi="Arial" w:cs="Arial"/>
          <w:color w:val="000000"/>
          <w:sz w:val="28"/>
          <w:szCs w:val="28"/>
        </w:rPr>
        <w:t xml:space="preserve"> </w:t>
      </w:r>
      <w:r w:rsidR="00527BAE"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00527BAE" w:rsidRPr="00CD4C0E">
        <w:rPr>
          <w:rFonts w:ascii="Arial" w:hAnsi="Arial" w:cs="Arial"/>
          <w:color w:val="000000"/>
          <w:sz w:val="28"/>
          <w:szCs w:val="28"/>
        </w:rPr>
        <w:fldChar w:fldCharType="separate"/>
      </w:r>
      <w:r w:rsidR="00527BAE" w:rsidRPr="00CD4C0E">
        <w:rPr>
          <w:rFonts w:ascii="Arial" w:hAnsi="Arial" w:cs="Arial"/>
          <w:noProof/>
          <w:color w:val="000000"/>
          <w:sz w:val="28"/>
          <w:szCs w:val="28"/>
        </w:rPr>
        <w:t>(Lee et al., 2024)</w:t>
      </w:r>
      <w:r w:rsidR="00527BAE" w:rsidRPr="00CD4C0E">
        <w:rPr>
          <w:rFonts w:ascii="Arial" w:hAnsi="Arial" w:cs="Arial"/>
          <w:color w:val="000000"/>
          <w:sz w:val="28"/>
          <w:szCs w:val="28"/>
        </w:rPr>
        <w:fldChar w:fldCharType="end"/>
      </w:r>
    </w:p>
    <w:p w:rsidR="00527BAE" w:rsidRPr="00CD4C0E" w:rsidRDefault="00527BAE" w:rsidP="00527BAE">
      <w:pPr>
        <w:spacing w:line="360" w:lineRule="auto"/>
        <w:ind w:left="709"/>
        <w:jc w:val="both"/>
        <w:rPr>
          <w:rFonts w:ascii="Arial" w:hAnsi="Arial" w:cs="Arial"/>
          <w:b/>
          <w:bCs/>
          <w:color w:val="000000"/>
          <w:sz w:val="28"/>
          <w:szCs w:val="28"/>
        </w:rPr>
      </w:pPr>
    </w:p>
    <w:p w:rsidR="006E5330" w:rsidRPr="00CD4C0E" w:rsidRDefault="006E5330" w:rsidP="006E5330">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3.3</w:t>
      </w:r>
      <w:r w:rsidRPr="00CD4C0E">
        <w:rPr>
          <w:rFonts w:ascii="Arial" w:hAnsi="Arial" w:cs="Arial"/>
          <w:b/>
          <w:bCs/>
          <w:color w:val="000000"/>
          <w:sz w:val="28"/>
          <w:szCs w:val="28"/>
        </w:rPr>
        <w:tab/>
        <w:t xml:space="preserve">Data collection </w:t>
      </w:r>
    </w:p>
    <w:p w:rsidR="00A25AF1" w:rsidRPr="00CD4C0E" w:rsidRDefault="00F26612"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lastRenderedPageBreak/>
        <w:t xml:space="preserve">I </w:t>
      </w:r>
      <w:r w:rsidR="00A25AF1" w:rsidRPr="00CD4C0E">
        <w:rPr>
          <w:rFonts w:ascii="Arial" w:eastAsiaTheme="minorEastAsia" w:hAnsi="Arial" w:cs="Arial"/>
          <w:color w:val="181818"/>
          <w:sz w:val="28"/>
          <w:szCs w:val="28"/>
          <w:lang w:val="en-GB"/>
          <w14:ligatures w14:val="standardContextual"/>
        </w:rPr>
        <w:t xml:space="preserve">will use mixed method and </w:t>
      </w:r>
      <w:r w:rsidR="006E5330" w:rsidRPr="00CD4C0E">
        <w:rPr>
          <w:rFonts w:ascii="Arial" w:eastAsiaTheme="minorEastAsia" w:hAnsi="Arial" w:cs="Arial"/>
          <w:color w:val="181818"/>
          <w:sz w:val="28"/>
          <w:szCs w:val="28"/>
          <w:lang w:val="en-GB"/>
          <w14:ligatures w14:val="standardContextual"/>
        </w:rPr>
        <w:t xml:space="preserve">the data collection </w:t>
      </w:r>
      <w:r w:rsidR="00A25AF1" w:rsidRPr="00CD4C0E">
        <w:rPr>
          <w:rFonts w:ascii="Arial" w:eastAsiaTheme="minorEastAsia" w:hAnsi="Arial" w:cs="Arial"/>
          <w:color w:val="181818"/>
          <w:sz w:val="28"/>
          <w:szCs w:val="28"/>
          <w:lang w:val="en-GB"/>
          <w14:ligatures w14:val="standardContextual"/>
        </w:rPr>
        <w:t>is described as below:</w:t>
      </w:r>
    </w:p>
    <w:p w:rsidR="002C7B1F" w:rsidRPr="00CD4C0E" w:rsidRDefault="002C7B1F"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rsidR="002C7B1F" w:rsidRPr="00CD4C0E" w:rsidRDefault="002C7B1F"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xml:space="preserve">Firstly, the information obtained during the one-on-one interviews with both senior management and staff who work at </w:t>
      </w:r>
      <w:proofErr w:type="spellStart"/>
      <w:r w:rsidRPr="00CD4C0E">
        <w:rPr>
          <w:rFonts w:ascii="Arial" w:eastAsiaTheme="minorEastAsia" w:hAnsi="Arial" w:cs="Arial"/>
          <w:color w:val="181818"/>
          <w:sz w:val="28"/>
          <w:szCs w:val="28"/>
          <w:lang w:val="en-GB"/>
          <w14:ligatures w14:val="standardContextual"/>
        </w:rPr>
        <w:t>Shunten</w:t>
      </w:r>
      <w:proofErr w:type="spellEnd"/>
      <w:r w:rsidRPr="00CD4C0E">
        <w:rPr>
          <w:rFonts w:ascii="Arial" w:eastAsiaTheme="minorEastAsia" w:hAnsi="Arial" w:cs="Arial"/>
          <w:color w:val="181818"/>
          <w:sz w:val="28"/>
          <w:szCs w:val="28"/>
          <w:lang w:val="en-GB"/>
          <w14:ligatures w14:val="standardContextual"/>
        </w:rPr>
        <w:t xml:space="preserve"> Group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r w:rsidRPr="00CD4C0E">
        <w:rPr>
          <w:rFonts w:ascii="Arial" w:eastAsiaTheme="minorEastAsia" w:hAnsi="Arial" w:cs="Arial"/>
          <w:color w:val="181818"/>
          <w:sz w:val="28"/>
          <w:szCs w:val="28"/>
          <w:lang w:val="en-GB"/>
          <w14:ligatures w14:val="standardContextual"/>
        </w:rPr>
        <w:t xml:space="preserve">, the feedback obtained from the questionnaires; and the examination of different types of documents.  The inclusion of both qualitative and quantitative, and various sources of information can help to justify the reliability of data obtained and to assess the objectivity of data obtained.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p>
    <w:p w:rsidR="002C7B1F" w:rsidRPr="00CD4C0E" w:rsidRDefault="002C7B1F"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rsidR="00A25AF1" w:rsidRPr="00CD4C0E" w:rsidRDefault="00A25AF1"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rsidR="006E5330" w:rsidRPr="00CD4C0E" w:rsidRDefault="006E5330" w:rsidP="006E5330">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r>
    </w:p>
    <w:p w:rsidR="00CD057B" w:rsidRPr="00CD4C0E" w:rsidRDefault="00CD057B">
      <w:pPr>
        <w:rPr>
          <w:rFonts w:ascii="Arial" w:hAnsi="Arial" w:cs="Arial"/>
          <w:color w:val="181818"/>
          <w:sz w:val="28"/>
          <w:szCs w:val="28"/>
        </w:rPr>
      </w:pPr>
      <w:r w:rsidRPr="00CD4C0E">
        <w:rPr>
          <w:rFonts w:ascii="Arial" w:hAnsi="Arial" w:cs="Arial"/>
          <w:color w:val="181818"/>
          <w:sz w:val="28"/>
          <w:szCs w:val="28"/>
        </w:rPr>
        <w:br w:type="page"/>
      </w:r>
    </w:p>
    <w:p w:rsidR="00A25AF1" w:rsidRPr="00CD4C0E" w:rsidRDefault="00A25AF1" w:rsidP="00A25AF1">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lastRenderedPageBreak/>
        <w:t>3.4</w:t>
      </w:r>
      <w:r w:rsidRPr="00CD4C0E">
        <w:rPr>
          <w:rFonts w:ascii="Arial" w:hAnsi="Arial" w:cs="Arial"/>
          <w:b/>
          <w:bCs/>
          <w:color w:val="000000"/>
          <w:sz w:val="28"/>
          <w:szCs w:val="28"/>
        </w:rPr>
        <w:tab/>
        <w:t>Documents to be reviewed</w:t>
      </w:r>
    </w:p>
    <w:p w:rsidR="006E5330" w:rsidRPr="00CD4C0E" w:rsidRDefault="00A25AF1" w:rsidP="002C7B1F">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 xml:space="preserve">I will review all the publicly available documents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Group</w:t>
      </w:r>
      <w:r w:rsidR="002C7B1F" w:rsidRPr="00CD4C0E">
        <w:rPr>
          <w:rFonts w:ascii="Arial" w:hAnsi="Arial" w:cs="Arial"/>
          <w:color w:val="181818"/>
          <w:sz w:val="28"/>
          <w:szCs w:val="28"/>
        </w:rPr>
        <w:t xml:space="preserve">. The information includes the Placing documents for its IPO in 2013, annual reports, </w:t>
      </w:r>
      <w:r w:rsidR="00244DBC" w:rsidRPr="00CD4C0E">
        <w:rPr>
          <w:rFonts w:ascii="Arial" w:hAnsi="Arial" w:cs="Arial"/>
          <w:color w:val="181818"/>
          <w:sz w:val="28"/>
          <w:szCs w:val="28"/>
        </w:rPr>
        <w:t>stock price information</w:t>
      </w:r>
      <w:r w:rsidR="002C7B1F" w:rsidRPr="00CD4C0E">
        <w:rPr>
          <w:rFonts w:ascii="Arial" w:hAnsi="Arial" w:cs="Arial"/>
          <w:color w:val="181818"/>
          <w:sz w:val="28"/>
          <w:szCs w:val="28"/>
        </w:rPr>
        <w:t xml:space="preserve">, </w:t>
      </w:r>
      <w:r w:rsidR="00244DBC" w:rsidRPr="00CD4C0E">
        <w:rPr>
          <w:rFonts w:ascii="Arial" w:hAnsi="Arial" w:cs="Arial"/>
          <w:color w:val="181818"/>
          <w:sz w:val="28"/>
          <w:szCs w:val="28"/>
        </w:rPr>
        <w:t xml:space="preserve">media </w:t>
      </w:r>
      <w:r w:rsidR="002C7B1F" w:rsidRPr="00CD4C0E">
        <w:rPr>
          <w:rFonts w:ascii="Arial" w:hAnsi="Arial" w:cs="Arial"/>
          <w:color w:val="181818"/>
          <w:sz w:val="28"/>
          <w:szCs w:val="28"/>
        </w:rPr>
        <w:t>interviews with senior management</w:t>
      </w:r>
      <w:r w:rsidR="00244DBC" w:rsidRPr="00CD4C0E">
        <w:rPr>
          <w:rFonts w:ascii="Arial" w:hAnsi="Arial" w:cs="Arial"/>
          <w:color w:val="181818"/>
          <w:sz w:val="28"/>
          <w:szCs w:val="28"/>
        </w:rPr>
        <w:t>.</w:t>
      </w:r>
      <w:r w:rsidR="002C7B1F" w:rsidRPr="00CD4C0E">
        <w:rPr>
          <w:rFonts w:ascii="Arial" w:hAnsi="Arial" w:cs="Arial"/>
          <w:color w:val="181818"/>
          <w:sz w:val="28"/>
          <w:szCs w:val="28"/>
        </w:rPr>
        <w:t xml:space="preserve"> </w:t>
      </w:r>
    </w:p>
    <w:p w:rsidR="00A25AF1" w:rsidRPr="00CD4C0E" w:rsidRDefault="00A25AF1" w:rsidP="0048127C">
      <w:pPr>
        <w:tabs>
          <w:tab w:val="left" w:pos="0"/>
          <w:tab w:val="left" w:pos="709"/>
          <w:tab w:val="right" w:pos="8931"/>
        </w:tabs>
        <w:spacing w:line="360" w:lineRule="auto"/>
        <w:jc w:val="both"/>
        <w:rPr>
          <w:rFonts w:ascii="Arial" w:hAnsi="Arial" w:cs="Arial"/>
          <w:color w:val="181818"/>
          <w:sz w:val="28"/>
          <w:szCs w:val="28"/>
        </w:rPr>
      </w:pPr>
    </w:p>
    <w:p w:rsidR="00244DBC" w:rsidRPr="00CD4C0E" w:rsidRDefault="00244DBC" w:rsidP="0048127C">
      <w:pPr>
        <w:tabs>
          <w:tab w:val="left" w:pos="0"/>
          <w:tab w:val="left" w:pos="709"/>
          <w:tab w:val="right" w:pos="8931"/>
        </w:tabs>
        <w:spacing w:line="360" w:lineRule="auto"/>
        <w:jc w:val="both"/>
        <w:rPr>
          <w:rFonts w:ascii="Arial" w:hAnsi="Arial" w:cs="Arial"/>
          <w:color w:val="181818"/>
          <w:sz w:val="28"/>
          <w:szCs w:val="28"/>
          <w:u w:val="single"/>
        </w:rPr>
      </w:pPr>
      <w:r w:rsidRPr="00CD4C0E">
        <w:rPr>
          <w:rFonts w:ascii="Arial" w:hAnsi="Arial" w:cs="Arial"/>
          <w:color w:val="181818"/>
          <w:sz w:val="28"/>
          <w:szCs w:val="28"/>
        </w:rPr>
        <w:tab/>
      </w:r>
      <w:r w:rsidRPr="00CD4C0E">
        <w:rPr>
          <w:rFonts w:ascii="Arial" w:hAnsi="Arial" w:cs="Arial"/>
          <w:color w:val="181818"/>
          <w:sz w:val="28"/>
          <w:szCs w:val="28"/>
          <w:u w:val="single"/>
        </w:rPr>
        <w:t xml:space="preserve">Prospectus </w:t>
      </w:r>
    </w:p>
    <w:p w:rsidR="00244DBC" w:rsidRPr="00CD4C0E" w:rsidRDefault="00244DBC" w:rsidP="00244DBC">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 xml:space="preserve">I joined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Group in 2011 and was </w:t>
      </w:r>
      <w:r w:rsidR="0010238D" w:rsidRPr="00CD4C0E">
        <w:rPr>
          <w:rFonts w:ascii="Arial" w:hAnsi="Arial" w:cs="Arial"/>
          <w:color w:val="181818"/>
          <w:sz w:val="28"/>
          <w:szCs w:val="28"/>
        </w:rPr>
        <w:t>person-in-charge for new listing and transfer to Main Board projects</w:t>
      </w:r>
      <w:r w:rsidRPr="00CD4C0E">
        <w:rPr>
          <w:rFonts w:ascii="Arial" w:hAnsi="Arial" w:cs="Arial"/>
          <w:color w:val="181818"/>
          <w:sz w:val="28"/>
          <w:szCs w:val="28"/>
        </w:rPr>
        <w:t xml:space="preserve">, and financial related matters.  Its shares got listed on GEM of the Stock Exchange in 2013 and got transferred to Main Board in 2015.  I left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Group in 2016. </w:t>
      </w:r>
    </w:p>
    <w:p w:rsidR="00244DBC" w:rsidRPr="00CD4C0E" w:rsidRDefault="00244DBC" w:rsidP="0048127C">
      <w:pPr>
        <w:tabs>
          <w:tab w:val="left" w:pos="0"/>
          <w:tab w:val="left" w:pos="709"/>
          <w:tab w:val="right" w:pos="8931"/>
        </w:tabs>
        <w:spacing w:line="360" w:lineRule="auto"/>
        <w:jc w:val="both"/>
        <w:rPr>
          <w:rFonts w:ascii="Arial" w:hAnsi="Arial" w:cs="Arial"/>
          <w:color w:val="181818"/>
          <w:sz w:val="28"/>
          <w:szCs w:val="28"/>
        </w:rPr>
      </w:pPr>
    </w:p>
    <w:p w:rsidR="002005BF" w:rsidRPr="00CD4C0E" w:rsidRDefault="00244DBC" w:rsidP="00244DBC">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The history and development, business model, corporate strategies, the use of proceed for the placing money, relevant rules and regulations, and financial results have been discussed in the prospectus.  The prospectus was prepared by the management and approved by the board of directors.  The information in the prospectus is considered to be reliable as the financial advisor conducted due diligence, the lawyer completed the  verification work and the financial information was audited by auditor</w:t>
      </w:r>
      <w:r w:rsidR="002005BF" w:rsidRPr="00CD4C0E">
        <w:rPr>
          <w:rFonts w:ascii="Arial" w:hAnsi="Arial" w:cs="Arial"/>
          <w:color w:val="181818"/>
          <w:sz w:val="28"/>
          <w:szCs w:val="28"/>
        </w:rPr>
        <w:t xml:space="preserve">. </w:t>
      </w:r>
    </w:p>
    <w:p w:rsidR="002005BF" w:rsidRPr="00CD4C0E" w:rsidRDefault="002005BF" w:rsidP="00244DBC">
      <w:pPr>
        <w:tabs>
          <w:tab w:val="left" w:pos="0"/>
          <w:tab w:val="left" w:pos="709"/>
          <w:tab w:val="right" w:pos="8931"/>
        </w:tabs>
        <w:spacing w:line="360" w:lineRule="auto"/>
        <w:ind w:left="709"/>
        <w:jc w:val="both"/>
        <w:rPr>
          <w:rFonts w:ascii="Arial" w:hAnsi="Arial" w:cs="Arial"/>
          <w:color w:val="181818"/>
          <w:sz w:val="28"/>
          <w:szCs w:val="28"/>
        </w:rPr>
      </w:pPr>
    </w:p>
    <w:p w:rsidR="00244DBC" w:rsidRPr="00CD4C0E" w:rsidRDefault="002005BF" w:rsidP="00244DBC">
      <w:pPr>
        <w:tabs>
          <w:tab w:val="left" w:pos="0"/>
          <w:tab w:val="left" w:pos="709"/>
          <w:tab w:val="right" w:pos="8931"/>
        </w:tabs>
        <w:spacing w:line="360" w:lineRule="auto"/>
        <w:ind w:left="709"/>
        <w:jc w:val="both"/>
        <w:rPr>
          <w:rFonts w:ascii="Arial" w:hAnsi="Arial" w:cs="Arial"/>
          <w:color w:val="181818"/>
          <w:sz w:val="28"/>
          <w:szCs w:val="28"/>
          <w:u w:val="single"/>
        </w:rPr>
      </w:pPr>
      <w:r w:rsidRPr="00CD4C0E">
        <w:rPr>
          <w:rFonts w:ascii="Arial" w:hAnsi="Arial" w:cs="Arial"/>
          <w:color w:val="181818"/>
          <w:sz w:val="28"/>
          <w:szCs w:val="28"/>
          <w:u w:val="single"/>
        </w:rPr>
        <w:t>Quarterly, interim and annual reports</w:t>
      </w:r>
      <w:r w:rsidR="00244DBC" w:rsidRPr="00CD4C0E">
        <w:rPr>
          <w:rFonts w:ascii="Arial" w:hAnsi="Arial" w:cs="Arial"/>
          <w:color w:val="181818"/>
          <w:sz w:val="28"/>
          <w:szCs w:val="28"/>
          <w:u w:val="single"/>
        </w:rPr>
        <w:t xml:space="preserve"> </w:t>
      </w:r>
    </w:p>
    <w:p w:rsidR="00244DBC" w:rsidRPr="00CD4C0E" w:rsidRDefault="002005BF" w:rsidP="002005BF">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 xml:space="preserve">The financial results and business performance has been discussed.  In particular, the use of proceeds and the relevant development were discussed in detailed. </w:t>
      </w:r>
    </w:p>
    <w:p w:rsidR="002005BF" w:rsidRPr="00CD4C0E" w:rsidRDefault="002C7B1F" w:rsidP="0048127C">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ab/>
      </w:r>
    </w:p>
    <w:p w:rsidR="002005BF" w:rsidRPr="00CD4C0E" w:rsidRDefault="002005BF" w:rsidP="0048127C">
      <w:pPr>
        <w:tabs>
          <w:tab w:val="left" w:pos="0"/>
          <w:tab w:val="left" w:pos="709"/>
          <w:tab w:val="right" w:pos="8931"/>
        </w:tabs>
        <w:spacing w:line="360" w:lineRule="auto"/>
        <w:jc w:val="both"/>
        <w:rPr>
          <w:rFonts w:ascii="Arial" w:hAnsi="Arial" w:cs="Arial"/>
          <w:color w:val="181818"/>
          <w:sz w:val="28"/>
          <w:szCs w:val="28"/>
          <w:u w:val="single"/>
        </w:rPr>
      </w:pPr>
      <w:r w:rsidRPr="00CD4C0E">
        <w:rPr>
          <w:rFonts w:ascii="Arial" w:hAnsi="Arial" w:cs="Arial"/>
          <w:color w:val="181818"/>
          <w:sz w:val="28"/>
          <w:szCs w:val="28"/>
        </w:rPr>
        <w:tab/>
      </w:r>
      <w:r w:rsidRPr="00CD4C0E">
        <w:rPr>
          <w:rFonts w:ascii="Arial" w:hAnsi="Arial" w:cs="Arial"/>
          <w:color w:val="181818"/>
          <w:sz w:val="28"/>
          <w:szCs w:val="28"/>
          <w:u w:val="single"/>
        </w:rPr>
        <w:t>Stock Price information</w:t>
      </w:r>
    </w:p>
    <w:p w:rsidR="002005BF" w:rsidRPr="00CD4C0E" w:rsidRDefault="002005BF" w:rsidP="002005BF">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lastRenderedPageBreak/>
        <w:t xml:space="preserve">For the </w:t>
      </w:r>
      <w:r w:rsidR="00DB05D7" w:rsidRPr="00CD4C0E">
        <w:rPr>
          <w:rFonts w:ascii="Arial" w:hAnsi="Arial" w:cs="Arial"/>
          <w:color w:val="181818"/>
          <w:sz w:val="28"/>
          <w:szCs w:val="28"/>
        </w:rPr>
        <w:t>organisation</w:t>
      </w:r>
      <w:r w:rsidRPr="00CD4C0E">
        <w:rPr>
          <w:rFonts w:ascii="Arial" w:hAnsi="Arial" w:cs="Arial"/>
          <w:color w:val="181818"/>
          <w:sz w:val="28"/>
          <w:szCs w:val="28"/>
        </w:rPr>
        <w:t xml:space="preserve"> performance, </w:t>
      </w:r>
      <w:r w:rsidR="00DB05D7" w:rsidRPr="00CD4C0E">
        <w:rPr>
          <w:rFonts w:ascii="Arial" w:hAnsi="Arial" w:cs="Arial"/>
          <w:color w:val="181818"/>
          <w:sz w:val="28"/>
          <w:szCs w:val="28"/>
        </w:rPr>
        <w:t xml:space="preserve">I will collect </w:t>
      </w:r>
      <w:r w:rsidRPr="00CD4C0E">
        <w:rPr>
          <w:rFonts w:ascii="Arial" w:hAnsi="Arial" w:cs="Arial"/>
          <w:color w:val="181818"/>
          <w:sz w:val="28"/>
          <w:szCs w:val="28"/>
        </w:rPr>
        <w:t xml:space="preserve">the stock price information </w:t>
      </w:r>
      <w:r w:rsidR="00DB05D7" w:rsidRPr="00CD4C0E">
        <w:rPr>
          <w:rFonts w:ascii="Arial" w:hAnsi="Arial" w:cs="Arial"/>
          <w:color w:val="181818"/>
          <w:sz w:val="28"/>
          <w:szCs w:val="28"/>
        </w:rPr>
        <w:t xml:space="preserve">via </w:t>
      </w:r>
      <w:r w:rsidRPr="00CD4C0E">
        <w:rPr>
          <w:rFonts w:ascii="Arial" w:hAnsi="Arial" w:cs="Arial"/>
          <w:color w:val="181818"/>
          <w:sz w:val="28"/>
          <w:szCs w:val="28"/>
        </w:rPr>
        <w:t xml:space="preserve"> public sources</w:t>
      </w:r>
      <w:r w:rsidR="00DB05D7" w:rsidRPr="00CD4C0E">
        <w:rPr>
          <w:rFonts w:ascii="Arial" w:hAnsi="Arial" w:cs="Arial"/>
          <w:color w:val="181818"/>
          <w:sz w:val="28"/>
          <w:szCs w:val="28"/>
        </w:rPr>
        <w:t xml:space="preserve"> (e.g. Yahoo) for </w:t>
      </w:r>
      <w:proofErr w:type="spellStart"/>
      <w:r w:rsidR="00DB05D7"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w:t>
      </w:r>
    </w:p>
    <w:p w:rsidR="009C0113" w:rsidRPr="00CD4C0E" w:rsidRDefault="002005BF" w:rsidP="0048127C">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ab/>
      </w:r>
    </w:p>
    <w:p w:rsidR="002005BF" w:rsidRPr="00CD4C0E" w:rsidRDefault="009C0113" w:rsidP="0048127C">
      <w:pPr>
        <w:tabs>
          <w:tab w:val="left" w:pos="0"/>
          <w:tab w:val="left" w:pos="709"/>
          <w:tab w:val="right" w:pos="8931"/>
        </w:tabs>
        <w:spacing w:line="360" w:lineRule="auto"/>
        <w:jc w:val="both"/>
        <w:rPr>
          <w:rFonts w:ascii="Arial" w:hAnsi="Arial" w:cs="Arial"/>
          <w:color w:val="181818"/>
          <w:sz w:val="28"/>
          <w:szCs w:val="28"/>
          <w:u w:val="single"/>
        </w:rPr>
      </w:pPr>
      <w:r w:rsidRPr="00CD4C0E">
        <w:rPr>
          <w:rFonts w:ascii="Arial" w:hAnsi="Arial" w:cs="Arial"/>
          <w:color w:val="181818"/>
          <w:sz w:val="28"/>
          <w:szCs w:val="28"/>
        </w:rPr>
        <w:tab/>
      </w:r>
      <w:r w:rsidR="002005BF" w:rsidRPr="00CD4C0E">
        <w:rPr>
          <w:rFonts w:ascii="Arial" w:hAnsi="Arial" w:cs="Arial"/>
          <w:color w:val="181818"/>
          <w:sz w:val="28"/>
          <w:szCs w:val="28"/>
          <w:u w:val="single"/>
        </w:rPr>
        <w:t>Media interview</w:t>
      </w:r>
      <w:r w:rsidRPr="00CD4C0E">
        <w:rPr>
          <w:rFonts w:ascii="Arial" w:hAnsi="Arial" w:cs="Arial"/>
          <w:color w:val="181818"/>
          <w:sz w:val="28"/>
          <w:szCs w:val="28"/>
          <w:u w:val="single"/>
        </w:rPr>
        <w:t>s</w:t>
      </w:r>
      <w:r w:rsidR="002005BF" w:rsidRPr="00CD4C0E">
        <w:rPr>
          <w:rFonts w:ascii="Arial" w:hAnsi="Arial" w:cs="Arial"/>
          <w:color w:val="181818"/>
          <w:sz w:val="28"/>
          <w:szCs w:val="28"/>
          <w:u w:val="single"/>
        </w:rPr>
        <w:t xml:space="preserve"> with </w:t>
      </w:r>
      <w:r w:rsidRPr="00CD4C0E">
        <w:rPr>
          <w:rFonts w:ascii="Arial" w:hAnsi="Arial" w:cs="Arial"/>
          <w:color w:val="181818"/>
          <w:sz w:val="28"/>
          <w:szCs w:val="28"/>
          <w:u w:val="single"/>
        </w:rPr>
        <w:t xml:space="preserve">senior </w:t>
      </w:r>
      <w:r w:rsidR="002005BF" w:rsidRPr="00CD4C0E">
        <w:rPr>
          <w:rFonts w:ascii="Arial" w:hAnsi="Arial" w:cs="Arial"/>
          <w:color w:val="181818"/>
          <w:sz w:val="28"/>
          <w:szCs w:val="28"/>
          <w:u w:val="single"/>
        </w:rPr>
        <w:t xml:space="preserve">management </w:t>
      </w:r>
    </w:p>
    <w:p w:rsidR="002C7B1F" w:rsidRPr="00CD4C0E" w:rsidRDefault="00593BFB" w:rsidP="00593BFB">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 xml:space="preserve">Throughout the years, there are media interviews with the </w:t>
      </w:r>
      <w:r w:rsidR="009C0113" w:rsidRPr="00CD4C0E">
        <w:rPr>
          <w:rFonts w:ascii="Arial" w:hAnsi="Arial" w:cs="Arial"/>
          <w:color w:val="181818"/>
          <w:sz w:val="28"/>
          <w:szCs w:val="28"/>
        </w:rPr>
        <w:t xml:space="preserve">senior </w:t>
      </w:r>
      <w:r w:rsidRPr="00CD4C0E">
        <w:rPr>
          <w:rFonts w:ascii="Arial" w:hAnsi="Arial" w:cs="Arial"/>
          <w:color w:val="181818"/>
          <w:sz w:val="28"/>
          <w:szCs w:val="28"/>
        </w:rPr>
        <w:t xml:space="preserve">management, which include the development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Group and provide better understanding of its strategy development.  </w:t>
      </w:r>
      <w:r w:rsidR="002005BF" w:rsidRPr="00CD4C0E">
        <w:rPr>
          <w:rFonts w:ascii="Arial" w:hAnsi="Arial" w:cs="Arial"/>
          <w:color w:val="181818"/>
          <w:sz w:val="28"/>
          <w:szCs w:val="28"/>
        </w:rPr>
        <w:tab/>
      </w:r>
    </w:p>
    <w:p w:rsidR="00593BFB" w:rsidRPr="00CD4C0E" w:rsidRDefault="00593BFB" w:rsidP="0048127C">
      <w:pPr>
        <w:tabs>
          <w:tab w:val="left" w:pos="0"/>
          <w:tab w:val="left" w:pos="709"/>
          <w:tab w:val="right" w:pos="8931"/>
        </w:tabs>
        <w:spacing w:line="360" w:lineRule="auto"/>
        <w:jc w:val="both"/>
        <w:rPr>
          <w:rFonts w:ascii="Arial" w:hAnsi="Arial" w:cs="Arial"/>
          <w:color w:val="181818"/>
          <w:sz w:val="28"/>
          <w:szCs w:val="28"/>
        </w:rPr>
      </w:pPr>
    </w:p>
    <w:p w:rsidR="00A25AF1" w:rsidRPr="00CD4C0E" w:rsidRDefault="00A25AF1" w:rsidP="00A25AF1">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00803CA2" w:rsidRPr="00CD4C0E">
        <w:rPr>
          <w:rFonts w:ascii="Arial" w:hAnsi="Arial" w:cs="Arial"/>
          <w:b/>
          <w:bCs/>
          <w:color w:val="000000"/>
          <w:sz w:val="28"/>
          <w:szCs w:val="28"/>
        </w:rPr>
        <w:t>5</w:t>
      </w:r>
      <w:r w:rsidRPr="00CD4C0E">
        <w:rPr>
          <w:rFonts w:ascii="Arial" w:hAnsi="Arial" w:cs="Arial"/>
          <w:b/>
          <w:bCs/>
          <w:color w:val="000000"/>
          <w:sz w:val="28"/>
          <w:szCs w:val="28"/>
        </w:rPr>
        <w:tab/>
        <w:t>Interview</w:t>
      </w:r>
    </w:p>
    <w:p w:rsidR="00A25AF1" w:rsidRPr="00CD4C0E" w:rsidRDefault="00593BFB" w:rsidP="00593BFB">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I will prepare research guideline to document all the interview questions so that all the questions will be discussed in the interviews.</w:t>
      </w:r>
    </w:p>
    <w:p w:rsidR="00593BFB" w:rsidRPr="00CD4C0E" w:rsidRDefault="00593BFB" w:rsidP="0048127C">
      <w:pPr>
        <w:tabs>
          <w:tab w:val="left" w:pos="0"/>
          <w:tab w:val="left" w:pos="709"/>
          <w:tab w:val="right" w:pos="8931"/>
        </w:tabs>
        <w:spacing w:line="360" w:lineRule="auto"/>
        <w:jc w:val="both"/>
        <w:rPr>
          <w:rFonts w:ascii="Arial" w:hAnsi="Arial" w:cs="Arial"/>
          <w:color w:val="181818"/>
          <w:sz w:val="28"/>
          <w:szCs w:val="28"/>
        </w:rPr>
      </w:pPr>
    </w:p>
    <w:p w:rsidR="00593BFB" w:rsidRPr="00CD4C0E" w:rsidRDefault="00593BFB" w:rsidP="00593BFB">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The interview questions are designed to address the following research questions as listed below:</w:t>
      </w:r>
    </w:p>
    <w:p w:rsidR="00593BFB" w:rsidRPr="00CD4C0E" w:rsidRDefault="00593BFB" w:rsidP="00593BFB">
      <w:pPr>
        <w:pStyle w:val="ListParagraph"/>
        <w:numPr>
          <w:ilvl w:val="0"/>
          <w:numId w:val="27"/>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heart element: 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motivate its working team to believe in the implementation of corporate strategies?</w:t>
      </w:r>
    </w:p>
    <w:p w:rsidR="00593BFB" w:rsidRPr="00CD4C0E" w:rsidRDefault="00593BFB" w:rsidP="00593BFB">
      <w:pPr>
        <w:pStyle w:val="ListParagraph"/>
        <w:numPr>
          <w:ilvl w:val="0"/>
          <w:numId w:val="27"/>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develop and corporate strategies into its programmes, goals and objectives?</w:t>
      </w:r>
    </w:p>
    <w:p w:rsidR="00593BFB" w:rsidRPr="00CD4C0E" w:rsidRDefault="00593BFB" w:rsidP="00593BFB">
      <w:pPr>
        <w:pStyle w:val="ListParagraph"/>
        <w:numPr>
          <w:ilvl w:val="0"/>
          <w:numId w:val="27"/>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hand element: 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consciously develop the competences required in team members for implementing corporate strategies?</w:t>
      </w:r>
    </w:p>
    <w:p w:rsidR="00593BFB" w:rsidRPr="00CD4C0E" w:rsidRDefault="00593BFB" w:rsidP="00593BFB">
      <w:pPr>
        <w:pStyle w:val="ListParagraph"/>
        <w:numPr>
          <w:ilvl w:val="0"/>
          <w:numId w:val="27"/>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heart, head and hand integrated together: how could the 3H elements be integrated to effectively and efficiently implement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Group’s corporate  strategies?</w:t>
      </w:r>
    </w:p>
    <w:p w:rsidR="00593BFB" w:rsidRPr="00CD4C0E" w:rsidRDefault="00593BFB" w:rsidP="0048127C">
      <w:pPr>
        <w:tabs>
          <w:tab w:val="left" w:pos="0"/>
          <w:tab w:val="left" w:pos="709"/>
          <w:tab w:val="right" w:pos="8931"/>
        </w:tabs>
        <w:spacing w:line="360" w:lineRule="auto"/>
        <w:jc w:val="both"/>
        <w:rPr>
          <w:rFonts w:ascii="Arial" w:hAnsi="Arial" w:cs="Arial"/>
          <w:color w:val="181818"/>
          <w:sz w:val="28"/>
          <w:szCs w:val="28"/>
        </w:rPr>
      </w:pPr>
    </w:p>
    <w:p w:rsidR="00593BFB" w:rsidRPr="00CD4C0E" w:rsidRDefault="00B567F4" w:rsidP="00B567F4">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As a result, the Heart, Head and Hand under 3H framework will be discussed</w:t>
      </w:r>
      <w:r w:rsidR="000D5391" w:rsidRPr="00CD4C0E">
        <w:rPr>
          <w:rFonts w:ascii="Arial" w:hAnsi="Arial" w:cs="Arial"/>
          <w:color w:val="181818"/>
          <w:sz w:val="28"/>
          <w:szCs w:val="28"/>
        </w:rPr>
        <w:t xml:space="preserve">. </w:t>
      </w:r>
    </w:p>
    <w:p w:rsidR="000D5391" w:rsidRPr="00CD4C0E" w:rsidRDefault="000D5391" w:rsidP="0048127C">
      <w:pPr>
        <w:tabs>
          <w:tab w:val="left" w:pos="0"/>
          <w:tab w:val="left" w:pos="709"/>
          <w:tab w:val="right" w:pos="8931"/>
        </w:tabs>
        <w:spacing w:line="360" w:lineRule="auto"/>
        <w:jc w:val="both"/>
        <w:rPr>
          <w:rFonts w:ascii="Arial" w:hAnsi="Arial" w:cs="Arial"/>
          <w:color w:val="181818"/>
          <w:sz w:val="28"/>
          <w:szCs w:val="28"/>
        </w:rPr>
      </w:pPr>
    </w:p>
    <w:p w:rsidR="00B567F4" w:rsidRPr="00CD4C0E" w:rsidRDefault="00B567F4" w:rsidP="00B567F4">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lastRenderedPageBreak/>
        <w:tab/>
        <w:t xml:space="preserve">The interview questions are reference to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with some modification to fit the situation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w:t>
      </w:r>
    </w:p>
    <w:p w:rsidR="00B567F4" w:rsidRPr="00CD4C0E" w:rsidRDefault="00B567F4" w:rsidP="0048127C">
      <w:pPr>
        <w:tabs>
          <w:tab w:val="left" w:pos="0"/>
          <w:tab w:val="left" w:pos="709"/>
          <w:tab w:val="right" w:pos="8931"/>
        </w:tabs>
        <w:spacing w:line="360" w:lineRule="auto"/>
        <w:jc w:val="both"/>
        <w:rPr>
          <w:rFonts w:ascii="Arial" w:hAnsi="Arial" w:cs="Arial"/>
          <w:color w:val="181818"/>
          <w:sz w:val="28"/>
          <w:szCs w:val="28"/>
        </w:rPr>
      </w:pPr>
    </w:p>
    <w:tbl>
      <w:tblPr>
        <w:tblStyle w:val="TableGrid"/>
        <w:tblW w:w="9355" w:type="dxa"/>
        <w:tblInd w:w="704" w:type="dxa"/>
        <w:tblLook w:val="04A0" w:firstRow="1" w:lastRow="0" w:firstColumn="1" w:lastColumn="0" w:noHBand="0" w:noVBand="1"/>
      </w:tblPr>
      <w:tblGrid>
        <w:gridCol w:w="1701"/>
        <w:gridCol w:w="4394"/>
        <w:gridCol w:w="3260"/>
      </w:tblGrid>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b/>
                <w:bCs/>
                <w:color w:val="181818"/>
                <w:sz w:val="28"/>
                <w:szCs w:val="28"/>
              </w:rPr>
            </w:pPr>
            <w:r w:rsidRPr="00CD4C0E">
              <w:rPr>
                <w:rFonts w:ascii="Arial" w:hAnsi="Arial" w:cs="Arial"/>
                <w:b/>
                <w:bCs/>
                <w:color w:val="181818"/>
                <w:sz w:val="28"/>
                <w:szCs w:val="28"/>
              </w:rPr>
              <w:t>Domain</w:t>
            </w:r>
          </w:p>
        </w:tc>
        <w:tc>
          <w:tcPr>
            <w:tcW w:w="4394" w:type="dxa"/>
          </w:tcPr>
          <w:p w:rsidR="002E4070" w:rsidRPr="00CD4C0E" w:rsidRDefault="002E4070" w:rsidP="002E4070">
            <w:pPr>
              <w:tabs>
                <w:tab w:val="left" w:pos="0"/>
                <w:tab w:val="left" w:pos="709"/>
                <w:tab w:val="right" w:pos="8931"/>
              </w:tabs>
              <w:spacing w:line="360" w:lineRule="auto"/>
              <w:jc w:val="both"/>
              <w:rPr>
                <w:rFonts w:ascii="Arial" w:hAnsi="Arial" w:cs="Arial"/>
                <w:b/>
                <w:bCs/>
                <w:color w:val="181818"/>
                <w:sz w:val="28"/>
                <w:szCs w:val="28"/>
              </w:rPr>
            </w:pPr>
            <w:r w:rsidRPr="00CD4C0E">
              <w:rPr>
                <w:rFonts w:ascii="Arial" w:hAnsi="Arial" w:cs="Arial"/>
                <w:b/>
                <w:bCs/>
                <w:color w:val="181818"/>
                <w:sz w:val="28"/>
                <w:szCs w:val="28"/>
              </w:rPr>
              <w:t>Questions</w:t>
            </w:r>
          </w:p>
        </w:tc>
        <w:tc>
          <w:tcPr>
            <w:tcW w:w="3260" w:type="dxa"/>
          </w:tcPr>
          <w:p w:rsidR="002E4070" w:rsidRPr="00CD4C0E" w:rsidRDefault="002E4070" w:rsidP="002E4070">
            <w:pPr>
              <w:tabs>
                <w:tab w:val="left" w:pos="0"/>
                <w:tab w:val="left" w:pos="709"/>
                <w:tab w:val="right" w:pos="8931"/>
              </w:tabs>
              <w:spacing w:line="360" w:lineRule="auto"/>
              <w:jc w:val="both"/>
              <w:rPr>
                <w:rFonts w:ascii="Arial" w:hAnsi="Arial" w:cs="Arial"/>
                <w:b/>
                <w:bCs/>
                <w:color w:val="181818"/>
                <w:sz w:val="28"/>
                <w:szCs w:val="28"/>
              </w:rPr>
            </w:pPr>
            <w:r w:rsidRPr="00CD4C0E">
              <w:rPr>
                <w:rFonts w:ascii="Arial" w:hAnsi="Arial" w:cs="Arial"/>
                <w:b/>
                <w:bCs/>
                <w:color w:val="181818"/>
                <w:sz w:val="28"/>
                <w:szCs w:val="28"/>
              </w:rPr>
              <w:t>Source</w:t>
            </w:r>
          </w:p>
        </w:tc>
      </w:tr>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Heart</w:t>
            </w:r>
          </w:p>
        </w:tc>
        <w:tc>
          <w:tcPr>
            <w:tcW w:w="4394" w:type="dxa"/>
          </w:tcPr>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reasons for joining/staying with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is your understanding on the mission, vision and goals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values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factors make them feel happy/comfortable for working in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What are the academic and work background?</w:t>
            </w:r>
          </w:p>
        </w:tc>
        <w:tc>
          <w:tcPr>
            <w:tcW w:w="3260" w:type="dxa"/>
          </w:tcPr>
          <w:p w:rsidR="002E4070" w:rsidRPr="00CD4C0E" w:rsidRDefault="002E4070" w:rsidP="002E4070">
            <w:pPr>
              <w:pStyle w:val="ListParagraph"/>
              <w:numPr>
                <w:ilvl w:val="0"/>
                <w:numId w:val="28"/>
              </w:num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Modified</w:t>
            </w:r>
          </w:p>
        </w:tc>
      </w:tr>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Head</w:t>
            </w:r>
          </w:p>
        </w:tc>
        <w:tc>
          <w:tcPr>
            <w:tcW w:w="4394" w:type="dxa"/>
          </w:tcPr>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Strength, Weakness, Opportunities and Threats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their view of corporate strategies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is your understanding about the competitive advantages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How can be the corporate strategies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improve </w:t>
            </w:r>
            <w:r w:rsidRPr="00CD4C0E">
              <w:rPr>
                <w:rFonts w:ascii="Arial" w:hAnsi="Arial" w:cs="Arial"/>
                <w:color w:val="181818"/>
                <w:sz w:val="28"/>
                <w:szCs w:val="28"/>
              </w:rPr>
              <w:lastRenderedPageBreak/>
              <w:t xml:space="preserve">to meet is goal and objectives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tc>
        <w:tc>
          <w:tcPr>
            <w:tcW w:w="3260" w:type="dxa"/>
          </w:tcPr>
          <w:p w:rsidR="002E4070" w:rsidRPr="00CD4C0E" w:rsidRDefault="002E4070" w:rsidP="002E4070">
            <w:pPr>
              <w:pStyle w:val="ListParagraph"/>
              <w:numPr>
                <w:ilvl w:val="0"/>
                <w:numId w:val="28"/>
              </w:num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lastRenderedPageBreak/>
              <w:t>Modified</w:t>
            </w:r>
          </w:p>
        </w:tc>
      </w:tr>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Hand</w:t>
            </w:r>
          </w:p>
        </w:tc>
        <w:tc>
          <w:tcPr>
            <w:tcW w:w="4394" w:type="dxa"/>
          </w:tcPr>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core competence and key resources for the success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factors affect the bonus and career advancement in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Does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provide you required resources or skills for your career development? </w:t>
            </w:r>
          </w:p>
        </w:tc>
        <w:tc>
          <w:tcPr>
            <w:tcW w:w="3260" w:type="dxa"/>
          </w:tcPr>
          <w:p w:rsidR="002E4070" w:rsidRPr="00CD4C0E" w:rsidRDefault="002E4070" w:rsidP="002E4070">
            <w:pPr>
              <w:pStyle w:val="ListParagraph"/>
              <w:numPr>
                <w:ilvl w:val="0"/>
                <w:numId w:val="28"/>
              </w:num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Modified</w:t>
            </w:r>
          </w:p>
        </w:tc>
      </w:tr>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3H Integration</w:t>
            </w:r>
          </w:p>
        </w:tc>
        <w:tc>
          <w:tcPr>
            <w:tcW w:w="4394" w:type="dxa"/>
          </w:tcPr>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management styles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What would you suggest to add in delivering new strategies in the futures?</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three major improvement areas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What are the key success factors of health supplement manufacturers?</w:t>
            </w:r>
          </w:p>
        </w:tc>
        <w:tc>
          <w:tcPr>
            <w:tcW w:w="3260" w:type="dxa"/>
          </w:tcPr>
          <w:p w:rsidR="002E4070" w:rsidRPr="00CD4C0E" w:rsidRDefault="002E4070" w:rsidP="002E4070">
            <w:pPr>
              <w:pStyle w:val="ListParagraph"/>
              <w:numPr>
                <w:ilvl w:val="0"/>
                <w:numId w:val="28"/>
              </w:num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Modified</w:t>
            </w:r>
          </w:p>
        </w:tc>
      </w:tr>
    </w:tbl>
    <w:p w:rsidR="00B567F4" w:rsidRPr="00CD4C0E" w:rsidRDefault="00B567F4" w:rsidP="0048127C">
      <w:pPr>
        <w:tabs>
          <w:tab w:val="left" w:pos="0"/>
          <w:tab w:val="left" w:pos="709"/>
          <w:tab w:val="right" w:pos="8931"/>
        </w:tabs>
        <w:spacing w:line="360" w:lineRule="auto"/>
        <w:jc w:val="both"/>
        <w:rPr>
          <w:rFonts w:ascii="Arial" w:hAnsi="Arial" w:cs="Arial"/>
          <w:color w:val="181818"/>
          <w:sz w:val="28"/>
          <w:szCs w:val="28"/>
        </w:rPr>
      </w:pPr>
    </w:p>
    <w:p w:rsidR="009E3CCC" w:rsidRPr="00CD4C0E" w:rsidRDefault="000D5391" w:rsidP="000D5391">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To ensure the validity of data collect for the interview, I will collect feedback of the interview protocols and conduct pilot test of the interview questions.   I will invite (</w:t>
      </w:r>
      <w:proofErr w:type="spellStart"/>
      <w:r w:rsidRPr="00CD4C0E">
        <w:rPr>
          <w:rFonts w:ascii="Arial" w:hAnsi="Arial" w:cs="Arial"/>
          <w:color w:val="000000"/>
          <w:sz w:val="28"/>
          <w:szCs w:val="28"/>
        </w:rPr>
        <w:t>i</w:t>
      </w:r>
      <w:proofErr w:type="spellEnd"/>
      <w:r w:rsidRPr="00CD4C0E">
        <w:rPr>
          <w:rFonts w:ascii="Arial" w:hAnsi="Arial" w:cs="Arial"/>
          <w:color w:val="000000"/>
          <w:sz w:val="28"/>
          <w:szCs w:val="28"/>
        </w:rPr>
        <w:t xml:space="preserve">) the former chief </w:t>
      </w:r>
      <w:r w:rsidR="00DB05D7" w:rsidRPr="00CD4C0E">
        <w:rPr>
          <w:rFonts w:ascii="Arial" w:hAnsi="Arial" w:cs="Arial"/>
          <w:color w:val="000000"/>
          <w:sz w:val="28"/>
          <w:szCs w:val="28"/>
        </w:rPr>
        <w:t>executive</w:t>
      </w:r>
      <w:r w:rsidRPr="00CD4C0E">
        <w:rPr>
          <w:rFonts w:ascii="Arial" w:hAnsi="Arial" w:cs="Arial"/>
          <w:color w:val="000000"/>
          <w:sz w:val="28"/>
          <w:szCs w:val="28"/>
        </w:rPr>
        <w:t xml:space="preserve"> officer </w:t>
      </w:r>
      <w:r w:rsidR="00DB05D7" w:rsidRPr="00CD4C0E">
        <w:rPr>
          <w:rFonts w:ascii="Arial" w:hAnsi="Arial" w:cs="Arial"/>
          <w:color w:val="000000"/>
          <w:sz w:val="28"/>
          <w:szCs w:val="28"/>
        </w:rPr>
        <w:t xml:space="preserve">of </w:t>
      </w:r>
      <w:proofErr w:type="spellStart"/>
      <w:r w:rsidR="00DB05D7" w:rsidRPr="00CD4C0E">
        <w:rPr>
          <w:rFonts w:ascii="Arial" w:hAnsi="Arial" w:cs="Arial"/>
          <w:color w:val="000000"/>
          <w:sz w:val="28"/>
          <w:szCs w:val="28"/>
        </w:rPr>
        <w:t>Shunten</w:t>
      </w:r>
      <w:proofErr w:type="spellEnd"/>
      <w:r w:rsidR="00DB05D7" w:rsidRPr="00CD4C0E">
        <w:rPr>
          <w:rFonts w:ascii="Arial" w:hAnsi="Arial" w:cs="Arial"/>
          <w:color w:val="000000"/>
          <w:sz w:val="28"/>
          <w:szCs w:val="28"/>
        </w:rPr>
        <w:t xml:space="preserve"> </w:t>
      </w:r>
      <w:r w:rsidRPr="00CD4C0E">
        <w:rPr>
          <w:rFonts w:ascii="Arial" w:hAnsi="Arial" w:cs="Arial"/>
          <w:color w:val="000000"/>
          <w:sz w:val="28"/>
          <w:szCs w:val="28"/>
        </w:rPr>
        <w:t xml:space="preserve">who has more than </w:t>
      </w:r>
      <w:r w:rsidR="00DB05D7" w:rsidRPr="00CD4C0E">
        <w:rPr>
          <w:rFonts w:ascii="Arial" w:hAnsi="Arial" w:cs="Arial"/>
          <w:color w:val="000000"/>
          <w:sz w:val="28"/>
          <w:szCs w:val="28"/>
        </w:rPr>
        <w:t>25</w:t>
      </w:r>
      <w:r w:rsidRPr="00CD4C0E">
        <w:rPr>
          <w:rFonts w:ascii="Arial" w:hAnsi="Arial" w:cs="Arial"/>
          <w:color w:val="000000"/>
          <w:sz w:val="28"/>
          <w:szCs w:val="28"/>
        </w:rPr>
        <w:t xml:space="preserve"> year’ experience in health</w:t>
      </w:r>
      <w:r w:rsidR="005B1F31">
        <w:rPr>
          <w:rFonts w:ascii="Arial" w:hAnsi="Arial" w:cs="Arial"/>
          <w:color w:val="000000"/>
          <w:sz w:val="28"/>
          <w:szCs w:val="28"/>
        </w:rPr>
        <w:t>care</w:t>
      </w:r>
      <w:r w:rsidRPr="00CD4C0E">
        <w:rPr>
          <w:rFonts w:ascii="Arial" w:hAnsi="Arial" w:cs="Arial"/>
          <w:color w:val="000000"/>
          <w:sz w:val="28"/>
          <w:szCs w:val="28"/>
        </w:rPr>
        <w:t xml:space="preserve"> industry, and (ii) a co-founder of </w:t>
      </w:r>
      <w:proofErr w:type="spellStart"/>
      <w:r w:rsidR="00DB05D7" w:rsidRPr="00CD4C0E">
        <w:rPr>
          <w:rFonts w:ascii="Arial" w:hAnsi="Arial" w:cs="Arial"/>
          <w:color w:val="000000"/>
          <w:sz w:val="28"/>
          <w:szCs w:val="28"/>
        </w:rPr>
        <w:t>Shunen</w:t>
      </w:r>
      <w:proofErr w:type="spellEnd"/>
      <w:r w:rsidR="00DB05D7" w:rsidRPr="00CD4C0E">
        <w:rPr>
          <w:rFonts w:ascii="Arial" w:hAnsi="Arial" w:cs="Arial"/>
          <w:color w:val="000000"/>
          <w:sz w:val="28"/>
          <w:szCs w:val="28"/>
        </w:rPr>
        <w:t xml:space="preserve"> </w:t>
      </w:r>
      <w:r w:rsidRPr="00CD4C0E">
        <w:rPr>
          <w:rFonts w:ascii="Arial" w:hAnsi="Arial" w:cs="Arial"/>
          <w:color w:val="000000"/>
          <w:sz w:val="28"/>
          <w:szCs w:val="28"/>
        </w:rPr>
        <w:t xml:space="preserve">to </w:t>
      </w:r>
      <w:r w:rsidR="00DB05D7" w:rsidRPr="00CD4C0E">
        <w:rPr>
          <w:rFonts w:ascii="Arial" w:hAnsi="Arial" w:cs="Arial"/>
          <w:color w:val="000000"/>
          <w:sz w:val="28"/>
          <w:szCs w:val="28"/>
        </w:rPr>
        <w:t xml:space="preserve">give comment </w:t>
      </w:r>
      <w:r w:rsidRPr="00CD4C0E">
        <w:rPr>
          <w:rFonts w:ascii="Arial" w:hAnsi="Arial" w:cs="Arial"/>
          <w:color w:val="000000"/>
          <w:sz w:val="28"/>
          <w:szCs w:val="28"/>
        </w:rPr>
        <w:t xml:space="preserve">on </w:t>
      </w:r>
      <w:r w:rsidR="00DB05D7" w:rsidRPr="00CD4C0E">
        <w:rPr>
          <w:rFonts w:ascii="Arial" w:hAnsi="Arial" w:cs="Arial"/>
          <w:color w:val="000000"/>
          <w:sz w:val="28"/>
          <w:szCs w:val="28"/>
        </w:rPr>
        <w:t xml:space="preserve">how to </w:t>
      </w:r>
      <w:r w:rsidR="00DB05D7" w:rsidRPr="00CD4C0E">
        <w:rPr>
          <w:rFonts w:ascii="Arial" w:hAnsi="Arial" w:cs="Arial"/>
          <w:color w:val="000000"/>
          <w:sz w:val="28"/>
          <w:szCs w:val="28"/>
        </w:rPr>
        <w:lastRenderedPageBreak/>
        <w:t xml:space="preserve">improve </w:t>
      </w:r>
      <w:r w:rsidRPr="00CD4C0E">
        <w:rPr>
          <w:rFonts w:ascii="Arial" w:hAnsi="Arial" w:cs="Arial"/>
          <w:color w:val="000000"/>
          <w:sz w:val="28"/>
          <w:szCs w:val="28"/>
        </w:rPr>
        <w:t xml:space="preserve">the questionnaire.  I will meet </w:t>
      </w:r>
      <w:r w:rsidR="00DB05D7" w:rsidRPr="00CD4C0E">
        <w:rPr>
          <w:rFonts w:ascii="Arial" w:hAnsi="Arial" w:cs="Arial"/>
          <w:color w:val="000000"/>
          <w:sz w:val="28"/>
          <w:szCs w:val="28"/>
        </w:rPr>
        <w:t xml:space="preserve">the former chief executive officer and co-founder of </w:t>
      </w:r>
      <w:proofErr w:type="spellStart"/>
      <w:r w:rsidR="00DB05D7"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to collect feedback on the interview questions  and </w:t>
      </w:r>
      <w:r w:rsidR="00DB05D7" w:rsidRPr="00CD4C0E">
        <w:rPr>
          <w:rFonts w:ascii="Arial" w:hAnsi="Arial" w:cs="Arial"/>
          <w:color w:val="000000"/>
          <w:sz w:val="28"/>
          <w:szCs w:val="28"/>
        </w:rPr>
        <w:t>amend the</w:t>
      </w:r>
      <w:r w:rsidRPr="00CD4C0E">
        <w:rPr>
          <w:rFonts w:ascii="Arial" w:hAnsi="Arial" w:cs="Arial"/>
          <w:color w:val="000000"/>
          <w:sz w:val="28"/>
          <w:szCs w:val="28"/>
        </w:rPr>
        <w:t xml:space="preserve"> interview questions to improve.  Besides, I will invited 3 DBA students to comment on the interview questions instrument for the relevance and appropriateness to the research questions.  I will invite 1 senior management and 1 staff to provide feedback on the interview question</w:t>
      </w:r>
      <w:r w:rsidR="0010238D" w:rsidRPr="00CD4C0E">
        <w:rPr>
          <w:rFonts w:ascii="Arial" w:hAnsi="Arial" w:cs="Arial"/>
          <w:color w:val="000000"/>
          <w:sz w:val="28"/>
          <w:szCs w:val="28"/>
        </w:rPr>
        <w:t>s</w:t>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004A7A0E" w:rsidRPr="00CD4C0E">
        <w:rPr>
          <w:rFonts w:ascii="Arial" w:hAnsi="Arial" w:cs="Arial"/>
          <w:color w:val="000000"/>
          <w:sz w:val="28"/>
          <w:szCs w:val="28"/>
        </w:rPr>
        <w:instrText xml:space="preserve"> ADDIN EN.CITE &lt;EndNote&gt;&lt;Cite&gt;&lt;Author&gt;Yeong&lt;/Author&gt;&lt;Year&gt;2018&lt;/Year&gt;&lt;RecNum&gt;167&lt;/RecNum&gt;&lt;DisplayText&gt;(Yeong et al., 2018)&lt;/DisplayText&gt;&lt;record&gt;&lt;rec-number&gt;167&lt;/rec-number&gt;&lt;foreign-keys&gt;&lt;key app="EN" db-id="0vtwt0xdiepatveerwsxw55izapvzd0d0v5w" timestamp="1734294727" guid="c46407af-b2a7-4f05-b520-bcf97253fd18"&gt;167&lt;/key&gt;&lt;/foreign-keys&gt;&lt;ref-type name="Journal Article"&gt;17&lt;/ref-type&gt;&lt;contributors&gt;&lt;authors&gt;&lt;author&gt;Yeong, May Luu&lt;/author&gt;&lt;author&gt;Ismail, Rosnah&lt;/author&gt;&lt;author&gt;Ismail, Noor Hassim&lt;/author&gt;&lt;author&gt;Hamzah, Mohd Isa&lt;/author&gt;&lt;/authors&gt;&lt;/contributors&gt;&lt;titles&gt;&lt;title&gt;Interview protocol refinement: Fine-tuning qualitative research interview questions for multi-racial populations in Malaysia&lt;/title&gt;&lt;secondary-title&gt;The Qualitative Report&lt;/secondary-title&gt;&lt;/titles&gt;&lt;periodical&gt;&lt;full-title&gt;The Qualitative Report&lt;/full-title&gt;&lt;/periodical&gt;&lt;pages&gt;2700-2713&lt;/pages&gt;&lt;volume&gt;23&lt;/volume&gt;&lt;number&gt;11&lt;/number&gt;&lt;dates&gt;&lt;year&gt;2018&lt;/year&gt;&lt;/dates&gt;&lt;isbn&gt;1052-0147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(Yeong et al., 2018)</w:t>
      </w:r>
      <w:r w:rsidRPr="00CD4C0E">
        <w:rPr>
          <w:rFonts w:ascii="Arial" w:hAnsi="Arial" w:cs="Arial"/>
          <w:color w:val="000000"/>
          <w:sz w:val="28"/>
          <w:szCs w:val="28"/>
        </w:rPr>
        <w:fldChar w:fldCharType="end"/>
      </w:r>
    </w:p>
    <w:p w:rsidR="009E3CCC" w:rsidRPr="00CD4C0E" w:rsidRDefault="009E3CCC" w:rsidP="0048127C">
      <w:pPr>
        <w:tabs>
          <w:tab w:val="left" w:pos="0"/>
          <w:tab w:val="left" w:pos="709"/>
          <w:tab w:val="right" w:pos="8931"/>
        </w:tabs>
        <w:spacing w:line="360" w:lineRule="auto"/>
        <w:jc w:val="both"/>
        <w:rPr>
          <w:rFonts w:ascii="Arial" w:hAnsi="Arial" w:cs="Arial"/>
          <w:color w:val="181818"/>
          <w:sz w:val="28"/>
          <w:szCs w:val="28"/>
        </w:rPr>
      </w:pPr>
    </w:p>
    <w:p w:rsidR="006B03D0" w:rsidRPr="00CD4C0E" w:rsidRDefault="006B03D0" w:rsidP="006B03D0">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00803CA2" w:rsidRPr="00CD4C0E">
        <w:rPr>
          <w:rFonts w:ascii="Arial" w:hAnsi="Arial" w:cs="Arial"/>
          <w:b/>
          <w:bCs/>
          <w:color w:val="000000"/>
          <w:sz w:val="28"/>
          <w:szCs w:val="28"/>
        </w:rPr>
        <w:t>6</w:t>
      </w:r>
      <w:r w:rsidRPr="00CD4C0E">
        <w:rPr>
          <w:rFonts w:ascii="Arial" w:hAnsi="Arial" w:cs="Arial"/>
          <w:b/>
          <w:bCs/>
          <w:color w:val="000000"/>
          <w:sz w:val="28"/>
          <w:szCs w:val="28"/>
        </w:rPr>
        <w:tab/>
        <w:t>Questionnaire</w:t>
      </w:r>
    </w:p>
    <w:p w:rsidR="002C0082" w:rsidRPr="00CD4C0E" w:rsidRDefault="002C0082" w:rsidP="006B03D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When developing the questionnaire, I shall examine the theories </w:t>
      </w:r>
      <w:r w:rsidR="00527BAE" w:rsidRPr="00CD4C0E">
        <w:rPr>
          <w:rFonts w:ascii="Arial" w:hAnsi="Arial" w:cs="Arial"/>
          <w:color w:val="000000"/>
          <w:sz w:val="28"/>
          <w:szCs w:val="28"/>
        </w:rPr>
        <w:t xml:space="preserve">relate to the concepts. </w:t>
      </w:r>
      <w:r w:rsidR="00527BAE"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527BAE" w:rsidRPr="00CD4C0E">
        <w:rPr>
          <w:rFonts w:ascii="Arial" w:hAnsi="Arial" w:cs="Arial"/>
          <w:color w:val="000000"/>
          <w:sz w:val="28"/>
          <w:szCs w:val="28"/>
        </w:rPr>
        <w:fldChar w:fldCharType="separate"/>
      </w:r>
      <w:r w:rsidR="00527BAE" w:rsidRPr="00CD4C0E">
        <w:rPr>
          <w:rFonts w:ascii="Arial" w:hAnsi="Arial" w:cs="Arial"/>
          <w:noProof/>
          <w:color w:val="000000"/>
          <w:sz w:val="28"/>
          <w:szCs w:val="28"/>
        </w:rPr>
        <w:t>(Yang, 2002)</w:t>
      </w:r>
      <w:r w:rsidR="00527BAE" w:rsidRPr="00CD4C0E">
        <w:rPr>
          <w:rFonts w:ascii="Arial" w:hAnsi="Arial" w:cs="Arial"/>
          <w:color w:val="000000"/>
          <w:sz w:val="28"/>
          <w:szCs w:val="28"/>
        </w:rPr>
        <w:fldChar w:fldCharType="end"/>
      </w:r>
    </w:p>
    <w:p w:rsidR="003209DB" w:rsidRPr="00CD4C0E" w:rsidRDefault="003209DB" w:rsidP="006B03D0">
      <w:pPr>
        <w:spacing w:line="360" w:lineRule="auto"/>
        <w:ind w:left="709" w:firstLine="11"/>
        <w:jc w:val="both"/>
        <w:rPr>
          <w:rFonts w:ascii="Arial" w:hAnsi="Arial" w:cs="Arial"/>
          <w:color w:val="000000"/>
          <w:sz w:val="28"/>
          <w:szCs w:val="28"/>
        </w:rPr>
      </w:pPr>
    </w:p>
    <w:p w:rsidR="003209DB" w:rsidRPr="00CD4C0E" w:rsidRDefault="006B03D0" w:rsidP="006B03D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have made reference to the questionnaire developed </w:t>
      </w:r>
      <w:r w:rsidR="003209DB" w:rsidRPr="00CD4C0E">
        <w:rPr>
          <w:rFonts w:ascii="Arial" w:hAnsi="Arial" w:cs="Arial"/>
          <w:color w:val="000000"/>
          <w:sz w:val="28"/>
          <w:szCs w:val="28"/>
        </w:rPr>
        <w:t>in previous literature to facilitate the efficient and effectiveness</w:t>
      </w:r>
      <w:r w:rsidRPr="00CD4C0E">
        <w:rPr>
          <w:rFonts w:ascii="Arial" w:hAnsi="Arial" w:cs="Arial"/>
          <w:color w:val="000000"/>
          <w:sz w:val="28"/>
          <w:szCs w:val="28"/>
        </w:rPr>
        <w:t>.</w:t>
      </w:r>
      <w:r w:rsidR="003209DB" w:rsidRPr="00CD4C0E">
        <w:rPr>
          <w:rFonts w:ascii="Arial" w:hAnsi="Arial" w:cs="Arial"/>
          <w:color w:val="000000"/>
          <w:sz w:val="28"/>
          <w:szCs w:val="28"/>
        </w:rPr>
        <w:t xml:space="preserve">  I will amend the items after the feedback collected from semi-structured interviews </w:t>
      </w:r>
      <w:r w:rsidR="003209DB" w:rsidRPr="00CD4C0E">
        <w:rPr>
          <w:rFonts w:ascii="Arial" w:hAnsi="Arial" w:cs="Arial"/>
          <w:color w:val="000000"/>
          <w:sz w:val="28"/>
          <w:szCs w:val="28"/>
        </w:rPr>
        <w:fldChar w:fldCharType="begin"/>
      </w:r>
      <w:r w:rsidR="003209DB" w:rsidRPr="00CD4C0E">
        <w:rPr>
          <w:rFonts w:ascii="Arial" w:hAnsi="Arial" w:cs="Arial"/>
          <w:color w:val="000000"/>
          <w:sz w:val="28"/>
          <w:szCs w:val="28"/>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003209DB" w:rsidRPr="00CD4C0E">
        <w:rPr>
          <w:rFonts w:ascii="Arial" w:hAnsi="Arial" w:cs="Arial"/>
          <w:color w:val="000000"/>
          <w:sz w:val="28"/>
          <w:szCs w:val="28"/>
        </w:rPr>
        <w:fldChar w:fldCharType="separate"/>
      </w:r>
      <w:r w:rsidR="003209DB" w:rsidRPr="00CD4C0E">
        <w:rPr>
          <w:rFonts w:ascii="Arial" w:hAnsi="Arial" w:cs="Arial"/>
          <w:noProof/>
          <w:color w:val="000000"/>
          <w:sz w:val="28"/>
          <w:szCs w:val="28"/>
        </w:rPr>
        <w:t>(Hannon et al., 2017)</w:t>
      </w:r>
      <w:r w:rsidR="003209DB"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3209DB" w:rsidRPr="00CD4C0E" w:rsidRDefault="003209DB" w:rsidP="006B03D0">
      <w:pPr>
        <w:spacing w:line="360" w:lineRule="auto"/>
        <w:ind w:left="709" w:firstLine="11"/>
        <w:jc w:val="both"/>
        <w:rPr>
          <w:rFonts w:ascii="Arial" w:hAnsi="Arial" w:cs="Arial"/>
          <w:color w:val="000000"/>
          <w:sz w:val="28"/>
          <w:szCs w:val="28"/>
        </w:rPr>
      </w:pP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To test the validity of the content, I will test the questionnaire conduct a testing before the pilot testing.  I will invite 5 experts </w:t>
      </w:r>
      <w:r w:rsidR="003E3DE7" w:rsidRPr="00CD4C0E">
        <w:rPr>
          <w:rFonts w:ascii="Arial" w:hAnsi="Arial" w:cs="Arial"/>
          <w:color w:val="000000"/>
          <w:sz w:val="28"/>
          <w:szCs w:val="28"/>
        </w:rPr>
        <w:t xml:space="preserve">to provide comments to ensure the </w:t>
      </w:r>
      <w:r w:rsidRPr="00CD4C0E">
        <w:rPr>
          <w:rFonts w:ascii="Arial" w:hAnsi="Arial" w:cs="Arial"/>
          <w:color w:val="000000"/>
          <w:sz w:val="28"/>
          <w:szCs w:val="28"/>
        </w:rPr>
        <w:t xml:space="preserve">content validity and 3 potential participants </w:t>
      </w:r>
      <w:r w:rsidR="003E3DE7" w:rsidRPr="00CD4C0E">
        <w:rPr>
          <w:rFonts w:ascii="Arial" w:hAnsi="Arial" w:cs="Arial"/>
          <w:color w:val="000000"/>
          <w:sz w:val="28"/>
          <w:szCs w:val="28"/>
        </w:rPr>
        <w:t xml:space="preserve">to provide feedback to ensure </w:t>
      </w:r>
      <w:r w:rsidRPr="00CD4C0E">
        <w:rPr>
          <w:rFonts w:ascii="Arial" w:hAnsi="Arial" w:cs="Arial"/>
          <w:color w:val="000000"/>
          <w:sz w:val="28"/>
          <w:szCs w:val="28"/>
        </w:rPr>
        <w:t xml:space="preserve">face validity.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&lt;EndNote&gt;&lt;Cite&gt;&lt;Author&gt;Bishnoi&lt;/Author&gt;&lt;Year&gt;2015&lt;/Year&gt;&lt;RecNum&gt;129&lt;/RecNum&gt;&lt;DisplayText&gt;(Bishnoi, 2015)&lt;/DisplayText&gt;&lt;record&gt;&lt;rec-number&gt;129&lt;/rec-number&gt;&lt;foreign-keys&gt;&lt;key app="EN" db-id="0vtwt0xdiepatveerwsxw55izapvzd0d0v5w" timestamp="1729936157" guid="4c13dbbd-cfd2-4c47-ab4c-b2c209011b7a"&gt;129&lt;/key&gt;&lt;/foreign-keys&gt;&lt;ref-type name="Journal Article"&gt;17&lt;/ref-type&gt;&lt;contributors&gt;&lt;authors&gt;&lt;author&gt;Bishnoi, Ashok&lt;/author&gt;&lt;/authors&gt;&lt;/contributors&gt;&lt;titles&gt;&lt;title&gt;Review of the Steps for Development of Quantitative Research Tools&lt;/title&gt;&lt;/titles&gt;&lt;volume&gt;1&lt;/volume&gt;&lt;dates&gt;&lt;year&gt;2015&lt;/year&gt;&lt;pub-dates&gt;&lt;date&gt;12/30&lt;/date&gt;&lt;/pub-dates&gt;&lt;/dates&gt;&lt;urls&gt;&lt;/urls&gt;&lt;electronic-resource-num&gt;10.4172/APN.1000103&lt;/electronic-resource-num&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(Bishnoi, 2015)</w:t>
      </w:r>
      <w:r w:rsidRPr="00CD4C0E">
        <w:rPr>
          <w:rFonts w:ascii="Arial" w:hAnsi="Arial" w:cs="Arial"/>
          <w:color w:val="000000"/>
          <w:sz w:val="28"/>
          <w:szCs w:val="28"/>
        </w:rPr>
        <w:fldChar w:fldCharType="end"/>
      </w:r>
    </w:p>
    <w:p w:rsidR="003209DB" w:rsidRPr="00CD4C0E" w:rsidRDefault="003209DB" w:rsidP="003209DB">
      <w:pPr>
        <w:spacing w:line="360" w:lineRule="auto"/>
        <w:ind w:left="709" w:firstLine="11"/>
        <w:jc w:val="both"/>
        <w:rPr>
          <w:rFonts w:ascii="Arial" w:hAnsi="Arial" w:cs="Arial"/>
          <w:color w:val="000000"/>
          <w:sz w:val="28"/>
          <w:szCs w:val="28"/>
        </w:rPr>
      </w:pPr>
    </w:p>
    <w:p w:rsidR="0030099E" w:rsidRPr="00CD4C0E" w:rsidRDefault="003E3DE7" w:rsidP="0030099E">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It is considered to be reasonable to obtain </w:t>
      </w:r>
      <w:r w:rsidR="003209DB" w:rsidRPr="00CD4C0E">
        <w:rPr>
          <w:rFonts w:ascii="Arial" w:hAnsi="Arial" w:cs="Arial"/>
          <w:color w:val="000000"/>
          <w:sz w:val="28"/>
          <w:szCs w:val="28"/>
        </w:rPr>
        <w:t xml:space="preserve">feedback from 2-6 experts and potential participants.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(Kittur, 2023)</w:t>
      </w:r>
      <w:r w:rsidRPr="00CD4C0E">
        <w:rPr>
          <w:rFonts w:ascii="Arial" w:hAnsi="Arial" w:cs="Arial"/>
          <w:color w:val="000000"/>
          <w:sz w:val="28"/>
          <w:szCs w:val="28"/>
        </w:rPr>
        <w:fldChar w:fldCharType="end"/>
      </w:r>
    </w:p>
    <w:p w:rsidR="0030099E" w:rsidRPr="00CD4C0E" w:rsidRDefault="0030099E" w:rsidP="003209DB">
      <w:pPr>
        <w:spacing w:line="360" w:lineRule="auto"/>
        <w:ind w:left="709" w:firstLine="11"/>
        <w:jc w:val="both"/>
        <w:rPr>
          <w:rFonts w:ascii="Arial" w:hAnsi="Arial" w:cs="Arial"/>
          <w:color w:val="000000"/>
          <w:sz w:val="28"/>
          <w:szCs w:val="28"/>
        </w:rPr>
      </w:pPr>
    </w:p>
    <w:p w:rsidR="003209DB" w:rsidRPr="00CD4C0E" w:rsidRDefault="003209DB" w:rsidP="003209DB">
      <w:pPr>
        <w:spacing w:line="360" w:lineRule="auto"/>
        <w:ind w:left="709" w:firstLine="11"/>
        <w:jc w:val="both"/>
        <w:rPr>
          <w:rFonts w:ascii="Arial" w:hAnsi="Arial" w:cs="Arial"/>
          <w:color w:val="000000"/>
          <w:sz w:val="28"/>
          <w:szCs w:val="28"/>
          <w:u w:val="single"/>
        </w:rPr>
      </w:pPr>
      <w:r w:rsidRPr="00CD4C0E">
        <w:rPr>
          <w:rFonts w:ascii="Arial" w:hAnsi="Arial" w:cs="Arial"/>
          <w:color w:val="000000"/>
          <w:sz w:val="28"/>
          <w:szCs w:val="28"/>
          <w:u w:val="single"/>
        </w:rPr>
        <w:t>Content validity</w:t>
      </w: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w:t>
      </w:r>
      <w:r w:rsidR="003E3DE7" w:rsidRPr="00CD4C0E">
        <w:rPr>
          <w:rFonts w:ascii="Arial" w:hAnsi="Arial" w:cs="Arial"/>
          <w:color w:val="000000"/>
          <w:sz w:val="28"/>
          <w:szCs w:val="28"/>
        </w:rPr>
        <w:t xml:space="preserve">will </w:t>
      </w:r>
      <w:r w:rsidRPr="00CD4C0E">
        <w:rPr>
          <w:rFonts w:ascii="Arial" w:hAnsi="Arial" w:cs="Arial"/>
          <w:color w:val="000000"/>
          <w:sz w:val="28"/>
          <w:szCs w:val="28"/>
        </w:rPr>
        <w:t>invite (</w:t>
      </w:r>
      <w:proofErr w:type="spellStart"/>
      <w:r w:rsidRPr="00CD4C0E">
        <w:rPr>
          <w:rFonts w:ascii="Arial" w:hAnsi="Arial" w:cs="Arial"/>
          <w:color w:val="000000"/>
          <w:sz w:val="28"/>
          <w:szCs w:val="28"/>
        </w:rPr>
        <w:t>i</w:t>
      </w:r>
      <w:proofErr w:type="spellEnd"/>
      <w:r w:rsidRPr="00CD4C0E">
        <w:rPr>
          <w:rFonts w:ascii="Arial" w:hAnsi="Arial" w:cs="Arial"/>
          <w:color w:val="000000"/>
          <w:sz w:val="28"/>
          <w:szCs w:val="28"/>
        </w:rPr>
        <w:t xml:space="preserve">) the </w:t>
      </w:r>
      <w:r w:rsidR="003E3DE7" w:rsidRPr="00CD4C0E">
        <w:rPr>
          <w:rFonts w:ascii="Arial" w:hAnsi="Arial" w:cs="Arial"/>
          <w:color w:val="000000"/>
          <w:sz w:val="28"/>
          <w:szCs w:val="28"/>
        </w:rPr>
        <w:t xml:space="preserve">former </w:t>
      </w:r>
      <w:r w:rsidRPr="00CD4C0E">
        <w:rPr>
          <w:rFonts w:ascii="Arial" w:hAnsi="Arial" w:cs="Arial"/>
          <w:color w:val="000000"/>
          <w:sz w:val="28"/>
          <w:szCs w:val="28"/>
        </w:rPr>
        <w:t xml:space="preserve">chief </w:t>
      </w:r>
      <w:r w:rsidR="00DB05D7" w:rsidRPr="00CD4C0E">
        <w:rPr>
          <w:rFonts w:ascii="Arial" w:hAnsi="Arial" w:cs="Arial"/>
          <w:color w:val="000000"/>
          <w:sz w:val="28"/>
          <w:szCs w:val="28"/>
        </w:rPr>
        <w:t>executive</w:t>
      </w:r>
      <w:r w:rsidRPr="00CD4C0E">
        <w:rPr>
          <w:rFonts w:ascii="Arial" w:hAnsi="Arial" w:cs="Arial"/>
          <w:color w:val="000000"/>
          <w:sz w:val="28"/>
          <w:szCs w:val="28"/>
        </w:rPr>
        <w:t xml:space="preserve"> officer </w:t>
      </w:r>
      <w:r w:rsidR="00DB05D7" w:rsidRPr="00CD4C0E">
        <w:rPr>
          <w:rFonts w:ascii="Arial" w:hAnsi="Arial" w:cs="Arial"/>
          <w:color w:val="000000"/>
          <w:sz w:val="28"/>
          <w:szCs w:val="28"/>
        </w:rPr>
        <w:t xml:space="preserve">of </w:t>
      </w:r>
      <w:proofErr w:type="spellStart"/>
      <w:r w:rsidR="00DB05D7" w:rsidRPr="00CD4C0E">
        <w:rPr>
          <w:rFonts w:ascii="Arial" w:hAnsi="Arial" w:cs="Arial"/>
          <w:color w:val="000000"/>
          <w:sz w:val="28"/>
          <w:szCs w:val="28"/>
        </w:rPr>
        <w:t>Shunten</w:t>
      </w:r>
      <w:proofErr w:type="spellEnd"/>
      <w:r w:rsidR="00DB05D7" w:rsidRPr="00CD4C0E">
        <w:rPr>
          <w:rFonts w:ascii="Arial" w:hAnsi="Arial" w:cs="Arial"/>
          <w:color w:val="000000"/>
          <w:sz w:val="28"/>
          <w:szCs w:val="28"/>
        </w:rPr>
        <w:t xml:space="preserve"> </w:t>
      </w:r>
      <w:r w:rsidR="003E3DE7" w:rsidRPr="00CD4C0E">
        <w:rPr>
          <w:rFonts w:ascii="Arial" w:hAnsi="Arial" w:cs="Arial"/>
          <w:color w:val="000000"/>
          <w:sz w:val="28"/>
          <w:szCs w:val="28"/>
        </w:rPr>
        <w:t>who</w:t>
      </w:r>
      <w:r w:rsidRPr="00CD4C0E">
        <w:rPr>
          <w:rFonts w:ascii="Arial" w:hAnsi="Arial" w:cs="Arial"/>
          <w:color w:val="000000"/>
          <w:sz w:val="28"/>
          <w:szCs w:val="28"/>
        </w:rPr>
        <w:t xml:space="preserve"> has more than </w:t>
      </w:r>
      <w:r w:rsidR="00DB05D7" w:rsidRPr="00CD4C0E">
        <w:rPr>
          <w:rFonts w:ascii="Arial" w:hAnsi="Arial" w:cs="Arial"/>
          <w:color w:val="000000"/>
          <w:sz w:val="28"/>
          <w:szCs w:val="28"/>
        </w:rPr>
        <w:t>25</w:t>
      </w:r>
      <w:r w:rsidRPr="00CD4C0E">
        <w:rPr>
          <w:rFonts w:ascii="Arial" w:hAnsi="Arial" w:cs="Arial"/>
          <w:color w:val="000000"/>
          <w:sz w:val="28"/>
          <w:szCs w:val="28"/>
        </w:rPr>
        <w:t xml:space="preserve"> year’ experience in health</w:t>
      </w:r>
      <w:r w:rsidR="005B1F31">
        <w:rPr>
          <w:rFonts w:ascii="Arial" w:hAnsi="Arial" w:cs="Arial"/>
          <w:color w:val="000000"/>
          <w:sz w:val="28"/>
          <w:szCs w:val="28"/>
        </w:rPr>
        <w:t>care</w:t>
      </w:r>
      <w:r w:rsidRPr="00CD4C0E">
        <w:rPr>
          <w:rFonts w:ascii="Arial" w:hAnsi="Arial" w:cs="Arial"/>
          <w:color w:val="000000"/>
          <w:sz w:val="28"/>
          <w:szCs w:val="28"/>
        </w:rPr>
        <w:t xml:space="preserve"> industry, and (ii) a </w:t>
      </w:r>
      <w:r w:rsidR="003E3DE7" w:rsidRPr="00CD4C0E">
        <w:rPr>
          <w:rFonts w:ascii="Arial" w:hAnsi="Arial" w:cs="Arial"/>
          <w:color w:val="000000"/>
          <w:sz w:val="28"/>
          <w:szCs w:val="28"/>
        </w:rPr>
        <w:t>co-</w:t>
      </w:r>
      <w:r w:rsidR="003E3DE7" w:rsidRPr="00CD4C0E">
        <w:rPr>
          <w:rFonts w:ascii="Arial" w:hAnsi="Arial" w:cs="Arial"/>
          <w:color w:val="000000"/>
          <w:sz w:val="28"/>
          <w:szCs w:val="28"/>
        </w:rPr>
        <w:lastRenderedPageBreak/>
        <w:t>founder</w:t>
      </w:r>
      <w:r w:rsidRPr="00CD4C0E">
        <w:rPr>
          <w:rFonts w:ascii="Arial" w:hAnsi="Arial" w:cs="Arial"/>
          <w:color w:val="000000"/>
          <w:sz w:val="28"/>
          <w:szCs w:val="28"/>
        </w:rPr>
        <w:t xml:space="preserve"> of </w:t>
      </w:r>
      <w:proofErr w:type="spellStart"/>
      <w:r w:rsidR="00DB05D7" w:rsidRPr="00CD4C0E">
        <w:rPr>
          <w:rFonts w:ascii="Arial" w:hAnsi="Arial" w:cs="Arial"/>
          <w:color w:val="000000"/>
          <w:sz w:val="28"/>
          <w:szCs w:val="28"/>
        </w:rPr>
        <w:t>Shunten</w:t>
      </w:r>
      <w:proofErr w:type="spellEnd"/>
      <w:r w:rsidR="00DB05D7" w:rsidRPr="00CD4C0E">
        <w:rPr>
          <w:rFonts w:ascii="Arial" w:hAnsi="Arial" w:cs="Arial"/>
          <w:color w:val="000000"/>
          <w:sz w:val="28"/>
          <w:szCs w:val="28"/>
        </w:rPr>
        <w:t xml:space="preserve"> </w:t>
      </w:r>
      <w:r w:rsidRPr="00CD4C0E">
        <w:rPr>
          <w:rFonts w:ascii="Arial" w:hAnsi="Arial" w:cs="Arial"/>
          <w:color w:val="000000"/>
          <w:sz w:val="28"/>
          <w:szCs w:val="28"/>
        </w:rPr>
        <w:t xml:space="preserve"> to provide feedback on the questionnaire.  </w:t>
      </w:r>
      <w:r w:rsidR="00DB05D7" w:rsidRPr="00CD4C0E">
        <w:rPr>
          <w:rFonts w:ascii="Arial" w:hAnsi="Arial" w:cs="Arial"/>
          <w:color w:val="000000"/>
          <w:sz w:val="28"/>
          <w:szCs w:val="28"/>
        </w:rPr>
        <w:t xml:space="preserve">I will meet the former chief executive officer and co-founder of </w:t>
      </w:r>
      <w:proofErr w:type="spellStart"/>
      <w:r w:rsidR="00DB05D7" w:rsidRPr="00CD4C0E">
        <w:rPr>
          <w:rFonts w:ascii="Arial" w:hAnsi="Arial" w:cs="Arial"/>
          <w:color w:val="000000"/>
          <w:sz w:val="28"/>
          <w:szCs w:val="28"/>
        </w:rPr>
        <w:t>Shunten</w:t>
      </w:r>
      <w:proofErr w:type="spellEnd"/>
      <w:r w:rsidR="00DB05D7" w:rsidRPr="00CD4C0E">
        <w:rPr>
          <w:rFonts w:ascii="Arial" w:hAnsi="Arial" w:cs="Arial"/>
          <w:color w:val="000000"/>
          <w:sz w:val="28"/>
          <w:szCs w:val="28"/>
        </w:rPr>
        <w:t xml:space="preserve"> to collect feedback </w:t>
      </w:r>
      <w:r w:rsidR="003E3DE7" w:rsidRPr="00CD4C0E">
        <w:rPr>
          <w:rFonts w:ascii="Arial" w:hAnsi="Arial" w:cs="Arial"/>
          <w:color w:val="000000"/>
          <w:sz w:val="28"/>
          <w:szCs w:val="28"/>
        </w:rPr>
        <w:t xml:space="preserve">on the questionnaire and </w:t>
      </w:r>
      <w:r w:rsidR="00DB05D7" w:rsidRPr="00CD4C0E">
        <w:rPr>
          <w:rFonts w:ascii="Arial" w:hAnsi="Arial" w:cs="Arial"/>
          <w:color w:val="000000"/>
          <w:sz w:val="28"/>
          <w:szCs w:val="28"/>
        </w:rPr>
        <w:t>amend</w:t>
      </w:r>
      <w:r w:rsidRPr="00CD4C0E">
        <w:rPr>
          <w:rFonts w:ascii="Arial" w:hAnsi="Arial" w:cs="Arial"/>
          <w:color w:val="000000"/>
          <w:sz w:val="28"/>
          <w:szCs w:val="28"/>
        </w:rPr>
        <w:t xml:space="preserve"> the questionnaire to improve.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(Kittur, 2023)</w:t>
      </w:r>
      <w:r w:rsidRPr="00CD4C0E">
        <w:rPr>
          <w:rFonts w:ascii="Arial" w:hAnsi="Arial" w:cs="Arial"/>
          <w:color w:val="000000"/>
          <w:sz w:val="28"/>
          <w:szCs w:val="28"/>
        </w:rPr>
        <w:fldChar w:fldCharType="end"/>
      </w:r>
    </w:p>
    <w:p w:rsidR="003209DB" w:rsidRPr="00CD4C0E" w:rsidRDefault="003209DB" w:rsidP="003209DB">
      <w:pPr>
        <w:spacing w:line="360" w:lineRule="auto"/>
        <w:ind w:left="709" w:firstLine="11"/>
        <w:jc w:val="both"/>
        <w:rPr>
          <w:rFonts w:ascii="Arial" w:hAnsi="Arial" w:cs="Arial"/>
          <w:color w:val="000000"/>
          <w:sz w:val="28"/>
          <w:szCs w:val="28"/>
        </w:rPr>
      </w:pP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w:t>
      </w:r>
      <w:r w:rsidR="003E3DE7" w:rsidRPr="00CD4C0E">
        <w:rPr>
          <w:rFonts w:ascii="Arial" w:hAnsi="Arial" w:cs="Arial"/>
          <w:color w:val="000000"/>
          <w:sz w:val="28"/>
          <w:szCs w:val="28"/>
        </w:rPr>
        <w:t xml:space="preserve">will </w:t>
      </w:r>
      <w:r w:rsidR="00DB05D7" w:rsidRPr="00CD4C0E">
        <w:rPr>
          <w:rFonts w:ascii="Arial" w:hAnsi="Arial" w:cs="Arial"/>
          <w:color w:val="000000"/>
          <w:sz w:val="28"/>
          <w:szCs w:val="28"/>
        </w:rPr>
        <w:t xml:space="preserve">also </w:t>
      </w:r>
      <w:r w:rsidRPr="00CD4C0E">
        <w:rPr>
          <w:rFonts w:ascii="Arial" w:hAnsi="Arial" w:cs="Arial"/>
          <w:color w:val="000000"/>
          <w:sz w:val="28"/>
          <w:szCs w:val="28"/>
        </w:rPr>
        <w:t xml:space="preserve">invite </w:t>
      </w:r>
      <w:r w:rsidR="00DB05D7" w:rsidRPr="00CD4C0E">
        <w:rPr>
          <w:rFonts w:ascii="Arial" w:hAnsi="Arial" w:cs="Arial"/>
          <w:color w:val="000000"/>
          <w:sz w:val="28"/>
          <w:szCs w:val="28"/>
        </w:rPr>
        <w:t>4</w:t>
      </w:r>
      <w:r w:rsidRPr="00CD4C0E">
        <w:rPr>
          <w:rFonts w:ascii="Arial" w:hAnsi="Arial" w:cs="Arial"/>
          <w:color w:val="000000"/>
          <w:sz w:val="28"/>
          <w:szCs w:val="28"/>
        </w:rPr>
        <w:t xml:space="preserve"> DBA students </w:t>
      </w:r>
      <w:r w:rsidR="00DB05D7" w:rsidRPr="00CD4C0E">
        <w:rPr>
          <w:rFonts w:ascii="Arial" w:hAnsi="Arial" w:cs="Arial"/>
          <w:color w:val="000000"/>
          <w:sz w:val="28"/>
          <w:szCs w:val="28"/>
        </w:rPr>
        <w:t xml:space="preserve">for </w:t>
      </w:r>
      <w:r w:rsidR="003E3DE7" w:rsidRPr="00CD4C0E">
        <w:rPr>
          <w:rFonts w:ascii="Arial" w:hAnsi="Arial" w:cs="Arial"/>
          <w:color w:val="000000"/>
          <w:sz w:val="28"/>
          <w:szCs w:val="28"/>
        </w:rPr>
        <w:t xml:space="preserve">comment on the </w:t>
      </w:r>
      <w:r w:rsidRPr="00CD4C0E">
        <w:rPr>
          <w:rFonts w:ascii="Arial" w:hAnsi="Arial" w:cs="Arial"/>
          <w:color w:val="000000"/>
          <w:sz w:val="28"/>
          <w:szCs w:val="28"/>
        </w:rPr>
        <w:t xml:space="preserve">questionnaire instrument </w:t>
      </w:r>
      <w:r w:rsidR="003E3DE7" w:rsidRPr="00CD4C0E">
        <w:rPr>
          <w:rFonts w:ascii="Arial" w:hAnsi="Arial" w:cs="Arial"/>
          <w:color w:val="000000"/>
          <w:sz w:val="28"/>
          <w:szCs w:val="28"/>
        </w:rPr>
        <w:t xml:space="preserve">for the </w:t>
      </w:r>
      <w:r w:rsidRPr="00CD4C0E">
        <w:rPr>
          <w:rFonts w:ascii="Arial" w:hAnsi="Arial" w:cs="Arial"/>
          <w:color w:val="000000"/>
          <w:sz w:val="28"/>
          <w:szCs w:val="28"/>
        </w:rPr>
        <w:t>relevan</w:t>
      </w:r>
      <w:r w:rsidR="003E3DE7" w:rsidRPr="00CD4C0E">
        <w:rPr>
          <w:rFonts w:ascii="Arial" w:hAnsi="Arial" w:cs="Arial"/>
          <w:color w:val="000000"/>
          <w:sz w:val="28"/>
          <w:szCs w:val="28"/>
        </w:rPr>
        <w:t>ce</w:t>
      </w:r>
      <w:r w:rsidRPr="00CD4C0E">
        <w:rPr>
          <w:rFonts w:ascii="Arial" w:hAnsi="Arial" w:cs="Arial"/>
          <w:color w:val="000000"/>
          <w:sz w:val="28"/>
          <w:szCs w:val="28"/>
        </w:rPr>
        <w:t xml:space="preserve"> and </w:t>
      </w:r>
      <w:r w:rsidR="003E3DE7" w:rsidRPr="00CD4C0E">
        <w:rPr>
          <w:rFonts w:ascii="Arial" w:hAnsi="Arial" w:cs="Arial"/>
          <w:color w:val="000000"/>
          <w:sz w:val="28"/>
          <w:szCs w:val="28"/>
        </w:rPr>
        <w:t>appropriateness</w:t>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(Kittur, 2023)</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 </w:t>
      </w:r>
    </w:p>
    <w:p w:rsidR="003209DB" w:rsidRPr="00CD4C0E" w:rsidRDefault="003209DB" w:rsidP="003209DB">
      <w:pPr>
        <w:spacing w:line="360" w:lineRule="auto"/>
        <w:ind w:left="709" w:firstLine="11"/>
        <w:jc w:val="both"/>
        <w:rPr>
          <w:rFonts w:ascii="Arial" w:hAnsi="Arial" w:cs="Arial"/>
          <w:color w:val="000000"/>
          <w:sz w:val="28"/>
          <w:szCs w:val="28"/>
          <w:u w:val="single"/>
        </w:rPr>
      </w:pPr>
      <w:r w:rsidRPr="00CD4C0E">
        <w:rPr>
          <w:rFonts w:ascii="Arial" w:hAnsi="Arial" w:cs="Arial"/>
          <w:color w:val="000000"/>
          <w:sz w:val="28"/>
          <w:szCs w:val="28"/>
          <w:u w:val="single"/>
        </w:rPr>
        <w:t xml:space="preserve">Face validity </w:t>
      </w: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potential </w:t>
      </w:r>
      <w:r w:rsidR="00DB05D7" w:rsidRPr="00CD4C0E">
        <w:rPr>
          <w:rFonts w:ascii="Arial" w:hAnsi="Arial" w:cs="Arial"/>
          <w:color w:val="000000"/>
          <w:sz w:val="28"/>
          <w:szCs w:val="28"/>
        </w:rPr>
        <w:t>employees selected for completing the questionnaire</w:t>
      </w:r>
      <w:r w:rsidRPr="00CD4C0E">
        <w:rPr>
          <w:rFonts w:ascii="Arial" w:hAnsi="Arial" w:cs="Arial"/>
          <w:color w:val="000000"/>
          <w:sz w:val="28"/>
          <w:szCs w:val="28"/>
        </w:rPr>
        <w:t xml:space="preserve"> are </w:t>
      </w:r>
      <w:r w:rsidR="003E3DE7" w:rsidRPr="00CD4C0E">
        <w:rPr>
          <w:rFonts w:ascii="Arial" w:hAnsi="Arial" w:cs="Arial"/>
          <w:color w:val="000000"/>
          <w:sz w:val="28"/>
          <w:szCs w:val="28"/>
        </w:rPr>
        <w:t xml:space="preserve">frontline sales persons.  </w:t>
      </w:r>
      <w:r w:rsidRPr="00CD4C0E">
        <w:rPr>
          <w:rFonts w:ascii="Arial" w:hAnsi="Arial" w:cs="Arial"/>
          <w:color w:val="000000"/>
          <w:sz w:val="28"/>
          <w:szCs w:val="28"/>
        </w:rPr>
        <w:t xml:space="preserve">I </w:t>
      </w:r>
      <w:r w:rsidR="003E3DE7" w:rsidRPr="00CD4C0E">
        <w:rPr>
          <w:rFonts w:ascii="Arial" w:hAnsi="Arial" w:cs="Arial"/>
          <w:color w:val="000000"/>
          <w:sz w:val="28"/>
          <w:szCs w:val="28"/>
        </w:rPr>
        <w:t>will</w:t>
      </w:r>
      <w:r w:rsidRPr="00CD4C0E">
        <w:rPr>
          <w:rFonts w:ascii="Arial" w:hAnsi="Arial" w:cs="Arial"/>
          <w:color w:val="000000"/>
          <w:sz w:val="28"/>
          <w:szCs w:val="28"/>
        </w:rPr>
        <w:t xml:space="preserve"> invite 3 </w:t>
      </w:r>
      <w:r w:rsidR="003E3DE7" w:rsidRPr="00CD4C0E">
        <w:rPr>
          <w:rFonts w:ascii="Arial" w:hAnsi="Arial" w:cs="Arial"/>
          <w:color w:val="000000"/>
          <w:sz w:val="28"/>
          <w:szCs w:val="28"/>
        </w:rPr>
        <w:t xml:space="preserve">sales persons at </w:t>
      </w:r>
      <w:proofErr w:type="spellStart"/>
      <w:r w:rsidR="003E3DE7" w:rsidRPr="00CD4C0E">
        <w:rPr>
          <w:rFonts w:ascii="Arial" w:hAnsi="Arial" w:cs="Arial"/>
          <w:color w:val="000000"/>
          <w:sz w:val="28"/>
          <w:szCs w:val="28"/>
        </w:rPr>
        <w:t>Mannings</w:t>
      </w:r>
      <w:proofErr w:type="spellEnd"/>
      <w:r w:rsidRPr="00CD4C0E">
        <w:rPr>
          <w:rFonts w:ascii="Arial" w:hAnsi="Arial" w:cs="Arial"/>
          <w:color w:val="000000"/>
          <w:sz w:val="28"/>
          <w:szCs w:val="28"/>
        </w:rPr>
        <w:t xml:space="preserve"> to </w:t>
      </w:r>
      <w:r w:rsidR="001D58A2" w:rsidRPr="00CD4C0E">
        <w:rPr>
          <w:rFonts w:ascii="Arial" w:hAnsi="Arial" w:cs="Arial"/>
          <w:color w:val="000000"/>
          <w:sz w:val="28"/>
          <w:szCs w:val="28"/>
        </w:rPr>
        <w:t>give</w:t>
      </w:r>
      <w:r w:rsidRPr="00CD4C0E">
        <w:rPr>
          <w:rFonts w:ascii="Arial" w:hAnsi="Arial" w:cs="Arial"/>
          <w:color w:val="000000"/>
          <w:sz w:val="28"/>
          <w:szCs w:val="28"/>
        </w:rPr>
        <w:t xml:space="preserve"> feedback on the instrument. </w:t>
      </w:r>
      <w:r w:rsidR="001D58A2" w:rsidRPr="00CD4C0E">
        <w:rPr>
          <w:rFonts w:ascii="Arial" w:hAnsi="Arial" w:cs="Arial"/>
          <w:color w:val="000000"/>
          <w:sz w:val="28"/>
          <w:szCs w:val="28"/>
        </w:rPr>
        <w:t xml:space="preserve">If they need further clarification, I will amend the questionnaire to facilitate the understanding.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(Kittur, 2023)</w:t>
      </w:r>
      <w:r w:rsidRPr="00CD4C0E">
        <w:rPr>
          <w:rFonts w:ascii="Arial" w:hAnsi="Arial" w:cs="Arial"/>
          <w:color w:val="000000"/>
          <w:sz w:val="28"/>
          <w:szCs w:val="28"/>
        </w:rPr>
        <w:fldChar w:fldCharType="end"/>
      </w:r>
    </w:p>
    <w:p w:rsidR="003209DB" w:rsidRPr="00CD4C0E" w:rsidRDefault="003209DB" w:rsidP="003209DB">
      <w:pPr>
        <w:spacing w:line="360" w:lineRule="auto"/>
        <w:ind w:left="709" w:firstLine="11"/>
        <w:jc w:val="both"/>
        <w:rPr>
          <w:rFonts w:ascii="Arial" w:hAnsi="Arial" w:cs="Arial"/>
          <w:color w:val="000000"/>
          <w:sz w:val="28"/>
          <w:szCs w:val="28"/>
        </w:rPr>
      </w:pPr>
    </w:p>
    <w:p w:rsidR="003209DB" w:rsidRPr="00CD4C0E" w:rsidRDefault="003E3DE7" w:rsidP="003E3DE7">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w:t>
      </w:r>
      <w:r w:rsidR="001D58A2" w:rsidRPr="00CD4C0E">
        <w:rPr>
          <w:rFonts w:ascii="Arial" w:hAnsi="Arial" w:cs="Arial"/>
          <w:color w:val="000000"/>
          <w:sz w:val="28"/>
          <w:szCs w:val="28"/>
        </w:rPr>
        <w:t xml:space="preserve">revised </w:t>
      </w:r>
      <w:r w:rsidRPr="00CD4C0E">
        <w:rPr>
          <w:rFonts w:ascii="Arial" w:hAnsi="Arial" w:cs="Arial"/>
          <w:color w:val="000000"/>
          <w:sz w:val="28"/>
          <w:szCs w:val="28"/>
        </w:rPr>
        <w:t xml:space="preserve">questionnaire will be </w:t>
      </w:r>
      <w:r w:rsidR="001D58A2" w:rsidRPr="00CD4C0E">
        <w:rPr>
          <w:rFonts w:ascii="Arial" w:hAnsi="Arial" w:cs="Arial"/>
          <w:color w:val="000000"/>
          <w:sz w:val="28"/>
          <w:szCs w:val="28"/>
        </w:rPr>
        <w:t>adopted</w:t>
      </w:r>
      <w:r w:rsidRPr="00CD4C0E">
        <w:rPr>
          <w:rFonts w:ascii="Arial" w:hAnsi="Arial" w:cs="Arial"/>
          <w:color w:val="000000"/>
          <w:sz w:val="28"/>
          <w:szCs w:val="28"/>
        </w:rPr>
        <w:t xml:space="preserve"> for pilot testing</w:t>
      </w:r>
      <w:r w:rsidR="003209DB" w:rsidRPr="00CD4C0E">
        <w:rPr>
          <w:rFonts w:ascii="Arial" w:hAnsi="Arial" w:cs="Arial"/>
          <w:color w:val="000000"/>
          <w:sz w:val="28"/>
          <w:szCs w:val="28"/>
        </w:rPr>
        <w:t xml:space="preserve">. Since the </w:t>
      </w:r>
      <w:r w:rsidR="001D58A2" w:rsidRPr="00CD4C0E">
        <w:rPr>
          <w:rFonts w:ascii="Arial" w:hAnsi="Arial" w:cs="Arial"/>
          <w:color w:val="000000"/>
          <w:sz w:val="28"/>
          <w:szCs w:val="28"/>
        </w:rPr>
        <w:t>sales person</w:t>
      </w:r>
      <w:r w:rsidR="003209DB" w:rsidRPr="00CD4C0E">
        <w:rPr>
          <w:rFonts w:ascii="Arial" w:hAnsi="Arial" w:cs="Arial"/>
          <w:color w:val="000000"/>
          <w:sz w:val="28"/>
          <w:szCs w:val="28"/>
        </w:rPr>
        <w:t xml:space="preserve"> may not </w:t>
      </w:r>
      <w:r w:rsidR="001D58A2" w:rsidRPr="00CD4C0E">
        <w:rPr>
          <w:rFonts w:ascii="Arial" w:hAnsi="Arial" w:cs="Arial"/>
          <w:color w:val="000000"/>
          <w:sz w:val="28"/>
          <w:szCs w:val="28"/>
        </w:rPr>
        <w:t xml:space="preserve">be good at </w:t>
      </w:r>
      <w:r w:rsidR="003209DB" w:rsidRPr="00CD4C0E">
        <w:rPr>
          <w:rFonts w:ascii="Arial" w:hAnsi="Arial" w:cs="Arial"/>
          <w:color w:val="000000"/>
          <w:sz w:val="28"/>
          <w:szCs w:val="28"/>
        </w:rPr>
        <w:t xml:space="preserve">English, </w:t>
      </w:r>
      <w:r w:rsidRPr="00CD4C0E">
        <w:rPr>
          <w:rFonts w:ascii="Arial" w:hAnsi="Arial" w:cs="Arial"/>
          <w:color w:val="000000"/>
          <w:sz w:val="28"/>
          <w:szCs w:val="28"/>
        </w:rPr>
        <w:t xml:space="preserve">I will prepare </w:t>
      </w:r>
      <w:r w:rsidR="003209DB" w:rsidRPr="00CD4C0E">
        <w:rPr>
          <w:rFonts w:ascii="Arial" w:hAnsi="Arial" w:cs="Arial"/>
          <w:color w:val="000000"/>
          <w:sz w:val="28"/>
          <w:szCs w:val="28"/>
        </w:rPr>
        <w:t xml:space="preserve">Chinese version.  </w:t>
      </w:r>
    </w:p>
    <w:p w:rsidR="003209DB" w:rsidRPr="00CD4C0E" w:rsidRDefault="003209DB" w:rsidP="006B03D0">
      <w:pPr>
        <w:spacing w:line="360" w:lineRule="auto"/>
        <w:ind w:left="709" w:firstLine="11"/>
        <w:jc w:val="both"/>
        <w:rPr>
          <w:rFonts w:ascii="Arial" w:hAnsi="Arial" w:cs="Arial"/>
          <w:color w:val="000000"/>
          <w:sz w:val="28"/>
          <w:szCs w:val="28"/>
        </w:rPr>
      </w:pPr>
    </w:p>
    <w:p w:rsidR="000716AA" w:rsidRPr="00CD4C0E" w:rsidRDefault="001D58A2" w:rsidP="006B03D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adopted </w:t>
      </w:r>
      <w:r w:rsidR="00F26612" w:rsidRPr="00CD4C0E">
        <w:rPr>
          <w:rFonts w:ascii="Arial" w:hAnsi="Arial" w:cs="Arial"/>
          <w:color w:val="000000"/>
          <w:sz w:val="28"/>
          <w:szCs w:val="28"/>
        </w:rPr>
        <w:t>Likert Type (</w:t>
      </w:r>
      <w:r w:rsidR="004E2B94" w:rsidRPr="00CD4C0E">
        <w:rPr>
          <w:rFonts w:ascii="Arial" w:hAnsi="Arial" w:cs="Arial"/>
          <w:color w:val="000000"/>
          <w:sz w:val="28"/>
          <w:szCs w:val="28"/>
        </w:rPr>
        <w:t>5-point</w:t>
      </w:r>
      <w:r w:rsidR="00F26612" w:rsidRPr="00CD4C0E">
        <w:rPr>
          <w:rFonts w:ascii="Arial" w:hAnsi="Arial" w:cs="Arial"/>
          <w:color w:val="000000"/>
          <w:sz w:val="28"/>
          <w:szCs w:val="28"/>
        </w:rPr>
        <w:t>)</w:t>
      </w:r>
      <w:r w:rsidR="000716AA" w:rsidRPr="00CD4C0E">
        <w:rPr>
          <w:rFonts w:ascii="Arial" w:hAnsi="Arial" w:cs="Arial"/>
          <w:color w:val="000000"/>
          <w:sz w:val="28"/>
          <w:szCs w:val="28"/>
        </w:rPr>
        <w:t xml:space="preserve"> and </w:t>
      </w:r>
      <w:r w:rsidR="00F26612" w:rsidRPr="00CD4C0E">
        <w:rPr>
          <w:rFonts w:ascii="Arial" w:hAnsi="Arial" w:cs="Arial"/>
          <w:color w:val="000000"/>
          <w:sz w:val="28"/>
          <w:szCs w:val="28"/>
        </w:rPr>
        <w:t>Likert Type (</w:t>
      </w:r>
      <w:r w:rsidR="004E2B94" w:rsidRPr="00CD4C0E">
        <w:rPr>
          <w:rFonts w:ascii="Arial" w:hAnsi="Arial" w:cs="Arial"/>
          <w:color w:val="000000"/>
          <w:sz w:val="28"/>
          <w:szCs w:val="28"/>
        </w:rPr>
        <w:t>6-point</w:t>
      </w:r>
      <w:r w:rsidR="00F26612" w:rsidRPr="00CD4C0E">
        <w:rPr>
          <w:rFonts w:ascii="Arial" w:hAnsi="Arial" w:cs="Arial"/>
          <w:color w:val="000000"/>
          <w:sz w:val="28"/>
          <w:szCs w:val="28"/>
        </w:rPr>
        <w:t>)</w:t>
      </w:r>
      <w:r w:rsidR="000716AA" w:rsidRPr="00CD4C0E">
        <w:rPr>
          <w:rFonts w:ascii="Arial" w:hAnsi="Arial" w:cs="Arial"/>
          <w:color w:val="000000"/>
          <w:sz w:val="28"/>
          <w:szCs w:val="28"/>
        </w:rPr>
        <w:t xml:space="preserve"> </w:t>
      </w:r>
      <w:r w:rsidRPr="00CD4C0E">
        <w:rPr>
          <w:rFonts w:ascii="Arial" w:hAnsi="Arial" w:cs="Arial"/>
          <w:color w:val="000000"/>
          <w:sz w:val="28"/>
          <w:szCs w:val="28"/>
        </w:rPr>
        <w:t xml:space="preserve">in the development of questionnaire as these are </w:t>
      </w:r>
      <w:r w:rsidR="000716AA" w:rsidRPr="00CD4C0E">
        <w:rPr>
          <w:rFonts w:ascii="Arial" w:hAnsi="Arial" w:cs="Arial"/>
          <w:color w:val="000000"/>
          <w:sz w:val="28"/>
          <w:szCs w:val="28"/>
        </w:rPr>
        <w:t xml:space="preserve">the </w:t>
      </w:r>
      <w:r w:rsidRPr="00CD4C0E">
        <w:rPr>
          <w:rFonts w:ascii="Arial" w:hAnsi="Arial" w:cs="Arial"/>
          <w:color w:val="000000"/>
          <w:sz w:val="28"/>
          <w:szCs w:val="28"/>
        </w:rPr>
        <w:t>major</w:t>
      </w:r>
      <w:r w:rsidR="000716AA" w:rsidRPr="00CD4C0E">
        <w:rPr>
          <w:rFonts w:ascii="Arial" w:hAnsi="Arial" w:cs="Arial"/>
          <w:color w:val="000000"/>
          <w:sz w:val="28"/>
          <w:szCs w:val="28"/>
        </w:rPr>
        <w:t xml:space="preserve"> scales </w:t>
      </w:r>
      <w:r w:rsidRPr="00CD4C0E">
        <w:rPr>
          <w:rFonts w:ascii="Arial" w:hAnsi="Arial" w:cs="Arial"/>
          <w:color w:val="000000"/>
          <w:sz w:val="28"/>
          <w:szCs w:val="28"/>
        </w:rPr>
        <w:t>adopted</w:t>
      </w:r>
      <w:r w:rsidR="000716AA" w:rsidRPr="00CD4C0E">
        <w:rPr>
          <w:rFonts w:ascii="Arial" w:hAnsi="Arial" w:cs="Arial"/>
          <w:color w:val="000000"/>
          <w:sz w:val="28"/>
          <w:szCs w:val="28"/>
        </w:rPr>
        <w:t xml:space="preserve"> int the development of the questionnaire. </w:t>
      </w:r>
      <w:r w:rsidR="000716AA" w:rsidRPr="00CD4C0E">
        <w:rPr>
          <w:rFonts w:ascii="Arial" w:hAnsi="Arial" w:cs="Arial"/>
          <w:color w:val="000000"/>
          <w:sz w:val="28"/>
          <w:szCs w:val="28"/>
        </w:rPr>
        <w:fldChar w:fldCharType="begin"/>
      </w:r>
      <w:r w:rsidR="00D143E3" w:rsidRPr="00CD4C0E">
        <w:rPr>
          <w:rFonts w:ascii="Arial" w:hAnsi="Arial" w:cs="Arial"/>
          <w:color w:val="000000"/>
          <w:sz w:val="28"/>
          <w:szCs w:val="28"/>
        </w:rPr>
        <w:instrText xml:space="preserve"> ADDIN EN.CITE &lt;EndNote&gt;&lt;Cite&gt;&lt;Author&gt;DeVellis&lt;/Author&gt;&lt;Year&gt;2021&lt;/Year&gt;&lt;RecNum&gt;141&lt;/RecNum&gt;&lt;DisplayText&gt;(DeVellis and Thorpe, 2021)&lt;/DisplayText&gt;&lt;record&gt;&lt;rec-number&gt;141&lt;/rec-number&gt;&lt;foreign-keys&gt;&lt;key app="EN" db-id="0vtwt0xdiepatveerwsxw55izapvzd0d0v5w" timestamp="1730050703" guid="7b3f2090-ab44-4aa5-a397-9007579502fa"&gt;141&lt;/key&gt;&lt;/foreign-keys&gt;&lt;ref-type name="Book"&gt;6&lt;/ref-type&gt;&lt;contributors&gt;&lt;authors&gt;&lt;author&gt;DeVellis, Robert F&lt;/author&gt;&lt;author&gt;Thorpe, Carolyn T&lt;/author&gt;&lt;/authors&gt;&lt;/contributors&gt;&lt;titles&gt;&lt;title&gt;Scale development: Theory and applications&lt;/title&gt;&lt;/titles&gt;&lt;dates&gt;&lt;year&gt;2021&lt;/year&gt;&lt;/dates&gt;&lt;publisher&gt;Sage publications&lt;/publisher&gt;&lt;isbn&gt;1544379358&lt;/isbn&gt;&lt;urls&gt;&lt;/urls&gt;&lt;/record&gt;&lt;/Cite&gt;&lt;/EndNote&gt;</w:instrText>
      </w:r>
      <w:r w:rsidR="000716AA" w:rsidRPr="00CD4C0E">
        <w:rPr>
          <w:rFonts w:ascii="Arial" w:hAnsi="Arial" w:cs="Arial"/>
          <w:color w:val="000000"/>
          <w:sz w:val="28"/>
          <w:szCs w:val="28"/>
        </w:rPr>
        <w:fldChar w:fldCharType="separate"/>
      </w:r>
      <w:r w:rsidR="000716AA" w:rsidRPr="00CD4C0E">
        <w:rPr>
          <w:rFonts w:ascii="Arial" w:hAnsi="Arial" w:cs="Arial"/>
          <w:noProof/>
          <w:color w:val="000000"/>
          <w:sz w:val="28"/>
          <w:szCs w:val="28"/>
        </w:rPr>
        <w:t>(DeVellis and Thorpe, 2021)</w:t>
      </w:r>
      <w:r w:rsidR="000716AA" w:rsidRPr="00CD4C0E">
        <w:rPr>
          <w:rFonts w:ascii="Arial" w:hAnsi="Arial" w:cs="Arial"/>
          <w:color w:val="000000"/>
          <w:sz w:val="28"/>
          <w:szCs w:val="28"/>
        </w:rPr>
        <w:fldChar w:fldCharType="end"/>
      </w:r>
      <w:r w:rsidR="00EC1203" w:rsidRPr="00CD4C0E">
        <w:rPr>
          <w:rFonts w:ascii="Arial" w:hAnsi="Arial" w:cs="Arial"/>
          <w:color w:val="000000"/>
          <w:sz w:val="28"/>
          <w:szCs w:val="28"/>
        </w:rPr>
        <w:t xml:space="preserve"> </w:t>
      </w:r>
      <w:r w:rsidR="00EC1203"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Pr="00CD4C0E">
        <w:rPr>
          <w:rFonts w:ascii="Cambria Math" w:hAnsi="Cambria Math" w:cs="Cambria Math"/>
          <w:color w:val="000000"/>
          <w:sz w:val="28"/>
          <w:szCs w:val="28"/>
        </w:rPr>
        <w:instrText>‐</w:instrText>
      </w:r>
      <w:r w:rsidRPr="00CD4C0E">
        <w:rPr>
          <w:rFonts w:ascii="Arial" w:hAnsi="Arial" w:cs="Arial"/>
          <w:color w:val="000000"/>
          <w:sz w:val="28"/>
          <w:szCs w:val="28"/>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00EC1203" w:rsidRPr="00CD4C0E">
        <w:rPr>
          <w:rFonts w:ascii="Arial" w:hAnsi="Arial" w:cs="Arial"/>
          <w:color w:val="000000"/>
          <w:sz w:val="28"/>
          <w:szCs w:val="28"/>
        </w:rPr>
        <w:fldChar w:fldCharType="separate"/>
      </w:r>
      <w:r w:rsidRPr="00CD4C0E">
        <w:rPr>
          <w:rFonts w:ascii="Arial" w:hAnsi="Arial" w:cs="Arial"/>
          <w:noProof/>
          <w:color w:val="000000"/>
          <w:sz w:val="28"/>
          <w:szCs w:val="28"/>
        </w:rPr>
        <w:t>(Robinson, 2018)</w:t>
      </w:r>
      <w:r w:rsidR="00EC1203" w:rsidRPr="00CD4C0E">
        <w:rPr>
          <w:rFonts w:ascii="Arial" w:hAnsi="Arial" w:cs="Arial"/>
          <w:color w:val="000000"/>
          <w:sz w:val="28"/>
          <w:szCs w:val="28"/>
        </w:rPr>
        <w:fldChar w:fldCharType="end"/>
      </w:r>
    </w:p>
    <w:p w:rsidR="000716AA" w:rsidRPr="00CD4C0E" w:rsidRDefault="000716AA" w:rsidP="006B03D0">
      <w:pPr>
        <w:spacing w:line="360" w:lineRule="auto"/>
        <w:ind w:left="709" w:firstLine="11"/>
        <w:jc w:val="both"/>
        <w:rPr>
          <w:rFonts w:ascii="Arial" w:hAnsi="Arial" w:cs="Arial"/>
          <w:color w:val="000000"/>
          <w:sz w:val="28"/>
          <w:szCs w:val="28"/>
        </w:rPr>
      </w:pPr>
    </w:p>
    <w:p w:rsidR="003E3DE7" w:rsidRPr="00CD4C0E" w:rsidRDefault="003E3DE7" w:rsidP="006B03D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Socio-demographic factors, including but not limited to age, education, and gender will be included in the questionnaire.  </w:t>
      </w:r>
    </w:p>
    <w:p w:rsidR="00494F35" w:rsidRPr="00CD4C0E" w:rsidRDefault="00494F35" w:rsidP="00FC1393">
      <w:pPr>
        <w:spacing w:line="360" w:lineRule="auto"/>
        <w:ind w:left="709" w:firstLine="11"/>
        <w:jc w:val="both"/>
        <w:rPr>
          <w:rFonts w:ascii="Arial" w:hAnsi="Arial" w:cs="Arial"/>
          <w:color w:val="000000"/>
          <w:sz w:val="28"/>
          <w:szCs w:val="28"/>
        </w:rPr>
      </w:pPr>
    </w:p>
    <w:p w:rsidR="0030099E" w:rsidRPr="00CD4C0E" w:rsidRDefault="0030099E" w:rsidP="0030099E">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000000"/>
          <w:sz w:val="28"/>
          <w:szCs w:val="28"/>
        </w:rPr>
        <w:t xml:space="preserve">Likert Type (5-point) </w:t>
      </w:r>
      <w:r w:rsidR="001D58A2" w:rsidRPr="00CD4C0E">
        <w:rPr>
          <w:rFonts w:ascii="Arial" w:hAnsi="Arial" w:cs="Arial"/>
          <w:color w:val="000000"/>
          <w:sz w:val="28"/>
          <w:szCs w:val="28"/>
        </w:rPr>
        <w:t xml:space="preserve">were adopted </w:t>
      </w:r>
      <w:r w:rsidRPr="00CD4C0E">
        <w:rPr>
          <w:rFonts w:ascii="Arial" w:hAnsi="Arial" w:cs="Arial"/>
          <w:color w:val="000000"/>
          <w:sz w:val="28"/>
          <w:szCs w:val="28"/>
        </w:rPr>
        <w:t>for the development of questionnaire</w:t>
      </w:r>
      <w:r w:rsidR="001D58A2" w:rsidRPr="00CD4C0E">
        <w:rPr>
          <w:rFonts w:ascii="Arial" w:hAnsi="Arial" w:cs="Arial"/>
          <w:color w:val="000000"/>
          <w:sz w:val="28"/>
          <w:szCs w:val="28"/>
        </w:rPr>
        <w:t xml:space="preserve">.  To make the questionnaire more comprehensive, </w:t>
      </w:r>
      <w:r w:rsidRPr="00CD4C0E">
        <w:rPr>
          <w:rFonts w:ascii="Arial" w:hAnsi="Arial" w:cs="Arial"/>
          <w:color w:val="000000"/>
          <w:sz w:val="28"/>
          <w:szCs w:val="28"/>
        </w:rPr>
        <w:lastRenderedPageBreak/>
        <w:t>multiple choice and open-ended free text for additional details</w:t>
      </w:r>
      <w:r w:rsidR="001D58A2" w:rsidRPr="00CD4C0E">
        <w:rPr>
          <w:rFonts w:ascii="Arial" w:hAnsi="Arial" w:cs="Arial"/>
          <w:color w:val="000000"/>
          <w:sz w:val="28"/>
          <w:szCs w:val="28"/>
        </w:rPr>
        <w:t xml:space="preserve"> are incorporated </w:t>
      </w:r>
      <w:r w:rsidR="001D58A2" w:rsidRPr="00CD4C0E">
        <w:rPr>
          <w:rFonts w:ascii="Arial" w:hAnsi="Arial" w:cs="Arial"/>
          <w:color w:val="181818"/>
          <w:sz w:val="28"/>
          <w:szCs w:val="28"/>
        </w:rPr>
        <w:fldChar w:fldCharType="begin"/>
      </w:r>
      <w:r w:rsidR="001D58A2" w:rsidRPr="00CD4C0E">
        <w:rPr>
          <w:rFonts w:ascii="Arial" w:hAnsi="Arial" w:cs="Arial"/>
          <w:color w:val="181818"/>
          <w:sz w:val="28"/>
          <w:szCs w:val="28"/>
        </w:rPr>
        <w:instrText xml:space="preserve"> ADDIN EN.CITE &lt;EndNote&gt;&lt;Cite&gt;&lt;Author&gt;Naseri&lt;/Author&gt;&lt;Year&gt;2024&lt;/Year&gt;&lt;RecNum&gt;120&lt;/RecNum&gt;&lt;DisplayText&gt;(Naseri et al., 2024)&lt;/DisplayText&gt;&lt;record&gt;&lt;rec-number&gt;120&lt;/rec-number&gt;&lt;foreign-keys&gt;&lt;key app="EN" db-id="0vtwt0xdiepatveerwsxw55izapvzd0d0v5w" timestamp="1726867409" guid="8335bf1d-cac8-4176-9715-46cbdd3244c7"&gt;120&lt;/key&gt;&lt;/foreign-keys&gt;&lt;ref-type name="Journal Article"&gt;17&lt;/ref-type&gt;&lt;contributors&gt;&lt;authors&gt;&lt;author&gt;Naseri, Kaveh&lt;/author&gt;&lt;author&gt;Shahin, Wejdan&lt;/author&gt;&lt;author&gt;Allahham, Ayman&lt;/author&gt;&lt;author&gt;Nooney, Vivek&lt;/author&gt;&lt;author&gt;de Courten, Barbora&lt;/author&gt;&lt;author&gt;Thrimawithana, Thilini R&lt;/author&gt;&lt;/authors&gt;&lt;/contributors&gt;&lt;titles&gt;&lt;title&gt;Beyond the Label: Exploring Consumer Perceptions and Practices of Complementary and Alternative Medicines in Melbourne, Australia&lt;/title&gt;&lt;/titles&gt;&lt;dates&gt;&lt;year&gt;2024&lt;/year&gt;&lt;/dates&gt;&lt;urls&gt;&lt;/urls&gt;&lt;/record&gt;&lt;/Cite&gt;&lt;/EndNote&gt;</w:instrText>
      </w:r>
      <w:r w:rsidR="001D58A2" w:rsidRPr="00CD4C0E">
        <w:rPr>
          <w:rFonts w:ascii="Arial" w:hAnsi="Arial" w:cs="Arial"/>
          <w:color w:val="181818"/>
          <w:sz w:val="28"/>
          <w:szCs w:val="28"/>
        </w:rPr>
        <w:fldChar w:fldCharType="separate"/>
      </w:r>
      <w:r w:rsidR="001D58A2" w:rsidRPr="00CD4C0E">
        <w:rPr>
          <w:rFonts w:ascii="Arial" w:hAnsi="Arial" w:cs="Arial"/>
          <w:noProof/>
          <w:color w:val="181818"/>
          <w:sz w:val="28"/>
          <w:szCs w:val="28"/>
        </w:rPr>
        <w:t>(Naseri et al., 2024)</w:t>
      </w:r>
      <w:r w:rsidR="001D58A2" w:rsidRPr="00CD4C0E">
        <w:rPr>
          <w:rFonts w:ascii="Arial" w:hAnsi="Arial" w:cs="Arial"/>
          <w:color w:val="181818"/>
          <w:sz w:val="28"/>
          <w:szCs w:val="28"/>
        </w:rPr>
        <w:fldChar w:fldCharType="end"/>
      </w:r>
    </w:p>
    <w:p w:rsidR="0030099E" w:rsidRPr="00CD4C0E" w:rsidRDefault="0030099E" w:rsidP="0030099E">
      <w:pPr>
        <w:tabs>
          <w:tab w:val="left" w:pos="0"/>
          <w:tab w:val="left" w:pos="709"/>
          <w:tab w:val="right" w:pos="8931"/>
        </w:tabs>
        <w:spacing w:line="360" w:lineRule="auto"/>
        <w:jc w:val="both"/>
        <w:rPr>
          <w:rFonts w:ascii="Arial" w:hAnsi="Arial" w:cs="Arial"/>
          <w:color w:val="181818"/>
          <w:sz w:val="28"/>
          <w:szCs w:val="28"/>
        </w:rPr>
      </w:pPr>
    </w:p>
    <w:p w:rsidR="001D58A2" w:rsidRPr="00CD4C0E" w:rsidRDefault="001D58A2" w:rsidP="001D58A2">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adopted Likert Type (5-point) and Likert Type (6-point) in the development of questionnaire as these are the major scales adopted int the development of the questionnaire.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Pr="00CD4C0E">
        <w:rPr>
          <w:rFonts w:ascii="Cambria Math" w:hAnsi="Cambria Math" w:cs="Cambria Math"/>
          <w:color w:val="000000"/>
          <w:sz w:val="28"/>
          <w:szCs w:val="28"/>
        </w:rPr>
        <w:instrText>‐</w:instrText>
      </w:r>
      <w:r w:rsidRPr="00CD4C0E">
        <w:rPr>
          <w:rFonts w:ascii="Arial" w:hAnsi="Arial" w:cs="Arial"/>
          <w:color w:val="000000"/>
          <w:sz w:val="28"/>
          <w:szCs w:val="28"/>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(Robinson, 2018)</w:t>
      </w:r>
      <w:r w:rsidRPr="00CD4C0E">
        <w:rPr>
          <w:rFonts w:ascii="Arial" w:hAnsi="Arial" w:cs="Arial"/>
          <w:color w:val="000000"/>
          <w:sz w:val="28"/>
          <w:szCs w:val="28"/>
        </w:rPr>
        <w:fldChar w:fldCharType="end"/>
      </w:r>
    </w:p>
    <w:p w:rsidR="00A25AF1" w:rsidRPr="00CD4C0E" w:rsidRDefault="00A25AF1" w:rsidP="0030099E">
      <w:pPr>
        <w:spacing w:line="360" w:lineRule="auto"/>
        <w:ind w:left="709" w:firstLine="11"/>
        <w:jc w:val="both"/>
        <w:rPr>
          <w:rFonts w:ascii="Arial" w:hAnsi="Arial" w:cs="Arial"/>
          <w:color w:val="000000"/>
          <w:sz w:val="28"/>
          <w:szCs w:val="28"/>
        </w:rPr>
      </w:pPr>
    </w:p>
    <w:p w:rsidR="00A25AF1" w:rsidRPr="00CD4C0E" w:rsidRDefault="001D58A2" w:rsidP="00A25AF1">
      <w:pPr>
        <w:tabs>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S</w:t>
      </w:r>
      <w:r w:rsidR="00A25AF1" w:rsidRPr="00CD4C0E">
        <w:rPr>
          <w:rFonts w:ascii="Arial" w:hAnsi="Arial" w:cs="Arial"/>
          <w:color w:val="000000"/>
          <w:sz w:val="28"/>
          <w:szCs w:val="28"/>
        </w:rPr>
        <w:t xml:space="preserve">tatistical formulars </w:t>
      </w:r>
      <w:r w:rsidRPr="00CD4C0E">
        <w:rPr>
          <w:rFonts w:ascii="Arial" w:hAnsi="Arial" w:cs="Arial"/>
          <w:color w:val="000000"/>
          <w:sz w:val="28"/>
          <w:szCs w:val="28"/>
        </w:rPr>
        <w:t xml:space="preserve">is adopted </w:t>
      </w:r>
      <w:r w:rsidR="00A25AF1" w:rsidRPr="00CD4C0E">
        <w:rPr>
          <w:rFonts w:ascii="Arial" w:hAnsi="Arial" w:cs="Arial"/>
          <w:color w:val="000000"/>
          <w:sz w:val="28"/>
          <w:szCs w:val="28"/>
        </w:rPr>
        <w:t xml:space="preserve">to calculate the sample size. </w:t>
      </w:r>
      <w:r w:rsidR="00A25AF1" w:rsidRPr="00CD4C0E">
        <w:rPr>
          <w:rFonts w:ascii="Arial" w:hAnsi="Arial" w:cs="Arial"/>
          <w:color w:val="000000"/>
          <w:sz w:val="28"/>
          <w:szCs w:val="28"/>
        </w:rPr>
        <w:fldChar w:fldCharType="begin"/>
      </w:r>
      <w:r w:rsidR="00A25AF1" w:rsidRPr="00CD4C0E">
        <w:rPr>
          <w:rFonts w:ascii="Arial" w:hAnsi="Arial" w:cs="Arial"/>
          <w:color w:val="000000"/>
          <w:sz w:val="28"/>
          <w:szCs w:val="28"/>
        </w:rPr>
        <w:instrText xml:space="preserve"> ADDIN EN.CITE &lt;EndNote&gt;&lt;Cite&gt;&lt;Author&gt;Adhikari&lt;/Author&gt;&lt;Year&gt;2021&lt;/Year&gt;&lt;RecNum&gt;143&lt;/RecNum&gt;&lt;DisplayText&gt;(Adhikari, 2021)&lt;/DisplayText&gt;&lt;record&gt;&lt;rec-number&gt;143&lt;/rec-number&gt;&lt;foreign-keys&gt;&lt;key app="EN" db-id="0vtwt0xdiepatveerwsxw55izapvzd0d0v5w" timestamp="1730051056" guid="ce42fa31-6da6-4720-a884-1d32c01c5b43"&gt;143&lt;/key&gt;&lt;/foreign-keys&gt;&lt;ref-type name="Journal Article"&gt;17&lt;/ref-type&gt;&lt;contributors&gt;&lt;authors&gt;&lt;author&gt;Adhikari, Ganesh Prasad&lt;/author&gt;&lt;/authors&gt;&lt;/contributors&gt;&lt;titles&gt;&lt;title&gt;Calculating the sample size in quantitative studies&lt;/title&gt;&lt;secondary-title&gt;Scholars&amp;apos; Journal&lt;/secondary-title&gt;&lt;/titles&gt;&lt;periodical&gt;&lt;full-title&gt;Scholars&amp;apos; Journal&lt;/full-title&gt;&lt;/periodical&gt;&lt;pages&gt;14-29&lt;/pages&gt;&lt;dates&gt;&lt;year&gt;2021&lt;/year&gt;&lt;/dates&gt;&lt;isbn&gt;2645-8381&lt;/isbn&gt;&lt;urls&gt;&lt;/urls&gt;&lt;/record&gt;&lt;/Cite&gt;&lt;/EndNote&gt;</w:instrText>
      </w:r>
      <w:r w:rsidR="00A25AF1" w:rsidRPr="00CD4C0E">
        <w:rPr>
          <w:rFonts w:ascii="Arial" w:hAnsi="Arial" w:cs="Arial"/>
          <w:color w:val="000000"/>
          <w:sz w:val="28"/>
          <w:szCs w:val="28"/>
        </w:rPr>
        <w:fldChar w:fldCharType="separate"/>
      </w:r>
      <w:r w:rsidR="00A25AF1" w:rsidRPr="00CD4C0E">
        <w:rPr>
          <w:rFonts w:ascii="Arial" w:hAnsi="Arial" w:cs="Arial"/>
          <w:noProof/>
          <w:color w:val="000000"/>
          <w:sz w:val="28"/>
          <w:szCs w:val="28"/>
        </w:rPr>
        <w:t>(Adhikari, 2021)</w:t>
      </w:r>
      <w:r w:rsidR="00A25AF1" w:rsidRPr="00CD4C0E">
        <w:rPr>
          <w:rFonts w:ascii="Arial" w:hAnsi="Arial" w:cs="Arial"/>
          <w:color w:val="000000"/>
          <w:sz w:val="28"/>
          <w:szCs w:val="28"/>
        </w:rPr>
        <w:fldChar w:fldCharType="end"/>
      </w:r>
    </w:p>
    <w:p w:rsidR="0030099E" w:rsidRPr="00CD4C0E" w:rsidRDefault="0030099E" w:rsidP="00FC1393">
      <w:pPr>
        <w:spacing w:line="360" w:lineRule="auto"/>
        <w:ind w:left="709" w:firstLine="11"/>
        <w:jc w:val="both"/>
        <w:rPr>
          <w:rFonts w:ascii="Arial" w:hAnsi="Arial" w:cs="Arial"/>
          <w:color w:val="000000"/>
          <w:sz w:val="28"/>
          <w:szCs w:val="28"/>
        </w:rPr>
      </w:pPr>
    </w:p>
    <w:p w:rsidR="00B73D96" w:rsidRPr="00CD4C0E"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00803CA2" w:rsidRPr="00CD4C0E">
        <w:rPr>
          <w:rFonts w:ascii="Arial" w:hAnsi="Arial" w:cs="Arial"/>
          <w:b/>
          <w:bCs/>
          <w:color w:val="000000"/>
          <w:sz w:val="28"/>
          <w:szCs w:val="28"/>
        </w:rPr>
        <w:t>7</w:t>
      </w:r>
      <w:r w:rsidRPr="00CD4C0E">
        <w:rPr>
          <w:rFonts w:ascii="Arial" w:hAnsi="Arial" w:cs="Arial"/>
          <w:b/>
          <w:bCs/>
          <w:color w:val="000000"/>
          <w:sz w:val="28"/>
          <w:szCs w:val="28"/>
        </w:rPr>
        <w:tab/>
      </w:r>
      <w:r w:rsidR="00E061F9" w:rsidRPr="00CD4C0E">
        <w:rPr>
          <w:rFonts w:ascii="Arial" w:hAnsi="Arial" w:cs="Arial"/>
          <w:b/>
          <w:bCs/>
          <w:color w:val="000000"/>
          <w:sz w:val="28"/>
          <w:szCs w:val="28"/>
        </w:rPr>
        <w:t xml:space="preserve">Pilot testing </w:t>
      </w:r>
    </w:p>
    <w:p w:rsidR="00494F35" w:rsidRPr="00CD4C0E" w:rsidRDefault="0030099E" w:rsidP="00F26612">
      <w:pPr>
        <w:tabs>
          <w:tab w:val="left" w:pos="0"/>
          <w:tab w:val="left" w:pos="709"/>
          <w:tab w:val="right" w:pos="8931"/>
        </w:tabs>
        <w:spacing w:line="360" w:lineRule="auto"/>
        <w:ind w:left="709"/>
        <w:jc w:val="both"/>
        <w:rPr>
          <w:rFonts w:ascii="Arial" w:hAnsi="Arial" w:cs="Arial"/>
          <w:color w:val="000000"/>
          <w:sz w:val="28"/>
          <w:szCs w:val="28"/>
          <w:u w:val="single"/>
        </w:rPr>
      </w:pPr>
      <w:r w:rsidRPr="00CD4C0E">
        <w:rPr>
          <w:rFonts w:ascii="Arial" w:hAnsi="Arial" w:cs="Arial"/>
          <w:color w:val="000000"/>
          <w:sz w:val="28"/>
          <w:szCs w:val="28"/>
          <w:u w:val="single"/>
        </w:rPr>
        <w:t>Questionnaire</w:t>
      </w:r>
    </w:p>
    <w:p w:rsidR="002926E1" w:rsidRPr="00CD4C0E" w:rsidRDefault="009E5A3D" w:rsidP="00F26612">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A pilot testing will be conducted.  The purpose is to ensure</w:t>
      </w:r>
      <w:r w:rsidR="00F26612" w:rsidRPr="00CD4C0E">
        <w:rPr>
          <w:rFonts w:ascii="Arial" w:hAnsi="Arial" w:cs="Arial"/>
          <w:color w:val="000000"/>
          <w:sz w:val="28"/>
          <w:szCs w:val="28"/>
        </w:rPr>
        <w:t xml:space="preserve"> the reliability of the questionnaire instrument, and test the administrative </w:t>
      </w:r>
      <w:r w:rsidRPr="00CD4C0E">
        <w:rPr>
          <w:rFonts w:ascii="Arial" w:hAnsi="Arial" w:cs="Arial"/>
          <w:color w:val="000000"/>
          <w:sz w:val="28"/>
          <w:szCs w:val="28"/>
        </w:rPr>
        <w:t xml:space="preserve">procedures </w:t>
      </w:r>
      <w:r w:rsidR="00F26612" w:rsidRPr="00CD4C0E">
        <w:rPr>
          <w:rFonts w:ascii="Arial" w:hAnsi="Arial" w:cs="Arial"/>
          <w:color w:val="000000"/>
          <w:sz w:val="28"/>
          <w:szCs w:val="28"/>
        </w:rPr>
        <w:t xml:space="preserve">of the </w:t>
      </w:r>
      <w:r w:rsidRPr="00CD4C0E">
        <w:rPr>
          <w:rFonts w:ascii="Arial" w:hAnsi="Arial" w:cs="Arial"/>
          <w:color w:val="000000"/>
          <w:sz w:val="28"/>
          <w:szCs w:val="28"/>
        </w:rPr>
        <w:t xml:space="preserve">questionnaire.  This helps me to </w:t>
      </w:r>
      <w:r w:rsidR="00F26612" w:rsidRPr="00CD4C0E">
        <w:rPr>
          <w:rFonts w:ascii="Arial" w:hAnsi="Arial" w:cs="Arial"/>
          <w:color w:val="000000"/>
          <w:sz w:val="28"/>
          <w:szCs w:val="28"/>
        </w:rPr>
        <w:t xml:space="preserve">identify </w:t>
      </w:r>
      <w:r w:rsidRPr="00CD4C0E">
        <w:rPr>
          <w:rFonts w:ascii="Arial" w:hAnsi="Arial" w:cs="Arial"/>
          <w:color w:val="000000"/>
          <w:sz w:val="28"/>
          <w:szCs w:val="28"/>
        </w:rPr>
        <w:t>problem</w:t>
      </w:r>
      <w:r w:rsidR="00F26612" w:rsidRPr="00CD4C0E">
        <w:rPr>
          <w:rFonts w:ascii="Arial" w:hAnsi="Arial" w:cs="Arial"/>
          <w:color w:val="000000"/>
          <w:sz w:val="28"/>
          <w:szCs w:val="28"/>
        </w:rPr>
        <w:t xml:space="preserve"> </w:t>
      </w:r>
      <w:r w:rsidRPr="00CD4C0E">
        <w:rPr>
          <w:rFonts w:ascii="Arial" w:hAnsi="Arial" w:cs="Arial"/>
          <w:color w:val="000000"/>
          <w:sz w:val="28"/>
          <w:szCs w:val="28"/>
        </w:rPr>
        <w:t>earlier</w:t>
      </w:r>
      <w:r w:rsidR="00F26612" w:rsidRPr="00CD4C0E">
        <w:rPr>
          <w:rFonts w:ascii="Arial" w:hAnsi="Arial" w:cs="Arial"/>
          <w:color w:val="000000"/>
          <w:sz w:val="28"/>
          <w:szCs w:val="28"/>
        </w:rPr>
        <w:t xml:space="preserve"> and improve the main study</w:t>
      </w:r>
      <w:r w:rsidR="002926E1" w:rsidRPr="00CD4C0E">
        <w:rPr>
          <w:rFonts w:ascii="Arial" w:eastAsiaTheme="minorEastAsia" w:hAnsi="Arial" w:cs="Arial"/>
          <w:color w:val="181818"/>
          <w:sz w:val="28"/>
          <w:szCs w:val="28"/>
          <w:lang w:val="en-GB"/>
          <w14:ligatures w14:val="standardContextual"/>
        </w:rPr>
        <w:t>.</w:t>
      </w:r>
      <w:r w:rsidR="002926E1" w:rsidRPr="00CD4C0E">
        <w:rPr>
          <w:rFonts w:ascii="Arial" w:hAnsi="Arial" w:cs="Arial"/>
          <w:color w:val="000000"/>
          <w:sz w:val="28"/>
          <w:szCs w:val="28"/>
        </w:rPr>
        <w:t xml:space="preserve"> </w:t>
      </w:r>
    </w:p>
    <w:p w:rsidR="009E5A3D" w:rsidRPr="00CD4C0E" w:rsidRDefault="009E5A3D" w:rsidP="002B5DA4">
      <w:pPr>
        <w:pStyle w:val="ListParagraph"/>
        <w:spacing w:line="360" w:lineRule="auto"/>
        <w:jc w:val="both"/>
        <w:rPr>
          <w:rFonts w:ascii="Arial" w:hAnsi="Arial" w:cs="Arial"/>
          <w:color w:val="181818"/>
          <w:sz w:val="28"/>
          <w:szCs w:val="28"/>
          <w:lang w:val="en-GB"/>
        </w:rPr>
      </w:pPr>
    </w:p>
    <w:p w:rsidR="002B5DA4" w:rsidRPr="00CD4C0E" w:rsidRDefault="009E5A3D" w:rsidP="009E5A3D">
      <w:pPr>
        <w:pStyle w:val="ListParagraph"/>
        <w:spacing w:line="360" w:lineRule="auto"/>
        <w:jc w:val="both"/>
        <w:rPr>
          <w:rFonts w:ascii="Arial" w:hAnsi="Arial" w:cs="Arial"/>
          <w:color w:val="181818"/>
          <w:sz w:val="28"/>
          <w:szCs w:val="28"/>
          <w:lang w:val="en-GB"/>
        </w:rPr>
      </w:pPr>
      <w:r w:rsidRPr="00CD4C0E">
        <w:rPr>
          <w:rFonts w:ascii="Arial" w:hAnsi="Arial" w:cs="Arial"/>
          <w:color w:val="181818"/>
          <w:sz w:val="28"/>
          <w:szCs w:val="28"/>
          <w:lang w:val="en-GB"/>
        </w:rPr>
        <w:t>Convenience sampling method is adopted for selecting the employees to complete the questionnaire.  30 employees will be selected.</w:t>
      </w:r>
    </w:p>
    <w:p w:rsidR="002B5DA4" w:rsidRPr="00CD4C0E" w:rsidRDefault="002B5DA4" w:rsidP="002B5DA4">
      <w:pPr>
        <w:pStyle w:val="ListParagraph"/>
        <w:spacing w:line="360" w:lineRule="auto"/>
        <w:jc w:val="both"/>
        <w:rPr>
          <w:rFonts w:ascii="Arial" w:hAnsi="Arial" w:cs="Arial"/>
          <w:color w:val="181818"/>
          <w:sz w:val="28"/>
          <w:szCs w:val="28"/>
          <w:lang w:val="en-GB"/>
        </w:rPr>
      </w:pPr>
    </w:p>
    <w:p w:rsidR="002B5DA4" w:rsidRPr="00CD4C0E" w:rsidRDefault="002B5DA4" w:rsidP="00494F35">
      <w:pPr>
        <w:pStyle w:val="ListParagraph"/>
        <w:spacing w:line="360" w:lineRule="auto"/>
        <w:jc w:val="both"/>
        <w:rPr>
          <w:rFonts w:ascii="Arial" w:hAnsi="Arial" w:cs="Arial"/>
          <w:color w:val="000000"/>
          <w:sz w:val="28"/>
          <w:szCs w:val="28"/>
        </w:rPr>
      </w:pPr>
      <w:r w:rsidRPr="00CD4C0E">
        <w:rPr>
          <w:rFonts w:ascii="Arial" w:hAnsi="Arial" w:cs="Arial"/>
          <w:color w:val="181818"/>
          <w:sz w:val="28"/>
          <w:szCs w:val="28"/>
          <w:lang w:val="en-GB"/>
        </w:rPr>
        <w:t xml:space="preserve">My assistant and I </w:t>
      </w:r>
      <w:r w:rsidR="00494F35" w:rsidRPr="00CD4C0E">
        <w:rPr>
          <w:rFonts w:ascii="Arial" w:hAnsi="Arial" w:cs="Arial"/>
          <w:color w:val="181818"/>
          <w:sz w:val="28"/>
          <w:szCs w:val="28"/>
          <w:lang w:val="en-GB"/>
        </w:rPr>
        <w:t xml:space="preserve">will </w:t>
      </w:r>
      <w:r w:rsidRPr="00CD4C0E">
        <w:rPr>
          <w:rFonts w:ascii="Arial" w:hAnsi="Arial" w:cs="Arial"/>
          <w:color w:val="181818"/>
          <w:sz w:val="28"/>
          <w:szCs w:val="28"/>
          <w:lang w:val="en-GB"/>
        </w:rPr>
        <w:t xml:space="preserve">watch while the respondents </w:t>
      </w:r>
      <w:r w:rsidR="00494F35" w:rsidRPr="00CD4C0E">
        <w:rPr>
          <w:rFonts w:ascii="Arial" w:hAnsi="Arial" w:cs="Arial"/>
          <w:color w:val="181818"/>
          <w:sz w:val="28"/>
          <w:szCs w:val="28"/>
          <w:lang w:val="en-GB"/>
        </w:rPr>
        <w:t>complete</w:t>
      </w:r>
      <w:r w:rsidRPr="00CD4C0E">
        <w:rPr>
          <w:rFonts w:ascii="Arial" w:hAnsi="Arial" w:cs="Arial"/>
          <w:color w:val="181818"/>
          <w:sz w:val="28"/>
          <w:szCs w:val="28"/>
          <w:lang w:val="en-GB"/>
        </w:rPr>
        <w:t xml:space="preserve"> the questionnaire to </w:t>
      </w:r>
      <w:r w:rsidR="00CD4C0E" w:rsidRPr="00CD4C0E">
        <w:rPr>
          <w:rFonts w:ascii="Arial" w:hAnsi="Arial" w:cs="Arial"/>
          <w:color w:val="181818"/>
          <w:sz w:val="28"/>
          <w:szCs w:val="28"/>
          <w:lang w:val="en-GB"/>
        </w:rPr>
        <w:t>check</w:t>
      </w:r>
      <w:r w:rsidRPr="00CD4C0E">
        <w:rPr>
          <w:rFonts w:ascii="Arial" w:hAnsi="Arial" w:cs="Arial"/>
          <w:color w:val="181818"/>
          <w:sz w:val="28"/>
          <w:szCs w:val="28"/>
          <w:lang w:val="en-GB"/>
        </w:rPr>
        <w:t xml:space="preserve"> if they </w:t>
      </w:r>
      <w:r w:rsidR="00CD4C0E" w:rsidRPr="00CD4C0E">
        <w:rPr>
          <w:rFonts w:ascii="Arial" w:hAnsi="Arial" w:cs="Arial"/>
          <w:color w:val="181818"/>
          <w:sz w:val="28"/>
          <w:szCs w:val="28"/>
          <w:lang w:val="en-GB"/>
        </w:rPr>
        <w:t>have questions and need clarification.</w:t>
      </w:r>
      <w:r w:rsidRPr="00CD4C0E">
        <w:rPr>
          <w:rFonts w:ascii="Arial" w:hAnsi="Arial" w:cs="Arial"/>
          <w:color w:val="181818"/>
          <w:sz w:val="28"/>
          <w:szCs w:val="28"/>
          <w:lang w:val="en-GB"/>
        </w:rPr>
        <w:t xml:space="preserve">   </w:t>
      </w:r>
      <w:r w:rsidR="00F26612" w:rsidRPr="00CD4C0E">
        <w:rPr>
          <w:rFonts w:ascii="Arial" w:hAnsi="Arial" w:cs="Arial"/>
          <w:color w:val="181818"/>
          <w:sz w:val="28"/>
          <w:szCs w:val="28"/>
          <w:lang w:val="en-GB"/>
        </w:rPr>
        <w:t>We</w:t>
      </w:r>
      <w:r w:rsidR="00E65EC1" w:rsidRPr="00CD4C0E">
        <w:rPr>
          <w:rFonts w:ascii="Arial" w:hAnsi="Arial" w:cs="Arial"/>
          <w:color w:val="181818"/>
          <w:sz w:val="28"/>
          <w:szCs w:val="28"/>
          <w:lang w:val="en-GB"/>
        </w:rPr>
        <w:t xml:space="preserve"> </w:t>
      </w:r>
      <w:r w:rsidR="00494F35" w:rsidRPr="00CD4C0E">
        <w:rPr>
          <w:rFonts w:ascii="Arial" w:hAnsi="Arial" w:cs="Arial"/>
          <w:color w:val="181818"/>
          <w:sz w:val="28"/>
          <w:szCs w:val="28"/>
          <w:lang w:val="en-GB"/>
        </w:rPr>
        <w:t xml:space="preserve">will give them </w:t>
      </w:r>
      <w:r w:rsidR="00E65EC1" w:rsidRPr="00CD4C0E">
        <w:rPr>
          <w:rFonts w:ascii="Arial" w:hAnsi="Arial" w:cs="Arial"/>
          <w:color w:val="181818"/>
          <w:sz w:val="28"/>
          <w:szCs w:val="28"/>
          <w:lang w:val="en-GB"/>
        </w:rPr>
        <w:t xml:space="preserve">a </w:t>
      </w:r>
      <w:r w:rsidR="00494F35" w:rsidRPr="00CD4C0E">
        <w:rPr>
          <w:rFonts w:ascii="Arial" w:hAnsi="Arial" w:cs="Arial"/>
          <w:color w:val="181818"/>
          <w:sz w:val="28"/>
          <w:szCs w:val="28"/>
          <w:lang w:val="en-GB"/>
        </w:rPr>
        <w:t>de</w:t>
      </w:r>
      <w:r w:rsidR="00E65EC1" w:rsidRPr="00CD4C0E">
        <w:rPr>
          <w:rFonts w:ascii="Arial" w:hAnsi="Arial" w:cs="Arial"/>
          <w:color w:val="181818"/>
          <w:sz w:val="28"/>
          <w:szCs w:val="28"/>
          <w:lang w:val="en-GB"/>
        </w:rPr>
        <w:t xml:space="preserve">briefing (about </w:t>
      </w:r>
      <w:r w:rsidR="00CD4C0E" w:rsidRPr="00CD4C0E">
        <w:rPr>
          <w:rFonts w:ascii="Arial" w:hAnsi="Arial" w:cs="Arial"/>
          <w:color w:val="181818"/>
          <w:sz w:val="28"/>
          <w:szCs w:val="28"/>
          <w:lang w:val="en-GB"/>
        </w:rPr>
        <w:t>10</w:t>
      </w:r>
      <w:r w:rsidR="00E65EC1" w:rsidRPr="00CD4C0E">
        <w:rPr>
          <w:rFonts w:ascii="Arial" w:hAnsi="Arial" w:cs="Arial"/>
          <w:color w:val="181818"/>
          <w:sz w:val="28"/>
          <w:szCs w:val="28"/>
          <w:lang w:val="en-GB"/>
        </w:rPr>
        <w:t xml:space="preserve"> minutes) </w:t>
      </w:r>
      <w:r w:rsidR="00F26612" w:rsidRPr="00CD4C0E">
        <w:rPr>
          <w:rFonts w:ascii="Arial" w:hAnsi="Arial" w:cs="Arial"/>
          <w:color w:val="181818"/>
          <w:sz w:val="28"/>
          <w:szCs w:val="28"/>
          <w:lang w:val="en-GB"/>
        </w:rPr>
        <w:t xml:space="preserve">when they </w:t>
      </w:r>
      <w:r w:rsidR="00494F35" w:rsidRPr="00CD4C0E">
        <w:rPr>
          <w:rFonts w:ascii="Arial" w:hAnsi="Arial" w:cs="Arial"/>
          <w:color w:val="181818"/>
          <w:sz w:val="28"/>
          <w:szCs w:val="28"/>
          <w:lang w:val="en-GB"/>
        </w:rPr>
        <w:t>finish</w:t>
      </w:r>
      <w:r w:rsidR="00F26612" w:rsidRPr="00CD4C0E">
        <w:rPr>
          <w:rFonts w:ascii="Arial" w:hAnsi="Arial" w:cs="Arial"/>
          <w:color w:val="181818"/>
          <w:sz w:val="28"/>
          <w:szCs w:val="28"/>
          <w:lang w:val="en-GB"/>
        </w:rPr>
        <w:t xml:space="preserve"> the questionnaire so that we can </w:t>
      </w:r>
      <w:r w:rsidR="00CD4C0E" w:rsidRPr="00CD4C0E">
        <w:rPr>
          <w:rFonts w:ascii="Arial" w:hAnsi="Arial" w:cs="Arial"/>
          <w:color w:val="181818"/>
          <w:sz w:val="28"/>
          <w:szCs w:val="28"/>
          <w:lang w:val="en-GB"/>
        </w:rPr>
        <w:t>clarify some key messages</w:t>
      </w:r>
      <w:r w:rsidR="00E65EC1" w:rsidRPr="00CD4C0E">
        <w:rPr>
          <w:rFonts w:ascii="Arial" w:hAnsi="Arial" w:cs="Arial"/>
          <w:color w:val="181818"/>
          <w:sz w:val="28"/>
          <w:szCs w:val="28"/>
          <w:lang w:val="en-GB"/>
        </w:rPr>
        <w:t xml:space="preserve"> </w:t>
      </w:r>
      <w:r w:rsidR="00CD4C0E" w:rsidRPr="00CD4C0E">
        <w:rPr>
          <w:rFonts w:ascii="Arial" w:hAnsi="Arial" w:cs="Arial"/>
          <w:color w:val="181818"/>
          <w:sz w:val="28"/>
          <w:szCs w:val="28"/>
          <w:lang w:val="en-GB"/>
        </w:rPr>
        <w:t>and correct mistakes</w:t>
      </w:r>
      <w:r w:rsidR="00E65EC1" w:rsidRPr="00CD4C0E">
        <w:rPr>
          <w:rFonts w:ascii="Arial" w:hAnsi="Arial" w:cs="Arial"/>
          <w:color w:val="181818"/>
          <w:sz w:val="28"/>
          <w:szCs w:val="28"/>
          <w:lang w:val="en-GB"/>
        </w:rPr>
        <w:t xml:space="preserve"> </w:t>
      </w:r>
      <w:r w:rsidR="00CD4C0E" w:rsidRPr="00CD4C0E">
        <w:rPr>
          <w:rFonts w:ascii="Arial" w:hAnsi="Arial" w:cs="Arial"/>
          <w:color w:val="181818"/>
          <w:sz w:val="28"/>
          <w:szCs w:val="28"/>
          <w:lang w:val="en-GB"/>
        </w:rPr>
        <w:t>in</w:t>
      </w:r>
      <w:r w:rsidR="00E65EC1" w:rsidRPr="00CD4C0E">
        <w:rPr>
          <w:rFonts w:ascii="Arial" w:hAnsi="Arial" w:cs="Arial"/>
          <w:color w:val="181818"/>
          <w:sz w:val="28"/>
          <w:szCs w:val="28"/>
          <w:lang w:val="en-GB"/>
        </w:rPr>
        <w:t xml:space="preserve"> the questionnaire</w:t>
      </w:r>
      <w:r w:rsidR="00CD4C0E" w:rsidRPr="00CD4C0E">
        <w:rPr>
          <w:rFonts w:ascii="Arial" w:hAnsi="Arial" w:cs="Arial"/>
          <w:color w:val="181818"/>
          <w:sz w:val="28"/>
          <w:szCs w:val="28"/>
          <w:lang w:val="en-GB"/>
        </w:rPr>
        <w:t>.  We can also re-</w:t>
      </w:r>
      <w:r w:rsidR="00E65EC1" w:rsidRPr="00CD4C0E">
        <w:rPr>
          <w:rFonts w:ascii="Arial" w:hAnsi="Arial" w:cs="Arial"/>
          <w:color w:val="181818"/>
          <w:sz w:val="28"/>
          <w:szCs w:val="28"/>
          <w:lang w:val="en-GB"/>
        </w:rPr>
        <w:t xml:space="preserve">confirm the </w:t>
      </w:r>
      <w:r w:rsidR="00CD4C0E" w:rsidRPr="00CD4C0E">
        <w:rPr>
          <w:rFonts w:ascii="Arial" w:hAnsi="Arial" w:cs="Arial"/>
          <w:color w:val="181818"/>
          <w:sz w:val="28"/>
          <w:szCs w:val="28"/>
          <w:lang w:val="en-GB"/>
        </w:rPr>
        <w:t xml:space="preserve">responses </w:t>
      </w:r>
      <w:r w:rsidR="00E65EC1" w:rsidRPr="00CD4C0E">
        <w:rPr>
          <w:rFonts w:ascii="Arial" w:hAnsi="Arial" w:cs="Arial"/>
          <w:color w:val="181818"/>
          <w:sz w:val="28"/>
          <w:szCs w:val="28"/>
          <w:lang w:val="en-GB"/>
        </w:rPr>
        <w:t xml:space="preserve">what they want to </w:t>
      </w:r>
      <w:r w:rsidR="00CD4C0E" w:rsidRPr="00CD4C0E">
        <w:rPr>
          <w:rFonts w:ascii="Arial" w:hAnsi="Arial" w:cs="Arial"/>
          <w:color w:val="181818"/>
          <w:sz w:val="28"/>
          <w:szCs w:val="28"/>
          <w:lang w:val="en-GB"/>
        </w:rPr>
        <w:t>reply</w:t>
      </w:r>
      <w:r w:rsidR="00E65EC1" w:rsidRPr="00CD4C0E">
        <w:rPr>
          <w:rFonts w:ascii="Arial" w:hAnsi="Arial" w:cs="Arial"/>
          <w:color w:val="181818"/>
          <w:sz w:val="28"/>
          <w:szCs w:val="28"/>
          <w:lang w:val="en-GB"/>
        </w:rPr>
        <w:t xml:space="preserve"> and understand if they have any questions in </w:t>
      </w:r>
      <w:r w:rsidR="00CD4C0E" w:rsidRPr="00CD4C0E">
        <w:rPr>
          <w:rFonts w:ascii="Arial" w:hAnsi="Arial" w:cs="Arial"/>
          <w:color w:val="181818"/>
          <w:sz w:val="28"/>
          <w:szCs w:val="28"/>
          <w:lang w:val="en-GB"/>
        </w:rPr>
        <w:t>understanding</w:t>
      </w:r>
      <w:r w:rsidR="00E65EC1" w:rsidRPr="00CD4C0E">
        <w:rPr>
          <w:rFonts w:ascii="Arial" w:hAnsi="Arial" w:cs="Arial"/>
          <w:color w:val="181818"/>
          <w:sz w:val="28"/>
          <w:szCs w:val="28"/>
          <w:lang w:val="en-GB"/>
        </w:rPr>
        <w:t xml:space="preserve"> the questionnaires. </w:t>
      </w:r>
      <w:r w:rsidRPr="00CD4C0E">
        <w:rPr>
          <w:rFonts w:ascii="Arial" w:hAnsi="Arial" w:cs="Arial"/>
          <w:color w:val="181818"/>
          <w:sz w:val="28"/>
          <w:szCs w:val="28"/>
          <w:lang w:val="en-GB"/>
        </w:rPr>
        <w:t xml:space="preserve"> </w:t>
      </w:r>
      <w:r w:rsidR="00E65EC1" w:rsidRPr="00CD4C0E">
        <w:rPr>
          <w:rFonts w:ascii="Arial" w:hAnsi="Arial" w:cs="Arial"/>
          <w:color w:val="000000"/>
          <w:sz w:val="28"/>
          <w:szCs w:val="28"/>
        </w:rPr>
        <w:fldChar w:fldCharType="begin"/>
      </w:r>
      <w:r w:rsidR="00E65EC1" w:rsidRPr="00CD4C0E">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E65EC1" w:rsidRPr="00CD4C0E">
        <w:rPr>
          <w:rFonts w:ascii="Arial" w:hAnsi="Arial" w:cs="Arial"/>
          <w:color w:val="000000"/>
          <w:sz w:val="28"/>
          <w:szCs w:val="28"/>
        </w:rPr>
        <w:fldChar w:fldCharType="separate"/>
      </w:r>
      <w:r w:rsidR="00E65EC1" w:rsidRPr="00CD4C0E">
        <w:rPr>
          <w:rFonts w:ascii="Arial" w:hAnsi="Arial" w:cs="Arial"/>
          <w:noProof/>
          <w:color w:val="000000"/>
          <w:sz w:val="28"/>
          <w:szCs w:val="28"/>
        </w:rPr>
        <w:t>(Yang, 2002)</w:t>
      </w:r>
      <w:r w:rsidR="00E65EC1" w:rsidRPr="00CD4C0E">
        <w:rPr>
          <w:rFonts w:ascii="Arial" w:hAnsi="Arial" w:cs="Arial"/>
          <w:color w:val="000000"/>
          <w:sz w:val="28"/>
          <w:szCs w:val="28"/>
        </w:rPr>
        <w:fldChar w:fldCharType="end"/>
      </w:r>
      <w:r w:rsidR="00314974" w:rsidRPr="00CD4C0E">
        <w:rPr>
          <w:rFonts w:ascii="Arial" w:hAnsi="Arial" w:cs="Arial"/>
          <w:color w:val="000000"/>
          <w:sz w:val="28"/>
          <w:szCs w:val="28"/>
        </w:rPr>
        <w:t>.</w:t>
      </w:r>
    </w:p>
    <w:p w:rsidR="00D15E88" w:rsidRPr="00CD4C0E" w:rsidRDefault="00D15E88" w:rsidP="00D15E88">
      <w:pPr>
        <w:spacing w:line="360" w:lineRule="auto"/>
        <w:ind w:left="709" w:firstLine="11"/>
        <w:jc w:val="both"/>
        <w:rPr>
          <w:rFonts w:ascii="Arial" w:hAnsi="Arial" w:cs="Arial"/>
          <w:color w:val="000000"/>
          <w:sz w:val="28"/>
          <w:szCs w:val="28"/>
          <w:u w:val="single"/>
        </w:rPr>
      </w:pPr>
    </w:p>
    <w:p w:rsidR="00494F35" w:rsidRPr="00CD4C0E" w:rsidRDefault="00494F35" w:rsidP="00494F35">
      <w:pPr>
        <w:spacing w:line="360" w:lineRule="auto"/>
        <w:ind w:left="709" w:firstLine="11"/>
        <w:jc w:val="both"/>
        <w:rPr>
          <w:rFonts w:ascii="Arial" w:eastAsiaTheme="minorEastAsia" w:hAnsi="Arial" w:cs="Arial"/>
          <w:color w:val="181818"/>
          <w:sz w:val="28"/>
          <w:szCs w:val="28"/>
          <w:lang w:val="en-GB"/>
          <w14:ligatures w14:val="standardContextual"/>
        </w:rPr>
      </w:pPr>
      <w:r w:rsidRPr="00CD4C0E">
        <w:rPr>
          <w:rFonts w:ascii="Arial" w:hAnsi="Arial" w:cs="Arial"/>
          <w:color w:val="000000"/>
          <w:sz w:val="28"/>
          <w:szCs w:val="28"/>
        </w:rPr>
        <w:lastRenderedPageBreak/>
        <w:t xml:space="preserve">When the result of pilot testing is ready, I will use </w:t>
      </w:r>
      <w:r w:rsidRPr="00CD4C0E">
        <w:rPr>
          <w:rFonts w:ascii="Arial" w:eastAsiaTheme="minorEastAsia" w:hAnsi="Arial" w:cs="Arial"/>
          <w:color w:val="181818"/>
          <w:sz w:val="28"/>
          <w:szCs w:val="28"/>
          <w:lang w:val="en-GB"/>
          <w14:ligatures w14:val="standardContextual"/>
        </w:rPr>
        <w:t xml:space="preserve">Cronbach’s alpha to test the </w:t>
      </w:r>
      <w:r w:rsidRPr="00CD4C0E">
        <w:rPr>
          <w:rFonts w:ascii="Arial" w:hAnsi="Arial" w:cs="Arial"/>
          <w:color w:val="181818"/>
          <w:sz w:val="28"/>
          <w:szCs w:val="28"/>
          <w:lang w:val="en-GB"/>
        </w:rPr>
        <w:t xml:space="preserve">reliability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(Hazzi and Maldaon, 2015)</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I will take </w:t>
      </w:r>
      <w:r w:rsidRPr="00CD4C0E">
        <w:rPr>
          <w:rFonts w:ascii="Arial" w:eastAsiaTheme="minorEastAsia" w:hAnsi="Arial" w:cs="Arial"/>
          <w:color w:val="181818"/>
          <w:sz w:val="28"/>
          <w:szCs w:val="28"/>
          <w:lang w:val="en-GB"/>
        </w:rPr>
        <w:t>0.7</w:t>
      </w:r>
      <w:r w:rsidRPr="00CD4C0E">
        <w:rPr>
          <w:rFonts w:ascii="Arial" w:hAnsi="Arial" w:cs="Arial"/>
          <w:color w:val="181818"/>
          <w:sz w:val="28"/>
          <w:szCs w:val="28"/>
          <w:lang w:val="en-GB"/>
        </w:rPr>
        <w:t>5</w:t>
      </w:r>
      <w:r w:rsidRPr="00CD4C0E">
        <w:rPr>
          <w:rFonts w:ascii="Arial" w:eastAsiaTheme="minorEastAsia" w:hAnsi="Arial" w:cs="Arial"/>
          <w:color w:val="181818"/>
          <w:sz w:val="28"/>
          <w:szCs w:val="28"/>
          <w:lang w:val="en-GB"/>
        </w:rPr>
        <w:t xml:space="preserve"> in Cronbach alpha </w:t>
      </w:r>
      <w:r w:rsidRPr="00CD4C0E">
        <w:rPr>
          <w:rFonts w:ascii="Arial" w:hAnsi="Arial" w:cs="Arial"/>
          <w:color w:val="000000"/>
          <w:sz w:val="28"/>
          <w:szCs w:val="28"/>
        </w:rPr>
        <w:t>(</w:t>
      </w:r>
      <w:r w:rsidRPr="00CD4C0E">
        <w:rPr>
          <w:rFonts w:ascii="Symbol" w:hAnsi="Symbol" w:cs="Arial"/>
          <w:color w:val="000000"/>
          <w:sz w:val="28"/>
          <w:szCs w:val="28"/>
        </w:rPr>
        <w:t>a</w:t>
      </w:r>
      <w:r w:rsidRPr="00CD4C0E">
        <w:rPr>
          <w:rFonts w:ascii="Arial" w:hAnsi="Arial" w:cs="Arial"/>
          <w:color w:val="000000"/>
          <w:sz w:val="28"/>
          <w:szCs w:val="28"/>
        </w:rPr>
        <w:t>)</w:t>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(Hannon et al., 2017)</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Pr="00CD4C0E">
        <w:rPr>
          <w:rFonts w:ascii="Cambria Math" w:hAnsi="Cambria Math" w:cs="Cambria Math"/>
          <w:color w:val="181818"/>
          <w:sz w:val="28"/>
          <w:szCs w:val="28"/>
          <w:lang w:val="en-GB"/>
        </w:rPr>
        <w:instrText>‐</w:instrText>
      </w:r>
      <w:r w:rsidRPr="00CD4C0E">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(Robinson, 2018)</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p>
    <w:p w:rsidR="00494F35" w:rsidRPr="00CD4C0E" w:rsidRDefault="00494F35" w:rsidP="00494F35">
      <w:pPr>
        <w:pStyle w:val="ListParagraph"/>
        <w:spacing w:line="360" w:lineRule="auto"/>
        <w:jc w:val="both"/>
        <w:rPr>
          <w:rFonts w:ascii="Arial" w:hAnsi="Arial" w:cs="Arial"/>
          <w:color w:val="181818"/>
          <w:sz w:val="28"/>
          <w:szCs w:val="28"/>
          <w:lang w:val="en-GB"/>
        </w:rPr>
      </w:pPr>
    </w:p>
    <w:p w:rsidR="00494F35" w:rsidRPr="00CD4C0E" w:rsidRDefault="00494F35" w:rsidP="00494F35">
      <w:pPr>
        <w:pStyle w:val="ListParagraph"/>
        <w:spacing w:line="360" w:lineRule="auto"/>
        <w:jc w:val="both"/>
        <w:rPr>
          <w:rFonts w:ascii="Arial" w:hAnsi="Arial" w:cs="Arial"/>
          <w:color w:val="181818"/>
          <w:sz w:val="28"/>
          <w:szCs w:val="28"/>
          <w:lang w:val="en-GB"/>
        </w:rPr>
      </w:pPr>
      <w:r w:rsidRPr="00CD4C0E">
        <w:rPr>
          <w:rFonts w:ascii="Arial" w:hAnsi="Arial" w:cs="Arial"/>
          <w:color w:val="181818"/>
          <w:sz w:val="28"/>
          <w:szCs w:val="28"/>
          <w:lang w:val="en-GB"/>
        </w:rPr>
        <w:t xml:space="preserve">Although </w:t>
      </w:r>
      <w:r w:rsidR="00CD4C0E" w:rsidRPr="00CD4C0E">
        <w:rPr>
          <w:rFonts w:ascii="Arial" w:hAnsi="Arial" w:cs="Arial"/>
          <w:color w:val="181818"/>
          <w:sz w:val="28"/>
          <w:szCs w:val="28"/>
          <w:lang w:val="en-GB"/>
        </w:rPr>
        <w:t>0.5</w:t>
      </w:r>
      <w:r w:rsidRPr="00CD4C0E">
        <w:rPr>
          <w:rFonts w:ascii="Arial" w:hAnsi="Arial" w:cs="Arial"/>
          <w:color w:val="181818"/>
          <w:sz w:val="28"/>
          <w:szCs w:val="28"/>
          <w:lang w:val="en-GB"/>
        </w:rPr>
        <w:t xml:space="preserve"> </w:t>
      </w:r>
      <w:r w:rsidRPr="00CD4C0E">
        <w:rPr>
          <w:rFonts w:ascii="Arial" w:eastAsiaTheme="minorEastAsia" w:hAnsi="Arial" w:cs="Arial"/>
          <w:color w:val="181818"/>
          <w:sz w:val="28"/>
          <w:szCs w:val="28"/>
          <w:lang w:val="en-GB"/>
        </w:rPr>
        <w:t xml:space="preserve">Cronbach alpha </w:t>
      </w:r>
      <w:r w:rsidRPr="00CD4C0E">
        <w:rPr>
          <w:rFonts w:ascii="Arial" w:hAnsi="Arial" w:cs="Arial"/>
          <w:color w:val="000000"/>
          <w:sz w:val="28"/>
          <w:szCs w:val="28"/>
        </w:rPr>
        <w:t>(</w:t>
      </w:r>
      <w:r w:rsidRPr="00CD4C0E">
        <w:rPr>
          <w:rFonts w:ascii="Symbol" w:hAnsi="Symbol" w:cs="Arial"/>
          <w:color w:val="000000"/>
          <w:sz w:val="28"/>
          <w:szCs w:val="28"/>
        </w:rPr>
        <w:t>a</w:t>
      </w:r>
      <w:r w:rsidRPr="00CD4C0E">
        <w:rPr>
          <w:rFonts w:ascii="Arial" w:hAnsi="Arial" w:cs="Arial"/>
          <w:color w:val="000000"/>
          <w:sz w:val="28"/>
          <w:szCs w:val="28"/>
        </w:rPr>
        <w:t>)</w:t>
      </w:r>
      <w:r w:rsidRPr="00CD4C0E">
        <w:rPr>
          <w:rFonts w:ascii="Arial" w:hAnsi="Arial" w:cs="Arial"/>
          <w:color w:val="181818"/>
          <w:sz w:val="28"/>
          <w:szCs w:val="28"/>
          <w:lang w:val="en-GB"/>
        </w:rPr>
        <w:t xml:space="preserve"> also accepted by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(Yang, 2002)</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I will use </w:t>
      </w:r>
      <w:r w:rsidRPr="00CD4C0E">
        <w:rPr>
          <w:rFonts w:ascii="Arial" w:eastAsiaTheme="minorEastAsia" w:hAnsi="Arial" w:cs="Arial"/>
          <w:color w:val="181818"/>
          <w:sz w:val="28"/>
          <w:szCs w:val="28"/>
          <w:lang w:val="en-GB"/>
        </w:rPr>
        <w:t xml:space="preserve">Cronbach alpha of 0.75 to decide the reliability as the threshold as </w:t>
      </w:r>
      <w:r w:rsidRPr="00CD4C0E">
        <w:rPr>
          <w:rFonts w:ascii="Arial" w:hAnsi="Arial" w:cs="Arial"/>
          <w:color w:val="000000"/>
          <w:sz w:val="28"/>
          <w:szCs w:val="28"/>
        </w:rPr>
        <w:t xml:space="preserve">the </w:t>
      </w:r>
      <w:r w:rsidR="00CD4C0E" w:rsidRPr="00CD4C0E">
        <w:rPr>
          <w:rFonts w:ascii="Arial" w:hAnsi="Arial" w:cs="Arial"/>
          <w:color w:val="000000"/>
          <w:sz w:val="28"/>
          <w:szCs w:val="28"/>
        </w:rPr>
        <w:t>latter</w:t>
      </w:r>
      <w:r w:rsidRPr="00CD4C0E">
        <w:rPr>
          <w:rFonts w:ascii="Arial" w:hAnsi="Arial" w:cs="Arial"/>
          <w:color w:val="000000"/>
          <w:sz w:val="28"/>
          <w:szCs w:val="28"/>
        </w:rPr>
        <w:t xml:space="preserve"> literatures also suggested 0</w:t>
      </w:r>
      <w:r w:rsidRPr="00CD4C0E">
        <w:rPr>
          <w:rFonts w:ascii="Arial" w:eastAsiaTheme="minorEastAsia" w:hAnsi="Arial" w:cs="Arial"/>
          <w:color w:val="181818"/>
          <w:sz w:val="28"/>
          <w:szCs w:val="28"/>
          <w:lang w:val="en-GB"/>
        </w:rPr>
        <w:t>.7</w:t>
      </w:r>
      <w:r w:rsidRPr="00CD4C0E">
        <w:rPr>
          <w:rFonts w:ascii="Arial" w:hAnsi="Arial" w:cs="Arial"/>
          <w:color w:val="181818"/>
          <w:sz w:val="28"/>
          <w:szCs w:val="28"/>
          <w:lang w:val="en-GB"/>
        </w:rPr>
        <w:t>5</w:t>
      </w:r>
      <w:r w:rsidRPr="00CD4C0E">
        <w:rPr>
          <w:rFonts w:ascii="Arial" w:eastAsiaTheme="minorEastAsia" w:hAnsi="Arial" w:cs="Arial"/>
          <w:color w:val="181818"/>
          <w:sz w:val="28"/>
          <w:szCs w:val="28"/>
          <w:lang w:val="en-GB"/>
        </w:rPr>
        <w:t xml:space="preserve"> in Cronbach alpha </w:t>
      </w:r>
      <w:r w:rsidRPr="00CD4C0E">
        <w:rPr>
          <w:rFonts w:ascii="Arial" w:hAnsi="Arial" w:cs="Arial"/>
          <w:color w:val="000000"/>
          <w:sz w:val="28"/>
          <w:szCs w:val="28"/>
        </w:rPr>
        <w:t>(</w:t>
      </w:r>
      <w:r w:rsidRPr="00CD4C0E">
        <w:rPr>
          <w:rFonts w:ascii="Symbol" w:hAnsi="Symbol" w:cs="Arial"/>
          <w:color w:val="000000"/>
          <w:sz w:val="28"/>
          <w:szCs w:val="28"/>
        </w:rPr>
        <w:t>a</w:t>
      </w:r>
      <w:r w:rsidRPr="00CD4C0E">
        <w:rPr>
          <w:rFonts w:ascii="Arial" w:hAnsi="Arial" w:cs="Arial"/>
          <w:color w:val="000000"/>
          <w:sz w:val="28"/>
          <w:szCs w:val="28"/>
        </w:rPr>
        <w:t>)</w:t>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(Hannon et al., 2017)</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Pr="00CD4C0E">
        <w:rPr>
          <w:rFonts w:ascii="Cambria Math" w:hAnsi="Cambria Math" w:cs="Cambria Math"/>
          <w:color w:val="181818"/>
          <w:sz w:val="28"/>
          <w:szCs w:val="28"/>
          <w:lang w:val="en-GB"/>
        </w:rPr>
        <w:instrText>‐</w:instrText>
      </w:r>
      <w:r w:rsidRPr="00CD4C0E">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(Robinson, 2018)</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p>
    <w:p w:rsidR="00F03D13" w:rsidRPr="00CD4C0E" w:rsidRDefault="00F03D13" w:rsidP="002D21E4">
      <w:pPr>
        <w:tabs>
          <w:tab w:val="left" w:pos="0"/>
          <w:tab w:val="left" w:pos="709"/>
          <w:tab w:val="right" w:pos="8931"/>
        </w:tabs>
        <w:spacing w:line="360" w:lineRule="auto"/>
        <w:ind w:left="709"/>
        <w:jc w:val="both"/>
        <w:rPr>
          <w:rFonts w:ascii="Arial" w:hAnsi="Arial" w:cs="Arial"/>
          <w:color w:val="181818"/>
          <w:sz w:val="28"/>
          <w:szCs w:val="28"/>
          <w:u w:val="single"/>
          <w:lang w:val="en-GB"/>
        </w:rPr>
      </w:pPr>
    </w:p>
    <w:p w:rsidR="002D21E4" w:rsidRPr="00CD4C0E" w:rsidRDefault="002D21E4" w:rsidP="002D21E4">
      <w:pPr>
        <w:tabs>
          <w:tab w:val="left" w:pos="0"/>
          <w:tab w:val="left" w:pos="709"/>
          <w:tab w:val="right" w:pos="8931"/>
        </w:tabs>
        <w:spacing w:line="360" w:lineRule="auto"/>
        <w:ind w:left="709"/>
        <w:jc w:val="both"/>
        <w:rPr>
          <w:rFonts w:ascii="Arial" w:hAnsi="Arial" w:cs="Arial"/>
          <w:color w:val="181818"/>
          <w:sz w:val="28"/>
          <w:szCs w:val="28"/>
          <w:u w:val="single"/>
          <w:lang w:val="en-GB"/>
        </w:rPr>
      </w:pPr>
      <w:r w:rsidRPr="00CD4C0E">
        <w:rPr>
          <w:rFonts w:ascii="Arial" w:hAnsi="Arial" w:cs="Arial"/>
          <w:color w:val="181818"/>
          <w:sz w:val="28"/>
          <w:szCs w:val="28"/>
          <w:u w:val="single"/>
          <w:lang w:val="en-GB"/>
        </w:rPr>
        <w:t>Statistic</w:t>
      </w:r>
      <w:r w:rsidR="00CD4C0E" w:rsidRPr="00CD4C0E">
        <w:rPr>
          <w:rFonts w:ascii="Arial" w:hAnsi="Arial" w:cs="Arial"/>
          <w:color w:val="181818"/>
          <w:sz w:val="28"/>
          <w:szCs w:val="28"/>
          <w:u w:val="single"/>
          <w:lang w:val="en-GB"/>
        </w:rPr>
        <w:t xml:space="preserve"> software</w:t>
      </w:r>
    </w:p>
    <w:p w:rsidR="00F03D13" w:rsidRPr="00CD4C0E" w:rsidRDefault="00F03D13" w:rsidP="0048127C">
      <w:pPr>
        <w:tabs>
          <w:tab w:val="left" w:pos="0"/>
          <w:tab w:val="left" w:pos="709"/>
          <w:tab w:val="right" w:pos="8931"/>
        </w:tabs>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I will use </w:t>
      </w:r>
      <w:proofErr w:type="spellStart"/>
      <w:r w:rsidR="002D21E4" w:rsidRPr="00CD4C0E">
        <w:rPr>
          <w:rFonts w:ascii="Arial" w:hAnsi="Arial" w:cs="Arial"/>
          <w:color w:val="181818"/>
          <w:sz w:val="28"/>
          <w:szCs w:val="28"/>
          <w:lang w:val="en-GB"/>
        </w:rPr>
        <w:t>Jamovi</w:t>
      </w:r>
      <w:proofErr w:type="spellEnd"/>
      <w:r w:rsidR="002D21E4" w:rsidRPr="00CD4C0E">
        <w:rPr>
          <w:rFonts w:ascii="Arial" w:hAnsi="Arial" w:cs="Arial"/>
          <w:color w:val="181818"/>
          <w:sz w:val="28"/>
          <w:szCs w:val="28"/>
          <w:lang w:val="en-GB"/>
        </w:rPr>
        <w:t xml:space="preserve"> </w:t>
      </w:r>
      <w:r w:rsidR="00D62FF4" w:rsidRPr="00CD4C0E">
        <w:rPr>
          <w:rFonts w:ascii="Arial" w:hAnsi="Arial" w:cs="Arial"/>
          <w:color w:val="181818"/>
          <w:sz w:val="28"/>
          <w:szCs w:val="28"/>
          <w:lang w:val="en-GB"/>
        </w:rPr>
        <w:t xml:space="preserve">software </w:t>
      </w:r>
      <w:r w:rsidRPr="00CD4C0E">
        <w:rPr>
          <w:rFonts w:ascii="Arial" w:hAnsi="Arial" w:cs="Arial"/>
          <w:color w:val="181818"/>
          <w:sz w:val="28"/>
          <w:szCs w:val="28"/>
          <w:lang w:val="en-GB"/>
        </w:rPr>
        <w:t xml:space="preserve">to </w:t>
      </w:r>
      <w:proofErr w:type="spellStart"/>
      <w:r w:rsidR="00CD4C0E" w:rsidRPr="00CD4C0E">
        <w:rPr>
          <w:rFonts w:ascii="Arial" w:hAnsi="Arial" w:cs="Arial"/>
          <w:color w:val="181818"/>
          <w:sz w:val="28"/>
          <w:szCs w:val="28"/>
          <w:lang w:val="en-GB"/>
        </w:rPr>
        <w:t>analsye</w:t>
      </w:r>
      <w:proofErr w:type="spellEnd"/>
      <w:r w:rsidR="00CD4C0E" w:rsidRPr="00CD4C0E">
        <w:rPr>
          <w:rFonts w:ascii="Arial" w:hAnsi="Arial" w:cs="Arial"/>
          <w:color w:val="181818"/>
          <w:sz w:val="28"/>
          <w:szCs w:val="28"/>
          <w:lang w:val="en-GB"/>
        </w:rPr>
        <w:t xml:space="preserve"> the result</w:t>
      </w:r>
      <w:r w:rsidR="002D21E4" w:rsidRPr="00CD4C0E">
        <w:rPr>
          <w:rFonts w:ascii="Arial" w:hAnsi="Arial" w:cs="Arial"/>
          <w:color w:val="181818"/>
          <w:sz w:val="28"/>
          <w:szCs w:val="28"/>
          <w:lang w:val="en-GB"/>
        </w:rPr>
        <w:t>.</w:t>
      </w:r>
      <w:r w:rsidR="0048127C" w:rsidRPr="00CD4C0E">
        <w:rPr>
          <w:rFonts w:ascii="Arial" w:hAnsi="Arial" w:cs="Arial"/>
          <w:color w:val="181818"/>
          <w:sz w:val="28"/>
          <w:szCs w:val="28"/>
          <w:lang w:val="en-GB"/>
        </w:rPr>
        <w:t xml:space="preserve">  </w:t>
      </w:r>
    </w:p>
    <w:p w:rsidR="00E51B43" w:rsidRPr="00CD4C0E" w:rsidRDefault="00E51B43" w:rsidP="0048127C">
      <w:pPr>
        <w:tabs>
          <w:tab w:val="left" w:pos="0"/>
          <w:tab w:val="left" w:pos="709"/>
          <w:tab w:val="right" w:pos="8931"/>
        </w:tabs>
        <w:spacing w:line="360" w:lineRule="auto"/>
        <w:ind w:left="709"/>
        <w:jc w:val="both"/>
        <w:rPr>
          <w:rFonts w:ascii="Arial" w:hAnsi="Arial" w:cs="Arial"/>
          <w:color w:val="181818"/>
          <w:sz w:val="28"/>
          <w:szCs w:val="28"/>
          <w:lang w:val="en-GB"/>
        </w:rPr>
      </w:pPr>
    </w:p>
    <w:p w:rsidR="00F03D13" w:rsidRPr="00CD4C0E" w:rsidRDefault="00F03D13" w:rsidP="0048127C">
      <w:pPr>
        <w:tabs>
          <w:tab w:val="left" w:pos="0"/>
          <w:tab w:val="left" w:pos="709"/>
          <w:tab w:val="right" w:pos="8931"/>
        </w:tabs>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The </w:t>
      </w:r>
      <w:r w:rsidR="00CD4C0E" w:rsidRPr="00CD4C0E">
        <w:rPr>
          <w:rFonts w:ascii="Arial" w:hAnsi="Arial" w:cs="Arial"/>
          <w:color w:val="181818"/>
          <w:sz w:val="28"/>
          <w:szCs w:val="28"/>
          <w:lang w:val="en-GB"/>
        </w:rPr>
        <w:t xml:space="preserve">result of </w:t>
      </w:r>
      <w:r w:rsidRPr="00CD4C0E">
        <w:rPr>
          <w:rFonts w:ascii="Arial" w:hAnsi="Arial" w:cs="Arial"/>
          <w:color w:val="181818"/>
          <w:sz w:val="28"/>
          <w:szCs w:val="28"/>
          <w:lang w:val="en-GB"/>
        </w:rPr>
        <w:t xml:space="preserve">descriptive statistics, results of </w:t>
      </w:r>
      <w:r w:rsidRPr="00CD4C0E">
        <w:rPr>
          <w:rFonts w:ascii="Arial" w:hAnsi="Arial" w:cs="Arial"/>
          <w:color w:val="333333"/>
          <w:sz w:val="28"/>
          <w:szCs w:val="28"/>
        </w:rPr>
        <w:t>ANOVA,</w:t>
      </w:r>
      <w:r w:rsidRPr="00CD4C0E">
        <w:rPr>
          <w:rFonts w:ascii="Arial" w:hAnsi="Arial" w:cs="Arial"/>
          <w:color w:val="181818"/>
          <w:sz w:val="28"/>
          <w:szCs w:val="28"/>
          <w:lang w:val="en-GB"/>
        </w:rPr>
        <w:t xml:space="preserve"> result </w:t>
      </w:r>
      <w:r w:rsidRPr="00CD4C0E">
        <w:rPr>
          <w:rFonts w:ascii="Arial" w:eastAsiaTheme="minorEastAsia" w:hAnsi="Arial" w:cs="Arial"/>
          <w:color w:val="181818"/>
          <w:sz w:val="28"/>
          <w:szCs w:val="28"/>
          <w:lang w:val="en-GB"/>
        </w:rPr>
        <w:t xml:space="preserve">Cronbach </w:t>
      </w:r>
      <w:r w:rsidRPr="00CD4C0E">
        <w:rPr>
          <w:rFonts w:ascii="Symbol" w:hAnsi="Symbol" w:cs="Arial"/>
          <w:color w:val="181818"/>
          <w:sz w:val="28"/>
          <w:szCs w:val="28"/>
          <w:lang w:val="en-GB"/>
        </w:rPr>
        <w:t xml:space="preserve">a, </w:t>
      </w:r>
      <w:r w:rsidRPr="00CD4C0E">
        <w:rPr>
          <w:rFonts w:ascii="Arial" w:hAnsi="Arial" w:cs="Arial"/>
          <w:color w:val="181818"/>
          <w:sz w:val="28"/>
          <w:szCs w:val="28"/>
          <w:lang w:val="en-GB"/>
        </w:rPr>
        <w:t xml:space="preserve">Pearson correlation coefficient, correlations matrix and regression analysis will be generated by </w:t>
      </w:r>
      <w:proofErr w:type="spellStart"/>
      <w:r w:rsidRPr="00CD4C0E">
        <w:rPr>
          <w:rFonts w:ascii="Arial" w:hAnsi="Arial" w:cs="Arial"/>
          <w:color w:val="181818"/>
          <w:sz w:val="28"/>
          <w:szCs w:val="28"/>
          <w:lang w:val="en-GB"/>
        </w:rPr>
        <w:t>Jamovi</w:t>
      </w:r>
      <w:proofErr w:type="spellEnd"/>
      <w:r w:rsidRPr="00CD4C0E">
        <w:rPr>
          <w:rFonts w:ascii="Arial" w:hAnsi="Arial" w:cs="Arial"/>
          <w:color w:val="181818"/>
          <w:sz w:val="28"/>
          <w:szCs w:val="28"/>
          <w:lang w:val="en-GB"/>
        </w:rPr>
        <w:t xml:space="preserve"> software.</w:t>
      </w:r>
    </w:p>
    <w:p w:rsidR="0030099E" w:rsidRPr="00CD4C0E" w:rsidRDefault="0030099E" w:rsidP="0032032E">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ab/>
      </w:r>
    </w:p>
    <w:p w:rsidR="00BF129E" w:rsidRPr="00CD4C0E" w:rsidRDefault="0030099E" w:rsidP="0032032E">
      <w:pPr>
        <w:tabs>
          <w:tab w:val="left" w:pos="0"/>
          <w:tab w:val="left" w:pos="709"/>
          <w:tab w:val="right" w:pos="8931"/>
        </w:tabs>
        <w:spacing w:line="360" w:lineRule="auto"/>
        <w:jc w:val="both"/>
        <w:rPr>
          <w:rFonts w:ascii="Arial" w:hAnsi="Arial" w:cs="Arial"/>
          <w:color w:val="000000"/>
          <w:sz w:val="28"/>
          <w:szCs w:val="28"/>
          <w:u w:val="single"/>
        </w:rPr>
      </w:pPr>
      <w:r w:rsidRPr="00CD4C0E">
        <w:rPr>
          <w:rFonts w:ascii="Arial" w:hAnsi="Arial" w:cs="Arial"/>
          <w:b/>
          <w:bCs/>
          <w:color w:val="000000"/>
          <w:sz w:val="28"/>
          <w:szCs w:val="28"/>
        </w:rPr>
        <w:tab/>
      </w:r>
      <w:r w:rsidRPr="00CD4C0E">
        <w:rPr>
          <w:rFonts w:ascii="Arial" w:hAnsi="Arial" w:cs="Arial"/>
          <w:color w:val="000000"/>
          <w:sz w:val="28"/>
          <w:szCs w:val="28"/>
          <w:u w:val="single"/>
        </w:rPr>
        <w:t>Interview</w:t>
      </w:r>
    </w:p>
    <w:p w:rsidR="0030099E" w:rsidRPr="00CD4C0E" w:rsidRDefault="000D5391" w:rsidP="000D5391">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b/>
          <w:bCs/>
          <w:color w:val="000000"/>
          <w:sz w:val="28"/>
          <w:szCs w:val="28"/>
        </w:rPr>
        <w:tab/>
      </w:r>
      <w:r w:rsidRPr="00CD4C0E">
        <w:rPr>
          <w:rFonts w:ascii="Arial" w:hAnsi="Arial" w:cs="Arial"/>
          <w:color w:val="000000"/>
          <w:sz w:val="28"/>
          <w:szCs w:val="28"/>
        </w:rPr>
        <w:t xml:space="preserve">I will </w:t>
      </w:r>
      <w:r w:rsidR="00E51B43" w:rsidRPr="00CD4C0E">
        <w:rPr>
          <w:rFonts w:ascii="Arial" w:hAnsi="Arial" w:cs="Arial"/>
          <w:color w:val="000000"/>
          <w:sz w:val="28"/>
          <w:szCs w:val="28"/>
        </w:rPr>
        <w:t xml:space="preserve">prepare research consent form and </w:t>
      </w:r>
      <w:r w:rsidRPr="00CD4C0E">
        <w:rPr>
          <w:rFonts w:ascii="Arial" w:hAnsi="Arial" w:cs="Arial"/>
          <w:color w:val="000000"/>
          <w:sz w:val="28"/>
          <w:szCs w:val="28"/>
        </w:rPr>
        <w:t>use the set of questions for pilot testing with 1 senior management and 1 staff. After the interview, I will amend the wording of the interview questions for further clarification, if any.</w:t>
      </w:r>
      <w:r w:rsidR="0030099E" w:rsidRPr="00CD4C0E">
        <w:rPr>
          <w:rFonts w:ascii="Arial" w:hAnsi="Arial" w:cs="Arial"/>
          <w:color w:val="000000"/>
          <w:sz w:val="28"/>
          <w:szCs w:val="28"/>
        </w:rPr>
        <w:tab/>
      </w:r>
    </w:p>
    <w:p w:rsidR="0030099E" w:rsidRPr="00CD4C0E" w:rsidRDefault="0030099E" w:rsidP="0032032E">
      <w:pPr>
        <w:tabs>
          <w:tab w:val="left" w:pos="0"/>
          <w:tab w:val="left" w:pos="709"/>
          <w:tab w:val="right" w:pos="8931"/>
        </w:tabs>
        <w:spacing w:line="360" w:lineRule="auto"/>
        <w:jc w:val="both"/>
        <w:rPr>
          <w:rFonts w:ascii="Arial" w:hAnsi="Arial" w:cs="Arial"/>
          <w:b/>
          <w:bCs/>
          <w:color w:val="000000"/>
          <w:sz w:val="28"/>
          <w:szCs w:val="28"/>
        </w:rPr>
      </w:pPr>
    </w:p>
    <w:p w:rsidR="002D21E4" w:rsidRPr="00CD4C0E" w:rsidRDefault="0032032E" w:rsidP="0032032E">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00803CA2" w:rsidRPr="00CD4C0E">
        <w:rPr>
          <w:rFonts w:ascii="Arial" w:hAnsi="Arial" w:cs="Arial"/>
          <w:b/>
          <w:bCs/>
          <w:color w:val="000000"/>
          <w:sz w:val="28"/>
          <w:szCs w:val="28"/>
        </w:rPr>
        <w:t>8</w:t>
      </w:r>
      <w:r w:rsidRPr="00CD4C0E">
        <w:rPr>
          <w:rFonts w:ascii="Arial" w:hAnsi="Arial" w:cs="Arial"/>
          <w:b/>
          <w:bCs/>
          <w:color w:val="000000"/>
          <w:sz w:val="28"/>
          <w:szCs w:val="28"/>
        </w:rPr>
        <w:tab/>
        <w:t>Summary</w:t>
      </w:r>
    </w:p>
    <w:p w:rsidR="00614A20" w:rsidRPr="00CD4C0E" w:rsidRDefault="00614A20" w:rsidP="00CD4C0E">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ab/>
      </w:r>
    </w:p>
    <w:p w:rsidR="00CD4C0E" w:rsidRPr="00CD4C0E" w:rsidRDefault="00CD4C0E" w:rsidP="00614A20">
      <w:pPr>
        <w:tabs>
          <w:tab w:val="left" w:pos="0"/>
          <w:tab w:val="left" w:pos="709"/>
          <w:tab w:val="right" w:pos="8931"/>
        </w:tabs>
        <w:spacing w:line="360" w:lineRule="auto"/>
        <w:ind w:left="709"/>
        <w:jc w:val="both"/>
        <w:rPr>
          <w:rFonts w:ascii="Arial" w:hAnsi="Arial" w:cs="Arial"/>
          <w:color w:val="000000"/>
          <w:sz w:val="28"/>
          <w:szCs w:val="28"/>
        </w:rPr>
      </w:pPr>
    </w:p>
    <w:p w:rsidR="00CD4C0E" w:rsidRPr="00CD4C0E" w:rsidRDefault="00CD4C0E" w:rsidP="00CD4C0E">
      <w:pPr>
        <w:tabs>
          <w:tab w:val="left" w:pos="567"/>
          <w:tab w:val="left" w:pos="1276"/>
          <w:tab w:val="right" w:pos="8931"/>
        </w:tabs>
        <w:spacing w:line="360" w:lineRule="auto"/>
        <w:ind w:left="567"/>
        <w:jc w:val="both"/>
        <w:rPr>
          <w:rFonts w:ascii="Arial" w:hAnsi="Arial" w:cs="Arial"/>
          <w:color w:val="181818"/>
          <w:sz w:val="28"/>
          <w:szCs w:val="28"/>
        </w:rPr>
      </w:pPr>
      <w:r w:rsidRPr="00CD4C0E">
        <w:rPr>
          <w:rFonts w:ascii="Arial" w:hAnsi="Arial" w:cs="Arial"/>
          <w:color w:val="181818"/>
          <w:sz w:val="28"/>
          <w:szCs w:val="28"/>
        </w:rPr>
        <w:t xml:space="preserve">I have outlined research approach and methodology, data collection, documents to be reviewed, interviews and questionnaire and pilot testing. </w:t>
      </w:r>
    </w:p>
    <w:p w:rsidR="00CD4C0E" w:rsidRPr="00CD4C0E" w:rsidRDefault="00CD4C0E" w:rsidP="00CD4C0E">
      <w:pPr>
        <w:spacing w:line="360" w:lineRule="auto"/>
        <w:ind w:left="720"/>
        <w:jc w:val="both"/>
        <w:rPr>
          <w:rFonts w:ascii="Arial" w:hAnsi="Arial" w:cs="Arial"/>
          <w:sz w:val="28"/>
          <w:szCs w:val="28"/>
        </w:rPr>
      </w:pPr>
    </w:p>
    <w:p w:rsidR="00CD4C0E" w:rsidRPr="00CD4C0E" w:rsidRDefault="00CD4C0E" w:rsidP="00CD4C0E">
      <w:pPr>
        <w:tabs>
          <w:tab w:val="left" w:pos="567"/>
          <w:tab w:val="left" w:pos="1276"/>
          <w:tab w:val="right" w:pos="8931"/>
        </w:tabs>
        <w:spacing w:line="360" w:lineRule="auto"/>
        <w:ind w:left="567"/>
        <w:jc w:val="both"/>
        <w:rPr>
          <w:rFonts w:ascii="Arial" w:hAnsi="Arial" w:cs="Arial"/>
          <w:color w:val="181818"/>
          <w:sz w:val="28"/>
          <w:szCs w:val="28"/>
        </w:rPr>
      </w:pPr>
      <w:r w:rsidRPr="00CD4C0E">
        <w:rPr>
          <w:rFonts w:ascii="Arial" w:hAnsi="Arial" w:cs="Arial"/>
          <w:color w:val="181818"/>
          <w:sz w:val="28"/>
          <w:szCs w:val="28"/>
        </w:rPr>
        <w:t xml:space="preserve">The upcoming discussions will cover the discussion of findings base on documents reviewed, expected results, limitations and research schedules. </w:t>
      </w:r>
    </w:p>
    <w:p w:rsidR="00CD4C0E" w:rsidRPr="00CD4C0E" w:rsidRDefault="00CD4C0E" w:rsidP="00A25AF1">
      <w:pPr>
        <w:tabs>
          <w:tab w:val="left" w:pos="709"/>
          <w:tab w:val="right" w:pos="8931"/>
        </w:tabs>
        <w:spacing w:line="360" w:lineRule="auto"/>
        <w:jc w:val="both"/>
        <w:rPr>
          <w:rFonts w:ascii="Arial" w:hAnsi="Arial" w:cs="Arial"/>
          <w:b/>
          <w:bCs/>
          <w:color w:val="000000"/>
          <w:sz w:val="28"/>
          <w:szCs w:val="28"/>
        </w:rPr>
      </w:pPr>
    </w:p>
    <w:p w:rsidR="00A25AF1" w:rsidRPr="00CD4C0E" w:rsidRDefault="00A25AF1" w:rsidP="00A25AF1">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4.</w:t>
      </w:r>
      <w:r w:rsidRPr="00CD4C0E">
        <w:rPr>
          <w:rFonts w:ascii="Arial" w:hAnsi="Arial" w:cs="Arial"/>
          <w:b/>
          <w:bCs/>
          <w:color w:val="000000"/>
          <w:sz w:val="28"/>
          <w:szCs w:val="28"/>
        </w:rPr>
        <w:tab/>
      </w:r>
      <w:r w:rsidRPr="00CD4C0E">
        <w:rPr>
          <w:rFonts w:ascii="Arial" w:hAnsi="Arial" w:cs="Arial"/>
          <w:b/>
          <w:bCs/>
          <w:color w:val="000000"/>
          <w:sz w:val="28"/>
          <w:szCs w:val="28"/>
          <w:u w:val="single"/>
        </w:rPr>
        <w:t>DISCUSSION ON FINDINGS – DOCUMENTS REVIEWED</w:t>
      </w:r>
    </w:p>
    <w:p w:rsidR="004148FF" w:rsidRPr="00CD4C0E" w:rsidRDefault="004148FF" w:rsidP="004148FF">
      <w:pPr>
        <w:tabs>
          <w:tab w:val="left" w:pos="709"/>
          <w:tab w:val="right" w:pos="8931"/>
        </w:tabs>
        <w:spacing w:line="360" w:lineRule="auto"/>
        <w:ind w:left="709"/>
        <w:jc w:val="both"/>
        <w:rPr>
          <w:rFonts w:ascii="Arial" w:hAnsi="Arial" w:cs="Arial"/>
          <w:b/>
          <w:bCs/>
          <w:color w:val="000000"/>
          <w:sz w:val="28"/>
          <w:szCs w:val="28"/>
          <w:u w:val="single"/>
        </w:rPr>
      </w:pPr>
      <w:r w:rsidRPr="00CD4C0E">
        <w:rPr>
          <w:rFonts w:ascii="Arial" w:hAnsi="Arial" w:cs="Arial"/>
          <w:b/>
          <w:bCs/>
          <w:color w:val="000000"/>
          <w:sz w:val="28"/>
          <w:szCs w:val="28"/>
        </w:rPr>
        <w:tab/>
      </w:r>
      <w:r w:rsidRPr="00CD4C0E">
        <w:rPr>
          <w:rFonts w:ascii="Arial" w:hAnsi="Arial" w:cs="Arial"/>
          <w:b/>
          <w:bCs/>
          <w:color w:val="000000"/>
          <w:sz w:val="28"/>
          <w:szCs w:val="28"/>
          <w:u w:val="single"/>
        </w:rPr>
        <w:t>THE APPLCIATION OF 3H FRAMEWORK IN THE CORPOATE STRATEGIES OF SHUNTEN GROUP</w:t>
      </w:r>
      <w:r w:rsidRPr="00CD4C0E">
        <w:rPr>
          <w:rFonts w:ascii="Arial" w:hAnsi="Arial" w:cs="Arial"/>
          <w:b/>
          <w:bCs/>
          <w:color w:val="000000"/>
          <w:sz w:val="28"/>
          <w:szCs w:val="28"/>
        </w:rPr>
        <w:tab/>
      </w:r>
    </w:p>
    <w:p w:rsidR="006829A2" w:rsidRDefault="006829A2" w:rsidP="00E65EC1">
      <w:pPr>
        <w:tabs>
          <w:tab w:val="left" w:pos="709"/>
          <w:tab w:val="right" w:pos="8931"/>
        </w:tabs>
        <w:spacing w:line="360" w:lineRule="auto"/>
        <w:jc w:val="both"/>
        <w:rPr>
          <w:rFonts w:ascii="Arial" w:hAnsi="Arial" w:cs="Arial"/>
          <w:b/>
          <w:bCs/>
          <w:color w:val="000000"/>
          <w:sz w:val="28"/>
          <w:szCs w:val="28"/>
        </w:rPr>
      </w:pPr>
    </w:p>
    <w:p w:rsidR="00CD4C0E" w:rsidRPr="00CD4C0E" w:rsidRDefault="00CD4C0E" w:rsidP="00CD4C0E">
      <w:pPr>
        <w:spacing w:line="360" w:lineRule="auto"/>
        <w:ind w:firstLine="709"/>
        <w:rPr>
          <w:rFonts w:ascii="Arial" w:hAnsi="Arial" w:cs="Arial"/>
          <w:b/>
          <w:bCs/>
          <w:color w:val="000000"/>
          <w:sz w:val="28"/>
          <w:szCs w:val="28"/>
        </w:rPr>
      </w:pPr>
      <w:r w:rsidRPr="00CD4C0E">
        <w:rPr>
          <w:rFonts w:ascii="Arial" w:hAnsi="Arial" w:cs="Arial"/>
          <w:b/>
          <w:bCs/>
          <w:color w:val="000000"/>
          <w:sz w:val="28"/>
          <w:szCs w:val="28"/>
        </w:rPr>
        <w:t>Background</w:t>
      </w: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t xml:space="preserve">The principal activities of </w:t>
      </w:r>
      <w:proofErr w:type="spellStart"/>
      <w:r w:rsidRPr="00CD4C0E">
        <w:rPr>
          <w:rFonts w:ascii="Arial" w:hAnsi="Arial" w:cs="Arial"/>
          <w:color w:val="181818"/>
          <w:sz w:val="28"/>
          <w:szCs w:val="28"/>
          <w:lang w:val="en-GB"/>
        </w:rPr>
        <w:t>Shunten</w:t>
      </w:r>
      <w:proofErr w:type="spellEnd"/>
      <w:r w:rsidRPr="00CD4C0E">
        <w:rPr>
          <w:rFonts w:ascii="Arial" w:hAnsi="Arial" w:cs="Arial"/>
          <w:color w:val="181818"/>
          <w:sz w:val="28"/>
          <w:szCs w:val="28"/>
          <w:lang w:val="en-GB"/>
        </w:rPr>
        <w:t xml:space="preserve"> International (Holdings) Limited (</w:t>
      </w:r>
      <w:proofErr w:type="spellStart"/>
      <w:r w:rsidRPr="00CD4C0E">
        <w:rPr>
          <w:rFonts w:ascii="Arial" w:hAnsi="Arial" w:cs="Arial"/>
          <w:color w:val="181818"/>
          <w:sz w:val="28"/>
          <w:szCs w:val="28"/>
          <w:lang w:val="en-GB"/>
        </w:rPr>
        <w:t>Shunten</w:t>
      </w:r>
      <w:proofErr w:type="spellEnd"/>
      <w:r w:rsidRPr="00CD4C0E">
        <w:rPr>
          <w:rFonts w:ascii="Arial" w:hAnsi="Arial" w:cs="Arial"/>
          <w:color w:val="181818"/>
          <w:sz w:val="28"/>
          <w:szCs w:val="28"/>
          <w:lang w:val="en-GB"/>
        </w:rPr>
        <w:t>)</w:t>
      </w:r>
      <w:r w:rsidRPr="00CD4C0E">
        <w:rPr>
          <w:rFonts w:ascii="Arial" w:hAnsi="Arial" w:cs="Arial"/>
          <w:color w:val="000000"/>
          <w:sz w:val="28"/>
          <w:szCs w:val="28"/>
        </w:rPr>
        <w:t xml:space="preserve"> and its subsidiaries (collectively named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or the “Group”) are the marketing and trading of supplements and beauty supplements and products mainly in Hong Kong.  The products are mainly sold at </w:t>
      </w:r>
      <w:proofErr w:type="spellStart"/>
      <w:r w:rsidRPr="00CD4C0E">
        <w:rPr>
          <w:rFonts w:ascii="Arial" w:hAnsi="Arial" w:cs="Arial"/>
          <w:color w:val="000000"/>
          <w:sz w:val="28"/>
          <w:szCs w:val="28"/>
        </w:rPr>
        <w:t>Mannings</w:t>
      </w:r>
      <w:proofErr w:type="spellEnd"/>
      <w:r w:rsidRPr="00CD4C0E">
        <w:rPr>
          <w:rFonts w:ascii="Arial" w:hAnsi="Arial" w:cs="Arial"/>
          <w:color w:val="000000"/>
          <w:sz w:val="28"/>
          <w:szCs w:val="28"/>
        </w:rPr>
        <w:t xml:space="preserve">, annual Hong Kong Brands Products Expo and its membership club, namely Wisdom Club.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color w:val="000000"/>
          <w:sz w:val="28"/>
          <w:szCs w:val="28"/>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t xml:space="preserve">Health Supplements are products that include nutrients which are intended to supplement a normal diet or to improve inner health, including the liver, immune system, and bones, although they are not designed for use as treatment for diseases.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Health Supplements are products that do not require a doctor’s prescription and are distinct from non-prescription medicines, including pain reliever, cough or cold therapies, and antihistamines.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lastRenderedPageBreak/>
        <w:t xml:space="preserve">Beauty Supplements are orally products that are intended to improve the body shape and skin conditions.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products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are sold under its proprietary brands and private label brands specifically developed for and owned by </w:t>
      </w:r>
      <w:proofErr w:type="spellStart"/>
      <w:r w:rsidRPr="00CD4C0E">
        <w:rPr>
          <w:rFonts w:ascii="Arial" w:hAnsi="Arial" w:cs="Arial"/>
          <w:color w:val="000000"/>
          <w:sz w:val="28"/>
          <w:szCs w:val="28"/>
        </w:rPr>
        <w:t>Mannings</w:t>
      </w:r>
      <w:proofErr w:type="spellEnd"/>
      <w:r w:rsidRPr="00CD4C0E">
        <w:rPr>
          <w:rFonts w:ascii="Arial" w:hAnsi="Arial" w:cs="Arial"/>
          <w:color w:val="000000"/>
          <w:sz w:val="28"/>
          <w:szCs w:val="28"/>
        </w:rPr>
        <w:t>. During the year ended 31 March 2024, the key proprietary branded products are “Royal Medic”, “Legend”, “</w:t>
      </w:r>
      <w:proofErr w:type="spellStart"/>
      <w:r w:rsidRPr="00CD4C0E">
        <w:rPr>
          <w:rFonts w:ascii="Arial" w:hAnsi="Arial" w:cs="Arial"/>
          <w:color w:val="000000"/>
          <w:sz w:val="28"/>
          <w:szCs w:val="28"/>
        </w:rPr>
        <w:t>MeltyEnz</w:t>
      </w:r>
      <w:proofErr w:type="spellEnd"/>
      <w:r w:rsidRPr="00CD4C0E">
        <w:rPr>
          <w:rFonts w:ascii="Arial" w:hAnsi="Arial" w:cs="Arial"/>
          <w:color w:val="000000"/>
          <w:sz w:val="28"/>
          <w:szCs w:val="28"/>
        </w:rPr>
        <w:t>”, “</w:t>
      </w:r>
      <w:proofErr w:type="spellStart"/>
      <w:r w:rsidRPr="00CD4C0E">
        <w:rPr>
          <w:rFonts w:ascii="Arial" w:hAnsi="Arial" w:cs="Arial"/>
          <w:color w:val="000000"/>
          <w:sz w:val="28"/>
          <w:szCs w:val="28"/>
        </w:rPr>
        <w:t>CleansingEnz</w:t>
      </w:r>
      <w:proofErr w:type="spellEnd"/>
      <w:r w:rsidRPr="00CD4C0E">
        <w:rPr>
          <w:rFonts w:ascii="Arial" w:hAnsi="Arial" w:cs="Arial"/>
          <w:color w:val="000000"/>
          <w:sz w:val="28"/>
          <w:szCs w:val="28"/>
        </w:rPr>
        <w:t>”, “La Gusto”, “HARUKA” and “Mr. 75”, and the key private labelled branded product is “</w:t>
      </w:r>
      <w:proofErr w:type="spellStart"/>
      <w:r w:rsidRPr="00CD4C0E">
        <w:rPr>
          <w:rFonts w:ascii="Arial" w:hAnsi="Arial" w:cs="Arial"/>
          <w:color w:val="000000"/>
          <w:sz w:val="28"/>
          <w:szCs w:val="28"/>
        </w:rPr>
        <w:t>HealthProof</w:t>
      </w:r>
      <w:proofErr w:type="spellEnd"/>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Limited&lt;/publisher&gt;&lt;urls&gt;&lt;/urls&gt;&lt;/record&gt;&lt;/Cite&gt;&lt;Cite&gt;&lt;Author&gt;Shunten&lt;/Author&gt;&lt;Year&gt;2024&lt;/Year&gt;&lt;RecNum&gt;152&lt;/RecNum&gt;&lt;record&gt;&lt;rec-number&gt;152&lt;/rec-number&gt;&lt;foreign-keys&gt;&lt;key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(Shunten, 2024)</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color w:val="000000"/>
          <w:sz w:val="28"/>
          <w:szCs w:val="28"/>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share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has been listed on the GEM of The Stock Exchange of Hong Kong Limited (the “Stock Exchange”) in 2013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&lt;EndNote&gt;&lt;Cite&gt;&lt;Author&gt;Royal&lt;/Author&gt;&lt;Year&gt;2013&lt;/Year&gt;&lt;RecNum&gt;155&lt;/RecNum&gt;&lt;DisplayText&gt;(Royal, 2013a)&lt;/DisplayText&gt;&lt;record&gt;&lt;rec-number&gt;155&lt;/rec-number&gt;&lt;foreign-keys&gt;&lt;key app="EN" db-id="0vtwt0xdiepatveerwsxw55izapvzd0d0v5w" timestamp="1734218403" guid="9ce373f3-46b8-463c-b03c-7e76ea5ccb64"&gt;155&lt;/key&gt;&lt;/foreign-keys&gt;&lt;ref-type name="Online Database"&gt;45&lt;/ref-type&gt;&lt;contributors&gt;&lt;authors&gt;&lt;author&gt;Royal&lt;/author&gt;&lt;/authors&gt;&lt;/contributors&gt;&lt;titles&gt;&lt;title&gt;LISTING ON THE GROWTH ENTERPRISE MARKET OF THE STOCK EXCHANGE OF HONG KONG LIMITED BY WAY OF 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2013a)</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and got transferred to Main Board in 2015.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&lt;EndNote&gt;&lt;Cite&gt;&lt;Author&gt;Royal&lt;/Author&gt;&lt;Year&gt;2015&lt;/Year&gt;&lt;RecNum&gt;156&lt;/RecNum&gt;&lt;DisplayText&gt;(Royal, 2015)&lt;/DisplayText&gt;&lt;record&gt;&lt;rec-number&gt;156&lt;/rec-number&gt;&lt;foreign-keys&gt;&lt;key app="EN" db-id="0vtwt0xdiepatveerwsxw55izapvzd0d0v5w" timestamp="1734218488" guid="be1b5c80-ff75-45aa-aa61-ec8e5611d25e"&gt;156&lt;/key&gt;&lt;/foreign-keys&gt;&lt;ref-type name="Online Database"&gt;45&lt;/ref-type&gt;&lt;contributors&gt;&lt;authors&gt;&lt;author&gt;Royal &lt;/author&gt;&lt;/authors&gt;&lt;/contributors&gt;&lt;titles&gt;&lt;title&gt;TRANSFER OF LISTING FROM THE GROWTH ENTERPRISE MARKET TO THE MAIN BOARD OF THE STOCK EXCHANGE OF HONG KONG LIMITED&lt;/title&gt;&lt;/titles&gt;&lt;dates&gt;&lt;year&gt;2015&lt;/year&gt;&lt;/dates&gt;&lt;publisher&gt;RM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2015)</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b/>
          <w:bCs/>
          <w:color w:val="000000"/>
          <w:sz w:val="28"/>
          <w:szCs w:val="28"/>
          <w:u w:val="single"/>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The demand for health supplements in Hong Kong is high and continues to increase.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An estimation by IPSOS in 2013 projected that the total retailed sales value of health supplements in Hong Kong would reach HK$4.2 billion by 31 March 2015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color w:val="181818"/>
          <w:sz w:val="28"/>
          <w:szCs w:val="28"/>
          <w:lang w:val="en-GB"/>
        </w:rPr>
        <w:t>(Royal, 2013b)</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A report Frost &amp; Sullivan in 2024 indicated that the total retailed sales value of health supplements in the Hong Kong market grew from HK$9 billion in 2019 to HK$10 billion in 2023.  Furthermore, it is forecasted that the total retailed sales value of health supplements will reach HK$12.7 billion by 31 December 2028.  We can also see the penetration of online sales as the surge in online health </w:t>
      </w:r>
      <w:r w:rsidRPr="00CD4C0E">
        <w:rPr>
          <w:rFonts w:ascii="Arial" w:hAnsi="Arial" w:cs="Arial"/>
          <w:color w:val="181818"/>
          <w:sz w:val="28"/>
          <w:szCs w:val="28"/>
          <w:lang w:val="en-GB"/>
        </w:rPr>
        <w:lastRenderedPageBreak/>
        <w:t xml:space="preserve">supplements sales can be attributed to several factors, including the convenience and accessibility offered by online platforms.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The increase in demand of health supplements in Hong Kong is mainly due to (</w:t>
      </w:r>
      <w:proofErr w:type="spellStart"/>
      <w:r w:rsidRPr="00CD4C0E">
        <w:rPr>
          <w:rFonts w:ascii="Arial" w:hAnsi="Arial" w:cs="Arial"/>
          <w:color w:val="181818"/>
          <w:sz w:val="28"/>
          <w:szCs w:val="28"/>
          <w:lang w:val="en-GB"/>
        </w:rPr>
        <w:t>i</w:t>
      </w:r>
      <w:proofErr w:type="spellEnd"/>
      <w:r w:rsidRPr="00CD4C0E">
        <w:rPr>
          <w:rFonts w:ascii="Arial" w:hAnsi="Arial" w:cs="Arial"/>
          <w:color w:val="181818"/>
          <w:sz w:val="28"/>
          <w:szCs w:val="28"/>
          <w:lang w:val="en-GB"/>
        </w:rPr>
        <w:t xml:space="preserve">) the increase in personal income and health awareness, (ii) the increase in ageing population, and (iii) and the increase in tourists.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Hong Kong's health supplement market reflects significant competitiveness with the presence of 200 to 300 providers. These include both local and international companies, indicating a diverse market landscape. However, despite the large number of competitors, the market is characterized by a high degree of concentration. In 2023, the leading ten health supplement providers significantly shaped the market landscape, capturing 68.7% of the total retail sales value of health supplements. This dominant market share signifies a highly consolidated market structure, characterized by the predominance of a few major companies. These leading companies exert considerable influence on market trends, pricing strategies, and product availability, effectively setting the standard for competition and consumer choices within the industry. This concentration of market power in the hands of a few large players highlights the challenges new entrants face in establishing a presence and suggests a barrier to broader diversity in product offerings and innovation.</w:t>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lastRenderedPageBreak/>
        <w:t xml:space="preserve">This concentration suggests that these top companies have strong brand recognition, consumer trust, and substantial marketing and distribution capabilities that set them apart from smaller competitors. For new entrants or smaller players, competing in such an environment could be challenging, requiring innovative strategies, niche market targeting, or unique product offerings to gain a foothold.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US"/>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US"/>
        </w:rPr>
        <w:t xml:space="preserve">The health supplement industry operates under stringent regulatory oversight. Strict regulations and comprehensive labeling requirements are in place to safeguard the interest of consumers.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E65EC1">
      <w:pPr>
        <w:tabs>
          <w:tab w:val="left" w:pos="709"/>
          <w:tab w:val="right" w:pos="8931"/>
        </w:tabs>
        <w:spacing w:line="360" w:lineRule="auto"/>
        <w:jc w:val="both"/>
        <w:rPr>
          <w:rFonts w:ascii="Arial" w:hAnsi="Arial" w:cs="Arial"/>
          <w:b/>
          <w:bCs/>
          <w:color w:val="000000"/>
          <w:sz w:val="28"/>
          <w:szCs w:val="28"/>
        </w:rPr>
      </w:pPr>
    </w:p>
    <w:p w:rsidR="006829A2" w:rsidRPr="00CD4C0E" w:rsidRDefault="006829A2" w:rsidP="006829A2">
      <w:pPr>
        <w:tabs>
          <w:tab w:val="left" w:pos="0"/>
          <w:tab w:val="left" w:pos="709"/>
        </w:tabs>
        <w:spacing w:line="360" w:lineRule="auto"/>
        <w:ind w:left="1440" w:hanging="731"/>
        <w:jc w:val="both"/>
        <w:rPr>
          <w:rFonts w:ascii="Arial" w:hAnsi="Arial" w:cs="Arial"/>
          <w:color w:val="000000"/>
          <w:sz w:val="28"/>
          <w:szCs w:val="28"/>
        </w:rPr>
      </w:pPr>
      <w:r w:rsidRPr="00CD4C0E">
        <w:rPr>
          <w:rFonts w:ascii="Arial" w:hAnsi="Arial" w:cs="Arial"/>
          <w:color w:val="000000"/>
          <w:sz w:val="28"/>
          <w:szCs w:val="28"/>
        </w:rPr>
        <w:t>H1.</w:t>
      </w:r>
      <w:r w:rsidRPr="00CD4C0E">
        <w:rPr>
          <w:rFonts w:ascii="Arial" w:hAnsi="Arial" w:cs="Arial"/>
          <w:color w:val="000000"/>
          <w:sz w:val="28"/>
          <w:szCs w:val="28"/>
        </w:rPr>
        <w:tab/>
        <w:t xml:space="preserve">Heart-oriented leadership is the first </w:t>
      </w:r>
      <w:r w:rsidR="00CA3421" w:rsidRPr="00CD4C0E">
        <w:rPr>
          <w:rFonts w:ascii="Arial" w:hAnsi="Arial" w:cs="Arial"/>
          <w:color w:val="000000"/>
          <w:sz w:val="28"/>
          <w:szCs w:val="28"/>
        </w:rPr>
        <w:t xml:space="preserve">factor </w:t>
      </w:r>
      <w:r w:rsidRPr="00CD4C0E">
        <w:rPr>
          <w:rFonts w:ascii="Arial" w:hAnsi="Arial" w:cs="Arial"/>
          <w:color w:val="000000"/>
          <w:sz w:val="28"/>
          <w:szCs w:val="28"/>
        </w:rPr>
        <w:t xml:space="preserve">which is considered to be necessary.   The leaders engage the team and motive its team members to perform. </w:t>
      </w:r>
    </w:p>
    <w:p w:rsidR="006829A2" w:rsidRPr="00CD4C0E" w:rsidRDefault="006829A2" w:rsidP="006829A2">
      <w:pPr>
        <w:pStyle w:val="ListParagraph"/>
        <w:spacing w:line="360" w:lineRule="auto"/>
        <w:jc w:val="both"/>
        <w:rPr>
          <w:rFonts w:ascii="Arial" w:hAnsi="Arial" w:cs="Arial"/>
          <w:b/>
          <w:bCs/>
          <w:color w:val="000000"/>
          <w:sz w:val="28"/>
          <w:szCs w:val="28"/>
        </w:rPr>
      </w:pPr>
      <w:r w:rsidRPr="00CD4C0E">
        <w:rPr>
          <w:rFonts w:ascii="Arial" w:hAnsi="Arial" w:cs="Arial"/>
          <w:b/>
          <w:bCs/>
          <w:color w:val="000000"/>
          <w:sz w:val="28"/>
          <w:szCs w:val="28"/>
        </w:rPr>
        <w:tab/>
      </w:r>
      <w:r w:rsidRPr="00CD4C0E">
        <w:rPr>
          <w:rFonts w:ascii="Arial" w:hAnsi="Arial" w:cs="Arial"/>
          <w:b/>
          <w:bCs/>
          <w:color w:val="000000"/>
          <w:sz w:val="28"/>
          <w:szCs w:val="28"/>
        </w:rPr>
        <w:tab/>
      </w:r>
    </w:p>
    <w:p w:rsidR="006829A2" w:rsidRPr="00CD4C0E" w:rsidRDefault="006829A2" w:rsidP="006829A2">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In September 2023,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adopted a share option scheme and its purposes are to motivate its employees to have better performance and to align the goal between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and its employees.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FE02BF" w:rsidRPr="00CD4C0E" w:rsidRDefault="00FE02BF" w:rsidP="006829A2">
      <w:pPr>
        <w:spacing w:line="360" w:lineRule="auto"/>
        <w:ind w:left="709"/>
        <w:jc w:val="both"/>
        <w:rPr>
          <w:rFonts w:ascii="Arial" w:hAnsi="Arial" w:cs="Arial"/>
          <w:color w:val="000000"/>
          <w:sz w:val="28"/>
          <w:szCs w:val="28"/>
        </w:rPr>
      </w:pPr>
    </w:p>
    <w:p w:rsidR="00FE02BF" w:rsidRPr="00CD4C0E" w:rsidRDefault="00FE02BF" w:rsidP="006829A2">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grant of share option can not only reduce the agency  issue </w:t>
      </w:r>
      <w:r w:rsidRPr="00CD4C0E">
        <w:rPr>
          <w:rFonts w:ascii="Arial" w:hAnsi="Arial" w:cs="Arial"/>
          <w:color w:val="000000"/>
          <w:sz w:val="28"/>
          <w:szCs w:val="28"/>
        </w:rPr>
        <w:fldChar w:fldCharType="begin"/>
      </w:r>
      <w:r w:rsidR="00F73094" w:rsidRPr="00CD4C0E">
        <w:rPr>
          <w:rFonts w:ascii="Arial" w:hAnsi="Arial" w:cs="Arial"/>
          <w:color w:val="000000"/>
          <w:sz w:val="28"/>
          <w:szCs w:val="28"/>
        </w:rPr>
        <w:instrText xml:space="preserve"> ADDIN EN.CITE &lt;EndNote&gt;&lt;Cite&gt;&lt;Author&gt;Mawanza&lt;/Author&gt;&lt;Year&gt;2014&lt;/Year&gt;&lt;RecNum&gt;168&lt;/RecNum&gt;&lt;DisplayText&gt;(Mawanza, 2014)&lt;/DisplayText&gt;&lt;record&gt;&lt;rec-number&gt;168&lt;/rec-number&gt;&lt;foreign-keys&gt;&lt;key app="EN" db-id="0vtwt0xdiepatveerwsxw55izapvzd0d0v5w" timestamp="1734328606" guid="1373ef90-949d-4b8c-a0a0-db26355c42a2"&gt;168&lt;/key&gt;&lt;/foreign-keys&gt;&lt;ref-type name="Journal Article"&gt;17&lt;/ref-type&gt;&lt;contributors&gt;&lt;authors&gt;&lt;author&gt;Mawanza, Wilford&lt;/author&gt;&lt;/authors&gt;&lt;/contributors&gt;&lt;titles&gt;&lt;title&gt;&amp;apos;The Mordern Corporation&amp;apos;: A Theoretical Review of the Modern Corporation in Zimbabwe and the Use of Share Option Schemes as a Way of Reducing the Agency Problem in Stockmarket Listed Companies&lt;/title&gt;&lt;secondary-title&gt;European Journal of Business and Social Sciences&lt;/secondary-title&gt;&lt;/titles&gt;&lt;periodical&gt;&lt;full-title&gt;European Journal of Business and Social Sciences&lt;/full-title&gt;&lt;/periodical&gt;&lt;pages&gt;28-38&lt;/pages&gt;&lt;volume&gt;3&lt;/volume&gt;&lt;number&gt;3&lt;/number&gt;&lt;dates&gt;&lt;year&gt;2014&lt;/year&gt;&lt;/dates&gt;&lt;urls&gt;&lt;/urls&gt;&lt;/record&gt;&lt;/Cite&gt;&lt;/EndNote&gt;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(Mawanza, 2014)</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but motivate employees.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FE02BF" w:rsidRPr="00CD4C0E" w:rsidRDefault="00FE02BF" w:rsidP="006829A2">
      <w:pPr>
        <w:spacing w:line="360" w:lineRule="auto"/>
        <w:ind w:left="709"/>
        <w:jc w:val="both"/>
        <w:rPr>
          <w:rFonts w:ascii="Arial" w:hAnsi="Arial" w:cs="Arial"/>
          <w:color w:val="000000"/>
          <w:sz w:val="28"/>
          <w:szCs w:val="28"/>
        </w:rPr>
      </w:pPr>
    </w:p>
    <w:p w:rsidR="00FE02BF" w:rsidRPr="00CD4C0E" w:rsidRDefault="00FE02BF" w:rsidP="006829A2">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Besides,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adopts a progression commission policy so that the sales persons can enjoy commission by reference to their sales contribution, and the sales commission is included in selling and distribution expenses. </w:t>
      </w:r>
      <w:r w:rsidR="00591CA9" w:rsidRPr="00CD4C0E">
        <w:rPr>
          <w:rFonts w:ascii="Arial" w:hAnsi="Arial" w:cs="Arial"/>
          <w:color w:val="000000"/>
          <w:sz w:val="28"/>
          <w:szCs w:val="28"/>
        </w:rPr>
        <w:fldChar w:fldCharType="begin"/>
      </w:r>
      <w:r w:rsidR="00591CA9"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00591CA9" w:rsidRPr="00CD4C0E">
        <w:rPr>
          <w:rFonts w:ascii="Arial" w:hAnsi="Arial" w:cs="Arial"/>
          <w:color w:val="000000"/>
          <w:sz w:val="28"/>
          <w:szCs w:val="28"/>
        </w:rPr>
        <w:fldChar w:fldCharType="separate"/>
      </w:r>
      <w:r w:rsidR="00591CA9" w:rsidRPr="00CD4C0E">
        <w:rPr>
          <w:rFonts w:ascii="Arial" w:hAnsi="Arial" w:cs="Arial"/>
          <w:noProof/>
          <w:color w:val="000000"/>
          <w:sz w:val="28"/>
          <w:szCs w:val="28"/>
        </w:rPr>
        <w:t>(Shunten, 2024)</w:t>
      </w:r>
      <w:r w:rsidR="00591CA9" w:rsidRPr="00CD4C0E">
        <w:rPr>
          <w:rFonts w:ascii="Arial" w:hAnsi="Arial" w:cs="Arial"/>
          <w:color w:val="000000"/>
          <w:sz w:val="28"/>
          <w:szCs w:val="28"/>
        </w:rPr>
        <w:fldChar w:fldCharType="end"/>
      </w:r>
    </w:p>
    <w:p w:rsidR="00F73094" w:rsidRPr="00CD4C0E" w:rsidRDefault="00F73094" w:rsidP="006829A2">
      <w:pPr>
        <w:spacing w:line="360" w:lineRule="auto"/>
        <w:ind w:left="709"/>
        <w:jc w:val="both"/>
        <w:rPr>
          <w:rFonts w:ascii="Arial" w:hAnsi="Arial" w:cs="Arial"/>
          <w:color w:val="000000"/>
          <w:sz w:val="28"/>
          <w:szCs w:val="28"/>
        </w:rPr>
      </w:pPr>
    </w:p>
    <w:p w:rsidR="003D4C72" w:rsidRPr="00CD4C0E" w:rsidRDefault="003D4C72" w:rsidP="006829A2">
      <w:pPr>
        <w:spacing w:line="360" w:lineRule="auto"/>
        <w:ind w:left="709"/>
        <w:jc w:val="both"/>
        <w:rPr>
          <w:rFonts w:ascii="Arial" w:hAnsi="Arial" w:cs="Arial"/>
          <w:color w:val="000000"/>
          <w:sz w:val="28"/>
          <w:szCs w:val="28"/>
          <w:lang w:val="en-US"/>
        </w:rPr>
      </w:pPr>
      <w:proofErr w:type="spellStart"/>
      <w:r w:rsidRPr="00CD4C0E">
        <w:rPr>
          <w:rFonts w:ascii="PingFang TC" w:eastAsia="PingFang TC" w:hAnsi="PingFang TC" w:cs="PingFang TC" w:hint="eastAsia"/>
          <w:color w:val="000000"/>
          <w:sz w:val="28"/>
          <w:szCs w:val="28"/>
          <w:lang w:val="x-none"/>
        </w:rPr>
        <w:t>S</w:t>
      </w:r>
      <w:r w:rsidRPr="00CD4C0E">
        <w:rPr>
          <w:rFonts w:ascii="PingFang TC" w:eastAsia="PingFang TC" w:hAnsi="PingFang TC" w:cs="PingFang TC"/>
          <w:color w:val="000000"/>
          <w:sz w:val="28"/>
          <w:szCs w:val="28"/>
          <w:lang w:val="en-US"/>
        </w:rPr>
        <w:t>hunten</w:t>
      </w:r>
      <w:proofErr w:type="spellEnd"/>
      <w:r w:rsidRPr="00CD4C0E">
        <w:rPr>
          <w:rFonts w:ascii="PingFang TC" w:eastAsia="PingFang TC" w:hAnsi="PingFang TC" w:cs="PingFang TC"/>
          <w:color w:val="000000"/>
          <w:sz w:val="28"/>
          <w:szCs w:val="28"/>
          <w:lang w:val="en-US"/>
        </w:rPr>
        <w:t xml:space="preserve"> </w:t>
      </w:r>
      <w:proofErr w:type="spellStart"/>
      <w:r w:rsidRPr="00CD4C0E">
        <w:rPr>
          <w:rFonts w:ascii="PingFang TC" w:eastAsia="PingFang TC" w:hAnsi="PingFang TC" w:cs="PingFang TC"/>
          <w:color w:val="000000"/>
          <w:sz w:val="28"/>
          <w:szCs w:val="28"/>
          <w:lang w:val="en-US"/>
        </w:rPr>
        <w:t>organsied</w:t>
      </w:r>
      <w:proofErr w:type="spellEnd"/>
      <w:r w:rsidRPr="00CD4C0E">
        <w:rPr>
          <w:rFonts w:ascii="PingFang TC" w:eastAsia="PingFang TC" w:hAnsi="PingFang TC" w:cs="PingFang TC"/>
          <w:color w:val="000000"/>
          <w:sz w:val="28"/>
          <w:szCs w:val="28"/>
          <w:lang w:val="en-US"/>
        </w:rPr>
        <w:t xml:space="preserve"> overseas trip for is sales person</w:t>
      </w:r>
      <w:r w:rsidR="00D86D47" w:rsidRPr="00CD4C0E">
        <w:rPr>
          <w:rFonts w:ascii="PingFang TC" w:eastAsia="PingFang TC" w:hAnsi="PingFang TC" w:cs="PingFang TC"/>
          <w:color w:val="000000"/>
          <w:sz w:val="28"/>
          <w:szCs w:val="28"/>
          <w:lang w:val="en-US"/>
        </w:rPr>
        <w:t>s</w:t>
      </w:r>
      <w:r w:rsidRPr="00CD4C0E">
        <w:rPr>
          <w:rFonts w:ascii="PingFang TC" w:eastAsia="PingFang TC" w:hAnsi="PingFang TC" w:cs="PingFang TC" w:hint="eastAsia"/>
          <w:color w:val="000000"/>
          <w:sz w:val="28"/>
          <w:szCs w:val="28"/>
          <w:lang w:val="en-US"/>
        </w:rPr>
        <w:t xml:space="preserve"> </w:t>
      </w:r>
      <w:r w:rsidRPr="00CD4C0E">
        <w:rPr>
          <w:rFonts w:ascii="PingFang TC" w:eastAsia="PingFang TC" w:hAnsi="PingFang TC" w:cs="PingFang TC"/>
          <w:color w:val="000000"/>
          <w:sz w:val="28"/>
          <w:szCs w:val="28"/>
          <w:lang w:val="en-US"/>
        </w:rPr>
        <w:t xml:space="preserve">to motivate its employees. </w:t>
      </w:r>
      <w:r w:rsidRPr="00CD4C0E">
        <w:rPr>
          <w:rFonts w:ascii="PingFang TC" w:eastAsia="PingFang TC" w:hAnsi="PingFang TC" w:cs="PingFang TC"/>
          <w:color w:val="000000"/>
          <w:sz w:val="28"/>
          <w:szCs w:val="28"/>
          <w:lang w:val="x-none"/>
        </w:rPr>
        <w:fldChar w:fldCharType="begin"/>
      </w:r>
      <w:r w:rsidR="0042707A" w:rsidRPr="00CD4C0E">
        <w:rPr>
          <w:rFonts w:ascii="PingFang TC" w:eastAsia="PingFang TC" w:hAnsi="PingFang TC" w:cs="PingFang TC"/>
          <w:color w:val="000000"/>
          <w:sz w:val="28"/>
          <w:szCs w:val="28"/>
          <w:lang w:val="x-none"/>
        </w:rPr>
        <w:instrText xml:space="preserve"> ADDIN EN.CITE &lt;EndNote&gt;&lt;Cite&gt;&lt;Author&gt;經一編輯部&lt;/Author&gt;&lt;Year&gt;2019&lt;/Year&gt;&lt;RecNum&gt;169&lt;/RecNum&gt;&lt;DisplayText&gt;(經一編輯部, 2019)&lt;/DisplayText&gt;&lt;record&gt;&lt;rec-number&gt;169&lt;/rec-number&gt;&lt;foreign-keys&gt;&lt;key app="EN" db-id="0vtwt0xdiepatveerwsxw55izapvzd0d0v5w" timestamp="1734348816" guid="8370e19d-5659-42f8-91f2-2c7560ca9167"&gt;169&lt;/key&gt;&lt;/foreign-keys&gt;&lt;ref-type name="Newspaper Article"&gt;23&lt;/ref-type&gt;&lt;contributors&gt;&lt;authors&gt;&lt;author&gt;經一編輯部&lt;/author&gt;&lt;/authors&gt;&lt;/contributors&gt;&lt;titles&gt;&lt;title&gt;御藥堂請員工去旅行&lt;/title&gt;&lt;secondary-title&gt;經濟一周&lt;/secondary-title&gt;&lt;/titles&gt;&lt;dates&gt;&lt;year&gt;2019&lt;/year&gt;&lt;/dates&gt;&lt;urls&gt;&lt;/urls&gt;&lt;/record&gt;&lt;/Cite&gt;&lt;/EndNote&gt;</w:instrText>
      </w:r>
      <w:r w:rsidRPr="00CD4C0E">
        <w:rPr>
          <w:rFonts w:ascii="PingFang TC" w:eastAsia="PingFang TC" w:hAnsi="PingFang TC" w:cs="PingFang TC"/>
          <w:color w:val="000000"/>
          <w:sz w:val="28"/>
          <w:szCs w:val="28"/>
          <w:lang w:val="en-US"/>
        </w:rPr>
        <w:fldChar w:fldCharType="separate"/>
      </w:r>
      <w:r w:rsidRPr="00CD4C0E">
        <w:rPr>
          <w:rFonts w:ascii="PingFang TC" w:eastAsia="PingFang TC" w:hAnsi="PingFang TC" w:cs="PingFang TC"/>
          <w:noProof/>
          <w:color w:val="000000"/>
          <w:sz w:val="28"/>
          <w:szCs w:val="28"/>
          <w:lang w:val="en-US"/>
        </w:rPr>
        <w:t>(經一編輯部, 2019)</w:t>
      </w:r>
      <w:r w:rsidRPr="00CD4C0E">
        <w:rPr>
          <w:rFonts w:ascii="PingFang TC" w:eastAsia="PingFang TC" w:hAnsi="PingFang TC" w:cs="PingFang TC"/>
          <w:color w:val="000000"/>
          <w:sz w:val="28"/>
          <w:szCs w:val="28"/>
          <w:lang w:val="en-US"/>
        </w:rPr>
        <w:fldChar w:fldCharType="end"/>
      </w:r>
    </w:p>
    <w:p w:rsidR="003D4C72" w:rsidRPr="00CD4C0E" w:rsidRDefault="003D4C72" w:rsidP="006829A2">
      <w:pPr>
        <w:spacing w:line="360" w:lineRule="auto"/>
        <w:ind w:left="709"/>
        <w:jc w:val="both"/>
        <w:rPr>
          <w:rFonts w:ascii="Arial" w:hAnsi="Arial" w:cs="Arial"/>
          <w:color w:val="000000"/>
          <w:sz w:val="28"/>
          <w:szCs w:val="28"/>
        </w:rPr>
      </w:pPr>
    </w:p>
    <w:p w:rsidR="00F73094" w:rsidRPr="00CD4C0E" w:rsidRDefault="00200245" w:rsidP="006829A2">
      <w:pPr>
        <w:spacing w:line="360" w:lineRule="auto"/>
        <w:ind w:left="709"/>
        <w:jc w:val="both"/>
        <w:rPr>
          <w:rFonts w:ascii="Arial" w:hAnsi="Arial" w:cs="Arial"/>
          <w:color w:val="000000"/>
          <w:sz w:val="28"/>
          <w:szCs w:val="28"/>
        </w:rPr>
      </w:pP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ha</w:t>
      </w:r>
      <w:r w:rsidR="00D86D47" w:rsidRPr="00CD4C0E">
        <w:rPr>
          <w:rFonts w:ascii="Arial" w:hAnsi="Arial" w:cs="Arial"/>
          <w:color w:val="000000"/>
          <w:sz w:val="28"/>
          <w:szCs w:val="28"/>
        </w:rPr>
        <w:t>s</w:t>
      </w:r>
      <w:r w:rsidRPr="00CD4C0E">
        <w:rPr>
          <w:rFonts w:ascii="Arial" w:hAnsi="Arial" w:cs="Arial"/>
          <w:color w:val="000000"/>
          <w:sz w:val="28"/>
          <w:szCs w:val="28"/>
        </w:rPr>
        <w:t xml:space="preserve"> 274 employees.  Although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conducts exit interviews to understand the reasons of resignation so that the turnover rate can be improved, the staff turnover rate for Hong Kong region is about 48% and the staff turnover rate for staff ageing below 30 is about 115% in 2023/24.  </w:t>
      </w:r>
      <w:r w:rsidR="00F73094" w:rsidRPr="00CD4C0E">
        <w:rPr>
          <w:rFonts w:ascii="Arial" w:hAnsi="Arial" w:cs="Arial"/>
          <w:color w:val="000000"/>
          <w:sz w:val="28"/>
          <w:szCs w:val="28"/>
        </w:rPr>
        <w:t xml:space="preserve">  </w:t>
      </w:r>
      <w:r w:rsidR="00F73094" w:rsidRPr="00CD4C0E">
        <w:rPr>
          <w:rFonts w:ascii="Arial" w:hAnsi="Arial" w:cs="Arial"/>
          <w:color w:val="000000"/>
          <w:sz w:val="28"/>
          <w:szCs w:val="28"/>
        </w:rPr>
        <w:fldChar w:fldCharType="begin"/>
      </w:r>
      <w:r w:rsidR="00F73094"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00F73094" w:rsidRPr="00CD4C0E">
        <w:rPr>
          <w:rFonts w:ascii="Arial" w:hAnsi="Arial" w:cs="Arial"/>
          <w:color w:val="000000"/>
          <w:sz w:val="28"/>
          <w:szCs w:val="28"/>
        </w:rPr>
        <w:fldChar w:fldCharType="separate"/>
      </w:r>
      <w:r w:rsidR="00F73094" w:rsidRPr="00CD4C0E">
        <w:rPr>
          <w:rFonts w:ascii="Arial" w:hAnsi="Arial" w:cs="Arial"/>
          <w:noProof/>
          <w:color w:val="000000"/>
          <w:sz w:val="28"/>
          <w:szCs w:val="28"/>
        </w:rPr>
        <w:t>(Shunten, 2024)</w:t>
      </w:r>
      <w:r w:rsidR="00F73094" w:rsidRPr="00CD4C0E">
        <w:rPr>
          <w:rFonts w:ascii="Arial" w:hAnsi="Arial" w:cs="Arial"/>
          <w:color w:val="000000"/>
          <w:sz w:val="28"/>
          <w:szCs w:val="28"/>
        </w:rPr>
        <w:fldChar w:fldCharType="end"/>
      </w:r>
    </w:p>
    <w:p w:rsidR="006829A2" w:rsidRPr="00CD4C0E" w:rsidRDefault="006829A2" w:rsidP="00F73094">
      <w:pPr>
        <w:spacing w:line="360" w:lineRule="auto"/>
        <w:jc w:val="both"/>
        <w:rPr>
          <w:rFonts w:ascii="Arial" w:hAnsi="Arial" w:cs="Arial"/>
          <w:color w:val="000000"/>
          <w:sz w:val="28"/>
          <w:szCs w:val="28"/>
        </w:rPr>
      </w:pPr>
    </w:p>
    <w:p w:rsidR="00200245" w:rsidRPr="00CD4C0E" w:rsidRDefault="00200245" w:rsidP="001D1B26">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do not have information </w:t>
      </w:r>
      <w:r w:rsidR="001D1B26" w:rsidRPr="00CD4C0E">
        <w:rPr>
          <w:rFonts w:ascii="Arial" w:hAnsi="Arial" w:cs="Arial"/>
          <w:color w:val="000000"/>
          <w:sz w:val="28"/>
          <w:szCs w:val="28"/>
        </w:rPr>
        <w:t xml:space="preserve">the reasons for employees join or stay with </w:t>
      </w:r>
      <w:proofErr w:type="spellStart"/>
      <w:r w:rsidR="001D1B26" w:rsidRPr="00CD4C0E">
        <w:rPr>
          <w:rFonts w:ascii="Arial" w:hAnsi="Arial" w:cs="Arial"/>
          <w:color w:val="000000"/>
          <w:sz w:val="28"/>
          <w:szCs w:val="28"/>
        </w:rPr>
        <w:t>Shunten</w:t>
      </w:r>
      <w:proofErr w:type="spellEnd"/>
      <w:r w:rsidR="001D1B26" w:rsidRPr="00CD4C0E">
        <w:rPr>
          <w:rFonts w:ascii="Arial" w:hAnsi="Arial" w:cs="Arial"/>
          <w:color w:val="000000"/>
          <w:sz w:val="28"/>
          <w:szCs w:val="28"/>
        </w:rPr>
        <w:t xml:space="preserve">.  I will obtain information during the interviews with senior management and employees.  Besides, I will select senior management and staff from Human Resources Department to understand the reasons for the resignation and the high turnover rate in 2023/24. </w:t>
      </w:r>
    </w:p>
    <w:p w:rsidR="00CA3421" w:rsidRPr="00CD4C0E" w:rsidRDefault="00CA3421" w:rsidP="001D1B26">
      <w:pPr>
        <w:spacing w:line="360" w:lineRule="auto"/>
        <w:ind w:left="709" w:firstLine="11"/>
        <w:jc w:val="both"/>
        <w:rPr>
          <w:rFonts w:ascii="Arial" w:hAnsi="Arial" w:cs="Arial"/>
          <w:color w:val="000000"/>
          <w:sz w:val="28"/>
          <w:szCs w:val="28"/>
        </w:rPr>
      </w:pPr>
    </w:p>
    <w:p w:rsidR="00CA3421" w:rsidRPr="00CD4C0E" w:rsidRDefault="00CA3421" w:rsidP="001D1B26">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Through the interview, I can understand the key motivating factors of the employees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This can provide meaningful insight for the senior management and Human Resource Department how to recruit and retain its talents and reduce its employee turnover rate.</w:t>
      </w:r>
    </w:p>
    <w:p w:rsidR="00E45EA5" w:rsidRPr="00CD4C0E" w:rsidRDefault="00E45EA5" w:rsidP="001D1B26">
      <w:pPr>
        <w:spacing w:line="360" w:lineRule="auto"/>
        <w:ind w:left="709" w:firstLine="11"/>
        <w:jc w:val="both"/>
        <w:rPr>
          <w:rFonts w:ascii="Arial" w:hAnsi="Arial" w:cs="Arial"/>
          <w:color w:val="000000"/>
          <w:sz w:val="28"/>
          <w:szCs w:val="28"/>
        </w:rPr>
      </w:pPr>
    </w:p>
    <w:p w:rsidR="00E45EA5" w:rsidRPr="00CD4C0E" w:rsidRDefault="00E45EA5" w:rsidP="001D1B26">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Besides, it is crucial for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to motivate the employee to join the mission of </w:t>
      </w:r>
      <w:proofErr w:type="spellStart"/>
      <w:r w:rsidRPr="00CD4C0E">
        <w:rPr>
          <w:rFonts w:ascii="Arial" w:hAnsi="Arial" w:cs="Arial"/>
          <w:color w:val="000000"/>
          <w:sz w:val="28"/>
          <w:szCs w:val="28"/>
        </w:rPr>
        <w:t>Shunten</w:t>
      </w:r>
      <w:proofErr w:type="spellEnd"/>
      <w:r w:rsidR="00ED0F42" w:rsidRPr="00CD4C0E">
        <w:rPr>
          <w:rFonts w:ascii="Arial" w:hAnsi="Arial" w:cs="Arial"/>
          <w:color w:val="000000"/>
          <w:sz w:val="28"/>
          <w:szCs w:val="28"/>
        </w:rPr>
        <w:t xml:space="preserve"> so that they are willing to do more and achieve more.  </w:t>
      </w:r>
    </w:p>
    <w:p w:rsidR="00CA3421" w:rsidRPr="00CD4C0E" w:rsidRDefault="00CA3421" w:rsidP="001D1B26">
      <w:pPr>
        <w:spacing w:line="360" w:lineRule="auto"/>
        <w:ind w:left="709" w:firstLine="11"/>
        <w:jc w:val="both"/>
        <w:rPr>
          <w:rFonts w:ascii="Arial" w:hAnsi="Arial" w:cs="Arial"/>
          <w:color w:val="000000"/>
          <w:sz w:val="28"/>
          <w:szCs w:val="28"/>
        </w:rPr>
      </w:pPr>
    </w:p>
    <w:p w:rsidR="00CA3421" w:rsidRPr="00CD4C0E" w:rsidRDefault="00CA3421" w:rsidP="00CA3421">
      <w:pPr>
        <w:tabs>
          <w:tab w:val="left" w:pos="0"/>
          <w:tab w:val="left" w:pos="709"/>
        </w:tabs>
        <w:spacing w:line="360" w:lineRule="auto"/>
        <w:ind w:left="1440" w:hanging="731"/>
        <w:jc w:val="both"/>
        <w:rPr>
          <w:rFonts w:ascii="Arial" w:hAnsi="Arial" w:cs="Arial"/>
          <w:color w:val="000000"/>
          <w:sz w:val="28"/>
          <w:szCs w:val="28"/>
        </w:rPr>
      </w:pPr>
      <w:r w:rsidRPr="00CD4C0E">
        <w:rPr>
          <w:rFonts w:ascii="Arial" w:hAnsi="Arial" w:cs="Arial"/>
          <w:color w:val="000000"/>
          <w:sz w:val="28"/>
          <w:szCs w:val="28"/>
        </w:rPr>
        <w:lastRenderedPageBreak/>
        <w:t>H2.</w:t>
      </w:r>
      <w:r w:rsidRPr="00CD4C0E">
        <w:rPr>
          <w:rFonts w:ascii="Arial" w:hAnsi="Arial" w:cs="Arial"/>
          <w:color w:val="000000"/>
          <w:sz w:val="28"/>
          <w:szCs w:val="28"/>
        </w:rPr>
        <w:tab/>
        <w:t xml:space="preserve">Head-oriented leadership is the second factor which is considered to be necessary.   This is about the effectiveness of the design and implement of corporate strategies. </w:t>
      </w:r>
    </w:p>
    <w:p w:rsidR="00CA3421" w:rsidRPr="00CD4C0E" w:rsidRDefault="00CA3421" w:rsidP="001D1B26">
      <w:pPr>
        <w:spacing w:line="360" w:lineRule="auto"/>
        <w:ind w:left="709" w:firstLine="11"/>
        <w:jc w:val="both"/>
        <w:rPr>
          <w:rFonts w:ascii="Arial" w:hAnsi="Arial" w:cs="Arial"/>
          <w:color w:val="000000"/>
          <w:sz w:val="28"/>
          <w:szCs w:val="28"/>
        </w:rPr>
      </w:pPr>
    </w:p>
    <w:p w:rsidR="00200245" w:rsidRPr="00CD4C0E" w:rsidRDefault="00CA3421" w:rsidP="00CA3421">
      <w:pPr>
        <w:spacing w:line="360" w:lineRule="auto"/>
        <w:ind w:left="709" w:firstLine="11"/>
        <w:jc w:val="both"/>
        <w:rPr>
          <w:rFonts w:ascii="Arial" w:hAnsi="Arial" w:cs="Arial"/>
          <w:color w:val="000000"/>
          <w:sz w:val="28"/>
          <w:szCs w:val="28"/>
        </w:rPr>
      </w:pP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consider the brand recognition it key successfully factors for its business.  It engages popular brand ambassadors to be its spoke persons and place advertisement in different channels.  </w:t>
      </w:r>
      <w:r w:rsidR="0042707A" w:rsidRPr="00CD4C0E">
        <w:rPr>
          <w:rFonts w:ascii="Arial" w:hAnsi="Arial" w:cs="Arial"/>
          <w:color w:val="000000"/>
          <w:sz w:val="28"/>
          <w:szCs w:val="28"/>
        </w:rPr>
        <w:t xml:space="preserve"> </w:t>
      </w:r>
      <w:r w:rsidR="0042707A" w:rsidRPr="00CD4C0E">
        <w:rPr>
          <w:rFonts w:ascii="Arial" w:hAnsi="Arial" w:cs="Arial"/>
          <w:color w:val="000000"/>
          <w:sz w:val="28"/>
          <w:szCs w:val="28"/>
        </w:rPr>
        <w:fldChar w:fldCharType="begin"/>
      </w:r>
      <w:r w:rsidR="0042707A"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42707A" w:rsidRPr="00CD4C0E">
        <w:rPr>
          <w:rFonts w:ascii="Arial" w:hAnsi="Arial" w:cs="Arial"/>
          <w:color w:val="000000"/>
          <w:sz w:val="28"/>
          <w:szCs w:val="28"/>
        </w:rPr>
        <w:fldChar w:fldCharType="separate"/>
      </w:r>
      <w:r w:rsidR="0042707A" w:rsidRPr="00CD4C0E">
        <w:rPr>
          <w:rFonts w:ascii="Arial" w:hAnsi="Arial" w:cs="Arial"/>
          <w:noProof/>
          <w:color w:val="000000"/>
          <w:sz w:val="28"/>
          <w:szCs w:val="28"/>
        </w:rPr>
        <w:t>(Royal, 2013b)</w:t>
      </w:r>
      <w:r w:rsidR="0042707A" w:rsidRPr="00CD4C0E">
        <w:rPr>
          <w:rFonts w:ascii="Arial" w:hAnsi="Arial" w:cs="Arial"/>
          <w:color w:val="000000"/>
          <w:sz w:val="28"/>
          <w:szCs w:val="28"/>
        </w:rPr>
        <w:fldChar w:fldCharType="end"/>
      </w:r>
      <w:r w:rsidR="0042707A" w:rsidRPr="00CD4C0E">
        <w:rPr>
          <w:rFonts w:ascii="Arial" w:hAnsi="Arial" w:cs="Arial"/>
          <w:color w:val="000000"/>
          <w:sz w:val="28"/>
          <w:szCs w:val="28"/>
        </w:rPr>
        <w:t xml:space="preserve">  </w:t>
      </w:r>
    </w:p>
    <w:p w:rsidR="0042707A" w:rsidRPr="00CD4C0E" w:rsidRDefault="0042707A" w:rsidP="00CA3421">
      <w:pPr>
        <w:spacing w:line="360" w:lineRule="auto"/>
        <w:ind w:left="709" w:firstLine="11"/>
        <w:jc w:val="both"/>
        <w:rPr>
          <w:rFonts w:ascii="Arial" w:hAnsi="Arial" w:cs="Arial"/>
          <w:color w:val="000000"/>
          <w:sz w:val="28"/>
          <w:szCs w:val="28"/>
        </w:rPr>
      </w:pPr>
    </w:p>
    <w:p w:rsidR="0042707A" w:rsidRPr="00CD4C0E" w:rsidRDefault="0042707A" w:rsidP="0042707A">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In 2023/24, it spent about HK$54.5m selling and distribution expenses, which is accounted for 23.1% of its revenue.  The selling and distribution expenses include sales commission, payment to brand ambassadors and advertisement costs.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(Shunten, 2024)</w:t>
      </w:r>
      <w:r w:rsidRPr="00CD4C0E">
        <w:rPr>
          <w:rFonts w:ascii="Arial" w:hAnsi="Arial" w:cs="Arial"/>
          <w:color w:val="000000"/>
          <w:sz w:val="28"/>
          <w:szCs w:val="28"/>
        </w:rPr>
        <w:fldChar w:fldCharType="end"/>
      </w:r>
    </w:p>
    <w:p w:rsidR="0042707A" w:rsidRPr="00CD4C0E" w:rsidRDefault="0042707A" w:rsidP="00CA3421">
      <w:pPr>
        <w:spacing w:line="360" w:lineRule="auto"/>
        <w:ind w:left="709" w:firstLine="11"/>
        <w:jc w:val="both"/>
        <w:rPr>
          <w:rFonts w:ascii="Arial" w:hAnsi="Arial" w:cs="Arial"/>
          <w:color w:val="000000"/>
          <w:sz w:val="28"/>
          <w:szCs w:val="28"/>
        </w:rPr>
      </w:pPr>
    </w:p>
    <w:p w:rsidR="0042707A" w:rsidRPr="00CD4C0E" w:rsidRDefault="0042707A" w:rsidP="0042707A">
      <w:pPr>
        <w:spacing w:line="360" w:lineRule="auto"/>
        <w:ind w:left="709" w:firstLine="11"/>
        <w:jc w:val="both"/>
        <w:rPr>
          <w:rFonts w:ascii="Arial" w:hAnsi="Arial" w:cs="Arial"/>
          <w:color w:val="000000"/>
          <w:sz w:val="28"/>
          <w:szCs w:val="28"/>
        </w:rPr>
      </w:pP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also adopted a market-oriented product development strategy.  The members of product development committee comprise of Head of Sales, Head of Marketing, Chief Production Officer, legal counsel and the chief financial officer.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42707A" w:rsidRPr="00CD4C0E" w:rsidRDefault="0042707A" w:rsidP="00CA3421">
      <w:pPr>
        <w:spacing w:line="360" w:lineRule="auto"/>
        <w:ind w:left="709" w:firstLine="11"/>
        <w:jc w:val="both"/>
        <w:rPr>
          <w:rFonts w:ascii="Arial" w:hAnsi="Arial" w:cs="Arial"/>
          <w:color w:val="000000"/>
          <w:sz w:val="28"/>
          <w:szCs w:val="28"/>
        </w:rPr>
      </w:pPr>
    </w:p>
    <w:p w:rsidR="0042707A" w:rsidRPr="00CD4C0E" w:rsidRDefault="0042707A" w:rsidP="0042707A">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products are well recognised by the general consumers.  Its two hero products, namely Royal Medic CS-4 and RM Broken Ganoderma Spore were ranked first in their product category by AC Nielsen in Year 2013.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42707A" w:rsidRPr="00CD4C0E" w:rsidRDefault="0042707A" w:rsidP="0042707A">
      <w:pPr>
        <w:spacing w:line="360" w:lineRule="auto"/>
        <w:ind w:left="709" w:firstLine="11"/>
        <w:jc w:val="both"/>
        <w:rPr>
          <w:rFonts w:ascii="Arial" w:hAnsi="Arial" w:cs="Arial"/>
          <w:color w:val="000000"/>
          <w:sz w:val="28"/>
          <w:szCs w:val="28"/>
        </w:rPr>
      </w:pPr>
    </w:p>
    <w:p w:rsidR="0042707A" w:rsidRPr="00CD4C0E" w:rsidRDefault="0042707A" w:rsidP="0042707A">
      <w:pPr>
        <w:spacing w:line="360" w:lineRule="auto"/>
        <w:ind w:left="709" w:firstLine="11"/>
        <w:jc w:val="both"/>
        <w:rPr>
          <w:rFonts w:ascii="Arial" w:hAnsi="Arial" w:cs="Arial"/>
          <w:color w:val="000000"/>
          <w:sz w:val="28"/>
          <w:szCs w:val="28"/>
        </w:rPr>
      </w:pP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understand that importance of distribution channel and it develops strategic relationships with </w:t>
      </w:r>
      <w:proofErr w:type="spellStart"/>
      <w:r w:rsidRPr="00CD4C0E">
        <w:rPr>
          <w:rFonts w:ascii="Arial" w:hAnsi="Arial" w:cs="Arial"/>
          <w:color w:val="000000"/>
          <w:sz w:val="28"/>
          <w:szCs w:val="28"/>
        </w:rPr>
        <w:t>Mannings</w:t>
      </w:r>
      <w:proofErr w:type="spellEnd"/>
      <w:r w:rsidR="00524FE0" w:rsidRPr="00CD4C0E">
        <w:rPr>
          <w:rFonts w:ascii="Arial" w:hAnsi="Arial" w:cs="Arial"/>
          <w:color w:val="000000"/>
          <w:sz w:val="28"/>
          <w:szCs w:val="28"/>
        </w:rPr>
        <w:t xml:space="preserve"> and make use of its extensive retail network </w:t>
      </w:r>
      <w:r w:rsidR="005F2599" w:rsidRPr="00CD4C0E">
        <w:rPr>
          <w:rFonts w:ascii="Arial" w:hAnsi="Arial" w:cs="Arial"/>
          <w:color w:val="000000"/>
          <w:sz w:val="28"/>
          <w:szCs w:val="28"/>
        </w:rPr>
        <w:t xml:space="preserve">and it achieve high penetration rates for its products.  Besides, </w:t>
      </w:r>
      <w:proofErr w:type="spellStart"/>
      <w:r w:rsidR="005F2599" w:rsidRPr="00CD4C0E">
        <w:rPr>
          <w:rFonts w:ascii="Arial" w:hAnsi="Arial" w:cs="Arial"/>
          <w:color w:val="000000"/>
          <w:sz w:val="28"/>
          <w:szCs w:val="28"/>
        </w:rPr>
        <w:t>Shunten</w:t>
      </w:r>
      <w:proofErr w:type="spellEnd"/>
      <w:r w:rsidR="005F2599" w:rsidRPr="00CD4C0E">
        <w:rPr>
          <w:rFonts w:ascii="Arial" w:hAnsi="Arial" w:cs="Arial"/>
          <w:color w:val="000000"/>
          <w:sz w:val="28"/>
          <w:szCs w:val="28"/>
        </w:rPr>
        <w:t xml:space="preserve"> set up counters and </w:t>
      </w:r>
      <w:proofErr w:type="spellStart"/>
      <w:r w:rsidR="005F2599" w:rsidRPr="00CD4C0E">
        <w:rPr>
          <w:rFonts w:ascii="Arial" w:hAnsi="Arial" w:cs="Arial"/>
          <w:color w:val="000000"/>
          <w:sz w:val="28"/>
          <w:szCs w:val="28"/>
        </w:rPr>
        <w:t>Mannings</w:t>
      </w:r>
      <w:proofErr w:type="spellEnd"/>
      <w:r w:rsidR="005F2599" w:rsidRPr="00CD4C0E">
        <w:rPr>
          <w:rFonts w:ascii="Arial" w:hAnsi="Arial" w:cs="Arial"/>
          <w:color w:val="000000"/>
          <w:sz w:val="28"/>
          <w:szCs w:val="28"/>
        </w:rPr>
        <w:t xml:space="preserve"> and employs sales persons to sell the products at the outlets of </w:t>
      </w:r>
      <w:proofErr w:type="spellStart"/>
      <w:r w:rsidR="005F2599" w:rsidRPr="00CD4C0E">
        <w:rPr>
          <w:rFonts w:ascii="Arial" w:hAnsi="Arial" w:cs="Arial"/>
          <w:color w:val="000000"/>
          <w:sz w:val="28"/>
          <w:szCs w:val="28"/>
        </w:rPr>
        <w:lastRenderedPageBreak/>
        <w:t>Mannings</w:t>
      </w:r>
      <w:proofErr w:type="spellEnd"/>
      <w:r w:rsidR="005F2599" w:rsidRPr="00CD4C0E">
        <w:rPr>
          <w:rFonts w:ascii="Arial" w:hAnsi="Arial" w:cs="Arial"/>
          <w:color w:val="000000"/>
          <w:sz w:val="28"/>
          <w:szCs w:val="28"/>
        </w:rPr>
        <w:t xml:space="preserve">.  This strategy is considered to be successful and </w:t>
      </w:r>
      <w:r w:rsidR="00ED0F42" w:rsidRPr="00CD4C0E">
        <w:rPr>
          <w:rFonts w:ascii="Arial" w:hAnsi="Arial" w:cs="Arial"/>
          <w:color w:val="000000"/>
          <w:sz w:val="28"/>
          <w:szCs w:val="28"/>
        </w:rPr>
        <w:t xml:space="preserve">it </w:t>
      </w:r>
      <w:r w:rsidR="005F2599" w:rsidRPr="00CD4C0E">
        <w:rPr>
          <w:rFonts w:ascii="Arial" w:hAnsi="Arial" w:cs="Arial"/>
          <w:color w:val="000000"/>
          <w:sz w:val="28"/>
          <w:szCs w:val="28"/>
        </w:rPr>
        <w:t>continue</w:t>
      </w:r>
      <w:r w:rsidR="00ED0F42" w:rsidRPr="00CD4C0E">
        <w:rPr>
          <w:rFonts w:ascii="Arial" w:hAnsi="Arial" w:cs="Arial"/>
          <w:color w:val="000000"/>
          <w:sz w:val="28"/>
          <w:szCs w:val="28"/>
        </w:rPr>
        <w:t>s</w:t>
      </w:r>
      <w:r w:rsidR="005F2599" w:rsidRPr="00CD4C0E">
        <w:rPr>
          <w:rFonts w:ascii="Arial" w:hAnsi="Arial" w:cs="Arial"/>
          <w:color w:val="000000"/>
          <w:sz w:val="28"/>
          <w:szCs w:val="28"/>
        </w:rPr>
        <w:t xml:space="preserve">.  </w:t>
      </w:r>
      <w:r w:rsidR="005F2599" w:rsidRPr="00CD4C0E">
        <w:rPr>
          <w:rFonts w:ascii="Arial" w:hAnsi="Arial" w:cs="Arial"/>
          <w:color w:val="000000"/>
          <w:sz w:val="28"/>
          <w:szCs w:val="28"/>
        </w:rPr>
        <w:fldChar w:fldCharType="begin"/>
      </w:r>
      <w:r w:rsidR="005F2599"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5F2599" w:rsidRPr="00CD4C0E">
        <w:rPr>
          <w:rFonts w:ascii="Arial" w:hAnsi="Arial" w:cs="Arial"/>
          <w:color w:val="000000"/>
          <w:sz w:val="28"/>
          <w:szCs w:val="28"/>
        </w:rPr>
        <w:fldChar w:fldCharType="separate"/>
      </w:r>
      <w:r w:rsidR="005F2599" w:rsidRPr="00CD4C0E">
        <w:rPr>
          <w:rFonts w:ascii="Arial" w:hAnsi="Arial" w:cs="Arial"/>
          <w:noProof/>
          <w:color w:val="000000"/>
          <w:sz w:val="28"/>
          <w:szCs w:val="28"/>
        </w:rPr>
        <w:t>(Royal, 2013b)</w:t>
      </w:r>
      <w:r w:rsidR="005F2599" w:rsidRPr="00CD4C0E">
        <w:rPr>
          <w:rFonts w:ascii="Arial" w:hAnsi="Arial" w:cs="Arial"/>
          <w:color w:val="000000"/>
          <w:sz w:val="28"/>
          <w:szCs w:val="28"/>
        </w:rPr>
        <w:fldChar w:fldCharType="end"/>
      </w:r>
      <w:r w:rsidR="005F2599" w:rsidRPr="00CD4C0E">
        <w:rPr>
          <w:rFonts w:ascii="Arial" w:hAnsi="Arial" w:cs="Arial"/>
          <w:color w:val="000000"/>
          <w:sz w:val="28"/>
          <w:szCs w:val="28"/>
        </w:rPr>
        <w:t xml:space="preserve">  </w:t>
      </w:r>
    </w:p>
    <w:p w:rsidR="0042707A" w:rsidRPr="00CD4C0E" w:rsidRDefault="0042707A" w:rsidP="00CA3421">
      <w:pPr>
        <w:spacing w:line="360" w:lineRule="auto"/>
        <w:ind w:left="709" w:firstLine="11"/>
        <w:jc w:val="both"/>
        <w:rPr>
          <w:rFonts w:ascii="Arial" w:hAnsi="Arial" w:cs="Arial"/>
          <w:color w:val="000000"/>
          <w:sz w:val="28"/>
          <w:szCs w:val="28"/>
        </w:rPr>
      </w:pPr>
    </w:p>
    <w:p w:rsidR="005F2599" w:rsidRPr="00CD4C0E" w:rsidRDefault="005F2599" w:rsidP="005F2599">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However, it seems that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place</w:t>
      </w:r>
      <w:r w:rsidR="00ED0F42" w:rsidRPr="00CD4C0E">
        <w:rPr>
          <w:rFonts w:ascii="Arial" w:hAnsi="Arial" w:cs="Arial"/>
          <w:color w:val="000000"/>
          <w:sz w:val="28"/>
          <w:szCs w:val="28"/>
        </w:rPr>
        <w:t>s</w:t>
      </w:r>
      <w:r w:rsidRPr="00CD4C0E">
        <w:rPr>
          <w:rFonts w:ascii="Arial" w:hAnsi="Arial" w:cs="Arial"/>
          <w:color w:val="000000"/>
          <w:sz w:val="28"/>
          <w:szCs w:val="28"/>
        </w:rPr>
        <w:t xml:space="preserve"> </w:t>
      </w:r>
      <w:r w:rsidR="00ED0F42" w:rsidRPr="00CD4C0E">
        <w:rPr>
          <w:rFonts w:ascii="Arial" w:hAnsi="Arial" w:cs="Arial"/>
          <w:color w:val="000000"/>
          <w:sz w:val="28"/>
          <w:szCs w:val="28"/>
        </w:rPr>
        <w:t>not enough</w:t>
      </w:r>
      <w:r w:rsidRPr="00CD4C0E">
        <w:rPr>
          <w:rFonts w:ascii="Arial" w:hAnsi="Arial" w:cs="Arial"/>
          <w:color w:val="000000"/>
          <w:sz w:val="28"/>
          <w:szCs w:val="28"/>
        </w:rPr>
        <w:t xml:space="preserve"> focus on the compliance matters. It had different non-compliance records in relation to different rules and regulations.  It received warning letters from Department of Health about the non-compliance of Undesirable Medical Advertisements Ordinance (Chapter 231, the Laws of Hong Kong) and use restricted wordings in product labels and advertisements.  </w:t>
      </w:r>
      <w:r w:rsidR="00CB17F0" w:rsidRPr="00CD4C0E">
        <w:rPr>
          <w:rFonts w:ascii="Arial" w:hAnsi="Arial" w:cs="Arial"/>
          <w:color w:val="000000"/>
          <w:sz w:val="28"/>
          <w:szCs w:val="28"/>
        </w:rPr>
        <w:t xml:space="preserve">The internal control has been strengthened during the listing exercises. </w:t>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5F2599" w:rsidRPr="00CD4C0E" w:rsidRDefault="005F2599" w:rsidP="00CA3421">
      <w:pPr>
        <w:spacing w:line="360" w:lineRule="auto"/>
        <w:ind w:left="709" w:firstLine="11"/>
        <w:jc w:val="both"/>
        <w:rPr>
          <w:rFonts w:ascii="Arial" w:hAnsi="Arial" w:cs="Arial"/>
          <w:color w:val="000000"/>
          <w:sz w:val="28"/>
          <w:szCs w:val="28"/>
        </w:rPr>
      </w:pPr>
    </w:p>
    <w:p w:rsidR="00CB17F0" w:rsidRPr="00CD4C0E" w:rsidRDefault="00CB17F0" w:rsidP="00CB17F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It adopted a new strategy to develop markets in overseas and applied about HK$6.7million to promote its brand in overseas markets.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00C37C89" w:rsidRPr="00CD4C0E">
        <w:rPr>
          <w:rFonts w:ascii="Arial" w:hAnsi="Arial" w:cs="Arial"/>
          <w:color w:val="000000"/>
          <w:sz w:val="28"/>
          <w:szCs w:val="28"/>
        </w:rPr>
        <w:instrText xml:space="preserve"> ADDIN EN.CITE &lt;EndNote&gt;&lt;Cite&gt;&lt;Author&gt;Royal&lt;/Author&gt;&lt;Year&gt;2017&lt;/Year&gt;&lt;RecNum&gt;170&lt;/RecNum&gt;&lt;DisplayText&gt;(Royal, 2017)&lt;/DisplayText&gt;&lt;record&gt;&lt;rec-number&gt;170&lt;/rec-number&gt;&lt;foreign-keys&gt;&lt;key app="EN" db-id="0vtwt0xdiepatveerwsxw55izapvzd0d0v5w" timestamp="1734351230" guid="7d3c4894-eb59-401b-80cc-2110b6712ef9"&gt;170&lt;/key&gt;&lt;/foreign-keys&gt;&lt;ref-type name="Report"&gt;27&lt;/ref-type&gt;&lt;contributors&gt;&lt;authors&gt;&lt;author&gt;Royal&lt;/author&gt;&lt;/authors&gt;&lt;/contributors&gt;&lt;titles&gt;&lt;title&gt;Annual Report 2016/17&lt;/title&gt;&lt;/titles&gt;&lt;dates&gt;&lt;year&gt;2017&lt;/year&gt;&lt;/dates&gt;&lt;publisher&gt;RM Group Holdigns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2017)</w:t>
      </w:r>
      <w:r w:rsidRPr="00CD4C0E">
        <w:rPr>
          <w:rFonts w:ascii="Arial" w:hAnsi="Arial" w:cs="Arial"/>
          <w:color w:val="000000"/>
          <w:sz w:val="28"/>
          <w:szCs w:val="28"/>
        </w:rPr>
        <w:fldChar w:fldCharType="end"/>
      </w:r>
    </w:p>
    <w:p w:rsidR="005F2599" w:rsidRPr="00CD4C0E" w:rsidRDefault="005F2599" w:rsidP="00CA3421">
      <w:pPr>
        <w:spacing w:line="360" w:lineRule="auto"/>
        <w:ind w:left="709" w:firstLine="11"/>
        <w:jc w:val="both"/>
        <w:rPr>
          <w:rFonts w:ascii="Arial" w:hAnsi="Arial" w:cs="Arial"/>
          <w:color w:val="000000"/>
          <w:sz w:val="28"/>
          <w:szCs w:val="28"/>
        </w:rPr>
      </w:pPr>
    </w:p>
    <w:p w:rsidR="00CB17F0" w:rsidRPr="00CD4C0E" w:rsidRDefault="00CB17F0" w:rsidP="00CA342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However, the progress was so slow and it only spent about HK$2.7M in aggregate during the period from 2013 to 2017.  The revenue contribution from overseas market was insignificant.</w:t>
      </w:r>
    </w:p>
    <w:p w:rsidR="00CB17F0" w:rsidRPr="00CD4C0E" w:rsidRDefault="00CB17F0" w:rsidP="00CA342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fldChar w:fldCharType="begin"/>
      </w:r>
      <w:r w:rsidR="00C37C89" w:rsidRPr="00CD4C0E">
        <w:rPr>
          <w:rFonts w:ascii="Arial" w:hAnsi="Arial" w:cs="Arial"/>
          <w:color w:val="000000"/>
          <w:sz w:val="28"/>
          <w:szCs w:val="28"/>
        </w:rPr>
        <w:instrText xml:space="preserve"> ADDIN EN.CITE &lt;EndNote&gt;&lt;Cite&gt;&lt;Author&gt;Royal&lt;/Author&gt;&lt;Year&gt;2017&lt;/Year&gt;&lt;RecNum&gt;170&lt;/RecNum&gt;&lt;DisplayText&gt;(Royal, 2017)&lt;/DisplayText&gt;&lt;record&gt;&lt;rec-number&gt;170&lt;/rec-number&gt;&lt;foreign-keys&gt;&lt;key app="EN" db-id="0vtwt0xdiepatveerwsxw55izapvzd0d0v5w" timestamp="1734351230" guid="7d3c4894-eb59-401b-80cc-2110b6712ef9"&gt;170&lt;/key&gt;&lt;/foreign-keys&gt;&lt;ref-type name="Report"&gt;27&lt;/ref-type&gt;&lt;contributors&gt;&lt;authors&gt;&lt;author&gt;Royal&lt;/author&gt;&lt;/authors&gt;&lt;/contributors&gt;&lt;titles&gt;&lt;title&gt;Annual Report 2016/17&lt;/title&gt;&lt;/titles&gt;&lt;dates&gt;&lt;year&gt;2017&lt;/year&gt;&lt;/dates&gt;&lt;publisher&gt;RM Group Holdigns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2017)</w:t>
      </w:r>
      <w:r w:rsidRPr="00CD4C0E">
        <w:rPr>
          <w:rFonts w:ascii="Arial" w:hAnsi="Arial" w:cs="Arial"/>
          <w:color w:val="000000"/>
          <w:sz w:val="28"/>
          <w:szCs w:val="28"/>
        </w:rPr>
        <w:fldChar w:fldCharType="end"/>
      </w:r>
    </w:p>
    <w:p w:rsidR="004F48EC" w:rsidRPr="00CD4C0E" w:rsidRDefault="00200245" w:rsidP="005F2599">
      <w:pPr>
        <w:spacing w:line="360" w:lineRule="auto"/>
        <w:jc w:val="both"/>
        <w:rPr>
          <w:rFonts w:ascii="Arial" w:hAnsi="Arial" w:cs="Arial"/>
          <w:color w:val="000000"/>
          <w:sz w:val="28"/>
          <w:szCs w:val="28"/>
        </w:rPr>
      </w:pPr>
      <w:r w:rsidRPr="00CD4C0E">
        <w:rPr>
          <w:rFonts w:ascii="Arial" w:hAnsi="Arial" w:cs="Arial"/>
          <w:color w:val="000000"/>
          <w:sz w:val="28"/>
          <w:szCs w:val="28"/>
        </w:rPr>
        <w:tab/>
      </w:r>
    </w:p>
    <w:p w:rsidR="00445CA5" w:rsidRPr="00CD4C0E" w:rsidRDefault="00CB17F0" w:rsidP="00445CA5">
      <w:pPr>
        <w:spacing w:line="360" w:lineRule="auto"/>
        <w:ind w:left="709"/>
        <w:jc w:val="both"/>
        <w:rPr>
          <w:rFonts w:ascii="Arial" w:hAnsi="Arial" w:cs="Arial"/>
          <w:color w:val="000000"/>
          <w:sz w:val="28"/>
          <w:szCs w:val="28"/>
        </w:rPr>
      </w:pPr>
      <w:r w:rsidRPr="00CD4C0E">
        <w:rPr>
          <w:rFonts w:ascii="Arial" w:hAnsi="Arial" w:cs="Arial"/>
          <w:color w:val="000000"/>
          <w:sz w:val="28"/>
          <w:szCs w:val="28"/>
        </w:rPr>
        <w:tab/>
      </w:r>
      <w:r w:rsidR="00445CA5" w:rsidRPr="00CD4C0E">
        <w:rPr>
          <w:rFonts w:ascii="Arial" w:hAnsi="Arial" w:cs="Arial"/>
          <w:color w:val="000000"/>
          <w:sz w:val="28"/>
          <w:szCs w:val="28"/>
        </w:rPr>
        <w:t xml:space="preserve">It’s time for </w:t>
      </w:r>
      <w:proofErr w:type="spellStart"/>
      <w:r w:rsidR="00445CA5" w:rsidRPr="00CD4C0E">
        <w:rPr>
          <w:rFonts w:ascii="Arial" w:hAnsi="Arial" w:cs="Arial"/>
          <w:color w:val="000000"/>
          <w:sz w:val="28"/>
          <w:szCs w:val="28"/>
        </w:rPr>
        <w:t>Shunten</w:t>
      </w:r>
      <w:proofErr w:type="spellEnd"/>
      <w:r w:rsidR="00445CA5" w:rsidRPr="00CD4C0E">
        <w:rPr>
          <w:rFonts w:ascii="Arial" w:hAnsi="Arial" w:cs="Arial"/>
          <w:color w:val="000000"/>
          <w:sz w:val="28"/>
          <w:szCs w:val="28"/>
        </w:rPr>
        <w:t xml:space="preserve"> to review its strategic position for strategy development.  The desktop review can build the awareness of the time for review.  However, it cannot answer what are the strength, weakness, opportunities and threats of </w:t>
      </w:r>
      <w:proofErr w:type="spellStart"/>
      <w:r w:rsidR="00445CA5" w:rsidRPr="00CD4C0E">
        <w:rPr>
          <w:rFonts w:ascii="Arial" w:hAnsi="Arial" w:cs="Arial"/>
          <w:color w:val="000000"/>
          <w:sz w:val="28"/>
          <w:szCs w:val="28"/>
        </w:rPr>
        <w:t>Shunten</w:t>
      </w:r>
      <w:proofErr w:type="spellEnd"/>
      <w:r w:rsidR="00445CA5" w:rsidRPr="00CD4C0E">
        <w:rPr>
          <w:rFonts w:ascii="Arial" w:hAnsi="Arial" w:cs="Arial"/>
          <w:color w:val="000000"/>
          <w:sz w:val="28"/>
          <w:szCs w:val="28"/>
        </w:rPr>
        <w:t>.  These can be achieved by conducting the semi-structured interviews with its senior management and employees.</w:t>
      </w:r>
    </w:p>
    <w:p w:rsidR="00445CA5" w:rsidRPr="00CD4C0E" w:rsidRDefault="00445CA5" w:rsidP="00445CA5">
      <w:pPr>
        <w:spacing w:line="360" w:lineRule="auto"/>
        <w:ind w:left="709"/>
        <w:jc w:val="both"/>
        <w:rPr>
          <w:rFonts w:ascii="Arial" w:hAnsi="Arial" w:cs="Arial"/>
          <w:color w:val="000000"/>
          <w:sz w:val="28"/>
          <w:szCs w:val="28"/>
        </w:rPr>
      </w:pPr>
    </w:p>
    <w:p w:rsidR="00D86D47" w:rsidRPr="00CD4C0E" w:rsidRDefault="00D86D47" w:rsidP="00D86D47">
      <w:pPr>
        <w:tabs>
          <w:tab w:val="left" w:pos="0"/>
          <w:tab w:val="left" w:pos="709"/>
        </w:tabs>
        <w:spacing w:line="360" w:lineRule="auto"/>
        <w:ind w:left="1440" w:hanging="731"/>
        <w:jc w:val="both"/>
        <w:rPr>
          <w:rFonts w:ascii="Arial" w:hAnsi="Arial" w:cs="Arial"/>
          <w:color w:val="000000"/>
          <w:sz w:val="28"/>
          <w:szCs w:val="28"/>
        </w:rPr>
      </w:pPr>
      <w:r w:rsidRPr="00CD4C0E">
        <w:rPr>
          <w:rFonts w:ascii="Arial" w:hAnsi="Arial" w:cs="Arial"/>
          <w:color w:val="000000"/>
          <w:sz w:val="28"/>
          <w:szCs w:val="28"/>
        </w:rPr>
        <w:lastRenderedPageBreak/>
        <w:t>H3.</w:t>
      </w:r>
      <w:r w:rsidRPr="00CD4C0E">
        <w:rPr>
          <w:rFonts w:ascii="Arial" w:hAnsi="Arial" w:cs="Arial"/>
          <w:color w:val="000000"/>
          <w:sz w:val="28"/>
          <w:szCs w:val="28"/>
        </w:rPr>
        <w:tab/>
        <w:t xml:space="preserve">Hand-oriented leadership is the third factor which is considered to be necessary.   This is about the competence effectiveness for strategy implementation. </w:t>
      </w:r>
    </w:p>
    <w:p w:rsidR="00CB17F0" w:rsidRPr="00CD4C0E" w:rsidRDefault="00CB17F0" w:rsidP="00445CA5">
      <w:pPr>
        <w:spacing w:line="360" w:lineRule="auto"/>
        <w:ind w:left="709"/>
        <w:jc w:val="both"/>
        <w:rPr>
          <w:rFonts w:ascii="Arial" w:hAnsi="Arial" w:cs="Arial"/>
          <w:color w:val="000000"/>
          <w:sz w:val="28"/>
          <w:szCs w:val="28"/>
        </w:rPr>
      </w:pPr>
    </w:p>
    <w:p w:rsidR="00251B05" w:rsidRPr="00CD4C0E" w:rsidRDefault="00251B05" w:rsidP="00445CA5">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Although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provides training programs to its employees, the training hours per employees are ranging from 0,91 hours to 3.81 hours.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(Shunten, 2024)</w:t>
      </w:r>
      <w:r w:rsidRPr="00CD4C0E">
        <w:rPr>
          <w:rFonts w:ascii="Arial" w:hAnsi="Arial" w:cs="Arial"/>
          <w:color w:val="000000"/>
          <w:sz w:val="28"/>
          <w:szCs w:val="28"/>
        </w:rPr>
        <w:fldChar w:fldCharType="end"/>
      </w:r>
      <w:r w:rsidR="00E45EA5" w:rsidRPr="00CD4C0E">
        <w:rPr>
          <w:rFonts w:ascii="Arial" w:hAnsi="Arial" w:cs="Arial"/>
          <w:color w:val="000000"/>
          <w:sz w:val="28"/>
          <w:szCs w:val="28"/>
        </w:rPr>
        <w:t xml:space="preserve">  It may not be sufficient.  For example, the implementation of ESG disclosure may require more resources. </w:t>
      </w:r>
    </w:p>
    <w:p w:rsidR="00CB17F0" w:rsidRPr="00CD4C0E" w:rsidRDefault="00E45EA5" w:rsidP="005F2599">
      <w:pPr>
        <w:spacing w:line="360" w:lineRule="auto"/>
        <w:jc w:val="both"/>
        <w:rPr>
          <w:rFonts w:ascii="Arial" w:hAnsi="Arial" w:cs="Arial"/>
          <w:b/>
          <w:bCs/>
          <w:color w:val="000000"/>
          <w:sz w:val="28"/>
          <w:szCs w:val="28"/>
        </w:rPr>
      </w:pPr>
      <w:r w:rsidRPr="00CD4C0E">
        <w:rPr>
          <w:rFonts w:ascii="Arial" w:hAnsi="Arial" w:cs="Arial"/>
          <w:b/>
          <w:bCs/>
          <w:color w:val="000000"/>
          <w:sz w:val="28"/>
          <w:szCs w:val="28"/>
        </w:rPr>
        <w:tab/>
      </w:r>
    </w:p>
    <w:p w:rsidR="00E45EA5" w:rsidRPr="00CD4C0E" w:rsidRDefault="00E45EA5" w:rsidP="00ED0F42">
      <w:pPr>
        <w:spacing w:line="360" w:lineRule="auto"/>
        <w:ind w:left="709"/>
        <w:jc w:val="both"/>
        <w:rPr>
          <w:rFonts w:ascii="Arial" w:hAnsi="Arial" w:cs="Arial"/>
          <w:color w:val="000000"/>
          <w:sz w:val="28"/>
          <w:szCs w:val="28"/>
        </w:rPr>
      </w:pPr>
      <w:r w:rsidRPr="00CD4C0E">
        <w:rPr>
          <w:rFonts w:ascii="Arial" w:hAnsi="Arial" w:cs="Arial"/>
          <w:b/>
          <w:bCs/>
          <w:color w:val="000000"/>
          <w:sz w:val="28"/>
          <w:szCs w:val="28"/>
        </w:rPr>
        <w:tab/>
      </w:r>
      <w:r w:rsidRPr="00CD4C0E">
        <w:rPr>
          <w:rFonts w:ascii="Arial" w:hAnsi="Arial" w:cs="Arial"/>
          <w:color w:val="000000"/>
          <w:sz w:val="28"/>
          <w:szCs w:val="28"/>
        </w:rPr>
        <w:t xml:space="preserve">To achieve the corporate strategy,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requires to allocate sufficient resources so that it can be competence enough to implement the strategy effectiveness.  The </w:t>
      </w:r>
      <w:r w:rsidR="00ED0F42" w:rsidRPr="00CD4C0E">
        <w:rPr>
          <w:rFonts w:ascii="Arial" w:hAnsi="Arial" w:cs="Arial"/>
          <w:color w:val="000000"/>
          <w:sz w:val="28"/>
          <w:szCs w:val="28"/>
        </w:rPr>
        <w:t>resources required has not been known yet.  Again, I will obtain these information  by conducting the semi-structured interviews with its senior management and employees.</w:t>
      </w:r>
    </w:p>
    <w:p w:rsidR="00E45EA5" w:rsidRPr="00CD4C0E" w:rsidRDefault="00E45EA5" w:rsidP="005F2599">
      <w:pPr>
        <w:spacing w:line="360" w:lineRule="auto"/>
        <w:jc w:val="both"/>
        <w:rPr>
          <w:rFonts w:ascii="Arial" w:hAnsi="Arial" w:cs="Arial"/>
          <w:b/>
          <w:bCs/>
          <w:color w:val="000000"/>
          <w:sz w:val="28"/>
          <w:szCs w:val="28"/>
        </w:rPr>
      </w:pPr>
      <w:r w:rsidRPr="00CD4C0E">
        <w:rPr>
          <w:rFonts w:ascii="Arial" w:hAnsi="Arial" w:cs="Arial"/>
          <w:b/>
          <w:bCs/>
          <w:color w:val="000000"/>
          <w:sz w:val="28"/>
          <w:szCs w:val="28"/>
        </w:rPr>
        <w:tab/>
      </w:r>
    </w:p>
    <w:p w:rsidR="00E45EA5" w:rsidRPr="00CD4C0E" w:rsidRDefault="00ED0F42" w:rsidP="00E45EA5">
      <w:pPr>
        <w:tabs>
          <w:tab w:val="left" w:pos="0"/>
          <w:tab w:val="left" w:pos="709"/>
        </w:tabs>
        <w:spacing w:line="360" w:lineRule="auto"/>
        <w:ind w:left="1440" w:hanging="731"/>
        <w:jc w:val="both"/>
        <w:rPr>
          <w:rFonts w:ascii="Arial" w:hAnsi="Arial" w:cs="Arial"/>
          <w:color w:val="000000"/>
          <w:sz w:val="28"/>
          <w:szCs w:val="28"/>
        </w:rPr>
      </w:pPr>
      <w:r w:rsidRPr="00CD4C0E">
        <w:rPr>
          <w:rFonts w:ascii="Arial" w:hAnsi="Arial" w:cs="Arial"/>
          <w:color w:val="000000"/>
          <w:sz w:val="28"/>
          <w:szCs w:val="28"/>
        </w:rPr>
        <w:t xml:space="preserve">Effective integration of 3H Domains </w:t>
      </w:r>
    </w:p>
    <w:p w:rsidR="00966B31" w:rsidRPr="00CD4C0E" w:rsidRDefault="00966B31" w:rsidP="00966B31">
      <w:pPr>
        <w:spacing w:line="360" w:lineRule="auto"/>
        <w:ind w:left="709" w:firstLine="11"/>
        <w:jc w:val="both"/>
        <w:rPr>
          <w:rFonts w:ascii="Arial" w:hAnsi="Arial" w:cs="Arial"/>
          <w:color w:val="000000"/>
          <w:sz w:val="28"/>
          <w:szCs w:val="28"/>
        </w:rPr>
      </w:pPr>
    </w:p>
    <w:p w:rsidR="00E45EA5" w:rsidRPr="00CD4C0E" w:rsidRDefault="00966B31" w:rsidP="00966B3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Based on the above discussion, further information to be obtained during the semi-structured interviews with its senior management and employees so that I can analyse Heart-Oriented Leadership (H1), Heart-Oriented Leadership  (H2) and Head-Oriented Leadership  (H3) in more details.  The discussion can provide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insight to understand it current situation and strategic position.  Besides, the information obtain can provide director how to improve so that the employees can be motivated to achieve corporate goals, effective strategies could be developed and implemented effectively.  </w:t>
      </w:r>
    </w:p>
    <w:p w:rsidR="00966B31" w:rsidRPr="00CD4C0E" w:rsidRDefault="00966B31" w:rsidP="00966B31">
      <w:pPr>
        <w:spacing w:line="360" w:lineRule="auto"/>
        <w:ind w:left="709" w:firstLine="11"/>
        <w:jc w:val="both"/>
        <w:rPr>
          <w:rFonts w:ascii="Arial" w:hAnsi="Arial" w:cs="Arial"/>
          <w:color w:val="000000"/>
          <w:sz w:val="28"/>
          <w:szCs w:val="28"/>
        </w:rPr>
      </w:pPr>
    </w:p>
    <w:p w:rsidR="00966B31" w:rsidRPr="00CD4C0E" w:rsidRDefault="00966B31" w:rsidP="00966B3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lastRenderedPageBreak/>
        <w:t xml:space="preserve">In the study, I will analyse how 3H can be integrated effectively in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so that the financial performance and corporate values can be improved. </w:t>
      </w:r>
    </w:p>
    <w:p w:rsidR="00966B31" w:rsidRPr="00CD4C0E" w:rsidRDefault="00966B31" w:rsidP="00966B31">
      <w:pPr>
        <w:spacing w:line="360" w:lineRule="auto"/>
        <w:ind w:left="709" w:firstLine="11"/>
        <w:jc w:val="both"/>
        <w:rPr>
          <w:rFonts w:ascii="Arial" w:hAnsi="Arial" w:cs="Arial"/>
          <w:color w:val="000000"/>
          <w:sz w:val="28"/>
          <w:szCs w:val="28"/>
        </w:rPr>
      </w:pPr>
    </w:p>
    <w:p w:rsidR="00966B31" w:rsidRPr="00CD4C0E" w:rsidRDefault="009E36A8" w:rsidP="009E36A8">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In the past 5 years,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incurred losses for more than three years and the profit for Year 2023/24 was about HK$0.5M.  Besides,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did not declare dividend </w:t>
      </w:r>
      <w:r w:rsidR="0035013C" w:rsidRPr="00CD4C0E">
        <w:rPr>
          <w:rFonts w:ascii="Arial" w:hAnsi="Arial" w:cs="Arial"/>
          <w:color w:val="000000"/>
          <w:sz w:val="28"/>
          <w:szCs w:val="28"/>
        </w:rPr>
        <w:t xml:space="preserve">in Year 2022/23 and Year 2023/24 even though it was profitable.  </w:t>
      </w:r>
      <w:r w:rsidR="0035013C" w:rsidRPr="00CD4C0E">
        <w:rPr>
          <w:rFonts w:ascii="Arial" w:hAnsi="Arial" w:cs="Arial"/>
          <w:color w:val="000000"/>
          <w:sz w:val="28"/>
          <w:szCs w:val="28"/>
        </w:rPr>
        <w:fldChar w:fldCharType="begin"/>
      </w:r>
      <w:r w:rsidR="0035013C"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0035013C" w:rsidRPr="00CD4C0E">
        <w:rPr>
          <w:rFonts w:ascii="Arial" w:hAnsi="Arial" w:cs="Arial"/>
          <w:color w:val="000000"/>
          <w:sz w:val="28"/>
          <w:szCs w:val="28"/>
        </w:rPr>
        <w:fldChar w:fldCharType="separate"/>
      </w:r>
      <w:r w:rsidR="0035013C" w:rsidRPr="00CD4C0E">
        <w:rPr>
          <w:rFonts w:ascii="Arial" w:hAnsi="Arial" w:cs="Arial"/>
          <w:noProof/>
          <w:color w:val="000000"/>
          <w:sz w:val="28"/>
          <w:szCs w:val="28"/>
        </w:rPr>
        <w:t>(Shunten, 2024)</w:t>
      </w:r>
      <w:r w:rsidR="0035013C" w:rsidRPr="00CD4C0E">
        <w:rPr>
          <w:rFonts w:ascii="Arial" w:hAnsi="Arial" w:cs="Arial"/>
          <w:color w:val="000000"/>
          <w:sz w:val="28"/>
          <w:szCs w:val="28"/>
        </w:rPr>
        <w:fldChar w:fldCharType="end"/>
      </w:r>
    </w:p>
    <w:p w:rsidR="00E45EA5" w:rsidRPr="00CD4C0E" w:rsidRDefault="00E45EA5" w:rsidP="005F2599">
      <w:pPr>
        <w:spacing w:line="360" w:lineRule="auto"/>
        <w:jc w:val="both"/>
        <w:rPr>
          <w:rFonts w:ascii="Arial" w:hAnsi="Arial" w:cs="Arial"/>
          <w:b/>
          <w:bCs/>
          <w:color w:val="000000"/>
          <w:sz w:val="28"/>
          <w:szCs w:val="28"/>
        </w:rPr>
      </w:pPr>
    </w:p>
    <w:p w:rsidR="00546D0F" w:rsidRPr="00CD4C0E" w:rsidRDefault="00546D0F" w:rsidP="00546D0F">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5.</w:t>
      </w:r>
      <w:r w:rsidRPr="00CD4C0E">
        <w:rPr>
          <w:rFonts w:ascii="Arial" w:hAnsi="Arial" w:cs="Arial"/>
          <w:b/>
          <w:bCs/>
          <w:color w:val="000000"/>
          <w:sz w:val="28"/>
          <w:szCs w:val="28"/>
        </w:rPr>
        <w:tab/>
      </w:r>
      <w:r w:rsidRPr="00CD4C0E">
        <w:rPr>
          <w:rFonts w:ascii="Arial" w:hAnsi="Arial" w:cs="Arial"/>
          <w:b/>
          <w:bCs/>
          <w:color w:val="000000"/>
          <w:sz w:val="28"/>
          <w:szCs w:val="28"/>
          <w:u w:val="single"/>
        </w:rPr>
        <w:t>EXPECTED RESULTS</w:t>
      </w:r>
    </w:p>
    <w:p w:rsidR="00546D0F" w:rsidRPr="00CD4C0E" w:rsidRDefault="00546D0F" w:rsidP="009C0113">
      <w:pPr>
        <w:pStyle w:val="ListParagraph"/>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expected benefits of the study is to analyse the corporate strategy implementation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using 3H framework and provide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a better understanding of how it does well and how it can further improve in designing and implementing corporate strategies.  Besides, it provides an opportunities for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to understand the resources required so that its senior management and staff and perform better. </w:t>
      </w:r>
    </w:p>
    <w:p w:rsidR="004A7A0E" w:rsidRPr="00CD4C0E" w:rsidRDefault="004A7A0E" w:rsidP="00546D0F">
      <w:pPr>
        <w:tabs>
          <w:tab w:val="left" w:pos="709"/>
          <w:tab w:val="right" w:pos="8931"/>
        </w:tabs>
        <w:spacing w:line="360" w:lineRule="auto"/>
        <w:ind w:left="709"/>
        <w:jc w:val="both"/>
        <w:rPr>
          <w:rFonts w:ascii="Arial" w:hAnsi="Arial" w:cs="Arial"/>
          <w:color w:val="000000"/>
          <w:sz w:val="28"/>
          <w:szCs w:val="28"/>
        </w:rPr>
      </w:pPr>
    </w:p>
    <w:p w:rsidR="00546D0F" w:rsidRPr="00CD4C0E" w:rsidRDefault="004A7A0E" w:rsidP="00546D0F">
      <w:pPr>
        <w:tabs>
          <w:tab w:val="left" w:pos="709"/>
          <w:tab w:val="right" w:pos="8931"/>
        </w:tabs>
        <w:spacing w:line="360" w:lineRule="auto"/>
        <w:ind w:left="709"/>
        <w:jc w:val="both"/>
        <w:rPr>
          <w:rFonts w:ascii="Arial" w:hAnsi="Arial" w:cs="Arial"/>
          <w:color w:val="000000"/>
        </w:rPr>
      </w:pPr>
      <w:r w:rsidRPr="00CD4C0E">
        <w:rPr>
          <w:rFonts w:ascii="Arial" w:hAnsi="Arial" w:cs="Arial"/>
          <w:color w:val="000000"/>
          <w:sz w:val="28"/>
          <w:szCs w:val="28"/>
        </w:rPr>
        <w:t xml:space="preserve">I expect that the 3 Domains are required in corporate performance and the linkage will affect the effectiveness of the corporate strategy implementation.  The effective 3H integration will positively affect the corporate performance and corporate valuation. </w:t>
      </w:r>
    </w:p>
    <w:p w:rsidR="00A25AF1" w:rsidRPr="00CD4C0E" w:rsidRDefault="00A25AF1" w:rsidP="00E65EC1">
      <w:pPr>
        <w:tabs>
          <w:tab w:val="left" w:pos="709"/>
          <w:tab w:val="right" w:pos="8931"/>
        </w:tabs>
        <w:spacing w:line="360" w:lineRule="auto"/>
        <w:jc w:val="both"/>
        <w:rPr>
          <w:rFonts w:ascii="Arial" w:hAnsi="Arial" w:cs="Arial"/>
          <w:b/>
          <w:bCs/>
          <w:color w:val="000000"/>
          <w:sz w:val="28"/>
          <w:szCs w:val="28"/>
        </w:rPr>
      </w:pPr>
    </w:p>
    <w:p w:rsidR="00565826" w:rsidRPr="00CD4C0E" w:rsidRDefault="004A7A0E" w:rsidP="00565826">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6</w:t>
      </w:r>
      <w:r w:rsidR="00565826" w:rsidRPr="00CD4C0E">
        <w:rPr>
          <w:rFonts w:ascii="Arial" w:hAnsi="Arial" w:cs="Arial"/>
          <w:b/>
          <w:bCs/>
          <w:color w:val="000000"/>
          <w:sz w:val="28"/>
          <w:szCs w:val="28"/>
        </w:rPr>
        <w:t>.</w:t>
      </w:r>
      <w:r w:rsidR="00565826" w:rsidRPr="00CD4C0E">
        <w:rPr>
          <w:rFonts w:ascii="Arial" w:hAnsi="Arial" w:cs="Arial"/>
          <w:b/>
          <w:bCs/>
          <w:color w:val="000000"/>
          <w:sz w:val="28"/>
          <w:szCs w:val="28"/>
        </w:rPr>
        <w:tab/>
      </w:r>
      <w:r w:rsidR="00565826" w:rsidRPr="00CD4C0E">
        <w:rPr>
          <w:rFonts w:ascii="Arial" w:hAnsi="Arial" w:cs="Arial"/>
          <w:b/>
          <w:bCs/>
          <w:color w:val="000000"/>
          <w:sz w:val="28"/>
          <w:szCs w:val="28"/>
          <w:u w:val="single"/>
        </w:rPr>
        <w:t>LIMITATION</w:t>
      </w:r>
      <w:r w:rsidR="00107D1B" w:rsidRPr="00CD4C0E">
        <w:rPr>
          <w:rFonts w:ascii="Arial" w:hAnsi="Arial" w:cs="Arial"/>
          <w:b/>
          <w:bCs/>
          <w:color w:val="000000"/>
          <w:sz w:val="28"/>
          <w:szCs w:val="28"/>
          <w:u w:val="single"/>
        </w:rPr>
        <w:t xml:space="preserve">S </w:t>
      </w:r>
    </w:p>
    <w:p w:rsidR="00930DF9" w:rsidRPr="00CD4C0E" w:rsidRDefault="00430236" w:rsidP="00726709">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Although mixed method is used, the analysis </w:t>
      </w:r>
      <w:r w:rsidR="00930DF9" w:rsidRPr="00CD4C0E">
        <w:rPr>
          <w:rFonts w:ascii="Arial" w:hAnsi="Arial" w:cs="Arial"/>
          <w:color w:val="000000"/>
          <w:sz w:val="28"/>
          <w:szCs w:val="28"/>
        </w:rPr>
        <w:t xml:space="preserve">focus on </w:t>
      </w:r>
      <w:proofErr w:type="spellStart"/>
      <w:r w:rsidR="00930DF9" w:rsidRPr="00CD4C0E">
        <w:rPr>
          <w:rFonts w:ascii="Arial" w:hAnsi="Arial" w:cs="Arial"/>
          <w:color w:val="000000"/>
          <w:sz w:val="28"/>
          <w:szCs w:val="28"/>
        </w:rPr>
        <w:t>Shunten</w:t>
      </w:r>
      <w:proofErr w:type="spellEnd"/>
      <w:r w:rsidR="00930DF9" w:rsidRPr="00CD4C0E">
        <w:rPr>
          <w:rFonts w:ascii="Arial" w:hAnsi="Arial" w:cs="Arial"/>
          <w:color w:val="000000"/>
          <w:sz w:val="28"/>
          <w:szCs w:val="28"/>
        </w:rPr>
        <w:t xml:space="preserve"> Group.  Accordingly, the generalisation of the study is limited.  Besides, the conditions and situation of </w:t>
      </w:r>
      <w:proofErr w:type="spellStart"/>
      <w:r w:rsidR="00930DF9" w:rsidRPr="00CD4C0E">
        <w:rPr>
          <w:rFonts w:ascii="Arial" w:hAnsi="Arial" w:cs="Arial"/>
          <w:color w:val="000000"/>
          <w:sz w:val="28"/>
          <w:szCs w:val="28"/>
        </w:rPr>
        <w:t>Shunten</w:t>
      </w:r>
      <w:proofErr w:type="spellEnd"/>
      <w:r w:rsidR="00930DF9" w:rsidRPr="00CD4C0E">
        <w:rPr>
          <w:rFonts w:ascii="Arial" w:hAnsi="Arial" w:cs="Arial"/>
          <w:color w:val="000000"/>
          <w:sz w:val="28"/>
          <w:szCs w:val="28"/>
        </w:rPr>
        <w:t xml:space="preserve"> is unique and the findings may not represent a wider tenders and the findings may not be applicable to other cases.</w:t>
      </w:r>
    </w:p>
    <w:p w:rsidR="00930DF9" w:rsidRPr="00CD4C0E" w:rsidRDefault="00930DF9" w:rsidP="00726709">
      <w:pPr>
        <w:tabs>
          <w:tab w:val="left" w:pos="0"/>
          <w:tab w:val="left" w:pos="709"/>
          <w:tab w:val="right" w:pos="8931"/>
        </w:tabs>
        <w:spacing w:line="360" w:lineRule="auto"/>
        <w:ind w:left="709"/>
        <w:jc w:val="both"/>
        <w:rPr>
          <w:rFonts w:ascii="Arial" w:hAnsi="Arial" w:cs="Arial"/>
          <w:color w:val="000000"/>
          <w:sz w:val="28"/>
          <w:szCs w:val="28"/>
        </w:rPr>
      </w:pPr>
    </w:p>
    <w:p w:rsidR="004A7A0E" w:rsidRPr="00CD4C0E" w:rsidRDefault="00BA2E5C" w:rsidP="00726709">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Although 3H framework  has been used by existing literatures and well recognised, it is still in the exploratory stage.</w:t>
      </w:r>
      <w:r w:rsidR="00930DF9"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p>
    <w:p w:rsidR="00430236" w:rsidRPr="00CD4C0E" w:rsidRDefault="00430236" w:rsidP="00726709">
      <w:pPr>
        <w:tabs>
          <w:tab w:val="left" w:pos="0"/>
          <w:tab w:val="left" w:pos="709"/>
          <w:tab w:val="right" w:pos="8931"/>
        </w:tabs>
        <w:spacing w:line="360" w:lineRule="auto"/>
        <w:ind w:left="709"/>
        <w:jc w:val="both"/>
        <w:rPr>
          <w:rFonts w:ascii="Arial" w:hAnsi="Arial" w:cs="Arial"/>
          <w:b/>
          <w:bCs/>
          <w:color w:val="000000"/>
          <w:sz w:val="28"/>
          <w:szCs w:val="28"/>
        </w:rPr>
      </w:pPr>
    </w:p>
    <w:p w:rsidR="004A7A0E" w:rsidRPr="00CD4C0E" w:rsidRDefault="004A7A0E" w:rsidP="004A7A0E">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7.</w:t>
      </w:r>
      <w:r w:rsidRPr="00CD4C0E">
        <w:rPr>
          <w:rFonts w:ascii="Arial" w:hAnsi="Arial" w:cs="Arial"/>
          <w:b/>
          <w:bCs/>
          <w:color w:val="000000"/>
          <w:sz w:val="28"/>
          <w:szCs w:val="28"/>
        </w:rPr>
        <w:tab/>
      </w:r>
      <w:r w:rsidRPr="00CD4C0E">
        <w:rPr>
          <w:rFonts w:ascii="Arial" w:hAnsi="Arial" w:cs="Arial"/>
          <w:b/>
          <w:bCs/>
          <w:color w:val="000000"/>
          <w:sz w:val="28"/>
          <w:szCs w:val="28"/>
          <w:u w:val="single"/>
        </w:rPr>
        <w:t>RESEARCH SCHEDULE</w:t>
      </w:r>
    </w:p>
    <w:p w:rsidR="004A7A0E" w:rsidRPr="00CD4C0E" w:rsidRDefault="004A7A0E" w:rsidP="00565826">
      <w:pPr>
        <w:tabs>
          <w:tab w:val="left" w:pos="567"/>
          <w:tab w:val="right" w:pos="8931"/>
        </w:tabs>
        <w:spacing w:line="360" w:lineRule="auto"/>
        <w:ind w:left="709"/>
        <w:jc w:val="both"/>
        <w:rPr>
          <w:rFonts w:ascii="Arial" w:hAnsi="Arial" w:cs="Arial"/>
          <w:color w:val="000000"/>
          <w:sz w:val="28"/>
          <w:szCs w:val="28"/>
        </w:rPr>
      </w:pPr>
    </w:p>
    <w:tbl>
      <w:tblPr>
        <w:tblStyle w:val="TableGrid"/>
        <w:tblW w:w="9005" w:type="dxa"/>
        <w:tblInd w:w="-5" w:type="dxa"/>
        <w:tblLook w:val="04A0" w:firstRow="1" w:lastRow="0" w:firstColumn="1" w:lastColumn="0" w:noHBand="0" w:noVBand="1"/>
      </w:tblPr>
      <w:tblGrid>
        <w:gridCol w:w="2410"/>
        <w:gridCol w:w="6595"/>
      </w:tblGrid>
      <w:tr w:rsidR="004A7A0E" w:rsidRPr="00CD4C0E" w:rsidTr="00DE1CA2">
        <w:tc>
          <w:tcPr>
            <w:tcW w:w="2410" w:type="dxa"/>
          </w:tcPr>
          <w:p w:rsidR="004A7A0E" w:rsidRPr="00CD4C0E" w:rsidRDefault="00BA2E5C" w:rsidP="00DE1CA2">
            <w:pPr>
              <w:pStyle w:val="ListParagraph"/>
              <w:spacing w:line="360" w:lineRule="auto"/>
              <w:ind w:left="0"/>
              <w:rPr>
                <w:rFonts w:ascii="Arial" w:hAnsi="Arial" w:cs="Arial"/>
                <w:b/>
                <w:bCs/>
                <w:color w:val="000000"/>
                <w:sz w:val="28"/>
                <w:szCs w:val="28"/>
              </w:rPr>
            </w:pPr>
            <w:r w:rsidRPr="00CD4C0E">
              <w:rPr>
                <w:rFonts w:ascii="Arial" w:hAnsi="Arial" w:cs="Arial"/>
                <w:b/>
                <w:bCs/>
                <w:color w:val="000000"/>
                <w:sz w:val="28"/>
                <w:szCs w:val="28"/>
              </w:rPr>
              <w:t>Period</w:t>
            </w:r>
          </w:p>
        </w:tc>
        <w:tc>
          <w:tcPr>
            <w:tcW w:w="6595" w:type="dxa"/>
          </w:tcPr>
          <w:p w:rsidR="004A7A0E" w:rsidRPr="00CD4C0E" w:rsidRDefault="00BA2E5C" w:rsidP="00DE1CA2">
            <w:pPr>
              <w:pStyle w:val="ListParagraph"/>
              <w:spacing w:line="360" w:lineRule="auto"/>
              <w:ind w:left="0"/>
              <w:rPr>
                <w:rFonts w:ascii="Arial" w:hAnsi="Arial" w:cs="Arial"/>
                <w:b/>
                <w:bCs/>
                <w:color w:val="000000"/>
                <w:sz w:val="28"/>
                <w:szCs w:val="28"/>
              </w:rPr>
            </w:pPr>
            <w:r w:rsidRPr="00CD4C0E">
              <w:rPr>
                <w:rFonts w:ascii="Arial" w:hAnsi="Arial" w:cs="Arial"/>
                <w:b/>
                <w:bCs/>
                <w:color w:val="000000"/>
                <w:sz w:val="28"/>
                <w:szCs w:val="28"/>
              </w:rPr>
              <w:t>Tasks</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Months 1-</w:t>
            </w:r>
            <w:r w:rsidR="0020046C" w:rsidRPr="00CD4C0E">
              <w:rPr>
                <w:rFonts w:ascii="Arial" w:hAnsi="Arial" w:cs="Arial"/>
                <w:color w:val="000000"/>
                <w:sz w:val="28"/>
                <w:szCs w:val="28"/>
              </w:rPr>
              <w:t>6</w:t>
            </w:r>
          </w:p>
        </w:tc>
        <w:tc>
          <w:tcPr>
            <w:tcW w:w="6595" w:type="dxa"/>
          </w:tcPr>
          <w:p w:rsidR="0020046C" w:rsidRPr="00CD4C0E" w:rsidRDefault="0020046C"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Reviewing existing literatures </w:t>
            </w:r>
          </w:p>
          <w:p w:rsidR="0020046C" w:rsidRPr="00CD4C0E" w:rsidRDefault="0020046C"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Extensive review of documentation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p>
          <w:p w:rsidR="004A7A0E" w:rsidRPr="00CD4C0E" w:rsidRDefault="004A7A0E"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Design of questionnaire by reviewing existing literatures</w:t>
            </w:r>
          </w:p>
          <w:p w:rsidR="004A7A0E" w:rsidRPr="00CD4C0E" w:rsidRDefault="0020046C"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Test the questionnaire and research questions by interviewing with expert and potential candidates</w:t>
            </w:r>
          </w:p>
          <w:p w:rsidR="0020046C" w:rsidRPr="00CD4C0E" w:rsidRDefault="0020046C"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Revision of the questionnaire and research questions </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Months </w:t>
            </w:r>
            <w:r w:rsidR="0020046C" w:rsidRPr="00CD4C0E">
              <w:rPr>
                <w:rFonts w:ascii="Arial" w:hAnsi="Arial" w:cs="Arial"/>
                <w:color w:val="000000"/>
                <w:sz w:val="28"/>
                <w:szCs w:val="28"/>
              </w:rPr>
              <w:t>7</w:t>
            </w:r>
            <w:r w:rsidRPr="00CD4C0E">
              <w:rPr>
                <w:rFonts w:ascii="Arial" w:hAnsi="Arial" w:cs="Arial"/>
                <w:color w:val="000000"/>
                <w:sz w:val="28"/>
                <w:szCs w:val="28"/>
              </w:rPr>
              <w:t>-</w:t>
            </w:r>
            <w:r w:rsidR="0020046C" w:rsidRPr="00CD4C0E">
              <w:rPr>
                <w:rFonts w:ascii="Arial" w:hAnsi="Arial" w:cs="Arial"/>
                <w:color w:val="000000"/>
                <w:sz w:val="28"/>
                <w:szCs w:val="28"/>
              </w:rPr>
              <w:t>9</w:t>
            </w:r>
          </w:p>
        </w:tc>
        <w:tc>
          <w:tcPr>
            <w:tcW w:w="6595" w:type="dxa"/>
          </w:tcPr>
          <w:p w:rsidR="004A7A0E" w:rsidRPr="00CD4C0E" w:rsidRDefault="004A7A0E" w:rsidP="00DE1CA2">
            <w:pPr>
              <w:spacing w:line="360" w:lineRule="auto"/>
              <w:ind w:left="39"/>
              <w:rPr>
                <w:rFonts w:ascii="Arial" w:hAnsi="Arial" w:cs="Arial"/>
                <w:color w:val="000000"/>
                <w:sz w:val="28"/>
                <w:szCs w:val="28"/>
              </w:rPr>
            </w:pPr>
            <w:r w:rsidRPr="00CD4C0E">
              <w:rPr>
                <w:rFonts w:ascii="Arial" w:hAnsi="Arial" w:cs="Arial"/>
                <w:color w:val="000000"/>
                <w:sz w:val="28"/>
                <w:szCs w:val="28"/>
              </w:rPr>
              <w:t>Pilot Study Plan</w:t>
            </w:r>
          </w:p>
          <w:p w:rsidR="0020046C" w:rsidRPr="00CD4C0E" w:rsidRDefault="0020046C" w:rsidP="00DE1CA2">
            <w:pPr>
              <w:spacing w:line="360" w:lineRule="auto"/>
              <w:ind w:left="39"/>
              <w:rPr>
                <w:rFonts w:ascii="Arial" w:hAnsi="Arial" w:cs="Arial"/>
                <w:color w:val="000000"/>
                <w:sz w:val="28"/>
                <w:szCs w:val="28"/>
              </w:rPr>
            </w:pPr>
            <w:r w:rsidRPr="00CD4C0E">
              <w:rPr>
                <w:rFonts w:ascii="Arial" w:hAnsi="Arial" w:cs="Arial"/>
                <w:color w:val="000000"/>
                <w:sz w:val="28"/>
                <w:szCs w:val="28"/>
              </w:rPr>
              <w:t>Collect data from the Stock Exchange and Blomberg</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Months </w:t>
            </w:r>
            <w:r w:rsidR="0020046C" w:rsidRPr="00CD4C0E">
              <w:rPr>
                <w:rFonts w:ascii="Arial" w:hAnsi="Arial" w:cs="Arial"/>
                <w:color w:val="000000"/>
                <w:sz w:val="28"/>
                <w:szCs w:val="28"/>
              </w:rPr>
              <w:t>10</w:t>
            </w:r>
            <w:r w:rsidRPr="00CD4C0E">
              <w:rPr>
                <w:rFonts w:ascii="Arial" w:hAnsi="Arial" w:cs="Arial"/>
                <w:color w:val="000000"/>
                <w:sz w:val="28"/>
                <w:szCs w:val="28"/>
              </w:rPr>
              <w:t>-1</w:t>
            </w:r>
            <w:r w:rsidR="0020046C" w:rsidRPr="00CD4C0E">
              <w:rPr>
                <w:rFonts w:ascii="Arial" w:hAnsi="Arial" w:cs="Arial"/>
                <w:color w:val="000000"/>
                <w:sz w:val="28"/>
                <w:szCs w:val="28"/>
              </w:rPr>
              <w:t>5</w:t>
            </w:r>
          </w:p>
        </w:tc>
        <w:tc>
          <w:tcPr>
            <w:tcW w:w="6595" w:type="dxa"/>
          </w:tcPr>
          <w:p w:rsidR="0020046C" w:rsidRPr="00CD4C0E" w:rsidRDefault="0020046C" w:rsidP="0020046C">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 xml:space="preserve">Conduct questionnaire </w:t>
            </w:r>
          </w:p>
          <w:p w:rsidR="004A7A0E" w:rsidRPr="00CD4C0E" w:rsidRDefault="0020046C" w:rsidP="0020046C">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 xml:space="preserve">Interview with different senior management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p>
        </w:tc>
      </w:tr>
      <w:tr w:rsidR="0020046C" w:rsidRPr="00CD4C0E" w:rsidTr="00DE1CA2">
        <w:tc>
          <w:tcPr>
            <w:tcW w:w="2410" w:type="dxa"/>
          </w:tcPr>
          <w:p w:rsidR="0020046C" w:rsidRPr="00CD4C0E" w:rsidRDefault="0020046C"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Months 16-18</w:t>
            </w:r>
          </w:p>
        </w:tc>
        <w:tc>
          <w:tcPr>
            <w:tcW w:w="6595" w:type="dxa"/>
          </w:tcPr>
          <w:p w:rsidR="0020046C" w:rsidRPr="00CD4C0E" w:rsidRDefault="0020046C" w:rsidP="004A7A0E">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Preliminary analysis</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Months </w:t>
            </w:r>
            <w:r w:rsidR="0020046C" w:rsidRPr="00CD4C0E">
              <w:rPr>
                <w:rFonts w:ascii="Arial" w:hAnsi="Arial" w:cs="Arial"/>
                <w:color w:val="000000"/>
                <w:sz w:val="28"/>
                <w:szCs w:val="28"/>
              </w:rPr>
              <w:t>19</w:t>
            </w:r>
            <w:r w:rsidRPr="00CD4C0E">
              <w:rPr>
                <w:rFonts w:ascii="Arial" w:hAnsi="Arial" w:cs="Arial"/>
                <w:color w:val="000000"/>
                <w:sz w:val="28"/>
                <w:szCs w:val="28"/>
              </w:rPr>
              <w:t>-2</w:t>
            </w:r>
            <w:r w:rsidR="004C1FF4" w:rsidRPr="00CD4C0E">
              <w:rPr>
                <w:rFonts w:ascii="Arial" w:hAnsi="Arial" w:cs="Arial"/>
                <w:color w:val="000000"/>
                <w:sz w:val="28"/>
                <w:szCs w:val="28"/>
              </w:rPr>
              <w:t>2</w:t>
            </w:r>
          </w:p>
        </w:tc>
        <w:tc>
          <w:tcPr>
            <w:tcW w:w="6595" w:type="dxa"/>
          </w:tcPr>
          <w:p w:rsidR="004A7A0E" w:rsidRPr="00CD4C0E" w:rsidRDefault="004A7A0E" w:rsidP="004A7A0E">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Writing up the research</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Month 2</w:t>
            </w:r>
            <w:r w:rsidR="004C1FF4" w:rsidRPr="00CD4C0E">
              <w:rPr>
                <w:rFonts w:ascii="Arial" w:hAnsi="Arial" w:cs="Arial"/>
                <w:color w:val="000000"/>
                <w:sz w:val="28"/>
                <w:szCs w:val="28"/>
              </w:rPr>
              <w:t>3-2</w:t>
            </w:r>
            <w:r w:rsidRPr="00CD4C0E">
              <w:rPr>
                <w:rFonts w:ascii="Arial" w:hAnsi="Arial" w:cs="Arial"/>
                <w:color w:val="000000"/>
                <w:sz w:val="28"/>
                <w:szCs w:val="28"/>
              </w:rPr>
              <w:t>4</w:t>
            </w:r>
          </w:p>
        </w:tc>
        <w:tc>
          <w:tcPr>
            <w:tcW w:w="6595" w:type="dxa"/>
          </w:tcPr>
          <w:p w:rsidR="004A7A0E" w:rsidRPr="00CD4C0E" w:rsidRDefault="004C1FF4" w:rsidP="004A7A0E">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Finalisation of the research</w:t>
            </w:r>
          </w:p>
        </w:tc>
      </w:tr>
    </w:tbl>
    <w:p w:rsidR="004A7A0E" w:rsidRPr="00CD4C0E" w:rsidRDefault="004A7A0E" w:rsidP="00565826">
      <w:pPr>
        <w:tabs>
          <w:tab w:val="left" w:pos="567"/>
          <w:tab w:val="right" w:pos="8931"/>
        </w:tabs>
        <w:spacing w:line="360" w:lineRule="auto"/>
        <w:ind w:left="709"/>
        <w:jc w:val="both"/>
        <w:rPr>
          <w:rFonts w:ascii="Arial" w:hAnsi="Arial" w:cs="Arial"/>
          <w:color w:val="000000"/>
          <w:sz w:val="28"/>
          <w:szCs w:val="28"/>
        </w:rPr>
      </w:pPr>
    </w:p>
    <w:p w:rsidR="003454D0" w:rsidRPr="00CD4C0E" w:rsidRDefault="004F48EC" w:rsidP="003454D0">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8</w:t>
      </w:r>
      <w:r w:rsidR="003454D0" w:rsidRPr="00CD4C0E">
        <w:rPr>
          <w:rFonts w:ascii="Arial" w:hAnsi="Arial" w:cs="Arial"/>
          <w:b/>
          <w:bCs/>
          <w:color w:val="000000"/>
          <w:sz w:val="28"/>
          <w:szCs w:val="28"/>
        </w:rPr>
        <w:t>.</w:t>
      </w:r>
      <w:r w:rsidR="003454D0" w:rsidRPr="00CD4C0E">
        <w:rPr>
          <w:rFonts w:ascii="Arial" w:hAnsi="Arial" w:cs="Arial"/>
          <w:b/>
          <w:bCs/>
          <w:color w:val="000000"/>
          <w:sz w:val="28"/>
          <w:szCs w:val="28"/>
        </w:rPr>
        <w:tab/>
      </w:r>
      <w:r w:rsidR="003454D0" w:rsidRPr="00CD4C0E">
        <w:rPr>
          <w:rFonts w:ascii="Arial" w:hAnsi="Arial" w:cs="Arial"/>
          <w:b/>
          <w:bCs/>
          <w:color w:val="000000"/>
          <w:sz w:val="28"/>
          <w:szCs w:val="28"/>
          <w:u w:val="single"/>
        </w:rPr>
        <w:t>CONCLUSION</w:t>
      </w:r>
    </w:p>
    <w:p w:rsidR="004A7A0E" w:rsidRPr="00CD4C0E" w:rsidRDefault="004A7A0E" w:rsidP="004A7A0E">
      <w:pPr>
        <w:pStyle w:val="ListParagraph"/>
        <w:spacing w:line="360" w:lineRule="auto"/>
        <w:jc w:val="both"/>
        <w:rPr>
          <w:rFonts w:ascii="Arial" w:hAnsi="Arial" w:cs="Arial"/>
          <w:color w:val="000000"/>
          <w:sz w:val="28"/>
          <w:szCs w:val="28"/>
        </w:rPr>
      </w:pPr>
      <w:r w:rsidRPr="00CD4C0E">
        <w:rPr>
          <w:rFonts w:ascii="Arial" w:hAnsi="Arial" w:cs="Arial"/>
          <w:color w:val="000000"/>
          <w:sz w:val="28"/>
          <w:szCs w:val="28"/>
        </w:rPr>
        <w:t>Th</w:t>
      </w:r>
      <w:r w:rsidR="00EA1BB4" w:rsidRPr="00CD4C0E">
        <w:rPr>
          <w:rFonts w:ascii="Arial" w:hAnsi="Arial" w:cs="Arial"/>
          <w:color w:val="000000"/>
          <w:sz w:val="28"/>
          <w:szCs w:val="28"/>
        </w:rPr>
        <w:t>is</w:t>
      </w:r>
      <w:r w:rsidRPr="00CD4C0E">
        <w:rPr>
          <w:rFonts w:ascii="Arial" w:hAnsi="Arial" w:cs="Arial"/>
          <w:color w:val="000000"/>
          <w:sz w:val="28"/>
          <w:szCs w:val="28"/>
        </w:rPr>
        <w:t xml:space="preserve"> study provides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a better understanding of how it does well and how it can further improve in designing and implementing corporate strategies.  Besides, it provides an opportunities for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to understand the resources required so that its senior management and staff and perform better. </w:t>
      </w:r>
    </w:p>
    <w:p w:rsidR="004A7A0E" w:rsidRPr="00CD4C0E" w:rsidRDefault="004A7A0E" w:rsidP="004A7A0E">
      <w:pPr>
        <w:tabs>
          <w:tab w:val="left" w:pos="709"/>
          <w:tab w:val="right" w:pos="8931"/>
        </w:tabs>
        <w:spacing w:line="360" w:lineRule="auto"/>
        <w:ind w:left="709"/>
        <w:jc w:val="both"/>
        <w:rPr>
          <w:rFonts w:ascii="Arial" w:hAnsi="Arial" w:cs="Arial"/>
          <w:color w:val="000000"/>
          <w:sz w:val="28"/>
          <w:szCs w:val="28"/>
        </w:rPr>
      </w:pPr>
    </w:p>
    <w:p w:rsidR="004A7A0E" w:rsidRPr="00CD4C0E" w:rsidRDefault="004A7A0E" w:rsidP="004A7A0E">
      <w:pPr>
        <w:tabs>
          <w:tab w:val="left" w:pos="709"/>
          <w:tab w:val="right" w:pos="8931"/>
        </w:tabs>
        <w:spacing w:line="360" w:lineRule="auto"/>
        <w:ind w:left="709"/>
        <w:jc w:val="both"/>
        <w:rPr>
          <w:rFonts w:ascii="Arial" w:hAnsi="Arial" w:cs="Arial"/>
          <w:color w:val="000000"/>
        </w:rPr>
      </w:pPr>
      <w:r w:rsidRPr="00CD4C0E">
        <w:rPr>
          <w:rFonts w:ascii="Arial" w:hAnsi="Arial" w:cs="Arial"/>
          <w:color w:val="000000"/>
          <w:sz w:val="28"/>
          <w:szCs w:val="28"/>
        </w:rPr>
        <w:t>It provides an application to 3H framework which may provide the similar results as existing literatures that can support the reliability of 3H framework’s application in different perspectives.</w:t>
      </w:r>
    </w:p>
    <w:p w:rsidR="00614A20" w:rsidRPr="00CD4C0E" w:rsidRDefault="004F48EC" w:rsidP="00614A2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r w:rsidRPr="00CD4C0E">
        <w:rPr>
          <w:rFonts w:ascii="Arial" w:hAnsi="Arial" w:cs="Arial"/>
          <w:b/>
          <w:bCs/>
          <w:color w:val="000000"/>
          <w:sz w:val="28"/>
          <w:szCs w:val="28"/>
        </w:rPr>
        <w:t>9</w:t>
      </w:r>
      <w:r w:rsidR="00614A20" w:rsidRPr="00CD4C0E">
        <w:rPr>
          <w:rFonts w:ascii="Arial" w:hAnsi="Arial" w:cs="Arial"/>
          <w:b/>
          <w:bCs/>
          <w:color w:val="000000"/>
          <w:sz w:val="28"/>
          <w:szCs w:val="28"/>
        </w:rPr>
        <w:t>.</w:t>
      </w:r>
      <w:r w:rsidR="00614A20" w:rsidRPr="00CD4C0E">
        <w:rPr>
          <w:rFonts w:ascii="Arial" w:hAnsi="Arial" w:cs="Arial"/>
          <w:b/>
          <w:bCs/>
          <w:color w:val="000000"/>
          <w:sz w:val="28"/>
          <w:szCs w:val="28"/>
        </w:rPr>
        <w:tab/>
      </w:r>
      <w:r w:rsidR="00614A20" w:rsidRPr="00CD4C0E">
        <w:rPr>
          <w:rFonts w:ascii="Arial" w:hAnsi="Arial" w:cs="Arial"/>
          <w:b/>
          <w:bCs/>
          <w:color w:val="000000"/>
          <w:sz w:val="28"/>
          <w:szCs w:val="28"/>
          <w:u w:val="single"/>
        </w:rPr>
        <w:t>BIBLOGRAPHY</w:t>
      </w:r>
    </w:p>
    <w:p w:rsidR="00D60FA2" w:rsidRPr="00D60FA2" w:rsidRDefault="00614A20" w:rsidP="00D60FA2">
      <w:pPr>
        <w:pStyle w:val="EndNoteBibliography0"/>
        <w:ind w:left="720" w:hanging="720"/>
        <w:rPr>
          <w:noProof/>
        </w:rPr>
      </w:pPr>
      <w:r w:rsidRPr="00CD4C0E">
        <w:rPr>
          <w:rFonts w:ascii="Arial" w:hAnsi="Arial" w:cs="Arial"/>
          <w:sz w:val="28"/>
          <w:szCs w:val="28"/>
        </w:rPr>
        <w:fldChar w:fldCharType="begin"/>
      </w:r>
      <w:r w:rsidRPr="00CD4C0E">
        <w:rPr>
          <w:rFonts w:ascii="Arial" w:hAnsi="Arial" w:cs="Arial"/>
          <w:sz w:val="28"/>
          <w:szCs w:val="28"/>
        </w:rPr>
        <w:instrText xml:space="preserve"> ADDIN EN.REFLIST </w:instrText>
      </w:r>
      <w:r w:rsidRPr="00CD4C0E">
        <w:rPr>
          <w:rFonts w:ascii="Arial" w:hAnsi="Arial" w:cs="Arial"/>
          <w:sz w:val="28"/>
          <w:szCs w:val="28"/>
        </w:rPr>
        <w:fldChar w:fldCharType="separate"/>
      </w:r>
      <w:r w:rsidR="00D60FA2" w:rsidRPr="00D60FA2">
        <w:rPr>
          <w:noProof/>
        </w:rPr>
        <w:t xml:space="preserve">2013. ESG Reporting Guide. </w:t>
      </w:r>
      <w:r w:rsidR="00D60FA2" w:rsidRPr="00D60FA2">
        <w:rPr>
          <w:i/>
          <w:noProof/>
        </w:rPr>
        <w:t>In:</w:t>
      </w:r>
      <w:r w:rsidR="00D60FA2" w:rsidRPr="00D60FA2">
        <w:rPr>
          <w:noProof/>
        </w:rPr>
        <w:t xml:space="preserve"> LIMITED, T. S. E. O. H. K. (ed.) January 2013 ed.</w:t>
      </w:r>
    </w:p>
    <w:p w:rsidR="00D60FA2" w:rsidRPr="00D60FA2" w:rsidRDefault="00D60FA2" w:rsidP="00D60FA2">
      <w:pPr>
        <w:pStyle w:val="EndNoteBibliography0"/>
        <w:ind w:left="720" w:hanging="720"/>
        <w:rPr>
          <w:noProof/>
        </w:rPr>
      </w:pPr>
      <w:r w:rsidRPr="00D60FA2">
        <w:rPr>
          <w:noProof/>
        </w:rPr>
        <w:t xml:space="preserve">ADHIKARI, G. P. 2021. Calculating the sample size in quantitative studies. </w:t>
      </w:r>
      <w:r w:rsidRPr="00D60FA2">
        <w:rPr>
          <w:i/>
          <w:noProof/>
        </w:rPr>
        <w:t>Scholars' Journal</w:t>
      </w:r>
      <w:r w:rsidRPr="00D60FA2">
        <w:rPr>
          <w:b/>
          <w:noProof/>
        </w:rPr>
        <w:t>,</w:t>
      </w:r>
      <w:r w:rsidRPr="00D60FA2">
        <w:rPr>
          <w:noProof/>
        </w:rPr>
        <w:t xml:space="preserve"> 14-29.</w:t>
      </w:r>
    </w:p>
    <w:p w:rsidR="00D60FA2" w:rsidRPr="00D60FA2" w:rsidRDefault="00D60FA2" w:rsidP="00D60FA2">
      <w:pPr>
        <w:pStyle w:val="EndNoteBibliography0"/>
        <w:ind w:left="720" w:hanging="720"/>
        <w:rPr>
          <w:noProof/>
        </w:rPr>
      </w:pPr>
      <w:r w:rsidRPr="00D60FA2">
        <w:rPr>
          <w:noProof/>
        </w:rPr>
        <w:t xml:space="preserve">BECKER, M. H. &amp; MAIMAN, L. A. 1975. Sociobehavioral determinants of compliance with health and medical care recommendations. </w:t>
      </w:r>
      <w:r w:rsidRPr="00D60FA2">
        <w:rPr>
          <w:i/>
          <w:noProof/>
        </w:rPr>
        <w:t>Medical care</w:t>
      </w:r>
      <w:r w:rsidRPr="00D60FA2">
        <w:rPr>
          <w:b/>
          <w:noProof/>
        </w:rPr>
        <w:t>,</w:t>
      </w:r>
      <w:r w:rsidRPr="00D60FA2">
        <w:rPr>
          <w:noProof/>
        </w:rPr>
        <w:t xml:space="preserve"> 10-24.</w:t>
      </w:r>
    </w:p>
    <w:p w:rsidR="00D60FA2" w:rsidRPr="00D60FA2" w:rsidRDefault="00D60FA2" w:rsidP="00D60FA2">
      <w:pPr>
        <w:pStyle w:val="EndNoteBibliography0"/>
        <w:ind w:left="720" w:hanging="720"/>
        <w:rPr>
          <w:noProof/>
        </w:rPr>
      </w:pPr>
      <w:r w:rsidRPr="00D60FA2">
        <w:rPr>
          <w:noProof/>
        </w:rPr>
        <w:t>BISHNOI, A. 2015. Review of the Steps for Development of Quantitative Research Tools. 1.</w:t>
      </w:r>
    </w:p>
    <w:p w:rsidR="00D60FA2" w:rsidRPr="00D60FA2" w:rsidRDefault="00D60FA2" w:rsidP="00D60FA2">
      <w:pPr>
        <w:pStyle w:val="EndNoteBibliography0"/>
        <w:ind w:left="720" w:hanging="720"/>
        <w:rPr>
          <w:noProof/>
        </w:rPr>
      </w:pPr>
      <w:r w:rsidRPr="00D60FA2">
        <w:rPr>
          <w:noProof/>
        </w:rPr>
        <w:t xml:space="preserve">BLUT, M., CHANEY, D., LUNARDO, R., MENCARELLI, R. &amp; GREWAL, D. 2023. Customer Perceived Value: A Comprehensive Meta-analysis. </w:t>
      </w:r>
      <w:r w:rsidRPr="00D60FA2">
        <w:rPr>
          <w:i/>
          <w:noProof/>
        </w:rPr>
        <w:t>Journal of service research</w:t>
      </w:r>
      <w:r w:rsidRPr="00D60FA2">
        <w:rPr>
          <w:b/>
          <w:noProof/>
        </w:rPr>
        <w:t>,</w:t>
      </w:r>
      <w:r w:rsidRPr="00D60FA2">
        <w:rPr>
          <w:noProof/>
        </w:rPr>
        <w:t xml:space="preserve"> 10946705231222295.</w:t>
      </w:r>
    </w:p>
    <w:p w:rsidR="00D60FA2" w:rsidRPr="00D60FA2" w:rsidRDefault="00D60FA2" w:rsidP="00D60FA2">
      <w:pPr>
        <w:pStyle w:val="EndNoteBibliography0"/>
        <w:ind w:left="720" w:hanging="720"/>
        <w:rPr>
          <w:noProof/>
        </w:rPr>
      </w:pPr>
      <w:r w:rsidRPr="00D60FA2">
        <w:rPr>
          <w:noProof/>
        </w:rPr>
        <w:t xml:space="preserve">CARNINI PULINO, S., CIABURRI, M., MAGNANELLI, B. S. &amp; NASTA, L. 2022. Does ESG disclosure influence firm performance? </w:t>
      </w:r>
      <w:r w:rsidRPr="00D60FA2">
        <w:rPr>
          <w:i/>
          <w:noProof/>
        </w:rPr>
        <w:t>Sustainability,</w:t>
      </w:r>
      <w:r w:rsidRPr="00D60FA2">
        <w:rPr>
          <w:noProof/>
        </w:rPr>
        <w:t xml:space="preserve"> 14</w:t>
      </w:r>
      <w:r w:rsidRPr="00D60FA2">
        <w:rPr>
          <w:b/>
          <w:noProof/>
        </w:rPr>
        <w:t>,</w:t>
      </w:r>
      <w:r w:rsidRPr="00D60FA2">
        <w:rPr>
          <w:noProof/>
        </w:rPr>
        <w:t xml:space="preserve"> 7595.</w:t>
      </w:r>
    </w:p>
    <w:p w:rsidR="00D60FA2" w:rsidRPr="00D60FA2" w:rsidRDefault="00D60FA2" w:rsidP="00D60FA2">
      <w:pPr>
        <w:pStyle w:val="EndNoteBibliography0"/>
        <w:ind w:left="720" w:hanging="720"/>
        <w:rPr>
          <w:noProof/>
        </w:rPr>
      </w:pPr>
      <w:r w:rsidRPr="00D60FA2">
        <w:rPr>
          <w:noProof/>
        </w:rPr>
        <w:t xml:space="preserve">CHAMPION, V. L. &amp; SKINNER, C. S. 2008. The health belief model. </w:t>
      </w:r>
      <w:r w:rsidRPr="00D60FA2">
        <w:rPr>
          <w:i/>
          <w:noProof/>
        </w:rPr>
        <w:t>Health behavior and health education: Theory, research, and practice,</w:t>
      </w:r>
      <w:r w:rsidRPr="00D60FA2">
        <w:rPr>
          <w:noProof/>
        </w:rPr>
        <w:t xml:space="preserve"> 4</w:t>
      </w:r>
      <w:r w:rsidRPr="00D60FA2">
        <w:rPr>
          <w:b/>
          <w:noProof/>
        </w:rPr>
        <w:t>,</w:t>
      </w:r>
      <w:r w:rsidRPr="00D60FA2">
        <w:rPr>
          <w:noProof/>
        </w:rPr>
        <w:t xml:space="preserve"> 45-65.</w:t>
      </w:r>
    </w:p>
    <w:p w:rsidR="00D60FA2" w:rsidRPr="00D60FA2" w:rsidRDefault="00D60FA2" w:rsidP="00D60FA2">
      <w:pPr>
        <w:pStyle w:val="EndNoteBibliography0"/>
        <w:ind w:left="720" w:hanging="720"/>
        <w:rPr>
          <w:noProof/>
        </w:rPr>
      </w:pPr>
      <w:r w:rsidRPr="00D60FA2">
        <w:rPr>
          <w:noProof/>
        </w:rPr>
        <w:t xml:space="preserve">CHEUNG, H.-Y. &amp; YU, E. 2020. A review of the strategic planning process in the Hong Kong Police Force. </w:t>
      </w:r>
      <w:r w:rsidRPr="00D60FA2">
        <w:rPr>
          <w:i/>
          <w:noProof/>
        </w:rPr>
        <w:t>Public Administration and Policy,</w:t>
      </w:r>
      <w:r w:rsidRPr="00D60FA2">
        <w:rPr>
          <w:noProof/>
        </w:rPr>
        <w:t xml:space="preserve"> 23</w:t>
      </w:r>
      <w:r w:rsidRPr="00D60FA2">
        <w:rPr>
          <w:b/>
          <w:noProof/>
        </w:rPr>
        <w:t>,</w:t>
      </w:r>
      <w:r w:rsidRPr="00D60FA2">
        <w:rPr>
          <w:noProof/>
        </w:rPr>
        <w:t xml:space="preserve"> 245-258.</w:t>
      </w:r>
    </w:p>
    <w:p w:rsidR="00D60FA2" w:rsidRPr="00D60FA2" w:rsidRDefault="00D60FA2" w:rsidP="00D60FA2">
      <w:pPr>
        <w:pStyle w:val="EndNoteBibliography0"/>
        <w:ind w:left="720" w:hanging="720"/>
        <w:rPr>
          <w:noProof/>
        </w:rPr>
      </w:pPr>
      <w:r w:rsidRPr="00D60FA2">
        <w:rPr>
          <w:noProof/>
        </w:rPr>
        <w:t xml:space="preserve">DEVELLIS, R. F. &amp; THORPE, C. T. 2021. </w:t>
      </w:r>
      <w:r w:rsidRPr="00D60FA2">
        <w:rPr>
          <w:i/>
          <w:noProof/>
        </w:rPr>
        <w:t>Scale development: Theory and applications</w:t>
      </w:r>
      <w:r w:rsidRPr="00D60FA2">
        <w:rPr>
          <w:noProof/>
        </w:rPr>
        <w:t>, Sage publications.</w:t>
      </w:r>
    </w:p>
    <w:p w:rsidR="00D60FA2" w:rsidRPr="00D60FA2" w:rsidRDefault="00D60FA2" w:rsidP="00D60FA2">
      <w:pPr>
        <w:pStyle w:val="EndNoteBibliography0"/>
        <w:ind w:left="720" w:hanging="720"/>
        <w:rPr>
          <w:noProof/>
        </w:rPr>
      </w:pPr>
      <w:r w:rsidRPr="00D60FA2">
        <w:rPr>
          <w:noProof/>
        </w:rPr>
        <w:t>EXCHANGE 2015. Consultation conclusions - Review of the environment, social and governance reporting guide. December 2015 ed.: The Stock Exchange of Hong Kong Limited.</w:t>
      </w:r>
    </w:p>
    <w:p w:rsidR="00D60FA2" w:rsidRPr="00D60FA2" w:rsidRDefault="00D60FA2" w:rsidP="00D60FA2">
      <w:pPr>
        <w:pStyle w:val="EndNoteBibliography0"/>
        <w:ind w:left="720" w:hanging="720"/>
        <w:rPr>
          <w:noProof/>
        </w:rPr>
      </w:pPr>
      <w:r w:rsidRPr="00D60FA2">
        <w:rPr>
          <w:noProof/>
        </w:rPr>
        <w:t>EXCHANGE 2024. Implementation Guidance for Climate Disclosures under HKEX ESG reporting framework.</w:t>
      </w:r>
    </w:p>
    <w:p w:rsidR="00D60FA2" w:rsidRPr="00D60FA2" w:rsidRDefault="00D60FA2" w:rsidP="00D60FA2">
      <w:pPr>
        <w:pStyle w:val="EndNoteBibliography0"/>
        <w:ind w:left="720" w:hanging="720"/>
        <w:rPr>
          <w:noProof/>
        </w:rPr>
      </w:pPr>
      <w:r w:rsidRPr="00D60FA2">
        <w:rPr>
          <w:noProof/>
        </w:rPr>
        <w:t>FREEMAN, R. E., HARRISON, J. S., WICKS, A. C., PARMAR, B. L. &amp; DE COLLE, S. 2010. Stakeholder theory: The state of the art.</w:t>
      </w:r>
    </w:p>
    <w:p w:rsidR="00D60FA2" w:rsidRPr="00D60FA2" w:rsidRDefault="00D60FA2" w:rsidP="00D60FA2">
      <w:pPr>
        <w:pStyle w:val="EndNoteBibliography0"/>
        <w:ind w:left="720" w:hanging="720"/>
        <w:rPr>
          <w:noProof/>
        </w:rPr>
      </w:pPr>
      <w:r w:rsidRPr="00D60FA2">
        <w:rPr>
          <w:noProof/>
        </w:rPr>
        <w:t xml:space="preserve">GAYA, H. &amp; SMITH, E. E. 2016. Developing a qualitative single case study in the strategic management realm: An appropriate research design. </w:t>
      </w:r>
      <w:r w:rsidRPr="00D60FA2">
        <w:rPr>
          <w:i/>
          <w:noProof/>
        </w:rPr>
        <w:t>International Journal of Business Management and Economic Research,</w:t>
      </w:r>
      <w:r w:rsidRPr="00D60FA2">
        <w:rPr>
          <w:noProof/>
        </w:rPr>
        <w:t xml:space="preserve"> 7</w:t>
      </w:r>
      <w:r w:rsidRPr="00D60FA2">
        <w:rPr>
          <w:b/>
          <w:noProof/>
        </w:rPr>
        <w:t>,</w:t>
      </w:r>
      <w:r w:rsidRPr="00D60FA2">
        <w:rPr>
          <w:noProof/>
        </w:rPr>
        <w:t xml:space="preserve"> 529-538.</w:t>
      </w:r>
    </w:p>
    <w:p w:rsidR="00D60FA2" w:rsidRPr="00D60FA2" w:rsidRDefault="00D60FA2" w:rsidP="00D60FA2">
      <w:pPr>
        <w:pStyle w:val="EndNoteBibliography0"/>
        <w:ind w:left="720" w:hanging="720"/>
        <w:rPr>
          <w:noProof/>
        </w:rPr>
      </w:pPr>
      <w:r w:rsidRPr="00D60FA2">
        <w:rPr>
          <w:noProof/>
        </w:rPr>
        <w:t xml:space="preserve">HANNON, P. A., HELFRICH, C. D., CHAN, K. G., ALLEN, C. L., HAMMERBACK, K., KOHN, M. J., PARRISH, A. T., WEINER, B. J. &amp; HARRIS, J. R. 2017. Development and pilot test of the workplace readiness questionnaire, a theory-based instrument to measure small workplaces’ readiness to implement wellness programs. </w:t>
      </w:r>
      <w:r w:rsidRPr="00D60FA2">
        <w:rPr>
          <w:i/>
          <w:noProof/>
        </w:rPr>
        <w:t>American Journal of Health Promotion,</w:t>
      </w:r>
      <w:r w:rsidRPr="00D60FA2">
        <w:rPr>
          <w:noProof/>
        </w:rPr>
        <w:t xml:space="preserve"> 31</w:t>
      </w:r>
      <w:r w:rsidRPr="00D60FA2">
        <w:rPr>
          <w:b/>
          <w:noProof/>
        </w:rPr>
        <w:t>,</w:t>
      </w:r>
      <w:r w:rsidRPr="00D60FA2">
        <w:rPr>
          <w:noProof/>
        </w:rPr>
        <w:t xml:space="preserve"> 67-75.</w:t>
      </w:r>
    </w:p>
    <w:p w:rsidR="00D60FA2" w:rsidRPr="00D60FA2" w:rsidRDefault="00D60FA2" w:rsidP="00D60FA2">
      <w:pPr>
        <w:pStyle w:val="EndNoteBibliography0"/>
        <w:ind w:left="720" w:hanging="720"/>
        <w:rPr>
          <w:noProof/>
        </w:rPr>
      </w:pPr>
      <w:r w:rsidRPr="00D60FA2">
        <w:rPr>
          <w:noProof/>
        </w:rPr>
        <w:t xml:space="preserve">HAZZI, O. &amp; MALDAON, I. 2015. A pilot study: Vital methodological issues. </w:t>
      </w:r>
      <w:r w:rsidRPr="00D60FA2">
        <w:rPr>
          <w:i/>
          <w:noProof/>
        </w:rPr>
        <w:t>Business: Theory and Practice,</w:t>
      </w:r>
      <w:r w:rsidRPr="00D60FA2">
        <w:rPr>
          <w:noProof/>
        </w:rPr>
        <w:t xml:space="preserve"> 16</w:t>
      </w:r>
      <w:r w:rsidRPr="00D60FA2">
        <w:rPr>
          <w:b/>
          <w:noProof/>
        </w:rPr>
        <w:t>,</w:t>
      </w:r>
      <w:r w:rsidRPr="00D60FA2">
        <w:rPr>
          <w:noProof/>
        </w:rPr>
        <w:t xml:space="preserve"> 53-62.</w:t>
      </w:r>
    </w:p>
    <w:p w:rsidR="00D60FA2" w:rsidRPr="00D60FA2" w:rsidRDefault="00D60FA2" w:rsidP="00D60FA2">
      <w:pPr>
        <w:pStyle w:val="EndNoteBibliography0"/>
        <w:ind w:left="720" w:hanging="720"/>
        <w:rPr>
          <w:noProof/>
        </w:rPr>
      </w:pPr>
      <w:r w:rsidRPr="00D60FA2">
        <w:rPr>
          <w:noProof/>
        </w:rPr>
        <w:t>HERBS 2024. Global Offering. Herbs Generation Group Holdings Limited.</w:t>
      </w:r>
    </w:p>
    <w:p w:rsidR="00D60FA2" w:rsidRPr="00D60FA2" w:rsidRDefault="00D60FA2" w:rsidP="00D60FA2">
      <w:pPr>
        <w:pStyle w:val="EndNoteBibliography0"/>
        <w:ind w:left="720" w:hanging="720"/>
        <w:rPr>
          <w:noProof/>
        </w:rPr>
      </w:pPr>
      <w:r w:rsidRPr="00D60FA2">
        <w:rPr>
          <w:noProof/>
        </w:rPr>
        <w:t>HKEX 2019. ESG GUIDE CONSULTATION CONCLUSIONS AND ITS ESG DISCLOSURE REVIEW FINDINGS. December 2019 ed.: The Stock Exchange of Hong Kong Limited.</w:t>
      </w:r>
    </w:p>
    <w:p w:rsidR="00D60FA2" w:rsidRPr="00D60FA2" w:rsidRDefault="00D60FA2" w:rsidP="00D60FA2">
      <w:pPr>
        <w:pStyle w:val="EndNoteBibliography0"/>
        <w:ind w:left="720" w:hanging="720"/>
        <w:rPr>
          <w:noProof/>
        </w:rPr>
      </w:pPr>
      <w:r w:rsidRPr="00D60FA2">
        <w:rPr>
          <w:noProof/>
        </w:rPr>
        <w:t>HKICPA 2023. HKICPA’s submission on the HKEX’s consultation on climate-related disclosures.</w:t>
      </w:r>
    </w:p>
    <w:p w:rsidR="00D60FA2" w:rsidRPr="00D60FA2" w:rsidRDefault="00D60FA2" w:rsidP="00D60FA2">
      <w:pPr>
        <w:pStyle w:val="EndNoteBibliography0"/>
        <w:ind w:left="720" w:hanging="720"/>
        <w:rPr>
          <w:noProof/>
        </w:rPr>
      </w:pPr>
      <w:r w:rsidRPr="00D60FA2">
        <w:rPr>
          <w:noProof/>
        </w:rPr>
        <w:t xml:space="preserve">ISAEVA, N., BACHMANN, R., BRISTOW, A. &amp; SAUNDERS, M. N. 2015. Why the epistemologies of trust researchers matter. </w:t>
      </w:r>
      <w:r w:rsidRPr="00D60FA2">
        <w:rPr>
          <w:i/>
          <w:noProof/>
        </w:rPr>
        <w:t>Journal of Trust Research,</w:t>
      </w:r>
      <w:r w:rsidRPr="00D60FA2">
        <w:rPr>
          <w:noProof/>
        </w:rPr>
        <w:t xml:space="preserve"> 5</w:t>
      </w:r>
      <w:r w:rsidRPr="00D60FA2">
        <w:rPr>
          <w:b/>
          <w:noProof/>
        </w:rPr>
        <w:t>,</w:t>
      </w:r>
      <w:r w:rsidRPr="00D60FA2">
        <w:rPr>
          <w:noProof/>
        </w:rPr>
        <w:t xml:space="preserve"> 153-169.</w:t>
      </w:r>
    </w:p>
    <w:p w:rsidR="00D60FA2" w:rsidRPr="00D60FA2" w:rsidRDefault="00D60FA2" w:rsidP="00D60FA2">
      <w:pPr>
        <w:pStyle w:val="EndNoteBibliography0"/>
        <w:ind w:left="720" w:hanging="720"/>
        <w:rPr>
          <w:noProof/>
        </w:rPr>
      </w:pPr>
      <w:r w:rsidRPr="00D60FA2">
        <w:rPr>
          <w:noProof/>
        </w:rPr>
        <w:t xml:space="preserve">KITTUR, J. 2023. Conducting Quantitative Research Study: A Step-by-Step Process. </w:t>
      </w:r>
      <w:r w:rsidRPr="00D60FA2">
        <w:rPr>
          <w:i/>
          <w:noProof/>
        </w:rPr>
        <w:t>Journal of Engineering Education Transformations,</w:t>
      </w:r>
      <w:r w:rsidRPr="00D60FA2">
        <w:rPr>
          <w:noProof/>
        </w:rPr>
        <w:t xml:space="preserve"> 36</w:t>
      </w:r>
      <w:r w:rsidRPr="00D60FA2">
        <w:rPr>
          <w:b/>
          <w:noProof/>
        </w:rPr>
        <w:t>,</w:t>
      </w:r>
      <w:r w:rsidRPr="00D60FA2">
        <w:rPr>
          <w:noProof/>
        </w:rPr>
        <w:t xml:space="preserve"> 100-112.</w:t>
      </w:r>
    </w:p>
    <w:p w:rsidR="00D60FA2" w:rsidRPr="00D60FA2" w:rsidRDefault="00D60FA2" w:rsidP="00D60FA2">
      <w:pPr>
        <w:pStyle w:val="EndNoteBibliography0"/>
        <w:ind w:left="720" w:hanging="720"/>
        <w:rPr>
          <w:noProof/>
        </w:rPr>
      </w:pPr>
      <w:r w:rsidRPr="00D60FA2">
        <w:rPr>
          <w:noProof/>
        </w:rPr>
        <w:t xml:space="preserve">LEE, F., CHAN, A., YU, E. &amp; CHENG, S. L. 2024. Disruptive Innovation in China’s Primary Healthcare Market: A Case Study of a Startup to Challenge Incumbent and Business Growth Sustainability. </w:t>
      </w:r>
      <w:r w:rsidRPr="00D60FA2">
        <w:rPr>
          <w:i/>
          <w:noProof/>
        </w:rPr>
        <w:t>Journal of Business and Management Studies,</w:t>
      </w:r>
      <w:r w:rsidRPr="00D60FA2">
        <w:rPr>
          <w:noProof/>
        </w:rPr>
        <w:t xml:space="preserve"> 6</w:t>
      </w:r>
      <w:r w:rsidRPr="00D60FA2">
        <w:rPr>
          <w:b/>
          <w:noProof/>
        </w:rPr>
        <w:t>,</w:t>
      </w:r>
      <w:r w:rsidRPr="00D60FA2">
        <w:rPr>
          <w:noProof/>
        </w:rPr>
        <w:t xml:space="preserve"> 60-68.</w:t>
      </w:r>
    </w:p>
    <w:p w:rsidR="00D60FA2" w:rsidRPr="00D60FA2" w:rsidRDefault="00D60FA2" w:rsidP="00D60FA2">
      <w:pPr>
        <w:pStyle w:val="EndNoteBibliography0"/>
        <w:ind w:left="720" w:hanging="720"/>
        <w:rPr>
          <w:noProof/>
        </w:rPr>
      </w:pPr>
      <w:r w:rsidRPr="00D60FA2">
        <w:rPr>
          <w:noProof/>
        </w:rPr>
        <w:t xml:space="preserve">LEUNG, K. Y. F. 2024. </w:t>
      </w:r>
      <w:r w:rsidRPr="00D60FA2">
        <w:rPr>
          <w:i/>
          <w:noProof/>
        </w:rPr>
        <w:t>A Study of the Relationships between Listed Companies' Environmental, Social and Governance (ESG) Reporting, Company Value and Investment Risk in Hong Kong.</w:t>
      </w:r>
      <w:r w:rsidRPr="00D60FA2">
        <w:rPr>
          <w:noProof/>
        </w:rPr>
        <w:t xml:space="preserve"> University of Wales Trinity Saint David.</w:t>
      </w:r>
    </w:p>
    <w:p w:rsidR="00D60FA2" w:rsidRPr="00D60FA2" w:rsidRDefault="00D60FA2" w:rsidP="00D60FA2">
      <w:pPr>
        <w:pStyle w:val="EndNoteBibliography0"/>
        <w:ind w:left="720" w:hanging="720"/>
        <w:rPr>
          <w:noProof/>
        </w:rPr>
      </w:pPr>
      <w:r w:rsidRPr="00D60FA2">
        <w:rPr>
          <w:noProof/>
        </w:rPr>
        <w:t xml:space="preserve">MAWANZA, W. 2014. 'The Mordern Corporation': A Theoretical Review of the Modern Corporation in Zimbabwe and the Use of Share Option Schemes as a Way of Reducing the Agency Problem in Stockmarket Listed Companies. </w:t>
      </w:r>
      <w:r w:rsidRPr="00D60FA2">
        <w:rPr>
          <w:i/>
          <w:noProof/>
        </w:rPr>
        <w:t>European Journal of Business and Social Sciences,</w:t>
      </w:r>
      <w:r w:rsidRPr="00D60FA2">
        <w:rPr>
          <w:noProof/>
        </w:rPr>
        <w:t xml:space="preserve"> 3</w:t>
      </w:r>
      <w:r w:rsidRPr="00D60FA2">
        <w:rPr>
          <w:b/>
          <w:noProof/>
        </w:rPr>
        <w:t>,</w:t>
      </w:r>
      <w:r w:rsidRPr="00D60FA2">
        <w:rPr>
          <w:noProof/>
        </w:rPr>
        <w:t xml:space="preserve"> 28-38.</w:t>
      </w:r>
    </w:p>
    <w:p w:rsidR="00D60FA2" w:rsidRPr="00D60FA2" w:rsidRDefault="00D60FA2" w:rsidP="00D60FA2">
      <w:pPr>
        <w:pStyle w:val="EndNoteBibliography0"/>
        <w:ind w:left="720" w:hanging="720"/>
        <w:rPr>
          <w:noProof/>
        </w:rPr>
      </w:pPr>
      <w:r w:rsidRPr="00D60FA2">
        <w:rPr>
          <w:noProof/>
        </w:rPr>
        <w:t xml:space="preserve">MELNIKOVAS, A. 2018. Towards an Explicit Research Methodology: Adapting Research Onion Model for Futures Studies. </w:t>
      </w:r>
      <w:r w:rsidRPr="00D60FA2">
        <w:rPr>
          <w:i/>
          <w:noProof/>
        </w:rPr>
        <w:t>Journal of futures Studies,</w:t>
      </w:r>
      <w:r w:rsidRPr="00D60FA2">
        <w:rPr>
          <w:noProof/>
        </w:rPr>
        <w:t xml:space="preserve"> 23.</w:t>
      </w:r>
    </w:p>
    <w:p w:rsidR="00D60FA2" w:rsidRPr="00D60FA2" w:rsidRDefault="00D60FA2" w:rsidP="00D60FA2">
      <w:pPr>
        <w:pStyle w:val="EndNoteBibliography0"/>
        <w:ind w:left="720" w:hanging="720"/>
        <w:rPr>
          <w:noProof/>
        </w:rPr>
      </w:pPr>
      <w:r w:rsidRPr="00D60FA2">
        <w:rPr>
          <w:noProof/>
        </w:rPr>
        <w:t>NASERI, K., SHAHIN, W., ALLAHHAM, A., NOONEY, V., DE COURTEN, B. &amp; THRIMAWITHANA, T. R. 2024. Beyond the Label: Exploring Consumer Perceptions and Practices of Complementary and Alternative Medicines in Melbourne, Australia.</w:t>
      </w:r>
    </w:p>
    <w:p w:rsidR="00D60FA2" w:rsidRPr="00D60FA2" w:rsidRDefault="00D60FA2" w:rsidP="00D60FA2">
      <w:pPr>
        <w:pStyle w:val="EndNoteBibliography0"/>
        <w:ind w:left="720" w:hanging="720"/>
        <w:rPr>
          <w:noProof/>
        </w:rPr>
      </w:pPr>
      <w:r w:rsidRPr="00D60FA2">
        <w:rPr>
          <w:noProof/>
        </w:rPr>
        <w:t xml:space="preserve">ÖZGEN, C. &amp; REYHAN, S. 2020. The Effect of Consumer Multiple Perceived Value on the Purchase Intention: A Study of Sports Nutritional Supplements. </w:t>
      </w:r>
      <w:r w:rsidRPr="00D60FA2">
        <w:rPr>
          <w:i/>
          <w:noProof/>
        </w:rPr>
        <w:t>African Educational Research Journal,</w:t>
      </w:r>
      <w:r w:rsidRPr="00D60FA2">
        <w:rPr>
          <w:noProof/>
        </w:rPr>
        <w:t xml:space="preserve"> 8</w:t>
      </w:r>
      <w:r w:rsidRPr="00D60FA2">
        <w:rPr>
          <w:b/>
          <w:noProof/>
        </w:rPr>
        <w:t>,</w:t>
      </w:r>
      <w:r w:rsidRPr="00D60FA2">
        <w:rPr>
          <w:noProof/>
        </w:rPr>
        <w:t xml:space="preserve"> 194-200.</w:t>
      </w:r>
    </w:p>
    <w:p w:rsidR="00D60FA2" w:rsidRPr="00D60FA2" w:rsidRDefault="00D60FA2" w:rsidP="00D60FA2">
      <w:pPr>
        <w:pStyle w:val="EndNoteBibliography0"/>
        <w:ind w:left="720" w:hanging="720"/>
        <w:rPr>
          <w:noProof/>
        </w:rPr>
      </w:pPr>
      <w:r w:rsidRPr="00D60FA2">
        <w:rPr>
          <w:noProof/>
        </w:rPr>
        <w:t xml:space="preserve">ROBINSON, M. A. 2018. Using multi‐item psychometric scales for research and practice in human resource management. </w:t>
      </w:r>
      <w:r w:rsidRPr="00D60FA2">
        <w:rPr>
          <w:i/>
          <w:noProof/>
        </w:rPr>
        <w:t>Human resource management,</w:t>
      </w:r>
      <w:r w:rsidRPr="00D60FA2">
        <w:rPr>
          <w:noProof/>
        </w:rPr>
        <w:t xml:space="preserve"> 57</w:t>
      </w:r>
      <w:r w:rsidRPr="00D60FA2">
        <w:rPr>
          <w:b/>
          <w:noProof/>
        </w:rPr>
        <w:t>,</w:t>
      </w:r>
      <w:r w:rsidRPr="00D60FA2">
        <w:rPr>
          <w:noProof/>
        </w:rPr>
        <w:t xml:space="preserve"> 739-750.</w:t>
      </w:r>
    </w:p>
    <w:p w:rsidR="00D60FA2" w:rsidRPr="00D60FA2" w:rsidRDefault="00D60FA2" w:rsidP="00D60FA2">
      <w:pPr>
        <w:pStyle w:val="EndNoteBibliography0"/>
        <w:ind w:left="720" w:hanging="720"/>
        <w:rPr>
          <w:noProof/>
        </w:rPr>
      </w:pPr>
      <w:r w:rsidRPr="00D60FA2">
        <w:rPr>
          <w:noProof/>
        </w:rPr>
        <w:t>ROYAL 2013a. LISTING ON THE GROWTH ENTERPRISE MARKET OF THE STOCK EXCHANGE OF HONG KONG LIMITED BY WAY OF PLACING. RM Group Holdings Limited.</w:t>
      </w:r>
    </w:p>
    <w:p w:rsidR="00D60FA2" w:rsidRPr="00D60FA2" w:rsidRDefault="00D60FA2" w:rsidP="00D60FA2">
      <w:pPr>
        <w:pStyle w:val="EndNoteBibliography0"/>
        <w:ind w:left="720" w:hanging="720"/>
        <w:rPr>
          <w:noProof/>
        </w:rPr>
      </w:pPr>
      <w:r w:rsidRPr="00D60FA2">
        <w:rPr>
          <w:noProof/>
        </w:rPr>
        <w:t>ROYAL 2013b. Placing. RM Group Holdings Limited.</w:t>
      </w:r>
    </w:p>
    <w:p w:rsidR="00D60FA2" w:rsidRPr="00D60FA2" w:rsidRDefault="00D60FA2" w:rsidP="00D60FA2">
      <w:pPr>
        <w:pStyle w:val="EndNoteBibliography0"/>
        <w:ind w:left="720" w:hanging="720"/>
        <w:rPr>
          <w:noProof/>
        </w:rPr>
      </w:pPr>
      <w:r w:rsidRPr="00D60FA2">
        <w:rPr>
          <w:noProof/>
        </w:rPr>
        <w:t>ROYAL 2015. TRANSFER OF LISTING FROM THE GROWTH ENTERPRISE MARKET TO THE MAIN BOARD OF THE STOCK EXCHANGE OF HONG KONG LIMITED. RM Group Holdings Limited.</w:t>
      </w:r>
    </w:p>
    <w:p w:rsidR="00D60FA2" w:rsidRPr="00D60FA2" w:rsidRDefault="00D60FA2" w:rsidP="00D60FA2">
      <w:pPr>
        <w:pStyle w:val="EndNoteBibliography0"/>
        <w:ind w:left="720" w:hanging="720"/>
        <w:rPr>
          <w:noProof/>
        </w:rPr>
      </w:pPr>
      <w:r w:rsidRPr="00D60FA2">
        <w:rPr>
          <w:noProof/>
        </w:rPr>
        <w:t>ROYAL 2017. Annual Report 2016/17. RM Group Holdigns Limited.</w:t>
      </w:r>
    </w:p>
    <w:p w:rsidR="00D60FA2" w:rsidRPr="00D60FA2" w:rsidRDefault="00D60FA2" w:rsidP="00D60FA2">
      <w:pPr>
        <w:pStyle w:val="EndNoteBibliography0"/>
        <w:ind w:left="720" w:hanging="720"/>
        <w:rPr>
          <w:noProof/>
        </w:rPr>
      </w:pPr>
      <w:r w:rsidRPr="00D60FA2">
        <w:rPr>
          <w:noProof/>
        </w:rPr>
        <w:t xml:space="preserve">SAUNDERS, M., LEWIS, P. &amp; THORNHILL, A. 2019. </w:t>
      </w:r>
      <w:r w:rsidRPr="00D60FA2">
        <w:rPr>
          <w:i/>
          <w:noProof/>
        </w:rPr>
        <w:t>Research methods for business students</w:t>
      </w:r>
      <w:r w:rsidRPr="00D60FA2">
        <w:rPr>
          <w:noProof/>
        </w:rPr>
        <w:t>, Pearson education.</w:t>
      </w:r>
    </w:p>
    <w:p w:rsidR="00D60FA2" w:rsidRPr="00D60FA2" w:rsidRDefault="00D60FA2" w:rsidP="00D60FA2">
      <w:pPr>
        <w:pStyle w:val="EndNoteBibliography0"/>
        <w:ind w:left="720" w:hanging="720"/>
        <w:rPr>
          <w:noProof/>
        </w:rPr>
      </w:pPr>
      <w:r w:rsidRPr="00D60FA2">
        <w:rPr>
          <w:noProof/>
        </w:rPr>
        <w:t>SFC 2019. Circular to management companies of SFC-authorized unit trusts and mutual funds Green or ESG funds.</w:t>
      </w:r>
    </w:p>
    <w:p w:rsidR="00D60FA2" w:rsidRPr="00D60FA2" w:rsidRDefault="00D60FA2" w:rsidP="00D60FA2">
      <w:pPr>
        <w:pStyle w:val="EndNoteBibliography0"/>
        <w:ind w:left="720" w:hanging="720"/>
        <w:rPr>
          <w:noProof/>
        </w:rPr>
      </w:pPr>
      <w:r w:rsidRPr="00D60FA2">
        <w:rPr>
          <w:noProof/>
        </w:rPr>
        <w:t>SHUNTEN 2024. ANNUAL REPORT 2023/2024. Shunten International (Holdings) Limited.</w:t>
      </w:r>
    </w:p>
    <w:p w:rsidR="00D60FA2" w:rsidRPr="00D60FA2" w:rsidRDefault="00D60FA2" w:rsidP="00D60FA2">
      <w:pPr>
        <w:pStyle w:val="EndNoteBibliography0"/>
        <w:ind w:left="720" w:hanging="720"/>
        <w:rPr>
          <w:noProof/>
        </w:rPr>
      </w:pPr>
      <w:r w:rsidRPr="00D60FA2">
        <w:rPr>
          <w:noProof/>
        </w:rPr>
        <w:t>YANG, S. S. 2002. Making the decision to purchase health supplement products: a study of consumer behaviour.</w:t>
      </w:r>
    </w:p>
    <w:p w:rsidR="00D60FA2" w:rsidRPr="00D60FA2" w:rsidRDefault="00D60FA2" w:rsidP="00D60FA2">
      <w:pPr>
        <w:pStyle w:val="EndNoteBibliography0"/>
        <w:ind w:left="720" w:hanging="720"/>
        <w:rPr>
          <w:noProof/>
        </w:rPr>
      </w:pPr>
      <w:r w:rsidRPr="00D60FA2">
        <w:rPr>
          <w:noProof/>
        </w:rPr>
        <w:t xml:space="preserve">YEONG, M. L., ISMAIL, R., ISMAIL, N. H. &amp; HAMZAH, M. I. 2018. Interview protocol refinement: Fine-tuning qualitative research interview questions for multi-racial populations in Malaysia. </w:t>
      </w:r>
      <w:r w:rsidRPr="00D60FA2">
        <w:rPr>
          <w:i/>
          <w:noProof/>
        </w:rPr>
        <w:t>The Qualitative Report,</w:t>
      </w:r>
      <w:r w:rsidRPr="00D60FA2">
        <w:rPr>
          <w:noProof/>
        </w:rPr>
        <w:t xml:space="preserve"> 23</w:t>
      </w:r>
      <w:r w:rsidRPr="00D60FA2">
        <w:rPr>
          <w:b/>
          <w:noProof/>
        </w:rPr>
        <w:t>,</w:t>
      </w:r>
      <w:r w:rsidRPr="00D60FA2">
        <w:rPr>
          <w:noProof/>
        </w:rPr>
        <w:t xml:space="preserve"> 2700-2713.</w:t>
      </w:r>
    </w:p>
    <w:p w:rsidR="00D60FA2" w:rsidRPr="00D60FA2" w:rsidRDefault="00D60FA2" w:rsidP="00D60FA2">
      <w:pPr>
        <w:pStyle w:val="EndNoteBibliography0"/>
        <w:ind w:left="720" w:hanging="720"/>
        <w:rPr>
          <w:noProof/>
        </w:rPr>
      </w:pPr>
      <w:r w:rsidRPr="00D60FA2">
        <w:rPr>
          <w:noProof/>
        </w:rPr>
        <w:t xml:space="preserve">YIN, R. K. 2003. Designing case studies. </w:t>
      </w:r>
      <w:r w:rsidRPr="00D60FA2">
        <w:rPr>
          <w:i/>
          <w:noProof/>
        </w:rPr>
        <w:t>Qualitative research methods,</w:t>
      </w:r>
      <w:r w:rsidRPr="00D60FA2">
        <w:rPr>
          <w:noProof/>
        </w:rPr>
        <w:t xml:space="preserve"> 5</w:t>
      </w:r>
      <w:r w:rsidRPr="00D60FA2">
        <w:rPr>
          <w:b/>
          <w:noProof/>
        </w:rPr>
        <w:t>,</w:t>
      </w:r>
      <w:r w:rsidRPr="00D60FA2">
        <w:rPr>
          <w:noProof/>
        </w:rPr>
        <w:t xml:space="preserve"> 359-386.</w:t>
      </w:r>
    </w:p>
    <w:p w:rsidR="00D60FA2" w:rsidRPr="00D60FA2" w:rsidRDefault="00D60FA2" w:rsidP="00D60FA2">
      <w:pPr>
        <w:pStyle w:val="EndNoteBibliography0"/>
        <w:ind w:left="720" w:hanging="720"/>
        <w:rPr>
          <w:noProof/>
        </w:rPr>
      </w:pPr>
      <w:r w:rsidRPr="00D60FA2">
        <w:rPr>
          <w:noProof/>
        </w:rPr>
        <w:t>YIN, R. K. 2018. Case study research and applications. Sage Thousand Oaks, CA.</w:t>
      </w:r>
    </w:p>
    <w:p w:rsidR="00D60FA2" w:rsidRPr="00D60FA2" w:rsidRDefault="00D60FA2" w:rsidP="00D60FA2">
      <w:pPr>
        <w:pStyle w:val="EndNoteBibliography0"/>
        <w:ind w:left="720" w:hanging="720"/>
        <w:rPr>
          <w:noProof/>
        </w:rPr>
      </w:pPr>
      <w:r w:rsidRPr="00D60FA2">
        <w:rPr>
          <w:noProof/>
        </w:rPr>
        <w:t xml:space="preserve">YU, E. 2021. An analysis of China’s strategy in combating the coronavirus pandemic with the 3H framework. </w:t>
      </w:r>
      <w:r w:rsidRPr="00D60FA2">
        <w:rPr>
          <w:i/>
          <w:noProof/>
        </w:rPr>
        <w:t>Public Administration and Policy,</w:t>
      </w:r>
      <w:r w:rsidRPr="00D60FA2">
        <w:rPr>
          <w:noProof/>
        </w:rPr>
        <w:t xml:space="preserve"> 24</w:t>
      </w:r>
      <w:r w:rsidRPr="00D60FA2">
        <w:rPr>
          <w:b/>
          <w:noProof/>
        </w:rPr>
        <w:t>,</w:t>
      </w:r>
      <w:r w:rsidRPr="00D60FA2">
        <w:rPr>
          <w:noProof/>
        </w:rPr>
        <w:t xml:space="preserve"> 76-91.</w:t>
      </w:r>
    </w:p>
    <w:p w:rsidR="00D60FA2" w:rsidRPr="00D60FA2" w:rsidRDefault="00D60FA2" w:rsidP="00D60FA2">
      <w:pPr>
        <w:pStyle w:val="EndNoteBibliography0"/>
        <w:ind w:left="720" w:hanging="720"/>
        <w:rPr>
          <w:noProof/>
        </w:rPr>
      </w:pPr>
      <w:r w:rsidRPr="00D60FA2">
        <w:rPr>
          <w:rFonts w:hint="eastAsia"/>
          <w:noProof/>
        </w:rPr>
        <w:t>經一編輯部</w:t>
      </w:r>
      <w:r w:rsidRPr="00D60FA2">
        <w:rPr>
          <w:rFonts w:hint="eastAsia"/>
          <w:noProof/>
        </w:rPr>
        <w:t xml:space="preserve">. 2019. </w:t>
      </w:r>
      <w:r w:rsidRPr="00D60FA2">
        <w:rPr>
          <w:rFonts w:hint="eastAsia"/>
          <w:noProof/>
        </w:rPr>
        <w:t>御藥堂請員工去旅行</w:t>
      </w:r>
      <w:r w:rsidRPr="00D60FA2">
        <w:rPr>
          <w:rFonts w:hint="eastAsia"/>
          <w:noProof/>
        </w:rPr>
        <w:t xml:space="preserve">. </w:t>
      </w:r>
      <w:r w:rsidRPr="00D60FA2">
        <w:rPr>
          <w:rFonts w:hint="eastAsia"/>
          <w:i/>
          <w:noProof/>
        </w:rPr>
        <w:t>經濟一周</w:t>
      </w:r>
      <w:r w:rsidRPr="00D60FA2">
        <w:rPr>
          <w:rFonts w:hint="eastAsia"/>
          <w:noProof/>
        </w:rPr>
        <w:t>.</w:t>
      </w:r>
    </w:p>
    <w:p w:rsidR="00614A20" w:rsidRPr="00523370" w:rsidRDefault="00614A20" w:rsidP="00523370">
      <w:pPr>
        <w:tabs>
          <w:tab w:val="left" w:pos="567"/>
          <w:tab w:val="left" w:pos="1276"/>
          <w:tab w:val="right" w:pos="8931"/>
        </w:tabs>
        <w:spacing w:line="360" w:lineRule="auto"/>
        <w:ind w:left="851" w:hanging="491"/>
        <w:jc w:val="both"/>
        <w:rPr>
          <w:rFonts w:ascii="Arial" w:hAnsi="Arial" w:cs="Arial"/>
          <w:sz w:val="28"/>
          <w:szCs w:val="28"/>
        </w:rPr>
      </w:pPr>
      <w:r w:rsidRPr="00CD4C0E">
        <w:rPr>
          <w:rFonts w:ascii="Arial" w:hAnsi="Arial" w:cs="Arial"/>
          <w:sz w:val="28"/>
          <w:szCs w:val="28"/>
        </w:rPr>
        <w:fldChar w:fldCharType="end"/>
      </w:r>
    </w:p>
    <w:p w:rsidR="00523370" w:rsidRDefault="00523370" w:rsidP="0003647D">
      <w:pPr>
        <w:jc w:val="both"/>
        <w:rPr>
          <w:rFonts w:ascii="Arial" w:hAnsi="Arial" w:cs="Arial"/>
          <w:b/>
          <w:bCs/>
          <w:color w:val="000000"/>
          <w:sz w:val="28"/>
          <w:szCs w:val="28"/>
          <w:u w:val="single"/>
        </w:rPr>
      </w:pPr>
    </w:p>
    <w:sectPr w:rsidR="00523370" w:rsidSect="00293E42">
      <w:footerReference w:type="even"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32945" w:rsidRDefault="00432945" w:rsidP="00716F2F">
      <w:r>
        <w:separator/>
      </w:r>
    </w:p>
  </w:endnote>
  <w:endnote w:type="continuationSeparator" w:id="0">
    <w:p w:rsidR="00432945" w:rsidRDefault="00432945" w:rsidP="00716F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MT">
    <w:altName w:val="Arial"/>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PingFang TC">
    <w:altName w:val="微軟正黑體"/>
    <w:panose1 w:val="020B0400000000000000"/>
    <w:charset w:val="88"/>
    <w:family w:val="swiss"/>
    <w:pitch w:val="variable"/>
    <w:sig w:usb0="A00002FF" w:usb1="7ACFFDFB" w:usb2="00000017"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7982483"/>
      <w:docPartObj>
        <w:docPartGallery w:val="Page Numbers (Bottom of Page)"/>
        <w:docPartUnique/>
      </w:docPartObj>
    </w:sdtPr>
    <w:sdtContent>
      <w:p w:rsidR="00716F2F" w:rsidRDefault="00716F2F" w:rsidP="00AA54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77930">
          <w:rPr>
            <w:rStyle w:val="PageNumber"/>
            <w:noProof/>
          </w:rPr>
          <w:t>1</w:t>
        </w:r>
        <w:r>
          <w:rPr>
            <w:rStyle w:val="PageNumber"/>
          </w:rPr>
          <w:fldChar w:fldCharType="end"/>
        </w:r>
      </w:p>
    </w:sdtContent>
  </w:sdt>
  <w:sdt>
    <w:sdtPr>
      <w:rPr>
        <w:rStyle w:val="PageNumber"/>
      </w:rPr>
      <w:id w:val="334953882"/>
      <w:docPartObj>
        <w:docPartGallery w:val="Page Numbers (Bottom of Page)"/>
        <w:docPartUnique/>
      </w:docPartObj>
    </w:sdtPr>
    <w:sdtContent>
      <w:p w:rsidR="00716F2F" w:rsidRDefault="00716F2F" w:rsidP="00AA5450">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sidR="00477930">
          <w:rPr>
            <w:rStyle w:val="PageNumber"/>
            <w:noProof/>
          </w:rPr>
          <w:t>1</w:t>
        </w:r>
        <w:r>
          <w:rPr>
            <w:rStyle w:val="PageNumber"/>
          </w:rPr>
          <w:fldChar w:fldCharType="end"/>
        </w:r>
      </w:p>
    </w:sdtContent>
  </w:sdt>
  <w:p w:rsidR="00716F2F" w:rsidRDefault="00716F2F" w:rsidP="00716F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2989907"/>
      <w:docPartObj>
        <w:docPartGallery w:val="Page Numbers (Bottom of Page)"/>
        <w:docPartUnique/>
      </w:docPartObj>
    </w:sdtPr>
    <w:sdtContent>
      <w:p w:rsidR="00AA5450" w:rsidRDefault="00AA5450" w:rsidP="00BD37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16F2F" w:rsidRDefault="00716F2F" w:rsidP="00716F2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32945" w:rsidRDefault="00432945" w:rsidP="00716F2F">
      <w:r>
        <w:separator/>
      </w:r>
    </w:p>
  </w:footnote>
  <w:footnote w:type="continuationSeparator" w:id="0">
    <w:p w:rsidR="00432945" w:rsidRDefault="00432945" w:rsidP="00716F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67382"/>
    <w:multiLevelType w:val="multilevel"/>
    <w:tmpl w:val="3704E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D5E9E"/>
    <w:multiLevelType w:val="hybridMultilevel"/>
    <w:tmpl w:val="621A12C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76E45B5"/>
    <w:multiLevelType w:val="multilevel"/>
    <w:tmpl w:val="EAC641C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7D47B05"/>
    <w:multiLevelType w:val="hybridMultilevel"/>
    <w:tmpl w:val="6C489C02"/>
    <w:lvl w:ilvl="0" w:tplc="5BBA4BD0">
      <w:start w:val="1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09B80557"/>
    <w:multiLevelType w:val="hybridMultilevel"/>
    <w:tmpl w:val="CBFAE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1D7512"/>
    <w:multiLevelType w:val="multilevel"/>
    <w:tmpl w:val="12DC02D0"/>
    <w:lvl w:ilvl="0">
      <w:start w:val="2"/>
      <w:numFmt w:val="decimal"/>
      <w:lvlText w:val="%1"/>
      <w:lvlJc w:val="left"/>
      <w:pPr>
        <w:ind w:left="380" w:hanging="380"/>
      </w:pPr>
      <w:rPr>
        <w:rFonts w:hint="default"/>
        <w:b/>
      </w:rPr>
    </w:lvl>
    <w:lvl w:ilvl="1">
      <w:start w:val="2"/>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6" w15:restartNumberingAfterBreak="0">
    <w:nsid w:val="187D3122"/>
    <w:multiLevelType w:val="hybridMultilevel"/>
    <w:tmpl w:val="26588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FA54D9"/>
    <w:multiLevelType w:val="multilevel"/>
    <w:tmpl w:val="90208F86"/>
    <w:lvl w:ilvl="0">
      <w:start w:val="1"/>
      <w:numFmt w:val="decimal"/>
      <w:lvlText w:val="%1"/>
      <w:lvlJc w:val="left"/>
      <w:pPr>
        <w:ind w:left="380" w:hanging="38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1DF1693A"/>
    <w:multiLevelType w:val="hybridMultilevel"/>
    <w:tmpl w:val="54E65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D0366A"/>
    <w:multiLevelType w:val="hybridMultilevel"/>
    <w:tmpl w:val="617E9F3A"/>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65C43EB"/>
    <w:multiLevelType w:val="hybridMultilevel"/>
    <w:tmpl w:val="8FFAD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9928CE"/>
    <w:multiLevelType w:val="hybridMultilevel"/>
    <w:tmpl w:val="26C6D5BA"/>
    <w:lvl w:ilvl="0" w:tplc="EE04D572">
      <w:start w:val="1"/>
      <w:numFmt w:val="bullet"/>
      <w:lvlText w:val="•"/>
      <w:lvlJc w:val="left"/>
      <w:pPr>
        <w:tabs>
          <w:tab w:val="num" w:pos="720"/>
        </w:tabs>
        <w:ind w:left="720" w:hanging="360"/>
      </w:pPr>
      <w:rPr>
        <w:rFonts w:ascii="Times New Roman" w:hAnsi="Times New Roman" w:hint="default"/>
      </w:rPr>
    </w:lvl>
    <w:lvl w:ilvl="1" w:tplc="FEBAEC0A" w:tentative="1">
      <w:start w:val="1"/>
      <w:numFmt w:val="bullet"/>
      <w:lvlText w:val="•"/>
      <w:lvlJc w:val="left"/>
      <w:pPr>
        <w:tabs>
          <w:tab w:val="num" w:pos="1440"/>
        </w:tabs>
        <w:ind w:left="1440" w:hanging="360"/>
      </w:pPr>
      <w:rPr>
        <w:rFonts w:ascii="Times New Roman" w:hAnsi="Times New Roman" w:hint="default"/>
      </w:rPr>
    </w:lvl>
    <w:lvl w:ilvl="2" w:tplc="F5684850" w:tentative="1">
      <w:start w:val="1"/>
      <w:numFmt w:val="bullet"/>
      <w:lvlText w:val="•"/>
      <w:lvlJc w:val="left"/>
      <w:pPr>
        <w:tabs>
          <w:tab w:val="num" w:pos="2160"/>
        </w:tabs>
        <w:ind w:left="2160" w:hanging="360"/>
      </w:pPr>
      <w:rPr>
        <w:rFonts w:ascii="Times New Roman" w:hAnsi="Times New Roman" w:hint="default"/>
      </w:rPr>
    </w:lvl>
    <w:lvl w:ilvl="3" w:tplc="7ABAACF2" w:tentative="1">
      <w:start w:val="1"/>
      <w:numFmt w:val="bullet"/>
      <w:lvlText w:val="•"/>
      <w:lvlJc w:val="left"/>
      <w:pPr>
        <w:tabs>
          <w:tab w:val="num" w:pos="2880"/>
        </w:tabs>
        <w:ind w:left="2880" w:hanging="360"/>
      </w:pPr>
      <w:rPr>
        <w:rFonts w:ascii="Times New Roman" w:hAnsi="Times New Roman" w:hint="default"/>
      </w:rPr>
    </w:lvl>
    <w:lvl w:ilvl="4" w:tplc="6BA62A6E" w:tentative="1">
      <w:start w:val="1"/>
      <w:numFmt w:val="bullet"/>
      <w:lvlText w:val="•"/>
      <w:lvlJc w:val="left"/>
      <w:pPr>
        <w:tabs>
          <w:tab w:val="num" w:pos="3600"/>
        </w:tabs>
        <w:ind w:left="3600" w:hanging="360"/>
      </w:pPr>
      <w:rPr>
        <w:rFonts w:ascii="Times New Roman" w:hAnsi="Times New Roman" w:hint="default"/>
      </w:rPr>
    </w:lvl>
    <w:lvl w:ilvl="5" w:tplc="0F92B378" w:tentative="1">
      <w:start w:val="1"/>
      <w:numFmt w:val="bullet"/>
      <w:lvlText w:val="•"/>
      <w:lvlJc w:val="left"/>
      <w:pPr>
        <w:tabs>
          <w:tab w:val="num" w:pos="4320"/>
        </w:tabs>
        <w:ind w:left="4320" w:hanging="360"/>
      </w:pPr>
      <w:rPr>
        <w:rFonts w:ascii="Times New Roman" w:hAnsi="Times New Roman" w:hint="default"/>
      </w:rPr>
    </w:lvl>
    <w:lvl w:ilvl="6" w:tplc="A8346622" w:tentative="1">
      <w:start w:val="1"/>
      <w:numFmt w:val="bullet"/>
      <w:lvlText w:val="•"/>
      <w:lvlJc w:val="left"/>
      <w:pPr>
        <w:tabs>
          <w:tab w:val="num" w:pos="5040"/>
        </w:tabs>
        <w:ind w:left="5040" w:hanging="360"/>
      </w:pPr>
      <w:rPr>
        <w:rFonts w:ascii="Times New Roman" w:hAnsi="Times New Roman" w:hint="default"/>
      </w:rPr>
    </w:lvl>
    <w:lvl w:ilvl="7" w:tplc="B3A2BA74" w:tentative="1">
      <w:start w:val="1"/>
      <w:numFmt w:val="bullet"/>
      <w:lvlText w:val="•"/>
      <w:lvlJc w:val="left"/>
      <w:pPr>
        <w:tabs>
          <w:tab w:val="num" w:pos="5760"/>
        </w:tabs>
        <w:ind w:left="5760" w:hanging="360"/>
      </w:pPr>
      <w:rPr>
        <w:rFonts w:ascii="Times New Roman" w:hAnsi="Times New Roman" w:hint="default"/>
      </w:rPr>
    </w:lvl>
    <w:lvl w:ilvl="8" w:tplc="9DB2664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9D748C0"/>
    <w:multiLevelType w:val="hybridMultilevel"/>
    <w:tmpl w:val="4B960F9E"/>
    <w:lvl w:ilvl="0" w:tplc="FFFFFFFF">
      <w:start w:val="1"/>
      <w:numFmt w:val="decimal"/>
      <w:lvlText w:val="%1."/>
      <w:lvlJc w:val="left"/>
      <w:pPr>
        <w:ind w:left="1280" w:hanging="560"/>
      </w:pPr>
      <w:rPr>
        <w:rFonts w:ascii="Arial" w:eastAsiaTheme="minorEastAsia"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30D3512D"/>
    <w:multiLevelType w:val="hybridMultilevel"/>
    <w:tmpl w:val="E7509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4C5144"/>
    <w:multiLevelType w:val="hybridMultilevel"/>
    <w:tmpl w:val="1EBA3EA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5" w15:restartNumberingAfterBreak="0">
    <w:nsid w:val="3C327CAB"/>
    <w:multiLevelType w:val="hybridMultilevel"/>
    <w:tmpl w:val="BC662182"/>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EFC0B3C"/>
    <w:multiLevelType w:val="hybridMultilevel"/>
    <w:tmpl w:val="5F220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107863"/>
    <w:multiLevelType w:val="hybridMultilevel"/>
    <w:tmpl w:val="9B8E3400"/>
    <w:lvl w:ilvl="0" w:tplc="5ACE2E22">
      <w:start w:val="1"/>
      <w:numFmt w:val="bullet"/>
      <w:lvlText w:val="•"/>
      <w:lvlJc w:val="left"/>
      <w:pPr>
        <w:tabs>
          <w:tab w:val="num" w:pos="720"/>
        </w:tabs>
        <w:ind w:left="720" w:hanging="360"/>
      </w:pPr>
      <w:rPr>
        <w:rFonts w:ascii="Times New Roman" w:hAnsi="Times New Roman" w:hint="default"/>
      </w:rPr>
    </w:lvl>
    <w:lvl w:ilvl="1" w:tplc="4F1C55AC" w:tentative="1">
      <w:start w:val="1"/>
      <w:numFmt w:val="bullet"/>
      <w:lvlText w:val="•"/>
      <w:lvlJc w:val="left"/>
      <w:pPr>
        <w:tabs>
          <w:tab w:val="num" w:pos="1440"/>
        </w:tabs>
        <w:ind w:left="1440" w:hanging="360"/>
      </w:pPr>
      <w:rPr>
        <w:rFonts w:ascii="Times New Roman" w:hAnsi="Times New Roman" w:hint="default"/>
      </w:rPr>
    </w:lvl>
    <w:lvl w:ilvl="2" w:tplc="1BF27A80" w:tentative="1">
      <w:start w:val="1"/>
      <w:numFmt w:val="bullet"/>
      <w:lvlText w:val="•"/>
      <w:lvlJc w:val="left"/>
      <w:pPr>
        <w:tabs>
          <w:tab w:val="num" w:pos="2160"/>
        </w:tabs>
        <w:ind w:left="2160" w:hanging="360"/>
      </w:pPr>
      <w:rPr>
        <w:rFonts w:ascii="Times New Roman" w:hAnsi="Times New Roman" w:hint="default"/>
      </w:rPr>
    </w:lvl>
    <w:lvl w:ilvl="3" w:tplc="DB6C5A60" w:tentative="1">
      <w:start w:val="1"/>
      <w:numFmt w:val="bullet"/>
      <w:lvlText w:val="•"/>
      <w:lvlJc w:val="left"/>
      <w:pPr>
        <w:tabs>
          <w:tab w:val="num" w:pos="2880"/>
        </w:tabs>
        <w:ind w:left="2880" w:hanging="360"/>
      </w:pPr>
      <w:rPr>
        <w:rFonts w:ascii="Times New Roman" w:hAnsi="Times New Roman" w:hint="default"/>
      </w:rPr>
    </w:lvl>
    <w:lvl w:ilvl="4" w:tplc="B0BC938A" w:tentative="1">
      <w:start w:val="1"/>
      <w:numFmt w:val="bullet"/>
      <w:lvlText w:val="•"/>
      <w:lvlJc w:val="left"/>
      <w:pPr>
        <w:tabs>
          <w:tab w:val="num" w:pos="3600"/>
        </w:tabs>
        <w:ind w:left="3600" w:hanging="360"/>
      </w:pPr>
      <w:rPr>
        <w:rFonts w:ascii="Times New Roman" w:hAnsi="Times New Roman" w:hint="default"/>
      </w:rPr>
    </w:lvl>
    <w:lvl w:ilvl="5" w:tplc="AF9C6D5A" w:tentative="1">
      <w:start w:val="1"/>
      <w:numFmt w:val="bullet"/>
      <w:lvlText w:val="•"/>
      <w:lvlJc w:val="left"/>
      <w:pPr>
        <w:tabs>
          <w:tab w:val="num" w:pos="4320"/>
        </w:tabs>
        <w:ind w:left="4320" w:hanging="360"/>
      </w:pPr>
      <w:rPr>
        <w:rFonts w:ascii="Times New Roman" w:hAnsi="Times New Roman" w:hint="default"/>
      </w:rPr>
    </w:lvl>
    <w:lvl w:ilvl="6" w:tplc="7286DBAE" w:tentative="1">
      <w:start w:val="1"/>
      <w:numFmt w:val="bullet"/>
      <w:lvlText w:val="•"/>
      <w:lvlJc w:val="left"/>
      <w:pPr>
        <w:tabs>
          <w:tab w:val="num" w:pos="5040"/>
        </w:tabs>
        <w:ind w:left="5040" w:hanging="360"/>
      </w:pPr>
      <w:rPr>
        <w:rFonts w:ascii="Times New Roman" w:hAnsi="Times New Roman" w:hint="default"/>
      </w:rPr>
    </w:lvl>
    <w:lvl w:ilvl="7" w:tplc="5CF247B6" w:tentative="1">
      <w:start w:val="1"/>
      <w:numFmt w:val="bullet"/>
      <w:lvlText w:val="•"/>
      <w:lvlJc w:val="left"/>
      <w:pPr>
        <w:tabs>
          <w:tab w:val="num" w:pos="5760"/>
        </w:tabs>
        <w:ind w:left="5760" w:hanging="360"/>
      </w:pPr>
      <w:rPr>
        <w:rFonts w:ascii="Times New Roman" w:hAnsi="Times New Roman" w:hint="default"/>
      </w:rPr>
    </w:lvl>
    <w:lvl w:ilvl="8" w:tplc="7C60E5D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21429D0"/>
    <w:multiLevelType w:val="hybridMultilevel"/>
    <w:tmpl w:val="82FC9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CE5325"/>
    <w:multiLevelType w:val="hybridMultilevel"/>
    <w:tmpl w:val="E35E150C"/>
    <w:lvl w:ilvl="0" w:tplc="B0F8C442">
      <w:start w:val="1"/>
      <w:numFmt w:val="bullet"/>
      <w:lvlText w:val="•"/>
      <w:lvlJc w:val="left"/>
      <w:pPr>
        <w:tabs>
          <w:tab w:val="num" w:pos="720"/>
        </w:tabs>
        <w:ind w:left="720" w:hanging="360"/>
      </w:pPr>
      <w:rPr>
        <w:rFonts w:ascii="Times New Roman" w:hAnsi="Times New Roman" w:hint="default"/>
      </w:rPr>
    </w:lvl>
    <w:lvl w:ilvl="1" w:tplc="AE6E42E2" w:tentative="1">
      <w:start w:val="1"/>
      <w:numFmt w:val="bullet"/>
      <w:lvlText w:val="•"/>
      <w:lvlJc w:val="left"/>
      <w:pPr>
        <w:tabs>
          <w:tab w:val="num" w:pos="1440"/>
        </w:tabs>
        <w:ind w:left="1440" w:hanging="360"/>
      </w:pPr>
      <w:rPr>
        <w:rFonts w:ascii="Times New Roman" w:hAnsi="Times New Roman" w:hint="default"/>
      </w:rPr>
    </w:lvl>
    <w:lvl w:ilvl="2" w:tplc="64161818" w:tentative="1">
      <w:start w:val="1"/>
      <w:numFmt w:val="bullet"/>
      <w:lvlText w:val="•"/>
      <w:lvlJc w:val="left"/>
      <w:pPr>
        <w:tabs>
          <w:tab w:val="num" w:pos="2160"/>
        </w:tabs>
        <w:ind w:left="2160" w:hanging="360"/>
      </w:pPr>
      <w:rPr>
        <w:rFonts w:ascii="Times New Roman" w:hAnsi="Times New Roman" w:hint="default"/>
      </w:rPr>
    </w:lvl>
    <w:lvl w:ilvl="3" w:tplc="9AE27F42" w:tentative="1">
      <w:start w:val="1"/>
      <w:numFmt w:val="bullet"/>
      <w:lvlText w:val="•"/>
      <w:lvlJc w:val="left"/>
      <w:pPr>
        <w:tabs>
          <w:tab w:val="num" w:pos="2880"/>
        </w:tabs>
        <w:ind w:left="2880" w:hanging="360"/>
      </w:pPr>
      <w:rPr>
        <w:rFonts w:ascii="Times New Roman" w:hAnsi="Times New Roman" w:hint="default"/>
      </w:rPr>
    </w:lvl>
    <w:lvl w:ilvl="4" w:tplc="9F8C6522" w:tentative="1">
      <w:start w:val="1"/>
      <w:numFmt w:val="bullet"/>
      <w:lvlText w:val="•"/>
      <w:lvlJc w:val="left"/>
      <w:pPr>
        <w:tabs>
          <w:tab w:val="num" w:pos="3600"/>
        </w:tabs>
        <w:ind w:left="3600" w:hanging="360"/>
      </w:pPr>
      <w:rPr>
        <w:rFonts w:ascii="Times New Roman" w:hAnsi="Times New Roman" w:hint="default"/>
      </w:rPr>
    </w:lvl>
    <w:lvl w:ilvl="5" w:tplc="55867B10" w:tentative="1">
      <w:start w:val="1"/>
      <w:numFmt w:val="bullet"/>
      <w:lvlText w:val="•"/>
      <w:lvlJc w:val="left"/>
      <w:pPr>
        <w:tabs>
          <w:tab w:val="num" w:pos="4320"/>
        </w:tabs>
        <w:ind w:left="4320" w:hanging="360"/>
      </w:pPr>
      <w:rPr>
        <w:rFonts w:ascii="Times New Roman" w:hAnsi="Times New Roman" w:hint="default"/>
      </w:rPr>
    </w:lvl>
    <w:lvl w:ilvl="6" w:tplc="87704178" w:tentative="1">
      <w:start w:val="1"/>
      <w:numFmt w:val="bullet"/>
      <w:lvlText w:val="•"/>
      <w:lvlJc w:val="left"/>
      <w:pPr>
        <w:tabs>
          <w:tab w:val="num" w:pos="5040"/>
        </w:tabs>
        <w:ind w:left="5040" w:hanging="360"/>
      </w:pPr>
      <w:rPr>
        <w:rFonts w:ascii="Times New Roman" w:hAnsi="Times New Roman" w:hint="default"/>
      </w:rPr>
    </w:lvl>
    <w:lvl w:ilvl="7" w:tplc="21225BEC" w:tentative="1">
      <w:start w:val="1"/>
      <w:numFmt w:val="bullet"/>
      <w:lvlText w:val="•"/>
      <w:lvlJc w:val="left"/>
      <w:pPr>
        <w:tabs>
          <w:tab w:val="num" w:pos="5760"/>
        </w:tabs>
        <w:ind w:left="5760" w:hanging="360"/>
      </w:pPr>
      <w:rPr>
        <w:rFonts w:ascii="Times New Roman" w:hAnsi="Times New Roman" w:hint="default"/>
      </w:rPr>
    </w:lvl>
    <w:lvl w:ilvl="8" w:tplc="05C81BAC"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4D25C28"/>
    <w:multiLevelType w:val="hybridMultilevel"/>
    <w:tmpl w:val="5C9E9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7209C2"/>
    <w:multiLevelType w:val="hybridMultilevel"/>
    <w:tmpl w:val="1ACEBEE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54102083"/>
    <w:multiLevelType w:val="multilevel"/>
    <w:tmpl w:val="EBA6F2D2"/>
    <w:lvl w:ilvl="0">
      <w:start w:val="1"/>
      <w:numFmt w:val="decimal"/>
      <w:lvlText w:val="%1"/>
      <w:lvlJc w:val="left"/>
      <w:pPr>
        <w:ind w:left="380" w:hanging="38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61490987"/>
    <w:multiLevelType w:val="multilevel"/>
    <w:tmpl w:val="6EBCC300"/>
    <w:lvl w:ilvl="0">
      <w:start w:val="1"/>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68E976C6"/>
    <w:multiLevelType w:val="hybridMultilevel"/>
    <w:tmpl w:val="4B960F9E"/>
    <w:lvl w:ilvl="0" w:tplc="9ED8514E">
      <w:start w:val="1"/>
      <w:numFmt w:val="decimal"/>
      <w:lvlText w:val="%1."/>
      <w:lvlJc w:val="left"/>
      <w:pPr>
        <w:ind w:left="1280" w:hanging="560"/>
      </w:pPr>
      <w:rPr>
        <w:rFonts w:ascii="Arial" w:eastAsiaTheme="minorEastAsia"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D92570B"/>
    <w:multiLevelType w:val="hybridMultilevel"/>
    <w:tmpl w:val="621A12C8"/>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6" w15:restartNumberingAfterBreak="0">
    <w:nsid w:val="711218A4"/>
    <w:multiLevelType w:val="hybridMultilevel"/>
    <w:tmpl w:val="E6F625C4"/>
    <w:lvl w:ilvl="0" w:tplc="5B9E5758">
      <w:start w:val="1"/>
      <w:numFmt w:val="bullet"/>
      <w:lvlText w:val="•"/>
      <w:lvlJc w:val="left"/>
      <w:pPr>
        <w:tabs>
          <w:tab w:val="num" w:pos="720"/>
        </w:tabs>
        <w:ind w:left="720" w:hanging="360"/>
      </w:pPr>
      <w:rPr>
        <w:rFonts w:ascii="Times New Roman" w:hAnsi="Times New Roman" w:hint="default"/>
      </w:rPr>
    </w:lvl>
    <w:lvl w:ilvl="1" w:tplc="4BE6323C" w:tentative="1">
      <w:start w:val="1"/>
      <w:numFmt w:val="bullet"/>
      <w:lvlText w:val="•"/>
      <w:lvlJc w:val="left"/>
      <w:pPr>
        <w:tabs>
          <w:tab w:val="num" w:pos="1440"/>
        </w:tabs>
        <w:ind w:left="1440" w:hanging="360"/>
      </w:pPr>
      <w:rPr>
        <w:rFonts w:ascii="Times New Roman" w:hAnsi="Times New Roman" w:hint="default"/>
      </w:rPr>
    </w:lvl>
    <w:lvl w:ilvl="2" w:tplc="94B469AE" w:tentative="1">
      <w:start w:val="1"/>
      <w:numFmt w:val="bullet"/>
      <w:lvlText w:val="•"/>
      <w:lvlJc w:val="left"/>
      <w:pPr>
        <w:tabs>
          <w:tab w:val="num" w:pos="2160"/>
        </w:tabs>
        <w:ind w:left="2160" w:hanging="360"/>
      </w:pPr>
      <w:rPr>
        <w:rFonts w:ascii="Times New Roman" w:hAnsi="Times New Roman" w:hint="default"/>
      </w:rPr>
    </w:lvl>
    <w:lvl w:ilvl="3" w:tplc="C276D118" w:tentative="1">
      <w:start w:val="1"/>
      <w:numFmt w:val="bullet"/>
      <w:lvlText w:val="•"/>
      <w:lvlJc w:val="left"/>
      <w:pPr>
        <w:tabs>
          <w:tab w:val="num" w:pos="2880"/>
        </w:tabs>
        <w:ind w:left="2880" w:hanging="360"/>
      </w:pPr>
      <w:rPr>
        <w:rFonts w:ascii="Times New Roman" w:hAnsi="Times New Roman" w:hint="default"/>
      </w:rPr>
    </w:lvl>
    <w:lvl w:ilvl="4" w:tplc="10340A88" w:tentative="1">
      <w:start w:val="1"/>
      <w:numFmt w:val="bullet"/>
      <w:lvlText w:val="•"/>
      <w:lvlJc w:val="left"/>
      <w:pPr>
        <w:tabs>
          <w:tab w:val="num" w:pos="3600"/>
        </w:tabs>
        <w:ind w:left="3600" w:hanging="360"/>
      </w:pPr>
      <w:rPr>
        <w:rFonts w:ascii="Times New Roman" w:hAnsi="Times New Roman" w:hint="default"/>
      </w:rPr>
    </w:lvl>
    <w:lvl w:ilvl="5" w:tplc="53D230B6" w:tentative="1">
      <w:start w:val="1"/>
      <w:numFmt w:val="bullet"/>
      <w:lvlText w:val="•"/>
      <w:lvlJc w:val="left"/>
      <w:pPr>
        <w:tabs>
          <w:tab w:val="num" w:pos="4320"/>
        </w:tabs>
        <w:ind w:left="4320" w:hanging="360"/>
      </w:pPr>
      <w:rPr>
        <w:rFonts w:ascii="Times New Roman" w:hAnsi="Times New Roman" w:hint="default"/>
      </w:rPr>
    </w:lvl>
    <w:lvl w:ilvl="6" w:tplc="1E920C2C" w:tentative="1">
      <w:start w:val="1"/>
      <w:numFmt w:val="bullet"/>
      <w:lvlText w:val="•"/>
      <w:lvlJc w:val="left"/>
      <w:pPr>
        <w:tabs>
          <w:tab w:val="num" w:pos="5040"/>
        </w:tabs>
        <w:ind w:left="5040" w:hanging="360"/>
      </w:pPr>
      <w:rPr>
        <w:rFonts w:ascii="Times New Roman" w:hAnsi="Times New Roman" w:hint="default"/>
      </w:rPr>
    </w:lvl>
    <w:lvl w:ilvl="7" w:tplc="3C1A359C" w:tentative="1">
      <w:start w:val="1"/>
      <w:numFmt w:val="bullet"/>
      <w:lvlText w:val="•"/>
      <w:lvlJc w:val="left"/>
      <w:pPr>
        <w:tabs>
          <w:tab w:val="num" w:pos="5760"/>
        </w:tabs>
        <w:ind w:left="5760" w:hanging="360"/>
      </w:pPr>
      <w:rPr>
        <w:rFonts w:ascii="Times New Roman" w:hAnsi="Times New Roman" w:hint="default"/>
      </w:rPr>
    </w:lvl>
    <w:lvl w:ilvl="8" w:tplc="FB2E9A10"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12B41BB"/>
    <w:multiLevelType w:val="hybridMultilevel"/>
    <w:tmpl w:val="EE609B88"/>
    <w:lvl w:ilvl="0" w:tplc="31588D12">
      <w:start w:val="1"/>
      <w:numFmt w:val="bullet"/>
      <w:lvlText w:val="•"/>
      <w:lvlJc w:val="left"/>
      <w:pPr>
        <w:tabs>
          <w:tab w:val="num" w:pos="720"/>
        </w:tabs>
        <w:ind w:left="720" w:hanging="360"/>
      </w:pPr>
      <w:rPr>
        <w:rFonts w:ascii="Times New Roman" w:hAnsi="Times New Roman" w:hint="default"/>
      </w:rPr>
    </w:lvl>
    <w:lvl w:ilvl="1" w:tplc="5D68DC04" w:tentative="1">
      <w:start w:val="1"/>
      <w:numFmt w:val="bullet"/>
      <w:lvlText w:val="•"/>
      <w:lvlJc w:val="left"/>
      <w:pPr>
        <w:tabs>
          <w:tab w:val="num" w:pos="1440"/>
        </w:tabs>
        <w:ind w:left="1440" w:hanging="360"/>
      </w:pPr>
      <w:rPr>
        <w:rFonts w:ascii="Times New Roman" w:hAnsi="Times New Roman" w:hint="default"/>
      </w:rPr>
    </w:lvl>
    <w:lvl w:ilvl="2" w:tplc="26D659E6" w:tentative="1">
      <w:start w:val="1"/>
      <w:numFmt w:val="bullet"/>
      <w:lvlText w:val="•"/>
      <w:lvlJc w:val="left"/>
      <w:pPr>
        <w:tabs>
          <w:tab w:val="num" w:pos="2160"/>
        </w:tabs>
        <w:ind w:left="2160" w:hanging="360"/>
      </w:pPr>
      <w:rPr>
        <w:rFonts w:ascii="Times New Roman" w:hAnsi="Times New Roman" w:hint="default"/>
      </w:rPr>
    </w:lvl>
    <w:lvl w:ilvl="3" w:tplc="39781F0C" w:tentative="1">
      <w:start w:val="1"/>
      <w:numFmt w:val="bullet"/>
      <w:lvlText w:val="•"/>
      <w:lvlJc w:val="left"/>
      <w:pPr>
        <w:tabs>
          <w:tab w:val="num" w:pos="2880"/>
        </w:tabs>
        <w:ind w:left="2880" w:hanging="360"/>
      </w:pPr>
      <w:rPr>
        <w:rFonts w:ascii="Times New Roman" w:hAnsi="Times New Roman" w:hint="default"/>
      </w:rPr>
    </w:lvl>
    <w:lvl w:ilvl="4" w:tplc="8982AE2A" w:tentative="1">
      <w:start w:val="1"/>
      <w:numFmt w:val="bullet"/>
      <w:lvlText w:val="•"/>
      <w:lvlJc w:val="left"/>
      <w:pPr>
        <w:tabs>
          <w:tab w:val="num" w:pos="3600"/>
        </w:tabs>
        <w:ind w:left="3600" w:hanging="360"/>
      </w:pPr>
      <w:rPr>
        <w:rFonts w:ascii="Times New Roman" w:hAnsi="Times New Roman" w:hint="default"/>
      </w:rPr>
    </w:lvl>
    <w:lvl w:ilvl="5" w:tplc="F5B00BD0" w:tentative="1">
      <w:start w:val="1"/>
      <w:numFmt w:val="bullet"/>
      <w:lvlText w:val="•"/>
      <w:lvlJc w:val="left"/>
      <w:pPr>
        <w:tabs>
          <w:tab w:val="num" w:pos="4320"/>
        </w:tabs>
        <w:ind w:left="4320" w:hanging="360"/>
      </w:pPr>
      <w:rPr>
        <w:rFonts w:ascii="Times New Roman" w:hAnsi="Times New Roman" w:hint="default"/>
      </w:rPr>
    </w:lvl>
    <w:lvl w:ilvl="6" w:tplc="90405DD8" w:tentative="1">
      <w:start w:val="1"/>
      <w:numFmt w:val="bullet"/>
      <w:lvlText w:val="•"/>
      <w:lvlJc w:val="left"/>
      <w:pPr>
        <w:tabs>
          <w:tab w:val="num" w:pos="5040"/>
        </w:tabs>
        <w:ind w:left="5040" w:hanging="360"/>
      </w:pPr>
      <w:rPr>
        <w:rFonts w:ascii="Times New Roman" w:hAnsi="Times New Roman" w:hint="default"/>
      </w:rPr>
    </w:lvl>
    <w:lvl w:ilvl="7" w:tplc="7A4E71FA" w:tentative="1">
      <w:start w:val="1"/>
      <w:numFmt w:val="bullet"/>
      <w:lvlText w:val="•"/>
      <w:lvlJc w:val="left"/>
      <w:pPr>
        <w:tabs>
          <w:tab w:val="num" w:pos="5760"/>
        </w:tabs>
        <w:ind w:left="5760" w:hanging="360"/>
      </w:pPr>
      <w:rPr>
        <w:rFonts w:ascii="Times New Roman" w:hAnsi="Times New Roman" w:hint="default"/>
      </w:rPr>
    </w:lvl>
    <w:lvl w:ilvl="8" w:tplc="0EE6E018"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218452B"/>
    <w:multiLevelType w:val="hybridMultilevel"/>
    <w:tmpl w:val="8200A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4D5AD4"/>
    <w:multiLevelType w:val="hybridMultilevel"/>
    <w:tmpl w:val="FCFC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2307C3"/>
    <w:multiLevelType w:val="multilevel"/>
    <w:tmpl w:val="F708B9D0"/>
    <w:lvl w:ilvl="0">
      <w:start w:val="1"/>
      <w:numFmt w:val="decimal"/>
      <w:lvlText w:val="%1"/>
      <w:lvlJc w:val="left"/>
      <w:pPr>
        <w:ind w:left="380" w:hanging="38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7C4C3E64"/>
    <w:multiLevelType w:val="hybridMultilevel"/>
    <w:tmpl w:val="67942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903186">
    <w:abstractNumId w:val="20"/>
  </w:num>
  <w:num w:numId="2" w16cid:durableId="443960495">
    <w:abstractNumId w:val="2"/>
  </w:num>
  <w:num w:numId="3" w16cid:durableId="86115851">
    <w:abstractNumId w:val="31"/>
  </w:num>
  <w:num w:numId="4" w16cid:durableId="180703276">
    <w:abstractNumId w:val="24"/>
  </w:num>
  <w:num w:numId="5" w16cid:durableId="911549048">
    <w:abstractNumId w:val="12"/>
  </w:num>
  <w:num w:numId="6" w16cid:durableId="617100682">
    <w:abstractNumId w:val="14"/>
  </w:num>
  <w:num w:numId="7" w16cid:durableId="208615637">
    <w:abstractNumId w:val="22"/>
  </w:num>
  <w:num w:numId="8" w16cid:durableId="803886868">
    <w:abstractNumId w:val="5"/>
  </w:num>
  <w:num w:numId="9" w16cid:durableId="1330644862">
    <w:abstractNumId w:val="8"/>
  </w:num>
  <w:num w:numId="10" w16cid:durableId="2085251816">
    <w:abstractNumId w:val="9"/>
  </w:num>
  <w:num w:numId="11" w16cid:durableId="992484835">
    <w:abstractNumId w:val="3"/>
  </w:num>
  <w:num w:numId="12" w16cid:durableId="177668522">
    <w:abstractNumId w:val="30"/>
  </w:num>
  <w:num w:numId="13" w16cid:durableId="339281171">
    <w:abstractNumId w:val="21"/>
  </w:num>
  <w:num w:numId="14" w16cid:durableId="2007972686">
    <w:abstractNumId w:val="28"/>
  </w:num>
  <w:num w:numId="15" w16cid:durableId="117376751">
    <w:abstractNumId w:val="10"/>
  </w:num>
  <w:num w:numId="16" w16cid:durableId="1499228021">
    <w:abstractNumId w:val="13"/>
  </w:num>
  <w:num w:numId="17" w16cid:durableId="1544824772">
    <w:abstractNumId w:val="16"/>
  </w:num>
  <w:num w:numId="18" w16cid:durableId="1658342462">
    <w:abstractNumId w:val="6"/>
  </w:num>
  <w:num w:numId="19" w16cid:durableId="1260061171">
    <w:abstractNumId w:val="4"/>
  </w:num>
  <w:num w:numId="20" w16cid:durableId="325861890">
    <w:abstractNumId w:val="1"/>
  </w:num>
  <w:num w:numId="21" w16cid:durableId="888996742">
    <w:abstractNumId w:val="23"/>
  </w:num>
  <w:num w:numId="22" w16cid:durableId="1082675252">
    <w:abstractNumId w:val="27"/>
  </w:num>
  <w:num w:numId="23" w16cid:durableId="221911256">
    <w:abstractNumId w:val="17"/>
  </w:num>
  <w:num w:numId="24" w16cid:durableId="1896236229">
    <w:abstractNumId w:val="26"/>
  </w:num>
  <w:num w:numId="25" w16cid:durableId="126630375">
    <w:abstractNumId w:val="11"/>
  </w:num>
  <w:num w:numId="26" w16cid:durableId="45686710">
    <w:abstractNumId w:val="19"/>
  </w:num>
  <w:num w:numId="27" w16cid:durableId="52849041">
    <w:abstractNumId w:val="25"/>
  </w:num>
  <w:num w:numId="28" w16cid:durableId="839391127">
    <w:abstractNumId w:val="18"/>
  </w:num>
  <w:num w:numId="29" w16cid:durableId="1976370434">
    <w:abstractNumId w:val="15"/>
  </w:num>
  <w:num w:numId="30" w16cid:durableId="599222885">
    <w:abstractNumId w:val="29"/>
  </w:num>
  <w:num w:numId="31" w16cid:durableId="516193348">
    <w:abstractNumId w:val="0"/>
  </w:num>
  <w:num w:numId="32" w16cid:durableId="13573932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vtwt0xdiepatveerwsxw55izapvzd0d0v5w&quot;&gt;UWTSD_DBA&lt;record-ids&gt;&lt;item&gt;46&lt;/item&gt;&lt;item&gt;65&lt;/item&gt;&lt;item&gt;66&lt;/item&gt;&lt;item&gt;67&lt;/item&gt;&lt;item&gt;68&lt;/item&gt;&lt;item&gt;74&lt;/item&gt;&lt;item&gt;75&lt;/item&gt;&lt;item&gt;76&lt;/item&gt;&lt;item&gt;77&lt;/item&gt;&lt;item&gt;86&lt;/item&gt;&lt;item&gt;87&lt;/item&gt;&lt;item&gt;100&lt;/item&gt;&lt;item&gt;103&lt;/item&gt;&lt;item&gt;104&lt;/item&gt;&lt;item&gt;120&lt;/item&gt;&lt;item&gt;125&lt;/item&gt;&lt;item&gt;126&lt;/item&gt;&lt;item&gt;127&lt;/item&gt;&lt;item&gt;129&lt;/item&gt;&lt;item&gt;130&lt;/item&gt;&lt;item&gt;133&lt;/item&gt;&lt;item&gt;141&lt;/item&gt;&lt;item&gt;142&lt;/item&gt;&lt;item&gt;143&lt;/item&gt;&lt;item&gt;152&lt;/item&gt;&lt;item&gt;153&lt;/item&gt;&lt;item&gt;154&lt;/item&gt;&lt;item&gt;155&lt;/item&gt;&lt;item&gt;156&lt;/item&gt;&lt;item&gt;158&lt;/item&gt;&lt;item&gt;159&lt;/item&gt;&lt;item&gt;160&lt;/item&gt;&lt;item&gt;162&lt;/item&gt;&lt;item&gt;165&lt;/item&gt;&lt;item&gt;166&lt;/item&gt;&lt;item&gt;167&lt;/item&gt;&lt;item&gt;168&lt;/item&gt;&lt;item&gt;169&lt;/item&gt;&lt;item&gt;170&lt;/item&gt;&lt;/record-ids&gt;&lt;/item&gt;&lt;/Libraries&gt;"/>
  </w:docVars>
  <w:rsids>
    <w:rsidRoot w:val="00A62C45"/>
    <w:rsid w:val="0000210D"/>
    <w:rsid w:val="00003B12"/>
    <w:rsid w:val="00015F3C"/>
    <w:rsid w:val="0003647D"/>
    <w:rsid w:val="00042031"/>
    <w:rsid w:val="0005074F"/>
    <w:rsid w:val="000716AA"/>
    <w:rsid w:val="000718F2"/>
    <w:rsid w:val="000729FA"/>
    <w:rsid w:val="0007589F"/>
    <w:rsid w:val="00076586"/>
    <w:rsid w:val="00077AE0"/>
    <w:rsid w:val="00082C5B"/>
    <w:rsid w:val="00083710"/>
    <w:rsid w:val="000A09A4"/>
    <w:rsid w:val="000A1D09"/>
    <w:rsid w:val="000C5B05"/>
    <w:rsid w:val="000D1ACB"/>
    <w:rsid w:val="000D2077"/>
    <w:rsid w:val="000D2FF7"/>
    <w:rsid w:val="000D5391"/>
    <w:rsid w:val="000E0192"/>
    <w:rsid w:val="0010083B"/>
    <w:rsid w:val="001011B7"/>
    <w:rsid w:val="0010238D"/>
    <w:rsid w:val="00107D1B"/>
    <w:rsid w:val="00110045"/>
    <w:rsid w:val="00146DFD"/>
    <w:rsid w:val="00160FDD"/>
    <w:rsid w:val="001A13B1"/>
    <w:rsid w:val="001B0E14"/>
    <w:rsid w:val="001B6C7D"/>
    <w:rsid w:val="001B72DC"/>
    <w:rsid w:val="001D1B26"/>
    <w:rsid w:val="001D58A2"/>
    <w:rsid w:val="001E7F1A"/>
    <w:rsid w:val="00200245"/>
    <w:rsid w:val="0020046C"/>
    <w:rsid w:val="002005BF"/>
    <w:rsid w:val="0021314E"/>
    <w:rsid w:val="00230F6C"/>
    <w:rsid w:val="00235EBD"/>
    <w:rsid w:val="00240654"/>
    <w:rsid w:val="00244DBC"/>
    <w:rsid w:val="00251B05"/>
    <w:rsid w:val="00253784"/>
    <w:rsid w:val="00287127"/>
    <w:rsid w:val="002926E1"/>
    <w:rsid w:val="00293E42"/>
    <w:rsid w:val="002B0F12"/>
    <w:rsid w:val="002B1D1A"/>
    <w:rsid w:val="002B5DA4"/>
    <w:rsid w:val="002C0082"/>
    <w:rsid w:val="002C719A"/>
    <w:rsid w:val="002C7B1F"/>
    <w:rsid w:val="002D21E4"/>
    <w:rsid w:val="002E4070"/>
    <w:rsid w:val="002F295D"/>
    <w:rsid w:val="002F5AFB"/>
    <w:rsid w:val="0030099E"/>
    <w:rsid w:val="00314974"/>
    <w:rsid w:val="0032032E"/>
    <w:rsid w:val="003209DB"/>
    <w:rsid w:val="003349F7"/>
    <w:rsid w:val="00340293"/>
    <w:rsid w:val="003454D0"/>
    <w:rsid w:val="0035013C"/>
    <w:rsid w:val="003752D2"/>
    <w:rsid w:val="0038137D"/>
    <w:rsid w:val="00383E72"/>
    <w:rsid w:val="00385216"/>
    <w:rsid w:val="00385FA1"/>
    <w:rsid w:val="003B050B"/>
    <w:rsid w:val="003C2640"/>
    <w:rsid w:val="003D4C72"/>
    <w:rsid w:val="003D7F84"/>
    <w:rsid w:val="003E08E6"/>
    <w:rsid w:val="003E3DE7"/>
    <w:rsid w:val="003F1800"/>
    <w:rsid w:val="003F5E92"/>
    <w:rsid w:val="00413960"/>
    <w:rsid w:val="004148FF"/>
    <w:rsid w:val="0042707A"/>
    <w:rsid w:val="00430236"/>
    <w:rsid w:val="004321D6"/>
    <w:rsid w:val="00432945"/>
    <w:rsid w:val="004421DE"/>
    <w:rsid w:val="00445CA5"/>
    <w:rsid w:val="00456500"/>
    <w:rsid w:val="00473EBA"/>
    <w:rsid w:val="0047570E"/>
    <w:rsid w:val="00477930"/>
    <w:rsid w:val="0048127C"/>
    <w:rsid w:val="00481CE2"/>
    <w:rsid w:val="004839AF"/>
    <w:rsid w:val="004869EF"/>
    <w:rsid w:val="00494F35"/>
    <w:rsid w:val="00496464"/>
    <w:rsid w:val="004A7A0E"/>
    <w:rsid w:val="004B1CC0"/>
    <w:rsid w:val="004C0FEB"/>
    <w:rsid w:val="004C1FF4"/>
    <w:rsid w:val="004D03F2"/>
    <w:rsid w:val="004E2B94"/>
    <w:rsid w:val="004F48EC"/>
    <w:rsid w:val="004F6BF8"/>
    <w:rsid w:val="00523370"/>
    <w:rsid w:val="00524FE0"/>
    <w:rsid w:val="00527417"/>
    <w:rsid w:val="00527BAE"/>
    <w:rsid w:val="00546D0F"/>
    <w:rsid w:val="005520BD"/>
    <w:rsid w:val="00554C30"/>
    <w:rsid w:val="00554C7A"/>
    <w:rsid w:val="005624C0"/>
    <w:rsid w:val="00563B4C"/>
    <w:rsid w:val="00565826"/>
    <w:rsid w:val="005709F0"/>
    <w:rsid w:val="00572272"/>
    <w:rsid w:val="00591CA9"/>
    <w:rsid w:val="00593BFB"/>
    <w:rsid w:val="005A00E8"/>
    <w:rsid w:val="005A2E43"/>
    <w:rsid w:val="005A3D03"/>
    <w:rsid w:val="005B1F31"/>
    <w:rsid w:val="005D1292"/>
    <w:rsid w:val="005E4AC9"/>
    <w:rsid w:val="005F2599"/>
    <w:rsid w:val="005F4B28"/>
    <w:rsid w:val="00614A20"/>
    <w:rsid w:val="006215A2"/>
    <w:rsid w:val="00631D71"/>
    <w:rsid w:val="006479BE"/>
    <w:rsid w:val="00664353"/>
    <w:rsid w:val="00677F94"/>
    <w:rsid w:val="006829A2"/>
    <w:rsid w:val="006A21E0"/>
    <w:rsid w:val="006B03D0"/>
    <w:rsid w:val="006B27B2"/>
    <w:rsid w:val="006D14BA"/>
    <w:rsid w:val="006E1267"/>
    <w:rsid w:val="006E5330"/>
    <w:rsid w:val="006E6A08"/>
    <w:rsid w:val="006F5F1A"/>
    <w:rsid w:val="00701939"/>
    <w:rsid w:val="00716F2F"/>
    <w:rsid w:val="0071772F"/>
    <w:rsid w:val="00726709"/>
    <w:rsid w:val="00734F20"/>
    <w:rsid w:val="00740AD3"/>
    <w:rsid w:val="00753255"/>
    <w:rsid w:val="007555B9"/>
    <w:rsid w:val="00764136"/>
    <w:rsid w:val="00765191"/>
    <w:rsid w:val="00765EBA"/>
    <w:rsid w:val="0077341F"/>
    <w:rsid w:val="00773C88"/>
    <w:rsid w:val="00776573"/>
    <w:rsid w:val="00780A15"/>
    <w:rsid w:val="007A03A0"/>
    <w:rsid w:val="007A5A81"/>
    <w:rsid w:val="007B3408"/>
    <w:rsid w:val="007B4E73"/>
    <w:rsid w:val="007C0C95"/>
    <w:rsid w:val="007E1016"/>
    <w:rsid w:val="007F19B5"/>
    <w:rsid w:val="007F622F"/>
    <w:rsid w:val="00803CA2"/>
    <w:rsid w:val="00804B3E"/>
    <w:rsid w:val="008279D0"/>
    <w:rsid w:val="00833B3B"/>
    <w:rsid w:val="00836568"/>
    <w:rsid w:val="00877F12"/>
    <w:rsid w:val="00881CD3"/>
    <w:rsid w:val="0088232C"/>
    <w:rsid w:val="00895D96"/>
    <w:rsid w:val="00896A61"/>
    <w:rsid w:val="008A2195"/>
    <w:rsid w:val="008A22AE"/>
    <w:rsid w:val="008A2A98"/>
    <w:rsid w:val="008E7797"/>
    <w:rsid w:val="008F50F7"/>
    <w:rsid w:val="009074B1"/>
    <w:rsid w:val="00912AA0"/>
    <w:rsid w:val="00930DF9"/>
    <w:rsid w:val="00934255"/>
    <w:rsid w:val="00947A79"/>
    <w:rsid w:val="0096065A"/>
    <w:rsid w:val="00966B31"/>
    <w:rsid w:val="0098190B"/>
    <w:rsid w:val="00984945"/>
    <w:rsid w:val="009C0113"/>
    <w:rsid w:val="009E36A8"/>
    <w:rsid w:val="009E3CCC"/>
    <w:rsid w:val="009E4D37"/>
    <w:rsid w:val="009E5A3D"/>
    <w:rsid w:val="009E6BB0"/>
    <w:rsid w:val="00A168E7"/>
    <w:rsid w:val="00A213FC"/>
    <w:rsid w:val="00A232E6"/>
    <w:rsid w:val="00A25AF1"/>
    <w:rsid w:val="00A303F3"/>
    <w:rsid w:val="00A46C48"/>
    <w:rsid w:val="00A526F2"/>
    <w:rsid w:val="00A62C45"/>
    <w:rsid w:val="00A6408B"/>
    <w:rsid w:val="00A86C5D"/>
    <w:rsid w:val="00AA5450"/>
    <w:rsid w:val="00AB29E7"/>
    <w:rsid w:val="00AC3BFA"/>
    <w:rsid w:val="00AC6966"/>
    <w:rsid w:val="00AD2094"/>
    <w:rsid w:val="00AD41B3"/>
    <w:rsid w:val="00AE0AB2"/>
    <w:rsid w:val="00AE157A"/>
    <w:rsid w:val="00AF5D45"/>
    <w:rsid w:val="00B0454F"/>
    <w:rsid w:val="00B0476D"/>
    <w:rsid w:val="00B055CB"/>
    <w:rsid w:val="00B05A8D"/>
    <w:rsid w:val="00B34384"/>
    <w:rsid w:val="00B4388C"/>
    <w:rsid w:val="00B45036"/>
    <w:rsid w:val="00B47809"/>
    <w:rsid w:val="00B567F4"/>
    <w:rsid w:val="00B60C8F"/>
    <w:rsid w:val="00B71057"/>
    <w:rsid w:val="00B73D96"/>
    <w:rsid w:val="00B85AFB"/>
    <w:rsid w:val="00B86797"/>
    <w:rsid w:val="00B911F0"/>
    <w:rsid w:val="00BA1481"/>
    <w:rsid w:val="00BA2E5C"/>
    <w:rsid w:val="00BC352B"/>
    <w:rsid w:val="00BF129E"/>
    <w:rsid w:val="00BF30D9"/>
    <w:rsid w:val="00C00C9F"/>
    <w:rsid w:val="00C20589"/>
    <w:rsid w:val="00C25D40"/>
    <w:rsid w:val="00C3378F"/>
    <w:rsid w:val="00C37C89"/>
    <w:rsid w:val="00C66C40"/>
    <w:rsid w:val="00C94F7C"/>
    <w:rsid w:val="00CA0DB5"/>
    <w:rsid w:val="00CA3421"/>
    <w:rsid w:val="00CB17F0"/>
    <w:rsid w:val="00CB38E1"/>
    <w:rsid w:val="00CB526F"/>
    <w:rsid w:val="00CD057B"/>
    <w:rsid w:val="00CD205B"/>
    <w:rsid w:val="00CD4C0E"/>
    <w:rsid w:val="00CE3515"/>
    <w:rsid w:val="00D124CD"/>
    <w:rsid w:val="00D143E3"/>
    <w:rsid w:val="00D15E88"/>
    <w:rsid w:val="00D201C9"/>
    <w:rsid w:val="00D2023A"/>
    <w:rsid w:val="00D347FD"/>
    <w:rsid w:val="00D353ED"/>
    <w:rsid w:val="00D36A27"/>
    <w:rsid w:val="00D36FAE"/>
    <w:rsid w:val="00D56529"/>
    <w:rsid w:val="00D60FA2"/>
    <w:rsid w:val="00D62FF4"/>
    <w:rsid w:val="00D66404"/>
    <w:rsid w:val="00D86D47"/>
    <w:rsid w:val="00DA4267"/>
    <w:rsid w:val="00DA68B2"/>
    <w:rsid w:val="00DA7238"/>
    <w:rsid w:val="00DB05D7"/>
    <w:rsid w:val="00DE0E38"/>
    <w:rsid w:val="00DF542F"/>
    <w:rsid w:val="00E061F9"/>
    <w:rsid w:val="00E07F80"/>
    <w:rsid w:val="00E1281D"/>
    <w:rsid w:val="00E20925"/>
    <w:rsid w:val="00E257D5"/>
    <w:rsid w:val="00E26943"/>
    <w:rsid w:val="00E45EA5"/>
    <w:rsid w:val="00E46D54"/>
    <w:rsid w:val="00E51B43"/>
    <w:rsid w:val="00E52FCC"/>
    <w:rsid w:val="00E65EC1"/>
    <w:rsid w:val="00E66483"/>
    <w:rsid w:val="00E70586"/>
    <w:rsid w:val="00E75E40"/>
    <w:rsid w:val="00E7724C"/>
    <w:rsid w:val="00E91955"/>
    <w:rsid w:val="00EA1BB4"/>
    <w:rsid w:val="00EC1203"/>
    <w:rsid w:val="00EC4014"/>
    <w:rsid w:val="00EC5E36"/>
    <w:rsid w:val="00EC648E"/>
    <w:rsid w:val="00ED0F42"/>
    <w:rsid w:val="00ED4108"/>
    <w:rsid w:val="00EF545B"/>
    <w:rsid w:val="00F02682"/>
    <w:rsid w:val="00F03D13"/>
    <w:rsid w:val="00F10330"/>
    <w:rsid w:val="00F12666"/>
    <w:rsid w:val="00F26612"/>
    <w:rsid w:val="00F37881"/>
    <w:rsid w:val="00F45C6D"/>
    <w:rsid w:val="00F460A5"/>
    <w:rsid w:val="00F51099"/>
    <w:rsid w:val="00F54963"/>
    <w:rsid w:val="00F61DBB"/>
    <w:rsid w:val="00F638F7"/>
    <w:rsid w:val="00F73094"/>
    <w:rsid w:val="00F826EE"/>
    <w:rsid w:val="00F94B58"/>
    <w:rsid w:val="00FA23E7"/>
    <w:rsid w:val="00FA3E78"/>
    <w:rsid w:val="00FB51AE"/>
    <w:rsid w:val="00FC1393"/>
    <w:rsid w:val="00FD0079"/>
    <w:rsid w:val="00FD4592"/>
    <w:rsid w:val="00FE02BF"/>
    <w:rsid w:val="00FE1A37"/>
    <w:rsid w:val="00FE7DB0"/>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110425"/>
  <w15:chartTrackingRefBased/>
  <w15:docId w15:val="{3B6BCA93-0EF3-0B44-B572-126AA1E34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AA0"/>
    <w:rPr>
      <w:rFonts w:ascii="Times New Roman" w:eastAsia="Times New Roman" w:hAnsi="Times New Roman" w:cs="Times New Roman"/>
      <w:kern w:val="0"/>
      <w14:ligatures w14:val="none"/>
    </w:rPr>
  </w:style>
  <w:style w:type="paragraph" w:styleId="Heading1">
    <w:name w:val="heading 1"/>
    <w:basedOn w:val="Normal"/>
    <w:link w:val="Heading1Char"/>
    <w:uiPriority w:val="9"/>
    <w:qFormat/>
    <w:rsid w:val="00D15E88"/>
    <w:pPr>
      <w:spacing w:before="100" w:beforeAutospacing="1" w:after="180"/>
      <w:outlineLvl w:val="0"/>
    </w:pPr>
    <w:rPr>
      <w:b/>
      <w:bCs/>
      <w:color w:val="3E6DA9"/>
      <w:kern w:val="36"/>
      <w:sz w:val="38"/>
      <w:szCs w:val="3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
    <w:name w:val="endnotebibliography"/>
    <w:basedOn w:val="Normal"/>
    <w:rsid w:val="00A62C45"/>
    <w:pPr>
      <w:spacing w:before="100" w:beforeAutospacing="1" w:after="100" w:afterAutospacing="1"/>
    </w:pPr>
  </w:style>
  <w:style w:type="paragraph" w:styleId="ListParagraph">
    <w:name w:val="List Paragraph"/>
    <w:basedOn w:val="Normal"/>
    <w:link w:val="ListParagraphChar"/>
    <w:uiPriority w:val="34"/>
    <w:qFormat/>
    <w:rsid w:val="00A62C45"/>
    <w:pPr>
      <w:ind w:left="720"/>
      <w:contextualSpacing/>
    </w:pPr>
  </w:style>
  <w:style w:type="character" w:customStyle="1" w:styleId="s1">
    <w:name w:val="s1"/>
    <w:basedOn w:val="DefaultParagraphFont"/>
    <w:rsid w:val="00A62C45"/>
  </w:style>
  <w:style w:type="paragraph" w:customStyle="1" w:styleId="p1">
    <w:name w:val="p1"/>
    <w:basedOn w:val="Normal"/>
    <w:rsid w:val="0071772F"/>
    <w:pPr>
      <w:spacing w:before="100" w:beforeAutospacing="1" w:after="100" w:afterAutospacing="1"/>
    </w:pPr>
  </w:style>
  <w:style w:type="character" w:customStyle="1" w:styleId="ListParagraphChar">
    <w:name w:val="List Paragraph Char"/>
    <w:basedOn w:val="DefaultParagraphFont"/>
    <w:link w:val="ListParagraph"/>
    <w:uiPriority w:val="34"/>
    <w:rsid w:val="00B47809"/>
  </w:style>
  <w:style w:type="paragraph" w:styleId="Header">
    <w:name w:val="header"/>
    <w:basedOn w:val="Normal"/>
    <w:link w:val="HeaderChar"/>
    <w:uiPriority w:val="99"/>
    <w:unhideWhenUsed/>
    <w:rsid w:val="00716F2F"/>
    <w:pPr>
      <w:tabs>
        <w:tab w:val="center" w:pos="4513"/>
        <w:tab w:val="right" w:pos="9026"/>
      </w:tabs>
    </w:pPr>
  </w:style>
  <w:style w:type="character" w:customStyle="1" w:styleId="HeaderChar">
    <w:name w:val="Header Char"/>
    <w:basedOn w:val="DefaultParagraphFont"/>
    <w:link w:val="Header"/>
    <w:uiPriority w:val="99"/>
    <w:rsid w:val="00716F2F"/>
  </w:style>
  <w:style w:type="paragraph" w:styleId="Footer">
    <w:name w:val="footer"/>
    <w:basedOn w:val="Normal"/>
    <w:link w:val="FooterChar"/>
    <w:uiPriority w:val="99"/>
    <w:unhideWhenUsed/>
    <w:rsid w:val="00716F2F"/>
    <w:pPr>
      <w:tabs>
        <w:tab w:val="center" w:pos="4513"/>
        <w:tab w:val="right" w:pos="9026"/>
      </w:tabs>
    </w:pPr>
  </w:style>
  <w:style w:type="character" w:customStyle="1" w:styleId="FooterChar">
    <w:name w:val="Footer Char"/>
    <w:basedOn w:val="DefaultParagraphFont"/>
    <w:link w:val="Footer"/>
    <w:uiPriority w:val="99"/>
    <w:rsid w:val="00716F2F"/>
  </w:style>
  <w:style w:type="character" w:styleId="PageNumber">
    <w:name w:val="page number"/>
    <w:basedOn w:val="DefaultParagraphFont"/>
    <w:uiPriority w:val="99"/>
    <w:semiHidden/>
    <w:unhideWhenUsed/>
    <w:rsid w:val="00716F2F"/>
  </w:style>
  <w:style w:type="paragraph" w:customStyle="1" w:styleId="p2">
    <w:name w:val="p2"/>
    <w:basedOn w:val="Normal"/>
    <w:rsid w:val="00AA5450"/>
    <w:pPr>
      <w:spacing w:before="100" w:beforeAutospacing="1" w:after="100" w:afterAutospacing="1"/>
    </w:pPr>
  </w:style>
  <w:style w:type="paragraph" w:styleId="Revision">
    <w:name w:val="Revision"/>
    <w:hidden/>
    <w:uiPriority w:val="99"/>
    <w:semiHidden/>
    <w:rsid w:val="005709F0"/>
  </w:style>
  <w:style w:type="paragraph" w:styleId="NormalWeb">
    <w:name w:val="Normal (Web)"/>
    <w:basedOn w:val="Normal"/>
    <w:link w:val="NormalWebChar"/>
    <w:uiPriority w:val="99"/>
    <w:unhideWhenUsed/>
    <w:rsid w:val="00B73D96"/>
    <w:pPr>
      <w:spacing w:before="100" w:beforeAutospacing="1" w:after="100" w:afterAutospacing="1"/>
    </w:pPr>
  </w:style>
  <w:style w:type="character" w:customStyle="1" w:styleId="NormalWebChar">
    <w:name w:val="Normal (Web) Char"/>
    <w:basedOn w:val="DefaultParagraphFont"/>
    <w:link w:val="NormalWeb"/>
    <w:uiPriority w:val="99"/>
    <w:rsid w:val="00B73D96"/>
    <w:rPr>
      <w:rFonts w:ascii="Times New Roman" w:eastAsia="Times New Roman" w:hAnsi="Times New Roman" w:cs="Times New Roman"/>
      <w:kern w:val="0"/>
      <w14:ligatures w14:val="none"/>
    </w:rPr>
  </w:style>
  <w:style w:type="table" w:styleId="TableGrid">
    <w:name w:val="Table Grid"/>
    <w:basedOn w:val="TableNormal"/>
    <w:uiPriority w:val="39"/>
    <w:rsid w:val="0003647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Normal"/>
    <w:link w:val="EndNoteBibliographyTitleChar"/>
    <w:rsid w:val="0003647D"/>
    <w:pPr>
      <w:jc w:val="center"/>
    </w:pPr>
    <w:rPr>
      <w:rFonts w:ascii="Calibri" w:eastAsiaTheme="minorEastAsia" w:hAnsi="Calibri" w:cs="Calibri"/>
      <w:kern w:val="2"/>
      <w14:ligatures w14:val="standardContextual"/>
    </w:rPr>
  </w:style>
  <w:style w:type="character" w:customStyle="1" w:styleId="EndNoteBibliographyTitleChar">
    <w:name w:val="EndNote Bibliography Title Char"/>
    <w:basedOn w:val="DefaultParagraphFont"/>
    <w:link w:val="EndNoteBibliographyTitle"/>
    <w:rsid w:val="0003647D"/>
    <w:rPr>
      <w:rFonts w:ascii="Calibri" w:hAnsi="Calibri" w:cs="Calibri"/>
    </w:rPr>
  </w:style>
  <w:style w:type="paragraph" w:customStyle="1" w:styleId="EndNoteBibliography0">
    <w:name w:val="EndNote Bibliography"/>
    <w:basedOn w:val="Normal"/>
    <w:link w:val="EndNoteBibliographyChar"/>
    <w:rsid w:val="0003647D"/>
    <w:pPr>
      <w:jc w:val="both"/>
    </w:pPr>
    <w:rPr>
      <w:rFonts w:ascii="Calibri" w:eastAsiaTheme="minorEastAsia" w:hAnsi="Calibri" w:cs="Calibri"/>
      <w:kern w:val="2"/>
      <w14:ligatures w14:val="standardContextual"/>
    </w:rPr>
  </w:style>
  <w:style w:type="character" w:customStyle="1" w:styleId="EndNoteBibliographyChar">
    <w:name w:val="EndNote Bibliography Char"/>
    <w:basedOn w:val="DefaultParagraphFont"/>
    <w:link w:val="EndNoteBibliography0"/>
    <w:rsid w:val="0003647D"/>
    <w:rPr>
      <w:rFonts w:ascii="Calibri" w:hAnsi="Calibri" w:cs="Calibri"/>
    </w:rPr>
  </w:style>
  <w:style w:type="character" w:styleId="Hyperlink">
    <w:name w:val="Hyperlink"/>
    <w:basedOn w:val="DefaultParagraphFont"/>
    <w:uiPriority w:val="99"/>
    <w:unhideWhenUsed/>
    <w:rsid w:val="002B1D1A"/>
    <w:rPr>
      <w:color w:val="0563C1" w:themeColor="hyperlink"/>
      <w:u w:val="single"/>
    </w:rPr>
  </w:style>
  <w:style w:type="character" w:styleId="UnresolvedMention">
    <w:name w:val="Unresolved Mention"/>
    <w:basedOn w:val="DefaultParagraphFont"/>
    <w:uiPriority w:val="99"/>
    <w:semiHidden/>
    <w:unhideWhenUsed/>
    <w:rsid w:val="002B1D1A"/>
    <w:rPr>
      <w:color w:val="605E5C"/>
      <w:shd w:val="clear" w:color="auto" w:fill="E1DFDD"/>
    </w:rPr>
  </w:style>
  <w:style w:type="character" w:customStyle="1" w:styleId="apple-converted-space">
    <w:name w:val="apple-converted-space"/>
    <w:basedOn w:val="DefaultParagraphFont"/>
    <w:rsid w:val="00E07F80"/>
  </w:style>
  <w:style w:type="character" w:customStyle="1" w:styleId="Heading1Char">
    <w:name w:val="Heading 1 Char"/>
    <w:basedOn w:val="DefaultParagraphFont"/>
    <w:link w:val="Heading1"/>
    <w:uiPriority w:val="9"/>
    <w:rsid w:val="00D15E88"/>
    <w:rPr>
      <w:rFonts w:ascii="Times New Roman" w:eastAsia="Times New Roman" w:hAnsi="Times New Roman" w:cs="Times New Roman"/>
      <w:b/>
      <w:bCs/>
      <w:color w:val="3E6DA9"/>
      <w:kern w:val="36"/>
      <w:sz w:val="38"/>
      <w:szCs w:val="38"/>
      <w14:ligatures w14:val="none"/>
    </w:rPr>
  </w:style>
  <w:style w:type="paragraph" w:customStyle="1" w:styleId="s21">
    <w:name w:val="s21"/>
    <w:basedOn w:val="Normal"/>
    <w:rsid w:val="00934255"/>
    <w:pPr>
      <w:spacing w:before="100" w:beforeAutospacing="1" w:after="100" w:afterAutospacing="1"/>
    </w:pPr>
  </w:style>
  <w:style w:type="character" w:customStyle="1" w:styleId="bumpedfont15">
    <w:name w:val="bumpedfont15"/>
    <w:basedOn w:val="DefaultParagraphFont"/>
    <w:rsid w:val="00934255"/>
  </w:style>
  <w:style w:type="character" w:customStyle="1" w:styleId="s23">
    <w:name w:val="s23"/>
    <w:basedOn w:val="DefaultParagraphFont"/>
    <w:rsid w:val="002F295D"/>
  </w:style>
  <w:style w:type="paragraph" w:customStyle="1" w:styleId="s27">
    <w:name w:val="s27"/>
    <w:basedOn w:val="Normal"/>
    <w:rsid w:val="002F295D"/>
    <w:pPr>
      <w:spacing w:before="100" w:beforeAutospacing="1" w:after="100" w:afterAutospacing="1"/>
    </w:pPr>
  </w:style>
  <w:style w:type="character" w:customStyle="1" w:styleId="s41">
    <w:name w:val="s41"/>
    <w:basedOn w:val="DefaultParagraphFont"/>
    <w:rsid w:val="002F295D"/>
  </w:style>
  <w:style w:type="character" w:customStyle="1" w:styleId="s35">
    <w:name w:val="s35"/>
    <w:basedOn w:val="DefaultParagraphFont"/>
    <w:rsid w:val="002F295D"/>
  </w:style>
  <w:style w:type="character" w:customStyle="1" w:styleId="s36">
    <w:name w:val="s36"/>
    <w:basedOn w:val="DefaultParagraphFont"/>
    <w:rsid w:val="002F295D"/>
  </w:style>
  <w:style w:type="paragraph" w:customStyle="1" w:styleId="s53">
    <w:name w:val="s53"/>
    <w:basedOn w:val="Normal"/>
    <w:rsid w:val="00563B4C"/>
    <w:pPr>
      <w:spacing w:before="100" w:beforeAutospacing="1" w:after="100" w:afterAutospacing="1"/>
    </w:pPr>
  </w:style>
  <w:style w:type="paragraph" w:customStyle="1" w:styleId="s54">
    <w:name w:val="s54"/>
    <w:basedOn w:val="Normal"/>
    <w:rsid w:val="00563B4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45996">
      <w:bodyDiv w:val="1"/>
      <w:marLeft w:val="0"/>
      <w:marRight w:val="0"/>
      <w:marTop w:val="0"/>
      <w:marBottom w:val="0"/>
      <w:divBdr>
        <w:top w:val="none" w:sz="0" w:space="0" w:color="auto"/>
        <w:left w:val="none" w:sz="0" w:space="0" w:color="auto"/>
        <w:bottom w:val="none" w:sz="0" w:space="0" w:color="auto"/>
        <w:right w:val="none" w:sz="0" w:space="0" w:color="auto"/>
      </w:divBdr>
      <w:divsChild>
        <w:div w:id="97348761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8292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11576">
      <w:bodyDiv w:val="1"/>
      <w:marLeft w:val="0"/>
      <w:marRight w:val="0"/>
      <w:marTop w:val="0"/>
      <w:marBottom w:val="0"/>
      <w:divBdr>
        <w:top w:val="none" w:sz="0" w:space="0" w:color="auto"/>
        <w:left w:val="none" w:sz="0" w:space="0" w:color="auto"/>
        <w:bottom w:val="none" w:sz="0" w:space="0" w:color="auto"/>
        <w:right w:val="none" w:sz="0" w:space="0" w:color="auto"/>
      </w:divBdr>
      <w:divsChild>
        <w:div w:id="1447582139">
          <w:marLeft w:val="0"/>
          <w:marRight w:val="0"/>
          <w:marTop w:val="0"/>
          <w:marBottom w:val="0"/>
          <w:divBdr>
            <w:top w:val="none" w:sz="0" w:space="0" w:color="auto"/>
            <w:left w:val="none" w:sz="0" w:space="0" w:color="auto"/>
            <w:bottom w:val="none" w:sz="0" w:space="0" w:color="auto"/>
            <w:right w:val="none" w:sz="0" w:space="0" w:color="auto"/>
          </w:divBdr>
          <w:divsChild>
            <w:div w:id="1963150821">
              <w:marLeft w:val="0"/>
              <w:marRight w:val="0"/>
              <w:marTop w:val="0"/>
              <w:marBottom w:val="0"/>
              <w:divBdr>
                <w:top w:val="none" w:sz="0" w:space="0" w:color="auto"/>
                <w:left w:val="none" w:sz="0" w:space="0" w:color="auto"/>
                <w:bottom w:val="none" w:sz="0" w:space="0" w:color="auto"/>
                <w:right w:val="none" w:sz="0" w:space="0" w:color="auto"/>
              </w:divBdr>
              <w:divsChild>
                <w:div w:id="199691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59063">
      <w:bodyDiv w:val="1"/>
      <w:marLeft w:val="0"/>
      <w:marRight w:val="0"/>
      <w:marTop w:val="0"/>
      <w:marBottom w:val="0"/>
      <w:divBdr>
        <w:top w:val="none" w:sz="0" w:space="0" w:color="auto"/>
        <w:left w:val="none" w:sz="0" w:space="0" w:color="auto"/>
        <w:bottom w:val="none" w:sz="0" w:space="0" w:color="auto"/>
        <w:right w:val="none" w:sz="0" w:space="0" w:color="auto"/>
      </w:divBdr>
      <w:divsChild>
        <w:div w:id="1724059132">
          <w:marLeft w:val="0"/>
          <w:marRight w:val="0"/>
          <w:marTop w:val="0"/>
          <w:marBottom w:val="0"/>
          <w:divBdr>
            <w:top w:val="none" w:sz="0" w:space="0" w:color="auto"/>
            <w:left w:val="none" w:sz="0" w:space="0" w:color="auto"/>
            <w:bottom w:val="none" w:sz="0" w:space="0" w:color="auto"/>
            <w:right w:val="none" w:sz="0" w:space="0" w:color="auto"/>
          </w:divBdr>
          <w:divsChild>
            <w:div w:id="640692664">
              <w:marLeft w:val="0"/>
              <w:marRight w:val="0"/>
              <w:marTop w:val="0"/>
              <w:marBottom w:val="0"/>
              <w:divBdr>
                <w:top w:val="none" w:sz="0" w:space="0" w:color="auto"/>
                <w:left w:val="none" w:sz="0" w:space="0" w:color="auto"/>
                <w:bottom w:val="none" w:sz="0" w:space="0" w:color="auto"/>
                <w:right w:val="none" w:sz="0" w:space="0" w:color="auto"/>
              </w:divBdr>
              <w:divsChild>
                <w:div w:id="190128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49741">
      <w:bodyDiv w:val="1"/>
      <w:marLeft w:val="360"/>
      <w:marRight w:val="360"/>
      <w:marTop w:val="360"/>
      <w:marBottom w:val="360"/>
      <w:divBdr>
        <w:top w:val="none" w:sz="0" w:space="0" w:color="auto"/>
        <w:left w:val="none" w:sz="0" w:space="0" w:color="auto"/>
        <w:bottom w:val="none" w:sz="0" w:space="0" w:color="auto"/>
        <w:right w:val="none" w:sz="0" w:space="0" w:color="auto"/>
      </w:divBdr>
    </w:div>
    <w:div w:id="262809705">
      <w:bodyDiv w:val="1"/>
      <w:marLeft w:val="0"/>
      <w:marRight w:val="0"/>
      <w:marTop w:val="0"/>
      <w:marBottom w:val="0"/>
      <w:divBdr>
        <w:top w:val="none" w:sz="0" w:space="0" w:color="auto"/>
        <w:left w:val="none" w:sz="0" w:space="0" w:color="auto"/>
        <w:bottom w:val="none" w:sz="0" w:space="0" w:color="auto"/>
        <w:right w:val="none" w:sz="0" w:space="0" w:color="auto"/>
      </w:divBdr>
      <w:divsChild>
        <w:div w:id="828639646">
          <w:marLeft w:val="547"/>
          <w:marRight w:val="0"/>
          <w:marTop w:val="0"/>
          <w:marBottom w:val="0"/>
          <w:divBdr>
            <w:top w:val="none" w:sz="0" w:space="0" w:color="auto"/>
            <w:left w:val="none" w:sz="0" w:space="0" w:color="auto"/>
            <w:bottom w:val="none" w:sz="0" w:space="0" w:color="auto"/>
            <w:right w:val="none" w:sz="0" w:space="0" w:color="auto"/>
          </w:divBdr>
        </w:div>
      </w:divsChild>
    </w:div>
    <w:div w:id="284047170">
      <w:bodyDiv w:val="1"/>
      <w:marLeft w:val="0"/>
      <w:marRight w:val="0"/>
      <w:marTop w:val="0"/>
      <w:marBottom w:val="0"/>
      <w:divBdr>
        <w:top w:val="none" w:sz="0" w:space="0" w:color="auto"/>
        <w:left w:val="none" w:sz="0" w:space="0" w:color="auto"/>
        <w:bottom w:val="none" w:sz="0" w:space="0" w:color="auto"/>
        <w:right w:val="none" w:sz="0" w:space="0" w:color="auto"/>
      </w:divBdr>
      <w:divsChild>
        <w:div w:id="1435327301">
          <w:marLeft w:val="0"/>
          <w:marRight w:val="0"/>
          <w:marTop w:val="0"/>
          <w:marBottom w:val="0"/>
          <w:divBdr>
            <w:top w:val="none" w:sz="0" w:space="0" w:color="auto"/>
            <w:left w:val="none" w:sz="0" w:space="0" w:color="auto"/>
            <w:bottom w:val="none" w:sz="0" w:space="0" w:color="auto"/>
            <w:right w:val="none" w:sz="0" w:space="0" w:color="auto"/>
          </w:divBdr>
          <w:divsChild>
            <w:div w:id="1504663644">
              <w:marLeft w:val="0"/>
              <w:marRight w:val="0"/>
              <w:marTop w:val="0"/>
              <w:marBottom w:val="0"/>
              <w:divBdr>
                <w:top w:val="none" w:sz="0" w:space="0" w:color="auto"/>
                <w:left w:val="none" w:sz="0" w:space="0" w:color="auto"/>
                <w:bottom w:val="none" w:sz="0" w:space="0" w:color="auto"/>
                <w:right w:val="none" w:sz="0" w:space="0" w:color="auto"/>
              </w:divBdr>
              <w:divsChild>
                <w:div w:id="142206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089444">
      <w:bodyDiv w:val="1"/>
      <w:marLeft w:val="0"/>
      <w:marRight w:val="0"/>
      <w:marTop w:val="0"/>
      <w:marBottom w:val="0"/>
      <w:divBdr>
        <w:top w:val="none" w:sz="0" w:space="0" w:color="auto"/>
        <w:left w:val="none" w:sz="0" w:space="0" w:color="auto"/>
        <w:bottom w:val="none" w:sz="0" w:space="0" w:color="auto"/>
        <w:right w:val="none" w:sz="0" w:space="0" w:color="auto"/>
      </w:divBdr>
      <w:divsChild>
        <w:div w:id="823356811">
          <w:marLeft w:val="0"/>
          <w:marRight w:val="0"/>
          <w:marTop w:val="0"/>
          <w:marBottom w:val="0"/>
          <w:divBdr>
            <w:top w:val="none" w:sz="0" w:space="0" w:color="auto"/>
            <w:left w:val="none" w:sz="0" w:space="0" w:color="auto"/>
            <w:bottom w:val="none" w:sz="0" w:space="0" w:color="auto"/>
            <w:right w:val="none" w:sz="0" w:space="0" w:color="auto"/>
          </w:divBdr>
          <w:divsChild>
            <w:div w:id="1998024049">
              <w:marLeft w:val="0"/>
              <w:marRight w:val="0"/>
              <w:marTop w:val="0"/>
              <w:marBottom w:val="0"/>
              <w:divBdr>
                <w:top w:val="none" w:sz="0" w:space="0" w:color="auto"/>
                <w:left w:val="none" w:sz="0" w:space="0" w:color="auto"/>
                <w:bottom w:val="none" w:sz="0" w:space="0" w:color="auto"/>
                <w:right w:val="none" w:sz="0" w:space="0" w:color="auto"/>
              </w:divBdr>
              <w:divsChild>
                <w:div w:id="49761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155283">
      <w:bodyDiv w:val="1"/>
      <w:marLeft w:val="0"/>
      <w:marRight w:val="0"/>
      <w:marTop w:val="0"/>
      <w:marBottom w:val="0"/>
      <w:divBdr>
        <w:top w:val="none" w:sz="0" w:space="0" w:color="auto"/>
        <w:left w:val="none" w:sz="0" w:space="0" w:color="auto"/>
        <w:bottom w:val="none" w:sz="0" w:space="0" w:color="auto"/>
        <w:right w:val="none" w:sz="0" w:space="0" w:color="auto"/>
      </w:divBdr>
    </w:div>
    <w:div w:id="317223484">
      <w:bodyDiv w:val="1"/>
      <w:marLeft w:val="0"/>
      <w:marRight w:val="0"/>
      <w:marTop w:val="0"/>
      <w:marBottom w:val="0"/>
      <w:divBdr>
        <w:top w:val="none" w:sz="0" w:space="0" w:color="auto"/>
        <w:left w:val="none" w:sz="0" w:space="0" w:color="auto"/>
        <w:bottom w:val="none" w:sz="0" w:space="0" w:color="auto"/>
        <w:right w:val="none" w:sz="0" w:space="0" w:color="auto"/>
      </w:divBdr>
      <w:divsChild>
        <w:div w:id="77018923">
          <w:marLeft w:val="0"/>
          <w:marRight w:val="0"/>
          <w:marTop w:val="0"/>
          <w:marBottom w:val="0"/>
          <w:divBdr>
            <w:top w:val="none" w:sz="0" w:space="0" w:color="auto"/>
            <w:left w:val="none" w:sz="0" w:space="0" w:color="auto"/>
            <w:bottom w:val="none" w:sz="0" w:space="0" w:color="auto"/>
            <w:right w:val="none" w:sz="0" w:space="0" w:color="auto"/>
          </w:divBdr>
          <w:divsChild>
            <w:div w:id="525100970">
              <w:marLeft w:val="0"/>
              <w:marRight w:val="0"/>
              <w:marTop w:val="0"/>
              <w:marBottom w:val="0"/>
              <w:divBdr>
                <w:top w:val="none" w:sz="0" w:space="0" w:color="auto"/>
                <w:left w:val="none" w:sz="0" w:space="0" w:color="auto"/>
                <w:bottom w:val="none" w:sz="0" w:space="0" w:color="auto"/>
                <w:right w:val="none" w:sz="0" w:space="0" w:color="auto"/>
              </w:divBdr>
              <w:divsChild>
                <w:div w:id="191538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60127">
      <w:bodyDiv w:val="1"/>
      <w:marLeft w:val="0"/>
      <w:marRight w:val="0"/>
      <w:marTop w:val="0"/>
      <w:marBottom w:val="0"/>
      <w:divBdr>
        <w:top w:val="none" w:sz="0" w:space="0" w:color="auto"/>
        <w:left w:val="none" w:sz="0" w:space="0" w:color="auto"/>
        <w:bottom w:val="none" w:sz="0" w:space="0" w:color="auto"/>
        <w:right w:val="none" w:sz="0" w:space="0" w:color="auto"/>
      </w:divBdr>
    </w:div>
    <w:div w:id="330110307">
      <w:bodyDiv w:val="1"/>
      <w:marLeft w:val="0"/>
      <w:marRight w:val="0"/>
      <w:marTop w:val="0"/>
      <w:marBottom w:val="0"/>
      <w:divBdr>
        <w:top w:val="none" w:sz="0" w:space="0" w:color="auto"/>
        <w:left w:val="none" w:sz="0" w:space="0" w:color="auto"/>
        <w:bottom w:val="none" w:sz="0" w:space="0" w:color="auto"/>
        <w:right w:val="none" w:sz="0" w:space="0" w:color="auto"/>
      </w:divBdr>
      <w:divsChild>
        <w:div w:id="1826890618">
          <w:marLeft w:val="547"/>
          <w:marRight w:val="0"/>
          <w:marTop w:val="0"/>
          <w:marBottom w:val="0"/>
          <w:divBdr>
            <w:top w:val="none" w:sz="0" w:space="0" w:color="auto"/>
            <w:left w:val="none" w:sz="0" w:space="0" w:color="auto"/>
            <w:bottom w:val="none" w:sz="0" w:space="0" w:color="auto"/>
            <w:right w:val="none" w:sz="0" w:space="0" w:color="auto"/>
          </w:divBdr>
        </w:div>
      </w:divsChild>
    </w:div>
    <w:div w:id="370302420">
      <w:bodyDiv w:val="1"/>
      <w:marLeft w:val="0"/>
      <w:marRight w:val="0"/>
      <w:marTop w:val="0"/>
      <w:marBottom w:val="0"/>
      <w:divBdr>
        <w:top w:val="none" w:sz="0" w:space="0" w:color="auto"/>
        <w:left w:val="none" w:sz="0" w:space="0" w:color="auto"/>
        <w:bottom w:val="none" w:sz="0" w:space="0" w:color="auto"/>
        <w:right w:val="none" w:sz="0" w:space="0" w:color="auto"/>
      </w:divBdr>
      <w:divsChild>
        <w:div w:id="1421288968">
          <w:marLeft w:val="0"/>
          <w:marRight w:val="0"/>
          <w:marTop w:val="0"/>
          <w:marBottom w:val="0"/>
          <w:divBdr>
            <w:top w:val="none" w:sz="0" w:space="0" w:color="auto"/>
            <w:left w:val="none" w:sz="0" w:space="0" w:color="auto"/>
            <w:bottom w:val="none" w:sz="0" w:space="0" w:color="auto"/>
            <w:right w:val="none" w:sz="0" w:space="0" w:color="auto"/>
          </w:divBdr>
          <w:divsChild>
            <w:div w:id="1694306267">
              <w:marLeft w:val="0"/>
              <w:marRight w:val="0"/>
              <w:marTop w:val="0"/>
              <w:marBottom w:val="0"/>
              <w:divBdr>
                <w:top w:val="none" w:sz="0" w:space="0" w:color="auto"/>
                <w:left w:val="none" w:sz="0" w:space="0" w:color="auto"/>
                <w:bottom w:val="none" w:sz="0" w:space="0" w:color="auto"/>
                <w:right w:val="none" w:sz="0" w:space="0" w:color="auto"/>
              </w:divBdr>
              <w:divsChild>
                <w:div w:id="27305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741429">
      <w:bodyDiv w:val="1"/>
      <w:marLeft w:val="0"/>
      <w:marRight w:val="0"/>
      <w:marTop w:val="0"/>
      <w:marBottom w:val="0"/>
      <w:divBdr>
        <w:top w:val="none" w:sz="0" w:space="0" w:color="auto"/>
        <w:left w:val="none" w:sz="0" w:space="0" w:color="auto"/>
        <w:bottom w:val="none" w:sz="0" w:space="0" w:color="auto"/>
        <w:right w:val="none" w:sz="0" w:space="0" w:color="auto"/>
      </w:divBdr>
      <w:divsChild>
        <w:div w:id="56421848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2007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314698">
      <w:bodyDiv w:val="1"/>
      <w:marLeft w:val="0"/>
      <w:marRight w:val="0"/>
      <w:marTop w:val="0"/>
      <w:marBottom w:val="0"/>
      <w:divBdr>
        <w:top w:val="none" w:sz="0" w:space="0" w:color="auto"/>
        <w:left w:val="none" w:sz="0" w:space="0" w:color="auto"/>
        <w:bottom w:val="none" w:sz="0" w:space="0" w:color="auto"/>
        <w:right w:val="none" w:sz="0" w:space="0" w:color="auto"/>
      </w:divBdr>
      <w:divsChild>
        <w:div w:id="162399815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9311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84049">
      <w:bodyDiv w:val="1"/>
      <w:marLeft w:val="0"/>
      <w:marRight w:val="0"/>
      <w:marTop w:val="0"/>
      <w:marBottom w:val="0"/>
      <w:divBdr>
        <w:top w:val="none" w:sz="0" w:space="0" w:color="auto"/>
        <w:left w:val="none" w:sz="0" w:space="0" w:color="auto"/>
        <w:bottom w:val="none" w:sz="0" w:space="0" w:color="auto"/>
        <w:right w:val="none" w:sz="0" w:space="0" w:color="auto"/>
      </w:divBdr>
    </w:div>
    <w:div w:id="495654583">
      <w:bodyDiv w:val="1"/>
      <w:marLeft w:val="0"/>
      <w:marRight w:val="0"/>
      <w:marTop w:val="0"/>
      <w:marBottom w:val="0"/>
      <w:divBdr>
        <w:top w:val="none" w:sz="0" w:space="0" w:color="auto"/>
        <w:left w:val="none" w:sz="0" w:space="0" w:color="auto"/>
        <w:bottom w:val="none" w:sz="0" w:space="0" w:color="auto"/>
        <w:right w:val="none" w:sz="0" w:space="0" w:color="auto"/>
      </w:divBdr>
    </w:div>
    <w:div w:id="503132120">
      <w:bodyDiv w:val="1"/>
      <w:marLeft w:val="0"/>
      <w:marRight w:val="0"/>
      <w:marTop w:val="0"/>
      <w:marBottom w:val="0"/>
      <w:divBdr>
        <w:top w:val="none" w:sz="0" w:space="0" w:color="auto"/>
        <w:left w:val="none" w:sz="0" w:space="0" w:color="auto"/>
        <w:bottom w:val="none" w:sz="0" w:space="0" w:color="auto"/>
        <w:right w:val="none" w:sz="0" w:space="0" w:color="auto"/>
      </w:divBdr>
      <w:divsChild>
        <w:div w:id="1842314837">
          <w:marLeft w:val="0"/>
          <w:marRight w:val="0"/>
          <w:marTop w:val="0"/>
          <w:marBottom w:val="0"/>
          <w:divBdr>
            <w:top w:val="none" w:sz="0" w:space="0" w:color="auto"/>
            <w:left w:val="none" w:sz="0" w:space="0" w:color="auto"/>
            <w:bottom w:val="none" w:sz="0" w:space="0" w:color="auto"/>
            <w:right w:val="none" w:sz="0" w:space="0" w:color="auto"/>
          </w:divBdr>
          <w:divsChild>
            <w:div w:id="1025130783">
              <w:marLeft w:val="0"/>
              <w:marRight w:val="0"/>
              <w:marTop w:val="0"/>
              <w:marBottom w:val="0"/>
              <w:divBdr>
                <w:top w:val="none" w:sz="0" w:space="0" w:color="auto"/>
                <w:left w:val="none" w:sz="0" w:space="0" w:color="auto"/>
                <w:bottom w:val="none" w:sz="0" w:space="0" w:color="auto"/>
                <w:right w:val="none" w:sz="0" w:space="0" w:color="auto"/>
              </w:divBdr>
              <w:divsChild>
                <w:div w:id="82844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417157">
      <w:bodyDiv w:val="1"/>
      <w:marLeft w:val="0"/>
      <w:marRight w:val="0"/>
      <w:marTop w:val="0"/>
      <w:marBottom w:val="0"/>
      <w:divBdr>
        <w:top w:val="none" w:sz="0" w:space="0" w:color="auto"/>
        <w:left w:val="none" w:sz="0" w:space="0" w:color="auto"/>
        <w:bottom w:val="none" w:sz="0" w:space="0" w:color="auto"/>
        <w:right w:val="none" w:sz="0" w:space="0" w:color="auto"/>
      </w:divBdr>
      <w:divsChild>
        <w:div w:id="1061170870">
          <w:marLeft w:val="0"/>
          <w:marRight w:val="0"/>
          <w:marTop w:val="0"/>
          <w:marBottom w:val="0"/>
          <w:divBdr>
            <w:top w:val="none" w:sz="0" w:space="0" w:color="auto"/>
            <w:left w:val="none" w:sz="0" w:space="0" w:color="auto"/>
            <w:bottom w:val="none" w:sz="0" w:space="0" w:color="auto"/>
            <w:right w:val="none" w:sz="0" w:space="0" w:color="auto"/>
          </w:divBdr>
          <w:divsChild>
            <w:div w:id="1837918294">
              <w:marLeft w:val="0"/>
              <w:marRight w:val="0"/>
              <w:marTop w:val="0"/>
              <w:marBottom w:val="0"/>
              <w:divBdr>
                <w:top w:val="none" w:sz="0" w:space="0" w:color="auto"/>
                <w:left w:val="none" w:sz="0" w:space="0" w:color="auto"/>
                <w:bottom w:val="none" w:sz="0" w:space="0" w:color="auto"/>
                <w:right w:val="none" w:sz="0" w:space="0" w:color="auto"/>
              </w:divBdr>
              <w:divsChild>
                <w:div w:id="85288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142122">
      <w:bodyDiv w:val="1"/>
      <w:marLeft w:val="0"/>
      <w:marRight w:val="0"/>
      <w:marTop w:val="0"/>
      <w:marBottom w:val="0"/>
      <w:divBdr>
        <w:top w:val="none" w:sz="0" w:space="0" w:color="auto"/>
        <w:left w:val="none" w:sz="0" w:space="0" w:color="auto"/>
        <w:bottom w:val="none" w:sz="0" w:space="0" w:color="auto"/>
        <w:right w:val="none" w:sz="0" w:space="0" w:color="auto"/>
      </w:divBdr>
      <w:divsChild>
        <w:div w:id="186609077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5393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280833">
      <w:bodyDiv w:val="1"/>
      <w:marLeft w:val="0"/>
      <w:marRight w:val="0"/>
      <w:marTop w:val="0"/>
      <w:marBottom w:val="0"/>
      <w:divBdr>
        <w:top w:val="none" w:sz="0" w:space="0" w:color="auto"/>
        <w:left w:val="none" w:sz="0" w:space="0" w:color="auto"/>
        <w:bottom w:val="none" w:sz="0" w:space="0" w:color="auto"/>
        <w:right w:val="none" w:sz="0" w:space="0" w:color="auto"/>
      </w:divBdr>
      <w:divsChild>
        <w:div w:id="1293706888">
          <w:marLeft w:val="0"/>
          <w:marRight w:val="0"/>
          <w:marTop w:val="0"/>
          <w:marBottom w:val="0"/>
          <w:divBdr>
            <w:top w:val="none" w:sz="0" w:space="0" w:color="auto"/>
            <w:left w:val="none" w:sz="0" w:space="0" w:color="auto"/>
            <w:bottom w:val="none" w:sz="0" w:space="0" w:color="auto"/>
            <w:right w:val="none" w:sz="0" w:space="0" w:color="auto"/>
          </w:divBdr>
          <w:divsChild>
            <w:div w:id="1864785311">
              <w:marLeft w:val="0"/>
              <w:marRight w:val="0"/>
              <w:marTop w:val="0"/>
              <w:marBottom w:val="0"/>
              <w:divBdr>
                <w:top w:val="none" w:sz="0" w:space="0" w:color="auto"/>
                <w:left w:val="none" w:sz="0" w:space="0" w:color="auto"/>
                <w:bottom w:val="none" w:sz="0" w:space="0" w:color="auto"/>
                <w:right w:val="none" w:sz="0" w:space="0" w:color="auto"/>
              </w:divBdr>
              <w:divsChild>
                <w:div w:id="202921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312071">
      <w:bodyDiv w:val="1"/>
      <w:marLeft w:val="0"/>
      <w:marRight w:val="0"/>
      <w:marTop w:val="0"/>
      <w:marBottom w:val="0"/>
      <w:divBdr>
        <w:top w:val="none" w:sz="0" w:space="0" w:color="auto"/>
        <w:left w:val="none" w:sz="0" w:space="0" w:color="auto"/>
        <w:bottom w:val="none" w:sz="0" w:space="0" w:color="auto"/>
        <w:right w:val="none" w:sz="0" w:space="0" w:color="auto"/>
      </w:divBdr>
      <w:divsChild>
        <w:div w:id="2067877851">
          <w:marLeft w:val="0"/>
          <w:marRight w:val="0"/>
          <w:marTop w:val="0"/>
          <w:marBottom w:val="0"/>
          <w:divBdr>
            <w:top w:val="none" w:sz="0" w:space="0" w:color="auto"/>
            <w:left w:val="none" w:sz="0" w:space="0" w:color="auto"/>
            <w:bottom w:val="none" w:sz="0" w:space="0" w:color="auto"/>
            <w:right w:val="none" w:sz="0" w:space="0" w:color="auto"/>
          </w:divBdr>
          <w:divsChild>
            <w:div w:id="1008286891">
              <w:marLeft w:val="0"/>
              <w:marRight w:val="0"/>
              <w:marTop w:val="0"/>
              <w:marBottom w:val="0"/>
              <w:divBdr>
                <w:top w:val="none" w:sz="0" w:space="0" w:color="auto"/>
                <w:left w:val="none" w:sz="0" w:space="0" w:color="auto"/>
                <w:bottom w:val="none" w:sz="0" w:space="0" w:color="auto"/>
                <w:right w:val="none" w:sz="0" w:space="0" w:color="auto"/>
              </w:divBdr>
              <w:divsChild>
                <w:div w:id="110349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426987">
      <w:bodyDiv w:val="1"/>
      <w:marLeft w:val="0"/>
      <w:marRight w:val="0"/>
      <w:marTop w:val="0"/>
      <w:marBottom w:val="0"/>
      <w:divBdr>
        <w:top w:val="none" w:sz="0" w:space="0" w:color="auto"/>
        <w:left w:val="none" w:sz="0" w:space="0" w:color="auto"/>
        <w:bottom w:val="none" w:sz="0" w:space="0" w:color="auto"/>
        <w:right w:val="none" w:sz="0" w:space="0" w:color="auto"/>
      </w:divBdr>
      <w:divsChild>
        <w:div w:id="1345673717">
          <w:marLeft w:val="0"/>
          <w:marRight w:val="0"/>
          <w:marTop w:val="0"/>
          <w:marBottom w:val="0"/>
          <w:divBdr>
            <w:top w:val="none" w:sz="0" w:space="0" w:color="auto"/>
            <w:left w:val="none" w:sz="0" w:space="0" w:color="auto"/>
            <w:bottom w:val="none" w:sz="0" w:space="0" w:color="auto"/>
            <w:right w:val="none" w:sz="0" w:space="0" w:color="auto"/>
          </w:divBdr>
          <w:divsChild>
            <w:div w:id="1106265859">
              <w:marLeft w:val="0"/>
              <w:marRight w:val="0"/>
              <w:marTop w:val="0"/>
              <w:marBottom w:val="0"/>
              <w:divBdr>
                <w:top w:val="none" w:sz="0" w:space="0" w:color="auto"/>
                <w:left w:val="none" w:sz="0" w:space="0" w:color="auto"/>
                <w:bottom w:val="none" w:sz="0" w:space="0" w:color="auto"/>
                <w:right w:val="none" w:sz="0" w:space="0" w:color="auto"/>
              </w:divBdr>
              <w:divsChild>
                <w:div w:id="151075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050135">
      <w:bodyDiv w:val="1"/>
      <w:marLeft w:val="0"/>
      <w:marRight w:val="0"/>
      <w:marTop w:val="0"/>
      <w:marBottom w:val="0"/>
      <w:divBdr>
        <w:top w:val="none" w:sz="0" w:space="0" w:color="auto"/>
        <w:left w:val="none" w:sz="0" w:space="0" w:color="auto"/>
        <w:bottom w:val="none" w:sz="0" w:space="0" w:color="auto"/>
        <w:right w:val="none" w:sz="0" w:space="0" w:color="auto"/>
      </w:divBdr>
    </w:div>
    <w:div w:id="548687123">
      <w:bodyDiv w:val="1"/>
      <w:marLeft w:val="0"/>
      <w:marRight w:val="0"/>
      <w:marTop w:val="0"/>
      <w:marBottom w:val="0"/>
      <w:divBdr>
        <w:top w:val="none" w:sz="0" w:space="0" w:color="auto"/>
        <w:left w:val="none" w:sz="0" w:space="0" w:color="auto"/>
        <w:bottom w:val="none" w:sz="0" w:space="0" w:color="auto"/>
        <w:right w:val="none" w:sz="0" w:space="0" w:color="auto"/>
      </w:divBdr>
    </w:div>
    <w:div w:id="550465046">
      <w:bodyDiv w:val="1"/>
      <w:marLeft w:val="0"/>
      <w:marRight w:val="0"/>
      <w:marTop w:val="0"/>
      <w:marBottom w:val="0"/>
      <w:divBdr>
        <w:top w:val="none" w:sz="0" w:space="0" w:color="auto"/>
        <w:left w:val="none" w:sz="0" w:space="0" w:color="auto"/>
        <w:bottom w:val="none" w:sz="0" w:space="0" w:color="auto"/>
        <w:right w:val="none" w:sz="0" w:space="0" w:color="auto"/>
      </w:divBdr>
      <w:divsChild>
        <w:div w:id="1405106197">
          <w:marLeft w:val="0"/>
          <w:marRight w:val="0"/>
          <w:marTop w:val="0"/>
          <w:marBottom w:val="0"/>
          <w:divBdr>
            <w:top w:val="none" w:sz="0" w:space="0" w:color="auto"/>
            <w:left w:val="none" w:sz="0" w:space="0" w:color="auto"/>
            <w:bottom w:val="none" w:sz="0" w:space="0" w:color="auto"/>
            <w:right w:val="none" w:sz="0" w:space="0" w:color="auto"/>
          </w:divBdr>
          <w:divsChild>
            <w:div w:id="1757438455">
              <w:marLeft w:val="0"/>
              <w:marRight w:val="0"/>
              <w:marTop w:val="0"/>
              <w:marBottom w:val="0"/>
              <w:divBdr>
                <w:top w:val="none" w:sz="0" w:space="0" w:color="auto"/>
                <w:left w:val="none" w:sz="0" w:space="0" w:color="auto"/>
                <w:bottom w:val="none" w:sz="0" w:space="0" w:color="auto"/>
                <w:right w:val="none" w:sz="0" w:space="0" w:color="auto"/>
              </w:divBdr>
              <w:divsChild>
                <w:div w:id="109918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342132">
      <w:bodyDiv w:val="1"/>
      <w:marLeft w:val="360"/>
      <w:marRight w:val="360"/>
      <w:marTop w:val="360"/>
      <w:marBottom w:val="360"/>
      <w:divBdr>
        <w:top w:val="none" w:sz="0" w:space="0" w:color="auto"/>
        <w:left w:val="none" w:sz="0" w:space="0" w:color="auto"/>
        <w:bottom w:val="none" w:sz="0" w:space="0" w:color="auto"/>
        <w:right w:val="none" w:sz="0" w:space="0" w:color="auto"/>
      </w:divBdr>
    </w:div>
    <w:div w:id="655840491">
      <w:bodyDiv w:val="1"/>
      <w:marLeft w:val="0"/>
      <w:marRight w:val="0"/>
      <w:marTop w:val="0"/>
      <w:marBottom w:val="0"/>
      <w:divBdr>
        <w:top w:val="none" w:sz="0" w:space="0" w:color="auto"/>
        <w:left w:val="none" w:sz="0" w:space="0" w:color="auto"/>
        <w:bottom w:val="none" w:sz="0" w:space="0" w:color="auto"/>
        <w:right w:val="none" w:sz="0" w:space="0" w:color="auto"/>
      </w:divBdr>
    </w:div>
    <w:div w:id="719592887">
      <w:bodyDiv w:val="1"/>
      <w:marLeft w:val="0"/>
      <w:marRight w:val="0"/>
      <w:marTop w:val="0"/>
      <w:marBottom w:val="0"/>
      <w:divBdr>
        <w:top w:val="none" w:sz="0" w:space="0" w:color="auto"/>
        <w:left w:val="none" w:sz="0" w:space="0" w:color="auto"/>
        <w:bottom w:val="none" w:sz="0" w:space="0" w:color="auto"/>
        <w:right w:val="none" w:sz="0" w:space="0" w:color="auto"/>
      </w:divBdr>
      <w:divsChild>
        <w:div w:id="651525607">
          <w:marLeft w:val="0"/>
          <w:marRight w:val="0"/>
          <w:marTop w:val="0"/>
          <w:marBottom w:val="0"/>
          <w:divBdr>
            <w:top w:val="none" w:sz="0" w:space="0" w:color="auto"/>
            <w:left w:val="none" w:sz="0" w:space="0" w:color="auto"/>
            <w:bottom w:val="none" w:sz="0" w:space="0" w:color="auto"/>
            <w:right w:val="none" w:sz="0" w:space="0" w:color="auto"/>
          </w:divBdr>
          <w:divsChild>
            <w:div w:id="1015811180">
              <w:marLeft w:val="0"/>
              <w:marRight w:val="0"/>
              <w:marTop w:val="0"/>
              <w:marBottom w:val="0"/>
              <w:divBdr>
                <w:top w:val="none" w:sz="0" w:space="0" w:color="auto"/>
                <w:left w:val="none" w:sz="0" w:space="0" w:color="auto"/>
                <w:bottom w:val="none" w:sz="0" w:space="0" w:color="auto"/>
                <w:right w:val="none" w:sz="0" w:space="0" w:color="auto"/>
              </w:divBdr>
              <w:divsChild>
                <w:div w:id="73552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116488">
      <w:bodyDiv w:val="1"/>
      <w:marLeft w:val="0"/>
      <w:marRight w:val="0"/>
      <w:marTop w:val="0"/>
      <w:marBottom w:val="0"/>
      <w:divBdr>
        <w:top w:val="none" w:sz="0" w:space="0" w:color="auto"/>
        <w:left w:val="none" w:sz="0" w:space="0" w:color="auto"/>
        <w:bottom w:val="none" w:sz="0" w:space="0" w:color="auto"/>
        <w:right w:val="none" w:sz="0" w:space="0" w:color="auto"/>
      </w:divBdr>
      <w:divsChild>
        <w:div w:id="115494655">
          <w:marLeft w:val="0"/>
          <w:marRight w:val="0"/>
          <w:marTop w:val="0"/>
          <w:marBottom w:val="0"/>
          <w:divBdr>
            <w:top w:val="none" w:sz="0" w:space="0" w:color="auto"/>
            <w:left w:val="none" w:sz="0" w:space="0" w:color="auto"/>
            <w:bottom w:val="none" w:sz="0" w:space="0" w:color="auto"/>
            <w:right w:val="none" w:sz="0" w:space="0" w:color="auto"/>
          </w:divBdr>
          <w:divsChild>
            <w:div w:id="817379669">
              <w:marLeft w:val="0"/>
              <w:marRight w:val="0"/>
              <w:marTop w:val="0"/>
              <w:marBottom w:val="0"/>
              <w:divBdr>
                <w:top w:val="none" w:sz="0" w:space="0" w:color="auto"/>
                <w:left w:val="none" w:sz="0" w:space="0" w:color="auto"/>
                <w:bottom w:val="none" w:sz="0" w:space="0" w:color="auto"/>
                <w:right w:val="none" w:sz="0" w:space="0" w:color="auto"/>
              </w:divBdr>
              <w:divsChild>
                <w:div w:id="28809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353990">
      <w:bodyDiv w:val="1"/>
      <w:marLeft w:val="0"/>
      <w:marRight w:val="0"/>
      <w:marTop w:val="0"/>
      <w:marBottom w:val="0"/>
      <w:divBdr>
        <w:top w:val="none" w:sz="0" w:space="0" w:color="auto"/>
        <w:left w:val="none" w:sz="0" w:space="0" w:color="auto"/>
        <w:bottom w:val="none" w:sz="0" w:space="0" w:color="auto"/>
        <w:right w:val="none" w:sz="0" w:space="0" w:color="auto"/>
      </w:divBdr>
      <w:divsChild>
        <w:div w:id="1240285383">
          <w:marLeft w:val="0"/>
          <w:marRight w:val="0"/>
          <w:marTop w:val="0"/>
          <w:marBottom w:val="0"/>
          <w:divBdr>
            <w:top w:val="none" w:sz="0" w:space="0" w:color="auto"/>
            <w:left w:val="none" w:sz="0" w:space="0" w:color="auto"/>
            <w:bottom w:val="none" w:sz="0" w:space="0" w:color="auto"/>
            <w:right w:val="none" w:sz="0" w:space="0" w:color="auto"/>
          </w:divBdr>
          <w:divsChild>
            <w:div w:id="1947273225">
              <w:marLeft w:val="0"/>
              <w:marRight w:val="0"/>
              <w:marTop w:val="0"/>
              <w:marBottom w:val="0"/>
              <w:divBdr>
                <w:top w:val="none" w:sz="0" w:space="0" w:color="auto"/>
                <w:left w:val="none" w:sz="0" w:space="0" w:color="auto"/>
                <w:bottom w:val="none" w:sz="0" w:space="0" w:color="auto"/>
                <w:right w:val="none" w:sz="0" w:space="0" w:color="auto"/>
              </w:divBdr>
              <w:divsChild>
                <w:div w:id="153225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571695">
      <w:bodyDiv w:val="1"/>
      <w:marLeft w:val="0"/>
      <w:marRight w:val="0"/>
      <w:marTop w:val="0"/>
      <w:marBottom w:val="0"/>
      <w:divBdr>
        <w:top w:val="none" w:sz="0" w:space="0" w:color="auto"/>
        <w:left w:val="none" w:sz="0" w:space="0" w:color="auto"/>
        <w:bottom w:val="none" w:sz="0" w:space="0" w:color="auto"/>
        <w:right w:val="none" w:sz="0" w:space="0" w:color="auto"/>
      </w:divBdr>
    </w:div>
    <w:div w:id="799880384">
      <w:bodyDiv w:val="1"/>
      <w:marLeft w:val="0"/>
      <w:marRight w:val="0"/>
      <w:marTop w:val="0"/>
      <w:marBottom w:val="0"/>
      <w:divBdr>
        <w:top w:val="none" w:sz="0" w:space="0" w:color="auto"/>
        <w:left w:val="none" w:sz="0" w:space="0" w:color="auto"/>
        <w:bottom w:val="none" w:sz="0" w:space="0" w:color="auto"/>
        <w:right w:val="none" w:sz="0" w:space="0" w:color="auto"/>
      </w:divBdr>
      <w:divsChild>
        <w:div w:id="1054426745">
          <w:marLeft w:val="0"/>
          <w:marRight w:val="0"/>
          <w:marTop w:val="0"/>
          <w:marBottom w:val="0"/>
          <w:divBdr>
            <w:top w:val="none" w:sz="0" w:space="0" w:color="auto"/>
            <w:left w:val="none" w:sz="0" w:space="0" w:color="auto"/>
            <w:bottom w:val="none" w:sz="0" w:space="0" w:color="auto"/>
            <w:right w:val="none" w:sz="0" w:space="0" w:color="auto"/>
          </w:divBdr>
          <w:divsChild>
            <w:div w:id="665982332">
              <w:marLeft w:val="0"/>
              <w:marRight w:val="0"/>
              <w:marTop w:val="0"/>
              <w:marBottom w:val="0"/>
              <w:divBdr>
                <w:top w:val="none" w:sz="0" w:space="0" w:color="auto"/>
                <w:left w:val="none" w:sz="0" w:space="0" w:color="auto"/>
                <w:bottom w:val="none" w:sz="0" w:space="0" w:color="auto"/>
                <w:right w:val="none" w:sz="0" w:space="0" w:color="auto"/>
              </w:divBdr>
              <w:divsChild>
                <w:div w:id="101877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754887">
      <w:bodyDiv w:val="1"/>
      <w:marLeft w:val="0"/>
      <w:marRight w:val="0"/>
      <w:marTop w:val="0"/>
      <w:marBottom w:val="0"/>
      <w:divBdr>
        <w:top w:val="none" w:sz="0" w:space="0" w:color="auto"/>
        <w:left w:val="none" w:sz="0" w:space="0" w:color="auto"/>
        <w:bottom w:val="none" w:sz="0" w:space="0" w:color="auto"/>
        <w:right w:val="none" w:sz="0" w:space="0" w:color="auto"/>
      </w:divBdr>
      <w:divsChild>
        <w:div w:id="1020162070">
          <w:marLeft w:val="0"/>
          <w:marRight w:val="0"/>
          <w:marTop w:val="0"/>
          <w:marBottom w:val="0"/>
          <w:divBdr>
            <w:top w:val="none" w:sz="0" w:space="0" w:color="auto"/>
            <w:left w:val="none" w:sz="0" w:space="0" w:color="auto"/>
            <w:bottom w:val="none" w:sz="0" w:space="0" w:color="auto"/>
            <w:right w:val="none" w:sz="0" w:space="0" w:color="auto"/>
          </w:divBdr>
          <w:divsChild>
            <w:div w:id="1254821463">
              <w:marLeft w:val="0"/>
              <w:marRight w:val="0"/>
              <w:marTop w:val="0"/>
              <w:marBottom w:val="0"/>
              <w:divBdr>
                <w:top w:val="none" w:sz="0" w:space="0" w:color="auto"/>
                <w:left w:val="none" w:sz="0" w:space="0" w:color="auto"/>
                <w:bottom w:val="none" w:sz="0" w:space="0" w:color="auto"/>
                <w:right w:val="none" w:sz="0" w:space="0" w:color="auto"/>
              </w:divBdr>
              <w:divsChild>
                <w:div w:id="132889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924964">
      <w:bodyDiv w:val="1"/>
      <w:marLeft w:val="0"/>
      <w:marRight w:val="0"/>
      <w:marTop w:val="0"/>
      <w:marBottom w:val="0"/>
      <w:divBdr>
        <w:top w:val="none" w:sz="0" w:space="0" w:color="auto"/>
        <w:left w:val="none" w:sz="0" w:space="0" w:color="auto"/>
        <w:bottom w:val="none" w:sz="0" w:space="0" w:color="auto"/>
        <w:right w:val="none" w:sz="0" w:space="0" w:color="auto"/>
      </w:divBdr>
      <w:divsChild>
        <w:div w:id="759377467">
          <w:marLeft w:val="0"/>
          <w:marRight w:val="0"/>
          <w:marTop w:val="0"/>
          <w:marBottom w:val="0"/>
          <w:divBdr>
            <w:top w:val="none" w:sz="0" w:space="0" w:color="auto"/>
            <w:left w:val="none" w:sz="0" w:space="0" w:color="auto"/>
            <w:bottom w:val="none" w:sz="0" w:space="0" w:color="auto"/>
            <w:right w:val="none" w:sz="0" w:space="0" w:color="auto"/>
          </w:divBdr>
          <w:divsChild>
            <w:div w:id="763040050">
              <w:marLeft w:val="0"/>
              <w:marRight w:val="0"/>
              <w:marTop w:val="0"/>
              <w:marBottom w:val="0"/>
              <w:divBdr>
                <w:top w:val="none" w:sz="0" w:space="0" w:color="auto"/>
                <w:left w:val="none" w:sz="0" w:space="0" w:color="auto"/>
                <w:bottom w:val="none" w:sz="0" w:space="0" w:color="auto"/>
                <w:right w:val="none" w:sz="0" w:space="0" w:color="auto"/>
              </w:divBdr>
              <w:divsChild>
                <w:div w:id="30543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075734">
      <w:bodyDiv w:val="1"/>
      <w:marLeft w:val="0"/>
      <w:marRight w:val="0"/>
      <w:marTop w:val="0"/>
      <w:marBottom w:val="0"/>
      <w:divBdr>
        <w:top w:val="none" w:sz="0" w:space="0" w:color="auto"/>
        <w:left w:val="none" w:sz="0" w:space="0" w:color="auto"/>
        <w:bottom w:val="none" w:sz="0" w:space="0" w:color="auto"/>
        <w:right w:val="none" w:sz="0" w:space="0" w:color="auto"/>
      </w:divBdr>
    </w:div>
    <w:div w:id="866331530">
      <w:bodyDiv w:val="1"/>
      <w:marLeft w:val="0"/>
      <w:marRight w:val="0"/>
      <w:marTop w:val="0"/>
      <w:marBottom w:val="0"/>
      <w:divBdr>
        <w:top w:val="none" w:sz="0" w:space="0" w:color="auto"/>
        <w:left w:val="none" w:sz="0" w:space="0" w:color="auto"/>
        <w:bottom w:val="none" w:sz="0" w:space="0" w:color="auto"/>
        <w:right w:val="none" w:sz="0" w:space="0" w:color="auto"/>
      </w:divBdr>
    </w:div>
    <w:div w:id="873229252">
      <w:bodyDiv w:val="1"/>
      <w:marLeft w:val="0"/>
      <w:marRight w:val="0"/>
      <w:marTop w:val="0"/>
      <w:marBottom w:val="0"/>
      <w:divBdr>
        <w:top w:val="none" w:sz="0" w:space="0" w:color="auto"/>
        <w:left w:val="none" w:sz="0" w:space="0" w:color="auto"/>
        <w:bottom w:val="none" w:sz="0" w:space="0" w:color="auto"/>
        <w:right w:val="none" w:sz="0" w:space="0" w:color="auto"/>
      </w:divBdr>
    </w:div>
    <w:div w:id="893660867">
      <w:bodyDiv w:val="1"/>
      <w:marLeft w:val="0"/>
      <w:marRight w:val="0"/>
      <w:marTop w:val="0"/>
      <w:marBottom w:val="0"/>
      <w:divBdr>
        <w:top w:val="none" w:sz="0" w:space="0" w:color="auto"/>
        <w:left w:val="none" w:sz="0" w:space="0" w:color="auto"/>
        <w:bottom w:val="none" w:sz="0" w:space="0" w:color="auto"/>
        <w:right w:val="none" w:sz="0" w:space="0" w:color="auto"/>
      </w:divBdr>
    </w:div>
    <w:div w:id="930697878">
      <w:bodyDiv w:val="1"/>
      <w:marLeft w:val="0"/>
      <w:marRight w:val="0"/>
      <w:marTop w:val="0"/>
      <w:marBottom w:val="0"/>
      <w:divBdr>
        <w:top w:val="none" w:sz="0" w:space="0" w:color="auto"/>
        <w:left w:val="none" w:sz="0" w:space="0" w:color="auto"/>
        <w:bottom w:val="none" w:sz="0" w:space="0" w:color="auto"/>
        <w:right w:val="none" w:sz="0" w:space="0" w:color="auto"/>
      </w:divBdr>
      <w:divsChild>
        <w:div w:id="928004672">
          <w:marLeft w:val="0"/>
          <w:marRight w:val="0"/>
          <w:marTop w:val="0"/>
          <w:marBottom w:val="0"/>
          <w:divBdr>
            <w:top w:val="none" w:sz="0" w:space="0" w:color="auto"/>
            <w:left w:val="none" w:sz="0" w:space="0" w:color="auto"/>
            <w:bottom w:val="none" w:sz="0" w:space="0" w:color="auto"/>
            <w:right w:val="none" w:sz="0" w:space="0" w:color="auto"/>
          </w:divBdr>
          <w:divsChild>
            <w:div w:id="465510650">
              <w:marLeft w:val="0"/>
              <w:marRight w:val="0"/>
              <w:marTop w:val="0"/>
              <w:marBottom w:val="0"/>
              <w:divBdr>
                <w:top w:val="none" w:sz="0" w:space="0" w:color="auto"/>
                <w:left w:val="none" w:sz="0" w:space="0" w:color="auto"/>
                <w:bottom w:val="none" w:sz="0" w:space="0" w:color="auto"/>
                <w:right w:val="none" w:sz="0" w:space="0" w:color="auto"/>
              </w:divBdr>
              <w:divsChild>
                <w:div w:id="46284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848423">
      <w:bodyDiv w:val="1"/>
      <w:marLeft w:val="0"/>
      <w:marRight w:val="0"/>
      <w:marTop w:val="0"/>
      <w:marBottom w:val="0"/>
      <w:divBdr>
        <w:top w:val="none" w:sz="0" w:space="0" w:color="auto"/>
        <w:left w:val="none" w:sz="0" w:space="0" w:color="auto"/>
        <w:bottom w:val="none" w:sz="0" w:space="0" w:color="auto"/>
        <w:right w:val="none" w:sz="0" w:space="0" w:color="auto"/>
      </w:divBdr>
      <w:divsChild>
        <w:div w:id="13619360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5297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796617">
      <w:bodyDiv w:val="1"/>
      <w:marLeft w:val="0"/>
      <w:marRight w:val="0"/>
      <w:marTop w:val="0"/>
      <w:marBottom w:val="0"/>
      <w:divBdr>
        <w:top w:val="none" w:sz="0" w:space="0" w:color="auto"/>
        <w:left w:val="none" w:sz="0" w:space="0" w:color="auto"/>
        <w:bottom w:val="none" w:sz="0" w:space="0" w:color="auto"/>
        <w:right w:val="none" w:sz="0" w:space="0" w:color="auto"/>
      </w:divBdr>
    </w:div>
    <w:div w:id="962542381">
      <w:bodyDiv w:val="1"/>
      <w:marLeft w:val="0"/>
      <w:marRight w:val="0"/>
      <w:marTop w:val="0"/>
      <w:marBottom w:val="0"/>
      <w:divBdr>
        <w:top w:val="none" w:sz="0" w:space="0" w:color="auto"/>
        <w:left w:val="none" w:sz="0" w:space="0" w:color="auto"/>
        <w:bottom w:val="none" w:sz="0" w:space="0" w:color="auto"/>
        <w:right w:val="none" w:sz="0" w:space="0" w:color="auto"/>
      </w:divBdr>
      <w:divsChild>
        <w:div w:id="1151482622">
          <w:marLeft w:val="0"/>
          <w:marRight w:val="0"/>
          <w:marTop w:val="0"/>
          <w:marBottom w:val="0"/>
          <w:divBdr>
            <w:top w:val="none" w:sz="0" w:space="0" w:color="auto"/>
            <w:left w:val="none" w:sz="0" w:space="0" w:color="auto"/>
            <w:bottom w:val="none" w:sz="0" w:space="0" w:color="auto"/>
            <w:right w:val="none" w:sz="0" w:space="0" w:color="auto"/>
          </w:divBdr>
          <w:divsChild>
            <w:div w:id="1149051571">
              <w:marLeft w:val="0"/>
              <w:marRight w:val="0"/>
              <w:marTop w:val="0"/>
              <w:marBottom w:val="0"/>
              <w:divBdr>
                <w:top w:val="none" w:sz="0" w:space="0" w:color="auto"/>
                <w:left w:val="none" w:sz="0" w:space="0" w:color="auto"/>
                <w:bottom w:val="none" w:sz="0" w:space="0" w:color="auto"/>
                <w:right w:val="none" w:sz="0" w:space="0" w:color="auto"/>
              </w:divBdr>
              <w:divsChild>
                <w:div w:id="61467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585620">
      <w:bodyDiv w:val="1"/>
      <w:marLeft w:val="0"/>
      <w:marRight w:val="0"/>
      <w:marTop w:val="0"/>
      <w:marBottom w:val="0"/>
      <w:divBdr>
        <w:top w:val="none" w:sz="0" w:space="0" w:color="auto"/>
        <w:left w:val="none" w:sz="0" w:space="0" w:color="auto"/>
        <w:bottom w:val="none" w:sz="0" w:space="0" w:color="auto"/>
        <w:right w:val="none" w:sz="0" w:space="0" w:color="auto"/>
      </w:divBdr>
      <w:divsChild>
        <w:div w:id="151605935">
          <w:marLeft w:val="0"/>
          <w:marRight w:val="0"/>
          <w:marTop w:val="0"/>
          <w:marBottom w:val="0"/>
          <w:divBdr>
            <w:top w:val="none" w:sz="0" w:space="0" w:color="auto"/>
            <w:left w:val="none" w:sz="0" w:space="0" w:color="auto"/>
            <w:bottom w:val="none" w:sz="0" w:space="0" w:color="auto"/>
            <w:right w:val="none" w:sz="0" w:space="0" w:color="auto"/>
          </w:divBdr>
        </w:div>
        <w:div w:id="895354966">
          <w:marLeft w:val="0"/>
          <w:marRight w:val="0"/>
          <w:marTop w:val="0"/>
          <w:marBottom w:val="0"/>
          <w:divBdr>
            <w:top w:val="none" w:sz="0" w:space="0" w:color="auto"/>
            <w:left w:val="none" w:sz="0" w:space="0" w:color="auto"/>
            <w:bottom w:val="none" w:sz="0" w:space="0" w:color="auto"/>
            <w:right w:val="none" w:sz="0" w:space="0" w:color="auto"/>
          </w:divBdr>
        </w:div>
        <w:div w:id="1633902003">
          <w:marLeft w:val="0"/>
          <w:marRight w:val="0"/>
          <w:marTop w:val="0"/>
          <w:marBottom w:val="0"/>
          <w:divBdr>
            <w:top w:val="none" w:sz="0" w:space="0" w:color="auto"/>
            <w:left w:val="none" w:sz="0" w:space="0" w:color="auto"/>
            <w:bottom w:val="none" w:sz="0" w:space="0" w:color="auto"/>
            <w:right w:val="none" w:sz="0" w:space="0" w:color="auto"/>
          </w:divBdr>
        </w:div>
      </w:divsChild>
    </w:div>
    <w:div w:id="992948823">
      <w:bodyDiv w:val="1"/>
      <w:marLeft w:val="0"/>
      <w:marRight w:val="0"/>
      <w:marTop w:val="0"/>
      <w:marBottom w:val="0"/>
      <w:divBdr>
        <w:top w:val="none" w:sz="0" w:space="0" w:color="auto"/>
        <w:left w:val="none" w:sz="0" w:space="0" w:color="auto"/>
        <w:bottom w:val="none" w:sz="0" w:space="0" w:color="auto"/>
        <w:right w:val="none" w:sz="0" w:space="0" w:color="auto"/>
      </w:divBdr>
      <w:divsChild>
        <w:div w:id="480776642">
          <w:marLeft w:val="0"/>
          <w:marRight w:val="0"/>
          <w:marTop w:val="0"/>
          <w:marBottom w:val="0"/>
          <w:divBdr>
            <w:top w:val="none" w:sz="0" w:space="0" w:color="auto"/>
            <w:left w:val="none" w:sz="0" w:space="0" w:color="auto"/>
            <w:bottom w:val="none" w:sz="0" w:space="0" w:color="auto"/>
            <w:right w:val="none" w:sz="0" w:space="0" w:color="auto"/>
          </w:divBdr>
          <w:divsChild>
            <w:div w:id="255022914">
              <w:marLeft w:val="0"/>
              <w:marRight w:val="0"/>
              <w:marTop w:val="0"/>
              <w:marBottom w:val="0"/>
              <w:divBdr>
                <w:top w:val="none" w:sz="0" w:space="0" w:color="auto"/>
                <w:left w:val="none" w:sz="0" w:space="0" w:color="auto"/>
                <w:bottom w:val="none" w:sz="0" w:space="0" w:color="auto"/>
                <w:right w:val="none" w:sz="0" w:space="0" w:color="auto"/>
              </w:divBdr>
              <w:divsChild>
                <w:div w:id="174313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36373">
      <w:bodyDiv w:val="1"/>
      <w:marLeft w:val="0"/>
      <w:marRight w:val="0"/>
      <w:marTop w:val="0"/>
      <w:marBottom w:val="0"/>
      <w:divBdr>
        <w:top w:val="none" w:sz="0" w:space="0" w:color="auto"/>
        <w:left w:val="none" w:sz="0" w:space="0" w:color="auto"/>
        <w:bottom w:val="none" w:sz="0" w:space="0" w:color="auto"/>
        <w:right w:val="none" w:sz="0" w:space="0" w:color="auto"/>
      </w:divBdr>
      <w:divsChild>
        <w:div w:id="1435831045">
          <w:marLeft w:val="0"/>
          <w:marRight w:val="0"/>
          <w:marTop w:val="0"/>
          <w:marBottom w:val="0"/>
          <w:divBdr>
            <w:top w:val="none" w:sz="0" w:space="0" w:color="auto"/>
            <w:left w:val="none" w:sz="0" w:space="0" w:color="auto"/>
            <w:bottom w:val="none" w:sz="0" w:space="0" w:color="auto"/>
            <w:right w:val="none" w:sz="0" w:space="0" w:color="auto"/>
          </w:divBdr>
          <w:divsChild>
            <w:div w:id="254285354">
              <w:marLeft w:val="0"/>
              <w:marRight w:val="0"/>
              <w:marTop w:val="0"/>
              <w:marBottom w:val="0"/>
              <w:divBdr>
                <w:top w:val="none" w:sz="0" w:space="0" w:color="auto"/>
                <w:left w:val="none" w:sz="0" w:space="0" w:color="auto"/>
                <w:bottom w:val="none" w:sz="0" w:space="0" w:color="auto"/>
                <w:right w:val="none" w:sz="0" w:space="0" w:color="auto"/>
              </w:divBdr>
              <w:divsChild>
                <w:div w:id="151055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514290">
      <w:bodyDiv w:val="1"/>
      <w:marLeft w:val="0"/>
      <w:marRight w:val="0"/>
      <w:marTop w:val="0"/>
      <w:marBottom w:val="0"/>
      <w:divBdr>
        <w:top w:val="none" w:sz="0" w:space="0" w:color="auto"/>
        <w:left w:val="none" w:sz="0" w:space="0" w:color="auto"/>
        <w:bottom w:val="none" w:sz="0" w:space="0" w:color="auto"/>
        <w:right w:val="none" w:sz="0" w:space="0" w:color="auto"/>
      </w:divBdr>
      <w:divsChild>
        <w:div w:id="236522598">
          <w:marLeft w:val="0"/>
          <w:marRight w:val="0"/>
          <w:marTop w:val="0"/>
          <w:marBottom w:val="0"/>
          <w:divBdr>
            <w:top w:val="none" w:sz="0" w:space="0" w:color="auto"/>
            <w:left w:val="none" w:sz="0" w:space="0" w:color="auto"/>
            <w:bottom w:val="none" w:sz="0" w:space="0" w:color="auto"/>
            <w:right w:val="none" w:sz="0" w:space="0" w:color="auto"/>
          </w:divBdr>
          <w:divsChild>
            <w:div w:id="160321098">
              <w:marLeft w:val="0"/>
              <w:marRight w:val="0"/>
              <w:marTop w:val="0"/>
              <w:marBottom w:val="0"/>
              <w:divBdr>
                <w:top w:val="none" w:sz="0" w:space="0" w:color="auto"/>
                <w:left w:val="none" w:sz="0" w:space="0" w:color="auto"/>
                <w:bottom w:val="none" w:sz="0" w:space="0" w:color="auto"/>
                <w:right w:val="none" w:sz="0" w:space="0" w:color="auto"/>
              </w:divBdr>
              <w:divsChild>
                <w:div w:id="2002125661">
                  <w:marLeft w:val="0"/>
                  <w:marRight w:val="0"/>
                  <w:marTop w:val="0"/>
                  <w:marBottom w:val="0"/>
                  <w:divBdr>
                    <w:top w:val="none" w:sz="0" w:space="0" w:color="auto"/>
                    <w:left w:val="none" w:sz="0" w:space="0" w:color="auto"/>
                    <w:bottom w:val="none" w:sz="0" w:space="0" w:color="auto"/>
                    <w:right w:val="none" w:sz="0" w:space="0" w:color="auto"/>
                  </w:divBdr>
                  <w:divsChild>
                    <w:div w:id="184608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499024">
      <w:bodyDiv w:val="1"/>
      <w:marLeft w:val="0"/>
      <w:marRight w:val="0"/>
      <w:marTop w:val="0"/>
      <w:marBottom w:val="0"/>
      <w:divBdr>
        <w:top w:val="none" w:sz="0" w:space="0" w:color="auto"/>
        <w:left w:val="none" w:sz="0" w:space="0" w:color="auto"/>
        <w:bottom w:val="none" w:sz="0" w:space="0" w:color="auto"/>
        <w:right w:val="none" w:sz="0" w:space="0" w:color="auto"/>
      </w:divBdr>
    </w:div>
    <w:div w:id="1114716173">
      <w:bodyDiv w:val="1"/>
      <w:marLeft w:val="0"/>
      <w:marRight w:val="0"/>
      <w:marTop w:val="0"/>
      <w:marBottom w:val="0"/>
      <w:divBdr>
        <w:top w:val="none" w:sz="0" w:space="0" w:color="auto"/>
        <w:left w:val="none" w:sz="0" w:space="0" w:color="auto"/>
        <w:bottom w:val="none" w:sz="0" w:space="0" w:color="auto"/>
        <w:right w:val="none" w:sz="0" w:space="0" w:color="auto"/>
      </w:divBdr>
      <w:divsChild>
        <w:div w:id="906844551">
          <w:marLeft w:val="0"/>
          <w:marRight w:val="0"/>
          <w:marTop w:val="0"/>
          <w:marBottom w:val="0"/>
          <w:divBdr>
            <w:top w:val="none" w:sz="0" w:space="0" w:color="auto"/>
            <w:left w:val="none" w:sz="0" w:space="0" w:color="auto"/>
            <w:bottom w:val="none" w:sz="0" w:space="0" w:color="auto"/>
            <w:right w:val="none" w:sz="0" w:space="0" w:color="auto"/>
          </w:divBdr>
          <w:divsChild>
            <w:div w:id="1699158816">
              <w:marLeft w:val="0"/>
              <w:marRight w:val="0"/>
              <w:marTop w:val="0"/>
              <w:marBottom w:val="0"/>
              <w:divBdr>
                <w:top w:val="none" w:sz="0" w:space="0" w:color="auto"/>
                <w:left w:val="none" w:sz="0" w:space="0" w:color="auto"/>
                <w:bottom w:val="none" w:sz="0" w:space="0" w:color="auto"/>
                <w:right w:val="none" w:sz="0" w:space="0" w:color="auto"/>
              </w:divBdr>
              <w:divsChild>
                <w:div w:id="209486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4990">
      <w:bodyDiv w:val="1"/>
      <w:marLeft w:val="0"/>
      <w:marRight w:val="0"/>
      <w:marTop w:val="0"/>
      <w:marBottom w:val="0"/>
      <w:divBdr>
        <w:top w:val="none" w:sz="0" w:space="0" w:color="auto"/>
        <w:left w:val="none" w:sz="0" w:space="0" w:color="auto"/>
        <w:bottom w:val="none" w:sz="0" w:space="0" w:color="auto"/>
        <w:right w:val="none" w:sz="0" w:space="0" w:color="auto"/>
      </w:divBdr>
    </w:div>
    <w:div w:id="1130519191">
      <w:bodyDiv w:val="1"/>
      <w:marLeft w:val="0"/>
      <w:marRight w:val="0"/>
      <w:marTop w:val="0"/>
      <w:marBottom w:val="0"/>
      <w:divBdr>
        <w:top w:val="none" w:sz="0" w:space="0" w:color="auto"/>
        <w:left w:val="none" w:sz="0" w:space="0" w:color="auto"/>
        <w:bottom w:val="none" w:sz="0" w:space="0" w:color="auto"/>
        <w:right w:val="none" w:sz="0" w:space="0" w:color="auto"/>
      </w:divBdr>
      <w:divsChild>
        <w:div w:id="899249639">
          <w:marLeft w:val="0"/>
          <w:marRight w:val="0"/>
          <w:marTop w:val="0"/>
          <w:marBottom w:val="0"/>
          <w:divBdr>
            <w:top w:val="none" w:sz="0" w:space="0" w:color="auto"/>
            <w:left w:val="none" w:sz="0" w:space="0" w:color="auto"/>
            <w:bottom w:val="none" w:sz="0" w:space="0" w:color="auto"/>
            <w:right w:val="none" w:sz="0" w:space="0" w:color="auto"/>
          </w:divBdr>
          <w:divsChild>
            <w:div w:id="1606886557">
              <w:marLeft w:val="0"/>
              <w:marRight w:val="0"/>
              <w:marTop w:val="0"/>
              <w:marBottom w:val="0"/>
              <w:divBdr>
                <w:top w:val="none" w:sz="0" w:space="0" w:color="auto"/>
                <w:left w:val="none" w:sz="0" w:space="0" w:color="auto"/>
                <w:bottom w:val="none" w:sz="0" w:space="0" w:color="auto"/>
                <w:right w:val="none" w:sz="0" w:space="0" w:color="auto"/>
              </w:divBdr>
              <w:divsChild>
                <w:div w:id="2687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539088">
      <w:bodyDiv w:val="1"/>
      <w:marLeft w:val="0"/>
      <w:marRight w:val="0"/>
      <w:marTop w:val="0"/>
      <w:marBottom w:val="0"/>
      <w:divBdr>
        <w:top w:val="none" w:sz="0" w:space="0" w:color="auto"/>
        <w:left w:val="none" w:sz="0" w:space="0" w:color="auto"/>
        <w:bottom w:val="none" w:sz="0" w:space="0" w:color="auto"/>
        <w:right w:val="none" w:sz="0" w:space="0" w:color="auto"/>
      </w:divBdr>
    </w:div>
    <w:div w:id="1264804264">
      <w:bodyDiv w:val="1"/>
      <w:marLeft w:val="360"/>
      <w:marRight w:val="360"/>
      <w:marTop w:val="360"/>
      <w:marBottom w:val="360"/>
      <w:divBdr>
        <w:top w:val="none" w:sz="0" w:space="0" w:color="auto"/>
        <w:left w:val="none" w:sz="0" w:space="0" w:color="auto"/>
        <w:bottom w:val="none" w:sz="0" w:space="0" w:color="auto"/>
        <w:right w:val="none" w:sz="0" w:space="0" w:color="auto"/>
      </w:divBdr>
    </w:div>
    <w:div w:id="1306351510">
      <w:bodyDiv w:val="1"/>
      <w:marLeft w:val="0"/>
      <w:marRight w:val="0"/>
      <w:marTop w:val="0"/>
      <w:marBottom w:val="0"/>
      <w:divBdr>
        <w:top w:val="none" w:sz="0" w:space="0" w:color="auto"/>
        <w:left w:val="none" w:sz="0" w:space="0" w:color="auto"/>
        <w:bottom w:val="none" w:sz="0" w:space="0" w:color="auto"/>
        <w:right w:val="none" w:sz="0" w:space="0" w:color="auto"/>
      </w:divBdr>
      <w:divsChild>
        <w:div w:id="2080903238">
          <w:marLeft w:val="0"/>
          <w:marRight w:val="0"/>
          <w:marTop w:val="0"/>
          <w:marBottom w:val="0"/>
          <w:divBdr>
            <w:top w:val="none" w:sz="0" w:space="0" w:color="auto"/>
            <w:left w:val="none" w:sz="0" w:space="0" w:color="auto"/>
            <w:bottom w:val="none" w:sz="0" w:space="0" w:color="auto"/>
            <w:right w:val="none" w:sz="0" w:space="0" w:color="auto"/>
          </w:divBdr>
          <w:divsChild>
            <w:div w:id="35856936">
              <w:marLeft w:val="0"/>
              <w:marRight w:val="0"/>
              <w:marTop w:val="0"/>
              <w:marBottom w:val="0"/>
              <w:divBdr>
                <w:top w:val="none" w:sz="0" w:space="0" w:color="auto"/>
                <w:left w:val="none" w:sz="0" w:space="0" w:color="auto"/>
                <w:bottom w:val="none" w:sz="0" w:space="0" w:color="auto"/>
                <w:right w:val="none" w:sz="0" w:space="0" w:color="auto"/>
              </w:divBdr>
              <w:divsChild>
                <w:div w:id="159943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028306">
      <w:bodyDiv w:val="1"/>
      <w:marLeft w:val="0"/>
      <w:marRight w:val="0"/>
      <w:marTop w:val="0"/>
      <w:marBottom w:val="0"/>
      <w:divBdr>
        <w:top w:val="none" w:sz="0" w:space="0" w:color="auto"/>
        <w:left w:val="none" w:sz="0" w:space="0" w:color="auto"/>
        <w:bottom w:val="none" w:sz="0" w:space="0" w:color="auto"/>
        <w:right w:val="none" w:sz="0" w:space="0" w:color="auto"/>
      </w:divBdr>
      <w:divsChild>
        <w:div w:id="2027360159">
          <w:marLeft w:val="0"/>
          <w:marRight w:val="0"/>
          <w:marTop w:val="0"/>
          <w:marBottom w:val="0"/>
          <w:divBdr>
            <w:top w:val="none" w:sz="0" w:space="0" w:color="auto"/>
            <w:left w:val="none" w:sz="0" w:space="0" w:color="auto"/>
            <w:bottom w:val="none" w:sz="0" w:space="0" w:color="auto"/>
            <w:right w:val="none" w:sz="0" w:space="0" w:color="auto"/>
          </w:divBdr>
          <w:divsChild>
            <w:div w:id="746727206">
              <w:marLeft w:val="0"/>
              <w:marRight w:val="0"/>
              <w:marTop w:val="0"/>
              <w:marBottom w:val="0"/>
              <w:divBdr>
                <w:top w:val="none" w:sz="0" w:space="0" w:color="auto"/>
                <w:left w:val="none" w:sz="0" w:space="0" w:color="auto"/>
                <w:bottom w:val="none" w:sz="0" w:space="0" w:color="auto"/>
                <w:right w:val="none" w:sz="0" w:space="0" w:color="auto"/>
              </w:divBdr>
              <w:divsChild>
                <w:div w:id="90966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149814">
      <w:bodyDiv w:val="1"/>
      <w:marLeft w:val="0"/>
      <w:marRight w:val="0"/>
      <w:marTop w:val="0"/>
      <w:marBottom w:val="0"/>
      <w:divBdr>
        <w:top w:val="none" w:sz="0" w:space="0" w:color="auto"/>
        <w:left w:val="none" w:sz="0" w:space="0" w:color="auto"/>
        <w:bottom w:val="none" w:sz="0" w:space="0" w:color="auto"/>
        <w:right w:val="none" w:sz="0" w:space="0" w:color="auto"/>
      </w:divBdr>
    </w:div>
    <w:div w:id="1447578463">
      <w:bodyDiv w:val="1"/>
      <w:marLeft w:val="0"/>
      <w:marRight w:val="0"/>
      <w:marTop w:val="0"/>
      <w:marBottom w:val="0"/>
      <w:divBdr>
        <w:top w:val="none" w:sz="0" w:space="0" w:color="auto"/>
        <w:left w:val="none" w:sz="0" w:space="0" w:color="auto"/>
        <w:bottom w:val="none" w:sz="0" w:space="0" w:color="auto"/>
        <w:right w:val="none" w:sz="0" w:space="0" w:color="auto"/>
      </w:divBdr>
      <w:divsChild>
        <w:div w:id="1583107310">
          <w:marLeft w:val="0"/>
          <w:marRight w:val="0"/>
          <w:marTop w:val="0"/>
          <w:marBottom w:val="0"/>
          <w:divBdr>
            <w:top w:val="none" w:sz="0" w:space="0" w:color="auto"/>
            <w:left w:val="none" w:sz="0" w:space="0" w:color="auto"/>
            <w:bottom w:val="none" w:sz="0" w:space="0" w:color="auto"/>
            <w:right w:val="none" w:sz="0" w:space="0" w:color="auto"/>
          </w:divBdr>
        </w:div>
        <w:div w:id="1564104250">
          <w:marLeft w:val="0"/>
          <w:marRight w:val="0"/>
          <w:marTop w:val="0"/>
          <w:marBottom w:val="0"/>
          <w:divBdr>
            <w:top w:val="none" w:sz="0" w:space="0" w:color="auto"/>
            <w:left w:val="none" w:sz="0" w:space="0" w:color="auto"/>
            <w:bottom w:val="none" w:sz="0" w:space="0" w:color="auto"/>
            <w:right w:val="none" w:sz="0" w:space="0" w:color="auto"/>
          </w:divBdr>
        </w:div>
        <w:div w:id="154107382">
          <w:marLeft w:val="0"/>
          <w:marRight w:val="0"/>
          <w:marTop w:val="0"/>
          <w:marBottom w:val="0"/>
          <w:divBdr>
            <w:top w:val="none" w:sz="0" w:space="0" w:color="auto"/>
            <w:left w:val="none" w:sz="0" w:space="0" w:color="auto"/>
            <w:bottom w:val="none" w:sz="0" w:space="0" w:color="auto"/>
            <w:right w:val="none" w:sz="0" w:space="0" w:color="auto"/>
          </w:divBdr>
        </w:div>
        <w:div w:id="2039311327">
          <w:marLeft w:val="0"/>
          <w:marRight w:val="0"/>
          <w:marTop w:val="0"/>
          <w:marBottom w:val="0"/>
          <w:divBdr>
            <w:top w:val="none" w:sz="0" w:space="0" w:color="auto"/>
            <w:left w:val="none" w:sz="0" w:space="0" w:color="auto"/>
            <w:bottom w:val="none" w:sz="0" w:space="0" w:color="auto"/>
            <w:right w:val="none" w:sz="0" w:space="0" w:color="auto"/>
          </w:divBdr>
        </w:div>
        <w:div w:id="1793593127">
          <w:marLeft w:val="0"/>
          <w:marRight w:val="0"/>
          <w:marTop w:val="0"/>
          <w:marBottom w:val="0"/>
          <w:divBdr>
            <w:top w:val="none" w:sz="0" w:space="0" w:color="auto"/>
            <w:left w:val="none" w:sz="0" w:space="0" w:color="auto"/>
            <w:bottom w:val="none" w:sz="0" w:space="0" w:color="auto"/>
            <w:right w:val="none" w:sz="0" w:space="0" w:color="auto"/>
          </w:divBdr>
        </w:div>
        <w:div w:id="1369140517">
          <w:marLeft w:val="0"/>
          <w:marRight w:val="0"/>
          <w:marTop w:val="0"/>
          <w:marBottom w:val="0"/>
          <w:divBdr>
            <w:top w:val="none" w:sz="0" w:space="0" w:color="auto"/>
            <w:left w:val="none" w:sz="0" w:space="0" w:color="auto"/>
            <w:bottom w:val="none" w:sz="0" w:space="0" w:color="auto"/>
            <w:right w:val="none" w:sz="0" w:space="0" w:color="auto"/>
          </w:divBdr>
        </w:div>
        <w:div w:id="1557620991">
          <w:marLeft w:val="0"/>
          <w:marRight w:val="0"/>
          <w:marTop w:val="0"/>
          <w:marBottom w:val="0"/>
          <w:divBdr>
            <w:top w:val="none" w:sz="0" w:space="0" w:color="auto"/>
            <w:left w:val="none" w:sz="0" w:space="0" w:color="auto"/>
            <w:bottom w:val="none" w:sz="0" w:space="0" w:color="auto"/>
            <w:right w:val="none" w:sz="0" w:space="0" w:color="auto"/>
          </w:divBdr>
        </w:div>
        <w:div w:id="481118881">
          <w:marLeft w:val="0"/>
          <w:marRight w:val="0"/>
          <w:marTop w:val="0"/>
          <w:marBottom w:val="0"/>
          <w:divBdr>
            <w:top w:val="none" w:sz="0" w:space="0" w:color="auto"/>
            <w:left w:val="none" w:sz="0" w:space="0" w:color="auto"/>
            <w:bottom w:val="none" w:sz="0" w:space="0" w:color="auto"/>
            <w:right w:val="none" w:sz="0" w:space="0" w:color="auto"/>
          </w:divBdr>
        </w:div>
        <w:div w:id="546261994">
          <w:marLeft w:val="0"/>
          <w:marRight w:val="0"/>
          <w:marTop w:val="0"/>
          <w:marBottom w:val="0"/>
          <w:divBdr>
            <w:top w:val="none" w:sz="0" w:space="0" w:color="auto"/>
            <w:left w:val="none" w:sz="0" w:space="0" w:color="auto"/>
            <w:bottom w:val="none" w:sz="0" w:space="0" w:color="auto"/>
            <w:right w:val="none" w:sz="0" w:space="0" w:color="auto"/>
          </w:divBdr>
        </w:div>
        <w:div w:id="2100251788">
          <w:marLeft w:val="0"/>
          <w:marRight w:val="0"/>
          <w:marTop w:val="0"/>
          <w:marBottom w:val="0"/>
          <w:divBdr>
            <w:top w:val="none" w:sz="0" w:space="0" w:color="auto"/>
            <w:left w:val="none" w:sz="0" w:space="0" w:color="auto"/>
            <w:bottom w:val="none" w:sz="0" w:space="0" w:color="auto"/>
            <w:right w:val="none" w:sz="0" w:space="0" w:color="auto"/>
          </w:divBdr>
        </w:div>
        <w:div w:id="583884079">
          <w:marLeft w:val="0"/>
          <w:marRight w:val="0"/>
          <w:marTop w:val="0"/>
          <w:marBottom w:val="0"/>
          <w:divBdr>
            <w:top w:val="none" w:sz="0" w:space="0" w:color="auto"/>
            <w:left w:val="none" w:sz="0" w:space="0" w:color="auto"/>
            <w:bottom w:val="none" w:sz="0" w:space="0" w:color="auto"/>
            <w:right w:val="none" w:sz="0" w:space="0" w:color="auto"/>
          </w:divBdr>
        </w:div>
        <w:div w:id="114907509">
          <w:marLeft w:val="0"/>
          <w:marRight w:val="0"/>
          <w:marTop w:val="0"/>
          <w:marBottom w:val="0"/>
          <w:divBdr>
            <w:top w:val="none" w:sz="0" w:space="0" w:color="auto"/>
            <w:left w:val="none" w:sz="0" w:space="0" w:color="auto"/>
            <w:bottom w:val="none" w:sz="0" w:space="0" w:color="auto"/>
            <w:right w:val="none" w:sz="0" w:space="0" w:color="auto"/>
          </w:divBdr>
        </w:div>
        <w:div w:id="1940522338">
          <w:marLeft w:val="0"/>
          <w:marRight w:val="0"/>
          <w:marTop w:val="0"/>
          <w:marBottom w:val="0"/>
          <w:divBdr>
            <w:top w:val="none" w:sz="0" w:space="0" w:color="auto"/>
            <w:left w:val="none" w:sz="0" w:space="0" w:color="auto"/>
            <w:bottom w:val="none" w:sz="0" w:space="0" w:color="auto"/>
            <w:right w:val="none" w:sz="0" w:space="0" w:color="auto"/>
          </w:divBdr>
        </w:div>
        <w:div w:id="2089185359">
          <w:marLeft w:val="0"/>
          <w:marRight w:val="0"/>
          <w:marTop w:val="0"/>
          <w:marBottom w:val="0"/>
          <w:divBdr>
            <w:top w:val="none" w:sz="0" w:space="0" w:color="auto"/>
            <w:left w:val="none" w:sz="0" w:space="0" w:color="auto"/>
            <w:bottom w:val="none" w:sz="0" w:space="0" w:color="auto"/>
            <w:right w:val="none" w:sz="0" w:space="0" w:color="auto"/>
          </w:divBdr>
        </w:div>
        <w:div w:id="1019238405">
          <w:marLeft w:val="0"/>
          <w:marRight w:val="0"/>
          <w:marTop w:val="0"/>
          <w:marBottom w:val="0"/>
          <w:divBdr>
            <w:top w:val="none" w:sz="0" w:space="0" w:color="auto"/>
            <w:left w:val="none" w:sz="0" w:space="0" w:color="auto"/>
            <w:bottom w:val="none" w:sz="0" w:space="0" w:color="auto"/>
            <w:right w:val="none" w:sz="0" w:space="0" w:color="auto"/>
          </w:divBdr>
        </w:div>
      </w:divsChild>
    </w:div>
    <w:div w:id="1465195968">
      <w:bodyDiv w:val="1"/>
      <w:marLeft w:val="0"/>
      <w:marRight w:val="0"/>
      <w:marTop w:val="0"/>
      <w:marBottom w:val="0"/>
      <w:divBdr>
        <w:top w:val="none" w:sz="0" w:space="0" w:color="auto"/>
        <w:left w:val="none" w:sz="0" w:space="0" w:color="auto"/>
        <w:bottom w:val="none" w:sz="0" w:space="0" w:color="auto"/>
        <w:right w:val="none" w:sz="0" w:space="0" w:color="auto"/>
      </w:divBdr>
    </w:div>
    <w:div w:id="1467551728">
      <w:bodyDiv w:val="1"/>
      <w:marLeft w:val="0"/>
      <w:marRight w:val="0"/>
      <w:marTop w:val="0"/>
      <w:marBottom w:val="0"/>
      <w:divBdr>
        <w:top w:val="none" w:sz="0" w:space="0" w:color="auto"/>
        <w:left w:val="none" w:sz="0" w:space="0" w:color="auto"/>
        <w:bottom w:val="none" w:sz="0" w:space="0" w:color="auto"/>
        <w:right w:val="none" w:sz="0" w:space="0" w:color="auto"/>
      </w:divBdr>
      <w:divsChild>
        <w:div w:id="1642494283">
          <w:marLeft w:val="0"/>
          <w:marRight w:val="0"/>
          <w:marTop w:val="0"/>
          <w:marBottom w:val="0"/>
          <w:divBdr>
            <w:top w:val="none" w:sz="0" w:space="0" w:color="auto"/>
            <w:left w:val="none" w:sz="0" w:space="0" w:color="auto"/>
            <w:bottom w:val="none" w:sz="0" w:space="0" w:color="auto"/>
            <w:right w:val="none" w:sz="0" w:space="0" w:color="auto"/>
          </w:divBdr>
          <w:divsChild>
            <w:div w:id="1245454417">
              <w:marLeft w:val="0"/>
              <w:marRight w:val="0"/>
              <w:marTop w:val="0"/>
              <w:marBottom w:val="0"/>
              <w:divBdr>
                <w:top w:val="none" w:sz="0" w:space="0" w:color="auto"/>
                <w:left w:val="none" w:sz="0" w:space="0" w:color="auto"/>
                <w:bottom w:val="none" w:sz="0" w:space="0" w:color="auto"/>
                <w:right w:val="none" w:sz="0" w:space="0" w:color="auto"/>
              </w:divBdr>
              <w:divsChild>
                <w:div w:id="39578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514262">
      <w:bodyDiv w:val="1"/>
      <w:marLeft w:val="0"/>
      <w:marRight w:val="0"/>
      <w:marTop w:val="0"/>
      <w:marBottom w:val="0"/>
      <w:divBdr>
        <w:top w:val="none" w:sz="0" w:space="0" w:color="auto"/>
        <w:left w:val="none" w:sz="0" w:space="0" w:color="auto"/>
        <w:bottom w:val="none" w:sz="0" w:space="0" w:color="auto"/>
        <w:right w:val="none" w:sz="0" w:space="0" w:color="auto"/>
      </w:divBdr>
      <w:divsChild>
        <w:div w:id="1733891536">
          <w:marLeft w:val="0"/>
          <w:marRight w:val="0"/>
          <w:marTop w:val="0"/>
          <w:marBottom w:val="0"/>
          <w:divBdr>
            <w:top w:val="none" w:sz="0" w:space="0" w:color="auto"/>
            <w:left w:val="none" w:sz="0" w:space="0" w:color="auto"/>
            <w:bottom w:val="none" w:sz="0" w:space="0" w:color="auto"/>
            <w:right w:val="none" w:sz="0" w:space="0" w:color="auto"/>
          </w:divBdr>
          <w:divsChild>
            <w:div w:id="1866597562">
              <w:marLeft w:val="0"/>
              <w:marRight w:val="0"/>
              <w:marTop w:val="0"/>
              <w:marBottom w:val="0"/>
              <w:divBdr>
                <w:top w:val="none" w:sz="0" w:space="0" w:color="auto"/>
                <w:left w:val="none" w:sz="0" w:space="0" w:color="auto"/>
                <w:bottom w:val="none" w:sz="0" w:space="0" w:color="auto"/>
                <w:right w:val="none" w:sz="0" w:space="0" w:color="auto"/>
              </w:divBdr>
              <w:divsChild>
                <w:div w:id="118948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347944">
      <w:bodyDiv w:val="1"/>
      <w:marLeft w:val="0"/>
      <w:marRight w:val="0"/>
      <w:marTop w:val="0"/>
      <w:marBottom w:val="0"/>
      <w:divBdr>
        <w:top w:val="none" w:sz="0" w:space="0" w:color="auto"/>
        <w:left w:val="none" w:sz="0" w:space="0" w:color="auto"/>
        <w:bottom w:val="none" w:sz="0" w:space="0" w:color="auto"/>
        <w:right w:val="none" w:sz="0" w:space="0" w:color="auto"/>
      </w:divBdr>
      <w:divsChild>
        <w:div w:id="839005727">
          <w:marLeft w:val="547"/>
          <w:marRight w:val="0"/>
          <w:marTop w:val="0"/>
          <w:marBottom w:val="0"/>
          <w:divBdr>
            <w:top w:val="none" w:sz="0" w:space="0" w:color="auto"/>
            <w:left w:val="none" w:sz="0" w:space="0" w:color="auto"/>
            <w:bottom w:val="none" w:sz="0" w:space="0" w:color="auto"/>
            <w:right w:val="none" w:sz="0" w:space="0" w:color="auto"/>
          </w:divBdr>
        </w:div>
      </w:divsChild>
    </w:div>
    <w:div w:id="1508250492">
      <w:bodyDiv w:val="1"/>
      <w:marLeft w:val="0"/>
      <w:marRight w:val="0"/>
      <w:marTop w:val="0"/>
      <w:marBottom w:val="0"/>
      <w:divBdr>
        <w:top w:val="none" w:sz="0" w:space="0" w:color="auto"/>
        <w:left w:val="none" w:sz="0" w:space="0" w:color="auto"/>
        <w:bottom w:val="none" w:sz="0" w:space="0" w:color="auto"/>
        <w:right w:val="none" w:sz="0" w:space="0" w:color="auto"/>
      </w:divBdr>
      <w:divsChild>
        <w:div w:id="61270964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93546687">
              <w:marLeft w:val="0"/>
              <w:marRight w:val="0"/>
              <w:marTop w:val="0"/>
              <w:marBottom w:val="0"/>
              <w:divBdr>
                <w:top w:val="none" w:sz="0" w:space="0" w:color="auto"/>
                <w:left w:val="none" w:sz="0" w:space="0" w:color="auto"/>
                <w:bottom w:val="none" w:sz="0" w:space="0" w:color="auto"/>
                <w:right w:val="none" w:sz="0" w:space="0" w:color="auto"/>
              </w:divBdr>
              <w:divsChild>
                <w:div w:id="88284215">
                  <w:marLeft w:val="0"/>
                  <w:marRight w:val="0"/>
                  <w:marTop w:val="0"/>
                  <w:marBottom w:val="0"/>
                  <w:divBdr>
                    <w:top w:val="none" w:sz="0" w:space="0" w:color="auto"/>
                    <w:left w:val="none" w:sz="0" w:space="0" w:color="auto"/>
                    <w:bottom w:val="none" w:sz="0" w:space="0" w:color="auto"/>
                    <w:right w:val="none" w:sz="0" w:space="0" w:color="auto"/>
                  </w:divBdr>
                </w:div>
                <w:div w:id="2051226585">
                  <w:marLeft w:val="0"/>
                  <w:marRight w:val="0"/>
                  <w:marTop w:val="0"/>
                  <w:marBottom w:val="0"/>
                  <w:divBdr>
                    <w:top w:val="none" w:sz="0" w:space="0" w:color="auto"/>
                    <w:left w:val="none" w:sz="0" w:space="0" w:color="auto"/>
                    <w:bottom w:val="none" w:sz="0" w:space="0" w:color="auto"/>
                    <w:right w:val="none" w:sz="0" w:space="0" w:color="auto"/>
                  </w:divBdr>
                </w:div>
                <w:div w:id="395781731">
                  <w:marLeft w:val="0"/>
                  <w:marRight w:val="0"/>
                  <w:marTop w:val="0"/>
                  <w:marBottom w:val="0"/>
                  <w:divBdr>
                    <w:top w:val="none" w:sz="0" w:space="0" w:color="auto"/>
                    <w:left w:val="none" w:sz="0" w:space="0" w:color="auto"/>
                    <w:bottom w:val="none" w:sz="0" w:space="0" w:color="auto"/>
                    <w:right w:val="none" w:sz="0" w:space="0" w:color="auto"/>
                  </w:divBdr>
                </w:div>
                <w:div w:id="685790614">
                  <w:marLeft w:val="0"/>
                  <w:marRight w:val="0"/>
                  <w:marTop w:val="0"/>
                  <w:marBottom w:val="0"/>
                  <w:divBdr>
                    <w:top w:val="none" w:sz="0" w:space="0" w:color="auto"/>
                    <w:left w:val="none" w:sz="0" w:space="0" w:color="auto"/>
                    <w:bottom w:val="none" w:sz="0" w:space="0" w:color="auto"/>
                    <w:right w:val="none" w:sz="0" w:space="0" w:color="auto"/>
                  </w:divBdr>
                </w:div>
                <w:div w:id="203255298">
                  <w:marLeft w:val="0"/>
                  <w:marRight w:val="0"/>
                  <w:marTop w:val="0"/>
                  <w:marBottom w:val="0"/>
                  <w:divBdr>
                    <w:top w:val="none" w:sz="0" w:space="0" w:color="auto"/>
                    <w:left w:val="none" w:sz="0" w:space="0" w:color="auto"/>
                    <w:bottom w:val="none" w:sz="0" w:space="0" w:color="auto"/>
                    <w:right w:val="none" w:sz="0" w:space="0" w:color="auto"/>
                  </w:divBdr>
                </w:div>
                <w:div w:id="1925917179">
                  <w:marLeft w:val="0"/>
                  <w:marRight w:val="0"/>
                  <w:marTop w:val="0"/>
                  <w:marBottom w:val="0"/>
                  <w:divBdr>
                    <w:top w:val="none" w:sz="0" w:space="0" w:color="auto"/>
                    <w:left w:val="none" w:sz="0" w:space="0" w:color="auto"/>
                    <w:bottom w:val="none" w:sz="0" w:space="0" w:color="auto"/>
                    <w:right w:val="none" w:sz="0" w:space="0" w:color="auto"/>
                  </w:divBdr>
                </w:div>
                <w:div w:id="609898519">
                  <w:marLeft w:val="0"/>
                  <w:marRight w:val="0"/>
                  <w:marTop w:val="0"/>
                  <w:marBottom w:val="0"/>
                  <w:divBdr>
                    <w:top w:val="none" w:sz="0" w:space="0" w:color="auto"/>
                    <w:left w:val="none" w:sz="0" w:space="0" w:color="auto"/>
                    <w:bottom w:val="none" w:sz="0" w:space="0" w:color="auto"/>
                    <w:right w:val="none" w:sz="0" w:space="0" w:color="auto"/>
                  </w:divBdr>
                </w:div>
                <w:div w:id="631180837">
                  <w:marLeft w:val="0"/>
                  <w:marRight w:val="0"/>
                  <w:marTop w:val="0"/>
                  <w:marBottom w:val="0"/>
                  <w:divBdr>
                    <w:top w:val="none" w:sz="0" w:space="0" w:color="auto"/>
                    <w:left w:val="none" w:sz="0" w:space="0" w:color="auto"/>
                    <w:bottom w:val="none" w:sz="0" w:space="0" w:color="auto"/>
                    <w:right w:val="none" w:sz="0" w:space="0" w:color="auto"/>
                  </w:divBdr>
                </w:div>
                <w:div w:id="69966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434458">
      <w:bodyDiv w:val="1"/>
      <w:marLeft w:val="0"/>
      <w:marRight w:val="0"/>
      <w:marTop w:val="0"/>
      <w:marBottom w:val="0"/>
      <w:divBdr>
        <w:top w:val="none" w:sz="0" w:space="0" w:color="auto"/>
        <w:left w:val="none" w:sz="0" w:space="0" w:color="auto"/>
        <w:bottom w:val="none" w:sz="0" w:space="0" w:color="auto"/>
        <w:right w:val="none" w:sz="0" w:space="0" w:color="auto"/>
      </w:divBdr>
      <w:divsChild>
        <w:div w:id="856895447">
          <w:marLeft w:val="0"/>
          <w:marRight w:val="0"/>
          <w:marTop w:val="0"/>
          <w:marBottom w:val="0"/>
          <w:divBdr>
            <w:top w:val="none" w:sz="0" w:space="0" w:color="auto"/>
            <w:left w:val="none" w:sz="0" w:space="0" w:color="auto"/>
            <w:bottom w:val="none" w:sz="0" w:space="0" w:color="auto"/>
            <w:right w:val="none" w:sz="0" w:space="0" w:color="auto"/>
          </w:divBdr>
          <w:divsChild>
            <w:div w:id="1675648204">
              <w:marLeft w:val="0"/>
              <w:marRight w:val="0"/>
              <w:marTop w:val="0"/>
              <w:marBottom w:val="0"/>
              <w:divBdr>
                <w:top w:val="none" w:sz="0" w:space="0" w:color="auto"/>
                <w:left w:val="none" w:sz="0" w:space="0" w:color="auto"/>
                <w:bottom w:val="none" w:sz="0" w:space="0" w:color="auto"/>
                <w:right w:val="none" w:sz="0" w:space="0" w:color="auto"/>
              </w:divBdr>
              <w:divsChild>
                <w:div w:id="212712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633580">
      <w:bodyDiv w:val="1"/>
      <w:marLeft w:val="0"/>
      <w:marRight w:val="0"/>
      <w:marTop w:val="0"/>
      <w:marBottom w:val="0"/>
      <w:divBdr>
        <w:top w:val="none" w:sz="0" w:space="0" w:color="auto"/>
        <w:left w:val="none" w:sz="0" w:space="0" w:color="auto"/>
        <w:bottom w:val="none" w:sz="0" w:space="0" w:color="auto"/>
        <w:right w:val="none" w:sz="0" w:space="0" w:color="auto"/>
      </w:divBdr>
      <w:divsChild>
        <w:div w:id="242180285">
          <w:marLeft w:val="0"/>
          <w:marRight w:val="0"/>
          <w:marTop w:val="0"/>
          <w:marBottom w:val="0"/>
          <w:divBdr>
            <w:top w:val="none" w:sz="0" w:space="0" w:color="auto"/>
            <w:left w:val="none" w:sz="0" w:space="0" w:color="auto"/>
            <w:bottom w:val="none" w:sz="0" w:space="0" w:color="auto"/>
            <w:right w:val="none" w:sz="0" w:space="0" w:color="auto"/>
          </w:divBdr>
          <w:divsChild>
            <w:div w:id="395666252">
              <w:marLeft w:val="0"/>
              <w:marRight w:val="0"/>
              <w:marTop w:val="0"/>
              <w:marBottom w:val="0"/>
              <w:divBdr>
                <w:top w:val="none" w:sz="0" w:space="0" w:color="auto"/>
                <w:left w:val="none" w:sz="0" w:space="0" w:color="auto"/>
                <w:bottom w:val="none" w:sz="0" w:space="0" w:color="auto"/>
                <w:right w:val="none" w:sz="0" w:space="0" w:color="auto"/>
              </w:divBdr>
              <w:divsChild>
                <w:div w:id="46662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467132">
      <w:bodyDiv w:val="1"/>
      <w:marLeft w:val="0"/>
      <w:marRight w:val="0"/>
      <w:marTop w:val="0"/>
      <w:marBottom w:val="0"/>
      <w:divBdr>
        <w:top w:val="none" w:sz="0" w:space="0" w:color="auto"/>
        <w:left w:val="none" w:sz="0" w:space="0" w:color="auto"/>
        <w:bottom w:val="none" w:sz="0" w:space="0" w:color="auto"/>
        <w:right w:val="none" w:sz="0" w:space="0" w:color="auto"/>
      </w:divBdr>
      <w:divsChild>
        <w:div w:id="1679964977">
          <w:marLeft w:val="0"/>
          <w:marRight w:val="0"/>
          <w:marTop w:val="0"/>
          <w:marBottom w:val="0"/>
          <w:divBdr>
            <w:top w:val="none" w:sz="0" w:space="0" w:color="auto"/>
            <w:left w:val="none" w:sz="0" w:space="0" w:color="auto"/>
            <w:bottom w:val="none" w:sz="0" w:space="0" w:color="auto"/>
            <w:right w:val="none" w:sz="0" w:space="0" w:color="auto"/>
          </w:divBdr>
          <w:divsChild>
            <w:div w:id="346566508">
              <w:marLeft w:val="0"/>
              <w:marRight w:val="0"/>
              <w:marTop w:val="0"/>
              <w:marBottom w:val="0"/>
              <w:divBdr>
                <w:top w:val="none" w:sz="0" w:space="0" w:color="auto"/>
                <w:left w:val="none" w:sz="0" w:space="0" w:color="auto"/>
                <w:bottom w:val="none" w:sz="0" w:space="0" w:color="auto"/>
                <w:right w:val="none" w:sz="0" w:space="0" w:color="auto"/>
              </w:divBdr>
              <w:divsChild>
                <w:div w:id="186995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850952">
      <w:bodyDiv w:val="1"/>
      <w:marLeft w:val="0"/>
      <w:marRight w:val="0"/>
      <w:marTop w:val="0"/>
      <w:marBottom w:val="0"/>
      <w:divBdr>
        <w:top w:val="none" w:sz="0" w:space="0" w:color="auto"/>
        <w:left w:val="none" w:sz="0" w:space="0" w:color="auto"/>
        <w:bottom w:val="none" w:sz="0" w:space="0" w:color="auto"/>
        <w:right w:val="none" w:sz="0" w:space="0" w:color="auto"/>
      </w:divBdr>
      <w:divsChild>
        <w:div w:id="4811418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1059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719453">
      <w:bodyDiv w:val="1"/>
      <w:marLeft w:val="0"/>
      <w:marRight w:val="0"/>
      <w:marTop w:val="0"/>
      <w:marBottom w:val="0"/>
      <w:divBdr>
        <w:top w:val="none" w:sz="0" w:space="0" w:color="auto"/>
        <w:left w:val="none" w:sz="0" w:space="0" w:color="auto"/>
        <w:bottom w:val="none" w:sz="0" w:space="0" w:color="auto"/>
        <w:right w:val="none" w:sz="0" w:space="0" w:color="auto"/>
      </w:divBdr>
      <w:divsChild>
        <w:div w:id="362218755">
          <w:marLeft w:val="0"/>
          <w:marRight w:val="0"/>
          <w:marTop w:val="0"/>
          <w:marBottom w:val="0"/>
          <w:divBdr>
            <w:top w:val="none" w:sz="0" w:space="0" w:color="auto"/>
            <w:left w:val="none" w:sz="0" w:space="0" w:color="auto"/>
            <w:bottom w:val="none" w:sz="0" w:space="0" w:color="auto"/>
            <w:right w:val="none" w:sz="0" w:space="0" w:color="auto"/>
          </w:divBdr>
          <w:divsChild>
            <w:div w:id="1042293643">
              <w:marLeft w:val="0"/>
              <w:marRight w:val="0"/>
              <w:marTop w:val="0"/>
              <w:marBottom w:val="0"/>
              <w:divBdr>
                <w:top w:val="none" w:sz="0" w:space="0" w:color="auto"/>
                <w:left w:val="none" w:sz="0" w:space="0" w:color="auto"/>
                <w:bottom w:val="none" w:sz="0" w:space="0" w:color="auto"/>
                <w:right w:val="none" w:sz="0" w:space="0" w:color="auto"/>
              </w:divBdr>
              <w:divsChild>
                <w:div w:id="158803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88424">
      <w:bodyDiv w:val="1"/>
      <w:marLeft w:val="0"/>
      <w:marRight w:val="0"/>
      <w:marTop w:val="0"/>
      <w:marBottom w:val="0"/>
      <w:divBdr>
        <w:top w:val="none" w:sz="0" w:space="0" w:color="auto"/>
        <w:left w:val="none" w:sz="0" w:space="0" w:color="auto"/>
        <w:bottom w:val="none" w:sz="0" w:space="0" w:color="auto"/>
        <w:right w:val="none" w:sz="0" w:space="0" w:color="auto"/>
      </w:divBdr>
    </w:div>
    <w:div w:id="1661038259">
      <w:bodyDiv w:val="1"/>
      <w:marLeft w:val="0"/>
      <w:marRight w:val="0"/>
      <w:marTop w:val="0"/>
      <w:marBottom w:val="0"/>
      <w:divBdr>
        <w:top w:val="none" w:sz="0" w:space="0" w:color="auto"/>
        <w:left w:val="none" w:sz="0" w:space="0" w:color="auto"/>
        <w:bottom w:val="none" w:sz="0" w:space="0" w:color="auto"/>
        <w:right w:val="none" w:sz="0" w:space="0" w:color="auto"/>
      </w:divBdr>
    </w:div>
    <w:div w:id="1722898225">
      <w:bodyDiv w:val="1"/>
      <w:marLeft w:val="0"/>
      <w:marRight w:val="0"/>
      <w:marTop w:val="0"/>
      <w:marBottom w:val="0"/>
      <w:divBdr>
        <w:top w:val="none" w:sz="0" w:space="0" w:color="auto"/>
        <w:left w:val="none" w:sz="0" w:space="0" w:color="auto"/>
        <w:bottom w:val="none" w:sz="0" w:space="0" w:color="auto"/>
        <w:right w:val="none" w:sz="0" w:space="0" w:color="auto"/>
      </w:divBdr>
      <w:divsChild>
        <w:div w:id="1279337471">
          <w:marLeft w:val="0"/>
          <w:marRight w:val="0"/>
          <w:marTop w:val="0"/>
          <w:marBottom w:val="0"/>
          <w:divBdr>
            <w:top w:val="none" w:sz="0" w:space="0" w:color="auto"/>
            <w:left w:val="none" w:sz="0" w:space="0" w:color="auto"/>
            <w:bottom w:val="none" w:sz="0" w:space="0" w:color="auto"/>
            <w:right w:val="none" w:sz="0" w:space="0" w:color="auto"/>
          </w:divBdr>
        </w:div>
        <w:div w:id="173813218">
          <w:marLeft w:val="0"/>
          <w:marRight w:val="0"/>
          <w:marTop w:val="0"/>
          <w:marBottom w:val="0"/>
          <w:divBdr>
            <w:top w:val="none" w:sz="0" w:space="0" w:color="auto"/>
            <w:left w:val="none" w:sz="0" w:space="0" w:color="auto"/>
            <w:bottom w:val="none" w:sz="0" w:space="0" w:color="auto"/>
            <w:right w:val="none" w:sz="0" w:space="0" w:color="auto"/>
          </w:divBdr>
        </w:div>
        <w:div w:id="1129739629">
          <w:marLeft w:val="0"/>
          <w:marRight w:val="0"/>
          <w:marTop w:val="0"/>
          <w:marBottom w:val="0"/>
          <w:divBdr>
            <w:top w:val="none" w:sz="0" w:space="0" w:color="auto"/>
            <w:left w:val="none" w:sz="0" w:space="0" w:color="auto"/>
            <w:bottom w:val="none" w:sz="0" w:space="0" w:color="auto"/>
            <w:right w:val="none" w:sz="0" w:space="0" w:color="auto"/>
          </w:divBdr>
        </w:div>
        <w:div w:id="1982225081">
          <w:marLeft w:val="0"/>
          <w:marRight w:val="0"/>
          <w:marTop w:val="0"/>
          <w:marBottom w:val="0"/>
          <w:divBdr>
            <w:top w:val="none" w:sz="0" w:space="0" w:color="auto"/>
            <w:left w:val="none" w:sz="0" w:space="0" w:color="auto"/>
            <w:bottom w:val="none" w:sz="0" w:space="0" w:color="auto"/>
            <w:right w:val="none" w:sz="0" w:space="0" w:color="auto"/>
          </w:divBdr>
        </w:div>
        <w:div w:id="177697749">
          <w:marLeft w:val="0"/>
          <w:marRight w:val="0"/>
          <w:marTop w:val="0"/>
          <w:marBottom w:val="0"/>
          <w:divBdr>
            <w:top w:val="none" w:sz="0" w:space="0" w:color="auto"/>
            <w:left w:val="none" w:sz="0" w:space="0" w:color="auto"/>
            <w:bottom w:val="none" w:sz="0" w:space="0" w:color="auto"/>
            <w:right w:val="none" w:sz="0" w:space="0" w:color="auto"/>
          </w:divBdr>
        </w:div>
        <w:div w:id="1619218713">
          <w:marLeft w:val="0"/>
          <w:marRight w:val="0"/>
          <w:marTop w:val="0"/>
          <w:marBottom w:val="0"/>
          <w:divBdr>
            <w:top w:val="none" w:sz="0" w:space="0" w:color="auto"/>
            <w:left w:val="none" w:sz="0" w:space="0" w:color="auto"/>
            <w:bottom w:val="none" w:sz="0" w:space="0" w:color="auto"/>
            <w:right w:val="none" w:sz="0" w:space="0" w:color="auto"/>
          </w:divBdr>
        </w:div>
        <w:div w:id="1525367063">
          <w:marLeft w:val="0"/>
          <w:marRight w:val="0"/>
          <w:marTop w:val="0"/>
          <w:marBottom w:val="0"/>
          <w:divBdr>
            <w:top w:val="none" w:sz="0" w:space="0" w:color="auto"/>
            <w:left w:val="none" w:sz="0" w:space="0" w:color="auto"/>
            <w:bottom w:val="none" w:sz="0" w:space="0" w:color="auto"/>
            <w:right w:val="none" w:sz="0" w:space="0" w:color="auto"/>
          </w:divBdr>
        </w:div>
        <w:div w:id="448938348">
          <w:marLeft w:val="0"/>
          <w:marRight w:val="0"/>
          <w:marTop w:val="0"/>
          <w:marBottom w:val="0"/>
          <w:divBdr>
            <w:top w:val="none" w:sz="0" w:space="0" w:color="auto"/>
            <w:left w:val="none" w:sz="0" w:space="0" w:color="auto"/>
            <w:bottom w:val="none" w:sz="0" w:space="0" w:color="auto"/>
            <w:right w:val="none" w:sz="0" w:space="0" w:color="auto"/>
          </w:divBdr>
        </w:div>
        <w:div w:id="1765036177">
          <w:marLeft w:val="0"/>
          <w:marRight w:val="0"/>
          <w:marTop w:val="0"/>
          <w:marBottom w:val="0"/>
          <w:divBdr>
            <w:top w:val="none" w:sz="0" w:space="0" w:color="auto"/>
            <w:left w:val="none" w:sz="0" w:space="0" w:color="auto"/>
            <w:bottom w:val="none" w:sz="0" w:space="0" w:color="auto"/>
            <w:right w:val="none" w:sz="0" w:space="0" w:color="auto"/>
          </w:divBdr>
        </w:div>
        <w:div w:id="1958678572">
          <w:marLeft w:val="0"/>
          <w:marRight w:val="0"/>
          <w:marTop w:val="0"/>
          <w:marBottom w:val="0"/>
          <w:divBdr>
            <w:top w:val="none" w:sz="0" w:space="0" w:color="auto"/>
            <w:left w:val="none" w:sz="0" w:space="0" w:color="auto"/>
            <w:bottom w:val="none" w:sz="0" w:space="0" w:color="auto"/>
            <w:right w:val="none" w:sz="0" w:space="0" w:color="auto"/>
          </w:divBdr>
        </w:div>
        <w:div w:id="81994534">
          <w:marLeft w:val="0"/>
          <w:marRight w:val="0"/>
          <w:marTop w:val="0"/>
          <w:marBottom w:val="0"/>
          <w:divBdr>
            <w:top w:val="none" w:sz="0" w:space="0" w:color="auto"/>
            <w:left w:val="none" w:sz="0" w:space="0" w:color="auto"/>
            <w:bottom w:val="none" w:sz="0" w:space="0" w:color="auto"/>
            <w:right w:val="none" w:sz="0" w:space="0" w:color="auto"/>
          </w:divBdr>
        </w:div>
        <w:div w:id="1914658353">
          <w:marLeft w:val="0"/>
          <w:marRight w:val="0"/>
          <w:marTop w:val="0"/>
          <w:marBottom w:val="0"/>
          <w:divBdr>
            <w:top w:val="none" w:sz="0" w:space="0" w:color="auto"/>
            <w:left w:val="none" w:sz="0" w:space="0" w:color="auto"/>
            <w:bottom w:val="none" w:sz="0" w:space="0" w:color="auto"/>
            <w:right w:val="none" w:sz="0" w:space="0" w:color="auto"/>
          </w:divBdr>
        </w:div>
        <w:div w:id="286661010">
          <w:marLeft w:val="0"/>
          <w:marRight w:val="0"/>
          <w:marTop w:val="0"/>
          <w:marBottom w:val="0"/>
          <w:divBdr>
            <w:top w:val="none" w:sz="0" w:space="0" w:color="auto"/>
            <w:left w:val="none" w:sz="0" w:space="0" w:color="auto"/>
            <w:bottom w:val="none" w:sz="0" w:space="0" w:color="auto"/>
            <w:right w:val="none" w:sz="0" w:space="0" w:color="auto"/>
          </w:divBdr>
        </w:div>
        <w:div w:id="56902726">
          <w:marLeft w:val="0"/>
          <w:marRight w:val="0"/>
          <w:marTop w:val="0"/>
          <w:marBottom w:val="0"/>
          <w:divBdr>
            <w:top w:val="none" w:sz="0" w:space="0" w:color="auto"/>
            <w:left w:val="none" w:sz="0" w:space="0" w:color="auto"/>
            <w:bottom w:val="none" w:sz="0" w:space="0" w:color="auto"/>
            <w:right w:val="none" w:sz="0" w:space="0" w:color="auto"/>
          </w:divBdr>
        </w:div>
        <w:div w:id="1568415792">
          <w:marLeft w:val="0"/>
          <w:marRight w:val="0"/>
          <w:marTop w:val="0"/>
          <w:marBottom w:val="0"/>
          <w:divBdr>
            <w:top w:val="none" w:sz="0" w:space="0" w:color="auto"/>
            <w:left w:val="none" w:sz="0" w:space="0" w:color="auto"/>
            <w:bottom w:val="none" w:sz="0" w:space="0" w:color="auto"/>
            <w:right w:val="none" w:sz="0" w:space="0" w:color="auto"/>
          </w:divBdr>
        </w:div>
        <w:div w:id="1882208107">
          <w:marLeft w:val="0"/>
          <w:marRight w:val="0"/>
          <w:marTop w:val="0"/>
          <w:marBottom w:val="0"/>
          <w:divBdr>
            <w:top w:val="none" w:sz="0" w:space="0" w:color="auto"/>
            <w:left w:val="none" w:sz="0" w:space="0" w:color="auto"/>
            <w:bottom w:val="none" w:sz="0" w:space="0" w:color="auto"/>
            <w:right w:val="none" w:sz="0" w:space="0" w:color="auto"/>
          </w:divBdr>
        </w:div>
        <w:div w:id="321857045">
          <w:marLeft w:val="0"/>
          <w:marRight w:val="0"/>
          <w:marTop w:val="0"/>
          <w:marBottom w:val="0"/>
          <w:divBdr>
            <w:top w:val="none" w:sz="0" w:space="0" w:color="auto"/>
            <w:left w:val="none" w:sz="0" w:space="0" w:color="auto"/>
            <w:bottom w:val="none" w:sz="0" w:space="0" w:color="auto"/>
            <w:right w:val="none" w:sz="0" w:space="0" w:color="auto"/>
          </w:divBdr>
        </w:div>
        <w:div w:id="314456016">
          <w:marLeft w:val="0"/>
          <w:marRight w:val="0"/>
          <w:marTop w:val="0"/>
          <w:marBottom w:val="0"/>
          <w:divBdr>
            <w:top w:val="none" w:sz="0" w:space="0" w:color="auto"/>
            <w:left w:val="none" w:sz="0" w:space="0" w:color="auto"/>
            <w:bottom w:val="none" w:sz="0" w:space="0" w:color="auto"/>
            <w:right w:val="none" w:sz="0" w:space="0" w:color="auto"/>
          </w:divBdr>
        </w:div>
        <w:div w:id="1209996023">
          <w:marLeft w:val="0"/>
          <w:marRight w:val="0"/>
          <w:marTop w:val="0"/>
          <w:marBottom w:val="0"/>
          <w:divBdr>
            <w:top w:val="none" w:sz="0" w:space="0" w:color="auto"/>
            <w:left w:val="none" w:sz="0" w:space="0" w:color="auto"/>
            <w:bottom w:val="none" w:sz="0" w:space="0" w:color="auto"/>
            <w:right w:val="none" w:sz="0" w:space="0" w:color="auto"/>
          </w:divBdr>
        </w:div>
        <w:div w:id="481897444">
          <w:marLeft w:val="0"/>
          <w:marRight w:val="0"/>
          <w:marTop w:val="0"/>
          <w:marBottom w:val="0"/>
          <w:divBdr>
            <w:top w:val="none" w:sz="0" w:space="0" w:color="auto"/>
            <w:left w:val="none" w:sz="0" w:space="0" w:color="auto"/>
            <w:bottom w:val="none" w:sz="0" w:space="0" w:color="auto"/>
            <w:right w:val="none" w:sz="0" w:space="0" w:color="auto"/>
          </w:divBdr>
        </w:div>
      </w:divsChild>
    </w:div>
    <w:div w:id="1726030932">
      <w:bodyDiv w:val="1"/>
      <w:marLeft w:val="0"/>
      <w:marRight w:val="0"/>
      <w:marTop w:val="0"/>
      <w:marBottom w:val="0"/>
      <w:divBdr>
        <w:top w:val="none" w:sz="0" w:space="0" w:color="auto"/>
        <w:left w:val="none" w:sz="0" w:space="0" w:color="auto"/>
        <w:bottom w:val="none" w:sz="0" w:space="0" w:color="auto"/>
        <w:right w:val="none" w:sz="0" w:space="0" w:color="auto"/>
      </w:divBdr>
      <w:divsChild>
        <w:div w:id="824905311">
          <w:marLeft w:val="0"/>
          <w:marRight w:val="0"/>
          <w:marTop w:val="0"/>
          <w:marBottom w:val="0"/>
          <w:divBdr>
            <w:top w:val="none" w:sz="0" w:space="0" w:color="auto"/>
            <w:left w:val="none" w:sz="0" w:space="0" w:color="auto"/>
            <w:bottom w:val="none" w:sz="0" w:space="0" w:color="auto"/>
            <w:right w:val="none" w:sz="0" w:space="0" w:color="auto"/>
          </w:divBdr>
          <w:divsChild>
            <w:div w:id="1430855200">
              <w:marLeft w:val="0"/>
              <w:marRight w:val="0"/>
              <w:marTop w:val="0"/>
              <w:marBottom w:val="0"/>
              <w:divBdr>
                <w:top w:val="none" w:sz="0" w:space="0" w:color="auto"/>
                <w:left w:val="none" w:sz="0" w:space="0" w:color="auto"/>
                <w:bottom w:val="none" w:sz="0" w:space="0" w:color="auto"/>
                <w:right w:val="none" w:sz="0" w:space="0" w:color="auto"/>
              </w:divBdr>
              <w:divsChild>
                <w:div w:id="155021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522860">
      <w:bodyDiv w:val="1"/>
      <w:marLeft w:val="0"/>
      <w:marRight w:val="0"/>
      <w:marTop w:val="0"/>
      <w:marBottom w:val="0"/>
      <w:divBdr>
        <w:top w:val="none" w:sz="0" w:space="0" w:color="auto"/>
        <w:left w:val="none" w:sz="0" w:space="0" w:color="auto"/>
        <w:bottom w:val="none" w:sz="0" w:space="0" w:color="auto"/>
        <w:right w:val="none" w:sz="0" w:space="0" w:color="auto"/>
      </w:divBdr>
      <w:divsChild>
        <w:div w:id="1350377730">
          <w:marLeft w:val="0"/>
          <w:marRight w:val="0"/>
          <w:marTop w:val="0"/>
          <w:marBottom w:val="0"/>
          <w:divBdr>
            <w:top w:val="none" w:sz="0" w:space="0" w:color="auto"/>
            <w:left w:val="none" w:sz="0" w:space="0" w:color="auto"/>
            <w:bottom w:val="none" w:sz="0" w:space="0" w:color="auto"/>
            <w:right w:val="none" w:sz="0" w:space="0" w:color="auto"/>
          </w:divBdr>
          <w:divsChild>
            <w:div w:id="81538397">
              <w:marLeft w:val="0"/>
              <w:marRight w:val="0"/>
              <w:marTop w:val="0"/>
              <w:marBottom w:val="0"/>
              <w:divBdr>
                <w:top w:val="none" w:sz="0" w:space="0" w:color="auto"/>
                <w:left w:val="none" w:sz="0" w:space="0" w:color="auto"/>
                <w:bottom w:val="none" w:sz="0" w:space="0" w:color="auto"/>
                <w:right w:val="none" w:sz="0" w:space="0" w:color="auto"/>
              </w:divBdr>
              <w:divsChild>
                <w:div w:id="106248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378298">
      <w:bodyDiv w:val="1"/>
      <w:marLeft w:val="0"/>
      <w:marRight w:val="0"/>
      <w:marTop w:val="0"/>
      <w:marBottom w:val="0"/>
      <w:divBdr>
        <w:top w:val="none" w:sz="0" w:space="0" w:color="auto"/>
        <w:left w:val="none" w:sz="0" w:space="0" w:color="auto"/>
        <w:bottom w:val="none" w:sz="0" w:space="0" w:color="auto"/>
        <w:right w:val="none" w:sz="0" w:space="0" w:color="auto"/>
      </w:divBdr>
      <w:divsChild>
        <w:div w:id="1282881269">
          <w:marLeft w:val="0"/>
          <w:marRight w:val="0"/>
          <w:marTop w:val="0"/>
          <w:marBottom w:val="0"/>
          <w:divBdr>
            <w:top w:val="none" w:sz="0" w:space="0" w:color="auto"/>
            <w:left w:val="none" w:sz="0" w:space="0" w:color="auto"/>
            <w:bottom w:val="none" w:sz="0" w:space="0" w:color="auto"/>
            <w:right w:val="none" w:sz="0" w:space="0" w:color="auto"/>
          </w:divBdr>
          <w:divsChild>
            <w:div w:id="1946837494">
              <w:marLeft w:val="0"/>
              <w:marRight w:val="0"/>
              <w:marTop w:val="0"/>
              <w:marBottom w:val="0"/>
              <w:divBdr>
                <w:top w:val="none" w:sz="0" w:space="0" w:color="auto"/>
                <w:left w:val="none" w:sz="0" w:space="0" w:color="auto"/>
                <w:bottom w:val="none" w:sz="0" w:space="0" w:color="auto"/>
                <w:right w:val="none" w:sz="0" w:space="0" w:color="auto"/>
              </w:divBdr>
              <w:divsChild>
                <w:div w:id="153619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041741">
      <w:bodyDiv w:val="1"/>
      <w:marLeft w:val="0"/>
      <w:marRight w:val="0"/>
      <w:marTop w:val="0"/>
      <w:marBottom w:val="0"/>
      <w:divBdr>
        <w:top w:val="none" w:sz="0" w:space="0" w:color="auto"/>
        <w:left w:val="none" w:sz="0" w:space="0" w:color="auto"/>
        <w:bottom w:val="none" w:sz="0" w:space="0" w:color="auto"/>
        <w:right w:val="none" w:sz="0" w:space="0" w:color="auto"/>
      </w:divBdr>
      <w:divsChild>
        <w:div w:id="543105846">
          <w:marLeft w:val="547"/>
          <w:marRight w:val="0"/>
          <w:marTop w:val="0"/>
          <w:marBottom w:val="0"/>
          <w:divBdr>
            <w:top w:val="none" w:sz="0" w:space="0" w:color="auto"/>
            <w:left w:val="none" w:sz="0" w:space="0" w:color="auto"/>
            <w:bottom w:val="none" w:sz="0" w:space="0" w:color="auto"/>
            <w:right w:val="none" w:sz="0" w:space="0" w:color="auto"/>
          </w:divBdr>
        </w:div>
      </w:divsChild>
    </w:div>
    <w:div w:id="1808432331">
      <w:bodyDiv w:val="1"/>
      <w:marLeft w:val="0"/>
      <w:marRight w:val="0"/>
      <w:marTop w:val="0"/>
      <w:marBottom w:val="0"/>
      <w:divBdr>
        <w:top w:val="none" w:sz="0" w:space="0" w:color="auto"/>
        <w:left w:val="none" w:sz="0" w:space="0" w:color="auto"/>
        <w:bottom w:val="none" w:sz="0" w:space="0" w:color="auto"/>
        <w:right w:val="none" w:sz="0" w:space="0" w:color="auto"/>
      </w:divBdr>
      <w:divsChild>
        <w:div w:id="1568226481">
          <w:marLeft w:val="0"/>
          <w:marRight w:val="0"/>
          <w:marTop w:val="0"/>
          <w:marBottom w:val="0"/>
          <w:divBdr>
            <w:top w:val="none" w:sz="0" w:space="0" w:color="auto"/>
            <w:left w:val="none" w:sz="0" w:space="0" w:color="auto"/>
            <w:bottom w:val="none" w:sz="0" w:space="0" w:color="auto"/>
            <w:right w:val="none" w:sz="0" w:space="0" w:color="auto"/>
          </w:divBdr>
          <w:divsChild>
            <w:div w:id="1969705408">
              <w:marLeft w:val="0"/>
              <w:marRight w:val="0"/>
              <w:marTop w:val="0"/>
              <w:marBottom w:val="0"/>
              <w:divBdr>
                <w:top w:val="none" w:sz="0" w:space="0" w:color="auto"/>
                <w:left w:val="none" w:sz="0" w:space="0" w:color="auto"/>
                <w:bottom w:val="none" w:sz="0" w:space="0" w:color="auto"/>
                <w:right w:val="none" w:sz="0" w:space="0" w:color="auto"/>
              </w:divBdr>
              <w:divsChild>
                <w:div w:id="128688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878412">
      <w:bodyDiv w:val="1"/>
      <w:marLeft w:val="0"/>
      <w:marRight w:val="0"/>
      <w:marTop w:val="0"/>
      <w:marBottom w:val="0"/>
      <w:divBdr>
        <w:top w:val="none" w:sz="0" w:space="0" w:color="auto"/>
        <w:left w:val="none" w:sz="0" w:space="0" w:color="auto"/>
        <w:bottom w:val="none" w:sz="0" w:space="0" w:color="auto"/>
        <w:right w:val="none" w:sz="0" w:space="0" w:color="auto"/>
      </w:divBdr>
      <w:divsChild>
        <w:div w:id="1270089771">
          <w:marLeft w:val="0"/>
          <w:marRight w:val="0"/>
          <w:marTop w:val="0"/>
          <w:marBottom w:val="0"/>
          <w:divBdr>
            <w:top w:val="none" w:sz="0" w:space="0" w:color="auto"/>
            <w:left w:val="none" w:sz="0" w:space="0" w:color="auto"/>
            <w:bottom w:val="none" w:sz="0" w:space="0" w:color="auto"/>
            <w:right w:val="none" w:sz="0" w:space="0" w:color="auto"/>
          </w:divBdr>
          <w:divsChild>
            <w:div w:id="1139691351">
              <w:marLeft w:val="0"/>
              <w:marRight w:val="0"/>
              <w:marTop w:val="0"/>
              <w:marBottom w:val="0"/>
              <w:divBdr>
                <w:top w:val="none" w:sz="0" w:space="0" w:color="auto"/>
                <w:left w:val="none" w:sz="0" w:space="0" w:color="auto"/>
                <w:bottom w:val="none" w:sz="0" w:space="0" w:color="auto"/>
                <w:right w:val="none" w:sz="0" w:space="0" w:color="auto"/>
              </w:divBdr>
              <w:divsChild>
                <w:div w:id="12034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41047">
      <w:bodyDiv w:val="1"/>
      <w:marLeft w:val="0"/>
      <w:marRight w:val="0"/>
      <w:marTop w:val="0"/>
      <w:marBottom w:val="0"/>
      <w:divBdr>
        <w:top w:val="none" w:sz="0" w:space="0" w:color="auto"/>
        <w:left w:val="none" w:sz="0" w:space="0" w:color="auto"/>
        <w:bottom w:val="none" w:sz="0" w:space="0" w:color="auto"/>
        <w:right w:val="none" w:sz="0" w:space="0" w:color="auto"/>
      </w:divBdr>
    </w:div>
    <w:div w:id="1856963122">
      <w:bodyDiv w:val="1"/>
      <w:marLeft w:val="0"/>
      <w:marRight w:val="0"/>
      <w:marTop w:val="0"/>
      <w:marBottom w:val="0"/>
      <w:divBdr>
        <w:top w:val="none" w:sz="0" w:space="0" w:color="auto"/>
        <w:left w:val="none" w:sz="0" w:space="0" w:color="auto"/>
        <w:bottom w:val="none" w:sz="0" w:space="0" w:color="auto"/>
        <w:right w:val="none" w:sz="0" w:space="0" w:color="auto"/>
      </w:divBdr>
      <w:divsChild>
        <w:div w:id="157026510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8672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939161">
      <w:bodyDiv w:val="1"/>
      <w:marLeft w:val="0"/>
      <w:marRight w:val="0"/>
      <w:marTop w:val="0"/>
      <w:marBottom w:val="0"/>
      <w:divBdr>
        <w:top w:val="none" w:sz="0" w:space="0" w:color="auto"/>
        <w:left w:val="none" w:sz="0" w:space="0" w:color="auto"/>
        <w:bottom w:val="none" w:sz="0" w:space="0" w:color="auto"/>
        <w:right w:val="none" w:sz="0" w:space="0" w:color="auto"/>
      </w:divBdr>
      <w:divsChild>
        <w:div w:id="111020025">
          <w:marLeft w:val="0"/>
          <w:marRight w:val="0"/>
          <w:marTop w:val="0"/>
          <w:marBottom w:val="0"/>
          <w:divBdr>
            <w:top w:val="none" w:sz="0" w:space="0" w:color="auto"/>
            <w:left w:val="none" w:sz="0" w:space="0" w:color="auto"/>
            <w:bottom w:val="none" w:sz="0" w:space="0" w:color="auto"/>
            <w:right w:val="none" w:sz="0" w:space="0" w:color="auto"/>
          </w:divBdr>
          <w:divsChild>
            <w:div w:id="923497106">
              <w:marLeft w:val="0"/>
              <w:marRight w:val="0"/>
              <w:marTop w:val="0"/>
              <w:marBottom w:val="0"/>
              <w:divBdr>
                <w:top w:val="none" w:sz="0" w:space="0" w:color="auto"/>
                <w:left w:val="none" w:sz="0" w:space="0" w:color="auto"/>
                <w:bottom w:val="none" w:sz="0" w:space="0" w:color="auto"/>
                <w:right w:val="none" w:sz="0" w:space="0" w:color="auto"/>
              </w:divBdr>
              <w:divsChild>
                <w:div w:id="6804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773888">
      <w:bodyDiv w:val="1"/>
      <w:marLeft w:val="0"/>
      <w:marRight w:val="0"/>
      <w:marTop w:val="0"/>
      <w:marBottom w:val="0"/>
      <w:divBdr>
        <w:top w:val="none" w:sz="0" w:space="0" w:color="auto"/>
        <w:left w:val="none" w:sz="0" w:space="0" w:color="auto"/>
        <w:bottom w:val="none" w:sz="0" w:space="0" w:color="auto"/>
        <w:right w:val="none" w:sz="0" w:space="0" w:color="auto"/>
      </w:divBdr>
      <w:divsChild>
        <w:div w:id="889069604">
          <w:marLeft w:val="0"/>
          <w:marRight w:val="0"/>
          <w:marTop w:val="0"/>
          <w:marBottom w:val="0"/>
          <w:divBdr>
            <w:top w:val="none" w:sz="0" w:space="0" w:color="auto"/>
            <w:left w:val="none" w:sz="0" w:space="0" w:color="auto"/>
            <w:bottom w:val="none" w:sz="0" w:space="0" w:color="auto"/>
            <w:right w:val="none" w:sz="0" w:space="0" w:color="auto"/>
          </w:divBdr>
        </w:div>
        <w:div w:id="198855084">
          <w:marLeft w:val="0"/>
          <w:marRight w:val="0"/>
          <w:marTop w:val="0"/>
          <w:marBottom w:val="0"/>
          <w:divBdr>
            <w:top w:val="none" w:sz="0" w:space="0" w:color="auto"/>
            <w:left w:val="none" w:sz="0" w:space="0" w:color="auto"/>
            <w:bottom w:val="none" w:sz="0" w:space="0" w:color="auto"/>
            <w:right w:val="none" w:sz="0" w:space="0" w:color="auto"/>
          </w:divBdr>
        </w:div>
        <w:div w:id="1514569399">
          <w:marLeft w:val="0"/>
          <w:marRight w:val="0"/>
          <w:marTop w:val="0"/>
          <w:marBottom w:val="0"/>
          <w:divBdr>
            <w:top w:val="none" w:sz="0" w:space="0" w:color="auto"/>
            <w:left w:val="none" w:sz="0" w:space="0" w:color="auto"/>
            <w:bottom w:val="none" w:sz="0" w:space="0" w:color="auto"/>
            <w:right w:val="none" w:sz="0" w:space="0" w:color="auto"/>
          </w:divBdr>
        </w:div>
        <w:div w:id="1646351405">
          <w:marLeft w:val="0"/>
          <w:marRight w:val="0"/>
          <w:marTop w:val="0"/>
          <w:marBottom w:val="0"/>
          <w:divBdr>
            <w:top w:val="none" w:sz="0" w:space="0" w:color="auto"/>
            <w:left w:val="none" w:sz="0" w:space="0" w:color="auto"/>
            <w:bottom w:val="none" w:sz="0" w:space="0" w:color="auto"/>
            <w:right w:val="none" w:sz="0" w:space="0" w:color="auto"/>
          </w:divBdr>
        </w:div>
      </w:divsChild>
    </w:div>
    <w:div w:id="1926569428">
      <w:bodyDiv w:val="1"/>
      <w:marLeft w:val="0"/>
      <w:marRight w:val="0"/>
      <w:marTop w:val="0"/>
      <w:marBottom w:val="0"/>
      <w:divBdr>
        <w:top w:val="none" w:sz="0" w:space="0" w:color="auto"/>
        <w:left w:val="none" w:sz="0" w:space="0" w:color="auto"/>
        <w:bottom w:val="none" w:sz="0" w:space="0" w:color="auto"/>
        <w:right w:val="none" w:sz="0" w:space="0" w:color="auto"/>
      </w:divBdr>
    </w:div>
    <w:div w:id="1939025065">
      <w:bodyDiv w:val="1"/>
      <w:marLeft w:val="0"/>
      <w:marRight w:val="0"/>
      <w:marTop w:val="0"/>
      <w:marBottom w:val="0"/>
      <w:divBdr>
        <w:top w:val="none" w:sz="0" w:space="0" w:color="auto"/>
        <w:left w:val="none" w:sz="0" w:space="0" w:color="auto"/>
        <w:bottom w:val="none" w:sz="0" w:space="0" w:color="auto"/>
        <w:right w:val="none" w:sz="0" w:space="0" w:color="auto"/>
      </w:divBdr>
      <w:divsChild>
        <w:div w:id="1476608498">
          <w:marLeft w:val="0"/>
          <w:marRight w:val="0"/>
          <w:marTop w:val="0"/>
          <w:marBottom w:val="0"/>
          <w:divBdr>
            <w:top w:val="none" w:sz="0" w:space="0" w:color="auto"/>
            <w:left w:val="none" w:sz="0" w:space="0" w:color="auto"/>
            <w:bottom w:val="none" w:sz="0" w:space="0" w:color="auto"/>
            <w:right w:val="none" w:sz="0" w:space="0" w:color="auto"/>
          </w:divBdr>
          <w:divsChild>
            <w:div w:id="256331814">
              <w:marLeft w:val="0"/>
              <w:marRight w:val="0"/>
              <w:marTop w:val="0"/>
              <w:marBottom w:val="0"/>
              <w:divBdr>
                <w:top w:val="none" w:sz="0" w:space="0" w:color="auto"/>
                <w:left w:val="none" w:sz="0" w:space="0" w:color="auto"/>
                <w:bottom w:val="none" w:sz="0" w:space="0" w:color="auto"/>
                <w:right w:val="none" w:sz="0" w:space="0" w:color="auto"/>
              </w:divBdr>
              <w:divsChild>
                <w:div w:id="35234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557438">
      <w:bodyDiv w:val="1"/>
      <w:marLeft w:val="0"/>
      <w:marRight w:val="0"/>
      <w:marTop w:val="0"/>
      <w:marBottom w:val="0"/>
      <w:divBdr>
        <w:top w:val="none" w:sz="0" w:space="0" w:color="auto"/>
        <w:left w:val="none" w:sz="0" w:space="0" w:color="auto"/>
        <w:bottom w:val="none" w:sz="0" w:space="0" w:color="auto"/>
        <w:right w:val="none" w:sz="0" w:space="0" w:color="auto"/>
      </w:divBdr>
      <w:divsChild>
        <w:div w:id="1118256916">
          <w:marLeft w:val="0"/>
          <w:marRight w:val="0"/>
          <w:marTop w:val="0"/>
          <w:marBottom w:val="0"/>
          <w:divBdr>
            <w:top w:val="none" w:sz="0" w:space="0" w:color="auto"/>
            <w:left w:val="none" w:sz="0" w:space="0" w:color="auto"/>
            <w:bottom w:val="none" w:sz="0" w:space="0" w:color="auto"/>
            <w:right w:val="none" w:sz="0" w:space="0" w:color="auto"/>
          </w:divBdr>
        </w:div>
        <w:div w:id="82185673">
          <w:marLeft w:val="0"/>
          <w:marRight w:val="0"/>
          <w:marTop w:val="0"/>
          <w:marBottom w:val="0"/>
          <w:divBdr>
            <w:top w:val="none" w:sz="0" w:space="0" w:color="auto"/>
            <w:left w:val="none" w:sz="0" w:space="0" w:color="auto"/>
            <w:bottom w:val="none" w:sz="0" w:space="0" w:color="auto"/>
            <w:right w:val="none" w:sz="0" w:space="0" w:color="auto"/>
          </w:divBdr>
        </w:div>
        <w:div w:id="1855151592">
          <w:marLeft w:val="0"/>
          <w:marRight w:val="0"/>
          <w:marTop w:val="0"/>
          <w:marBottom w:val="0"/>
          <w:divBdr>
            <w:top w:val="none" w:sz="0" w:space="0" w:color="auto"/>
            <w:left w:val="none" w:sz="0" w:space="0" w:color="auto"/>
            <w:bottom w:val="none" w:sz="0" w:space="0" w:color="auto"/>
            <w:right w:val="none" w:sz="0" w:space="0" w:color="auto"/>
          </w:divBdr>
        </w:div>
        <w:div w:id="1068311580">
          <w:marLeft w:val="0"/>
          <w:marRight w:val="0"/>
          <w:marTop w:val="0"/>
          <w:marBottom w:val="0"/>
          <w:divBdr>
            <w:top w:val="none" w:sz="0" w:space="0" w:color="auto"/>
            <w:left w:val="none" w:sz="0" w:space="0" w:color="auto"/>
            <w:bottom w:val="none" w:sz="0" w:space="0" w:color="auto"/>
            <w:right w:val="none" w:sz="0" w:space="0" w:color="auto"/>
          </w:divBdr>
        </w:div>
        <w:div w:id="1303463927">
          <w:marLeft w:val="0"/>
          <w:marRight w:val="0"/>
          <w:marTop w:val="0"/>
          <w:marBottom w:val="0"/>
          <w:divBdr>
            <w:top w:val="none" w:sz="0" w:space="0" w:color="auto"/>
            <w:left w:val="none" w:sz="0" w:space="0" w:color="auto"/>
            <w:bottom w:val="none" w:sz="0" w:space="0" w:color="auto"/>
            <w:right w:val="none" w:sz="0" w:space="0" w:color="auto"/>
          </w:divBdr>
        </w:div>
      </w:divsChild>
    </w:div>
    <w:div w:id="1978221330">
      <w:bodyDiv w:val="1"/>
      <w:marLeft w:val="0"/>
      <w:marRight w:val="0"/>
      <w:marTop w:val="0"/>
      <w:marBottom w:val="0"/>
      <w:divBdr>
        <w:top w:val="none" w:sz="0" w:space="0" w:color="auto"/>
        <w:left w:val="none" w:sz="0" w:space="0" w:color="auto"/>
        <w:bottom w:val="none" w:sz="0" w:space="0" w:color="auto"/>
        <w:right w:val="none" w:sz="0" w:space="0" w:color="auto"/>
      </w:divBdr>
      <w:divsChild>
        <w:div w:id="1249533114">
          <w:marLeft w:val="0"/>
          <w:marRight w:val="0"/>
          <w:marTop w:val="0"/>
          <w:marBottom w:val="0"/>
          <w:divBdr>
            <w:top w:val="none" w:sz="0" w:space="0" w:color="auto"/>
            <w:left w:val="none" w:sz="0" w:space="0" w:color="auto"/>
            <w:bottom w:val="none" w:sz="0" w:space="0" w:color="auto"/>
            <w:right w:val="none" w:sz="0" w:space="0" w:color="auto"/>
          </w:divBdr>
          <w:divsChild>
            <w:div w:id="98718037">
              <w:marLeft w:val="0"/>
              <w:marRight w:val="0"/>
              <w:marTop w:val="0"/>
              <w:marBottom w:val="0"/>
              <w:divBdr>
                <w:top w:val="none" w:sz="0" w:space="0" w:color="auto"/>
                <w:left w:val="none" w:sz="0" w:space="0" w:color="auto"/>
                <w:bottom w:val="none" w:sz="0" w:space="0" w:color="auto"/>
                <w:right w:val="none" w:sz="0" w:space="0" w:color="auto"/>
              </w:divBdr>
              <w:divsChild>
                <w:div w:id="89620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867133">
      <w:bodyDiv w:val="1"/>
      <w:marLeft w:val="0"/>
      <w:marRight w:val="0"/>
      <w:marTop w:val="0"/>
      <w:marBottom w:val="0"/>
      <w:divBdr>
        <w:top w:val="none" w:sz="0" w:space="0" w:color="auto"/>
        <w:left w:val="none" w:sz="0" w:space="0" w:color="auto"/>
        <w:bottom w:val="none" w:sz="0" w:space="0" w:color="auto"/>
        <w:right w:val="none" w:sz="0" w:space="0" w:color="auto"/>
      </w:divBdr>
      <w:divsChild>
        <w:div w:id="231082004">
          <w:marLeft w:val="547"/>
          <w:marRight w:val="0"/>
          <w:marTop w:val="0"/>
          <w:marBottom w:val="0"/>
          <w:divBdr>
            <w:top w:val="none" w:sz="0" w:space="0" w:color="auto"/>
            <w:left w:val="none" w:sz="0" w:space="0" w:color="auto"/>
            <w:bottom w:val="none" w:sz="0" w:space="0" w:color="auto"/>
            <w:right w:val="none" w:sz="0" w:space="0" w:color="auto"/>
          </w:divBdr>
        </w:div>
      </w:divsChild>
    </w:div>
    <w:div w:id="2070960587">
      <w:bodyDiv w:val="1"/>
      <w:marLeft w:val="0"/>
      <w:marRight w:val="0"/>
      <w:marTop w:val="0"/>
      <w:marBottom w:val="0"/>
      <w:divBdr>
        <w:top w:val="none" w:sz="0" w:space="0" w:color="auto"/>
        <w:left w:val="none" w:sz="0" w:space="0" w:color="auto"/>
        <w:bottom w:val="none" w:sz="0" w:space="0" w:color="auto"/>
        <w:right w:val="none" w:sz="0" w:space="0" w:color="auto"/>
      </w:divBdr>
      <w:divsChild>
        <w:div w:id="838232982">
          <w:marLeft w:val="0"/>
          <w:marRight w:val="0"/>
          <w:marTop w:val="0"/>
          <w:marBottom w:val="0"/>
          <w:divBdr>
            <w:top w:val="none" w:sz="0" w:space="0" w:color="auto"/>
            <w:left w:val="none" w:sz="0" w:space="0" w:color="auto"/>
            <w:bottom w:val="none" w:sz="0" w:space="0" w:color="auto"/>
            <w:right w:val="none" w:sz="0" w:space="0" w:color="auto"/>
          </w:divBdr>
          <w:divsChild>
            <w:div w:id="1763722636">
              <w:marLeft w:val="0"/>
              <w:marRight w:val="0"/>
              <w:marTop w:val="0"/>
              <w:marBottom w:val="0"/>
              <w:divBdr>
                <w:top w:val="none" w:sz="0" w:space="0" w:color="auto"/>
                <w:left w:val="none" w:sz="0" w:space="0" w:color="auto"/>
                <w:bottom w:val="none" w:sz="0" w:space="0" w:color="auto"/>
                <w:right w:val="none" w:sz="0" w:space="0" w:color="auto"/>
              </w:divBdr>
              <w:divsChild>
                <w:div w:id="65857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714871">
      <w:bodyDiv w:val="1"/>
      <w:marLeft w:val="0"/>
      <w:marRight w:val="0"/>
      <w:marTop w:val="0"/>
      <w:marBottom w:val="0"/>
      <w:divBdr>
        <w:top w:val="none" w:sz="0" w:space="0" w:color="auto"/>
        <w:left w:val="none" w:sz="0" w:space="0" w:color="auto"/>
        <w:bottom w:val="none" w:sz="0" w:space="0" w:color="auto"/>
        <w:right w:val="none" w:sz="0" w:space="0" w:color="auto"/>
      </w:divBdr>
      <w:divsChild>
        <w:div w:id="1043991032">
          <w:marLeft w:val="0"/>
          <w:marRight w:val="0"/>
          <w:marTop w:val="0"/>
          <w:marBottom w:val="0"/>
          <w:divBdr>
            <w:top w:val="none" w:sz="0" w:space="0" w:color="auto"/>
            <w:left w:val="none" w:sz="0" w:space="0" w:color="auto"/>
            <w:bottom w:val="none" w:sz="0" w:space="0" w:color="auto"/>
            <w:right w:val="none" w:sz="0" w:space="0" w:color="auto"/>
          </w:divBdr>
          <w:divsChild>
            <w:div w:id="1855680048">
              <w:marLeft w:val="0"/>
              <w:marRight w:val="0"/>
              <w:marTop w:val="0"/>
              <w:marBottom w:val="0"/>
              <w:divBdr>
                <w:top w:val="none" w:sz="0" w:space="0" w:color="auto"/>
                <w:left w:val="none" w:sz="0" w:space="0" w:color="auto"/>
                <w:bottom w:val="none" w:sz="0" w:space="0" w:color="auto"/>
                <w:right w:val="none" w:sz="0" w:space="0" w:color="auto"/>
              </w:divBdr>
              <w:divsChild>
                <w:div w:id="182258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109973">
      <w:bodyDiv w:val="1"/>
      <w:marLeft w:val="0"/>
      <w:marRight w:val="0"/>
      <w:marTop w:val="0"/>
      <w:marBottom w:val="0"/>
      <w:divBdr>
        <w:top w:val="none" w:sz="0" w:space="0" w:color="auto"/>
        <w:left w:val="none" w:sz="0" w:space="0" w:color="auto"/>
        <w:bottom w:val="none" w:sz="0" w:space="0" w:color="auto"/>
        <w:right w:val="none" w:sz="0" w:space="0" w:color="auto"/>
      </w:divBdr>
    </w:div>
    <w:div w:id="2129619790">
      <w:bodyDiv w:val="1"/>
      <w:marLeft w:val="0"/>
      <w:marRight w:val="0"/>
      <w:marTop w:val="0"/>
      <w:marBottom w:val="0"/>
      <w:divBdr>
        <w:top w:val="none" w:sz="0" w:space="0" w:color="auto"/>
        <w:left w:val="none" w:sz="0" w:space="0" w:color="auto"/>
        <w:bottom w:val="none" w:sz="0" w:space="0" w:color="auto"/>
        <w:right w:val="none" w:sz="0" w:space="0" w:color="auto"/>
      </w:divBdr>
      <w:divsChild>
        <w:div w:id="1195114546">
          <w:marLeft w:val="0"/>
          <w:marRight w:val="0"/>
          <w:marTop w:val="0"/>
          <w:marBottom w:val="0"/>
          <w:divBdr>
            <w:top w:val="none" w:sz="0" w:space="0" w:color="auto"/>
            <w:left w:val="none" w:sz="0" w:space="0" w:color="auto"/>
            <w:bottom w:val="none" w:sz="0" w:space="0" w:color="auto"/>
            <w:right w:val="none" w:sz="0" w:space="0" w:color="auto"/>
          </w:divBdr>
          <w:divsChild>
            <w:div w:id="1569808032">
              <w:marLeft w:val="0"/>
              <w:marRight w:val="0"/>
              <w:marTop w:val="0"/>
              <w:marBottom w:val="0"/>
              <w:divBdr>
                <w:top w:val="none" w:sz="0" w:space="0" w:color="auto"/>
                <w:left w:val="none" w:sz="0" w:space="0" w:color="auto"/>
                <w:bottom w:val="none" w:sz="0" w:space="0" w:color="auto"/>
                <w:right w:val="none" w:sz="0" w:space="0" w:color="auto"/>
              </w:divBdr>
              <w:divsChild>
                <w:div w:id="26839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89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2552</TotalTime>
  <Pages>39</Pages>
  <Words>22280</Words>
  <Characters>126997</Characters>
  <Application>Microsoft Office Word</Application>
  <DocSecurity>0</DocSecurity>
  <Lines>1058</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165</cp:revision>
  <cp:lastPrinted>2024-12-16T13:07:00Z</cp:lastPrinted>
  <dcterms:created xsi:type="dcterms:W3CDTF">2024-09-21T07:42:00Z</dcterms:created>
  <dcterms:modified xsi:type="dcterms:W3CDTF">2024-12-16T15:24:00Z</dcterms:modified>
</cp:coreProperties>
</file>