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1B08F" w14:textId="77777777" w:rsidR="008E5DB8" w:rsidRDefault="008E5DB8" w:rsidP="008E5DB8">
      <w:pPr>
        <w:pStyle w:val="Title"/>
        <w:spacing w:line="360" w:lineRule="auto"/>
        <w:jc w:val="center"/>
        <w:rPr>
          <w:rStyle w:val="Strong"/>
          <w:b w:val="0"/>
          <w:bCs w:val="0"/>
        </w:rPr>
      </w:pPr>
      <w:r>
        <w:rPr>
          <w:rStyle w:val="Strong"/>
        </w:rPr>
        <w:t>Strategic Management for SMEs</w:t>
      </w:r>
    </w:p>
    <w:p w14:paraId="3800D17E" w14:textId="6090F277" w:rsidR="008E5DB8" w:rsidRDefault="00D30217" w:rsidP="00C3542E">
      <w:pPr>
        <w:pStyle w:val="Title"/>
        <w:jc w:val="center"/>
        <w:rPr>
          <w:rFonts w:eastAsia="Times New Roman"/>
        </w:rPr>
      </w:pPr>
      <w:r>
        <w:rPr>
          <w:rFonts w:eastAsia="Times New Roman"/>
        </w:rPr>
        <w:t>“</w:t>
      </w:r>
      <w:r w:rsidRPr="00D30217">
        <w:rPr>
          <w:rFonts w:eastAsia="Times New Roman"/>
          <w:b/>
          <w:bCs/>
        </w:rPr>
        <w:t>BISTECH PLC”</w:t>
      </w:r>
    </w:p>
    <w:p w14:paraId="55CC6B76" w14:textId="77777777" w:rsidR="008E5DB8" w:rsidRDefault="008E5DB8" w:rsidP="008E5DB8">
      <w:pPr>
        <w:rPr>
          <w:rFonts w:ascii="Arial" w:hAnsi="Arial" w:cs="Arial"/>
          <w:b/>
          <w:bCs/>
          <w:color w:val="000000"/>
          <w:sz w:val="72"/>
          <w:szCs w:val="72"/>
          <w:shd w:val="clear" w:color="auto" w:fill="FFFFFF"/>
        </w:rPr>
      </w:pPr>
    </w:p>
    <w:p w14:paraId="6C6E7D0C" w14:textId="77777777" w:rsidR="00D30217" w:rsidRDefault="00D30217" w:rsidP="008E5DB8"/>
    <w:p w14:paraId="1D80151C" w14:textId="77777777" w:rsidR="008E5DB8" w:rsidRPr="000B3A06" w:rsidRDefault="008E5DB8" w:rsidP="008E5DB8">
      <w:pPr>
        <w:spacing w:line="360" w:lineRule="auto"/>
        <w:jc w:val="center"/>
        <w:rPr>
          <w:rFonts w:ascii="Arial" w:hAnsi="Arial" w:cs="Arial"/>
          <w:b/>
          <w:bCs/>
          <w:sz w:val="32"/>
          <w:szCs w:val="32"/>
        </w:rPr>
      </w:pPr>
      <w:r w:rsidRPr="000B3A06">
        <w:rPr>
          <w:rFonts w:ascii="Arial" w:hAnsi="Arial" w:cs="Arial"/>
          <w:b/>
          <w:bCs/>
          <w:sz w:val="32"/>
          <w:szCs w:val="32"/>
        </w:rPr>
        <w:t>Ricardo Alexandre</w:t>
      </w:r>
    </w:p>
    <w:p w14:paraId="55B68DD7" w14:textId="77777777" w:rsidR="008E5DB8" w:rsidRPr="000B3A06" w:rsidRDefault="008E5DB8" w:rsidP="008E5DB8">
      <w:pPr>
        <w:spacing w:line="360" w:lineRule="auto"/>
        <w:jc w:val="center"/>
        <w:rPr>
          <w:rFonts w:ascii="Arial" w:hAnsi="Arial" w:cs="Arial"/>
          <w:b/>
          <w:bCs/>
          <w:sz w:val="32"/>
          <w:szCs w:val="32"/>
        </w:rPr>
      </w:pPr>
      <w:r w:rsidRPr="000B3A06">
        <w:rPr>
          <w:rFonts w:ascii="Arial" w:hAnsi="Arial" w:cs="Arial"/>
          <w:b/>
          <w:bCs/>
          <w:sz w:val="32"/>
          <w:szCs w:val="32"/>
        </w:rPr>
        <w:t>2025546</w:t>
      </w:r>
    </w:p>
    <w:p w14:paraId="576C538F" w14:textId="77777777" w:rsidR="008E5DB8" w:rsidRPr="000B3A06" w:rsidRDefault="008E5DB8" w:rsidP="008E5DB8">
      <w:pPr>
        <w:spacing w:line="360" w:lineRule="auto"/>
        <w:jc w:val="center"/>
        <w:rPr>
          <w:rFonts w:ascii="Arial" w:hAnsi="Arial" w:cs="Arial"/>
          <w:b/>
          <w:bCs/>
          <w:sz w:val="32"/>
          <w:szCs w:val="32"/>
        </w:rPr>
      </w:pPr>
    </w:p>
    <w:p w14:paraId="71CE88B6" w14:textId="77777777" w:rsidR="008E5DB8" w:rsidRPr="000B3A06" w:rsidRDefault="008E5DB8" w:rsidP="008E5DB8">
      <w:pPr>
        <w:spacing w:after="300" w:line="360" w:lineRule="auto"/>
        <w:jc w:val="center"/>
        <w:rPr>
          <w:rStyle w:val="Strong"/>
          <w:rFonts w:ascii="Arial" w:hAnsi="Arial" w:cs="Arial"/>
          <w:sz w:val="28"/>
          <w:szCs w:val="28"/>
        </w:rPr>
      </w:pPr>
      <w:r w:rsidRPr="000B3A06">
        <w:rPr>
          <w:rStyle w:val="Strong"/>
          <w:rFonts w:ascii="Arial" w:hAnsi="Arial" w:cs="Arial"/>
          <w:sz w:val="28"/>
          <w:szCs w:val="28"/>
        </w:rPr>
        <w:t>BMSW6104</w:t>
      </w:r>
    </w:p>
    <w:p w14:paraId="1B5FA04F" w14:textId="77777777" w:rsidR="008E5DB8" w:rsidRPr="000B3A06" w:rsidRDefault="008E5DB8" w:rsidP="008E5DB8">
      <w:pPr>
        <w:pStyle w:val="TableParagraph"/>
        <w:spacing w:line="360" w:lineRule="auto"/>
        <w:jc w:val="center"/>
        <w:rPr>
          <w:rStyle w:val="Strong"/>
          <w:rFonts w:ascii="Arial" w:hAnsi="Arial" w:cs="Arial"/>
          <w:sz w:val="28"/>
          <w:szCs w:val="28"/>
        </w:rPr>
      </w:pPr>
      <w:r w:rsidRPr="000B3A06">
        <w:rPr>
          <w:rStyle w:val="Strong"/>
          <w:rFonts w:ascii="Arial" w:hAnsi="Arial" w:cs="Arial"/>
          <w:sz w:val="28"/>
          <w:szCs w:val="28"/>
        </w:rPr>
        <w:t>Strategic Management for SMEs</w:t>
      </w:r>
    </w:p>
    <w:p w14:paraId="3E95C9A5" w14:textId="77777777" w:rsidR="008E5DB8" w:rsidRPr="000B3A06" w:rsidRDefault="008E5DB8" w:rsidP="008E5DB8">
      <w:pPr>
        <w:pStyle w:val="TableParagraph"/>
        <w:spacing w:line="360" w:lineRule="auto"/>
        <w:jc w:val="center"/>
        <w:rPr>
          <w:rStyle w:val="Strong"/>
          <w:rFonts w:ascii="Arial" w:hAnsi="Arial" w:cs="Arial"/>
          <w:sz w:val="28"/>
          <w:szCs w:val="28"/>
        </w:rPr>
      </w:pPr>
    </w:p>
    <w:p w14:paraId="3C131D49" w14:textId="77777777" w:rsidR="008E5DB8" w:rsidRPr="000B3A06" w:rsidRDefault="008E5DB8" w:rsidP="008E5DB8">
      <w:pPr>
        <w:spacing w:after="300" w:line="360" w:lineRule="auto"/>
        <w:jc w:val="center"/>
        <w:rPr>
          <w:rFonts w:ascii="Arial" w:hAnsi="Arial" w:cs="Arial"/>
          <w:b/>
          <w:bCs/>
          <w:color w:val="1D2125"/>
          <w:sz w:val="28"/>
          <w:szCs w:val="28"/>
          <w:shd w:val="clear" w:color="auto" w:fill="FFFFFF"/>
        </w:rPr>
      </w:pPr>
      <w:r w:rsidRPr="000B3A06">
        <w:rPr>
          <w:rStyle w:val="Strong"/>
          <w:rFonts w:ascii="Arial" w:hAnsi="Arial" w:cs="Arial"/>
          <w:sz w:val="28"/>
          <w:szCs w:val="28"/>
        </w:rPr>
        <w:t>Lecturer: Miss</w:t>
      </w:r>
      <w:r w:rsidRPr="000B3A06">
        <w:rPr>
          <w:rFonts w:ascii="Arial" w:hAnsi="Arial" w:cs="Arial"/>
          <w:b/>
          <w:bCs/>
          <w:color w:val="1D2125"/>
          <w:sz w:val="28"/>
          <w:szCs w:val="28"/>
          <w:shd w:val="clear" w:color="auto" w:fill="FFFFFF"/>
        </w:rPr>
        <w:t xml:space="preserve"> Bente Fatem</w:t>
      </w:r>
    </w:p>
    <w:p w14:paraId="44574BA4" w14:textId="77777777" w:rsidR="008E5DB8" w:rsidRDefault="008E5DB8" w:rsidP="008E5DB8">
      <w:pPr>
        <w:spacing w:after="300" w:line="360" w:lineRule="auto"/>
        <w:jc w:val="center"/>
        <w:rPr>
          <w:rFonts w:ascii="Arial" w:hAnsi="Arial" w:cs="Arial"/>
          <w:b/>
          <w:bCs/>
          <w:color w:val="1D2125"/>
          <w:sz w:val="28"/>
          <w:szCs w:val="28"/>
          <w:shd w:val="clear" w:color="auto" w:fill="FFFFFF"/>
        </w:rPr>
      </w:pPr>
      <w:r w:rsidRPr="000B3A06">
        <w:rPr>
          <w:rFonts w:ascii="Arial" w:hAnsi="Arial" w:cs="Arial"/>
          <w:b/>
          <w:bCs/>
          <w:color w:val="1D2125"/>
          <w:sz w:val="28"/>
          <w:szCs w:val="28"/>
          <w:shd w:val="clear" w:color="auto" w:fill="FFFFFF"/>
        </w:rPr>
        <w:t>November 6</w:t>
      </w:r>
      <w:r w:rsidRPr="000B3A06">
        <w:rPr>
          <w:rFonts w:ascii="Arial" w:hAnsi="Arial" w:cs="Arial"/>
          <w:b/>
          <w:bCs/>
          <w:color w:val="1D2125"/>
          <w:sz w:val="28"/>
          <w:szCs w:val="28"/>
          <w:shd w:val="clear" w:color="auto" w:fill="FFFFFF"/>
          <w:vertAlign w:val="superscript"/>
        </w:rPr>
        <w:t>th</w:t>
      </w:r>
      <w:r w:rsidRPr="000B3A06">
        <w:rPr>
          <w:rFonts w:ascii="Arial" w:hAnsi="Arial" w:cs="Arial"/>
          <w:b/>
          <w:bCs/>
          <w:color w:val="1D2125"/>
          <w:sz w:val="28"/>
          <w:szCs w:val="28"/>
          <w:shd w:val="clear" w:color="auto" w:fill="FFFFFF"/>
        </w:rPr>
        <w:t>, 2023</w:t>
      </w:r>
    </w:p>
    <w:p w14:paraId="63FDAF6A" w14:textId="77777777" w:rsidR="008E5DB8" w:rsidRPr="000B3A06" w:rsidRDefault="008E5DB8" w:rsidP="008E5DB8">
      <w:pPr>
        <w:spacing w:after="300" w:line="360" w:lineRule="auto"/>
        <w:jc w:val="center"/>
        <w:rPr>
          <w:rStyle w:val="Strong"/>
          <w:rFonts w:ascii="Arial" w:hAnsi="Arial" w:cs="Arial"/>
          <w:sz w:val="28"/>
          <w:szCs w:val="28"/>
        </w:rPr>
      </w:pPr>
    </w:p>
    <w:p w14:paraId="163F515F" w14:textId="77777777" w:rsidR="008E5DB8" w:rsidRPr="00733612" w:rsidRDefault="008E5DB8" w:rsidP="008E5DB8">
      <w:pPr>
        <w:pStyle w:val="Heading2"/>
        <w:spacing w:line="360" w:lineRule="auto"/>
        <w:rPr>
          <w:rFonts w:ascii="Arial" w:eastAsia="Arial MT" w:hAnsi="Arial" w:cs="Arial"/>
        </w:rPr>
      </w:pPr>
    </w:p>
    <w:p w14:paraId="16217784" w14:textId="77777777" w:rsidR="008E5DB8" w:rsidRDefault="008E5DB8" w:rsidP="008E5DB8">
      <w:pPr>
        <w:rPr>
          <w:rFonts w:eastAsia="Arial MT"/>
        </w:rPr>
      </w:pPr>
    </w:p>
    <w:p w14:paraId="1CF2B9CE" w14:textId="77777777" w:rsidR="008E5DB8" w:rsidRDefault="008E5DB8" w:rsidP="008E5DB8">
      <w:pPr>
        <w:rPr>
          <w:rFonts w:eastAsia="Arial MT"/>
        </w:rPr>
      </w:pPr>
    </w:p>
    <w:p w14:paraId="26CEC5D1" w14:textId="77777777" w:rsidR="008E5DB8" w:rsidRDefault="008E5DB8" w:rsidP="008E5DB8">
      <w:pPr>
        <w:rPr>
          <w:rFonts w:eastAsia="Arial MT"/>
        </w:rPr>
      </w:pPr>
    </w:p>
    <w:p w14:paraId="1DCB5B73" w14:textId="77777777" w:rsidR="008E5DB8" w:rsidRDefault="008E5DB8" w:rsidP="008E5DB8"/>
    <w:p w14:paraId="17451241" w14:textId="77777777" w:rsidR="008E5DB8" w:rsidRDefault="008E5DB8" w:rsidP="008E5DB8"/>
    <w:p w14:paraId="79150C6E" w14:textId="77777777" w:rsidR="008E5DB8" w:rsidRDefault="008E5DB8" w:rsidP="008E5DB8"/>
    <w:p w14:paraId="61C21564" w14:textId="77777777" w:rsidR="008E5DB8" w:rsidRDefault="008E5DB8" w:rsidP="008E5DB8"/>
    <w:p w14:paraId="4B8FA187" w14:textId="77777777" w:rsidR="008E5DB8" w:rsidRDefault="008E5DB8" w:rsidP="008E5DB8"/>
    <w:p w14:paraId="59F0323E" w14:textId="77777777" w:rsidR="008E5DB8" w:rsidRDefault="008E5DB8" w:rsidP="008E5DB8"/>
    <w:p w14:paraId="7AF6A35A" w14:textId="77777777" w:rsidR="008E5DB8" w:rsidRDefault="008E5DB8" w:rsidP="008E5DB8"/>
    <w:p w14:paraId="207598D7" w14:textId="77777777" w:rsidR="008E5DB8" w:rsidRPr="008E5DB8" w:rsidRDefault="008E5DB8" w:rsidP="008E5DB8"/>
    <w:p w14:paraId="75F5E973" w14:textId="77777777" w:rsidR="00565A2D" w:rsidRPr="00565A2D" w:rsidRDefault="00565A2D" w:rsidP="00565A2D"/>
    <w:p w14:paraId="497C6DC2" w14:textId="77777777" w:rsidR="00565A2D" w:rsidRDefault="00565A2D" w:rsidP="003721AD">
      <w:pPr>
        <w:ind w:left="720" w:hanging="360"/>
      </w:pPr>
    </w:p>
    <w:p w14:paraId="15A8990A" w14:textId="5EF274BA" w:rsidR="00565A2D" w:rsidRDefault="00565A2D" w:rsidP="00997161">
      <w:pPr>
        <w:pStyle w:val="ListParagraph"/>
      </w:pPr>
    </w:p>
    <w:p w14:paraId="1BF19BBC" w14:textId="77777777" w:rsidR="00997161" w:rsidRDefault="00997161" w:rsidP="00997161">
      <w:pPr>
        <w:pStyle w:val="ListParagraph"/>
      </w:pPr>
    </w:p>
    <w:p w14:paraId="7FA6AEF1" w14:textId="77777777" w:rsidR="00997161" w:rsidRDefault="00997161" w:rsidP="00997161">
      <w:pPr>
        <w:pStyle w:val="ListParagraph"/>
      </w:pPr>
    </w:p>
    <w:p w14:paraId="61561CD7" w14:textId="77777777" w:rsidR="00997161" w:rsidRDefault="00997161" w:rsidP="00997161">
      <w:pPr>
        <w:pStyle w:val="ListParagraph"/>
      </w:pPr>
    </w:p>
    <w:p w14:paraId="114C7CD6" w14:textId="77777777" w:rsidR="00997161" w:rsidRDefault="00997161" w:rsidP="00997161">
      <w:pPr>
        <w:pStyle w:val="ListParagraph"/>
      </w:pPr>
    </w:p>
    <w:sdt>
      <w:sdtPr>
        <w:id w:val="-37654307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675AD3F" w14:textId="79380294" w:rsidR="00EB6ABB" w:rsidRDefault="00EB6ABB">
          <w:pPr>
            <w:pStyle w:val="TOCHeading"/>
          </w:pPr>
          <w:r>
            <w:t>Table of Contents</w:t>
          </w:r>
        </w:p>
        <w:p w14:paraId="5DD8EA86" w14:textId="4EDA271C" w:rsidR="00C5089E" w:rsidRDefault="00EB6ABB">
          <w:pPr>
            <w:pStyle w:val="TOC1"/>
            <w:tabs>
              <w:tab w:val="left" w:pos="480"/>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50156170" w:history="1">
            <w:r w:rsidR="00C5089E" w:rsidRPr="00447289">
              <w:rPr>
                <w:rStyle w:val="Hyperlink"/>
                <w:rFonts w:ascii="Arial" w:hAnsi="Arial" w:cs="Arial"/>
                <w:noProof/>
              </w:rPr>
              <w:t>1.</w:t>
            </w:r>
            <w:r w:rsidR="00C5089E">
              <w:rPr>
                <w:rFonts w:eastAsiaTheme="minorEastAsia" w:cstheme="minorBidi"/>
                <w:b w:val="0"/>
                <w:bCs w:val="0"/>
                <w:caps w:val="0"/>
                <w:noProof/>
                <w:kern w:val="2"/>
                <w:sz w:val="24"/>
                <w:szCs w:val="24"/>
                <w14:ligatures w14:val="standardContextual"/>
              </w:rPr>
              <w:tab/>
            </w:r>
            <w:r w:rsidR="00C5089E" w:rsidRPr="00447289">
              <w:rPr>
                <w:rStyle w:val="Hyperlink"/>
                <w:rFonts w:ascii="Arial" w:hAnsi="Arial" w:cs="Arial"/>
                <w:noProof/>
              </w:rPr>
              <w:t>Introduction</w:t>
            </w:r>
            <w:r w:rsidR="00C5089E">
              <w:rPr>
                <w:noProof/>
                <w:webHidden/>
              </w:rPr>
              <w:tab/>
            </w:r>
            <w:r w:rsidR="00C5089E">
              <w:rPr>
                <w:noProof/>
                <w:webHidden/>
              </w:rPr>
              <w:fldChar w:fldCharType="begin"/>
            </w:r>
            <w:r w:rsidR="00C5089E">
              <w:rPr>
                <w:noProof/>
                <w:webHidden/>
              </w:rPr>
              <w:instrText xml:space="preserve"> PAGEREF _Toc150156170 \h </w:instrText>
            </w:r>
            <w:r w:rsidR="00C5089E">
              <w:rPr>
                <w:noProof/>
                <w:webHidden/>
              </w:rPr>
            </w:r>
            <w:r w:rsidR="00C5089E">
              <w:rPr>
                <w:noProof/>
                <w:webHidden/>
              </w:rPr>
              <w:fldChar w:fldCharType="separate"/>
            </w:r>
            <w:r w:rsidR="00C5089E">
              <w:rPr>
                <w:noProof/>
                <w:webHidden/>
              </w:rPr>
              <w:t>3</w:t>
            </w:r>
            <w:r w:rsidR="00C5089E">
              <w:rPr>
                <w:noProof/>
                <w:webHidden/>
              </w:rPr>
              <w:fldChar w:fldCharType="end"/>
            </w:r>
          </w:hyperlink>
        </w:p>
        <w:p w14:paraId="65A9F71C" w14:textId="48BCB781"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1" w:history="1">
            <w:r w:rsidRPr="00447289">
              <w:rPr>
                <w:rStyle w:val="Hyperlink"/>
                <w:noProof/>
              </w:rPr>
              <w:t>1.1</w:t>
            </w:r>
            <w:r>
              <w:rPr>
                <w:rFonts w:eastAsiaTheme="minorEastAsia" w:cstheme="minorBidi"/>
                <w:b w:val="0"/>
                <w:bCs w:val="0"/>
                <w:caps w:val="0"/>
                <w:noProof/>
                <w:kern w:val="2"/>
                <w:sz w:val="24"/>
                <w:szCs w:val="24"/>
                <w14:ligatures w14:val="standardContextual"/>
              </w:rPr>
              <w:tab/>
            </w:r>
            <w:r w:rsidRPr="00447289">
              <w:rPr>
                <w:rStyle w:val="Hyperlink"/>
                <w:noProof/>
              </w:rPr>
              <w:t>Business Overview</w:t>
            </w:r>
            <w:r>
              <w:rPr>
                <w:noProof/>
                <w:webHidden/>
              </w:rPr>
              <w:tab/>
            </w:r>
            <w:r>
              <w:rPr>
                <w:noProof/>
                <w:webHidden/>
              </w:rPr>
              <w:fldChar w:fldCharType="begin"/>
            </w:r>
            <w:r>
              <w:rPr>
                <w:noProof/>
                <w:webHidden/>
              </w:rPr>
              <w:instrText xml:space="preserve"> PAGEREF _Toc150156171 \h </w:instrText>
            </w:r>
            <w:r>
              <w:rPr>
                <w:noProof/>
                <w:webHidden/>
              </w:rPr>
            </w:r>
            <w:r>
              <w:rPr>
                <w:noProof/>
                <w:webHidden/>
              </w:rPr>
              <w:fldChar w:fldCharType="separate"/>
            </w:r>
            <w:r>
              <w:rPr>
                <w:noProof/>
                <w:webHidden/>
              </w:rPr>
              <w:t>3</w:t>
            </w:r>
            <w:r>
              <w:rPr>
                <w:noProof/>
                <w:webHidden/>
              </w:rPr>
              <w:fldChar w:fldCharType="end"/>
            </w:r>
          </w:hyperlink>
        </w:p>
        <w:p w14:paraId="4479E49C" w14:textId="72ACCD7A"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72" w:history="1">
            <w:r w:rsidRPr="00447289">
              <w:rPr>
                <w:rStyle w:val="Hyperlink"/>
                <w:noProof/>
              </w:rPr>
              <w:t>2</w:t>
            </w:r>
            <w:r>
              <w:rPr>
                <w:rFonts w:eastAsiaTheme="minorEastAsia" w:cstheme="minorBidi"/>
                <w:b w:val="0"/>
                <w:bCs w:val="0"/>
                <w:caps w:val="0"/>
                <w:noProof/>
                <w:kern w:val="2"/>
                <w:sz w:val="24"/>
                <w:szCs w:val="24"/>
                <w14:ligatures w14:val="standardContextual"/>
              </w:rPr>
              <w:tab/>
            </w:r>
            <w:r w:rsidRPr="00447289">
              <w:rPr>
                <w:rStyle w:val="Hyperlink"/>
                <w:noProof/>
              </w:rPr>
              <w:t>Critical of Bistech Strategic Direction Appraisal</w:t>
            </w:r>
            <w:r>
              <w:rPr>
                <w:noProof/>
                <w:webHidden/>
              </w:rPr>
              <w:tab/>
            </w:r>
            <w:r>
              <w:rPr>
                <w:noProof/>
                <w:webHidden/>
              </w:rPr>
              <w:fldChar w:fldCharType="begin"/>
            </w:r>
            <w:r>
              <w:rPr>
                <w:noProof/>
                <w:webHidden/>
              </w:rPr>
              <w:instrText xml:space="preserve"> PAGEREF _Toc150156172 \h </w:instrText>
            </w:r>
            <w:r>
              <w:rPr>
                <w:noProof/>
                <w:webHidden/>
              </w:rPr>
            </w:r>
            <w:r>
              <w:rPr>
                <w:noProof/>
                <w:webHidden/>
              </w:rPr>
              <w:fldChar w:fldCharType="separate"/>
            </w:r>
            <w:r>
              <w:rPr>
                <w:noProof/>
                <w:webHidden/>
              </w:rPr>
              <w:t>4</w:t>
            </w:r>
            <w:r>
              <w:rPr>
                <w:noProof/>
                <w:webHidden/>
              </w:rPr>
              <w:fldChar w:fldCharType="end"/>
            </w:r>
          </w:hyperlink>
        </w:p>
        <w:p w14:paraId="1343FCAE" w14:textId="7B5CAF70"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73" w:history="1">
            <w:r w:rsidRPr="00447289">
              <w:rPr>
                <w:rStyle w:val="Hyperlink"/>
                <w:noProof/>
              </w:rPr>
              <w:t>3</w:t>
            </w:r>
            <w:r>
              <w:rPr>
                <w:rFonts w:eastAsiaTheme="minorEastAsia" w:cstheme="minorBidi"/>
                <w:b w:val="0"/>
                <w:bCs w:val="0"/>
                <w:caps w:val="0"/>
                <w:noProof/>
                <w:kern w:val="2"/>
                <w:sz w:val="24"/>
                <w:szCs w:val="24"/>
                <w14:ligatures w14:val="standardContextual"/>
              </w:rPr>
              <w:tab/>
            </w:r>
            <w:r w:rsidRPr="00447289">
              <w:rPr>
                <w:rStyle w:val="Hyperlink"/>
                <w:noProof/>
              </w:rPr>
              <w:t>Analysis - Macro or External Environment</w:t>
            </w:r>
            <w:r>
              <w:rPr>
                <w:noProof/>
                <w:webHidden/>
              </w:rPr>
              <w:tab/>
            </w:r>
            <w:r>
              <w:rPr>
                <w:noProof/>
                <w:webHidden/>
              </w:rPr>
              <w:fldChar w:fldCharType="begin"/>
            </w:r>
            <w:r>
              <w:rPr>
                <w:noProof/>
                <w:webHidden/>
              </w:rPr>
              <w:instrText xml:space="preserve"> PAGEREF _Toc150156173 \h </w:instrText>
            </w:r>
            <w:r>
              <w:rPr>
                <w:noProof/>
                <w:webHidden/>
              </w:rPr>
            </w:r>
            <w:r>
              <w:rPr>
                <w:noProof/>
                <w:webHidden/>
              </w:rPr>
              <w:fldChar w:fldCharType="separate"/>
            </w:r>
            <w:r>
              <w:rPr>
                <w:noProof/>
                <w:webHidden/>
              </w:rPr>
              <w:t>8</w:t>
            </w:r>
            <w:r>
              <w:rPr>
                <w:noProof/>
                <w:webHidden/>
              </w:rPr>
              <w:fldChar w:fldCharType="end"/>
            </w:r>
          </w:hyperlink>
        </w:p>
        <w:p w14:paraId="3241680B" w14:textId="68F7DD80"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4" w:history="1">
            <w:r w:rsidRPr="00447289">
              <w:rPr>
                <w:rStyle w:val="Hyperlink"/>
                <w:noProof/>
              </w:rPr>
              <w:t>3.1</w:t>
            </w:r>
            <w:r>
              <w:rPr>
                <w:rFonts w:eastAsiaTheme="minorEastAsia" w:cstheme="minorBidi"/>
                <w:b w:val="0"/>
                <w:bCs w:val="0"/>
                <w:caps w:val="0"/>
                <w:noProof/>
                <w:kern w:val="2"/>
                <w:sz w:val="24"/>
                <w:szCs w:val="24"/>
                <w14:ligatures w14:val="standardContextual"/>
              </w:rPr>
              <w:tab/>
            </w:r>
            <w:r w:rsidRPr="00447289">
              <w:rPr>
                <w:rStyle w:val="Hyperlink"/>
                <w:noProof/>
              </w:rPr>
              <w:t>PESTLE Environment Analysis</w:t>
            </w:r>
            <w:r>
              <w:rPr>
                <w:noProof/>
                <w:webHidden/>
              </w:rPr>
              <w:tab/>
            </w:r>
            <w:r>
              <w:rPr>
                <w:noProof/>
                <w:webHidden/>
              </w:rPr>
              <w:fldChar w:fldCharType="begin"/>
            </w:r>
            <w:r>
              <w:rPr>
                <w:noProof/>
                <w:webHidden/>
              </w:rPr>
              <w:instrText xml:space="preserve"> PAGEREF _Toc150156174 \h </w:instrText>
            </w:r>
            <w:r>
              <w:rPr>
                <w:noProof/>
                <w:webHidden/>
              </w:rPr>
            </w:r>
            <w:r>
              <w:rPr>
                <w:noProof/>
                <w:webHidden/>
              </w:rPr>
              <w:fldChar w:fldCharType="separate"/>
            </w:r>
            <w:r>
              <w:rPr>
                <w:noProof/>
                <w:webHidden/>
              </w:rPr>
              <w:t>8</w:t>
            </w:r>
            <w:r>
              <w:rPr>
                <w:noProof/>
                <w:webHidden/>
              </w:rPr>
              <w:fldChar w:fldCharType="end"/>
            </w:r>
          </w:hyperlink>
        </w:p>
        <w:p w14:paraId="124136C1" w14:textId="3F35F1EA"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5" w:history="1">
            <w:r w:rsidRPr="00447289">
              <w:rPr>
                <w:rStyle w:val="Hyperlink"/>
                <w:noProof/>
              </w:rPr>
              <w:t>3.2</w:t>
            </w:r>
            <w:r>
              <w:rPr>
                <w:rFonts w:eastAsiaTheme="minorEastAsia" w:cstheme="minorBidi"/>
                <w:b w:val="0"/>
                <w:bCs w:val="0"/>
                <w:caps w:val="0"/>
                <w:noProof/>
                <w:kern w:val="2"/>
                <w:sz w:val="24"/>
                <w:szCs w:val="24"/>
                <w14:ligatures w14:val="standardContextual"/>
              </w:rPr>
              <w:tab/>
            </w:r>
            <w:r w:rsidRPr="00447289">
              <w:rPr>
                <w:rStyle w:val="Hyperlink"/>
                <w:noProof/>
              </w:rPr>
              <w:t>Micro or Internal Environment</w:t>
            </w:r>
            <w:r>
              <w:rPr>
                <w:noProof/>
                <w:webHidden/>
              </w:rPr>
              <w:tab/>
            </w:r>
            <w:r>
              <w:rPr>
                <w:noProof/>
                <w:webHidden/>
              </w:rPr>
              <w:fldChar w:fldCharType="begin"/>
            </w:r>
            <w:r>
              <w:rPr>
                <w:noProof/>
                <w:webHidden/>
              </w:rPr>
              <w:instrText xml:space="preserve"> PAGEREF _Toc150156175 \h </w:instrText>
            </w:r>
            <w:r>
              <w:rPr>
                <w:noProof/>
                <w:webHidden/>
              </w:rPr>
            </w:r>
            <w:r>
              <w:rPr>
                <w:noProof/>
                <w:webHidden/>
              </w:rPr>
              <w:fldChar w:fldCharType="separate"/>
            </w:r>
            <w:r>
              <w:rPr>
                <w:noProof/>
                <w:webHidden/>
              </w:rPr>
              <w:t>9</w:t>
            </w:r>
            <w:r>
              <w:rPr>
                <w:noProof/>
                <w:webHidden/>
              </w:rPr>
              <w:fldChar w:fldCharType="end"/>
            </w:r>
          </w:hyperlink>
        </w:p>
        <w:p w14:paraId="6ADE4BE6" w14:textId="1948E5CB"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6" w:history="1">
            <w:r w:rsidRPr="00447289">
              <w:rPr>
                <w:rStyle w:val="Hyperlink"/>
                <w:noProof/>
              </w:rPr>
              <w:t>3.3</w:t>
            </w:r>
            <w:r>
              <w:rPr>
                <w:rFonts w:eastAsiaTheme="minorEastAsia" w:cstheme="minorBidi"/>
                <w:b w:val="0"/>
                <w:bCs w:val="0"/>
                <w:caps w:val="0"/>
                <w:noProof/>
                <w:kern w:val="2"/>
                <w:sz w:val="24"/>
                <w:szCs w:val="24"/>
                <w14:ligatures w14:val="standardContextual"/>
              </w:rPr>
              <w:tab/>
            </w:r>
            <w:r w:rsidRPr="00447289">
              <w:rPr>
                <w:rStyle w:val="Hyperlink"/>
                <w:noProof/>
              </w:rPr>
              <w:t>SWOT Analysis</w:t>
            </w:r>
            <w:r>
              <w:rPr>
                <w:noProof/>
                <w:webHidden/>
              </w:rPr>
              <w:tab/>
            </w:r>
            <w:r>
              <w:rPr>
                <w:noProof/>
                <w:webHidden/>
              </w:rPr>
              <w:fldChar w:fldCharType="begin"/>
            </w:r>
            <w:r>
              <w:rPr>
                <w:noProof/>
                <w:webHidden/>
              </w:rPr>
              <w:instrText xml:space="preserve"> PAGEREF _Toc150156176 \h </w:instrText>
            </w:r>
            <w:r>
              <w:rPr>
                <w:noProof/>
                <w:webHidden/>
              </w:rPr>
            </w:r>
            <w:r>
              <w:rPr>
                <w:noProof/>
                <w:webHidden/>
              </w:rPr>
              <w:fldChar w:fldCharType="separate"/>
            </w:r>
            <w:r>
              <w:rPr>
                <w:noProof/>
                <w:webHidden/>
              </w:rPr>
              <w:t>9</w:t>
            </w:r>
            <w:r>
              <w:rPr>
                <w:noProof/>
                <w:webHidden/>
              </w:rPr>
              <w:fldChar w:fldCharType="end"/>
            </w:r>
          </w:hyperlink>
        </w:p>
        <w:p w14:paraId="6D12A2D3" w14:textId="56800E51"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7" w:history="1">
            <w:r w:rsidRPr="00447289">
              <w:rPr>
                <w:rStyle w:val="Hyperlink"/>
                <w:noProof/>
              </w:rPr>
              <w:t>3.4</w:t>
            </w:r>
            <w:r>
              <w:rPr>
                <w:rFonts w:eastAsiaTheme="minorEastAsia" w:cstheme="minorBidi"/>
                <w:b w:val="0"/>
                <w:bCs w:val="0"/>
                <w:caps w:val="0"/>
                <w:noProof/>
                <w:kern w:val="2"/>
                <w:sz w:val="24"/>
                <w:szCs w:val="24"/>
                <w14:ligatures w14:val="standardContextual"/>
              </w:rPr>
              <w:tab/>
            </w:r>
            <w:r w:rsidRPr="00447289">
              <w:rPr>
                <w:rStyle w:val="Hyperlink"/>
                <w:noProof/>
              </w:rPr>
              <w:t>Advance SWOT Analysis</w:t>
            </w:r>
            <w:r>
              <w:rPr>
                <w:noProof/>
                <w:webHidden/>
              </w:rPr>
              <w:tab/>
            </w:r>
            <w:r>
              <w:rPr>
                <w:noProof/>
                <w:webHidden/>
              </w:rPr>
              <w:fldChar w:fldCharType="begin"/>
            </w:r>
            <w:r>
              <w:rPr>
                <w:noProof/>
                <w:webHidden/>
              </w:rPr>
              <w:instrText xml:space="preserve"> PAGEREF _Toc150156177 \h </w:instrText>
            </w:r>
            <w:r>
              <w:rPr>
                <w:noProof/>
                <w:webHidden/>
              </w:rPr>
            </w:r>
            <w:r>
              <w:rPr>
                <w:noProof/>
                <w:webHidden/>
              </w:rPr>
              <w:fldChar w:fldCharType="separate"/>
            </w:r>
            <w:r>
              <w:rPr>
                <w:noProof/>
                <w:webHidden/>
              </w:rPr>
              <w:t>11</w:t>
            </w:r>
            <w:r>
              <w:rPr>
                <w:noProof/>
                <w:webHidden/>
              </w:rPr>
              <w:fldChar w:fldCharType="end"/>
            </w:r>
          </w:hyperlink>
        </w:p>
        <w:p w14:paraId="7EFD649F" w14:textId="0A7DF2AB"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8" w:history="1">
            <w:r w:rsidRPr="00447289">
              <w:rPr>
                <w:rStyle w:val="Hyperlink"/>
                <w:rFonts w:ascii="Arial" w:hAnsi="Arial" w:cs="Arial"/>
                <w:noProof/>
              </w:rPr>
              <w:t>3.5</w:t>
            </w:r>
            <w:r>
              <w:rPr>
                <w:rFonts w:eastAsiaTheme="minorEastAsia" w:cstheme="minorBidi"/>
                <w:b w:val="0"/>
                <w:bCs w:val="0"/>
                <w:caps w:val="0"/>
                <w:noProof/>
                <w:kern w:val="2"/>
                <w:sz w:val="24"/>
                <w:szCs w:val="24"/>
                <w14:ligatures w14:val="standardContextual"/>
              </w:rPr>
              <w:tab/>
            </w:r>
            <w:r w:rsidRPr="00447289">
              <w:rPr>
                <w:rStyle w:val="Hyperlink"/>
                <w:rFonts w:ascii="Arial" w:hAnsi="Arial" w:cs="Arial"/>
                <w:noProof/>
              </w:rPr>
              <w:t>Porter’s Five Forces Model</w:t>
            </w:r>
            <w:r>
              <w:rPr>
                <w:noProof/>
                <w:webHidden/>
              </w:rPr>
              <w:tab/>
            </w:r>
            <w:r>
              <w:rPr>
                <w:noProof/>
                <w:webHidden/>
              </w:rPr>
              <w:fldChar w:fldCharType="begin"/>
            </w:r>
            <w:r>
              <w:rPr>
                <w:noProof/>
                <w:webHidden/>
              </w:rPr>
              <w:instrText xml:space="preserve"> PAGEREF _Toc150156178 \h </w:instrText>
            </w:r>
            <w:r>
              <w:rPr>
                <w:noProof/>
                <w:webHidden/>
              </w:rPr>
            </w:r>
            <w:r>
              <w:rPr>
                <w:noProof/>
                <w:webHidden/>
              </w:rPr>
              <w:fldChar w:fldCharType="separate"/>
            </w:r>
            <w:r>
              <w:rPr>
                <w:noProof/>
                <w:webHidden/>
              </w:rPr>
              <w:t>12</w:t>
            </w:r>
            <w:r>
              <w:rPr>
                <w:noProof/>
                <w:webHidden/>
              </w:rPr>
              <w:fldChar w:fldCharType="end"/>
            </w:r>
          </w:hyperlink>
        </w:p>
        <w:p w14:paraId="5A0A1E39" w14:textId="1B7688E9"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79" w:history="1">
            <w:r w:rsidRPr="00447289">
              <w:rPr>
                <w:rStyle w:val="Hyperlink"/>
                <w:noProof/>
                <w:spacing w:val="-2"/>
              </w:rPr>
              <w:t>3.6</w:t>
            </w:r>
            <w:r>
              <w:rPr>
                <w:rFonts w:eastAsiaTheme="minorEastAsia" w:cstheme="minorBidi"/>
                <w:b w:val="0"/>
                <w:bCs w:val="0"/>
                <w:caps w:val="0"/>
                <w:noProof/>
                <w:kern w:val="2"/>
                <w:sz w:val="24"/>
                <w:szCs w:val="24"/>
                <w14:ligatures w14:val="standardContextual"/>
              </w:rPr>
              <w:tab/>
            </w:r>
            <w:r w:rsidRPr="00447289">
              <w:rPr>
                <w:rStyle w:val="Hyperlink"/>
                <w:noProof/>
              </w:rPr>
              <w:t xml:space="preserve">Value Chain </w:t>
            </w:r>
            <w:r w:rsidRPr="00447289">
              <w:rPr>
                <w:rStyle w:val="Hyperlink"/>
                <w:noProof/>
                <w:spacing w:val="-2"/>
              </w:rPr>
              <w:t>Analysis</w:t>
            </w:r>
            <w:r>
              <w:rPr>
                <w:noProof/>
                <w:webHidden/>
              </w:rPr>
              <w:tab/>
            </w:r>
            <w:r>
              <w:rPr>
                <w:noProof/>
                <w:webHidden/>
              </w:rPr>
              <w:fldChar w:fldCharType="begin"/>
            </w:r>
            <w:r>
              <w:rPr>
                <w:noProof/>
                <w:webHidden/>
              </w:rPr>
              <w:instrText xml:space="preserve"> PAGEREF _Toc150156179 \h </w:instrText>
            </w:r>
            <w:r>
              <w:rPr>
                <w:noProof/>
                <w:webHidden/>
              </w:rPr>
            </w:r>
            <w:r>
              <w:rPr>
                <w:noProof/>
                <w:webHidden/>
              </w:rPr>
              <w:fldChar w:fldCharType="separate"/>
            </w:r>
            <w:r>
              <w:rPr>
                <w:noProof/>
                <w:webHidden/>
              </w:rPr>
              <w:t>14</w:t>
            </w:r>
            <w:r>
              <w:rPr>
                <w:noProof/>
                <w:webHidden/>
              </w:rPr>
              <w:fldChar w:fldCharType="end"/>
            </w:r>
          </w:hyperlink>
        </w:p>
        <w:p w14:paraId="5136514A" w14:textId="0DDAA498"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80" w:history="1">
            <w:r w:rsidRPr="00447289">
              <w:rPr>
                <w:rStyle w:val="Hyperlink"/>
                <w:noProof/>
              </w:rPr>
              <w:t>3.7</w:t>
            </w:r>
            <w:r>
              <w:rPr>
                <w:rFonts w:eastAsiaTheme="minorEastAsia" w:cstheme="minorBidi"/>
                <w:b w:val="0"/>
                <w:bCs w:val="0"/>
                <w:caps w:val="0"/>
                <w:noProof/>
                <w:kern w:val="2"/>
                <w:sz w:val="24"/>
                <w:szCs w:val="24"/>
                <w14:ligatures w14:val="standardContextual"/>
              </w:rPr>
              <w:tab/>
            </w:r>
            <w:r w:rsidRPr="00447289">
              <w:rPr>
                <w:rStyle w:val="Hyperlink"/>
                <w:noProof/>
              </w:rPr>
              <w:t>VRIO Analysis</w:t>
            </w:r>
            <w:r>
              <w:rPr>
                <w:noProof/>
                <w:webHidden/>
              </w:rPr>
              <w:tab/>
            </w:r>
            <w:r>
              <w:rPr>
                <w:noProof/>
                <w:webHidden/>
              </w:rPr>
              <w:fldChar w:fldCharType="begin"/>
            </w:r>
            <w:r>
              <w:rPr>
                <w:noProof/>
                <w:webHidden/>
              </w:rPr>
              <w:instrText xml:space="preserve"> PAGEREF _Toc150156180 \h </w:instrText>
            </w:r>
            <w:r>
              <w:rPr>
                <w:noProof/>
                <w:webHidden/>
              </w:rPr>
            </w:r>
            <w:r>
              <w:rPr>
                <w:noProof/>
                <w:webHidden/>
              </w:rPr>
              <w:fldChar w:fldCharType="separate"/>
            </w:r>
            <w:r>
              <w:rPr>
                <w:noProof/>
                <w:webHidden/>
              </w:rPr>
              <w:t>14</w:t>
            </w:r>
            <w:r>
              <w:rPr>
                <w:noProof/>
                <w:webHidden/>
              </w:rPr>
              <w:fldChar w:fldCharType="end"/>
            </w:r>
          </w:hyperlink>
        </w:p>
        <w:p w14:paraId="2BD962E5" w14:textId="60DC6378"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81" w:history="1">
            <w:r w:rsidRPr="00447289">
              <w:rPr>
                <w:rStyle w:val="Hyperlink"/>
                <w:rFonts w:ascii="Arial" w:hAnsi="Arial" w:cs="Arial"/>
                <w:noProof/>
              </w:rPr>
              <w:t>4</w:t>
            </w:r>
            <w:r>
              <w:rPr>
                <w:rFonts w:eastAsiaTheme="minorEastAsia" w:cstheme="minorBidi"/>
                <w:b w:val="0"/>
                <w:bCs w:val="0"/>
                <w:caps w:val="0"/>
                <w:noProof/>
                <w:kern w:val="2"/>
                <w:sz w:val="24"/>
                <w:szCs w:val="24"/>
                <w14:ligatures w14:val="standardContextual"/>
              </w:rPr>
              <w:tab/>
            </w:r>
            <w:r w:rsidRPr="00447289">
              <w:rPr>
                <w:rStyle w:val="Hyperlink"/>
                <w:rFonts w:ascii="Arial" w:hAnsi="Arial" w:cs="Arial"/>
                <w:noProof/>
              </w:rPr>
              <w:t>Stakeholders</w:t>
            </w:r>
            <w:r>
              <w:rPr>
                <w:noProof/>
                <w:webHidden/>
              </w:rPr>
              <w:tab/>
            </w:r>
            <w:r>
              <w:rPr>
                <w:noProof/>
                <w:webHidden/>
              </w:rPr>
              <w:fldChar w:fldCharType="begin"/>
            </w:r>
            <w:r>
              <w:rPr>
                <w:noProof/>
                <w:webHidden/>
              </w:rPr>
              <w:instrText xml:space="preserve"> PAGEREF _Toc150156181 \h </w:instrText>
            </w:r>
            <w:r>
              <w:rPr>
                <w:noProof/>
                <w:webHidden/>
              </w:rPr>
            </w:r>
            <w:r>
              <w:rPr>
                <w:noProof/>
                <w:webHidden/>
              </w:rPr>
              <w:fldChar w:fldCharType="separate"/>
            </w:r>
            <w:r>
              <w:rPr>
                <w:noProof/>
                <w:webHidden/>
              </w:rPr>
              <w:t>15</w:t>
            </w:r>
            <w:r>
              <w:rPr>
                <w:noProof/>
                <w:webHidden/>
              </w:rPr>
              <w:fldChar w:fldCharType="end"/>
            </w:r>
          </w:hyperlink>
        </w:p>
        <w:p w14:paraId="4DB3AAF4" w14:textId="6FBDC421"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82" w:history="1">
            <w:r w:rsidRPr="00447289">
              <w:rPr>
                <w:rStyle w:val="Hyperlink"/>
                <w:rFonts w:ascii="Arial" w:hAnsi="Arial" w:cs="Arial"/>
                <w:noProof/>
              </w:rPr>
              <w:t>4.1</w:t>
            </w:r>
            <w:r>
              <w:rPr>
                <w:rFonts w:eastAsiaTheme="minorEastAsia" w:cstheme="minorBidi"/>
                <w:b w:val="0"/>
                <w:bCs w:val="0"/>
                <w:caps w:val="0"/>
                <w:noProof/>
                <w:kern w:val="2"/>
                <w:sz w:val="24"/>
                <w:szCs w:val="24"/>
                <w14:ligatures w14:val="standardContextual"/>
              </w:rPr>
              <w:tab/>
            </w:r>
            <w:r w:rsidRPr="00447289">
              <w:rPr>
                <w:rStyle w:val="Hyperlink"/>
                <w:rFonts w:ascii="Arial" w:hAnsi="Arial" w:cs="Arial"/>
                <w:noProof/>
              </w:rPr>
              <w:t>Stakeholder’s Mapping</w:t>
            </w:r>
            <w:r>
              <w:rPr>
                <w:noProof/>
                <w:webHidden/>
              </w:rPr>
              <w:tab/>
            </w:r>
            <w:r>
              <w:rPr>
                <w:noProof/>
                <w:webHidden/>
              </w:rPr>
              <w:fldChar w:fldCharType="begin"/>
            </w:r>
            <w:r>
              <w:rPr>
                <w:noProof/>
                <w:webHidden/>
              </w:rPr>
              <w:instrText xml:space="preserve"> PAGEREF _Toc150156182 \h </w:instrText>
            </w:r>
            <w:r>
              <w:rPr>
                <w:noProof/>
                <w:webHidden/>
              </w:rPr>
            </w:r>
            <w:r>
              <w:rPr>
                <w:noProof/>
                <w:webHidden/>
              </w:rPr>
              <w:fldChar w:fldCharType="separate"/>
            </w:r>
            <w:r>
              <w:rPr>
                <w:noProof/>
                <w:webHidden/>
              </w:rPr>
              <w:t>16</w:t>
            </w:r>
            <w:r>
              <w:rPr>
                <w:noProof/>
                <w:webHidden/>
              </w:rPr>
              <w:fldChar w:fldCharType="end"/>
            </w:r>
          </w:hyperlink>
        </w:p>
        <w:p w14:paraId="00B24296" w14:textId="23C4E30F"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83" w:history="1">
            <w:r w:rsidRPr="00447289">
              <w:rPr>
                <w:rStyle w:val="Hyperlink"/>
                <w:noProof/>
              </w:rPr>
              <w:t>5</w:t>
            </w:r>
            <w:r>
              <w:rPr>
                <w:rFonts w:eastAsiaTheme="minorEastAsia" w:cstheme="minorBidi"/>
                <w:b w:val="0"/>
                <w:bCs w:val="0"/>
                <w:caps w:val="0"/>
                <w:noProof/>
                <w:kern w:val="2"/>
                <w:sz w:val="24"/>
                <w:szCs w:val="24"/>
                <w14:ligatures w14:val="standardContextual"/>
              </w:rPr>
              <w:tab/>
            </w:r>
            <w:r w:rsidRPr="00447289">
              <w:rPr>
                <w:rStyle w:val="Hyperlink"/>
                <w:noProof/>
              </w:rPr>
              <w:t>The discussion of new strategies for sustainable growth</w:t>
            </w:r>
            <w:r>
              <w:rPr>
                <w:noProof/>
                <w:webHidden/>
              </w:rPr>
              <w:tab/>
            </w:r>
            <w:r>
              <w:rPr>
                <w:noProof/>
                <w:webHidden/>
              </w:rPr>
              <w:fldChar w:fldCharType="begin"/>
            </w:r>
            <w:r>
              <w:rPr>
                <w:noProof/>
                <w:webHidden/>
              </w:rPr>
              <w:instrText xml:space="preserve"> PAGEREF _Toc150156183 \h </w:instrText>
            </w:r>
            <w:r>
              <w:rPr>
                <w:noProof/>
                <w:webHidden/>
              </w:rPr>
            </w:r>
            <w:r>
              <w:rPr>
                <w:noProof/>
                <w:webHidden/>
              </w:rPr>
              <w:fldChar w:fldCharType="separate"/>
            </w:r>
            <w:r>
              <w:rPr>
                <w:noProof/>
                <w:webHidden/>
              </w:rPr>
              <w:t>18</w:t>
            </w:r>
            <w:r>
              <w:rPr>
                <w:noProof/>
                <w:webHidden/>
              </w:rPr>
              <w:fldChar w:fldCharType="end"/>
            </w:r>
          </w:hyperlink>
        </w:p>
        <w:p w14:paraId="51B13634" w14:textId="0F07E426"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84" w:history="1">
            <w:r w:rsidRPr="00447289">
              <w:rPr>
                <w:rStyle w:val="Hyperlink"/>
                <w:noProof/>
              </w:rPr>
              <w:t>5.1</w:t>
            </w:r>
            <w:r>
              <w:rPr>
                <w:rFonts w:eastAsiaTheme="minorEastAsia" w:cstheme="minorBidi"/>
                <w:b w:val="0"/>
                <w:bCs w:val="0"/>
                <w:caps w:val="0"/>
                <w:noProof/>
                <w:kern w:val="2"/>
                <w:sz w:val="24"/>
                <w:szCs w:val="24"/>
                <w14:ligatures w14:val="standardContextual"/>
              </w:rPr>
              <w:tab/>
            </w:r>
            <w:r w:rsidRPr="00447289">
              <w:rPr>
                <w:rStyle w:val="Hyperlink"/>
                <w:noProof/>
              </w:rPr>
              <w:t>Business strategy:</w:t>
            </w:r>
            <w:r>
              <w:rPr>
                <w:noProof/>
                <w:webHidden/>
              </w:rPr>
              <w:tab/>
            </w:r>
            <w:r>
              <w:rPr>
                <w:noProof/>
                <w:webHidden/>
              </w:rPr>
              <w:fldChar w:fldCharType="begin"/>
            </w:r>
            <w:r>
              <w:rPr>
                <w:noProof/>
                <w:webHidden/>
              </w:rPr>
              <w:instrText xml:space="preserve"> PAGEREF _Toc150156184 \h </w:instrText>
            </w:r>
            <w:r>
              <w:rPr>
                <w:noProof/>
                <w:webHidden/>
              </w:rPr>
            </w:r>
            <w:r>
              <w:rPr>
                <w:noProof/>
                <w:webHidden/>
              </w:rPr>
              <w:fldChar w:fldCharType="separate"/>
            </w:r>
            <w:r>
              <w:rPr>
                <w:noProof/>
                <w:webHidden/>
              </w:rPr>
              <w:t>19</w:t>
            </w:r>
            <w:r>
              <w:rPr>
                <w:noProof/>
                <w:webHidden/>
              </w:rPr>
              <w:fldChar w:fldCharType="end"/>
            </w:r>
          </w:hyperlink>
        </w:p>
        <w:p w14:paraId="16794E33" w14:textId="7432FB30"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85" w:history="1">
            <w:r w:rsidRPr="00447289">
              <w:rPr>
                <w:rStyle w:val="Hyperlink"/>
                <w:noProof/>
              </w:rPr>
              <w:t>5.2</w:t>
            </w:r>
            <w:r>
              <w:rPr>
                <w:rFonts w:eastAsiaTheme="minorEastAsia" w:cstheme="minorBidi"/>
                <w:b w:val="0"/>
                <w:bCs w:val="0"/>
                <w:caps w:val="0"/>
                <w:noProof/>
                <w:kern w:val="2"/>
                <w:sz w:val="24"/>
                <w:szCs w:val="24"/>
                <w14:ligatures w14:val="standardContextual"/>
              </w:rPr>
              <w:tab/>
            </w:r>
            <w:r w:rsidRPr="00447289">
              <w:rPr>
                <w:rStyle w:val="Hyperlink"/>
                <w:noProof/>
              </w:rPr>
              <w:t>Selection of Strategies (SAF) Framework</w:t>
            </w:r>
            <w:r>
              <w:rPr>
                <w:noProof/>
                <w:webHidden/>
              </w:rPr>
              <w:tab/>
            </w:r>
            <w:r>
              <w:rPr>
                <w:noProof/>
                <w:webHidden/>
              </w:rPr>
              <w:fldChar w:fldCharType="begin"/>
            </w:r>
            <w:r>
              <w:rPr>
                <w:noProof/>
                <w:webHidden/>
              </w:rPr>
              <w:instrText xml:space="preserve"> PAGEREF _Toc150156185 \h </w:instrText>
            </w:r>
            <w:r>
              <w:rPr>
                <w:noProof/>
                <w:webHidden/>
              </w:rPr>
            </w:r>
            <w:r>
              <w:rPr>
                <w:noProof/>
                <w:webHidden/>
              </w:rPr>
              <w:fldChar w:fldCharType="separate"/>
            </w:r>
            <w:r>
              <w:rPr>
                <w:noProof/>
                <w:webHidden/>
              </w:rPr>
              <w:t>20</w:t>
            </w:r>
            <w:r>
              <w:rPr>
                <w:noProof/>
                <w:webHidden/>
              </w:rPr>
              <w:fldChar w:fldCharType="end"/>
            </w:r>
          </w:hyperlink>
        </w:p>
        <w:p w14:paraId="46B9A948" w14:textId="0E171C7D" w:rsidR="00C5089E" w:rsidRDefault="00C5089E">
          <w:pPr>
            <w:pStyle w:val="TOC1"/>
            <w:tabs>
              <w:tab w:val="left" w:pos="720"/>
              <w:tab w:val="right" w:leader="dot" w:pos="9016"/>
            </w:tabs>
            <w:rPr>
              <w:rFonts w:eastAsiaTheme="minorEastAsia" w:cstheme="minorBidi"/>
              <w:b w:val="0"/>
              <w:bCs w:val="0"/>
              <w:caps w:val="0"/>
              <w:noProof/>
              <w:kern w:val="2"/>
              <w:sz w:val="24"/>
              <w:szCs w:val="24"/>
              <w14:ligatures w14:val="standardContextual"/>
            </w:rPr>
          </w:pPr>
          <w:hyperlink w:anchor="_Toc150156186" w:history="1">
            <w:r w:rsidRPr="00447289">
              <w:rPr>
                <w:rStyle w:val="Hyperlink"/>
                <w:noProof/>
              </w:rPr>
              <w:t>5.3</w:t>
            </w:r>
            <w:r>
              <w:rPr>
                <w:rFonts w:eastAsiaTheme="minorEastAsia" w:cstheme="minorBidi"/>
                <w:b w:val="0"/>
                <w:bCs w:val="0"/>
                <w:caps w:val="0"/>
                <w:noProof/>
                <w:kern w:val="2"/>
                <w:sz w:val="24"/>
                <w:szCs w:val="24"/>
                <w14:ligatures w14:val="standardContextual"/>
              </w:rPr>
              <w:tab/>
            </w:r>
            <w:r w:rsidRPr="00447289">
              <w:rPr>
                <w:rStyle w:val="Hyperlink"/>
                <w:noProof/>
              </w:rPr>
              <w:t>SFA Matrix</w:t>
            </w:r>
            <w:r>
              <w:rPr>
                <w:noProof/>
                <w:webHidden/>
              </w:rPr>
              <w:tab/>
            </w:r>
            <w:r>
              <w:rPr>
                <w:noProof/>
                <w:webHidden/>
              </w:rPr>
              <w:fldChar w:fldCharType="begin"/>
            </w:r>
            <w:r>
              <w:rPr>
                <w:noProof/>
                <w:webHidden/>
              </w:rPr>
              <w:instrText xml:space="preserve"> PAGEREF _Toc150156186 \h </w:instrText>
            </w:r>
            <w:r>
              <w:rPr>
                <w:noProof/>
                <w:webHidden/>
              </w:rPr>
            </w:r>
            <w:r>
              <w:rPr>
                <w:noProof/>
                <w:webHidden/>
              </w:rPr>
              <w:fldChar w:fldCharType="separate"/>
            </w:r>
            <w:r>
              <w:rPr>
                <w:noProof/>
                <w:webHidden/>
              </w:rPr>
              <w:t>23</w:t>
            </w:r>
            <w:r>
              <w:rPr>
                <w:noProof/>
                <w:webHidden/>
              </w:rPr>
              <w:fldChar w:fldCharType="end"/>
            </w:r>
          </w:hyperlink>
        </w:p>
        <w:p w14:paraId="5BA0162E" w14:textId="0246C95E"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87" w:history="1">
            <w:r w:rsidRPr="00447289">
              <w:rPr>
                <w:rStyle w:val="Hyperlink"/>
                <w:noProof/>
              </w:rPr>
              <w:t>6</w:t>
            </w:r>
            <w:r>
              <w:rPr>
                <w:rFonts w:eastAsiaTheme="minorEastAsia" w:cstheme="minorBidi"/>
                <w:b w:val="0"/>
                <w:bCs w:val="0"/>
                <w:caps w:val="0"/>
                <w:noProof/>
                <w:kern w:val="2"/>
                <w:sz w:val="24"/>
                <w:szCs w:val="24"/>
                <w14:ligatures w14:val="standardContextual"/>
              </w:rPr>
              <w:tab/>
            </w:r>
            <w:r w:rsidRPr="00447289">
              <w:rPr>
                <w:rStyle w:val="Hyperlink"/>
                <w:noProof/>
              </w:rPr>
              <w:t>Provid</w:t>
            </w:r>
            <w:r w:rsidRPr="00447289">
              <w:rPr>
                <w:rStyle w:val="Hyperlink"/>
                <w:noProof/>
              </w:rPr>
              <w:t>e</w:t>
            </w:r>
            <w:r w:rsidRPr="00447289">
              <w:rPr>
                <w:rStyle w:val="Hyperlink"/>
                <w:noProof/>
              </w:rPr>
              <w:t xml:space="preserve"> key strategic recommendations.</w:t>
            </w:r>
            <w:r>
              <w:rPr>
                <w:noProof/>
                <w:webHidden/>
              </w:rPr>
              <w:tab/>
            </w:r>
            <w:r>
              <w:rPr>
                <w:noProof/>
                <w:webHidden/>
              </w:rPr>
              <w:fldChar w:fldCharType="begin"/>
            </w:r>
            <w:r>
              <w:rPr>
                <w:noProof/>
                <w:webHidden/>
              </w:rPr>
              <w:instrText xml:space="preserve"> PAGEREF _Toc150156187 \h </w:instrText>
            </w:r>
            <w:r>
              <w:rPr>
                <w:noProof/>
                <w:webHidden/>
              </w:rPr>
            </w:r>
            <w:r>
              <w:rPr>
                <w:noProof/>
                <w:webHidden/>
              </w:rPr>
              <w:fldChar w:fldCharType="separate"/>
            </w:r>
            <w:r>
              <w:rPr>
                <w:noProof/>
                <w:webHidden/>
              </w:rPr>
              <w:t>24</w:t>
            </w:r>
            <w:r>
              <w:rPr>
                <w:noProof/>
                <w:webHidden/>
              </w:rPr>
              <w:fldChar w:fldCharType="end"/>
            </w:r>
          </w:hyperlink>
        </w:p>
        <w:p w14:paraId="277FD98D" w14:textId="164680B4"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88" w:history="1">
            <w:r w:rsidRPr="00447289">
              <w:rPr>
                <w:rStyle w:val="Hyperlink"/>
                <w:noProof/>
              </w:rPr>
              <w:t>7</w:t>
            </w:r>
            <w:r>
              <w:rPr>
                <w:rFonts w:eastAsiaTheme="minorEastAsia" w:cstheme="minorBidi"/>
                <w:b w:val="0"/>
                <w:bCs w:val="0"/>
                <w:caps w:val="0"/>
                <w:noProof/>
                <w:kern w:val="2"/>
                <w:sz w:val="24"/>
                <w:szCs w:val="24"/>
                <w14:ligatures w14:val="standardContextual"/>
              </w:rPr>
              <w:tab/>
            </w:r>
            <w:r w:rsidRPr="00447289">
              <w:rPr>
                <w:rStyle w:val="Hyperlink"/>
                <w:noProof/>
              </w:rPr>
              <w:t>Conclusion</w:t>
            </w:r>
            <w:r>
              <w:rPr>
                <w:noProof/>
                <w:webHidden/>
              </w:rPr>
              <w:tab/>
            </w:r>
            <w:r>
              <w:rPr>
                <w:noProof/>
                <w:webHidden/>
              </w:rPr>
              <w:fldChar w:fldCharType="begin"/>
            </w:r>
            <w:r>
              <w:rPr>
                <w:noProof/>
                <w:webHidden/>
              </w:rPr>
              <w:instrText xml:space="preserve"> PAGEREF _Toc150156188 \h </w:instrText>
            </w:r>
            <w:r>
              <w:rPr>
                <w:noProof/>
                <w:webHidden/>
              </w:rPr>
            </w:r>
            <w:r>
              <w:rPr>
                <w:noProof/>
                <w:webHidden/>
              </w:rPr>
              <w:fldChar w:fldCharType="separate"/>
            </w:r>
            <w:r>
              <w:rPr>
                <w:noProof/>
                <w:webHidden/>
              </w:rPr>
              <w:t>26</w:t>
            </w:r>
            <w:r>
              <w:rPr>
                <w:noProof/>
                <w:webHidden/>
              </w:rPr>
              <w:fldChar w:fldCharType="end"/>
            </w:r>
          </w:hyperlink>
        </w:p>
        <w:p w14:paraId="6EC9ACD8" w14:textId="08780347"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89" w:history="1">
            <w:r w:rsidRPr="00447289">
              <w:rPr>
                <w:rStyle w:val="Hyperlink"/>
                <w:noProof/>
              </w:rPr>
              <w:t>8</w:t>
            </w:r>
            <w:r>
              <w:rPr>
                <w:rFonts w:eastAsiaTheme="minorEastAsia" w:cstheme="minorBidi"/>
                <w:b w:val="0"/>
                <w:bCs w:val="0"/>
                <w:caps w:val="0"/>
                <w:noProof/>
                <w:kern w:val="2"/>
                <w:sz w:val="24"/>
                <w:szCs w:val="24"/>
                <w14:ligatures w14:val="standardContextual"/>
              </w:rPr>
              <w:tab/>
            </w:r>
            <w:r w:rsidRPr="00447289">
              <w:rPr>
                <w:rStyle w:val="Hyperlink"/>
                <w:noProof/>
              </w:rPr>
              <w:t>Reference List</w:t>
            </w:r>
            <w:r>
              <w:rPr>
                <w:noProof/>
                <w:webHidden/>
              </w:rPr>
              <w:tab/>
            </w:r>
            <w:r>
              <w:rPr>
                <w:noProof/>
                <w:webHidden/>
              </w:rPr>
              <w:fldChar w:fldCharType="begin"/>
            </w:r>
            <w:r>
              <w:rPr>
                <w:noProof/>
                <w:webHidden/>
              </w:rPr>
              <w:instrText xml:space="preserve"> PAGEREF _Toc150156189 \h </w:instrText>
            </w:r>
            <w:r>
              <w:rPr>
                <w:noProof/>
                <w:webHidden/>
              </w:rPr>
            </w:r>
            <w:r>
              <w:rPr>
                <w:noProof/>
                <w:webHidden/>
              </w:rPr>
              <w:fldChar w:fldCharType="separate"/>
            </w:r>
            <w:r>
              <w:rPr>
                <w:noProof/>
                <w:webHidden/>
              </w:rPr>
              <w:t>27</w:t>
            </w:r>
            <w:r>
              <w:rPr>
                <w:noProof/>
                <w:webHidden/>
              </w:rPr>
              <w:fldChar w:fldCharType="end"/>
            </w:r>
          </w:hyperlink>
        </w:p>
        <w:p w14:paraId="49F8C444" w14:textId="3B62A38D"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90" w:history="1">
            <w:r w:rsidRPr="00447289">
              <w:rPr>
                <w:rStyle w:val="Hyperlink"/>
                <w:noProof/>
              </w:rPr>
              <w:t>9</w:t>
            </w:r>
            <w:r>
              <w:rPr>
                <w:rFonts w:eastAsiaTheme="minorEastAsia" w:cstheme="minorBidi"/>
                <w:b w:val="0"/>
                <w:bCs w:val="0"/>
                <w:caps w:val="0"/>
                <w:noProof/>
                <w:kern w:val="2"/>
                <w:sz w:val="24"/>
                <w:szCs w:val="24"/>
                <w14:ligatures w14:val="standardContextual"/>
              </w:rPr>
              <w:tab/>
            </w:r>
            <w:r w:rsidRPr="00447289">
              <w:rPr>
                <w:rStyle w:val="Hyperlink"/>
                <w:noProof/>
              </w:rPr>
              <w:t>Appendix A</w:t>
            </w:r>
            <w:r>
              <w:rPr>
                <w:noProof/>
                <w:webHidden/>
              </w:rPr>
              <w:tab/>
            </w:r>
            <w:r>
              <w:rPr>
                <w:noProof/>
                <w:webHidden/>
              </w:rPr>
              <w:fldChar w:fldCharType="begin"/>
            </w:r>
            <w:r>
              <w:rPr>
                <w:noProof/>
                <w:webHidden/>
              </w:rPr>
              <w:instrText xml:space="preserve"> PAGEREF _Toc150156190 \h </w:instrText>
            </w:r>
            <w:r>
              <w:rPr>
                <w:noProof/>
                <w:webHidden/>
              </w:rPr>
            </w:r>
            <w:r>
              <w:rPr>
                <w:noProof/>
                <w:webHidden/>
              </w:rPr>
              <w:fldChar w:fldCharType="separate"/>
            </w:r>
            <w:r>
              <w:rPr>
                <w:noProof/>
                <w:webHidden/>
              </w:rPr>
              <w:t>31</w:t>
            </w:r>
            <w:r>
              <w:rPr>
                <w:noProof/>
                <w:webHidden/>
              </w:rPr>
              <w:fldChar w:fldCharType="end"/>
            </w:r>
          </w:hyperlink>
        </w:p>
        <w:p w14:paraId="678E50D3" w14:textId="5A591553"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91" w:history="1">
            <w:r w:rsidRPr="00447289">
              <w:rPr>
                <w:rStyle w:val="Hyperlink"/>
                <w:noProof/>
              </w:rPr>
              <w:t>10</w:t>
            </w:r>
            <w:r>
              <w:rPr>
                <w:rFonts w:eastAsiaTheme="minorEastAsia" w:cstheme="minorBidi"/>
                <w:b w:val="0"/>
                <w:bCs w:val="0"/>
                <w:caps w:val="0"/>
                <w:noProof/>
                <w:kern w:val="2"/>
                <w:sz w:val="24"/>
                <w:szCs w:val="24"/>
                <w14:ligatures w14:val="standardContextual"/>
              </w:rPr>
              <w:tab/>
            </w:r>
            <w:r w:rsidRPr="00447289">
              <w:rPr>
                <w:rStyle w:val="Hyperlink"/>
                <w:noProof/>
              </w:rPr>
              <w:t>Appendix B</w:t>
            </w:r>
            <w:r>
              <w:rPr>
                <w:noProof/>
                <w:webHidden/>
              </w:rPr>
              <w:tab/>
            </w:r>
            <w:r>
              <w:rPr>
                <w:noProof/>
                <w:webHidden/>
              </w:rPr>
              <w:fldChar w:fldCharType="begin"/>
            </w:r>
            <w:r>
              <w:rPr>
                <w:noProof/>
                <w:webHidden/>
              </w:rPr>
              <w:instrText xml:space="preserve"> PAGEREF _Toc150156191 \h </w:instrText>
            </w:r>
            <w:r>
              <w:rPr>
                <w:noProof/>
                <w:webHidden/>
              </w:rPr>
            </w:r>
            <w:r>
              <w:rPr>
                <w:noProof/>
                <w:webHidden/>
              </w:rPr>
              <w:fldChar w:fldCharType="separate"/>
            </w:r>
            <w:r>
              <w:rPr>
                <w:noProof/>
                <w:webHidden/>
              </w:rPr>
              <w:t>32</w:t>
            </w:r>
            <w:r>
              <w:rPr>
                <w:noProof/>
                <w:webHidden/>
              </w:rPr>
              <w:fldChar w:fldCharType="end"/>
            </w:r>
          </w:hyperlink>
        </w:p>
        <w:p w14:paraId="59BF8C9C" w14:textId="0D8950BA" w:rsidR="00C5089E" w:rsidRDefault="00C5089E">
          <w:pPr>
            <w:pStyle w:val="TOC1"/>
            <w:tabs>
              <w:tab w:val="left" w:pos="480"/>
              <w:tab w:val="right" w:leader="dot" w:pos="9016"/>
            </w:tabs>
            <w:rPr>
              <w:rFonts w:eastAsiaTheme="minorEastAsia" w:cstheme="minorBidi"/>
              <w:b w:val="0"/>
              <w:bCs w:val="0"/>
              <w:caps w:val="0"/>
              <w:noProof/>
              <w:kern w:val="2"/>
              <w:sz w:val="24"/>
              <w:szCs w:val="24"/>
              <w14:ligatures w14:val="standardContextual"/>
            </w:rPr>
          </w:pPr>
          <w:hyperlink w:anchor="_Toc150156192" w:history="1">
            <w:r w:rsidRPr="00447289">
              <w:rPr>
                <w:rStyle w:val="Hyperlink"/>
                <w:noProof/>
              </w:rPr>
              <w:t>11</w:t>
            </w:r>
            <w:r>
              <w:rPr>
                <w:rFonts w:eastAsiaTheme="minorEastAsia" w:cstheme="minorBidi"/>
                <w:b w:val="0"/>
                <w:bCs w:val="0"/>
                <w:caps w:val="0"/>
                <w:noProof/>
                <w:kern w:val="2"/>
                <w:sz w:val="24"/>
                <w:szCs w:val="24"/>
                <w14:ligatures w14:val="standardContextual"/>
              </w:rPr>
              <w:tab/>
            </w:r>
            <w:r w:rsidRPr="00447289">
              <w:rPr>
                <w:rStyle w:val="Hyperlink"/>
                <w:noProof/>
              </w:rPr>
              <w:t>Porter</w:t>
            </w:r>
            <w:r>
              <w:rPr>
                <w:noProof/>
                <w:webHidden/>
              </w:rPr>
              <w:tab/>
            </w:r>
            <w:r>
              <w:rPr>
                <w:noProof/>
                <w:webHidden/>
              </w:rPr>
              <w:fldChar w:fldCharType="begin"/>
            </w:r>
            <w:r>
              <w:rPr>
                <w:noProof/>
                <w:webHidden/>
              </w:rPr>
              <w:instrText xml:space="preserve"> PAGEREF _Toc150156192 \h </w:instrText>
            </w:r>
            <w:r>
              <w:rPr>
                <w:noProof/>
                <w:webHidden/>
              </w:rPr>
            </w:r>
            <w:r>
              <w:rPr>
                <w:noProof/>
                <w:webHidden/>
              </w:rPr>
              <w:fldChar w:fldCharType="separate"/>
            </w:r>
            <w:r>
              <w:rPr>
                <w:noProof/>
                <w:webHidden/>
              </w:rPr>
              <w:t>34</w:t>
            </w:r>
            <w:r>
              <w:rPr>
                <w:noProof/>
                <w:webHidden/>
              </w:rPr>
              <w:fldChar w:fldCharType="end"/>
            </w:r>
          </w:hyperlink>
        </w:p>
        <w:p w14:paraId="5B841736" w14:textId="24823456" w:rsidR="00EB6ABB" w:rsidRDefault="00EB6ABB">
          <w:r>
            <w:rPr>
              <w:b/>
              <w:bCs/>
              <w:noProof/>
            </w:rPr>
            <w:fldChar w:fldCharType="end"/>
          </w:r>
        </w:p>
      </w:sdtContent>
    </w:sdt>
    <w:p w14:paraId="2FE84640" w14:textId="77777777" w:rsidR="00997161" w:rsidRDefault="00997161" w:rsidP="00997161">
      <w:pPr>
        <w:pStyle w:val="ListParagraph"/>
      </w:pPr>
    </w:p>
    <w:p w14:paraId="182A3CA1" w14:textId="77777777" w:rsidR="00997161" w:rsidRDefault="00997161" w:rsidP="00997161">
      <w:pPr>
        <w:pStyle w:val="ListParagraph"/>
      </w:pPr>
    </w:p>
    <w:p w14:paraId="2E87CBB7" w14:textId="77777777" w:rsidR="00EB6ABB" w:rsidRDefault="00EB6ABB" w:rsidP="00997161">
      <w:pPr>
        <w:pStyle w:val="ListParagraph"/>
      </w:pPr>
    </w:p>
    <w:p w14:paraId="30BE966C" w14:textId="77777777" w:rsidR="00EB6ABB" w:rsidRDefault="00EB6ABB" w:rsidP="00997161">
      <w:pPr>
        <w:pStyle w:val="ListParagraph"/>
      </w:pPr>
    </w:p>
    <w:p w14:paraId="4375FA1F" w14:textId="77777777" w:rsidR="00EB6ABB" w:rsidRDefault="00EB6ABB" w:rsidP="00997161">
      <w:pPr>
        <w:pStyle w:val="ListParagraph"/>
      </w:pPr>
    </w:p>
    <w:p w14:paraId="1D226D50" w14:textId="77777777" w:rsidR="00EB6ABB" w:rsidRDefault="00EB6ABB" w:rsidP="00997161">
      <w:pPr>
        <w:pStyle w:val="ListParagraph"/>
      </w:pPr>
    </w:p>
    <w:p w14:paraId="7D141BC6" w14:textId="77777777" w:rsidR="00EB6ABB" w:rsidRDefault="00EB6ABB" w:rsidP="00997161">
      <w:pPr>
        <w:pStyle w:val="ListParagraph"/>
      </w:pPr>
    </w:p>
    <w:p w14:paraId="7FCF0329" w14:textId="77777777" w:rsidR="00EB6ABB" w:rsidRDefault="00EB6ABB" w:rsidP="00997161">
      <w:pPr>
        <w:pStyle w:val="ListParagraph"/>
      </w:pPr>
    </w:p>
    <w:p w14:paraId="57200F6F" w14:textId="77777777" w:rsidR="00EB6ABB" w:rsidRDefault="00EB6ABB" w:rsidP="00997161">
      <w:pPr>
        <w:pStyle w:val="ListParagraph"/>
      </w:pPr>
    </w:p>
    <w:p w14:paraId="5B13729C" w14:textId="77777777" w:rsidR="00EB6ABB" w:rsidRDefault="00EB6ABB" w:rsidP="00997161">
      <w:pPr>
        <w:pStyle w:val="ListParagraph"/>
      </w:pPr>
    </w:p>
    <w:p w14:paraId="6530B950" w14:textId="77777777" w:rsidR="00474C2D" w:rsidRDefault="00474C2D" w:rsidP="00997161">
      <w:pPr>
        <w:pStyle w:val="ListParagraph"/>
      </w:pPr>
    </w:p>
    <w:p w14:paraId="18D78BAD" w14:textId="77777777" w:rsidR="00474C2D" w:rsidRDefault="00474C2D" w:rsidP="00997161">
      <w:pPr>
        <w:pStyle w:val="ListParagraph"/>
      </w:pPr>
    </w:p>
    <w:p w14:paraId="5A1B2E99" w14:textId="77777777" w:rsidR="00474C2D" w:rsidRDefault="00474C2D" w:rsidP="00997161">
      <w:pPr>
        <w:pStyle w:val="ListParagraph"/>
      </w:pPr>
    </w:p>
    <w:p w14:paraId="6B6DF4E7" w14:textId="77777777" w:rsidR="00474C2D" w:rsidRDefault="00474C2D" w:rsidP="00997161">
      <w:pPr>
        <w:pStyle w:val="ListParagraph"/>
      </w:pPr>
    </w:p>
    <w:p w14:paraId="0592AC9F" w14:textId="77777777" w:rsidR="005040C7" w:rsidRDefault="005040C7">
      <w:pPr>
        <w:pStyle w:val="TableofFigures"/>
        <w:tabs>
          <w:tab w:val="right" w:leader="dot" w:pos="9016"/>
        </w:tabs>
        <w:rPr>
          <w:rFonts w:ascii="Arial" w:eastAsiaTheme="majorEastAsia" w:hAnsi="Arial" w:cs="Arial"/>
          <w:color w:val="1481AB" w:themeColor="accent1" w:themeShade="BF"/>
          <w:sz w:val="32"/>
          <w:szCs w:val="32"/>
        </w:rPr>
      </w:pPr>
    </w:p>
    <w:p w14:paraId="6105A745" w14:textId="5D258B66" w:rsidR="005040C7" w:rsidRDefault="005040C7">
      <w:pPr>
        <w:pStyle w:val="TableofFigures"/>
        <w:tabs>
          <w:tab w:val="right" w:leader="dot" w:pos="9016"/>
        </w:tabs>
        <w:rPr>
          <w:rFonts w:ascii="Arial" w:eastAsiaTheme="majorEastAsia" w:hAnsi="Arial" w:cs="Arial"/>
          <w:color w:val="1481AB" w:themeColor="accent1" w:themeShade="BF"/>
          <w:sz w:val="32"/>
          <w:szCs w:val="32"/>
        </w:rPr>
      </w:pPr>
      <w:r>
        <w:rPr>
          <w:rFonts w:ascii="Arial" w:eastAsiaTheme="majorEastAsia" w:hAnsi="Arial" w:cs="Arial"/>
          <w:color w:val="1481AB" w:themeColor="accent1" w:themeShade="BF"/>
          <w:sz w:val="32"/>
          <w:szCs w:val="32"/>
        </w:rPr>
        <w:t xml:space="preserve">Table of </w:t>
      </w:r>
      <w:r w:rsidR="00CE497D">
        <w:rPr>
          <w:rFonts w:ascii="Arial" w:eastAsiaTheme="majorEastAsia" w:hAnsi="Arial" w:cs="Arial"/>
          <w:color w:val="1481AB" w:themeColor="accent1" w:themeShade="BF"/>
          <w:sz w:val="32"/>
          <w:szCs w:val="32"/>
        </w:rPr>
        <w:t>Figures and Tables</w:t>
      </w:r>
    </w:p>
    <w:p w14:paraId="58966C82" w14:textId="77777777" w:rsidR="005040C7" w:rsidRDefault="005040C7">
      <w:pPr>
        <w:pStyle w:val="TableofFigures"/>
        <w:tabs>
          <w:tab w:val="right" w:leader="dot" w:pos="9016"/>
        </w:tabs>
        <w:rPr>
          <w:rFonts w:ascii="Arial" w:eastAsiaTheme="majorEastAsia" w:hAnsi="Arial" w:cs="Arial"/>
          <w:color w:val="1481AB" w:themeColor="accent1" w:themeShade="BF"/>
          <w:sz w:val="32"/>
          <w:szCs w:val="32"/>
        </w:rPr>
      </w:pPr>
    </w:p>
    <w:p w14:paraId="19F779E8" w14:textId="77777777" w:rsidR="005040C7" w:rsidRDefault="005040C7">
      <w:pPr>
        <w:pStyle w:val="TableofFigures"/>
        <w:tabs>
          <w:tab w:val="right" w:leader="dot" w:pos="9016"/>
        </w:tabs>
        <w:rPr>
          <w:rFonts w:ascii="Arial" w:eastAsiaTheme="majorEastAsia" w:hAnsi="Arial" w:cs="Arial"/>
          <w:color w:val="1481AB" w:themeColor="accent1" w:themeShade="BF"/>
          <w:sz w:val="32"/>
          <w:szCs w:val="32"/>
        </w:rPr>
      </w:pPr>
    </w:p>
    <w:p w14:paraId="678F6ACF" w14:textId="77777777" w:rsidR="005040C7" w:rsidRDefault="005040C7">
      <w:pPr>
        <w:pStyle w:val="TableofFigures"/>
        <w:tabs>
          <w:tab w:val="right" w:leader="dot" w:pos="9016"/>
        </w:tabs>
        <w:rPr>
          <w:rFonts w:ascii="Arial" w:eastAsiaTheme="majorEastAsia" w:hAnsi="Arial" w:cs="Arial"/>
          <w:color w:val="1481AB" w:themeColor="accent1" w:themeShade="BF"/>
          <w:sz w:val="32"/>
          <w:szCs w:val="32"/>
        </w:rPr>
      </w:pPr>
    </w:p>
    <w:p w14:paraId="70B7C7EC" w14:textId="460C791F"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r>
        <w:rPr>
          <w:rFonts w:ascii="Arial" w:eastAsiaTheme="majorEastAsia" w:hAnsi="Arial" w:cs="Arial"/>
          <w:color w:val="1481AB" w:themeColor="accent1" w:themeShade="BF"/>
          <w:sz w:val="32"/>
          <w:szCs w:val="32"/>
        </w:rPr>
        <w:fldChar w:fldCharType="begin"/>
      </w:r>
      <w:r>
        <w:rPr>
          <w:rFonts w:ascii="Arial" w:eastAsiaTheme="majorEastAsia" w:hAnsi="Arial" w:cs="Arial"/>
          <w:color w:val="1481AB" w:themeColor="accent1" w:themeShade="BF"/>
          <w:sz w:val="32"/>
          <w:szCs w:val="32"/>
        </w:rPr>
        <w:instrText xml:space="preserve"> TOC \h \z \c "Figure" </w:instrText>
      </w:r>
      <w:r>
        <w:rPr>
          <w:rFonts w:ascii="Arial" w:eastAsiaTheme="majorEastAsia" w:hAnsi="Arial" w:cs="Arial"/>
          <w:color w:val="1481AB" w:themeColor="accent1" w:themeShade="BF"/>
          <w:sz w:val="32"/>
          <w:szCs w:val="32"/>
        </w:rPr>
        <w:fldChar w:fldCharType="separate"/>
      </w:r>
      <w:hyperlink w:anchor="_Toc150164181" w:history="1">
        <w:r w:rsidRPr="007566C6">
          <w:rPr>
            <w:rStyle w:val="Hyperlink"/>
            <w:noProof/>
          </w:rPr>
          <w:t>Figure 1.Source: According to Kieser (1994. P.1).</w:t>
        </w:r>
        <w:r>
          <w:rPr>
            <w:noProof/>
            <w:webHidden/>
          </w:rPr>
          <w:tab/>
        </w:r>
        <w:r>
          <w:rPr>
            <w:noProof/>
            <w:webHidden/>
          </w:rPr>
          <w:fldChar w:fldCharType="begin"/>
        </w:r>
        <w:r>
          <w:rPr>
            <w:noProof/>
            <w:webHidden/>
          </w:rPr>
          <w:instrText xml:space="preserve"> PAGEREF _Toc150164181 \h </w:instrText>
        </w:r>
        <w:r>
          <w:rPr>
            <w:noProof/>
            <w:webHidden/>
          </w:rPr>
        </w:r>
        <w:r>
          <w:rPr>
            <w:noProof/>
            <w:webHidden/>
          </w:rPr>
          <w:fldChar w:fldCharType="separate"/>
        </w:r>
        <w:r>
          <w:rPr>
            <w:noProof/>
            <w:webHidden/>
          </w:rPr>
          <w:t>12</w:t>
        </w:r>
        <w:r>
          <w:rPr>
            <w:noProof/>
            <w:webHidden/>
          </w:rPr>
          <w:fldChar w:fldCharType="end"/>
        </w:r>
      </w:hyperlink>
    </w:p>
    <w:p w14:paraId="557D8F9C" w14:textId="6E4B905C"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82" w:history="1">
        <w:r w:rsidRPr="007566C6">
          <w:rPr>
            <w:rStyle w:val="Hyperlink"/>
            <w:noProof/>
          </w:rPr>
          <w:t>Figure 2:Source: Porter’s Five Forces Model. According to Heubel (2021).</w:t>
        </w:r>
        <w:r>
          <w:rPr>
            <w:noProof/>
            <w:webHidden/>
          </w:rPr>
          <w:tab/>
        </w:r>
        <w:r>
          <w:rPr>
            <w:noProof/>
            <w:webHidden/>
          </w:rPr>
          <w:fldChar w:fldCharType="begin"/>
        </w:r>
        <w:r>
          <w:rPr>
            <w:noProof/>
            <w:webHidden/>
          </w:rPr>
          <w:instrText xml:space="preserve"> PAGEREF _Toc150164182 \h </w:instrText>
        </w:r>
        <w:r>
          <w:rPr>
            <w:noProof/>
            <w:webHidden/>
          </w:rPr>
        </w:r>
        <w:r>
          <w:rPr>
            <w:noProof/>
            <w:webHidden/>
          </w:rPr>
          <w:fldChar w:fldCharType="separate"/>
        </w:r>
        <w:r>
          <w:rPr>
            <w:noProof/>
            <w:webHidden/>
          </w:rPr>
          <w:t>13</w:t>
        </w:r>
        <w:r>
          <w:rPr>
            <w:noProof/>
            <w:webHidden/>
          </w:rPr>
          <w:fldChar w:fldCharType="end"/>
        </w:r>
      </w:hyperlink>
    </w:p>
    <w:p w14:paraId="4CFB3CA5" w14:textId="1E617D9A"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83" w:history="1">
        <w:r w:rsidRPr="007566C6">
          <w:rPr>
            <w:rStyle w:val="Hyperlink"/>
            <w:noProof/>
          </w:rPr>
          <w:t>Figure 4. Source: Value Chain Model</w:t>
        </w:r>
        <w:r w:rsidRPr="007566C6">
          <w:rPr>
            <w:rStyle w:val="Hyperlink"/>
            <w:b/>
            <w:bCs/>
            <w:noProof/>
          </w:rPr>
          <w:t xml:space="preserve">. </w:t>
        </w:r>
        <w:r w:rsidRPr="007566C6">
          <w:rPr>
            <w:rStyle w:val="Hyperlink"/>
            <w:noProof/>
          </w:rPr>
          <w:t>According to Hart (2022).</w:t>
        </w:r>
        <w:r>
          <w:rPr>
            <w:noProof/>
            <w:webHidden/>
          </w:rPr>
          <w:tab/>
        </w:r>
        <w:r>
          <w:rPr>
            <w:noProof/>
            <w:webHidden/>
          </w:rPr>
          <w:fldChar w:fldCharType="begin"/>
        </w:r>
        <w:r>
          <w:rPr>
            <w:noProof/>
            <w:webHidden/>
          </w:rPr>
          <w:instrText xml:space="preserve"> PAGEREF _Toc150164183 \h </w:instrText>
        </w:r>
        <w:r>
          <w:rPr>
            <w:noProof/>
            <w:webHidden/>
          </w:rPr>
        </w:r>
        <w:r>
          <w:rPr>
            <w:noProof/>
            <w:webHidden/>
          </w:rPr>
          <w:fldChar w:fldCharType="separate"/>
        </w:r>
        <w:r>
          <w:rPr>
            <w:noProof/>
            <w:webHidden/>
          </w:rPr>
          <w:t>15</w:t>
        </w:r>
        <w:r>
          <w:rPr>
            <w:noProof/>
            <w:webHidden/>
          </w:rPr>
          <w:fldChar w:fldCharType="end"/>
        </w:r>
      </w:hyperlink>
    </w:p>
    <w:p w14:paraId="5D527223" w14:textId="17B2032D"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84" w:history="1">
        <w:r w:rsidRPr="007566C6">
          <w:rPr>
            <w:rStyle w:val="Hyperlink"/>
            <w:noProof/>
          </w:rPr>
          <w:t>Figure 5. Source:Stak</w:t>
        </w:r>
        <w:r w:rsidRPr="007566C6">
          <w:rPr>
            <w:rStyle w:val="Hyperlink"/>
            <w:noProof/>
          </w:rPr>
          <w:t>e</w:t>
        </w:r>
        <w:r w:rsidRPr="007566C6">
          <w:rPr>
            <w:rStyle w:val="Hyperlink"/>
            <w:noProof/>
          </w:rPr>
          <w:t>holder according to (Salonen, 2010).</w:t>
        </w:r>
        <w:r>
          <w:rPr>
            <w:noProof/>
            <w:webHidden/>
          </w:rPr>
          <w:tab/>
        </w:r>
        <w:r>
          <w:rPr>
            <w:noProof/>
            <w:webHidden/>
          </w:rPr>
          <w:fldChar w:fldCharType="begin"/>
        </w:r>
        <w:r>
          <w:rPr>
            <w:noProof/>
            <w:webHidden/>
          </w:rPr>
          <w:instrText xml:space="preserve"> PAGEREF _Toc150164184 \h </w:instrText>
        </w:r>
        <w:r>
          <w:rPr>
            <w:noProof/>
            <w:webHidden/>
          </w:rPr>
        </w:r>
        <w:r>
          <w:rPr>
            <w:noProof/>
            <w:webHidden/>
          </w:rPr>
          <w:fldChar w:fldCharType="separate"/>
        </w:r>
        <w:r>
          <w:rPr>
            <w:noProof/>
            <w:webHidden/>
          </w:rPr>
          <w:t>17</w:t>
        </w:r>
        <w:r>
          <w:rPr>
            <w:noProof/>
            <w:webHidden/>
          </w:rPr>
          <w:fldChar w:fldCharType="end"/>
        </w:r>
      </w:hyperlink>
    </w:p>
    <w:p w14:paraId="3EF18DA5" w14:textId="7FC53001"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85" w:history="1">
        <w:r w:rsidRPr="007566C6">
          <w:rPr>
            <w:rStyle w:val="Hyperlink"/>
            <w:noProof/>
          </w:rPr>
          <w:t>Figure 6. Source: Power/Interest</w:t>
        </w:r>
        <w:r w:rsidRPr="007566C6">
          <w:rPr>
            <w:rStyle w:val="Hyperlink"/>
            <w:noProof/>
            <w:spacing w:val="-8"/>
          </w:rPr>
          <w:t xml:space="preserve"> </w:t>
        </w:r>
        <w:r w:rsidRPr="007566C6">
          <w:rPr>
            <w:rStyle w:val="Hyperlink"/>
            <w:noProof/>
          </w:rPr>
          <w:t>Matrix. According to Salonen (2010).</w:t>
        </w:r>
        <w:r>
          <w:rPr>
            <w:noProof/>
            <w:webHidden/>
          </w:rPr>
          <w:tab/>
        </w:r>
        <w:r>
          <w:rPr>
            <w:noProof/>
            <w:webHidden/>
          </w:rPr>
          <w:fldChar w:fldCharType="begin"/>
        </w:r>
        <w:r>
          <w:rPr>
            <w:noProof/>
            <w:webHidden/>
          </w:rPr>
          <w:instrText xml:space="preserve"> PAGEREF _Toc150164185 \h </w:instrText>
        </w:r>
        <w:r>
          <w:rPr>
            <w:noProof/>
            <w:webHidden/>
          </w:rPr>
        </w:r>
        <w:r>
          <w:rPr>
            <w:noProof/>
            <w:webHidden/>
          </w:rPr>
          <w:fldChar w:fldCharType="separate"/>
        </w:r>
        <w:r>
          <w:rPr>
            <w:noProof/>
            <w:webHidden/>
          </w:rPr>
          <w:t>17</w:t>
        </w:r>
        <w:r>
          <w:rPr>
            <w:noProof/>
            <w:webHidden/>
          </w:rPr>
          <w:fldChar w:fldCharType="end"/>
        </w:r>
      </w:hyperlink>
    </w:p>
    <w:p w14:paraId="53D3C01E" w14:textId="120564D0"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86" w:history="1">
        <w:r w:rsidRPr="007566C6">
          <w:rPr>
            <w:rStyle w:val="Hyperlink"/>
            <w:noProof/>
          </w:rPr>
          <w:t>Figure 7. Source: Power/Interest Matrix According to Chen (2017).</w:t>
        </w:r>
        <w:r>
          <w:rPr>
            <w:noProof/>
            <w:webHidden/>
          </w:rPr>
          <w:tab/>
        </w:r>
        <w:r>
          <w:rPr>
            <w:noProof/>
            <w:webHidden/>
          </w:rPr>
          <w:fldChar w:fldCharType="begin"/>
        </w:r>
        <w:r>
          <w:rPr>
            <w:noProof/>
            <w:webHidden/>
          </w:rPr>
          <w:instrText xml:space="preserve"> PAGEREF _Toc150164186 \h </w:instrText>
        </w:r>
        <w:r>
          <w:rPr>
            <w:noProof/>
            <w:webHidden/>
          </w:rPr>
        </w:r>
        <w:r>
          <w:rPr>
            <w:noProof/>
            <w:webHidden/>
          </w:rPr>
          <w:fldChar w:fldCharType="separate"/>
        </w:r>
        <w:r>
          <w:rPr>
            <w:noProof/>
            <w:webHidden/>
          </w:rPr>
          <w:t>19</w:t>
        </w:r>
        <w:r>
          <w:rPr>
            <w:noProof/>
            <w:webHidden/>
          </w:rPr>
          <w:fldChar w:fldCharType="end"/>
        </w:r>
      </w:hyperlink>
    </w:p>
    <w:p w14:paraId="7D7E1C2E" w14:textId="15EE6CCA"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87" w:history="1">
        <w:r w:rsidRPr="007566C6">
          <w:rPr>
            <w:rStyle w:val="Hyperlink"/>
            <w:noProof/>
          </w:rPr>
          <w:t>Figure 8. Source: According to Botsford et al. (2019).</w:t>
        </w:r>
        <w:r>
          <w:rPr>
            <w:noProof/>
            <w:webHidden/>
          </w:rPr>
          <w:tab/>
        </w:r>
        <w:r>
          <w:rPr>
            <w:noProof/>
            <w:webHidden/>
          </w:rPr>
          <w:fldChar w:fldCharType="begin"/>
        </w:r>
        <w:r>
          <w:rPr>
            <w:noProof/>
            <w:webHidden/>
          </w:rPr>
          <w:instrText xml:space="preserve"> PAGEREF _Toc150164187 \h </w:instrText>
        </w:r>
        <w:r>
          <w:rPr>
            <w:noProof/>
            <w:webHidden/>
          </w:rPr>
        </w:r>
        <w:r>
          <w:rPr>
            <w:noProof/>
            <w:webHidden/>
          </w:rPr>
          <w:fldChar w:fldCharType="separate"/>
        </w:r>
        <w:r>
          <w:rPr>
            <w:noProof/>
            <w:webHidden/>
          </w:rPr>
          <w:t>25</w:t>
        </w:r>
        <w:r>
          <w:rPr>
            <w:noProof/>
            <w:webHidden/>
          </w:rPr>
          <w:fldChar w:fldCharType="end"/>
        </w:r>
      </w:hyperlink>
    </w:p>
    <w:p w14:paraId="30AA1850" w14:textId="6A0C1661" w:rsidR="00474C2D" w:rsidRDefault="005040C7" w:rsidP="00997161">
      <w:pPr>
        <w:pStyle w:val="ListParagraph"/>
        <w:rPr>
          <w:rFonts w:ascii="Arial" w:eastAsiaTheme="majorEastAsia" w:hAnsi="Arial" w:cs="Arial"/>
          <w:color w:val="1481AB" w:themeColor="accent1" w:themeShade="BF"/>
          <w:sz w:val="32"/>
          <w:szCs w:val="32"/>
        </w:rPr>
      </w:pPr>
      <w:r>
        <w:rPr>
          <w:rFonts w:ascii="Arial" w:eastAsiaTheme="majorEastAsia" w:hAnsi="Arial" w:cs="Arial"/>
          <w:color w:val="1481AB" w:themeColor="accent1" w:themeShade="BF"/>
          <w:sz w:val="32"/>
          <w:szCs w:val="32"/>
        </w:rPr>
        <w:fldChar w:fldCharType="end"/>
      </w:r>
    </w:p>
    <w:p w14:paraId="2EF87188" w14:textId="77777777" w:rsidR="005040C7" w:rsidRDefault="005040C7" w:rsidP="00997161">
      <w:pPr>
        <w:pStyle w:val="ListParagraph"/>
        <w:rPr>
          <w:rFonts w:ascii="Arial" w:eastAsiaTheme="majorEastAsia" w:hAnsi="Arial" w:cs="Arial"/>
          <w:color w:val="1481AB" w:themeColor="accent1" w:themeShade="BF"/>
          <w:sz w:val="32"/>
          <w:szCs w:val="32"/>
        </w:rPr>
      </w:pPr>
    </w:p>
    <w:p w14:paraId="6E717BA6" w14:textId="77777777" w:rsidR="005040C7" w:rsidRDefault="005040C7" w:rsidP="00997161">
      <w:pPr>
        <w:pStyle w:val="ListParagraph"/>
        <w:rPr>
          <w:rFonts w:ascii="Arial" w:eastAsiaTheme="majorEastAsia" w:hAnsi="Arial" w:cs="Arial"/>
          <w:color w:val="1481AB" w:themeColor="accent1" w:themeShade="BF"/>
          <w:sz w:val="32"/>
          <w:szCs w:val="32"/>
        </w:rPr>
      </w:pPr>
    </w:p>
    <w:p w14:paraId="2467CDEC" w14:textId="093BD5F9"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r>
        <w:rPr>
          <w:rFonts w:ascii="Arial" w:eastAsiaTheme="majorEastAsia" w:hAnsi="Arial" w:cs="Arial"/>
          <w:color w:val="1481AB" w:themeColor="accent1" w:themeShade="BF"/>
          <w:sz w:val="32"/>
          <w:szCs w:val="32"/>
        </w:rPr>
        <w:fldChar w:fldCharType="begin"/>
      </w:r>
      <w:r>
        <w:rPr>
          <w:rFonts w:ascii="Arial" w:eastAsiaTheme="majorEastAsia" w:hAnsi="Arial" w:cs="Arial"/>
          <w:color w:val="1481AB" w:themeColor="accent1" w:themeShade="BF"/>
          <w:sz w:val="32"/>
          <w:szCs w:val="32"/>
        </w:rPr>
        <w:instrText xml:space="preserve"> TOC \h \z \c "Table" </w:instrText>
      </w:r>
      <w:r>
        <w:rPr>
          <w:rFonts w:ascii="Arial" w:eastAsiaTheme="majorEastAsia" w:hAnsi="Arial" w:cs="Arial"/>
          <w:color w:val="1481AB" w:themeColor="accent1" w:themeShade="BF"/>
          <w:sz w:val="32"/>
          <w:szCs w:val="32"/>
        </w:rPr>
        <w:fldChar w:fldCharType="separate"/>
      </w:r>
      <w:hyperlink w:anchor="_Toc150164196" w:history="1">
        <w:r w:rsidRPr="007A0C46">
          <w:rPr>
            <w:rStyle w:val="Hyperlink"/>
            <w:noProof/>
          </w:rPr>
          <w:t>Table 1. Source: According to Marvilano (2020).</w:t>
        </w:r>
        <w:r>
          <w:rPr>
            <w:noProof/>
            <w:webHidden/>
          </w:rPr>
          <w:tab/>
        </w:r>
        <w:r>
          <w:rPr>
            <w:noProof/>
            <w:webHidden/>
          </w:rPr>
          <w:fldChar w:fldCharType="begin"/>
        </w:r>
        <w:r>
          <w:rPr>
            <w:noProof/>
            <w:webHidden/>
          </w:rPr>
          <w:instrText xml:space="preserve"> PAGEREF _Toc150164196 \h </w:instrText>
        </w:r>
        <w:r>
          <w:rPr>
            <w:noProof/>
            <w:webHidden/>
          </w:rPr>
        </w:r>
        <w:r>
          <w:rPr>
            <w:noProof/>
            <w:webHidden/>
          </w:rPr>
          <w:fldChar w:fldCharType="separate"/>
        </w:r>
        <w:r>
          <w:rPr>
            <w:noProof/>
            <w:webHidden/>
          </w:rPr>
          <w:t>5</w:t>
        </w:r>
        <w:r>
          <w:rPr>
            <w:noProof/>
            <w:webHidden/>
          </w:rPr>
          <w:fldChar w:fldCharType="end"/>
        </w:r>
      </w:hyperlink>
    </w:p>
    <w:p w14:paraId="3D539E4B" w14:textId="59C8DC8D"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97" w:history="1">
        <w:r w:rsidRPr="007A0C46">
          <w:rPr>
            <w:rStyle w:val="Hyperlink"/>
            <w:noProof/>
          </w:rPr>
          <w:t>Table 2. Source: According by Al-Masri and Curran (2019).</w:t>
        </w:r>
        <w:r>
          <w:rPr>
            <w:noProof/>
            <w:webHidden/>
          </w:rPr>
          <w:tab/>
        </w:r>
        <w:r>
          <w:rPr>
            <w:noProof/>
            <w:webHidden/>
          </w:rPr>
          <w:fldChar w:fldCharType="begin"/>
        </w:r>
        <w:r>
          <w:rPr>
            <w:noProof/>
            <w:webHidden/>
          </w:rPr>
          <w:instrText xml:space="preserve"> PAGEREF _Toc150164197 \h </w:instrText>
        </w:r>
        <w:r>
          <w:rPr>
            <w:noProof/>
            <w:webHidden/>
          </w:rPr>
        </w:r>
        <w:r>
          <w:rPr>
            <w:noProof/>
            <w:webHidden/>
          </w:rPr>
          <w:fldChar w:fldCharType="separate"/>
        </w:r>
        <w:r>
          <w:rPr>
            <w:noProof/>
            <w:webHidden/>
          </w:rPr>
          <w:t>6</w:t>
        </w:r>
        <w:r>
          <w:rPr>
            <w:noProof/>
            <w:webHidden/>
          </w:rPr>
          <w:fldChar w:fldCharType="end"/>
        </w:r>
      </w:hyperlink>
    </w:p>
    <w:p w14:paraId="4BEC68A1" w14:textId="3FC22C79"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98" w:history="1">
        <w:r w:rsidRPr="007A0C46">
          <w:rPr>
            <w:rStyle w:val="Hyperlink"/>
            <w:noProof/>
          </w:rPr>
          <w:t>Table 3. Source: According to) Bocij et al. (2005).</w:t>
        </w:r>
        <w:r>
          <w:rPr>
            <w:noProof/>
            <w:webHidden/>
          </w:rPr>
          <w:tab/>
        </w:r>
        <w:r>
          <w:rPr>
            <w:noProof/>
            <w:webHidden/>
          </w:rPr>
          <w:fldChar w:fldCharType="begin"/>
        </w:r>
        <w:r>
          <w:rPr>
            <w:noProof/>
            <w:webHidden/>
          </w:rPr>
          <w:instrText xml:space="preserve"> PAGEREF _Toc150164198 \h </w:instrText>
        </w:r>
        <w:r>
          <w:rPr>
            <w:noProof/>
            <w:webHidden/>
          </w:rPr>
        </w:r>
        <w:r>
          <w:rPr>
            <w:noProof/>
            <w:webHidden/>
          </w:rPr>
          <w:fldChar w:fldCharType="separate"/>
        </w:r>
        <w:r>
          <w:rPr>
            <w:noProof/>
            <w:webHidden/>
          </w:rPr>
          <w:t>8</w:t>
        </w:r>
        <w:r>
          <w:rPr>
            <w:noProof/>
            <w:webHidden/>
          </w:rPr>
          <w:fldChar w:fldCharType="end"/>
        </w:r>
      </w:hyperlink>
    </w:p>
    <w:p w14:paraId="4776C9F8" w14:textId="2107310D"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199" w:history="1">
        <w:r w:rsidRPr="007A0C46">
          <w:rPr>
            <w:rStyle w:val="Hyperlink"/>
            <w:noProof/>
          </w:rPr>
          <w:t>Table 4. Source: According to Fahy and Jobber (2019)</w:t>
        </w:r>
        <w:r>
          <w:rPr>
            <w:noProof/>
            <w:webHidden/>
          </w:rPr>
          <w:tab/>
        </w:r>
        <w:r>
          <w:rPr>
            <w:noProof/>
            <w:webHidden/>
          </w:rPr>
          <w:fldChar w:fldCharType="begin"/>
        </w:r>
        <w:r>
          <w:rPr>
            <w:noProof/>
            <w:webHidden/>
          </w:rPr>
          <w:instrText xml:space="preserve"> PAGEREF _Toc150164199 \h </w:instrText>
        </w:r>
        <w:r>
          <w:rPr>
            <w:noProof/>
            <w:webHidden/>
          </w:rPr>
        </w:r>
        <w:r>
          <w:rPr>
            <w:noProof/>
            <w:webHidden/>
          </w:rPr>
          <w:fldChar w:fldCharType="separate"/>
        </w:r>
        <w:r>
          <w:rPr>
            <w:noProof/>
            <w:webHidden/>
          </w:rPr>
          <w:t>10</w:t>
        </w:r>
        <w:r>
          <w:rPr>
            <w:noProof/>
            <w:webHidden/>
          </w:rPr>
          <w:fldChar w:fldCharType="end"/>
        </w:r>
      </w:hyperlink>
    </w:p>
    <w:p w14:paraId="332F14FF" w14:textId="1DE3E6E1"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0" w:history="1">
        <w:r w:rsidRPr="007A0C46">
          <w:rPr>
            <w:rStyle w:val="Hyperlink"/>
            <w:noProof/>
          </w:rPr>
          <w:t>Table 5. Source: SWOT Analysis Speth and Probert (2015).</w:t>
        </w:r>
        <w:r>
          <w:rPr>
            <w:noProof/>
            <w:webHidden/>
          </w:rPr>
          <w:tab/>
        </w:r>
        <w:r>
          <w:rPr>
            <w:noProof/>
            <w:webHidden/>
          </w:rPr>
          <w:fldChar w:fldCharType="begin"/>
        </w:r>
        <w:r>
          <w:rPr>
            <w:noProof/>
            <w:webHidden/>
          </w:rPr>
          <w:instrText xml:space="preserve"> PAGEREF _Toc150164200 \h </w:instrText>
        </w:r>
        <w:r>
          <w:rPr>
            <w:noProof/>
            <w:webHidden/>
          </w:rPr>
        </w:r>
        <w:r>
          <w:rPr>
            <w:noProof/>
            <w:webHidden/>
          </w:rPr>
          <w:fldChar w:fldCharType="separate"/>
        </w:r>
        <w:r>
          <w:rPr>
            <w:noProof/>
            <w:webHidden/>
          </w:rPr>
          <w:t>11</w:t>
        </w:r>
        <w:r>
          <w:rPr>
            <w:noProof/>
            <w:webHidden/>
          </w:rPr>
          <w:fldChar w:fldCharType="end"/>
        </w:r>
      </w:hyperlink>
    </w:p>
    <w:p w14:paraId="304555AD" w14:textId="46102EC8"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1" w:history="1">
        <w:r w:rsidRPr="007A0C46">
          <w:rPr>
            <w:rStyle w:val="Hyperlink"/>
            <w:noProof/>
          </w:rPr>
          <w:t>Table 6. Source:  Advance SWOT. According to Kieser (1994).</w:t>
        </w:r>
        <w:r>
          <w:rPr>
            <w:noProof/>
            <w:webHidden/>
          </w:rPr>
          <w:tab/>
        </w:r>
        <w:r>
          <w:rPr>
            <w:noProof/>
            <w:webHidden/>
          </w:rPr>
          <w:fldChar w:fldCharType="begin"/>
        </w:r>
        <w:r>
          <w:rPr>
            <w:noProof/>
            <w:webHidden/>
          </w:rPr>
          <w:instrText xml:space="preserve"> PAGEREF _Toc150164201 \h </w:instrText>
        </w:r>
        <w:r>
          <w:rPr>
            <w:noProof/>
            <w:webHidden/>
          </w:rPr>
        </w:r>
        <w:r>
          <w:rPr>
            <w:noProof/>
            <w:webHidden/>
          </w:rPr>
          <w:fldChar w:fldCharType="separate"/>
        </w:r>
        <w:r>
          <w:rPr>
            <w:noProof/>
            <w:webHidden/>
          </w:rPr>
          <w:t>12</w:t>
        </w:r>
        <w:r>
          <w:rPr>
            <w:noProof/>
            <w:webHidden/>
          </w:rPr>
          <w:fldChar w:fldCharType="end"/>
        </w:r>
      </w:hyperlink>
    </w:p>
    <w:p w14:paraId="6EF49BEC" w14:textId="37B25C37"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2" w:history="1">
        <w:r w:rsidRPr="007A0C46">
          <w:rPr>
            <w:rStyle w:val="Hyperlink"/>
            <w:noProof/>
          </w:rPr>
          <w:t>Table 7. Source: According to Heubel (2021, p.1).</w:t>
        </w:r>
        <w:r>
          <w:rPr>
            <w:noProof/>
            <w:webHidden/>
          </w:rPr>
          <w:tab/>
        </w:r>
        <w:r>
          <w:rPr>
            <w:noProof/>
            <w:webHidden/>
          </w:rPr>
          <w:fldChar w:fldCharType="begin"/>
        </w:r>
        <w:r>
          <w:rPr>
            <w:noProof/>
            <w:webHidden/>
          </w:rPr>
          <w:instrText xml:space="preserve"> PAGEREF _Toc150164202 \h </w:instrText>
        </w:r>
        <w:r>
          <w:rPr>
            <w:noProof/>
            <w:webHidden/>
          </w:rPr>
        </w:r>
        <w:r>
          <w:rPr>
            <w:noProof/>
            <w:webHidden/>
          </w:rPr>
          <w:fldChar w:fldCharType="separate"/>
        </w:r>
        <w:r>
          <w:rPr>
            <w:noProof/>
            <w:webHidden/>
          </w:rPr>
          <w:t>15</w:t>
        </w:r>
        <w:r>
          <w:rPr>
            <w:noProof/>
            <w:webHidden/>
          </w:rPr>
          <w:fldChar w:fldCharType="end"/>
        </w:r>
      </w:hyperlink>
    </w:p>
    <w:p w14:paraId="390E90EA" w14:textId="774B0C45"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3" w:history="1">
        <w:r w:rsidRPr="007A0C46">
          <w:rPr>
            <w:rStyle w:val="Hyperlink"/>
            <w:noProof/>
          </w:rPr>
          <w:t>Table 8. Source: According to Kimmy (2022).</w:t>
        </w:r>
        <w:r>
          <w:rPr>
            <w:noProof/>
            <w:webHidden/>
          </w:rPr>
          <w:tab/>
        </w:r>
        <w:r>
          <w:rPr>
            <w:noProof/>
            <w:webHidden/>
          </w:rPr>
          <w:fldChar w:fldCharType="begin"/>
        </w:r>
        <w:r>
          <w:rPr>
            <w:noProof/>
            <w:webHidden/>
          </w:rPr>
          <w:instrText xml:space="preserve"> PAGEREF _Toc150164203 \h </w:instrText>
        </w:r>
        <w:r>
          <w:rPr>
            <w:noProof/>
            <w:webHidden/>
          </w:rPr>
        </w:r>
        <w:r>
          <w:rPr>
            <w:noProof/>
            <w:webHidden/>
          </w:rPr>
          <w:fldChar w:fldCharType="separate"/>
        </w:r>
        <w:r>
          <w:rPr>
            <w:noProof/>
            <w:webHidden/>
          </w:rPr>
          <w:t>17</w:t>
        </w:r>
        <w:r>
          <w:rPr>
            <w:noProof/>
            <w:webHidden/>
          </w:rPr>
          <w:fldChar w:fldCharType="end"/>
        </w:r>
      </w:hyperlink>
    </w:p>
    <w:p w14:paraId="7EDA354C" w14:textId="2FABCD74"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4" w:history="1">
        <w:r w:rsidRPr="007A0C46">
          <w:rPr>
            <w:rStyle w:val="Hyperlink"/>
            <w:noProof/>
          </w:rPr>
          <w:t>Table 10. source: SFA Matrix According to the research by Benson and Bugnitz (2004, p.2).</w:t>
        </w:r>
        <w:r>
          <w:rPr>
            <w:noProof/>
            <w:webHidden/>
          </w:rPr>
          <w:tab/>
        </w:r>
        <w:r>
          <w:rPr>
            <w:noProof/>
            <w:webHidden/>
          </w:rPr>
          <w:fldChar w:fldCharType="begin"/>
        </w:r>
        <w:r>
          <w:rPr>
            <w:noProof/>
            <w:webHidden/>
          </w:rPr>
          <w:instrText xml:space="preserve"> PAGEREF _Toc150164204 \h </w:instrText>
        </w:r>
        <w:r>
          <w:rPr>
            <w:noProof/>
            <w:webHidden/>
          </w:rPr>
        </w:r>
        <w:r>
          <w:rPr>
            <w:noProof/>
            <w:webHidden/>
          </w:rPr>
          <w:fldChar w:fldCharType="separate"/>
        </w:r>
        <w:r>
          <w:rPr>
            <w:noProof/>
            <w:webHidden/>
          </w:rPr>
          <w:t>24</w:t>
        </w:r>
        <w:r>
          <w:rPr>
            <w:noProof/>
            <w:webHidden/>
          </w:rPr>
          <w:fldChar w:fldCharType="end"/>
        </w:r>
      </w:hyperlink>
    </w:p>
    <w:p w14:paraId="143BB214" w14:textId="72A28092"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5" w:history="1">
        <w:r w:rsidRPr="007A0C46">
          <w:rPr>
            <w:rStyle w:val="Hyperlink"/>
            <w:noProof/>
          </w:rPr>
          <w:t>Table 11. Source:  SFA Matrix According to research by Botsford et al. (2019).</w:t>
        </w:r>
        <w:r>
          <w:rPr>
            <w:noProof/>
            <w:webHidden/>
          </w:rPr>
          <w:tab/>
        </w:r>
        <w:r>
          <w:rPr>
            <w:noProof/>
            <w:webHidden/>
          </w:rPr>
          <w:fldChar w:fldCharType="begin"/>
        </w:r>
        <w:r>
          <w:rPr>
            <w:noProof/>
            <w:webHidden/>
          </w:rPr>
          <w:instrText xml:space="preserve"> PAGEREF _Toc150164205 \h </w:instrText>
        </w:r>
        <w:r>
          <w:rPr>
            <w:noProof/>
            <w:webHidden/>
          </w:rPr>
        </w:r>
        <w:r>
          <w:rPr>
            <w:noProof/>
            <w:webHidden/>
          </w:rPr>
          <w:fldChar w:fldCharType="separate"/>
        </w:r>
        <w:r>
          <w:rPr>
            <w:noProof/>
            <w:webHidden/>
          </w:rPr>
          <w:t>26</w:t>
        </w:r>
        <w:r>
          <w:rPr>
            <w:noProof/>
            <w:webHidden/>
          </w:rPr>
          <w:fldChar w:fldCharType="end"/>
        </w:r>
      </w:hyperlink>
    </w:p>
    <w:p w14:paraId="512B5A58" w14:textId="3B5149A2"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6" w:history="1">
        <w:r w:rsidRPr="007A0C46">
          <w:rPr>
            <w:rStyle w:val="Hyperlink"/>
            <w:noProof/>
          </w:rPr>
          <w:t>Table 12. Source</w:t>
        </w:r>
        <w:r w:rsidRPr="007A0C46">
          <w:rPr>
            <w:rStyle w:val="Hyperlink"/>
            <w:b/>
            <w:bCs/>
            <w:noProof/>
          </w:rPr>
          <w:t xml:space="preserve">:  </w:t>
        </w:r>
        <w:r w:rsidRPr="007A0C46">
          <w:rPr>
            <w:rStyle w:val="Hyperlink"/>
            <w:noProof/>
          </w:rPr>
          <w:t>Kurt Lewin's Three-Step Model according to Cummings et at. (2017)</w:t>
        </w:r>
        <w:r>
          <w:rPr>
            <w:noProof/>
            <w:webHidden/>
          </w:rPr>
          <w:tab/>
        </w:r>
        <w:r>
          <w:rPr>
            <w:noProof/>
            <w:webHidden/>
          </w:rPr>
          <w:fldChar w:fldCharType="begin"/>
        </w:r>
        <w:r>
          <w:rPr>
            <w:noProof/>
            <w:webHidden/>
          </w:rPr>
          <w:instrText xml:space="preserve"> PAGEREF _Toc150164206 \h </w:instrText>
        </w:r>
        <w:r>
          <w:rPr>
            <w:noProof/>
            <w:webHidden/>
          </w:rPr>
        </w:r>
        <w:r>
          <w:rPr>
            <w:noProof/>
            <w:webHidden/>
          </w:rPr>
          <w:fldChar w:fldCharType="separate"/>
        </w:r>
        <w:r>
          <w:rPr>
            <w:noProof/>
            <w:webHidden/>
          </w:rPr>
          <w:t>27</w:t>
        </w:r>
        <w:r>
          <w:rPr>
            <w:noProof/>
            <w:webHidden/>
          </w:rPr>
          <w:fldChar w:fldCharType="end"/>
        </w:r>
      </w:hyperlink>
    </w:p>
    <w:p w14:paraId="0735BAD6" w14:textId="640C4631"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7" w:history="1">
        <w:r w:rsidRPr="007A0C46">
          <w:rPr>
            <w:rStyle w:val="Hyperlink"/>
            <w:noProof/>
          </w:rPr>
          <w:t>Considering the barriers and challenges outlined earlier (Table 13)</w:t>
        </w:r>
        <w:r w:rsidRPr="007A0C46">
          <w:rPr>
            <w:rStyle w:val="Hyperlink"/>
            <w:b/>
            <w:bCs/>
            <w:noProof/>
          </w:rPr>
          <w:t xml:space="preserve">, </w:t>
        </w:r>
        <w:r w:rsidRPr="007A0C46">
          <w:rPr>
            <w:rStyle w:val="Hyperlink"/>
            <w:noProof/>
          </w:rPr>
          <w:t>Bistech should prepare for:</w:t>
        </w:r>
        <w:r>
          <w:rPr>
            <w:noProof/>
            <w:webHidden/>
          </w:rPr>
          <w:tab/>
        </w:r>
        <w:r>
          <w:rPr>
            <w:noProof/>
            <w:webHidden/>
          </w:rPr>
          <w:fldChar w:fldCharType="begin"/>
        </w:r>
        <w:r>
          <w:rPr>
            <w:noProof/>
            <w:webHidden/>
          </w:rPr>
          <w:instrText xml:space="preserve"> PAGEREF _Toc150164207 \h </w:instrText>
        </w:r>
        <w:r>
          <w:rPr>
            <w:noProof/>
            <w:webHidden/>
          </w:rPr>
        </w:r>
        <w:r>
          <w:rPr>
            <w:noProof/>
            <w:webHidden/>
          </w:rPr>
          <w:fldChar w:fldCharType="separate"/>
        </w:r>
        <w:r>
          <w:rPr>
            <w:noProof/>
            <w:webHidden/>
          </w:rPr>
          <w:t>28</w:t>
        </w:r>
        <w:r>
          <w:rPr>
            <w:noProof/>
            <w:webHidden/>
          </w:rPr>
          <w:fldChar w:fldCharType="end"/>
        </w:r>
      </w:hyperlink>
    </w:p>
    <w:p w14:paraId="334D678E" w14:textId="7B41A151" w:rsidR="005040C7" w:rsidRDefault="005040C7">
      <w:pPr>
        <w:pStyle w:val="TableofFigures"/>
        <w:tabs>
          <w:tab w:val="right" w:leader="dot" w:pos="9016"/>
        </w:tabs>
        <w:rPr>
          <w:rFonts w:asciiTheme="minorHAnsi" w:eastAsiaTheme="minorEastAsia" w:hAnsiTheme="minorHAnsi" w:cstheme="minorBidi"/>
          <w:noProof/>
          <w:kern w:val="2"/>
          <w14:ligatures w14:val="standardContextual"/>
        </w:rPr>
      </w:pPr>
      <w:hyperlink w:anchor="_Toc150164208" w:history="1">
        <w:r w:rsidRPr="007A0C46">
          <w:rPr>
            <w:rStyle w:val="Hyperlink"/>
            <w:noProof/>
          </w:rPr>
          <w:t>Table 13. Source: Barriers and challenges. According to Krüger and Stumpf (2013).</w:t>
        </w:r>
        <w:r>
          <w:rPr>
            <w:noProof/>
            <w:webHidden/>
          </w:rPr>
          <w:tab/>
        </w:r>
        <w:r>
          <w:rPr>
            <w:noProof/>
            <w:webHidden/>
          </w:rPr>
          <w:fldChar w:fldCharType="begin"/>
        </w:r>
        <w:r>
          <w:rPr>
            <w:noProof/>
            <w:webHidden/>
          </w:rPr>
          <w:instrText xml:space="preserve"> PAGEREF _Toc150164208 \h </w:instrText>
        </w:r>
        <w:r>
          <w:rPr>
            <w:noProof/>
            <w:webHidden/>
          </w:rPr>
        </w:r>
        <w:r>
          <w:rPr>
            <w:noProof/>
            <w:webHidden/>
          </w:rPr>
          <w:fldChar w:fldCharType="separate"/>
        </w:r>
        <w:r>
          <w:rPr>
            <w:noProof/>
            <w:webHidden/>
          </w:rPr>
          <w:t>28</w:t>
        </w:r>
        <w:r>
          <w:rPr>
            <w:noProof/>
            <w:webHidden/>
          </w:rPr>
          <w:fldChar w:fldCharType="end"/>
        </w:r>
      </w:hyperlink>
    </w:p>
    <w:p w14:paraId="6E9F9B8D" w14:textId="3B8A74D3" w:rsidR="005040C7" w:rsidRDefault="005040C7" w:rsidP="00997161">
      <w:pPr>
        <w:pStyle w:val="ListParagraph"/>
        <w:rPr>
          <w:rFonts w:ascii="Arial" w:eastAsiaTheme="majorEastAsia" w:hAnsi="Arial" w:cs="Arial"/>
          <w:color w:val="1481AB" w:themeColor="accent1" w:themeShade="BF"/>
          <w:sz w:val="32"/>
          <w:szCs w:val="32"/>
        </w:rPr>
      </w:pPr>
      <w:r>
        <w:rPr>
          <w:rFonts w:ascii="Arial" w:eastAsiaTheme="majorEastAsia" w:hAnsi="Arial" w:cs="Arial"/>
          <w:color w:val="1481AB" w:themeColor="accent1" w:themeShade="BF"/>
          <w:sz w:val="32"/>
          <w:szCs w:val="32"/>
        </w:rPr>
        <w:fldChar w:fldCharType="end"/>
      </w:r>
    </w:p>
    <w:p w14:paraId="1BF56930" w14:textId="77777777" w:rsidR="005040C7" w:rsidRDefault="005040C7" w:rsidP="00997161">
      <w:pPr>
        <w:pStyle w:val="ListParagraph"/>
        <w:rPr>
          <w:rFonts w:ascii="Arial" w:eastAsiaTheme="majorEastAsia" w:hAnsi="Arial" w:cs="Arial"/>
          <w:color w:val="1481AB" w:themeColor="accent1" w:themeShade="BF"/>
          <w:sz w:val="32"/>
          <w:szCs w:val="32"/>
        </w:rPr>
      </w:pPr>
    </w:p>
    <w:p w14:paraId="6A74BEDD" w14:textId="77777777" w:rsidR="005040C7" w:rsidRDefault="005040C7" w:rsidP="00997161">
      <w:pPr>
        <w:pStyle w:val="ListParagraph"/>
        <w:rPr>
          <w:rFonts w:ascii="Arial" w:eastAsiaTheme="majorEastAsia" w:hAnsi="Arial" w:cs="Arial"/>
          <w:color w:val="1481AB" w:themeColor="accent1" w:themeShade="BF"/>
          <w:sz w:val="32"/>
          <w:szCs w:val="32"/>
        </w:rPr>
      </w:pPr>
    </w:p>
    <w:p w14:paraId="4BFC0EB0" w14:textId="77777777" w:rsidR="005040C7" w:rsidRDefault="005040C7" w:rsidP="00997161">
      <w:pPr>
        <w:pStyle w:val="ListParagraph"/>
        <w:rPr>
          <w:rFonts w:ascii="Arial" w:eastAsiaTheme="majorEastAsia" w:hAnsi="Arial" w:cs="Arial"/>
          <w:color w:val="1481AB" w:themeColor="accent1" w:themeShade="BF"/>
          <w:sz w:val="32"/>
          <w:szCs w:val="32"/>
        </w:rPr>
      </w:pPr>
    </w:p>
    <w:p w14:paraId="29EEEB0B" w14:textId="77777777" w:rsidR="005040C7" w:rsidRDefault="005040C7" w:rsidP="00997161">
      <w:pPr>
        <w:pStyle w:val="ListParagraph"/>
        <w:rPr>
          <w:rFonts w:ascii="Arial" w:eastAsiaTheme="majorEastAsia" w:hAnsi="Arial" w:cs="Arial"/>
          <w:color w:val="1481AB" w:themeColor="accent1" w:themeShade="BF"/>
          <w:sz w:val="32"/>
          <w:szCs w:val="32"/>
        </w:rPr>
      </w:pPr>
    </w:p>
    <w:p w14:paraId="48579E05" w14:textId="77777777" w:rsidR="005040C7" w:rsidRDefault="005040C7" w:rsidP="00997161">
      <w:pPr>
        <w:pStyle w:val="ListParagraph"/>
        <w:rPr>
          <w:rFonts w:ascii="Arial" w:eastAsiaTheme="majorEastAsia" w:hAnsi="Arial" w:cs="Arial"/>
          <w:color w:val="1481AB" w:themeColor="accent1" w:themeShade="BF"/>
          <w:sz w:val="32"/>
          <w:szCs w:val="32"/>
        </w:rPr>
      </w:pPr>
    </w:p>
    <w:p w14:paraId="4346BD1B" w14:textId="77777777" w:rsidR="005040C7" w:rsidRDefault="005040C7" w:rsidP="00997161">
      <w:pPr>
        <w:pStyle w:val="ListParagraph"/>
      </w:pPr>
    </w:p>
    <w:p w14:paraId="2125E63C" w14:textId="77777777" w:rsidR="002963AC" w:rsidRDefault="002963AC" w:rsidP="00997161">
      <w:pPr>
        <w:pStyle w:val="ListParagraph"/>
      </w:pPr>
    </w:p>
    <w:p w14:paraId="467AAA58" w14:textId="77777777" w:rsidR="002963AC" w:rsidRDefault="002963AC" w:rsidP="00997161">
      <w:pPr>
        <w:pStyle w:val="ListParagraph"/>
      </w:pPr>
    </w:p>
    <w:p w14:paraId="1FBF9F33" w14:textId="77777777" w:rsidR="002963AC" w:rsidRDefault="002963AC" w:rsidP="00997161">
      <w:pPr>
        <w:pStyle w:val="ListParagraph"/>
      </w:pPr>
    </w:p>
    <w:p w14:paraId="7ADAB674" w14:textId="77777777" w:rsidR="002963AC" w:rsidRDefault="002963AC" w:rsidP="00997161">
      <w:pPr>
        <w:pStyle w:val="ListParagraph"/>
      </w:pPr>
    </w:p>
    <w:p w14:paraId="6CBC2E4D" w14:textId="71951AB2" w:rsidR="00071EFA" w:rsidRDefault="00997161" w:rsidP="00A83F1E">
      <w:pPr>
        <w:pStyle w:val="Heading1"/>
        <w:numPr>
          <w:ilvl w:val="0"/>
          <w:numId w:val="190"/>
        </w:numPr>
        <w:rPr>
          <w:rFonts w:ascii="Arial" w:hAnsi="Arial" w:cs="Arial"/>
        </w:rPr>
      </w:pPr>
      <w:bookmarkStart w:id="0" w:name="_Toc150156170"/>
      <w:r w:rsidRPr="00A6282A">
        <w:rPr>
          <w:rFonts w:ascii="Arial" w:hAnsi="Arial" w:cs="Arial"/>
        </w:rPr>
        <w:lastRenderedPageBreak/>
        <w:t>Introduction</w:t>
      </w:r>
      <w:bookmarkEnd w:id="0"/>
    </w:p>
    <w:p w14:paraId="26E3CA16" w14:textId="19DB9F10" w:rsidR="00D168D9" w:rsidRPr="00D168D9" w:rsidRDefault="00D168D9" w:rsidP="00D168D9">
      <w:pPr>
        <w:pStyle w:val="Style1"/>
      </w:pPr>
      <w:r w:rsidRPr="00D168D9">
        <w:t>This academic report focuses on small and medium-sized companies (SMEs) and their role in socioeconomic growth and economic expansion. It begins by evaluating Bistech's current strategic direction, assessing its mission, vision, objectives, and existing approaches. The report uses environmental scanning tools like PESTLE and SWOT analysis to analyse Bistech's external and internal environment, identifying potential opportunities and threats.</w:t>
      </w:r>
      <w:r w:rsidRPr="00D168D9">
        <w:rPr>
          <w:rStyle w:val="Strong"/>
          <w:b w:val="0"/>
          <w:bCs w:val="0"/>
        </w:rPr>
        <w:t xml:space="preserve"> By employing a variety of methods such as the Five Porter's theories, VMOST, PESTLE analysis, SWOT analysis, Value Chain, and VRIO framework</w:t>
      </w:r>
      <w:r w:rsidR="00960B82">
        <w:rPr>
          <w:rStyle w:val="Strong"/>
          <w:b w:val="0"/>
          <w:bCs w:val="0"/>
        </w:rPr>
        <w:t xml:space="preserve">. In their analysis by </w:t>
      </w:r>
      <w:r w:rsidR="00960B82" w:rsidRPr="007219CE">
        <w:rPr>
          <w:color w:val="000000" w:themeColor="text1"/>
        </w:rPr>
        <w:t>Matt</w:t>
      </w:r>
      <w:r w:rsidR="00960B82" w:rsidRPr="007219CE">
        <w:rPr>
          <w:color w:val="000000" w:themeColor="text1"/>
        </w:rPr>
        <w:t xml:space="preserve"> et al.</w:t>
      </w:r>
      <w:r w:rsidR="00960B82" w:rsidRPr="007219CE">
        <w:rPr>
          <w:color w:val="000000" w:themeColor="text1"/>
        </w:rPr>
        <w:t xml:space="preserve"> </w:t>
      </w:r>
      <w:r w:rsidR="00960B82" w:rsidRPr="007219CE">
        <w:rPr>
          <w:color w:val="000000" w:themeColor="text1"/>
        </w:rPr>
        <w:t>(</w:t>
      </w:r>
      <w:r w:rsidR="00960B82" w:rsidRPr="007219CE">
        <w:rPr>
          <w:color w:val="000000" w:themeColor="text1"/>
        </w:rPr>
        <w:t>2021)</w:t>
      </w:r>
      <w:r w:rsidRPr="007219CE">
        <w:rPr>
          <w:rStyle w:val="Strong"/>
          <w:b w:val="0"/>
          <w:bCs w:val="0"/>
          <w:color w:val="000000" w:themeColor="text1"/>
        </w:rPr>
        <w:t>.</w:t>
      </w:r>
      <w:r w:rsidRPr="007219CE">
        <w:rPr>
          <w:color w:val="000000" w:themeColor="text1"/>
        </w:rPr>
        <w:t xml:space="preserve"> </w:t>
      </w:r>
      <w:r w:rsidRPr="00D168D9">
        <w:t>It also conducts a stakeholder analysis to evaluate stakeholder expectations and their influence within the organi</w:t>
      </w:r>
      <w:r w:rsidR="00CF7ED6">
        <w:t>s</w:t>
      </w:r>
      <w:r w:rsidRPr="00D168D9">
        <w:t>ation.</w:t>
      </w:r>
    </w:p>
    <w:p w14:paraId="3C3F7932" w14:textId="253DB8DF" w:rsidR="00D168D9" w:rsidRPr="00D168D9" w:rsidRDefault="00D168D9" w:rsidP="00D168D9">
      <w:pPr>
        <w:pStyle w:val="Style1"/>
      </w:pPr>
      <w:r w:rsidRPr="00D168D9">
        <w:t>The research proposes a new strategy for Bistech, highlighting its sustainability for the organization's long-term future. The report concludes with key strategic recommendations, considering common challenges faced by SMEs when implementing strategic direction</w:t>
      </w:r>
      <w:r w:rsidR="00224053">
        <w:t xml:space="preserve"> </w:t>
      </w:r>
      <w:r w:rsidR="00224053">
        <w:t>(</w:t>
      </w:r>
      <w:r w:rsidR="00224053" w:rsidRPr="007219CE">
        <w:rPr>
          <w:color w:val="000000" w:themeColor="text1"/>
        </w:rPr>
        <w:t>Fernández and Nieto, 2006)</w:t>
      </w:r>
      <w:r w:rsidRPr="007219CE">
        <w:rPr>
          <w:color w:val="000000" w:themeColor="text1"/>
        </w:rPr>
        <w:t xml:space="preserve">. </w:t>
      </w:r>
      <w:r w:rsidRPr="00D168D9">
        <w:t>These recommendations offer actionable guidance for future developments and the implementation of the chosen strategy.</w:t>
      </w:r>
    </w:p>
    <w:p w14:paraId="369291E7" w14:textId="501E10DD" w:rsidR="0066231A" w:rsidRDefault="00D168D9" w:rsidP="004110E3">
      <w:pPr>
        <w:pStyle w:val="Style1"/>
        <w:rPr>
          <w:rStyle w:val="Strong"/>
          <w:b w:val="0"/>
          <w:bCs w:val="0"/>
        </w:rPr>
      </w:pPr>
      <w:r w:rsidRPr="00D168D9">
        <w:t>The report uses various academic models, methods and theories to develop a sustainable business strategy tailored to Bistech's context. The research aims to provide valuable insights and recommendations to help Bistech achieve its strategic objectives and ensure long-term growth and viability within the SME landscape.</w:t>
      </w:r>
    </w:p>
    <w:p w14:paraId="60DCFFE2" w14:textId="558EE14B" w:rsidR="00071EFA" w:rsidRPr="00EB6ABB" w:rsidRDefault="00EB6ABB" w:rsidP="00C7008C">
      <w:pPr>
        <w:pStyle w:val="Style2"/>
        <w:numPr>
          <w:ilvl w:val="1"/>
          <w:numId w:val="199"/>
        </w:numPr>
        <w:rPr>
          <w:rStyle w:val="Strong"/>
          <w:b w:val="0"/>
          <w:bCs w:val="0"/>
        </w:rPr>
      </w:pPr>
      <w:bookmarkStart w:id="1" w:name="_Toc150156171"/>
      <w:r w:rsidRPr="00EB6ABB">
        <w:rPr>
          <w:rStyle w:val="Strong"/>
          <w:b w:val="0"/>
          <w:bCs w:val="0"/>
        </w:rPr>
        <w:t xml:space="preserve">Business </w:t>
      </w:r>
      <w:r w:rsidR="00071EFA" w:rsidRPr="00EB6ABB">
        <w:rPr>
          <w:rStyle w:val="Strong"/>
          <w:b w:val="0"/>
          <w:bCs w:val="0"/>
        </w:rPr>
        <w:t>Overview</w:t>
      </w:r>
      <w:bookmarkEnd w:id="1"/>
    </w:p>
    <w:p w14:paraId="051F2A1F" w14:textId="50A34B10" w:rsidR="00FF6B6F" w:rsidRPr="00A6282A" w:rsidRDefault="00A6282A" w:rsidP="00A6282A">
      <w:pPr>
        <w:pStyle w:val="NormalWeb"/>
        <w:spacing w:before="300" w:beforeAutospacing="0" w:after="300" w:afterAutospacing="0" w:line="360" w:lineRule="auto"/>
        <w:jc w:val="both"/>
        <w:rPr>
          <w:rStyle w:val="Strong"/>
          <w:rFonts w:ascii="Arial" w:hAnsi="Arial" w:cs="Arial"/>
          <w:b w:val="0"/>
          <w:bCs w:val="0"/>
          <w:sz w:val="22"/>
          <w:szCs w:val="22"/>
        </w:rPr>
      </w:pPr>
      <w:r w:rsidRPr="00A6282A">
        <w:rPr>
          <w:rStyle w:val="Strong"/>
          <w:rFonts w:ascii="Arial" w:hAnsi="Arial" w:cs="Arial"/>
          <w:b w:val="0"/>
          <w:bCs w:val="0"/>
          <w:sz w:val="22"/>
          <w:szCs w:val="22"/>
        </w:rPr>
        <w:t>Bistech is a privately-owned IT services provider with over 30 years of experience. They work closely with clients to develop and implement intelligent technological solutions to address business challenges. Their team of specialists includes experts in cyber security, remote work solutions, and public cloud technologies. Bistech's expertise spans various domains, helping clients achieve their business objectives. With a workforce of 76, Bistech is an asset for small and medium-sized enterprises (SMEs) in a competitive environment, promoting innovation and economic growth.</w:t>
      </w:r>
      <w:r w:rsidR="00432A63" w:rsidRPr="00432A63">
        <w:rPr>
          <w:rStyle w:val="Heading2Char"/>
          <w:rFonts w:ascii="Arial" w:hAnsi="Arial" w:cs="Arial"/>
          <w:sz w:val="22"/>
          <w:szCs w:val="22"/>
        </w:rPr>
        <w:t xml:space="preserve"> </w:t>
      </w:r>
      <w:r w:rsidR="00CB1294" w:rsidRPr="00CB1294">
        <w:rPr>
          <w:rStyle w:val="Heading2Char"/>
          <w:rFonts w:ascii="Arial" w:hAnsi="Arial" w:cs="Arial"/>
          <w:color w:val="000000" w:themeColor="text1"/>
          <w:sz w:val="22"/>
          <w:szCs w:val="22"/>
        </w:rPr>
        <w:t xml:space="preserve">The Main officer is </w:t>
      </w:r>
      <w:r w:rsidR="00432A63" w:rsidRPr="00CB1294">
        <w:rPr>
          <w:rStyle w:val="Strong"/>
          <w:rFonts w:ascii="Arial" w:hAnsi="Arial" w:cs="Arial"/>
          <w:b w:val="0"/>
          <w:bCs w:val="0"/>
          <w:color w:val="000000" w:themeColor="text1"/>
          <w:sz w:val="22"/>
          <w:szCs w:val="22"/>
        </w:rPr>
        <w:t xml:space="preserve">IT </w:t>
      </w:r>
      <w:r w:rsidR="00432A63" w:rsidRPr="00042BB4">
        <w:rPr>
          <w:rStyle w:val="Strong"/>
          <w:rFonts w:ascii="Arial" w:hAnsi="Arial" w:cs="Arial"/>
          <w:b w:val="0"/>
          <w:bCs w:val="0"/>
          <w:sz w:val="22"/>
          <w:szCs w:val="22"/>
        </w:rPr>
        <w:t>Consulting, Ferndown, Dorset</w:t>
      </w:r>
      <w:r w:rsidR="00FA1E0E">
        <w:rPr>
          <w:rStyle w:val="Strong"/>
          <w:rFonts w:ascii="Arial" w:hAnsi="Arial" w:cs="Arial"/>
          <w:b w:val="0"/>
          <w:bCs w:val="0"/>
          <w:sz w:val="22"/>
          <w:szCs w:val="22"/>
        </w:rPr>
        <w:t xml:space="preserve"> (Appendix A)</w:t>
      </w:r>
      <w:r w:rsidR="00432A63" w:rsidRPr="00042BB4">
        <w:rPr>
          <w:rStyle w:val="Strong"/>
          <w:rFonts w:ascii="Arial" w:hAnsi="Arial" w:cs="Arial"/>
          <w:b w:val="0"/>
          <w:bCs w:val="0"/>
          <w:sz w:val="22"/>
          <w:szCs w:val="22"/>
        </w:rPr>
        <w:t>.</w:t>
      </w:r>
    </w:p>
    <w:p w14:paraId="7CE36394" w14:textId="3F4B4C54" w:rsidR="002526C1" w:rsidRPr="00EB6ABB" w:rsidRDefault="00737CBB" w:rsidP="00C7008C">
      <w:pPr>
        <w:pStyle w:val="Style2"/>
        <w:numPr>
          <w:ilvl w:val="0"/>
          <w:numId w:val="199"/>
        </w:numPr>
        <w:rPr>
          <w:rStyle w:val="Strong"/>
          <w:b w:val="0"/>
          <w:bCs w:val="0"/>
        </w:rPr>
      </w:pPr>
      <w:bookmarkStart w:id="2" w:name="_Toc150156172"/>
      <w:r w:rsidRPr="00EB6ABB">
        <w:rPr>
          <w:rStyle w:val="Strong"/>
          <w:b w:val="0"/>
          <w:bCs w:val="0"/>
        </w:rPr>
        <w:t xml:space="preserve">Critical of </w:t>
      </w:r>
      <w:r w:rsidRPr="00EB6ABB">
        <w:t>Bistech</w:t>
      </w:r>
      <w:r w:rsidRPr="00EB6ABB">
        <w:rPr>
          <w:rStyle w:val="Strong"/>
          <w:b w:val="0"/>
          <w:bCs w:val="0"/>
        </w:rPr>
        <w:t xml:space="preserve"> </w:t>
      </w:r>
      <w:r w:rsidR="00A6282A" w:rsidRPr="00EB6ABB">
        <w:rPr>
          <w:rStyle w:val="Strong"/>
          <w:b w:val="0"/>
          <w:bCs w:val="0"/>
        </w:rPr>
        <w:t>Strategic Direction Appraisal</w:t>
      </w:r>
      <w:bookmarkEnd w:id="2"/>
    </w:p>
    <w:p w14:paraId="781CB865" w14:textId="77777777" w:rsidR="002963AC" w:rsidRDefault="0045564E" w:rsidP="0045564E">
      <w:pPr>
        <w:pStyle w:val="Style1"/>
        <w:rPr>
          <w:rStyle w:val="Strong"/>
          <w:b w:val="0"/>
          <w:bCs w:val="0"/>
        </w:rPr>
      </w:pPr>
      <w:r w:rsidRPr="0045564E">
        <w:rPr>
          <w:rStyle w:val="Strong"/>
          <w:b w:val="0"/>
          <w:bCs w:val="0"/>
        </w:rPr>
        <w:t xml:space="preserve">Bistech's strategic direction is based on its mission and objectives, which are not explicitly stated. </w:t>
      </w:r>
    </w:p>
    <w:p w14:paraId="695AAC35" w14:textId="7F9E5480" w:rsidR="0045564E" w:rsidRPr="0045564E" w:rsidRDefault="0045564E" w:rsidP="0045564E">
      <w:pPr>
        <w:pStyle w:val="Style1"/>
        <w:rPr>
          <w:rStyle w:val="Strong"/>
          <w:b w:val="0"/>
          <w:bCs w:val="0"/>
        </w:rPr>
      </w:pPr>
      <w:r w:rsidRPr="0045564E">
        <w:rPr>
          <w:rStyle w:val="Strong"/>
          <w:b w:val="0"/>
          <w:bCs w:val="0"/>
        </w:rPr>
        <w:lastRenderedPageBreak/>
        <w:t>The company's strengths lie in its comprehensive IT services and solutions, including professional services, managed services, and technology products. Their commitment to proactive, preventative, and cost-effective managed services aligns with the growing demand for reliable IT support. Bistech's strategic partnerships with industry-leading vendors and emerging innovators demonstrate their commitment to staying at the forefront of technology. However, the lack of explicit mission and objectives may lead to a lack of clarity among employees, clients and stakeholders. The absence of specific information about their target market or segments may indicate a potential weakness in market focus. Additionally, the absence of financial performance, market share or competitive positioning makes it challenging to assess their financial health and market standing.</w:t>
      </w:r>
    </w:p>
    <w:p w14:paraId="43F9A6D4" w14:textId="5C537BEC" w:rsidR="0045564E" w:rsidRDefault="0045564E" w:rsidP="0045564E">
      <w:pPr>
        <w:pStyle w:val="Style1"/>
        <w:rPr>
          <w:rStyle w:val="Strong"/>
          <w:b w:val="0"/>
          <w:bCs w:val="0"/>
        </w:rPr>
      </w:pPr>
      <w:r w:rsidRPr="0045564E">
        <w:rPr>
          <w:rStyle w:val="Strong"/>
          <w:b w:val="0"/>
          <w:bCs w:val="0"/>
        </w:rPr>
        <w:t>To improve, Bistech should clearly define its mission and objectives</w:t>
      </w:r>
      <w:r w:rsidR="00D41D4C" w:rsidRPr="00D41D4C">
        <w:t xml:space="preserve"> </w:t>
      </w:r>
      <w:r w:rsidR="00D41D4C">
        <w:t xml:space="preserve">to research by </w:t>
      </w:r>
      <w:r w:rsidR="00D41D4C" w:rsidRPr="007219CE">
        <w:rPr>
          <w:color w:val="000000" w:themeColor="text1"/>
        </w:rPr>
        <w:t>Rafay (2019)</w:t>
      </w:r>
      <w:r w:rsidRPr="007219CE">
        <w:rPr>
          <w:rStyle w:val="Strong"/>
          <w:b w:val="0"/>
          <w:bCs w:val="0"/>
          <w:color w:val="000000" w:themeColor="text1"/>
        </w:rPr>
        <w:t xml:space="preserve">, </w:t>
      </w:r>
      <w:r w:rsidRPr="0045564E">
        <w:rPr>
          <w:rStyle w:val="Strong"/>
          <w:b w:val="0"/>
          <w:bCs w:val="0"/>
        </w:rPr>
        <w:t>conduct a thorough market analysis, and provide financial information and performance metrics. Additionally, the company should align its strategic actions and investments with its long-term vision, which is unclear due to the absence of an explicitly stated vision.</w:t>
      </w:r>
    </w:p>
    <w:p w14:paraId="40E78406" w14:textId="1D8F46A1" w:rsidR="0045564E" w:rsidRPr="0045564E" w:rsidRDefault="0045564E" w:rsidP="0045564E">
      <w:pPr>
        <w:rPr>
          <w:rStyle w:val="Strong"/>
          <w:b w:val="0"/>
          <w:bCs w:val="0"/>
        </w:rPr>
      </w:pPr>
      <w:r w:rsidRPr="00FA6977">
        <w:rPr>
          <w:rStyle w:val="Strong"/>
        </w:rPr>
        <w:t>VMOST Analysis for Bistech</w:t>
      </w:r>
      <w:r w:rsidR="00C2638D">
        <w:rPr>
          <w:rStyle w:val="Strong"/>
        </w:rPr>
        <w:t xml:space="preserve"> (Table 1)</w:t>
      </w:r>
      <w:r w:rsidRPr="002526C1">
        <w:rPr>
          <w:rStyle w:val="Strong"/>
          <w:b w:val="0"/>
          <w:bCs w:val="0"/>
        </w:rPr>
        <w:t>:</w:t>
      </w:r>
    </w:p>
    <w:p w14:paraId="7394CBFC" w14:textId="1D26467C" w:rsidR="002D5537" w:rsidRDefault="002D5537" w:rsidP="00C168FB">
      <w:pPr>
        <w:rPr>
          <w:rStyle w:val="Strong"/>
          <w:b w:val="0"/>
          <w:bCs w:val="0"/>
        </w:rPr>
      </w:pPr>
    </w:p>
    <w:p w14:paraId="65BF8E52" w14:textId="7CD76A8F" w:rsidR="00D72B93" w:rsidRPr="00960B82" w:rsidRDefault="00D72B93" w:rsidP="00960B82">
      <w:pPr>
        <w:pStyle w:val="Style3"/>
        <w:rPr>
          <w:rStyle w:val="Strong"/>
          <w:b w:val="0"/>
          <w:bCs w:val="0"/>
          <w:szCs w:val="18"/>
        </w:rPr>
      </w:pPr>
      <w:bookmarkStart w:id="3" w:name="_Toc150163292"/>
      <w:bookmarkStart w:id="4" w:name="_Toc150164196"/>
      <w:r w:rsidRPr="00FC7F0B">
        <w:rPr>
          <w:szCs w:val="18"/>
        </w:rPr>
        <w:t xml:space="preserve">Table </w:t>
      </w:r>
      <w:r w:rsidRPr="00FC7F0B">
        <w:rPr>
          <w:szCs w:val="18"/>
        </w:rPr>
        <w:fldChar w:fldCharType="begin"/>
      </w:r>
      <w:r w:rsidRPr="00FC7F0B">
        <w:rPr>
          <w:szCs w:val="18"/>
        </w:rPr>
        <w:instrText xml:space="preserve"> SEQ Table \* ARABIC </w:instrText>
      </w:r>
      <w:r w:rsidRPr="00FC7F0B">
        <w:rPr>
          <w:szCs w:val="18"/>
        </w:rPr>
        <w:fldChar w:fldCharType="separate"/>
      </w:r>
      <w:r w:rsidRPr="00FC7F0B">
        <w:rPr>
          <w:szCs w:val="18"/>
        </w:rPr>
        <w:t>1</w:t>
      </w:r>
      <w:r w:rsidRPr="00FC7F0B">
        <w:rPr>
          <w:szCs w:val="18"/>
        </w:rPr>
        <w:fldChar w:fldCharType="end"/>
      </w:r>
      <w:r w:rsidRPr="00FC7F0B">
        <w:rPr>
          <w:szCs w:val="18"/>
        </w:rPr>
        <w:t xml:space="preserve">. Source: According to </w:t>
      </w:r>
      <w:r w:rsidRPr="007219CE">
        <w:t>Marvilano (2020).</w:t>
      </w:r>
      <w:bookmarkEnd w:id="3"/>
      <w:bookmarkEnd w:id="4"/>
    </w:p>
    <w:p w14:paraId="74C86CB4" w14:textId="03AFA5DE" w:rsidR="00D72B93" w:rsidRDefault="0020434E" w:rsidP="00C168FB">
      <w:pPr>
        <w:rPr>
          <w:rStyle w:val="Strong"/>
          <w:b w:val="0"/>
          <w:bCs w:val="0"/>
        </w:rPr>
      </w:pPr>
      <w:r w:rsidRPr="002475E2">
        <w:rPr>
          <w:sz w:val="18"/>
          <w:szCs w:val="18"/>
        </w:rPr>
        <w:drawing>
          <wp:inline distT="0" distB="0" distL="0" distR="0" wp14:anchorId="047AF232" wp14:editId="44AEF678">
            <wp:extent cx="5655212" cy="2743815"/>
            <wp:effectExtent l="0" t="0" r="0" b="0"/>
            <wp:docPr id="1209532123" name="Picture 1"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32123" name="Picture 1" descr="A diagram of a company's strategy&#10;&#10;Description automatically generated"/>
                    <pic:cNvPicPr/>
                  </pic:nvPicPr>
                  <pic:blipFill>
                    <a:blip r:embed="rId8"/>
                    <a:stretch>
                      <a:fillRect/>
                    </a:stretch>
                  </pic:blipFill>
                  <pic:spPr>
                    <a:xfrm>
                      <a:off x="0" y="0"/>
                      <a:ext cx="5818294" cy="2822940"/>
                    </a:xfrm>
                    <a:prstGeom prst="rect">
                      <a:avLst/>
                    </a:prstGeom>
                  </pic:spPr>
                </pic:pic>
              </a:graphicData>
            </a:graphic>
          </wp:inline>
        </w:drawing>
      </w:r>
    </w:p>
    <w:p w14:paraId="5DDB3A1D" w14:textId="52DF6904" w:rsidR="000E108B" w:rsidRPr="000E108B" w:rsidRDefault="000E108B" w:rsidP="000E108B">
      <w:pPr>
        <w:pStyle w:val="Style1"/>
        <w:rPr>
          <w:rStyle w:val="Strong"/>
          <w:b w:val="0"/>
          <w:bCs w:val="0"/>
        </w:rPr>
      </w:pPr>
      <w:r w:rsidRPr="000E108B">
        <w:rPr>
          <w:rStyle w:val="Strong"/>
          <w:b w:val="0"/>
          <w:bCs w:val="0"/>
        </w:rPr>
        <w:t>Bistech, a leading IT services provider, should focus on improving its mission and objectives to align with its long-term vision. This can be achieved through various strategies from the perspectives of operations, marketing, and human resources.</w:t>
      </w:r>
    </w:p>
    <w:p w14:paraId="4FBE7CC7" w14:textId="7A4B14DC" w:rsidR="000E108B" w:rsidRPr="000E108B" w:rsidRDefault="000E108B" w:rsidP="000E108B">
      <w:pPr>
        <w:pStyle w:val="Style1"/>
        <w:rPr>
          <w:rStyle w:val="Strong"/>
          <w:b w:val="0"/>
          <w:bCs w:val="0"/>
        </w:rPr>
      </w:pPr>
      <w:r w:rsidRPr="000E108B">
        <w:rPr>
          <w:rStyle w:val="Strong"/>
          <w:b w:val="0"/>
          <w:bCs w:val="0"/>
        </w:rPr>
        <w:lastRenderedPageBreak/>
        <w:t>Operations can provide training support</w:t>
      </w:r>
      <w:r w:rsidR="00224053">
        <w:rPr>
          <w:rStyle w:val="Strong"/>
          <w:b w:val="0"/>
          <w:bCs w:val="0"/>
        </w:rPr>
        <w:t xml:space="preserve"> </w:t>
      </w:r>
      <w:r w:rsidR="001902F9">
        <w:rPr>
          <w:rStyle w:val="Strong"/>
          <w:b w:val="0"/>
          <w:bCs w:val="0"/>
        </w:rPr>
        <w:t>to research</w:t>
      </w:r>
      <w:r w:rsidR="00224053">
        <w:rPr>
          <w:rStyle w:val="Strong"/>
          <w:b w:val="0"/>
          <w:bCs w:val="0"/>
        </w:rPr>
        <w:t xml:space="preserve"> by</w:t>
      </w:r>
      <w:r w:rsidR="00AC3560">
        <w:rPr>
          <w:rStyle w:val="Strong"/>
          <w:b w:val="0"/>
          <w:bCs w:val="0"/>
        </w:rPr>
        <w:t xml:space="preserve"> </w:t>
      </w:r>
      <w:r w:rsidR="00224053" w:rsidRPr="007219CE">
        <w:rPr>
          <w:color w:val="000000" w:themeColor="text1"/>
        </w:rPr>
        <w:t>Barney and Hesterly (2019)</w:t>
      </w:r>
      <w:r w:rsidR="00224053" w:rsidRPr="007219CE">
        <w:rPr>
          <w:rStyle w:val="Strong"/>
          <w:b w:val="0"/>
          <w:bCs w:val="0"/>
          <w:color w:val="000000" w:themeColor="text1"/>
        </w:rPr>
        <w:t xml:space="preserve"> </w:t>
      </w:r>
      <w:r w:rsidRPr="000E108B">
        <w:rPr>
          <w:rStyle w:val="Strong"/>
          <w:b w:val="0"/>
          <w:bCs w:val="0"/>
        </w:rPr>
        <w:t>such as flexible work hours and access to relevant courses and materials for civil service exams and desired job roles. They can also manage workloads by redistributing tasks or temporarily reassigning responsibilities to other team members. Networking opportunities can be fostered by attending relevant industry events, conferences or workshops, providing insights into civil service job openings.</w:t>
      </w:r>
    </w:p>
    <w:p w14:paraId="126F13EE" w14:textId="46D8C878" w:rsidR="000E108B" w:rsidRPr="000E108B" w:rsidRDefault="000E108B" w:rsidP="000E108B">
      <w:pPr>
        <w:pStyle w:val="Style1"/>
        <w:rPr>
          <w:rStyle w:val="Strong"/>
          <w:b w:val="0"/>
          <w:bCs w:val="0"/>
        </w:rPr>
      </w:pPr>
      <w:r w:rsidRPr="000E108B">
        <w:rPr>
          <w:rStyle w:val="Strong"/>
          <w:b w:val="0"/>
          <w:bCs w:val="0"/>
        </w:rPr>
        <w:t>Marketing can assist goal setters in creating a strong personal brand that aligns with their career goals, such as optimi</w:t>
      </w:r>
      <w:r w:rsidR="00151AA8">
        <w:rPr>
          <w:rStyle w:val="Strong"/>
          <w:b w:val="0"/>
          <w:bCs w:val="0"/>
        </w:rPr>
        <w:t>s</w:t>
      </w:r>
      <w:r w:rsidRPr="000E108B">
        <w:rPr>
          <w:rStyle w:val="Strong"/>
          <w:b w:val="0"/>
          <w:bCs w:val="0"/>
        </w:rPr>
        <w:t>ing LinkedIn profiles and sharing relevant content. Market research can identify trends, job openings and requirements in the environment and sustainability field within the civil service sector, guiding the job application and exam preparation process.</w:t>
      </w:r>
    </w:p>
    <w:p w14:paraId="52688A5D" w14:textId="0732249A" w:rsidR="000E108B" w:rsidRPr="000E108B" w:rsidRDefault="000E108B" w:rsidP="000E108B">
      <w:pPr>
        <w:pStyle w:val="Style1"/>
        <w:rPr>
          <w:rStyle w:val="Strong"/>
          <w:b w:val="0"/>
          <w:bCs w:val="0"/>
        </w:rPr>
      </w:pPr>
      <w:r w:rsidRPr="000E108B">
        <w:rPr>
          <w:rStyle w:val="Strong"/>
          <w:b w:val="0"/>
          <w:bCs w:val="0"/>
        </w:rPr>
        <w:t>Resume and cover letter support can be provided by marketing professionals, helping goal setters craft compelling resumes and cover letters tailored to the civil service sector. Human resources can provide strategic guidance on the civil service recruitment process, including job listings, exam navigation, and application tailoring. Mentorship and coaching can also be provided by HR, who can offer valuable insights and advice on the application process and interviews</w:t>
      </w:r>
      <w:r w:rsidR="00AC3560">
        <w:rPr>
          <w:rStyle w:val="Strong"/>
          <w:b w:val="0"/>
          <w:bCs w:val="0"/>
        </w:rPr>
        <w:t xml:space="preserve"> </w:t>
      </w:r>
      <w:r w:rsidR="00AC3560">
        <w:t>(</w:t>
      </w:r>
      <w:r w:rsidR="00AC3560" w:rsidRPr="007219CE">
        <w:rPr>
          <w:color w:val="000000" w:themeColor="text1"/>
        </w:rPr>
        <w:t>Olson, 2018)</w:t>
      </w:r>
      <w:r w:rsidRPr="007219CE">
        <w:rPr>
          <w:rStyle w:val="Strong"/>
          <w:b w:val="0"/>
          <w:bCs w:val="0"/>
          <w:color w:val="000000" w:themeColor="text1"/>
        </w:rPr>
        <w:t>.</w:t>
      </w:r>
    </w:p>
    <w:p w14:paraId="274EBFD0" w14:textId="77777777" w:rsidR="000E108B" w:rsidRPr="000E108B" w:rsidRDefault="000E108B" w:rsidP="000E108B">
      <w:pPr>
        <w:pStyle w:val="Style1"/>
        <w:rPr>
          <w:rStyle w:val="Strong"/>
          <w:b w:val="0"/>
          <w:bCs w:val="0"/>
        </w:rPr>
      </w:pPr>
      <w:r w:rsidRPr="000E108B">
        <w:rPr>
          <w:rStyle w:val="Strong"/>
          <w:b w:val="0"/>
          <w:bCs w:val="0"/>
        </w:rPr>
        <w:t>Performance evaluations can be conducted periodically to track progress towards obtaining a civil service job. By involving operations, marketing, and human resources in pursuing this career goal, Bistech can benefit from a comprehensive and well-rounded approach.</w:t>
      </w:r>
    </w:p>
    <w:p w14:paraId="13A37AF0" w14:textId="2D6686B1" w:rsidR="002526C1" w:rsidRDefault="002526C1" w:rsidP="000E108B">
      <w:pPr>
        <w:pStyle w:val="Style1"/>
        <w:rPr>
          <w:rStyle w:val="Strong"/>
          <w:rFonts w:eastAsia="Arial MT"/>
          <w:b w:val="0"/>
          <w:bCs w:val="0"/>
        </w:rPr>
      </w:pPr>
      <w:r w:rsidRPr="000D7CD5">
        <w:rPr>
          <w:rStyle w:val="Strong"/>
          <w:rFonts w:eastAsia="Arial MT"/>
          <w:b w:val="0"/>
          <w:bCs w:val="0"/>
        </w:rPr>
        <w:t>Each department plays a crucial role in providing support, guidance, and resources to achieve the specific, measurable, achievable, relevant and time-bound (SMART) objectives within the set timeframe of six months</w:t>
      </w:r>
      <w:r w:rsidR="0081540C">
        <w:rPr>
          <w:rStyle w:val="Strong"/>
          <w:rFonts w:eastAsia="Arial MT"/>
          <w:b w:val="0"/>
          <w:bCs w:val="0"/>
        </w:rPr>
        <w:t xml:space="preserve"> (Table 2)</w:t>
      </w:r>
      <w:r w:rsidRPr="000D7CD5">
        <w:rPr>
          <w:rStyle w:val="Strong"/>
          <w:rFonts w:eastAsia="Arial MT"/>
          <w:b w:val="0"/>
          <w:bCs w:val="0"/>
        </w:rPr>
        <w:t>.</w:t>
      </w:r>
    </w:p>
    <w:p w14:paraId="457FD210" w14:textId="27C40C5E" w:rsidR="0045564E" w:rsidRDefault="0045564E" w:rsidP="000D7CD5">
      <w:pPr>
        <w:pStyle w:val="Style1"/>
        <w:rPr>
          <w:rStyle w:val="Strong"/>
          <w:rFonts w:eastAsia="Arial MT"/>
          <w:b w:val="0"/>
          <w:bCs w:val="0"/>
        </w:rPr>
      </w:pPr>
      <w:r>
        <w:rPr>
          <w:rStyle w:val="Strong"/>
          <w:rFonts w:eastAsia="Arial MT"/>
          <w:b w:val="0"/>
          <w:bCs w:val="0"/>
        </w:rPr>
        <w:t>Given example in number in real scenario</w:t>
      </w:r>
      <w:r w:rsidR="00CD7A5B">
        <w:rPr>
          <w:rStyle w:val="Strong"/>
          <w:rFonts w:eastAsia="Arial MT"/>
          <w:b w:val="0"/>
          <w:bCs w:val="0"/>
        </w:rPr>
        <w:t xml:space="preserve"> by text above</w:t>
      </w:r>
      <w:r>
        <w:rPr>
          <w:rStyle w:val="Strong"/>
          <w:rFonts w:eastAsia="Arial MT"/>
          <w:b w:val="0"/>
          <w:bCs w:val="0"/>
        </w:rPr>
        <w:t>:</w:t>
      </w:r>
      <w:r w:rsidR="00CD7A5B">
        <w:rPr>
          <w:rStyle w:val="Strong"/>
          <w:rFonts w:eastAsia="Arial MT"/>
          <w:b w:val="0"/>
          <w:bCs w:val="0"/>
        </w:rPr>
        <w:t xml:space="preserve"> </w:t>
      </w:r>
      <w:r>
        <w:rPr>
          <w:rStyle w:val="Strong"/>
          <w:rFonts w:eastAsia="Arial MT"/>
          <w:b w:val="0"/>
          <w:bCs w:val="0"/>
        </w:rPr>
        <w:t xml:space="preserve"> Bistech </w:t>
      </w:r>
      <w:r w:rsidR="00CD7A5B">
        <w:rPr>
          <w:rStyle w:val="Strong"/>
          <w:rFonts w:eastAsia="Arial MT"/>
          <w:b w:val="0"/>
          <w:bCs w:val="0"/>
        </w:rPr>
        <w:t xml:space="preserve">IT </w:t>
      </w:r>
      <w:r>
        <w:rPr>
          <w:rStyle w:val="Strong"/>
          <w:rFonts w:eastAsia="Arial MT"/>
          <w:b w:val="0"/>
          <w:bCs w:val="0"/>
        </w:rPr>
        <w:t>Business</w:t>
      </w:r>
      <w:r w:rsidR="00CD7A5B">
        <w:rPr>
          <w:rStyle w:val="Strong"/>
          <w:rFonts w:eastAsia="Arial MT"/>
          <w:b w:val="0"/>
          <w:bCs w:val="0"/>
        </w:rPr>
        <w:t xml:space="preserve"> service with innovation technologies:</w:t>
      </w:r>
    </w:p>
    <w:p w14:paraId="6C896F08" w14:textId="42266300" w:rsidR="00151AA8" w:rsidRPr="00FC7F0B" w:rsidRDefault="000E108B" w:rsidP="000E108B">
      <w:pPr>
        <w:pStyle w:val="Style1"/>
        <w:rPr>
          <w:rStyle w:val="Strong"/>
          <w:b w:val="0"/>
          <w:bCs w:val="0"/>
          <w:color w:val="000000" w:themeColor="text1"/>
        </w:rPr>
      </w:pPr>
      <w:r w:rsidRPr="00FC7F0B">
        <w:rPr>
          <w:rStyle w:val="Strong"/>
          <w:b w:val="0"/>
          <w:bCs w:val="0"/>
          <w:color w:val="000000" w:themeColor="text1"/>
        </w:rPr>
        <w:t>Bistech IT Business Services with Innovation Technologies - SMART Objectives:</w:t>
      </w:r>
    </w:p>
    <w:p w14:paraId="57351DBD" w14:textId="4765588B" w:rsidR="0046642C" w:rsidRPr="00FC7F0B" w:rsidRDefault="0046642C" w:rsidP="00FC7F0B">
      <w:pPr>
        <w:pStyle w:val="Style3"/>
        <w:rPr>
          <w:sz w:val="20"/>
          <w:szCs w:val="20"/>
        </w:rPr>
      </w:pPr>
      <w:bookmarkStart w:id="5" w:name="_Toc150163293"/>
      <w:bookmarkStart w:id="6" w:name="_Toc150164197"/>
      <w:r w:rsidRPr="00FC7F0B">
        <w:rPr>
          <w:sz w:val="20"/>
          <w:szCs w:val="20"/>
        </w:rPr>
        <w:lastRenderedPageBreak/>
        <w:t xml:space="preserve">Table </w:t>
      </w:r>
      <w:r w:rsidRPr="00FC7F0B">
        <w:rPr>
          <w:sz w:val="20"/>
          <w:szCs w:val="20"/>
        </w:rPr>
        <w:fldChar w:fldCharType="begin"/>
      </w:r>
      <w:r w:rsidRPr="00FC7F0B">
        <w:rPr>
          <w:sz w:val="20"/>
          <w:szCs w:val="20"/>
        </w:rPr>
        <w:instrText xml:space="preserve"> SEQ Table \* ARABIC </w:instrText>
      </w:r>
      <w:r w:rsidRPr="00FC7F0B">
        <w:rPr>
          <w:sz w:val="20"/>
          <w:szCs w:val="20"/>
        </w:rPr>
        <w:fldChar w:fldCharType="separate"/>
      </w:r>
      <w:r w:rsidRPr="00FC7F0B">
        <w:rPr>
          <w:sz w:val="20"/>
          <w:szCs w:val="20"/>
        </w:rPr>
        <w:t>2</w:t>
      </w:r>
      <w:r w:rsidRPr="00FC7F0B">
        <w:rPr>
          <w:sz w:val="20"/>
          <w:szCs w:val="20"/>
        </w:rPr>
        <w:fldChar w:fldCharType="end"/>
      </w:r>
      <w:r w:rsidR="00FC7F0B" w:rsidRPr="00FC7F0B">
        <w:rPr>
          <w:sz w:val="20"/>
          <w:szCs w:val="20"/>
        </w:rPr>
        <w:t xml:space="preserve">. Source: According by </w:t>
      </w:r>
      <w:r w:rsidR="00FC7F0B" w:rsidRPr="00FC7F0B">
        <w:rPr>
          <w:sz w:val="20"/>
          <w:szCs w:val="20"/>
        </w:rPr>
        <w:t xml:space="preserve">Al-Masri </w:t>
      </w:r>
      <w:r w:rsidR="00FC7F0B" w:rsidRPr="00E81D0F">
        <w:t xml:space="preserve">and </w:t>
      </w:r>
      <w:r w:rsidR="00FC7F0B" w:rsidRPr="007219CE">
        <w:t>Curran (2019</w:t>
      </w:r>
      <w:r w:rsidR="00FC7F0B" w:rsidRPr="00E81D0F">
        <w:t>).</w:t>
      </w:r>
      <w:bookmarkEnd w:id="5"/>
      <w:bookmarkEnd w:id="6"/>
    </w:p>
    <w:p w14:paraId="5BB16057" w14:textId="7DD73FB6" w:rsidR="0046642C" w:rsidRDefault="0046642C" w:rsidP="0046642C">
      <w:pPr>
        <w:pStyle w:val="Style1"/>
        <w:rPr>
          <w:rStyle w:val="Strong"/>
          <w:b w:val="0"/>
          <w:bCs w:val="0"/>
        </w:rPr>
      </w:pPr>
      <w:r w:rsidRPr="0046642C">
        <w:rPr>
          <w:rStyle w:val="Strong"/>
          <w:b w:val="0"/>
          <w:bCs w:val="0"/>
        </w:rPr>
        <w:drawing>
          <wp:inline distT="0" distB="0" distL="0" distR="0" wp14:anchorId="45B41E3B" wp14:editId="104A8B62">
            <wp:extent cx="5731510" cy="3835400"/>
            <wp:effectExtent l="0" t="0" r="0" b="0"/>
            <wp:docPr id="1005495614"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95614" name="Picture 1" descr="A close-up of a chart&#10;&#10;Description automatically generated"/>
                    <pic:cNvPicPr/>
                  </pic:nvPicPr>
                  <pic:blipFill>
                    <a:blip r:embed="rId9"/>
                    <a:stretch>
                      <a:fillRect/>
                    </a:stretch>
                  </pic:blipFill>
                  <pic:spPr>
                    <a:xfrm>
                      <a:off x="0" y="0"/>
                      <a:ext cx="5736153" cy="3838507"/>
                    </a:xfrm>
                    <a:prstGeom prst="rect">
                      <a:avLst/>
                    </a:prstGeom>
                  </pic:spPr>
                </pic:pic>
              </a:graphicData>
            </a:graphic>
          </wp:inline>
        </w:drawing>
      </w:r>
    </w:p>
    <w:p w14:paraId="4559D25C" w14:textId="63C5CE71" w:rsidR="000E108B" w:rsidRPr="000E108B" w:rsidRDefault="00FC7F0B" w:rsidP="000E108B">
      <w:pPr>
        <w:pStyle w:val="Style1"/>
      </w:pPr>
      <w:r>
        <w:t xml:space="preserve">According to research </w:t>
      </w:r>
      <w:r>
        <w:t>(Al-Masri and Curran, 2019</w:t>
      </w:r>
      <w:r w:rsidR="007219CE">
        <w:t>, p.1</w:t>
      </w:r>
      <w:r>
        <w:t>)</w:t>
      </w:r>
      <w:r>
        <w:t xml:space="preserve">. </w:t>
      </w:r>
      <w:r w:rsidR="000E108B" w:rsidRPr="000E108B">
        <w:t>By applying the SMART framework, Bistech can systematically work towards these specific objectives in IT Business services with innovation technologies, track progress, and ensure that their actions align with their strategic direction</w:t>
      </w:r>
      <w:r w:rsidR="000E108B" w:rsidRPr="000E108B">
        <w:t>.</w:t>
      </w:r>
    </w:p>
    <w:p w14:paraId="05CA9ED7" w14:textId="5898C3E3" w:rsidR="00EB6ABB" w:rsidRDefault="00EA4C6B" w:rsidP="00BD4614">
      <w:pPr>
        <w:pStyle w:val="Style1"/>
        <w:rPr>
          <w:rStyle w:val="Strong"/>
          <w:rFonts w:eastAsiaTheme="majorEastAsia"/>
          <w:b w:val="0"/>
          <w:bCs w:val="0"/>
        </w:rPr>
      </w:pPr>
      <w:r w:rsidRPr="000D7CD5">
        <w:rPr>
          <w:rStyle w:val="Strong"/>
          <w:rFonts w:eastAsiaTheme="majorEastAsia"/>
          <w:b w:val="0"/>
          <w:bCs w:val="0"/>
        </w:rPr>
        <w:t xml:space="preserve">These example categorising decisions in this way, </w:t>
      </w:r>
      <w:r w:rsidRPr="000D7CD5">
        <w:rPr>
          <w:rStyle w:val="Strong"/>
          <w:b w:val="0"/>
          <w:bCs w:val="0"/>
        </w:rPr>
        <w:t>Bistech</w:t>
      </w:r>
      <w:r w:rsidRPr="000D7CD5">
        <w:rPr>
          <w:rStyle w:val="Heading2Char"/>
          <w:rFonts w:ascii="Arial" w:hAnsi="Arial" w:cs="Arial"/>
          <w:color w:val="auto"/>
          <w:sz w:val="22"/>
          <w:szCs w:val="22"/>
        </w:rPr>
        <w:t xml:space="preserve"> </w:t>
      </w:r>
      <w:r w:rsidRPr="000D7CD5">
        <w:rPr>
          <w:rStyle w:val="Strong"/>
          <w:rFonts w:eastAsiaTheme="majorEastAsia"/>
          <w:b w:val="0"/>
          <w:bCs w:val="0"/>
        </w:rPr>
        <w:t>can better allocate resources and ensure that the appropriate level of expertise and attention is given to each type of decision.</w:t>
      </w:r>
    </w:p>
    <w:p w14:paraId="6D2FF1B3" w14:textId="493C64EA" w:rsidR="001902F9" w:rsidRPr="00EB6ABB" w:rsidRDefault="001902F9" w:rsidP="00BD4614">
      <w:pPr>
        <w:pStyle w:val="Style1"/>
        <w:rPr>
          <w:rStyle w:val="Strong"/>
        </w:rPr>
      </w:pPr>
      <w:r w:rsidRPr="000D7CD5">
        <w:rPr>
          <w:rStyle w:val="Strong"/>
        </w:rPr>
        <w:t>key information characteristics for different management levels</w:t>
      </w:r>
      <w:r>
        <w:rPr>
          <w:rStyle w:val="Strong"/>
        </w:rPr>
        <w:t xml:space="preserve"> (Table</w:t>
      </w:r>
      <w:r>
        <w:rPr>
          <w:rStyle w:val="Strong"/>
        </w:rPr>
        <w:t xml:space="preserve"> 3</w:t>
      </w:r>
      <w:r>
        <w:rPr>
          <w:rStyle w:val="Strong"/>
        </w:rPr>
        <w:t>)</w:t>
      </w:r>
      <w:r w:rsidRPr="000D7CD5">
        <w:rPr>
          <w:rStyle w:val="Strong"/>
        </w:rPr>
        <w:t>:</w:t>
      </w:r>
    </w:p>
    <w:p w14:paraId="1EA5FAD8" w14:textId="3FCFBA4C" w:rsidR="002D5537" w:rsidRPr="00FC7F0B" w:rsidRDefault="002D5537" w:rsidP="00FC7F0B">
      <w:pPr>
        <w:pStyle w:val="Style3"/>
      </w:pPr>
      <w:bookmarkStart w:id="7" w:name="_Toc150163294"/>
      <w:bookmarkStart w:id="8" w:name="_Toc150164198"/>
      <w:r w:rsidRPr="00FC7F0B">
        <w:lastRenderedPageBreak/>
        <w:t xml:space="preserve">Table </w:t>
      </w:r>
      <w:r w:rsidR="00000000" w:rsidRPr="00FC7F0B">
        <w:fldChar w:fldCharType="begin"/>
      </w:r>
      <w:r w:rsidR="00000000" w:rsidRPr="00FC7F0B">
        <w:instrText xml:space="preserve"> SEQ Table \* ARABIC </w:instrText>
      </w:r>
      <w:r w:rsidR="00000000" w:rsidRPr="00FC7F0B">
        <w:fldChar w:fldCharType="separate"/>
      </w:r>
      <w:r w:rsidR="0046642C" w:rsidRPr="00FC7F0B">
        <w:t>3</w:t>
      </w:r>
      <w:r w:rsidR="00000000" w:rsidRPr="00FC7F0B">
        <w:fldChar w:fldCharType="end"/>
      </w:r>
      <w:r w:rsidRPr="00FC7F0B">
        <w:t>. Source: According to</w:t>
      </w:r>
      <w:r w:rsidR="001902F9" w:rsidRPr="00FC7F0B">
        <w:t>)</w:t>
      </w:r>
      <w:r w:rsidR="001902F9" w:rsidRPr="00FC7F0B">
        <w:t xml:space="preserve"> </w:t>
      </w:r>
      <w:r w:rsidR="001902F9" w:rsidRPr="00FC7F0B">
        <w:t>Bocij et al</w:t>
      </w:r>
      <w:r w:rsidR="001902F9" w:rsidRPr="007219CE">
        <w:t>. (2005)</w:t>
      </w:r>
      <w:r w:rsidR="00FC7F0B" w:rsidRPr="007219CE">
        <w:t>.</w:t>
      </w:r>
      <w:bookmarkEnd w:id="7"/>
      <w:bookmarkEnd w:id="8"/>
    </w:p>
    <w:p w14:paraId="34D0CE10" w14:textId="2CF83170" w:rsidR="00F908A3" w:rsidRPr="00F102EE" w:rsidRDefault="002D5537" w:rsidP="00BD4614">
      <w:pPr>
        <w:pStyle w:val="Style1"/>
        <w:rPr>
          <w:rStyle w:val="Strong"/>
          <w:rFonts w:eastAsiaTheme="majorEastAsia"/>
          <w:b w:val="0"/>
          <w:bCs w:val="0"/>
          <w:sz w:val="28"/>
          <w:szCs w:val="28"/>
        </w:rPr>
      </w:pPr>
      <w:r w:rsidRPr="002D5537">
        <w:rPr>
          <w:rStyle w:val="Strong"/>
          <w:rFonts w:eastAsiaTheme="majorEastAsia"/>
          <w:b w:val="0"/>
          <w:bCs w:val="0"/>
          <w:noProof/>
          <w:sz w:val="28"/>
          <w:szCs w:val="28"/>
        </w:rPr>
        <w:drawing>
          <wp:inline distT="0" distB="0" distL="0" distR="0" wp14:anchorId="37857F98" wp14:editId="6E2507DD">
            <wp:extent cx="5994400" cy="6474606"/>
            <wp:effectExtent l="0" t="0" r="0" b="2540"/>
            <wp:docPr id="289102476"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02476" name="Picture 1" descr="A chart with text on it&#10;&#10;Description automatically generated"/>
                    <pic:cNvPicPr/>
                  </pic:nvPicPr>
                  <pic:blipFill>
                    <a:blip r:embed="rId10"/>
                    <a:stretch>
                      <a:fillRect/>
                    </a:stretch>
                  </pic:blipFill>
                  <pic:spPr>
                    <a:xfrm>
                      <a:off x="0" y="0"/>
                      <a:ext cx="6015153" cy="6497022"/>
                    </a:xfrm>
                    <a:prstGeom prst="rect">
                      <a:avLst/>
                    </a:prstGeom>
                  </pic:spPr>
                </pic:pic>
              </a:graphicData>
            </a:graphic>
          </wp:inline>
        </w:drawing>
      </w:r>
    </w:p>
    <w:p w14:paraId="2E9C58AC" w14:textId="58CFFE87" w:rsidR="00230C3B" w:rsidRDefault="00C42C07" w:rsidP="004922F3">
      <w:pPr>
        <w:pStyle w:val="Style1"/>
        <w:rPr>
          <w:rStyle w:val="Strong"/>
          <w:b w:val="0"/>
          <w:bCs w:val="0"/>
        </w:rPr>
      </w:pPr>
      <w:r w:rsidRPr="00CF2E47">
        <w:rPr>
          <w:rStyle w:val="Strong"/>
          <w:b w:val="0"/>
          <w:bCs w:val="0"/>
        </w:rPr>
        <w:t>This information characteristics required by management levels differ in terms of frequency</w:t>
      </w:r>
      <w:r w:rsidR="001902F9">
        <w:rPr>
          <w:rStyle w:val="Strong"/>
          <w:b w:val="0"/>
          <w:bCs w:val="0"/>
        </w:rPr>
        <w:t xml:space="preserve"> </w:t>
      </w:r>
      <w:r w:rsidR="001902F9">
        <w:t xml:space="preserve">(Johnson et al., </w:t>
      </w:r>
      <w:r w:rsidR="001902F9" w:rsidRPr="007219CE">
        <w:rPr>
          <w:color w:val="000000" w:themeColor="text1"/>
        </w:rPr>
        <w:t>2017)</w:t>
      </w:r>
      <w:r w:rsidRPr="007219CE">
        <w:rPr>
          <w:rStyle w:val="Strong"/>
          <w:b w:val="0"/>
          <w:bCs w:val="0"/>
          <w:color w:val="000000" w:themeColor="text1"/>
        </w:rPr>
        <w:t xml:space="preserve">, </w:t>
      </w:r>
      <w:r w:rsidRPr="00CF2E47">
        <w:rPr>
          <w:rStyle w:val="Strong"/>
          <w:b w:val="0"/>
          <w:bCs w:val="0"/>
        </w:rPr>
        <w:t>detail, time horizon and focus, reflecting the distinct roles and responsibilities of each management level within an organi</w:t>
      </w:r>
      <w:r w:rsidR="00EB715B">
        <w:rPr>
          <w:rStyle w:val="Strong"/>
          <w:b w:val="0"/>
          <w:bCs w:val="0"/>
        </w:rPr>
        <w:t>s</w:t>
      </w:r>
      <w:r w:rsidRPr="00CF2E47">
        <w:rPr>
          <w:rStyle w:val="Strong"/>
          <w:b w:val="0"/>
          <w:bCs w:val="0"/>
        </w:rPr>
        <w:t xml:space="preserve">ation. Tailoring information to these characteristics ensures that decision-makers have the right data to make informed choices at their respective </w:t>
      </w:r>
      <w:r w:rsidR="00EA4C6B" w:rsidRPr="00CF2E47">
        <w:rPr>
          <w:rStyle w:val="Strong"/>
          <w:b w:val="0"/>
          <w:bCs w:val="0"/>
        </w:rPr>
        <w:t>levels.</w:t>
      </w:r>
    </w:p>
    <w:p w14:paraId="05CA4905" w14:textId="5BF949C1" w:rsidR="004D736B" w:rsidRDefault="001902F9" w:rsidP="004922F3">
      <w:pPr>
        <w:pStyle w:val="Style1"/>
        <w:rPr>
          <w:rStyle w:val="Strong"/>
          <w:b w:val="0"/>
          <w:bCs w:val="0"/>
        </w:rPr>
      </w:pPr>
      <w:r>
        <w:rPr>
          <w:rStyle w:val="Strong"/>
          <w:b w:val="0"/>
          <w:bCs w:val="0"/>
        </w:rPr>
        <w:lastRenderedPageBreak/>
        <w:t xml:space="preserve">Research found that suggested by </w:t>
      </w:r>
      <w:r>
        <w:t xml:space="preserve">Bhagwat and </w:t>
      </w:r>
      <w:r w:rsidRPr="00033E32">
        <w:rPr>
          <w:color w:val="000000" w:themeColor="text1"/>
        </w:rPr>
        <w:t>Sharma (2007)</w:t>
      </w:r>
      <w:r w:rsidRPr="00033E32">
        <w:rPr>
          <w:rStyle w:val="Strong"/>
          <w:b w:val="0"/>
          <w:bCs w:val="0"/>
        </w:rPr>
        <w:t xml:space="preserve"> </w:t>
      </w:r>
      <w:r w:rsidR="004D736B" w:rsidRPr="004D736B">
        <w:rPr>
          <w:rStyle w:val="Strong"/>
          <w:b w:val="0"/>
          <w:bCs w:val="0"/>
        </w:rPr>
        <w:t>The Balanced Scorecard (BSC) is a strategic management tool used by organisations like BISTECH PLC to assess their performance from various angles</w:t>
      </w:r>
      <w:r w:rsidR="004D736B">
        <w:rPr>
          <w:rStyle w:val="Strong"/>
          <w:b w:val="0"/>
          <w:bCs w:val="0"/>
        </w:rPr>
        <w:t xml:space="preserve"> (Appendix B)</w:t>
      </w:r>
      <w:r w:rsidR="004D736B" w:rsidRPr="004D736B">
        <w:rPr>
          <w:rStyle w:val="Strong"/>
          <w:b w:val="0"/>
          <w:bCs w:val="0"/>
        </w:rPr>
        <w:t>.</w:t>
      </w:r>
    </w:p>
    <w:p w14:paraId="75891159" w14:textId="19B8D216" w:rsidR="004450F0" w:rsidRDefault="001A7451" w:rsidP="00C7008C">
      <w:pPr>
        <w:pStyle w:val="Style2"/>
        <w:numPr>
          <w:ilvl w:val="0"/>
          <w:numId w:val="199"/>
        </w:numPr>
        <w:rPr>
          <w:rStyle w:val="Strong"/>
          <w:b w:val="0"/>
          <w:bCs w:val="0"/>
        </w:rPr>
      </w:pPr>
      <w:bookmarkStart w:id="9" w:name="_Toc150156173"/>
      <w:r w:rsidRPr="002F2A99">
        <w:rPr>
          <w:rStyle w:val="Strong"/>
          <w:b w:val="0"/>
          <w:bCs w:val="0"/>
        </w:rPr>
        <w:t>Analysis</w:t>
      </w:r>
      <w:r w:rsidR="00CB1294">
        <w:rPr>
          <w:rStyle w:val="Strong"/>
          <w:b w:val="0"/>
          <w:bCs w:val="0"/>
        </w:rPr>
        <w:t xml:space="preserve"> - </w:t>
      </w:r>
      <w:r w:rsidR="00AA6C3E">
        <w:rPr>
          <w:rStyle w:val="Strong"/>
          <w:b w:val="0"/>
          <w:bCs w:val="0"/>
        </w:rPr>
        <w:t>Macro or External Environment</w:t>
      </w:r>
      <w:bookmarkEnd w:id="9"/>
    </w:p>
    <w:p w14:paraId="437B130B" w14:textId="48BD5B4B" w:rsidR="00C07FD2" w:rsidRPr="00C07FD2" w:rsidRDefault="001A7451" w:rsidP="00C7008C">
      <w:pPr>
        <w:pStyle w:val="Style2"/>
        <w:numPr>
          <w:ilvl w:val="1"/>
          <w:numId w:val="199"/>
        </w:numPr>
        <w:rPr>
          <w:rStyle w:val="Strong"/>
          <w:b w:val="0"/>
          <w:bCs w:val="0"/>
        </w:rPr>
      </w:pPr>
      <w:bookmarkStart w:id="10" w:name="_Toc150156174"/>
      <w:r w:rsidRPr="001902EC">
        <w:rPr>
          <w:rStyle w:val="Strong"/>
          <w:b w:val="0"/>
          <w:bCs w:val="0"/>
        </w:rPr>
        <w:t xml:space="preserve">PESTLE </w:t>
      </w:r>
      <w:r w:rsidR="00FE7BE3" w:rsidRPr="001902EC">
        <w:rPr>
          <w:rStyle w:val="Strong"/>
          <w:b w:val="0"/>
          <w:bCs w:val="0"/>
        </w:rPr>
        <w:t xml:space="preserve">Environment </w:t>
      </w:r>
      <w:r w:rsidR="003721AD" w:rsidRPr="001902EC">
        <w:rPr>
          <w:rStyle w:val="Strong"/>
          <w:b w:val="0"/>
          <w:bCs w:val="0"/>
        </w:rPr>
        <w:t>Analysis</w:t>
      </w:r>
      <w:bookmarkEnd w:id="10"/>
    </w:p>
    <w:p w14:paraId="5DD32541" w14:textId="5F892EAC" w:rsidR="00BC64A9" w:rsidRPr="00033E32" w:rsidRDefault="002475E2" w:rsidP="002475E2">
      <w:pPr>
        <w:pStyle w:val="Style1"/>
        <w:rPr>
          <w:rStyle w:val="Strong"/>
          <w:b w:val="0"/>
          <w:bCs w:val="0"/>
          <w:color w:val="000000" w:themeColor="text1"/>
        </w:rPr>
      </w:pPr>
      <w:r w:rsidRPr="00456262">
        <w:rPr>
          <w:rStyle w:val="Strong"/>
          <w:b w:val="0"/>
          <w:bCs w:val="0"/>
        </w:rPr>
        <w:t>This PESTLE analysis provides an overview of the external factors affecting Bistech PLC's operations and growth prospects</w:t>
      </w:r>
      <w:r w:rsidR="005F36FF">
        <w:rPr>
          <w:rStyle w:val="Strong"/>
          <w:b w:val="0"/>
          <w:bCs w:val="0"/>
        </w:rPr>
        <w:t xml:space="preserve"> on the concept by </w:t>
      </w:r>
      <w:r w:rsidR="005F36FF">
        <w:t>Haberberg and Rieple (2008)</w:t>
      </w:r>
      <w:r w:rsidRPr="00456262">
        <w:rPr>
          <w:rStyle w:val="Strong"/>
          <w:b w:val="0"/>
          <w:bCs w:val="0"/>
        </w:rPr>
        <w:t>. Understanding these macro-environmental factors is crucial for developing a sustainable business strategy and ensuring that Bistech can navigate potential challenges while capitali</w:t>
      </w:r>
      <w:r w:rsidR="005F36FF">
        <w:rPr>
          <w:rStyle w:val="Strong"/>
          <w:b w:val="0"/>
          <w:bCs w:val="0"/>
        </w:rPr>
        <w:t>s</w:t>
      </w:r>
      <w:r w:rsidRPr="00456262">
        <w:rPr>
          <w:rStyle w:val="Strong"/>
          <w:b w:val="0"/>
          <w:bCs w:val="0"/>
        </w:rPr>
        <w:t>ing on e</w:t>
      </w:r>
      <w:r w:rsidRPr="00033E32">
        <w:rPr>
          <w:rStyle w:val="Strong"/>
          <w:b w:val="0"/>
          <w:bCs w:val="0"/>
          <w:color w:val="000000" w:themeColor="text1"/>
        </w:rPr>
        <w:t>merging opportunities</w:t>
      </w:r>
      <w:r w:rsidR="005F36FF" w:rsidRPr="00033E32">
        <w:rPr>
          <w:rStyle w:val="Strong"/>
          <w:b w:val="0"/>
          <w:bCs w:val="0"/>
          <w:color w:val="000000" w:themeColor="text1"/>
        </w:rPr>
        <w:t xml:space="preserve">, it has been suggested that </w:t>
      </w:r>
      <w:r w:rsidR="005F36FF" w:rsidRPr="00033E32">
        <w:rPr>
          <w:color w:val="000000" w:themeColor="text1"/>
        </w:rPr>
        <w:t>Lynch (2021)</w:t>
      </w:r>
      <w:r w:rsidRPr="00033E32">
        <w:rPr>
          <w:rStyle w:val="Strong"/>
          <w:b w:val="0"/>
          <w:bCs w:val="0"/>
          <w:color w:val="000000" w:themeColor="text1"/>
        </w:rPr>
        <w:t>.</w:t>
      </w:r>
    </w:p>
    <w:p w14:paraId="5E59273D" w14:textId="00DAEB50" w:rsidR="00FF1DC8" w:rsidRPr="00033E32" w:rsidRDefault="00BD45FE" w:rsidP="00FF1DC8">
      <w:pPr>
        <w:pStyle w:val="Style1"/>
        <w:rPr>
          <w:color w:val="000000" w:themeColor="text1"/>
        </w:rPr>
      </w:pPr>
      <w:r w:rsidRPr="00033E32">
        <w:rPr>
          <w:rStyle w:val="Strong"/>
          <w:b w:val="0"/>
          <w:bCs w:val="0"/>
          <w:color w:val="000000" w:themeColor="text1"/>
        </w:rPr>
        <w:t>Bistech faces significant external environmental factors such as Brexit</w:t>
      </w:r>
      <w:r w:rsidR="00D65E1B" w:rsidRPr="00033E32">
        <w:rPr>
          <w:rStyle w:val="Strong"/>
          <w:b w:val="0"/>
          <w:bCs w:val="0"/>
          <w:color w:val="000000" w:themeColor="text1"/>
        </w:rPr>
        <w:t xml:space="preserve"> </w:t>
      </w:r>
      <w:r w:rsidR="00D65E1B" w:rsidRPr="00033E32">
        <w:rPr>
          <w:rStyle w:val="Strong"/>
          <w:b w:val="0"/>
          <w:bCs w:val="0"/>
          <w:color w:val="000000" w:themeColor="text1"/>
        </w:rPr>
        <w:t xml:space="preserve">according to </w:t>
      </w:r>
      <w:r w:rsidR="00D65E1B" w:rsidRPr="00033E32">
        <w:rPr>
          <w:color w:val="000000" w:themeColor="text1"/>
        </w:rPr>
        <w:t>Hantrais (2019)</w:t>
      </w:r>
      <w:r w:rsidRPr="00033E32">
        <w:rPr>
          <w:rStyle w:val="Strong"/>
          <w:b w:val="0"/>
          <w:bCs w:val="0"/>
          <w:color w:val="000000" w:themeColor="text1"/>
        </w:rPr>
        <w:t>, demographic changes and the COVID-19 pandemic</w:t>
      </w:r>
      <w:r w:rsidR="00FF1DC8" w:rsidRPr="00033E32">
        <w:rPr>
          <w:rStyle w:val="Strong"/>
          <w:b w:val="0"/>
          <w:bCs w:val="0"/>
          <w:color w:val="000000" w:themeColor="text1"/>
        </w:rPr>
        <w:t xml:space="preserve"> </w:t>
      </w:r>
      <w:r w:rsidR="00FF1DC8" w:rsidRPr="00033E32">
        <w:rPr>
          <w:color w:val="000000" w:themeColor="text1"/>
        </w:rPr>
        <w:t xml:space="preserve">according to the </w:t>
      </w:r>
      <w:r w:rsidR="00960B82" w:rsidRPr="00033E32">
        <w:rPr>
          <w:color w:val="000000" w:themeColor="text1"/>
        </w:rPr>
        <w:t>research</w:t>
      </w:r>
      <w:r w:rsidR="00FF1DC8" w:rsidRPr="00033E32">
        <w:rPr>
          <w:color w:val="000000" w:themeColor="text1"/>
        </w:rPr>
        <w:t xml:space="preserve"> </w:t>
      </w:r>
      <w:r w:rsidR="00BC64A9" w:rsidRPr="00033E32">
        <w:rPr>
          <w:color w:val="000000" w:themeColor="text1"/>
        </w:rPr>
        <w:t>Neeta Baporikar (2021).</w:t>
      </w:r>
    </w:p>
    <w:p w14:paraId="5C187BA9" w14:textId="6B1BBCA7" w:rsidR="002475E2" w:rsidRDefault="00BD45FE" w:rsidP="004D736B">
      <w:pPr>
        <w:pStyle w:val="Style1"/>
        <w:rPr>
          <w:rStyle w:val="Strong"/>
          <w:b w:val="0"/>
          <w:bCs w:val="0"/>
        </w:rPr>
      </w:pPr>
      <w:r w:rsidRPr="00033E32">
        <w:rPr>
          <w:rStyle w:val="Strong"/>
          <w:b w:val="0"/>
          <w:bCs w:val="0"/>
          <w:color w:val="000000" w:themeColor="text1"/>
        </w:rPr>
        <w:t>Brexit may introduce trade barriers, customs checks and tariffs, increasing costs and logistics complexity. Post-Brexit, regulatory frameworks may diverge between the UK and EU, requiring legal and regulatory adjustments. Currency fluctuations can affect Bistech's international transactions, impacting import costs and export revenue. Market access to the EU may require a reassessment of Bistech's market strategy. Demographic changes can affect consumer behavior, labour force availability, and market opportunities. The COVID-19 pandemic has disrupted global supply chains, leading to delays and increased costs</w:t>
      </w:r>
      <w:r w:rsidR="00D65E1B" w:rsidRPr="00033E32">
        <w:rPr>
          <w:rStyle w:val="Strong"/>
          <w:b w:val="0"/>
          <w:bCs w:val="0"/>
          <w:color w:val="000000" w:themeColor="text1"/>
        </w:rPr>
        <w:t xml:space="preserve"> </w:t>
      </w:r>
      <w:r w:rsidR="00D65E1B" w:rsidRPr="00033E32">
        <w:rPr>
          <w:color w:val="000000" w:themeColor="text1"/>
        </w:rPr>
        <w:t>(Kumar et al., 2020)</w:t>
      </w:r>
      <w:r w:rsidRPr="00033E32">
        <w:rPr>
          <w:rStyle w:val="Strong"/>
          <w:b w:val="0"/>
          <w:bCs w:val="0"/>
          <w:color w:val="000000" w:themeColor="text1"/>
        </w:rPr>
        <w:t>. The pandemic has accelerated remote work and digital transformation, necessitating investments in digital transformation initiatives</w:t>
      </w:r>
      <w:r w:rsidR="00D65E1B" w:rsidRPr="00033E32">
        <w:rPr>
          <w:rStyle w:val="Strong"/>
          <w:b w:val="0"/>
          <w:bCs w:val="0"/>
          <w:color w:val="000000" w:themeColor="text1"/>
        </w:rPr>
        <w:t xml:space="preserve"> argues by </w:t>
      </w:r>
      <w:r w:rsidR="00D65E1B" w:rsidRPr="00033E32">
        <w:rPr>
          <w:color w:val="000000" w:themeColor="text1"/>
        </w:rPr>
        <w:t>Rajaram (2023)</w:t>
      </w:r>
      <w:r w:rsidRPr="00033E32">
        <w:rPr>
          <w:rStyle w:val="Strong"/>
          <w:b w:val="0"/>
          <w:bCs w:val="0"/>
          <w:color w:val="000000" w:themeColor="text1"/>
        </w:rPr>
        <w:t xml:space="preserve">. </w:t>
      </w:r>
      <w:r w:rsidRPr="00C9420B">
        <w:rPr>
          <w:rStyle w:val="Strong"/>
          <w:b w:val="0"/>
          <w:bCs w:val="0"/>
        </w:rPr>
        <w:t>Demand fluctuations have led to agility in responding to changing customer needs and market conditions. Financial challenges resulting from the pandemic may impact Bistech's financial stability, necessitating revisiting financial strategies and cost-saving measures. To manage these external environmental factors, Bistech should conduct a comprehensive risk assessment, develop adaptive strategies, and closely monitor consumer trends</w:t>
      </w:r>
      <w:r w:rsidR="0081540C">
        <w:rPr>
          <w:rStyle w:val="Strong"/>
          <w:b w:val="0"/>
          <w:bCs w:val="0"/>
        </w:rPr>
        <w:t xml:space="preserve"> </w:t>
      </w:r>
      <w:r w:rsidR="0081540C" w:rsidRPr="00033E32">
        <w:rPr>
          <w:color w:val="000000" w:themeColor="text1"/>
        </w:rPr>
        <w:t>(Long, 2019)</w:t>
      </w:r>
      <w:r w:rsidR="00D65E1B" w:rsidRPr="00033E32">
        <w:rPr>
          <w:color w:val="000000" w:themeColor="text1"/>
        </w:rPr>
        <w:t>.</w:t>
      </w:r>
    </w:p>
    <w:p w14:paraId="2334B80A" w14:textId="77777777" w:rsidR="0081540C" w:rsidRDefault="0081540C" w:rsidP="004D736B">
      <w:pPr>
        <w:pStyle w:val="Style1"/>
      </w:pPr>
    </w:p>
    <w:p w14:paraId="1FFB6243" w14:textId="77777777" w:rsidR="00960B82" w:rsidRDefault="00960B82" w:rsidP="004D736B">
      <w:pPr>
        <w:pStyle w:val="Style1"/>
      </w:pPr>
    </w:p>
    <w:p w14:paraId="24229F81" w14:textId="77777777" w:rsidR="00960B82" w:rsidRPr="00BD45FE" w:rsidRDefault="00960B82" w:rsidP="004D736B">
      <w:pPr>
        <w:pStyle w:val="Style1"/>
      </w:pPr>
    </w:p>
    <w:p w14:paraId="11FEE4E8" w14:textId="3FD2D3FD" w:rsidR="0081540C" w:rsidRDefault="0081540C" w:rsidP="0081540C">
      <w:pPr>
        <w:pStyle w:val="Style1"/>
      </w:pPr>
      <w:r w:rsidRPr="00EA6060">
        <w:rPr>
          <w:b/>
          <w:bCs/>
        </w:rPr>
        <w:lastRenderedPageBreak/>
        <w:t xml:space="preserve">There are six macroenvironmental </w:t>
      </w:r>
      <w:r w:rsidRPr="0081540C">
        <w:t>components to consider</w:t>
      </w:r>
      <w:r>
        <w:t xml:space="preserve"> (Table 4):</w:t>
      </w:r>
    </w:p>
    <w:p w14:paraId="7308C921" w14:textId="1F8961F9" w:rsidR="005D1E7F" w:rsidRDefault="005D1E7F" w:rsidP="005D1E7F">
      <w:pPr>
        <w:pStyle w:val="Style3"/>
      </w:pPr>
      <w:bookmarkStart w:id="11" w:name="_Toc150163295"/>
      <w:bookmarkStart w:id="12" w:name="_Toc150164199"/>
      <w:r>
        <w:t xml:space="preserve">Table </w:t>
      </w:r>
      <w:r w:rsidR="00000000">
        <w:fldChar w:fldCharType="begin"/>
      </w:r>
      <w:r w:rsidR="00000000">
        <w:instrText xml:space="preserve"> SEQ Table \* ARABIC </w:instrText>
      </w:r>
      <w:r w:rsidR="00000000">
        <w:fldChar w:fldCharType="separate"/>
      </w:r>
      <w:r w:rsidR="0046642C">
        <w:rPr>
          <w:noProof/>
        </w:rPr>
        <w:t>4</w:t>
      </w:r>
      <w:r w:rsidR="00000000">
        <w:rPr>
          <w:noProof/>
        </w:rPr>
        <w:fldChar w:fldCharType="end"/>
      </w:r>
      <w:r>
        <w:t>.</w:t>
      </w:r>
      <w:r w:rsidRPr="005D1E7F">
        <w:t xml:space="preserve"> </w:t>
      </w:r>
      <w:r w:rsidRPr="00D365F5">
        <w:t>Source: According to</w:t>
      </w:r>
      <w:r w:rsidR="0081540C">
        <w:t xml:space="preserve"> </w:t>
      </w:r>
      <w:r w:rsidR="0081540C" w:rsidRPr="00BC64A9">
        <w:t>Fahy and Jobber (2019)</w:t>
      </w:r>
      <w:bookmarkEnd w:id="11"/>
      <w:bookmarkEnd w:id="12"/>
    </w:p>
    <w:p w14:paraId="59917E0B" w14:textId="300432E6" w:rsidR="0046642C" w:rsidRDefault="0046642C" w:rsidP="005D1E7F">
      <w:pPr>
        <w:pStyle w:val="Style3"/>
      </w:pPr>
      <w:r w:rsidRPr="0046642C">
        <w:drawing>
          <wp:inline distT="0" distB="0" distL="0" distR="0" wp14:anchorId="2C2170FB" wp14:editId="325C13A1">
            <wp:extent cx="6221730" cy="4359835"/>
            <wp:effectExtent l="0" t="0" r="1270" b="0"/>
            <wp:docPr id="1425730842" name="Picture 1" descr="A group of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30842" name="Picture 1" descr="A group of blue squares with white text&#10;&#10;Description automatically generated"/>
                    <pic:cNvPicPr/>
                  </pic:nvPicPr>
                  <pic:blipFill>
                    <a:blip r:embed="rId11"/>
                    <a:stretch>
                      <a:fillRect/>
                    </a:stretch>
                  </pic:blipFill>
                  <pic:spPr>
                    <a:xfrm>
                      <a:off x="0" y="0"/>
                      <a:ext cx="6357586" cy="4455035"/>
                    </a:xfrm>
                    <a:prstGeom prst="rect">
                      <a:avLst/>
                    </a:prstGeom>
                  </pic:spPr>
                </pic:pic>
              </a:graphicData>
            </a:graphic>
          </wp:inline>
        </w:drawing>
      </w:r>
    </w:p>
    <w:p w14:paraId="24844B8B" w14:textId="77777777" w:rsidR="0046642C" w:rsidRDefault="0046642C" w:rsidP="005D1E7F">
      <w:pPr>
        <w:pStyle w:val="Style3"/>
      </w:pPr>
    </w:p>
    <w:p w14:paraId="461A70F3" w14:textId="67248FE7" w:rsidR="00E85B62" w:rsidRDefault="00E85B62" w:rsidP="00C07FD2">
      <w:pPr>
        <w:pStyle w:val="Style2"/>
        <w:numPr>
          <w:ilvl w:val="1"/>
          <w:numId w:val="192"/>
        </w:numPr>
      </w:pPr>
      <w:bookmarkStart w:id="13" w:name="_Toc150156175"/>
      <w:r>
        <w:t>Micro or Internal Environment</w:t>
      </w:r>
      <w:bookmarkEnd w:id="13"/>
    </w:p>
    <w:p w14:paraId="302BA78F" w14:textId="0B6A2F5C" w:rsidR="00E85B62" w:rsidRPr="00E85B62" w:rsidRDefault="00E85B62" w:rsidP="00E85B62">
      <w:pPr>
        <w:pStyle w:val="Style1"/>
      </w:pPr>
      <w:r w:rsidRPr="00E85B62">
        <w:t xml:space="preserve">Bistech's microenvironment comprises immediate forces affecting its performance, decision-making, and customer service, including customers, employees, suppliers and stakeholders </w:t>
      </w:r>
      <w:r w:rsidR="002B1420" w:rsidRPr="0062045F">
        <w:rPr>
          <w:color w:val="000000" w:themeColor="text1"/>
        </w:rPr>
        <w:t>Lessig et al. (2002)</w:t>
      </w:r>
    </w:p>
    <w:p w14:paraId="6DA60662" w14:textId="54874193" w:rsidR="004E76A4" w:rsidRDefault="00E85B62" w:rsidP="00C07FD2">
      <w:pPr>
        <w:pStyle w:val="Style2"/>
        <w:numPr>
          <w:ilvl w:val="1"/>
          <w:numId w:val="192"/>
        </w:numPr>
      </w:pPr>
      <w:r>
        <w:t xml:space="preserve"> </w:t>
      </w:r>
      <w:bookmarkStart w:id="14" w:name="_Toc150156176"/>
      <w:r w:rsidR="001A7451">
        <w:t>SWOT Analysis</w:t>
      </w:r>
      <w:bookmarkEnd w:id="14"/>
    </w:p>
    <w:p w14:paraId="3BEC3A4A" w14:textId="77777777" w:rsidR="00334F7C" w:rsidRDefault="004E76A4" w:rsidP="002904FC">
      <w:pPr>
        <w:pStyle w:val="Style1"/>
      </w:pPr>
      <w:r w:rsidRPr="004E76A4">
        <w:rPr>
          <w:rStyle w:val="Strong"/>
          <w:b w:val="0"/>
          <w:bCs w:val="0"/>
        </w:rPr>
        <w:t>This analysis will help identify the company's internal strengths and weaknesses and external opportunities and threats:</w:t>
      </w:r>
      <w:r>
        <w:tab/>
      </w:r>
    </w:p>
    <w:p w14:paraId="4AC00943" w14:textId="77777777" w:rsidR="00960B82" w:rsidRDefault="00960B82" w:rsidP="002904FC">
      <w:pPr>
        <w:pStyle w:val="Style1"/>
        <w:rPr>
          <w:b/>
          <w:bCs/>
        </w:rPr>
      </w:pPr>
    </w:p>
    <w:p w14:paraId="1FE1DEF8" w14:textId="5F4DE7BC" w:rsidR="002B1420" w:rsidRPr="002B1420" w:rsidRDefault="002B1420" w:rsidP="002904FC">
      <w:pPr>
        <w:pStyle w:val="Style1"/>
        <w:rPr>
          <w:b/>
          <w:bCs/>
        </w:rPr>
      </w:pPr>
      <w:r w:rsidRPr="002B1420">
        <w:rPr>
          <w:b/>
          <w:bCs/>
        </w:rPr>
        <w:lastRenderedPageBreak/>
        <w:t>SWOT Analysis</w:t>
      </w:r>
      <w:r>
        <w:rPr>
          <w:b/>
          <w:bCs/>
        </w:rPr>
        <w:t xml:space="preserve"> (TABLE 5):</w:t>
      </w:r>
    </w:p>
    <w:p w14:paraId="41F34DC3" w14:textId="7477252E" w:rsidR="00334F7C" w:rsidRPr="002B1420" w:rsidRDefault="00334F7C" w:rsidP="002B1420">
      <w:pPr>
        <w:pStyle w:val="Style3"/>
      </w:pPr>
      <w:bookmarkStart w:id="15" w:name="_Toc150163296"/>
      <w:bookmarkStart w:id="16" w:name="_Toc150164200"/>
      <w:r w:rsidRPr="002B1420">
        <w:t xml:space="preserve">Table </w:t>
      </w:r>
      <w:r w:rsidR="00000000" w:rsidRPr="002B1420">
        <w:fldChar w:fldCharType="begin"/>
      </w:r>
      <w:r w:rsidR="00000000" w:rsidRPr="002B1420">
        <w:instrText xml:space="preserve"> SEQ Table \* ARABIC </w:instrText>
      </w:r>
      <w:r w:rsidR="00000000" w:rsidRPr="002B1420">
        <w:fldChar w:fldCharType="separate"/>
      </w:r>
      <w:r w:rsidR="0046642C" w:rsidRPr="002B1420">
        <w:t>5</w:t>
      </w:r>
      <w:r w:rsidR="00000000" w:rsidRPr="002B1420">
        <w:fldChar w:fldCharType="end"/>
      </w:r>
      <w:r w:rsidR="002B1420" w:rsidRPr="002B1420">
        <w:t xml:space="preserve">. Source: </w:t>
      </w:r>
      <w:r w:rsidR="002B1420" w:rsidRPr="002B1420">
        <w:t>SWOT Analysis</w:t>
      </w:r>
      <w:r w:rsidR="002B1420" w:rsidRPr="002B1420">
        <w:t xml:space="preserve"> </w:t>
      </w:r>
      <w:r w:rsidR="002B1420" w:rsidRPr="002B1420">
        <w:t xml:space="preserve">Speth </w:t>
      </w:r>
      <w:r w:rsidR="002B1420" w:rsidRPr="0062045F">
        <w:t>and Probert (2015).</w:t>
      </w:r>
      <w:bookmarkEnd w:id="15"/>
      <w:bookmarkEnd w:id="16"/>
    </w:p>
    <w:p w14:paraId="1723CC1E" w14:textId="00A2466B" w:rsidR="004E76A4" w:rsidRDefault="00334F7C" w:rsidP="00A157EE">
      <w:pPr>
        <w:pStyle w:val="Style1"/>
        <w:jc w:val="center"/>
      </w:pPr>
      <w:r w:rsidRPr="00334F7C">
        <w:rPr>
          <w:noProof/>
        </w:rPr>
        <w:drawing>
          <wp:inline distT="0" distB="0" distL="0" distR="0" wp14:anchorId="5C57F390" wp14:editId="55F6B6A4">
            <wp:extent cx="4894580" cy="4107766"/>
            <wp:effectExtent l="0" t="0" r="0" b="0"/>
            <wp:docPr id="204324061" name="Picture 1" descr="A white square with green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4061" name="Picture 1" descr="A white square with green and orange text&#10;&#10;Description automatically generated"/>
                    <pic:cNvPicPr/>
                  </pic:nvPicPr>
                  <pic:blipFill>
                    <a:blip r:embed="rId12"/>
                    <a:stretch>
                      <a:fillRect/>
                    </a:stretch>
                  </pic:blipFill>
                  <pic:spPr>
                    <a:xfrm>
                      <a:off x="0" y="0"/>
                      <a:ext cx="5001854" cy="4197796"/>
                    </a:xfrm>
                    <a:prstGeom prst="rect">
                      <a:avLst/>
                    </a:prstGeom>
                  </pic:spPr>
                </pic:pic>
              </a:graphicData>
            </a:graphic>
          </wp:inline>
        </w:drawing>
      </w:r>
    </w:p>
    <w:p w14:paraId="06224D6D" w14:textId="78A705E9" w:rsidR="004E76A4" w:rsidRPr="004E76A4" w:rsidRDefault="004E76A4" w:rsidP="004E76A4">
      <w:pPr>
        <w:pStyle w:val="Style1"/>
        <w:rPr>
          <w:rStyle w:val="Strong"/>
          <w:b w:val="0"/>
          <w:bCs w:val="0"/>
        </w:rPr>
      </w:pPr>
      <w:r w:rsidRPr="004E76A4">
        <w:rPr>
          <w:rStyle w:val="Strong"/>
          <w:b w:val="0"/>
          <w:bCs w:val="0"/>
        </w:rPr>
        <w:t>Bistech's success will depend on its ability to leverage its strengths to meet opportunities while mitigating its weaknesses and addressing threats effectively. Regular SWOT analysis can help the company adapt to the ever-changing business landscape</w:t>
      </w:r>
      <w:r w:rsidR="002B1420">
        <w:rPr>
          <w:rStyle w:val="Strong"/>
          <w:b w:val="0"/>
          <w:bCs w:val="0"/>
        </w:rPr>
        <w:t xml:space="preserve"> </w:t>
      </w:r>
      <w:r w:rsidR="002B1420">
        <w:t>(Speth and Probert, 2015</w:t>
      </w:r>
      <w:r w:rsidR="0062045F">
        <w:t>, p.1</w:t>
      </w:r>
      <w:r w:rsidR="002B1420">
        <w:t>)</w:t>
      </w:r>
      <w:r w:rsidRPr="004E76A4">
        <w:rPr>
          <w:rStyle w:val="Strong"/>
          <w:b w:val="0"/>
          <w:bCs w:val="0"/>
        </w:rPr>
        <w:t>.</w:t>
      </w:r>
    </w:p>
    <w:p w14:paraId="7C932DAC" w14:textId="19131591" w:rsidR="00EA4C6B" w:rsidRDefault="00EA4C6B" w:rsidP="00F91D04">
      <w:pPr>
        <w:pStyle w:val="Style1"/>
        <w:rPr>
          <w:rStyle w:val="Strong"/>
          <w:b w:val="0"/>
          <w:bCs w:val="0"/>
        </w:rPr>
      </w:pPr>
      <w:r w:rsidRPr="002F2A99">
        <w:rPr>
          <w:rStyle w:val="Strong"/>
          <w:b w:val="0"/>
          <w:bCs w:val="0"/>
        </w:rPr>
        <w:t xml:space="preserve">This </w:t>
      </w:r>
      <w:r w:rsidR="004E76A4" w:rsidRPr="002F2A99">
        <w:rPr>
          <w:rStyle w:val="Strong"/>
          <w:b w:val="0"/>
          <w:bCs w:val="0"/>
        </w:rPr>
        <w:t>thorough SWOT</w:t>
      </w:r>
      <w:r w:rsidRPr="002F2A99">
        <w:rPr>
          <w:rStyle w:val="Strong"/>
          <w:b w:val="0"/>
          <w:bCs w:val="0"/>
        </w:rPr>
        <w:t xml:space="preserve"> analysis reveals the interconnected web of factors shaping </w:t>
      </w:r>
      <w:r w:rsidRPr="002754C4">
        <w:rPr>
          <w:rStyle w:val="Strong"/>
          <w:b w:val="0"/>
          <w:bCs w:val="0"/>
        </w:rPr>
        <w:t>Bistech</w:t>
      </w:r>
      <w:r w:rsidRPr="002F2A99">
        <w:rPr>
          <w:rStyle w:val="Strong"/>
          <w:b w:val="0"/>
          <w:bCs w:val="0"/>
        </w:rPr>
        <w:t xml:space="preserve"> 's operational environment</w:t>
      </w:r>
      <w:r w:rsidR="002B1420">
        <w:rPr>
          <w:rStyle w:val="Strong"/>
          <w:b w:val="0"/>
          <w:bCs w:val="0"/>
        </w:rPr>
        <w:t xml:space="preserve">. </w:t>
      </w:r>
      <w:r w:rsidRPr="002F2A99">
        <w:rPr>
          <w:rStyle w:val="Strong"/>
          <w:b w:val="0"/>
          <w:bCs w:val="0"/>
        </w:rPr>
        <w:t>The organi</w:t>
      </w:r>
      <w:r w:rsidR="002904FC">
        <w:rPr>
          <w:rStyle w:val="Strong"/>
          <w:b w:val="0"/>
          <w:bCs w:val="0"/>
        </w:rPr>
        <w:t>s</w:t>
      </w:r>
      <w:r w:rsidRPr="002F2A99">
        <w:rPr>
          <w:rStyle w:val="Strong"/>
          <w:b w:val="0"/>
          <w:bCs w:val="0"/>
        </w:rPr>
        <w:t>ation's strategies and sustainability are contingent on its ability to navigate and harness the identified opportunities while mitigating the potential threats within this dynamic IT industry landscape.</w:t>
      </w:r>
    </w:p>
    <w:p w14:paraId="7E21B855" w14:textId="77777777" w:rsidR="00960B82" w:rsidRDefault="00960B82" w:rsidP="00F91D04">
      <w:pPr>
        <w:pStyle w:val="Style1"/>
      </w:pPr>
    </w:p>
    <w:p w14:paraId="19A52F29" w14:textId="109B638C" w:rsidR="00FC4166" w:rsidRDefault="002904FC" w:rsidP="00C07FD2">
      <w:pPr>
        <w:pStyle w:val="Style2"/>
        <w:numPr>
          <w:ilvl w:val="1"/>
          <w:numId w:val="192"/>
        </w:numPr>
      </w:pPr>
      <w:bookmarkStart w:id="17" w:name="_Toc150156177"/>
      <w:r>
        <w:t>Advance SWOT Analysis</w:t>
      </w:r>
      <w:bookmarkEnd w:id="17"/>
    </w:p>
    <w:p w14:paraId="7452596B" w14:textId="70C55951" w:rsidR="0046642C" w:rsidRDefault="001305A2" w:rsidP="001305A2">
      <w:pPr>
        <w:pStyle w:val="Style1"/>
        <w:rPr>
          <w:b/>
          <w:bCs/>
        </w:rPr>
      </w:pPr>
      <w:r w:rsidRPr="00FF1DC8">
        <w:rPr>
          <w:b/>
          <w:bCs/>
        </w:rPr>
        <w:t>The Rating relating with factors of SWOT</w:t>
      </w:r>
      <w:r w:rsidR="00FF1DC8">
        <w:rPr>
          <w:b/>
          <w:bCs/>
        </w:rPr>
        <w:t xml:space="preserve"> (Table 6)</w:t>
      </w:r>
      <w:r w:rsidRPr="00FF1DC8">
        <w:rPr>
          <w:b/>
          <w:bCs/>
        </w:rPr>
        <w:t xml:space="preserve">. </w:t>
      </w:r>
    </w:p>
    <w:p w14:paraId="39C58D02" w14:textId="0A39D1DA" w:rsidR="0046642C" w:rsidRDefault="0046642C" w:rsidP="00F16234">
      <w:pPr>
        <w:pStyle w:val="Style3"/>
      </w:pPr>
      <w:bookmarkStart w:id="18" w:name="_Toc150163297"/>
      <w:bookmarkStart w:id="19" w:name="_Toc150164201"/>
      <w:r>
        <w:lastRenderedPageBreak/>
        <w:t xml:space="preserve">Table </w:t>
      </w:r>
      <w:r>
        <w:fldChar w:fldCharType="begin"/>
      </w:r>
      <w:r>
        <w:instrText xml:space="preserve"> SEQ Table \* ARABIC </w:instrText>
      </w:r>
      <w:r>
        <w:fldChar w:fldCharType="separate"/>
      </w:r>
      <w:r>
        <w:rPr>
          <w:noProof/>
        </w:rPr>
        <w:t>6</w:t>
      </w:r>
      <w:r>
        <w:fldChar w:fldCharType="end"/>
      </w:r>
      <w:r w:rsidR="002B1420">
        <w:t xml:space="preserve">. Source:  Advance SWOT. According to </w:t>
      </w:r>
      <w:r w:rsidR="002B1420" w:rsidRPr="0062045F">
        <w:t>Kieser (1994).</w:t>
      </w:r>
      <w:bookmarkEnd w:id="18"/>
      <w:bookmarkEnd w:id="19"/>
    </w:p>
    <w:p w14:paraId="322FEE46" w14:textId="39077363" w:rsidR="009B5F6E" w:rsidRPr="0046642C" w:rsidRDefault="0046642C" w:rsidP="009B5F6E">
      <w:pPr>
        <w:pStyle w:val="Style1"/>
        <w:rPr>
          <w:rStyle w:val="Strong"/>
        </w:rPr>
      </w:pPr>
      <w:r w:rsidRPr="0046642C">
        <w:rPr>
          <w:b/>
          <w:bCs/>
        </w:rPr>
        <w:drawing>
          <wp:inline distT="0" distB="0" distL="0" distR="0" wp14:anchorId="5C6C2A76" wp14:editId="7817DC99">
            <wp:extent cx="5908572" cy="5604207"/>
            <wp:effectExtent l="0" t="0" r="0" b="0"/>
            <wp:docPr id="1419523960" name="Picture 1" descr="A group of white and grey squares with different colo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23960" name="Picture 1" descr="A group of white and grey squares with different colored text&#10;&#10;Description automatically generated with medium confidence"/>
                    <pic:cNvPicPr/>
                  </pic:nvPicPr>
                  <pic:blipFill>
                    <a:blip r:embed="rId13"/>
                    <a:stretch>
                      <a:fillRect/>
                    </a:stretch>
                  </pic:blipFill>
                  <pic:spPr>
                    <a:xfrm>
                      <a:off x="0" y="0"/>
                      <a:ext cx="5940812" cy="5634786"/>
                    </a:xfrm>
                    <a:prstGeom prst="rect">
                      <a:avLst/>
                    </a:prstGeom>
                  </pic:spPr>
                </pic:pic>
              </a:graphicData>
            </a:graphic>
          </wp:inline>
        </w:drawing>
      </w:r>
    </w:p>
    <w:p w14:paraId="2D6F8029" w14:textId="7D347301" w:rsidR="007F6A6D" w:rsidRDefault="009B5F6E" w:rsidP="009B5F6E">
      <w:pPr>
        <w:pStyle w:val="Style1"/>
        <w:rPr>
          <w:rStyle w:val="Strong"/>
          <w:b w:val="0"/>
          <w:bCs w:val="0"/>
        </w:rPr>
      </w:pPr>
      <w:r w:rsidRPr="009B5F6E">
        <w:rPr>
          <w:rStyle w:val="Strong"/>
          <w:b w:val="0"/>
          <w:bCs w:val="0"/>
        </w:rPr>
        <w:t>The scores provide a comprehensive analysis of Bistech's internal strengths, weaknesses, opportunities, and threats</w:t>
      </w:r>
      <w:r w:rsidR="006911CF">
        <w:rPr>
          <w:rStyle w:val="Strong"/>
          <w:b w:val="0"/>
          <w:bCs w:val="0"/>
        </w:rPr>
        <w:t xml:space="preserve"> according to the research by </w:t>
      </w:r>
      <w:r w:rsidR="006911CF" w:rsidRPr="0062045F">
        <w:rPr>
          <w:color w:val="000000" w:themeColor="text1"/>
        </w:rPr>
        <w:t>Watkins (2007)</w:t>
      </w:r>
      <w:r w:rsidRPr="0062045F">
        <w:rPr>
          <w:rStyle w:val="Strong"/>
          <w:b w:val="0"/>
          <w:bCs w:val="0"/>
          <w:color w:val="000000" w:themeColor="text1"/>
        </w:rPr>
        <w:t xml:space="preserve">. </w:t>
      </w:r>
      <w:r w:rsidRPr="009B5F6E">
        <w:rPr>
          <w:rStyle w:val="Strong"/>
          <w:b w:val="0"/>
          <w:bCs w:val="0"/>
        </w:rPr>
        <w:t>They can be utili</w:t>
      </w:r>
      <w:r>
        <w:rPr>
          <w:rStyle w:val="Strong"/>
          <w:b w:val="0"/>
          <w:bCs w:val="0"/>
        </w:rPr>
        <w:t>s</w:t>
      </w:r>
      <w:r w:rsidRPr="009B5F6E">
        <w:rPr>
          <w:rStyle w:val="Strong"/>
          <w:b w:val="0"/>
          <w:bCs w:val="0"/>
        </w:rPr>
        <w:t>ed to devise strategies that capitali</w:t>
      </w:r>
      <w:r w:rsidR="00F16234">
        <w:rPr>
          <w:rStyle w:val="Strong"/>
          <w:b w:val="0"/>
          <w:bCs w:val="0"/>
        </w:rPr>
        <w:t>s</w:t>
      </w:r>
      <w:r w:rsidRPr="009B5F6E">
        <w:rPr>
          <w:rStyle w:val="Strong"/>
          <w:b w:val="0"/>
          <w:bCs w:val="0"/>
        </w:rPr>
        <w:t>e on strengths, address weaknesses, capitali</w:t>
      </w:r>
      <w:r w:rsidR="002B1420">
        <w:rPr>
          <w:rStyle w:val="Strong"/>
          <w:b w:val="0"/>
          <w:bCs w:val="0"/>
        </w:rPr>
        <w:t>s</w:t>
      </w:r>
      <w:r w:rsidRPr="009B5F6E">
        <w:rPr>
          <w:rStyle w:val="Strong"/>
          <w:b w:val="0"/>
          <w:bCs w:val="0"/>
        </w:rPr>
        <w:t>e on opportunities, and mitigate threats to achieve Bistech's objectives. The positive sign suggests that strengths and opportunities outweigh weaknesses and threats, but it's crucial to consider the specifics of the organi</w:t>
      </w:r>
      <w:r>
        <w:rPr>
          <w:rStyle w:val="Strong"/>
          <w:b w:val="0"/>
          <w:bCs w:val="0"/>
        </w:rPr>
        <w:t>s</w:t>
      </w:r>
      <w:r w:rsidRPr="009B5F6E">
        <w:rPr>
          <w:rStyle w:val="Strong"/>
          <w:b w:val="0"/>
          <w:bCs w:val="0"/>
        </w:rPr>
        <w:t>ation and industry.</w:t>
      </w:r>
    </w:p>
    <w:p w14:paraId="3D25AE21" w14:textId="7A0D2AFA" w:rsidR="007F6A6D" w:rsidRPr="0062045F" w:rsidRDefault="007F6A6D" w:rsidP="009B5F6E">
      <w:pPr>
        <w:pStyle w:val="Style1"/>
        <w:rPr>
          <w:rStyle w:val="Strong"/>
        </w:rPr>
      </w:pPr>
      <w:r w:rsidRPr="0062045F">
        <w:rPr>
          <w:rStyle w:val="Strong"/>
        </w:rPr>
        <w:t>Graphic SWOT Analysis (Figure 1):</w:t>
      </w:r>
    </w:p>
    <w:p w14:paraId="2E7D34E4" w14:textId="77777777" w:rsidR="006353FA" w:rsidRDefault="00C10A2C" w:rsidP="006353FA">
      <w:pPr>
        <w:pStyle w:val="Style1"/>
        <w:keepNext/>
      </w:pPr>
      <w:r>
        <w:rPr>
          <w:noProof/>
          <w14:ligatures w14:val="standardContextual"/>
        </w:rPr>
        <w:lastRenderedPageBreak/>
        <w:drawing>
          <wp:inline distT="0" distB="0" distL="0" distR="0" wp14:anchorId="7CFA75AF" wp14:editId="776EE118">
            <wp:extent cx="5665470" cy="2049236"/>
            <wp:effectExtent l="0" t="0" r="0" b="0"/>
            <wp:docPr id="1033033330" name="Chart 1">
              <a:extLst xmlns:a="http://schemas.openxmlformats.org/drawingml/2006/main">
                <a:ext uri="{FF2B5EF4-FFF2-40B4-BE49-F238E27FC236}">
                  <a16:creationId xmlns:a16="http://schemas.microsoft.com/office/drawing/2014/main" id="{C647D945-0BD2-002B-B230-C96FA157B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D71C834" w14:textId="57A4367E" w:rsidR="00334F7C" w:rsidRPr="004110E3" w:rsidRDefault="006353FA" w:rsidP="004110E3">
      <w:pPr>
        <w:pStyle w:val="Style3"/>
        <w:rPr>
          <w:rStyle w:val="Strong"/>
          <w:b w:val="0"/>
          <w:bCs w:val="0"/>
        </w:rPr>
      </w:pPr>
      <w:bookmarkStart w:id="20" w:name="_Toc150163218"/>
      <w:bookmarkStart w:id="21" w:name="_Toc150163930"/>
      <w:bookmarkStart w:id="22" w:name="_Toc150164181"/>
      <w:r w:rsidRPr="004110E3">
        <w:t xml:space="preserve">Figure </w:t>
      </w:r>
      <w:r w:rsidR="00000000" w:rsidRPr="004110E3">
        <w:fldChar w:fldCharType="begin"/>
      </w:r>
      <w:r w:rsidR="00000000" w:rsidRPr="004110E3">
        <w:instrText xml:space="preserve"> SEQ Figure \* ARABIC </w:instrText>
      </w:r>
      <w:r w:rsidR="00000000" w:rsidRPr="004110E3">
        <w:fldChar w:fldCharType="separate"/>
      </w:r>
      <w:r w:rsidR="009E0A6C" w:rsidRPr="004110E3">
        <w:t>1</w:t>
      </w:r>
      <w:r w:rsidR="00000000" w:rsidRPr="004110E3">
        <w:fldChar w:fldCharType="end"/>
      </w:r>
      <w:r w:rsidR="006911CF" w:rsidRPr="004110E3">
        <w:t xml:space="preserve">.Source: </w:t>
      </w:r>
      <w:r w:rsidR="006911CF" w:rsidRPr="004110E3">
        <w:t>According to Kieser (1994</w:t>
      </w:r>
      <w:r w:rsidR="00E81D0F" w:rsidRPr="004110E3">
        <w:t>. P.1</w:t>
      </w:r>
      <w:r w:rsidR="006911CF" w:rsidRPr="004110E3">
        <w:t>).</w:t>
      </w:r>
      <w:bookmarkEnd w:id="20"/>
      <w:bookmarkEnd w:id="21"/>
      <w:bookmarkEnd w:id="22"/>
    </w:p>
    <w:p w14:paraId="6E3FA1DB" w14:textId="0627FD5E" w:rsidR="0004233C" w:rsidRPr="00C2638D" w:rsidRDefault="00540C9F" w:rsidP="00C07FD2">
      <w:pPr>
        <w:pStyle w:val="Heading1"/>
        <w:numPr>
          <w:ilvl w:val="1"/>
          <w:numId w:val="192"/>
        </w:numPr>
        <w:spacing w:line="360" w:lineRule="auto"/>
        <w:jc w:val="both"/>
        <w:rPr>
          <w:rFonts w:ascii="Arial" w:hAnsi="Arial" w:cs="Arial"/>
        </w:rPr>
      </w:pPr>
      <w:bookmarkStart w:id="23" w:name="_Toc150156178"/>
      <w:r>
        <w:rPr>
          <w:rFonts w:ascii="Arial" w:hAnsi="Arial" w:cs="Arial"/>
        </w:rPr>
        <w:t>Porter’s Five Forces Model</w:t>
      </w:r>
      <w:bookmarkEnd w:id="23"/>
    </w:p>
    <w:p w14:paraId="6716CB44" w14:textId="1D04B898" w:rsidR="00C2638D" w:rsidRPr="007F6A6D" w:rsidRDefault="0007111D" w:rsidP="007F6A6D">
      <w:pPr>
        <w:pStyle w:val="Style1"/>
        <w:rPr>
          <w:rStyle w:val="Strong"/>
          <w:b w:val="0"/>
          <w:bCs w:val="0"/>
        </w:rPr>
      </w:pPr>
      <w:r w:rsidRPr="007F6A6D">
        <w:rPr>
          <w:rStyle w:val="Strong"/>
          <w:b w:val="0"/>
          <w:bCs w:val="0"/>
        </w:rPr>
        <w:t>Porter's Generic Strategies: The choice of generic strategy (cost leadership, differentiation, or focus) can significantly impact Bistech's competitive positioning and profitability.</w:t>
      </w:r>
    </w:p>
    <w:p w14:paraId="323A9C29" w14:textId="27AF4903" w:rsidR="00C2638D" w:rsidRPr="00C2638D" w:rsidRDefault="00C2638D" w:rsidP="002B4DFF">
      <w:pPr>
        <w:pStyle w:val="Style1"/>
        <w:rPr>
          <w:rStyle w:val="Strong"/>
          <w:b w:val="0"/>
          <w:bCs w:val="0"/>
        </w:rPr>
      </w:pPr>
      <w:r w:rsidRPr="00C2638D">
        <w:rPr>
          <w:b/>
          <w:bCs/>
        </w:rPr>
        <w:t>Porter’s Five Forces Model</w:t>
      </w:r>
      <w:r>
        <w:rPr>
          <w:b/>
          <w:bCs/>
        </w:rPr>
        <w:t xml:space="preserve"> (Figure 2)</w:t>
      </w:r>
      <w:r w:rsidRPr="00C2638D">
        <w:rPr>
          <w:b/>
          <w:bCs/>
        </w:rPr>
        <w:t>:</w:t>
      </w:r>
    </w:p>
    <w:p w14:paraId="56F02FDC" w14:textId="77777777" w:rsidR="00A700C4" w:rsidRDefault="00A700C4" w:rsidP="00F54DBB">
      <w:pPr>
        <w:keepNext/>
      </w:pPr>
      <w:r w:rsidRPr="00A700C4">
        <w:drawing>
          <wp:inline distT="0" distB="0" distL="0" distR="0" wp14:anchorId="6D7A0CFA" wp14:editId="1D2EFFBF">
            <wp:extent cx="5597525" cy="3845379"/>
            <wp:effectExtent l="0" t="0" r="3175" b="3175"/>
            <wp:docPr id="1699548484" name="Picture 1" descr="A diagram of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48484" name="Picture 1" descr="A diagram of competitive rivalry&#10;&#10;Description automatically generated"/>
                    <pic:cNvPicPr/>
                  </pic:nvPicPr>
                  <pic:blipFill>
                    <a:blip r:embed="rId15"/>
                    <a:stretch>
                      <a:fillRect/>
                    </a:stretch>
                  </pic:blipFill>
                  <pic:spPr>
                    <a:xfrm>
                      <a:off x="0" y="0"/>
                      <a:ext cx="5832391" cy="4006727"/>
                    </a:xfrm>
                    <a:prstGeom prst="rect">
                      <a:avLst/>
                    </a:prstGeom>
                  </pic:spPr>
                </pic:pic>
              </a:graphicData>
            </a:graphic>
          </wp:inline>
        </w:drawing>
      </w:r>
    </w:p>
    <w:p w14:paraId="01507DFE" w14:textId="3EC19A7E" w:rsidR="00D00485" w:rsidRPr="004110E3" w:rsidRDefault="00A700C4" w:rsidP="004110E3">
      <w:pPr>
        <w:pStyle w:val="Style3"/>
      </w:pPr>
      <w:bookmarkStart w:id="24" w:name="_Toc150163219"/>
      <w:bookmarkStart w:id="25" w:name="_Toc150163931"/>
      <w:bookmarkStart w:id="26" w:name="_Toc150164182"/>
      <w:r w:rsidRPr="004110E3">
        <w:t xml:space="preserve">Figure </w:t>
      </w:r>
      <w:r w:rsidRPr="004110E3">
        <w:fldChar w:fldCharType="begin"/>
      </w:r>
      <w:r w:rsidRPr="004110E3">
        <w:instrText xml:space="preserve"> SEQ Figure \* ARABIC </w:instrText>
      </w:r>
      <w:r w:rsidRPr="004110E3">
        <w:fldChar w:fldCharType="separate"/>
      </w:r>
      <w:r w:rsidR="009E0A6C" w:rsidRPr="004110E3">
        <w:t>2</w:t>
      </w:r>
      <w:r w:rsidRPr="004110E3">
        <w:fldChar w:fldCharType="end"/>
      </w:r>
      <w:r w:rsidR="00D55936" w:rsidRPr="004110E3">
        <w:t>:</w:t>
      </w:r>
      <w:r w:rsidR="004046A6" w:rsidRPr="004110E3">
        <w:t xml:space="preserve">Source: </w:t>
      </w:r>
      <w:r w:rsidR="00D55936" w:rsidRPr="004110E3">
        <w:t>Porter’s Five Forces Model</w:t>
      </w:r>
      <w:r w:rsidR="00D55936" w:rsidRPr="004110E3">
        <w:t xml:space="preserve">. </w:t>
      </w:r>
      <w:r w:rsidR="004046A6" w:rsidRPr="004110E3">
        <w:t>According to Heubel (2021)</w:t>
      </w:r>
      <w:r w:rsidR="002F4BF7" w:rsidRPr="004110E3">
        <w:t>.</w:t>
      </w:r>
      <w:bookmarkEnd w:id="24"/>
      <w:bookmarkEnd w:id="25"/>
      <w:bookmarkEnd w:id="26"/>
      <w:r w:rsidR="004046A6" w:rsidRPr="004110E3">
        <w:t xml:space="preserve"> </w:t>
      </w:r>
    </w:p>
    <w:p w14:paraId="07CF589E" w14:textId="77777777" w:rsidR="00D55936" w:rsidRPr="00D55936" w:rsidRDefault="00D55936" w:rsidP="00D55936"/>
    <w:p w14:paraId="3E3285F9" w14:textId="3CC73F0D" w:rsidR="00D00485" w:rsidRDefault="000068A7" w:rsidP="002B4DFF">
      <w:pPr>
        <w:pStyle w:val="Style1"/>
        <w:rPr>
          <w:rStyle w:val="Strong"/>
          <w:b w:val="0"/>
          <w:bCs w:val="0"/>
        </w:rPr>
      </w:pPr>
      <w:r w:rsidRPr="002B4DFF">
        <w:rPr>
          <w:rStyle w:val="Strong"/>
          <w:b w:val="0"/>
          <w:bCs w:val="0"/>
        </w:rPr>
        <w:lastRenderedPageBreak/>
        <w:t>The implications of these findings can inform Bistech's strategic decision-making</w:t>
      </w:r>
      <w:r w:rsidR="00C2638D">
        <w:rPr>
          <w:rStyle w:val="Strong"/>
          <w:b w:val="0"/>
          <w:bCs w:val="0"/>
        </w:rPr>
        <w:t xml:space="preserve"> (Table 7)</w:t>
      </w:r>
      <w:r w:rsidRPr="002B4DFF">
        <w:rPr>
          <w:rStyle w:val="Strong"/>
          <w:b w:val="0"/>
          <w:bCs w:val="0"/>
        </w:rPr>
        <w:t xml:space="preserve">. For instance, if supplier power is high, Bistech might work on diversifying its supplier base or negotiating more favourable terms. If competitive rivalry is intense, differentiation strategies could be a key focus to stand out in the </w:t>
      </w:r>
      <w:r w:rsidR="009849D9" w:rsidRPr="002B4DFF">
        <w:rPr>
          <w:rStyle w:val="Strong"/>
          <w:b w:val="0"/>
          <w:bCs w:val="0"/>
        </w:rPr>
        <w:t>market.</w:t>
      </w:r>
    </w:p>
    <w:p w14:paraId="7ED9D697" w14:textId="2D78379B" w:rsidR="00E90AC1" w:rsidRPr="002B4DFF" w:rsidRDefault="00E90AC1" w:rsidP="002B4DFF">
      <w:pPr>
        <w:pStyle w:val="Style1"/>
        <w:rPr>
          <w:rStyle w:val="Strong"/>
          <w:b w:val="0"/>
          <w:bCs w:val="0"/>
        </w:rPr>
      </w:pPr>
      <w:r>
        <w:rPr>
          <w:rStyle w:val="Strong"/>
          <w:b w:val="0"/>
          <w:bCs w:val="0"/>
        </w:rPr>
        <w:t>(Table 7)</w:t>
      </w:r>
      <w:r>
        <w:rPr>
          <w:rStyle w:val="Strong"/>
          <w:b w:val="0"/>
          <w:bCs w:val="0"/>
        </w:rPr>
        <w:t>:</w:t>
      </w:r>
      <w:r w:rsidRPr="00E90AC1">
        <w:rPr>
          <w:rStyle w:val="Strong"/>
          <w:b w:val="0"/>
          <w:bCs w:val="0"/>
        </w:rPr>
        <w:t xml:space="preserve"> </w:t>
      </w:r>
      <w:r w:rsidRPr="00474C2D">
        <w:rPr>
          <w:rStyle w:val="Strong"/>
        </w:rPr>
        <w:t>Bistech's strategic decision-making</w:t>
      </w:r>
      <w:r>
        <w:rPr>
          <w:rStyle w:val="Strong"/>
          <w:b w:val="0"/>
          <w:bCs w:val="0"/>
        </w:rPr>
        <w:t>:</w:t>
      </w:r>
    </w:p>
    <w:p w14:paraId="5031A251" w14:textId="7DC78BB2" w:rsidR="0007111D" w:rsidRDefault="0007111D" w:rsidP="004110E3">
      <w:pPr>
        <w:pStyle w:val="Style3"/>
      </w:pPr>
      <w:bookmarkStart w:id="27" w:name="_Toc150163298"/>
      <w:bookmarkStart w:id="28" w:name="_Toc150164202"/>
      <w:r>
        <w:t xml:space="preserve">Table </w:t>
      </w:r>
      <w:r w:rsidR="00000000">
        <w:fldChar w:fldCharType="begin"/>
      </w:r>
      <w:r w:rsidR="00000000">
        <w:instrText xml:space="preserve"> SEQ Table \* ARABIC </w:instrText>
      </w:r>
      <w:r w:rsidR="00000000">
        <w:fldChar w:fldCharType="separate"/>
      </w:r>
      <w:r w:rsidR="0046642C">
        <w:rPr>
          <w:noProof/>
        </w:rPr>
        <w:t>7</w:t>
      </w:r>
      <w:r w:rsidR="00000000">
        <w:rPr>
          <w:noProof/>
        </w:rPr>
        <w:fldChar w:fldCharType="end"/>
      </w:r>
      <w:r w:rsidR="00D55936">
        <w:rPr>
          <w:noProof/>
        </w:rPr>
        <w:t>. Source:</w:t>
      </w:r>
      <w:r w:rsidR="00D55936" w:rsidRPr="00D55936">
        <w:t xml:space="preserve"> </w:t>
      </w:r>
      <w:r w:rsidR="00D55936">
        <w:t>According to Heubel (202</w:t>
      </w:r>
      <w:r w:rsidR="00D55936">
        <w:t>1, p.1</w:t>
      </w:r>
      <w:r w:rsidR="00D55936">
        <w:t>).</w:t>
      </w:r>
      <w:bookmarkEnd w:id="27"/>
      <w:bookmarkEnd w:id="28"/>
    </w:p>
    <w:p w14:paraId="456C97AF" w14:textId="50315F3E" w:rsidR="0011315E" w:rsidRDefault="0007111D" w:rsidP="00F42C6D">
      <w:pPr>
        <w:pStyle w:val="Style1"/>
        <w:rPr>
          <w:rStyle w:val="Strong"/>
        </w:rPr>
      </w:pPr>
      <w:r w:rsidRPr="0007111D">
        <w:rPr>
          <w:rStyle w:val="Strong"/>
          <w:noProof/>
        </w:rPr>
        <w:drawing>
          <wp:inline distT="0" distB="0" distL="0" distR="0" wp14:anchorId="111FB501" wp14:editId="744028D8">
            <wp:extent cx="5976045" cy="5608851"/>
            <wp:effectExtent l="0" t="0" r="5715" b="5080"/>
            <wp:docPr id="161779409"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9409" name="Picture 1" descr="A close-up of a chart&#10;&#10;Description automatically generated"/>
                    <pic:cNvPicPr/>
                  </pic:nvPicPr>
                  <pic:blipFill>
                    <a:blip r:embed="rId16"/>
                    <a:stretch>
                      <a:fillRect/>
                    </a:stretch>
                  </pic:blipFill>
                  <pic:spPr>
                    <a:xfrm>
                      <a:off x="0" y="0"/>
                      <a:ext cx="6143315" cy="5765843"/>
                    </a:xfrm>
                    <a:prstGeom prst="rect">
                      <a:avLst/>
                    </a:prstGeom>
                  </pic:spPr>
                </pic:pic>
              </a:graphicData>
            </a:graphic>
          </wp:inline>
        </w:drawing>
      </w:r>
    </w:p>
    <w:p w14:paraId="75B98F2A" w14:textId="4B140533" w:rsidR="0007111D" w:rsidRDefault="0007111D" w:rsidP="002B4DFF">
      <w:pPr>
        <w:pStyle w:val="Style1"/>
        <w:rPr>
          <w:rStyle w:val="Strong"/>
          <w:b w:val="0"/>
          <w:bCs w:val="0"/>
        </w:rPr>
      </w:pPr>
      <w:r w:rsidRPr="002B4DFF">
        <w:rPr>
          <w:rStyle w:val="Strong"/>
          <w:b w:val="0"/>
          <w:bCs w:val="0"/>
        </w:rPr>
        <w:t>Ultimately, this analysis serves as a foundational step for Bistech to develop and refine its strategic plans, considering both the competitive landscape and the company's internal operations</w:t>
      </w:r>
      <w:r w:rsidR="00D55936">
        <w:rPr>
          <w:rStyle w:val="Strong"/>
          <w:b w:val="0"/>
          <w:bCs w:val="0"/>
        </w:rPr>
        <w:t xml:space="preserve"> </w:t>
      </w:r>
      <w:r w:rsidR="00D55936">
        <w:t>(</w:t>
      </w:r>
      <w:r w:rsidR="0062045F">
        <w:t>Heubel, 2021)</w:t>
      </w:r>
      <w:r w:rsidR="0062045F" w:rsidRPr="002B4DFF">
        <w:rPr>
          <w:rStyle w:val="Strong"/>
          <w:b w:val="0"/>
          <w:bCs w:val="0"/>
        </w:rPr>
        <w:t>.</w:t>
      </w:r>
    </w:p>
    <w:p w14:paraId="6CDDF994" w14:textId="77777777" w:rsidR="008C0561" w:rsidRDefault="008C0561" w:rsidP="008C0561">
      <w:pPr>
        <w:pStyle w:val="Style1"/>
        <w:rPr>
          <w:rStyle w:val="Strong"/>
          <w:b w:val="0"/>
          <w:bCs w:val="0"/>
        </w:rPr>
      </w:pPr>
    </w:p>
    <w:p w14:paraId="6A4540C8" w14:textId="05E236BF" w:rsidR="0007111D" w:rsidRDefault="00FC4166" w:rsidP="00C07FD2">
      <w:pPr>
        <w:pStyle w:val="Style2"/>
        <w:numPr>
          <w:ilvl w:val="1"/>
          <w:numId w:val="192"/>
        </w:numPr>
        <w:rPr>
          <w:spacing w:val="-2"/>
        </w:rPr>
      </w:pPr>
      <w:bookmarkStart w:id="29" w:name="_TOC_250011"/>
      <w:bookmarkStart w:id="30" w:name="_Toc150156179"/>
      <w:r>
        <w:t xml:space="preserve">Value Chain </w:t>
      </w:r>
      <w:bookmarkEnd w:id="29"/>
      <w:r w:rsidRPr="00FC4166">
        <w:rPr>
          <w:spacing w:val="-2"/>
        </w:rPr>
        <w:t>Analysis</w:t>
      </w:r>
      <w:bookmarkEnd w:id="30"/>
      <w:r w:rsidR="00CB1294">
        <w:rPr>
          <w:spacing w:val="-2"/>
        </w:rPr>
        <w:t xml:space="preserve"> </w:t>
      </w:r>
    </w:p>
    <w:p w14:paraId="086F2216" w14:textId="000B8467" w:rsidR="0007111D" w:rsidRDefault="0007111D" w:rsidP="002B4DFF">
      <w:pPr>
        <w:pStyle w:val="Style1"/>
        <w:rPr>
          <w:rStyle w:val="Strong"/>
          <w:b w:val="0"/>
          <w:bCs w:val="0"/>
        </w:rPr>
      </w:pPr>
      <w:r w:rsidRPr="002B4DFF">
        <w:rPr>
          <w:rStyle w:val="Strong"/>
          <w:b w:val="0"/>
          <w:bCs w:val="0"/>
        </w:rPr>
        <w:t>Evaluating the value chain can identify areas for cost reduction, quality improvement and overall operational efficiency.</w:t>
      </w:r>
    </w:p>
    <w:p w14:paraId="736D66D4" w14:textId="4576F7C1" w:rsidR="00695B95" w:rsidRDefault="00983038" w:rsidP="002B4DFF">
      <w:pPr>
        <w:pStyle w:val="Style1"/>
        <w:rPr>
          <w:b/>
          <w:bCs/>
        </w:rPr>
      </w:pPr>
      <w:r w:rsidRPr="00983038">
        <w:rPr>
          <w:b/>
          <w:bCs/>
        </w:rPr>
        <w:t>Value Chain</w:t>
      </w:r>
      <w:r w:rsidR="00695B95" w:rsidRPr="00695B95">
        <w:rPr>
          <w:b/>
          <w:bCs/>
        </w:rPr>
        <w:t xml:space="preserve"> Model</w:t>
      </w:r>
      <w:r w:rsidR="00C2638D">
        <w:rPr>
          <w:b/>
          <w:bCs/>
        </w:rPr>
        <w:t xml:space="preserve"> (Figure 4)</w:t>
      </w:r>
      <w:r w:rsidR="00695B95">
        <w:rPr>
          <w:b/>
          <w:bCs/>
        </w:rPr>
        <w:t>:</w:t>
      </w:r>
    </w:p>
    <w:p w14:paraId="2E399688" w14:textId="7322CB86" w:rsidR="009E0A6C" w:rsidRPr="009E0A6C" w:rsidRDefault="009E0A6C" w:rsidP="002B4DFF">
      <w:pPr>
        <w:pStyle w:val="Style1"/>
        <w:rPr>
          <w:b/>
          <w:bCs/>
          <w:strike/>
        </w:rPr>
      </w:pPr>
      <w:r w:rsidRPr="009E0A6C">
        <w:rPr>
          <w:b/>
          <w:bCs/>
          <w:strike/>
        </w:rPr>
        <w:drawing>
          <wp:inline distT="0" distB="0" distL="0" distR="0" wp14:anchorId="18E6D070" wp14:editId="43ACD582">
            <wp:extent cx="5731510" cy="3685540"/>
            <wp:effectExtent l="0" t="0" r="0" b="0"/>
            <wp:docPr id="1773103119"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03119" name="Picture 1" descr="A close-up of a chart&#10;&#10;Description automatically generated"/>
                    <pic:cNvPicPr/>
                  </pic:nvPicPr>
                  <pic:blipFill>
                    <a:blip r:embed="rId17"/>
                    <a:stretch>
                      <a:fillRect/>
                    </a:stretch>
                  </pic:blipFill>
                  <pic:spPr>
                    <a:xfrm>
                      <a:off x="0" y="0"/>
                      <a:ext cx="5731510" cy="3685540"/>
                    </a:xfrm>
                    <a:prstGeom prst="rect">
                      <a:avLst/>
                    </a:prstGeom>
                  </pic:spPr>
                </pic:pic>
              </a:graphicData>
            </a:graphic>
          </wp:inline>
        </w:drawing>
      </w:r>
    </w:p>
    <w:p w14:paraId="5F7E42E9" w14:textId="6650022E" w:rsidR="009E0A6C" w:rsidRPr="009E0A6C" w:rsidRDefault="009E0A6C" w:rsidP="009E0A6C">
      <w:pPr>
        <w:pStyle w:val="Style3"/>
        <w:rPr>
          <w:b/>
          <w:bCs/>
        </w:rPr>
      </w:pPr>
      <w:bookmarkStart w:id="31" w:name="_Toc150163220"/>
      <w:bookmarkStart w:id="32" w:name="_Toc150163932"/>
      <w:bookmarkStart w:id="33" w:name="_Toc150164183"/>
      <w:r>
        <w:t xml:space="preserve">Figure </w:t>
      </w:r>
      <w:r>
        <w:fldChar w:fldCharType="begin"/>
      </w:r>
      <w:r>
        <w:instrText xml:space="preserve"> SEQ Figure \* ARABIC </w:instrText>
      </w:r>
      <w:r>
        <w:fldChar w:fldCharType="separate"/>
      </w:r>
      <w:r>
        <w:rPr>
          <w:noProof/>
        </w:rPr>
        <w:t>4</w:t>
      </w:r>
      <w:r>
        <w:fldChar w:fldCharType="end"/>
      </w:r>
      <w:r>
        <w:t xml:space="preserve">. </w:t>
      </w:r>
      <w:r w:rsidR="00CB1294">
        <w:t xml:space="preserve">Source: </w:t>
      </w:r>
      <w:r w:rsidR="00983038" w:rsidRPr="003E1C25">
        <w:t>Value Chain</w:t>
      </w:r>
      <w:r w:rsidR="00983038">
        <w:t xml:space="preserve"> </w:t>
      </w:r>
      <w:r w:rsidRPr="009E0A6C">
        <w:rPr>
          <w:i w:val="0"/>
          <w:iCs w:val="0"/>
        </w:rPr>
        <w:t>Model</w:t>
      </w:r>
      <w:r>
        <w:rPr>
          <w:b/>
          <w:bCs/>
        </w:rPr>
        <w:t xml:space="preserve">. </w:t>
      </w:r>
      <w:r w:rsidR="00CB1294">
        <w:t xml:space="preserve">According to </w:t>
      </w:r>
      <w:r w:rsidR="004110E3">
        <w:t>Hart (2022</w:t>
      </w:r>
      <w:r w:rsidRPr="0062045F">
        <w:t>)</w:t>
      </w:r>
      <w:r w:rsidRPr="0062045F">
        <w:t>.</w:t>
      </w:r>
      <w:bookmarkEnd w:id="31"/>
      <w:bookmarkEnd w:id="32"/>
      <w:bookmarkEnd w:id="33"/>
    </w:p>
    <w:p w14:paraId="1E17C27E" w14:textId="68A15777" w:rsidR="003E1C25" w:rsidRPr="00F42C6D" w:rsidRDefault="003E1C25" w:rsidP="00FC4166">
      <w:pPr>
        <w:pStyle w:val="Style1"/>
      </w:pPr>
      <w:r w:rsidRPr="003E1C25">
        <w:t>The managerial perspective on Value Chain Analysis at Bistech is crucial for understanding the company's strategic planning, resource allocation, and process optimi</w:t>
      </w:r>
      <w:r w:rsidR="009E0A6C">
        <w:t>s</w:t>
      </w:r>
      <w:r w:rsidRPr="003E1C25">
        <w:t>ation. It helps create value for customers by enhancing efficiency, delivering high-quality IT solutions and reducing costs</w:t>
      </w:r>
      <w:r w:rsidR="009E0A6C">
        <w:t xml:space="preserve"> argues by </w:t>
      </w:r>
      <w:r w:rsidR="009E0A6C">
        <w:t>(</w:t>
      </w:r>
      <w:r w:rsidR="004110E3">
        <w:t>Hart</w:t>
      </w:r>
      <w:r w:rsidR="004110E3">
        <w:t xml:space="preserve">, </w:t>
      </w:r>
      <w:r w:rsidR="004110E3">
        <w:t>2022</w:t>
      </w:r>
      <w:r w:rsidR="004110E3">
        <w:t>, p.1</w:t>
      </w:r>
      <w:r w:rsidR="004110E3">
        <w:t>)</w:t>
      </w:r>
      <w:r w:rsidR="004110E3" w:rsidRPr="003E1C25">
        <w:t xml:space="preserve"> </w:t>
      </w:r>
      <w:r w:rsidRPr="003E1C25">
        <w:t>The perspective focuses on consistently improving and innovating in areas crucial to the company's clients and business success.</w:t>
      </w:r>
    </w:p>
    <w:p w14:paraId="7EBB7DE6" w14:textId="77777777" w:rsidR="00D62255" w:rsidRDefault="00D62255" w:rsidP="00C07FD2">
      <w:pPr>
        <w:pStyle w:val="Style2"/>
        <w:numPr>
          <w:ilvl w:val="1"/>
          <w:numId w:val="192"/>
        </w:numPr>
      </w:pPr>
      <w:bookmarkStart w:id="34" w:name="_Toc150156180"/>
      <w:r>
        <w:lastRenderedPageBreak/>
        <w:t>VRIO Analysis</w:t>
      </w:r>
      <w:bookmarkEnd w:id="34"/>
    </w:p>
    <w:p w14:paraId="720F175A" w14:textId="54E31C5D" w:rsidR="003303CF" w:rsidRDefault="003303CF" w:rsidP="003303CF">
      <w:pPr>
        <w:pStyle w:val="Style1"/>
        <w:rPr>
          <w:rStyle w:val="Strong"/>
          <w:b w:val="0"/>
          <w:bCs w:val="0"/>
        </w:rPr>
      </w:pPr>
      <w:r w:rsidRPr="003303CF">
        <w:rPr>
          <w:rStyle w:val="Strong"/>
          <w:b w:val="0"/>
          <w:bCs w:val="0"/>
        </w:rPr>
        <w:t>The VRIO analysis for Bistech categori</w:t>
      </w:r>
      <w:r w:rsidR="007F6A6D">
        <w:rPr>
          <w:rStyle w:val="Strong"/>
          <w:b w:val="0"/>
          <w:bCs w:val="0"/>
        </w:rPr>
        <w:t>s</w:t>
      </w:r>
      <w:r w:rsidRPr="003303CF">
        <w:rPr>
          <w:rStyle w:val="Strong"/>
          <w:b w:val="0"/>
          <w:bCs w:val="0"/>
        </w:rPr>
        <w:t>es its resources and capabilities as Valuable, Rare, Inimitable and Organi</w:t>
      </w:r>
      <w:r w:rsidR="007F6A6D">
        <w:rPr>
          <w:rStyle w:val="Strong"/>
          <w:b w:val="0"/>
          <w:bCs w:val="0"/>
        </w:rPr>
        <w:t>s</w:t>
      </w:r>
      <w:r w:rsidRPr="003303CF">
        <w:rPr>
          <w:rStyle w:val="Strong"/>
          <w:b w:val="0"/>
          <w:bCs w:val="0"/>
        </w:rPr>
        <w:t>ed, assessing its potential effectiveness and viability within its strategic framework.</w:t>
      </w:r>
    </w:p>
    <w:p w14:paraId="4C95B177" w14:textId="55078EE5" w:rsidR="003E1C25" w:rsidRDefault="003E1C25" w:rsidP="003E1C25">
      <w:pPr>
        <w:pStyle w:val="Style1"/>
        <w:rPr>
          <w:rStyle w:val="Strong"/>
        </w:rPr>
      </w:pPr>
      <w:r w:rsidRPr="003E1C25">
        <w:rPr>
          <w:rStyle w:val="Strong"/>
        </w:rPr>
        <w:t>VRIO analysis</w:t>
      </w:r>
      <w:r w:rsidR="00126388">
        <w:rPr>
          <w:rStyle w:val="Strong"/>
        </w:rPr>
        <w:t xml:space="preserve"> (Table 8)</w:t>
      </w:r>
      <w:r w:rsidR="00E90AC1">
        <w:rPr>
          <w:rStyle w:val="Strong"/>
        </w:rPr>
        <w:t>:</w:t>
      </w:r>
    </w:p>
    <w:p w14:paraId="00DE434B" w14:textId="3E29E433" w:rsidR="003E1C25" w:rsidRPr="003E1C25" w:rsidRDefault="003E1C25" w:rsidP="00126388">
      <w:pPr>
        <w:pStyle w:val="Style3"/>
      </w:pPr>
      <w:bookmarkStart w:id="35" w:name="_Toc150163299"/>
      <w:bookmarkStart w:id="36" w:name="_Toc150164203"/>
      <w:r w:rsidRPr="00126388">
        <w:t xml:space="preserve">Table </w:t>
      </w:r>
      <w:r w:rsidRPr="00126388">
        <w:fldChar w:fldCharType="begin"/>
      </w:r>
      <w:r w:rsidRPr="00126388">
        <w:instrText xml:space="preserve"> SEQ Table \* ARABIC </w:instrText>
      </w:r>
      <w:r w:rsidRPr="00126388">
        <w:fldChar w:fldCharType="separate"/>
      </w:r>
      <w:r w:rsidRPr="00126388">
        <w:t>8</w:t>
      </w:r>
      <w:r w:rsidRPr="00126388">
        <w:fldChar w:fldCharType="end"/>
      </w:r>
      <w:r w:rsidR="00126388" w:rsidRPr="00126388">
        <w:t>. Source:</w:t>
      </w:r>
      <w:r w:rsidR="00126388">
        <w:t xml:space="preserve"> According to </w:t>
      </w:r>
      <w:r w:rsidR="00126388" w:rsidRPr="00B02FDF">
        <w:t>Kimmy</w:t>
      </w:r>
      <w:r w:rsidR="00126388" w:rsidRPr="00B02FDF">
        <w:t xml:space="preserve"> (2022)</w:t>
      </w:r>
      <w:r w:rsidR="00126388" w:rsidRPr="00B02FDF">
        <w:t>.</w:t>
      </w:r>
      <w:bookmarkEnd w:id="35"/>
      <w:bookmarkEnd w:id="36"/>
    </w:p>
    <w:p w14:paraId="570739A6" w14:textId="3588B57C" w:rsidR="0007111D" w:rsidRPr="003303CF" w:rsidRDefault="0007111D" w:rsidP="003303CF">
      <w:pPr>
        <w:pStyle w:val="Style1"/>
      </w:pPr>
      <w:r w:rsidRPr="0007111D">
        <w:rPr>
          <w:noProof/>
        </w:rPr>
        <w:drawing>
          <wp:inline distT="0" distB="0" distL="0" distR="0" wp14:anchorId="58A73222" wp14:editId="7F943B9E">
            <wp:extent cx="5384800" cy="3634451"/>
            <wp:effectExtent l="0" t="0" r="0" b="0"/>
            <wp:docPr id="833241793" name="Picture 1" descr="A chart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41793" name="Picture 1" descr="A chart with colorful text&#10;&#10;Description automatically generated"/>
                    <pic:cNvPicPr/>
                  </pic:nvPicPr>
                  <pic:blipFill>
                    <a:blip r:embed="rId18"/>
                    <a:stretch>
                      <a:fillRect/>
                    </a:stretch>
                  </pic:blipFill>
                  <pic:spPr>
                    <a:xfrm>
                      <a:off x="0" y="0"/>
                      <a:ext cx="5392555" cy="3639685"/>
                    </a:xfrm>
                    <a:prstGeom prst="rect">
                      <a:avLst/>
                    </a:prstGeom>
                  </pic:spPr>
                </pic:pic>
              </a:graphicData>
            </a:graphic>
          </wp:inline>
        </w:drawing>
      </w:r>
    </w:p>
    <w:p w14:paraId="5ED27F9F" w14:textId="69072503" w:rsidR="00B02FDF" w:rsidRDefault="003E1C25" w:rsidP="00263E99">
      <w:pPr>
        <w:pStyle w:val="Style1"/>
        <w:rPr>
          <w:rStyle w:val="Strong"/>
          <w:b w:val="0"/>
          <w:bCs w:val="0"/>
        </w:rPr>
      </w:pPr>
      <w:r w:rsidRPr="003E1C25">
        <w:rPr>
          <w:rStyle w:val="Strong"/>
          <w:b w:val="0"/>
          <w:bCs w:val="0"/>
        </w:rPr>
        <w:t>The analysis reveals that financial ability is not a significant factor in Bistech's success, but research and development are valuable but not rare. IT support and technology data are valuable but not inimitable and Bistech should protect their technology to prevent imitation. Human resources are valuable but not organi</w:t>
      </w:r>
      <w:r w:rsidR="00126388">
        <w:rPr>
          <w:rStyle w:val="Strong"/>
          <w:b w:val="0"/>
          <w:bCs w:val="0"/>
        </w:rPr>
        <w:t>s</w:t>
      </w:r>
      <w:r w:rsidRPr="003E1C25">
        <w:rPr>
          <w:rStyle w:val="Strong"/>
          <w:b w:val="0"/>
          <w:bCs w:val="0"/>
        </w:rPr>
        <w:t>ed and Bistech should ensure an effective organi</w:t>
      </w:r>
      <w:r w:rsidR="00126388">
        <w:rPr>
          <w:rStyle w:val="Strong"/>
          <w:b w:val="0"/>
          <w:bCs w:val="0"/>
        </w:rPr>
        <w:t>s</w:t>
      </w:r>
      <w:r w:rsidRPr="003E1C25">
        <w:rPr>
          <w:rStyle w:val="Strong"/>
          <w:b w:val="0"/>
          <w:bCs w:val="0"/>
        </w:rPr>
        <w:t>ational structure to fully leverage this resource. The sustained competitive advantage providing customer services and feedback is valuable, rare, inimitable, and organi</w:t>
      </w:r>
      <w:r w:rsidR="00126388">
        <w:rPr>
          <w:rStyle w:val="Strong"/>
          <w:b w:val="0"/>
          <w:bCs w:val="0"/>
        </w:rPr>
        <w:t>s</w:t>
      </w:r>
      <w:r w:rsidRPr="003E1C25">
        <w:rPr>
          <w:rStyle w:val="Strong"/>
          <w:b w:val="0"/>
          <w:bCs w:val="0"/>
        </w:rPr>
        <w:t>ed. To evaluate the effectiveness and viability of these resources, Bistech should assess their suitability, acceptability, feasibility, cost-effectiveness, ethical considerations</w:t>
      </w:r>
      <w:r>
        <w:rPr>
          <w:rStyle w:val="Strong"/>
          <w:b w:val="0"/>
          <w:bCs w:val="0"/>
        </w:rPr>
        <w:t xml:space="preserve"> </w:t>
      </w:r>
      <w:r w:rsidRPr="003E1C25">
        <w:rPr>
          <w:rStyle w:val="Strong"/>
          <w:b w:val="0"/>
          <w:bCs w:val="0"/>
        </w:rPr>
        <w:t>and capabilities. This analysis can guide decision-making and resource allocation to enhance Bistech's long-term viability and success</w:t>
      </w:r>
      <w:r w:rsidR="00126388">
        <w:rPr>
          <w:rStyle w:val="Strong"/>
          <w:b w:val="0"/>
          <w:bCs w:val="0"/>
        </w:rPr>
        <w:t xml:space="preserve"> </w:t>
      </w:r>
      <w:r w:rsidR="00126388">
        <w:t>(Kimmy, 2022</w:t>
      </w:r>
      <w:r w:rsidR="00B02FDF">
        <w:t>, p.1</w:t>
      </w:r>
      <w:r w:rsidR="00126388">
        <w:t>)</w:t>
      </w:r>
      <w:r>
        <w:rPr>
          <w:rStyle w:val="Strong"/>
          <w:b w:val="0"/>
          <w:bCs w:val="0"/>
        </w:rPr>
        <w:t>.</w:t>
      </w:r>
    </w:p>
    <w:p w14:paraId="5D25AC4C" w14:textId="1259F271" w:rsidR="0004233C" w:rsidRDefault="003721AD" w:rsidP="00C07FD2">
      <w:pPr>
        <w:pStyle w:val="Heading1"/>
        <w:numPr>
          <w:ilvl w:val="0"/>
          <w:numId w:val="192"/>
        </w:numPr>
        <w:spacing w:line="360" w:lineRule="auto"/>
        <w:jc w:val="both"/>
        <w:rPr>
          <w:rFonts w:ascii="Arial" w:hAnsi="Arial" w:cs="Arial"/>
        </w:rPr>
      </w:pPr>
      <w:bookmarkStart w:id="37" w:name="_Toc150156181"/>
      <w:r w:rsidRPr="00071EFA">
        <w:rPr>
          <w:rFonts w:ascii="Arial" w:hAnsi="Arial" w:cs="Arial"/>
        </w:rPr>
        <w:lastRenderedPageBreak/>
        <w:t>S</w:t>
      </w:r>
      <w:r w:rsidR="00F102EE">
        <w:rPr>
          <w:rFonts w:ascii="Arial" w:hAnsi="Arial" w:cs="Arial"/>
        </w:rPr>
        <w:t>takeholders</w:t>
      </w:r>
      <w:bookmarkEnd w:id="37"/>
      <w:r w:rsidR="00263E99">
        <w:rPr>
          <w:rFonts w:ascii="Arial" w:hAnsi="Arial" w:cs="Arial"/>
        </w:rPr>
        <w:t xml:space="preserve"> </w:t>
      </w:r>
    </w:p>
    <w:p w14:paraId="5772D75C" w14:textId="42D53F59" w:rsidR="00F42792" w:rsidRDefault="00F42792" w:rsidP="00F42792">
      <w:r>
        <w:t>The stakeholders are divided into internal and external</w:t>
      </w:r>
      <w:r w:rsidR="00E90AC1">
        <w:t xml:space="preserve"> (Figure 5</w:t>
      </w:r>
      <w:r w:rsidR="008E1700">
        <w:t>):</w:t>
      </w:r>
    </w:p>
    <w:p w14:paraId="05B531FB" w14:textId="77777777" w:rsidR="00E104B8" w:rsidRDefault="00E104B8" w:rsidP="00F42792"/>
    <w:p w14:paraId="12BFE9C3" w14:textId="77777777" w:rsidR="006353FA" w:rsidRDefault="00E104B8" w:rsidP="006353FA">
      <w:pPr>
        <w:pStyle w:val="Style1"/>
        <w:keepNext/>
      </w:pPr>
      <w:r w:rsidRPr="00E104B8">
        <w:rPr>
          <w:noProof/>
        </w:rPr>
        <w:drawing>
          <wp:inline distT="0" distB="0" distL="0" distR="0" wp14:anchorId="4DB01365" wp14:editId="1D9D2118">
            <wp:extent cx="5731510" cy="2727325"/>
            <wp:effectExtent l="0" t="0" r="0" b="3175"/>
            <wp:docPr id="180015674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56746" name="Picture 1" descr="A diagram of a company&#10;&#10;Description automatically generated"/>
                    <pic:cNvPicPr/>
                  </pic:nvPicPr>
                  <pic:blipFill>
                    <a:blip r:embed="rId19"/>
                    <a:stretch>
                      <a:fillRect/>
                    </a:stretch>
                  </pic:blipFill>
                  <pic:spPr>
                    <a:xfrm>
                      <a:off x="0" y="0"/>
                      <a:ext cx="5731510" cy="2727325"/>
                    </a:xfrm>
                    <a:prstGeom prst="rect">
                      <a:avLst/>
                    </a:prstGeom>
                  </pic:spPr>
                </pic:pic>
              </a:graphicData>
            </a:graphic>
          </wp:inline>
        </w:drawing>
      </w:r>
    </w:p>
    <w:p w14:paraId="47B6B3A0" w14:textId="215254DE" w:rsidR="00E104B8" w:rsidRPr="00F42792" w:rsidRDefault="006353FA" w:rsidP="00B02FDF">
      <w:pPr>
        <w:pStyle w:val="Style3"/>
      </w:pPr>
      <w:bookmarkStart w:id="38" w:name="_Toc150163221"/>
      <w:bookmarkStart w:id="39" w:name="_Toc150163933"/>
      <w:bookmarkStart w:id="40" w:name="_Toc150164184"/>
      <w:r>
        <w:t xml:space="preserve">Figure </w:t>
      </w:r>
      <w:r w:rsidR="00000000">
        <w:fldChar w:fldCharType="begin"/>
      </w:r>
      <w:r w:rsidR="00000000">
        <w:instrText xml:space="preserve"> SEQ Figure \* ARABIC </w:instrText>
      </w:r>
      <w:r w:rsidR="00000000">
        <w:fldChar w:fldCharType="separate"/>
      </w:r>
      <w:r w:rsidR="009E0A6C">
        <w:rPr>
          <w:noProof/>
        </w:rPr>
        <w:t>5</w:t>
      </w:r>
      <w:r w:rsidR="00000000">
        <w:rPr>
          <w:noProof/>
        </w:rPr>
        <w:fldChar w:fldCharType="end"/>
      </w:r>
      <w:r w:rsidR="00E90AC1">
        <w:rPr>
          <w:noProof/>
        </w:rPr>
        <w:t xml:space="preserve">. Source:Stakeholder according </w:t>
      </w:r>
      <w:r w:rsidR="00E90AC1" w:rsidRPr="00E81D0F">
        <w:rPr>
          <w:noProof/>
        </w:rPr>
        <w:t>to</w:t>
      </w:r>
      <w:r w:rsidR="00E90AC1" w:rsidRPr="00E81D0F">
        <w:t xml:space="preserve"> </w:t>
      </w:r>
      <w:r w:rsidR="00E90AC1" w:rsidRPr="00E81D0F">
        <w:t>(Salonen</w:t>
      </w:r>
      <w:r w:rsidR="00E90AC1">
        <w:t>, 2010)</w:t>
      </w:r>
      <w:r w:rsidR="00E90AC1">
        <w:t>.</w:t>
      </w:r>
      <w:bookmarkEnd w:id="38"/>
      <w:bookmarkEnd w:id="39"/>
      <w:bookmarkEnd w:id="40"/>
    </w:p>
    <w:p w14:paraId="4B2F3721" w14:textId="240B650C" w:rsidR="0004233C" w:rsidRDefault="0004233C" w:rsidP="0004233C">
      <w:pPr>
        <w:pStyle w:val="Heading1"/>
        <w:numPr>
          <w:ilvl w:val="1"/>
          <w:numId w:val="104"/>
        </w:numPr>
        <w:spacing w:line="360" w:lineRule="auto"/>
        <w:jc w:val="both"/>
        <w:rPr>
          <w:rFonts w:ascii="Arial" w:hAnsi="Arial" w:cs="Arial"/>
        </w:rPr>
      </w:pPr>
      <w:bookmarkStart w:id="41" w:name="OLE_LINK2"/>
      <w:bookmarkStart w:id="42" w:name="OLE_LINK3"/>
      <w:bookmarkStart w:id="43" w:name="_Toc150156182"/>
      <w:r>
        <w:rPr>
          <w:rFonts w:ascii="Arial" w:hAnsi="Arial" w:cs="Arial"/>
        </w:rPr>
        <w:t>Stakeholder’s Mapping</w:t>
      </w:r>
      <w:bookmarkEnd w:id="43"/>
    </w:p>
    <w:p w14:paraId="3BB2F89A" w14:textId="50E6794E" w:rsidR="00603BE0" w:rsidRDefault="00603BE0" w:rsidP="00603BE0">
      <w:pPr>
        <w:pStyle w:val="Style1"/>
        <w:ind w:left="440"/>
        <w:rPr>
          <w:spacing w:val="-2"/>
        </w:rPr>
      </w:pPr>
      <w:r>
        <w:t>Power/Interest</w:t>
      </w:r>
      <w:r w:rsidRPr="0004233C">
        <w:rPr>
          <w:spacing w:val="-8"/>
        </w:rPr>
        <w:t xml:space="preserve"> </w:t>
      </w:r>
      <w:r w:rsidRPr="0004233C">
        <w:rPr>
          <w:spacing w:val="-2"/>
        </w:rPr>
        <w:t>Matrix</w:t>
      </w:r>
    </w:p>
    <w:p w14:paraId="5CFCD4B1" w14:textId="02764AD1" w:rsidR="00983038" w:rsidRPr="00E90AC1" w:rsidRDefault="00983038" w:rsidP="00B02FDF">
      <w:pPr>
        <w:pStyle w:val="Style3"/>
        <w:rPr>
          <w:spacing w:val="-2"/>
        </w:rPr>
      </w:pPr>
    </w:p>
    <w:p w14:paraId="7FB8A311" w14:textId="00A88EFA" w:rsidR="00F42792" w:rsidRPr="00F42792" w:rsidRDefault="00F42792" w:rsidP="00F42792"/>
    <w:p w14:paraId="627B6D15" w14:textId="03636B3C" w:rsidR="00603BE0" w:rsidRPr="007A5921" w:rsidRDefault="00603BE0" w:rsidP="00603BE0">
      <w:pPr>
        <w:pStyle w:val="BodyText"/>
        <w:spacing w:line="241" w:lineRule="exact"/>
        <w:ind w:left="3295"/>
        <w:jc w:val="both"/>
        <w:rPr>
          <w:b/>
          <w:bCs/>
          <w:spacing w:val="-2"/>
        </w:rPr>
      </w:pPr>
      <w:r w:rsidRPr="007A5921">
        <w:rPr>
          <w:b/>
          <w:bCs/>
        </w:rPr>
        <w:t>Figur</w:t>
      </w:r>
      <w:r w:rsidR="007A5921" w:rsidRPr="007A5921">
        <w:rPr>
          <w:b/>
          <w:bCs/>
        </w:rPr>
        <w:t>e 6</w:t>
      </w:r>
      <w:r w:rsidRPr="007A5921">
        <w:rPr>
          <w:b/>
          <w:bCs/>
        </w:rPr>
        <w:t>:</w:t>
      </w:r>
      <w:r w:rsidRPr="007A5921">
        <w:rPr>
          <w:b/>
          <w:bCs/>
          <w:spacing w:val="-8"/>
        </w:rPr>
        <w:t xml:space="preserve"> </w:t>
      </w:r>
      <w:r w:rsidRPr="007A5921">
        <w:rPr>
          <w:b/>
          <w:bCs/>
        </w:rPr>
        <w:t>Power/Interest</w:t>
      </w:r>
      <w:r w:rsidRPr="007A5921">
        <w:rPr>
          <w:b/>
          <w:bCs/>
          <w:spacing w:val="-8"/>
        </w:rPr>
        <w:t xml:space="preserve"> </w:t>
      </w:r>
      <w:r w:rsidRPr="007A5921">
        <w:rPr>
          <w:b/>
          <w:bCs/>
          <w:spacing w:val="-2"/>
        </w:rPr>
        <w:t>Matrix</w:t>
      </w:r>
    </w:p>
    <w:p w14:paraId="65990E9A" w14:textId="77777777" w:rsidR="0004233C" w:rsidRDefault="0004233C" w:rsidP="00432A63">
      <w:pPr>
        <w:pStyle w:val="BodyText"/>
        <w:spacing w:line="241" w:lineRule="exact"/>
        <w:ind w:left="3295"/>
        <w:jc w:val="both"/>
      </w:pPr>
    </w:p>
    <w:p w14:paraId="1D215945" w14:textId="627CD174" w:rsidR="007A5921" w:rsidRPr="007A5921" w:rsidRDefault="00603BE0" w:rsidP="007A5921">
      <w:pPr>
        <w:pStyle w:val="Style1"/>
      </w:pPr>
      <w:r w:rsidRPr="007A5921">
        <w:rPr>
          <w:rStyle w:val="Strong"/>
          <w:b w:val="0"/>
          <w:bCs w:val="0"/>
        </w:rPr>
        <w:t>A Power/Interest Matrix is a tool used to categorize stakeholders based on their level of power and their level of interest in a company or its activities</w:t>
      </w:r>
      <w:r w:rsidR="00E90AC1" w:rsidRPr="007A5921">
        <w:rPr>
          <w:rStyle w:val="Strong"/>
          <w:b w:val="0"/>
          <w:bCs w:val="0"/>
        </w:rPr>
        <w:t xml:space="preserve"> </w:t>
      </w:r>
      <w:r w:rsidR="00E90AC1" w:rsidRPr="007A5921">
        <w:t>(Salonen, 2010)</w:t>
      </w:r>
      <w:r w:rsidRPr="007A5921">
        <w:rPr>
          <w:rStyle w:val="Strong"/>
          <w:b w:val="0"/>
          <w:bCs w:val="0"/>
        </w:rPr>
        <w:t>. This matrix helps organizations determine how to engage and manage relationships with various stakeholder groups. Here's a Power/Interest Matrix for Bistech:</w:t>
      </w:r>
      <w:r w:rsidR="007A5921" w:rsidRPr="007A5921">
        <w:t xml:space="preserve"> </w:t>
      </w:r>
    </w:p>
    <w:p w14:paraId="75D52264" w14:textId="1D31DE14" w:rsidR="00603BE0" w:rsidRPr="00885E02" w:rsidRDefault="007A5921" w:rsidP="00885E02">
      <w:pPr>
        <w:pStyle w:val="Style1"/>
        <w:rPr>
          <w:rStyle w:val="Strong"/>
          <w:b w:val="0"/>
          <w:bCs w:val="0"/>
        </w:rPr>
      </w:pPr>
      <w:r w:rsidRPr="00B22E64">
        <w:drawing>
          <wp:inline distT="0" distB="0" distL="0" distR="0" wp14:anchorId="76E5B3D7" wp14:editId="56E398B8">
            <wp:extent cx="5729222" cy="1469571"/>
            <wp:effectExtent l="0" t="0" r="0" b="3810"/>
            <wp:docPr id="687161767" name="Picture 1" descr="A diagram of a company's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161767" name="Picture 1" descr="A diagram of a company's strategy&#10;&#10;Description automatically generated with medium confidence"/>
                    <pic:cNvPicPr/>
                  </pic:nvPicPr>
                  <pic:blipFill rotWithShape="1">
                    <a:blip r:embed="rId20"/>
                    <a:srcRect t="3736" b="6623"/>
                    <a:stretch/>
                  </pic:blipFill>
                  <pic:spPr bwMode="auto">
                    <a:xfrm>
                      <a:off x="0" y="0"/>
                      <a:ext cx="5739898" cy="1472309"/>
                    </a:xfrm>
                    <a:prstGeom prst="rect">
                      <a:avLst/>
                    </a:prstGeom>
                    <a:ln>
                      <a:noFill/>
                    </a:ln>
                    <a:extLst>
                      <a:ext uri="{53640926-AAD7-44D8-BBD7-CCE9431645EC}">
                        <a14:shadowObscured xmlns:a14="http://schemas.microsoft.com/office/drawing/2010/main"/>
                      </a:ext>
                    </a:extLst>
                  </pic:spPr>
                </pic:pic>
              </a:graphicData>
            </a:graphic>
          </wp:inline>
        </w:drawing>
      </w:r>
    </w:p>
    <w:p w14:paraId="7A0AE3B2" w14:textId="77777777" w:rsidR="007A5921" w:rsidRDefault="007A5921" w:rsidP="007A5921">
      <w:pPr>
        <w:pStyle w:val="Style3"/>
      </w:pPr>
      <w:bookmarkStart w:id="44" w:name="_Toc150163222"/>
      <w:bookmarkStart w:id="45" w:name="_Toc150163934"/>
      <w:bookmarkStart w:id="46" w:name="_Toc150164185"/>
      <w:r>
        <w:lastRenderedPageBreak/>
        <w:t xml:space="preserve">Figure </w:t>
      </w:r>
      <w:r>
        <w:fldChar w:fldCharType="begin"/>
      </w:r>
      <w:r>
        <w:instrText xml:space="preserve"> SEQ Figure \* ARABIC </w:instrText>
      </w:r>
      <w:r>
        <w:fldChar w:fldCharType="separate"/>
      </w:r>
      <w:r>
        <w:rPr>
          <w:noProof/>
        </w:rPr>
        <w:t>6</w:t>
      </w:r>
      <w:r>
        <w:rPr>
          <w:noProof/>
        </w:rPr>
        <w:fldChar w:fldCharType="end"/>
      </w:r>
      <w:r>
        <w:rPr>
          <w:noProof/>
        </w:rPr>
        <w:t xml:space="preserve">. </w:t>
      </w:r>
      <w:r>
        <w:t>Source: Power/Interest</w:t>
      </w:r>
      <w:r w:rsidRPr="0004233C">
        <w:rPr>
          <w:spacing w:val="-8"/>
        </w:rPr>
        <w:t xml:space="preserve"> </w:t>
      </w:r>
      <w:r w:rsidRPr="0004233C">
        <w:t>Matrix</w:t>
      </w:r>
      <w:r>
        <w:t xml:space="preserve">. </w:t>
      </w:r>
      <w:r w:rsidRPr="007A5921">
        <w:t xml:space="preserve">According to Salonen </w:t>
      </w:r>
      <w:r>
        <w:t>(</w:t>
      </w:r>
      <w:r w:rsidRPr="007A5921">
        <w:t>2010)</w:t>
      </w:r>
      <w:bookmarkEnd w:id="44"/>
      <w:bookmarkEnd w:id="45"/>
      <w:r>
        <w:t>.</w:t>
      </w:r>
      <w:bookmarkEnd w:id="46"/>
    </w:p>
    <w:p w14:paraId="5BC6F0A5" w14:textId="77777777" w:rsidR="007A5921" w:rsidRDefault="007A5921" w:rsidP="00885E02">
      <w:pPr>
        <w:pStyle w:val="Style1"/>
        <w:rPr>
          <w:rStyle w:val="Strong"/>
          <w:b w:val="0"/>
          <w:bCs w:val="0"/>
        </w:rPr>
      </w:pPr>
    </w:p>
    <w:p w14:paraId="0C954719" w14:textId="697C2C93" w:rsidR="00603BE0" w:rsidRPr="00885E02" w:rsidRDefault="00603BE0" w:rsidP="00885E02">
      <w:pPr>
        <w:pStyle w:val="Style1"/>
        <w:rPr>
          <w:rStyle w:val="Strong"/>
          <w:b w:val="0"/>
          <w:bCs w:val="0"/>
        </w:rPr>
      </w:pPr>
      <w:r w:rsidRPr="00885E02">
        <w:rPr>
          <w:rStyle w:val="Strong"/>
          <w:b w:val="0"/>
          <w:bCs w:val="0"/>
        </w:rPr>
        <w:t>High Power, High Interest (Manage Closely):</w:t>
      </w:r>
    </w:p>
    <w:p w14:paraId="32BF9E6F" w14:textId="1F8BE1D8" w:rsidR="00676020" w:rsidRPr="00676020" w:rsidRDefault="00603BE0" w:rsidP="00676020">
      <w:pPr>
        <w:pStyle w:val="Style1"/>
        <w:jc w:val="center"/>
        <w:rPr>
          <w:rStyle w:val="Strong"/>
        </w:rPr>
      </w:pPr>
      <w:r w:rsidRPr="00676020">
        <w:rPr>
          <w:rStyle w:val="Strong"/>
        </w:rPr>
        <w:t>Customers</w:t>
      </w:r>
    </w:p>
    <w:p w14:paraId="55D54BCB" w14:textId="1AA122C5" w:rsidR="00603BE0" w:rsidRPr="00676020" w:rsidRDefault="00603BE0" w:rsidP="00676020">
      <w:pPr>
        <w:pStyle w:val="Style1"/>
        <w:rPr>
          <w:rStyle w:val="Strong"/>
          <w:b w:val="0"/>
          <w:bCs w:val="0"/>
        </w:rPr>
      </w:pPr>
      <w:r w:rsidRPr="00676020">
        <w:rPr>
          <w:rStyle w:val="Strong"/>
          <w:b w:val="0"/>
          <w:bCs w:val="0"/>
        </w:rPr>
        <w:t>Customers have a high interest in Bistech's services and the power to influence the company's reputation and success. Managing and satisfying their needs is critical.</w:t>
      </w:r>
    </w:p>
    <w:p w14:paraId="03D1FEE5" w14:textId="16F529D6" w:rsidR="00676020" w:rsidRPr="00676020" w:rsidRDefault="00676020" w:rsidP="00676020">
      <w:pPr>
        <w:pStyle w:val="Style1"/>
        <w:jc w:val="center"/>
        <w:rPr>
          <w:rStyle w:val="Strong"/>
        </w:rPr>
      </w:pPr>
      <w:r w:rsidRPr="00676020">
        <w:rPr>
          <w:rStyle w:val="Strong"/>
        </w:rPr>
        <w:t>Suppliers</w:t>
      </w:r>
    </w:p>
    <w:p w14:paraId="72C9900C" w14:textId="163CC64E" w:rsidR="00603BE0" w:rsidRPr="00603BE0" w:rsidRDefault="00603BE0" w:rsidP="00676020">
      <w:pPr>
        <w:pStyle w:val="Style1"/>
        <w:rPr>
          <w:rStyle w:val="Strong"/>
        </w:rPr>
      </w:pPr>
      <w:r w:rsidRPr="00676020">
        <w:rPr>
          <w:rStyle w:val="Strong"/>
          <w:b w:val="0"/>
          <w:bCs w:val="0"/>
        </w:rPr>
        <w:t>Bistech's workforce is highly interested in the company's operations and has the power to impact its daily functioning. Ensuring their engagement and satisfaction is important.</w:t>
      </w:r>
      <w:r w:rsidRPr="00676020">
        <w:t xml:space="preserve"> </w:t>
      </w:r>
    </w:p>
    <w:p w14:paraId="35FF4672" w14:textId="3490509D" w:rsidR="00676020" w:rsidRPr="00603BE0" w:rsidRDefault="00603BE0" w:rsidP="00603BE0">
      <w:pPr>
        <w:pStyle w:val="Style1"/>
        <w:rPr>
          <w:rStyle w:val="Strong"/>
        </w:rPr>
      </w:pPr>
      <w:r w:rsidRPr="00603BE0">
        <w:rPr>
          <w:rStyle w:val="Strong"/>
        </w:rPr>
        <w:t>High Power, Low Interest (Keep Informed):</w:t>
      </w:r>
    </w:p>
    <w:p w14:paraId="119CE19B" w14:textId="77777777" w:rsidR="00676020" w:rsidRPr="00676020" w:rsidRDefault="00676020" w:rsidP="00676020">
      <w:pPr>
        <w:pStyle w:val="Style1"/>
        <w:jc w:val="center"/>
        <w:rPr>
          <w:rStyle w:val="Strong"/>
        </w:rPr>
      </w:pPr>
      <w:r w:rsidRPr="00676020">
        <w:rPr>
          <w:rStyle w:val="Strong"/>
        </w:rPr>
        <w:t>Government</w:t>
      </w:r>
    </w:p>
    <w:p w14:paraId="51791526" w14:textId="257AF48F" w:rsidR="00676020" w:rsidRDefault="00603BE0" w:rsidP="00676020">
      <w:pPr>
        <w:pStyle w:val="Style1"/>
        <w:rPr>
          <w:rStyle w:val="Strong"/>
          <w:b w:val="0"/>
          <w:bCs w:val="0"/>
        </w:rPr>
      </w:pPr>
      <w:r w:rsidRPr="00676020">
        <w:rPr>
          <w:rStyle w:val="Strong"/>
          <w:b w:val="0"/>
          <w:bCs w:val="0"/>
        </w:rPr>
        <w:t xml:space="preserve">Suppliers have the power to affect Bistech's supply chain, but their primary interest is transactional. </w:t>
      </w:r>
      <w:r w:rsidR="00885E02" w:rsidRPr="00676020">
        <w:rPr>
          <w:rStyle w:val="Strong"/>
          <w:b w:val="0"/>
          <w:bCs w:val="0"/>
        </w:rPr>
        <w:t>Keeping them informed about changes in demand or requirements is crucial.</w:t>
      </w:r>
    </w:p>
    <w:p w14:paraId="4968CA7F" w14:textId="4EAAED67" w:rsidR="00885E02" w:rsidRPr="00885E02" w:rsidRDefault="00885E02" w:rsidP="00885E02">
      <w:pPr>
        <w:pStyle w:val="Style1"/>
        <w:jc w:val="center"/>
        <w:rPr>
          <w:rStyle w:val="Strong"/>
        </w:rPr>
      </w:pPr>
      <w:r w:rsidRPr="00885E02">
        <w:rPr>
          <w:rStyle w:val="Strong"/>
        </w:rPr>
        <w:t>Media</w:t>
      </w:r>
    </w:p>
    <w:p w14:paraId="55E78A3D" w14:textId="746474C3" w:rsidR="00885E02" w:rsidRPr="00676020" w:rsidRDefault="00885E02" w:rsidP="00676020">
      <w:pPr>
        <w:pStyle w:val="Style1"/>
        <w:rPr>
          <w:rStyle w:val="Strong"/>
          <w:b w:val="0"/>
          <w:bCs w:val="0"/>
        </w:rPr>
      </w:pPr>
      <w:r w:rsidRPr="00603BE0">
        <w:rPr>
          <w:rStyle w:val="Strong"/>
          <w:b w:val="0"/>
          <w:bCs w:val="0"/>
        </w:rPr>
        <w:t>While the media and the public can have an impact through coverage or perception, their interest in Bistech's operations may be relatively low. Monitoring their sentiments and addressing any significant issues is necessary.</w:t>
      </w:r>
    </w:p>
    <w:p w14:paraId="4BF2D16C" w14:textId="77777777" w:rsidR="00603BE0" w:rsidRPr="00676020" w:rsidRDefault="00603BE0" w:rsidP="00603BE0">
      <w:pPr>
        <w:pStyle w:val="Style1"/>
        <w:rPr>
          <w:rStyle w:val="Strong"/>
          <w:color w:val="000000" w:themeColor="text1"/>
        </w:rPr>
      </w:pPr>
      <w:r w:rsidRPr="00676020">
        <w:rPr>
          <w:rStyle w:val="Strong"/>
          <w:color w:val="000000" w:themeColor="text1"/>
        </w:rPr>
        <w:t>Low Power, High Interest (Keep Satisfied):</w:t>
      </w:r>
    </w:p>
    <w:p w14:paraId="120E5E45" w14:textId="64EE0776" w:rsidR="00676020" w:rsidRPr="00676020" w:rsidRDefault="00676020" w:rsidP="00676020">
      <w:pPr>
        <w:pStyle w:val="Style1"/>
        <w:jc w:val="center"/>
        <w:rPr>
          <w:rStyle w:val="Strong"/>
        </w:rPr>
      </w:pPr>
      <w:r w:rsidRPr="00676020">
        <w:rPr>
          <w:rStyle w:val="Strong"/>
        </w:rPr>
        <w:t>Employees</w:t>
      </w:r>
    </w:p>
    <w:p w14:paraId="7107A171" w14:textId="601B4AB8" w:rsidR="00676020" w:rsidRPr="00676020" w:rsidRDefault="00603BE0" w:rsidP="00676020">
      <w:pPr>
        <w:pStyle w:val="Style1"/>
        <w:rPr>
          <w:rStyle w:val="Strong"/>
          <w:b w:val="0"/>
          <w:bCs w:val="0"/>
        </w:rPr>
      </w:pPr>
      <w:r w:rsidRPr="00676020">
        <w:rPr>
          <w:rStyle w:val="Strong"/>
          <w:b w:val="0"/>
          <w:bCs w:val="0"/>
        </w:rPr>
        <w:t xml:space="preserve">The local community may have a high interest in Bistech's impact on the environment and society. </w:t>
      </w:r>
    </w:p>
    <w:p w14:paraId="4BEE9089" w14:textId="17B9F153" w:rsidR="00676020" w:rsidRPr="00676020" w:rsidRDefault="00676020" w:rsidP="00676020">
      <w:pPr>
        <w:pStyle w:val="Style1"/>
        <w:jc w:val="center"/>
        <w:rPr>
          <w:rStyle w:val="Strong"/>
        </w:rPr>
      </w:pPr>
      <w:r w:rsidRPr="00676020">
        <w:rPr>
          <w:rStyle w:val="Strong"/>
        </w:rPr>
        <w:t>Shareholders</w:t>
      </w:r>
    </w:p>
    <w:p w14:paraId="3D590882" w14:textId="4C434659" w:rsidR="00603BE0" w:rsidRPr="00676020" w:rsidRDefault="00603BE0" w:rsidP="00676020">
      <w:pPr>
        <w:pStyle w:val="Style1"/>
        <w:rPr>
          <w:rStyle w:val="Strong"/>
          <w:b w:val="0"/>
          <w:bCs w:val="0"/>
        </w:rPr>
      </w:pPr>
      <w:r w:rsidRPr="00676020">
        <w:rPr>
          <w:rStyle w:val="Strong"/>
          <w:b w:val="0"/>
          <w:bCs w:val="0"/>
        </w:rPr>
        <w:t>Maintaining a positive image and addressing concerns is important.</w:t>
      </w:r>
    </w:p>
    <w:p w14:paraId="1BA828C3" w14:textId="77777777" w:rsidR="00603BE0" w:rsidRPr="00603BE0" w:rsidRDefault="00603BE0" w:rsidP="00603BE0">
      <w:pPr>
        <w:pStyle w:val="Style1"/>
        <w:rPr>
          <w:rStyle w:val="Strong"/>
        </w:rPr>
      </w:pPr>
      <w:r w:rsidRPr="00603BE0">
        <w:rPr>
          <w:rStyle w:val="Strong"/>
        </w:rPr>
        <w:lastRenderedPageBreak/>
        <w:t>Low Power, Low Interest (Monitor):</w:t>
      </w:r>
    </w:p>
    <w:p w14:paraId="27F6774E" w14:textId="3B82185D" w:rsidR="00603BE0" w:rsidRDefault="00603BE0" w:rsidP="00603BE0">
      <w:pPr>
        <w:pStyle w:val="Style1"/>
        <w:jc w:val="center"/>
        <w:rPr>
          <w:rStyle w:val="Strong"/>
        </w:rPr>
      </w:pPr>
      <w:r w:rsidRPr="00603BE0">
        <w:rPr>
          <w:rStyle w:val="Strong"/>
        </w:rPr>
        <w:t>General Public</w:t>
      </w:r>
    </w:p>
    <w:p w14:paraId="4C101EFA" w14:textId="068DEC15" w:rsidR="00885E02" w:rsidRPr="00885E02" w:rsidRDefault="00885E02" w:rsidP="00885E02">
      <w:pPr>
        <w:pStyle w:val="Style1"/>
        <w:rPr>
          <w:rStyle w:val="Strong"/>
          <w:b w:val="0"/>
          <w:bCs w:val="0"/>
        </w:rPr>
      </w:pPr>
      <w:r w:rsidRPr="00885E02">
        <w:rPr>
          <w:rStyle w:val="Strong"/>
          <w:b w:val="0"/>
          <w:bCs w:val="0"/>
        </w:rPr>
        <w:t>Bistech operates within a local community, and its activities can have social and environmental impacts. Maintaining a positive relationship with the community is important.</w:t>
      </w:r>
    </w:p>
    <w:p w14:paraId="0781909C" w14:textId="77777777" w:rsidR="00603BE0" w:rsidRDefault="00603BE0" w:rsidP="00603BE0">
      <w:pPr>
        <w:pStyle w:val="Style1"/>
        <w:jc w:val="center"/>
        <w:rPr>
          <w:rStyle w:val="Strong"/>
        </w:rPr>
      </w:pPr>
      <w:r w:rsidRPr="00603BE0">
        <w:rPr>
          <w:rStyle w:val="Strong"/>
        </w:rPr>
        <w:t>Competitors</w:t>
      </w:r>
    </w:p>
    <w:p w14:paraId="6A26F3D9" w14:textId="19D7D135" w:rsidR="00603BE0" w:rsidRDefault="00603BE0" w:rsidP="00603BE0">
      <w:pPr>
        <w:pStyle w:val="Style1"/>
        <w:rPr>
          <w:rStyle w:val="Strong"/>
          <w:b w:val="0"/>
          <w:bCs w:val="0"/>
        </w:rPr>
      </w:pPr>
      <w:r w:rsidRPr="00603BE0">
        <w:rPr>
          <w:rStyle w:val="Strong"/>
          <w:b w:val="0"/>
          <w:bCs w:val="0"/>
        </w:rPr>
        <w:t xml:space="preserve"> Industry associations have limited power over Bistech but can provide valuable insights and networking opportunities. Monitoring their activities and engagement is beneficial.</w:t>
      </w:r>
    </w:p>
    <w:p w14:paraId="7E573F25" w14:textId="77777777" w:rsidR="00A96283" w:rsidRDefault="00A96283" w:rsidP="00A96283">
      <w:pPr>
        <w:pStyle w:val="BodyText"/>
        <w:spacing w:before="128"/>
      </w:pPr>
    </w:p>
    <w:p w14:paraId="7DB0AFDA" w14:textId="1A527FF7" w:rsidR="00A96283" w:rsidRPr="00603BE0" w:rsidRDefault="00A96283" w:rsidP="00F16234">
      <w:pPr>
        <w:pStyle w:val="BodyText"/>
        <w:ind w:left="1953" w:right="1858"/>
        <w:jc w:val="both"/>
        <w:rPr>
          <w:rStyle w:val="Strong"/>
          <w:b w:val="0"/>
          <w:bCs w:val="0"/>
        </w:rPr>
      </w:pPr>
      <w:r>
        <w:t>Figure</w:t>
      </w:r>
      <w:r>
        <w:rPr>
          <w:spacing w:val="-7"/>
        </w:rPr>
        <w:t xml:space="preserve"> </w:t>
      </w:r>
      <w:r w:rsidR="00F16234">
        <w:t xml:space="preserve">7: </w:t>
      </w:r>
      <w:r w:rsidRPr="006B24F3">
        <w:rPr>
          <w:rStyle w:val="Strong"/>
        </w:rPr>
        <w:t>Power/Interest Matrix of Bistech</w:t>
      </w:r>
    </w:p>
    <w:p w14:paraId="4D8FB2DE" w14:textId="3EC6EA39" w:rsidR="00432A63" w:rsidRDefault="00432A63" w:rsidP="00432A63">
      <w:pPr>
        <w:pStyle w:val="BodyText"/>
        <w:spacing w:before="2"/>
        <w:rPr>
          <w:sz w:val="12"/>
        </w:rPr>
      </w:pPr>
    </w:p>
    <w:p w14:paraId="2D6574D4" w14:textId="77777777" w:rsidR="006353FA" w:rsidRDefault="00A96283" w:rsidP="00B22E64">
      <w:pPr>
        <w:pStyle w:val="Style1"/>
      </w:pPr>
      <w:r w:rsidRPr="00A96283">
        <w:rPr>
          <w:noProof/>
        </w:rPr>
        <w:drawing>
          <wp:inline distT="0" distB="0" distL="0" distR="0" wp14:anchorId="3A27F95C" wp14:editId="39D37894">
            <wp:extent cx="5731510" cy="2249170"/>
            <wp:effectExtent l="0" t="0" r="0" b="0"/>
            <wp:docPr id="391709774" name="Picture 1" descr="A white rectangular box with black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09774" name="Picture 1" descr="A white rectangular box with black letters&#10;&#10;Description automatically generated with medium confidence"/>
                    <pic:cNvPicPr/>
                  </pic:nvPicPr>
                  <pic:blipFill>
                    <a:blip r:embed="rId21"/>
                    <a:stretch>
                      <a:fillRect/>
                    </a:stretch>
                  </pic:blipFill>
                  <pic:spPr>
                    <a:xfrm>
                      <a:off x="0" y="0"/>
                      <a:ext cx="5731510" cy="2249170"/>
                    </a:xfrm>
                    <a:prstGeom prst="rect">
                      <a:avLst/>
                    </a:prstGeom>
                  </pic:spPr>
                </pic:pic>
              </a:graphicData>
            </a:graphic>
          </wp:inline>
        </w:drawing>
      </w:r>
    </w:p>
    <w:p w14:paraId="4C212D99" w14:textId="404064F0" w:rsidR="00432A63" w:rsidRPr="002963AC" w:rsidRDefault="006353FA" w:rsidP="002963AC">
      <w:pPr>
        <w:pStyle w:val="Style3"/>
      </w:pPr>
      <w:bookmarkStart w:id="47" w:name="_Toc150163223"/>
      <w:bookmarkStart w:id="48" w:name="_Toc150163935"/>
      <w:bookmarkStart w:id="49" w:name="_Toc150164186"/>
      <w:r w:rsidRPr="00F16234">
        <w:t xml:space="preserve">Figure </w:t>
      </w:r>
      <w:r w:rsidR="00000000" w:rsidRPr="00F16234">
        <w:fldChar w:fldCharType="begin"/>
      </w:r>
      <w:r w:rsidR="00000000" w:rsidRPr="00F16234">
        <w:instrText xml:space="preserve"> SEQ Figure \* ARABIC </w:instrText>
      </w:r>
      <w:r w:rsidR="00000000" w:rsidRPr="00F16234">
        <w:fldChar w:fldCharType="separate"/>
      </w:r>
      <w:r w:rsidR="009E0A6C" w:rsidRPr="00F16234">
        <w:t>7</w:t>
      </w:r>
      <w:r w:rsidR="00000000" w:rsidRPr="00F16234">
        <w:fldChar w:fldCharType="end"/>
      </w:r>
      <w:r w:rsidR="00FF1DC8" w:rsidRPr="00F16234">
        <w:t>. Source</w:t>
      </w:r>
      <w:r w:rsidR="006B24F3" w:rsidRPr="00F16234">
        <w:t>:</w:t>
      </w:r>
      <w:r w:rsidR="00F16234" w:rsidRPr="00F16234">
        <w:t xml:space="preserve"> </w:t>
      </w:r>
      <w:r w:rsidR="00F16234" w:rsidRPr="00F16234">
        <w:rPr>
          <w:rStyle w:val="Strong"/>
          <w:b w:val="0"/>
          <w:bCs w:val="0"/>
        </w:rPr>
        <w:t>Power/Interest Matrix</w:t>
      </w:r>
      <w:r w:rsidR="00F16234" w:rsidRPr="00F16234">
        <w:rPr>
          <w:rStyle w:val="Strong"/>
          <w:b w:val="0"/>
          <w:bCs w:val="0"/>
        </w:rPr>
        <w:t xml:space="preserve"> According </w:t>
      </w:r>
      <w:r w:rsidR="00F16234" w:rsidRPr="00B02FDF">
        <w:t>to</w:t>
      </w:r>
      <w:r w:rsidR="006B24F3" w:rsidRPr="00B02FDF">
        <w:t xml:space="preserve"> Chen (2017).</w:t>
      </w:r>
      <w:bookmarkEnd w:id="47"/>
      <w:bookmarkEnd w:id="48"/>
      <w:bookmarkEnd w:id="49"/>
    </w:p>
    <w:p w14:paraId="50FECE2F" w14:textId="1074F2B1" w:rsidR="00432A63" w:rsidRPr="00432A63" w:rsidRDefault="00603BE0" w:rsidP="00730B95">
      <w:pPr>
        <w:pStyle w:val="Style1"/>
      </w:pPr>
      <w:r w:rsidRPr="00603BE0">
        <w:rPr>
          <w:rStyle w:val="Strong"/>
          <w:b w:val="0"/>
          <w:bCs w:val="0"/>
        </w:rPr>
        <w:t>This Power/Interest Matrix provides a visual representation of how Bistech should approach different stakeholder groups. It helps the company tailor its communication and engagement strategies to effectively manage relationships and ensure alignment with the interests and expectations of each group.</w:t>
      </w:r>
    </w:p>
    <w:p w14:paraId="14D2492C" w14:textId="54E7996F" w:rsidR="008F3D19" w:rsidRDefault="00E03745" w:rsidP="00DD69D7">
      <w:pPr>
        <w:pStyle w:val="Style2"/>
        <w:numPr>
          <w:ilvl w:val="0"/>
          <w:numId w:val="104"/>
        </w:numPr>
      </w:pPr>
      <w:bookmarkStart w:id="50" w:name="_Toc150156183"/>
      <w:r w:rsidRPr="00E03745">
        <w:t>The discussion of new strategies for sustainable growth</w:t>
      </w:r>
      <w:bookmarkEnd w:id="50"/>
    </w:p>
    <w:p w14:paraId="7D2BFB6A" w14:textId="77777777" w:rsidR="002963AC" w:rsidRDefault="003E1C25" w:rsidP="003E1C25">
      <w:pPr>
        <w:pStyle w:val="Style1"/>
        <w:rPr>
          <w:rStyle w:val="Strong"/>
          <w:b w:val="0"/>
          <w:bCs w:val="0"/>
        </w:rPr>
      </w:pPr>
      <w:r w:rsidRPr="003E1C25">
        <w:rPr>
          <w:rStyle w:val="Strong"/>
          <w:b w:val="0"/>
          <w:bCs w:val="0"/>
        </w:rPr>
        <w:t>Bistech's Market Development strategy is a comprehensive approach aimed at expanding its market presence and increasing its market share.</w:t>
      </w:r>
    </w:p>
    <w:p w14:paraId="384F7C51" w14:textId="2F1614E2" w:rsidR="00B02FDF" w:rsidRPr="00474C2D" w:rsidRDefault="003E1C25" w:rsidP="003E1C25">
      <w:pPr>
        <w:pStyle w:val="Style1"/>
        <w:rPr>
          <w:rStyle w:val="Strong"/>
          <w:b w:val="0"/>
          <w:bCs w:val="0"/>
          <w:color w:val="000000" w:themeColor="text1"/>
        </w:rPr>
      </w:pPr>
      <w:r w:rsidRPr="003E1C25">
        <w:rPr>
          <w:rStyle w:val="Strong"/>
          <w:b w:val="0"/>
          <w:bCs w:val="0"/>
        </w:rPr>
        <w:lastRenderedPageBreak/>
        <w:t xml:space="preserve"> It comprises key elements such as market analysis, competitive analysis, customer segmentation, pricing strategies, product and service enhancements, distribution channels, marketing and promotion, sales force </w:t>
      </w:r>
      <w:r w:rsidR="00F80828" w:rsidRPr="003E1C25">
        <w:rPr>
          <w:rStyle w:val="Strong"/>
          <w:b w:val="0"/>
          <w:bCs w:val="0"/>
        </w:rPr>
        <w:t>optimisation</w:t>
      </w:r>
      <w:r w:rsidRPr="003E1C25">
        <w:rPr>
          <w:rStyle w:val="Strong"/>
          <w:b w:val="0"/>
          <w:bCs w:val="0"/>
        </w:rPr>
        <w:t>, customer loyalty programs, quality assurance, competitive pricing analysis, innovation and differentiation, Key Performance Indicators (KPIs) and customer feedback and communication</w:t>
      </w:r>
      <w:r w:rsidR="00F80828">
        <w:rPr>
          <w:rStyle w:val="Strong"/>
          <w:b w:val="0"/>
          <w:bCs w:val="0"/>
        </w:rPr>
        <w:t xml:space="preserve"> </w:t>
      </w:r>
      <w:r w:rsidR="00F80828" w:rsidRPr="00B02FDF">
        <w:rPr>
          <w:color w:val="000000" w:themeColor="text1"/>
        </w:rPr>
        <w:t>Szulanski (1996)</w:t>
      </w:r>
      <w:r w:rsidR="00474C2D">
        <w:rPr>
          <w:rStyle w:val="Strong"/>
          <w:b w:val="0"/>
          <w:bCs w:val="0"/>
          <w:color w:val="000000" w:themeColor="text1"/>
        </w:rPr>
        <w:t>.</w:t>
      </w:r>
    </w:p>
    <w:p w14:paraId="66DFCF87" w14:textId="3A8F57D2" w:rsidR="003E1C25" w:rsidRPr="003E1C25" w:rsidRDefault="003E1C25" w:rsidP="003E1C25">
      <w:pPr>
        <w:pStyle w:val="Style1"/>
        <w:rPr>
          <w:rStyle w:val="Strong"/>
          <w:b w:val="0"/>
          <w:bCs w:val="0"/>
        </w:rPr>
      </w:pPr>
      <w:r w:rsidRPr="003E1C25">
        <w:rPr>
          <w:rStyle w:val="Strong"/>
          <w:b w:val="0"/>
          <w:bCs w:val="0"/>
        </w:rPr>
        <w:t>Market analysis helps Bistech understand the competitive landscape, customer behavior, and demand for its products or services. Competitive analysis helps identify weaknesses in competitors' offerings, allowing Bistech to differentiate itself and gain a competitive edge. Customer segmentation helps identify target groups with the most potential for increased sales. Pricing strategies can include discounts, bundles or other incentives to attract new customers or encourage existing ones to make additional purchases</w:t>
      </w:r>
      <w:r w:rsidR="004F4F0D" w:rsidRPr="004F4F0D">
        <w:t xml:space="preserve"> </w:t>
      </w:r>
      <w:r w:rsidR="004F4F0D" w:rsidRPr="00B02FDF">
        <w:rPr>
          <w:color w:val="000000" w:themeColor="text1"/>
        </w:rPr>
        <w:t>(Soyka, 2013)</w:t>
      </w:r>
      <w:r w:rsidRPr="00B02FDF">
        <w:rPr>
          <w:rStyle w:val="Strong"/>
          <w:b w:val="0"/>
          <w:bCs w:val="0"/>
          <w:color w:val="000000" w:themeColor="text1"/>
        </w:rPr>
        <w:t>.</w:t>
      </w:r>
    </w:p>
    <w:p w14:paraId="143E13C5" w14:textId="5B9651D6" w:rsidR="003E1C25" w:rsidRDefault="003E1C25" w:rsidP="003E1C25">
      <w:pPr>
        <w:pStyle w:val="Style1"/>
        <w:rPr>
          <w:rStyle w:val="Strong"/>
          <w:b w:val="0"/>
          <w:bCs w:val="0"/>
          <w:color w:val="000000" w:themeColor="text1"/>
        </w:rPr>
      </w:pPr>
      <w:r w:rsidRPr="003E1C25">
        <w:rPr>
          <w:rStyle w:val="Strong"/>
          <w:b w:val="0"/>
          <w:bCs w:val="0"/>
        </w:rPr>
        <w:t xml:space="preserve">Product and service enhancements are crucial for driving increased demand, and Bistech can improve its products or services by adding new features, enhancing quality, or expanding product lines. Distribution channels should be reviewed to ensure efficient product delivery and explore new markets or customer segments. Marketing and promotion are essential for creating awareness and generating interest in Bistech's products. Competitive pricing analysis monitors and adjusts pricing while protecting </w:t>
      </w:r>
      <w:r w:rsidRPr="00B02FDF">
        <w:rPr>
          <w:rStyle w:val="Strong"/>
          <w:b w:val="0"/>
          <w:bCs w:val="0"/>
          <w:color w:val="000000" w:themeColor="text1"/>
        </w:rPr>
        <w:t>profitability. Innovation and differentiation are crucial for Bistech to stay ahead in a competitive market</w:t>
      </w:r>
      <w:r w:rsidR="00BA155D" w:rsidRPr="00B02FDF">
        <w:rPr>
          <w:color w:val="000000" w:themeColor="text1"/>
        </w:rPr>
        <w:t xml:space="preserve"> </w:t>
      </w:r>
      <w:r w:rsidR="00BA155D" w:rsidRPr="00B02FDF">
        <w:rPr>
          <w:color w:val="000000" w:themeColor="text1"/>
        </w:rPr>
        <w:t>Lefebvre (2011)</w:t>
      </w:r>
      <w:r w:rsidRPr="00B02FDF">
        <w:rPr>
          <w:rStyle w:val="Strong"/>
          <w:b w:val="0"/>
          <w:bCs w:val="0"/>
          <w:color w:val="000000" w:themeColor="text1"/>
        </w:rPr>
        <w:t>.</w:t>
      </w:r>
    </w:p>
    <w:p w14:paraId="555FDEEB" w14:textId="681A3B30" w:rsidR="002B3B6C" w:rsidRDefault="00A32897" w:rsidP="00DD69D7">
      <w:pPr>
        <w:pStyle w:val="Style2"/>
        <w:numPr>
          <w:ilvl w:val="1"/>
          <w:numId w:val="104"/>
        </w:numPr>
        <w:rPr>
          <w:rStyle w:val="Strong"/>
          <w:b w:val="0"/>
          <w:bCs w:val="0"/>
        </w:rPr>
      </w:pPr>
      <w:bookmarkStart w:id="51" w:name="_Toc150156184"/>
      <w:r>
        <w:rPr>
          <w:rStyle w:val="Strong"/>
          <w:b w:val="0"/>
          <w:bCs w:val="0"/>
        </w:rPr>
        <w:t>Business strategy:</w:t>
      </w:r>
      <w:bookmarkEnd w:id="51"/>
    </w:p>
    <w:p w14:paraId="7C33375D" w14:textId="66E8BD29" w:rsidR="00293E04" w:rsidRPr="00293E04" w:rsidRDefault="00293E04" w:rsidP="00293E04">
      <w:pPr>
        <w:pStyle w:val="Style1"/>
        <w:rPr>
          <w:rStyle w:val="Strong"/>
        </w:rPr>
      </w:pPr>
      <w:r w:rsidRPr="00293E04">
        <w:rPr>
          <w:rStyle w:val="Strong"/>
        </w:rPr>
        <w:t>Three Plan A, B and B:</w:t>
      </w:r>
    </w:p>
    <w:p w14:paraId="04B521B4" w14:textId="35493AC1" w:rsidR="00503657" w:rsidRPr="00503657" w:rsidRDefault="00592719" w:rsidP="008F3D19">
      <w:pPr>
        <w:pStyle w:val="Style1"/>
        <w:jc w:val="center"/>
        <w:rPr>
          <w:rStyle w:val="Strong"/>
        </w:rPr>
      </w:pPr>
      <w:r>
        <w:rPr>
          <w:rStyle w:val="Strong"/>
        </w:rPr>
        <w:t xml:space="preserve">Plan A - Work from </w:t>
      </w:r>
      <w:r w:rsidR="008F4E07" w:rsidRPr="00503657">
        <w:rPr>
          <w:rStyle w:val="Strong"/>
        </w:rPr>
        <w:t>Home Strategy</w:t>
      </w:r>
    </w:p>
    <w:p w14:paraId="05D3D72A" w14:textId="2527592F" w:rsidR="008F4E07" w:rsidRDefault="008F4E07" w:rsidP="008F4E07">
      <w:pPr>
        <w:pStyle w:val="Style1"/>
        <w:rPr>
          <w:rStyle w:val="Strong"/>
          <w:b w:val="0"/>
          <w:bCs w:val="0"/>
        </w:rPr>
      </w:pPr>
      <w:r w:rsidRPr="008F4E07">
        <w:rPr>
          <w:rStyle w:val="Strong"/>
          <w:b w:val="0"/>
          <w:bCs w:val="0"/>
        </w:rPr>
        <w:t>This plan targets the market of businesses and organi</w:t>
      </w:r>
      <w:r w:rsidR="008A2286">
        <w:rPr>
          <w:rStyle w:val="Strong"/>
          <w:b w:val="0"/>
          <w:bCs w:val="0"/>
        </w:rPr>
        <w:t>s</w:t>
      </w:r>
      <w:r w:rsidRPr="008F4E07">
        <w:rPr>
          <w:rStyle w:val="Strong"/>
          <w:b w:val="0"/>
          <w:bCs w:val="0"/>
        </w:rPr>
        <w:t>ations transitioning to work-from-home and remote work setups. Bistech can encourage the adoption of its chain-based digital record solutions by offering promotional deals and pricing incentives. This approach capitali</w:t>
      </w:r>
      <w:r w:rsidR="008A2286">
        <w:rPr>
          <w:rStyle w:val="Strong"/>
          <w:b w:val="0"/>
          <w:bCs w:val="0"/>
        </w:rPr>
        <w:t>s</w:t>
      </w:r>
      <w:r w:rsidRPr="008F4E07">
        <w:rPr>
          <w:rStyle w:val="Strong"/>
          <w:b w:val="0"/>
          <w:bCs w:val="0"/>
        </w:rPr>
        <w:t>es on the growing trend of remote work and addresses the increased demand for secure and efficient data management in such environments. By focusing on the work-from-home segment, Bistech can gain a competitive edge and expand its market share in a rapidly evolving business landscape</w:t>
      </w:r>
      <w:r w:rsidR="00293E04">
        <w:rPr>
          <w:rStyle w:val="Strong"/>
          <w:b w:val="0"/>
          <w:bCs w:val="0"/>
        </w:rPr>
        <w:t xml:space="preserve"> </w:t>
      </w:r>
      <w:r w:rsidR="00293E04">
        <w:t>(Benson and Bugnitz, 2004)</w:t>
      </w:r>
      <w:r w:rsidRPr="008F4E07">
        <w:rPr>
          <w:rStyle w:val="Strong"/>
          <w:b w:val="0"/>
          <w:bCs w:val="0"/>
        </w:rPr>
        <w:t>.</w:t>
      </w:r>
    </w:p>
    <w:p w14:paraId="521B7BC2" w14:textId="77777777" w:rsidR="002963AC" w:rsidRDefault="002963AC" w:rsidP="008F4E07">
      <w:pPr>
        <w:pStyle w:val="Style1"/>
        <w:rPr>
          <w:rStyle w:val="Strong"/>
          <w:b w:val="0"/>
          <w:bCs w:val="0"/>
        </w:rPr>
      </w:pPr>
    </w:p>
    <w:p w14:paraId="3B171488" w14:textId="77777777" w:rsidR="002963AC" w:rsidRPr="008F4E07" w:rsidRDefault="002963AC" w:rsidP="008F4E07">
      <w:pPr>
        <w:pStyle w:val="Style1"/>
        <w:rPr>
          <w:rStyle w:val="Strong"/>
          <w:b w:val="0"/>
          <w:bCs w:val="0"/>
        </w:rPr>
      </w:pPr>
    </w:p>
    <w:p w14:paraId="51953FC8" w14:textId="49D23363" w:rsidR="00503657" w:rsidRPr="00503657" w:rsidRDefault="008F4E07" w:rsidP="00503657">
      <w:pPr>
        <w:pStyle w:val="Style1"/>
        <w:jc w:val="center"/>
        <w:rPr>
          <w:rStyle w:val="Strong"/>
        </w:rPr>
      </w:pPr>
      <w:r w:rsidRPr="00503657">
        <w:rPr>
          <w:rStyle w:val="Strong"/>
        </w:rPr>
        <w:lastRenderedPageBreak/>
        <w:t>Plan B</w:t>
      </w:r>
      <w:r w:rsidR="00503657">
        <w:rPr>
          <w:rStyle w:val="Strong"/>
        </w:rPr>
        <w:t xml:space="preserve"> -</w:t>
      </w:r>
      <w:r w:rsidRPr="00503657">
        <w:rPr>
          <w:rStyle w:val="Strong"/>
        </w:rPr>
        <w:t xml:space="preserve"> Eco-Friendly </w:t>
      </w:r>
    </w:p>
    <w:p w14:paraId="0FDE20FB" w14:textId="231FEB5A" w:rsidR="00E60D56" w:rsidRPr="00A943AC" w:rsidRDefault="008A2286" w:rsidP="00A943AC">
      <w:pPr>
        <w:pStyle w:val="Style1"/>
        <w:rPr>
          <w:rStyle w:val="Strong"/>
          <w:b w:val="0"/>
          <w:bCs w:val="0"/>
        </w:rPr>
      </w:pPr>
      <w:r>
        <w:rPr>
          <w:rStyle w:val="Strong"/>
          <w:b w:val="0"/>
          <w:bCs w:val="0"/>
        </w:rPr>
        <w:t>This plan</w:t>
      </w:r>
      <w:r w:rsidR="008F4E07" w:rsidRPr="008F4E07">
        <w:rPr>
          <w:rStyle w:val="Strong"/>
          <w:b w:val="0"/>
          <w:bCs w:val="0"/>
        </w:rPr>
        <w:t xml:space="preserve"> emphasi</w:t>
      </w:r>
      <w:r>
        <w:rPr>
          <w:rStyle w:val="Strong"/>
          <w:b w:val="0"/>
          <w:bCs w:val="0"/>
        </w:rPr>
        <w:t>s</w:t>
      </w:r>
      <w:r w:rsidR="008F4E07" w:rsidRPr="008F4E07">
        <w:rPr>
          <w:rStyle w:val="Strong"/>
          <w:b w:val="0"/>
          <w:bCs w:val="0"/>
        </w:rPr>
        <w:t>es Bistech's eco-friendly and cost-efficient products and services. It highlights the environmental benefits of Bistech's technology and the cost savings it offers. This approach can not only attract new clients but also reinforce relationships with existing ones by demonstrating how Bistech's solutions align with sustainability objectives and reduce operational expenses. In an era where environmental consciousness is on the rise, promoting the eco-friendliness of products can be a compelling market penetration strategy.</w:t>
      </w:r>
    </w:p>
    <w:p w14:paraId="6E133935" w14:textId="5AE149EE" w:rsidR="00B55BA8" w:rsidRDefault="008F4E07" w:rsidP="00081AF9">
      <w:pPr>
        <w:pStyle w:val="Style1"/>
        <w:jc w:val="center"/>
      </w:pPr>
      <w:r w:rsidRPr="00081AF9">
        <w:rPr>
          <w:rStyle w:val="Strong"/>
          <w:color w:val="000000" w:themeColor="text1"/>
        </w:rPr>
        <w:t>Plan C</w:t>
      </w:r>
      <w:r w:rsidR="00081AF9">
        <w:rPr>
          <w:rStyle w:val="Strong"/>
          <w:color w:val="000000" w:themeColor="text1"/>
        </w:rPr>
        <w:t xml:space="preserve"> - </w:t>
      </w:r>
      <w:r w:rsidR="00B55BA8" w:rsidRPr="009B3CDC">
        <w:rPr>
          <w:b/>
          <w:bCs/>
        </w:rPr>
        <w:t>Sustainability in the Cloud</w:t>
      </w:r>
    </w:p>
    <w:p w14:paraId="67DFAF95" w14:textId="791EB620" w:rsidR="00A00DB3" w:rsidRDefault="00B55BA8" w:rsidP="00B55BA8">
      <w:pPr>
        <w:pStyle w:val="Style1"/>
      </w:pPr>
      <w:r w:rsidRPr="00B55BA8">
        <w:t>Cloud infrastructure has emerged as an environmentally friendly alternative to traditional on-premises counterparts. Studies indicate that cloud datacentre’s can be up to 80% more energy efficient. Moreover, by shifting on-premises applications to renewable-powered public clouds, businesses can further reduce their carbon footprint. The cloud's shared services model enhances computing efficiency and provides access to greater computing power, supporting critical sustainability objectives such as improving business efficiency through machine learning and automation, reducing travel through hybrid work models and virtual collaboration, and minimi</w:t>
      </w:r>
      <w:r w:rsidR="00BA155D">
        <w:t>s</w:t>
      </w:r>
      <w:r w:rsidRPr="00B55BA8">
        <w:t>ing real-world waste through advanced visuali</w:t>
      </w:r>
      <w:r w:rsidR="00BA155D">
        <w:t>s</w:t>
      </w:r>
      <w:r w:rsidRPr="00B55BA8">
        <w:t xml:space="preserve">ation, </w:t>
      </w:r>
      <w:r w:rsidR="00BA155D" w:rsidRPr="00B55BA8">
        <w:t>simulation and</w:t>
      </w:r>
      <w:r w:rsidRPr="00B55BA8">
        <w:t xml:space="preserve"> modelling techniques.</w:t>
      </w:r>
    </w:p>
    <w:p w14:paraId="036E9AB1" w14:textId="35EE3314" w:rsidR="00A00DB3" w:rsidRDefault="00A00DB3" w:rsidP="00A00DB3">
      <w:pPr>
        <w:pStyle w:val="Style1"/>
        <w:rPr>
          <w:color w:val="000000" w:themeColor="text1"/>
        </w:rPr>
      </w:pPr>
      <w:r>
        <w:t>Bistech's business strategy options include the Work from Home Strategy, which focuses on attracting businesses transitioning to remote work and promoting the adoption of chain-based digital record solutions</w:t>
      </w:r>
      <w:r w:rsidR="00293E04">
        <w:t xml:space="preserve"> </w:t>
      </w:r>
      <w:r w:rsidR="00293E04">
        <w:t>Benson and Bugnitz (2004</w:t>
      </w:r>
      <w:r w:rsidR="00B02FDF">
        <w:t>, p.1</w:t>
      </w:r>
      <w:r w:rsidR="00293E04">
        <w:t>)</w:t>
      </w:r>
      <w:r>
        <w:t>. However, this strategy may face challenges such as the highly competitive remote work market and the need to differentiate its offerings in terms of security, efficiency, and cost-effectiveness. The Eco-Friendly Strategy emphasi</w:t>
      </w:r>
      <w:r w:rsidR="00736C03">
        <w:t>s</w:t>
      </w:r>
      <w:r>
        <w:t xml:space="preserve">es the eco-friendly and </w:t>
      </w:r>
      <w:r w:rsidRPr="000F40E0">
        <w:rPr>
          <w:color w:val="000000" w:themeColor="text1"/>
        </w:rPr>
        <w:t xml:space="preserve">cost-efficient nature of Bistech's products and services, which can attract new clients and enhance existing ones. However, it may require concrete evidence and certifications to support its environmental claims. Transparency and clear communication about the eco-friendliness of products are crucial for gaining client </w:t>
      </w:r>
      <w:r w:rsidR="00736C03" w:rsidRPr="000F40E0">
        <w:rPr>
          <w:color w:val="000000" w:themeColor="text1"/>
        </w:rPr>
        <w:t>trust.</w:t>
      </w:r>
      <w:r w:rsidR="00736C03">
        <w:rPr>
          <w:color w:val="000000" w:themeColor="text1"/>
        </w:rPr>
        <w:t xml:space="preserve"> This is contrasts. </w:t>
      </w:r>
      <w:r w:rsidRPr="000F40E0">
        <w:rPr>
          <w:color w:val="000000" w:themeColor="text1"/>
        </w:rPr>
        <w:t>The Sustainability in the Cloud Strategy leverages cloud infrastructure's environmental benefits and energy efficiency</w:t>
      </w:r>
      <w:r w:rsidR="00736C03">
        <w:rPr>
          <w:color w:val="000000" w:themeColor="text1"/>
        </w:rPr>
        <w:t xml:space="preserve"> </w:t>
      </w:r>
      <w:r w:rsidR="00736C03">
        <w:t>(Buyya et al.,</w:t>
      </w:r>
      <w:r w:rsidR="00736C03" w:rsidRPr="00E81D0F">
        <w:rPr>
          <w:color w:val="1CADE4" w:themeColor="accent1"/>
        </w:rPr>
        <w:t xml:space="preserve"> </w:t>
      </w:r>
      <w:r w:rsidR="00736C03" w:rsidRPr="003D596B">
        <w:rPr>
          <w:color w:val="000000" w:themeColor="text1"/>
        </w:rPr>
        <w:t>2009)</w:t>
      </w:r>
      <w:r w:rsidRPr="003D596B">
        <w:rPr>
          <w:color w:val="000000" w:themeColor="text1"/>
        </w:rPr>
        <w:t xml:space="preserve">, </w:t>
      </w:r>
      <w:r w:rsidRPr="000F40E0">
        <w:rPr>
          <w:color w:val="000000" w:themeColor="text1"/>
        </w:rPr>
        <w:t>offering reduced carbon footprint and enhanced computing efficiency. However, this strategy may require significant investment in infrastructure and expertise to migrate on-premises applications to the cloud. Addressing security and privacy concerns associated with cloud technology is also essential.</w:t>
      </w:r>
    </w:p>
    <w:p w14:paraId="41B04FD5" w14:textId="77777777" w:rsidR="002963AC" w:rsidRPr="000F40E0" w:rsidRDefault="002963AC" w:rsidP="00A00DB3">
      <w:pPr>
        <w:pStyle w:val="Style1"/>
        <w:rPr>
          <w:color w:val="000000" w:themeColor="text1"/>
        </w:rPr>
      </w:pPr>
    </w:p>
    <w:p w14:paraId="6B815276" w14:textId="3B8387BE" w:rsidR="00607CBB" w:rsidRPr="002554D9" w:rsidRDefault="00A00DB3" w:rsidP="00A00DB3">
      <w:pPr>
        <w:pStyle w:val="Style1"/>
        <w:rPr>
          <w:rStyle w:val="Strong"/>
          <w:b w:val="0"/>
          <w:bCs w:val="0"/>
          <w:color w:val="000000" w:themeColor="text1"/>
        </w:rPr>
      </w:pPr>
      <w:r w:rsidRPr="000F40E0">
        <w:rPr>
          <w:color w:val="000000" w:themeColor="text1"/>
        </w:rPr>
        <w:lastRenderedPageBreak/>
        <w:t xml:space="preserve">In </w:t>
      </w:r>
      <w:r w:rsidR="00736C03">
        <w:rPr>
          <w:color w:val="000000" w:themeColor="text1"/>
        </w:rPr>
        <w:t>result</w:t>
      </w:r>
      <w:r w:rsidRPr="000F40E0">
        <w:rPr>
          <w:color w:val="000000" w:themeColor="text1"/>
        </w:rPr>
        <w:t>, Bistech's success depends on its ability to address challenges, adapt to market dynamics, and communicate its value proposition clearly to its target audience. Aligning these strategies with Bistech's long-term goals and values is essential for sustainable growth and success.</w:t>
      </w:r>
    </w:p>
    <w:p w14:paraId="14A690D8" w14:textId="5CBF01F9" w:rsidR="00F1719F" w:rsidRPr="009E5D84" w:rsidRDefault="009E5D84" w:rsidP="00C85772">
      <w:pPr>
        <w:pStyle w:val="Style2"/>
        <w:numPr>
          <w:ilvl w:val="1"/>
          <w:numId w:val="104"/>
        </w:numPr>
        <w:rPr>
          <w:rStyle w:val="Strong"/>
          <w:b w:val="0"/>
          <w:bCs w:val="0"/>
        </w:rPr>
      </w:pPr>
      <w:bookmarkStart w:id="52" w:name="_Toc150156185"/>
      <w:r w:rsidRPr="009E5D84">
        <w:rPr>
          <w:rStyle w:val="Strong"/>
          <w:b w:val="0"/>
          <w:bCs w:val="0"/>
        </w:rPr>
        <w:t xml:space="preserve">Selection of Strategies </w:t>
      </w:r>
      <w:r w:rsidR="00F1719F" w:rsidRPr="009E5D84">
        <w:rPr>
          <w:rStyle w:val="Strong"/>
          <w:b w:val="0"/>
          <w:bCs w:val="0"/>
        </w:rPr>
        <w:t>(SAF) Framework</w:t>
      </w:r>
      <w:bookmarkEnd w:id="52"/>
    </w:p>
    <w:p w14:paraId="272EFC6D" w14:textId="31F21231" w:rsidR="00670B0F" w:rsidRDefault="00F1719F" w:rsidP="00651072">
      <w:pPr>
        <w:pStyle w:val="Style1"/>
        <w:rPr>
          <w:rStyle w:val="Strong"/>
          <w:b w:val="0"/>
          <w:bCs w:val="0"/>
        </w:rPr>
      </w:pPr>
      <w:r w:rsidRPr="00F1719F">
        <w:rPr>
          <w:rStyle w:val="Strong"/>
          <w:b w:val="0"/>
          <w:bCs w:val="0"/>
        </w:rPr>
        <w:t xml:space="preserve">The suitability, </w:t>
      </w:r>
      <w:r w:rsidR="00E90AC1">
        <w:rPr>
          <w:rStyle w:val="Strong"/>
          <w:b w:val="0"/>
          <w:bCs w:val="0"/>
        </w:rPr>
        <w:t>(</w:t>
      </w:r>
      <w:r w:rsidR="00651072">
        <w:t xml:space="preserve">Table </w:t>
      </w:r>
      <w:r w:rsidR="00E90AC1">
        <w:t xml:space="preserve">10) </w:t>
      </w:r>
      <w:r w:rsidRPr="00F1719F">
        <w:rPr>
          <w:rStyle w:val="Strong"/>
          <w:b w:val="0"/>
          <w:bCs w:val="0"/>
        </w:rPr>
        <w:t xml:space="preserve">acceptability, and feasibility (SAF) framework for strategic analysis and decision-making, particularly in the context of Bistech. </w:t>
      </w:r>
      <w:r w:rsidR="00651072">
        <w:rPr>
          <w:rStyle w:val="Strong"/>
          <w:b w:val="0"/>
          <w:bCs w:val="0"/>
        </w:rPr>
        <w:t>This Tables</w:t>
      </w:r>
      <w:r w:rsidRPr="00F1719F">
        <w:rPr>
          <w:rStyle w:val="Strong"/>
          <w:b w:val="0"/>
          <w:bCs w:val="0"/>
        </w:rPr>
        <w:t xml:space="preserve"> elaborate on these considerations </w:t>
      </w:r>
      <w:r w:rsidR="003B29C6">
        <w:rPr>
          <w:rStyle w:val="Strong"/>
          <w:b w:val="0"/>
          <w:bCs w:val="0"/>
        </w:rPr>
        <w:t xml:space="preserve">criteria </w:t>
      </w:r>
      <w:r w:rsidRPr="00F1719F">
        <w:rPr>
          <w:rStyle w:val="Strong"/>
          <w:b w:val="0"/>
          <w:bCs w:val="0"/>
        </w:rPr>
        <w:t>and questions for each aspect:</w:t>
      </w:r>
    </w:p>
    <w:p w14:paraId="3645FC31" w14:textId="3FC86C5E" w:rsidR="00E90AC1" w:rsidRDefault="00E90AC1" w:rsidP="00651072">
      <w:pPr>
        <w:pStyle w:val="Style1"/>
        <w:rPr>
          <w:rStyle w:val="Strong"/>
          <w:b w:val="0"/>
          <w:bCs w:val="0"/>
        </w:rPr>
      </w:pPr>
      <w:r w:rsidRPr="00474C2D">
        <w:rPr>
          <w:b/>
          <w:bCs/>
        </w:rPr>
        <w:t>Table 10</w:t>
      </w:r>
      <w:r w:rsidR="00474C2D" w:rsidRPr="00474C2D">
        <w:rPr>
          <w:b/>
          <w:bCs/>
        </w:rPr>
        <w:t>:</w:t>
      </w:r>
      <w:r w:rsidRPr="00474C2D">
        <w:rPr>
          <w:rStyle w:val="Strong"/>
        </w:rPr>
        <w:t xml:space="preserve"> (SAF) framework</w:t>
      </w:r>
    </w:p>
    <w:p w14:paraId="618341C6" w14:textId="391FBD5F" w:rsidR="002926AC" w:rsidRPr="00E90AC1" w:rsidRDefault="002963AC" w:rsidP="003D596B">
      <w:pPr>
        <w:pStyle w:val="Style3"/>
        <w:rPr>
          <w:rStyle w:val="Strong"/>
          <w:szCs w:val="18"/>
        </w:rPr>
      </w:pPr>
      <w:bookmarkStart w:id="53" w:name="_Toc150163300"/>
      <w:bookmarkStart w:id="54" w:name="_Toc150164204"/>
      <w:r w:rsidRPr="00A00DB3">
        <w:rPr>
          <w:rStyle w:val="Strong"/>
          <w:szCs w:val="18"/>
        </w:rPr>
        <w:drawing>
          <wp:anchor distT="0" distB="0" distL="114300" distR="114300" simplePos="0" relativeHeight="251669504" behindDoc="0" locked="0" layoutInCell="1" allowOverlap="1" wp14:anchorId="0B6106F9" wp14:editId="07EC91E6">
            <wp:simplePos x="0" y="0"/>
            <wp:positionH relativeFrom="column">
              <wp:posOffset>-171631</wp:posOffset>
            </wp:positionH>
            <wp:positionV relativeFrom="paragraph">
              <wp:posOffset>317953</wp:posOffset>
            </wp:positionV>
            <wp:extent cx="4816475" cy="4659630"/>
            <wp:effectExtent l="0" t="0" r="0" b="1270"/>
            <wp:wrapTopAndBottom/>
            <wp:docPr id="64917270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72708" name="Picture 1" descr="A close-up of a document&#10;&#10;Description automatically generated"/>
                    <pic:cNvPicPr/>
                  </pic:nvPicPr>
                  <pic:blipFill rotWithShape="1">
                    <a:blip r:embed="rId22">
                      <a:extLst>
                        <a:ext uri="{28A0092B-C50C-407E-A947-70E740481C1C}">
                          <a14:useLocalDpi xmlns:a14="http://schemas.microsoft.com/office/drawing/2010/main" val="0"/>
                        </a:ext>
                      </a:extLst>
                    </a:blip>
                    <a:srcRect t="-2769" b="-1"/>
                    <a:stretch/>
                  </pic:blipFill>
                  <pic:spPr bwMode="auto">
                    <a:xfrm>
                      <a:off x="0" y="0"/>
                      <a:ext cx="4816475" cy="4659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0AC1">
        <w:t xml:space="preserve">Table </w:t>
      </w:r>
      <w:r w:rsidR="00E90AC1">
        <w:fldChar w:fldCharType="begin"/>
      </w:r>
      <w:r w:rsidR="00E90AC1">
        <w:instrText xml:space="preserve"> SEQ Table \* ARABIC </w:instrText>
      </w:r>
      <w:r w:rsidR="00E90AC1">
        <w:fldChar w:fldCharType="separate"/>
      </w:r>
      <w:r w:rsidR="00E90AC1">
        <w:rPr>
          <w:noProof/>
        </w:rPr>
        <w:t>10</w:t>
      </w:r>
      <w:r w:rsidR="00E90AC1">
        <w:fldChar w:fldCharType="end"/>
      </w:r>
      <w:r w:rsidR="00E90AC1">
        <w:t>. source:</w:t>
      </w:r>
      <w:r w:rsidR="00E90AC1" w:rsidRPr="009F0438">
        <w:rPr>
          <w:rStyle w:val="Strong"/>
          <w:b w:val="0"/>
          <w:bCs w:val="0"/>
        </w:rPr>
        <w:t xml:space="preserve"> </w:t>
      </w:r>
      <w:r w:rsidR="00E90AC1" w:rsidRPr="009E5D84">
        <w:rPr>
          <w:rStyle w:val="Strong"/>
          <w:b w:val="0"/>
          <w:bCs w:val="0"/>
        </w:rPr>
        <w:t>SFA Matrix</w:t>
      </w:r>
      <w:r w:rsidR="00E90AC1">
        <w:t xml:space="preserve"> According to the research by Benson and Bugnitz (2004</w:t>
      </w:r>
      <w:r w:rsidR="00B02FDF">
        <w:t>, p.2</w:t>
      </w:r>
      <w:r w:rsidR="00E90AC1">
        <w:t>).</w:t>
      </w:r>
      <w:bookmarkEnd w:id="53"/>
      <w:bookmarkEnd w:id="54"/>
    </w:p>
    <w:p w14:paraId="383EC99C" w14:textId="74DF6482" w:rsidR="002554D9" w:rsidRDefault="002554D9" w:rsidP="006578D7">
      <w:pPr>
        <w:pStyle w:val="Style1"/>
        <w:rPr>
          <w:rFonts w:ascii="Segoe UI" w:hAnsi="Segoe UI" w:cs="Segoe UI"/>
          <w:color w:val="374151"/>
          <w:shd w:val="clear" w:color="auto" w:fill="F7F7F8"/>
        </w:rPr>
      </w:pPr>
    </w:p>
    <w:p w14:paraId="146FE78E" w14:textId="17537E48" w:rsidR="00EB6ABB" w:rsidRDefault="008A0040" w:rsidP="006578D7">
      <w:pPr>
        <w:pStyle w:val="Style1"/>
        <w:rPr>
          <w:rFonts w:ascii="Segoe UI" w:hAnsi="Segoe UI" w:cs="Segoe UI"/>
          <w:color w:val="000000" w:themeColor="text1"/>
          <w:shd w:val="clear" w:color="auto" w:fill="F7F7F8"/>
        </w:rPr>
      </w:pPr>
      <w:r w:rsidRPr="00A91644">
        <w:rPr>
          <w:rStyle w:val="Strong"/>
        </w:rPr>
        <w:lastRenderedPageBreak/>
        <w:drawing>
          <wp:anchor distT="0" distB="0" distL="114300" distR="114300" simplePos="0" relativeHeight="251675648" behindDoc="0" locked="0" layoutInCell="1" allowOverlap="1" wp14:anchorId="28D725B0" wp14:editId="7F38A7AC">
            <wp:simplePos x="0" y="0"/>
            <wp:positionH relativeFrom="column">
              <wp:posOffset>-145415</wp:posOffset>
            </wp:positionH>
            <wp:positionV relativeFrom="paragraph">
              <wp:posOffset>86995</wp:posOffset>
            </wp:positionV>
            <wp:extent cx="5913120" cy="8636000"/>
            <wp:effectExtent l="0" t="0" r="5080" b="0"/>
            <wp:wrapTopAndBottom/>
            <wp:docPr id="2091311186"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11186" name="Picture 1" descr="A close-up of a surve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13120" cy="8636000"/>
                    </a:xfrm>
                    <a:prstGeom prst="rect">
                      <a:avLst/>
                    </a:prstGeom>
                  </pic:spPr>
                </pic:pic>
              </a:graphicData>
            </a:graphic>
            <wp14:sizeRelH relativeFrom="page">
              <wp14:pctWidth>0</wp14:pctWidth>
            </wp14:sizeRelH>
            <wp14:sizeRelV relativeFrom="page">
              <wp14:pctHeight>0</wp14:pctHeight>
            </wp14:sizeRelV>
          </wp:anchor>
        </w:drawing>
      </w:r>
    </w:p>
    <w:p w14:paraId="075EF605" w14:textId="5C8CD0CF" w:rsidR="008A0040" w:rsidRDefault="008A0040" w:rsidP="006578D7">
      <w:pPr>
        <w:pStyle w:val="Style1"/>
        <w:rPr>
          <w:rFonts w:ascii="Segoe UI" w:hAnsi="Segoe UI" w:cs="Segoe UI"/>
          <w:color w:val="000000" w:themeColor="text1"/>
          <w:shd w:val="clear" w:color="auto" w:fill="F7F7F8"/>
        </w:rPr>
      </w:pPr>
    </w:p>
    <w:p w14:paraId="5FB53F56" w14:textId="7A1295B2" w:rsidR="008A0040" w:rsidRDefault="008A0040" w:rsidP="006578D7">
      <w:pPr>
        <w:pStyle w:val="Style1"/>
        <w:rPr>
          <w:rFonts w:ascii="Segoe UI" w:hAnsi="Segoe UI" w:cs="Segoe UI"/>
          <w:color w:val="000000" w:themeColor="text1"/>
          <w:shd w:val="clear" w:color="auto" w:fill="F7F7F8"/>
        </w:rPr>
      </w:pPr>
      <w:r w:rsidRPr="00A91644">
        <w:rPr>
          <w:rStyle w:val="Strong"/>
          <w:sz w:val="18"/>
          <w:szCs w:val="18"/>
        </w:rPr>
        <w:drawing>
          <wp:anchor distT="0" distB="0" distL="114300" distR="114300" simplePos="0" relativeHeight="251673600" behindDoc="0" locked="0" layoutInCell="1" allowOverlap="1" wp14:anchorId="7715D5BC" wp14:editId="4232BA6D">
            <wp:simplePos x="0" y="0"/>
            <wp:positionH relativeFrom="column">
              <wp:posOffset>43180</wp:posOffset>
            </wp:positionH>
            <wp:positionV relativeFrom="paragraph">
              <wp:posOffset>343535</wp:posOffset>
            </wp:positionV>
            <wp:extent cx="5716270" cy="5835015"/>
            <wp:effectExtent l="0" t="0" r="0" b="0"/>
            <wp:wrapTopAndBottom/>
            <wp:docPr id="1574209656"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209656" name="Picture 1" descr="A close-up of a survey&#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16270" cy="5835015"/>
                    </a:xfrm>
                    <a:prstGeom prst="rect">
                      <a:avLst/>
                    </a:prstGeom>
                  </pic:spPr>
                </pic:pic>
              </a:graphicData>
            </a:graphic>
            <wp14:sizeRelH relativeFrom="page">
              <wp14:pctWidth>0</wp14:pctWidth>
            </wp14:sizeRelH>
            <wp14:sizeRelV relativeFrom="page">
              <wp14:pctHeight>0</wp14:pctHeight>
            </wp14:sizeRelV>
          </wp:anchor>
        </w:drawing>
      </w:r>
    </w:p>
    <w:p w14:paraId="3CB626E0" w14:textId="7EBCF56B" w:rsidR="008A0040" w:rsidRDefault="008A0040" w:rsidP="006578D7">
      <w:pPr>
        <w:pStyle w:val="Style1"/>
        <w:rPr>
          <w:rFonts w:ascii="Segoe UI" w:hAnsi="Segoe UI" w:cs="Segoe UI"/>
          <w:color w:val="000000" w:themeColor="text1"/>
          <w:shd w:val="clear" w:color="auto" w:fill="F7F7F8"/>
        </w:rPr>
      </w:pPr>
    </w:p>
    <w:p w14:paraId="5FE28DC3" w14:textId="6EC04C3E" w:rsidR="008A0040" w:rsidRDefault="008A0040" w:rsidP="006578D7">
      <w:pPr>
        <w:pStyle w:val="Style1"/>
        <w:rPr>
          <w:rFonts w:ascii="Segoe UI" w:hAnsi="Segoe UI" w:cs="Segoe UI"/>
          <w:color w:val="000000" w:themeColor="text1"/>
          <w:shd w:val="clear" w:color="auto" w:fill="F7F7F8"/>
        </w:rPr>
      </w:pPr>
    </w:p>
    <w:p w14:paraId="52C7ADA0" w14:textId="08171F25" w:rsidR="0090201B" w:rsidRPr="00F16234" w:rsidRDefault="00F16234" w:rsidP="006578D7">
      <w:pPr>
        <w:pStyle w:val="Style1"/>
        <w:rPr>
          <w:rStyle w:val="Strong"/>
          <w:color w:val="000000" w:themeColor="text1"/>
        </w:rPr>
      </w:pPr>
      <w:r w:rsidRPr="00F16234">
        <w:rPr>
          <w:rFonts w:ascii="Segoe UI" w:hAnsi="Segoe UI" w:cs="Segoe UI"/>
          <w:color w:val="000000" w:themeColor="text1"/>
          <w:shd w:val="clear" w:color="auto" w:fill="F7F7F8"/>
        </w:rPr>
        <w:t>A</w:t>
      </w:r>
      <w:r w:rsidRPr="00F16234">
        <w:rPr>
          <w:rFonts w:ascii="Segoe UI" w:hAnsi="Segoe UI" w:cs="Segoe UI"/>
          <w:color w:val="000000" w:themeColor="text1"/>
          <w:shd w:val="clear" w:color="auto" w:fill="F7F7F8"/>
        </w:rPr>
        <w:t>n agreement</w:t>
      </w:r>
      <w:r w:rsidR="0053271C" w:rsidRPr="00F16234">
        <w:rPr>
          <w:rFonts w:ascii="Segoe UI" w:hAnsi="Segoe UI" w:cs="Segoe UI"/>
          <w:color w:val="000000" w:themeColor="text1"/>
          <w:shd w:val="clear" w:color="auto" w:fill="F7F7F8"/>
        </w:rPr>
        <w:t xml:space="preserve">, Plan C, which focuses on sustainability in the cloud, emerges as the most feasible and acceptable strategy for Bistech, with a total score of 25. However, it's essential to consider other factors and conduct a more comprehensive analysis before making a final decision. Plan B also shows promise, especially in terms of leveraging the company's strengths </w:t>
      </w:r>
      <w:r w:rsidR="0053271C" w:rsidRPr="00F16234">
        <w:rPr>
          <w:rFonts w:ascii="Segoe UI" w:hAnsi="Segoe UI" w:cs="Segoe UI"/>
          <w:color w:val="000000" w:themeColor="text1"/>
          <w:shd w:val="clear" w:color="auto" w:fill="F7F7F8"/>
        </w:rPr>
        <w:lastRenderedPageBreak/>
        <w:t>and competitiveness improvement. Plan A, while viable, may require further consideration and adjustments to fully align with the company's goals and vision</w:t>
      </w:r>
      <w:r w:rsidR="009F0438" w:rsidRPr="00F16234">
        <w:rPr>
          <w:rFonts w:ascii="Segoe UI" w:hAnsi="Segoe UI" w:cs="Segoe UI"/>
          <w:color w:val="000000" w:themeColor="text1"/>
          <w:shd w:val="clear" w:color="auto" w:fill="F7F7F8"/>
        </w:rPr>
        <w:t xml:space="preserve"> </w:t>
      </w:r>
      <w:r w:rsidR="009F0438" w:rsidRPr="00F16234">
        <w:rPr>
          <w:color w:val="000000" w:themeColor="text1"/>
        </w:rPr>
        <w:t>(</w:t>
      </w:r>
      <w:r w:rsidR="009F0438" w:rsidRPr="003D596B">
        <w:rPr>
          <w:color w:val="000000" w:themeColor="text1"/>
        </w:rPr>
        <w:t>Yue et al., 2015</w:t>
      </w:r>
      <w:r w:rsidR="009F0438" w:rsidRPr="00F16234">
        <w:rPr>
          <w:color w:val="000000" w:themeColor="text1"/>
        </w:rPr>
        <w:t>)</w:t>
      </w:r>
      <w:r w:rsidR="0053271C" w:rsidRPr="00F16234">
        <w:rPr>
          <w:color w:val="000000" w:themeColor="text1"/>
        </w:rPr>
        <w:t>.</w:t>
      </w:r>
    </w:p>
    <w:p w14:paraId="077459F9" w14:textId="36713298" w:rsidR="00022FDC" w:rsidRDefault="00503657" w:rsidP="00C85772">
      <w:pPr>
        <w:pStyle w:val="Style2"/>
        <w:numPr>
          <w:ilvl w:val="1"/>
          <w:numId w:val="104"/>
        </w:numPr>
        <w:rPr>
          <w:rStyle w:val="Strong"/>
          <w:b w:val="0"/>
          <w:bCs w:val="0"/>
        </w:rPr>
      </w:pPr>
      <w:bookmarkStart w:id="55" w:name="_Toc150156186"/>
      <w:r w:rsidRPr="009E5D84">
        <w:rPr>
          <w:rStyle w:val="Strong"/>
          <w:b w:val="0"/>
          <w:bCs w:val="0"/>
        </w:rPr>
        <w:t>SFA Matrix</w:t>
      </w:r>
      <w:bookmarkEnd w:id="55"/>
    </w:p>
    <w:p w14:paraId="1C67D1CE" w14:textId="2B619852" w:rsidR="003D596B" w:rsidRPr="003D596B" w:rsidRDefault="003D596B" w:rsidP="003D596B">
      <w:pPr>
        <w:pStyle w:val="Style1"/>
        <w:rPr>
          <w:rStyle w:val="Strong"/>
        </w:rPr>
      </w:pPr>
      <w:r w:rsidRPr="003D596B">
        <w:rPr>
          <w:rStyle w:val="Strong"/>
        </w:rPr>
        <w:t>SFA MATRIX (Table 11):</w:t>
      </w:r>
    </w:p>
    <w:p w14:paraId="787B9638" w14:textId="33E7B399" w:rsidR="00670B0F" w:rsidRDefault="00670B0F" w:rsidP="003D596B">
      <w:pPr>
        <w:pStyle w:val="Style3"/>
      </w:pPr>
      <w:bookmarkStart w:id="56" w:name="_Toc150163301"/>
      <w:bookmarkStart w:id="57" w:name="_Toc150164205"/>
      <w:r>
        <w:t xml:space="preserve">Table </w:t>
      </w:r>
      <w:r>
        <w:fldChar w:fldCharType="begin"/>
      </w:r>
      <w:r>
        <w:instrText xml:space="preserve"> SEQ Table \* ARABIC </w:instrText>
      </w:r>
      <w:r>
        <w:fldChar w:fldCharType="separate"/>
      </w:r>
      <w:r w:rsidR="0046642C">
        <w:rPr>
          <w:noProof/>
        </w:rPr>
        <w:t>11</w:t>
      </w:r>
      <w:r>
        <w:fldChar w:fldCharType="end"/>
      </w:r>
      <w:r w:rsidR="00293E04">
        <w:t xml:space="preserve">. </w:t>
      </w:r>
      <w:r w:rsidR="00293E04">
        <w:t>Source:</w:t>
      </w:r>
      <w:r w:rsidR="007856C6" w:rsidRPr="007856C6">
        <w:t xml:space="preserve"> </w:t>
      </w:r>
      <w:r w:rsidR="009F0438">
        <w:t xml:space="preserve"> </w:t>
      </w:r>
      <w:r w:rsidR="009F0438" w:rsidRPr="009E5D84">
        <w:rPr>
          <w:rStyle w:val="Strong"/>
          <w:b w:val="0"/>
          <w:bCs w:val="0"/>
        </w:rPr>
        <w:t>SFA Matrix</w:t>
      </w:r>
      <w:r w:rsidR="009F0438">
        <w:t xml:space="preserve"> According to research by </w:t>
      </w:r>
      <w:r w:rsidR="009F0438">
        <w:t xml:space="preserve">Botsford </w:t>
      </w:r>
      <w:r w:rsidR="009F0438" w:rsidRPr="00E81D0F">
        <w:t xml:space="preserve">et al. </w:t>
      </w:r>
      <w:r w:rsidR="009F0438">
        <w:t>(2019).</w:t>
      </w:r>
      <w:bookmarkEnd w:id="56"/>
      <w:bookmarkEnd w:id="57"/>
    </w:p>
    <w:p w14:paraId="21F2FFD1" w14:textId="48BA5684" w:rsidR="00F817D6" w:rsidRDefault="00A91644" w:rsidP="006578D7">
      <w:pPr>
        <w:pStyle w:val="Style1"/>
        <w:rPr>
          <w:rStyle w:val="Strong"/>
        </w:rPr>
      </w:pPr>
      <w:r w:rsidRPr="00A91644">
        <w:rPr>
          <w:rStyle w:val="Strong"/>
          <w:b w:val="0"/>
          <w:bCs w:val="0"/>
        </w:rPr>
        <w:drawing>
          <wp:inline distT="0" distB="0" distL="0" distR="0" wp14:anchorId="46ACB77C" wp14:editId="5A631433">
            <wp:extent cx="5918200" cy="2362200"/>
            <wp:effectExtent l="0" t="0" r="0" b="0"/>
            <wp:docPr id="650026117" name="Picture 1" descr="A table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26117" name="Picture 1" descr="A table with numbers and words&#10;&#10;Description automatically generated"/>
                    <pic:cNvPicPr/>
                  </pic:nvPicPr>
                  <pic:blipFill>
                    <a:blip r:embed="rId25"/>
                    <a:stretch>
                      <a:fillRect/>
                    </a:stretch>
                  </pic:blipFill>
                  <pic:spPr>
                    <a:xfrm>
                      <a:off x="0" y="0"/>
                      <a:ext cx="5918200" cy="2362200"/>
                    </a:xfrm>
                    <a:prstGeom prst="rect">
                      <a:avLst/>
                    </a:prstGeom>
                  </pic:spPr>
                </pic:pic>
              </a:graphicData>
            </a:graphic>
          </wp:inline>
        </w:drawing>
      </w:r>
    </w:p>
    <w:p w14:paraId="4A67731E" w14:textId="3BFAEEEF" w:rsidR="004B00B6" w:rsidRPr="009F0438" w:rsidRDefault="004B00B6" w:rsidP="009F0438">
      <w:pPr>
        <w:pStyle w:val="Style1"/>
      </w:pPr>
      <w:r w:rsidRPr="009F0438">
        <w:t xml:space="preserve">In this </w:t>
      </w:r>
      <w:r w:rsidR="0053271C" w:rsidRPr="009F0438">
        <w:t>SFA Matrix analysis</w:t>
      </w:r>
      <w:r w:rsidRPr="009F0438">
        <w:t>, higher scores indicate better suitability, feasibility and acceptability of the plans. Plan 3 has the highest total positive score of 64, making it the most favourable option among the three plans. Plan 2 comes second with a total positive score of 49 and Plan 1 is the least favourable with a total positive score of 40.</w:t>
      </w:r>
    </w:p>
    <w:p w14:paraId="79B5C560" w14:textId="77777777" w:rsidR="00670B0F" w:rsidRDefault="00EB295A" w:rsidP="00670B0F">
      <w:pPr>
        <w:pStyle w:val="Style1"/>
        <w:keepNext/>
      </w:pPr>
      <w:r>
        <w:rPr>
          <w:noProof/>
          <w14:ligatures w14:val="standardContextual"/>
        </w:rPr>
        <w:lastRenderedPageBreak/>
        <w:drawing>
          <wp:inline distT="0" distB="0" distL="0" distR="0" wp14:anchorId="5BA2AC9C" wp14:editId="0A9F958E">
            <wp:extent cx="5671930" cy="2743200"/>
            <wp:effectExtent l="0" t="0" r="5080" b="0"/>
            <wp:docPr id="37910058" name="Chart 1">
              <a:extLst xmlns:a="http://schemas.openxmlformats.org/drawingml/2006/main">
                <a:ext uri="{FF2B5EF4-FFF2-40B4-BE49-F238E27FC236}">
                  <a16:creationId xmlns:a16="http://schemas.microsoft.com/office/drawing/2014/main" id="{8A2C51F2-AFFC-297E-948C-8D44330BC6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A3CFE24" w14:textId="75841F47" w:rsidR="00EB295A" w:rsidRDefault="00670B0F" w:rsidP="00E90AC1">
      <w:pPr>
        <w:pStyle w:val="Style3"/>
      </w:pPr>
      <w:bookmarkStart w:id="58" w:name="_Toc150163224"/>
      <w:bookmarkStart w:id="59" w:name="_Toc150163936"/>
      <w:bookmarkStart w:id="60" w:name="_Toc150164187"/>
      <w:r>
        <w:t xml:space="preserve">Figure </w:t>
      </w:r>
      <w:r>
        <w:fldChar w:fldCharType="begin"/>
      </w:r>
      <w:r>
        <w:instrText xml:space="preserve"> SEQ Figure \* ARABIC </w:instrText>
      </w:r>
      <w:r>
        <w:fldChar w:fldCharType="separate"/>
      </w:r>
      <w:r w:rsidR="009E0A6C">
        <w:rPr>
          <w:noProof/>
        </w:rPr>
        <w:t>8</w:t>
      </w:r>
      <w:r>
        <w:fldChar w:fldCharType="end"/>
      </w:r>
      <w:r w:rsidR="00293E04">
        <w:t xml:space="preserve">. </w:t>
      </w:r>
      <w:r w:rsidR="00293E04">
        <w:t>Source:</w:t>
      </w:r>
      <w:r w:rsidR="009F0438">
        <w:t xml:space="preserve"> According to </w:t>
      </w:r>
      <w:r w:rsidR="009F0438">
        <w:t>Botsford</w:t>
      </w:r>
      <w:r w:rsidR="009F0438">
        <w:t xml:space="preserve"> et al.</w:t>
      </w:r>
      <w:r w:rsidR="009F0438">
        <w:t xml:space="preserve"> </w:t>
      </w:r>
      <w:r w:rsidR="009F0438">
        <w:t>(</w:t>
      </w:r>
      <w:r w:rsidR="009F0438">
        <w:t>2019)</w:t>
      </w:r>
      <w:r w:rsidR="009F0438">
        <w:t>.</w:t>
      </w:r>
      <w:bookmarkEnd w:id="58"/>
      <w:bookmarkEnd w:id="59"/>
      <w:bookmarkEnd w:id="60"/>
    </w:p>
    <w:p w14:paraId="05140F72" w14:textId="32090E27" w:rsidR="001B41F9" w:rsidRPr="00F908A3" w:rsidRDefault="004B00B6" w:rsidP="001B41F9">
      <w:pPr>
        <w:pStyle w:val="Style1"/>
        <w:rPr>
          <w:rStyle w:val="Strong"/>
          <w:b w:val="0"/>
          <w:bCs w:val="0"/>
        </w:rPr>
      </w:pPr>
      <w:r>
        <w:t>The SFA Matrix suggests that Plan 3 is the most suitable, feasible, and acceptable option among the three, making it the recommended choice based on this evaluation. However, it's important to consider other factors and conduct a more comprehensive analysis before making a final decision.</w:t>
      </w:r>
    </w:p>
    <w:p w14:paraId="565C7D43" w14:textId="779E7F80" w:rsidR="0053271C" w:rsidRDefault="001A7451" w:rsidP="00DD69D7">
      <w:pPr>
        <w:pStyle w:val="Style2"/>
        <w:numPr>
          <w:ilvl w:val="0"/>
          <w:numId w:val="104"/>
        </w:numPr>
      </w:pPr>
      <w:bookmarkStart w:id="61" w:name="_Toc150156187"/>
      <w:r>
        <w:t>Provide key strategic recommendations.</w:t>
      </w:r>
      <w:bookmarkEnd w:id="61"/>
    </w:p>
    <w:p w14:paraId="66B7DF9F" w14:textId="3C76BAB0" w:rsidR="00A00DB3" w:rsidRPr="00385768" w:rsidRDefault="00A00DB3" w:rsidP="00385768">
      <w:pPr>
        <w:pStyle w:val="Style1"/>
        <w:rPr>
          <w:rStyle w:val="Strong"/>
          <w:b w:val="0"/>
          <w:bCs w:val="0"/>
        </w:rPr>
      </w:pPr>
      <w:r w:rsidRPr="00385768">
        <w:rPr>
          <w:rStyle w:val="Strong"/>
          <w:b w:val="0"/>
          <w:bCs w:val="0"/>
        </w:rPr>
        <w:t>Bistech's "Sustainability in the Cloud" strategy should align with Ansoff's model and Kurt Lewin's three-step organi</w:t>
      </w:r>
      <w:r w:rsidR="00C156C9">
        <w:rPr>
          <w:rStyle w:val="Strong"/>
          <w:b w:val="0"/>
          <w:bCs w:val="0"/>
        </w:rPr>
        <w:t>s</w:t>
      </w:r>
      <w:r w:rsidRPr="00385768">
        <w:rPr>
          <w:rStyle w:val="Strong"/>
          <w:b w:val="0"/>
          <w:bCs w:val="0"/>
        </w:rPr>
        <w:t>ational change model for effective change management and transformation.</w:t>
      </w:r>
    </w:p>
    <w:p w14:paraId="0382D786" w14:textId="253817B9" w:rsidR="00CE7AEE" w:rsidRPr="00385768" w:rsidRDefault="00CE7AEE" w:rsidP="00385768">
      <w:pPr>
        <w:pStyle w:val="Style1"/>
        <w:rPr>
          <w:rStyle w:val="Strong"/>
          <w:b w:val="0"/>
          <w:bCs w:val="0"/>
        </w:rPr>
      </w:pPr>
      <w:r w:rsidRPr="00787470">
        <w:rPr>
          <w:rStyle w:val="Strong"/>
        </w:rPr>
        <w:t>Kurt Lewin's Three-Step Mode</w:t>
      </w:r>
      <w:r w:rsidR="00787470">
        <w:rPr>
          <w:rStyle w:val="Strong"/>
        </w:rPr>
        <w:t>l (Table 12)</w:t>
      </w:r>
      <w:r w:rsidRPr="00385768">
        <w:rPr>
          <w:rStyle w:val="Strong"/>
          <w:b w:val="0"/>
          <w:bCs w:val="0"/>
        </w:rPr>
        <w:t>:</w:t>
      </w:r>
      <w:r w:rsidR="003A5892">
        <w:rPr>
          <w:rStyle w:val="Strong"/>
          <w:b w:val="0"/>
          <w:bCs w:val="0"/>
        </w:rPr>
        <w:t xml:space="preserve"> E</w:t>
      </w:r>
      <w:r w:rsidRPr="00385768">
        <w:rPr>
          <w:rStyle w:val="Strong"/>
          <w:b w:val="0"/>
          <w:bCs w:val="0"/>
        </w:rPr>
        <w:t>mphasi</w:t>
      </w:r>
      <w:r w:rsidR="003A5892">
        <w:rPr>
          <w:rStyle w:val="Strong"/>
          <w:b w:val="0"/>
          <w:bCs w:val="0"/>
        </w:rPr>
        <w:t>s</w:t>
      </w:r>
      <w:r w:rsidRPr="00385768">
        <w:rPr>
          <w:rStyle w:val="Strong"/>
          <w:b w:val="0"/>
          <w:bCs w:val="0"/>
        </w:rPr>
        <w:t>es three key stages for successful change:</w:t>
      </w:r>
    </w:p>
    <w:p w14:paraId="53CF59ED" w14:textId="305A3BDE" w:rsidR="00670B0F" w:rsidRDefault="00670B0F" w:rsidP="00787470">
      <w:pPr>
        <w:pStyle w:val="Style3"/>
      </w:pPr>
      <w:bookmarkStart w:id="62" w:name="_Toc150163302"/>
      <w:bookmarkStart w:id="63" w:name="_Toc150164206"/>
      <w:r>
        <w:lastRenderedPageBreak/>
        <w:t xml:space="preserve">Table </w:t>
      </w:r>
      <w:r>
        <w:fldChar w:fldCharType="begin"/>
      </w:r>
      <w:r>
        <w:instrText xml:space="preserve"> SEQ Table \* ARABIC </w:instrText>
      </w:r>
      <w:r>
        <w:fldChar w:fldCharType="separate"/>
      </w:r>
      <w:r w:rsidR="0046642C">
        <w:rPr>
          <w:noProof/>
        </w:rPr>
        <w:t>12</w:t>
      </w:r>
      <w:r>
        <w:fldChar w:fldCharType="end"/>
      </w:r>
      <w:r w:rsidR="00293E04">
        <w:t xml:space="preserve">. </w:t>
      </w:r>
      <w:r w:rsidR="00293E04" w:rsidRPr="00787470">
        <w:t>Source</w:t>
      </w:r>
      <w:r w:rsidR="00293E04" w:rsidRPr="00787470">
        <w:rPr>
          <w:b/>
          <w:bCs/>
        </w:rPr>
        <w:t>:</w:t>
      </w:r>
      <w:r w:rsidR="00787470" w:rsidRPr="00787470">
        <w:rPr>
          <w:b/>
          <w:bCs/>
        </w:rPr>
        <w:t xml:space="preserve">  </w:t>
      </w:r>
      <w:r w:rsidR="00787470" w:rsidRPr="00787470">
        <w:rPr>
          <w:rStyle w:val="Strong"/>
          <w:b w:val="0"/>
          <w:bCs w:val="0"/>
        </w:rPr>
        <w:t>Kurt Lewin's Three-Step Model</w:t>
      </w:r>
      <w:r w:rsidR="00787470">
        <w:t xml:space="preserve"> </w:t>
      </w:r>
      <w:r w:rsidR="003D596B">
        <w:t xml:space="preserve">according to </w:t>
      </w:r>
      <w:r w:rsidR="00483FCE">
        <w:t>Cummin</w:t>
      </w:r>
      <w:r w:rsidR="00483FCE" w:rsidRPr="003D596B">
        <w:t>gs</w:t>
      </w:r>
      <w:r w:rsidR="00483FCE" w:rsidRPr="003D596B">
        <w:t xml:space="preserve"> et at.</w:t>
      </w:r>
      <w:r w:rsidR="00483FCE" w:rsidRPr="003D596B">
        <w:t xml:space="preserve"> (2017)</w:t>
      </w:r>
      <w:bookmarkEnd w:id="62"/>
      <w:bookmarkEnd w:id="63"/>
    </w:p>
    <w:p w14:paraId="564AB168" w14:textId="2F95ECC2" w:rsidR="00BD153F" w:rsidRPr="007F6A6D" w:rsidRDefault="00A91644" w:rsidP="003A5892">
      <w:pPr>
        <w:pStyle w:val="Style1"/>
        <w:rPr>
          <w:rStyle w:val="Strong"/>
          <w:b w:val="0"/>
          <w:bCs w:val="0"/>
        </w:rPr>
      </w:pPr>
      <w:r w:rsidRPr="003A5892">
        <w:rPr>
          <w:rStyle w:val="Strong"/>
          <w:b w:val="0"/>
          <w:bCs w:val="0"/>
        </w:rPr>
        <w:drawing>
          <wp:inline distT="0" distB="0" distL="0" distR="0" wp14:anchorId="657CC310" wp14:editId="4E512264">
            <wp:extent cx="6197600" cy="4152900"/>
            <wp:effectExtent l="0" t="0" r="0" b="0"/>
            <wp:docPr id="1642024612" name="Picture 1" descr="A diagram of a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024612" name="Picture 1" descr="A diagram of a change&#10;&#10;Description automatically generated"/>
                    <pic:cNvPicPr/>
                  </pic:nvPicPr>
                  <pic:blipFill>
                    <a:blip r:embed="rId27"/>
                    <a:stretch>
                      <a:fillRect/>
                    </a:stretch>
                  </pic:blipFill>
                  <pic:spPr>
                    <a:xfrm>
                      <a:off x="0" y="0"/>
                      <a:ext cx="6197600" cy="4152900"/>
                    </a:xfrm>
                    <a:prstGeom prst="rect">
                      <a:avLst/>
                    </a:prstGeom>
                  </pic:spPr>
                </pic:pic>
              </a:graphicData>
            </a:graphic>
          </wp:inline>
        </w:drawing>
      </w:r>
    </w:p>
    <w:p w14:paraId="72B936C1" w14:textId="33904ED7" w:rsidR="00CE7AEE" w:rsidRPr="00BD153F" w:rsidRDefault="00CE7AEE" w:rsidP="00BD153F">
      <w:pPr>
        <w:pStyle w:val="Style1"/>
        <w:rPr>
          <w:rStyle w:val="Strong"/>
          <w:b w:val="0"/>
          <w:bCs w:val="0"/>
        </w:rPr>
      </w:pPr>
      <w:r w:rsidRPr="00BD153F">
        <w:rPr>
          <w:rStyle w:val="Strong"/>
          <w:b w:val="0"/>
          <w:bCs w:val="0"/>
        </w:rPr>
        <w:t>Ansoff's Model (Market Development and Product Development): Applying Ansoff's model to Bistech's sustainability strategy</w:t>
      </w:r>
      <w:r w:rsidR="00430059">
        <w:rPr>
          <w:rStyle w:val="Strong"/>
          <w:b w:val="0"/>
          <w:bCs w:val="0"/>
        </w:rPr>
        <w:t xml:space="preserve"> </w:t>
      </w:r>
      <w:r w:rsidR="00430059">
        <w:t>(Peterdy, 2022)</w:t>
      </w:r>
      <w:r w:rsidRPr="00BD153F">
        <w:rPr>
          <w:rStyle w:val="Strong"/>
          <w:b w:val="0"/>
          <w:bCs w:val="0"/>
        </w:rPr>
        <w:t>:</w:t>
      </w:r>
    </w:p>
    <w:p w14:paraId="3DE60F46" w14:textId="77777777" w:rsidR="00BA6E8F" w:rsidRDefault="00CE7AEE" w:rsidP="00BA6E8F">
      <w:pPr>
        <w:pStyle w:val="Style1"/>
        <w:jc w:val="center"/>
        <w:rPr>
          <w:rStyle w:val="Strong"/>
          <w:b w:val="0"/>
          <w:bCs w:val="0"/>
        </w:rPr>
      </w:pPr>
      <w:r w:rsidRPr="00BA6E8F">
        <w:rPr>
          <w:rStyle w:val="Strong"/>
        </w:rPr>
        <w:t>Market Development</w:t>
      </w:r>
    </w:p>
    <w:p w14:paraId="46766D2B" w14:textId="6C42065C" w:rsidR="00CE7AEE" w:rsidRPr="00BD153F" w:rsidRDefault="00CE7AEE" w:rsidP="00BD153F">
      <w:pPr>
        <w:pStyle w:val="Style1"/>
        <w:rPr>
          <w:rStyle w:val="Strong"/>
          <w:b w:val="0"/>
          <w:bCs w:val="0"/>
        </w:rPr>
      </w:pPr>
      <w:r w:rsidRPr="00BD153F">
        <w:rPr>
          <w:rStyle w:val="Strong"/>
          <w:b w:val="0"/>
          <w:bCs w:val="0"/>
        </w:rPr>
        <w:t>Bistech is venturing into new markets by educating clients about the benefits of sustainable cloud solutions. To succeed, they should conduct thorough market research, understand the unique needs and concerns of these new markets and tailor their approach accordingly. Providing educational resources and support to clients will be crucial.</w:t>
      </w:r>
    </w:p>
    <w:p w14:paraId="7D5E34C4" w14:textId="77777777" w:rsidR="00BA6E8F" w:rsidRPr="00BA6E8F" w:rsidRDefault="00CE7AEE" w:rsidP="00BA6E8F">
      <w:pPr>
        <w:pStyle w:val="Style1"/>
        <w:jc w:val="center"/>
        <w:rPr>
          <w:rStyle w:val="Strong"/>
        </w:rPr>
      </w:pPr>
      <w:r w:rsidRPr="00BA6E8F">
        <w:rPr>
          <w:rStyle w:val="Strong"/>
        </w:rPr>
        <w:t>Product Development</w:t>
      </w:r>
    </w:p>
    <w:p w14:paraId="4846E968" w14:textId="3CF3B3B5" w:rsidR="00CE7AEE" w:rsidRPr="00BD153F" w:rsidRDefault="00CE7AEE" w:rsidP="00BD153F">
      <w:pPr>
        <w:pStyle w:val="Style1"/>
        <w:rPr>
          <w:rStyle w:val="Strong"/>
          <w:b w:val="0"/>
          <w:bCs w:val="0"/>
        </w:rPr>
      </w:pPr>
      <w:r w:rsidRPr="00BD153F">
        <w:rPr>
          <w:rStyle w:val="Strong"/>
          <w:b w:val="0"/>
          <w:bCs w:val="0"/>
        </w:rPr>
        <w:t>Transitioning to eco-friendly cloud solutions represents a significant product development effort. Bistech should focus on innovation and technical capabilities to ensure a seamless transition. This includes investing in sustainable infrastructure, adopting new technologies</w:t>
      </w:r>
      <w:r w:rsidR="00EB6ABB">
        <w:rPr>
          <w:rStyle w:val="Strong"/>
          <w:b w:val="0"/>
          <w:bCs w:val="0"/>
        </w:rPr>
        <w:t xml:space="preserve"> </w:t>
      </w:r>
      <w:r w:rsidRPr="00BD153F">
        <w:rPr>
          <w:rStyle w:val="Strong"/>
          <w:b w:val="0"/>
          <w:bCs w:val="0"/>
        </w:rPr>
        <w:t>and maintaining product quality and reliability throughout the transition.</w:t>
      </w:r>
    </w:p>
    <w:p w14:paraId="63750C00" w14:textId="7C034ACE" w:rsidR="00CE7AEE" w:rsidRPr="00B22E64" w:rsidRDefault="00CE7AEE" w:rsidP="00BD153F">
      <w:pPr>
        <w:pStyle w:val="Style1"/>
        <w:rPr>
          <w:rStyle w:val="Strong"/>
          <w:b w:val="0"/>
          <w:bCs w:val="0"/>
        </w:rPr>
      </w:pPr>
      <w:bookmarkStart w:id="64" w:name="_Toc150163303"/>
      <w:bookmarkStart w:id="65" w:name="_Toc150164207"/>
      <w:r w:rsidRPr="00B22E64">
        <w:rPr>
          <w:rStyle w:val="Strong"/>
          <w:b w:val="0"/>
          <w:bCs w:val="0"/>
        </w:rPr>
        <w:lastRenderedPageBreak/>
        <w:t>Considering the barriers and challenges outlined earlier</w:t>
      </w:r>
      <w:r w:rsidR="00E90AC1" w:rsidRPr="00B22E64">
        <w:rPr>
          <w:rStyle w:val="Strong"/>
          <w:b w:val="0"/>
          <w:bCs w:val="0"/>
        </w:rPr>
        <w:t xml:space="preserve"> (</w:t>
      </w:r>
      <w:r w:rsidR="00E90AC1" w:rsidRPr="00B22E64">
        <w:t xml:space="preserve">Table </w:t>
      </w:r>
      <w:r w:rsidR="00E90AC1" w:rsidRPr="00B22E64">
        <w:fldChar w:fldCharType="begin"/>
      </w:r>
      <w:r w:rsidR="00E90AC1" w:rsidRPr="00B22E64">
        <w:instrText xml:space="preserve"> SEQ Table \* ARABIC </w:instrText>
      </w:r>
      <w:r w:rsidR="00E90AC1" w:rsidRPr="00B22E64">
        <w:fldChar w:fldCharType="separate"/>
      </w:r>
      <w:r w:rsidR="00E90AC1" w:rsidRPr="00B22E64">
        <w:rPr>
          <w:noProof/>
        </w:rPr>
        <w:t>13</w:t>
      </w:r>
      <w:r w:rsidR="00E90AC1" w:rsidRPr="00B22E64">
        <w:fldChar w:fldCharType="end"/>
      </w:r>
      <w:r w:rsidR="00E90AC1" w:rsidRPr="00B22E64">
        <w:t>)</w:t>
      </w:r>
      <w:r w:rsidRPr="00B22E64">
        <w:rPr>
          <w:rStyle w:val="Strong"/>
        </w:rPr>
        <w:t xml:space="preserve">, </w:t>
      </w:r>
      <w:r w:rsidRPr="00B22E64">
        <w:rPr>
          <w:rStyle w:val="Strong"/>
          <w:b w:val="0"/>
          <w:bCs w:val="0"/>
        </w:rPr>
        <w:t>Bistech should prepare for:</w:t>
      </w:r>
      <w:bookmarkEnd w:id="64"/>
      <w:bookmarkEnd w:id="65"/>
    </w:p>
    <w:p w14:paraId="274D719B" w14:textId="5680C2D5" w:rsidR="00670B0F" w:rsidRPr="00B22E64" w:rsidRDefault="00670B0F" w:rsidP="00B22E64">
      <w:pPr>
        <w:pStyle w:val="Style3"/>
      </w:pPr>
      <w:bookmarkStart w:id="66" w:name="_Toc150163304"/>
      <w:bookmarkStart w:id="67" w:name="_Toc150164208"/>
      <w:r w:rsidRPr="00B22E64">
        <w:t xml:space="preserve">Table </w:t>
      </w:r>
      <w:r w:rsidRPr="00B22E64">
        <w:fldChar w:fldCharType="begin"/>
      </w:r>
      <w:r w:rsidRPr="00B22E64">
        <w:instrText xml:space="preserve"> SEQ Table \* ARABIC </w:instrText>
      </w:r>
      <w:r w:rsidRPr="00B22E64">
        <w:fldChar w:fldCharType="separate"/>
      </w:r>
      <w:r w:rsidR="0046642C" w:rsidRPr="00B22E64">
        <w:t>13</w:t>
      </w:r>
      <w:r w:rsidRPr="00B22E64">
        <w:fldChar w:fldCharType="end"/>
      </w:r>
      <w:r w:rsidR="00293E04" w:rsidRPr="00B22E64">
        <w:t xml:space="preserve">. </w:t>
      </w:r>
      <w:r w:rsidR="00293E04" w:rsidRPr="00B22E64">
        <w:t>Source:</w:t>
      </w:r>
      <w:r w:rsidR="00C156C9" w:rsidRPr="00B22E64">
        <w:t xml:space="preserve"> </w:t>
      </w:r>
      <w:r w:rsidR="00787470" w:rsidRPr="00B22E64">
        <w:t>B</w:t>
      </w:r>
      <w:r w:rsidR="00787470" w:rsidRPr="00B22E64">
        <w:rPr>
          <w:rStyle w:val="Strong"/>
          <w:b w:val="0"/>
          <w:bCs w:val="0"/>
        </w:rPr>
        <w:t xml:space="preserve">arriers and </w:t>
      </w:r>
      <w:r w:rsidR="00787470" w:rsidRPr="00B22E64">
        <w:rPr>
          <w:rStyle w:val="Strong"/>
          <w:b w:val="0"/>
          <w:bCs w:val="0"/>
        </w:rPr>
        <w:t>challenges.</w:t>
      </w:r>
      <w:r w:rsidR="00787470" w:rsidRPr="00B22E64">
        <w:t xml:space="preserve"> According to </w:t>
      </w:r>
      <w:r w:rsidR="00787470" w:rsidRPr="00B22E64">
        <w:t>Krüger and Stumpf (2013)</w:t>
      </w:r>
      <w:r w:rsidR="00787470" w:rsidRPr="00B22E64">
        <w:t>.</w:t>
      </w:r>
      <w:bookmarkEnd w:id="66"/>
      <w:bookmarkEnd w:id="67"/>
    </w:p>
    <w:p w14:paraId="22359A68" w14:textId="2F93D1E3" w:rsidR="00BA6E8F" w:rsidRDefault="002B4DFF" w:rsidP="00BD153F">
      <w:pPr>
        <w:pStyle w:val="Style1"/>
        <w:rPr>
          <w:rStyle w:val="Strong"/>
          <w:b w:val="0"/>
          <w:bCs w:val="0"/>
        </w:rPr>
      </w:pPr>
      <w:r w:rsidRPr="002B4DFF">
        <w:rPr>
          <w:rStyle w:val="Strong"/>
          <w:b w:val="0"/>
          <w:bCs w:val="0"/>
        </w:rPr>
        <w:drawing>
          <wp:inline distT="0" distB="0" distL="0" distR="0" wp14:anchorId="090974AE" wp14:editId="5555F0BF">
            <wp:extent cx="5731869" cy="3486150"/>
            <wp:effectExtent l="0" t="0" r="0" b="0"/>
            <wp:docPr id="1297732454" name="Picture 1" descr="A white and black documen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32454" name="Picture 1" descr="A white and black document with text&#10;&#10;Description automatically generated with medium confidence"/>
                    <pic:cNvPicPr/>
                  </pic:nvPicPr>
                  <pic:blipFill>
                    <a:blip r:embed="rId28"/>
                    <a:stretch>
                      <a:fillRect/>
                    </a:stretch>
                  </pic:blipFill>
                  <pic:spPr>
                    <a:xfrm>
                      <a:off x="0" y="0"/>
                      <a:ext cx="5774304" cy="3511959"/>
                    </a:xfrm>
                    <a:prstGeom prst="rect">
                      <a:avLst/>
                    </a:prstGeom>
                  </pic:spPr>
                </pic:pic>
              </a:graphicData>
            </a:graphic>
          </wp:inline>
        </w:drawing>
      </w:r>
    </w:p>
    <w:p w14:paraId="47551687" w14:textId="7C525855" w:rsidR="0053271C" w:rsidRPr="00C156C9" w:rsidRDefault="00CE7AEE" w:rsidP="00CE7AEE">
      <w:pPr>
        <w:pStyle w:val="Style1"/>
        <w:rPr>
          <w:rStyle w:val="Strong"/>
          <w:b w:val="0"/>
          <w:bCs w:val="0"/>
        </w:rPr>
      </w:pPr>
      <w:r w:rsidRPr="00BD153F">
        <w:rPr>
          <w:rStyle w:val="Strong"/>
          <w:b w:val="0"/>
          <w:bCs w:val="0"/>
        </w:rPr>
        <w:t xml:space="preserve">In </w:t>
      </w:r>
      <w:r w:rsidRPr="00BD153F">
        <w:rPr>
          <w:rStyle w:val="Strong"/>
          <w:b w:val="0"/>
          <w:bCs w:val="0"/>
        </w:rPr>
        <w:t>result</w:t>
      </w:r>
      <w:r w:rsidRPr="00BD153F">
        <w:rPr>
          <w:rStyle w:val="Strong"/>
          <w:b w:val="0"/>
          <w:bCs w:val="0"/>
        </w:rPr>
        <w:t>, aligning Ansoff's model with Kurt Lewin's change management model, Bistech should focus on effective communication, employee training, strategic partnerships, continuous monitoring and regulatory compliance to overcome the barriers and successfully implement its "Sustainability in the Cloud" strategy</w:t>
      </w:r>
      <w:r w:rsidR="00787470" w:rsidRPr="00787470">
        <w:t xml:space="preserve"> </w:t>
      </w:r>
      <w:r w:rsidR="00483FCE">
        <w:t xml:space="preserve">similarly </w:t>
      </w:r>
      <w:r w:rsidR="00787470">
        <w:t xml:space="preserve">by </w:t>
      </w:r>
      <w:r w:rsidR="00787470">
        <w:t xml:space="preserve">Godbole and </w:t>
      </w:r>
      <w:r w:rsidR="00787470" w:rsidRPr="003D596B">
        <w:rPr>
          <w:color w:val="000000" w:themeColor="text1"/>
        </w:rPr>
        <w:t>Lamb (2018)</w:t>
      </w:r>
      <w:r w:rsidRPr="003D596B">
        <w:rPr>
          <w:rStyle w:val="Strong"/>
          <w:b w:val="0"/>
          <w:bCs w:val="0"/>
          <w:color w:val="000000" w:themeColor="text1"/>
        </w:rPr>
        <w:t xml:space="preserve">, </w:t>
      </w:r>
      <w:r w:rsidRPr="00BD153F">
        <w:rPr>
          <w:rStyle w:val="Strong"/>
          <w:b w:val="0"/>
          <w:bCs w:val="0"/>
        </w:rPr>
        <w:t>whether it involves market development or product development. The choice of Plan C, with its strong feasibility and alignment with long-term goals, offers a solid foundation for these efforts.</w:t>
      </w:r>
      <w:bookmarkEnd w:id="41"/>
      <w:bookmarkEnd w:id="42"/>
    </w:p>
    <w:p w14:paraId="50EF1DA8" w14:textId="2E3EF3D2" w:rsidR="001A7451" w:rsidRDefault="001A7451" w:rsidP="00DD69D7">
      <w:pPr>
        <w:pStyle w:val="Style2"/>
        <w:numPr>
          <w:ilvl w:val="0"/>
          <w:numId w:val="104"/>
        </w:numPr>
      </w:pPr>
      <w:bookmarkStart w:id="68" w:name="_Toc150156188"/>
      <w:r>
        <w:t>Conclusion</w:t>
      </w:r>
      <w:bookmarkEnd w:id="68"/>
    </w:p>
    <w:p w14:paraId="77D0FC47" w14:textId="218AF33E" w:rsidR="00B55BA8" w:rsidRPr="00BA6E8F" w:rsidRDefault="00BA6E8F" w:rsidP="00BA6E8F">
      <w:pPr>
        <w:pStyle w:val="Style1"/>
      </w:pPr>
      <w:r w:rsidRPr="00BA6E8F">
        <w:t>Bistech's transition towards eco-friendly cloud solutions requires alignment with Ansoff's growth model and Kurt Lewin's three-step change model. Ansoff's model focuses on market development and product development</w:t>
      </w:r>
      <w:r w:rsidR="00483FCE">
        <w:t xml:space="preserve"> by </w:t>
      </w:r>
      <w:r w:rsidR="00483FCE" w:rsidRPr="003D596B">
        <w:rPr>
          <w:color w:val="000000" w:themeColor="text1"/>
        </w:rPr>
        <w:t xml:space="preserve">Cadle, </w:t>
      </w:r>
      <w:r w:rsidR="00483FCE" w:rsidRPr="003D596B">
        <w:rPr>
          <w:color w:val="000000" w:themeColor="text1"/>
        </w:rPr>
        <w:t xml:space="preserve">et </w:t>
      </w:r>
      <w:r w:rsidR="00EB6ABB" w:rsidRPr="003D596B">
        <w:rPr>
          <w:color w:val="000000" w:themeColor="text1"/>
        </w:rPr>
        <w:t>al, (</w:t>
      </w:r>
      <w:r w:rsidR="00483FCE" w:rsidRPr="003D596B">
        <w:rPr>
          <w:color w:val="000000" w:themeColor="text1"/>
        </w:rPr>
        <w:t>2010</w:t>
      </w:r>
      <w:r w:rsidR="00483FCE">
        <w:t>)</w:t>
      </w:r>
      <w:r w:rsidRPr="00BA6E8F">
        <w:t>, while Lewin's model emphasi</w:t>
      </w:r>
      <w:r w:rsidR="0020434E">
        <w:t>s</w:t>
      </w:r>
      <w:r w:rsidRPr="00BA6E8F">
        <w:t>es unfreezing the existing state, implementing change, and refreezing new practices into the culture. This approach ensures Bistech manages the transition effectively, addresses resistance and sustains eco-friendly practices. To overcome challenges, Bistech must prioriti</w:t>
      </w:r>
      <w:r>
        <w:t>s</w:t>
      </w:r>
      <w:r w:rsidRPr="00BA6E8F">
        <w:t xml:space="preserve">e effective leadership, employee training, partnerships, monitoring and regulatory compliance. These measures will mitigate risks and reinforce Bistech's commitment to </w:t>
      </w:r>
      <w:r w:rsidRPr="00BA6E8F">
        <w:lastRenderedPageBreak/>
        <w:t>sustainability and environmental responsibility. The strategic recommendations for Bistech include a holistic approach that integrates market development, product development, change management and eco-friendliness for sustainable growth and success. Aligning these strategies with Bistech's long-term vision and values is crucial for continued prosperity.</w:t>
      </w:r>
    </w:p>
    <w:p w14:paraId="38E3207F" w14:textId="77777777" w:rsidR="00E60D56" w:rsidRDefault="00E60D56" w:rsidP="00B55BA8">
      <w:pPr>
        <w:pStyle w:val="Style1"/>
      </w:pPr>
    </w:p>
    <w:p w14:paraId="5E6DF95D" w14:textId="77777777" w:rsidR="007F6A6D" w:rsidRDefault="007F6A6D" w:rsidP="00B55BA8">
      <w:pPr>
        <w:pStyle w:val="Style1"/>
      </w:pPr>
    </w:p>
    <w:p w14:paraId="0B33A2AB" w14:textId="77777777" w:rsidR="007F6A6D" w:rsidRDefault="007F6A6D" w:rsidP="00B55BA8">
      <w:pPr>
        <w:pStyle w:val="Style1"/>
      </w:pPr>
    </w:p>
    <w:p w14:paraId="72F01C72" w14:textId="77777777" w:rsidR="007F6A6D" w:rsidRDefault="007F6A6D" w:rsidP="00B55BA8">
      <w:pPr>
        <w:pStyle w:val="Style1"/>
      </w:pPr>
    </w:p>
    <w:p w14:paraId="52C4032F" w14:textId="77777777" w:rsidR="007F6A6D" w:rsidRDefault="007F6A6D" w:rsidP="00B55BA8">
      <w:pPr>
        <w:pStyle w:val="Style1"/>
      </w:pPr>
    </w:p>
    <w:p w14:paraId="53C6C3FF" w14:textId="77777777" w:rsidR="007F6A6D" w:rsidRDefault="007F6A6D" w:rsidP="00B55BA8">
      <w:pPr>
        <w:pStyle w:val="Style1"/>
      </w:pPr>
    </w:p>
    <w:p w14:paraId="15C9A5B3" w14:textId="77777777" w:rsidR="007F6A6D" w:rsidRDefault="007F6A6D" w:rsidP="00B55BA8">
      <w:pPr>
        <w:pStyle w:val="Style1"/>
      </w:pPr>
    </w:p>
    <w:p w14:paraId="6B77E20D" w14:textId="77777777" w:rsidR="007F6A6D" w:rsidRDefault="007F6A6D" w:rsidP="00B55BA8">
      <w:pPr>
        <w:pStyle w:val="Style1"/>
      </w:pPr>
    </w:p>
    <w:p w14:paraId="252C1863" w14:textId="77777777" w:rsidR="007F6A6D" w:rsidRDefault="007F6A6D" w:rsidP="00B55BA8">
      <w:pPr>
        <w:pStyle w:val="Style1"/>
      </w:pPr>
    </w:p>
    <w:p w14:paraId="41E73DDE" w14:textId="77777777" w:rsidR="007F6A6D" w:rsidRDefault="007F6A6D" w:rsidP="00B55BA8">
      <w:pPr>
        <w:pStyle w:val="Style1"/>
      </w:pPr>
    </w:p>
    <w:p w14:paraId="4F6C8F62" w14:textId="77777777" w:rsidR="004110E3" w:rsidRPr="00B55BA8" w:rsidRDefault="004110E3" w:rsidP="00B55BA8">
      <w:pPr>
        <w:pStyle w:val="Style1"/>
      </w:pPr>
    </w:p>
    <w:p w14:paraId="5AD46EBD" w14:textId="1AA76498" w:rsidR="008E1700" w:rsidRDefault="001A7451" w:rsidP="00C85772">
      <w:pPr>
        <w:pStyle w:val="Style2"/>
        <w:numPr>
          <w:ilvl w:val="0"/>
          <w:numId w:val="104"/>
        </w:numPr>
      </w:pPr>
      <w:bookmarkStart w:id="69" w:name="_Toc150156189"/>
      <w:r>
        <w:t>Reference List</w:t>
      </w:r>
      <w:bookmarkEnd w:id="69"/>
    </w:p>
    <w:p w14:paraId="5107413E" w14:textId="46E3AF60"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Al-Masri, A. and Curran, K. (2019</w:t>
      </w:r>
      <w:r w:rsidRPr="00F35094">
        <w:rPr>
          <w:rFonts w:ascii="Arial" w:eastAsiaTheme="minorHAnsi" w:hAnsi="Arial" w:cs="Arial"/>
          <w:color w:val="000000" w:themeColor="text1"/>
          <w:sz w:val="22"/>
          <w:szCs w:val="22"/>
          <w:lang w:eastAsia="en-US"/>
          <w14:ligatures w14:val="standardContextual"/>
        </w:rPr>
        <w:t xml:space="preserve">). </w:t>
      </w:r>
      <w:r w:rsidRPr="00F35094">
        <w:rPr>
          <w:rFonts w:ascii="Arial" w:eastAsiaTheme="minorHAnsi" w:hAnsi="Arial" w:cs="Arial"/>
          <w:i/>
          <w:iCs/>
          <w:color w:val="000000" w:themeColor="text1"/>
          <w:sz w:val="22"/>
          <w:szCs w:val="22"/>
          <w:lang w:eastAsia="en-US"/>
          <w14:ligatures w14:val="standardContextual"/>
        </w:rPr>
        <w:t xml:space="preserve">Smart Technologies and Innovation for a Sustainable </w:t>
      </w:r>
      <w:r w:rsidRPr="00F35094">
        <w:rPr>
          <w:rFonts w:ascii="Arial" w:eastAsiaTheme="minorHAnsi" w:hAnsi="Arial" w:cs="Arial"/>
          <w:i/>
          <w:iCs/>
          <w:color w:val="000000" w:themeColor="text1"/>
          <w:sz w:val="22"/>
          <w:szCs w:val="22"/>
          <w:lang w:eastAsia="en-US"/>
          <w14:ligatures w14:val="standardContextual"/>
        </w:rPr>
        <w:t>Future:</w:t>
      </w:r>
      <w:r w:rsidRPr="00F35094">
        <w:rPr>
          <w:rFonts w:ascii="Arial" w:eastAsiaTheme="minorHAnsi" w:hAnsi="Arial" w:cs="Arial"/>
          <w:i/>
          <w:iCs/>
          <w:color w:val="000000" w:themeColor="text1"/>
          <w:sz w:val="22"/>
          <w:szCs w:val="22"/>
          <w:lang w:eastAsia="en-US"/>
          <w14:ligatures w14:val="standardContextual"/>
        </w:rPr>
        <w:t xml:space="preserve"> Proceedings of the 1st American University in the Emirates International Research Conference </w:t>
      </w:r>
      <w:r w:rsidRPr="00F35094">
        <w:rPr>
          <w:rFonts w:ascii="Arial" w:eastAsiaTheme="minorHAnsi" w:hAnsi="Arial" w:cs="Arial"/>
          <w:i/>
          <w:iCs/>
          <w:sz w:val="22"/>
          <w:szCs w:val="22"/>
          <w:lang w:eastAsia="en-US"/>
          <w14:ligatures w14:val="standardContextual"/>
        </w:rPr>
        <w:t>- Dubai, UAE 2017</w:t>
      </w:r>
      <w:r w:rsidRPr="00F35094">
        <w:rPr>
          <w:rFonts w:ascii="Arial" w:eastAsiaTheme="minorHAnsi" w:hAnsi="Arial" w:cs="Arial"/>
          <w:sz w:val="22"/>
          <w:szCs w:val="22"/>
          <w:lang w:eastAsia="en-US"/>
          <w14:ligatures w14:val="standardContextual"/>
        </w:rPr>
        <w:t xml:space="preserve">. Cham Springer International Publishing </w:t>
      </w:r>
      <w:r w:rsidRPr="00F35094">
        <w:rPr>
          <w:rFonts w:ascii="Arial" w:eastAsiaTheme="minorHAnsi" w:hAnsi="Arial" w:cs="Arial"/>
          <w:sz w:val="22"/>
          <w:szCs w:val="22"/>
          <w:lang w:eastAsia="en-US"/>
          <w14:ligatures w14:val="standardContextual"/>
        </w:rPr>
        <w:t>Imprint, Springer</w:t>
      </w:r>
      <w:r w:rsidRPr="00F35094">
        <w:rPr>
          <w:rFonts w:ascii="Arial" w:eastAsiaTheme="minorHAnsi" w:hAnsi="Arial" w:cs="Arial"/>
          <w:sz w:val="22"/>
          <w:szCs w:val="22"/>
          <w:lang w:eastAsia="en-US"/>
          <w14:ligatures w14:val="standardContextual"/>
        </w:rPr>
        <w:t>.</w:t>
      </w:r>
    </w:p>
    <w:p w14:paraId="1E5EC94F" w14:textId="62622985"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Barney, J.B. and Hesterly, W.S. (2019). </w:t>
      </w:r>
      <w:r w:rsidRPr="00F35094">
        <w:rPr>
          <w:rFonts w:ascii="Arial" w:eastAsiaTheme="minorHAnsi" w:hAnsi="Arial" w:cs="Arial"/>
          <w:i/>
          <w:iCs/>
          <w:sz w:val="22"/>
          <w:szCs w:val="22"/>
          <w:lang w:eastAsia="en-US"/>
          <w14:ligatures w14:val="standardContextual"/>
        </w:rPr>
        <w:t>Strategic Management and Competitive Advantage</w:t>
      </w:r>
      <w:r w:rsidRPr="00F35094">
        <w:rPr>
          <w:rFonts w:ascii="Arial" w:eastAsiaTheme="minorHAnsi" w:hAnsi="Arial" w:cs="Arial"/>
          <w:sz w:val="22"/>
          <w:szCs w:val="22"/>
          <w:lang w:eastAsia="en-US"/>
          <w14:ligatures w14:val="standardContextual"/>
        </w:rPr>
        <w:t>. Harlow, United Kingdom: Pearson Education, Limited.</w:t>
      </w:r>
      <w:r w:rsidR="003D596B" w:rsidRPr="00F35094">
        <w:rPr>
          <w:rFonts w:ascii="Arial" w:eastAsiaTheme="minorHAnsi" w:hAnsi="Arial" w:cs="Arial"/>
          <w:sz w:val="22"/>
          <w:szCs w:val="22"/>
          <w:lang w:eastAsia="en-US"/>
          <w14:ligatures w14:val="standardContextual"/>
        </w:rPr>
        <w:t xml:space="preserve"> </w:t>
      </w:r>
    </w:p>
    <w:p w14:paraId="355D90C0"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Benson, R.J. and Bugnitz, T. (2004). </w:t>
      </w:r>
      <w:r w:rsidRPr="00F35094">
        <w:rPr>
          <w:rFonts w:ascii="Arial" w:eastAsiaTheme="minorHAnsi" w:hAnsi="Arial" w:cs="Arial"/>
          <w:i/>
          <w:iCs/>
          <w:sz w:val="22"/>
          <w:szCs w:val="22"/>
          <w:lang w:eastAsia="en-US"/>
          <w14:ligatures w14:val="standardContextual"/>
        </w:rPr>
        <w:t>From Business Strategy to IT Action</w:t>
      </w:r>
      <w:r w:rsidRPr="00F35094">
        <w:rPr>
          <w:rFonts w:ascii="Arial" w:eastAsiaTheme="minorHAnsi" w:hAnsi="Arial" w:cs="Arial"/>
          <w:sz w:val="22"/>
          <w:szCs w:val="22"/>
          <w:lang w:eastAsia="en-US"/>
          <w14:ligatures w14:val="standardContextual"/>
        </w:rPr>
        <w:t>. John Wiley &amp; Sons.</w:t>
      </w:r>
    </w:p>
    <w:p w14:paraId="15A2F830" w14:textId="1BC93F9E"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lastRenderedPageBreak/>
        <w:t xml:space="preserve">Botsford, L.W., </w:t>
      </w:r>
      <w:r w:rsidRPr="00F35094">
        <w:rPr>
          <w:rFonts w:ascii="Arial" w:eastAsiaTheme="minorHAnsi" w:hAnsi="Arial" w:cs="Arial"/>
          <w:sz w:val="22"/>
          <w:szCs w:val="22"/>
          <w:lang w:eastAsia="en-US"/>
          <w14:ligatures w14:val="standardContextual"/>
        </w:rPr>
        <w:t>J Wilson</w:t>
      </w:r>
      <w:r w:rsidRPr="00F35094">
        <w:rPr>
          <w:rFonts w:ascii="Arial" w:eastAsiaTheme="minorHAnsi" w:hAnsi="Arial" w:cs="Arial"/>
          <w:sz w:val="22"/>
          <w:szCs w:val="22"/>
          <w:lang w:eastAsia="en-US"/>
          <w14:ligatures w14:val="standardContextual"/>
        </w:rPr>
        <w:t xml:space="preserve"> White and Hastings, A. (2019). </w:t>
      </w:r>
      <w:r w:rsidRPr="00F35094">
        <w:rPr>
          <w:rFonts w:ascii="Arial" w:eastAsiaTheme="minorHAnsi" w:hAnsi="Arial" w:cs="Arial"/>
          <w:i/>
          <w:iCs/>
          <w:sz w:val="22"/>
          <w:szCs w:val="22"/>
          <w:lang w:eastAsia="en-US"/>
          <w14:ligatures w14:val="standardContextual"/>
        </w:rPr>
        <w:t>Population dynamics for conservation</w:t>
      </w:r>
      <w:r w:rsidRPr="00F35094">
        <w:rPr>
          <w:rFonts w:ascii="Arial" w:eastAsiaTheme="minorHAnsi" w:hAnsi="Arial" w:cs="Arial"/>
          <w:sz w:val="22"/>
          <w:szCs w:val="22"/>
          <w:lang w:eastAsia="en-US"/>
          <w14:ligatures w14:val="standardContextual"/>
        </w:rPr>
        <w:t>. Oxford: Oxford University Press.</w:t>
      </w:r>
    </w:p>
    <w:p w14:paraId="28180AB4" w14:textId="55BC98C6"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Buyya, R., Yeo, C.S</w:t>
      </w:r>
      <w:r w:rsidRPr="00F35094">
        <w:rPr>
          <w:rFonts w:ascii="Arial" w:eastAsiaTheme="minorHAnsi" w:hAnsi="Arial" w:cs="Arial"/>
          <w:color w:val="FFC000"/>
          <w:sz w:val="22"/>
          <w:szCs w:val="22"/>
          <w:lang w:eastAsia="en-US"/>
          <w14:ligatures w14:val="standardContextual"/>
        </w:rPr>
        <w:t xml:space="preserve">., </w:t>
      </w:r>
      <w:r w:rsidRPr="00F35094">
        <w:rPr>
          <w:rFonts w:ascii="Arial" w:eastAsiaTheme="minorHAnsi" w:hAnsi="Arial" w:cs="Arial"/>
          <w:color w:val="000000" w:themeColor="text1"/>
          <w:sz w:val="22"/>
          <w:szCs w:val="22"/>
          <w:lang w:eastAsia="en-US"/>
          <w14:ligatures w14:val="standardContextual"/>
        </w:rPr>
        <w:t xml:space="preserve">Venugopal, S., Broberg, J. and Brandic, I. (2009). Cloud computing and emerging IT platforms: Vision, hype, and reality for delivering computing as the 5th utility. </w:t>
      </w:r>
      <w:r w:rsidRPr="00F35094">
        <w:rPr>
          <w:rFonts w:ascii="Arial" w:eastAsiaTheme="minorHAnsi" w:hAnsi="Arial" w:cs="Arial"/>
          <w:i/>
          <w:iCs/>
          <w:sz w:val="22"/>
          <w:szCs w:val="22"/>
          <w:lang w:eastAsia="en-US"/>
          <w14:ligatures w14:val="standardContextual"/>
        </w:rPr>
        <w:t>Future Generation Computer Systems</w:t>
      </w:r>
      <w:r w:rsidRPr="00F35094">
        <w:rPr>
          <w:rFonts w:ascii="Arial" w:eastAsiaTheme="minorHAnsi" w:hAnsi="Arial" w:cs="Arial"/>
          <w:sz w:val="22"/>
          <w:szCs w:val="22"/>
          <w:lang w:eastAsia="en-US"/>
          <w14:ligatures w14:val="standardContextual"/>
        </w:rPr>
        <w:t>, 25(6), pp.599–616. doi:</w:t>
      </w:r>
      <w:r w:rsidRPr="00F35094">
        <w:rPr>
          <w:rFonts w:ascii="Arial" w:eastAsiaTheme="minorHAnsi" w:hAnsi="Arial" w:cs="Arial"/>
          <w:sz w:val="22"/>
          <w:szCs w:val="22"/>
          <w:lang w:eastAsia="en-US"/>
          <w14:ligatures w14:val="standardContextual"/>
        </w:rPr>
        <w:t xml:space="preserve"> </w:t>
      </w:r>
      <w:hyperlink r:id="rId29" w:history="1">
        <w:r w:rsidRPr="00F35094">
          <w:rPr>
            <w:rStyle w:val="Hyperlink"/>
            <w:rFonts w:ascii="Arial" w:eastAsiaTheme="minorHAnsi" w:hAnsi="Arial" w:cs="Arial"/>
            <w:sz w:val="22"/>
            <w:szCs w:val="22"/>
            <w:lang w:eastAsia="en-US"/>
            <w14:ligatures w14:val="standardContextual"/>
          </w:rPr>
          <w:t>https://doi.org/10.1016/j.future.2008.12.001</w:t>
        </w:r>
      </w:hyperlink>
      <w:r w:rsidRPr="00F35094">
        <w:rPr>
          <w:rFonts w:ascii="Arial" w:eastAsiaTheme="minorHAnsi" w:hAnsi="Arial" w:cs="Arial"/>
          <w:sz w:val="22"/>
          <w:szCs w:val="22"/>
          <w:lang w:eastAsia="en-US"/>
          <w14:ligatures w14:val="standardContextual"/>
        </w:rPr>
        <w:t>.</w:t>
      </w:r>
    </w:p>
    <w:p w14:paraId="3D5F56E2"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Cadle, J., Paul, D. and Turner, P. (2010). </w:t>
      </w:r>
      <w:r w:rsidRPr="00F35094">
        <w:rPr>
          <w:rFonts w:ascii="Arial" w:eastAsiaTheme="minorHAnsi" w:hAnsi="Arial" w:cs="Arial"/>
          <w:i/>
          <w:iCs/>
          <w:sz w:val="22"/>
          <w:szCs w:val="22"/>
          <w:lang w:eastAsia="en-US"/>
          <w14:ligatures w14:val="standardContextual"/>
        </w:rPr>
        <w:t>Business analysis techniques 72 essential tools for success</w:t>
      </w:r>
      <w:r w:rsidRPr="00F35094">
        <w:rPr>
          <w:rFonts w:ascii="Arial" w:eastAsiaTheme="minorHAnsi" w:hAnsi="Arial" w:cs="Arial"/>
          <w:sz w:val="22"/>
          <w:szCs w:val="22"/>
          <w:lang w:eastAsia="en-US"/>
          <w14:ligatures w14:val="standardContextual"/>
        </w:rPr>
        <w:t>. Swindon British Informatics Society Limited.</w:t>
      </w:r>
    </w:p>
    <w:p w14:paraId="0D94FE7C" w14:textId="3713E9FF"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Chen, C. (2017). Science Mapping: A Systematic Review of the Literature. </w:t>
      </w:r>
      <w:r w:rsidRPr="00F35094">
        <w:rPr>
          <w:rFonts w:ascii="Arial" w:eastAsiaTheme="minorHAnsi" w:hAnsi="Arial" w:cs="Arial"/>
          <w:i/>
          <w:iCs/>
          <w:sz w:val="22"/>
          <w:szCs w:val="22"/>
          <w:lang w:eastAsia="en-US"/>
          <w14:ligatures w14:val="standardContextual"/>
        </w:rPr>
        <w:t>Journal of Data and Information Science</w:t>
      </w:r>
      <w:r w:rsidRPr="00F35094">
        <w:rPr>
          <w:rFonts w:ascii="Arial" w:eastAsiaTheme="minorHAnsi" w:hAnsi="Arial" w:cs="Arial"/>
          <w:sz w:val="22"/>
          <w:szCs w:val="22"/>
          <w:lang w:eastAsia="en-US"/>
          <w14:ligatures w14:val="standardContextual"/>
        </w:rPr>
        <w:t>, 2(2), pp.1–40. doi:</w:t>
      </w:r>
      <w:r w:rsidRPr="00F35094">
        <w:rPr>
          <w:rFonts w:ascii="Arial" w:eastAsiaTheme="minorHAnsi" w:hAnsi="Arial" w:cs="Arial"/>
          <w:sz w:val="22"/>
          <w:szCs w:val="22"/>
          <w:lang w:eastAsia="en-US"/>
          <w14:ligatures w14:val="standardContextual"/>
        </w:rPr>
        <w:t xml:space="preserve"> </w:t>
      </w:r>
      <w:hyperlink r:id="rId30" w:history="1">
        <w:r w:rsidRPr="00F35094">
          <w:rPr>
            <w:rStyle w:val="Hyperlink"/>
            <w:rFonts w:ascii="Arial" w:eastAsiaTheme="minorHAnsi" w:hAnsi="Arial" w:cs="Arial"/>
            <w:sz w:val="22"/>
            <w:szCs w:val="22"/>
            <w:lang w:eastAsia="en-US"/>
            <w14:ligatures w14:val="standardContextual"/>
          </w:rPr>
          <w:t>https://doi.org/10.1515/jdis-2017-0006</w:t>
        </w:r>
      </w:hyperlink>
      <w:r w:rsidRPr="00F35094">
        <w:rPr>
          <w:rFonts w:ascii="Arial" w:eastAsiaTheme="minorHAnsi" w:hAnsi="Arial" w:cs="Arial"/>
          <w:sz w:val="22"/>
          <w:szCs w:val="22"/>
          <w:lang w:eastAsia="en-US"/>
          <w14:ligatures w14:val="standardContextual"/>
        </w:rPr>
        <w:t>.</w:t>
      </w:r>
    </w:p>
    <w:p w14:paraId="27F3A17B" w14:textId="7113A07D"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Cummings, S., Bridgman, T. and Hassard, J. (2017). </w:t>
      </w:r>
      <w:r w:rsidRPr="00F35094">
        <w:rPr>
          <w:rFonts w:ascii="Arial" w:eastAsiaTheme="minorHAnsi" w:hAnsi="Arial" w:cs="Arial"/>
          <w:i/>
          <w:iCs/>
          <w:sz w:val="22"/>
          <w:szCs w:val="22"/>
          <w:lang w:eastAsia="en-US"/>
          <w14:ligatures w14:val="standardContextual"/>
        </w:rPr>
        <w:t>A new history of management</w:t>
      </w:r>
      <w:r w:rsidRPr="00F35094">
        <w:rPr>
          <w:rFonts w:ascii="Arial" w:eastAsiaTheme="minorHAnsi" w:hAnsi="Arial" w:cs="Arial"/>
          <w:sz w:val="22"/>
          <w:szCs w:val="22"/>
          <w:lang w:eastAsia="en-US"/>
          <w14:ligatures w14:val="standardContextual"/>
        </w:rPr>
        <w:t>. Cambridge, United Kingdom; New York, Ny: Cambridge University Press.</w:t>
      </w:r>
    </w:p>
    <w:p w14:paraId="6B301CA1" w14:textId="12312446" w:rsidR="007219CE"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Fahy, J. and Jobber, D. (2019). </w:t>
      </w:r>
      <w:r w:rsidRPr="00F35094">
        <w:rPr>
          <w:rFonts w:ascii="Arial" w:eastAsiaTheme="minorHAnsi" w:hAnsi="Arial" w:cs="Arial"/>
          <w:i/>
          <w:iCs/>
          <w:sz w:val="22"/>
          <w:szCs w:val="22"/>
          <w:lang w:eastAsia="en-US"/>
          <w14:ligatures w14:val="standardContextual"/>
        </w:rPr>
        <w:t>Foundations of marketing</w:t>
      </w:r>
      <w:r w:rsidRPr="00F35094">
        <w:rPr>
          <w:rFonts w:ascii="Arial" w:eastAsiaTheme="minorHAnsi" w:hAnsi="Arial" w:cs="Arial"/>
          <w:sz w:val="22"/>
          <w:szCs w:val="22"/>
          <w:lang w:eastAsia="en-US"/>
          <w14:ligatures w14:val="standardContextual"/>
        </w:rPr>
        <w:t xml:space="preserve">. 6th ed. New </w:t>
      </w:r>
      <w:r w:rsidRPr="00F35094">
        <w:rPr>
          <w:rFonts w:ascii="Arial" w:eastAsiaTheme="minorHAnsi" w:hAnsi="Arial" w:cs="Arial"/>
          <w:sz w:val="22"/>
          <w:szCs w:val="22"/>
          <w:lang w:eastAsia="en-US"/>
          <w14:ligatures w14:val="standardContextual"/>
        </w:rPr>
        <w:t>York:</w:t>
      </w:r>
      <w:r w:rsidRPr="00F35094">
        <w:rPr>
          <w:rFonts w:ascii="Arial" w:eastAsiaTheme="minorHAnsi" w:hAnsi="Arial" w:cs="Arial"/>
          <w:sz w:val="22"/>
          <w:szCs w:val="22"/>
          <w:lang w:eastAsia="en-US"/>
          <w14:ligatures w14:val="standardContextual"/>
        </w:rPr>
        <w:t xml:space="preserve"> Mcgraw-Hill Education.</w:t>
      </w:r>
    </w:p>
    <w:p w14:paraId="6824F784" w14:textId="09957E5E"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Fernández, Z. and Nieto, M.J. (2006). Impact of ownership on the international involvement of SMEs. </w:t>
      </w:r>
      <w:r w:rsidRPr="00F35094">
        <w:rPr>
          <w:rFonts w:ascii="Arial" w:eastAsiaTheme="minorHAnsi" w:hAnsi="Arial" w:cs="Arial"/>
          <w:i/>
          <w:iCs/>
          <w:sz w:val="22"/>
          <w:szCs w:val="22"/>
          <w:lang w:eastAsia="en-US"/>
          <w14:ligatures w14:val="standardContextual"/>
        </w:rPr>
        <w:t>Journal of International Business Studies</w:t>
      </w:r>
      <w:r w:rsidRPr="00F35094">
        <w:rPr>
          <w:rFonts w:ascii="Arial" w:eastAsiaTheme="minorHAnsi" w:hAnsi="Arial" w:cs="Arial"/>
          <w:sz w:val="22"/>
          <w:szCs w:val="22"/>
          <w:lang w:eastAsia="en-US"/>
          <w14:ligatures w14:val="standardContextual"/>
        </w:rPr>
        <w:t>, [online] 37(3), pp.340–351. doi:</w:t>
      </w:r>
      <w:r w:rsidRPr="00F35094">
        <w:rPr>
          <w:rFonts w:ascii="Arial" w:eastAsiaTheme="minorHAnsi" w:hAnsi="Arial" w:cs="Arial"/>
          <w:sz w:val="22"/>
          <w:szCs w:val="22"/>
          <w:lang w:eastAsia="en-US"/>
          <w14:ligatures w14:val="standardContextual"/>
        </w:rPr>
        <w:t xml:space="preserve"> </w:t>
      </w:r>
      <w:hyperlink r:id="rId31" w:history="1">
        <w:r w:rsidRPr="00F35094">
          <w:rPr>
            <w:rStyle w:val="Hyperlink"/>
            <w:rFonts w:ascii="Arial" w:eastAsiaTheme="minorHAnsi" w:hAnsi="Arial" w:cs="Arial"/>
            <w:sz w:val="22"/>
            <w:szCs w:val="22"/>
            <w:lang w:eastAsia="en-US"/>
            <w14:ligatures w14:val="standardContextual"/>
          </w:rPr>
          <w:t>https://doi.org/10.1057/palgrave.jibs.8400196</w:t>
        </w:r>
      </w:hyperlink>
      <w:r w:rsidRPr="00F35094">
        <w:rPr>
          <w:rFonts w:ascii="Arial" w:eastAsiaTheme="minorHAnsi" w:hAnsi="Arial" w:cs="Arial"/>
          <w:sz w:val="22"/>
          <w:szCs w:val="22"/>
          <w:lang w:eastAsia="en-US"/>
          <w14:ligatures w14:val="standardContextual"/>
        </w:rPr>
        <w:t>.</w:t>
      </w:r>
    </w:p>
    <w:p w14:paraId="6D386C86" w14:textId="6A9B626F"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Godbole, N.S. and Lamb, J.P. (2018). </w:t>
      </w:r>
      <w:r w:rsidRPr="00F35094">
        <w:rPr>
          <w:rFonts w:ascii="Arial" w:eastAsiaTheme="minorHAnsi" w:hAnsi="Arial" w:cs="Arial"/>
          <w:i/>
          <w:iCs/>
          <w:sz w:val="22"/>
          <w:szCs w:val="22"/>
          <w:lang w:eastAsia="en-US"/>
          <w14:ligatures w14:val="standardContextual"/>
        </w:rPr>
        <w:t xml:space="preserve">Making healthcare </w:t>
      </w:r>
      <w:r w:rsidRPr="00F35094">
        <w:rPr>
          <w:rFonts w:ascii="Arial" w:eastAsiaTheme="minorHAnsi" w:hAnsi="Arial" w:cs="Arial"/>
          <w:i/>
          <w:iCs/>
          <w:sz w:val="22"/>
          <w:szCs w:val="22"/>
          <w:lang w:eastAsia="en-US"/>
          <w14:ligatures w14:val="standardContextual"/>
        </w:rPr>
        <w:t>green:</w:t>
      </w:r>
      <w:r w:rsidRPr="00F35094">
        <w:rPr>
          <w:rFonts w:ascii="Arial" w:eastAsiaTheme="minorHAnsi" w:hAnsi="Arial" w:cs="Arial"/>
          <w:i/>
          <w:iCs/>
          <w:sz w:val="22"/>
          <w:szCs w:val="22"/>
          <w:lang w:eastAsia="en-US"/>
          <w14:ligatures w14:val="standardContextual"/>
        </w:rPr>
        <w:t xml:space="preserve"> the role of Cloud, green IT, and data science to reduce healthcare costs and combat climate change</w:t>
      </w:r>
      <w:r w:rsidRPr="00F35094">
        <w:rPr>
          <w:rFonts w:ascii="Arial" w:eastAsiaTheme="minorHAnsi" w:hAnsi="Arial" w:cs="Arial"/>
          <w:sz w:val="22"/>
          <w:szCs w:val="22"/>
          <w:lang w:eastAsia="en-US"/>
          <w14:ligatures w14:val="standardContextual"/>
        </w:rPr>
        <w:t>. Cham, Switzerland: Springer.</w:t>
      </w:r>
    </w:p>
    <w:p w14:paraId="5BCF244C"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Hantrais, L. (2019). </w:t>
      </w:r>
      <w:r w:rsidRPr="00F35094">
        <w:rPr>
          <w:rFonts w:ascii="Arial" w:eastAsiaTheme="minorHAnsi" w:hAnsi="Arial" w:cs="Arial"/>
          <w:i/>
          <w:iCs/>
          <w:sz w:val="22"/>
          <w:szCs w:val="22"/>
          <w:lang w:eastAsia="en-US"/>
          <w14:ligatures w14:val="standardContextual"/>
        </w:rPr>
        <w:t>What Brexit means for EU and UK social policy</w:t>
      </w:r>
      <w:r w:rsidRPr="00F35094">
        <w:rPr>
          <w:rFonts w:ascii="Arial" w:eastAsiaTheme="minorHAnsi" w:hAnsi="Arial" w:cs="Arial"/>
          <w:sz w:val="22"/>
          <w:szCs w:val="22"/>
          <w:lang w:eastAsia="en-US"/>
          <w14:ligatures w14:val="standardContextual"/>
        </w:rPr>
        <w:t>. Bristol: Policy Press.</w:t>
      </w:r>
    </w:p>
    <w:p w14:paraId="34B06E26"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Hart, M. (2022). </w:t>
      </w:r>
      <w:r w:rsidRPr="00F35094">
        <w:rPr>
          <w:rFonts w:ascii="Arial" w:eastAsiaTheme="minorHAnsi" w:hAnsi="Arial" w:cs="Arial"/>
          <w:i/>
          <w:iCs/>
          <w:sz w:val="22"/>
          <w:szCs w:val="22"/>
          <w:lang w:eastAsia="en-US"/>
          <w14:ligatures w14:val="standardContextual"/>
        </w:rPr>
        <w:t>The Straightforward Guide to Value Chain Analysis</w:t>
      </w:r>
      <w:r w:rsidRPr="00F35094">
        <w:rPr>
          <w:rFonts w:ascii="Arial" w:eastAsiaTheme="minorHAnsi" w:hAnsi="Arial" w:cs="Arial"/>
          <w:sz w:val="22"/>
          <w:szCs w:val="22"/>
          <w:lang w:eastAsia="en-US"/>
          <w14:ligatures w14:val="standardContextual"/>
        </w:rPr>
        <w:t xml:space="preserve">. [online] Hubspot.com. Available at: </w:t>
      </w:r>
      <w:hyperlink r:id="rId32" w:history="1">
        <w:r w:rsidRPr="00F35094">
          <w:rPr>
            <w:rFonts w:ascii="Arial" w:eastAsiaTheme="minorHAnsi" w:hAnsi="Arial" w:cs="Arial"/>
            <w:sz w:val="22"/>
            <w:szCs w:val="22"/>
            <w:lang w:eastAsia="en-US"/>
            <w14:ligatures w14:val="standardContextual"/>
          </w:rPr>
          <w:t>https://blog.hubspot.com/sales/value-chain-analysis</w:t>
        </w:r>
      </w:hyperlink>
      <w:r w:rsidRPr="00F35094">
        <w:rPr>
          <w:rFonts w:ascii="Arial" w:eastAsiaTheme="minorHAnsi" w:hAnsi="Arial" w:cs="Arial"/>
          <w:sz w:val="22"/>
          <w:szCs w:val="22"/>
          <w:lang w:eastAsia="en-US"/>
          <w14:ligatures w14:val="standardContextual"/>
        </w:rPr>
        <w:t>.</w:t>
      </w:r>
    </w:p>
    <w:p w14:paraId="6F7E68EA"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Heubel, M. (2021). </w:t>
      </w:r>
      <w:r w:rsidRPr="00F35094">
        <w:rPr>
          <w:rFonts w:ascii="Arial" w:eastAsiaTheme="minorHAnsi" w:hAnsi="Arial" w:cs="Arial"/>
          <w:i/>
          <w:iCs/>
          <w:sz w:val="22"/>
          <w:szCs w:val="22"/>
          <w:lang w:eastAsia="en-US"/>
          <w14:ligatures w14:val="standardContextual"/>
        </w:rPr>
        <w:t>Porter’s Five Forces Analysis: Definition, Model &amp; Examples Explained</w:t>
      </w:r>
      <w:r w:rsidRPr="00F35094">
        <w:rPr>
          <w:rFonts w:ascii="Arial" w:eastAsiaTheme="minorHAnsi" w:hAnsi="Arial" w:cs="Arial"/>
          <w:sz w:val="22"/>
          <w:szCs w:val="22"/>
          <w:lang w:eastAsia="en-US"/>
          <w14:ligatures w14:val="standardContextual"/>
        </w:rPr>
        <w:t xml:space="preserve">. [online] Consulterce. Available at: </w:t>
      </w:r>
      <w:hyperlink r:id="rId33" w:history="1">
        <w:r w:rsidRPr="00F35094">
          <w:rPr>
            <w:rFonts w:ascii="Arial" w:eastAsiaTheme="minorHAnsi" w:hAnsi="Arial" w:cs="Arial"/>
            <w:sz w:val="22"/>
            <w:szCs w:val="22"/>
            <w:lang w:eastAsia="en-US"/>
            <w14:ligatures w14:val="standardContextual"/>
          </w:rPr>
          <w:t>https://consulterce.com/five-forces-analysis/</w:t>
        </w:r>
      </w:hyperlink>
      <w:r w:rsidRPr="00F35094">
        <w:rPr>
          <w:rFonts w:ascii="Arial" w:eastAsiaTheme="minorHAnsi" w:hAnsi="Arial" w:cs="Arial"/>
          <w:sz w:val="22"/>
          <w:szCs w:val="22"/>
          <w:lang w:eastAsia="en-US"/>
          <w14:ligatures w14:val="standardContextual"/>
        </w:rPr>
        <w:t>.</w:t>
      </w:r>
    </w:p>
    <w:p w14:paraId="1235A882"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Johnson, G., Angwin, D., Regner, P., Kevan Scholes and Whittington, R. (2017). </w:t>
      </w:r>
      <w:r w:rsidRPr="00F35094">
        <w:rPr>
          <w:rFonts w:ascii="Arial" w:eastAsiaTheme="minorHAnsi" w:hAnsi="Arial" w:cs="Arial"/>
          <w:i/>
          <w:iCs/>
          <w:sz w:val="22"/>
          <w:szCs w:val="22"/>
          <w:lang w:eastAsia="en-US"/>
          <w14:ligatures w14:val="standardContextual"/>
        </w:rPr>
        <w:t>Exploring strategy.</w:t>
      </w:r>
      <w:r w:rsidRPr="00F35094">
        <w:rPr>
          <w:rFonts w:ascii="Arial" w:eastAsiaTheme="minorHAnsi" w:hAnsi="Arial" w:cs="Arial"/>
          <w:sz w:val="22"/>
          <w:szCs w:val="22"/>
          <w:lang w:eastAsia="en-US"/>
          <w14:ligatures w14:val="standardContextual"/>
        </w:rPr>
        <w:t xml:space="preserve"> Harlow, England: Pearson.</w:t>
      </w:r>
    </w:p>
    <w:p w14:paraId="2F8E48E9" w14:textId="3A56DA8E"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lastRenderedPageBreak/>
        <w:t xml:space="preserve">Kieser, A. (1994). </w:t>
      </w:r>
      <w:r w:rsidRPr="00F35094">
        <w:rPr>
          <w:rFonts w:ascii="Arial" w:eastAsiaTheme="minorHAnsi" w:hAnsi="Arial" w:cs="Arial"/>
          <w:color w:val="000000" w:themeColor="text1"/>
          <w:sz w:val="22"/>
          <w:szCs w:val="22"/>
          <w:lang w:eastAsia="en-US"/>
          <w14:ligatures w14:val="standardContextual"/>
        </w:rPr>
        <w:t xml:space="preserve">Why Organization Theory Needs Historical Analyses—And How This Should Be Performed. </w:t>
      </w:r>
      <w:r w:rsidRPr="00F35094">
        <w:rPr>
          <w:rFonts w:ascii="Arial" w:eastAsiaTheme="minorHAnsi" w:hAnsi="Arial" w:cs="Arial"/>
          <w:i/>
          <w:iCs/>
          <w:color w:val="000000" w:themeColor="text1"/>
          <w:sz w:val="22"/>
          <w:szCs w:val="22"/>
          <w:lang w:eastAsia="en-US"/>
          <w14:ligatures w14:val="standardContextual"/>
        </w:rPr>
        <w:t>Organization Science</w:t>
      </w:r>
      <w:r w:rsidRPr="00F35094">
        <w:rPr>
          <w:rFonts w:ascii="Arial" w:eastAsiaTheme="minorHAnsi" w:hAnsi="Arial" w:cs="Arial"/>
          <w:color w:val="000000" w:themeColor="text1"/>
          <w:sz w:val="22"/>
          <w:szCs w:val="22"/>
          <w:lang w:eastAsia="en-US"/>
          <w14:ligatures w14:val="standardContextual"/>
        </w:rPr>
        <w:t>, 5(4), pp.608–620. doi:</w:t>
      </w:r>
      <w:r w:rsidRPr="00F35094">
        <w:rPr>
          <w:rFonts w:ascii="Arial" w:eastAsiaTheme="minorHAnsi" w:hAnsi="Arial" w:cs="Arial"/>
          <w:color w:val="000000" w:themeColor="text1"/>
          <w:sz w:val="22"/>
          <w:szCs w:val="22"/>
          <w:lang w:eastAsia="en-US"/>
          <w14:ligatures w14:val="standardContextual"/>
        </w:rPr>
        <w:t xml:space="preserve"> </w:t>
      </w:r>
      <w:hyperlink r:id="rId34" w:history="1">
        <w:r w:rsidRPr="00F35094">
          <w:rPr>
            <w:rFonts w:ascii="Arial" w:eastAsiaTheme="minorHAnsi" w:hAnsi="Arial" w:cs="Arial"/>
            <w:color w:val="000000" w:themeColor="text1"/>
            <w:sz w:val="22"/>
            <w:szCs w:val="22"/>
            <w:lang w:eastAsia="en-US"/>
            <w14:ligatures w14:val="standardContextual"/>
          </w:rPr>
          <w:t>https://doi.org/10.1287/orsc.5.4.608</w:t>
        </w:r>
      </w:hyperlink>
      <w:r w:rsidRPr="00F35094">
        <w:rPr>
          <w:rFonts w:ascii="Arial" w:eastAsiaTheme="minorHAnsi" w:hAnsi="Arial" w:cs="Arial"/>
          <w:color w:val="000000" w:themeColor="text1"/>
          <w:sz w:val="22"/>
          <w:szCs w:val="22"/>
          <w:lang w:eastAsia="en-US"/>
          <w14:ligatures w14:val="standardContextual"/>
        </w:rPr>
        <w:t>.</w:t>
      </w:r>
    </w:p>
    <w:p w14:paraId="008FE9A4" w14:textId="23CE1C99"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Kimmy (2022). </w:t>
      </w:r>
      <w:r w:rsidRPr="00F35094">
        <w:rPr>
          <w:rFonts w:ascii="Arial" w:eastAsiaTheme="minorHAnsi" w:hAnsi="Arial" w:cs="Arial"/>
          <w:i/>
          <w:iCs/>
          <w:sz w:val="22"/>
          <w:szCs w:val="22"/>
          <w:lang w:eastAsia="en-US"/>
          <w14:ligatures w14:val="standardContextual"/>
        </w:rPr>
        <w:t xml:space="preserve">The VRIO Model: A Framework </w:t>
      </w:r>
      <w:r w:rsidRPr="00F35094">
        <w:rPr>
          <w:rFonts w:ascii="Arial" w:eastAsiaTheme="minorHAnsi" w:hAnsi="Arial" w:cs="Arial"/>
          <w:i/>
          <w:iCs/>
          <w:sz w:val="22"/>
          <w:szCs w:val="22"/>
          <w:lang w:eastAsia="en-US"/>
          <w14:ligatures w14:val="standardContextual"/>
        </w:rPr>
        <w:t>for</w:t>
      </w:r>
      <w:r w:rsidRPr="00F35094">
        <w:rPr>
          <w:rFonts w:ascii="Arial" w:eastAsiaTheme="minorHAnsi" w:hAnsi="Arial" w:cs="Arial"/>
          <w:i/>
          <w:iCs/>
          <w:sz w:val="22"/>
          <w:szCs w:val="22"/>
          <w:lang w:eastAsia="en-US"/>
          <w14:ligatures w14:val="standardContextual"/>
        </w:rPr>
        <w:t xml:space="preserve"> Assessing </w:t>
      </w:r>
      <w:r w:rsidRPr="00F35094">
        <w:rPr>
          <w:rFonts w:ascii="Arial" w:eastAsiaTheme="minorHAnsi" w:hAnsi="Arial" w:cs="Arial"/>
          <w:i/>
          <w:iCs/>
          <w:sz w:val="22"/>
          <w:szCs w:val="22"/>
          <w:lang w:eastAsia="en-US"/>
          <w14:ligatures w14:val="standardContextual"/>
        </w:rPr>
        <w:t>a</w:t>
      </w:r>
      <w:r w:rsidRPr="00F35094">
        <w:rPr>
          <w:rFonts w:ascii="Arial" w:eastAsiaTheme="minorHAnsi" w:hAnsi="Arial" w:cs="Arial"/>
          <w:i/>
          <w:iCs/>
          <w:sz w:val="22"/>
          <w:szCs w:val="22"/>
          <w:lang w:eastAsia="en-US"/>
          <w14:ligatures w14:val="standardContextual"/>
        </w:rPr>
        <w:t xml:space="preserve"> Company’s Competitiveness </w:t>
      </w:r>
      <w:r w:rsidR="004504A5" w:rsidRPr="00F35094">
        <w:rPr>
          <w:rFonts w:ascii="Arial" w:eastAsiaTheme="minorHAnsi" w:hAnsi="Arial" w:cs="Arial"/>
          <w:i/>
          <w:iCs/>
          <w:sz w:val="22"/>
          <w:szCs w:val="22"/>
          <w:lang w:eastAsia="en-US"/>
          <w14:ligatures w14:val="standardContextual"/>
        </w:rPr>
        <w:t>and</w:t>
      </w:r>
      <w:r w:rsidRPr="00F35094">
        <w:rPr>
          <w:rFonts w:ascii="Arial" w:eastAsiaTheme="minorHAnsi" w:hAnsi="Arial" w:cs="Arial"/>
          <w:i/>
          <w:iCs/>
          <w:sz w:val="22"/>
          <w:szCs w:val="22"/>
          <w:lang w:eastAsia="en-US"/>
          <w14:ligatures w14:val="standardContextual"/>
        </w:rPr>
        <w:t xml:space="preserve"> Potential </w:t>
      </w:r>
      <w:r w:rsidR="004504A5" w:rsidRPr="00F35094">
        <w:rPr>
          <w:rFonts w:ascii="Arial" w:eastAsiaTheme="minorHAnsi" w:hAnsi="Arial" w:cs="Arial"/>
          <w:i/>
          <w:iCs/>
          <w:sz w:val="22"/>
          <w:szCs w:val="22"/>
          <w:lang w:eastAsia="en-US"/>
          <w14:ligatures w14:val="standardContextual"/>
        </w:rPr>
        <w:t>for</w:t>
      </w:r>
      <w:r w:rsidRPr="00F35094">
        <w:rPr>
          <w:rFonts w:ascii="Arial" w:eastAsiaTheme="minorHAnsi" w:hAnsi="Arial" w:cs="Arial"/>
          <w:i/>
          <w:iCs/>
          <w:sz w:val="22"/>
          <w:szCs w:val="22"/>
          <w:lang w:eastAsia="en-US"/>
          <w14:ligatures w14:val="standardContextual"/>
        </w:rPr>
        <w:t xml:space="preserve"> Long-term Profitability | kyinbridges.com</w:t>
      </w:r>
      <w:r w:rsidRPr="00F35094">
        <w:rPr>
          <w:rFonts w:ascii="Arial" w:eastAsiaTheme="minorHAnsi" w:hAnsi="Arial" w:cs="Arial"/>
          <w:sz w:val="22"/>
          <w:szCs w:val="22"/>
          <w:lang w:eastAsia="en-US"/>
          <w14:ligatures w14:val="standardContextual"/>
        </w:rPr>
        <w:t xml:space="preserve">. [online] www.kyinbridges.com. Available at: </w:t>
      </w:r>
      <w:hyperlink r:id="rId35" w:history="1">
        <w:r w:rsidRPr="00F35094">
          <w:rPr>
            <w:rFonts w:ascii="Arial" w:eastAsiaTheme="minorHAnsi" w:hAnsi="Arial" w:cs="Arial"/>
            <w:sz w:val="22"/>
            <w:szCs w:val="22"/>
            <w:lang w:eastAsia="en-US"/>
            <w14:ligatures w14:val="standardContextual"/>
          </w:rPr>
          <w:t>https://www.kyinbridges.com/the-vrio-model-a-framework-for-assessing-a-companys-competitiveness-and-potential-for-long-term-profitability/</w:t>
        </w:r>
      </w:hyperlink>
      <w:r w:rsidRPr="00F35094">
        <w:rPr>
          <w:rFonts w:ascii="Arial" w:eastAsiaTheme="minorHAnsi" w:hAnsi="Arial" w:cs="Arial"/>
          <w:sz w:val="22"/>
          <w:szCs w:val="22"/>
          <w:lang w:eastAsia="en-US"/>
          <w14:ligatures w14:val="standardContextual"/>
        </w:rPr>
        <w:t>.</w:t>
      </w:r>
    </w:p>
    <w:p w14:paraId="2C02E7A2"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Krüger, R. and Stumpf, A. (2013). </w:t>
      </w:r>
      <w:r w:rsidRPr="00F35094">
        <w:rPr>
          <w:rFonts w:ascii="Arial" w:eastAsiaTheme="minorHAnsi" w:hAnsi="Arial" w:cs="Arial"/>
          <w:i/>
          <w:iCs/>
          <w:sz w:val="22"/>
          <w:szCs w:val="22"/>
          <w:lang w:eastAsia="en-US"/>
          <w14:ligatures w14:val="standardContextual"/>
        </w:rPr>
        <w:t>Brand Growth Barriers</w:t>
      </w:r>
      <w:r w:rsidRPr="00F35094">
        <w:rPr>
          <w:rFonts w:ascii="Arial" w:eastAsiaTheme="minorHAnsi" w:hAnsi="Arial" w:cs="Arial"/>
          <w:sz w:val="22"/>
          <w:szCs w:val="22"/>
          <w:lang w:eastAsia="en-US"/>
          <w14:ligatures w14:val="standardContextual"/>
        </w:rPr>
        <w:t>. Springer Science &amp; Business Media.</w:t>
      </w:r>
    </w:p>
    <w:p w14:paraId="067D0E65"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Kumar, A., Luthra, S., Kumar Mangla, S. and Kazancoglu, Y. (2020). COVID-19 impact on sustainable production and operations management. </w:t>
      </w:r>
      <w:r w:rsidRPr="00F35094">
        <w:rPr>
          <w:rFonts w:ascii="Arial" w:eastAsiaTheme="minorHAnsi" w:hAnsi="Arial" w:cs="Arial"/>
          <w:i/>
          <w:iCs/>
          <w:sz w:val="22"/>
          <w:szCs w:val="22"/>
          <w:lang w:eastAsia="en-US"/>
          <w14:ligatures w14:val="standardContextual"/>
        </w:rPr>
        <w:t>Sustainable Operations and Computers</w:t>
      </w:r>
      <w:r w:rsidRPr="00F35094">
        <w:rPr>
          <w:rFonts w:ascii="Arial" w:eastAsiaTheme="minorHAnsi" w:hAnsi="Arial" w:cs="Arial"/>
          <w:sz w:val="22"/>
          <w:szCs w:val="22"/>
          <w:lang w:eastAsia="en-US"/>
          <w14:ligatures w14:val="standardContextual"/>
        </w:rPr>
        <w:t>, 1(1), pp.1–7. doi:</w:t>
      </w:r>
      <w:hyperlink r:id="rId36" w:history="1">
        <w:r w:rsidRPr="00F35094">
          <w:rPr>
            <w:rFonts w:ascii="Arial" w:eastAsiaTheme="minorHAnsi" w:hAnsi="Arial" w:cs="Arial"/>
            <w:sz w:val="22"/>
            <w:szCs w:val="22"/>
            <w:lang w:eastAsia="en-US"/>
            <w14:ligatures w14:val="standardContextual"/>
          </w:rPr>
          <w:t>https://doi.org/10.1016/j.susoc.2020.06.001</w:t>
        </w:r>
      </w:hyperlink>
      <w:r w:rsidRPr="00F35094">
        <w:rPr>
          <w:rFonts w:ascii="Arial" w:eastAsiaTheme="minorHAnsi" w:hAnsi="Arial" w:cs="Arial"/>
          <w:sz w:val="22"/>
          <w:szCs w:val="22"/>
          <w:lang w:eastAsia="en-US"/>
          <w14:ligatures w14:val="standardContextual"/>
        </w:rPr>
        <w:t>.</w:t>
      </w:r>
    </w:p>
    <w:p w14:paraId="235E5ACB" w14:textId="12C58FA1" w:rsidR="00B02FDF"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Lefebvre, R.C. (2011). An integrative model for social marketing. </w:t>
      </w:r>
      <w:r w:rsidRPr="00F35094">
        <w:rPr>
          <w:rFonts w:ascii="Arial" w:eastAsiaTheme="minorHAnsi" w:hAnsi="Arial" w:cs="Arial"/>
          <w:i/>
          <w:iCs/>
          <w:sz w:val="22"/>
          <w:szCs w:val="22"/>
          <w:lang w:eastAsia="en-US"/>
          <w14:ligatures w14:val="standardContextual"/>
        </w:rPr>
        <w:t>Journal of Social Marketing</w:t>
      </w:r>
      <w:r w:rsidRPr="00F35094">
        <w:rPr>
          <w:rFonts w:ascii="Arial" w:eastAsiaTheme="minorHAnsi" w:hAnsi="Arial" w:cs="Arial"/>
          <w:sz w:val="22"/>
          <w:szCs w:val="22"/>
          <w:lang w:eastAsia="en-US"/>
          <w14:ligatures w14:val="standardContextual"/>
        </w:rPr>
        <w:t>, 1(1), pp.54–72. doi:</w:t>
      </w:r>
      <w:hyperlink r:id="rId37" w:history="1">
        <w:r w:rsidRPr="00F35094">
          <w:rPr>
            <w:rFonts w:ascii="Arial" w:eastAsiaTheme="minorHAnsi" w:hAnsi="Arial" w:cs="Arial"/>
            <w:sz w:val="22"/>
            <w:szCs w:val="22"/>
            <w:lang w:eastAsia="en-US"/>
            <w14:ligatures w14:val="standardContextual"/>
          </w:rPr>
          <w:t>https://doi.org/10.1108/20426761111104437</w:t>
        </w:r>
      </w:hyperlink>
      <w:r w:rsidRPr="00F35094">
        <w:rPr>
          <w:rFonts w:ascii="Arial" w:eastAsiaTheme="minorHAnsi" w:hAnsi="Arial" w:cs="Arial"/>
          <w:sz w:val="22"/>
          <w:szCs w:val="22"/>
          <w:lang w:eastAsia="en-US"/>
          <w14:ligatures w14:val="standardContextual"/>
        </w:rPr>
        <w:t>.</w:t>
      </w:r>
    </w:p>
    <w:p w14:paraId="7153880E" w14:textId="1B8DC9AB" w:rsidR="008E1700" w:rsidRPr="00F35094" w:rsidRDefault="008E1700" w:rsidP="00430059">
      <w:pPr>
        <w:autoSpaceDE w:val="0"/>
        <w:autoSpaceDN w:val="0"/>
        <w:adjustRightInd w:val="0"/>
        <w:spacing w:after="240" w:line="360" w:lineRule="auto"/>
        <w:ind w:left="440"/>
        <w:rPr>
          <w:rFonts w:ascii="Arial" w:eastAsiaTheme="minorHAnsi" w:hAnsi="Arial" w:cs="Arial"/>
          <w:color w:val="000000" w:themeColor="text1"/>
          <w:sz w:val="22"/>
          <w:szCs w:val="22"/>
          <w:lang w:eastAsia="en-US"/>
          <w14:ligatures w14:val="standardContextual"/>
        </w:rPr>
      </w:pPr>
      <w:r w:rsidRPr="00F35094">
        <w:rPr>
          <w:rFonts w:ascii="Arial" w:eastAsiaTheme="minorHAnsi" w:hAnsi="Arial" w:cs="Arial"/>
          <w:color w:val="000000" w:themeColor="text1"/>
          <w:sz w:val="22"/>
          <w:szCs w:val="22"/>
          <w:lang w:eastAsia="en-US"/>
          <w14:ligatures w14:val="standardContextual"/>
        </w:rPr>
        <w:t xml:space="preserve">Lessig, L., Sekula, A., Stein, S. and S. (2002). </w:t>
      </w:r>
      <w:r w:rsidRPr="00F35094">
        <w:rPr>
          <w:rFonts w:ascii="Arial" w:eastAsiaTheme="minorHAnsi" w:hAnsi="Arial" w:cs="Arial"/>
          <w:i/>
          <w:iCs/>
          <w:color w:val="000000" w:themeColor="text1"/>
          <w:sz w:val="22"/>
          <w:szCs w:val="22"/>
          <w:lang w:eastAsia="en-US"/>
          <w14:ligatures w14:val="standardContextual"/>
        </w:rPr>
        <w:t>The future of ideas: the fate of the commons in a connected world</w:t>
      </w:r>
      <w:r w:rsidRPr="00F35094">
        <w:rPr>
          <w:rFonts w:ascii="Arial" w:eastAsiaTheme="minorHAnsi" w:hAnsi="Arial" w:cs="Arial"/>
          <w:color w:val="000000" w:themeColor="text1"/>
          <w:sz w:val="22"/>
          <w:szCs w:val="22"/>
          <w:lang w:eastAsia="en-US"/>
          <w14:ligatures w14:val="standardContextual"/>
        </w:rPr>
        <w:t>. New York: Vintage Books.</w:t>
      </w:r>
    </w:p>
    <w:p w14:paraId="2C978393" w14:textId="297E65C9" w:rsidR="008E1700" w:rsidRPr="00F35094" w:rsidRDefault="008E1700" w:rsidP="00430059">
      <w:pPr>
        <w:autoSpaceDE w:val="0"/>
        <w:autoSpaceDN w:val="0"/>
        <w:adjustRightInd w:val="0"/>
        <w:spacing w:after="240" w:line="360" w:lineRule="auto"/>
        <w:ind w:left="440"/>
        <w:rPr>
          <w:rFonts w:ascii="Arial" w:eastAsiaTheme="minorHAnsi" w:hAnsi="Arial" w:cs="Arial"/>
          <w:color w:val="000000" w:themeColor="text1"/>
          <w:sz w:val="22"/>
          <w:szCs w:val="22"/>
          <w:lang w:eastAsia="en-US"/>
          <w14:ligatures w14:val="standardContextual"/>
        </w:rPr>
      </w:pPr>
      <w:r w:rsidRPr="00F35094">
        <w:rPr>
          <w:rFonts w:ascii="Arial" w:eastAsiaTheme="minorHAnsi" w:hAnsi="Arial" w:cs="Arial"/>
          <w:color w:val="000000" w:themeColor="text1"/>
          <w:sz w:val="22"/>
          <w:szCs w:val="22"/>
          <w:lang w:eastAsia="en-US"/>
          <w14:ligatures w14:val="standardContextual"/>
        </w:rPr>
        <w:t xml:space="preserve">Long, J.M. (2019). </w:t>
      </w:r>
      <w:r w:rsidRPr="00F35094">
        <w:rPr>
          <w:rFonts w:ascii="Arial" w:eastAsiaTheme="minorHAnsi" w:hAnsi="Arial" w:cs="Arial"/>
          <w:i/>
          <w:iCs/>
          <w:color w:val="000000" w:themeColor="text1"/>
          <w:sz w:val="22"/>
          <w:szCs w:val="22"/>
          <w:lang w:eastAsia="en-US"/>
          <w14:ligatures w14:val="standardContextual"/>
        </w:rPr>
        <w:t>Management and leadership skills that affect small business survival: a resource guide for small businesses everywhere</w:t>
      </w:r>
      <w:r w:rsidRPr="00F35094">
        <w:rPr>
          <w:rFonts w:ascii="Arial" w:eastAsiaTheme="minorHAnsi" w:hAnsi="Arial" w:cs="Arial"/>
          <w:color w:val="000000" w:themeColor="text1"/>
          <w:sz w:val="22"/>
          <w:szCs w:val="22"/>
          <w:lang w:eastAsia="en-US"/>
          <w14:ligatures w14:val="standardContextual"/>
        </w:rPr>
        <w:t>. London: Anthem Press.</w:t>
      </w:r>
    </w:p>
    <w:p w14:paraId="4B9F71A6"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Lynch, R. (2021). </w:t>
      </w:r>
      <w:r w:rsidRPr="00F35094">
        <w:rPr>
          <w:rFonts w:ascii="Arial" w:eastAsiaTheme="minorHAnsi" w:hAnsi="Arial" w:cs="Arial"/>
          <w:i/>
          <w:iCs/>
          <w:sz w:val="22"/>
          <w:szCs w:val="22"/>
          <w:lang w:eastAsia="en-US"/>
          <w14:ligatures w14:val="standardContextual"/>
        </w:rPr>
        <w:t>Strategic Management</w:t>
      </w:r>
      <w:r w:rsidRPr="00F35094">
        <w:rPr>
          <w:rFonts w:ascii="Arial" w:eastAsiaTheme="minorHAnsi" w:hAnsi="Arial" w:cs="Arial"/>
          <w:sz w:val="22"/>
          <w:szCs w:val="22"/>
          <w:lang w:eastAsia="en-US"/>
          <w14:ligatures w14:val="standardContextual"/>
        </w:rPr>
        <w:t>. SAGE.</w:t>
      </w:r>
    </w:p>
    <w:p w14:paraId="08EC5E0D" w14:textId="0FB9D46B" w:rsidR="007219CE"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Marvilano, D. (2020). </w:t>
      </w:r>
      <w:r w:rsidRPr="00F35094">
        <w:rPr>
          <w:rFonts w:ascii="Arial" w:eastAsiaTheme="minorHAnsi" w:hAnsi="Arial" w:cs="Arial"/>
          <w:i/>
          <w:iCs/>
          <w:sz w:val="22"/>
          <w:szCs w:val="22"/>
          <w:lang w:eastAsia="en-US"/>
          <w14:ligatures w14:val="standardContextual"/>
        </w:rPr>
        <w:t>Overview of Strategy Tools: VMOST</w:t>
      </w:r>
      <w:r w:rsidRPr="00F35094">
        <w:rPr>
          <w:rFonts w:ascii="Arial" w:eastAsiaTheme="minorHAnsi" w:hAnsi="Arial" w:cs="Arial"/>
          <w:sz w:val="22"/>
          <w:szCs w:val="22"/>
          <w:lang w:eastAsia="en-US"/>
          <w14:ligatures w14:val="standardContextual"/>
        </w:rPr>
        <w:t xml:space="preserve">. [online] GOSPEL of Strategy. Available at: </w:t>
      </w:r>
      <w:hyperlink r:id="rId38" w:history="1">
        <w:r w:rsidRPr="00F35094">
          <w:rPr>
            <w:rFonts w:ascii="Arial" w:eastAsiaTheme="minorHAnsi" w:hAnsi="Arial" w:cs="Arial"/>
            <w:sz w:val="22"/>
            <w:szCs w:val="22"/>
            <w:lang w:eastAsia="en-US"/>
            <w14:ligatures w14:val="standardContextual"/>
          </w:rPr>
          <w:t>https://www.marvilano.com/post/tools-vmost</w:t>
        </w:r>
      </w:hyperlink>
      <w:r w:rsidRPr="00F35094">
        <w:rPr>
          <w:rFonts w:ascii="Arial" w:eastAsiaTheme="minorHAnsi" w:hAnsi="Arial" w:cs="Arial"/>
          <w:sz w:val="22"/>
          <w:szCs w:val="22"/>
          <w:lang w:eastAsia="en-US"/>
          <w14:ligatures w14:val="standardContextual"/>
        </w:rPr>
        <w:t>.</w:t>
      </w:r>
    </w:p>
    <w:p w14:paraId="23D940E9" w14:textId="5A17953B" w:rsidR="00BC64A9"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Matt, D.T., Modrák</w:t>
      </w:r>
      <w:r w:rsidRPr="00F35094">
        <w:rPr>
          <w:rFonts w:ascii="Arial" w:eastAsiaTheme="minorHAnsi" w:hAnsi="Arial" w:cs="Arial"/>
          <w:sz w:val="22"/>
          <w:szCs w:val="22"/>
          <w:lang w:eastAsia="en-US"/>
          <w14:ligatures w14:val="standardContextual"/>
        </w:rPr>
        <w:t xml:space="preserve">, </w:t>
      </w:r>
      <w:r w:rsidRPr="00F35094">
        <w:rPr>
          <w:rFonts w:ascii="Arial" w:eastAsiaTheme="minorHAnsi" w:hAnsi="Arial" w:cs="Arial"/>
          <w:sz w:val="22"/>
          <w:szCs w:val="22"/>
          <w:lang w:eastAsia="en-US"/>
          <w14:ligatures w14:val="standardContextual"/>
        </w:rPr>
        <w:t xml:space="preserve">Vladimír and Zsifkovits, H. (2021). </w:t>
      </w:r>
      <w:r w:rsidRPr="00F35094">
        <w:rPr>
          <w:rFonts w:ascii="Arial" w:eastAsiaTheme="minorHAnsi" w:hAnsi="Arial" w:cs="Arial"/>
          <w:i/>
          <w:iCs/>
          <w:sz w:val="22"/>
          <w:szCs w:val="22"/>
          <w:lang w:eastAsia="en-US"/>
          <w14:ligatures w14:val="standardContextual"/>
        </w:rPr>
        <w:t>Implementing Industry 4.0 in SMEs: Concepts, Examples and Applications</w:t>
      </w:r>
      <w:r w:rsidRPr="00F35094">
        <w:rPr>
          <w:rFonts w:ascii="Arial" w:eastAsiaTheme="minorHAnsi" w:hAnsi="Arial" w:cs="Arial"/>
          <w:sz w:val="22"/>
          <w:szCs w:val="22"/>
          <w:lang w:eastAsia="en-US"/>
          <w14:ligatures w14:val="standardContextual"/>
        </w:rPr>
        <w:t>. Cham: Springer International Publishing: Imprint: Palgrave Macmillan.</w:t>
      </w:r>
    </w:p>
    <w:p w14:paraId="23B2A5D6" w14:textId="5A86B98D" w:rsidR="0062045F" w:rsidRPr="00F35094" w:rsidRDefault="008E1700" w:rsidP="00430059">
      <w:pPr>
        <w:autoSpaceDE w:val="0"/>
        <w:autoSpaceDN w:val="0"/>
        <w:adjustRightInd w:val="0"/>
        <w:spacing w:after="240" w:line="360" w:lineRule="auto"/>
        <w:ind w:left="440"/>
        <w:rPr>
          <w:rFonts w:ascii="Arial" w:eastAsiaTheme="minorHAnsi" w:hAnsi="Arial" w:cs="Arial"/>
          <w:color w:val="000000" w:themeColor="text1"/>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Neeta Baporikar (2021). </w:t>
      </w:r>
      <w:r w:rsidRPr="00F35094">
        <w:rPr>
          <w:rFonts w:ascii="Arial" w:eastAsiaTheme="minorHAnsi" w:hAnsi="Arial" w:cs="Arial"/>
          <w:i/>
          <w:iCs/>
          <w:color w:val="000000" w:themeColor="text1"/>
          <w:sz w:val="22"/>
          <w:szCs w:val="22"/>
          <w:lang w:eastAsia="en-US"/>
          <w14:ligatures w14:val="standardContextual"/>
        </w:rPr>
        <w:t>Handbook of research on sustaining SMEs and entrepreneurial innovation in the post-COVID-19 era</w:t>
      </w:r>
      <w:r w:rsidRPr="00F35094">
        <w:rPr>
          <w:rFonts w:ascii="Arial" w:eastAsiaTheme="minorHAnsi" w:hAnsi="Arial" w:cs="Arial"/>
          <w:color w:val="000000" w:themeColor="text1"/>
          <w:sz w:val="22"/>
          <w:szCs w:val="22"/>
          <w:lang w:eastAsia="en-US"/>
          <w14:ligatures w14:val="standardContextual"/>
        </w:rPr>
        <w:t xml:space="preserve">. Hershey, Pa: Business Science Reference, An Imprint </w:t>
      </w:r>
      <w:r w:rsidRPr="00F35094">
        <w:rPr>
          <w:rFonts w:ascii="Arial" w:eastAsiaTheme="minorHAnsi" w:hAnsi="Arial" w:cs="Arial"/>
          <w:color w:val="000000" w:themeColor="text1"/>
          <w:sz w:val="22"/>
          <w:szCs w:val="22"/>
          <w:lang w:eastAsia="en-US"/>
          <w14:ligatures w14:val="standardContextual"/>
        </w:rPr>
        <w:t>of</w:t>
      </w:r>
      <w:r w:rsidRPr="00F35094">
        <w:rPr>
          <w:rFonts w:ascii="Arial" w:eastAsiaTheme="minorHAnsi" w:hAnsi="Arial" w:cs="Arial"/>
          <w:color w:val="000000" w:themeColor="text1"/>
          <w:sz w:val="22"/>
          <w:szCs w:val="22"/>
          <w:lang w:eastAsia="en-US"/>
          <w14:ligatures w14:val="standardContextual"/>
        </w:rPr>
        <w:t xml:space="preserve"> </w:t>
      </w:r>
      <w:r w:rsidRPr="00F35094">
        <w:rPr>
          <w:rFonts w:ascii="Arial" w:eastAsiaTheme="minorHAnsi" w:hAnsi="Arial" w:cs="Arial"/>
          <w:color w:val="000000" w:themeColor="text1"/>
          <w:sz w:val="22"/>
          <w:szCs w:val="22"/>
          <w:lang w:eastAsia="en-US"/>
          <w14:ligatures w14:val="standardContextual"/>
        </w:rPr>
        <w:t>Ige</w:t>
      </w:r>
      <w:r w:rsidRPr="00F35094">
        <w:rPr>
          <w:rFonts w:ascii="Arial" w:eastAsiaTheme="minorHAnsi" w:hAnsi="Arial" w:cs="Arial"/>
          <w:color w:val="000000" w:themeColor="text1"/>
          <w:sz w:val="22"/>
          <w:szCs w:val="22"/>
          <w:lang w:eastAsia="en-US"/>
          <w14:ligatures w14:val="standardContextual"/>
        </w:rPr>
        <w:t xml:space="preserve"> Global.</w:t>
      </w:r>
    </w:p>
    <w:p w14:paraId="365C62D8"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Olson, D. (2018). </w:t>
      </w:r>
      <w:r w:rsidRPr="00F35094">
        <w:rPr>
          <w:rFonts w:ascii="Arial" w:eastAsiaTheme="minorHAnsi" w:hAnsi="Arial" w:cs="Arial"/>
          <w:i/>
          <w:iCs/>
          <w:sz w:val="22"/>
          <w:szCs w:val="22"/>
          <w:lang w:eastAsia="en-US"/>
          <w14:ligatures w14:val="standardContextual"/>
        </w:rPr>
        <w:t>VMOST Analysis | Wiki | BAwiki</w:t>
      </w:r>
      <w:r w:rsidRPr="00F35094">
        <w:rPr>
          <w:rFonts w:ascii="Arial" w:eastAsiaTheme="minorHAnsi" w:hAnsi="Arial" w:cs="Arial"/>
          <w:sz w:val="22"/>
          <w:szCs w:val="22"/>
          <w:lang w:eastAsia="en-US"/>
          <w14:ligatures w14:val="standardContextual"/>
        </w:rPr>
        <w:t xml:space="preserve">. [online] Bawiki.com. Available at: </w:t>
      </w:r>
      <w:hyperlink r:id="rId39" w:history="1">
        <w:r w:rsidRPr="00F35094">
          <w:rPr>
            <w:rFonts w:ascii="Arial" w:eastAsiaTheme="minorHAnsi" w:hAnsi="Arial" w:cs="Arial"/>
            <w:sz w:val="22"/>
            <w:szCs w:val="22"/>
            <w:lang w:eastAsia="en-US"/>
            <w14:ligatures w14:val="standardContextual"/>
          </w:rPr>
          <w:t>http://www.bawiki.com/wiki/vmost-analysis.html</w:t>
        </w:r>
      </w:hyperlink>
      <w:r w:rsidRPr="00F35094">
        <w:rPr>
          <w:rFonts w:ascii="Arial" w:eastAsiaTheme="minorHAnsi" w:hAnsi="Arial" w:cs="Arial"/>
          <w:sz w:val="22"/>
          <w:szCs w:val="22"/>
          <w:lang w:eastAsia="en-US"/>
          <w14:ligatures w14:val="standardContextual"/>
        </w:rPr>
        <w:t>.</w:t>
      </w:r>
    </w:p>
    <w:p w14:paraId="47994A94" w14:textId="6073F6DF" w:rsidR="00033E32" w:rsidRPr="00F35094" w:rsidRDefault="00430059" w:rsidP="00430059">
      <w:pPr>
        <w:pStyle w:val="NormalWeb"/>
        <w:spacing w:before="0" w:beforeAutospacing="0" w:after="240" w:afterAutospacing="0" w:line="360" w:lineRule="auto"/>
        <w:ind w:left="440"/>
        <w:rPr>
          <w:rFonts w:ascii="Arial" w:hAnsi="Arial" w:cs="Arial"/>
          <w:sz w:val="22"/>
          <w:szCs w:val="22"/>
        </w:rPr>
      </w:pPr>
      <w:r w:rsidRPr="00F35094">
        <w:rPr>
          <w:rFonts w:ascii="Arial" w:hAnsi="Arial" w:cs="Arial"/>
          <w:sz w:val="22"/>
          <w:szCs w:val="22"/>
        </w:rPr>
        <w:lastRenderedPageBreak/>
        <w:t xml:space="preserve">Peterdy, K. (2022). </w:t>
      </w:r>
      <w:r w:rsidRPr="00F35094">
        <w:rPr>
          <w:rFonts w:ascii="Arial" w:hAnsi="Arial" w:cs="Arial"/>
          <w:i/>
          <w:iCs/>
          <w:sz w:val="22"/>
          <w:szCs w:val="22"/>
        </w:rPr>
        <w:t>Ansoff Matrix - Overview, Strategies and Practical Examples</w:t>
      </w:r>
      <w:r w:rsidRPr="00F35094">
        <w:rPr>
          <w:rFonts w:ascii="Arial" w:hAnsi="Arial" w:cs="Arial"/>
          <w:sz w:val="22"/>
          <w:szCs w:val="22"/>
        </w:rPr>
        <w:t>. [online] Corporate Finance Institute. Available at: https://corporatefinanceinstitute.com/resources/knowledge/strategy/ansoff-matrix/.</w:t>
      </w:r>
    </w:p>
    <w:p w14:paraId="7D57DDB9"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Rafay, A. (2019). </w:t>
      </w:r>
      <w:r w:rsidRPr="00F35094">
        <w:rPr>
          <w:rFonts w:ascii="Arial" w:eastAsiaTheme="minorHAnsi" w:hAnsi="Arial" w:cs="Arial"/>
          <w:i/>
          <w:iCs/>
          <w:sz w:val="22"/>
          <w:szCs w:val="22"/>
          <w:lang w:eastAsia="en-US"/>
          <w14:ligatures w14:val="standardContextual"/>
        </w:rPr>
        <w:t>FinTech as a Disruptive Technology for Financial Institutions</w:t>
      </w:r>
      <w:r w:rsidRPr="00F35094">
        <w:rPr>
          <w:rFonts w:ascii="Arial" w:eastAsiaTheme="minorHAnsi" w:hAnsi="Arial" w:cs="Arial"/>
          <w:sz w:val="22"/>
          <w:szCs w:val="22"/>
          <w:lang w:eastAsia="en-US"/>
          <w14:ligatures w14:val="standardContextual"/>
        </w:rPr>
        <w:t>. IGI Global.</w:t>
      </w:r>
    </w:p>
    <w:p w14:paraId="2F149F4E" w14:textId="4813D4B0" w:rsidR="00B02FDF"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Rajaram, K. (2023). </w:t>
      </w:r>
      <w:r w:rsidRPr="00F35094">
        <w:rPr>
          <w:rFonts w:ascii="Arial" w:eastAsiaTheme="minorHAnsi" w:hAnsi="Arial" w:cs="Arial"/>
          <w:i/>
          <w:iCs/>
          <w:sz w:val="22"/>
          <w:szCs w:val="22"/>
          <w:lang w:eastAsia="en-US"/>
          <w14:ligatures w14:val="standardContextual"/>
        </w:rPr>
        <w:t>Leading and Transforming Organizations</w:t>
      </w:r>
      <w:r w:rsidRPr="00F35094">
        <w:rPr>
          <w:rFonts w:ascii="Arial" w:eastAsiaTheme="minorHAnsi" w:hAnsi="Arial" w:cs="Arial"/>
          <w:sz w:val="22"/>
          <w:szCs w:val="22"/>
          <w:lang w:eastAsia="en-US"/>
          <w14:ligatures w14:val="standardContextual"/>
        </w:rPr>
        <w:t>. Taylor &amp; Francis.</w:t>
      </w:r>
    </w:p>
    <w:p w14:paraId="42F8B404"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color w:val="FFC000"/>
          <w:sz w:val="22"/>
          <w:szCs w:val="22"/>
          <w:lang w:eastAsia="en-US"/>
          <w14:ligatures w14:val="standardContextual"/>
        </w:rPr>
      </w:pPr>
      <w:r w:rsidRPr="00F35094">
        <w:rPr>
          <w:rFonts w:ascii="Arial" w:eastAsiaTheme="minorHAnsi" w:hAnsi="Arial" w:cs="Arial"/>
          <w:sz w:val="22"/>
          <w:szCs w:val="22"/>
          <w:lang w:eastAsia="en-US"/>
          <w14:ligatures w14:val="standardContextual"/>
        </w:rPr>
        <w:t>Salonen, T. (</w:t>
      </w:r>
      <w:r w:rsidRPr="00F35094">
        <w:rPr>
          <w:rFonts w:ascii="Arial" w:eastAsiaTheme="minorHAnsi" w:hAnsi="Arial" w:cs="Arial"/>
          <w:color w:val="000000" w:themeColor="text1"/>
          <w:sz w:val="22"/>
          <w:szCs w:val="22"/>
          <w:lang w:eastAsia="en-US"/>
          <w14:ligatures w14:val="standardContextual"/>
        </w:rPr>
        <w:t xml:space="preserve">2010). </w:t>
      </w:r>
      <w:r w:rsidRPr="00F35094">
        <w:rPr>
          <w:rFonts w:ascii="Arial" w:eastAsiaTheme="minorHAnsi" w:hAnsi="Arial" w:cs="Arial"/>
          <w:i/>
          <w:iCs/>
          <w:color w:val="000000" w:themeColor="text1"/>
          <w:sz w:val="22"/>
          <w:szCs w:val="22"/>
          <w:lang w:eastAsia="en-US"/>
          <w14:ligatures w14:val="standardContextual"/>
        </w:rPr>
        <w:t>Strategies, Structures, and Processes for Network and Resources Management in Industrial Parks</w:t>
      </w:r>
      <w:r w:rsidRPr="00F35094">
        <w:rPr>
          <w:rFonts w:ascii="Arial" w:eastAsiaTheme="minorHAnsi" w:hAnsi="Arial" w:cs="Arial"/>
          <w:color w:val="000000" w:themeColor="text1"/>
          <w:sz w:val="22"/>
          <w:szCs w:val="22"/>
          <w:lang w:eastAsia="en-US"/>
          <w14:ligatures w14:val="standardContextual"/>
        </w:rPr>
        <w:t>. BoD – Books on Demand.</w:t>
      </w:r>
    </w:p>
    <w:p w14:paraId="5A1EC9F4"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Soyka, K. (2013). </w:t>
      </w:r>
      <w:r w:rsidRPr="00F35094">
        <w:rPr>
          <w:rFonts w:ascii="Arial" w:eastAsiaTheme="minorHAnsi" w:hAnsi="Arial" w:cs="Arial"/>
          <w:i/>
          <w:iCs/>
          <w:sz w:val="22"/>
          <w:szCs w:val="22"/>
          <w:lang w:eastAsia="en-US"/>
          <w14:ligatures w14:val="standardContextual"/>
        </w:rPr>
        <w:t>Drive Growth Through Sustainable Business Practices (Collection).</w:t>
      </w:r>
      <w:r w:rsidRPr="00F35094">
        <w:rPr>
          <w:rFonts w:ascii="Arial" w:eastAsiaTheme="minorHAnsi" w:hAnsi="Arial" w:cs="Arial"/>
          <w:sz w:val="22"/>
          <w:szCs w:val="22"/>
          <w:lang w:eastAsia="en-US"/>
          <w14:ligatures w14:val="standardContextual"/>
        </w:rPr>
        <w:t xml:space="preserve"> S.L.: Addison Wesley.</w:t>
      </w:r>
    </w:p>
    <w:p w14:paraId="0503FFF5" w14:textId="499D752B" w:rsidR="007219CE"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Sparviero, S. (</w:t>
      </w:r>
      <w:r w:rsidRPr="00F35094">
        <w:rPr>
          <w:rFonts w:ascii="Arial" w:eastAsiaTheme="minorHAnsi" w:hAnsi="Arial" w:cs="Arial"/>
          <w:color w:val="000000" w:themeColor="text1"/>
          <w:sz w:val="22"/>
          <w:szCs w:val="22"/>
          <w:lang w:eastAsia="en-US"/>
          <w14:ligatures w14:val="standardContextual"/>
        </w:rPr>
        <w:t xml:space="preserve">2019). The Case for a Socially Oriented Business Model Canvas: The Social Enterprise Model Canvas. </w:t>
      </w:r>
      <w:r w:rsidRPr="00F35094">
        <w:rPr>
          <w:rFonts w:ascii="Arial" w:eastAsiaTheme="minorHAnsi" w:hAnsi="Arial" w:cs="Arial"/>
          <w:i/>
          <w:iCs/>
          <w:color w:val="000000" w:themeColor="text1"/>
          <w:sz w:val="22"/>
          <w:szCs w:val="22"/>
          <w:lang w:eastAsia="en-US"/>
          <w14:ligatures w14:val="standardContextual"/>
        </w:rPr>
        <w:t>Journal of Social Entrepreneurship</w:t>
      </w:r>
      <w:r w:rsidRPr="00F35094">
        <w:rPr>
          <w:rFonts w:ascii="Arial" w:eastAsiaTheme="minorHAnsi" w:hAnsi="Arial" w:cs="Arial"/>
          <w:color w:val="000000" w:themeColor="text1"/>
          <w:sz w:val="22"/>
          <w:szCs w:val="22"/>
          <w:lang w:eastAsia="en-US"/>
          <w14:ligatures w14:val="standardContextual"/>
        </w:rPr>
        <w:t>, 10(2), pp.1–20. doi:</w:t>
      </w:r>
      <w:r w:rsidRPr="00F35094">
        <w:rPr>
          <w:rFonts w:ascii="Arial" w:eastAsiaTheme="minorHAnsi" w:hAnsi="Arial" w:cs="Arial"/>
          <w:color w:val="000000" w:themeColor="text1"/>
          <w:sz w:val="22"/>
          <w:szCs w:val="22"/>
          <w:lang w:eastAsia="en-US"/>
          <w14:ligatures w14:val="standardContextual"/>
        </w:rPr>
        <w:t xml:space="preserve"> </w:t>
      </w:r>
      <w:r w:rsidRPr="00F35094">
        <w:rPr>
          <w:rFonts w:ascii="Arial" w:eastAsiaTheme="minorHAnsi" w:hAnsi="Arial" w:cs="Arial"/>
          <w:sz w:val="22"/>
          <w:szCs w:val="22"/>
          <w:lang w:eastAsia="en-US"/>
          <w14:ligatures w14:val="standardContextual"/>
        </w:rPr>
        <w:fldChar w:fldCharType="begin"/>
      </w:r>
      <w:r w:rsidRPr="00F35094">
        <w:rPr>
          <w:rFonts w:ascii="Arial" w:eastAsiaTheme="minorHAnsi" w:hAnsi="Arial" w:cs="Arial"/>
          <w:sz w:val="22"/>
          <w:szCs w:val="22"/>
          <w:lang w:eastAsia="en-US"/>
          <w14:ligatures w14:val="standardContextual"/>
        </w:rPr>
        <w:instrText>HYPERLINK "</w:instrText>
      </w:r>
      <w:r w:rsidRPr="00F35094">
        <w:rPr>
          <w:rFonts w:ascii="Arial" w:eastAsiaTheme="minorHAnsi" w:hAnsi="Arial" w:cs="Arial"/>
          <w:sz w:val="22"/>
          <w:szCs w:val="22"/>
          <w:lang w:eastAsia="en-US"/>
          <w14:ligatures w14:val="standardContextual"/>
        </w:rPr>
        <w:instrText>https://doi.org/10.1080/19420676.2018.1541011</w:instrText>
      </w:r>
      <w:r w:rsidRPr="00F35094">
        <w:rPr>
          <w:rFonts w:ascii="Arial" w:eastAsiaTheme="minorHAnsi" w:hAnsi="Arial" w:cs="Arial"/>
          <w:sz w:val="22"/>
          <w:szCs w:val="22"/>
          <w:lang w:eastAsia="en-US"/>
          <w14:ligatures w14:val="standardContextual"/>
        </w:rPr>
        <w:instrText>"</w:instrText>
      </w:r>
      <w:r w:rsidRPr="00F35094">
        <w:rPr>
          <w:rFonts w:ascii="Arial" w:eastAsiaTheme="minorHAnsi" w:hAnsi="Arial" w:cs="Arial"/>
          <w:sz w:val="22"/>
          <w:szCs w:val="22"/>
          <w:lang w:eastAsia="en-US"/>
          <w14:ligatures w14:val="standardContextual"/>
        </w:rPr>
        <w:fldChar w:fldCharType="separate"/>
      </w:r>
      <w:r w:rsidRPr="00F35094">
        <w:rPr>
          <w:rStyle w:val="Hyperlink"/>
          <w:rFonts w:ascii="Arial" w:eastAsiaTheme="minorHAnsi" w:hAnsi="Arial" w:cs="Arial"/>
          <w:sz w:val="22"/>
          <w:szCs w:val="22"/>
          <w:lang w:eastAsia="en-US"/>
          <w14:ligatures w14:val="standardContextual"/>
        </w:rPr>
        <w:t>https://doi.org/10.1080/19420676.2018.1541011</w:t>
      </w:r>
      <w:r w:rsidRPr="00F35094">
        <w:rPr>
          <w:rFonts w:ascii="Arial" w:eastAsiaTheme="minorHAnsi" w:hAnsi="Arial" w:cs="Arial"/>
          <w:sz w:val="22"/>
          <w:szCs w:val="22"/>
          <w:lang w:eastAsia="en-US"/>
          <w14:ligatures w14:val="standardContextual"/>
        </w:rPr>
        <w:fldChar w:fldCharType="end"/>
      </w:r>
      <w:r w:rsidRPr="00F35094">
        <w:rPr>
          <w:rFonts w:ascii="Arial" w:eastAsiaTheme="minorHAnsi" w:hAnsi="Arial" w:cs="Arial"/>
          <w:sz w:val="22"/>
          <w:szCs w:val="22"/>
          <w:lang w:eastAsia="en-US"/>
          <w14:ligatures w14:val="standardContextual"/>
        </w:rPr>
        <w:t>.</w:t>
      </w:r>
    </w:p>
    <w:p w14:paraId="47FD5539" w14:textId="77777777" w:rsidR="008E1700"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Speth, C. and Probert, C. (2015). </w:t>
      </w:r>
      <w:r w:rsidRPr="00F35094">
        <w:rPr>
          <w:rFonts w:ascii="Arial" w:eastAsiaTheme="minorHAnsi" w:hAnsi="Arial" w:cs="Arial"/>
          <w:i/>
          <w:iCs/>
          <w:sz w:val="22"/>
          <w:szCs w:val="22"/>
          <w:lang w:eastAsia="en-US"/>
          <w14:ligatures w14:val="standardContextual"/>
        </w:rPr>
        <w:t>The SWOT analysis develop strengths to decrease the weaknesses of your business</w:t>
      </w:r>
      <w:r w:rsidRPr="00F35094">
        <w:rPr>
          <w:rFonts w:ascii="Arial" w:eastAsiaTheme="minorHAnsi" w:hAnsi="Arial" w:cs="Arial"/>
          <w:sz w:val="22"/>
          <w:szCs w:val="22"/>
          <w:lang w:eastAsia="en-US"/>
          <w14:ligatures w14:val="standardContextual"/>
        </w:rPr>
        <w:t>. Namur 50Minutes.</w:t>
      </w:r>
    </w:p>
    <w:p w14:paraId="3A17A545" w14:textId="031C68F3" w:rsidR="00B02FDF"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Szulanski, G. (</w:t>
      </w:r>
      <w:r w:rsidRPr="00F35094">
        <w:rPr>
          <w:rFonts w:ascii="Arial" w:eastAsiaTheme="minorHAnsi" w:hAnsi="Arial" w:cs="Arial"/>
          <w:color w:val="000000" w:themeColor="text1"/>
          <w:sz w:val="22"/>
          <w:szCs w:val="22"/>
          <w:lang w:eastAsia="en-US"/>
          <w14:ligatures w14:val="standardContextual"/>
        </w:rPr>
        <w:t xml:space="preserve">1996). Exploring internal stickiness: Impediments to the transfer of best practice within the firm. </w:t>
      </w:r>
      <w:r w:rsidRPr="00F35094">
        <w:rPr>
          <w:rFonts w:ascii="Arial" w:eastAsiaTheme="minorHAnsi" w:hAnsi="Arial" w:cs="Arial"/>
          <w:i/>
          <w:iCs/>
          <w:sz w:val="22"/>
          <w:szCs w:val="22"/>
          <w:lang w:eastAsia="en-US"/>
          <w14:ligatures w14:val="standardContextual"/>
        </w:rPr>
        <w:t>Strategic Management Journal</w:t>
      </w:r>
      <w:r w:rsidRPr="00F35094">
        <w:rPr>
          <w:rFonts w:ascii="Arial" w:eastAsiaTheme="minorHAnsi" w:hAnsi="Arial" w:cs="Arial"/>
          <w:sz w:val="22"/>
          <w:szCs w:val="22"/>
          <w:lang w:eastAsia="en-US"/>
          <w14:ligatures w14:val="standardContextual"/>
        </w:rPr>
        <w:t>, 17(S2), pp.27–43. doi:</w:t>
      </w:r>
      <w:r w:rsidRPr="00F35094">
        <w:rPr>
          <w:rFonts w:ascii="Arial" w:eastAsiaTheme="minorHAnsi" w:hAnsi="Arial" w:cs="Arial"/>
          <w:sz w:val="22"/>
          <w:szCs w:val="22"/>
          <w:lang w:eastAsia="en-US"/>
          <w14:ligatures w14:val="standardContextual"/>
        </w:rPr>
        <w:t xml:space="preserve"> </w:t>
      </w:r>
      <w:hyperlink r:id="rId40" w:history="1">
        <w:r w:rsidRPr="00F35094">
          <w:rPr>
            <w:rStyle w:val="Hyperlink"/>
            <w:rFonts w:ascii="Arial" w:eastAsiaTheme="minorHAnsi" w:hAnsi="Arial" w:cs="Arial"/>
            <w:sz w:val="22"/>
            <w:szCs w:val="22"/>
            <w:lang w:eastAsia="en-US"/>
            <w14:ligatures w14:val="standardContextual"/>
          </w:rPr>
          <w:t>https://doi.org/10.1002/smj.4250171105</w:t>
        </w:r>
      </w:hyperlink>
      <w:r w:rsidRPr="00F35094">
        <w:rPr>
          <w:rFonts w:ascii="Arial" w:eastAsiaTheme="minorHAnsi" w:hAnsi="Arial" w:cs="Arial"/>
          <w:sz w:val="22"/>
          <w:szCs w:val="22"/>
          <w:lang w:eastAsia="en-US"/>
          <w14:ligatures w14:val="standardContextual"/>
        </w:rPr>
        <w:t>.</w:t>
      </w:r>
    </w:p>
    <w:p w14:paraId="3463E52C" w14:textId="73F2F257" w:rsidR="00033E32" w:rsidRPr="00F35094" w:rsidRDefault="008E1700" w:rsidP="00430059">
      <w:pPr>
        <w:autoSpaceDE w:val="0"/>
        <w:autoSpaceDN w:val="0"/>
        <w:adjustRightInd w:val="0"/>
        <w:spacing w:after="240" w:line="360" w:lineRule="auto"/>
        <w:ind w:left="440"/>
        <w:rPr>
          <w:rFonts w:ascii="Arial" w:eastAsiaTheme="minorHAnsi" w:hAnsi="Arial" w:cs="Arial"/>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Watkins, R. (2007). </w:t>
      </w:r>
      <w:r w:rsidRPr="00F35094">
        <w:rPr>
          <w:rFonts w:ascii="Arial" w:eastAsiaTheme="minorHAnsi" w:hAnsi="Arial" w:cs="Arial"/>
          <w:i/>
          <w:iCs/>
          <w:color w:val="000000" w:themeColor="text1"/>
          <w:sz w:val="22"/>
          <w:szCs w:val="22"/>
          <w:lang w:eastAsia="en-US"/>
          <w14:ligatures w14:val="standardContextual"/>
        </w:rPr>
        <w:t xml:space="preserve">Performance by </w:t>
      </w:r>
      <w:r w:rsidRPr="00F35094">
        <w:rPr>
          <w:rFonts w:ascii="Arial" w:eastAsiaTheme="minorHAnsi" w:hAnsi="Arial" w:cs="Arial"/>
          <w:i/>
          <w:iCs/>
          <w:color w:val="000000" w:themeColor="text1"/>
          <w:sz w:val="22"/>
          <w:szCs w:val="22"/>
          <w:lang w:eastAsia="en-US"/>
          <w14:ligatures w14:val="standardContextual"/>
        </w:rPr>
        <w:t>design:</w:t>
      </w:r>
      <w:r w:rsidRPr="00F35094">
        <w:rPr>
          <w:rFonts w:ascii="Arial" w:eastAsiaTheme="minorHAnsi" w:hAnsi="Arial" w:cs="Arial"/>
          <w:i/>
          <w:iCs/>
          <w:color w:val="000000" w:themeColor="text1"/>
          <w:sz w:val="22"/>
          <w:szCs w:val="22"/>
          <w:lang w:eastAsia="en-US"/>
          <w14:ligatures w14:val="standardContextual"/>
        </w:rPr>
        <w:t xml:space="preserve"> the systematic selection, design, and development of performance technologies that produce useful results</w:t>
      </w:r>
      <w:r w:rsidRPr="00F35094">
        <w:rPr>
          <w:rFonts w:ascii="Arial" w:eastAsiaTheme="minorHAnsi" w:hAnsi="Arial" w:cs="Arial"/>
          <w:color w:val="000000" w:themeColor="text1"/>
          <w:sz w:val="22"/>
          <w:szCs w:val="22"/>
          <w:lang w:eastAsia="en-US"/>
          <w14:ligatures w14:val="standardContextual"/>
        </w:rPr>
        <w:t xml:space="preserve">. Amherst, Mass.: Hdr </w:t>
      </w:r>
      <w:r w:rsidRPr="00F35094">
        <w:rPr>
          <w:rFonts w:ascii="Arial" w:eastAsiaTheme="minorHAnsi" w:hAnsi="Arial" w:cs="Arial"/>
          <w:color w:val="000000" w:themeColor="text1"/>
          <w:sz w:val="22"/>
          <w:szCs w:val="22"/>
          <w:lang w:eastAsia="en-US"/>
          <w14:ligatures w14:val="standardContextual"/>
        </w:rPr>
        <w:t>Press;</w:t>
      </w:r>
      <w:r w:rsidRPr="00F35094">
        <w:rPr>
          <w:rFonts w:ascii="Arial" w:eastAsiaTheme="minorHAnsi" w:hAnsi="Arial" w:cs="Arial"/>
          <w:color w:val="000000" w:themeColor="text1"/>
          <w:sz w:val="22"/>
          <w:szCs w:val="22"/>
          <w:lang w:eastAsia="en-US"/>
          <w14:ligatures w14:val="standardContextual"/>
        </w:rPr>
        <w:t xml:space="preserve"> Silver Spring, Md.</w:t>
      </w:r>
    </w:p>
    <w:p w14:paraId="04C5ECA0" w14:textId="575A739A" w:rsidR="003D596B" w:rsidRPr="002963AC" w:rsidRDefault="008E1700" w:rsidP="002963AC">
      <w:pPr>
        <w:autoSpaceDE w:val="0"/>
        <w:autoSpaceDN w:val="0"/>
        <w:adjustRightInd w:val="0"/>
        <w:spacing w:after="240" w:line="360" w:lineRule="auto"/>
        <w:ind w:left="440"/>
        <w:rPr>
          <w:rStyle w:val="Strong"/>
          <w:rFonts w:ascii="Arial" w:eastAsiaTheme="minorHAnsi" w:hAnsi="Arial" w:cs="Arial"/>
          <w:b w:val="0"/>
          <w:bCs w:val="0"/>
          <w:sz w:val="22"/>
          <w:szCs w:val="22"/>
          <w:lang w:eastAsia="en-US"/>
          <w14:ligatures w14:val="standardContextual"/>
        </w:rPr>
      </w:pPr>
      <w:r w:rsidRPr="00F35094">
        <w:rPr>
          <w:rFonts w:ascii="Arial" w:eastAsiaTheme="minorHAnsi" w:hAnsi="Arial" w:cs="Arial"/>
          <w:sz w:val="22"/>
          <w:szCs w:val="22"/>
          <w:lang w:eastAsia="en-US"/>
          <w14:ligatures w14:val="standardContextual"/>
        </w:rPr>
        <w:t xml:space="preserve">Yue, X., Cai, H., Yan, H., Zou, C. and Zhou, K. (2015). Cloud-assisted industrial cyber-physical systems: An insight. </w:t>
      </w:r>
      <w:r w:rsidRPr="00F35094">
        <w:rPr>
          <w:rFonts w:ascii="Arial" w:eastAsiaTheme="minorHAnsi" w:hAnsi="Arial" w:cs="Arial"/>
          <w:i/>
          <w:iCs/>
          <w:sz w:val="22"/>
          <w:szCs w:val="22"/>
          <w:lang w:eastAsia="en-US"/>
          <w14:ligatures w14:val="standardContextual"/>
        </w:rPr>
        <w:t>Microprocessors and Microsystems</w:t>
      </w:r>
      <w:r w:rsidRPr="00F35094">
        <w:rPr>
          <w:rFonts w:ascii="Arial" w:eastAsiaTheme="minorHAnsi" w:hAnsi="Arial" w:cs="Arial"/>
          <w:sz w:val="22"/>
          <w:szCs w:val="22"/>
          <w:lang w:eastAsia="en-US"/>
          <w14:ligatures w14:val="standardContextual"/>
        </w:rPr>
        <w:t>, 39(8), pp.1262–1270. doi:</w:t>
      </w:r>
      <w:r w:rsidRPr="00F35094">
        <w:rPr>
          <w:rFonts w:ascii="Arial" w:eastAsiaTheme="minorHAnsi" w:hAnsi="Arial" w:cs="Arial"/>
          <w:sz w:val="22"/>
          <w:szCs w:val="22"/>
          <w:lang w:eastAsia="en-US"/>
          <w14:ligatures w14:val="standardContextual"/>
        </w:rPr>
        <w:t xml:space="preserve"> </w:t>
      </w:r>
      <w:hyperlink r:id="rId41" w:history="1">
        <w:r w:rsidRPr="00F35094">
          <w:rPr>
            <w:rStyle w:val="Hyperlink"/>
            <w:rFonts w:ascii="Arial" w:eastAsiaTheme="minorHAnsi" w:hAnsi="Arial" w:cs="Arial"/>
            <w:sz w:val="22"/>
            <w:szCs w:val="22"/>
            <w:lang w:eastAsia="en-US"/>
            <w14:ligatures w14:val="standardContextual"/>
          </w:rPr>
          <w:t>https://doi.org/10.1016/j.micpro.2015.08.013</w:t>
        </w:r>
      </w:hyperlink>
    </w:p>
    <w:p w14:paraId="4DEB83F0" w14:textId="77777777" w:rsidR="003D596B" w:rsidRPr="00997161" w:rsidRDefault="003D596B" w:rsidP="00C5089E">
      <w:pPr>
        <w:rPr>
          <w:rStyle w:val="Strong"/>
          <w:b w:val="0"/>
          <w:bCs w:val="0"/>
        </w:rPr>
      </w:pPr>
    </w:p>
    <w:p w14:paraId="7B983C16" w14:textId="5766F36A" w:rsidR="006A1841" w:rsidRDefault="00C3542E" w:rsidP="00430059">
      <w:pPr>
        <w:pStyle w:val="Style2"/>
        <w:numPr>
          <w:ilvl w:val="0"/>
          <w:numId w:val="203"/>
        </w:numPr>
        <w:rPr>
          <w:rStyle w:val="Strong"/>
          <w:b w:val="0"/>
          <w:bCs w:val="0"/>
        </w:rPr>
      </w:pPr>
      <w:bookmarkStart w:id="70" w:name="_Toc150156190"/>
      <w:r>
        <w:rPr>
          <w:rStyle w:val="Strong"/>
          <w:b w:val="0"/>
          <w:bCs w:val="0"/>
        </w:rPr>
        <w:t>Appendix A</w:t>
      </w:r>
      <w:bookmarkEnd w:id="70"/>
      <w:r w:rsidR="001A37FF">
        <w:rPr>
          <w:rStyle w:val="Strong"/>
          <w:b w:val="0"/>
          <w:bCs w:val="0"/>
        </w:rPr>
        <w:t xml:space="preserve"> </w:t>
      </w:r>
    </w:p>
    <w:p w14:paraId="101D6236" w14:textId="77777777" w:rsidR="001A37FF" w:rsidRDefault="001A37FF" w:rsidP="001A37FF"/>
    <w:p w14:paraId="660C4AC5" w14:textId="37818532" w:rsidR="00C3542E" w:rsidRDefault="00DA20DA" w:rsidP="00DA20DA">
      <w:pPr>
        <w:spacing w:line="360" w:lineRule="auto"/>
        <w:rPr>
          <w:rStyle w:val="Strong"/>
          <w:b w:val="0"/>
          <w:bCs w:val="0"/>
        </w:rPr>
      </w:pPr>
      <w:r w:rsidRPr="001A37FF">
        <w:rPr>
          <w:rStyle w:val="Strong"/>
          <w:rFonts w:ascii="Arial" w:hAnsi="Arial" w:cs="Arial"/>
          <w:sz w:val="22"/>
          <w:szCs w:val="22"/>
        </w:rPr>
        <w:lastRenderedPageBreak/>
        <w:t>Annual Report</w:t>
      </w:r>
      <w:r>
        <w:rPr>
          <w:rStyle w:val="Strong"/>
          <w:rFonts w:ascii="Arial" w:hAnsi="Arial" w:cs="Arial"/>
          <w:sz w:val="22"/>
          <w:szCs w:val="22"/>
        </w:rPr>
        <w:t>:</w:t>
      </w:r>
      <w:r w:rsidRPr="001A37FF">
        <w:rPr>
          <w:rStyle w:val="Strong"/>
          <w:rFonts w:ascii="Arial" w:eastAsiaTheme="majorEastAsia" w:hAnsi="Arial" w:cs="Arial"/>
          <w:sz w:val="22"/>
          <w:szCs w:val="22"/>
        </w:rPr>
        <w:t xml:space="preserve"> For the year ended 31 July </w:t>
      </w:r>
      <w:r>
        <w:rPr>
          <w:rStyle w:val="Strong"/>
          <w:rFonts w:ascii="Arial" w:eastAsiaTheme="majorEastAsia" w:hAnsi="Arial" w:cs="Arial"/>
          <w:sz w:val="22"/>
          <w:szCs w:val="22"/>
        </w:rPr>
        <w:t>(</w:t>
      </w:r>
      <w:r w:rsidRPr="001A37FF">
        <w:rPr>
          <w:rStyle w:val="Strong"/>
          <w:rFonts w:ascii="Arial" w:eastAsiaTheme="majorEastAsia" w:hAnsi="Arial" w:cs="Arial"/>
          <w:sz w:val="22"/>
          <w:szCs w:val="22"/>
        </w:rPr>
        <w:t>2022</w:t>
      </w:r>
      <w:r>
        <w:rPr>
          <w:rStyle w:val="Strong"/>
          <w:rFonts w:ascii="Arial" w:eastAsiaTheme="majorEastAsia" w:hAnsi="Arial" w:cs="Arial"/>
          <w:sz w:val="22"/>
          <w:szCs w:val="22"/>
        </w:rPr>
        <w:t>, p.2</w:t>
      </w:r>
      <w:r w:rsidR="005B0D3D">
        <w:rPr>
          <w:rStyle w:val="Strong"/>
          <w:rFonts w:ascii="Arial" w:eastAsiaTheme="majorEastAsia" w:hAnsi="Arial" w:cs="Arial"/>
          <w:sz w:val="22"/>
          <w:szCs w:val="22"/>
        </w:rPr>
        <w:t>2</w:t>
      </w:r>
      <w:r>
        <w:rPr>
          <w:rStyle w:val="Strong"/>
          <w:rFonts w:ascii="Arial" w:eastAsiaTheme="majorEastAsia" w:hAnsi="Arial" w:cs="Arial"/>
          <w:sz w:val="22"/>
          <w:szCs w:val="22"/>
        </w:rPr>
        <w:t>)</w:t>
      </w:r>
      <w:r w:rsidR="00F817D6">
        <w:rPr>
          <w:rStyle w:val="Strong"/>
          <w:rFonts w:ascii="Arial" w:eastAsiaTheme="majorEastAsia" w:hAnsi="Arial" w:cs="Arial"/>
          <w:sz w:val="22"/>
          <w:szCs w:val="22"/>
        </w:rPr>
        <w:t>.</w:t>
      </w:r>
      <w:r w:rsidR="005B0D3D" w:rsidRPr="005B0D3D">
        <w:rPr>
          <w:rStyle w:val="Strong"/>
          <w:b w:val="0"/>
          <w:bCs w:val="0"/>
          <w:noProof/>
        </w:rPr>
        <w:drawing>
          <wp:inline distT="0" distB="0" distL="0" distR="0" wp14:anchorId="4C1901DA" wp14:editId="52B0D28D">
            <wp:extent cx="5692599" cy="4049485"/>
            <wp:effectExtent l="0" t="0" r="0" b="1905"/>
            <wp:docPr id="7813843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84355" name="Picture 1" descr="A screenshot of a computer&#10;&#10;Description automatically generated"/>
                    <pic:cNvPicPr/>
                  </pic:nvPicPr>
                  <pic:blipFill rotWithShape="1">
                    <a:blip r:embed="rId42"/>
                    <a:srcRect t="15955" r="650" b="6057"/>
                    <a:stretch/>
                  </pic:blipFill>
                  <pic:spPr bwMode="auto">
                    <a:xfrm>
                      <a:off x="0" y="0"/>
                      <a:ext cx="5713609" cy="4064430"/>
                    </a:xfrm>
                    <a:prstGeom prst="rect">
                      <a:avLst/>
                    </a:prstGeom>
                    <a:ln>
                      <a:noFill/>
                    </a:ln>
                    <a:extLst>
                      <a:ext uri="{53640926-AAD7-44D8-BBD7-CCE9431645EC}">
                        <a14:shadowObscured xmlns:a14="http://schemas.microsoft.com/office/drawing/2010/main"/>
                      </a:ext>
                    </a:extLst>
                  </pic:spPr>
                </pic:pic>
              </a:graphicData>
            </a:graphic>
          </wp:inline>
        </w:drawing>
      </w:r>
      <w:r w:rsidR="005B0D3D" w:rsidRPr="005B0D3D">
        <w:rPr>
          <w:rStyle w:val="Strong"/>
          <w:b w:val="0"/>
          <w:bCs w:val="0"/>
        </w:rPr>
        <w:t xml:space="preserve"> </w:t>
      </w:r>
    </w:p>
    <w:p w14:paraId="09B97E35" w14:textId="51B5FD40" w:rsidR="005B0D3D" w:rsidRDefault="001A37FF" w:rsidP="005B0D3D">
      <w:pPr>
        <w:pStyle w:val="Quote"/>
        <w:ind w:left="0"/>
        <w:jc w:val="left"/>
        <w:rPr>
          <w:rStyle w:val="SubtleReference"/>
          <w:rFonts w:ascii="Arial" w:hAnsi="Arial" w:cs="Arial"/>
          <w:sz w:val="16"/>
          <w:szCs w:val="16"/>
        </w:rPr>
      </w:pPr>
      <w:r w:rsidRPr="00DA20DA">
        <w:rPr>
          <w:rStyle w:val="Strong"/>
          <w:b w:val="0"/>
          <w:bCs w:val="0"/>
          <w:sz w:val="18"/>
          <w:szCs w:val="18"/>
        </w:rPr>
        <w:t>Source</w:t>
      </w:r>
      <w:r w:rsidR="005B0D3D">
        <w:rPr>
          <w:rStyle w:val="Strong"/>
          <w:b w:val="0"/>
          <w:bCs w:val="0"/>
          <w:sz w:val="18"/>
          <w:szCs w:val="18"/>
        </w:rPr>
        <w:t xml:space="preserve">: </w:t>
      </w:r>
      <w:hyperlink r:id="rId43" w:history="1">
        <w:r w:rsidR="00823C10" w:rsidRPr="007830CD">
          <w:rPr>
            <w:rStyle w:val="Hyperlink"/>
            <w:rFonts w:ascii="Arial" w:hAnsi="Arial" w:cs="Arial"/>
            <w:sz w:val="16"/>
            <w:szCs w:val="16"/>
          </w:rPr>
          <w:t>https://find-and-update.company-information.service.gov.uk/com</w:t>
        </w:r>
        <w:r w:rsidR="00823C10" w:rsidRPr="007830CD">
          <w:rPr>
            <w:rStyle w:val="Hyperlink"/>
            <w:rFonts w:ascii="Arial" w:hAnsi="Arial" w:cs="Arial"/>
            <w:sz w:val="16"/>
            <w:szCs w:val="16"/>
          </w:rPr>
          <w:t>p</w:t>
        </w:r>
        <w:r w:rsidR="00823C10" w:rsidRPr="007830CD">
          <w:rPr>
            <w:rStyle w:val="Hyperlink"/>
            <w:rFonts w:ascii="Arial" w:hAnsi="Arial" w:cs="Arial"/>
            <w:sz w:val="16"/>
            <w:szCs w:val="16"/>
          </w:rPr>
          <w:t>a</w:t>
        </w:r>
        <w:r w:rsidR="00823C10" w:rsidRPr="007830CD">
          <w:rPr>
            <w:rStyle w:val="Hyperlink"/>
            <w:rFonts w:ascii="Arial" w:hAnsi="Arial" w:cs="Arial"/>
            <w:sz w:val="16"/>
            <w:szCs w:val="16"/>
          </w:rPr>
          <w:t>ny/02267331/filing-history</w:t>
        </w:r>
      </w:hyperlink>
    </w:p>
    <w:p w14:paraId="189792A6" w14:textId="77777777" w:rsidR="00823C10" w:rsidRDefault="00823C10" w:rsidP="00823C10"/>
    <w:p w14:paraId="0DE09393" w14:textId="77777777" w:rsidR="00823C10" w:rsidRPr="00823C10" w:rsidRDefault="00823C10" w:rsidP="00823C10"/>
    <w:p w14:paraId="730C73D9" w14:textId="258FBCBA" w:rsidR="00C3542E" w:rsidRDefault="00C3542E" w:rsidP="00430059">
      <w:pPr>
        <w:pStyle w:val="Style2"/>
        <w:numPr>
          <w:ilvl w:val="0"/>
          <w:numId w:val="203"/>
        </w:numPr>
        <w:rPr>
          <w:rStyle w:val="Strong"/>
          <w:b w:val="0"/>
          <w:bCs w:val="0"/>
        </w:rPr>
      </w:pPr>
      <w:bookmarkStart w:id="71" w:name="_Toc150156191"/>
      <w:r>
        <w:rPr>
          <w:rStyle w:val="Strong"/>
          <w:b w:val="0"/>
          <w:bCs w:val="0"/>
        </w:rPr>
        <w:lastRenderedPageBreak/>
        <w:t>Appendix B</w:t>
      </w:r>
      <w:bookmarkEnd w:id="71"/>
    </w:p>
    <w:p w14:paraId="34B1B090" w14:textId="77777777" w:rsidR="004D736B" w:rsidRDefault="004D736B" w:rsidP="004D736B">
      <w:pPr>
        <w:pStyle w:val="Style2"/>
        <w:rPr>
          <w:rStyle w:val="Strong"/>
          <w:b w:val="0"/>
          <w:bCs w:val="0"/>
        </w:rPr>
      </w:pPr>
    </w:p>
    <w:p w14:paraId="544C4989" w14:textId="547753F9" w:rsidR="00FE7BE3" w:rsidRDefault="004D736B" w:rsidP="00EB6ABB">
      <w:pPr>
        <w:rPr>
          <w:rStyle w:val="Strong"/>
          <w:b w:val="0"/>
          <w:bCs w:val="0"/>
        </w:rPr>
      </w:pPr>
      <w:r w:rsidRPr="004D736B">
        <w:rPr>
          <w:rStyle w:val="Strong"/>
          <w:b w:val="0"/>
          <w:bCs w:val="0"/>
        </w:rPr>
        <w:drawing>
          <wp:inline distT="0" distB="0" distL="0" distR="0" wp14:anchorId="00DD6D66" wp14:editId="5F1CC28C">
            <wp:extent cx="5731510" cy="4095115"/>
            <wp:effectExtent l="0" t="0" r="0" b="0"/>
            <wp:docPr id="327429248" name="Picture 1" descr="A group of white and gray squar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29248" name="Picture 1" descr="A group of white and gray squares with text&#10;&#10;Description automatically generated with medium confidence"/>
                    <pic:cNvPicPr/>
                  </pic:nvPicPr>
                  <pic:blipFill>
                    <a:blip r:embed="rId44"/>
                    <a:stretch>
                      <a:fillRect/>
                    </a:stretch>
                  </pic:blipFill>
                  <pic:spPr>
                    <a:xfrm>
                      <a:off x="0" y="0"/>
                      <a:ext cx="5731510" cy="4095115"/>
                    </a:xfrm>
                    <a:prstGeom prst="rect">
                      <a:avLst/>
                    </a:prstGeom>
                  </pic:spPr>
                </pic:pic>
              </a:graphicData>
            </a:graphic>
          </wp:inline>
        </w:drawing>
      </w:r>
    </w:p>
    <w:p w14:paraId="2AE70DBF" w14:textId="4411CE7C" w:rsidR="00C85772" w:rsidRDefault="004D736B" w:rsidP="00EB6ABB">
      <w:pPr>
        <w:rPr>
          <w:rStyle w:val="Strong"/>
          <w:b w:val="0"/>
          <w:bCs w:val="0"/>
        </w:rPr>
      </w:pPr>
      <w:r w:rsidRPr="004D736B">
        <w:rPr>
          <w:rStyle w:val="Strong"/>
          <w:b w:val="0"/>
          <w:bCs w:val="0"/>
        </w:rPr>
        <w:drawing>
          <wp:inline distT="0" distB="0" distL="0" distR="0" wp14:anchorId="46963362" wp14:editId="1BA4B8AF">
            <wp:extent cx="5731510" cy="3403600"/>
            <wp:effectExtent l="0" t="0" r="0" b="0"/>
            <wp:docPr id="456240052"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40052" name="Picture 1" descr="A document with text on it&#10;&#10;Description automatically generated"/>
                    <pic:cNvPicPr/>
                  </pic:nvPicPr>
                  <pic:blipFill>
                    <a:blip r:embed="rId45"/>
                    <a:stretch>
                      <a:fillRect/>
                    </a:stretch>
                  </pic:blipFill>
                  <pic:spPr>
                    <a:xfrm>
                      <a:off x="0" y="0"/>
                      <a:ext cx="5731510" cy="3403600"/>
                    </a:xfrm>
                    <a:prstGeom prst="rect">
                      <a:avLst/>
                    </a:prstGeom>
                  </pic:spPr>
                </pic:pic>
              </a:graphicData>
            </a:graphic>
          </wp:inline>
        </w:drawing>
      </w:r>
    </w:p>
    <w:p w14:paraId="4CA4847C" w14:textId="77777777" w:rsidR="00C85772" w:rsidRPr="003A5892" w:rsidRDefault="00C85772" w:rsidP="00EB6ABB">
      <w:pPr>
        <w:rPr>
          <w:rStyle w:val="Strong"/>
          <w:b w:val="0"/>
          <w:bCs w:val="0"/>
        </w:rPr>
      </w:pPr>
    </w:p>
    <w:p w14:paraId="7840A869" w14:textId="5BFC663C" w:rsidR="003A033F" w:rsidRPr="00C85772" w:rsidRDefault="001328F7" w:rsidP="00430059">
      <w:pPr>
        <w:pStyle w:val="Style2"/>
        <w:numPr>
          <w:ilvl w:val="0"/>
          <w:numId w:val="203"/>
        </w:numPr>
        <w:rPr>
          <w:rStyle w:val="Strong"/>
          <w:b w:val="0"/>
          <w:bCs w:val="0"/>
        </w:rPr>
      </w:pPr>
      <w:bookmarkStart w:id="72" w:name="_Toc150156192"/>
      <w:r w:rsidRPr="00C85772">
        <w:rPr>
          <w:rStyle w:val="Strong"/>
          <w:b w:val="0"/>
          <w:bCs w:val="0"/>
        </w:rPr>
        <w:lastRenderedPageBreak/>
        <w:t>Porter</w:t>
      </w:r>
      <w:bookmarkEnd w:id="72"/>
    </w:p>
    <w:p w14:paraId="5C24CDD9" w14:textId="77777777" w:rsidR="003A5892" w:rsidRDefault="003A5892" w:rsidP="003A5892">
      <w:pPr>
        <w:pStyle w:val="Style2"/>
        <w:ind w:left="440"/>
        <w:rPr>
          <w:rStyle w:val="Strong"/>
        </w:rPr>
      </w:pPr>
    </w:p>
    <w:tbl>
      <w:tblPr>
        <w:tblStyle w:val="TableGrid"/>
        <w:tblW w:w="0" w:type="auto"/>
        <w:tblLook w:val="04A0" w:firstRow="1" w:lastRow="0" w:firstColumn="1" w:lastColumn="0" w:noHBand="0" w:noVBand="1"/>
      </w:tblPr>
      <w:tblGrid>
        <w:gridCol w:w="9016"/>
      </w:tblGrid>
      <w:tr w:rsidR="00747993" w14:paraId="03F92133" w14:textId="77777777" w:rsidTr="00747993">
        <w:tc>
          <w:tcPr>
            <w:tcW w:w="9016" w:type="dxa"/>
          </w:tcPr>
          <w:p w14:paraId="5BE6A191" w14:textId="77777777" w:rsidR="00747993" w:rsidRDefault="00747993" w:rsidP="00747993">
            <w:pPr>
              <w:pStyle w:val="Title"/>
              <w:spacing w:line="360" w:lineRule="auto"/>
              <w:jc w:val="center"/>
              <w:rPr>
                <w:rStyle w:val="Strong"/>
                <w:b w:val="0"/>
                <w:bCs w:val="0"/>
              </w:rPr>
            </w:pPr>
            <w:r>
              <w:rPr>
                <w:rStyle w:val="Strong"/>
              </w:rPr>
              <w:t>Strategic Management for SMEs</w:t>
            </w:r>
          </w:p>
          <w:p w14:paraId="30AD5095" w14:textId="054A13E3" w:rsidR="00747993" w:rsidRPr="00747993" w:rsidRDefault="00747993" w:rsidP="00747993">
            <w:pPr>
              <w:pStyle w:val="Title"/>
              <w:jc w:val="center"/>
              <w:rPr>
                <w:rStyle w:val="Strong"/>
                <w:rFonts w:eastAsia="Times New Roman"/>
                <w:b w:val="0"/>
                <w:bCs w:val="0"/>
              </w:rPr>
            </w:pPr>
            <w:r>
              <w:rPr>
                <w:rFonts w:eastAsia="Times New Roman"/>
              </w:rPr>
              <w:t>“</w:t>
            </w:r>
            <w:r w:rsidRPr="00D30217">
              <w:rPr>
                <w:rFonts w:eastAsia="Times New Roman"/>
                <w:b/>
                <w:bCs/>
              </w:rPr>
              <w:t>BISTECH PLC”</w:t>
            </w:r>
          </w:p>
        </w:tc>
      </w:tr>
      <w:tr w:rsidR="00747993" w14:paraId="21AF7695" w14:textId="77777777" w:rsidTr="00747993">
        <w:tc>
          <w:tcPr>
            <w:tcW w:w="9016" w:type="dxa"/>
          </w:tcPr>
          <w:p w14:paraId="077B566E" w14:textId="5FE5EF9E" w:rsidR="00747993" w:rsidRDefault="00747993" w:rsidP="00747993">
            <w:pPr>
              <w:rPr>
                <w:rStyle w:val="Strong"/>
              </w:rPr>
            </w:pPr>
            <w:r w:rsidRPr="005066D3">
              <w:drawing>
                <wp:inline distT="0" distB="0" distL="0" distR="0" wp14:anchorId="13267597" wp14:editId="65F8C227">
                  <wp:extent cx="5618437" cy="5715000"/>
                  <wp:effectExtent l="0" t="0" r="0" b="0"/>
                  <wp:docPr id="656152556" name="Picture 1" descr="A screen shot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52556" name="Picture 1" descr="A screen shot of a business&#10;&#10;Description automatically generated"/>
                          <pic:cNvPicPr/>
                        </pic:nvPicPr>
                        <pic:blipFill>
                          <a:blip r:embed="rId46"/>
                          <a:stretch>
                            <a:fillRect/>
                          </a:stretch>
                        </pic:blipFill>
                        <pic:spPr>
                          <a:xfrm>
                            <a:off x="0" y="0"/>
                            <a:ext cx="5851257" cy="5951821"/>
                          </a:xfrm>
                          <a:prstGeom prst="rect">
                            <a:avLst/>
                          </a:prstGeom>
                        </pic:spPr>
                      </pic:pic>
                    </a:graphicData>
                  </a:graphic>
                </wp:inline>
              </w:drawing>
            </w:r>
          </w:p>
        </w:tc>
      </w:tr>
    </w:tbl>
    <w:p w14:paraId="0733D1CA" w14:textId="77777777" w:rsidR="00747993" w:rsidRDefault="00747993" w:rsidP="00B50E69">
      <w:pPr>
        <w:pStyle w:val="Style2"/>
        <w:jc w:val="center"/>
        <w:rPr>
          <w:rStyle w:val="Strong"/>
        </w:rPr>
      </w:pPr>
    </w:p>
    <w:p w14:paraId="44CDC4B9" w14:textId="77777777" w:rsidR="003A033F" w:rsidRDefault="003A033F" w:rsidP="00997161">
      <w:pPr>
        <w:rPr>
          <w:rStyle w:val="Strong"/>
          <w:b w:val="0"/>
          <w:bCs w:val="0"/>
        </w:rPr>
      </w:pPr>
    </w:p>
    <w:p w14:paraId="3237B6FC" w14:textId="4CDEE63F" w:rsidR="003A033F" w:rsidRDefault="003A033F" w:rsidP="00997161">
      <w:pPr>
        <w:rPr>
          <w:rStyle w:val="Strong"/>
          <w:b w:val="0"/>
          <w:bCs w:val="0"/>
        </w:rPr>
      </w:pPr>
    </w:p>
    <w:p w14:paraId="7BFC2365" w14:textId="3F66225D" w:rsidR="000F40E0" w:rsidRPr="000F40E0" w:rsidRDefault="003F0330" w:rsidP="000F40E0">
      <w:r>
        <w:rPr>
          <w:rStyle w:val="Strong"/>
          <w:b w:val="0"/>
          <w:bCs w:val="0"/>
        </w:rPr>
        <w:t xml:space="preserve"> </w:t>
      </w:r>
    </w:p>
    <w:sectPr w:rsidR="000F40E0" w:rsidRPr="000F40E0" w:rsidSect="00FA1E0E">
      <w:footerReference w:type="even" r:id="rId47"/>
      <w:footerReference w:type="default" r:id="rId48"/>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67AD7" w14:textId="77777777" w:rsidR="000D3C1D" w:rsidRDefault="000D3C1D" w:rsidP="00271E9A">
      <w:r>
        <w:separator/>
      </w:r>
    </w:p>
  </w:endnote>
  <w:endnote w:type="continuationSeparator" w:id="0">
    <w:p w14:paraId="12D5DEF4" w14:textId="77777777" w:rsidR="000D3C1D" w:rsidRDefault="000D3C1D" w:rsidP="00271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6135876"/>
      <w:docPartObj>
        <w:docPartGallery w:val="Page Numbers (Bottom of Page)"/>
        <w:docPartUnique/>
      </w:docPartObj>
    </w:sdtPr>
    <w:sdtContent>
      <w:p w14:paraId="2FD3F878" w14:textId="1AF35E54" w:rsidR="00FA1E0E" w:rsidRDefault="00FA1E0E" w:rsidP="005F5D4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69C5BE" w14:textId="77777777" w:rsidR="00FA1E0E" w:rsidRDefault="00FA1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3264566"/>
      <w:docPartObj>
        <w:docPartGallery w:val="Page Numbers (Bottom of Page)"/>
        <w:docPartUnique/>
      </w:docPartObj>
    </w:sdtPr>
    <w:sdtContent>
      <w:p w14:paraId="5428582A" w14:textId="33819B13" w:rsidR="00FA1E0E" w:rsidRDefault="00FA1E0E" w:rsidP="005F5D4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106CBD" w14:textId="77777777" w:rsidR="00FA1E0E" w:rsidRDefault="00FA1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31C8C" w14:textId="77777777" w:rsidR="000D3C1D" w:rsidRDefault="000D3C1D" w:rsidP="00271E9A">
      <w:r>
        <w:separator/>
      </w:r>
    </w:p>
  </w:footnote>
  <w:footnote w:type="continuationSeparator" w:id="0">
    <w:p w14:paraId="38E9CF4A" w14:textId="77777777" w:rsidR="000D3C1D" w:rsidRDefault="000D3C1D" w:rsidP="00271E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687"/>
    <w:multiLevelType w:val="multilevel"/>
    <w:tmpl w:val="86AA924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176B28"/>
    <w:multiLevelType w:val="hybridMultilevel"/>
    <w:tmpl w:val="42CC0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427F52"/>
    <w:multiLevelType w:val="hybridMultilevel"/>
    <w:tmpl w:val="87E6080C"/>
    <w:lvl w:ilvl="0" w:tplc="1FC4FB70">
      <w:start w:val="10"/>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C69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020A99"/>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A051B"/>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6" w15:restartNumberingAfterBreak="0">
    <w:nsid w:val="046411B2"/>
    <w:multiLevelType w:val="multilevel"/>
    <w:tmpl w:val="F84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7239F3"/>
    <w:multiLevelType w:val="multilevel"/>
    <w:tmpl w:val="8DF2ED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04F56CC9"/>
    <w:multiLevelType w:val="multilevel"/>
    <w:tmpl w:val="4072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AE1699"/>
    <w:multiLevelType w:val="multilevel"/>
    <w:tmpl w:val="24F05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3601B2"/>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573E68"/>
    <w:multiLevelType w:val="multilevel"/>
    <w:tmpl w:val="A7248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917073"/>
    <w:multiLevelType w:val="multilevel"/>
    <w:tmpl w:val="611A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F34D8D"/>
    <w:multiLevelType w:val="multilevel"/>
    <w:tmpl w:val="D3B0A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17368E"/>
    <w:multiLevelType w:val="multilevel"/>
    <w:tmpl w:val="253E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562E93"/>
    <w:multiLevelType w:val="multilevel"/>
    <w:tmpl w:val="8DF2ED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0AE10C80"/>
    <w:multiLevelType w:val="hybridMultilevel"/>
    <w:tmpl w:val="75826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CA54506"/>
    <w:multiLevelType w:val="multilevel"/>
    <w:tmpl w:val="5F1E5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CB10776"/>
    <w:multiLevelType w:val="multilevel"/>
    <w:tmpl w:val="B9CA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27563F"/>
    <w:multiLevelType w:val="multilevel"/>
    <w:tmpl w:val="0D3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762BEF"/>
    <w:multiLevelType w:val="multilevel"/>
    <w:tmpl w:val="4CF2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EC54CA"/>
    <w:multiLevelType w:val="hybridMultilevel"/>
    <w:tmpl w:val="0664A39A"/>
    <w:lvl w:ilvl="0" w:tplc="001C9A18">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0E016322"/>
    <w:multiLevelType w:val="hybridMultilevel"/>
    <w:tmpl w:val="87A44294"/>
    <w:lvl w:ilvl="0" w:tplc="11D8F9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0E516D08"/>
    <w:multiLevelType w:val="hybridMultilevel"/>
    <w:tmpl w:val="3FA6466A"/>
    <w:lvl w:ilvl="0" w:tplc="E63E8780">
      <w:start w:val="1"/>
      <w:numFmt w:val="bullet"/>
      <w:lvlText w:val="►"/>
      <w:lvlJc w:val="left"/>
      <w:pPr>
        <w:tabs>
          <w:tab w:val="num" w:pos="720"/>
        </w:tabs>
        <w:ind w:left="720" w:hanging="360"/>
      </w:pPr>
      <w:rPr>
        <w:rFonts w:ascii="Arial" w:hAnsi="Arial" w:hint="default"/>
      </w:rPr>
    </w:lvl>
    <w:lvl w:ilvl="1" w:tplc="B192D97A" w:tentative="1">
      <w:start w:val="1"/>
      <w:numFmt w:val="bullet"/>
      <w:lvlText w:val="►"/>
      <w:lvlJc w:val="left"/>
      <w:pPr>
        <w:tabs>
          <w:tab w:val="num" w:pos="1440"/>
        </w:tabs>
        <w:ind w:left="1440" w:hanging="360"/>
      </w:pPr>
      <w:rPr>
        <w:rFonts w:ascii="Arial" w:hAnsi="Arial" w:hint="default"/>
      </w:rPr>
    </w:lvl>
    <w:lvl w:ilvl="2" w:tplc="AD16A796">
      <w:numFmt w:val="bullet"/>
      <w:lvlText w:val="§"/>
      <w:lvlJc w:val="left"/>
      <w:pPr>
        <w:tabs>
          <w:tab w:val="num" w:pos="2160"/>
        </w:tabs>
        <w:ind w:left="2160" w:hanging="360"/>
      </w:pPr>
      <w:rPr>
        <w:rFonts w:ascii="Wingdings" w:hAnsi="Wingdings" w:hint="default"/>
      </w:rPr>
    </w:lvl>
    <w:lvl w:ilvl="3" w:tplc="A02EB58A" w:tentative="1">
      <w:start w:val="1"/>
      <w:numFmt w:val="bullet"/>
      <w:lvlText w:val="►"/>
      <w:lvlJc w:val="left"/>
      <w:pPr>
        <w:tabs>
          <w:tab w:val="num" w:pos="2880"/>
        </w:tabs>
        <w:ind w:left="2880" w:hanging="360"/>
      </w:pPr>
      <w:rPr>
        <w:rFonts w:ascii="Arial" w:hAnsi="Arial" w:hint="default"/>
      </w:rPr>
    </w:lvl>
    <w:lvl w:ilvl="4" w:tplc="DC041926" w:tentative="1">
      <w:start w:val="1"/>
      <w:numFmt w:val="bullet"/>
      <w:lvlText w:val="►"/>
      <w:lvlJc w:val="left"/>
      <w:pPr>
        <w:tabs>
          <w:tab w:val="num" w:pos="3600"/>
        </w:tabs>
        <w:ind w:left="3600" w:hanging="360"/>
      </w:pPr>
      <w:rPr>
        <w:rFonts w:ascii="Arial" w:hAnsi="Arial" w:hint="default"/>
      </w:rPr>
    </w:lvl>
    <w:lvl w:ilvl="5" w:tplc="460813F0" w:tentative="1">
      <w:start w:val="1"/>
      <w:numFmt w:val="bullet"/>
      <w:lvlText w:val="►"/>
      <w:lvlJc w:val="left"/>
      <w:pPr>
        <w:tabs>
          <w:tab w:val="num" w:pos="4320"/>
        </w:tabs>
        <w:ind w:left="4320" w:hanging="360"/>
      </w:pPr>
      <w:rPr>
        <w:rFonts w:ascii="Arial" w:hAnsi="Arial" w:hint="default"/>
      </w:rPr>
    </w:lvl>
    <w:lvl w:ilvl="6" w:tplc="48264C08" w:tentative="1">
      <w:start w:val="1"/>
      <w:numFmt w:val="bullet"/>
      <w:lvlText w:val="►"/>
      <w:lvlJc w:val="left"/>
      <w:pPr>
        <w:tabs>
          <w:tab w:val="num" w:pos="5040"/>
        </w:tabs>
        <w:ind w:left="5040" w:hanging="360"/>
      </w:pPr>
      <w:rPr>
        <w:rFonts w:ascii="Arial" w:hAnsi="Arial" w:hint="default"/>
      </w:rPr>
    </w:lvl>
    <w:lvl w:ilvl="7" w:tplc="334C4234" w:tentative="1">
      <w:start w:val="1"/>
      <w:numFmt w:val="bullet"/>
      <w:lvlText w:val="►"/>
      <w:lvlJc w:val="left"/>
      <w:pPr>
        <w:tabs>
          <w:tab w:val="num" w:pos="5760"/>
        </w:tabs>
        <w:ind w:left="5760" w:hanging="360"/>
      </w:pPr>
      <w:rPr>
        <w:rFonts w:ascii="Arial" w:hAnsi="Arial" w:hint="default"/>
      </w:rPr>
    </w:lvl>
    <w:lvl w:ilvl="8" w:tplc="280847E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EF86BAA"/>
    <w:multiLevelType w:val="multilevel"/>
    <w:tmpl w:val="6580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3B7039"/>
    <w:multiLevelType w:val="hybridMultilevel"/>
    <w:tmpl w:val="A5BA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F822BA5"/>
    <w:multiLevelType w:val="hybridMultilevel"/>
    <w:tmpl w:val="43CC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FCB00DA"/>
    <w:multiLevelType w:val="hybridMultilevel"/>
    <w:tmpl w:val="4B00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10B15AE"/>
    <w:multiLevelType w:val="multilevel"/>
    <w:tmpl w:val="F7E8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BB6FCC"/>
    <w:multiLevelType w:val="multilevel"/>
    <w:tmpl w:val="5DC8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22F452E"/>
    <w:multiLevelType w:val="multilevel"/>
    <w:tmpl w:val="779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27421D0"/>
    <w:multiLevelType w:val="hybridMultilevel"/>
    <w:tmpl w:val="FAC2B0C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29E7032"/>
    <w:multiLevelType w:val="hybridMultilevel"/>
    <w:tmpl w:val="E60632AE"/>
    <w:lvl w:ilvl="0" w:tplc="9B2C5B8C">
      <w:start w:val="1"/>
      <w:numFmt w:val="bullet"/>
      <w:lvlText w:val="§"/>
      <w:lvlJc w:val="left"/>
      <w:pPr>
        <w:tabs>
          <w:tab w:val="num" w:pos="720"/>
        </w:tabs>
        <w:ind w:left="720" w:hanging="360"/>
      </w:pPr>
      <w:rPr>
        <w:rFonts w:ascii="Wingdings" w:hAnsi="Wingdings" w:hint="default"/>
      </w:rPr>
    </w:lvl>
    <w:lvl w:ilvl="1" w:tplc="87460F2A" w:tentative="1">
      <w:start w:val="1"/>
      <w:numFmt w:val="bullet"/>
      <w:lvlText w:val="§"/>
      <w:lvlJc w:val="left"/>
      <w:pPr>
        <w:tabs>
          <w:tab w:val="num" w:pos="1440"/>
        </w:tabs>
        <w:ind w:left="1440" w:hanging="360"/>
      </w:pPr>
      <w:rPr>
        <w:rFonts w:ascii="Wingdings" w:hAnsi="Wingdings" w:hint="default"/>
      </w:rPr>
    </w:lvl>
    <w:lvl w:ilvl="2" w:tplc="1418618C">
      <w:start w:val="1"/>
      <w:numFmt w:val="bullet"/>
      <w:lvlText w:val="§"/>
      <w:lvlJc w:val="left"/>
      <w:pPr>
        <w:tabs>
          <w:tab w:val="num" w:pos="2160"/>
        </w:tabs>
        <w:ind w:left="2160" w:hanging="360"/>
      </w:pPr>
      <w:rPr>
        <w:rFonts w:ascii="Wingdings" w:hAnsi="Wingdings" w:hint="default"/>
      </w:rPr>
    </w:lvl>
    <w:lvl w:ilvl="3" w:tplc="C240CC98" w:tentative="1">
      <w:start w:val="1"/>
      <w:numFmt w:val="bullet"/>
      <w:lvlText w:val="§"/>
      <w:lvlJc w:val="left"/>
      <w:pPr>
        <w:tabs>
          <w:tab w:val="num" w:pos="2880"/>
        </w:tabs>
        <w:ind w:left="2880" w:hanging="360"/>
      </w:pPr>
      <w:rPr>
        <w:rFonts w:ascii="Wingdings" w:hAnsi="Wingdings" w:hint="default"/>
      </w:rPr>
    </w:lvl>
    <w:lvl w:ilvl="4" w:tplc="5AAE41B0" w:tentative="1">
      <w:start w:val="1"/>
      <w:numFmt w:val="bullet"/>
      <w:lvlText w:val="§"/>
      <w:lvlJc w:val="left"/>
      <w:pPr>
        <w:tabs>
          <w:tab w:val="num" w:pos="3600"/>
        </w:tabs>
        <w:ind w:left="3600" w:hanging="360"/>
      </w:pPr>
      <w:rPr>
        <w:rFonts w:ascii="Wingdings" w:hAnsi="Wingdings" w:hint="default"/>
      </w:rPr>
    </w:lvl>
    <w:lvl w:ilvl="5" w:tplc="87A439DA" w:tentative="1">
      <w:start w:val="1"/>
      <w:numFmt w:val="bullet"/>
      <w:lvlText w:val="§"/>
      <w:lvlJc w:val="left"/>
      <w:pPr>
        <w:tabs>
          <w:tab w:val="num" w:pos="4320"/>
        </w:tabs>
        <w:ind w:left="4320" w:hanging="360"/>
      </w:pPr>
      <w:rPr>
        <w:rFonts w:ascii="Wingdings" w:hAnsi="Wingdings" w:hint="default"/>
      </w:rPr>
    </w:lvl>
    <w:lvl w:ilvl="6" w:tplc="E5964676" w:tentative="1">
      <w:start w:val="1"/>
      <w:numFmt w:val="bullet"/>
      <w:lvlText w:val="§"/>
      <w:lvlJc w:val="left"/>
      <w:pPr>
        <w:tabs>
          <w:tab w:val="num" w:pos="5040"/>
        </w:tabs>
        <w:ind w:left="5040" w:hanging="360"/>
      </w:pPr>
      <w:rPr>
        <w:rFonts w:ascii="Wingdings" w:hAnsi="Wingdings" w:hint="default"/>
      </w:rPr>
    </w:lvl>
    <w:lvl w:ilvl="7" w:tplc="76D0A7AE" w:tentative="1">
      <w:start w:val="1"/>
      <w:numFmt w:val="bullet"/>
      <w:lvlText w:val="§"/>
      <w:lvlJc w:val="left"/>
      <w:pPr>
        <w:tabs>
          <w:tab w:val="num" w:pos="5760"/>
        </w:tabs>
        <w:ind w:left="5760" w:hanging="360"/>
      </w:pPr>
      <w:rPr>
        <w:rFonts w:ascii="Wingdings" w:hAnsi="Wingdings" w:hint="default"/>
      </w:rPr>
    </w:lvl>
    <w:lvl w:ilvl="8" w:tplc="603426B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3357DC5"/>
    <w:multiLevelType w:val="multilevel"/>
    <w:tmpl w:val="6D4A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485F83"/>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35" w15:restartNumberingAfterBreak="0">
    <w:nsid w:val="14FA764F"/>
    <w:multiLevelType w:val="multilevel"/>
    <w:tmpl w:val="FDBA6E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549384D"/>
    <w:multiLevelType w:val="multilevel"/>
    <w:tmpl w:val="8DF2ED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155C0EB6"/>
    <w:multiLevelType w:val="multilevel"/>
    <w:tmpl w:val="0ECC2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5ED58FF"/>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39" w15:restartNumberingAfterBreak="0">
    <w:nsid w:val="15EE6DE5"/>
    <w:multiLevelType w:val="multilevel"/>
    <w:tmpl w:val="7E66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6EA5154"/>
    <w:multiLevelType w:val="multilevel"/>
    <w:tmpl w:val="71E28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78D1FBC"/>
    <w:multiLevelType w:val="multilevel"/>
    <w:tmpl w:val="643233E2"/>
    <w:lvl w:ilvl="0">
      <w:start w:val="3"/>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2" w15:restartNumberingAfterBreak="0">
    <w:nsid w:val="18036465"/>
    <w:multiLevelType w:val="multilevel"/>
    <w:tmpl w:val="6B3A0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83B3B01"/>
    <w:multiLevelType w:val="multilevel"/>
    <w:tmpl w:val="F64E92E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9382EBD"/>
    <w:multiLevelType w:val="multilevel"/>
    <w:tmpl w:val="6B92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95F0377"/>
    <w:multiLevelType w:val="multilevel"/>
    <w:tmpl w:val="2E387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9CD7EBC"/>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47" w15:restartNumberingAfterBreak="0">
    <w:nsid w:val="1A0453C4"/>
    <w:multiLevelType w:val="hybridMultilevel"/>
    <w:tmpl w:val="B440A9E6"/>
    <w:lvl w:ilvl="0" w:tplc="5692702A">
      <w:start w:val="1"/>
      <w:numFmt w:val="bullet"/>
      <w:lvlText w:val="§"/>
      <w:lvlJc w:val="left"/>
      <w:pPr>
        <w:tabs>
          <w:tab w:val="num" w:pos="720"/>
        </w:tabs>
        <w:ind w:left="720" w:hanging="360"/>
      </w:pPr>
      <w:rPr>
        <w:rFonts w:ascii="Wingdings" w:hAnsi="Wingdings" w:hint="default"/>
      </w:rPr>
    </w:lvl>
    <w:lvl w:ilvl="1" w:tplc="9EE07E84" w:tentative="1">
      <w:start w:val="1"/>
      <w:numFmt w:val="bullet"/>
      <w:lvlText w:val="§"/>
      <w:lvlJc w:val="left"/>
      <w:pPr>
        <w:tabs>
          <w:tab w:val="num" w:pos="1440"/>
        </w:tabs>
        <w:ind w:left="1440" w:hanging="360"/>
      </w:pPr>
      <w:rPr>
        <w:rFonts w:ascii="Wingdings" w:hAnsi="Wingdings" w:hint="default"/>
      </w:rPr>
    </w:lvl>
    <w:lvl w:ilvl="2" w:tplc="13A4F968">
      <w:start w:val="1"/>
      <w:numFmt w:val="bullet"/>
      <w:lvlText w:val="§"/>
      <w:lvlJc w:val="left"/>
      <w:pPr>
        <w:tabs>
          <w:tab w:val="num" w:pos="2160"/>
        </w:tabs>
        <w:ind w:left="2160" w:hanging="360"/>
      </w:pPr>
      <w:rPr>
        <w:rFonts w:ascii="Wingdings" w:hAnsi="Wingdings" w:hint="default"/>
      </w:rPr>
    </w:lvl>
    <w:lvl w:ilvl="3" w:tplc="A1BC1A5E" w:tentative="1">
      <w:start w:val="1"/>
      <w:numFmt w:val="bullet"/>
      <w:lvlText w:val="§"/>
      <w:lvlJc w:val="left"/>
      <w:pPr>
        <w:tabs>
          <w:tab w:val="num" w:pos="2880"/>
        </w:tabs>
        <w:ind w:left="2880" w:hanging="360"/>
      </w:pPr>
      <w:rPr>
        <w:rFonts w:ascii="Wingdings" w:hAnsi="Wingdings" w:hint="default"/>
      </w:rPr>
    </w:lvl>
    <w:lvl w:ilvl="4" w:tplc="01323B04" w:tentative="1">
      <w:start w:val="1"/>
      <w:numFmt w:val="bullet"/>
      <w:lvlText w:val="§"/>
      <w:lvlJc w:val="left"/>
      <w:pPr>
        <w:tabs>
          <w:tab w:val="num" w:pos="3600"/>
        </w:tabs>
        <w:ind w:left="3600" w:hanging="360"/>
      </w:pPr>
      <w:rPr>
        <w:rFonts w:ascii="Wingdings" w:hAnsi="Wingdings" w:hint="default"/>
      </w:rPr>
    </w:lvl>
    <w:lvl w:ilvl="5" w:tplc="6482551E" w:tentative="1">
      <w:start w:val="1"/>
      <w:numFmt w:val="bullet"/>
      <w:lvlText w:val="§"/>
      <w:lvlJc w:val="left"/>
      <w:pPr>
        <w:tabs>
          <w:tab w:val="num" w:pos="4320"/>
        </w:tabs>
        <w:ind w:left="4320" w:hanging="360"/>
      </w:pPr>
      <w:rPr>
        <w:rFonts w:ascii="Wingdings" w:hAnsi="Wingdings" w:hint="default"/>
      </w:rPr>
    </w:lvl>
    <w:lvl w:ilvl="6" w:tplc="C43A6B5C" w:tentative="1">
      <w:start w:val="1"/>
      <w:numFmt w:val="bullet"/>
      <w:lvlText w:val="§"/>
      <w:lvlJc w:val="left"/>
      <w:pPr>
        <w:tabs>
          <w:tab w:val="num" w:pos="5040"/>
        </w:tabs>
        <w:ind w:left="5040" w:hanging="360"/>
      </w:pPr>
      <w:rPr>
        <w:rFonts w:ascii="Wingdings" w:hAnsi="Wingdings" w:hint="default"/>
      </w:rPr>
    </w:lvl>
    <w:lvl w:ilvl="7" w:tplc="075A5BCC" w:tentative="1">
      <w:start w:val="1"/>
      <w:numFmt w:val="bullet"/>
      <w:lvlText w:val="§"/>
      <w:lvlJc w:val="left"/>
      <w:pPr>
        <w:tabs>
          <w:tab w:val="num" w:pos="5760"/>
        </w:tabs>
        <w:ind w:left="5760" w:hanging="360"/>
      </w:pPr>
      <w:rPr>
        <w:rFonts w:ascii="Wingdings" w:hAnsi="Wingdings" w:hint="default"/>
      </w:rPr>
    </w:lvl>
    <w:lvl w:ilvl="8" w:tplc="24CE3F98"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1A6D0D55"/>
    <w:multiLevelType w:val="multilevel"/>
    <w:tmpl w:val="75AE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8513A2"/>
    <w:multiLevelType w:val="multilevel"/>
    <w:tmpl w:val="C9A69FA2"/>
    <w:lvl w:ilvl="0">
      <w:start w:val="4"/>
      <w:numFmt w:val="decimal"/>
      <w:lvlText w:val="%1"/>
      <w:lvlJc w:val="left"/>
      <w:pPr>
        <w:ind w:left="440" w:hanging="440"/>
      </w:pPr>
      <w:rPr>
        <w:rFonts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50" w15:restartNumberingAfterBreak="0">
    <w:nsid w:val="1E067326"/>
    <w:multiLevelType w:val="hybridMultilevel"/>
    <w:tmpl w:val="7BACE23A"/>
    <w:lvl w:ilvl="0" w:tplc="86760648">
      <w:start w:val="1"/>
      <w:numFmt w:val="decimal"/>
      <w:lvlText w:val="%1."/>
      <w:lvlJc w:val="left"/>
      <w:pPr>
        <w:ind w:left="486" w:hanging="267"/>
      </w:pPr>
      <w:rPr>
        <w:rFonts w:ascii="Arial" w:eastAsia="Arial" w:hAnsi="Arial" w:cs="Arial" w:hint="default"/>
        <w:b/>
        <w:bCs/>
        <w:i w:val="0"/>
        <w:iCs w:val="0"/>
        <w:spacing w:val="0"/>
        <w:w w:val="100"/>
        <w:sz w:val="24"/>
        <w:szCs w:val="24"/>
        <w:lang w:val="en-US" w:eastAsia="en-US" w:bidi="ar-SA"/>
      </w:rPr>
    </w:lvl>
    <w:lvl w:ilvl="1" w:tplc="763C75D6">
      <w:start w:val="1"/>
      <w:numFmt w:val="decimal"/>
      <w:lvlText w:val="%2."/>
      <w:lvlJc w:val="left"/>
      <w:pPr>
        <w:ind w:left="940" w:hanging="360"/>
      </w:pPr>
      <w:rPr>
        <w:rFonts w:ascii="Arial" w:eastAsia="Arial" w:hAnsi="Arial" w:cs="Arial" w:hint="default"/>
        <w:b w:val="0"/>
        <w:bCs w:val="0"/>
        <w:i/>
        <w:iCs/>
        <w:spacing w:val="-1"/>
        <w:w w:val="100"/>
        <w:sz w:val="22"/>
        <w:szCs w:val="22"/>
        <w:lang w:val="en-US" w:eastAsia="en-US" w:bidi="ar-SA"/>
      </w:rPr>
    </w:lvl>
    <w:lvl w:ilvl="2" w:tplc="33D87100">
      <w:numFmt w:val="bullet"/>
      <w:lvlText w:val="•"/>
      <w:lvlJc w:val="left"/>
      <w:pPr>
        <w:ind w:left="1913" w:hanging="360"/>
      </w:pPr>
      <w:rPr>
        <w:rFonts w:hint="default"/>
        <w:lang w:val="en-US" w:eastAsia="en-US" w:bidi="ar-SA"/>
      </w:rPr>
    </w:lvl>
    <w:lvl w:ilvl="3" w:tplc="66540F4A">
      <w:numFmt w:val="bullet"/>
      <w:lvlText w:val="•"/>
      <w:lvlJc w:val="left"/>
      <w:pPr>
        <w:ind w:left="2886" w:hanging="360"/>
      </w:pPr>
      <w:rPr>
        <w:rFonts w:hint="default"/>
        <w:lang w:val="en-US" w:eastAsia="en-US" w:bidi="ar-SA"/>
      </w:rPr>
    </w:lvl>
    <w:lvl w:ilvl="4" w:tplc="F300D79A">
      <w:numFmt w:val="bullet"/>
      <w:lvlText w:val="•"/>
      <w:lvlJc w:val="left"/>
      <w:pPr>
        <w:ind w:left="3860" w:hanging="360"/>
      </w:pPr>
      <w:rPr>
        <w:rFonts w:hint="default"/>
        <w:lang w:val="en-US" w:eastAsia="en-US" w:bidi="ar-SA"/>
      </w:rPr>
    </w:lvl>
    <w:lvl w:ilvl="5" w:tplc="CAE2EAA2">
      <w:numFmt w:val="bullet"/>
      <w:lvlText w:val="•"/>
      <w:lvlJc w:val="left"/>
      <w:pPr>
        <w:ind w:left="4833" w:hanging="360"/>
      </w:pPr>
      <w:rPr>
        <w:rFonts w:hint="default"/>
        <w:lang w:val="en-US" w:eastAsia="en-US" w:bidi="ar-SA"/>
      </w:rPr>
    </w:lvl>
    <w:lvl w:ilvl="6" w:tplc="FD240BA8">
      <w:numFmt w:val="bullet"/>
      <w:lvlText w:val="•"/>
      <w:lvlJc w:val="left"/>
      <w:pPr>
        <w:ind w:left="5806" w:hanging="360"/>
      </w:pPr>
      <w:rPr>
        <w:rFonts w:hint="default"/>
        <w:lang w:val="en-US" w:eastAsia="en-US" w:bidi="ar-SA"/>
      </w:rPr>
    </w:lvl>
    <w:lvl w:ilvl="7" w:tplc="81ECDD3E">
      <w:numFmt w:val="bullet"/>
      <w:lvlText w:val="•"/>
      <w:lvlJc w:val="left"/>
      <w:pPr>
        <w:ind w:left="6780" w:hanging="360"/>
      </w:pPr>
      <w:rPr>
        <w:rFonts w:hint="default"/>
        <w:lang w:val="en-US" w:eastAsia="en-US" w:bidi="ar-SA"/>
      </w:rPr>
    </w:lvl>
    <w:lvl w:ilvl="8" w:tplc="444EEC4A">
      <w:numFmt w:val="bullet"/>
      <w:lvlText w:val="•"/>
      <w:lvlJc w:val="left"/>
      <w:pPr>
        <w:ind w:left="7753" w:hanging="360"/>
      </w:pPr>
      <w:rPr>
        <w:rFonts w:hint="default"/>
        <w:lang w:val="en-US" w:eastAsia="en-US" w:bidi="ar-SA"/>
      </w:rPr>
    </w:lvl>
  </w:abstractNum>
  <w:abstractNum w:abstractNumId="51" w15:restartNumberingAfterBreak="0">
    <w:nsid w:val="1E6952DE"/>
    <w:multiLevelType w:val="hybridMultilevel"/>
    <w:tmpl w:val="D108C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E6B162C"/>
    <w:multiLevelType w:val="multilevel"/>
    <w:tmpl w:val="A2727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E9320A1"/>
    <w:multiLevelType w:val="hybridMultilevel"/>
    <w:tmpl w:val="DB7472C4"/>
    <w:lvl w:ilvl="0" w:tplc="59CE90B2">
      <w:start w:val="1"/>
      <w:numFmt w:val="bullet"/>
      <w:lvlText w:val="►"/>
      <w:lvlJc w:val="left"/>
      <w:pPr>
        <w:tabs>
          <w:tab w:val="num" w:pos="720"/>
        </w:tabs>
        <w:ind w:left="720" w:hanging="360"/>
      </w:pPr>
      <w:rPr>
        <w:rFonts w:ascii="Arial" w:hAnsi="Arial" w:hint="default"/>
      </w:rPr>
    </w:lvl>
    <w:lvl w:ilvl="1" w:tplc="842C0E52">
      <w:start w:val="1"/>
      <w:numFmt w:val="bullet"/>
      <w:lvlText w:val="►"/>
      <w:lvlJc w:val="left"/>
      <w:pPr>
        <w:tabs>
          <w:tab w:val="num" w:pos="1440"/>
        </w:tabs>
        <w:ind w:left="1440" w:hanging="360"/>
      </w:pPr>
      <w:rPr>
        <w:rFonts w:ascii="Arial" w:hAnsi="Arial" w:hint="default"/>
      </w:rPr>
    </w:lvl>
    <w:lvl w:ilvl="2" w:tplc="E4A646C2">
      <w:numFmt w:val="bullet"/>
      <w:lvlText w:val="§"/>
      <w:lvlJc w:val="left"/>
      <w:pPr>
        <w:tabs>
          <w:tab w:val="num" w:pos="2160"/>
        </w:tabs>
        <w:ind w:left="2160" w:hanging="360"/>
      </w:pPr>
      <w:rPr>
        <w:rFonts w:ascii="Wingdings" w:hAnsi="Wingdings" w:hint="default"/>
      </w:rPr>
    </w:lvl>
    <w:lvl w:ilvl="3" w:tplc="DEF859B4" w:tentative="1">
      <w:start w:val="1"/>
      <w:numFmt w:val="bullet"/>
      <w:lvlText w:val="►"/>
      <w:lvlJc w:val="left"/>
      <w:pPr>
        <w:tabs>
          <w:tab w:val="num" w:pos="2880"/>
        </w:tabs>
        <w:ind w:left="2880" w:hanging="360"/>
      </w:pPr>
      <w:rPr>
        <w:rFonts w:ascii="Arial" w:hAnsi="Arial" w:hint="default"/>
      </w:rPr>
    </w:lvl>
    <w:lvl w:ilvl="4" w:tplc="C4D0EC1C" w:tentative="1">
      <w:start w:val="1"/>
      <w:numFmt w:val="bullet"/>
      <w:lvlText w:val="►"/>
      <w:lvlJc w:val="left"/>
      <w:pPr>
        <w:tabs>
          <w:tab w:val="num" w:pos="3600"/>
        </w:tabs>
        <w:ind w:left="3600" w:hanging="360"/>
      </w:pPr>
      <w:rPr>
        <w:rFonts w:ascii="Arial" w:hAnsi="Arial" w:hint="default"/>
      </w:rPr>
    </w:lvl>
    <w:lvl w:ilvl="5" w:tplc="AE42AFA2" w:tentative="1">
      <w:start w:val="1"/>
      <w:numFmt w:val="bullet"/>
      <w:lvlText w:val="►"/>
      <w:lvlJc w:val="left"/>
      <w:pPr>
        <w:tabs>
          <w:tab w:val="num" w:pos="4320"/>
        </w:tabs>
        <w:ind w:left="4320" w:hanging="360"/>
      </w:pPr>
      <w:rPr>
        <w:rFonts w:ascii="Arial" w:hAnsi="Arial" w:hint="default"/>
      </w:rPr>
    </w:lvl>
    <w:lvl w:ilvl="6" w:tplc="57A00C92" w:tentative="1">
      <w:start w:val="1"/>
      <w:numFmt w:val="bullet"/>
      <w:lvlText w:val="►"/>
      <w:lvlJc w:val="left"/>
      <w:pPr>
        <w:tabs>
          <w:tab w:val="num" w:pos="5040"/>
        </w:tabs>
        <w:ind w:left="5040" w:hanging="360"/>
      </w:pPr>
      <w:rPr>
        <w:rFonts w:ascii="Arial" w:hAnsi="Arial" w:hint="default"/>
      </w:rPr>
    </w:lvl>
    <w:lvl w:ilvl="7" w:tplc="BED8E24C" w:tentative="1">
      <w:start w:val="1"/>
      <w:numFmt w:val="bullet"/>
      <w:lvlText w:val="►"/>
      <w:lvlJc w:val="left"/>
      <w:pPr>
        <w:tabs>
          <w:tab w:val="num" w:pos="5760"/>
        </w:tabs>
        <w:ind w:left="5760" w:hanging="360"/>
      </w:pPr>
      <w:rPr>
        <w:rFonts w:ascii="Arial" w:hAnsi="Arial" w:hint="default"/>
      </w:rPr>
    </w:lvl>
    <w:lvl w:ilvl="8" w:tplc="FEDCEBA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1F3B4AD0"/>
    <w:multiLevelType w:val="hybridMultilevel"/>
    <w:tmpl w:val="CC08C854"/>
    <w:lvl w:ilvl="0" w:tplc="D92609A8">
      <w:start w:val="5"/>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1FDD1D1D"/>
    <w:multiLevelType w:val="hybridMultilevel"/>
    <w:tmpl w:val="3ADEBF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20115A41"/>
    <w:multiLevelType w:val="hybridMultilevel"/>
    <w:tmpl w:val="63C60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208418ED"/>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231F85"/>
    <w:multiLevelType w:val="hybridMultilevel"/>
    <w:tmpl w:val="BB400DB8"/>
    <w:lvl w:ilvl="0" w:tplc="CF1611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23936D59"/>
    <w:multiLevelType w:val="hybridMultilevel"/>
    <w:tmpl w:val="89B2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40800E3"/>
    <w:multiLevelType w:val="multilevel"/>
    <w:tmpl w:val="585653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45B7272"/>
    <w:multiLevelType w:val="multilevel"/>
    <w:tmpl w:val="8D78B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4C9717F"/>
    <w:multiLevelType w:val="multilevel"/>
    <w:tmpl w:val="BC88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4F4649D"/>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64" w15:restartNumberingAfterBreak="0">
    <w:nsid w:val="25CC31CD"/>
    <w:multiLevelType w:val="hybridMultilevel"/>
    <w:tmpl w:val="A1B29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7895E86"/>
    <w:multiLevelType w:val="multilevel"/>
    <w:tmpl w:val="091255FE"/>
    <w:lvl w:ilvl="0">
      <w:start w:val="6"/>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6" w15:restartNumberingAfterBreak="0">
    <w:nsid w:val="278C6930"/>
    <w:multiLevelType w:val="multilevel"/>
    <w:tmpl w:val="50AA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8073FCE"/>
    <w:multiLevelType w:val="hybridMultilevel"/>
    <w:tmpl w:val="7F729F62"/>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28724541"/>
    <w:multiLevelType w:val="multilevel"/>
    <w:tmpl w:val="116EFF1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29793BBD"/>
    <w:multiLevelType w:val="multilevel"/>
    <w:tmpl w:val="E0583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A6F279F"/>
    <w:multiLevelType w:val="hybridMultilevel"/>
    <w:tmpl w:val="5BFA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A890D03"/>
    <w:multiLevelType w:val="hybridMultilevel"/>
    <w:tmpl w:val="BB400D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2AF7016D"/>
    <w:multiLevelType w:val="hybridMultilevel"/>
    <w:tmpl w:val="87A66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2BAE70F1"/>
    <w:multiLevelType w:val="multilevel"/>
    <w:tmpl w:val="46CECD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C50229D"/>
    <w:multiLevelType w:val="multilevel"/>
    <w:tmpl w:val="48FE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CFB6479"/>
    <w:multiLevelType w:val="hybridMultilevel"/>
    <w:tmpl w:val="64E89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2D8F06F4"/>
    <w:multiLevelType w:val="multilevel"/>
    <w:tmpl w:val="C5F4B9E2"/>
    <w:lvl w:ilvl="0">
      <w:start w:val="3"/>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7" w15:restartNumberingAfterBreak="0">
    <w:nsid w:val="2D8F7E9A"/>
    <w:multiLevelType w:val="multilevel"/>
    <w:tmpl w:val="42C27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E06682F"/>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79" w15:restartNumberingAfterBreak="0">
    <w:nsid w:val="2E3909A9"/>
    <w:multiLevelType w:val="hybridMultilevel"/>
    <w:tmpl w:val="17CC6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2E4E2ACA"/>
    <w:multiLevelType w:val="multilevel"/>
    <w:tmpl w:val="643233E2"/>
    <w:lvl w:ilvl="0">
      <w:start w:val="3"/>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1" w15:restartNumberingAfterBreak="0">
    <w:nsid w:val="2E7571CF"/>
    <w:multiLevelType w:val="multilevel"/>
    <w:tmpl w:val="A4B6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8264A3"/>
    <w:multiLevelType w:val="multilevel"/>
    <w:tmpl w:val="8BB8847E"/>
    <w:lvl w:ilvl="0">
      <w:start w:val="1"/>
      <w:numFmt w:val="decimal"/>
      <w:lvlText w:val="%1."/>
      <w:lvlJc w:val="left"/>
      <w:pPr>
        <w:ind w:left="720" w:hanging="360"/>
      </w:pPr>
      <w:rPr>
        <w:rFonts w:hint="default"/>
        <w:sz w:val="20"/>
      </w:rPr>
    </w:lvl>
    <w:lvl w:ilvl="1">
      <w:start w:val="6"/>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F0E57C9"/>
    <w:multiLevelType w:val="multilevel"/>
    <w:tmpl w:val="17CA2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049116C"/>
    <w:multiLevelType w:val="multilevel"/>
    <w:tmpl w:val="327C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0B671B3"/>
    <w:multiLevelType w:val="multilevel"/>
    <w:tmpl w:val="643233E2"/>
    <w:lvl w:ilvl="0">
      <w:start w:val="3"/>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6" w15:restartNumberingAfterBreak="0">
    <w:nsid w:val="31ED0395"/>
    <w:multiLevelType w:val="hybridMultilevel"/>
    <w:tmpl w:val="3EF484A6"/>
    <w:lvl w:ilvl="0" w:tplc="5218E7A8">
      <w:start w:val="1"/>
      <w:numFmt w:val="bullet"/>
      <w:lvlText w:val="§"/>
      <w:lvlJc w:val="left"/>
      <w:pPr>
        <w:tabs>
          <w:tab w:val="num" w:pos="720"/>
        </w:tabs>
        <w:ind w:left="720" w:hanging="360"/>
      </w:pPr>
      <w:rPr>
        <w:rFonts w:ascii="Wingdings" w:hAnsi="Wingdings" w:hint="default"/>
      </w:rPr>
    </w:lvl>
    <w:lvl w:ilvl="1" w:tplc="996AF2B2" w:tentative="1">
      <w:start w:val="1"/>
      <w:numFmt w:val="bullet"/>
      <w:lvlText w:val="§"/>
      <w:lvlJc w:val="left"/>
      <w:pPr>
        <w:tabs>
          <w:tab w:val="num" w:pos="1440"/>
        </w:tabs>
        <w:ind w:left="1440" w:hanging="360"/>
      </w:pPr>
      <w:rPr>
        <w:rFonts w:ascii="Wingdings" w:hAnsi="Wingdings" w:hint="default"/>
      </w:rPr>
    </w:lvl>
    <w:lvl w:ilvl="2" w:tplc="18EECC2E">
      <w:start w:val="1"/>
      <w:numFmt w:val="bullet"/>
      <w:lvlText w:val="§"/>
      <w:lvlJc w:val="left"/>
      <w:pPr>
        <w:tabs>
          <w:tab w:val="num" w:pos="2160"/>
        </w:tabs>
        <w:ind w:left="2160" w:hanging="360"/>
      </w:pPr>
      <w:rPr>
        <w:rFonts w:ascii="Wingdings" w:hAnsi="Wingdings" w:hint="default"/>
      </w:rPr>
    </w:lvl>
    <w:lvl w:ilvl="3" w:tplc="8B129316" w:tentative="1">
      <w:start w:val="1"/>
      <w:numFmt w:val="bullet"/>
      <w:lvlText w:val="§"/>
      <w:lvlJc w:val="left"/>
      <w:pPr>
        <w:tabs>
          <w:tab w:val="num" w:pos="2880"/>
        </w:tabs>
        <w:ind w:left="2880" w:hanging="360"/>
      </w:pPr>
      <w:rPr>
        <w:rFonts w:ascii="Wingdings" w:hAnsi="Wingdings" w:hint="default"/>
      </w:rPr>
    </w:lvl>
    <w:lvl w:ilvl="4" w:tplc="2E36541E" w:tentative="1">
      <w:start w:val="1"/>
      <w:numFmt w:val="bullet"/>
      <w:lvlText w:val="§"/>
      <w:lvlJc w:val="left"/>
      <w:pPr>
        <w:tabs>
          <w:tab w:val="num" w:pos="3600"/>
        </w:tabs>
        <w:ind w:left="3600" w:hanging="360"/>
      </w:pPr>
      <w:rPr>
        <w:rFonts w:ascii="Wingdings" w:hAnsi="Wingdings" w:hint="default"/>
      </w:rPr>
    </w:lvl>
    <w:lvl w:ilvl="5" w:tplc="764492CE" w:tentative="1">
      <w:start w:val="1"/>
      <w:numFmt w:val="bullet"/>
      <w:lvlText w:val="§"/>
      <w:lvlJc w:val="left"/>
      <w:pPr>
        <w:tabs>
          <w:tab w:val="num" w:pos="4320"/>
        </w:tabs>
        <w:ind w:left="4320" w:hanging="360"/>
      </w:pPr>
      <w:rPr>
        <w:rFonts w:ascii="Wingdings" w:hAnsi="Wingdings" w:hint="default"/>
      </w:rPr>
    </w:lvl>
    <w:lvl w:ilvl="6" w:tplc="7D22FD00" w:tentative="1">
      <w:start w:val="1"/>
      <w:numFmt w:val="bullet"/>
      <w:lvlText w:val="§"/>
      <w:lvlJc w:val="left"/>
      <w:pPr>
        <w:tabs>
          <w:tab w:val="num" w:pos="5040"/>
        </w:tabs>
        <w:ind w:left="5040" w:hanging="360"/>
      </w:pPr>
      <w:rPr>
        <w:rFonts w:ascii="Wingdings" w:hAnsi="Wingdings" w:hint="default"/>
      </w:rPr>
    </w:lvl>
    <w:lvl w:ilvl="7" w:tplc="73506630" w:tentative="1">
      <w:start w:val="1"/>
      <w:numFmt w:val="bullet"/>
      <w:lvlText w:val="§"/>
      <w:lvlJc w:val="left"/>
      <w:pPr>
        <w:tabs>
          <w:tab w:val="num" w:pos="5760"/>
        </w:tabs>
        <w:ind w:left="5760" w:hanging="360"/>
      </w:pPr>
      <w:rPr>
        <w:rFonts w:ascii="Wingdings" w:hAnsi="Wingdings" w:hint="default"/>
      </w:rPr>
    </w:lvl>
    <w:lvl w:ilvl="8" w:tplc="B33C922C"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31F713F5"/>
    <w:multiLevelType w:val="multilevel"/>
    <w:tmpl w:val="F64E92E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21E6F32"/>
    <w:multiLevelType w:val="multilevel"/>
    <w:tmpl w:val="8BB8847E"/>
    <w:lvl w:ilvl="0">
      <w:start w:val="1"/>
      <w:numFmt w:val="decimal"/>
      <w:lvlText w:val="%1."/>
      <w:lvlJc w:val="left"/>
      <w:pPr>
        <w:ind w:left="720" w:hanging="360"/>
      </w:pPr>
      <w:rPr>
        <w:rFonts w:hint="default"/>
        <w:sz w:val="20"/>
      </w:rPr>
    </w:lvl>
    <w:lvl w:ilvl="1">
      <w:start w:val="6"/>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2702F4E"/>
    <w:multiLevelType w:val="multilevel"/>
    <w:tmpl w:val="241C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3E220E8"/>
    <w:multiLevelType w:val="multilevel"/>
    <w:tmpl w:val="226E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4136BC1"/>
    <w:multiLevelType w:val="multilevel"/>
    <w:tmpl w:val="15F84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47A73F9"/>
    <w:multiLevelType w:val="multilevel"/>
    <w:tmpl w:val="DBB66D46"/>
    <w:lvl w:ilvl="0">
      <w:start w:val="3"/>
      <w:numFmt w:val="decimal"/>
      <w:lvlText w:val="%1"/>
      <w:lvlJc w:val="left"/>
      <w:pPr>
        <w:ind w:left="440" w:hanging="4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93" w15:restartNumberingAfterBreak="0">
    <w:nsid w:val="359542A0"/>
    <w:multiLevelType w:val="hybridMultilevel"/>
    <w:tmpl w:val="5540EEA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37A32643"/>
    <w:multiLevelType w:val="multilevel"/>
    <w:tmpl w:val="4142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99426A6"/>
    <w:multiLevelType w:val="multilevel"/>
    <w:tmpl w:val="D248B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9E00397"/>
    <w:multiLevelType w:val="multilevel"/>
    <w:tmpl w:val="116EFF1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3C7764B8"/>
    <w:multiLevelType w:val="multilevel"/>
    <w:tmpl w:val="8550B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D9708E2"/>
    <w:multiLevelType w:val="hybridMultilevel"/>
    <w:tmpl w:val="D792A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3DFA6D0D"/>
    <w:multiLevelType w:val="hybridMultilevel"/>
    <w:tmpl w:val="FF8A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3EBF60B9"/>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F62475F"/>
    <w:multiLevelType w:val="multilevel"/>
    <w:tmpl w:val="75E44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FB430B7"/>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FEC7B0F"/>
    <w:multiLevelType w:val="multilevel"/>
    <w:tmpl w:val="76DE8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FF977DD"/>
    <w:multiLevelType w:val="multilevel"/>
    <w:tmpl w:val="5E6C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09A189B"/>
    <w:multiLevelType w:val="multilevel"/>
    <w:tmpl w:val="2AA2DE40"/>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6" w15:restartNumberingAfterBreak="0">
    <w:nsid w:val="41092736"/>
    <w:multiLevelType w:val="hybridMultilevel"/>
    <w:tmpl w:val="EC4A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18C550B"/>
    <w:multiLevelType w:val="hybridMultilevel"/>
    <w:tmpl w:val="9EDA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2002BCB"/>
    <w:multiLevelType w:val="multilevel"/>
    <w:tmpl w:val="A1DAB8A4"/>
    <w:lvl w:ilvl="0">
      <w:start w:val="6"/>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9" w15:restartNumberingAfterBreak="0">
    <w:nsid w:val="427E11A6"/>
    <w:multiLevelType w:val="hybridMultilevel"/>
    <w:tmpl w:val="BB90F9EA"/>
    <w:lvl w:ilvl="0" w:tplc="08090001">
      <w:start w:val="1"/>
      <w:numFmt w:val="bullet"/>
      <w:lvlText w:val=""/>
      <w:lvlJc w:val="left"/>
      <w:pPr>
        <w:ind w:left="940" w:hanging="360"/>
      </w:pPr>
      <w:rPr>
        <w:rFonts w:ascii="Symbol" w:hAnsi="Symbol" w:hint="default"/>
        <w:b w:val="0"/>
        <w:bCs w:val="0"/>
        <w:i w:val="0"/>
        <w:iCs w:val="0"/>
        <w:w w:val="100"/>
        <w:sz w:val="24"/>
        <w:szCs w:val="24"/>
        <w:lang w:val="en-US" w:eastAsia="en-US" w:bidi="ar-SA"/>
      </w:rPr>
    </w:lvl>
    <w:lvl w:ilvl="1" w:tplc="FFFFFFFF">
      <w:numFmt w:val="bullet"/>
      <w:lvlText w:val="•"/>
      <w:lvlJc w:val="left"/>
      <w:pPr>
        <w:ind w:left="1935" w:hanging="360"/>
      </w:pPr>
      <w:rPr>
        <w:rFonts w:hint="default"/>
        <w:lang w:val="en-US" w:eastAsia="en-US" w:bidi="ar-SA"/>
      </w:rPr>
    </w:lvl>
    <w:lvl w:ilvl="2" w:tplc="FFFFFFFF">
      <w:numFmt w:val="bullet"/>
      <w:lvlText w:val="•"/>
      <w:lvlJc w:val="left"/>
      <w:pPr>
        <w:ind w:left="2930" w:hanging="360"/>
      </w:pPr>
      <w:rPr>
        <w:rFonts w:hint="default"/>
        <w:lang w:val="en-US" w:eastAsia="en-US" w:bidi="ar-SA"/>
      </w:rPr>
    </w:lvl>
    <w:lvl w:ilvl="3" w:tplc="FFFFFFFF">
      <w:numFmt w:val="bullet"/>
      <w:lvlText w:val="•"/>
      <w:lvlJc w:val="left"/>
      <w:pPr>
        <w:ind w:left="3926" w:hanging="360"/>
      </w:pPr>
      <w:rPr>
        <w:rFonts w:hint="default"/>
        <w:lang w:val="en-US" w:eastAsia="en-US" w:bidi="ar-SA"/>
      </w:rPr>
    </w:lvl>
    <w:lvl w:ilvl="4" w:tplc="FFFFFFFF">
      <w:numFmt w:val="bullet"/>
      <w:lvlText w:val="•"/>
      <w:lvlJc w:val="left"/>
      <w:pPr>
        <w:ind w:left="4921" w:hanging="360"/>
      </w:pPr>
      <w:rPr>
        <w:rFonts w:hint="default"/>
        <w:lang w:val="en-US" w:eastAsia="en-US" w:bidi="ar-SA"/>
      </w:rPr>
    </w:lvl>
    <w:lvl w:ilvl="5" w:tplc="FFFFFFFF">
      <w:numFmt w:val="bullet"/>
      <w:lvlText w:val="•"/>
      <w:lvlJc w:val="left"/>
      <w:pPr>
        <w:ind w:left="5917" w:hanging="360"/>
      </w:pPr>
      <w:rPr>
        <w:rFonts w:hint="default"/>
        <w:lang w:val="en-US" w:eastAsia="en-US" w:bidi="ar-SA"/>
      </w:rPr>
    </w:lvl>
    <w:lvl w:ilvl="6" w:tplc="FFFFFFFF">
      <w:numFmt w:val="bullet"/>
      <w:lvlText w:val="•"/>
      <w:lvlJc w:val="left"/>
      <w:pPr>
        <w:ind w:left="6912" w:hanging="360"/>
      </w:pPr>
      <w:rPr>
        <w:rFonts w:hint="default"/>
        <w:lang w:val="en-US" w:eastAsia="en-US" w:bidi="ar-SA"/>
      </w:rPr>
    </w:lvl>
    <w:lvl w:ilvl="7" w:tplc="FFFFFFFF">
      <w:numFmt w:val="bullet"/>
      <w:lvlText w:val="•"/>
      <w:lvlJc w:val="left"/>
      <w:pPr>
        <w:ind w:left="7908" w:hanging="360"/>
      </w:pPr>
      <w:rPr>
        <w:rFonts w:hint="default"/>
        <w:lang w:val="en-US" w:eastAsia="en-US" w:bidi="ar-SA"/>
      </w:rPr>
    </w:lvl>
    <w:lvl w:ilvl="8" w:tplc="FFFFFFFF">
      <w:numFmt w:val="bullet"/>
      <w:lvlText w:val="•"/>
      <w:lvlJc w:val="left"/>
      <w:pPr>
        <w:ind w:left="8903" w:hanging="360"/>
      </w:pPr>
      <w:rPr>
        <w:rFonts w:hint="default"/>
        <w:lang w:val="en-US" w:eastAsia="en-US" w:bidi="ar-SA"/>
      </w:rPr>
    </w:lvl>
  </w:abstractNum>
  <w:abstractNum w:abstractNumId="110" w15:restartNumberingAfterBreak="0">
    <w:nsid w:val="43107EED"/>
    <w:multiLevelType w:val="hybridMultilevel"/>
    <w:tmpl w:val="8F44B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43AD7B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453964FC"/>
    <w:multiLevelType w:val="hybridMultilevel"/>
    <w:tmpl w:val="1492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6380635"/>
    <w:multiLevelType w:val="hybridMultilevel"/>
    <w:tmpl w:val="7FE84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48540ACB"/>
    <w:multiLevelType w:val="multilevel"/>
    <w:tmpl w:val="8F089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8885CC6"/>
    <w:multiLevelType w:val="multilevel"/>
    <w:tmpl w:val="DAA6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BE30AC6"/>
    <w:multiLevelType w:val="hybridMultilevel"/>
    <w:tmpl w:val="F87A23EA"/>
    <w:lvl w:ilvl="0" w:tplc="4C9683EC">
      <w:start w:val="1"/>
      <w:numFmt w:val="bullet"/>
      <w:lvlText w:val="§"/>
      <w:lvlJc w:val="left"/>
      <w:pPr>
        <w:tabs>
          <w:tab w:val="num" w:pos="720"/>
        </w:tabs>
        <w:ind w:left="720" w:hanging="360"/>
      </w:pPr>
      <w:rPr>
        <w:rFonts w:ascii="Wingdings" w:hAnsi="Wingdings" w:hint="default"/>
      </w:rPr>
    </w:lvl>
    <w:lvl w:ilvl="1" w:tplc="8A5C7526" w:tentative="1">
      <w:start w:val="1"/>
      <w:numFmt w:val="bullet"/>
      <w:lvlText w:val="§"/>
      <w:lvlJc w:val="left"/>
      <w:pPr>
        <w:tabs>
          <w:tab w:val="num" w:pos="1440"/>
        </w:tabs>
        <w:ind w:left="1440" w:hanging="360"/>
      </w:pPr>
      <w:rPr>
        <w:rFonts w:ascii="Wingdings" w:hAnsi="Wingdings" w:hint="default"/>
      </w:rPr>
    </w:lvl>
    <w:lvl w:ilvl="2" w:tplc="C7CA2A2C">
      <w:start w:val="1"/>
      <w:numFmt w:val="bullet"/>
      <w:lvlText w:val="§"/>
      <w:lvlJc w:val="left"/>
      <w:pPr>
        <w:tabs>
          <w:tab w:val="num" w:pos="2160"/>
        </w:tabs>
        <w:ind w:left="2160" w:hanging="360"/>
      </w:pPr>
      <w:rPr>
        <w:rFonts w:ascii="Wingdings" w:hAnsi="Wingdings" w:hint="default"/>
      </w:rPr>
    </w:lvl>
    <w:lvl w:ilvl="3" w:tplc="68DC1F7E" w:tentative="1">
      <w:start w:val="1"/>
      <w:numFmt w:val="bullet"/>
      <w:lvlText w:val="§"/>
      <w:lvlJc w:val="left"/>
      <w:pPr>
        <w:tabs>
          <w:tab w:val="num" w:pos="2880"/>
        </w:tabs>
        <w:ind w:left="2880" w:hanging="360"/>
      </w:pPr>
      <w:rPr>
        <w:rFonts w:ascii="Wingdings" w:hAnsi="Wingdings" w:hint="default"/>
      </w:rPr>
    </w:lvl>
    <w:lvl w:ilvl="4" w:tplc="A362580C" w:tentative="1">
      <w:start w:val="1"/>
      <w:numFmt w:val="bullet"/>
      <w:lvlText w:val="§"/>
      <w:lvlJc w:val="left"/>
      <w:pPr>
        <w:tabs>
          <w:tab w:val="num" w:pos="3600"/>
        </w:tabs>
        <w:ind w:left="3600" w:hanging="360"/>
      </w:pPr>
      <w:rPr>
        <w:rFonts w:ascii="Wingdings" w:hAnsi="Wingdings" w:hint="default"/>
      </w:rPr>
    </w:lvl>
    <w:lvl w:ilvl="5" w:tplc="39026B40" w:tentative="1">
      <w:start w:val="1"/>
      <w:numFmt w:val="bullet"/>
      <w:lvlText w:val="§"/>
      <w:lvlJc w:val="left"/>
      <w:pPr>
        <w:tabs>
          <w:tab w:val="num" w:pos="4320"/>
        </w:tabs>
        <w:ind w:left="4320" w:hanging="360"/>
      </w:pPr>
      <w:rPr>
        <w:rFonts w:ascii="Wingdings" w:hAnsi="Wingdings" w:hint="default"/>
      </w:rPr>
    </w:lvl>
    <w:lvl w:ilvl="6" w:tplc="16CCF3A0" w:tentative="1">
      <w:start w:val="1"/>
      <w:numFmt w:val="bullet"/>
      <w:lvlText w:val="§"/>
      <w:lvlJc w:val="left"/>
      <w:pPr>
        <w:tabs>
          <w:tab w:val="num" w:pos="5040"/>
        </w:tabs>
        <w:ind w:left="5040" w:hanging="360"/>
      </w:pPr>
      <w:rPr>
        <w:rFonts w:ascii="Wingdings" w:hAnsi="Wingdings" w:hint="default"/>
      </w:rPr>
    </w:lvl>
    <w:lvl w:ilvl="7" w:tplc="095EC9FA" w:tentative="1">
      <w:start w:val="1"/>
      <w:numFmt w:val="bullet"/>
      <w:lvlText w:val="§"/>
      <w:lvlJc w:val="left"/>
      <w:pPr>
        <w:tabs>
          <w:tab w:val="num" w:pos="5760"/>
        </w:tabs>
        <w:ind w:left="5760" w:hanging="360"/>
      </w:pPr>
      <w:rPr>
        <w:rFonts w:ascii="Wingdings" w:hAnsi="Wingdings" w:hint="default"/>
      </w:rPr>
    </w:lvl>
    <w:lvl w:ilvl="8" w:tplc="2E18B430"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4D9175C3"/>
    <w:multiLevelType w:val="multilevel"/>
    <w:tmpl w:val="3C18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EB967D4"/>
    <w:multiLevelType w:val="multilevel"/>
    <w:tmpl w:val="FE8C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F467DB6"/>
    <w:multiLevelType w:val="multilevel"/>
    <w:tmpl w:val="2AA2DE40"/>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0" w15:restartNumberingAfterBreak="0">
    <w:nsid w:val="4FF82FB2"/>
    <w:multiLevelType w:val="multilevel"/>
    <w:tmpl w:val="0C22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03A00A3"/>
    <w:multiLevelType w:val="hybridMultilevel"/>
    <w:tmpl w:val="AF8AF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0510A61"/>
    <w:multiLevelType w:val="hybridMultilevel"/>
    <w:tmpl w:val="CA106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505C1276"/>
    <w:multiLevelType w:val="multilevel"/>
    <w:tmpl w:val="E39A24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0BF79F2"/>
    <w:multiLevelType w:val="hybridMultilevel"/>
    <w:tmpl w:val="FCCA72CA"/>
    <w:lvl w:ilvl="0" w:tplc="4A32D3C8">
      <w:start w:val="1"/>
      <w:numFmt w:val="decimal"/>
      <w:lvlText w:val="%1."/>
      <w:lvlJc w:val="left"/>
      <w:pPr>
        <w:ind w:left="940" w:hanging="360"/>
      </w:pPr>
      <w:rPr>
        <w:rFonts w:ascii="Arial MT" w:eastAsia="Arial MT" w:hAnsi="Arial MT" w:cs="Arial MT" w:hint="default"/>
        <w:b w:val="0"/>
        <w:bCs w:val="0"/>
        <w:i w:val="0"/>
        <w:iCs w:val="0"/>
        <w:w w:val="100"/>
        <w:sz w:val="24"/>
        <w:szCs w:val="24"/>
        <w:lang w:val="en-US" w:eastAsia="en-US" w:bidi="ar-SA"/>
      </w:rPr>
    </w:lvl>
    <w:lvl w:ilvl="1" w:tplc="1C985BBC">
      <w:numFmt w:val="bullet"/>
      <w:lvlText w:val="•"/>
      <w:lvlJc w:val="left"/>
      <w:pPr>
        <w:ind w:left="1935" w:hanging="360"/>
      </w:pPr>
      <w:rPr>
        <w:rFonts w:hint="default"/>
        <w:lang w:val="en-US" w:eastAsia="en-US" w:bidi="ar-SA"/>
      </w:rPr>
    </w:lvl>
    <w:lvl w:ilvl="2" w:tplc="C804F950">
      <w:numFmt w:val="bullet"/>
      <w:lvlText w:val="•"/>
      <w:lvlJc w:val="left"/>
      <w:pPr>
        <w:ind w:left="2930" w:hanging="360"/>
      </w:pPr>
      <w:rPr>
        <w:rFonts w:hint="default"/>
        <w:lang w:val="en-US" w:eastAsia="en-US" w:bidi="ar-SA"/>
      </w:rPr>
    </w:lvl>
    <w:lvl w:ilvl="3" w:tplc="21AACF42">
      <w:numFmt w:val="bullet"/>
      <w:lvlText w:val="•"/>
      <w:lvlJc w:val="left"/>
      <w:pPr>
        <w:ind w:left="3926" w:hanging="360"/>
      </w:pPr>
      <w:rPr>
        <w:rFonts w:hint="default"/>
        <w:lang w:val="en-US" w:eastAsia="en-US" w:bidi="ar-SA"/>
      </w:rPr>
    </w:lvl>
    <w:lvl w:ilvl="4" w:tplc="92E6F006">
      <w:numFmt w:val="bullet"/>
      <w:lvlText w:val="•"/>
      <w:lvlJc w:val="left"/>
      <w:pPr>
        <w:ind w:left="4921" w:hanging="360"/>
      </w:pPr>
      <w:rPr>
        <w:rFonts w:hint="default"/>
        <w:lang w:val="en-US" w:eastAsia="en-US" w:bidi="ar-SA"/>
      </w:rPr>
    </w:lvl>
    <w:lvl w:ilvl="5" w:tplc="98F8D7FA">
      <w:numFmt w:val="bullet"/>
      <w:lvlText w:val="•"/>
      <w:lvlJc w:val="left"/>
      <w:pPr>
        <w:ind w:left="5917" w:hanging="360"/>
      </w:pPr>
      <w:rPr>
        <w:rFonts w:hint="default"/>
        <w:lang w:val="en-US" w:eastAsia="en-US" w:bidi="ar-SA"/>
      </w:rPr>
    </w:lvl>
    <w:lvl w:ilvl="6" w:tplc="35E61DB0">
      <w:numFmt w:val="bullet"/>
      <w:lvlText w:val="•"/>
      <w:lvlJc w:val="left"/>
      <w:pPr>
        <w:ind w:left="6912" w:hanging="360"/>
      </w:pPr>
      <w:rPr>
        <w:rFonts w:hint="default"/>
        <w:lang w:val="en-US" w:eastAsia="en-US" w:bidi="ar-SA"/>
      </w:rPr>
    </w:lvl>
    <w:lvl w:ilvl="7" w:tplc="5FD01798">
      <w:numFmt w:val="bullet"/>
      <w:lvlText w:val="•"/>
      <w:lvlJc w:val="left"/>
      <w:pPr>
        <w:ind w:left="7908" w:hanging="360"/>
      </w:pPr>
      <w:rPr>
        <w:rFonts w:hint="default"/>
        <w:lang w:val="en-US" w:eastAsia="en-US" w:bidi="ar-SA"/>
      </w:rPr>
    </w:lvl>
    <w:lvl w:ilvl="8" w:tplc="9AAC437C">
      <w:numFmt w:val="bullet"/>
      <w:lvlText w:val="•"/>
      <w:lvlJc w:val="left"/>
      <w:pPr>
        <w:ind w:left="8903" w:hanging="360"/>
      </w:pPr>
      <w:rPr>
        <w:rFonts w:hint="default"/>
        <w:lang w:val="en-US" w:eastAsia="en-US" w:bidi="ar-SA"/>
      </w:rPr>
    </w:lvl>
  </w:abstractNum>
  <w:abstractNum w:abstractNumId="125" w15:restartNumberingAfterBreak="0">
    <w:nsid w:val="50E06FD6"/>
    <w:multiLevelType w:val="multilevel"/>
    <w:tmpl w:val="6A4E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1754BC0"/>
    <w:multiLevelType w:val="multilevel"/>
    <w:tmpl w:val="924032B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7" w15:restartNumberingAfterBreak="0">
    <w:nsid w:val="529F6547"/>
    <w:multiLevelType w:val="multilevel"/>
    <w:tmpl w:val="2466C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3F63CC6"/>
    <w:multiLevelType w:val="multilevel"/>
    <w:tmpl w:val="8DF2ED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9" w15:restartNumberingAfterBreak="0">
    <w:nsid w:val="54421FD7"/>
    <w:multiLevelType w:val="multilevel"/>
    <w:tmpl w:val="647C48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54578A5"/>
    <w:multiLevelType w:val="hybridMultilevel"/>
    <w:tmpl w:val="D002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60662FF"/>
    <w:multiLevelType w:val="multilevel"/>
    <w:tmpl w:val="643233E2"/>
    <w:lvl w:ilvl="0">
      <w:start w:val="3"/>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2" w15:restartNumberingAfterBreak="0">
    <w:nsid w:val="56437FB5"/>
    <w:multiLevelType w:val="multilevel"/>
    <w:tmpl w:val="465C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7261E77"/>
    <w:multiLevelType w:val="multilevel"/>
    <w:tmpl w:val="DAF2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72D1A4B"/>
    <w:multiLevelType w:val="hybridMultilevel"/>
    <w:tmpl w:val="A5F07210"/>
    <w:lvl w:ilvl="0" w:tplc="70D4ED16">
      <w:start w:val="1"/>
      <w:numFmt w:val="bullet"/>
      <w:lvlText w:val="§"/>
      <w:lvlJc w:val="left"/>
      <w:pPr>
        <w:tabs>
          <w:tab w:val="num" w:pos="720"/>
        </w:tabs>
        <w:ind w:left="720" w:hanging="360"/>
      </w:pPr>
      <w:rPr>
        <w:rFonts w:ascii="Wingdings" w:hAnsi="Wingdings" w:hint="default"/>
      </w:rPr>
    </w:lvl>
    <w:lvl w:ilvl="1" w:tplc="E8689F70">
      <w:start w:val="1"/>
      <w:numFmt w:val="bullet"/>
      <w:lvlText w:val="§"/>
      <w:lvlJc w:val="left"/>
      <w:pPr>
        <w:tabs>
          <w:tab w:val="num" w:pos="1440"/>
        </w:tabs>
        <w:ind w:left="1440" w:hanging="360"/>
      </w:pPr>
      <w:rPr>
        <w:rFonts w:ascii="Wingdings" w:hAnsi="Wingdings" w:hint="default"/>
      </w:rPr>
    </w:lvl>
    <w:lvl w:ilvl="2" w:tplc="06BE0BBE" w:tentative="1">
      <w:start w:val="1"/>
      <w:numFmt w:val="bullet"/>
      <w:lvlText w:val="§"/>
      <w:lvlJc w:val="left"/>
      <w:pPr>
        <w:tabs>
          <w:tab w:val="num" w:pos="2160"/>
        </w:tabs>
        <w:ind w:left="2160" w:hanging="360"/>
      </w:pPr>
      <w:rPr>
        <w:rFonts w:ascii="Wingdings" w:hAnsi="Wingdings" w:hint="default"/>
      </w:rPr>
    </w:lvl>
    <w:lvl w:ilvl="3" w:tplc="CF126706" w:tentative="1">
      <w:start w:val="1"/>
      <w:numFmt w:val="bullet"/>
      <w:lvlText w:val="§"/>
      <w:lvlJc w:val="left"/>
      <w:pPr>
        <w:tabs>
          <w:tab w:val="num" w:pos="2880"/>
        </w:tabs>
        <w:ind w:left="2880" w:hanging="360"/>
      </w:pPr>
      <w:rPr>
        <w:rFonts w:ascii="Wingdings" w:hAnsi="Wingdings" w:hint="default"/>
      </w:rPr>
    </w:lvl>
    <w:lvl w:ilvl="4" w:tplc="B8BEE6BC" w:tentative="1">
      <w:start w:val="1"/>
      <w:numFmt w:val="bullet"/>
      <w:lvlText w:val="§"/>
      <w:lvlJc w:val="left"/>
      <w:pPr>
        <w:tabs>
          <w:tab w:val="num" w:pos="3600"/>
        </w:tabs>
        <w:ind w:left="3600" w:hanging="360"/>
      </w:pPr>
      <w:rPr>
        <w:rFonts w:ascii="Wingdings" w:hAnsi="Wingdings" w:hint="default"/>
      </w:rPr>
    </w:lvl>
    <w:lvl w:ilvl="5" w:tplc="4B5C61E2" w:tentative="1">
      <w:start w:val="1"/>
      <w:numFmt w:val="bullet"/>
      <w:lvlText w:val="§"/>
      <w:lvlJc w:val="left"/>
      <w:pPr>
        <w:tabs>
          <w:tab w:val="num" w:pos="4320"/>
        </w:tabs>
        <w:ind w:left="4320" w:hanging="360"/>
      </w:pPr>
      <w:rPr>
        <w:rFonts w:ascii="Wingdings" w:hAnsi="Wingdings" w:hint="default"/>
      </w:rPr>
    </w:lvl>
    <w:lvl w:ilvl="6" w:tplc="8EE6733A" w:tentative="1">
      <w:start w:val="1"/>
      <w:numFmt w:val="bullet"/>
      <w:lvlText w:val="§"/>
      <w:lvlJc w:val="left"/>
      <w:pPr>
        <w:tabs>
          <w:tab w:val="num" w:pos="5040"/>
        </w:tabs>
        <w:ind w:left="5040" w:hanging="360"/>
      </w:pPr>
      <w:rPr>
        <w:rFonts w:ascii="Wingdings" w:hAnsi="Wingdings" w:hint="default"/>
      </w:rPr>
    </w:lvl>
    <w:lvl w:ilvl="7" w:tplc="0CBC0374" w:tentative="1">
      <w:start w:val="1"/>
      <w:numFmt w:val="bullet"/>
      <w:lvlText w:val="§"/>
      <w:lvlJc w:val="left"/>
      <w:pPr>
        <w:tabs>
          <w:tab w:val="num" w:pos="5760"/>
        </w:tabs>
        <w:ind w:left="5760" w:hanging="360"/>
      </w:pPr>
      <w:rPr>
        <w:rFonts w:ascii="Wingdings" w:hAnsi="Wingdings" w:hint="default"/>
      </w:rPr>
    </w:lvl>
    <w:lvl w:ilvl="8" w:tplc="C16E12A8"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8737683"/>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A5A7117"/>
    <w:multiLevelType w:val="hybridMultilevel"/>
    <w:tmpl w:val="A7DAD344"/>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37" w15:restartNumberingAfterBreak="0">
    <w:nsid w:val="5C2C4D35"/>
    <w:multiLevelType w:val="multilevel"/>
    <w:tmpl w:val="42A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C6F500C"/>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C905BF0"/>
    <w:multiLevelType w:val="hybridMultilevel"/>
    <w:tmpl w:val="7BD41510"/>
    <w:lvl w:ilvl="0" w:tplc="7A50EB52">
      <w:start w:val="1"/>
      <w:numFmt w:val="bullet"/>
      <w:lvlText w:val="►"/>
      <w:lvlJc w:val="left"/>
      <w:pPr>
        <w:tabs>
          <w:tab w:val="num" w:pos="720"/>
        </w:tabs>
        <w:ind w:left="720" w:hanging="360"/>
      </w:pPr>
      <w:rPr>
        <w:rFonts w:ascii="Arial" w:hAnsi="Arial" w:hint="default"/>
      </w:rPr>
    </w:lvl>
    <w:lvl w:ilvl="1" w:tplc="59102A6E" w:tentative="1">
      <w:start w:val="1"/>
      <w:numFmt w:val="bullet"/>
      <w:lvlText w:val="►"/>
      <w:lvlJc w:val="left"/>
      <w:pPr>
        <w:tabs>
          <w:tab w:val="num" w:pos="1440"/>
        </w:tabs>
        <w:ind w:left="1440" w:hanging="360"/>
      </w:pPr>
      <w:rPr>
        <w:rFonts w:ascii="Arial" w:hAnsi="Arial" w:hint="default"/>
      </w:rPr>
    </w:lvl>
    <w:lvl w:ilvl="2" w:tplc="33ACDC24">
      <w:start w:val="1"/>
      <w:numFmt w:val="bullet"/>
      <w:lvlText w:val="►"/>
      <w:lvlJc w:val="left"/>
      <w:pPr>
        <w:tabs>
          <w:tab w:val="num" w:pos="2160"/>
        </w:tabs>
        <w:ind w:left="2160" w:hanging="360"/>
      </w:pPr>
      <w:rPr>
        <w:rFonts w:ascii="Arial" w:hAnsi="Arial" w:hint="default"/>
      </w:rPr>
    </w:lvl>
    <w:lvl w:ilvl="3" w:tplc="CF6E4B24" w:tentative="1">
      <w:start w:val="1"/>
      <w:numFmt w:val="bullet"/>
      <w:lvlText w:val="►"/>
      <w:lvlJc w:val="left"/>
      <w:pPr>
        <w:tabs>
          <w:tab w:val="num" w:pos="2880"/>
        </w:tabs>
        <w:ind w:left="2880" w:hanging="360"/>
      </w:pPr>
      <w:rPr>
        <w:rFonts w:ascii="Arial" w:hAnsi="Arial" w:hint="default"/>
      </w:rPr>
    </w:lvl>
    <w:lvl w:ilvl="4" w:tplc="FBB02542" w:tentative="1">
      <w:start w:val="1"/>
      <w:numFmt w:val="bullet"/>
      <w:lvlText w:val="►"/>
      <w:lvlJc w:val="left"/>
      <w:pPr>
        <w:tabs>
          <w:tab w:val="num" w:pos="3600"/>
        </w:tabs>
        <w:ind w:left="3600" w:hanging="360"/>
      </w:pPr>
      <w:rPr>
        <w:rFonts w:ascii="Arial" w:hAnsi="Arial" w:hint="default"/>
      </w:rPr>
    </w:lvl>
    <w:lvl w:ilvl="5" w:tplc="B3B003F0" w:tentative="1">
      <w:start w:val="1"/>
      <w:numFmt w:val="bullet"/>
      <w:lvlText w:val="►"/>
      <w:lvlJc w:val="left"/>
      <w:pPr>
        <w:tabs>
          <w:tab w:val="num" w:pos="4320"/>
        </w:tabs>
        <w:ind w:left="4320" w:hanging="360"/>
      </w:pPr>
      <w:rPr>
        <w:rFonts w:ascii="Arial" w:hAnsi="Arial" w:hint="default"/>
      </w:rPr>
    </w:lvl>
    <w:lvl w:ilvl="6" w:tplc="4A004062" w:tentative="1">
      <w:start w:val="1"/>
      <w:numFmt w:val="bullet"/>
      <w:lvlText w:val="►"/>
      <w:lvlJc w:val="left"/>
      <w:pPr>
        <w:tabs>
          <w:tab w:val="num" w:pos="5040"/>
        </w:tabs>
        <w:ind w:left="5040" w:hanging="360"/>
      </w:pPr>
      <w:rPr>
        <w:rFonts w:ascii="Arial" w:hAnsi="Arial" w:hint="default"/>
      </w:rPr>
    </w:lvl>
    <w:lvl w:ilvl="7" w:tplc="3932AEDE" w:tentative="1">
      <w:start w:val="1"/>
      <w:numFmt w:val="bullet"/>
      <w:lvlText w:val="►"/>
      <w:lvlJc w:val="left"/>
      <w:pPr>
        <w:tabs>
          <w:tab w:val="num" w:pos="5760"/>
        </w:tabs>
        <w:ind w:left="5760" w:hanging="360"/>
      </w:pPr>
      <w:rPr>
        <w:rFonts w:ascii="Arial" w:hAnsi="Arial" w:hint="default"/>
      </w:rPr>
    </w:lvl>
    <w:lvl w:ilvl="8" w:tplc="158A94D2"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5D6121E8"/>
    <w:multiLevelType w:val="multilevel"/>
    <w:tmpl w:val="5FB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E0C35B8"/>
    <w:multiLevelType w:val="hybridMultilevel"/>
    <w:tmpl w:val="C5422E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5E3D0EE1"/>
    <w:multiLevelType w:val="multilevel"/>
    <w:tmpl w:val="EF3A2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E7A26AF"/>
    <w:multiLevelType w:val="multilevel"/>
    <w:tmpl w:val="1F1CEE7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4" w15:restartNumberingAfterBreak="0">
    <w:nsid w:val="5F4E04A1"/>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145" w15:restartNumberingAfterBreak="0">
    <w:nsid w:val="5F992C39"/>
    <w:multiLevelType w:val="hybridMultilevel"/>
    <w:tmpl w:val="94AAD8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5FDD74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60753CD6"/>
    <w:multiLevelType w:val="hybridMultilevel"/>
    <w:tmpl w:val="42807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8" w15:restartNumberingAfterBreak="0">
    <w:nsid w:val="61B40995"/>
    <w:multiLevelType w:val="multilevel"/>
    <w:tmpl w:val="9518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1B704EA"/>
    <w:multiLevelType w:val="multilevel"/>
    <w:tmpl w:val="59AA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1D8617D"/>
    <w:multiLevelType w:val="multilevel"/>
    <w:tmpl w:val="8F5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1DC7DC2"/>
    <w:multiLevelType w:val="multilevel"/>
    <w:tmpl w:val="BCEE75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2800FF3"/>
    <w:multiLevelType w:val="hybridMultilevel"/>
    <w:tmpl w:val="0A42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63340019"/>
    <w:multiLevelType w:val="multilevel"/>
    <w:tmpl w:val="E2D8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39A6650"/>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155" w15:restartNumberingAfterBreak="0">
    <w:nsid w:val="643F0722"/>
    <w:multiLevelType w:val="multilevel"/>
    <w:tmpl w:val="8690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5AB1FF0"/>
    <w:multiLevelType w:val="multilevel"/>
    <w:tmpl w:val="DF4E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64544F3"/>
    <w:multiLevelType w:val="hybridMultilevel"/>
    <w:tmpl w:val="9E584816"/>
    <w:lvl w:ilvl="0" w:tplc="CB40D2B8">
      <w:start w:val="1"/>
      <w:numFmt w:val="bullet"/>
      <w:lvlText w:val="►"/>
      <w:lvlJc w:val="left"/>
      <w:pPr>
        <w:tabs>
          <w:tab w:val="num" w:pos="720"/>
        </w:tabs>
        <w:ind w:left="720" w:hanging="360"/>
      </w:pPr>
      <w:rPr>
        <w:rFonts w:ascii="Arial" w:hAnsi="Arial" w:hint="default"/>
      </w:rPr>
    </w:lvl>
    <w:lvl w:ilvl="1" w:tplc="6204B9AA" w:tentative="1">
      <w:start w:val="1"/>
      <w:numFmt w:val="bullet"/>
      <w:lvlText w:val="►"/>
      <w:lvlJc w:val="left"/>
      <w:pPr>
        <w:tabs>
          <w:tab w:val="num" w:pos="1440"/>
        </w:tabs>
        <w:ind w:left="1440" w:hanging="360"/>
      </w:pPr>
      <w:rPr>
        <w:rFonts w:ascii="Arial" w:hAnsi="Arial" w:hint="default"/>
      </w:rPr>
    </w:lvl>
    <w:lvl w:ilvl="2" w:tplc="28EA06CC">
      <w:start w:val="1"/>
      <w:numFmt w:val="bullet"/>
      <w:lvlText w:val="►"/>
      <w:lvlJc w:val="left"/>
      <w:pPr>
        <w:tabs>
          <w:tab w:val="num" w:pos="2160"/>
        </w:tabs>
        <w:ind w:left="2160" w:hanging="360"/>
      </w:pPr>
      <w:rPr>
        <w:rFonts w:ascii="Arial" w:hAnsi="Arial" w:hint="default"/>
      </w:rPr>
    </w:lvl>
    <w:lvl w:ilvl="3" w:tplc="36A4B5D6">
      <w:start w:val="13"/>
      <w:numFmt w:val="bullet"/>
      <w:lvlText w:val="§"/>
      <w:lvlJc w:val="left"/>
      <w:pPr>
        <w:tabs>
          <w:tab w:val="num" w:pos="2880"/>
        </w:tabs>
        <w:ind w:left="2880" w:hanging="360"/>
      </w:pPr>
      <w:rPr>
        <w:rFonts w:ascii="Wingdings" w:hAnsi="Wingdings" w:hint="default"/>
      </w:rPr>
    </w:lvl>
    <w:lvl w:ilvl="4" w:tplc="51709B8E" w:tentative="1">
      <w:start w:val="1"/>
      <w:numFmt w:val="bullet"/>
      <w:lvlText w:val="►"/>
      <w:lvlJc w:val="left"/>
      <w:pPr>
        <w:tabs>
          <w:tab w:val="num" w:pos="3600"/>
        </w:tabs>
        <w:ind w:left="3600" w:hanging="360"/>
      </w:pPr>
      <w:rPr>
        <w:rFonts w:ascii="Arial" w:hAnsi="Arial" w:hint="default"/>
      </w:rPr>
    </w:lvl>
    <w:lvl w:ilvl="5" w:tplc="0386A65A" w:tentative="1">
      <w:start w:val="1"/>
      <w:numFmt w:val="bullet"/>
      <w:lvlText w:val="►"/>
      <w:lvlJc w:val="left"/>
      <w:pPr>
        <w:tabs>
          <w:tab w:val="num" w:pos="4320"/>
        </w:tabs>
        <w:ind w:left="4320" w:hanging="360"/>
      </w:pPr>
      <w:rPr>
        <w:rFonts w:ascii="Arial" w:hAnsi="Arial" w:hint="default"/>
      </w:rPr>
    </w:lvl>
    <w:lvl w:ilvl="6" w:tplc="5BA4FFAC" w:tentative="1">
      <w:start w:val="1"/>
      <w:numFmt w:val="bullet"/>
      <w:lvlText w:val="►"/>
      <w:lvlJc w:val="left"/>
      <w:pPr>
        <w:tabs>
          <w:tab w:val="num" w:pos="5040"/>
        </w:tabs>
        <w:ind w:left="5040" w:hanging="360"/>
      </w:pPr>
      <w:rPr>
        <w:rFonts w:ascii="Arial" w:hAnsi="Arial" w:hint="default"/>
      </w:rPr>
    </w:lvl>
    <w:lvl w:ilvl="7" w:tplc="1890C19A" w:tentative="1">
      <w:start w:val="1"/>
      <w:numFmt w:val="bullet"/>
      <w:lvlText w:val="►"/>
      <w:lvlJc w:val="left"/>
      <w:pPr>
        <w:tabs>
          <w:tab w:val="num" w:pos="5760"/>
        </w:tabs>
        <w:ind w:left="5760" w:hanging="360"/>
      </w:pPr>
      <w:rPr>
        <w:rFonts w:ascii="Arial" w:hAnsi="Arial" w:hint="default"/>
      </w:rPr>
    </w:lvl>
    <w:lvl w:ilvl="8" w:tplc="E5F2F0AC"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66911828"/>
    <w:multiLevelType w:val="multilevel"/>
    <w:tmpl w:val="5AB8E2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692407D"/>
    <w:multiLevelType w:val="multilevel"/>
    <w:tmpl w:val="116EFF1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0" w15:restartNumberingAfterBreak="0">
    <w:nsid w:val="66C140D2"/>
    <w:multiLevelType w:val="multilevel"/>
    <w:tmpl w:val="EA623D54"/>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61" w15:restartNumberingAfterBreak="0">
    <w:nsid w:val="66E6460C"/>
    <w:multiLevelType w:val="multilevel"/>
    <w:tmpl w:val="1F1CEE7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2" w15:restartNumberingAfterBreak="0">
    <w:nsid w:val="6815332F"/>
    <w:multiLevelType w:val="hybridMultilevel"/>
    <w:tmpl w:val="B61CF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3" w15:restartNumberingAfterBreak="0">
    <w:nsid w:val="68832F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693852AB"/>
    <w:multiLevelType w:val="hybridMultilevel"/>
    <w:tmpl w:val="8800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6A272D9F"/>
    <w:multiLevelType w:val="multilevel"/>
    <w:tmpl w:val="E36E8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A644F1B"/>
    <w:multiLevelType w:val="hybridMultilevel"/>
    <w:tmpl w:val="EC1C8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6C530C04"/>
    <w:multiLevelType w:val="hybridMultilevel"/>
    <w:tmpl w:val="FA74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6DA40BE7"/>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169" w15:restartNumberingAfterBreak="0">
    <w:nsid w:val="6ED370C4"/>
    <w:multiLevelType w:val="hybridMultilevel"/>
    <w:tmpl w:val="9AA4FD74"/>
    <w:lvl w:ilvl="0" w:tplc="EA9CEC3A">
      <w:start w:val="1"/>
      <w:numFmt w:val="bullet"/>
      <w:lvlText w:val="§"/>
      <w:lvlJc w:val="left"/>
      <w:pPr>
        <w:tabs>
          <w:tab w:val="num" w:pos="720"/>
        </w:tabs>
        <w:ind w:left="720" w:hanging="360"/>
      </w:pPr>
      <w:rPr>
        <w:rFonts w:ascii="Wingdings" w:hAnsi="Wingdings" w:hint="default"/>
      </w:rPr>
    </w:lvl>
    <w:lvl w:ilvl="1" w:tplc="31FC189E">
      <w:start w:val="1"/>
      <w:numFmt w:val="bullet"/>
      <w:lvlText w:val="§"/>
      <w:lvlJc w:val="left"/>
      <w:pPr>
        <w:tabs>
          <w:tab w:val="num" w:pos="1440"/>
        </w:tabs>
        <w:ind w:left="1440" w:hanging="360"/>
      </w:pPr>
      <w:rPr>
        <w:rFonts w:ascii="Wingdings" w:hAnsi="Wingdings" w:hint="default"/>
      </w:rPr>
    </w:lvl>
    <w:lvl w:ilvl="2" w:tplc="DAC45124" w:tentative="1">
      <w:start w:val="1"/>
      <w:numFmt w:val="bullet"/>
      <w:lvlText w:val="§"/>
      <w:lvlJc w:val="left"/>
      <w:pPr>
        <w:tabs>
          <w:tab w:val="num" w:pos="2160"/>
        </w:tabs>
        <w:ind w:left="2160" w:hanging="360"/>
      </w:pPr>
      <w:rPr>
        <w:rFonts w:ascii="Wingdings" w:hAnsi="Wingdings" w:hint="default"/>
      </w:rPr>
    </w:lvl>
    <w:lvl w:ilvl="3" w:tplc="43CA2206" w:tentative="1">
      <w:start w:val="1"/>
      <w:numFmt w:val="bullet"/>
      <w:lvlText w:val="§"/>
      <w:lvlJc w:val="left"/>
      <w:pPr>
        <w:tabs>
          <w:tab w:val="num" w:pos="2880"/>
        </w:tabs>
        <w:ind w:left="2880" w:hanging="360"/>
      </w:pPr>
      <w:rPr>
        <w:rFonts w:ascii="Wingdings" w:hAnsi="Wingdings" w:hint="default"/>
      </w:rPr>
    </w:lvl>
    <w:lvl w:ilvl="4" w:tplc="9B0CA232" w:tentative="1">
      <w:start w:val="1"/>
      <w:numFmt w:val="bullet"/>
      <w:lvlText w:val="§"/>
      <w:lvlJc w:val="left"/>
      <w:pPr>
        <w:tabs>
          <w:tab w:val="num" w:pos="3600"/>
        </w:tabs>
        <w:ind w:left="3600" w:hanging="360"/>
      </w:pPr>
      <w:rPr>
        <w:rFonts w:ascii="Wingdings" w:hAnsi="Wingdings" w:hint="default"/>
      </w:rPr>
    </w:lvl>
    <w:lvl w:ilvl="5" w:tplc="DBF29376" w:tentative="1">
      <w:start w:val="1"/>
      <w:numFmt w:val="bullet"/>
      <w:lvlText w:val="§"/>
      <w:lvlJc w:val="left"/>
      <w:pPr>
        <w:tabs>
          <w:tab w:val="num" w:pos="4320"/>
        </w:tabs>
        <w:ind w:left="4320" w:hanging="360"/>
      </w:pPr>
      <w:rPr>
        <w:rFonts w:ascii="Wingdings" w:hAnsi="Wingdings" w:hint="default"/>
      </w:rPr>
    </w:lvl>
    <w:lvl w:ilvl="6" w:tplc="B97079C6" w:tentative="1">
      <w:start w:val="1"/>
      <w:numFmt w:val="bullet"/>
      <w:lvlText w:val="§"/>
      <w:lvlJc w:val="left"/>
      <w:pPr>
        <w:tabs>
          <w:tab w:val="num" w:pos="5040"/>
        </w:tabs>
        <w:ind w:left="5040" w:hanging="360"/>
      </w:pPr>
      <w:rPr>
        <w:rFonts w:ascii="Wingdings" w:hAnsi="Wingdings" w:hint="default"/>
      </w:rPr>
    </w:lvl>
    <w:lvl w:ilvl="7" w:tplc="084A7B14" w:tentative="1">
      <w:start w:val="1"/>
      <w:numFmt w:val="bullet"/>
      <w:lvlText w:val="§"/>
      <w:lvlJc w:val="left"/>
      <w:pPr>
        <w:tabs>
          <w:tab w:val="num" w:pos="5760"/>
        </w:tabs>
        <w:ind w:left="5760" w:hanging="360"/>
      </w:pPr>
      <w:rPr>
        <w:rFonts w:ascii="Wingdings" w:hAnsi="Wingdings" w:hint="default"/>
      </w:rPr>
    </w:lvl>
    <w:lvl w:ilvl="8" w:tplc="1520C9EC" w:tentative="1">
      <w:start w:val="1"/>
      <w:numFmt w:val="bullet"/>
      <w:lvlText w:val="§"/>
      <w:lvlJc w:val="left"/>
      <w:pPr>
        <w:tabs>
          <w:tab w:val="num" w:pos="6480"/>
        </w:tabs>
        <w:ind w:left="6480" w:hanging="360"/>
      </w:pPr>
      <w:rPr>
        <w:rFonts w:ascii="Wingdings" w:hAnsi="Wingdings" w:hint="default"/>
      </w:rPr>
    </w:lvl>
  </w:abstractNum>
  <w:abstractNum w:abstractNumId="170" w15:restartNumberingAfterBreak="0">
    <w:nsid w:val="6F654C7B"/>
    <w:multiLevelType w:val="multilevel"/>
    <w:tmpl w:val="17765028"/>
    <w:lvl w:ilvl="0">
      <w:start w:val="1"/>
      <w:numFmt w:val="bullet"/>
      <w:lvlText w:val=""/>
      <w:lvlJc w:val="left"/>
      <w:pPr>
        <w:ind w:left="360" w:hanging="360"/>
      </w:pPr>
      <w:rPr>
        <w:rFonts w:ascii="Symbol" w:hAnsi="Symbol" w:hint="default"/>
      </w:rPr>
    </w:lvl>
    <w:lvl w:ilvl="1">
      <w:start w:val="1"/>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171" w15:restartNumberingAfterBreak="0">
    <w:nsid w:val="70C920B0"/>
    <w:multiLevelType w:val="multilevel"/>
    <w:tmpl w:val="643E3120"/>
    <w:lvl w:ilvl="0">
      <w:start w:val="5"/>
      <w:numFmt w:val="decimal"/>
      <w:lvlText w:val="%1"/>
      <w:lvlJc w:val="left"/>
      <w:pPr>
        <w:ind w:left="440" w:hanging="4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2" w15:restartNumberingAfterBreak="0">
    <w:nsid w:val="71272293"/>
    <w:multiLevelType w:val="multilevel"/>
    <w:tmpl w:val="3866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139664C"/>
    <w:multiLevelType w:val="multilevel"/>
    <w:tmpl w:val="6ED8D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2A31C86"/>
    <w:multiLevelType w:val="multilevel"/>
    <w:tmpl w:val="0C36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3445191"/>
    <w:multiLevelType w:val="hybridMultilevel"/>
    <w:tmpl w:val="C7942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15:restartNumberingAfterBreak="0">
    <w:nsid w:val="73583FF0"/>
    <w:multiLevelType w:val="multilevel"/>
    <w:tmpl w:val="2740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3817499"/>
    <w:multiLevelType w:val="multilevel"/>
    <w:tmpl w:val="A43C0042"/>
    <w:lvl w:ilvl="0">
      <w:start w:val="6"/>
      <w:numFmt w:val="decimal"/>
      <w:lvlText w:val="%1"/>
      <w:lvlJc w:val="left"/>
      <w:pPr>
        <w:ind w:left="460" w:hanging="460"/>
      </w:pPr>
      <w:rPr>
        <w:rFonts w:hint="default"/>
      </w:rPr>
    </w:lvl>
    <w:lvl w:ilvl="1">
      <w:start w:val="1"/>
      <w:numFmt w:val="decimal"/>
      <w:lvlText w:val="%1.%2"/>
      <w:lvlJc w:val="left"/>
      <w:pPr>
        <w:ind w:left="980" w:hanging="72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860" w:hanging="1080"/>
      </w:pPr>
      <w:rPr>
        <w:rFonts w:hint="default"/>
      </w:rPr>
    </w:lvl>
    <w:lvl w:ilvl="4">
      <w:start w:val="1"/>
      <w:numFmt w:val="decimal"/>
      <w:lvlText w:val="%1.%2.%3.%4.%5"/>
      <w:lvlJc w:val="left"/>
      <w:pPr>
        <w:ind w:left="2480" w:hanging="1440"/>
      </w:pPr>
      <w:rPr>
        <w:rFonts w:hint="default"/>
      </w:rPr>
    </w:lvl>
    <w:lvl w:ilvl="5">
      <w:start w:val="1"/>
      <w:numFmt w:val="decimal"/>
      <w:lvlText w:val="%1.%2.%3.%4.%5.%6"/>
      <w:lvlJc w:val="left"/>
      <w:pPr>
        <w:ind w:left="3100" w:hanging="1800"/>
      </w:pPr>
      <w:rPr>
        <w:rFonts w:hint="default"/>
      </w:rPr>
    </w:lvl>
    <w:lvl w:ilvl="6">
      <w:start w:val="1"/>
      <w:numFmt w:val="decimal"/>
      <w:lvlText w:val="%1.%2.%3.%4.%5.%6.%7"/>
      <w:lvlJc w:val="left"/>
      <w:pPr>
        <w:ind w:left="3360" w:hanging="1800"/>
      </w:pPr>
      <w:rPr>
        <w:rFonts w:hint="default"/>
      </w:rPr>
    </w:lvl>
    <w:lvl w:ilvl="7">
      <w:start w:val="1"/>
      <w:numFmt w:val="decimal"/>
      <w:lvlText w:val="%1.%2.%3.%4.%5.%6.%7.%8"/>
      <w:lvlJc w:val="left"/>
      <w:pPr>
        <w:ind w:left="3980" w:hanging="2160"/>
      </w:pPr>
      <w:rPr>
        <w:rFonts w:hint="default"/>
      </w:rPr>
    </w:lvl>
    <w:lvl w:ilvl="8">
      <w:start w:val="1"/>
      <w:numFmt w:val="decimal"/>
      <w:lvlText w:val="%1.%2.%3.%4.%5.%6.%7.%8.%9"/>
      <w:lvlJc w:val="left"/>
      <w:pPr>
        <w:ind w:left="4600" w:hanging="2520"/>
      </w:pPr>
      <w:rPr>
        <w:rFonts w:hint="default"/>
      </w:rPr>
    </w:lvl>
  </w:abstractNum>
  <w:abstractNum w:abstractNumId="178" w15:restartNumberingAfterBreak="0">
    <w:nsid w:val="741B7910"/>
    <w:multiLevelType w:val="multilevel"/>
    <w:tmpl w:val="4838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5726C7C"/>
    <w:multiLevelType w:val="multilevel"/>
    <w:tmpl w:val="234A1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5A20E5B"/>
    <w:multiLevelType w:val="hybridMultilevel"/>
    <w:tmpl w:val="E93A1AD8"/>
    <w:lvl w:ilvl="0" w:tplc="11CC23EA">
      <w:start w:val="1"/>
      <w:numFmt w:val="bullet"/>
      <w:lvlText w:val="•"/>
      <w:lvlJc w:val="left"/>
      <w:pPr>
        <w:tabs>
          <w:tab w:val="num" w:pos="720"/>
        </w:tabs>
        <w:ind w:left="720" w:hanging="360"/>
      </w:pPr>
      <w:rPr>
        <w:rFonts w:ascii="Times New Roman" w:hAnsi="Times New Roman" w:hint="default"/>
      </w:rPr>
    </w:lvl>
    <w:lvl w:ilvl="1" w:tplc="3C04B608" w:tentative="1">
      <w:start w:val="1"/>
      <w:numFmt w:val="bullet"/>
      <w:lvlText w:val="•"/>
      <w:lvlJc w:val="left"/>
      <w:pPr>
        <w:tabs>
          <w:tab w:val="num" w:pos="1440"/>
        </w:tabs>
        <w:ind w:left="1440" w:hanging="360"/>
      </w:pPr>
      <w:rPr>
        <w:rFonts w:ascii="Times New Roman" w:hAnsi="Times New Roman" w:hint="default"/>
      </w:rPr>
    </w:lvl>
    <w:lvl w:ilvl="2" w:tplc="F8905830" w:tentative="1">
      <w:start w:val="1"/>
      <w:numFmt w:val="bullet"/>
      <w:lvlText w:val="•"/>
      <w:lvlJc w:val="left"/>
      <w:pPr>
        <w:tabs>
          <w:tab w:val="num" w:pos="2160"/>
        </w:tabs>
        <w:ind w:left="2160" w:hanging="360"/>
      </w:pPr>
      <w:rPr>
        <w:rFonts w:ascii="Times New Roman" w:hAnsi="Times New Roman" w:hint="default"/>
      </w:rPr>
    </w:lvl>
    <w:lvl w:ilvl="3" w:tplc="8F38C9BA" w:tentative="1">
      <w:start w:val="1"/>
      <w:numFmt w:val="bullet"/>
      <w:lvlText w:val="•"/>
      <w:lvlJc w:val="left"/>
      <w:pPr>
        <w:tabs>
          <w:tab w:val="num" w:pos="2880"/>
        </w:tabs>
        <w:ind w:left="2880" w:hanging="360"/>
      </w:pPr>
      <w:rPr>
        <w:rFonts w:ascii="Times New Roman" w:hAnsi="Times New Roman" w:hint="default"/>
      </w:rPr>
    </w:lvl>
    <w:lvl w:ilvl="4" w:tplc="7B200060" w:tentative="1">
      <w:start w:val="1"/>
      <w:numFmt w:val="bullet"/>
      <w:lvlText w:val="•"/>
      <w:lvlJc w:val="left"/>
      <w:pPr>
        <w:tabs>
          <w:tab w:val="num" w:pos="3600"/>
        </w:tabs>
        <w:ind w:left="3600" w:hanging="360"/>
      </w:pPr>
      <w:rPr>
        <w:rFonts w:ascii="Times New Roman" w:hAnsi="Times New Roman" w:hint="default"/>
      </w:rPr>
    </w:lvl>
    <w:lvl w:ilvl="5" w:tplc="A70272DC" w:tentative="1">
      <w:start w:val="1"/>
      <w:numFmt w:val="bullet"/>
      <w:lvlText w:val="•"/>
      <w:lvlJc w:val="left"/>
      <w:pPr>
        <w:tabs>
          <w:tab w:val="num" w:pos="4320"/>
        </w:tabs>
        <w:ind w:left="4320" w:hanging="360"/>
      </w:pPr>
      <w:rPr>
        <w:rFonts w:ascii="Times New Roman" w:hAnsi="Times New Roman" w:hint="default"/>
      </w:rPr>
    </w:lvl>
    <w:lvl w:ilvl="6" w:tplc="05247B1E" w:tentative="1">
      <w:start w:val="1"/>
      <w:numFmt w:val="bullet"/>
      <w:lvlText w:val="•"/>
      <w:lvlJc w:val="left"/>
      <w:pPr>
        <w:tabs>
          <w:tab w:val="num" w:pos="5040"/>
        </w:tabs>
        <w:ind w:left="5040" w:hanging="360"/>
      </w:pPr>
      <w:rPr>
        <w:rFonts w:ascii="Times New Roman" w:hAnsi="Times New Roman" w:hint="default"/>
      </w:rPr>
    </w:lvl>
    <w:lvl w:ilvl="7" w:tplc="C7BE3E7A" w:tentative="1">
      <w:start w:val="1"/>
      <w:numFmt w:val="bullet"/>
      <w:lvlText w:val="•"/>
      <w:lvlJc w:val="left"/>
      <w:pPr>
        <w:tabs>
          <w:tab w:val="num" w:pos="5760"/>
        </w:tabs>
        <w:ind w:left="5760" w:hanging="360"/>
      </w:pPr>
      <w:rPr>
        <w:rFonts w:ascii="Times New Roman" w:hAnsi="Times New Roman" w:hint="default"/>
      </w:rPr>
    </w:lvl>
    <w:lvl w:ilvl="8" w:tplc="5B542290" w:tentative="1">
      <w:start w:val="1"/>
      <w:numFmt w:val="bullet"/>
      <w:lvlText w:val="•"/>
      <w:lvlJc w:val="left"/>
      <w:pPr>
        <w:tabs>
          <w:tab w:val="num" w:pos="6480"/>
        </w:tabs>
        <w:ind w:left="6480" w:hanging="360"/>
      </w:pPr>
      <w:rPr>
        <w:rFonts w:ascii="Times New Roman" w:hAnsi="Times New Roman" w:hint="default"/>
      </w:rPr>
    </w:lvl>
  </w:abstractNum>
  <w:abstractNum w:abstractNumId="181" w15:restartNumberingAfterBreak="0">
    <w:nsid w:val="763A6C12"/>
    <w:multiLevelType w:val="hybridMultilevel"/>
    <w:tmpl w:val="78469712"/>
    <w:lvl w:ilvl="0" w:tplc="262CE89C">
      <w:start w:val="1"/>
      <w:numFmt w:val="bullet"/>
      <w:lvlText w:val="►"/>
      <w:lvlJc w:val="left"/>
      <w:pPr>
        <w:tabs>
          <w:tab w:val="num" w:pos="720"/>
        </w:tabs>
        <w:ind w:left="720" w:hanging="360"/>
      </w:pPr>
      <w:rPr>
        <w:rFonts w:ascii="Arial" w:hAnsi="Arial" w:hint="default"/>
      </w:rPr>
    </w:lvl>
    <w:lvl w:ilvl="1" w:tplc="52E0D4BE" w:tentative="1">
      <w:start w:val="1"/>
      <w:numFmt w:val="bullet"/>
      <w:lvlText w:val="►"/>
      <w:lvlJc w:val="left"/>
      <w:pPr>
        <w:tabs>
          <w:tab w:val="num" w:pos="1440"/>
        </w:tabs>
        <w:ind w:left="1440" w:hanging="360"/>
      </w:pPr>
      <w:rPr>
        <w:rFonts w:ascii="Arial" w:hAnsi="Arial" w:hint="default"/>
      </w:rPr>
    </w:lvl>
    <w:lvl w:ilvl="2" w:tplc="362C99BE">
      <w:start w:val="1"/>
      <w:numFmt w:val="bullet"/>
      <w:lvlText w:val="►"/>
      <w:lvlJc w:val="left"/>
      <w:pPr>
        <w:tabs>
          <w:tab w:val="num" w:pos="2160"/>
        </w:tabs>
        <w:ind w:left="2160" w:hanging="360"/>
      </w:pPr>
      <w:rPr>
        <w:rFonts w:ascii="Arial" w:hAnsi="Arial" w:hint="default"/>
      </w:rPr>
    </w:lvl>
    <w:lvl w:ilvl="3" w:tplc="99AE4F34">
      <w:start w:val="13"/>
      <w:numFmt w:val="bullet"/>
      <w:lvlText w:val="§"/>
      <w:lvlJc w:val="left"/>
      <w:pPr>
        <w:tabs>
          <w:tab w:val="num" w:pos="2880"/>
        </w:tabs>
        <w:ind w:left="2880" w:hanging="360"/>
      </w:pPr>
      <w:rPr>
        <w:rFonts w:ascii="Wingdings" w:hAnsi="Wingdings" w:hint="default"/>
      </w:rPr>
    </w:lvl>
    <w:lvl w:ilvl="4" w:tplc="F32A532A" w:tentative="1">
      <w:start w:val="1"/>
      <w:numFmt w:val="bullet"/>
      <w:lvlText w:val="►"/>
      <w:lvlJc w:val="left"/>
      <w:pPr>
        <w:tabs>
          <w:tab w:val="num" w:pos="3600"/>
        </w:tabs>
        <w:ind w:left="3600" w:hanging="360"/>
      </w:pPr>
      <w:rPr>
        <w:rFonts w:ascii="Arial" w:hAnsi="Arial" w:hint="default"/>
      </w:rPr>
    </w:lvl>
    <w:lvl w:ilvl="5" w:tplc="F28EC29C" w:tentative="1">
      <w:start w:val="1"/>
      <w:numFmt w:val="bullet"/>
      <w:lvlText w:val="►"/>
      <w:lvlJc w:val="left"/>
      <w:pPr>
        <w:tabs>
          <w:tab w:val="num" w:pos="4320"/>
        </w:tabs>
        <w:ind w:left="4320" w:hanging="360"/>
      </w:pPr>
      <w:rPr>
        <w:rFonts w:ascii="Arial" w:hAnsi="Arial" w:hint="default"/>
      </w:rPr>
    </w:lvl>
    <w:lvl w:ilvl="6" w:tplc="73BA4668" w:tentative="1">
      <w:start w:val="1"/>
      <w:numFmt w:val="bullet"/>
      <w:lvlText w:val="►"/>
      <w:lvlJc w:val="left"/>
      <w:pPr>
        <w:tabs>
          <w:tab w:val="num" w:pos="5040"/>
        </w:tabs>
        <w:ind w:left="5040" w:hanging="360"/>
      </w:pPr>
      <w:rPr>
        <w:rFonts w:ascii="Arial" w:hAnsi="Arial" w:hint="default"/>
      </w:rPr>
    </w:lvl>
    <w:lvl w:ilvl="7" w:tplc="88B63824" w:tentative="1">
      <w:start w:val="1"/>
      <w:numFmt w:val="bullet"/>
      <w:lvlText w:val="►"/>
      <w:lvlJc w:val="left"/>
      <w:pPr>
        <w:tabs>
          <w:tab w:val="num" w:pos="5760"/>
        </w:tabs>
        <w:ind w:left="5760" w:hanging="360"/>
      </w:pPr>
      <w:rPr>
        <w:rFonts w:ascii="Arial" w:hAnsi="Arial" w:hint="default"/>
      </w:rPr>
    </w:lvl>
    <w:lvl w:ilvl="8" w:tplc="14569E92"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766F62EC"/>
    <w:multiLevelType w:val="hybridMultilevel"/>
    <w:tmpl w:val="93B0313E"/>
    <w:lvl w:ilvl="0" w:tplc="76A06B6A">
      <w:start w:val="1"/>
      <w:numFmt w:val="bullet"/>
      <w:lvlText w:val="§"/>
      <w:lvlJc w:val="left"/>
      <w:pPr>
        <w:tabs>
          <w:tab w:val="num" w:pos="720"/>
        </w:tabs>
        <w:ind w:left="720" w:hanging="360"/>
      </w:pPr>
      <w:rPr>
        <w:rFonts w:ascii="Wingdings" w:hAnsi="Wingdings" w:hint="default"/>
      </w:rPr>
    </w:lvl>
    <w:lvl w:ilvl="1" w:tplc="56F8F7FC">
      <w:start w:val="1"/>
      <w:numFmt w:val="bullet"/>
      <w:lvlText w:val="§"/>
      <w:lvlJc w:val="left"/>
      <w:pPr>
        <w:tabs>
          <w:tab w:val="num" w:pos="1440"/>
        </w:tabs>
        <w:ind w:left="1440" w:hanging="360"/>
      </w:pPr>
      <w:rPr>
        <w:rFonts w:ascii="Wingdings" w:hAnsi="Wingdings" w:hint="default"/>
      </w:rPr>
    </w:lvl>
    <w:lvl w:ilvl="2" w:tplc="2EF0396A" w:tentative="1">
      <w:start w:val="1"/>
      <w:numFmt w:val="bullet"/>
      <w:lvlText w:val="§"/>
      <w:lvlJc w:val="left"/>
      <w:pPr>
        <w:tabs>
          <w:tab w:val="num" w:pos="2160"/>
        </w:tabs>
        <w:ind w:left="2160" w:hanging="360"/>
      </w:pPr>
      <w:rPr>
        <w:rFonts w:ascii="Wingdings" w:hAnsi="Wingdings" w:hint="default"/>
      </w:rPr>
    </w:lvl>
    <w:lvl w:ilvl="3" w:tplc="1444C990" w:tentative="1">
      <w:start w:val="1"/>
      <w:numFmt w:val="bullet"/>
      <w:lvlText w:val="§"/>
      <w:lvlJc w:val="left"/>
      <w:pPr>
        <w:tabs>
          <w:tab w:val="num" w:pos="2880"/>
        </w:tabs>
        <w:ind w:left="2880" w:hanging="360"/>
      </w:pPr>
      <w:rPr>
        <w:rFonts w:ascii="Wingdings" w:hAnsi="Wingdings" w:hint="default"/>
      </w:rPr>
    </w:lvl>
    <w:lvl w:ilvl="4" w:tplc="3A60CE80" w:tentative="1">
      <w:start w:val="1"/>
      <w:numFmt w:val="bullet"/>
      <w:lvlText w:val="§"/>
      <w:lvlJc w:val="left"/>
      <w:pPr>
        <w:tabs>
          <w:tab w:val="num" w:pos="3600"/>
        </w:tabs>
        <w:ind w:left="3600" w:hanging="360"/>
      </w:pPr>
      <w:rPr>
        <w:rFonts w:ascii="Wingdings" w:hAnsi="Wingdings" w:hint="default"/>
      </w:rPr>
    </w:lvl>
    <w:lvl w:ilvl="5" w:tplc="A126D48A" w:tentative="1">
      <w:start w:val="1"/>
      <w:numFmt w:val="bullet"/>
      <w:lvlText w:val="§"/>
      <w:lvlJc w:val="left"/>
      <w:pPr>
        <w:tabs>
          <w:tab w:val="num" w:pos="4320"/>
        </w:tabs>
        <w:ind w:left="4320" w:hanging="360"/>
      </w:pPr>
      <w:rPr>
        <w:rFonts w:ascii="Wingdings" w:hAnsi="Wingdings" w:hint="default"/>
      </w:rPr>
    </w:lvl>
    <w:lvl w:ilvl="6" w:tplc="6010D5AE" w:tentative="1">
      <w:start w:val="1"/>
      <w:numFmt w:val="bullet"/>
      <w:lvlText w:val="§"/>
      <w:lvlJc w:val="left"/>
      <w:pPr>
        <w:tabs>
          <w:tab w:val="num" w:pos="5040"/>
        </w:tabs>
        <w:ind w:left="5040" w:hanging="360"/>
      </w:pPr>
      <w:rPr>
        <w:rFonts w:ascii="Wingdings" w:hAnsi="Wingdings" w:hint="default"/>
      </w:rPr>
    </w:lvl>
    <w:lvl w:ilvl="7" w:tplc="EF88C062" w:tentative="1">
      <w:start w:val="1"/>
      <w:numFmt w:val="bullet"/>
      <w:lvlText w:val="§"/>
      <w:lvlJc w:val="left"/>
      <w:pPr>
        <w:tabs>
          <w:tab w:val="num" w:pos="5760"/>
        </w:tabs>
        <w:ind w:left="5760" w:hanging="360"/>
      </w:pPr>
      <w:rPr>
        <w:rFonts w:ascii="Wingdings" w:hAnsi="Wingdings" w:hint="default"/>
      </w:rPr>
    </w:lvl>
    <w:lvl w:ilvl="8" w:tplc="2AFED31A" w:tentative="1">
      <w:start w:val="1"/>
      <w:numFmt w:val="bullet"/>
      <w:lvlText w:val="§"/>
      <w:lvlJc w:val="left"/>
      <w:pPr>
        <w:tabs>
          <w:tab w:val="num" w:pos="6480"/>
        </w:tabs>
        <w:ind w:left="6480" w:hanging="360"/>
      </w:pPr>
      <w:rPr>
        <w:rFonts w:ascii="Wingdings" w:hAnsi="Wingdings" w:hint="default"/>
      </w:rPr>
    </w:lvl>
  </w:abstractNum>
  <w:abstractNum w:abstractNumId="183" w15:restartNumberingAfterBreak="0">
    <w:nsid w:val="779D02E9"/>
    <w:multiLevelType w:val="hybridMultilevel"/>
    <w:tmpl w:val="A8322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7C6394F"/>
    <w:multiLevelType w:val="hybridMultilevel"/>
    <w:tmpl w:val="881C3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77E43BE0"/>
    <w:multiLevelType w:val="multilevel"/>
    <w:tmpl w:val="8DF2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8093912"/>
    <w:multiLevelType w:val="multilevel"/>
    <w:tmpl w:val="5388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8E94214"/>
    <w:multiLevelType w:val="multilevel"/>
    <w:tmpl w:val="50DE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908018C"/>
    <w:multiLevelType w:val="hybridMultilevel"/>
    <w:tmpl w:val="EE48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9" w15:restartNumberingAfterBreak="0">
    <w:nsid w:val="79283EEA"/>
    <w:multiLevelType w:val="multilevel"/>
    <w:tmpl w:val="B7863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973077A"/>
    <w:multiLevelType w:val="hybridMultilevel"/>
    <w:tmpl w:val="F05EE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1" w15:restartNumberingAfterBreak="0">
    <w:nsid w:val="798124A3"/>
    <w:multiLevelType w:val="multilevel"/>
    <w:tmpl w:val="8788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98830D7"/>
    <w:multiLevelType w:val="hybridMultilevel"/>
    <w:tmpl w:val="C0F2B078"/>
    <w:lvl w:ilvl="0" w:tplc="765620FC">
      <w:start w:val="1"/>
      <w:numFmt w:val="bullet"/>
      <w:lvlText w:val="►"/>
      <w:lvlJc w:val="left"/>
      <w:pPr>
        <w:tabs>
          <w:tab w:val="num" w:pos="720"/>
        </w:tabs>
        <w:ind w:left="720" w:hanging="360"/>
      </w:pPr>
      <w:rPr>
        <w:rFonts w:ascii="Arial" w:hAnsi="Arial" w:hint="default"/>
      </w:rPr>
    </w:lvl>
    <w:lvl w:ilvl="1" w:tplc="D2A20C10">
      <w:start w:val="1"/>
      <w:numFmt w:val="bullet"/>
      <w:lvlText w:val="►"/>
      <w:lvlJc w:val="left"/>
      <w:pPr>
        <w:tabs>
          <w:tab w:val="num" w:pos="1440"/>
        </w:tabs>
        <w:ind w:left="1440" w:hanging="360"/>
      </w:pPr>
      <w:rPr>
        <w:rFonts w:ascii="Arial" w:hAnsi="Arial" w:hint="default"/>
      </w:rPr>
    </w:lvl>
    <w:lvl w:ilvl="2" w:tplc="3CD40330">
      <w:numFmt w:val="bullet"/>
      <w:lvlText w:val="§"/>
      <w:lvlJc w:val="left"/>
      <w:pPr>
        <w:tabs>
          <w:tab w:val="num" w:pos="2160"/>
        </w:tabs>
        <w:ind w:left="2160" w:hanging="360"/>
      </w:pPr>
      <w:rPr>
        <w:rFonts w:ascii="Wingdings" w:hAnsi="Wingdings" w:hint="default"/>
      </w:rPr>
    </w:lvl>
    <w:lvl w:ilvl="3" w:tplc="923EB9EC" w:tentative="1">
      <w:start w:val="1"/>
      <w:numFmt w:val="bullet"/>
      <w:lvlText w:val="►"/>
      <w:lvlJc w:val="left"/>
      <w:pPr>
        <w:tabs>
          <w:tab w:val="num" w:pos="2880"/>
        </w:tabs>
        <w:ind w:left="2880" w:hanging="360"/>
      </w:pPr>
      <w:rPr>
        <w:rFonts w:ascii="Arial" w:hAnsi="Arial" w:hint="default"/>
      </w:rPr>
    </w:lvl>
    <w:lvl w:ilvl="4" w:tplc="2F88D474" w:tentative="1">
      <w:start w:val="1"/>
      <w:numFmt w:val="bullet"/>
      <w:lvlText w:val="►"/>
      <w:lvlJc w:val="left"/>
      <w:pPr>
        <w:tabs>
          <w:tab w:val="num" w:pos="3600"/>
        </w:tabs>
        <w:ind w:left="3600" w:hanging="360"/>
      </w:pPr>
      <w:rPr>
        <w:rFonts w:ascii="Arial" w:hAnsi="Arial" w:hint="default"/>
      </w:rPr>
    </w:lvl>
    <w:lvl w:ilvl="5" w:tplc="DC5A2904" w:tentative="1">
      <w:start w:val="1"/>
      <w:numFmt w:val="bullet"/>
      <w:lvlText w:val="►"/>
      <w:lvlJc w:val="left"/>
      <w:pPr>
        <w:tabs>
          <w:tab w:val="num" w:pos="4320"/>
        </w:tabs>
        <w:ind w:left="4320" w:hanging="360"/>
      </w:pPr>
      <w:rPr>
        <w:rFonts w:ascii="Arial" w:hAnsi="Arial" w:hint="default"/>
      </w:rPr>
    </w:lvl>
    <w:lvl w:ilvl="6" w:tplc="09C8A49A" w:tentative="1">
      <w:start w:val="1"/>
      <w:numFmt w:val="bullet"/>
      <w:lvlText w:val="►"/>
      <w:lvlJc w:val="left"/>
      <w:pPr>
        <w:tabs>
          <w:tab w:val="num" w:pos="5040"/>
        </w:tabs>
        <w:ind w:left="5040" w:hanging="360"/>
      </w:pPr>
      <w:rPr>
        <w:rFonts w:ascii="Arial" w:hAnsi="Arial" w:hint="default"/>
      </w:rPr>
    </w:lvl>
    <w:lvl w:ilvl="7" w:tplc="48009264" w:tentative="1">
      <w:start w:val="1"/>
      <w:numFmt w:val="bullet"/>
      <w:lvlText w:val="►"/>
      <w:lvlJc w:val="left"/>
      <w:pPr>
        <w:tabs>
          <w:tab w:val="num" w:pos="5760"/>
        </w:tabs>
        <w:ind w:left="5760" w:hanging="360"/>
      </w:pPr>
      <w:rPr>
        <w:rFonts w:ascii="Arial" w:hAnsi="Arial" w:hint="default"/>
      </w:rPr>
    </w:lvl>
    <w:lvl w:ilvl="8" w:tplc="883A97C0"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79D7745F"/>
    <w:multiLevelType w:val="hybridMultilevel"/>
    <w:tmpl w:val="BB400D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7A99061C"/>
    <w:multiLevelType w:val="multilevel"/>
    <w:tmpl w:val="1F1CEE7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5" w15:restartNumberingAfterBreak="0">
    <w:nsid w:val="7B1D4AE7"/>
    <w:multiLevelType w:val="hybridMultilevel"/>
    <w:tmpl w:val="AD0C51AC"/>
    <w:lvl w:ilvl="0" w:tplc="6486D930">
      <w:start w:val="1"/>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196" w15:restartNumberingAfterBreak="0">
    <w:nsid w:val="7C633704"/>
    <w:multiLevelType w:val="multilevel"/>
    <w:tmpl w:val="AA8A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CC60B8E"/>
    <w:multiLevelType w:val="multilevel"/>
    <w:tmpl w:val="E702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6A17CC"/>
    <w:multiLevelType w:val="multilevel"/>
    <w:tmpl w:val="36FE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D8F1CFF"/>
    <w:multiLevelType w:val="multilevel"/>
    <w:tmpl w:val="32E0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EB243FF"/>
    <w:multiLevelType w:val="multilevel"/>
    <w:tmpl w:val="B0402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F7B6356"/>
    <w:multiLevelType w:val="multilevel"/>
    <w:tmpl w:val="64EC4984"/>
    <w:lvl w:ilvl="0">
      <w:start w:val="3"/>
      <w:numFmt w:val="decimal"/>
      <w:lvlText w:val="%1."/>
      <w:lvlJc w:val="left"/>
      <w:pPr>
        <w:ind w:left="540" w:hanging="540"/>
      </w:pPr>
      <w:rPr>
        <w:rFonts w:hint="default"/>
      </w:rPr>
    </w:lvl>
    <w:lvl w:ilvl="1">
      <w:start w:val="2"/>
      <w:numFmt w:val="decimal"/>
      <w:lvlText w:val="%1.%2."/>
      <w:lvlJc w:val="left"/>
      <w:pPr>
        <w:ind w:left="800" w:hanging="720"/>
      </w:pPr>
      <w:rPr>
        <w:rFonts w:hint="default"/>
      </w:rPr>
    </w:lvl>
    <w:lvl w:ilvl="2">
      <w:start w:val="1"/>
      <w:numFmt w:val="decimal"/>
      <w:lvlText w:val="%1.%2.%3."/>
      <w:lvlJc w:val="left"/>
      <w:pPr>
        <w:ind w:left="1240" w:hanging="1080"/>
      </w:pPr>
      <w:rPr>
        <w:rFonts w:hint="default"/>
      </w:rPr>
    </w:lvl>
    <w:lvl w:ilvl="3">
      <w:start w:val="1"/>
      <w:numFmt w:val="decimal"/>
      <w:lvlText w:val="%1.%2.%3.%4."/>
      <w:lvlJc w:val="left"/>
      <w:pPr>
        <w:ind w:left="1320" w:hanging="1080"/>
      </w:pPr>
      <w:rPr>
        <w:rFonts w:hint="default"/>
      </w:rPr>
    </w:lvl>
    <w:lvl w:ilvl="4">
      <w:start w:val="1"/>
      <w:numFmt w:val="decimal"/>
      <w:lvlText w:val="%1.%2.%3.%4.%5."/>
      <w:lvlJc w:val="left"/>
      <w:pPr>
        <w:ind w:left="1760" w:hanging="1440"/>
      </w:pPr>
      <w:rPr>
        <w:rFonts w:hint="default"/>
      </w:rPr>
    </w:lvl>
    <w:lvl w:ilvl="5">
      <w:start w:val="1"/>
      <w:numFmt w:val="decimal"/>
      <w:lvlText w:val="%1.%2.%3.%4.%5.%6."/>
      <w:lvlJc w:val="left"/>
      <w:pPr>
        <w:ind w:left="2200" w:hanging="1800"/>
      </w:pPr>
      <w:rPr>
        <w:rFonts w:hint="default"/>
      </w:rPr>
    </w:lvl>
    <w:lvl w:ilvl="6">
      <w:start w:val="1"/>
      <w:numFmt w:val="decimal"/>
      <w:lvlText w:val="%1.%2.%3.%4.%5.%6.%7."/>
      <w:lvlJc w:val="left"/>
      <w:pPr>
        <w:ind w:left="2640" w:hanging="2160"/>
      </w:pPr>
      <w:rPr>
        <w:rFonts w:hint="default"/>
      </w:rPr>
    </w:lvl>
    <w:lvl w:ilvl="7">
      <w:start w:val="1"/>
      <w:numFmt w:val="decimal"/>
      <w:lvlText w:val="%1.%2.%3.%4.%5.%6.%7.%8."/>
      <w:lvlJc w:val="left"/>
      <w:pPr>
        <w:ind w:left="2720" w:hanging="2160"/>
      </w:pPr>
      <w:rPr>
        <w:rFonts w:hint="default"/>
      </w:rPr>
    </w:lvl>
    <w:lvl w:ilvl="8">
      <w:start w:val="1"/>
      <w:numFmt w:val="decimal"/>
      <w:lvlText w:val="%1.%2.%3.%4.%5.%6.%7.%8.%9."/>
      <w:lvlJc w:val="left"/>
      <w:pPr>
        <w:ind w:left="3160" w:hanging="2520"/>
      </w:pPr>
      <w:rPr>
        <w:rFonts w:hint="default"/>
      </w:rPr>
    </w:lvl>
  </w:abstractNum>
  <w:abstractNum w:abstractNumId="202" w15:restartNumberingAfterBreak="0">
    <w:nsid w:val="7FDA1973"/>
    <w:multiLevelType w:val="multilevel"/>
    <w:tmpl w:val="073A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0386423">
    <w:abstractNumId w:val="72"/>
  </w:num>
  <w:num w:numId="2" w16cid:durableId="1543402465">
    <w:abstractNumId w:val="147"/>
  </w:num>
  <w:num w:numId="3" w16cid:durableId="751970896">
    <w:abstractNumId w:val="124"/>
  </w:num>
  <w:num w:numId="4" w16cid:durableId="1335768629">
    <w:abstractNumId w:val="178"/>
  </w:num>
  <w:num w:numId="5" w16cid:durableId="740757283">
    <w:abstractNumId w:val="133"/>
  </w:num>
  <w:num w:numId="6" w16cid:durableId="211842449">
    <w:abstractNumId w:val="156"/>
  </w:num>
  <w:num w:numId="7" w16cid:durableId="33039743">
    <w:abstractNumId w:val="6"/>
  </w:num>
  <w:num w:numId="8" w16cid:durableId="2111075647">
    <w:abstractNumId w:val="84"/>
  </w:num>
  <w:num w:numId="9" w16cid:durableId="1142573997">
    <w:abstractNumId w:val="90"/>
  </w:num>
  <w:num w:numId="10" w16cid:durableId="1041856737">
    <w:abstractNumId w:val="165"/>
  </w:num>
  <w:num w:numId="11" w16cid:durableId="1302618457">
    <w:abstractNumId w:val="162"/>
  </w:num>
  <w:num w:numId="12" w16cid:durableId="1581403037">
    <w:abstractNumId w:val="31"/>
  </w:num>
  <w:num w:numId="13" w16cid:durableId="1107506493">
    <w:abstractNumId w:val="93"/>
  </w:num>
  <w:num w:numId="14" w16cid:durableId="1820923571">
    <w:abstractNumId w:val="0"/>
  </w:num>
  <w:num w:numId="15" w16cid:durableId="905577673">
    <w:abstractNumId w:val="111"/>
  </w:num>
  <w:num w:numId="16" w16cid:durableId="963192987">
    <w:abstractNumId w:val="194"/>
  </w:num>
  <w:num w:numId="17" w16cid:durableId="1372345076">
    <w:abstractNumId w:val="68"/>
  </w:num>
  <w:num w:numId="18" w16cid:durableId="1525361885">
    <w:abstractNumId w:val="159"/>
  </w:num>
  <w:num w:numId="19" w16cid:durableId="2033847150">
    <w:abstractNumId w:val="96"/>
  </w:num>
  <w:num w:numId="20" w16cid:durableId="1213467702">
    <w:abstractNumId w:val="50"/>
  </w:num>
  <w:num w:numId="21" w16cid:durableId="1118255561">
    <w:abstractNumId w:val="61"/>
  </w:num>
  <w:num w:numId="22" w16cid:durableId="1623532299">
    <w:abstractNumId w:val="51"/>
  </w:num>
  <w:num w:numId="23" w16cid:durableId="668367690">
    <w:abstractNumId w:val="142"/>
  </w:num>
  <w:num w:numId="24" w16cid:durableId="826240426">
    <w:abstractNumId w:val="167"/>
  </w:num>
  <w:num w:numId="25" w16cid:durableId="1241913124">
    <w:abstractNumId w:val="104"/>
  </w:num>
  <w:num w:numId="26" w16cid:durableId="51000065">
    <w:abstractNumId w:val="189"/>
  </w:num>
  <w:num w:numId="27" w16cid:durableId="169948908">
    <w:abstractNumId w:val="148"/>
  </w:num>
  <w:num w:numId="28" w16cid:durableId="1043677634">
    <w:abstractNumId w:val="66"/>
  </w:num>
  <w:num w:numId="29" w16cid:durableId="284889395">
    <w:abstractNumId w:val="149"/>
  </w:num>
  <w:num w:numId="30" w16cid:durableId="40985372">
    <w:abstractNumId w:val="197"/>
  </w:num>
  <w:num w:numId="31" w16cid:durableId="660503584">
    <w:abstractNumId w:val="158"/>
  </w:num>
  <w:num w:numId="32" w16cid:durableId="800149478">
    <w:abstractNumId w:val="62"/>
  </w:num>
  <w:num w:numId="33" w16cid:durableId="128406333">
    <w:abstractNumId w:val="169"/>
  </w:num>
  <w:num w:numId="34" w16cid:durableId="595022344">
    <w:abstractNumId w:val="182"/>
  </w:num>
  <w:num w:numId="35" w16cid:durableId="67115533">
    <w:abstractNumId w:val="134"/>
  </w:num>
  <w:num w:numId="36" w16cid:durableId="1973053282">
    <w:abstractNumId w:val="140"/>
  </w:num>
  <w:num w:numId="37" w16cid:durableId="1515918818">
    <w:abstractNumId w:val="135"/>
  </w:num>
  <w:num w:numId="38" w16cid:durableId="1463108029">
    <w:abstractNumId w:val="100"/>
  </w:num>
  <w:num w:numId="39" w16cid:durableId="1781098295">
    <w:abstractNumId w:val="57"/>
  </w:num>
  <w:num w:numId="40" w16cid:durableId="1010986950">
    <w:abstractNumId w:val="4"/>
  </w:num>
  <w:num w:numId="41" w16cid:durableId="565531028">
    <w:abstractNumId w:val="102"/>
  </w:num>
  <w:num w:numId="42" w16cid:durableId="858660001">
    <w:abstractNumId w:val="138"/>
  </w:num>
  <w:num w:numId="43" w16cid:durableId="1250891252">
    <w:abstractNumId w:val="10"/>
  </w:num>
  <w:num w:numId="44" w16cid:durableId="2145807171">
    <w:abstractNumId w:val="151"/>
  </w:num>
  <w:num w:numId="45" w16cid:durableId="806243989">
    <w:abstractNumId w:val="109"/>
  </w:num>
  <w:num w:numId="46" w16cid:durableId="1573197158">
    <w:abstractNumId w:val="12"/>
  </w:num>
  <w:num w:numId="47" w16cid:durableId="473983289">
    <w:abstractNumId w:val="33"/>
  </w:num>
  <w:num w:numId="48" w16cid:durableId="651984689">
    <w:abstractNumId w:val="18"/>
  </w:num>
  <w:num w:numId="49" w16cid:durableId="2005427419">
    <w:abstractNumId w:val="120"/>
  </w:num>
  <w:num w:numId="50" w16cid:durableId="119765466">
    <w:abstractNumId w:val="161"/>
  </w:num>
  <w:num w:numId="51" w16cid:durableId="2053112025">
    <w:abstractNumId w:val="88"/>
  </w:num>
  <w:num w:numId="52" w16cid:durableId="1242982916">
    <w:abstractNumId w:val="87"/>
  </w:num>
  <w:num w:numId="53" w16cid:durableId="798764048">
    <w:abstractNumId w:val="43"/>
  </w:num>
  <w:num w:numId="54" w16cid:durableId="1953053732">
    <w:abstractNumId w:val="143"/>
  </w:num>
  <w:num w:numId="55" w16cid:durableId="1378240214">
    <w:abstractNumId w:val="128"/>
  </w:num>
  <w:num w:numId="56" w16cid:durableId="199980493">
    <w:abstractNumId w:val="15"/>
  </w:num>
  <w:num w:numId="57" w16cid:durableId="124661356">
    <w:abstractNumId w:val="36"/>
  </w:num>
  <w:num w:numId="58" w16cid:durableId="1795369576">
    <w:abstractNumId w:val="7"/>
  </w:num>
  <w:num w:numId="59" w16cid:durableId="1802765313">
    <w:abstractNumId w:val="41"/>
  </w:num>
  <w:num w:numId="60" w16cid:durableId="11759486">
    <w:abstractNumId w:val="22"/>
  </w:num>
  <w:num w:numId="61" w16cid:durableId="1475873353">
    <w:abstractNumId w:val="76"/>
  </w:num>
  <w:num w:numId="62" w16cid:durableId="852187076">
    <w:abstractNumId w:val="85"/>
  </w:num>
  <w:num w:numId="63" w16cid:durableId="218632738">
    <w:abstractNumId w:val="131"/>
  </w:num>
  <w:num w:numId="64" w16cid:durableId="1473254761">
    <w:abstractNumId w:val="56"/>
  </w:num>
  <w:num w:numId="65" w16cid:durableId="1631322589">
    <w:abstractNumId w:val="82"/>
  </w:num>
  <w:num w:numId="66" w16cid:durableId="2065248556">
    <w:abstractNumId w:val="80"/>
  </w:num>
  <w:num w:numId="67" w16cid:durableId="1089158361">
    <w:abstractNumId w:val="2"/>
  </w:num>
  <w:num w:numId="68" w16cid:durableId="874151189">
    <w:abstractNumId w:val="175"/>
  </w:num>
  <w:num w:numId="69" w16cid:durableId="2138793179">
    <w:abstractNumId w:val="20"/>
  </w:num>
  <w:num w:numId="70" w16cid:durableId="1016233043">
    <w:abstractNumId w:val="199"/>
  </w:num>
  <w:num w:numId="71" w16cid:durableId="1885675738">
    <w:abstractNumId w:val="150"/>
  </w:num>
  <w:num w:numId="72" w16cid:durableId="512111932">
    <w:abstractNumId w:val="13"/>
  </w:num>
  <w:num w:numId="73" w16cid:durableId="430049509">
    <w:abstractNumId w:val="191"/>
  </w:num>
  <w:num w:numId="74" w16cid:durableId="1331177178">
    <w:abstractNumId w:val="112"/>
  </w:num>
  <w:num w:numId="75" w16cid:durableId="962033008">
    <w:abstractNumId w:val="16"/>
  </w:num>
  <w:num w:numId="76" w16cid:durableId="1150908102">
    <w:abstractNumId w:val="166"/>
  </w:num>
  <w:num w:numId="77" w16cid:durableId="823204877">
    <w:abstractNumId w:val="130"/>
  </w:num>
  <w:num w:numId="78" w16cid:durableId="365329760">
    <w:abstractNumId w:val="70"/>
  </w:num>
  <w:num w:numId="79" w16cid:durableId="1960409222">
    <w:abstractNumId w:val="1"/>
  </w:num>
  <w:num w:numId="80" w16cid:durableId="1819346853">
    <w:abstractNumId w:val="184"/>
  </w:num>
  <w:num w:numId="81" w16cid:durableId="1132406970">
    <w:abstractNumId w:val="37"/>
  </w:num>
  <w:num w:numId="82" w16cid:durableId="1687832123">
    <w:abstractNumId w:val="153"/>
  </w:num>
  <w:num w:numId="83" w16cid:durableId="1456754299">
    <w:abstractNumId w:val="45"/>
  </w:num>
  <w:num w:numId="84" w16cid:durableId="139423720">
    <w:abstractNumId w:val="146"/>
  </w:num>
  <w:num w:numId="85" w16cid:durableId="1374504093">
    <w:abstractNumId w:val="77"/>
  </w:num>
  <w:num w:numId="86" w16cid:durableId="1191795945">
    <w:abstractNumId w:val="11"/>
  </w:num>
  <w:num w:numId="87" w16cid:durableId="20979561">
    <w:abstractNumId w:val="40"/>
  </w:num>
  <w:num w:numId="88" w16cid:durableId="2094544078">
    <w:abstractNumId w:val="69"/>
  </w:num>
  <w:num w:numId="89" w16cid:durableId="296764355">
    <w:abstractNumId w:val="136"/>
  </w:num>
  <w:num w:numId="90" w16cid:durableId="977611206">
    <w:abstractNumId w:val="106"/>
  </w:num>
  <w:num w:numId="91" w16cid:durableId="805273098">
    <w:abstractNumId w:val="59"/>
  </w:num>
  <w:num w:numId="92" w16cid:durableId="1106344814">
    <w:abstractNumId w:val="25"/>
  </w:num>
  <w:num w:numId="93" w16cid:durableId="1752116808">
    <w:abstractNumId w:val="107"/>
  </w:num>
  <w:num w:numId="94" w16cid:durableId="1876386619">
    <w:abstractNumId w:val="55"/>
  </w:num>
  <w:num w:numId="95" w16cid:durableId="883256930">
    <w:abstractNumId w:val="183"/>
  </w:num>
  <w:num w:numId="96" w16cid:durableId="1062631810">
    <w:abstractNumId w:val="122"/>
  </w:num>
  <w:num w:numId="97" w16cid:durableId="529687066">
    <w:abstractNumId w:val="98"/>
  </w:num>
  <w:num w:numId="98" w16cid:durableId="1515879994">
    <w:abstractNumId w:val="113"/>
  </w:num>
  <w:num w:numId="99" w16cid:durableId="1620721703">
    <w:abstractNumId w:val="35"/>
  </w:num>
  <w:num w:numId="100" w16cid:durableId="290206477">
    <w:abstractNumId w:val="160"/>
  </w:num>
  <w:num w:numId="101" w16cid:durableId="1535775060">
    <w:abstractNumId w:val="14"/>
  </w:num>
  <w:num w:numId="102" w16cid:durableId="1521699514">
    <w:abstractNumId w:val="155"/>
  </w:num>
  <w:num w:numId="103" w16cid:durableId="469053938">
    <w:abstractNumId w:val="24"/>
  </w:num>
  <w:num w:numId="104" w16cid:durableId="1243566618">
    <w:abstractNumId w:val="49"/>
  </w:num>
  <w:num w:numId="105" w16cid:durableId="211427354">
    <w:abstractNumId w:val="103"/>
  </w:num>
  <w:num w:numId="106" w16cid:durableId="2009290991">
    <w:abstractNumId w:val="101"/>
  </w:num>
  <w:num w:numId="107" w16cid:durableId="863640529">
    <w:abstractNumId w:val="200"/>
  </w:num>
  <w:num w:numId="108" w16cid:durableId="636498632">
    <w:abstractNumId w:val="114"/>
  </w:num>
  <w:num w:numId="109" w16cid:durableId="1678314224">
    <w:abstractNumId w:val="141"/>
  </w:num>
  <w:num w:numId="110" w16cid:durableId="919944535">
    <w:abstractNumId w:val="32"/>
  </w:num>
  <w:num w:numId="111" w16cid:durableId="527186842">
    <w:abstractNumId w:val="86"/>
  </w:num>
  <w:num w:numId="112" w16cid:durableId="494802182">
    <w:abstractNumId w:val="116"/>
  </w:num>
  <w:num w:numId="113" w16cid:durableId="2134400462">
    <w:abstractNumId w:val="47"/>
  </w:num>
  <w:num w:numId="114" w16cid:durableId="1112238232">
    <w:abstractNumId w:val="53"/>
  </w:num>
  <w:num w:numId="115" w16cid:durableId="56100128">
    <w:abstractNumId w:val="192"/>
  </w:num>
  <w:num w:numId="116" w16cid:durableId="1718507957">
    <w:abstractNumId w:val="173"/>
  </w:num>
  <w:num w:numId="117" w16cid:durableId="265121928">
    <w:abstractNumId w:val="118"/>
  </w:num>
  <w:num w:numId="118" w16cid:durableId="1776289659">
    <w:abstractNumId w:val="174"/>
  </w:num>
  <w:num w:numId="119" w16cid:durableId="493179211">
    <w:abstractNumId w:val="81"/>
  </w:num>
  <w:num w:numId="120" w16cid:durableId="1581524123">
    <w:abstractNumId w:val="186"/>
  </w:num>
  <w:num w:numId="121" w16cid:durableId="2055998727">
    <w:abstractNumId w:val="202"/>
  </w:num>
  <w:num w:numId="122" w16cid:durableId="1411654400">
    <w:abstractNumId w:val="198"/>
  </w:num>
  <w:num w:numId="123" w16cid:durableId="239563936">
    <w:abstractNumId w:val="187"/>
  </w:num>
  <w:num w:numId="124" w16cid:durableId="729694809">
    <w:abstractNumId w:val="152"/>
  </w:num>
  <w:num w:numId="125" w16cid:durableId="1753694657">
    <w:abstractNumId w:val="145"/>
  </w:num>
  <w:num w:numId="126" w16cid:durableId="1009482269">
    <w:abstractNumId w:val="46"/>
  </w:num>
  <w:num w:numId="127" w16cid:durableId="367873768">
    <w:abstractNumId w:val="144"/>
  </w:num>
  <w:num w:numId="128" w16cid:durableId="2116441217">
    <w:abstractNumId w:val="127"/>
  </w:num>
  <w:num w:numId="129" w16cid:durableId="763115866">
    <w:abstractNumId w:val="154"/>
  </w:num>
  <w:num w:numId="130" w16cid:durableId="1699428968">
    <w:abstractNumId w:val="168"/>
  </w:num>
  <w:num w:numId="131" w16cid:durableId="133723108">
    <w:abstractNumId w:val="48"/>
  </w:num>
  <w:num w:numId="132" w16cid:durableId="1534656758">
    <w:abstractNumId w:val="91"/>
  </w:num>
  <w:num w:numId="133" w16cid:durableId="77020579">
    <w:abstractNumId w:val="39"/>
  </w:num>
  <w:num w:numId="134" w16cid:durableId="1360206370">
    <w:abstractNumId w:val="176"/>
  </w:num>
  <w:num w:numId="135" w16cid:durableId="1701778454">
    <w:abstractNumId w:val="83"/>
  </w:num>
  <w:num w:numId="136" w16cid:durableId="2064064584">
    <w:abstractNumId w:val="94"/>
  </w:num>
  <w:num w:numId="137" w16cid:durableId="259922147">
    <w:abstractNumId w:val="28"/>
  </w:num>
  <w:num w:numId="138" w16cid:durableId="933049063">
    <w:abstractNumId w:val="42"/>
  </w:num>
  <w:num w:numId="139" w16cid:durableId="736628564">
    <w:abstractNumId w:val="180"/>
  </w:num>
  <w:num w:numId="140" w16cid:durableId="620648653">
    <w:abstractNumId w:val="170"/>
  </w:num>
  <w:num w:numId="141" w16cid:durableId="1546139720">
    <w:abstractNumId w:val="181"/>
  </w:num>
  <w:num w:numId="142" w16cid:durableId="1242368517">
    <w:abstractNumId w:val="38"/>
  </w:num>
  <w:num w:numId="143" w16cid:durableId="1759861625">
    <w:abstractNumId w:val="52"/>
  </w:num>
  <w:num w:numId="144" w16cid:durableId="1378580906">
    <w:abstractNumId w:val="172"/>
  </w:num>
  <w:num w:numId="145" w16cid:durableId="1416900932">
    <w:abstractNumId w:val="29"/>
  </w:num>
  <w:num w:numId="146" w16cid:durableId="1360811352">
    <w:abstractNumId w:val="115"/>
  </w:num>
  <w:num w:numId="147" w16cid:durableId="1903834488">
    <w:abstractNumId w:val="30"/>
  </w:num>
  <w:num w:numId="148" w16cid:durableId="596600573">
    <w:abstractNumId w:val="129"/>
  </w:num>
  <w:num w:numId="149" w16cid:durableId="1215775494">
    <w:abstractNumId w:val="179"/>
  </w:num>
  <w:num w:numId="150" w16cid:durableId="254360323">
    <w:abstractNumId w:val="8"/>
  </w:num>
  <w:num w:numId="151" w16cid:durableId="460733126">
    <w:abstractNumId w:val="95"/>
  </w:num>
  <w:num w:numId="152" w16cid:durableId="1891845831">
    <w:abstractNumId w:val="34"/>
  </w:num>
  <w:num w:numId="153" w16cid:durableId="1970932804">
    <w:abstractNumId w:val="139"/>
  </w:num>
  <w:num w:numId="154" w16cid:durableId="1279995488">
    <w:abstractNumId w:val="17"/>
  </w:num>
  <w:num w:numId="155" w16cid:durableId="336226724">
    <w:abstractNumId w:val="137"/>
  </w:num>
  <w:num w:numId="156" w16cid:durableId="1845588043">
    <w:abstractNumId w:val="23"/>
  </w:num>
  <w:num w:numId="157" w16cid:durableId="1393894174">
    <w:abstractNumId w:val="9"/>
  </w:num>
  <w:num w:numId="158" w16cid:durableId="1243950252">
    <w:abstractNumId w:val="125"/>
  </w:num>
  <w:num w:numId="159" w16cid:durableId="136073678">
    <w:abstractNumId w:val="63"/>
  </w:num>
  <w:num w:numId="160" w16cid:durableId="469060947">
    <w:abstractNumId w:val="78"/>
  </w:num>
  <w:num w:numId="161" w16cid:durableId="1257636016">
    <w:abstractNumId w:val="5"/>
  </w:num>
  <w:num w:numId="162" w16cid:durableId="1229224646">
    <w:abstractNumId w:val="157"/>
  </w:num>
  <w:num w:numId="163" w16cid:durableId="2070414665">
    <w:abstractNumId w:val="117"/>
  </w:num>
  <w:num w:numId="164" w16cid:durableId="1500610409">
    <w:abstractNumId w:val="44"/>
  </w:num>
  <w:num w:numId="165" w16cid:durableId="2010132780">
    <w:abstractNumId w:val="89"/>
  </w:num>
  <w:num w:numId="166" w16cid:durableId="1999261667">
    <w:abstractNumId w:val="74"/>
  </w:num>
  <w:num w:numId="167" w16cid:durableId="11886401">
    <w:abstractNumId w:val="185"/>
  </w:num>
  <w:num w:numId="168" w16cid:durableId="585119472">
    <w:abstractNumId w:val="73"/>
  </w:num>
  <w:num w:numId="169" w16cid:durableId="90441040">
    <w:abstractNumId w:val="123"/>
  </w:num>
  <w:num w:numId="170" w16cid:durableId="1276401762">
    <w:abstractNumId w:val="60"/>
  </w:num>
  <w:num w:numId="171" w16cid:durableId="839854819">
    <w:abstractNumId w:val="190"/>
  </w:num>
  <w:num w:numId="172" w16cid:durableId="1883439376">
    <w:abstractNumId w:val="97"/>
  </w:num>
  <w:num w:numId="173" w16cid:durableId="993487850">
    <w:abstractNumId w:val="19"/>
  </w:num>
  <w:num w:numId="174" w16cid:durableId="1246108273">
    <w:abstractNumId w:val="26"/>
  </w:num>
  <w:num w:numId="175" w16cid:durableId="1829244848">
    <w:abstractNumId w:val="132"/>
  </w:num>
  <w:num w:numId="176" w16cid:durableId="1583102344">
    <w:abstractNumId w:val="196"/>
  </w:num>
  <w:num w:numId="177" w16cid:durableId="184758339">
    <w:abstractNumId w:val="79"/>
  </w:num>
  <w:num w:numId="178" w16cid:durableId="690760417">
    <w:abstractNumId w:val="99"/>
  </w:num>
  <w:num w:numId="179" w16cid:durableId="1301302715">
    <w:abstractNumId w:val="110"/>
  </w:num>
  <w:num w:numId="180" w16cid:durableId="1824278476">
    <w:abstractNumId w:val="27"/>
  </w:num>
  <w:num w:numId="181" w16cid:durableId="852453682">
    <w:abstractNumId w:val="188"/>
  </w:num>
  <w:num w:numId="182" w16cid:durableId="1969968874">
    <w:abstractNumId w:val="64"/>
  </w:num>
  <w:num w:numId="183" w16cid:durableId="719862903">
    <w:abstractNumId w:val="121"/>
  </w:num>
  <w:num w:numId="184" w16cid:durableId="886574376">
    <w:abstractNumId w:val="164"/>
  </w:num>
  <w:num w:numId="185" w16cid:durableId="1331829388">
    <w:abstractNumId w:val="75"/>
  </w:num>
  <w:num w:numId="186" w16cid:durableId="1385064564">
    <w:abstractNumId w:val="3"/>
  </w:num>
  <w:num w:numId="187" w16cid:durableId="665203567">
    <w:abstractNumId w:val="163"/>
  </w:num>
  <w:num w:numId="188" w16cid:durableId="351030339">
    <w:abstractNumId w:val="171"/>
  </w:num>
  <w:num w:numId="189" w16cid:durableId="393092603">
    <w:abstractNumId w:val="58"/>
  </w:num>
  <w:num w:numId="190" w16cid:durableId="1360738793">
    <w:abstractNumId w:val="126"/>
  </w:num>
  <w:num w:numId="191" w16cid:durableId="1456371609">
    <w:abstractNumId w:val="201"/>
  </w:num>
  <w:num w:numId="192" w16cid:durableId="1115098094">
    <w:abstractNumId w:val="92"/>
  </w:num>
  <w:num w:numId="193" w16cid:durableId="1776515793">
    <w:abstractNumId w:val="54"/>
  </w:num>
  <w:num w:numId="194" w16cid:durableId="13699994">
    <w:abstractNumId w:val="67"/>
  </w:num>
  <w:num w:numId="195" w16cid:durableId="1833250446">
    <w:abstractNumId w:val="108"/>
  </w:num>
  <w:num w:numId="196" w16cid:durableId="838543899">
    <w:abstractNumId w:val="21"/>
  </w:num>
  <w:num w:numId="197" w16cid:durableId="1185704332">
    <w:abstractNumId w:val="65"/>
  </w:num>
  <w:num w:numId="198" w16cid:durableId="343752397">
    <w:abstractNumId w:val="177"/>
  </w:num>
  <w:num w:numId="199" w16cid:durableId="1988195778">
    <w:abstractNumId w:val="119"/>
  </w:num>
  <w:num w:numId="200" w16cid:durableId="677535928">
    <w:abstractNumId w:val="105"/>
  </w:num>
  <w:num w:numId="201" w16cid:durableId="1501651578">
    <w:abstractNumId w:val="71"/>
  </w:num>
  <w:num w:numId="202" w16cid:durableId="519517167">
    <w:abstractNumId w:val="193"/>
  </w:num>
  <w:num w:numId="203" w16cid:durableId="157890430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1AD"/>
    <w:rsid w:val="000068A7"/>
    <w:rsid w:val="00022FDC"/>
    <w:rsid w:val="00033E32"/>
    <w:rsid w:val="000373B6"/>
    <w:rsid w:val="0004233C"/>
    <w:rsid w:val="00042BB4"/>
    <w:rsid w:val="00057AA2"/>
    <w:rsid w:val="00064651"/>
    <w:rsid w:val="0007111D"/>
    <w:rsid w:val="00071EFA"/>
    <w:rsid w:val="000819AB"/>
    <w:rsid w:val="00081AF9"/>
    <w:rsid w:val="000D1C6E"/>
    <w:rsid w:val="000D35C8"/>
    <w:rsid w:val="000D3C1D"/>
    <w:rsid w:val="000D63EE"/>
    <w:rsid w:val="000D7CD5"/>
    <w:rsid w:val="000E108B"/>
    <w:rsid w:val="000F3BB4"/>
    <w:rsid w:val="000F40E0"/>
    <w:rsid w:val="00112B0B"/>
    <w:rsid w:val="0011315E"/>
    <w:rsid w:val="0011568B"/>
    <w:rsid w:val="00126388"/>
    <w:rsid w:val="001305A2"/>
    <w:rsid w:val="001328F7"/>
    <w:rsid w:val="00135F9E"/>
    <w:rsid w:val="00151AA8"/>
    <w:rsid w:val="00161555"/>
    <w:rsid w:val="001705E5"/>
    <w:rsid w:val="00172854"/>
    <w:rsid w:val="001902EC"/>
    <w:rsid w:val="001902F9"/>
    <w:rsid w:val="001A37FF"/>
    <w:rsid w:val="001A7451"/>
    <w:rsid w:val="001B41F9"/>
    <w:rsid w:val="001C030D"/>
    <w:rsid w:val="001F0E18"/>
    <w:rsid w:val="001F4B8F"/>
    <w:rsid w:val="0020434E"/>
    <w:rsid w:val="00207B78"/>
    <w:rsid w:val="0021152D"/>
    <w:rsid w:val="00213B04"/>
    <w:rsid w:val="00221E97"/>
    <w:rsid w:val="00224053"/>
    <w:rsid w:val="00226557"/>
    <w:rsid w:val="00230C3B"/>
    <w:rsid w:val="002475E2"/>
    <w:rsid w:val="00251001"/>
    <w:rsid w:val="002526C1"/>
    <w:rsid w:val="002554D9"/>
    <w:rsid w:val="002555AE"/>
    <w:rsid w:val="00257C1A"/>
    <w:rsid w:val="00263E99"/>
    <w:rsid w:val="00271E9A"/>
    <w:rsid w:val="002754C4"/>
    <w:rsid w:val="002904FC"/>
    <w:rsid w:val="002926AC"/>
    <w:rsid w:val="00293E04"/>
    <w:rsid w:val="002963AC"/>
    <w:rsid w:val="002A4841"/>
    <w:rsid w:val="002B1420"/>
    <w:rsid w:val="002B3B6C"/>
    <w:rsid w:val="002B4DFF"/>
    <w:rsid w:val="002C273C"/>
    <w:rsid w:val="002D5537"/>
    <w:rsid w:val="002E48DD"/>
    <w:rsid w:val="002F2A99"/>
    <w:rsid w:val="002F4BF7"/>
    <w:rsid w:val="00316699"/>
    <w:rsid w:val="00317A02"/>
    <w:rsid w:val="00325765"/>
    <w:rsid w:val="003303CF"/>
    <w:rsid w:val="00330782"/>
    <w:rsid w:val="003340F4"/>
    <w:rsid w:val="00334F7C"/>
    <w:rsid w:val="00336CE4"/>
    <w:rsid w:val="00337ECC"/>
    <w:rsid w:val="003661E1"/>
    <w:rsid w:val="003721AD"/>
    <w:rsid w:val="00376711"/>
    <w:rsid w:val="00385768"/>
    <w:rsid w:val="003A033F"/>
    <w:rsid w:val="003A194B"/>
    <w:rsid w:val="003A5892"/>
    <w:rsid w:val="003A5C73"/>
    <w:rsid w:val="003B29C6"/>
    <w:rsid w:val="003D596B"/>
    <w:rsid w:val="003E0E12"/>
    <w:rsid w:val="003E1C25"/>
    <w:rsid w:val="003E21BD"/>
    <w:rsid w:val="003F0330"/>
    <w:rsid w:val="00402299"/>
    <w:rsid w:val="004046A6"/>
    <w:rsid w:val="004110E3"/>
    <w:rsid w:val="004177E7"/>
    <w:rsid w:val="00430059"/>
    <w:rsid w:val="00432A63"/>
    <w:rsid w:val="004369E6"/>
    <w:rsid w:val="004450F0"/>
    <w:rsid w:val="004504A5"/>
    <w:rsid w:val="0045564E"/>
    <w:rsid w:val="00456262"/>
    <w:rsid w:val="0046642C"/>
    <w:rsid w:val="00467EFA"/>
    <w:rsid w:val="00474C2D"/>
    <w:rsid w:val="00483FCE"/>
    <w:rsid w:val="004922F3"/>
    <w:rsid w:val="004A4B75"/>
    <w:rsid w:val="004B00B6"/>
    <w:rsid w:val="004B3868"/>
    <w:rsid w:val="004D5774"/>
    <w:rsid w:val="004D736B"/>
    <w:rsid w:val="004E0883"/>
    <w:rsid w:val="004E1E09"/>
    <w:rsid w:val="004E76A4"/>
    <w:rsid w:val="004F4F0D"/>
    <w:rsid w:val="00501154"/>
    <w:rsid w:val="00503657"/>
    <w:rsid w:val="005040C7"/>
    <w:rsid w:val="005066D3"/>
    <w:rsid w:val="00520970"/>
    <w:rsid w:val="0053271C"/>
    <w:rsid w:val="00540C9F"/>
    <w:rsid w:val="00560B1F"/>
    <w:rsid w:val="00565A2D"/>
    <w:rsid w:val="0058417E"/>
    <w:rsid w:val="00592719"/>
    <w:rsid w:val="005A20ED"/>
    <w:rsid w:val="005A4E9E"/>
    <w:rsid w:val="005A754C"/>
    <w:rsid w:val="005B0D3D"/>
    <w:rsid w:val="005B1709"/>
    <w:rsid w:val="005C663C"/>
    <w:rsid w:val="005C6D70"/>
    <w:rsid w:val="005D1E7F"/>
    <w:rsid w:val="005E3924"/>
    <w:rsid w:val="005E5466"/>
    <w:rsid w:val="005F36FF"/>
    <w:rsid w:val="00601212"/>
    <w:rsid w:val="00603BE0"/>
    <w:rsid w:val="00607CBB"/>
    <w:rsid w:val="00612BDC"/>
    <w:rsid w:val="0062045F"/>
    <w:rsid w:val="00630659"/>
    <w:rsid w:val="006353FA"/>
    <w:rsid w:val="00651072"/>
    <w:rsid w:val="006525C5"/>
    <w:rsid w:val="006578D7"/>
    <w:rsid w:val="0066231A"/>
    <w:rsid w:val="00670B0F"/>
    <w:rsid w:val="00675458"/>
    <w:rsid w:val="00676020"/>
    <w:rsid w:val="006761A8"/>
    <w:rsid w:val="0068086B"/>
    <w:rsid w:val="0068601E"/>
    <w:rsid w:val="00687ED8"/>
    <w:rsid w:val="006911CF"/>
    <w:rsid w:val="00695B95"/>
    <w:rsid w:val="006A1841"/>
    <w:rsid w:val="006B24F3"/>
    <w:rsid w:val="006C4E18"/>
    <w:rsid w:val="006D4D68"/>
    <w:rsid w:val="007030B9"/>
    <w:rsid w:val="007040F1"/>
    <w:rsid w:val="00713C1B"/>
    <w:rsid w:val="007219CE"/>
    <w:rsid w:val="00730B95"/>
    <w:rsid w:val="00734176"/>
    <w:rsid w:val="00736C03"/>
    <w:rsid w:val="00737CBB"/>
    <w:rsid w:val="00740ADB"/>
    <w:rsid w:val="00747993"/>
    <w:rsid w:val="007503AD"/>
    <w:rsid w:val="00766BF3"/>
    <w:rsid w:val="007674A3"/>
    <w:rsid w:val="007701E3"/>
    <w:rsid w:val="007856C6"/>
    <w:rsid w:val="00787470"/>
    <w:rsid w:val="007A5921"/>
    <w:rsid w:val="007B0198"/>
    <w:rsid w:val="007C0CA7"/>
    <w:rsid w:val="007C7665"/>
    <w:rsid w:val="007D1A65"/>
    <w:rsid w:val="007F0B00"/>
    <w:rsid w:val="007F6A6D"/>
    <w:rsid w:val="00812560"/>
    <w:rsid w:val="0081540C"/>
    <w:rsid w:val="00823C10"/>
    <w:rsid w:val="008243E3"/>
    <w:rsid w:val="00824D16"/>
    <w:rsid w:val="00830D7F"/>
    <w:rsid w:val="00851256"/>
    <w:rsid w:val="008672BC"/>
    <w:rsid w:val="00874AEE"/>
    <w:rsid w:val="00885E02"/>
    <w:rsid w:val="008A0040"/>
    <w:rsid w:val="008A1692"/>
    <w:rsid w:val="008A2286"/>
    <w:rsid w:val="008C01C0"/>
    <w:rsid w:val="008C0561"/>
    <w:rsid w:val="008D2BAC"/>
    <w:rsid w:val="008E1700"/>
    <w:rsid w:val="008E5DB8"/>
    <w:rsid w:val="008F3D19"/>
    <w:rsid w:val="008F4E07"/>
    <w:rsid w:val="008F796D"/>
    <w:rsid w:val="0090201B"/>
    <w:rsid w:val="00922735"/>
    <w:rsid w:val="00927387"/>
    <w:rsid w:val="00935715"/>
    <w:rsid w:val="00951901"/>
    <w:rsid w:val="00960B82"/>
    <w:rsid w:val="00983038"/>
    <w:rsid w:val="009849D9"/>
    <w:rsid w:val="00994C87"/>
    <w:rsid w:val="00997161"/>
    <w:rsid w:val="009B2D09"/>
    <w:rsid w:val="009B3CDC"/>
    <w:rsid w:val="009B5F6E"/>
    <w:rsid w:val="009D0246"/>
    <w:rsid w:val="009D0287"/>
    <w:rsid w:val="009D5AB3"/>
    <w:rsid w:val="009E0A6C"/>
    <w:rsid w:val="009E5D84"/>
    <w:rsid w:val="009F0438"/>
    <w:rsid w:val="009F46DB"/>
    <w:rsid w:val="009F7C97"/>
    <w:rsid w:val="00A00DB3"/>
    <w:rsid w:val="00A157EE"/>
    <w:rsid w:val="00A32897"/>
    <w:rsid w:val="00A428F0"/>
    <w:rsid w:val="00A444A6"/>
    <w:rsid w:val="00A44C19"/>
    <w:rsid w:val="00A6282A"/>
    <w:rsid w:val="00A700C4"/>
    <w:rsid w:val="00A83F1E"/>
    <w:rsid w:val="00A85DFE"/>
    <w:rsid w:val="00A91644"/>
    <w:rsid w:val="00A91E29"/>
    <w:rsid w:val="00A943AC"/>
    <w:rsid w:val="00A96283"/>
    <w:rsid w:val="00AA5C86"/>
    <w:rsid w:val="00AA6B97"/>
    <w:rsid w:val="00AA6C3E"/>
    <w:rsid w:val="00AC3560"/>
    <w:rsid w:val="00AC5A6B"/>
    <w:rsid w:val="00AD5D0A"/>
    <w:rsid w:val="00AE47F1"/>
    <w:rsid w:val="00B02FDF"/>
    <w:rsid w:val="00B12405"/>
    <w:rsid w:val="00B15558"/>
    <w:rsid w:val="00B1608C"/>
    <w:rsid w:val="00B22E64"/>
    <w:rsid w:val="00B25F29"/>
    <w:rsid w:val="00B37E86"/>
    <w:rsid w:val="00B40111"/>
    <w:rsid w:val="00B50E69"/>
    <w:rsid w:val="00B55BA8"/>
    <w:rsid w:val="00B713C4"/>
    <w:rsid w:val="00BA155D"/>
    <w:rsid w:val="00BA2E78"/>
    <w:rsid w:val="00BA4ADE"/>
    <w:rsid w:val="00BA6E8F"/>
    <w:rsid w:val="00BC64A9"/>
    <w:rsid w:val="00BD153F"/>
    <w:rsid w:val="00BD45FE"/>
    <w:rsid w:val="00BD4614"/>
    <w:rsid w:val="00BE6551"/>
    <w:rsid w:val="00C07FD2"/>
    <w:rsid w:val="00C10A2C"/>
    <w:rsid w:val="00C156C9"/>
    <w:rsid w:val="00C168FB"/>
    <w:rsid w:val="00C17F2B"/>
    <w:rsid w:val="00C2638D"/>
    <w:rsid w:val="00C3452B"/>
    <w:rsid w:val="00C3542E"/>
    <w:rsid w:val="00C42C07"/>
    <w:rsid w:val="00C504A4"/>
    <w:rsid w:val="00C5089E"/>
    <w:rsid w:val="00C7008C"/>
    <w:rsid w:val="00C7026B"/>
    <w:rsid w:val="00C856E6"/>
    <w:rsid w:val="00C85772"/>
    <w:rsid w:val="00C8784B"/>
    <w:rsid w:val="00C9420B"/>
    <w:rsid w:val="00C969C1"/>
    <w:rsid w:val="00C97016"/>
    <w:rsid w:val="00CB1294"/>
    <w:rsid w:val="00CB5E13"/>
    <w:rsid w:val="00CD3428"/>
    <w:rsid w:val="00CD6D69"/>
    <w:rsid w:val="00CD7A5B"/>
    <w:rsid w:val="00CE497D"/>
    <w:rsid w:val="00CE7AEE"/>
    <w:rsid w:val="00CF2E47"/>
    <w:rsid w:val="00CF5047"/>
    <w:rsid w:val="00CF7ED6"/>
    <w:rsid w:val="00D00485"/>
    <w:rsid w:val="00D14407"/>
    <w:rsid w:val="00D168D9"/>
    <w:rsid w:val="00D30217"/>
    <w:rsid w:val="00D30E4D"/>
    <w:rsid w:val="00D31107"/>
    <w:rsid w:val="00D41D4C"/>
    <w:rsid w:val="00D55936"/>
    <w:rsid w:val="00D62255"/>
    <w:rsid w:val="00D65E1B"/>
    <w:rsid w:val="00D661BC"/>
    <w:rsid w:val="00D72B93"/>
    <w:rsid w:val="00D86D44"/>
    <w:rsid w:val="00D8702D"/>
    <w:rsid w:val="00D87E52"/>
    <w:rsid w:val="00D95091"/>
    <w:rsid w:val="00D96D1F"/>
    <w:rsid w:val="00DA20DA"/>
    <w:rsid w:val="00DA3B2A"/>
    <w:rsid w:val="00DB141E"/>
    <w:rsid w:val="00DB169C"/>
    <w:rsid w:val="00DB4C45"/>
    <w:rsid w:val="00DD69D7"/>
    <w:rsid w:val="00DE7C81"/>
    <w:rsid w:val="00DF218A"/>
    <w:rsid w:val="00E03745"/>
    <w:rsid w:val="00E104B8"/>
    <w:rsid w:val="00E25F11"/>
    <w:rsid w:val="00E377CB"/>
    <w:rsid w:val="00E42035"/>
    <w:rsid w:val="00E454C0"/>
    <w:rsid w:val="00E479AF"/>
    <w:rsid w:val="00E60AE0"/>
    <w:rsid w:val="00E60D56"/>
    <w:rsid w:val="00E81D0F"/>
    <w:rsid w:val="00E85B62"/>
    <w:rsid w:val="00E90AC1"/>
    <w:rsid w:val="00E94129"/>
    <w:rsid w:val="00EA4C6B"/>
    <w:rsid w:val="00EA6060"/>
    <w:rsid w:val="00EB295A"/>
    <w:rsid w:val="00EB6ABB"/>
    <w:rsid w:val="00EB715B"/>
    <w:rsid w:val="00EB765E"/>
    <w:rsid w:val="00EC03F6"/>
    <w:rsid w:val="00EC0932"/>
    <w:rsid w:val="00EC3513"/>
    <w:rsid w:val="00EC38BA"/>
    <w:rsid w:val="00F102EE"/>
    <w:rsid w:val="00F16234"/>
    <w:rsid w:val="00F1719F"/>
    <w:rsid w:val="00F20DE5"/>
    <w:rsid w:val="00F20F82"/>
    <w:rsid w:val="00F264A3"/>
    <w:rsid w:val="00F3396D"/>
    <w:rsid w:val="00F35094"/>
    <w:rsid w:val="00F403C9"/>
    <w:rsid w:val="00F42792"/>
    <w:rsid w:val="00F42C6D"/>
    <w:rsid w:val="00F54DBB"/>
    <w:rsid w:val="00F66A81"/>
    <w:rsid w:val="00F80828"/>
    <w:rsid w:val="00F817D6"/>
    <w:rsid w:val="00F908A3"/>
    <w:rsid w:val="00F91AEC"/>
    <w:rsid w:val="00F91D04"/>
    <w:rsid w:val="00FA1E0E"/>
    <w:rsid w:val="00FA6977"/>
    <w:rsid w:val="00FC4166"/>
    <w:rsid w:val="00FC7F0B"/>
    <w:rsid w:val="00FE0EFC"/>
    <w:rsid w:val="00FE7BE3"/>
    <w:rsid w:val="00FF1DC8"/>
    <w:rsid w:val="00FF6B6F"/>
    <w:rsid w:val="00FF7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B186"/>
  <w15:chartTrackingRefBased/>
  <w15:docId w15:val="{0C8EC495-7E38-9F40-B192-E458C9FF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BD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A1841"/>
    <w:pPr>
      <w:keepNext/>
      <w:keepLines/>
      <w:spacing w:before="24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8E5DB8"/>
    <w:pPr>
      <w:keepNext/>
      <w:keepLines/>
      <w:spacing w:before="4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semiHidden/>
    <w:unhideWhenUsed/>
    <w:qFormat/>
    <w:rsid w:val="00560B1F"/>
    <w:pPr>
      <w:keepNext/>
      <w:keepLines/>
      <w:spacing w:before="40"/>
      <w:outlineLvl w:val="2"/>
    </w:pPr>
    <w:rPr>
      <w:rFonts w:asciiTheme="majorHAnsi" w:eastAsiaTheme="majorEastAsia" w:hAnsiTheme="majorHAnsi" w:cstheme="majorBidi"/>
      <w:color w:val="0D5571" w:themeColor="accent1" w:themeShade="7F"/>
    </w:rPr>
  </w:style>
  <w:style w:type="paragraph" w:styleId="Heading4">
    <w:name w:val="heading 4"/>
    <w:basedOn w:val="Normal"/>
    <w:next w:val="Normal"/>
    <w:link w:val="Heading4Char"/>
    <w:uiPriority w:val="9"/>
    <w:semiHidden/>
    <w:unhideWhenUsed/>
    <w:qFormat/>
    <w:rsid w:val="001A7451"/>
    <w:pPr>
      <w:keepNext/>
      <w:keepLines/>
      <w:spacing w:before="40"/>
      <w:outlineLvl w:val="3"/>
    </w:pPr>
    <w:rPr>
      <w:rFonts w:asciiTheme="majorHAnsi" w:eastAsiaTheme="majorEastAsia" w:hAnsiTheme="majorHAnsi" w:cstheme="majorBidi"/>
      <w:i/>
      <w:iCs/>
      <w:color w:val="1481AB" w:themeColor="accent1" w:themeShade="BF"/>
    </w:rPr>
  </w:style>
  <w:style w:type="paragraph" w:styleId="Heading5">
    <w:name w:val="heading 5"/>
    <w:basedOn w:val="Normal"/>
    <w:next w:val="Normal"/>
    <w:link w:val="Heading5Char"/>
    <w:uiPriority w:val="9"/>
    <w:unhideWhenUsed/>
    <w:qFormat/>
    <w:rsid w:val="001A7451"/>
    <w:pPr>
      <w:keepNext/>
      <w:keepLines/>
      <w:spacing w:before="40"/>
      <w:outlineLvl w:val="4"/>
    </w:pPr>
    <w:rPr>
      <w:rFonts w:asciiTheme="majorHAnsi" w:eastAsiaTheme="majorEastAsia" w:hAnsiTheme="majorHAnsi" w:cstheme="majorBidi"/>
      <w:color w:val="1481AB" w:themeColor="accent1" w:themeShade="BF"/>
    </w:rPr>
  </w:style>
  <w:style w:type="paragraph" w:styleId="Heading6">
    <w:name w:val="heading 6"/>
    <w:basedOn w:val="Normal"/>
    <w:next w:val="Normal"/>
    <w:link w:val="Heading6Char"/>
    <w:uiPriority w:val="9"/>
    <w:semiHidden/>
    <w:unhideWhenUsed/>
    <w:qFormat/>
    <w:rsid w:val="001A7451"/>
    <w:pPr>
      <w:keepNext/>
      <w:keepLines/>
      <w:spacing w:before="40"/>
      <w:outlineLvl w:val="5"/>
    </w:pPr>
    <w:rPr>
      <w:rFonts w:asciiTheme="majorHAnsi" w:eastAsiaTheme="majorEastAsia" w:hAnsiTheme="majorHAnsi" w:cstheme="majorBidi"/>
      <w:color w:val="0D5571" w:themeColor="accent1" w:themeShade="7F"/>
    </w:rPr>
  </w:style>
  <w:style w:type="paragraph" w:styleId="Heading7">
    <w:name w:val="heading 7"/>
    <w:basedOn w:val="Normal"/>
    <w:next w:val="Normal"/>
    <w:link w:val="Heading7Char"/>
    <w:uiPriority w:val="9"/>
    <w:semiHidden/>
    <w:unhideWhenUsed/>
    <w:qFormat/>
    <w:rsid w:val="001A7451"/>
    <w:pPr>
      <w:keepNext/>
      <w:keepLines/>
      <w:spacing w:before="40"/>
      <w:outlineLvl w:val="6"/>
    </w:pPr>
    <w:rPr>
      <w:rFonts w:asciiTheme="majorHAnsi" w:eastAsiaTheme="majorEastAsia" w:hAnsiTheme="majorHAnsi" w:cstheme="majorBidi"/>
      <w:i/>
      <w:iCs/>
      <w:color w:val="0D5571" w:themeColor="accent1" w:themeShade="7F"/>
    </w:rPr>
  </w:style>
  <w:style w:type="paragraph" w:styleId="Heading8">
    <w:name w:val="heading 8"/>
    <w:basedOn w:val="Normal"/>
    <w:next w:val="Normal"/>
    <w:link w:val="Heading8Char"/>
    <w:uiPriority w:val="9"/>
    <w:semiHidden/>
    <w:unhideWhenUsed/>
    <w:qFormat/>
    <w:rsid w:val="001A745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745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721AD"/>
    <w:pPr>
      <w:ind w:left="720"/>
      <w:contextualSpacing/>
    </w:pPr>
  </w:style>
  <w:style w:type="paragraph" w:customStyle="1" w:styleId="heading-xlarge">
    <w:name w:val="heading-xlarge"/>
    <w:basedOn w:val="Normal"/>
    <w:rsid w:val="00565A2D"/>
    <w:pPr>
      <w:spacing w:before="100" w:beforeAutospacing="1" w:after="100" w:afterAutospacing="1"/>
    </w:pPr>
  </w:style>
  <w:style w:type="paragraph" w:styleId="Title">
    <w:name w:val="Title"/>
    <w:basedOn w:val="Normal"/>
    <w:next w:val="Normal"/>
    <w:link w:val="TitleChar"/>
    <w:uiPriority w:val="10"/>
    <w:qFormat/>
    <w:rsid w:val="00565A2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A2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8E5DB8"/>
    <w:rPr>
      <w:b/>
      <w:bCs/>
    </w:rPr>
  </w:style>
  <w:style w:type="character" w:customStyle="1" w:styleId="Heading2Char">
    <w:name w:val="Heading 2 Char"/>
    <w:basedOn w:val="DefaultParagraphFont"/>
    <w:link w:val="Heading2"/>
    <w:uiPriority w:val="9"/>
    <w:rsid w:val="008E5DB8"/>
    <w:rPr>
      <w:rFonts w:asciiTheme="majorHAnsi" w:eastAsiaTheme="majorEastAsia" w:hAnsiTheme="majorHAnsi" w:cstheme="majorBidi"/>
      <w:color w:val="1481AB" w:themeColor="accent1" w:themeShade="BF"/>
      <w:kern w:val="0"/>
      <w:sz w:val="26"/>
      <w:szCs w:val="26"/>
      <w:lang w:eastAsia="en-GB"/>
      <w14:ligatures w14:val="none"/>
    </w:rPr>
  </w:style>
  <w:style w:type="paragraph" w:customStyle="1" w:styleId="TableParagraph">
    <w:name w:val="Table Paragraph"/>
    <w:basedOn w:val="Normal"/>
    <w:uiPriority w:val="1"/>
    <w:qFormat/>
    <w:rsid w:val="008E5DB8"/>
    <w:pPr>
      <w:ind w:left="107"/>
    </w:pPr>
  </w:style>
  <w:style w:type="character" w:customStyle="1" w:styleId="field-content">
    <w:name w:val="field-content"/>
    <w:basedOn w:val="DefaultParagraphFont"/>
    <w:rsid w:val="008E5DB8"/>
  </w:style>
  <w:style w:type="character" w:customStyle="1" w:styleId="Heading1Char">
    <w:name w:val="Heading 1 Char"/>
    <w:basedOn w:val="DefaultParagraphFont"/>
    <w:link w:val="Heading1"/>
    <w:uiPriority w:val="9"/>
    <w:rsid w:val="006A1841"/>
    <w:rPr>
      <w:rFonts w:asciiTheme="majorHAnsi" w:eastAsiaTheme="majorEastAsia" w:hAnsiTheme="majorHAnsi" w:cstheme="majorBidi"/>
      <w:color w:val="1481AB" w:themeColor="accent1" w:themeShade="BF"/>
      <w:sz w:val="32"/>
      <w:szCs w:val="32"/>
    </w:rPr>
  </w:style>
  <w:style w:type="paragraph" w:styleId="BodyText">
    <w:name w:val="Body Text"/>
    <w:basedOn w:val="Normal"/>
    <w:link w:val="BodyTextChar"/>
    <w:uiPriority w:val="1"/>
    <w:qFormat/>
    <w:rsid w:val="006A1841"/>
    <w:pPr>
      <w:widowControl w:val="0"/>
      <w:autoSpaceDE w:val="0"/>
      <w:autoSpaceDN w:val="0"/>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6A1841"/>
    <w:rPr>
      <w:rFonts w:ascii="Arial MT" w:eastAsia="Arial MT" w:hAnsi="Arial MT" w:cs="Arial MT"/>
      <w:kern w:val="0"/>
      <w:sz w:val="22"/>
      <w:szCs w:val="22"/>
      <w:lang w:val="en-US"/>
      <w14:ligatures w14:val="none"/>
    </w:rPr>
  </w:style>
  <w:style w:type="paragraph" w:styleId="NormalWeb">
    <w:name w:val="Normal (Web)"/>
    <w:basedOn w:val="Normal"/>
    <w:uiPriority w:val="99"/>
    <w:unhideWhenUsed/>
    <w:rsid w:val="006A1841"/>
    <w:pPr>
      <w:spacing w:before="100" w:beforeAutospacing="1" w:after="100" w:afterAutospacing="1"/>
    </w:pPr>
  </w:style>
  <w:style w:type="paragraph" w:customStyle="1" w:styleId="prefade">
    <w:name w:val="prefade"/>
    <w:basedOn w:val="Normal"/>
    <w:rsid w:val="00997161"/>
    <w:pPr>
      <w:spacing w:before="100" w:beforeAutospacing="1" w:after="100" w:afterAutospacing="1"/>
    </w:pPr>
  </w:style>
  <w:style w:type="character" w:styleId="Hyperlink">
    <w:name w:val="Hyperlink"/>
    <w:basedOn w:val="DefaultParagraphFont"/>
    <w:uiPriority w:val="99"/>
    <w:unhideWhenUsed/>
    <w:rsid w:val="00997161"/>
    <w:rPr>
      <w:color w:val="0000FF"/>
      <w:u w:val="single"/>
    </w:rPr>
  </w:style>
  <w:style w:type="character" w:customStyle="1" w:styleId="govuk-visually-hidden">
    <w:name w:val="govuk-visually-hidden"/>
    <w:basedOn w:val="DefaultParagraphFont"/>
    <w:rsid w:val="001A37FF"/>
  </w:style>
  <w:style w:type="character" w:styleId="UnresolvedMention">
    <w:name w:val="Unresolved Mention"/>
    <w:basedOn w:val="DefaultParagraphFont"/>
    <w:uiPriority w:val="99"/>
    <w:semiHidden/>
    <w:unhideWhenUsed/>
    <w:rsid w:val="001A37FF"/>
    <w:rPr>
      <w:color w:val="605E5C"/>
      <w:shd w:val="clear" w:color="auto" w:fill="E1DFDD"/>
    </w:rPr>
  </w:style>
  <w:style w:type="character" w:styleId="FollowedHyperlink">
    <w:name w:val="FollowedHyperlink"/>
    <w:basedOn w:val="DefaultParagraphFont"/>
    <w:uiPriority w:val="99"/>
    <w:semiHidden/>
    <w:unhideWhenUsed/>
    <w:rsid w:val="001A37FF"/>
    <w:rPr>
      <w:color w:val="B26B02" w:themeColor="followedHyperlink"/>
      <w:u w:val="single"/>
    </w:rPr>
  </w:style>
  <w:style w:type="character" w:customStyle="1" w:styleId="fontid530">
    <w:name w:val="fontid530"/>
    <w:basedOn w:val="DefaultParagraphFont"/>
    <w:rsid w:val="001A37FF"/>
  </w:style>
  <w:style w:type="character" w:customStyle="1" w:styleId="fontid532">
    <w:name w:val="fontid532"/>
    <w:basedOn w:val="DefaultParagraphFont"/>
    <w:rsid w:val="001A37FF"/>
  </w:style>
  <w:style w:type="paragraph" w:styleId="Quote">
    <w:name w:val="Quote"/>
    <w:basedOn w:val="Normal"/>
    <w:next w:val="Normal"/>
    <w:link w:val="QuoteChar"/>
    <w:uiPriority w:val="29"/>
    <w:qFormat/>
    <w:rsid w:val="00DA20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A20DA"/>
    <w:rPr>
      <w:rFonts w:ascii="Times New Roman" w:eastAsia="Times New Roman" w:hAnsi="Times New Roman" w:cs="Times New Roman"/>
      <w:i/>
      <w:iCs/>
      <w:color w:val="404040" w:themeColor="text1" w:themeTint="BF"/>
      <w:kern w:val="0"/>
      <w:lang w:eastAsia="en-GB"/>
      <w14:ligatures w14:val="none"/>
    </w:rPr>
  </w:style>
  <w:style w:type="paragraph" w:customStyle="1" w:styleId="animated">
    <w:name w:val="animated"/>
    <w:basedOn w:val="Normal"/>
    <w:rsid w:val="00FF6B6F"/>
    <w:pPr>
      <w:spacing w:before="100" w:beforeAutospacing="1" w:after="100" w:afterAutospacing="1"/>
    </w:pPr>
  </w:style>
  <w:style w:type="paragraph" w:customStyle="1" w:styleId="Style1">
    <w:name w:val="Style1"/>
    <w:basedOn w:val="NormalWeb"/>
    <w:qFormat/>
    <w:rsid w:val="00A6282A"/>
    <w:pPr>
      <w:spacing w:before="300" w:beforeAutospacing="0" w:after="300" w:afterAutospacing="0" w:line="360" w:lineRule="auto"/>
      <w:jc w:val="both"/>
    </w:pPr>
    <w:rPr>
      <w:rFonts w:ascii="Arial" w:hAnsi="Arial" w:cs="Arial"/>
      <w:sz w:val="22"/>
      <w:szCs w:val="22"/>
    </w:rPr>
  </w:style>
  <w:style w:type="paragraph" w:customStyle="1" w:styleId="Style2">
    <w:name w:val="Style2"/>
    <w:basedOn w:val="Heading1"/>
    <w:qFormat/>
    <w:rsid w:val="00A6282A"/>
    <w:pPr>
      <w:spacing w:line="360" w:lineRule="auto"/>
    </w:pPr>
    <w:rPr>
      <w:rFonts w:ascii="Arial" w:hAnsi="Arial" w:cs="Arial"/>
    </w:rPr>
  </w:style>
  <w:style w:type="character" w:styleId="SubtleReference">
    <w:name w:val="Subtle Reference"/>
    <w:basedOn w:val="DefaultParagraphFont"/>
    <w:uiPriority w:val="31"/>
    <w:qFormat/>
    <w:rsid w:val="005B0D3D"/>
    <w:rPr>
      <w:smallCaps/>
      <w:color w:val="5A5A5A" w:themeColor="text1" w:themeTint="A5"/>
    </w:rPr>
  </w:style>
  <w:style w:type="character" w:customStyle="1" w:styleId="Heading3Char">
    <w:name w:val="Heading 3 Char"/>
    <w:basedOn w:val="DefaultParagraphFont"/>
    <w:link w:val="Heading3"/>
    <w:uiPriority w:val="9"/>
    <w:semiHidden/>
    <w:rsid w:val="00560B1F"/>
    <w:rPr>
      <w:rFonts w:asciiTheme="majorHAnsi" w:eastAsiaTheme="majorEastAsia" w:hAnsiTheme="majorHAnsi" w:cstheme="majorBidi"/>
      <w:color w:val="0D5571" w:themeColor="accent1" w:themeShade="7F"/>
      <w:kern w:val="0"/>
      <w:lang w:eastAsia="en-GB"/>
      <w14:ligatures w14:val="none"/>
    </w:rPr>
  </w:style>
  <w:style w:type="table" w:styleId="TableGrid">
    <w:name w:val="Table Grid"/>
    <w:basedOn w:val="TableNormal"/>
    <w:uiPriority w:val="39"/>
    <w:rsid w:val="004D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1A7451"/>
    <w:rPr>
      <w:rFonts w:asciiTheme="majorHAnsi" w:eastAsiaTheme="majorEastAsia" w:hAnsiTheme="majorHAnsi" w:cstheme="majorBidi"/>
      <w:i/>
      <w:iCs/>
      <w:color w:val="1481AB" w:themeColor="accent1" w:themeShade="BF"/>
      <w:kern w:val="0"/>
      <w:lang w:eastAsia="en-GB"/>
      <w14:ligatures w14:val="none"/>
    </w:rPr>
  </w:style>
  <w:style w:type="character" w:customStyle="1" w:styleId="Heading5Char">
    <w:name w:val="Heading 5 Char"/>
    <w:basedOn w:val="DefaultParagraphFont"/>
    <w:link w:val="Heading5"/>
    <w:uiPriority w:val="9"/>
    <w:rsid w:val="001A7451"/>
    <w:rPr>
      <w:rFonts w:asciiTheme="majorHAnsi" w:eastAsiaTheme="majorEastAsia" w:hAnsiTheme="majorHAnsi" w:cstheme="majorBidi"/>
      <w:color w:val="1481AB" w:themeColor="accent1" w:themeShade="BF"/>
      <w:kern w:val="0"/>
      <w:lang w:eastAsia="en-GB"/>
      <w14:ligatures w14:val="none"/>
    </w:rPr>
  </w:style>
  <w:style w:type="character" w:customStyle="1" w:styleId="Heading6Char">
    <w:name w:val="Heading 6 Char"/>
    <w:basedOn w:val="DefaultParagraphFont"/>
    <w:link w:val="Heading6"/>
    <w:uiPriority w:val="9"/>
    <w:semiHidden/>
    <w:rsid w:val="001A7451"/>
    <w:rPr>
      <w:rFonts w:asciiTheme="majorHAnsi" w:eastAsiaTheme="majorEastAsia" w:hAnsiTheme="majorHAnsi" w:cstheme="majorBidi"/>
      <w:color w:val="0D5571" w:themeColor="accent1" w:themeShade="7F"/>
      <w:kern w:val="0"/>
      <w:lang w:eastAsia="en-GB"/>
      <w14:ligatures w14:val="none"/>
    </w:rPr>
  </w:style>
  <w:style w:type="character" w:customStyle="1" w:styleId="Heading7Char">
    <w:name w:val="Heading 7 Char"/>
    <w:basedOn w:val="DefaultParagraphFont"/>
    <w:link w:val="Heading7"/>
    <w:uiPriority w:val="9"/>
    <w:semiHidden/>
    <w:rsid w:val="001A7451"/>
    <w:rPr>
      <w:rFonts w:asciiTheme="majorHAnsi" w:eastAsiaTheme="majorEastAsia" w:hAnsiTheme="majorHAnsi" w:cstheme="majorBidi"/>
      <w:i/>
      <w:iCs/>
      <w:color w:val="0D5571" w:themeColor="accent1" w:themeShade="7F"/>
      <w:kern w:val="0"/>
      <w:lang w:eastAsia="en-GB"/>
      <w14:ligatures w14:val="none"/>
    </w:rPr>
  </w:style>
  <w:style w:type="character" w:customStyle="1" w:styleId="Heading8Char">
    <w:name w:val="Heading 8 Char"/>
    <w:basedOn w:val="DefaultParagraphFont"/>
    <w:link w:val="Heading8"/>
    <w:uiPriority w:val="9"/>
    <w:semiHidden/>
    <w:rsid w:val="001A7451"/>
    <w:rPr>
      <w:rFonts w:asciiTheme="majorHAnsi" w:eastAsiaTheme="majorEastAsia" w:hAnsiTheme="majorHAnsi" w:cstheme="majorBidi"/>
      <w:color w:val="272727" w:themeColor="text1" w:themeTint="D8"/>
      <w:kern w:val="0"/>
      <w:sz w:val="21"/>
      <w:szCs w:val="21"/>
      <w:lang w:eastAsia="en-GB"/>
      <w14:ligatures w14:val="none"/>
    </w:rPr>
  </w:style>
  <w:style w:type="character" w:customStyle="1" w:styleId="Heading9Char">
    <w:name w:val="Heading 9 Char"/>
    <w:basedOn w:val="DefaultParagraphFont"/>
    <w:link w:val="Heading9"/>
    <w:uiPriority w:val="9"/>
    <w:semiHidden/>
    <w:rsid w:val="001A7451"/>
    <w:rPr>
      <w:rFonts w:asciiTheme="majorHAnsi" w:eastAsiaTheme="majorEastAsia" w:hAnsiTheme="majorHAnsi" w:cstheme="majorBidi"/>
      <w:i/>
      <w:iCs/>
      <w:color w:val="272727" w:themeColor="text1" w:themeTint="D8"/>
      <w:kern w:val="0"/>
      <w:sz w:val="21"/>
      <w:szCs w:val="21"/>
      <w:lang w:eastAsia="en-GB"/>
      <w14:ligatures w14:val="none"/>
    </w:rPr>
  </w:style>
  <w:style w:type="paragraph" w:styleId="Header">
    <w:name w:val="header"/>
    <w:basedOn w:val="Normal"/>
    <w:link w:val="HeaderChar"/>
    <w:uiPriority w:val="99"/>
    <w:unhideWhenUsed/>
    <w:rsid w:val="00271E9A"/>
    <w:pPr>
      <w:tabs>
        <w:tab w:val="center" w:pos="4513"/>
        <w:tab w:val="right" w:pos="9026"/>
      </w:tabs>
    </w:pPr>
  </w:style>
  <w:style w:type="character" w:customStyle="1" w:styleId="HeaderChar">
    <w:name w:val="Header Char"/>
    <w:basedOn w:val="DefaultParagraphFont"/>
    <w:link w:val="Header"/>
    <w:uiPriority w:val="99"/>
    <w:rsid w:val="00271E9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271E9A"/>
    <w:pPr>
      <w:tabs>
        <w:tab w:val="center" w:pos="4513"/>
        <w:tab w:val="right" w:pos="9026"/>
      </w:tabs>
    </w:pPr>
  </w:style>
  <w:style w:type="character" w:customStyle="1" w:styleId="FooterChar">
    <w:name w:val="Footer Char"/>
    <w:basedOn w:val="DefaultParagraphFont"/>
    <w:link w:val="Footer"/>
    <w:uiPriority w:val="99"/>
    <w:rsid w:val="00271E9A"/>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661E1"/>
    <w:rPr>
      <w:i/>
      <w:iCs/>
    </w:rPr>
  </w:style>
  <w:style w:type="table" w:styleId="GridTable4-Accent1">
    <w:name w:val="Grid Table 4 Accent 1"/>
    <w:basedOn w:val="TableNormal"/>
    <w:uiPriority w:val="49"/>
    <w:rsid w:val="00D661BC"/>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color w:val="FFFFFF" w:themeColor="background1"/>
      </w:rPr>
      <w:tblPr/>
      <w:tcPr>
        <w:tcBorders>
          <w:top w:val="single" w:sz="4" w:space="0" w:color="1CADE4" w:themeColor="accent1"/>
          <w:left w:val="single" w:sz="4" w:space="0" w:color="1CADE4" w:themeColor="accent1"/>
          <w:bottom w:val="single" w:sz="4" w:space="0" w:color="1CADE4" w:themeColor="accent1"/>
          <w:right w:val="single" w:sz="4" w:space="0" w:color="1CADE4" w:themeColor="accent1"/>
          <w:insideH w:val="nil"/>
          <w:insideV w:val="nil"/>
        </w:tcBorders>
        <w:shd w:val="clear" w:color="auto" w:fill="1CADE4" w:themeFill="accent1"/>
      </w:tcPr>
    </w:tblStylePr>
    <w:tblStylePr w:type="lastRow">
      <w:rPr>
        <w:b/>
        <w:bCs/>
      </w:rPr>
      <w:tblPr/>
      <w:tcPr>
        <w:tcBorders>
          <w:top w:val="double" w:sz="4" w:space="0" w:color="1CADE4" w:themeColor="accent1"/>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GridTable4-Accent4">
    <w:name w:val="Grid Table 4 Accent 4"/>
    <w:basedOn w:val="TableNormal"/>
    <w:uiPriority w:val="49"/>
    <w:rsid w:val="00D661BC"/>
    <w:tblPr>
      <w:tblStyleRowBandSize w:val="1"/>
      <w:tblStyleColBandSize w:val="1"/>
      <w:tblBorders>
        <w:top w:val="single" w:sz="4" w:space="0" w:color="8CD6C0" w:themeColor="accent4" w:themeTint="99"/>
        <w:left w:val="single" w:sz="4" w:space="0" w:color="8CD6C0" w:themeColor="accent4" w:themeTint="99"/>
        <w:bottom w:val="single" w:sz="4" w:space="0" w:color="8CD6C0" w:themeColor="accent4" w:themeTint="99"/>
        <w:right w:val="single" w:sz="4" w:space="0" w:color="8CD6C0" w:themeColor="accent4" w:themeTint="99"/>
        <w:insideH w:val="single" w:sz="4" w:space="0" w:color="8CD6C0" w:themeColor="accent4" w:themeTint="99"/>
        <w:insideV w:val="single" w:sz="4" w:space="0" w:color="8CD6C0" w:themeColor="accent4" w:themeTint="99"/>
      </w:tblBorders>
    </w:tblPr>
    <w:tblStylePr w:type="firstRow">
      <w:rPr>
        <w:b/>
        <w:bCs/>
        <w:color w:val="FFFFFF" w:themeColor="background1"/>
      </w:rPr>
      <w:tblPr/>
      <w:tcPr>
        <w:tcBorders>
          <w:top w:val="single" w:sz="4" w:space="0" w:color="42BA97" w:themeColor="accent4"/>
          <w:left w:val="single" w:sz="4" w:space="0" w:color="42BA97" w:themeColor="accent4"/>
          <w:bottom w:val="single" w:sz="4" w:space="0" w:color="42BA97" w:themeColor="accent4"/>
          <w:right w:val="single" w:sz="4" w:space="0" w:color="42BA97" w:themeColor="accent4"/>
          <w:insideH w:val="nil"/>
          <w:insideV w:val="nil"/>
        </w:tcBorders>
        <w:shd w:val="clear" w:color="auto" w:fill="42BA97" w:themeFill="accent4"/>
      </w:tcPr>
    </w:tblStylePr>
    <w:tblStylePr w:type="lastRow">
      <w:rPr>
        <w:b/>
        <w:bCs/>
      </w:rPr>
      <w:tblPr/>
      <w:tcPr>
        <w:tcBorders>
          <w:top w:val="double" w:sz="4" w:space="0" w:color="42BA97" w:themeColor="accent4"/>
        </w:tcBorders>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 w:type="table" w:styleId="GridTable4-Accent2">
    <w:name w:val="Grid Table 4 Accent 2"/>
    <w:basedOn w:val="TableNormal"/>
    <w:uiPriority w:val="49"/>
    <w:rsid w:val="00D661BC"/>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GridTable4-Accent6">
    <w:name w:val="Grid Table 4 Accent 6"/>
    <w:basedOn w:val="TableNormal"/>
    <w:uiPriority w:val="49"/>
    <w:rsid w:val="00D661BC"/>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insideV w:val="single" w:sz="4" w:space="0" w:color="A0C7C5" w:themeColor="accent6" w:themeTint="99"/>
      </w:tblBorders>
    </w:tblPr>
    <w:tblStylePr w:type="firstRow">
      <w:rPr>
        <w:b/>
        <w:bCs/>
        <w:color w:val="FFFFFF" w:themeColor="background1"/>
      </w:rPr>
      <w:tblPr/>
      <w:tcPr>
        <w:tcBorders>
          <w:top w:val="single" w:sz="4" w:space="0" w:color="62A39F" w:themeColor="accent6"/>
          <w:left w:val="single" w:sz="4" w:space="0" w:color="62A39F" w:themeColor="accent6"/>
          <w:bottom w:val="single" w:sz="4" w:space="0" w:color="62A39F" w:themeColor="accent6"/>
          <w:right w:val="single" w:sz="4" w:space="0" w:color="62A39F" w:themeColor="accent6"/>
          <w:insideH w:val="nil"/>
          <w:insideV w:val="nil"/>
        </w:tcBorders>
        <w:shd w:val="clear" w:color="auto" w:fill="62A39F" w:themeFill="accent6"/>
      </w:tcPr>
    </w:tblStylePr>
    <w:tblStylePr w:type="lastRow">
      <w:rPr>
        <w:b/>
        <w:bCs/>
      </w:rPr>
      <w:tblPr/>
      <w:tcPr>
        <w:tcBorders>
          <w:top w:val="double" w:sz="4" w:space="0" w:color="62A39F" w:themeColor="accent6"/>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table" w:styleId="GridTable6ColourfulAccent1">
    <w:name w:val="Grid Table 6 Colorful Accent 1"/>
    <w:basedOn w:val="TableNormal"/>
    <w:uiPriority w:val="51"/>
    <w:rsid w:val="00D661BC"/>
    <w:rPr>
      <w:color w:val="1481AB" w:themeColor="accent1" w:themeShade="BF"/>
    </w:r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rPr>
      <w:tblPr/>
      <w:tcPr>
        <w:tcBorders>
          <w:bottom w:val="single" w:sz="12" w:space="0" w:color="76CDEE" w:themeColor="accent1" w:themeTint="99"/>
        </w:tcBorders>
      </w:tcPr>
    </w:tblStylePr>
    <w:tblStylePr w:type="lastRow">
      <w:rPr>
        <w:b/>
        <w:bCs/>
      </w:rPr>
      <w:tblPr/>
      <w:tcPr>
        <w:tcBorders>
          <w:top w:val="double" w:sz="4" w:space="0" w:color="76CDEE" w:themeColor="accent1" w:themeTint="99"/>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GridTable5Dark-Accent6">
    <w:name w:val="Grid Table 5 Dark Accent 6"/>
    <w:basedOn w:val="TableNormal"/>
    <w:uiPriority w:val="50"/>
    <w:rsid w:val="00FE7B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ECE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A39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A39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A39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A39F" w:themeFill="accent6"/>
      </w:tcPr>
    </w:tblStylePr>
    <w:tblStylePr w:type="band1Vert">
      <w:tblPr/>
      <w:tcPr>
        <w:shd w:val="clear" w:color="auto" w:fill="C0DAD8" w:themeFill="accent6" w:themeFillTint="66"/>
      </w:tcPr>
    </w:tblStylePr>
    <w:tblStylePr w:type="band1Horz">
      <w:tblPr/>
      <w:tcPr>
        <w:shd w:val="clear" w:color="auto" w:fill="C0DAD8" w:themeFill="accent6" w:themeFillTint="66"/>
      </w:tcPr>
    </w:tblStylePr>
  </w:style>
  <w:style w:type="table" w:styleId="GridTable5Dark-Accent1">
    <w:name w:val="Grid Table 5 Dark Accent 1"/>
    <w:basedOn w:val="TableNormal"/>
    <w:uiPriority w:val="50"/>
    <w:rsid w:val="00823C1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EE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CADE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CADE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CADE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CADE4" w:themeFill="accent1"/>
      </w:tcPr>
    </w:tblStylePr>
    <w:tblStylePr w:type="band1Vert">
      <w:tblPr/>
      <w:tcPr>
        <w:shd w:val="clear" w:color="auto" w:fill="A4DDF4" w:themeFill="accent1" w:themeFillTint="66"/>
      </w:tcPr>
    </w:tblStylePr>
    <w:tblStylePr w:type="band1Horz">
      <w:tblPr/>
      <w:tcPr>
        <w:shd w:val="clear" w:color="auto" w:fill="A4DDF4" w:themeFill="accent1" w:themeFillTint="66"/>
      </w:tcPr>
    </w:tblStylePr>
  </w:style>
  <w:style w:type="table" w:styleId="GridTable5Dark-Accent4">
    <w:name w:val="Grid Table 5 Dark Accent 4"/>
    <w:basedOn w:val="TableNormal"/>
    <w:uiPriority w:val="50"/>
    <w:rsid w:val="00823C1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F1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2BA9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2BA9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2BA9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2BA97" w:themeFill="accent4"/>
      </w:tcPr>
    </w:tblStylePr>
    <w:tblStylePr w:type="band1Vert">
      <w:tblPr/>
      <w:tcPr>
        <w:shd w:val="clear" w:color="auto" w:fill="B2E4D5" w:themeFill="accent4" w:themeFillTint="66"/>
      </w:tcPr>
    </w:tblStylePr>
    <w:tblStylePr w:type="band1Horz">
      <w:tblPr/>
      <w:tcPr>
        <w:shd w:val="clear" w:color="auto" w:fill="B2E4D5" w:themeFill="accent4" w:themeFillTint="66"/>
      </w:tcPr>
    </w:tblStylePr>
  </w:style>
  <w:style w:type="table" w:styleId="GridTable5Dark">
    <w:name w:val="Grid Table 5 Dark"/>
    <w:basedOn w:val="TableNormal"/>
    <w:uiPriority w:val="50"/>
    <w:rsid w:val="00823C1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Accent1">
    <w:name w:val="Grid Table 1 Light Accent 1"/>
    <w:basedOn w:val="TableNormal"/>
    <w:uiPriority w:val="46"/>
    <w:rsid w:val="00823C10"/>
    <w:tblPr>
      <w:tblStyleRowBandSize w:val="1"/>
      <w:tblStyleColBandSize w:val="1"/>
      <w:tblBorders>
        <w:top w:val="single" w:sz="4" w:space="0" w:color="A4DDF4" w:themeColor="accent1" w:themeTint="66"/>
        <w:left w:val="single" w:sz="4" w:space="0" w:color="A4DDF4" w:themeColor="accent1" w:themeTint="66"/>
        <w:bottom w:val="single" w:sz="4" w:space="0" w:color="A4DDF4" w:themeColor="accent1" w:themeTint="66"/>
        <w:right w:val="single" w:sz="4" w:space="0" w:color="A4DDF4" w:themeColor="accent1" w:themeTint="66"/>
        <w:insideH w:val="single" w:sz="4" w:space="0" w:color="A4DDF4" w:themeColor="accent1" w:themeTint="66"/>
        <w:insideV w:val="single" w:sz="4" w:space="0" w:color="A4DDF4" w:themeColor="accent1" w:themeTint="66"/>
      </w:tblBorders>
    </w:tblPr>
    <w:tblStylePr w:type="firstRow">
      <w:rPr>
        <w:b/>
        <w:bCs/>
      </w:rPr>
      <w:tblPr/>
      <w:tcPr>
        <w:tcBorders>
          <w:bottom w:val="single" w:sz="12" w:space="0" w:color="76CDEE" w:themeColor="accent1" w:themeTint="99"/>
        </w:tcBorders>
      </w:tcPr>
    </w:tblStylePr>
    <w:tblStylePr w:type="lastRow">
      <w:rPr>
        <w:b/>
        <w:bCs/>
      </w:rPr>
      <w:tblPr/>
      <w:tcPr>
        <w:tcBorders>
          <w:top w:val="double" w:sz="2" w:space="0" w:color="76CDEE" w:themeColor="accent1"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823C1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5F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7CED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7CED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7CED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7CED7" w:themeFill="accent3"/>
      </w:tcPr>
    </w:tblStylePr>
    <w:tblStylePr w:type="band1Vert">
      <w:tblPr/>
      <w:tcPr>
        <w:shd w:val="clear" w:color="auto" w:fill="A8EBEF" w:themeFill="accent3" w:themeFillTint="66"/>
      </w:tcPr>
    </w:tblStylePr>
    <w:tblStylePr w:type="band1Horz">
      <w:tblPr/>
      <w:tcPr>
        <w:shd w:val="clear" w:color="auto" w:fill="A8EBEF" w:themeFill="accent3" w:themeFillTint="66"/>
      </w:tcPr>
    </w:tblStylePr>
  </w:style>
  <w:style w:type="table" w:styleId="GridTable5Dark-Accent2">
    <w:name w:val="Grid Table 5 Dark Accent 2"/>
    <w:basedOn w:val="TableNormal"/>
    <w:uiPriority w:val="50"/>
    <w:rsid w:val="008672B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2"/>
      </w:tcPr>
    </w:tblStylePr>
    <w:tblStylePr w:type="band1Vert">
      <w:tblPr/>
      <w:tcPr>
        <w:shd w:val="clear" w:color="auto" w:fill="A3CEED" w:themeFill="accent2" w:themeFillTint="66"/>
      </w:tcPr>
    </w:tblStylePr>
    <w:tblStylePr w:type="band1Horz">
      <w:tblPr/>
      <w:tcPr>
        <w:shd w:val="clear" w:color="auto" w:fill="A3CEED" w:themeFill="accent2" w:themeFillTint="66"/>
      </w:tcPr>
    </w:tblStylePr>
  </w:style>
  <w:style w:type="table" w:customStyle="1" w:styleId="TableGrid1">
    <w:name w:val="Table Grid1"/>
    <w:basedOn w:val="TableNormal"/>
    <w:next w:val="TableGrid"/>
    <w:uiPriority w:val="39"/>
    <w:rsid w:val="00E0374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publisher-loc">
    <w:name w:val="nlm_publisher-loc"/>
    <w:basedOn w:val="DefaultParagraphFont"/>
    <w:rsid w:val="001B41F9"/>
  </w:style>
  <w:style w:type="paragraph" w:styleId="NoSpacing">
    <w:name w:val="No Spacing"/>
    <w:link w:val="NoSpacingChar"/>
    <w:uiPriority w:val="1"/>
    <w:qFormat/>
    <w:rsid w:val="003A033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A033F"/>
    <w:rPr>
      <w:rFonts w:eastAsiaTheme="minorEastAsia"/>
      <w:kern w:val="0"/>
      <w:sz w:val="22"/>
      <w:szCs w:val="22"/>
      <w:lang w:val="en-US" w:eastAsia="zh-CN"/>
      <w14:ligatures w14:val="none"/>
    </w:rPr>
  </w:style>
  <w:style w:type="paragraph" w:styleId="Revision">
    <w:name w:val="Revision"/>
    <w:hidden/>
    <w:uiPriority w:val="99"/>
    <w:semiHidden/>
    <w:rsid w:val="003A033F"/>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2D5537"/>
    <w:pPr>
      <w:spacing w:after="200"/>
    </w:pPr>
    <w:rPr>
      <w:i/>
      <w:iCs/>
      <w:color w:val="335B74" w:themeColor="text2"/>
      <w:sz w:val="18"/>
      <w:szCs w:val="18"/>
    </w:rPr>
  </w:style>
  <w:style w:type="paragraph" w:customStyle="1" w:styleId="Style3">
    <w:name w:val="Style3"/>
    <w:basedOn w:val="Caption"/>
    <w:qFormat/>
    <w:rsid w:val="00126388"/>
    <w:pPr>
      <w:keepNext/>
      <w:spacing w:line="360" w:lineRule="auto"/>
      <w:jc w:val="both"/>
    </w:pPr>
    <w:rPr>
      <w:rFonts w:ascii="Arial" w:hAnsi="Arial" w:cs="Arial"/>
      <w:szCs w:val="22"/>
    </w:rPr>
  </w:style>
  <w:style w:type="paragraph" w:styleId="TableofFigures">
    <w:name w:val="table of figures"/>
    <w:basedOn w:val="Normal"/>
    <w:next w:val="Normal"/>
    <w:uiPriority w:val="99"/>
    <w:unhideWhenUsed/>
    <w:rsid w:val="002D5537"/>
  </w:style>
  <w:style w:type="table" w:styleId="GridTable4-Accent3">
    <w:name w:val="Grid Table 4 Accent 3"/>
    <w:basedOn w:val="TableNormal"/>
    <w:uiPriority w:val="49"/>
    <w:rsid w:val="006D4D68"/>
    <w:tblPr>
      <w:tblStyleRowBandSize w:val="1"/>
      <w:tblStyleColBandSize w:val="1"/>
      <w:tblBorders>
        <w:top w:val="single" w:sz="4" w:space="0" w:color="7CE1E7" w:themeColor="accent3" w:themeTint="99"/>
        <w:left w:val="single" w:sz="4" w:space="0" w:color="7CE1E7" w:themeColor="accent3" w:themeTint="99"/>
        <w:bottom w:val="single" w:sz="4" w:space="0" w:color="7CE1E7" w:themeColor="accent3" w:themeTint="99"/>
        <w:right w:val="single" w:sz="4" w:space="0" w:color="7CE1E7" w:themeColor="accent3" w:themeTint="99"/>
        <w:insideH w:val="single" w:sz="4" w:space="0" w:color="7CE1E7" w:themeColor="accent3" w:themeTint="99"/>
        <w:insideV w:val="single" w:sz="4" w:space="0" w:color="7CE1E7" w:themeColor="accent3" w:themeTint="99"/>
      </w:tblBorders>
    </w:tblPr>
    <w:tblStylePr w:type="firstRow">
      <w:rPr>
        <w:b/>
        <w:bCs/>
        <w:color w:val="FFFFFF" w:themeColor="background1"/>
      </w:rPr>
      <w:tblPr/>
      <w:tcPr>
        <w:tcBorders>
          <w:top w:val="single" w:sz="4" w:space="0" w:color="27CED7" w:themeColor="accent3"/>
          <w:left w:val="single" w:sz="4" w:space="0" w:color="27CED7" w:themeColor="accent3"/>
          <w:bottom w:val="single" w:sz="4" w:space="0" w:color="27CED7" w:themeColor="accent3"/>
          <w:right w:val="single" w:sz="4" w:space="0" w:color="27CED7" w:themeColor="accent3"/>
          <w:insideH w:val="nil"/>
          <w:insideV w:val="nil"/>
        </w:tcBorders>
        <w:shd w:val="clear" w:color="auto" w:fill="27CED7" w:themeFill="accent3"/>
      </w:tcPr>
    </w:tblStylePr>
    <w:tblStylePr w:type="lastRow">
      <w:rPr>
        <w:b/>
        <w:bCs/>
      </w:rPr>
      <w:tblPr/>
      <w:tcPr>
        <w:tcBorders>
          <w:top w:val="double" w:sz="4" w:space="0" w:color="27CED7" w:themeColor="accent3"/>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table" w:styleId="GridTable6ColourfulAccent6">
    <w:name w:val="Grid Table 6 Colorful Accent 6"/>
    <w:basedOn w:val="TableNormal"/>
    <w:uiPriority w:val="51"/>
    <w:rsid w:val="006D4D68"/>
    <w:rPr>
      <w:color w:val="487B77" w:themeColor="accent6" w:themeShade="BF"/>
    </w:rPr>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insideV w:val="single" w:sz="4" w:space="0" w:color="A0C7C5" w:themeColor="accent6" w:themeTint="99"/>
      </w:tblBorders>
    </w:tblPr>
    <w:tblStylePr w:type="firstRow">
      <w:rPr>
        <w:b/>
        <w:bCs/>
      </w:rPr>
      <w:tblPr/>
      <w:tcPr>
        <w:tcBorders>
          <w:bottom w:val="single" w:sz="12" w:space="0" w:color="A0C7C5" w:themeColor="accent6" w:themeTint="99"/>
        </w:tcBorders>
      </w:tcPr>
    </w:tblStylePr>
    <w:tblStylePr w:type="lastRow">
      <w:rPr>
        <w:b/>
        <w:bCs/>
      </w:rPr>
      <w:tblPr/>
      <w:tcPr>
        <w:tcBorders>
          <w:top w:val="double" w:sz="4" w:space="0" w:color="A0C7C5" w:themeColor="accent6" w:themeTint="99"/>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table" w:styleId="GridTable6ColourfulAccent5">
    <w:name w:val="Grid Table 6 Colorful Accent 5"/>
    <w:basedOn w:val="TableNormal"/>
    <w:uiPriority w:val="51"/>
    <w:rsid w:val="006D4D68"/>
    <w:rPr>
      <w:color w:val="2E653E" w:themeColor="accent5" w:themeShade="BF"/>
    </w:rPr>
    <w:tblPr>
      <w:tblStyleRowBandSize w:val="1"/>
      <w:tblStyleColBandSize w:val="1"/>
      <w:tblBorders>
        <w:top w:val="single" w:sz="4" w:space="0" w:color="7EC492" w:themeColor="accent5" w:themeTint="99"/>
        <w:left w:val="single" w:sz="4" w:space="0" w:color="7EC492" w:themeColor="accent5" w:themeTint="99"/>
        <w:bottom w:val="single" w:sz="4" w:space="0" w:color="7EC492" w:themeColor="accent5" w:themeTint="99"/>
        <w:right w:val="single" w:sz="4" w:space="0" w:color="7EC492" w:themeColor="accent5" w:themeTint="99"/>
        <w:insideH w:val="single" w:sz="4" w:space="0" w:color="7EC492" w:themeColor="accent5" w:themeTint="99"/>
        <w:insideV w:val="single" w:sz="4" w:space="0" w:color="7EC492" w:themeColor="accent5" w:themeTint="99"/>
      </w:tblBorders>
    </w:tblPr>
    <w:tblStylePr w:type="firstRow">
      <w:rPr>
        <w:b/>
        <w:bCs/>
      </w:rPr>
      <w:tblPr/>
      <w:tcPr>
        <w:tcBorders>
          <w:bottom w:val="single" w:sz="12" w:space="0" w:color="7EC492" w:themeColor="accent5" w:themeTint="99"/>
        </w:tcBorders>
      </w:tcPr>
    </w:tblStylePr>
    <w:tblStylePr w:type="lastRow">
      <w:rPr>
        <w:b/>
        <w:bCs/>
      </w:rPr>
      <w:tblPr/>
      <w:tcPr>
        <w:tcBorders>
          <w:top w:val="double" w:sz="4" w:space="0" w:color="7EC492" w:themeColor="accent5" w:themeTint="99"/>
        </w:tcBorders>
      </w:tcPr>
    </w:tblStylePr>
    <w:tblStylePr w:type="firstCol">
      <w:rPr>
        <w:b/>
        <w:bCs/>
      </w:rPr>
    </w:tblStylePr>
    <w:tblStylePr w:type="lastCol">
      <w:rPr>
        <w:b/>
        <w:bCs/>
      </w:rPr>
    </w:tblStylePr>
    <w:tblStylePr w:type="band1Vert">
      <w:tblPr/>
      <w:tcPr>
        <w:shd w:val="clear" w:color="auto" w:fill="D3EBDA" w:themeFill="accent5" w:themeFillTint="33"/>
      </w:tcPr>
    </w:tblStylePr>
    <w:tblStylePr w:type="band1Horz">
      <w:tblPr/>
      <w:tcPr>
        <w:shd w:val="clear" w:color="auto" w:fill="D3EBDA" w:themeFill="accent5" w:themeFillTint="33"/>
      </w:tcPr>
    </w:tblStylePr>
  </w:style>
  <w:style w:type="table" w:styleId="PlainTable1">
    <w:name w:val="Plain Table 1"/>
    <w:basedOn w:val="TableNormal"/>
    <w:uiPriority w:val="41"/>
    <w:rsid w:val="006D4D6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4">
    <w:name w:val="Grid Table 2 Accent 4"/>
    <w:basedOn w:val="TableNormal"/>
    <w:uiPriority w:val="47"/>
    <w:rsid w:val="006D4D68"/>
    <w:tblPr>
      <w:tblStyleRowBandSize w:val="1"/>
      <w:tblStyleColBandSize w:val="1"/>
      <w:tblBorders>
        <w:top w:val="single" w:sz="2" w:space="0" w:color="8CD6C0" w:themeColor="accent4" w:themeTint="99"/>
        <w:bottom w:val="single" w:sz="2" w:space="0" w:color="8CD6C0" w:themeColor="accent4" w:themeTint="99"/>
        <w:insideH w:val="single" w:sz="2" w:space="0" w:color="8CD6C0" w:themeColor="accent4" w:themeTint="99"/>
        <w:insideV w:val="single" w:sz="2" w:space="0" w:color="8CD6C0" w:themeColor="accent4" w:themeTint="99"/>
      </w:tblBorders>
    </w:tblPr>
    <w:tblStylePr w:type="firstRow">
      <w:rPr>
        <w:b/>
        <w:bCs/>
      </w:rPr>
      <w:tblPr/>
      <w:tcPr>
        <w:tcBorders>
          <w:top w:val="nil"/>
          <w:bottom w:val="single" w:sz="12" w:space="0" w:color="8CD6C0" w:themeColor="accent4" w:themeTint="99"/>
          <w:insideH w:val="nil"/>
          <w:insideV w:val="nil"/>
        </w:tcBorders>
        <w:shd w:val="clear" w:color="auto" w:fill="FFFFFF" w:themeFill="background1"/>
      </w:tcPr>
    </w:tblStylePr>
    <w:tblStylePr w:type="lastRow">
      <w:rPr>
        <w:b/>
        <w:bCs/>
      </w:rPr>
      <w:tblPr/>
      <w:tcPr>
        <w:tcBorders>
          <w:top w:val="double" w:sz="2" w:space="0" w:color="8CD6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 w:type="table" w:styleId="GridTable2-Accent3">
    <w:name w:val="Grid Table 2 Accent 3"/>
    <w:basedOn w:val="TableNormal"/>
    <w:uiPriority w:val="47"/>
    <w:rsid w:val="006D4D68"/>
    <w:tblPr>
      <w:tblStyleRowBandSize w:val="1"/>
      <w:tblStyleColBandSize w:val="1"/>
      <w:tblBorders>
        <w:top w:val="single" w:sz="2" w:space="0" w:color="7CE1E7" w:themeColor="accent3" w:themeTint="99"/>
        <w:bottom w:val="single" w:sz="2" w:space="0" w:color="7CE1E7" w:themeColor="accent3" w:themeTint="99"/>
        <w:insideH w:val="single" w:sz="2" w:space="0" w:color="7CE1E7" w:themeColor="accent3" w:themeTint="99"/>
        <w:insideV w:val="single" w:sz="2" w:space="0" w:color="7CE1E7" w:themeColor="accent3" w:themeTint="99"/>
      </w:tblBorders>
    </w:tblPr>
    <w:tblStylePr w:type="firstRow">
      <w:rPr>
        <w:b/>
        <w:bCs/>
      </w:rPr>
      <w:tblPr/>
      <w:tcPr>
        <w:tcBorders>
          <w:top w:val="nil"/>
          <w:bottom w:val="single" w:sz="12" w:space="0" w:color="7CE1E7" w:themeColor="accent3" w:themeTint="99"/>
          <w:insideH w:val="nil"/>
          <w:insideV w:val="nil"/>
        </w:tcBorders>
        <w:shd w:val="clear" w:color="auto" w:fill="FFFFFF" w:themeFill="background1"/>
      </w:tcPr>
    </w:tblStylePr>
    <w:tblStylePr w:type="lastRow">
      <w:rPr>
        <w:b/>
        <w:bCs/>
      </w:rPr>
      <w:tblPr/>
      <w:tcPr>
        <w:tcBorders>
          <w:top w:val="double" w:sz="2" w:space="0" w:color="7CE1E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table" w:styleId="GridTable6ColourfulAccent2">
    <w:name w:val="Grid Table 6 Colorful Accent 2"/>
    <w:basedOn w:val="TableNormal"/>
    <w:uiPriority w:val="51"/>
    <w:rsid w:val="006D4D68"/>
    <w:rPr>
      <w:color w:val="1C6194" w:themeColor="accent2" w:themeShade="BF"/>
    </w:r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rPr>
      <w:tblPr/>
      <w:tcPr>
        <w:tcBorders>
          <w:bottom w:val="single" w:sz="12" w:space="0" w:color="74B5E4" w:themeColor="accent2" w:themeTint="99"/>
        </w:tcBorders>
      </w:tcPr>
    </w:tblStylePr>
    <w:tblStylePr w:type="lastRow">
      <w:rPr>
        <w:b/>
        <w:bCs/>
      </w:rPr>
      <w:tblPr/>
      <w:tcPr>
        <w:tcBorders>
          <w:top w:val="double" w:sz="4" w:space="0" w:color="74B5E4" w:themeColor="accent2" w:themeTint="99"/>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ListTable3-Accent4">
    <w:name w:val="List Table 3 Accent 4"/>
    <w:basedOn w:val="TableNormal"/>
    <w:uiPriority w:val="48"/>
    <w:rsid w:val="006D4D68"/>
    <w:tblPr>
      <w:tblStyleRowBandSize w:val="1"/>
      <w:tblStyleColBandSize w:val="1"/>
      <w:tblBorders>
        <w:top w:val="single" w:sz="4" w:space="0" w:color="42BA97" w:themeColor="accent4"/>
        <w:left w:val="single" w:sz="4" w:space="0" w:color="42BA97" w:themeColor="accent4"/>
        <w:bottom w:val="single" w:sz="4" w:space="0" w:color="42BA97" w:themeColor="accent4"/>
        <w:right w:val="single" w:sz="4" w:space="0" w:color="42BA97" w:themeColor="accent4"/>
      </w:tblBorders>
    </w:tblPr>
    <w:tblStylePr w:type="firstRow">
      <w:rPr>
        <w:b/>
        <w:bCs/>
        <w:color w:val="FFFFFF" w:themeColor="background1"/>
      </w:rPr>
      <w:tblPr/>
      <w:tcPr>
        <w:shd w:val="clear" w:color="auto" w:fill="42BA97" w:themeFill="accent4"/>
      </w:tcPr>
    </w:tblStylePr>
    <w:tblStylePr w:type="lastRow">
      <w:rPr>
        <w:b/>
        <w:bCs/>
      </w:rPr>
      <w:tblPr/>
      <w:tcPr>
        <w:tcBorders>
          <w:top w:val="double" w:sz="4" w:space="0" w:color="42BA9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2BA97" w:themeColor="accent4"/>
          <w:right w:val="single" w:sz="4" w:space="0" w:color="42BA97" w:themeColor="accent4"/>
        </w:tcBorders>
      </w:tcPr>
    </w:tblStylePr>
    <w:tblStylePr w:type="band1Horz">
      <w:tblPr/>
      <w:tcPr>
        <w:tcBorders>
          <w:top w:val="single" w:sz="4" w:space="0" w:color="42BA97" w:themeColor="accent4"/>
          <w:bottom w:val="single" w:sz="4" w:space="0" w:color="42BA9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2BA97" w:themeColor="accent4"/>
          <w:left w:val="nil"/>
        </w:tcBorders>
      </w:tcPr>
    </w:tblStylePr>
    <w:tblStylePr w:type="swCell">
      <w:tblPr/>
      <w:tcPr>
        <w:tcBorders>
          <w:top w:val="double" w:sz="4" w:space="0" w:color="42BA97" w:themeColor="accent4"/>
          <w:right w:val="nil"/>
        </w:tcBorders>
      </w:tcPr>
    </w:tblStylePr>
  </w:style>
  <w:style w:type="table" w:styleId="ListTable4-Accent6">
    <w:name w:val="List Table 4 Accent 6"/>
    <w:basedOn w:val="TableNormal"/>
    <w:uiPriority w:val="49"/>
    <w:rsid w:val="00CD3428"/>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tblBorders>
    </w:tblPr>
    <w:tblStylePr w:type="firstRow">
      <w:rPr>
        <w:b/>
        <w:bCs/>
        <w:color w:val="FFFFFF" w:themeColor="background1"/>
      </w:rPr>
      <w:tblPr/>
      <w:tcPr>
        <w:tcBorders>
          <w:top w:val="single" w:sz="4" w:space="0" w:color="62A39F" w:themeColor="accent6"/>
          <w:left w:val="single" w:sz="4" w:space="0" w:color="62A39F" w:themeColor="accent6"/>
          <w:bottom w:val="single" w:sz="4" w:space="0" w:color="62A39F" w:themeColor="accent6"/>
          <w:right w:val="single" w:sz="4" w:space="0" w:color="62A39F" w:themeColor="accent6"/>
          <w:insideH w:val="nil"/>
        </w:tcBorders>
        <w:shd w:val="clear" w:color="auto" w:fill="62A39F" w:themeFill="accent6"/>
      </w:tcPr>
    </w:tblStylePr>
    <w:tblStylePr w:type="lastRow">
      <w:rPr>
        <w:b/>
        <w:bCs/>
      </w:rPr>
      <w:tblPr/>
      <w:tcPr>
        <w:tcBorders>
          <w:top w:val="double" w:sz="4" w:space="0" w:color="A0C7C5" w:themeColor="accent6" w:themeTint="99"/>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table" w:styleId="ListTable4-Accent3">
    <w:name w:val="List Table 4 Accent 3"/>
    <w:basedOn w:val="TableNormal"/>
    <w:uiPriority w:val="49"/>
    <w:rsid w:val="00CD3428"/>
    <w:tblPr>
      <w:tblStyleRowBandSize w:val="1"/>
      <w:tblStyleColBandSize w:val="1"/>
      <w:tblBorders>
        <w:top w:val="single" w:sz="4" w:space="0" w:color="7CE1E7" w:themeColor="accent3" w:themeTint="99"/>
        <w:left w:val="single" w:sz="4" w:space="0" w:color="7CE1E7" w:themeColor="accent3" w:themeTint="99"/>
        <w:bottom w:val="single" w:sz="4" w:space="0" w:color="7CE1E7" w:themeColor="accent3" w:themeTint="99"/>
        <w:right w:val="single" w:sz="4" w:space="0" w:color="7CE1E7" w:themeColor="accent3" w:themeTint="99"/>
        <w:insideH w:val="single" w:sz="4" w:space="0" w:color="7CE1E7" w:themeColor="accent3" w:themeTint="99"/>
      </w:tblBorders>
    </w:tblPr>
    <w:tblStylePr w:type="firstRow">
      <w:rPr>
        <w:b/>
        <w:bCs/>
        <w:color w:val="FFFFFF" w:themeColor="background1"/>
      </w:rPr>
      <w:tblPr/>
      <w:tcPr>
        <w:tcBorders>
          <w:top w:val="single" w:sz="4" w:space="0" w:color="27CED7" w:themeColor="accent3"/>
          <w:left w:val="single" w:sz="4" w:space="0" w:color="27CED7" w:themeColor="accent3"/>
          <w:bottom w:val="single" w:sz="4" w:space="0" w:color="27CED7" w:themeColor="accent3"/>
          <w:right w:val="single" w:sz="4" w:space="0" w:color="27CED7" w:themeColor="accent3"/>
          <w:insideH w:val="nil"/>
        </w:tcBorders>
        <w:shd w:val="clear" w:color="auto" w:fill="27CED7" w:themeFill="accent3"/>
      </w:tcPr>
    </w:tblStylePr>
    <w:tblStylePr w:type="lastRow">
      <w:rPr>
        <w:b/>
        <w:bCs/>
      </w:rPr>
      <w:tblPr/>
      <w:tcPr>
        <w:tcBorders>
          <w:top w:val="double" w:sz="4" w:space="0" w:color="7CE1E7" w:themeColor="accent3" w:themeTint="99"/>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table" w:styleId="GridTable6ColourfulAccent3">
    <w:name w:val="Grid Table 6 Colorful Accent 3"/>
    <w:basedOn w:val="TableNormal"/>
    <w:uiPriority w:val="51"/>
    <w:rsid w:val="00CD3428"/>
    <w:rPr>
      <w:color w:val="1D99A0" w:themeColor="accent3" w:themeShade="BF"/>
    </w:rPr>
    <w:tblPr>
      <w:tblStyleRowBandSize w:val="1"/>
      <w:tblStyleColBandSize w:val="1"/>
      <w:tblBorders>
        <w:top w:val="single" w:sz="4" w:space="0" w:color="7CE1E7" w:themeColor="accent3" w:themeTint="99"/>
        <w:left w:val="single" w:sz="4" w:space="0" w:color="7CE1E7" w:themeColor="accent3" w:themeTint="99"/>
        <w:bottom w:val="single" w:sz="4" w:space="0" w:color="7CE1E7" w:themeColor="accent3" w:themeTint="99"/>
        <w:right w:val="single" w:sz="4" w:space="0" w:color="7CE1E7" w:themeColor="accent3" w:themeTint="99"/>
        <w:insideH w:val="single" w:sz="4" w:space="0" w:color="7CE1E7" w:themeColor="accent3" w:themeTint="99"/>
        <w:insideV w:val="single" w:sz="4" w:space="0" w:color="7CE1E7" w:themeColor="accent3" w:themeTint="99"/>
      </w:tblBorders>
    </w:tblPr>
    <w:tblStylePr w:type="firstRow">
      <w:rPr>
        <w:b/>
        <w:bCs/>
      </w:rPr>
      <w:tblPr/>
      <w:tcPr>
        <w:tcBorders>
          <w:bottom w:val="single" w:sz="12" w:space="0" w:color="7CE1E7" w:themeColor="accent3" w:themeTint="99"/>
        </w:tcBorders>
      </w:tcPr>
    </w:tblStylePr>
    <w:tblStylePr w:type="lastRow">
      <w:rPr>
        <w:b/>
        <w:bCs/>
      </w:rPr>
      <w:tblPr/>
      <w:tcPr>
        <w:tcBorders>
          <w:top w:val="double" w:sz="4" w:space="0" w:color="7CE1E7" w:themeColor="accent3" w:themeTint="99"/>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table" w:styleId="GridTable6ColourfulAccent4">
    <w:name w:val="Grid Table 6 Colorful Accent 4"/>
    <w:basedOn w:val="TableNormal"/>
    <w:uiPriority w:val="51"/>
    <w:rsid w:val="00CD3428"/>
    <w:rPr>
      <w:color w:val="318B70" w:themeColor="accent4" w:themeShade="BF"/>
    </w:rPr>
    <w:tblPr>
      <w:tblStyleRowBandSize w:val="1"/>
      <w:tblStyleColBandSize w:val="1"/>
      <w:tblBorders>
        <w:top w:val="single" w:sz="4" w:space="0" w:color="8CD6C0" w:themeColor="accent4" w:themeTint="99"/>
        <w:left w:val="single" w:sz="4" w:space="0" w:color="8CD6C0" w:themeColor="accent4" w:themeTint="99"/>
        <w:bottom w:val="single" w:sz="4" w:space="0" w:color="8CD6C0" w:themeColor="accent4" w:themeTint="99"/>
        <w:right w:val="single" w:sz="4" w:space="0" w:color="8CD6C0" w:themeColor="accent4" w:themeTint="99"/>
        <w:insideH w:val="single" w:sz="4" w:space="0" w:color="8CD6C0" w:themeColor="accent4" w:themeTint="99"/>
        <w:insideV w:val="single" w:sz="4" w:space="0" w:color="8CD6C0" w:themeColor="accent4" w:themeTint="99"/>
      </w:tblBorders>
    </w:tblPr>
    <w:tblStylePr w:type="firstRow">
      <w:rPr>
        <w:b/>
        <w:bCs/>
      </w:rPr>
      <w:tblPr/>
      <w:tcPr>
        <w:tcBorders>
          <w:bottom w:val="single" w:sz="12" w:space="0" w:color="8CD6C0" w:themeColor="accent4" w:themeTint="99"/>
        </w:tcBorders>
      </w:tcPr>
    </w:tblStylePr>
    <w:tblStylePr w:type="lastRow">
      <w:rPr>
        <w:b/>
        <w:bCs/>
      </w:rPr>
      <w:tblPr/>
      <w:tcPr>
        <w:tcBorders>
          <w:top w:val="double" w:sz="4" w:space="0" w:color="8CD6C0" w:themeColor="accent4" w:themeTint="99"/>
        </w:tcBorders>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 w:type="table" w:styleId="TableGridLight">
    <w:name w:val="Grid Table Light"/>
    <w:basedOn w:val="TableNormal"/>
    <w:uiPriority w:val="40"/>
    <w:rsid w:val="00CD34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urful">
    <w:name w:val="Grid Table 6 Colorful"/>
    <w:basedOn w:val="TableNormal"/>
    <w:uiPriority w:val="51"/>
    <w:rsid w:val="00CD34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CD34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BDA"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E885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E885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E885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E8853" w:themeFill="accent5"/>
      </w:tcPr>
    </w:tblStylePr>
    <w:tblStylePr w:type="band1Vert">
      <w:tblPr/>
      <w:tcPr>
        <w:shd w:val="clear" w:color="auto" w:fill="A9D7B6" w:themeFill="accent5" w:themeFillTint="66"/>
      </w:tcPr>
    </w:tblStylePr>
    <w:tblStylePr w:type="band1Horz">
      <w:tblPr/>
      <w:tcPr>
        <w:shd w:val="clear" w:color="auto" w:fill="A9D7B6" w:themeFill="accent5" w:themeFillTint="66"/>
      </w:tcPr>
    </w:tblStylePr>
  </w:style>
  <w:style w:type="table" w:styleId="GridTable1Light">
    <w:name w:val="Grid Table 1 Light"/>
    <w:basedOn w:val="TableNormal"/>
    <w:uiPriority w:val="46"/>
    <w:rsid w:val="00F817D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7Colourful">
    <w:name w:val="List Table 7 Colorful"/>
    <w:basedOn w:val="TableNormal"/>
    <w:uiPriority w:val="52"/>
    <w:rsid w:val="00F817D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
    <w:name w:val="List Table 6 Colorful"/>
    <w:basedOn w:val="TableNormal"/>
    <w:uiPriority w:val="51"/>
    <w:rsid w:val="00F817D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6">
    <w:name w:val="List Table 5 Dark Accent 6"/>
    <w:basedOn w:val="TableNormal"/>
    <w:uiPriority w:val="50"/>
    <w:rsid w:val="00F817D6"/>
    <w:rPr>
      <w:color w:val="FFFFFF" w:themeColor="background1"/>
    </w:rPr>
    <w:tblPr>
      <w:tblStyleRowBandSize w:val="1"/>
      <w:tblStyleColBandSize w:val="1"/>
      <w:tblBorders>
        <w:top w:val="single" w:sz="24" w:space="0" w:color="62A39F" w:themeColor="accent6"/>
        <w:left w:val="single" w:sz="24" w:space="0" w:color="62A39F" w:themeColor="accent6"/>
        <w:bottom w:val="single" w:sz="24" w:space="0" w:color="62A39F" w:themeColor="accent6"/>
        <w:right w:val="single" w:sz="24" w:space="0" w:color="62A39F" w:themeColor="accent6"/>
      </w:tblBorders>
    </w:tblPr>
    <w:tcPr>
      <w:shd w:val="clear" w:color="auto" w:fill="62A39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817D6"/>
    <w:rPr>
      <w:color w:val="FFFFFF" w:themeColor="background1"/>
    </w:rPr>
    <w:tblPr>
      <w:tblStyleRowBandSize w:val="1"/>
      <w:tblStyleColBandSize w:val="1"/>
      <w:tblBorders>
        <w:top w:val="single" w:sz="24" w:space="0" w:color="3E8853" w:themeColor="accent5"/>
        <w:left w:val="single" w:sz="24" w:space="0" w:color="3E8853" w:themeColor="accent5"/>
        <w:bottom w:val="single" w:sz="24" w:space="0" w:color="3E8853" w:themeColor="accent5"/>
        <w:right w:val="single" w:sz="24" w:space="0" w:color="3E8853" w:themeColor="accent5"/>
      </w:tblBorders>
    </w:tblPr>
    <w:tcPr>
      <w:shd w:val="clear" w:color="auto" w:fill="3E885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PageNumber">
    <w:name w:val="page number"/>
    <w:basedOn w:val="DefaultParagraphFont"/>
    <w:uiPriority w:val="99"/>
    <w:semiHidden/>
    <w:unhideWhenUsed/>
    <w:rsid w:val="00FA1E0E"/>
  </w:style>
  <w:style w:type="paragraph" w:styleId="TOCHeading">
    <w:name w:val="TOC Heading"/>
    <w:basedOn w:val="Heading1"/>
    <w:next w:val="Normal"/>
    <w:uiPriority w:val="39"/>
    <w:unhideWhenUsed/>
    <w:qFormat/>
    <w:rsid w:val="00EB6AB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B6ABB"/>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EB6ABB"/>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EB6ABB"/>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EB6ABB"/>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EB6ABB"/>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EB6ABB"/>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EB6ABB"/>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EB6ABB"/>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EB6ABB"/>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4152">
      <w:bodyDiv w:val="1"/>
      <w:marLeft w:val="0"/>
      <w:marRight w:val="0"/>
      <w:marTop w:val="0"/>
      <w:marBottom w:val="0"/>
      <w:divBdr>
        <w:top w:val="none" w:sz="0" w:space="0" w:color="auto"/>
        <w:left w:val="none" w:sz="0" w:space="0" w:color="auto"/>
        <w:bottom w:val="none" w:sz="0" w:space="0" w:color="auto"/>
        <w:right w:val="none" w:sz="0" w:space="0" w:color="auto"/>
      </w:divBdr>
    </w:div>
    <w:div w:id="5523409">
      <w:bodyDiv w:val="1"/>
      <w:marLeft w:val="0"/>
      <w:marRight w:val="0"/>
      <w:marTop w:val="0"/>
      <w:marBottom w:val="0"/>
      <w:divBdr>
        <w:top w:val="none" w:sz="0" w:space="0" w:color="auto"/>
        <w:left w:val="none" w:sz="0" w:space="0" w:color="auto"/>
        <w:bottom w:val="none" w:sz="0" w:space="0" w:color="auto"/>
        <w:right w:val="none" w:sz="0" w:space="0" w:color="auto"/>
      </w:divBdr>
      <w:divsChild>
        <w:div w:id="1378551158">
          <w:marLeft w:val="0"/>
          <w:marRight w:val="0"/>
          <w:marTop w:val="0"/>
          <w:marBottom w:val="0"/>
          <w:divBdr>
            <w:top w:val="none" w:sz="0" w:space="0" w:color="auto"/>
            <w:left w:val="none" w:sz="0" w:space="0" w:color="auto"/>
            <w:bottom w:val="none" w:sz="0" w:space="0" w:color="auto"/>
            <w:right w:val="none" w:sz="0" w:space="0" w:color="auto"/>
          </w:divBdr>
          <w:divsChild>
            <w:div w:id="814224421">
              <w:marLeft w:val="0"/>
              <w:marRight w:val="0"/>
              <w:marTop w:val="0"/>
              <w:marBottom w:val="0"/>
              <w:divBdr>
                <w:top w:val="none" w:sz="0" w:space="0" w:color="auto"/>
                <w:left w:val="none" w:sz="0" w:space="0" w:color="auto"/>
                <w:bottom w:val="none" w:sz="0" w:space="0" w:color="auto"/>
                <w:right w:val="none" w:sz="0" w:space="0" w:color="auto"/>
              </w:divBdr>
              <w:divsChild>
                <w:div w:id="2065835952">
                  <w:marLeft w:val="0"/>
                  <w:marRight w:val="0"/>
                  <w:marTop w:val="0"/>
                  <w:marBottom w:val="0"/>
                  <w:divBdr>
                    <w:top w:val="none" w:sz="0" w:space="0" w:color="auto"/>
                    <w:left w:val="none" w:sz="0" w:space="0" w:color="auto"/>
                    <w:bottom w:val="none" w:sz="0" w:space="0" w:color="auto"/>
                    <w:right w:val="none" w:sz="0" w:space="0" w:color="auto"/>
                  </w:divBdr>
                  <w:divsChild>
                    <w:div w:id="13698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836599">
          <w:marLeft w:val="0"/>
          <w:marRight w:val="0"/>
          <w:marTop w:val="0"/>
          <w:marBottom w:val="0"/>
          <w:divBdr>
            <w:top w:val="none" w:sz="0" w:space="0" w:color="auto"/>
            <w:left w:val="none" w:sz="0" w:space="0" w:color="auto"/>
            <w:bottom w:val="none" w:sz="0" w:space="0" w:color="auto"/>
            <w:right w:val="none" w:sz="0" w:space="0" w:color="auto"/>
          </w:divBdr>
          <w:divsChild>
            <w:div w:id="1455518013">
              <w:marLeft w:val="0"/>
              <w:marRight w:val="0"/>
              <w:marTop w:val="0"/>
              <w:marBottom w:val="0"/>
              <w:divBdr>
                <w:top w:val="none" w:sz="0" w:space="0" w:color="auto"/>
                <w:left w:val="none" w:sz="0" w:space="0" w:color="auto"/>
                <w:bottom w:val="none" w:sz="0" w:space="0" w:color="auto"/>
                <w:right w:val="none" w:sz="0" w:space="0" w:color="auto"/>
              </w:divBdr>
              <w:divsChild>
                <w:div w:id="47129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250">
      <w:bodyDiv w:val="1"/>
      <w:marLeft w:val="0"/>
      <w:marRight w:val="0"/>
      <w:marTop w:val="0"/>
      <w:marBottom w:val="0"/>
      <w:divBdr>
        <w:top w:val="none" w:sz="0" w:space="0" w:color="auto"/>
        <w:left w:val="none" w:sz="0" w:space="0" w:color="auto"/>
        <w:bottom w:val="none" w:sz="0" w:space="0" w:color="auto"/>
        <w:right w:val="none" w:sz="0" w:space="0" w:color="auto"/>
      </w:divBdr>
    </w:div>
    <w:div w:id="42799250">
      <w:bodyDiv w:val="1"/>
      <w:marLeft w:val="0"/>
      <w:marRight w:val="0"/>
      <w:marTop w:val="0"/>
      <w:marBottom w:val="0"/>
      <w:divBdr>
        <w:top w:val="none" w:sz="0" w:space="0" w:color="auto"/>
        <w:left w:val="none" w:sz="0" w:space="0" w:color="auto"/>
        <w:bottom w:val="none" w:sz="0" w:space="0" w:color="auto"/>
        <w:right w:val="none" w:sz="0" w:space="0" w:color="auto"/>
      </w:divBdr>
    </w:div>
    <w:div w:id="57441150">
      <w:bodyDiv w:val="1"/>
      <w:marLeft w:val="0"/>
      <w:marRight w:val="0"/>
      <w:marTop w:val="0"/>
      <w:marBottom w:val="0"/>
      <w:divBdr>
        <w:top w:val="none" w:sz="0" w:space="0" w:color="auto"/>
        <w:left w:val="none" w:sz="0" w:space="0" w:color="auto"/>
        <w:bottom w:val="none" w:sz="0" w:space="0" w:color="auto"/>
        <w:right w:val="none" w:sz="0" w:space="0" w:color="auto"/>
      </w:divBdr>
    </w:div>
    <w:div w:id="62989732">
      <w:bodyDiv w:val="1"/>
      <w:marLeft w:val="0"/>
      <w:marRight w:val="0"/>
      <w:marTop w:val="0"/>
      <w:marBottom w:val="0"/>
      <w:divBdr>
        <w:top w:val="none" w:sz="0" w:space="0" w:color="auto"/>
        <w:left w:val="none" w:sz="0" w:space="0" w:color="auto"/>
        <w:bottom w:val="none" w:sz="0" w:space="0" w:color="auto"/>
        <w:right w:val="none" w:sz="0" w:space="0" w:color="auto"/>
      </w:divBdr>
    </w:div>
    <w:div w:id="71706467">
      <w:bodyDiv w:val="1"/>
      <w:marLeft w:val="0"/>
      <w:marRight w:val="0"/>
      <w:marTop w:val="0"/>
      <w:marBottom w:val="0"/>
      <w:divBdr>
        <w:top w:val="none" w:sz="0" w:space="0" w:color="auto"/>
        <w:left w:val="none" w:sz="0" w:space="0" w:color="auto"/>
        <w:bottom w:val="none" w:sz="0" w:space="0" w:color="auto"/>
        <w:right w:val="none" w:sz="0" w:space="0" w:color="auto"/>
      </w:divBdr>
    </w:div>
    <w:div w:id="76944329">
      <w:bodyDiv w:val="1"/>
      <w:marLeft w:val="0"/>
      <w:marRight w:val="0"/>
      <w:marTop w:val="0"/>
      <w:marBottom w:val="0"/>
      <w:divBdr>
        <w:top w:val="none" w:sz="0" w:space="0" w:color="auto"/>
        <w:left w:val="none" w:sz="0" w:space="0" w:color="auto"/>
        <w:bottom w:val="none" w:sz="0" w:space="0" w:color="auto"/>
        <w:right w:val="none" w:sz="0" w:space="0" w:color="auto"/>
      </w:divBdr>
    </w:div>
    <w:div w:id="91049683">
      <w:bodyDiv w:val="1"/>
      <w:marLeft w:val="0"/>
      <w:marRight w:val="0"/>
      <w:marTop w:val="0"/>
      <w:marBottom w:val="0"/>
      <w:divBdr>
        <w:top w:val="none" w:sz="0" w:space="0" w:color="auto"/>
        <w:left w:val="none" w:sz="0" w:space="0" w:color="auto"/>
        <w:bottom w:val="none" w:sz="0" w:space="0" w:color="auto"/>
        <w:right w:val="none" w:sz="0" w:space="0" w:color="auto"/>
      </w:divBdr>
    </w:div>
    <w:div w:id="103305544">
      <w:bodyDiv w:val="1"/>
      <w:marLeft w:val="0"/>
      <w:marRight w:val="0"/>
      <w:marTop w:val="0"/>
      <w:marBottom w:val="0"/>
      <w:divBdr>
        <w:top w:val="none" w:sz="0" w:space="0" w:color="auto"/>
        <w:left w:val="none" w:sz="0" w:space="0" w:color="auto"/>
        <w:bottom w:val="none" w:sz="0" w:space="0" w:color="auto"/>
        <w:right w:val="none" w:sz="0" w:space="0" w:color="auto"/>
      </w:divBdr>
    </w:div>
    <w:div w:id="120732730">
      <w:bodyDiv w:val="1"/>
      <w:marLeft w:val="0"/>
      <w:marRight w:val="0"/>
      <w:marTop w:val="0"/>
      <w:marBottom w:val="0"/>
      <w:divBdr>
        <w:top w:val="none" w:sz="0" w:space="0" w:color="auto"/>
        <w:left w:val="none" w:sz="0" w:space="0" w:color="auto"/>
        <w:bottom w:val="none" w:sz="0" w:space="0" w:color="auto"/>
        <w:right w:val="none" w:sz="0" w:space="0" w:color="auto"/>
      </w:divBdr>
    </w:div>
    <w:div w:id="150610242">
      <w:bodyDiv w:val="1"/>
      <w:marLeft w:val="0"/>
      <w:marRight w:val="0"/>
      <w:marTop w:val="0"/>
      <w:marBottom w:val="0"/>
      <w:divBdr>
        <w:top w:val="none" w:sz="0" w:space="0" w:color="auto"/>
        <w:left w:val="none" w:sz="0" w:space="0" w:color="auto"/>
        <w:bottom w:val="none" w:sz="0" w:space="0" w:color="auto"/>
        <w:right w:val="none" w:sz="0" w:space="0" w:color="auto"/>
      </w:divBdr>
    </w:div>
    <w:div w:id="187841376">
      <w:bodyDiv w:val="1"/>
      <w:marLeft w:val="0"/>
      <w:marRight w:val="0"/>
      <w:marTop w:val="0"/>
      <w:marBottom w:val="0"/>
      <w:divBdr>
        <w:top w:val="none" w:sz="0" w:space="0" w:color="auto"/>
        <w:left w:val="none" w:sz="0" w:space="0" w:color="auto"/>
        <w:bottom w:val="none" w:sz="0" w:space="0" w:color="auto"/>
        <w:right w:val="none" w:sz="0" w:space="0" w:color="auto"/>
      </w:divBdr>
      <w:divsChild>
        <w:div w:id="137653699">
          <w:marLeft w:val="0"/>
          <w:marRight w:val="0"/>
          <w:marTop w:val="0"/>
          <w:marBottom w:val="0"/>
          <w:divBdr>
            <w:top w:val="none" w:sz="0" w:space="0" w:color="auto"/>
            <w:left w:val="none" w:sz="0" w:space="0" w:color="auto"/>
            <w:bottom w:val="none" w:sz="0" w:space="0" w:color="auto"/>
            <w:right w:val="none" w:sz="0" w:space="0" w:color="auto"/>
          </w:divBdr>
        </w:div>
      </w:divsChild>
    </w:div>
    <w:div w:id="199518754">
      <w:bodyDiv w:val="1"/>
      <w:marLeft w:val="0"/>
      <w:marRight w:val="0"/>
      <w:marTop w:val="0"/>
      <w:marBottom w:val="0"/>
      <w:divBdr>
        <w:top w:val="none" w:sz="0" w:space="0" w:color="auto"/>
        <w:left w:val="none" w:sz="0" w:space="0" w:color="auto"/>
        <w:bottom w:val="none" w:sz="0" w:space="0" w:color="auto"/>
        <w:right w:val="none" w:sz="0" w:space="0" w:color="auto"/>
      </w:divBdr>
      <w:divsChild>
        <w:div w:id="1339193229">
          <w:marLeft w:val="360"/>
          <w:marRight w:val="0"/>
          <w:marTop w:val="300"/>
          <w:marBottom w:val="300"/>
          <w:divBdr>
            <w:top w:val="none" w:sz="0" w:space="0" w:color="auto"/>
            <w:left w:val="none" w:sz="0" w:space="0" w:color="auto"/>
            <w:bottom w:val="none" w:sz="0" w:space="0" w:color="auto"/>
            <w:right w:val="none" w:sz="0" w:space="0" w:color="auto"/>
          </w:divBdr>
        </w:div>
      </w:divsChild>
    </w:div>
    <w:div w:id="205416038">
      <w:bodyDiv w:val="1"/>
      <w:marLeft w:val="0"/>
      <w:marRight w:val="0"/>
      <w:marTop w:val="0"/>
      <w:marBottom w:val="0"/>
      <w:divBdr>
        <w:top w:val="none" w:sz="0" w:space="0" w:color="auto"/>
        <w:left w:val="none" w:sz="0" w:space="0" w:color="auto"/>
        <w:bottom w:val="none" w:sz="0" w:space="0" w:color="auto"/>
        <w:right w:val="none" w:sz="0" w:space="0" w:color="auto"/>
      </w:divBdr>
    </w:div>
    <w:div w:id="231353765">
      <w:bodyDiv w:val="1"/>
      <w:marLeft w:val="0"/>
      <w:marRight w:val="0"/>
      <w:marTop w:val="0"/>
      <w:marBottom w:val="0"/>
      <w:divBdr>
        <w:top w:val="none" w:sz="0" w:space="0" w:color="auto"/>
        <w:left w:val="none" w:sz="0" w:space="0" w:color="auto"/>
        <w:bottom w:val="none" w:sz="0" w:space="0" w:color="auto"/>
        <w:right w:val="none" w:sz="0" w:space="0" w:color="auto"/>
      </w:divBdr>
    </w:div>
    <w:div w:id="332538186">
      <w:bodyDiv w:val="1"/>
      <w:marLeft w:val="0"/>
      <w:marRight w:val="0"/>
      <w:marTop w:val="0"/>
      <w:marBottom w:val="0"/>
      <w:divBdr>
        <w:top w:val="none" w:sz="0" w:space="0" w:color="auto"/>
        <w:left w:val="none" w:sz="0" w:space="0" w:color="auto"/>
        <w:bottom w:val="none" w:sz="0" w:space="0" w:color="auto"/>
        <w:right w:val="none" w:sz="0" w:space="0" w:color="auto"/>
      </w:divBdr>
    </w:div>
    <w:div w:id="332801292">
      <w:bodyDiv w:val="1"/>
      <w:marLeft w:val="0"/>
      <w:marRight w:val="0"/>
      <w:marTop w:val="0"/>
      <w:marBottom w:val="0"/>
      <w:divBdr>
        <w:top w:val="none" w:sz="0" w:space="0" w:color="auto"/>
        <w:left w:val="none" w:sz="0" w:space="0" w:color="auto"/>
        <w:bottom w:val="none" w:sz="0" w:space="0" w:color="auto"/>
        <w:right w:val="none" w:sz="0" w:space="0" w:color="auto"/>
      </w:divBdr>
      <w:divsChild>
        <w:div w:id="123623635">
          <w:marLeft w:val="547"/>
          <w:marRight w:val="0"/>
          <w:marTop w:val="0"/>
          <w:marBottom w:val="0"/>
          <w:divBdr>
            <w:top w:val="none" w:sz="0" w:space="0" w:color="auto"/>
            <w:left w:val="none" w:sz="0" w:space="0" w:color="auto"/>
            <w:bottom w:val="none" w:sz="0" w:space="0" w:color="auto"/>
            <w:right w:val="none" w:sz="0" w:space="0" w:color="auto"/>
          </w:divBdr>
        </w:div>
        <w:div w:id="976836855">
          <w:marLeft w:val="547"/>
          <w:marRight w:val="0"/>
          <w:marTop w:val="0"/>
          <w:marBottom w:val="0"/>
          <w:divBdr>
            <w:top w:val="none" w:sz="0" w:space="0" w:color="auto"/>
            <w:left w:val="none" w:sz="0" w:space="0" w:color="auto"/>
            <w:bottom w:val="none" w:sz="0" w:space="0" w:color="auto"/>
            <w:right w:val="none" w:sz="0" w:space="0" w:color="auto"/>
          </w:divBdr>
        </w:div>
        <w:div w:id="1718123467">
          <w:marLeft w:val="547"/>
          <w:marRight w:val="0"/>
          <w:marTop w:val="0"/>
          <w:marBottom w:val="0"/>
          <w:divBdr>
            <w:top w:val="none" w:sz="0" w:space="0" w:color="auto"/>
            <w:left w:val="none" w:sz="0" w:space="0" w:color="auto"/>
            <w:bottom w:val="none" w:sz="0" w:space="0" w:color="auto"/>
            <w:right w:val="none" w:sz="0" w:space="0" w:color="auto"/>
          </w:divBdr>
        </w:div>
        <w:div w:id="1208839609">
          <w:marLeft w:val="547"/>
          <w:marRight w:val="0"/>
          <w:marTop w:val="0"/>
          <w:marBottom w:val="0"/>
          <w:divBdr>
            <w:top w:val="none" w:sz="0" w:space="0" w:color="auto"/>
            <w:left w:val="none" w:sz="0" w:space="0" w:color="auto"/>
            <w:bottom w:val="none" w:sz="0" w:space="0" w:color="auto"/>
            <w:right w:val="none" w:sz="0" w:space="0" w:color="auto"/>
          </w:divBdr>
        </w:div>
        <w:div w:id="2084719622">
          <w:marLeft w:val="547"/>
          <w:marRight w:val="0"/>
          <w:marTop w:val="0"/>
          <w:marBottom w:val="0"/>
          <w:divBdr>
            <w:top w:val="none" w:sz="0" w:space="0" w:color="auto"/>
            <w:left w:val="none" w:sz="0" w:space="0" w:color="auto"/>
            <w:bottom w:val="none" w:sz="0" w:space="0" w:color="auto"/>
            <w:right w:val="none" w:sz="0" w:space="0" w:color="auto"/>
          </w:divBdr>
        </w:div>
      </w:divsChild>
    </w:div>
    <w:div w:id="341317313">
      <w:bodyDiv w:val="1"/>
      <w:marLeft w:val="0"/>
      <w:marRight w:val="0"/>
      <w:marTop w:val="0"/>
      <w:marBottom w:val="0"/>
      <w:divBdr>
        <w:top w:val="none" w:sz="0" w:space="0" w:color="auto"/>
        <w:left w:val="none" w:sz="0" w:space="0" w:color="auto"/>
        <w:bottom w:val="none" w:sz="0" w:space="0" w:color="auto"/>
        <w:right w:val="none" w:sz="0" w:space="0" w:color="auto"/>
      </w:divBdr>
    </w:div>
    <w:div w:id="402026984">
      <w:bodyDiv w:val="1"/>
      <w:marLeft w:val="0"/>
      <w:marRight w:val="0"/>
      <w:marTop w:val="0"/>
      <w:marBottom w:val="0"/>
      <w:divBdr>
        <w:top w:val="none" w:sz="0" w:space="0" w:color="auto"/>
        <w:left w:val="none" w:sz="0" w:space="0" w:color="auto"/>
        <w:bottom w:val="none" w:sz="0" w:space="0" w:color="auto"/>
        <w:right w:val="none" w:sz="0" w:space="0" w:color="auto"/>
      </w:divBdr>
    </w:div>
    <w:div w:id="440032606">
      <w:bodyDiv w:val="1"/>
      <w:marLeft w:val="0"/>
      <w:marRight w:val="0"/>
      <w:marTop w:val="0"/>
      <w:marBottom w:val="0"/>
      <w:divBdr>
        <w:top w:val="none" w:sz="0" w:space="0" w:color="auto"/>
        <w:left w:val="none" w:sz="0" w:space="0" w:color="auto"/>
        <w:bottom w:val="none" w:sz="0" w:space="0" w:color="auto"/>
        <w:right w:val="none" w:sz="0" w:space="0" w:color="auto"/>
      </w:divBdr>
      <w:divsChild>
        <w:div w:id="1532062246">
          <w:marLeft w:val="0"/>
          <w:marRight w:val="0"/>
          <w:marTop w:val="0"/>
          <w:marBottom w:val="0"/>
          <w:divBdr>
            <w:top w:val="none" w:sz="0" w:space="0" w:color="auto"/>
            <w:left w:val="none" w:sz="0" w:space="0" w:color="auto"/>
            <w:bottom w:val="none" w:sz="0" w:space="0" w:color="auto"/>
            <w:right w:val="none" w:sz="0" w:space="0" w:color="auto"/>
          </w:divBdr>
        </w:div>
        <w:div w:id="1270775359">
          <w:marLeft w:val="0"/>
          <w:marRight w:val="0"/>
          <w:marTop w:val="0"/>
          <w:marBottom w:val="0"/>
          <w:divBdr>
            <w:top w:val="none" w:sz="0" w:space="0" w:color="auto"/>
            <w:left w:val="none" w:sz="0" w:space="0" w:color="auto"/>
            <w:bottom w:val="none" w:sz="0" w:space="0" w:color="auto"/>
            <w:right w:val="none" w:sz="0" w:space="0" w:color="auto"/>
          </w:divBdr>
        </w:div>
        <w:div w:id="1882209485">
          <w:marLeft w:val="0"/>
          <w:marRight w:val="0"/>
          <w:marTop w:val="0"/>
          <w:marBottom w:val="0"/>
          <w:divBdr>
            <w:top w:val="none" w:sz="0" w:space="0" w:color="auto"/>
            <w:left w:val="none" w:sz="0" w:space="0" w:color="auto"/>
            <w:bottom w:val="none" w:sz="0" w:space="0" w:color="auto"/>
            <w:right w:val="none" w:sz="0" w:space="0" w:color="auto"/>
          </w:divBdr>
        </w:div>
      </w:divsChild>
    </w:div>
    <w:div w:id="463931606">
      <w:bodyDiv w:val="1"/>
      <w:marLeft w:val="0"/>
      <w:marRight w:val="0"/>
      <w:marTop w:val="0"/>
      <w:marBottom w:val="0"/>
      <w:divBdr>
        <w:top w:val="none" w:sz="0" w:space="0" w:color="auto"/>
        <w:left w:val="none" w:sz="0" w:space="0" w:color="auto"/>
        <w:bottom w:val="none" w:sz="0" w:space="0" w:color="auto"/>
        <w:right w:val="none" w:sz="0" w:space="0" w:color="auto"/>
      </w:divBdr>
    </w:div>
    <w:div w:id="514417457">
      <w:bodyDiv w:val="1"/>
      <w:marLeft w:val="0"/>
      <w:marRight w:val="0"/>
      <w:marTop w:val="0"/>
      <w:marBottom w:val="0"/>
      <w:divBdr>
        <w:top w:val="none" w:sz="0" w:space="0" w:color="auto"/>
        <w:left w:val="none" w:sz="0" w:space="0" w:color="auto"/>
        <w:bottom w:val="none" w:sz="0" w:space="0" w:color="auto"/>
        <w:right w:val="none" w:sz="0" w:space="0" w:color="auto"/>
      </w:divBdr>
    </w:div>
    <w:div w:id="541752966">
      <w:bodyDiv w:val="1"/>
      <w:marLeft w:val="0"/>
      <w:marRight w:val="0"/>
      <w:marTop w:val="0"/>
      <w:marBottom w:val="0"/>
      <w:divBdr>
        <w:top w:val="none" w:sz="0" w:space="0" w:color="auto"/>
        <w:left w:val="none" w:sz="0" w:space="0" w:color="auto"/>
        <w:bottom w:val="none" w:sz="0" w:space="0" w:color="auto"/>
        <w:right w:val="none" w:sz="0" w:space="0" w:color="auto"/>
      </w:divBdr>
    </w:div>
    <w:div w:id="542862898">
      <w:bodyDiv w:val="1"/>
      <w:marLeft w:val="0"/>
      <w:marRight w:val="0"/>
      <w:marTop w:val="0"/>
      <w:marBottom w:val="0"/>
      <w:divBdr>
        <w:top w:val="none" w:sz="0" w:space="0" w:color="auto"/>
        <w:left w:val="none" w:sz="0" w:space="0" w:color="auto"/>
        <w:bottom w:val="none" w:sz="0" w:space="0" w:color="auto"/>
        <w:right w:val="none" w:sz="0" w:space="0" w:color="auto"/>
      </w:divBdr>
    </w:div>
    <w:div w:id="551432023">
      <w:bodyDiv w:val="1"/>
      <w:marLeft w:val="0"/>
      <w:marRight w:val="0"/>
      <w:marTop w:val="0"/>
      <w:marBottom w:val="0"/>
      <w:divBdr>
        <w:top w:val="none" w:sz="0" w:space="0" w:color="auto"/>
        <w:left w:val="none" w:sz="0" w:space="0" w:color="auto"/>
        <w:bottom w:val="none" w:sz="0" w:space="0" w:color="auto"/>
        <w:right w:val="none" w:sz="0" w:space="0" w:color="auto"/>
      </w:divBdr>
    </w:div>
    <w:div w:id="552548069">
      <w:bodyDiv w:val="1"/>
      <w:marLeft w:val="0"/>
      <w:marRight w:val="0"/>
      <w:marTop w:val="0"/>
      <w:marBottom w:val="0"/>
      <w:divBdr>
        <w:top w:val="none" w:sz="0" w:space="0" w:color="auto"/>
        <w:left w:val="none" w:sz="0" w:space="0" w:color="auto"/>
        <w:bottom w:val="none" w:sz="0" w:space="0" w:color="auto"/>
        <w:right w:val="none" w:sz="0" w:space="0" w:color="auto"/>
      </w:divBdr>
    </w:div>
    <w:div w:id="582035319">
      <w:bodyDiv w:val="1"/>
      <w:marLeft w:val="0"/>
      <w:marRight w:val="0"/>
      <w:marTop w:val="0"/>
      <w:marBottom w:val="0"/>
      <w:divBdr>
        <w:top w:val="none" w:sz="0" w:space="0" w:color="auto"/>
        <w:left w:val="none" w:sz="0" w:space="0" w:color="auto"/>
        <w:bottom w:val="none" w:sz="0" w:space="0" w:color="auto"/>
        <w:right w:val="none" w:sz="0" w:space="0" w:color="auto"/>
      </w:divBdr>
    </w:div>
    <w:div w:id="616377820">
      <w:bodyDiv w:val="1"/>
      <w:marLeft w:val="0"/>
      <w:marRight w:val="0"/>
      <w:marTop w:val="0"/>
      <w:marBottom w:val="0"/>
      <w:divBdr>
        <w:top w:val="none" w:sz="0" w:space="0" w:color="auto"/>
        <w:left w:val="none" w:sz="0" w:space="0" w:color="auto"/>
        <w:bottom w:val="none" w:sz="0" w:space="0" w:color="auto"/>
        <w:right w:val="none" w:sz="0" w:space="0" w:color="auto"/>
      </w:divBdr>
    </w:div>
    <w:div w:id="697853266">
      <w:bodyDiv w:val="1"/>
      <w:marLeft w:val="0"/>
      <w:marRight w:val="0"/>
      <w:marTop w:val="0"/>
      <w:marBottom w:val="0"/>
      <w:divBdr>
        <w:top w:val="none" w:sz="0" w:space="0" w:color="auto"/>
        <w:left w:val="none" w:sz="0" w:space="0" w:color="auto"/>
        <w:bottom w:val="none" w:sz="0" w:space="0" w:color="auto"/>
        <w:right w:val="none" w:sz="0" w:space="0" w:color="auto"/>
      </w:divBdr>
    </w:div>
    <w:div w:id="706491336">
      <w:bodyDiv w:val="1"/>
      <w:marLeft w:val="0"/>
      <w:marRight w:val="0"/>
      <w:marTop w:val="0"/>
      <w:marBottom w:val="0"/>
      <w:divBdr>
        <w:top w:val="none" w:sz="0" w:space="0" w:color="auto"/>
        <w:left w:val="none" w:sz="0" w:space="0" w:color="auto"/>
        <w:bottom w:val="none" w:sz="0" w:space="0" w:color="auto"/>
        <w:right w:val="none" w:sz="0" w:space="0" w:color="auto"/>
      </w:divBdr>
    </w:div>
    <w:div w:id="714232197">
      <w:bodyDiv w:val="1"/>
      <w:marLeft w:val="0"/>
      <w:marRight w:val="0"/>
      <w:marTop w:val="0"/>
      <w:marBottom w:val="0"/>
      <w:divBdr>
        <w:top w:val="none" w:sz="0" w:space="0" w:color="auto"/>
        <w:left w:val="none" w:sz="0" w:space="0" w:color="auto"/>
        <w:bottom w:val="none" w:sz="0" w:space="0" w:color="auto"/>
        <w:right w:val="none" w:sz="0" w:space="0" w:color="auto"/>
      </w:divBdr>
    </w:div>
    <w:div w:id="807627587">
      <w:bodyDiv w:val="1"/>
      <w:marLeft w:val="0"/>
      <w:marRight w:val="0"/>
      <w:marTop w:val="0"/>
      <w:marBottom w:val="0"/>
      <w:divBdr>
        <w:top w:val="none" w:sz="0" w:space="0" w:color="auto"/>
        <w:left w:val="none" w:sz="0" w:space="0" w:color="auto"/>
        <w:bottom w:val="none" w:sz="0" w:space="0" w:color="auto"/>
        <w:right w:val="none" w:sz="0" w:space="0" w:color="auto"/>
      </w:divBdr>
    </w:div>
    <w:div w:id="811366894">
      <w:bodyDiv w:val="1"/>
      <w:marLeft w:val="0"/>
      <w:marRight w:val="0"/>
      <w:marTop w:val="0"/>
      <w:marBottom w:val="0"/>
      <w:divBdr>
        <w:top w:val="none" w:sz="0" w:space="0" w:color="auto"/>
        <w:left w:val="none" w:sz="0" w:space="0" w:color="auto"/>
        <w:bottom w:val="none" w:sz="0" w:space="0" w:color="auto"/>
        <w:right w:val="none" w:sz="0" w:space="0" w:color="auto"/>
      </w:divBdr>
    </w:div>
    <w:div w:id="815292859">
      <w:bodyDiv w:val="1"/>
      <w:marLeft w:val="0"/>
      <w:marRight w:val="0"/>
      <w:marTop w:val="0"/>
      <w:marBottom w:val="0"/>
      <w:divBdr>
        <w:top w:val="none" w:sz="0" w:space="0" w:color="auto"/>
        <w:left w:val="none" w:sz="0" w:space="0" w:color="auto"/>
        <w:bottom w:val="none" w:sz="0" w:space="0" w:color="auto"/>
        <w:right w:val="none" w:sz="0" w:space="0" w:color="auto"/>
      </w:divBdr>
    </w:div>
    <w:div w:id="817693180">
      <w:bodyDiv w:val="1"/>
      <w:marLeft w:val="0"/>
      <w:marRight w:val="0"/>
      <w:marTop w:val="0"/>
      <w:marBottom w:val="0"/>
      <w:divBdr>
        <w:top w:val="none" w:sz="0" w:space="0" w:color="auto"/>
        <w:left w:val="none" w:sz="0" w:space="0" w:color="auto"/>
        <w:bottom w:val="none" w:sz="0" w:space="0" w:color="auto"/>
        <w:right w:val="none" w:sz="0" w:space="0" w:color="auto"/>
      </w:divBdr>
    </w:div>
    <w:div w:id="827210369">
      <w:bodyDiv w:val="1"/>
      <w:marLeft w:val="0"/>
      <w:marRight w:val="0"/>
      <w:marTop w:val="0"/>
      <w:marBottom w:val="0"/>
      <w:divBdr>
        <w:top w:val="none" w:sz="0" w:space="0" w:color="auto"/>
        <w:left w:val="none" w:sz="0" w:space="0" w:color="auto"/>
        <w:bottom w:val="none" w:sz="0" w:space="0" w:color="auto"/>
        <w:right w:val="none" w:sz="0" w:space="0" w:color="auto"/>
      </w:divBdr>
      <w:divsChild>
        <w:div w:id="335764211">
          <w:marLeft w:val="547"/>
          <w:marRight w:val="0"/>
          <w:marTop w:val="0"/>
          <w:marBottom w:val="0"/>
          <w:divBdr>
            <w:top w:val="none" w:sz="0" w:space="0" w:color="auto"/>
            <w:left w:val="none" w:sz="0" w:space="0" w:color="auto"/>
            <w:bottom w:val="none" w:sz="0" w:space="0" w:color="auto"/>
            <w:right w:val="none" w:sz="0" w:space="0" w:color="auto"/>
          </w:divBdr>
        </w:div>
      </w:divsChild>
    </w:div>
    <w:div w:id="837381290">
      <w:bodyDiv w:val="1"/>
      <w:marLeft w:val="0"/>
      <w:marRight w:val="0"/>
      <w:marTop w:val="0"/>
      <w:marBottom w:val="0"/>
      <w:divBdr>
        <w:top w:val="none" w:sz="0" w:space="0" w:color="auto"/>
        <w:left w:val="none" w:sz="0" w:space="0" w:color="auto"/>
        <w:bottom w:val="none" w:sz="0" w:space="0" w:color="auto"/>
        <w:right w:val="none" w:sz="0" w:space="0" w:color="auto"/>
      </w:divBdr>
    </w:div>
    <w:div w:id="883712038">
      <w:bodyDiv w:val="1"/>
      <w:marLeft w:val="0"/>
      <w:marRight w:val="0"/>
      <w:marTop w:val="0"/>
      <w:marBottom w:val="0"/>
      <w:divBdr>
        <w:top w:val="none" w:sz="0" w:space="0" w:color="auto"/>
        <w:left w:val="none" w:sz="0" w:space="0" w:color="auto"/>
        <w:bottom w:val="none" w:sz="0" w:space="0" w:color="auto"/>
        <w:right w:val="none" w:sz="0" w:space="0" w:color="auto"/>
      </w:divBdr>
    </w:div>
    <w:div w:id="905258559">
      <w:bodyDiv w:val="1"/>
      <w:marLeft w:val="0"/>
      <w:marRight w:val="0"/>
      <w:marTop w:val="0"/>
      <w:marBottom w:val="0"/>
      <w:divBdr>
        <w:top w:val="none" w:sz="0" w:space="0" w:color="auto"/>
        <w:left w:val="none" w:sz="0" w:space="0" w:color="auto"/>
        <w:bottom w:val="none" w:sz="0" w:space="0" w:color="auto"/>
        <w:right w:val="none" w:sz="0" w:space="0" w:color="auto"/>
      </w:divBdr>
    </w:div>
    <w:div w:id="922177430">
      <w:bodyDiv w:val="1"/>
      <w:marLeft w:val="0"/>
      <w:marRight w:val="0"/>
      <w:marTop w:val="0"/>
      <w:marBottom w:val="0"/>
      <w:divBdr>
        <w:top w:val="none" w:sz="0" w:space="0" w:color="auto"/>
        <w:left w:val="none" w:sz="0" w:space="0" w:color="auto"/>
        <w:bottom w:val="none" w:sz="0" w:space="0" w:color="auto"/>
        <w:right w:val="none" w:sz="0" w:space="0" w:color="auto"/>
      </w:divBdr>
    </w:div>
    <w:div w:id="1000809146">
      <w:bodyDiv w:val="1"/>
      <w:marLeft w:val="0"/>
      <w:marRight w:val="0"/>
      <w:marTop w:val="0"/>
      <w:marBottom w:val="0"/>
      <w:divBdr>
        <w:top w:val="none" w:sz="0" w:space="0" w:color="auto"/>
        <w:left w:val="none" w:sz="0" w:space="0" w:color="auto"/>
        <w:bottom w:val="none" w:sz="0" w:space="0" w:color="auto"/>
        <w:right w:val="none" w:sz="0" w:space="0" w:color="auto"/>
      </w:divBdr>
      <w:divsChild>
        <w:div w:id="441262346">
          <w:marLeft w:val="547"/>
          <w:marRight w:val="0"/>
          <w:marTop w:val="0"/>
          <w:marBottom w:val="0"/>
          <w:divBdr>
            <w:top w:val="none" w:sz="0" w:space="0" w:color="auto"/>
            <w:left w:val="none" w:sz="0" w:space="0" w:color="auto"/>
            <w:bottom w:val="none" w:sz="0" w:space="0" w:color="auto"/>
            <w:right w:val="none" w:sz="0" w:space="0" w:color="auto"/>
          </w:divBdr>
        </w:div>
        <w:div w:id="385878244">
          <w:marLeft w:val="1253"/>
          <w:marRight w:val="0"/>
          <w:marTop w:val="0"/>
          <w:marBottom w:val="0"/>
          <w:divBdr>
            <w:top w:val="none" w:sz="0" w:space="0" w:color="auto"/>
            <w:left w:val="none" w:sz="0" w:space="0" w:color="auto"/>
            <w:bottom w:val="none" w:sz="0" w:space="0" w:color="auto"/>
            <w:right w:val="none" w:sz="0" w:space="0" w:color="auto"/>
          </w:divBdr>
        </w:div>
        <w:div w:id="586232016">
          <w:marLeft w:val="1253"/>
          <w:marRight w:val="0"/>
          <w:marTop w:val="0"/>
          <w:marBottom w:val="0"/>
          <w:divBdr>
            <w:top w:val="none" w:sz="0" w:space="0" w:color="auto"/>
            <w:left w:val="none" w:sz="0" w:space="0" w:color="auto"/>
            <w:bottom w:val="none" w:sz="0" w:space="0" w:color="auto"/>
            <w:right w:val="none" w:sz="0" w:space="0" w:color="auto"/>
          </w:divBdr>
        </w:div>
        <w:div w:id="682901391">
          <w:marLeft w:val="1253"/>
          <w:marRight w:val="0"/>
          <w:marTop w:val="0"/>
          <w:marBottom w:val="0"/>
          <w:divBdr>
            <w:top w:val="none" w:sz="0" w:space="0" w:color="auto"/>
            <w:left w:val="none" w:sz="0" w:space="0" w:color="auto"/>
            <w:bottom w:val="none" w:sz="0" w:space="0" w:color="auto"/>
            <w:right w:val="none" w:sz="0" w:space="0" w:color="auto"/>
          </w:divBdr>
        </w:div>
        <w:div w:id="783884185">
          <w:marLeft w:val="1253"/>
          <w:marRight w:val="0"/>
          <w:marTop w:val="0"/>
          <w:marBottom w:val="0"/>
          <w:divBdr>
            <w:top w:val="none" w:sz="0" w:space="0" w:color="auto"/>
            <w:left w:val="none" w:sz="0" w:space="0" w:color="auto"/>
            <w:bottom w:val="none" w:sz="0" w:space="0" w:color="auto"/>
            <w:right w:val="none" w:sz="0" w:space="0" w:color="auto"/>
          </w:divBdr>
        </w:div>
      </w:divsChild>
    </w:div>
    <w:div w:id="1072770939">
      <w:bodyDiv w:val="1"/>
      <w:marLeft w:val="0"/>
      <w:marRight w:val="0"/>
      <w:marTop w:val="0"/>
      <w:marBottom w:val="0"/>
      <w:divBdr>
        <w:top w:val="none" w:sz="0" w:space="0" w:color="auto"/>
        <w:left w:val="none" w:sz="0" w:space="0" w:color="auto"/>
        <w:bottom w:val="none" w:sz="0" w:space="0" w:color="auto"/>
        <w:right w:val="none" w:sz="0" w:space="0" w:color="auto"/>
      </w:divBdr>
    </w:div>
    <w:div w:id="1148746766">
      <w:bodyDiv w:val="1"/>
      <w:marLeft w:val="0"/>
      <w:marRight w:val="0"/>
      <w:marTop w:val="0"/>
      <w:marBottom w:val="0"/>
      <w:divBdr>
        <w:top w:val="none" w:sz="0" w:space="0" w:color="auto"/>
        <w:left w:val="none" w:sz="0" w:space="0" w:color="auto"/>
        <w:bottom w:val="none" w:sz="0" w:space="0" w:color="auto"/>
        <w:right w:val="none" w:sz="0" w:space="0" w:color="auto"/>
      </w:divBdr>
      <w:divsChild>
        <w:div w:id="141578347">
          <w:marLeft w:val="0"/>
          <w:marRight w:val="0"/>
          <w:marTop w:val="0"/>
          <w:marBottom w:val="0"/>
          <w:divBdr>
            <w:top w:val="single" w:sz="2" w:space="0" w:color="D9D9E3"/>
            <w:left w:val="single" w:sz="2" w:space="0" w:color="D9D9E3"/>
            <w:bottom w:val="single" w:sz="2" w:space="0" w:color="D9D9E3"/>
            <w:right w:val="single" w:sz="2" w:space="0" w:color="D9D9E3"/>
          </w:divBdr>
          <w:divsChild>
            <w:div w:id="695547324">
              <w:marLeft w:val="0"/>
              <w:marRight w:val="0"/>
              <w:marTop w:val="0"/>
              <w:marBottom w:val="0"/>
              <w:divBdr>
                <w:top w:val="single" w:sz="2" w:space="0" w:color="D9D9E3"/>
                <w:left w:val="single" w:sz="2" w:space="0" w:color="D9D9E3"/>
                <w:bottom w:val="single" w:sz="2" w:space="0" w:color="D9D9E3"/>
                <w:right w:val="single" w:sz="2" w:space="0" w:color="D9D9E3"/>
              </w:divBdr>
              <w:divsChild>
                <w:div w:id="21130892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7114606">
          <w:marLeft w:val="0"/>
          <w:marRight w:val="0"/>
          <w:marTop w:val="0"/>
          <w:marBottom w:val="0"/>
          <w:divBdr>
            <w:top w:val="single" w:sz="2" w:space="0" w:color="D9D9E3"/>
            <w:left w:val="single" w:sz="2" w:space="0" w:color="D9D9E3"/>
            <w:bottom w:val="single" w:sz="2" w:space="0" w:color="D9D9E3"/>
            <w:right w:val="single" w:sz="2" w:space="0" w:color="D9D9E3"/>
          </w:divBdr>
          <w:divsChild>
            <w:div w:id="2121335811">
              <w:marLeft w:val="0"/>
              <w:marRight w:val="0"/>
              <w:marTop w:val="0"/>
              <w:marBottom w:val="0"/>
              <w:divBdr>
                <w:top w:val="single" w:sz="2" w:space="0" w:color="D9D9E3"/>
                <w:left w:val="single" w:sz="2" w:space="0" w:color="D9D9E3"/>
                <w:bottom w:val="single" w:sz="2" w:space="0" w:color="D9D9E3"/>
                <w:right w:val="single" w:sz="2" w:space="0" w:color="D9D9E3"/>
              </w:divBdr>
              <w:divsChild>
                <w:div w:id="1994403690">
                  <w:marLeft w:val="0"/>
                  <w:marRight w:val="0"/>
                  <w:marTop w:val="0"/>
                  <w:marBottom w:val="0"/>
                  <w:divBdr>
                    <w:top w:val="single" w:sz="2" w:space="0" w:color="D9D9E3"/>
                    <w:left w:val="single" w:sz="2" w:space="0" w:color="D9D9E3"/>
                    <w:bottom w:val="single" w:sz="2" w:space="0" w:color="D9D9E3"/>
                    <w:right w:val="single" w:sz="2" w:space="0" w:color="D9D9E3"/>
                  </w:divBdr>
                  <w:divsChild>
                    <w:div w:id="413937373">
                      <w:marLeft w:val="0"/>
                      <w:marRight w:val="0"/>
                      <w:marTop w:val="0"/>
                      <w:marBottom w:val="0"/>
                      <w:divBdr>
                        <w:top w:val="single" w:sz="2" w:space="0" w:color="D9D9E3"/>
                        <w:left w:val="single" w:sz="2" w:space="0" w:color="D9D9E3"/>
                        <w:bottom w:val="single" w:sz="2" w:space="0" w:color="D9D9E3"/>
                        <w:right w:val="single" w:sz="2" w:space="0" w:color="D9D9E3"/>
                      </w:divBdr>
                      <w:divsChild>
                        <w:div w:id="100265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53987157">
      <w:bodyDiv w:val="1"/>
      <w:marLeft w:val="0"/>
      <w:marRight w:val="0"/>
      <w:marTop w:val="0"/>
      <w:marBottom w:val="0"/>
      <w:divBdr>
        <w:top w:val="none" w:sz="0" w:space="0" w:color="auto"/>
        <w:left w:val="none" w:sz="0" w:space="0" w:color="auto"/>
        <w:bottom w:val="none" w:sz="0" w:space="0" w:color="auto"/>
        <w:right w:val="none" w:sz="0" w:space="0" w:color="auto"/>
      </w:divBdr>
    </w:div>
    <w:div w:id="1154448405">
      <w:bodyDiv w:val="1"/>
      <w:marLeft w:val="0"/>
      <w:marRight w:val="0"/>
      <w:marTop w:val="0"/>
      <w:marBottom w:val="0"/>
      <w:divBdr>
        <w:top w:val="none" w:sz="0" w:space="0" w:color="auto"/>
        <w:left w:val="none" w:sz="0" w:space="0" w:color="auto"/>
        <w:bottom w:val="none" w:sz="0" w:space="0" w:color="auto"/>
        <w:right w:val="none" w:sz="0" w:space="0" w:color="auto"/>
      </w:divBdr>
    </w:div>
    <w:div w:id="1169097774">
      <w:bodyDiv w:val="1"/>
      <w:marLeft w:val="0"/>
      <w:marRight w:val="0"/>
      <w:marTop w:val="0"/>
      <w:marBottom w:val="0"/>
      <w:divBdr>
        <w:top w:val="none" w:sz="0" w:space="0" w:color="auto"/>
        <w:left w:val="none" w:sz="0" w:space="0" w:color="auto"/>
        <w:bottom w:val="none" w:sz="0" w:space="0" w:color="auto"/>
        <w:right w:val="none" w:sz="0" w:space="0" w:color="auto"/>
      </w:divBdr>
    </w:div>
    <w:div w:id="1179806255">
      <w:bodyDiv w:val="1"/>
      <w:marLeft w:val="0"/>
      <w:marRight w:val="0"/>
      <w:marTop w:val="0"/>
      <w:marBottom w:val="0"/>
      <w:divBdr>
        <w:top w:val="none" w:sz="0" w:space="0" w:color="auto"/>
        <w:left w:val="none" w:sz="0" w:space="0" w:color="auto"/>
        <w:bottom w:val="none" w:sz="0" w:space="0" w:color="auto"/>
        <w:right w:val="none" w:sz="0" w:space="0" w:color="auto"/>
      </w:divBdr>
    </w:div>
    <w:div w:id="1184440200">
      <w:bodyDiv w:val="1"/>
      <w:marLeft w:val="0"/>
      <w:marRight w:val="0"/>
      <w:marTop w:val="0"/>
      <w:marBottom w:val="0"/>
      <w:divBdr>
        <w:top w:val="none" w:sz="0" w:space="0" w:color="auto"/>
        <w:left w:val="none" w:sz="0" w:space="0" w:color="auto"/>
        <w:bottom w:val="none" w:sz="0" w:space="0" w:color="auto"/>
        <w:right w:val="none" w:sz="0" w:space="0" w:color="auto"/>
      </w:divBdr>
    </w:div>
    <w:div w:id="1209759250">
      <w:bodyDiv w:val="1"/>
      <w:marLeft w:val="0"/>
      <w:marRight w:val="0"/>
      <w:marTop w:val="0"/>
      <w:marBottom w:val="0"/>
      <w:divBdr>
        <w:top w:val="none" w:sz="0" w:space="0" w:color="auto"/>
        <w:left w:val="none" w:sz="0" w:space="0" w:color="auto"/>
        <w:bottom w:val="none" w:sz="0" w:space="0" w:color="auto"/>
        <w:right w:val="none" w:sz="0" w:space="0" w:color="auto"/>
      </w:divBdr>
      <w:divsChild>
        <w:div w:id="1401753335">
          <w:marLeft w:val="0"/>
          <w:marRight w:val="0"/>
          <w:marTop w:val="0"/>
          <w:marBottom w:val="0"/>
          <w:divBdr>
            <w:top w:val="none" w:sz="0" w:space="0" w:color="auto"/>
            <w:left w:val="none" w:sz="0" w:space="0" w:color="auto"/>
            <w:bottom w:val="none" w:sz="0" w:space="0" w:color="auto"/>
            <w:right w:val="none" w:sz="0" w:space="0" w:color="auto"/>
          </w:divBdr>
          <w:divsChild>
            <w:div w:id="2052680413">
              <w:marLeft w:val="0"/>
              <w:marRight w:val="0"/>
              <w:marTop w:val="0"/>
              <w:marBottom w:val="0"/>
              <w:divBdr>
                <w:top w:val="none" w:sz="0" w:space="0" w:color="auto"/>
                <w:left w:val="none" w:sz="0" w:space="0" w:color="auto"/>
                <w:bottom w:val="none" w:sz="0" w:space="0" w:color="auto"/>
                <w:right w:val="none" w:sz="0" w:space="0" w:color="auto"/>
              </w:divBdr>
            </w:div>
          </w:divsChild>
        </w:div>
        <w:div w:id="788864771">
          <w:marLeft w:val="0"/>
          <w:marRight w:val="0"/>
          <w:marTop w:val="0"/>
          <w:marBottom w:val="0"/>
          <w:divBdr>
            <w:top w:val="none" w:sz="0" w:space="0" w:color="auto"/>
            <w:left w:val="none" w:sz="0" w:space="0" w:color="auto"/>
            <w:bottom w:val="none" w:sz="0" w:space="0" w:color="auto"/>
            <w:right w:val="none" w:sz="0" w:space="0" w:color="auto"/>
          </w:divBdr>
          <w:divsChild>
            <w:div w:id="85492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702348">
      <w:bodyDiv w:val="1"/>
      <w:marLeft w:val="0"/>
      <w:marRight w:val="0"/>
      <w:marTop w:val="0"/>
      <w:marBottom w:val="0"/>
      <w:divBdr>
        <w:top w:val="none" w:sz="0" w:space="0" w:color="auto"/>
        <w:left w:val="none" w:sz="0" w:space="0" w:color="auto"/>
        <w:bottom w:val="none" w:sz="0" w:space="0" w:color="auto"/>
        <w:right w:val="none" w:sz="0" w:space="0" w:color="auto"/>
      </w:divBdr>
    </w:div>
    <w:div w:id="1243376383">
      <w:bodyDiv w:val="1"/>
      <w:marLeft w:val="0"/>
      <w:marRight w:val="0"/>
      <w:marTop w:val="0"/>
      <w:marBottom w:val="0"/>
      <w:divBdr>
        <w:top w:val="none" w:sz="0" w:space="0" w:color="auto"/>
        <w:left w:val="none" w:sz="0" w:space="0" w:color="auto"/>
        <w:bottom w:val="none" w:sz="0" w:space="0" w:color="auto"/>
        <w:right w:val="none" w:sz="0" w:space="0" w:color="auto"/>
      </w:divBdr>
      <w:divsChild>
        <w:div w:id="1886065205">
          <w:marLeft w:val="4896"/>
          <w:marRight w:val="0"/>
          <w:marTop w:val="216"/>
          <w:marBottom w:val="0"/>
          <w:divBdr>
            <w:top w:val="none" w:sz="0" w:space="0" w:color="auto"/>
            <w:left w:val="none" w:sz="0" w:space="0" w:color="auto"/>
            <w:bottom w:val="none" w:sz="0" w:space="0" w:color="auto"/>
            <w:right w:val="none" w:sz="0" w:space="0" w:color="auto"/>
          </w:divBdr>
        </w:div>
        <w:div w:id="257443063">
          <w:marLeft w:val="4896"/>
          <w:marRight w:val="0"/>
          <w:marTop w:val="216"/>
          <w:marBottom w:val="0"/>
          <w:divBdr>
            <w:top w:val="none" w:sz="0" w:space="0" w:color="auto"/>
            <w:left w:val="none" w:sz="0" w:space="0" w:color="auto"/>
            <w:bottom w:val="none" w:sz="0" w:space="0" w:color="auto"/>
            <w:right w:val="none" w:sz="0" w:space="0" w:color="auto"/>
          </w:divBdr>
        </w:div>
      </w:divsChild>
    </w:div>
    <w:div w:id="1284530936">
      <w:bodyDiv w:val="1"/>
      <w:marLeft w:val="0"/>
      <w:marRight w:val="0"/>
      <w:marTop w:val="0"/>
      <w:marBottom w:val="0"/>
      <w:divBdr>
        <w:top w:val="none" w:sz="0" w:space="0" w:color="auto"/>
        <w:left w:val="none" w:sz="0" w:space="0" w:color="auto"/>
        <w:bottom w:val="none" w:sz="0" w:space="0" w:color="auto"/>
        <w:right w:val="none" w:sz="0" w:space="0" w:color="auto"/>
      </w:divBdr>
    </w:div>
    <w:div w:id="1364162502">
      <w:bodyDiv w:val="1"/>
      <w:marLeft w:val="0"/>
      <w:marRight w:val="0"/>
      <w:marTop w:val="0"/>
      <w:marBottom w:val="0"/>
      <w:divBdr>
        <w:top w:val="none" w:sz="0" w:space="0" w:color="auto"/>
        <w:left w:val="none" w:sz="0" w:space="0" w:color="auto"/>
        <w:bottom w:val="none" w:sz="0" w:space="0" w:color="auto"/>
        <w:right w:val="none" w:sz="0" w:space="0" w:color="auto"/>
      </w:divBdr>
    </w:div>
    <w:div w:id="1394043132">
      <w:bodyDiv w:val="1"/>
      <w:marLeft w:val="0"/>
      <w:marRight w:val="0"/>
      <w:marTop w:val="0"/>
      <w:marBottom w:val="0"/>
      <w:divBdr>
        <w:top w:val="none" w:sz="0" w:space="0" w:color="auto"/>
        <w:left w:val="none" w:sz="0" w:space="0" w:color="auto"/>
        <w:bottom w:val="none" w:sz="0" w:space="0" w:color="auto"/>
        <w:right w:val="none" w:sz="0" w:space="0" w:color="auto"/>
      </w:divBdr>
    </w:div>
    <w:div w:id="1436486837">
      <w:bodyDiv w:val="1"/>
      <w:marLeft w:val="0"/>
      <w:marRight w:val="0"/>
      <w:marTop w:val="0"/>
      <w:marBottom w:val="0"/>
      <w:divBdr>
        <w:top w:val="none" w:sz="0" w:space="0" w:color="auto"/>
        <w:left w:val="none" w:sz="0" w:space="0" w:color="auto"/>
        <w:bottom w:val="none" w:sz="0" w:space="0" w:color="auto"/>
        <w:right w:val="none" w:sz="0" w:space="0" w:color="auto"/>
      </w:divBdr>
    </w:div>
    <w:div w:id="1521429506">
      <w:bodyDiv w:val="1"/>
      <w:marLeft w:val="0"/>
      <w:marRight w:val="0"/>
      <w:marTop w:val="0"/>
      <w:marBottom w:val="0"/>
      <w:divBdr>
        <w:top w:val="none" w:sz="0" w:space="0" w:color="auto"/>
        <w:left w:val="none" w:sz="0" w:space="0" w:color="auto"/>
        <w:bottom w:val="none" w:sz="0" w:space="0" w:color="auto"/>
        <w:right w:val="none" w:sz="0" w:space="0" w:color="auto"/>
      </w:divBdr>
    </w:div>
    <w:div w:id="1564026094">
      <w:bodyDiv w:val="1"/>
      <w:marLeft w:val="0"/>
      <w:marRight w:val="0"/>
      <w:marTop w:val="0"/>
      <w:marBottom w:val="0"/>
      <w:divBdr>
        <w:top w:val="none" w:sz="0" w:space="0" w:color="auto"/>
        <w:left w:val="none" w:sz="0" w:space="0" w:color="auto"/>
        <w:bottom w:val="none" w:sz="0" w:space="0" w:color="auto"/>
        <w:right w:val="none" w:sz="0" w:space="0" w:color="auto"/>
      </w:divBdr>
      <w:divsChild>
        <w:div w:id="515777420">
          <w:marLeft w:val="0"/>
          <w:marRight w:val="0"/>
          <w:marTop w:val="0"/>
          <w:marBottom w:val="0"/>
          <w:divBdr>
            <w:top w:val="none" w:sz="0" w:space="0" w:color="auto"/>
            <w:left w:val="none" w:sz="0" w:space="0" w:color="auto"/>
            <w:bottom w:val="none" w:sz="0" w:space="0" w:color="auto"/>
            <w:right w:val="none" w:sz="0" w:space="0" w:color="auto"/>
          </w:divBdr>
          <w:divsChild>
            <w:div w:id="1732195366">
              <w:marLeft w:val="0"/>
              <w:marRight w:val="0"/>
              <w:marTop w:val="0"/>
              <w:marBottom w:val="0"/>
              <w:divBdr>
                <w:top w:val="none" w:sz="0" w:space="0" w:color="auto"/>
                <w:left w:val="none" w:sz="0" w:space="0" w:color="auto"/>
                <w:bottom w:val="none" w:sz="0" w:space="0" w:color="auto"/>
                <w:right w:val="none" w:sz="0" w:space="0" w:color="auto"/>
              </w:divBdr>
              <w:divsChild>
                <w:div w:id="932784861">
                  <w:marLeft w:val="0"/>
                  <w:marRight w:val="0"/>
                  <w:marTop w:val="0"/>
                  <w:marBottom w:val="0"/>
                  <w:divBdr>
                    <w:top w:val="none" w:sz="0" w:space="0" w:color="auto"/>
                    <w:left w:val="none" w:sz="0" w:space="0" w:color="auto"/>
                    <w:bottom w:val="none" w:sz="0" w:space="0" w:color="auto"/>
                    <w:right w:val="none" w:sz="0" w:space="0" w:color="auto"/>
                  </w:divBdr>
                  <w:divsChild>
                    <w:div w:id="1580291059">
                      <w:marLeft w:val="0"/>
                      <w:marRight w:val="0"/>
                      <w:marTop w:val="0"/>
                      <w:marBottom w:val="0"/>
                      <w:divBdr>
                        <w:top w:val="none" w:sz="0" w:space="0" w:color="auto"/>
                        <w:left w:val="none" w:sz="0" w:space="0" w:color="auto"/>
                        <w:bottom w:val="none" w:sz="0" w:space="0" w:color="auto"/>
                        <w:right w:val="none" w:sz="0" w:space="0" w:color="auto"/>
                      </w:divBdr>
                      <w:divsChild>
                        <w:div w:id="1072004858">
                          <w:marLeft w:val="0"/>
                          <w:marRight w:val="0"/>
                          <w:marTop w:val="0"/>
                          <w:marBottom w:val="0"/>
                          <w:divBdr>
                            <w:top w:val="none" w:sz="0" w:space="0" w:color="auto"/>
                            <w:left w:val="none" w:sz="0" w:space="0" w:color="auto"/>
                            <w:bottom w:val="none" w:sz="0" w:space="0" w:color="auto"/>
                            <w:right w:val="none" w:sz="0" w:space="0" w:color="auto"/>
                          </w:divBdr>
                          <w:divsChild>
                            <w:div w:id="13806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5179404">
          <w:marLeft w:val="0"/>
          <w:marRight w:val="0"/>
          <w:marTop w:val="0"/>
          <w:marBottom w:val="0"/>
          <w:divBdr>
            <w:top w:val="none" w:sz="0" w:space="0" w:color="auto"/>
            <w:left w:val="none" w:sz="0" w:space="0" w:color="auto"/>
            <w:bottom w:val="none" w:sz="0" w:space="0" w:color="auto"/>
            <w:right w:val="none" w:sz="0" w:space="0" w:color="auto"/>
          </w:divBdr>
          <w:divsChild>
            <w:div w:id="1805463923">
              <w:marLeft w:val="0"/>
              <w:marRight w:val="0"/>
              <w:marTop w:val="0"/>
              <w:marBottom w:val="0"/>
              <w:divBdr>
                <w:top w:val="none" w:sz="0" w:space="0" w:color="auto"/>
                <w:left w:val="none" w:sz="0" w:space="0" w:color="auto"/>
                <w:bottom w:val="none" w:sz="0" w:space="0" w:color="auto"/>
                <w:right w:val="none" w:sz="0" w:space="0" w:color="auto"/>
              </w:divBdr>
              <w:divsChild>
                <w:div w:id="404376187">
                  <w:marLeft w:val="0"/>
                  <w:marRight w:val="0"/>
                  <w:marTop w:val="0"/>
                  <w:marBottom w:val="0"/>
                  <w:divBdr>
                    <w:top w:val="none" w:sz="0" w:space="0" w:color="auto"/>
                    <w:left w:val="none" w:sz="0" w:space="0" w:color="auto"/>
                    <w:bottom w:val="none" w:sz="0" w:space="0" w:color="auto"/>
                    <w:right w:val="none" w:sz="0" w:space="0" w:color="auto"/>
                  </w:divBdr>
                  <w:divsChild>
                    <w:div w:id="1878615965">
                      <w:marLeft w:val="0"/>
                      <w:marRight w:val="0"/>
                      <w:marTop w:val="0"/>
                      <w:marBottom w:val="0"/>
                      <w:divBdr>
                        <w:top w:val="none" w:sz="0" w:space="0" w:color="auto"/>
                        <w:left w:val="none" w:sz="0" w:space="0" w:color="auto"/>
                        <w:bottom w:val="none" w:sz="0" w:space="0" w:color="auto"/>
                        <w:right w:val="none" w:sz="0" w:space="0" w:color="auto"/>
                      </w:divBdr>
                      <w:divsChild>
                        <w:div w:id="454101983">
                          <w:marLeft w:val="0"/>
                          <w:marRight w:val="0"/>
                          <w:marTop w:val="0"/>
                          <w:marBottom w:val="0"/>
                          <w:divBdr>
                            <w:top w:val="none" w:sz="0" w:space="0" w:color="auto"/>
                            <w:left w:val="none" w:sz="0" w:space="0" w:color="auto"/>
                            <w:bottom w:val="none" w:sz="0" w:space="0" w:color="auto"/>
                            <w:right w:val="none" w:sz="0" w:space="0" w:color="auto"/>
                          </w:divBdr>
                          <w:divsChild>
                            <w:div w:id="116951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177668">
      <w:bodyDiv w:val="1"/>
      <w:marLeft w:val="0"/>
      <w:marRight w:val="0"/>
      <w:marTop w:val="0"/>
      <w:marBottom w:val="0"/>
      <w:divBdr>
        <w:top w:val="none" w:sz="0" w:space="0" w:color="auto"/>
        <w:left w:val="none" w:sz="0" w:space="0" w:color="auto"/>
        <w:bottom w:val="none" w:sz="0" w:space="0" w:color="auto"/>
        <w:right w:val="none" w:sz="0" w:space="0" w:color="auto"/>
      </w:divBdr>
      <w:divsChild>
        <w:div w:id="582373089">
          <w:marLeft w:val="547"/>
          <w:marRight w:val="0"/>
          <w:marTop w:val="0"/>
          <w:marBottom w:val="0"/>
          <w:divBdr>
            <w:top w:val="none" w:sz="0" w:space="0" w:color="auto"/>
            <w:left w:val="none" w:sz="0" w:space="0" w:color="auto"/>
            <w:bottom w:val="none" w:sz="0" w:space="0" w:color="auto"/>
            <w:right w:val="none" w:sz="0" w:space="0" w:color="auto"/>
          </w:divBdr>
        </w:div>
        <w:div w:id="12920581">
          <w:marLeft w:val="850"/>
          <w:marRight w:val="0"/>
          <w:marTop w:val="0"/>
          <w:marBottom w:val="0"/>
          <w:divBdr>
            <w:top w:val="none" w:sz="0" w:space="0" w:color="auto"/>
            <w:left w:val="none" w:sz="0" w:space="0" w:color="auto"/>
            <w:bottom w:val="none" w:sz="0" w:space="0" w:color="auto"/>
            <w:right w:val="none" w:sz="0" w:space="0" w:color="auto"/>
          </w:divBdr>
        </w:div>
        <w:div w:id="1933775120">
          <w:marLeft w:val="850"/>
          <w:marRight w:val="0"/>
          <w:marTop w:val="0"/>
          <w:marBottom w:val="0"/>
          <w:divBdr>
            <w:top w:val="none" w:sz="0" w:space="0" w:color="auto"/>
            <w:left w:val="none" w:sz="0" w:space="0" w:color="auto"/>
            <w:bottom w:val="none" w:sz="0" w:space="0" w:color="auto"/>
            <w:right w:val="none" w:sz="0" w:space="0" w:color="auto"/>
          </w:divBdr>
        </w:div>
        <w:div w:id="1213345694">
          <w:marLeft w:val="850"/>
          <w:marRight w:val="0"/>
          <w:marTop w:val="0"/>
          <w:marBottom w:val="0"/>
          <w:divBdr>
            <w:top w:val="none" w:sz="0" w:space="0" w:color="auto"/>
            <w:left w:val="none" w:sz="0" w:space="0" w:color="auto"/>
            <w:bottom w:val="none" w:sz="0" w:space="0" w:color="auto"/>
            <w:right w:val="none" w:sz="0" w:space="0" w:color="auto"/>
          </w:divBdr>
        </w:div>
      </w:divsChild>
    </w:div>
    <w:div w:id="1613315852">
      <w:bodyDiv w:val="1"/>
      <w:marLeft w:val="0"/>
      <w:marRight w:val="0"/>
      <w:marTop w:val="0"/>
      <w:marBottom w:val="0"/>
      <w:divBdr>
        <w:top w:val="none" w:sz="0" w:space="0" w:color="auto"/>
        <w:left w:val="none" w:sz="0" w:space="0" w:color="auto"/>
        <w:bottom w:val="none" w:sz="0" w:space="0" w:color="auto"/>
        <w:right w:val="none" w:sz="0" w:space="0" w:color="auto"/>
      </w:divBdr>
    </w:div>
    <w:div w:id="1616712866">
      <w:bodyDiv w:val="1"/>
      <w:marLeft w:val="0"/>
      <w:marRight w:val="0"/>
      <w:marTop w:val="0"/>
      <w:marBottom w:val="0"/>
      <w:divBdr>
        <w:top w:val="none" w:sz="0" w:space="0" w:color="auto"/>
        <w:left w:val="none" w:sz="0" w:space="0" w:color="auto"/>
        <w:bottom w:val="none" w:sz="0" w:space="0" w:color="auto"/>
        <w:right w:val="none" w:sz="0" w:space="0" w:color="auto"/>
      </w:divBdr>
    </w:div>
    <w:div w:id="1619795908">
      <w:bodyDiv w:val="1"/>
      <w:marLeft w:val="0"/>
      <w:marRight w:val="0"/>
      <w:marTop w:val="0"/>
      <w:marBottom w:val="0"/>
      <w:divBdr>
        <w:top w:val="none" w:sz="0" w:space="0" w:color="auto"/>
        <w:left w:val="none" w:sz="0" w:space="0" w:color="auto"/>
        <w:bottom w:val="none" w:sz="0" w:space="0" w:color="auto"/>
        <w:right w:val="none" w:sz="0" w:space="0" w:color="auto"/>
      </w:divBdr>
    </w:div>
    <w:div w:id="1667398753">
      <w:bodyDiv w:val="1"/>
      <w:marLeft w:val="0"/>
      <w:marRight w:val="0"/>
      <w:marTop w:val="0"/>
      <w:marBottom w:val="0"/>
      <w:divBdr>
        <w:top w:val="none" w:sz="0" w:space="0" w:color="auto"/>
        <w:left w:val="none" w:sz="0" w:space="0" w:color="auto"/>
        <w:bottom w:val="none" w:sz="0" w:space="0" w:color="auto"/>
        <w:right w:val="none" w:sz="0" w:space="0" w:color="auto"/>
      </w:divBdr>
    </w:div>
    <w:div w:id="1693460115">
      <w:bodyDiv w:val="1"/>
      <w:marLeft w:val="0"/>
      <w:marRight w:val="0"/>
      <w:marTop w:val="0"/>
      <w:marBottom w:val="0"/>
      <w:divBdr>
        <w:top w:val="none" w:sz="0" w:space="0" w:color="auto"/>
        <w:left w:val="none" w:sz="0" w:space="0" w:color="auto"/>
        <w:bottom w:val="none" w:sz="0" w:space="0" w:color="auto"/>
        <w:right w:val="none" w:sz="0" w:space="0" w:color="auto"/>
      </w:divBdr>
    </w:div>
    <w:div w:id="1706247768">
      <w:bodyDiv w:val="1"/>
      <w:marLeft w:val="0"/>
      <w:marRight w:val="0"/>
      <w:marTop w:val="0"/>
      <w:marBottom w:val="0"/>
      <w:divBdr>
        <w:top w:val="none" w:sz="0" w:space="0" w:color="auto"/>
        <w:left w:val="none" w:sz="0" w:space="0" w:color="auto"/>
        <w:bottom w:val="none" w:sz="0" w:space="0" w:color="auto"/>
        <w:right w:val="none" w:sz="0" w:space="0" w:color="auto"/>
      </w:divBdr>
      <w:divsChild>
        <w:div w:id="56172577">
          <w:marLeft w:val="0"/>
          <w:marRight w:val="0"/>
          <w:marTop w:val="0"/>
          <w:marBottom w:val="0"/>
          <w:divBdr>
            <w:top w:val="none" w:sz="0" w:space="0" w:color="auto"/>
            <w:left w:val="none" w:sz="0" w:space="0" w:color="auto"/>
            <w:bottom w:val="none" w:sz="0" w:space="0" w:color="auto"/>
            <w:right w:val="none" w:sz="0" w:space="0" w:color="auto"/>
          </w:divBdr>
        </w:div>
        <w:div w:id="443816522">
          <w:marLeft w:val="0"/>
          <w:marRight w:val="0"/>
          <w:marTop w:val="0"/>
          <w:marBottom w:val="0"/>
          <w:divBdr>
            <w:top w:val="none" w:sz="0" w:space="0" w:color="auto"/>
            <w:left w:val="none" w:sz="0" w:space="0" w:color="auto"/>
            <w:bottom w:val="none" w:sz="0" w:space="0" w:color="auto"/>
            <w:right w:val="none" w:sz="0" w:space="0" w:color="auto"/>
          </w:divBdr>
        </w:div>
      </w:divsChild>
    </w:div>
    <w:div w:id="1715811969">
      <w:bodyDiv w:val="1"/>
      <w:marLeft w:val="0"/>
      <w:marRight w:val="0"/>
      <w:marTop w:val="0"/>
      <w:marBottom w:val="0"/>
      <w:divBdr>
        <w:top w:val="none" w:sz="0" w:space="0" w:color="auto"/>
        <w:left w:val="none" w:sz="0" w:space="0" w:color="auto"/>
        <w:bottom w:val="none" w:sz="0" w:space="0" w:color="auto"/>
        <w:right w:val="none" w:sz="0" w:space="0" w:color="auto"/>
      </w:divBdr>
    </w:div>
    <w:div w:id="1724668826">
      <w:bodyDiv w:val="1"/>
      <w:marLeft w:val="0"/>
      <w:marRight w:val="0"/>
      <w:marTop w:val="0"/>
      <w:marBottom w:val="0"/>
      <w:divBdr>
        <w:top w:val="none" w:sz="0" w:space="0" w:color="auto"/>
        <w:left w:val="none" w:sz="0" w:space="0" w:color="auto"/>
        <w:bottom w:val="none" w:sz="0" w:space="0" w:color="auto"/>
        <w:right w:val="none" w:sz="0" w:space="0" w:color="auto"/>
      </w:divBdr>
    </w:div>
    <w:div w:id="1744327538">
      <w:bodyDiv w:val="1"/>
      <w:marLeft w:val="0"/>
      <w:marRight w:val="0"/>
      <w:marTop w:val="0"/>
      <w:marBottom w:val="0"/>
      <w:divBdr>
        <w:top w:val="none" w:sz="0" w:space="0" w:color="auto"/>
        <w:left w:val="none" w:sz="0" w:space="0" w:color="auto"/>
        <w:bottom w:val="none" w:sz="0" w:space="0" w:color="auto"/>
        <w:right w:val="none" w:sz="0" w:space="0" w:color="auto"/>
      </w:divBdr>
      <w:divsChild>
        <w:div w:id="1628392209">
          <w:marLeft w:val="547"/>
          <w:marRight w:val="0"/>
          <w:marTop w:val="0"/>
          <w:marBottom w:val="0"/>
          <w:divBdr>
            <w:top w:val="none" w:sz="0" w:space="0" w:color="auto"/>
            <w:left w:val="none" w:sz="0" w:space="0" w:color="auto"/>
            <w:bottom w:val="none" w:sz="0" w:space="0" w:color="auto"/>
            <w:right w:val="none" w:sz="0" w:space="0" w:color="auto"/>
          </w:divBdr>
        </w:div>
      </w:divsChild>
    </w:div>
    <w:div w:id="1747412702">
      <w:bodyDiv w:val="1"/>
      <w:marLeft w:val="0"/>
      <w:marRight w:val="0"/>
      <w:marTop w:val="0"/>
      <w:marBottom w:val="0"/>
      <w:divBdr>
        <w:top w:val="none" w:sz="0" w:space="0" w:color="auto"/>
        <w:left w:val="none" w:sz="0" w:space="0" w:color="auto"/>
        <w:bottom w:val="none" w:sz="0" w:space="0" w:color="auto"/>
        <w:right w:val="none" w:sz="0" w:space="0" w:color="auto"/>
      </w:divBdr>
    </w:div>
    <w:div w:id="1797528182">
      <w:bodyDiv w:val="1"/>
      <w:marLeft w:val="0"/>
      <w:marRight w:val="0"/>
      <w:marTop w:val="0"/>
      <w:marBottom w:val="0"/>
      <w:divBdr>
        <w:top w:val="none" w:sz="0" w:space="0" w:color="auto"/>
        <w:left w:val="none" w:sz="0" w:space="0" w:color="auto"/>
        <w:bottom w:val="none" w:sz="0" w:space="0" w:color="auto"/>
        <w:right w:val="none" w:sz="0" w:space="0" w:color="auto"/>
      </w:divBdr>
    </w:div>
    <w:div w:id="1816945283">
      <w:bodyDiv w:val="1"/>
      <w:marLeft w:val="0"/>
      <w:marRight w:val="0"/>
      <w:marTop w:val="0"/>
      <w:marBottom w:val="0"/>
      <w:divBdr>
        <w:top w:val="none" w:sz="0" w:space="0" w:color="auto"/>
        <w:left w:val="none" w:sz="0" w:space="0" w:color="auto"/>
        <w:bottom w:val="none" w:sz="0" w:space="0" w:color="auto"/>
        <w:right w:val="none" w:sz="0" w:space="0" w:color="auto"/>
      </w:divBdr>
      <w:divsChild>
        <w:div w:id="1838232028">
          <w:marLeft w:val="0"/>
          <w:marRight w:val="0"/>
          <w:marTop w:val="0"/>
          <w:marBottom w:val="0"/>
          <w:divBdr>
            <w:top w:val="none" w:sz="0" w:space="0" w:color="auto"/>
            <w:left w:val="none" w:sz="0" w:space="0" w:color="auto"/>
            <w:bottom w:val="none" w:sz="0" w:space="0" w:color="auto"/>
            <w:right w:val="none" w:sz="0" w:space="0" w:color="auto"/>
          </w:divBdr>
          <w:divsChild>
            <w:div w:id="990905434">
              <w:marLeft w:val="0"/>
              <w:marRight w:val="0"/>
              <w:marTop w:val="0"/>
              <w:marBottom w:val="0"/>
              <w:divBdr>
                <w:top w:val="none" w:sz="0" w:space="0" w:color="auto"/>
                <w:left w:val="none" w:sz="0" w:space="0" w:color="auto"/>
                <w:bottom w:val="none" w:sz="0" w:space="0" w:color="auto"/>
                <w:right w:val="none" w:sz="0" w:space="0" w:color="auto"/>
              </w:divBdr>
            </w:div>
          </w:divsChild>
        </w:div>
        <w:div w:id="1748110943">
          <w:marLeft w:val="0"/>
          <w:marRight w:val="0"/>
          <w:marTop w:val="0"/>
          <w:marBottom w:val="0"/>
          <w:divBdr>
            <w:top w:val="none" w:sz="0" w:space="0" w:color="auto"/>
            <w:left w:val="none" w:sz="0" w:space="0" w:color="auto"/>
            <w:bottom w:val="none" w:sz="0" w:space="0" w:color="auto"/>
            <w:right w:val="none" w:sz="0" w:space="0" w:color="auto"/>
          </w:divBdr>
          <w:divsChild>
            <w:div w:id="185611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1502">
      <w:bodyDiv w:val="1"/>
      <w:marLeft w:val="0"/>
      <w:marRight w:val="0"/>
      <w:marTop w:val="0"/>
      <w:marBottom w:val="0"/>
      <w:divBdr>
        <w:top w:val="none" w:sz="0" w:space="0" w:color="auto"/>
        <w:left w:val="none" w:sz="0" w:space="0" w:color="auto"/>
        <w:bottom w:val="none" w:sz="0" w:space="0" w:color="auto"/>
        <w:right w:val="none" w:sz="0" w:space="0" w:color="auto"/>
      </w:divBdr>
    </w:div>
    <w:div w:id="1909684359">
      <w:bodyDiv w:val="1"/>
      <w:marLeft w:val="0"/>
      <w:marRight w:val="0"/>
      <w:marTop w:val="0"/>
      <w:marBottom w:val="0"/>
      <w:divBdr>
        <w:top w:val="none" w:sz="0" w:space="0" w:color="auto"/>
        <w:left w:val="none" w:sz="0" w:space="0" w:color="auto"/>
        <w:bottom w:val="none" w:sz="0" w:space="0" w:color="auto"/>
        <w:right w:val="none" w:sz="0" w:space="0" w:color="auto"/>
      </w:divBdr>
    </w:div>
    <w:div w:id="1911304020">
      <w:bodyDiv w:val="1"/>
      <w:marLeft w:val="0"/>
      <w:marRight w:val="0"/>
      <w:marTop w:val="0"/>
      <w:marBottom w:val="0"/>
      <w:divBdr>
        <w:top w:val="none" w:sz="0" w:space="0" w:color="auto"/>
        <w:left w:val="none" w:sz="0" w:space="0" w:color="auto"/>
        <w:bottom w:val="none" w:sz="0" w:space="0" w:color="auto"/>
        <w:right w:val="none" w:sz="0" w:space="0" w:color="auto"/>
      </w:divBdr>
    </w:div>
    <w:div w:id="1943873666">
      <w:bodyDiv w:val="1"/>
      <w:marLeft w:val="0"/>
      <w:marRight w:val="0"/>
      <w:marTop w:val="0"/>
      <w:marBottom w:val="0"/>
      <w:divBdr>
        <w:top w:val="none" w:sz="0" w:space="0" w:color="auto"/>
        <w:left w:val="none" w:sz="0" w:space="0" w:color="auto"/>
        <w:bottom w:val="none" w:sz="0" w:space="0" w:color="auto"/>
        <w:right w:val="none" w:sz="0" w:space="0" w:color="auto"/>
      </w:divBdr>
    </w:div>
    <w:div w:id="1990593817">
      <w:bodyDiv w:val="1"/>
      <w:marLeft w:val="0"/>
      <w:marRight w:val="0"/>
      <w:marTop w:val="0"/>
      <w:marBottom w:val="0"/>
      <w:divBdr>
        <w:top w:val="none" w:sz="0" w:space="0" w:color="auto"/>
        <w:left w:val="none" w:sz="0" w:space="0" w:color="auto"/>
        <w:bottom w:val="none" w:sz="0" w:space="0" w:color="auto"/>
        <w:right w:val="none" w:sz="0" w:space="0" w:color="auto"/>
      </w:divBdr>
    </w:div>
    <w:div w:id="2008631165">
      <w:bodyDiv w:val="1"/>
      <w:marLeft w:val="0"/>
      <w:marRight w:val="0"/>
      <w:marTop w:val="0"/>
      <w:marBottom w:val="0"/>
      <w:divBdr>
        <w:top w:val="none" w:sz="0" w:space="0" w:color="auto"/>
        <w:left w:val="none" w:sz="0" w:space="0" w:color="auto"/>
        <w:bottom w:val="none" w:sz="0" w:space="0" w:color="auto"/>
        <w:right w:val="none" w:sz="0" w:space="0" w:color="auto"/>
      </w:divBdr>
    </w:div>
    <w:div w:id="2020888206">
      <w:bodyDiv w:val="1"/>
      <w:marLeft w:val="0"/>
      <w:marRight w:val="0"/>
      <w:marTop w:val="0"/>
      <w:marBottom w:val="0"/>
      <w:divBdr>
        <w:top w:val="none" w:sz="0" w:space="0" w:color="auto"/>
        <w:left w:val="none" w:sz="0" w:space="0" w:color="auto"/>
        <w:bottom w:val="none" w:sz="0" w:space="0" w:color="auto"/>
        <w:right w:val="none" w:sz="0" w:space="0" w:color="auto"/>
      </w:divBdr>
    </w:div>
    <w:div w:id="2093577101">
      <w:bodyDiv w:val="1"/>
      <w:marLeft w:val="0"/>
      <w:marRight w:val="0"/>
      <w:marTop w:val="0"/>
      <w:marBottom w:val="0"/>
      <w:divBdr>
        <w:top w:val="none" w:sz="0" w:space="0" w:color="auto"/>
        <w:left w:val="none" w:sz="0" w:space="0" w:color="auto"/>
        <w:bottom w:val="none" w:sz="0" w:space="0" w:color="auto"/>
        <w:right w:val="none" w:sz="0" w:space="0" w:color="auto"/>
      </w:divBdr>
    </w:div>
    <w:div w:id="2107263062">
      <w:bodyDiv w:val="1"/>
      <w:marLeft w:val="0"/>
      <w:marRight w:val="0"/>
      <w:marTop w:val="0"/>
      <w:marBottom w:val="0"/>
      <w:divBdr>
        <w:top w:val="none" w:sz="0" w:space="0" w:color="auto"/>
        <w:left w:val="none" w:sz="0" w:space="0" w:color="auto"/>
        <w:bottom w:val="none" w:sz="0" w:space="0" w:color="auto"/>
        <w:right w:val="none" w:sz="0" w:space="0" w:color="auto"/>
      </w:divBdr>
      <w:divsChild>
        <w:div w:id="2036882715">
          <w:marLeft w:val="0"/>
          <w:marRight w:val="0"/>
          <w:marTop w:val="0"/>
          <w:marBottom w:val="0"/>
          <w:divBdr>
            <w:top w:val="none" w:sz="0" w:space="0" w:color="auto"/>
            <w:left w:val="none" w:sz="0" w:space="0" w:color="auto"/>
            <w:bottom w:val="none" w:sz="0" w:space="0" w:color="auto"/>
            <w:right w:val="none" w:sz="0" w:space="0" w:color="auto"/>
          </w:divBdr>
        </w:div>
        <w:div w:id="624891855">
          <w:marLeft w:val="0"/>
          <w:marRight w:val="0"/>
          <w:marTop w:val="0"/>
          <w:marBottom w:val="0"/>
          <w:divBdr>
            <w:top w:val="none" w:sz="0" w:space="0" w:color="auto"/>
            <w:left w:val="none" w:sz="0" w:space="0" w:color="auto"/>
            <w:bottom w:val="none" w:sz="0" w:space="0" w:color="auto"/>
            <w:right w:val="none" w:sz="0" w:space="0" w:color="auto"/>
          </w:divBdr>
          <w:divsChild>
            <w:div w:id="173358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chart" Target="charts/chart2.xml"/><Relationship Id="rId39" Type="http://schemas.openxmlformats.org/officeDocument/2006/relationships/hyperlink" Target="http://www.bawiki.com/wiki/vmost-analysis.html" TargetMode="External"/><Relationship Id="rId21" Type="http://schemas.openxmlformats.org/officeDocument/2006/relationships/image" Target="media/image13.png"/><Relationship Id="rId34" Type="http://schemas.openxmlformats.org/officeDocument/2006/relationships/hyperlink" Target="https://doi.org/10.1287/orsc.5.4.608" TargetMode="External"/><Relationship Id="rId42" Type="http://schemas.openxmlformats.org/officeDocument/2006/relationships/image" Target="media/image20.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1016/j.future.2008.12.001" TargetMode="Externa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yperlink" Target="https://blog.hubspot.com/sales/value-chain-analysis" TargetMode="External"/><Relationship Id="rId37" Type="http://schemas.openxmlformats.org/officeDocument/2006/relationships/hyperlink" Target="https://doi.org/10.1108/20426761111104437" TargetMode="External"/><Relationship Id="rId40" Type="http://schemas.openxmlformats.org/officeDocument/2006/relationships/hyperlink" Target="https://doi.org/10.1002/smj.4250171105" TargetMode="External"/><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hyperlink" Target="https://doi.org/10.1016/j.susoc.2020.06.001"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doi.org/10.1057/palgrave.jibs.8400196" TargetMode="External"/><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hyperlink" Target="https://doi.org/10.1515/jdis-2017-0006" TargetMode="External"/><Relationship Id="rId35" Type="http://schemas.openxmlformats.org/officeDocument/2006/relationships/hyperlink" Target="https://www.kyinbridges.com/the-vrio-model-a-framework-for-assessing-a-companys-competitiveness-and-potential-for-long-term-profitability/" TargetMode="External"/><Relationship Id="rId43" Type="http://schemas.openxmlformats.org/officeDocument/2006/relationships/hyperlink" Target="https://find-and-update.company-information.service.gov.uk/company/02267331/filing-history"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consulterce.com/five-forces-analysis/" TargetMode="External"/><Relationship Id="rId38" Type="http://schemas.openxmlformats.org/officeDocument/2006/relationships/hyperlink" Target="https://www.marvilano.com/post/tools-vmost" TargetMode="External"/><Relationship Id="rId46" Type="http://schemas.openxmlformats.org/officeDocument/2006/relationships/image" Target="media/image23.png"/><Relationship Id="rId20" Type="http://schemas.openxmlformats.org/officeDocument/2006/relationships/image" Target="media/image12.png"/><Relationship Id="rId41" Type="http://schemas.openxmlformats.org/officeDocument/2006/relationships/hyperlink" Target="https://doi.org/10.1016/j.micpro.2015.08.013"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Sheet1!$A$1:$A$25</c:f>
              <c:strCache>
                <c:ptCount val="25"/>
                <c:pt idx="0">
                  <c:v>Strengths</c:v>
                </c:pt>
                <c:pt idx="1">
                  <c:v>Market Expansion</c:v>
                </c:pt>
                <c:pt idx="2">
                  <c:v>Regulatory Support</c:v>
                </c:pt>
                <c:pt idx="3">
                  <c:v>Partnerships</c:v>
                </c:pt>
                <c:pt idx="4">
                  <c:v>International Expansion</c:v>
                </c:pt>
                <c:pt idx="5">
                  <c:v> New Technology</c:v>
                </c:pt>
                <c:pt idx="6">
                  <c:v>Weaknesses:</c:v>
                </c:pt>
                <c:pt idx="8">
                  <c:v>Market Dependency</c:v>
                </c:pt>
                <c:pt idx="9">
                  <c:v>Security Risks</c:v>
                </c:pt>
                <c:pt idx="10">
                  <c:v>Limited Diversification</c:v>
                </c:pt>
                <c:pt idx="11">
                  <c:v>It Technologies without Update</c:v>
                </c:pt>
                <c:pt idx="12">
                  <c:v>Increase tax</c:v>
                </c:pt>
                <c:pt idx="13">
                  <c:v>Opportunities</c:v>
                </c:pt>
                <c:pt idx="14">
                  <c:v>Market Expansion</c:v>
                </c:pt>
                <c:pt idx="15">
                  <c:v>Regulatory Support</c:v>
                </c:pt>
                <c:pt idx="16">
                  <c:v>Partnerships</c:v>
                </c:pt>
                <c:pt idx="17">
                  <c:v>International Expansion</c:v>
                </c:pt>
                <c:pt idx="18">
                  <c:v> New Technology</c:v>
                </c:pt>
                <c:pt idx="19">
                  <c:v>Threats</c:v>
                </c:pt>
                <c:pt idx="20">
                  <c:v>Competition</c:v>
                </c:pt>
                <c:pt idx="21">
                  <c:v>Regulatory Challenges</c:v>
                </c:pt>
                <c:pt idx="22">
                  <c:v>Economic Downturn</c:v>
                </c:pt>
                <c:pt idx="23">
                  <c:v>Data Privacy Concerns</c:v>
                </c:pt>
                <c:pt idx="24">
                  <c:v>Technological Changes</c:v>
                </c:pt>
              </c:strCache>
            </c:strRef>
          </c:cat>
          <c:val>
            <c:numRef>
              <c:f>Sheet1!$B$1:$B$25</c:f>
              <c:numCache>
                <c:formatCode>General</c:formatCode>
                <c:ptCount val="25"/>
                <c:pt idx="0">
                  <c:v>68</c:v>
                </c:pt>
                <c:pt idx="1">
                  <c:v>5</c:v>
                </c:pt>
                <c:pt idx="2">
                  <c:v>1</c:v>
                </c:pt>
                <c:pt idx="3">
                  <c:v>2</c:v>
                </c:pt>
                <c:pt idx="4">
                  <c:v>4</c:v>
                </c:pt>
                <c:pt idx="5">
                  <c:v>3</c:v>
                </c:pt>
                <c:pt idx="6">
                  <c:v>28</c:v>
                </c:pt>
                <c:pt idx="8">
                  <c:v>1</c:v>
                </c:pt>
                <c:pt idx="9">
                  <c:v>2</c:v>
                </c:pt>
                <c:pt idx="10">
                  <c:v>3</c:v>
                </c:pt>
                <c:pt idx="11">
                  <c:v>4</c:v>
                </c:pt>
                <c:pt idx="12">
                  <c:v>5</c:v>
                </c:pt>
                <c:pt idx="13">
                  <c:v>68</c:v>
                </c:pt>
                <c:pt idx="14">
                  <c:v>5</c:v>
                </c:pt>
                <c:pt idx="15">
                  <c:v>1</c:v>
                </c:pt>
                <c:pt idx="16">
                  <c:v>2</c:v>
                </c:pt>
                <c:pt idx="17">
                  <c:v>4</c:v>
                </c:pt>
                <c:pt idx="18">
                  <c:v>3</c:v>
                </c:pt>
                <c:pt idx="19">
                  <c:v>34</c:v>
                </c:pt>
                <c:pt idx="20">
                  <c:v>1</c:v>
                </c:pt>
                <c:pt idx="21">
                  <c:v>2</c:v>
                </c:pt>
                <c:pt idx="22">
                  <c:v>3</c:v>
                </c:pt>
                <c:pt idx="23">
                  <c:v>4</c:v>
                </c:pt>
                <c:pt idx="24">
                  <c:v>5</c:v>
                </c:pt>
              </c:numCache>
            </c:numRef>
          </c:val>
          <c:extLst>
            <c:ext xmlns:c16="http://schemas.microsoft.com/office/drawing/2014/chart" uri="{C3380CC4-5D6E-409C-BE32-E72D297353CC}">
              <c16:uniqueId val="{00000000-40B2-4A42-830E-E7DAE09D34D7}"/>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Sheet1!$A$1:$A$25</c:f>
              <c:strCache>
                <c:ptCount val="25"/>
                <c:pt idx="0">
                  <c:v>Strengths</c:v>
                </c:pt>
                <c:pt idx="1">
                  <c:v>Market Expansion</c:v>
                </c:pt>
                <c:pt idx="2">
                  <c:v>Regulatory Support</c:v>
                </c:pt>
                <c:pt idx="3">
                  <c:v>Partnerships</c:v>
                </c:pt>
                <c:pt idx="4">
                  <c:v>International Expansion</c:v>
                </c:pt>
                <c:pt idx="5">
                  <c:v> New Technology</c:v>
                </c:pt>
                <c:pt idx="6">
                  <c:v>Weaknesses:</c:v>
                </c:pt>
                <c:pt idx="8">
                  <c:v>Market Dependency</c:v>
                </c:pt>
                <c:pt idx="9">
                  <c:v>Security Risks</c:v>
                </c:pt>
                <c:pt idx="10">
                  <c:v>Limited Diversification</c:v>
                </c:pt>
                <c:pt idx="11">
                  <c:v>It Technologies without Update</c:v>
                </c:pt>
                <c:pt idx="12">
                  <c:v>Increase tax</c:v>
                </c:pt>
                <c:pt idx="13">
                  <c:v>Opportunities</c:v>
                </c:pt>
                <c:pt idx="14">
                  <c:v>Market Expansion</c:v>
                </c:pt>
                <c:pt idx="15">
                  <c:v>Regulatory Support</c:v>
                </c:pt>
                <c:pt idx="16">
                  <c:v>Partnerships</c:v>
                </c:pt>
                <c:pt idx="17">
                  <c:v>International Expansion</c:v>
                </c:pt>
                <c:pt idx="18">
                  <c:v> New Technology</c:v>
                </c:pt>
                <c:pt idx="19">
                  <c:v>Threats</c:v>
                </c:pt>
                <c:pt idx="20">
                  <c:v>Competition</c:v>
                </c:pt>
                <c:pt idx="21">
                  <c:v>Regulatory Challenges</c:v>
                </c:pt>
                <c:pt idx="22">
                  <c:v>Economic Downturn</c:v>
                </c:pt>
                <c:pt idx="23">
                  <c:v>Data Privacy Concerns</c:v>
                </c:pt>
                <c:pt idx="24">
                  <c:v>Technological Changes</c:v>
                </c:pt>
              </c:strCache>
            </c:strRef>
          </c:cat>
          <c:val>
            <c:numRef>
              <c:f>Sheet1!$C$1:$C$25</c:f>
              <c:numCache>
                <c:formatCode>General</c:formatCode>
                <c:ptCount val="25"/>
                <c:pt idx="1">
                  <c:v>5</c:v>
                </c:pt>
                <c:pt idx="2">
                  <c:v>2</c:v>
                </c:pt>
                <c:pt idx="3">
                  <c:v>3</c:v>
                </c:pt>
                <c:pt idx="4">
                  <c:v>5</c:v>
                </c:pt>
                <c:pt idx="5">
                  <c:v>5</c:v>
                </c:pt>
                <c:pt idx="8">
                  <c:v>2</c:v>
                </c:pt>
                <c:pt idx="9">
                  <c:v>3</c:v>
                </c:pt>
                <c:pt idx="10">
                  <c:v>1</c:v>
                </c:pt>
                <c:pt idx="11">
                  <c:v>3</c:v>
                </c:pt>
                <c:pt idx="12">
                  <c:v>1</c:v>
                </c:pt>
                <c:pt idx="14">
                  <c:v>5</c:v>
                </c:pt>
                <c:pt idx="15">
                  <c:v>2</c:v>
                </c:pt>
                <c:pt idx="16">
                  <c:v>3</c:v>
                </c:pt>
                <c:pt idx="17">
                  <c:v>5</c:v>
                </c:pt>
                <c:pt idx="18">
                  <c:v>5</c:v>
                </c:pt>
                <c:pt idx="20">
                  <c:v>5</c:v>
                </c:pt>
                <c:pt idx="21">
                  <c:v>2</c:v>
                </c:pt>
                <c:pt idx="22">
                  <c:v>1</c:v>
                </c:pt>
                <c:pt idx="23">
                  <c:v>4</c:v>
                </c:pt>
                <c:pt idx="24">
                  <c:v>1</c:v>
                </c:pt>
              </c:numCache>
            </c:numRef>
          </c:val>
          <c:extLst>
            <c:ext xmlns:c16="http://schemas.microsoft.com/office/drawing/2014/chart" uri="{C3380CC4-5D6E-409C-BE32-E72D297353CC}">
              <c16:uniqueId val="{00000001-40B2-4A42-830E-E7DAE09D34D7}"/>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Sheet1!$A$1:$A$25</c:f>
              <c:strCache>
                <c:ptCount val="25"/>
                <c:pt idx="0">
                  <c:v>Strengths</c:v>
                </c:pt>
                <c:pt idx="1">
                  <c:v>Market Expansion</c:v>
                </c:pt>
                <c:pt idx="2">
                  <c:v>Regulatory Support</c:v>
                </c:pt>
                <c:pt idx="3">
                  <c:v>Partnerships</c:v>
                </c:pt>
                <c:pt idx="4">
                  <c:v>International Expansion</c:v>
                </c:pt>
                <c:pt idx="5">
                  <c:v> New Technology</c:v>
                </c:pt>
                <c:pt idx="6">
                  <c:v>Weaknesses:</c:v>
                </c:pt>
                <c:pt idx="8">
                  <c:v>Market Dependency</c:v>
                </c:pt>
                <c:pt idx="9">
                  <c:v>Security Risks</c:v>
                </c:pt>
                <c:pt idx="10">
                  <c:v>Limited Diversification</c:v>
                </c:pt>
                <c:pt idx="11">
                  <c:v>It Technologies without Update</c:v>
                </c:pt>
                <c:pt idx="12">
                  <c:v>Increase tax</c:v>
                </c:pt>
                <c:pt idx="13">
                  <c:v>Opportunities</c:v>
                </c:pt>
                <c:pt idx="14">
                  <c:v>Market Expansion</c:v>
                </c:pt>
                <c:pt idx="15">
                  <c:v>Regulatory Support</c:v>
                </c:pt>
                <c:pt idx="16">
                  <c:v>Partnerships</c:v>
                </c:pt>
                <c:pt idx="17">
                  <c:v>International Expansion</c:v>
                </c:pt>
                <c:pt idx="18">
                  <c:v> New Technology</c:v>
                </c:pt>
                <c:pt idx="19">
                  <c:v>Threats</c:v>
                </c:pt>
                <c:pt idx="20">
                  <c:v>Competition</c:v>
                </c:pt>
                <c:pt idx="21">
                  <c:v>Regulatory Challenges</c:v>
                </c:pt>
                <c:pt idx="22">
                  <c:v>Economic Downturn</c:v>
                </c:pt>
                <c:pt idx="23">
                  <c:v>Data Privacy Concerns</c:v>
                </c:pt>
                <c:pt idx="24">
                  <c:v>Technological Changes</c:v>
                </c:pt>
              </c:strCache>
            </c:strRef>
          </c:cat>
          <c:val>
            <c:numRef>
              <c:f>Sheet1!$D$1:$D$25</c:f>
              <c:numCache>
                <c:formatCode>General</c:formatCode>
                <c:ptCount val="25"/>
                <c:pt idx="1">
                  <c:v>25</c:v>
                </c:pt>
                <c:pt idx="2">
                  <c:v>2</c:v>
                </c:pt>
                <c:pt idx="3">
                  <c:v>6</c:v>
                </c:pt>
                <c:pt idx="4">
                  <c:v>20</c:v>
                </c:pt>
                <c:pt idx="5">
                  <c:v>15</c:v>
                </c:pt>
                <c:pt idx="8">
                  <c:v>2</c:v>
                </c:pt>
                <c:pt idx="9">
                  <c:v>6</c:v>
                </c:pt>
                <c:pt idx="10">
                  <c:v>3</c:v>
                </c:pt>
                <c:pt idx="11">
                  <c:v>12</c:v>
                </c:pt>
                <c:pt idx="12">
                  <c:v>5</c:v>
                </c:pt>
                <c:pt idx="14">
                  <c:v>25</c:v>
                </c:pt>
                <c:pt idx="15">
                  <c:v>2</c:v>
                </c:pt>
                <c:pt idx="16">
                  <c:v>6</c:v>
                </c:pt>
                <c:pt idx="17">
                  <c:v>20</c:v>
                </c:pt>
                <c:pt idx="18">
                  <c:v>15</c:v>
                </c:pt>
                <c:pt idx="20">
                  <c:v>5</c:v>
                </c:pt>
                <c:pt idx="21">
                  <c:v>4</c:v>
                </c:pt>
                <c:pt idx="22">
                  <c:v>4</c:v>
                </c:pt>
                <c:pt idx="23">
                  <c:v>16</c:v>
                </c:pt>
                <c:pt idx="24">
                  <c:v>5</c:v>
                </c:pt>
              </c:numCache>
            </c:numRef>
          </c:val>
          <c:extLst>
            <c:ext xmlns:c16="http://schemas.microsoft.com/office/drawing/2014/chart" uri="{C3380CC4-5D6E-409C-BE32-E72D297353CC}">
              <c16:uniqueId val="{00000002-40B2-4A42-830E-E7DAE09D34D7}"/>
            </c:ext>
          </c:extLst>
        </c:ser>
        <c:dLbls>
          <c:showLegendKey val="0"/>
          <c:showVal val="1"/>
          <c:showCatName val="0"/>
          <c:showSerName val="0"/>
          <c:showPercent val="0"/>
          <c:showBubbleSize val="0"/>
        </c:dLbls>
        <c:gapWidth val="100"/>
        <c:overlap val="-24"/>
        <c:axId val="728288688"/>
        <c:axId val="728045680"/>
      </c:barChart>
      <c:catAx>
        <c:axId val="7282886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28045680"/>
        <c:crosses val="autoZero"/>
        <c:auto val="1"/>
        <c:lblAlgn val="ctr"/>
        <c:lblOffset val="100"/>
        <c:noMultiLvlLbl val="0"/>
      </c:catAx>
      <c:valAx>
        <c:axId val="72804568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28288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Sheet2!$B$4:$B$5</c:f>
              <c:strCache>
                <c:ptCount val="2"/>
                <c:pt idx="0">
                  <c:v>Plan 1</c:v>
                </c:pt>
                <c:pt idx="1">
                  <c:v>Total Score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Sheet2!$A$6:$A$9</c:f>
              <c:strCache>
                <c:ptCount val="4"/>
                <c:pt idx="0">
                  <c:v>Feasibility</c:v>
                </c:pt>
                <c:pt idx="1">
                  <c:v>Suitability</c:v>
                </c:pt>
                <c:pt idx="2">
                  <c:v>Acceptability</c:v>
                </c:pt>
                <c:pt idx="3">
                  <c:v>Total Positive Score</c:v>
                </c:pt>
              </c:strCache>
            </c:strRef>
          </c:cat>
          <c:val>
            <c:numRef>
              <c:f>Sheet2!$B$6:$B$9</c:f>
              <c:numCache>
                <c:formatCode>General</c:formatCode>
                <c:ptCount val="4"/>
                <c:pt idx="0">
                  <c:v>10</c:v>
                </c:pt>
                <c:pt idx="1">
                  <c:v>13</c:v>
                </c:pt>
                <c:pt idx="2">
                  <c:v>17</c:v>
                </c:pt>
                <c:pt idx="3">
                  <c:v>40</c:v>
                </c:pt>
              </c:numCache>
            </c:numRef>
          </c:val>
          <c:smooth val="0"/>
          <c:extLst>
            <c:ext xmlns:c16="http://schemas.microsoft.com/office/drawing/2014/chart" uri="{C3380CC4-5D6E-409C-BE32-E72D297353CC}">
              <c16:uniqueId val="{00000000-CC65-EA45-996D-5917B1138A00}"/>
            </c:ext>
          </c:extLst>
        </c:ser>
        <c:ser>
          <c:idx val="1"/>
          <c:order val="1"/>
          <c:tx>
            <c:strRef>
              <c:f>Sheet2!$C$4:$C$5</c:f>
              <c:strCache>
                <c:ptCount val="2"/>
                <c:pt idx="0">
                  <c:v>Plan 2</c:v>
                </c:pt>
                <c:pt idx="1">
                  <c:v>Total Score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Sheet2!$A$6:$A$9</c:f>
              <c:strCache>
                <c:ptCount val="4"/>
                <c:pt idx="0">
                  <c:v>Feasibility</c:v>
                </c:pt>
                <c:pt idx="1">
                  <c:v>Suitability</c:v>
                </c:pt>
                <c:pt idx="2">
                  <c:v>Acceptability</c:v>
                </c:pt>
                <c:pt idx="3">
                  <c:v>Total Positive Score</c:v>
                </c:pt>
              </c:strCache>
            </c:strRef>
          </c:cat>
          <c:val>
            <c:numRef>
              <c:f>Sheet2!$C$6:$C$9</c:f>
              <c:numCache>
                <c:formatCode>General</c:formatCode>
                <c:ptCount val="4"/>
                <c:pt idx="0">
                  <c:v>12</c:v>
                </c:pt>
                <c:pt idx="1">
                  <c:v>18</c:v>
                </c:pt>
                <c:pt idx="2">
                  <c:v>19</c:v>
                </c:pt>
                <c:pt idx="3">
                  <c:v>49</c:v>
                </c:pt>
              </c:numCache>
            </c:numRef>
          </c:val>
          <c:smooth val="0"/>
          <c:extLst>
            <c:ext xmlns:c16="http://schemas.microsoft.com/office/drawing/2014/chart" uri="{C3380CC4-5D6E-409C-BE32-E72D297353CC}">
              <c16:uniqueId val="{00000001-CC65-EA45-996D-5917B1138A00}"/>
            </c:ext>
          </c:extLst>
        </c:ser>
        <c:ser>
          <c:idx val="2"/>
          <c:order val="2"/>
          <c:tx>
            <c:strRef>
              <c:f>Sheet2!$D$4:$D$5</c:f>
              <c:strCache>
                <c:ptCount val="2"/>
                <c:pt idx="0">
                  <c:v>Plan 3</c:v>
                </c:pt>
                <c:pt idx="1">
                  <c:v>Total Score</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Sheet2!$A$6:$A$9</c:f>
              <c:strCache>
                <c:ptCount val="4"/>
                <c:pt idx="0">
                  <c:v>Feasibility</c:v>
                </c:pt>
                <c:pt idx="1">
                  <c:v>Suitability</c:v>
                </c:pt>
                <c:pt idx="2">
                  <c:v>Acceptability</c:v>
                </c:pt>
                <c:pt idx="3">
                  <c:v>Total Positive Score</c:v>
                </c:pt>
              </c:strCache>
            </c:strRef>
          </c:cat>
          <c:val>
            <c:numRef>
              <c:f>Sheet2!$D$6:$D$9</c:f>
              <c:numCache>
                <c:formatCode>General</c:formatCode>
                <c:ptCount val="4"/>
                <c:pt idx="0">
                  <c:v>16</c:v>
                </c:pt>
                <c:pt idx="1">
                  <c:v>23</c:v>
                </c:pt>
                <c:pt idx="2">
                  <c:v>25</c:v>
                </c:pt>
                <c:pt idx="3">
                  <c:v>64</c:v>
                </c:pt>
              </c:numCache>
            </c:numRef>
          </c:val>
          <c:smooth val="0"/>
          <c:extLst>
            <c:ext xmlns:c16="http://schemas.microsoft.com/office/drawing/2014/chart" uri="{C3380CC4-5D6E-409C-BE32-E72D297353CC}">
              <c16:uniqueId val="{00000002-CC65-EA45-996D-5917B1138A00}"/>
            </c:ext>
          </c:extLst>
        </c:ser>
        <c:dLbls>
          <c:dLblPos val="ctr"/>
          <c:showLegendKey val="0"/>
          <c:showVal val="1"/>
          <c:showCatName val="0"/>
          <c:showSerName val="0"/>
          <c:showPercent val="0"/>
          <c:showBubbleSize val="0"/>
        </c:dLbls>
        <c:smooth val="0"/>
        <c:axId val="732491264"/>
        <c:axId val="732492992"/>
      </c:lineChart>
      <c:catAx>
        <c:axId val="73249126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32492992"/>
        <c:crosses val="autoZero"/>
        <c:auto val="1"/>
        <c:lblAlgn val="ctr"/>
        <c:lblOffset val="100"/>
        <c:noMultiLvlLbl val="0"/>
      </c:catAx>
      <c:valAx>
        <c:axId val="73249299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3249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8D595-AE02-F543-80E1-9D24E864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5909</Words>
  <Characters>33686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Alexandre (2025546)</dc:creator>
  <cp:keywords/>
  <dc:description/>
  <cp:lastModifiedBy>Ricardo Alexandre (2025546)</cp:lastModifiedBy>
  <cp:revision>2</cp:revision>
  <dcterms:created xsi:type="dcterms:W3CDTF">2023-11-06T12:11:00Z</dcterms:created>
  <dcterms:modified xsi:type="dcterms:W3CDTF">2023-11-06T12:11:00Z</dcterms:modified>
</cp:coreProperties>
</file>