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5BF2D" w14:textId="3DED77A9" w:rsidR="00397DD4" w:rsidRPr="00397DD4" w:rsidRDefault="00397DD4" w:rsidP="00397DD4">
      <w:pPr>
        <w:jc w:val="center"/>
        <w:rPr>
          <w:b/>
          <w:bCs/>
          <w:sz w:val="28"/>
          <w:szCs w:val="28"/>
          <w:lang w:val="en-US"/>
        </w:rPr>
      </w:pPr>
      <w:r w:rsidRPr="00397DD4">
        <w:rPr>
          <w:b/>
          <w:bCs/>
          <w:sz w:val="28"/>
          <w:szCs w:val="28"/>
          <w:lang w:val="en-US"/>
        </w:rPr>
        <w:t xml:space="preserve">Module name: Entrepreneurship </w:t>
      </w:r>
    </w:p>
    <w:p w14:paraId="0D83CE15" w14:textId="51FFF5EE" w:rsidR="00397DD4" w:rsidRPr="00397DD4" w:rsidRDefault="00397DD4" w:rsidP="00397DD4">
      <w:pPr>
        <w:jc w:val="center"/>
        <w:rPr>
          <w:b/>
          <w:bCs/>
          <w:sz w:val="28"/>
          <w:szCs w:val="28"/>
          <w:lang w:val="en-US"/>
        </w:rPr>
      </w:pPr>
      <w:r w:rsidRPr="00397DD4">
        <w:rPr>
          <w:b/>
          <w:bCs/>
          <w:sz w:val="28"/>
          <w:szCs w:val="28"/>
          <w:lang w:val="en-US"/>
        </w:rPr>
        <w:t>Module Code: BMIH5001</w:t>
      </w:r>
    </w:p>
    <w:p w14:paraId="49A888E4" w14:textId="109524EE" w:rsidR="00397DD4" w:rsidRPr="00397DD4" w:rsidRDefault="00397DD4" w:rsidP="00397DD4">
      <w:pPr>
        <w:jc w:val="center"/>
        <w:rPr>
          <w:b/>
          <w:bCs/>
          <w:sz w:val="28"/>
          <w:szCs w:val="28"/>
          <w:lang w:val="en-US"/>
        </w:rPr>
      </w:pPr>
      <w:r w:rsidRPr="00397DD4">
        <w:rPr>
          <w:b/>
          <w:bCs/>
          <w:sz w:val="28"/>
          <w:szCs w:val="28"/>
          <w:lang w:val="en-US"/>
        </w:rPr>
        <w:t>Assignment name: CRITICALLY EVALUATE A RANGE OF TRAITS AND MOTIVATIONS ACROSS A VARIETY OF DIFFERENT TYPES OF ENTREPRENEURS</w:t>
      </w:r>
    </w:p>
    <w:p w14:paraId="1485BFF7" w14:textId="4E6D829D" w:rsidR="00397DD4" w:rsidRPr="00397DD4" w:rsidRDefault="00397DD4" w:rsidP="00397DD4">
      <w:pPr>
        <w:jc w:val="center"/>
        <w:rPr>
          <w:b/>
          <w:bCs/>
          <w:sz w:val="28"/>
          <w:szCs w:val="28"/>
          <w:lang w:val="en-US"/>
        </w:rPr>
      </w:pPr>
      <w:r w:rsidRPr="00397DD4">
        <w:rPr>
          <w:b/>
          <w:bCs/>
          <w:sz w:val="28"/>
          <w:szCs w:val="28"/>
          <w:lang w:val="en-US"/>
        </w:rPr>
        <w:t>Assignment type: Essay</w:t>
      </w:r>
    </w:p>
    <w:p w14:paraId="6A223361" w14:textId="77777777" w:rsidR="00397DD4" w:rsidRPr="00397DD4" w:rsidRDefault="00397DD4" w:rsidP="00397DD4">
      <w:pPr>
        <w:jc w:val="center"/>
        <w:rPr>
          <w:b/>
          <w:bCs/>
          <w:sz w:val="28"/>
          <w:szCs w:val="28"/>
          <w:lang w:val="en-US"/>
        </w:rPr>
      </w:pPr>
    </w:p>
    <w:p w14:paraId="3D1A0979" w14:textId="77777777" w:rsidR="00397DD4" w:rsidRPr="00397DD4" w:rsidRDefault="00397DD4" w:rsidP="00397DD4">
      <w:pPr>
        <w:jc w:val="center"/>
        <w:rPr>
          <w:b/>
          <w:bCs/>
          <w:sz w:val="28"/>
          <w:szCs w:val="28"/>
          <w:lang w:val="en-US"/>
        </w:rPr>
      </w:pPr>
    </w:p>
    <w:p w14:paraId="2AEA3CC0" w14:textId="77777777" w:rsidR="00397DD4" w:rsidRPr="00397DD4" w:rsidRDefault="00397DD4" w:rsidP="00397DD4">
      <w:pPr>
        <w:jc w:val="center"/>
        <w:rPr>
          <w:b/>
          <w:bCs/>
          <w:sz w:val="28"/>
          <w:szCs w:val="28"/>
          <w:lang w:val="en-US"/>
        </w:rPr>
      </w:pPr>
      <w:r w:rsidRPr="00397DD4">
        <w:rPr>
          <w:b/>
          <w:bCs/>
          <w:sz w:val="28"/>
          <w:szCs w:val="28"/>
          <w:lang w:val="en-US"/>
        </w:rPr>
        <w:t xml:space="preserve">Student name: Aneliya </w:t>
      </w:r>
      <w:proofErr w:type="spellStart"/>
      <w:r w:rsidRPr="00397DD4">
        <w:rPr>
          <w:b/>
          <w:bCs/>
          <w:sz w:val="28"/>
          <w:szCs w:val="28"/>
          <w:lang w:val="en-US"/>
        </w:rPr>
        <w:t>Sergeeva</w:t>
      </w:r>
      <w:proofErr w:type="spellEnd"/>
      <w:r w:rsidRPr="00397DD4">
        <w:rPr>
          <w:b/>
          <w:bCs/>
          <w:sz w:val="28"/>
          <w:szCs w:val="28"/>
          <w:lang w:val="en-US"/>
        </w:rPr>
        <w:t xml:space="preserve"> </w:t>
      </w:r>
      <w:proofErr w:type="spellStart"/>
      <w:r w:rsidRPr="00397DD4">
        <w:rPr>
          <w:b/>
          <w:bCs/>
          <w:sz w:val="28"/>
          <w:szCs w:val="28"/>
          <w:lang w:val="en-US"/>
        </w:rPr>
        <w:t>Karamanova</w:t>
      </w:r>
      <w:proofErr w:type="spellEnd"/>
    </w:p>
    <w:p w14:paraId="77296AC3" w14:textId="77777777" w:rsidR="00397DD4" w:rsidRPr="00397DD4" w:rsidRDefault="00397DD4" w:rsidP="00397DD4">
      <w:pPr>
        <w:jc w:val="center"/>
        <w:rPr>
          <w:b/>
          <w:bCs/>
          <w:sz w:val="28"/>
          <w:szCs w:val="28"/>
          <w:lang w:val="en-US"/>
        </w:rPr>
      </w:pPr>
      <w:r w:rsidRPr="00397DD4">
        <w:rPr>
          <w:b/>
          <w:bCs/>
          <w:sz w:val="28"/>
          <w:szCs w:val="28"/>
          <w:lang w:val="en-US"/>
        </w:rPr>
        <w:t>Student number: 2235641</w:t>
      </w:r>
    </w:p>
    <w:p w14:paraId="3B10D784" w14:textId="77777777" w:rsidR="00815D53" w:rsidRPr="00090F10" w:rsidRDefault="00815D53">
      <w:pPr>
        <w:spacing w:line="360" w:lineRule="auto"/>
        <w:jc w:val="center"/>
        <w:rPr>
          <w:rFonts w:ascii="Times New Roman" w:eastAsia="Times New Roman" w:hAnsi="Times New Roman" w:cs="Times New Roman"/>
          <w:b/>
          <w:sz w:val="32"/>
          <w:szCs w:val="32"/>
        </w:rPr>
      </w:pPr>
    </w:p>
    <w:p w14:paraId="770081F0" w14:textId="77777777" w:rsidR="00815D53" w:rsidRPr="00090F10" w:rsidRDefault="00815D53">
      <w:pPr>
        <w:spacing w:line="360" w:lineRule="auto"/>
        <w:jc w:val="center"/>
        <w:rPr>
          <w:rFonts w:ascii="Times New Roman" w:eastAsia="Times New Roman" w:hAnsi="Times New Roman" w:cs="Times New Roman"/>
          <w:b/>
          <w:sz w:val="32"/>
          <w:szCs w:val="32"/>
        </w:rPr>
      </w:pPr>
    </w:p>
    <w:p w14:paraId="4B82D0E9" w14:textId="77777777" w:rsidR="00815D53" w:rsidRPr="00090F10" w:rsidRDefault="00815D53">
      <w:pPr>
        <w:spacing w:line="360" w:lineRule="auto"/>
        <w:jc w:val="center"/>
        <w:rPr>
          <w:rFonts w:ascii="Times New Roman" w:eastAsia="Times New Roman" w:hAnsi="Times New Roman" w:cs="Times New Roman"/>
          <w:b/>
          <w:sz w:val="32"/>
          <w:szCs w:val="32"/>
        </w:rPr>
      </w:pPr>
    </w:p>
    <w:p w14:paraId="1DE5A118" w14:textId="77777777" w:rsidR="00815D53" w:rsidRPr="00090F10" w:rsidRDefault="00815D53">
      <w:pPr>
        <w:spacing w:line="360" w:lineRule="auto"/>
        <w:jc w:val="center"/>
        <w:rPr>
          <w:rFonts w:ascii="Times New Roman" w:eastAsia="Times New Roman" w:hAnsi="Times New Roman" w:cs="Times New Roman"/>
          <w:b/>
          <w:sz w:val="32"/>
          <w:szCs w:val="32"/>
        </w:rPr>
      </w:pPr>
    </w:p>
    <w:p w14:paraId="7EBD6ED0" w14:textId="77777777" w:rsidR="00815D53" w:rsidRPr="00090F10" w:rsidRDefault="00815D53">
      <w:pPr>
        <w:spacing w:line="360" w:lineRule="auto"/>
        <w:jc w:val="center"/>
        <w:rPr>
          <w:rFonts w:ascii="Times New Roman" w:eastAsia="Times New Roman" w:hAnsi="Times New Roman" w:cs="Times New Roman"/>
          <w:b/>
          <w:sz w:val="32"/>
          <w:szCs w:val="32"/>
        </w:rPr>
      </w:pPr>
    </w:p>
    <w:p w14:paraId="741F5543" w14:textId="77777777" w:rsidR="00815D53" w:rsidRPr="00090F10" w:rsidRDefault="00815D53">
      <w:pPr>
        <w:spacing w:line="360" w:lineRule="auto"/>
        <w:jc w:val="center"/>
        <w:rPr>
          <w:rFonts w:ascii="Times New Roman" w:eastAsia="Times New Roman" w:hAnsi="Times New Roman" w:cs="Times New Roman"/>
          <w:b/>
          <w:sz w:val="32"/>
          <w:szCs w:val="32"/>
        </w:rPr>
      </w:pPr>
    </w:p>
    <w:p w14:paraId="165730D5" w14:textId="77777777" w:rsidR="00815D53" w:rsidRPr="00090F10" w:rsidRDefault="00815D53">
      <w:pPr>
        <w:spacing w:line="360" w:lineRule="auto"/>
        <w:jc w:val="center"/>
        <w:rPr>
          <w:rFonts w:ascii="Times New Roman" w:eastAsia="Times New Roman" w:hAnsi="Times New Roman" w:cs="Times New Roman"/>
          <w:b/>
          <w:sz w:val="32"/>
          <w:szCs w:val="32"/>
        </w:rPr>
      </w:pPr>
    </w:p>
    <w:p w14:paraId="523D3EEC" w14:textId="77777777" w:rsidR="00815D53" w:rsidRPr="00090F10" w:rsidRDefault="00815D53">
      <w:pPr>
        <w:spacing w:line="360" w:lineRule="auto"/>
        <w:jc w:val="center"/>
        <w:rPr>
          <w:rFonts w:ascii="Times New Roman" w:eastAsia="Times New Roman" w:hAnsi="Times New Roman" w:cs="Times New Roman"/>
          <w:b/>
          <w:sz w:val="32"/>
          <w:szCs w:val="32"/>
        </w:rPr>
      </w:pPr>
    </w:p>
    <w:p w14:paraId="2D08D4F5" w14:textId="77777777" w:rsidR="00815D53" w:rsidRPr="00090F10" w:rsidRDefault="00815D53">
      <w:pPr>
        <w:spacing w:line="360" w:lineRule="auto"/>
        <w:jc w:val="center"/>
        <w:rPr>
          <w:rFonts w:ascii="Times New Roman" w:eastAsia="Times New Roman" w:hAnsi="Times New Roman" w:cs="Times New Roman"/>
          <w:b/>
          <w:sz w:val="32"/>
          <w:szCs w:val="32"/>
        </w:rPr>
      </w:pPr>
    </w:p>
    <w:p w14:paraId="621E09DE" w14:textId="77777777" w:rsidR="00815D53" w:rsidRDefault="00815D53">
      <w:pPr>
        <w:spacing w:line="360" w:lineRule="auto"/>
        <w:jc w:val="center"/>
        <w:rPr>
          <w:rFonts w:ascii="Times New Roman" w:eastAsia="Times New Roman" w:hAnsi="Times New Roman" w:cs="Times New Roman"/>
          <w:b/>
          <w:sz w:val="32"/>
          <w:szCs w:val="32"/>
        </w:rPr>
      </w:pPr>
    </w:p>
    <w:p w14:paraId="72B0D126" w14:textId="77777777" w:rsidR="00B87B58" w:rsidRDefault="00B87B58">
      <w:pPr>
        <w:spacing w:line="360" w:lineRule="auto"/>
        <w:jc w:val="center"/>
        <w:rPr>
          <w:rFonts w:ascii="Times New Roman" w:eastAsia="Times New Roman" w:hAnsi="Times New Roman" w:cs="Times New Roman"/>
          <w:b/>
          <w:sz w:val="32"/>
          <w:szCs w:val="32"/>
        </w:rPr>
      </w:pPr>
    </w:p>
    <w:p w14:paraId="3DCF3C9D" w14:textId="77777777" w:rsidR="00B87B58" w:rsidRDefault="00B87B58">
      <w:pPr>
        <w:spacing w:line="360" w:lineRule="auto"/>
        <w:jc w:val="center"/>
        <w:rPr>
          <w:rFonts w:ascii="Times New Roman" w:eastAsia="Times New Roman" w:hAnsi="Times New Roman" w:cs="Times New Roman"/>
          <w:b/>
          <w:sz w:val="32"/>
          <w:szCs w:val="32"/>
        </w:rPr>
      </w:pPr>
    </w:p>
    <w:p w14:paraId="7423B2B1" w14:textId="43972AC4" w:rsidR="009F0A6C" w:rsidRDefault="009F0A6C" w:rsidP="009F0A6C">
      <w:pPr>
        <w:spacing w:line="480" w:lineRule="auto"/>
        <w:rPr>
          <w:rFonts w:ascii="Times New Roman" w:hAnsi="Times New Roman" w:cs="Times New Roman"/>
          <w:b/>
          <w:sz w:val="24"/>
          <w:szCs w:val="24"/>
        </w:rPr>
      </w:pPr>
      <w:r>
        <w:rPr>
          <w:rFonts w:ascii="Times New Roman" w:hAnsi="Times New Roman" w:cs="Times New Roman"/>
          <w:b/>
          <w:sz w:val="24"/>
          <w:szCs w:val="24"/>
        </w:rPr>
        <w:t>I acknowledge the use of Grammarly (</w:t>
      </w:r>
      <w:hyperlink r:id="rId7" w:history="1">
        <w:r w:rsidRPr="00096B36">
          <w:rPr>
            <w:rStyle w:val="Hyperlink"/>
            <w:rFonts w:ascii="Times New Roman" w:hAnsi="Times New Roman" w:cs="Times New Roman"/>
            <w:b/>
            <w:sz w:val="24"/>
            <w:szCs w:val="24"/>
          </w:rPr>
          <w:t>https://www.grammarly.com/</w:t>
        </w:r>
      </w:hyperlink>
      <w:r>
        <w:rPr>
          <w:rFonts w:ascii="Times New Roman" w:hAnsi="Times New Roman" w:cs="Times New Roman"/>
          <w:b/>
          <w:sz w:val="24"/>
          <w:szCs w:val="24"/>
        </w:rPr>
        <w:t>) on 1</w:t>
      </w:r>
      <w:r>
        <w:rPr>
          <w:rFonts w:ascii="Times New Roman" w:hAnsi="Times New Roman" w:cs="Times New Roman"/>
          <w:b/>
          <w:sz w:val="24"/>
          <w:szCs w:val="24"/>
        </w:rPr>
        <w:t>8</w:t>
      </w:r>
      <w:r>
        <w:rPr>
          <w:rFonts w:ascii="Times New Roman" w:hAnsi="Times New Roman" w:cs="Times New Roman"/>
          <w:b/>
          <w:sz w:val="24"/>
          <w:szCs w:val="24"/>
        </w:rPr>
        <w:t xml:space="preserve"> October 2024 to check my work using the prompt: </w:t>
      </w:r>
    </w:p>
    <w:p w14:paraId="188B293D" w14:textId="77777777" w:rsidR="009F0A6C" w:rsidRDefault="009F0A6C" w:rsidP="009F0A6C">
      <w:pPr>
        <w:pStyle w:val="ListParagraph"/>
        <w:numPr>
          <w:ilvl w:val="0"/>
          <w:numId w:val="1"/>
        </w:num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Please check the following text for readability, grammar and syntax.</w:t>
      </w:r>
    </w:p>
    <w:p w14:paraId="00000002" w14:textId="42841568" w:rsidR="003171D3" w:rsidRPr="009F0A6C" w:rsidRDefault="009F0A6C" w:rsidP="009F0A6C">
      <w:pPr>
        <w:spacing w:line="480" w:lineRule="auto"/>
        <w:rPr>
          <w:rFonts w:ascii="Times New Roman" w:hAnsi="Times New Roman" w:cs="Times New Roman"/>
          <w:b/>
          <w:sz w:val="24"/>
          <w:szCs w:val="24"/>
        </w:rPr>
      </w:pPr>
      <w:r>
        <w:rPr>
          <w:rFonts w:ascii="Times New Roman" w:hAnsi="Times New Roman" w:cs="Times New Roman"/>
          <w:b/>
          <w:sz w:val="24"/>
          <w:szCs w:val="24"/>
        </w:rPr>
        <w:t>I confirm that I have not presented any AI generated text as my own work. I confirm I have copies of my drafts, notes and other resources I used before, and after the use of AI tools which I may be asked to provide in evidence.</w:t>
      </w:r>
    </w:p>
    <w:p w14:paraId="00000003" w14:textId="77777777"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b/>
          <w:sz w:val="28"/>
          <w:szCs w:val="28"/>
        </w:rPr>
        <w:lastRenderedPageBreak/>
        <w:t>Introduction</w:t>
      </w:r>
    </w:p>
    <w:p w14:paraId="00000004" w14:textId="05CA5144" w:rsidR="003171D3"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 xml:space="preserve">Entrepreneurship is fundamental in the growth of competition and the development of new products and services needed in the enhancement of the economic growth particularly in the hospitality industry due to the client orientation. Motivations of the entrepreneurs are an important measure which defines the range of their preferences and activities. Entrepreneurs are driven by various motivations that shape their business strategies and influence their success. This essay explores four significant motivations such as the pursuit of financial independence, the desire for personal fulfilment, the drive for social impact, and the quest for innovation. Each motivation is supported by relevant theories and exemplified through the experiences of notable entrepreneurs in the hospitality industry. Using relevant theory, this discussion shall give further insight into such motivations. Real-world examples from notable entrepreneurs in the hospitality sector, including Sir Rocco Forte, Conrad Hilton, Surinder Arora, and Richard Branson, will illustrate how these motivations manifest in practice. Comparing and contrasting these motivations, the essay highlights the diverse ways entrepreneurs navigate challenges and </w:t>
      </w:r>
      <w:r w:rsidR="00676D05" w:rsidRPr="00090F10">
        <w:rPr>
          <w:rFonts w:ascii="Times New Roman" w:eastAsia="Times New Roman" w:hAnsi="Times New Roman" w:cs="Times New Roman"/>
          <w:sz w:val="24"/>
          <w:szCs w:val="24"/>
        </w:rPr>
        <w:t>opportunities and</w:t>
      </w:r>
      <w:r w:rsidRPr="00090F10">
        <w:rPr>
          <w:rFonts w:ascii="Times New Roman" w:eastAsia="Times New Roman" w:hAnsi="Times New Roman" w:cs="Times New Roman"/>
          <w:sz w:val="24"/>
          <w:szCs w:val="24"/>
        </w:rPr>
        <w:t xml:space="preserve"> manage to build prosperous businesses in the hospitality industry.</w:t>
      </w:r>
    </w:p>
    <w:p w14:paraId="410E5557" w14:textId="77777777" w:rsidR="009F0A6C" w:rsidRDefault="009F0A6C">
      <w:pPr>
        <w:spacing w:line="360" w:lineRule="auto"/>
        <w:jc w:val="both"/>
        <w:rPr>
          <w:rFonts w:ascii="Times New Roman" w:eastAsia="Times New Roman" w:hAnsi="Times New Roman" w:cs="Times New Roman"/>
          <w:sz w:val="24"/>
          <w:szCs w:val="24"/>
        </w:rPr>
      </w:pPr>
    </w:p>
    <w:p w14:paraId="5CE335FC" w14:textId="77777777" w:rsidR="009F0A6C" w:rsidRPr="00090F10" w:rsidRDefault="009F0A6C">
      <w:pPr>
        <w:spacing w:line="360" w:lineRule="auto"/>
        <w:jc w:val="both"/>
        <w:rPr>
          <w:rFonts w:ascii="Times New Roman" w:eastAsia="Times New Roman" w:hAnsi="Times New Roman" w:cs="Times New Roman"/>
          <w:sz w:val="24"/>
          <w:szCs w:val="24"/>
        </w:rPr>
      </w:pPr>
    </w:p>
    <w:p w14:paraId="00000007" w14:textId="199ABFD1" w:rsidR="003171D3" w:rsidRPr="00090F10" w:rsidRDefault="00B87B58">
      <w:pPr>
        <w:spacing w:line="360" w:lineRule="auto"/>
        <w:jc w:val="both"/>
        <w:rPr>
          <w:rFonts w:ascii="Times New Roman" w:eastAsia="Times New Roman" w:hAnsi="Times New Roman" w:cs="Times New Roman"/>
          <w:b/>
          <w:sz w:val="28"/>
          <w:szCs w:val="28"/>
        </w:rPr>
      </w:pPr>
      <w:r w:rsidRPr="00090F10">
        <w:rPr>
          <w:rFonts w:ascii="Times New Roman" w:eastAsia="Times New Roman" w:hAnsi="Times New Roman" w:cs="Times New Roman"/>
          <w:b/>
          <w:sz w:val="28"/>
          <w:szCs w:val="28"/>
        </w:rPr>
        <w:t>Main Body</w:t>
      </w:r>
    </w:p>
    <w:p w14:paraId="00000008" w14:textId="5CFCC748" w:rsidR="003171D3" w:rsidRPr="00090F10" w:rsidRDefault="00B87B58">
      <w:pPr>
        <w:spacing w:line="360" w:lineRule="auto"/>
        <w:jc w:val="both"/>
        <w:rPr>
          <w:rFonts w:ascii="Times New Roman" w:eastAsia="Times New Roman" w:hAnsi="Times New Roman" w:cs="Times New Roman"/>
          <w:b/>
          <w:sz w:val="24"/>
          <w:szCs w:val="24"/>
        </w:rPr>
      </w:pPr>
      <w:r w:rsidRPr="00090F10">
        <w:rPr>
          <w:rFonts w:ascii="Times New Roman" w:eastAsia="Times New Roman" w:hAnsi="Times New Roman" w:cs="Times New Roman"/>
          <w:sz w:val="24"/>
          <w:szCs w:val="24"/>
        </w:rPr>
        <w:t>The greatest motivating factor for most entrepreneurs is financial independence, representing a safety need, personal autonomy, and control over one</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s life (Barringer and Ireland, 2018). Maslow</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s Hierarchy of Needs states that financial independence satisfies basic physiological needs and safety needs, hence providing scope for human beings to move upwards and find belongingness, esteem, and self-</w:t>
      </w:r>
      <w:r w:rsidR="008832C3" w:rsidRPr="00090F10">
        <w:rPr>
          <w:rFonts w:ascii="Times New Roman" w:eastAsia="Times New Roman" w:hAnsi="Times New Roman" w:cs="Times New Roman"/>
          <w:sz w:val="24"/>
          <w:szCs w:val="24"/>
        </w:rPr>
        <w:t>actualis</w:t>
      </w:r>
      <w:r w:rsidRPr="00090F10">
        <w:rPr>
          <w:rFonts w:ascii="Times New Roman" w:eastAsia="Times New Roman" w:hAnsi="Times New Roman" w:cs="Times New Roman"/>
          <w:sz w:val="24"/>
          <w:szCs w:val="24"/>
        </w:rPr>
        <w:t>ation. For entrepreneurs, this means a level of financial freedom that in turn brings stability and control over their direction of such passions and aspirations.</w:t>
      </w:r>
    </w:p>
    <w:p w14:paraId="00000009" w14:textId="2EC4C71A" w:rsidR="003171D3" w:rsidRPr="00090F10" w:rsidRDefault="00B87B58">
      <w:pPr>
        <w:spacing w:line="360" w:lineRule="auto"/>
        <w:jc w:val="both"/>
        <w:rPr>
          <w:rFonts w:ascii="Times New Roman" w:eastAsia="Times New Roman" w:hAnsi="Times New Roman" w:cs="Times New Roman"/>
          <w:b/>
          <w:sz w:val="24"/>
          <w:szCs w:val="24"/>
        </w:rPr>
      </w:pPr>
      <w:r w:rsidRPr="00090F10">
        <w:rPr>
          <w:rFonts w:ascii="Times New Roman" w:eastAsia="Times New Roman" w:hAnsi="Times New Roman" w:cs="Times New Roman"/>
          <w:sz w:val="24"/>
          <w:szCs w:val="24"/>
        </w:rPr>
        <w:t xml:space="preserve">According to Maslow, people have a number of essential requirements that </w:t>
      </w:r>
      <w:r w:rsidR="00090F10" w:rsidRPr="00090F10">
        <w:rPr>
          <w:rFonts w:ascii="Times New Roman" w:eastAsia="Times New Roman" w:hAnsi="Times New Roman" w:cs="Times New Roman"/>
          <w:sz w:val="24"/>
          <w:szCs w:val="24"/>
        </w:rPr>
        <w:t>must</w:t>
      </w:r>
      <w:r w:rsidRPr="00090F10">
        <w:rPr>
          <w:rFonts w:ascii="Times New Roman" w:eastAsia="Times New Roman" w:hAnsi="Times New Roman" w:cs="Times New Roman"/>
          <w:sz w:val="24"/>
          <w:szCs w:val="24"/>
        </w:rPr>
        <w:t xml:space="preserve"> be met before others apart from the fulfilment of basic human needs (</w:t>
      </w:r>
      <w:proofErr w:type="spellStart"/>
      <w:r w:rsidRPr="00090F10">
        <w:rPr>
          <w:rFonts w:ascii="Times New Roman" w:eastAsia="Times New Roman" w:hAnsi="Times New Roman" w:cs="Times New Roman"/>
          <w:sz w:val="24"/>
          <w:szCs w:val="24"/>
        </w:rPr>
        <w:t>Ihensekien</w:t>
      </w:r>
      <w:proofErr w:type="spellEnd"/>
      <w:r w:rsidRPr="00090F10">
        <w:rPr>
          <w:rFonts w:ascii="Times New Roman" w:eastAsia="Times New Roman" w:hAnsi="Times New Roman" w:cs="Times New Roman"/>
          <w:sz w:val="24"/>
          <w:szCs w:val="24"/>
        </w:rPr>
        <w:t xml:space="preserve"> and Joel, 2023). Financial independence fulfils these fundamental needs right to their core by helping secure forces and addressing the need for an investment of time into more enriching pursuits. Once financial stability is achieved, entrepreneurs are more likely to pursue innovative ideas, invest in personal growth, and contribute positively to their communities. </w:t>
      </w:r>
    </w:p>
    <w:p w14:paraId="0000000A" w14:textId="77777777"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lastRenderedPageBreak/>
        <w:t>Rocco Forte is the epitome of striving for financial freedom in hospitality (University of Houston, 2024). Forte took up the challenge of building up a new brand from scratch. Inspired by the independence achieved through financial freedom, he started Rocco Forte Hotels, stressing more luxury stays with attention to detail and a personal touch. His strategy was to select the best possible locations for his hotels, while each property provided that unique mix of local culture and modern luxury.</w:t>
      </w:r>
    </w:p>
    <w:p w14:paraId="0000000B" w14:textId="72AF603F"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Forte</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s passion and vision to carve a different identity also helped him create wealth along with building his legacy in the hospitality business (Rocco Forte Hotels, 2024). By achieving financial independence, he has had the freedom to innovate and expand his portfolio, reinforcing the idea that financial security serves as a catalyst for personal and professional growth. Sir Rocco Forte</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s experience is all about the goal of attaining financial freedom for oneself and establishing successful companies that represent the owners</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 xml:space="preserve"> ideas and visions.</w:t>
      </w:r>
    </w:p>
    <w:p w14:paraId="0000000D" w14:textId="6406AECB" w:rsidR="003171D3" w:rsidRPr="00090F10" w:rsidRDefault="00B87B58">
      <w:pPr>
        <w:spacing w:line="360" w:lineRule="auto"/>
        <w:jc w:val="both"/>
        <w:rPr>
          <w:rFonts w:ascii="Times New Roman" w:eastAsia="Times New Roman" w:hAnsi="Times New Roman" w:cs="Times New Roman"/>
          <w:b/>
          <w:sz w:val="24"/>
          <w:szCs w:val="24"/>
        </w:rPr>
      </w:pPr>
      <w:r w:rsidRPr="00090F10">
        <w:rPr>
          <w:rFonts w:ascii="Times New Roman" w:eastAsia="Times New Roman" w:hAnsi="Times New Roman" w:cs="Times New Roman"/>
          <w:sz w:val="24"/>
          <w:szCs w:val="24"/>
        </w:rPr>
        <w:t xml:space="preserve">The desire for personal fulfilment is a significant motivation for many entrepreneurs, driving them to create and innovate in their chosen fields (Abecassis‐Moedas </w:t>
      </w:r>
      <w:r w:rsidRPr="00090F10">
        <w:rPr>
          <w:rFonts w:ascii="Times New Roman" w:eastAsia="Times New Roman" w:hAnsi="Times New Roman" w:cs="Times New Roman"/>
          <w:i/>
          <w:sz w:val="24"/>
          <w:szCs w:val="24"/>
        </w:rPr>
        <w:t>et al</w:t>
      </w:r>
      <w:r w:rsidRPr="00090F10">
        <w:rPr>
          <w:rFonts w:ascii="Times New Roman" w:eastAsia="Times New Roman" w:hAnsi="Times New Roman" w:cs="Times New Roman"/>
          <w:sz w:val="24"/>
          <w:szCs w:val="24"/>
        </w:rPr>
        <w:t>., 2021). Within personal fulfilment, passion, creativity, and meaningful objectives are achieved for the sake of the subject and satisfaction to start entrepreneurial ventures</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 xml:space="preserve"> founders. Consistent with Herzberg</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 xml:space="preserve">s Two-Factor Theory, principled by achievement, recognition, and the nature of the work, the study aims at evaluating job satisfaction. Based on this theory, </w:t>
      </w:r>
      <w:r w:rsidR="00090F10" w:rsidRPr="00090F10">
        <w:rPr>
          <w:rFonts w:ascii="Times New Roman" w:eastAsia="Times New Roman" w:hAnsi="Times New Roman" w:cs="Times New Roman"/>
          <w:sz w:val="24"/>
          <w:szCs w:val="24"/>
        </w:rPr>
        <w:t>people</w:t>
      </w:r>
      <w:r w:rsidRPr="00090F10">
        <w:rPr>
          <w:rFonts w:ascii="Times New Roman" w:eastAsia="Times New Roman" w:hAnsi="Times New Roman" w:cs="Times New Roman"/>
          <w:sz w:val="24"/>
          <w:szCs w:val="24"/>
        </w:rPr>
        <w:t xml:space="preserve"> get more satisfaction and better returns as they work on things that are of interest to them.</w:t>
      </w:r>
    </w:p>
    <w:p w14:paraId="0000000E" w14:textId="12555C2B" w:rsidR="003171D3" w:rsidRPr="00090F10" w:rsidRDefault="00B87B58">
      <w:pPr>
        <w:spacing w:line="360" w:lineRule="auto"/>
        <w:jc w:val="both"/>
        <w:rPr>
          <w:rFonts w:ascii="Times New Roman" w:eastAsia="Times New Roman" w:hAnsi="Times New Roman" w:cs="Times New Roman"/>
          <w:b/>
          <w:sz w:val="24"/>
          <w:szCs w:val="24"/>
        </w:rPr>
      </w:pPr>
      <w:r w:rsidRPr="00090F10">
        <w:rPr>
          <w:rFonts w:ascii="Times New Roman" w:eastAsia="Times New Roman" w:hAnsi="Times New Roman" w:cs="Times New Roman"/>
          <w:sz w:val="24"/>
          <w:szCs w:val="24"/>
        </w:rPr>
        <w:t>Herzberg</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 xml:space="preserve">s Two-Factor Theory outlines the hygiene factors that if missing exert a negative impact on job satisfaction, and the motivators that bring satisfaction and increased motivation (Rai </w:t>
      </w:r>
      <w:r w:rsidRPr="00090F10">
        <w:rPr>
          <w:rFonts w:ascii="Times New Roman" w:eastAsia="Times New Roman" w:hAnsi="Times New Roman" w:cs="Times New Roman"/>
          <w:i/>
          <w:sz w:val="24"/>
          <w:szCs w:val="24"/>
        </w:rPr>
        <w:t>et al</w:t>
      </w:r>
      <w:r w:rsidRPr="00090F10">
        <w:rPr>
          <w:rFonts w:ascii="Times New Roman" w:eastAsia="Times New Roman" w:hAnsi="Times New Roman" w:cs="Times New Roman"/>
          <w:sz w:val="24"/>
          <w:szCs w:val="24"/>
        </w:rPr>
        <w:t>., 2021). The motivation from within self-</w:t>
      </w:r>
      <w:r w:rsidR="008832C3" w:rsidRPr="00090F10">
        <w:rPr>
          <w:rFonts w:ascii="Times New Roman" w:eastAsia="Times New Roman" w:hAnsi="Times New Roman" w:cs="Times New Roman"/>
          <w:sz w:val="24"/>
          <w:szCs w:val="24"/>
        </w:rPr>
        <w:t>actualis</w:t>
      </w:r>
      <w:r w:rsidRPr="00090F10">
        <w:rPr>
          <w:rFonts w:ascii="Times New Roman" w:eastAsia="Times New Roman" w:hAnsi="Times New Roman" w:cs="Times New Roman"/>
          <w:sz w:val="24"/>
          <w:szCs w:val="24"/>
        </w:rPr>
        <w:t>ation produces satisfaction and contentment as key motives that challenge and motivate the entrepreneurs to strive towards making their vision successful businesses. When entrepreneurs engage in work that resonates with their passions, they not only enhance their satisfaction but also contribute to their overall well-being and success.</w:t>
      </w:r>
    </w:p>
    <w:p w14:paraId="0000000F" w14:textId="5D0013A9"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 xml:space="preserve">Conrad Nicholson Hilton, the founder of Hilton Hotels matches the pursuit of self-gratification with hospitality (Hilton Foundation, 2024). The idea to develop Hilton stems from the background of the founder, who wanted to create a welcoming environment for travellers. He was so passionate about </w:t>
      </w:r>
      <w:r w:rsidR="00090F10" w:rsidRPr="00090F10">
        <w:rPr>
          <w:rFonts w:ascii="Times New Roman" w:eastAsia="Times New Roman" w:hAnsi="Times New Roman" w:cs="Times New Roman"/>
          <w:sz w:val="24"/>
          <w:szCs w:val="24"/>
        </w:rPr>
        <w:t>hospitality,</w:t>
      </w:r>
      <w:r w:rsidRPr="00090F10">
        <w:rPr>
          <w:rFonts w:ascii="Times New Roman" w:eastAsia="Times New Roman" w:hAnsi="Times New Roman" w:cs="Times New Roman"/>
          <w:sz w:val="24"/>
          <w:szCs w:val="24"/>
        </w:rPr>
        <w:t xml:space="preserve"> and he had the vision of providing the best hotel services hence forming the Hilton hotel group.</w:t>
      </w:r>
    </w:p>
    <w:p w14:paraId="00000010" w14:textId="79FA81FC"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 xml:space="preserve">Throughout his career, Hilton focused on building hotels that not only offered luxurious accommodations but also fostered a sense of belonging and community for guests. The quest for personal gratification was again depicted by him to offer the best hospitality services and </w:t>
      </w:r>
      <w:r w:rsidRPr="00090F10">
        <w:rPr>
          <w:rFonts w:ascii="Times New Roman" w:eastAsia="Times New Roman" w:hAnsi="Times New Roman" w:cs="Times New Roman"/>
          <w:sz w:val="24"/>
          <w:szCs w:val="24"/>
        </w:rPr>
        <w:lastRenderedPageBreak/>
        <w:t>take care of his subordinates. The case fits into Herzberg</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s theory due to Hilton</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 xml:space="preserve">s own motivation wherein he wanted to start something and build it up, rather than pursuing monetary profit. This focus on personal satisfaction has </w:t>
      </w:r>
      <w:r w:rsidR="00090F10" w:rsidRPr="00090F10">
        <w:rPr>
          <w:rFonts w:ascii="Times New Roman" w:eastAsia="Times New Roman" w:hAnsi="Times New Roman" w:cs="Times New Roman"/>
          <w:sz w:val="24"/>
          <w:szCs w:val="24"/>
        </w:rPr>
        <w:t>impacted</w:t>
      </w:r>
      <w:r w:rsidRPr="00090F10">
        <w:rPr>
          <w:rFonts w:ascii="Times New Roman" w:eastAsia="Times New Roman" w:hAnsi="Times New Roman" w:cs="Times New Roman"/>
          <w:sz w:val="24"/>
          <w:szCs w:val="24"/>
        </w:rPr>
        <w:t xml:space="preserve"> the hospitality industry, particularly the Hilton Hotel company and has set the standards of guest satisfaction and hospitality provision.</w:t>
      </w:r>
    </w:p>
    <w:p w14:paraId="00000012" w14:textId="77777777"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The drive for social impact is a vital motivation for many entrepreneurs, particularly those in the hospitality industry (Williams, 2021). It includes a pledge to make social improvements and concerns its social responsibilities. Social entrepreneurship theory also advocated for the creation of social value apart from a financial one. Socially responsible business individuals are usually interested in using their businesses to address social problems, create sustainable business solutions and increase the welfare of everyone in the society.</w:t>
      </w:r>
    </w:p>
    <w:p w14:paraId="00000013" w14:textId="5B1CC6AA" w:rsidR="003171D3" w:rsidRPr="00090F10" w:rsidRDefault="00B87B58">
      <w:pPr>
        <w:spacing w:line="360" w:lineRule="auto"/>
        <w:jc w:val="both"/>
        <w:rPr>
          <w:rFonts w:ascii="Times New Roman" w:eastAsia="Times New Roman" w:hAnsi="Times New Roman" w:cs="Times New Roman"/>
          <w:b/>
          <w:sz w:val="24"/>
          <w:szCs w:val="24"/>
        </w:rPr>
      </w:pPr>
      <w:r w:rsidRPr="00090F10">
        <w:rPr>
          <w:rFonts w:ascii="Times New Roman" w:eastAsia="Times New Roman" w:hAnsi="Times New Roman" w:cs="Times New Roman"/>
          <w:sz w:val="24"/>
          <w:szCs w:val="24"/>
        </w:rPr>
        <w:t xml:space="preserve">Social Entrepreneurship Theory postulates that entrepreneurs </w:t>
      </w:r>
      <w:r w:rsidR="00090F10" w:rsidRPr="00090F10">
        <w:rPr>
          <w:rFonts w:ascii="Times New Roman" w:eastAsia="Times New Roman" w:hAnsi="Times New Roman" w:cs="Times New Roman"/>
          <w:sz w:val="24"/>
          <w:szCs w:val="24"/>
        </w:rPr>
        <w:t>can</w:t>
      </w:r>
      <w:r w:rsidRPr="00090F10">
        <w:rPr>
          <w:rFonts w:ascii="Times New Roman" w:eastAsia="Times New Roman" w:hAnsi="Times New Roman" w:cs="Times New Roman"/>
          <w:sz w:val="24"/>
          <w:szCs w:val="24"/>
        </w:rPr>
        <w:t xml:space="preserve"> balance social mission and financial ventures (Gupta </w:t>
      </w:r>
      <w:r w:rsidRPr="00090F10">
        <w:rPr>
          <w:rFonts w:ascii="Times New Roman" w:eastAsia="Times New Roman" w:hAnsi="Times New Roman" w:cs="Times New Roman"/>
          <w:i/>
          <w:sz w:val="24"/>
          <w:szCs w:val="24"/>
        </w:rPr>
        <w:t>et al</w:t>
      </w:r>
      <w:r w:rsidRPr="00090F10">
        <w:rPr>
          <w:rFonts w:ascii="Times New Roman" w:eastAsia="Times New Roman" w:hAnsi="Times New Roman" w:cs="Times New Roman"/>
          <w:sz w:val="24"/>
          <w:szCs w:val="24"/>
        </w:rPr>
        <w:t xml:space="preserve">., 2020). This approach promotes the creation of new concepts, the solution of major social issues being the main goal while keeping in mind the stability and profitability of the business. By prioritising social impact, entrepreneurs can drive systemic change, engage with local communities, and foster inclusive growth, </w:t>
      </w:r>
      <w:r w:rsidR="00090F10" w:rsidRPr="00090F10">
        <w:rPr>
          <w:rFonts w:ascii="Times New Roman" w:eastAsia="Times New Roman" w:hAnsi="Times New Roman" w:cs="Times New Roman"/>
          <w:sz w:val="24"/>
          <w:szCs w:val="24"/>
        </w:rPr>
        <w:t>enhancing</w:t>
      </w:r>
      <w:r w:rsidRPr="00090F10">
        <w:rPr>
          <w:rFonts w:ascii="Times New Roman" w:eastAsia="Times New Roman" w:hAnsi="Times New Roman" w:cs="Times New Roman"/>
          <w:sz w:val="24"/>
          <w:szCs w:val="24"/>
        </w:rPr>
        <w:t xml:space="preserve"> their business reputation and fostering loyalty among customers who value corporate social responsibility.</w:t>
      </w:r>
    </w:p>
    <w:p w14:paraId="00000014" w14:textId="77777777"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 xml:space="preserve">Surinder Arora, founder of the Arora Group, exemplifies the drive for social impact within the hospitality industry (The Arora Group, 2024). His entrepreneurial journey started with a vision to deliver quality accommodation to the guests but has shifted with increased emphasis on CSR and sustainable development. Arora understands that a successful business can effectively solve social problems and be profitable at the same time. </w:t>
      </w:r>
    </w:p>
    <w:p w14:paraId="00000015" w14:textId="65084BE3"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Under his leadership, the Arora Group has implemented numerous initiatives aimed at benefiting the local community and environment. Such measures include hiring local personnel, participating in charity, and adopting environmental concerns in all their hotels. Arora</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 xml:space="preserve">s focus on sustainable tourism for communities </w:t>
      </w:r>
      <w:r w:rsidR="00090F10" w:rsidRPr="00090F10">
        <w:rPr>
          <w:rFonts w:ascii="Times New Roman" w:eastAsia="Times New Roman" w:hAnsi="Times New Roman" w:cs="Times New Roman"/>
          <w:sz w:val="24"/>
          <w:szCs w:val="24"/>
        </w:rPr>
        <w:t>shows</w:t>
      </w:r>
      <w:r w:rsidRPr="00090F10">
        <w:rPr>
          <w:rFonts w:ascii="Times New Roman" w:eastAsia="Times New Roman" w:hAnsi="Times New Roman" w:cs="Times New Roman"/>
          <w:sz w:val="24"/>
          <w:szCs w:val="24"/>
        </w:rPr>
        <w:t xml:space="preserve"> the applicability of the set Theory of Social Entrepreneurship by proving societal benefits and profitability for business entities.</w:t>
      </w:r>
    </w:p>
    <w:p w14:paraId="00000016" w14:textId="63DA6668"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Arora</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 xml:space="preserve">s strong focus on social impact, not only builds up the reputation of the Arora Group but also encourages more other </w:t>
      </w:r>
      <w:r w:rsidR="00090F10" w:rsidRPr="00090F10">
        <w:rPr>
          <w:rFonts w:ascii="Times New Roman" w:eastAsia="Times New Roman" w:hAnsi="Times New Roman" w:cs="Times New Roman"/>
          <w:sz w:val="24"/>
          <w:szCs w:val="24"/>
        </w:rPr>
        <w:t>businesspeople</w:t>
      </w:r>
      <w:r w:rsidRPr="00090F10">
        <w:rPr>
          <w:rFonts w:ascii="Times New Roman" w:eastAsia="Times New Roman" w:hAnsi="Times New Roman" w:cs="Times New Roman"/>
          <w:sz w:val="24"/>
          <w:szCs w:val="24"/>
        </w:rPr>
        <w:t xml:space="preserve"> to think about the social impacts of their decision-making (The Arora Group, 2024). By integrating social responsibility into his business model, Surinder Arora exemplifies how the drive for social impact can lead to successful entrepreneurship that benefits both the enterprise and the community it serves.</w:t>
      </w:r>
    </w:p>
    <w:p w14:paraId="00000018" w14:textId="4C621730"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The desire for innovation also forms a basic drive for most entrepreneurs, especially in the fast hospitality industry (</w:t>
      </w:r>
      <w:proofErr w:type="spellStart"/>
      <w:r w:rsidRPr="00090F10">
        <w:rPr>
          <w:rFonts w:ascii="Times New Roman" w:eastAsia="Times New Roman" w:hAnsi="Times New Roman" w:cs="Times New Roman"/>
          <w:sz w:val="24"/>
          <w:szCs w:val="24"/>
        </w:rPr>
        <w:t>Montañés</w:t>
      </w:r>
      <w:proofErr w:type="spellEnd"/>
      <w:r w:rsidRPr="00090F10">
        <w:rPr>
          <w:rFonts w:ascii="Times New Roman" w:eastAsia="Times New Roman" w:hAnsi="Times New Roman" w:cs="Times New Roman"/>
          <w:sz w:val="24"/>
          <w:szCs w:val="24"/>
        </w:rPr>
        <w:t xml:space="preserve">-Del-Río and Medina-Garrido, 2020). This urge is what leads </w:t>
      </w:r>
      <w:r w:rsidRPr="00090F10">
        <w:rPr>
          <w:rFonts w:ascii="Times New Roman" w:eastAsia="Times New Roman" w:hAnsi="Times New Roman" w:cs="Times New Roman"/>
          <w:sz w:val="24"/>
          <w:szCs w:val="24"/>
        </w:rPr>
        <w:lastRenderedPageBreak/>
        <w:t xml:space="preserve">highly spirited entrepreneurs to create new products, services and experiences that depart from these rigid business models to capture new opportunities that serve consumers better. In the Schumpeter Innovation Theory, entrepreneurs are considered agents for change that introduce </w:t>
      </w:r>
      <w:r w:rsidR="00090F10" w:rsidRPr="00090F10">
        <w:rPr>
          <w:rFonts w:ascii="Times New Roman" w:eastAsia="Times New Roman" w:hAnsi="Times New Roman" w:cs="Times New Roman"/>
          <w:sz w:val="24"/>
          <w:szCs w:val="24"/>
        </w:rPr>
        <w:t>innovative ideas</w:t>
      </w:r>
      <w:r w:rsidRPr="00090F10">
        <w:rPr>
          <w:rFonts w:ascii="Times New Roman" w:eastAsia="Times New Roman" w:hAnsi="Times New Roman" w:cs="Times New Roman"/>
          <w:sz w:val="24"/>
          <w:szCs w:val="24"/>
        </w:rPr>
        <w:t xml:space="preserve"> on the surface leading toward economic development and change. Such motivation sparks the call to move out of conventional practices into uncharted territories that give unique business offerings.</w:t>
      </w:r>
    </w:p>
    <w:p w14:paraId="00000019" w14:textId="2F13C91B"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Schumpeter</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s theory is that innovation occurs in cycles or processes wherein new combinations of resources are introduced into the market, and they would most probably alter the forces that prevail at a certain period (</w:t>
      </w:r>
      <w:proofErr w:type="spellStart"/>
      <w:r w:rsidRPr="00090F10">
        <w:rPr>
          <w:rFonts w:ascii="Times New Roman" w:eastAsia="Times New Roman" w:hAnsi="Times New Roman" w:cs="Times New Roman"/>
          <w:sz w:val="24"/>
          <w:szCs w:val="24"/>
        </w:rPr>
        <w:t>Emami</w:t>
      </w:r>
      <w:proofErr w:type="spellEnd"/>
      <w:r w:rsidRPr="00090F10">
        <w:rPr>
          <w:rFonts w:ascii="Times New Roman" w:eastAsia="Times New Roman" w:hAnsi="Times New Roman" w:cs="Times New Roman"/>
          <w:sz w:val="24"/>
          <w:szCs w:val="24"/>
        </w:rPr>
        <w:t xml:space="preserve"> </w:t>
      </w:r>
      <w:proofErr w:type="spellStart"/>
      <w:r w:rsidRPr="00090F10">
        <w:rPr>
          <w:rFonts w:ascii="Times New Roman" w:eastAsia="Times New Roman" w:hAnsi="Times New Roman" w:cs="Times New Roman"/>
          <w:sz w:val="24"/>
          <w:szCs w:val="24"/>
        </w:rPr>
        <w:t>Langroodi</w:t>
      </w:r>
      <w:proofErr w:type="spellEnd"/>
      <w:r w:rsidRPr="00090F10">
        <w:rPr>
          <w:rFonts w:ascii="Times New Roman" w:eastAsia="Times New Roman" w:hAnsi="Times New Roman" w:cs="Times New Roman"/>
          <w:sz w:val="24"/>
          <w:szCs w:val="24"/>
        </w:rPr>
        <w:t xml:space="preserve">, 2021). Innovating entrepreneurs not only enhance their competitive advantage but most importantly evolve the industry. According to Schumpeter, there are five types of innovations, which include product, process, market, organisational, and new combinations of existing technologies. If entrepreneurs concentrate on these types, they will end up creating </w:t>
      </w:r>
      <w:r w:rsidR="00090F10" w:rsidRPr="00090F10">
        <w:rPr>
          <w:rFonts w:ascii="Times New Roman" w:eastAsia="Times New Roman" w:hAnsi="Times New Roman" w:cs="Times New Roman"/>
          <w:sz w:val="24"/>
          <w:szCs w:val="24"/>
        </w:rPr>
        <w:t>terrific value</w:t>
      </w:r>
      <w:r w:rsidRPr="00090F10">
        <w:rPr>
          <w:rFonts w:ascii="Times New Roman" w:eastAsia="Times New Roman" w:hAnsi="Times New Roman" w:cs="Times New Roman"/>
          <w:sz w:val="24"/>
          <w:szCs w:val="24"/>
        </w:rPr>
        <w:t xml:space="preserve"> for their businesses and consumers.</w:t>
      </w:r>
    </w:p>
    <w:p w14:paraId="0000001A" w14:textId="74E8CB95"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Richard Branson, the entrepreneur who founded Virgin Atlantic Hotels, is the epitome of the spirit of innovation in the hospitality industry. This tendency was always driven by his passion to recreate the experience of the guests once he entered the hotel market to revolutionise the system. Virgin Hotels is innovatively attempting to rethink the nature of hospitality through a few new attributes including user-friendly technology for the guest, and consciously constructed communal spaces that help in social activities (Virgin Hotels, 2016). A concern raised by Branson for creativity and customer-centric solutions reflects Schumpeter</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 xml:space="preserve">s meaning of innovation and how </w:t>
      </w:r>
      <w:r w:rsidR="00090F10" w:rsidRPr="00090F10">
        <w:rPr>
          <w:rFonts w:ascii="Times New Roman" w:eastAsia="Times New Roman" w:hAnsi="Times New Roman" w:cs="Times New Roman"/>
          <w:sz w:val="24"/>
          <w:szCs w:val="24"/>
        </w:rPr>
        <w:t>a novel approach</w:t>
      </w:r>
      <w:r w:rsidRPr="00090F10">
        <w:rPr>
          <w:rFonts w:ascii="Times New Roman" w:eastAsia="Times New Roman" w:hAnsi="Times New Roman" w:cs="Times New Roman"/>
          <w:sz w:val="24"/>
          <w:szCs w:val="24"/>
        </w:rPr>
        <w:t xml:space="preserve"> can disrupt the existing manners of practice and set a new benchmark for industries.</w:t>
      </w:r>
    </w:p>
    <w:p w14:paraId="0000001B" w14:textId="77777777"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Such technological progress reflects the innovative prowess of Branson, enhancing not only the experience of the guests but also contributing to the general power of the Virgin brand while building prestige by breaking such a boundary. Always finding something new and making way for change, Richard Branson demonstrated that innovation for its own sake can create entrepreneurial momentum and transform the hospitality industry in its stance towards ambition, inspiring others to rethink what possibilities lie within the industry.</w:t>
      </w:r>
    </w:p>
    <w:p w14:paraId="0000001D" w14:textId="6B872540"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 xml:space="preserve">Entrepreneurial motivations are multifaceted and often interrelated, reflecting the complexities of human aspirations and business objectives (Burns, 2022). This section </w:t>
      </w:r>
      <w:r w:rsidR="00090F10" w:rsidRPr="00090F10">
        <w:rPr>
          <w:rFonts w:ascii="Times New Roman" w:eastAsia="Times New Roman" w:hAnsi="Times New Roman" w:cs="Times New Roman"/>
          <w:sz w:val="24"/>
          <w:szCs w:val="24"/>
        </w:rPr>
        <w:t>compares</w:t>
      </w:r>
      <w:r w:rsidRPr="00090F10">
        <w:rPr>
          <w:rFonts w:ascii="Times New Roman" w:eastAsia="Times New Roman" w:hAnsi="Times New Roman" w:cs="Times New Roman"/>
          <w:sz w:val="24"/>
          <w:szCs w:val="24"/>
        </w:rPr>
        <w:t xml:space="preserve"> the four significant motivations explored earlier.</w:t>
      </w:r>
    </w:p>
    <w:p w14:paraId="0000001E" w14:textId="19EFBB74"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 xml:space="preserve">The main objective of the quest for financial independence is to achieve economic security and autonomy (Ndubisi, 2013). For Sir Rocco Forte, financial independence made it possible for him to build a luxury hotel brand that represents his sense of vision and values. However, the </w:t>
      </w:r>
      <w:r w:rsidRPr="00090F10">
        <w:rPr>
          <w:rFonts w:ascii="Times New Roman" w:eastAsia="Times New Roman" w:hAnsi="Times New Roman" w:cs="Times New Roman"/>
          <w:sz w:val="24"/>
          <w:szCs w:val="24"/>
        </w:rPr>
        <w:lastRenderedPageBreak/>
        <w:t>personal fulfilment that can be derived from finances, as in the case of Conrad Hilton, is the pursuit of passion and creativity. While Forte</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s motivation is the financial kind, one that brings freedom to enhance business careers, it is evident that Hilton</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s focus on creating a friendly atmosphere indicates personal gain or satisfaction as the driving force behind entrepreneurial work. Both motivations are catalysts for success but from different bases: one from security and control, the other from passion for the purpose.</w:t>
      </w:r>
    </w:p>
    <w:p w14:paraId="0000001F" w14:textId="4B31164E"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The drive for social impact and the quest for innovation highlight two distinct yet complementary approaches to entrepreneurship (Adro and Fernandes, 2022). The aspect of social impact which Surinder Arora undertakes follows the idea of corporate social responsibility, where a business organisation is expected to attend to the needs of society while continuing to make profits. This motivation would help encourage the promotion of positive long-term changes within society while also positively improving the company in question. Conversely, Richard Branson</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s quest for innovation prioritises creativity and disruption within the industry, pushing boundaries to enhance the guest experience (Virgin, 2024).</w:t>
      </w:r>
    </w:p>
    <w:p w14:paraId="00000020" w14:textId="177E261B" w:rsidR="003171D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sz w:val="24"/>
          <w:szCs w:val="24"/>
        </w:rPr>
        <w:t>While Arora strives for corporate social responsibility for environmental issues and contribution to the community, Branson is motivated by the challenge of reinventing business and customer values. Branson</w:t>
      </w:r>
      <w:r w:rsidR="00815D53" w:rsidRPr="00090F10">
        <w:rPr>
          <w:rFonts w:ascii="Times New Roman" w:eastAsia="Times New Roman" w:hAnsi="Times New Roman" w:cs="Times New Roman"/>
          <w:sz w:val="24"/>
          <w:szCs w:val="24"/>
        </w:rPr>
        <w:t>’</w:t>
      </w:r>
      <w:r w:rsidRPr="00090F10">
        <w:rPr>
          <w:rFonts w:ascii="Times New Roman" w:eastAsia="Times New Roman" w:hAnsi="Times New Roman" w:cs="Times New Roman"/>
          <w:sz w:val="24"/>
          <w:szCs w:val="24"/>
        </w:rPr>
        <w:t xml:space="preserve">s focus on disruption illustrates the entrepreneurial spirit of innovation, which is not necessarily tied to financial motives or personal satisfaction but rather to challenging industry norms and redefining customer expectations (Virgin, 2021). </w:t>
      </w:r>
      <w:r w:rsidR="00090F10" w:rsidRPr="00090F10">
        <w:rPr>
          <w:rFonts w:ascii="Times New Roman" w:eastAsia="Times New Roman" w:hAnsi="Times New Roman" w:cs="Times New Roman"/>
          <w:sz w:val="24"/>
          <w:szCs w:val="24"/>
        </w:rPr>
        <w:t>Both entrepreneurs</w:t>
      </w:r>
      <w:r w:rsidRPr="00090F10">
        <w:rPr>
          <w:rFonts w:ascii="Times New Roman" w:eastAsia="Times New Roman" w:hAnsi="Times New Roman" w:cs="Times New Roman"/>
          <w:sz w:val="24"/>
          <w:szCs w:val="24"/>
        </w:rPr>
        <w:t xml:space="preserve"> use their motives to make a difference with their brands, but Arora does it based on social values, on the other hand, Branson does it with continuous innovation searching for new ideas and technologies.</w:t>
      </w:r>
    </w:p>
    <w:p w14:paraId="00000021" w14:textId="5B4A938F" w:rsidR="003171D3" w:rsidRDefault="00B87B58">
      <w:pPr>
        <w:spacing w:line="360" w:lineRule="auto"/>
        <w:jc w:val="both"/>
        <w:rPr>
          <w:rFonts w:ascii="Times New Roman" w:eastAsia="Times New Roman" w:hAnsi="Times New Roman" w:cs="Times New Roman"/>
          <w:color w:val="000000" w:themeColor="text1"/>
          <w:sz w:val="24"/>
          <w:szCs w:val="24"/>
        </w:rPr>
      </w:pPr>
      <w:r w:rsidRPr="00090F10">
        <w:rPr>
          <w:rFonts w:ascii="Times New Roman" w:eastAsia="Times New Roman" w:hAnsi="Times New Roman" w:cs="Times New Roman"/>
          <w:sz w:val="24"/>
          <w:szCs w:val="24"/>
        </w:rPr>
        <w:t xml:space="preserve">Despite their differences, these motivations often overlap and influence each other. These motivations intersect and are closely intertwined because reasons for an action can be </w:t>
      </w:r>
      <w:r w:rsidR="00090F10" w:rsidRPr="00090F10">
        <w:rPr>
          <w:rFonts w:ascii="Times New Roman" w:eastAsia="Times New Roman" w:hAnsi="Times New Roman" w:cs="Times New Roman"/>
          <w:sz w:val="24"/>
          <w:szCs w:val="24"/>
        </w:rPr>
        <w:t>identical</w:t>
      </w:r>
      <w:r w:rsidRPr="00090F10">
        <w:rPr>
          <w:rFonts w:ascii="Times New Roman" w:eastAsia="Times New Roman" w:hAnsi="Times New Roman" w:cs="Times New Roman"/>
          <w:color w:val="000000" w:themeColor="text1"/>
          <w:sz w:val="24"/>
          <w:szCs w:val="24"/>
        </w:rPr>
        <w:t xml:space="preserve">. </w:t>
      </w:r>
      <w:r w:rsidR="00F35A59" w:rsidRPr="00090F10">
        <w:rPr>
          <w:rFonts w:ascii="Times New Roman" w:eastAsia="Times New Roman" w:hAnsi="Times New Roman" w:cs="Times New Roman"/>
          <w:color w:val="000000" w:themeColor="text1"/>
          <w:sz w:val="24"/>
          <w:szCs w:val="24"/>
        </w:rPr>
        <w:t>For instance, entrepreneurial financial independence can provide an individual with the resources needed to achieve personal fulfilment as well as social impact. In addition, highly developed personal fulfilment may make entrepreneurs innovative because such individuals seek to try to align their work with personal values (Mariotti and Glackin, 2012). The motivations are interdependent, explaining why often a successful entrepreneur embodies multiple driving forces, thereby making them better equipped to overcome the challenges of the hospitality industry.</w:t>
      </w:r>
    </w:p>
    <w:p w14:paraId="393AF7A7" w14:textId="77777777" w:rsidR="009F0A6C" w:rsidRDefault="009F0A6C">
      <w:pPr>
        <w:spacing w:line="360" w:lineRule="auto"/>
        <w:jc w:val="both"/>
        <w:rPr>
          <w:rFonts w:ascii="Times New Roman" w:eastAsia="Times New Roman" w:hAnsi="Times New Roman" w:cs="Times New Roman"/>
          <w:color w:val="000000" w:themeColor="text1"/>
          <w:sz w:val="24"/>
          <w:szCs w:val="24"/>
        </w:rPr>
      </w:pPr>
    </w:p>
    <w:p w14:paraId="4530056B" w14:textId="77777777" w:rsidR="009F0A6C" w:rsidRPr="00090F10" w:rsidRDefault="009F0A6C">
      <w:pPr>
        <w:spacing w:line="360" w:lineRule="auto"/>
        <w:jc w:val="both"/>
        <w:rPr>
          <w:rFonts w:ascii="Times New Roman" w:eastAsia="Times New Roman" w:hAnsi="Times New Roman" w:cs="Times New Roman"/>
          <w:color w:val="000000" w:themeColor="text1"/>
          <w:sz w:val="24"/>
          <w:szCs w:val="24"/>
        </w:rPr>
      </w:pPr>
    </w:p>
    <w:p w14:paraId="00000022" w14:textId="77777777" w:rsidR="003171D3" w:rsidRPr="00090F10" w:rsidRDefault="00B87B58">
      <w:pPr>
        <w:spacing w:line="360" w:lineRule="auto"/>
        <w:jc w:val="both"/>
        <w:rPr>
          <w:rFonts w:ascii="Times New Roman" w:eastAsia="Times New Roman" w:hAnsi="Times New Roman" w:cs="Times New Roman"/>
          <w:b/>
          <w:color w:val="000000" w:themeColor="text1"/>
          <w:sz w:val="28"/>
          <w:szCs w:val="28"/>
        </w:rPr>
      </w:pPr>
      <w:r w:rsidRPr="00090F10">
        <w:rPr>
          <w:rFonts w:ascii="Times New Roman" w:eastAsia="Times New Roman" w:hAnsi="Times New Roman" w:cs="Times New Roman"/>
          <w:b/>
          <w:color w:val="000000" w:themeColor="text1"/>
          <w:sz w:val="28"/>
          <w:szCs w:val="28"/>
        </w:rPr>
        <w:lastRenderedPageBreak/>
        <w:t>Conclusion</w:t>
      </w:r>
    </w:p>
    <w:p w14:paraId="37279403" w14:textId="4907EE30" w:rsidR="00815D53" w:rsidRPr="00090F10" w:rsidRDefault="00B87B58" w:rsidP="00815D53">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color w:val="000000" w:themeColor="text1"/>
          <w:sz w:val="24"/>
          <w:szCs w:val="24"/>
        </w:rPr>
        <w:t xml:space="preserve">This essay discussed how different entrepreneurs in the hospitality industry have had different motivations to be independent financially, as well as to have fulfilling personalities and have a social impact or work in innovation. Every motivation matters when it comes to shaping entrepreneur strategies and outcomes as exemplified by Sir Rocco Forte, Conrad Hilton, Surinder </w:t>
      </w:r>
      <w:r w:rsidR="00090F10" w:rsidRPr="00090F10">
        <w:rPr>
          <w:rFonts w:ascii="Times New Roman" w:eastAsia="Times New Roman" w:hAnsi="Times New Roman" w:cs="Times New Roman"/>
          <w:color w:val="000000" w:themeColor="text1"/>
          <w:sz w:val="24"/>
          <w:szCs w:val="24"/>
        </w:rPr>
        <w:t>Arora,</w:t>
      </w:r>
      <w:r w:rsidRPr="00090F10">
        <w:rPr>
          <w:rFonts w:ascii="Times New Roman" w:eastAsia="Times New Roman" w:hAnsi="Times New Roman" w:cs="Times New Roman"/>
          <w:color w:val="000000" w:themeColor="text1"/>
          <w:sz w:val="24"/>
          <w:szCs w:val="24"/>
        </w:rPr>
        <w:t xml:space="preserve"> and Richard Branson. Financial independence is the foundation for a stable and growing environment for the hospitality business and personal fulfilment drives creativity and passion in the hospitality arena. On the other hand, Arora’s social impact approach is aimed at corporate social responsibility by which the firm focuses on community welfare and profitability at the same time. In contrast, Branson’s quest for innovation showcases the importance of creativity and disruption in redefining guest experiences. Financial security, however, is the basis for personal fulfilment and social impact</w:t>
      </w:r>
      <w:r w:rsidR="00676D05" w:rsidRPr="00090F10">
        <w:rPr>
          <w:rFonts w:ascii="Times New Roman" w:eastAsia="Times New Roman" w:hAnsi="Times New Roman" w:cs="Times New Roman"/>
          <w:color w:val="000000" w:themeColor="text1"/>
          <w:sz w:val="24"/>
          <w:szCs w:val="24"/>
        </w:rPr>
        <w:t xml:space="preserve">, </w:t>
      </w:r>
      <w:r w:rsidR="00090F10" w:rsidRPr="00090F10">
        <w:rPr>
          <w:rFonts w:ascii="Times New Roman" w:eastAsia="Times New Roman" w:hAnsi="Times New Roman" w:cs="Times New Roman"/>
          <w:color w:val="000000" w:themeColor="text1"/>
          <w:sz w:val="24"/>
          <w:szCs w:val="24"/>
        </w:rPr>
        <w:t>which in turn leads to</w:t>
      </w:r>
      <w:r w:rsidRPr="00090F10">
        <w:rPr>
          <w:rFonts w:ascii="Times New Roman" w:eastAsia="Times New Roman" w:hAnsi="Times New Roman" w:cs="Times New Roman"/>
          <w:color w:val="000000" w:themeColor="text1"/>
          <w:sz w:val="24"/>
          <w:szCs w:val="24"/>
        </w:rPr>
        <w:t xml:space="preserve"> motivation for innovation. They provide evidence of the maturity and interdependence of entrepreneurial motivation to support successful operations in the competitiveness of the hospitality market.</w:t>
      </w:r>
      <w:r w:rsidRPr="00090F10">
        <w:rPr>
          <w:rFonts w:ascii="Times New Roman" w:eastAsia="Times New Roman" w:hAnsi="Times New Roman" w:cs="Times New Roman"/>
          <w:b/>
          <w:sz w:val="28"/>
          <w:szCs w:val="28"/>
        </w:rPr>
        <w:br w:type="page"/>
      </w:r>
    </w:p>
    <w:p w14:paraId="00000024" w14:textId="24BE64A3" w:rsidR="003171D3" w:rsidRPr="00090F10" w:rsidRDefault="00B87B58">
      <w:pPr>
        <w:spacing w:line="360" w:lineRule="auto"/>
        <w:jc w:val="both"/>
        <w:rPr>
          <w:rFonts w:ascii="Times New Roman" w:eastAsia="Times New Roman" w:hAnsi="Times New Roman" w:cs="Times New Roman"/>
          <w:b/>
          <w:sz w:val="28"/>
          <w:szCs w:val="28"/>
        </w:rPr>
      </w:pPr>
      <w:r w:rsidRPr="00090F10">
        <w:rPr>
          <w:rFonts w:ascii="Times New Roman" w:eastAsia="Times New Roman" w:hAnsi="Times New Roman" w:cs="Times New Roman"/>
          <w:b/>
          <w:sz w:val="28"/>
          <w:szCs w:val="28"/>
        </w:rPr>
        <w:lastRenderedPageBreak/>
        <w:t>References (Core)</w:t>
      </w:r>
    </w:p>
    <w:p w14:paraId="26E62EC5"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Abecassis‐Moedas, C., </w:t>
      </w:r>
      <w:proofErr w:type="spellStart"/>
      <w:r w:rsidRPr="00090F10">
        <w:rPr>
          <w:rFonts w:ascii="Times New Roman" w:eastAsia="Times New Roman" w:hAnsi="Times New Roman" w:cs="Times New Roman"/>
          <w:color w:val="222222"/>
          <w:sz w:val="24"/>
          <w:szCs w:val="24"/>
          <w:highlight w:val="white"/>
        </w:rPr>
        <w:t>BenMahmoud‐Jouini</w:t>
      </w:r>
      <w:proofErr w:type="spellEnd"/>
      <w:r w:rsidRPr="00090F10">
        <w:rPr>
          <w:rFonts w:ascii="Times New Roman" w:eastAsia="Times New Roman" w:hAnsi="Times New Roman" w:cs="Times New Roman"/>
          <w:color w:val="222222"/>
          <w:sz w:val="24"/>
          <w:szCs w:val="24"/>
          <w:highlight w:val="white"/>
        </w:rPr>
        <w:t xml:space="preserve">, S., Manceau, D. and Pereira, J., (2021) Imprinting of founders’ entrepreneurial motivations on enterprises’ practices and processes: The context of creative industries. </w:t>
      </w:r>
      <w:r w:rsidRPr="00090F10">
        <w:rPr>
          <w:rFonts w:ascii="Times New Roman" w:eastAsia="Times New Roman" w:hAnsi="Times New Roman" w:cs="Times New Roman"/>
          <w:i/>
          <w:color w:val="222222"/>
          <w:sz w:val="24"/>
          <w:szCs w:val="24"/>
          <w:highlight w:val="white"/>
        </w:rPr>
        <w:t>Creativity and Innovation Management</w:t>
      </w:r>
      <w:r w:rsidRPr="00090F10">
        <w:rPr>
          <w:rFonts w:ascii="Times New Roman" w:eastAsia="Times New Roman" w:hAnsi="Times New Roman" w:cs="Times New Roman"/>
          <w:color w:val="222222"/>
          <w:sz w:val="24"/>
          <w:szCs w:val="24"/>
          <w:highlight w:val="white"/>
        </w:rPr>
        <w:t xml:space="preserve">, </w:t>
      </w:r>
      <w:r w:rsidRPr="00090F10">
        <w:rPr>
          <w:rFonts w:ascii="Times New Roman" w:eastAsia="Times New Roman" w:hAnsi="Times New Roman" w:cs="Times New Roman"/>
          <w:i/>
          <w:color w:val="222222"/>
          <w:sz w:val="24"/>
          <w:szCs w:val="24"/>
          <w:highlight w:val="white"/>
        </w:rPr>
        <w:t>30</w:t>
      </w:r>
      <w:r w:rsidRPr="00090F10">
        <w:rPr>
          <w:rFonts w:ascii="Times New Roman" w:eastAsia="Times New Roman" w:hAnsi="Times New Roman" w:cs="Times New Roman"/>
          <w:color w:val="222222"/>
          <w:sz w:val="24"/>
          <w:szCs w:val="24"/>
          <w:highlight w:val="white"/>
        </w:rPr>
        <w:t>(1), pp.182-197.</w:t>
      </w:r>
    </w:p>
    <w:p w14:paraId="679D0A04"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Adro, F.D. and Fernandes, C. (2022) Social entrepreneurship and social innovation: Looking inside the box and moving out of it. </w:t>
      </w:r>
      <w:r w:rsidRPr="00090F10">
        <w:rPr>
          <w:rFonts w:ascii="Times New Roman" w:eastAsia="Times New Roman" w:hAnsi="Times New Roman" w:cs="Times New Roman"/>
          <w:i/>
          <w:color w:val="222222"/>
          <w:sz w:val="24"/>
          <w:szCs w:val="24"/>
          <w:highlight w:val="white"/>
        </w:rPr>
        <w:t>Innovation: The European Journal of Social Science Research</w:t>
      </w:r>
      <w:r w:rsidRPr="00090F10">
        <w:rPr>
          <w:rFonts w:ascii="Times New Roman" w:eastAsia="Times New Roman" w:hAnsi="Times New Roman" w:cs="Times New Roman"/>
          <w:color w:val="222222"/>
          <w:sz w:val="24"/>
          <w:szCs w:val="24"/>
          <w:highlight w:val="white"/>
        </w:rPr>
        <w:t xml:space="preserve">, </w:t>
      </w:r>
      <w:r w:rsidRPr="00090F10">
        <w:rPr>
          <w:rFonts w:ascii="Times New Roman" w:eastAsia="Times New Roman" w:hAnsi="Times New Roman" w:cs="Times New Roman"/>
          <w:i/>
          <w:color w:val="222222"/>
          <w:sz w:val="24"/>
          <w:szCs w:val="24"/>
          <w:highlight w:val="white"/>
        </w:rPr>
        <w:t>35</w:t>
      </w:r>
      <w:r w:rsidRPr="00090F10">
        <w:rPr>
          <w:rFonts w:ascii="Times New Roman" w:eastAsia="Times New Roman" w:hAnsi="Times New Roman" w:cs="Times New Roman"/>
          <w:color w:val="222222"/>
          <w:sz w:val="24"/>
          <w:szCs w:val="24"/>
          <w:highlight w:val="white"/>
        </w:rPr>
        <w:t>(4), pp.704-730.</w:t>
      </w:r>
    </w:p>
    <w:p w14:paraId="0E961C1D" w14:textId="77777777" w:rsidR="00815D53" w:rsidRPr="00090F10" w:rsidRDefault="00B87B58">
      <w:pPr>
        <w:spacing w:line="360" w:lineRule="auto"/>
        <w:jc w:val="both"/>
        <w:rPr>
          <w:rFonts w:ascii="Times New Roman" w:eastAsia="Times New Roman" w:hAnsi="Times New Roman" w:cs="Times New Roman"/>
          <w:sz w:val="24"/>
          <w:szCs w:val="24"/>
        </w:rPr>
      </w:pPr>
      <w:r w:rsidRPr="00090F10">
        <w:rPr>
          <w:rFonts w:ascii="Times New Roman" w:eastAsia="Times New Roman" w:hAnsi="Times New Roman" w:cs="Times New Roman"/>
          <w:color w:val="222222"/>
          <w:sz w:val="24"/>
          <w:szCs w:val="24"/>
          <w:highlight w:val="white"/>
        </w:rPr>
        <w:t>Barringer, B.R. and Ireland, R.D. (2018) Successfully launching new ventures.</w:t>
      </w:r>
    </w:p>
    <w:p w14:paraId="2FC14427"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Burns, P. (2022) </w:t>
      </w:r>
      <w:r w:rsidRPr="00090F10">
        <w:rPr>
          <w:rFonts w:ascii="Times New Roman" w:eastAsia="Times New Roman" w:hAnsi="Times New Roman" w:cs="Times New Roman"/>
          <w:i/>
          <w:color w:val="222222"/>
          <w:sz w:val="24"/>
          <w:szCs w:val="24"/>
          <w:highlight w:val="white"/>
        </w:rPr>
        <w:t>Entrepreneurship and small business</w:t>
      </w:r>
      <w:r w:rsidRPr="00090F10">
        <w:rPr>
          <w:rFonts w:ascii="Times New Roman" w:eastAsia="Times New Roman" w:hAnsi="Times New Roman" w:cs="Times New Roman"/>
          <w:color w:val="222222"/>
          <w:sz w:val="24"/>
          <w:szCs w:val="24"/>
          <w:highlight w:val="white"/>
        </w:rPr>
        <w:t>. Bloomsbury Publishing.</w:t>
      </w:r>
    </w:p>
    <w:p w14:paraId="246047D0"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proofErr w:type="spellStart"/>
      <w:r w:rsidRPr="00090F10">
        <w:rPr>
          <w:rFonts w:ascii="Times New Roman" w:eastAsia="Times New Roman" w:hAnsi="Times New Roman" w:cs="Times New Roman"/>
          <w:color w:val="222222"/>
          <w:sz w:val="24"/>
          <w:szCs w:val="24"/>
          <w:highlight w:val="white"/>
        </w:rPr>
        <w:t>Emami</w:t>
      </w:r>
      <w:proofErr w:type="spellEnd"/>
      <w:r w:rsidRPr="00090F10">
        <w:rPr>
          <w:rFonts w:ascii="Times New Roman" w:eastAsia="Times New Roman" w:hAnsi="Times New Roman" w:cs="Times New Roman"/>
          <w:color w:val="222222"/>
          <w:sz w:val="24"/>
          <w:szCs w:val="24"/>
          <w:highlight w:val="white"/>
        </w:rPr>
        <w:t xml:space="preserve"> </w:t>
      </w:r>
      <w:proofErr w:type="spellStart"/>
      <w:r w:rsidRPr="00090F10">
        <w:rPr>
          <w:rFonts w:ascii="Times New Roman" w:eastAsia="Times New Roman" w:hAnsi="Times New Roman" w:cs="Times New Roman"/>
          <w:color w:val="222222"/>
          <w:sz w:val="24"/>
          <w:szCs w:val="24"/>
          <w:highlight w:val="white"/>
        </w:rPr>
        <w:t>Langroodi</w:t>
      </w:r>
      <w:proofErr w:type="spellEnd"/>
      <w:r w:rsidRPr="00090F10">
        <w:rPr>
          <w:rFonts w:ascii="Times New Roman" w:eastAsia="Times New Roman" w:hAnsi="Times New Roman" w:cs="Times New Roman"/>
          <w:color w:val="222222"/>
          <w:sz w:val="24"/>
          <w:szCs w:val="24"/>
          <w:highlight w:val="white"/>
        </w:rPr>
        <w:t xml:space="preserve">, F. (2021) Schumpeter’s Theory of Economic Development: a study of the creative destruction and entrepreneurship effects on the economic growth. </w:t>
      </w:r>
      <w:r w:rsidRPr="00090F10">
        <w:rPr>
          <w:rFonts w:ascii="Times New Roman" w:eastAsia="Times New Roman" w:hAnsi="Times New Roman" w:cs="Times New Roman"/>
          <w:i/>
          <w:color w:val="222222"/>
          <w:sz w:val="24"/>
          <w:szCs w:val="24"/>
          <w:highlight w:val="white"/>
        </w:rPr>
        <w:t>Journal of Insurance and Financial Management</w:t>
      </w:r>
      <w:r w:rsidRPr="00090F10">
        <w:rPr>
          <w:rFonts w:ascii="Times New Roman" w:eastAsia="Times New Roman" w:hAnsi="Times New Roman" w:cs="Times New Roman"/>
          <w:color w:val="222222"/>
          <w:sz w:val="24"/>
          <w:szCs w:val="24"/>
          <w:highlight w:val="white"/>
        </w:rPr>
        <w:t xml:space="preserve">, </w:t>
      </w:r>
      <w:r w:rsidRPr="00090F10">
        <w:rPr>
          <w:rFonts w:ascii="Times New Roman" w:eastAsia="Times New Roman" w:hAnsi="Times New Roman" w:cs="Times New Roman"/>
          <w:i/>
          <w:color w:val="222222"/>
          <w:sz w:val="24"/>
          <w:szCs w:val="24"/>
          <w:highlight w:val="white"/>
        </w:rPr>
        <w:t>4</w:t>
      </w:r>
      <w:r w:rsidRPr="00090F10">
        <w:rPr>
          <w:rFonts w:ascii="Times New Roman" w:eastAsia="Times New Roman" w:hAnsi="Times New Roman" w:cs="Times New Roman"/>
          <w:color w:val="222222"/>
          <w:sz w:val="24"/>
          <w:szCs w:val="24"/>
          <w:highlight w:val="white"/>
        </w:rPr>
        <w:t>(3).</w:t>
      </w:r>
    </w:p>
    <w:p w14:paraId="1CAFC085" w14:textId="45A9992F"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Gupta, P., Chauhan, S., Paul, </w:t>
      </w:r>
      <w:r w:rsidR="00090F10" w:rsidRPr="00090F10">
        <w:rPr>
          <w:rFonts w:ascii="Times New Roman" w:eastAsia="Times New Roman" w:hAnsi="Times New Roman" w:cs="Times New Roman"/>
          <w:color w:val="222222"/>
          <w:sz w:val="24"/>
          <w:szCs w:val="24"/>
          <w:highlight w:val="white"/>
        </w:rPr>
        <w:t>J.,</w:t>
      </w:r>
      <w:r w:rsidRPr="00090F10">
        <w:rPr>
          <w:rFonts w:ascii="Times New Roman" w:eastAsia="Times New Roman" w:hAnsi="Times New Roman" w:cs="Times New Roman"/>
          <w:color w:val="222222"/>
          <w:sz w:val="24"/>
          <w:szCs w:val="24"/>
          <w:highlight w:val="white"/>
        </w:rPr>
        <w:t xml:space="preserve"> and Jaiswal, M.P. (2020) Social entrepreneurship research: A review and future research agenda. </w:t>
      </w:r>
      <w:r w:rsidRPr="00090F10">
        <w:rPr>
          <w:rFonts w:ascii="Times New Roman" w:eastAsia="Times New Roman" w:hAnsi="Times New Roman" w:cs="Times New Roman"/>
          <w:i/>
          <w:color w:val="222222"/>
          <w:sz w:val="24"/>
          <w:szCs w:val="24"/>
          <w:highlight w:val="white"/>
        </w:rPr>
        <w:t>Journal of business research</w:t>
      </w:r>
      <w:r w:rsidRPr="00090F10">
        <w:rPr>
          <w:rFonts w:ascii="Times New Roman" w:eastAsia="Times New Roman" w:hAnsi="Times New Roman" w:cs="Times New Roman"/>
          <w:color w:val="222222"/>
          <w:sz w:val="24"/>
          <w:szCs w:val="24"/>
          <w:highlight w:val="white"/>
        </w:rPr>
        <w:t xml:space="preserve">, </w:t>
      </w:r>
      <w:r w:rsidRPr="00090F10">
        <w:rPr>
          <w:rFonts w:ascii="Times New Roman" w:eastAsia="Times New Roman" w:hAnsi="Times New Roman" w:cs="Times New Roman"/>
          <w:i/>
          <w:color w:val="222222"/>
          <w:sz w:val="24"/>
          <w:szCs w:val="24"/>
          <w:highlight w:val="white"/>
        </w:rPr>
        <w:t>113</w:t>
      </w:r>
      <w:r w:rsidRPr="00090F10">
        <w:rPr>
          <w:rFonts w:ascii="Times New Roman" w:eastAsia="Times New Roman" w:hAnsi="Times New Roman" w:cs="Times New Roman"/>
          <w:color w:val="222222"/>
          <w:sz w:val="24"/>
          <w:szCs w:val="24"/>
          <w:highlight w:val="white"/>
        </w:rPr>
        <w:t>, pp.209-229.</w:t>
      </w:r>
    </w:p>
    <w:p w14:paraId="1D796C82"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Hilton Foundation. (2024) </w:t>
      </w:r>
      <w:r w:rsidRPr="00090F10">
        <w:rPr>
          <w:rFonts w:ascii="Times New Roman" w:eastAsia="Times New Roman" w:hAnsi="Times New Roman" w:cs="Times New Roman"/>
          <w:i/>
          <w:color w:val="222222"/>
          <w:sz w:val="24"/>
          <w:szCs w:val="24"/>
          <w:highlight w:val="white"/>
        </w:rPr>
        <w:t xml:space="preserve">History. </w:t>
      </w:r>
      <w:r w:rsidRPr="00090F10">
        <w:rPr>
          <w:rFonts w:ascii="Times New Roman" w:eastAsia="Times New Roman" w:hAnsi="Times New Roman" w:cs="Times New Roman"/>
          <w:sz w:val="24"/>
          <w:szCs w:val="24"/>
        </w:rPr>
        <w:t xml:space="preserve">Available at: </w:t>
      </w:r>
      <w:hyperlink r:id="rId8">
        <w:r w:rsidR="00815D53" w:rsidRPr="00090F10">
          <w:rPr>
            <w:rFonts w:ascii="Times New Roman" w:eastAsia="Times New Roman" w:hAnsi="Times New Roman" w:cs="Times New Roman"/>
            <w:color w:val="1155CC"/>
            <w:sz w:val="24"/>
            <w:szCs w:val="24"/>
            <w:highlight w:val="white"/>
            <w:u w:val="single"/>
          </w:rPr>
          <w:t>https://www.hiltonfoundation.org/about/history</w:t>
        </w:r>
      </w:hyperlink>
      <w:r w:rsidRPr="00090F10">
        <w:rPr>
          <w:rFonts w:ascii="Times New Roman" w:eastAsia="Times New Roman" w:hAnsi="Times New Roman" w:cs="Times New Roman"/>
          <w:color w:val="222222"/>
          <w:sz w:val="24"/>
          <w:szCs w:val="24"/>
          <w:highlight w:val="white"/>
        </w:rPr>
        <w:t>. [Accessed on 7th October].</w:t>
      </w:r>
    </w:p>
    <w:p w14:paraId="564487EC"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proofErr w:type="spellStart"/>
      <w:r w:rsidRPr="00090F10">
        <w:rPr>
          <w:rFonts w:ascii="Times New Roman" w:eastAsia="Times New Roman" w:hAnsi="Times New Roman" w:cs="Times New Roman"/>
          <w:color w:val="222222"/>
          <w:sz w:val="24"/>
          <w:szCs w:val="24"/>
          <w:highlight w:val="white"/>
        </w:rPr>
        <w:t>Ihensekien</w:t>
      </w:r>
      <w:proofErr w:type="spellEnd"/>
      <w:r w:rsidRPr="00090F10">
        <w:rPr>
          <w:rFonts w:ascii="Times New Roman" w:eastAsia="Times New Roman" w:hAnsi="Times New Roman" w:cs="Times New Roman"/>
          <w:color w:val="222222"/>
          <w:sz w:val="24"/>
          <w:szCs w:val="24"/>
          <w:highlight w:val="white"/>
        </w:rPr>
        <w:t xml:space="preserve">, O.A. and Joel, A.C. (2023) Abraham Maslow’s Hierarchy of Needs and Frederick Herzberg’s Two-Factor Motivation Theories: Implications for Organizational Performance. </w:t>
      </w:r>
      <w:r w:rsidRPr="00090F10">
        <w:rPr>
          <w:rFonts w:ascii="Times New Roman" w:eastAsia="Times New Roman" w:hAnsi="Times New Roman" w:cs="Times New Roman"/>
          <w:i/>
          <w:color w:val="222222"/>
          <w:sz w:val="24"/>
          <w:szCs w:val="24"/>
          <w:highlight w:val="white"/>
        </w:rPr>
        <w:t>The Romanian Economic Journal</w:t>
      </w:r>
      <w:r w:rsidRPr="00090F10">
        <w:rPr>
          <w:rFonts w:ascii="Times New Roman" w:eastAsia="Times New Roman" w:hAnsi="Times New Roman" w:cs="Times New Roman"/>
          <w:color w:val="222222"/>
          <w:sz w:val="24"/>
          <w:szCs w:val="24"/>
          <w:highlight w:val="white"/>
        </w:rPr>
        <w:t xml:space="preserve">, </w:t>
      </w:r>
      <w:r w:rsidRPr="00090F10">
        <w:rPr>
          <w:rFonts w:ascii="Times New Roman" w:eastAsia="Times New Roman" w:hAnsi="Times New Roman" w:cs="Times New Roman"/>
          <w:i/>
          <w:color w:val="222222"/>
          <w:sz w:val="24"/>
          <w:szCs w:val="24"/>
          <w:highlight w:val="white"/>
        </w:rPr>
        <w:t>85</w:t>
      </w:r>
      <w:r w:rsidRPr="00090F10">
        <w:rPr>
          <w:rFonts w:ascii="Times New Roman" w:eastAsia="Times New Roman" w:hAnsi="Times New Roman" w:cs="Times New Roman"/>
          <w:color w:val="222222"/>
          <w:sz w:val="24"/>
          <w:szCs w:val="24"/>
          <w:highlight w:val="white"/>
        </w:rPr>
        <w:t>.</w:t>
      </w:r>
    </w:p>
    <w:p w14:paraId="1E1F5AA1"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Mariotti, S. and Glackin, C. (2012) </w:t>
      </w:r>
      <w:r w:rsidRPr="00090F10">
        <w:rPr>
          <w:rFonts w:ascii="Times New Roman" w:eastAsia="Times New Roman" w:hAnsi="Times New Roman" w:cs="Times New Roman"/>
          <w:i/>
          <w:color w:val="222222"/>
          <w:sz w:val="24"/>
          <w:szCs w:val="24"/>
          <w:highlight w:val="white"/>
        </w:rPr>
        <w:t>Entrepreneurship: Starting and operating a small business</w:t>
      </w:r>
      <w:r w:rsidRPr="00090F10">
        <w:rPr>
          <w:rFonts w:ascii="Times New Roman" w:eastAsia="Times New Roman" w:hAnsi="Times New Roman" w:cs="Times New Roman"/>
          <w:color w:val="222222"/>
          <w:sz w:val="24"/>
          <w:szCs w:val="24"/>
          <w:highlight w:val="white"/>
        </w:rPr>
        <w:t>. Upper Saddle River, NJ: Pearson Prentice Hall.</w:t>
      </w:r>
    </w:p>
    <w:p w14:paraId="33E48990"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proofErr w:type="spellStart"/>
      <w:r w:rsidRPr="00090F10">
        <w:rPr>
          <w:rFonts w:ascii="Times New Roman" w:eastAsia="Times New Roman" w:hAnsi="Times New Roman" w:cs="Times New Roman"/>
          <w:color w:val="222222"/>
          <w:sz w:val="24"/>
          <w:szCs w:val="24"/>
          <w:highlight w:val="white"/>
        </w:rPr>
        <w:t>Montañés</w:t>
      </w:r>
      <w:proofErr w:type="spellEnd"/>
      <w:r w:rsidRPr="00090F10">
        <w:rPr>
          <w:rFonts w:ascii="Times New Roman" w:eastAsia="Times New Roman" w:hAnsi="Times New Roman" w:cs="Times New Roman"/>
          <w:color w:val="222222"/>
          <w:sz w:val="24"/>
          <w:szCs w:val="24"/>
          <w:highlight w:val="white"/>
        </w:rPr>
        <w:t xml:space="preserve">-Del-Río, M.Á. and Medina-Garrido, J.A. (2020) Determinants of the Propensity for Innovation among Entrepreneurs in the Tourism Industry. </w:t>
      </w:r>
      <w:r w:rsidRPr="00090F10">
        <w:rPr>
          <w:rFonts w:ascii="Times New Roman" w:eastAsia="Times New Roman" w:hAnsi="Times New Roman" w:cs="Times New Roman"/>
          <w:i/>
          <w:color w:val="222222"/>
          <w:sz w:val="24"/>
          <w:szCs w:val="24"/>
          <w:highlight w:val="white"/>
        </w:rPr>
        <w:t>Sustainability</w:t>
      </w:r>
      <w:r w:rsidRPr="00090F10">
        <w:rPr>
          <w:rFonts w:ascii="Times New Roman" w:eastAsia="Times New Roman" w:hAnsi="Times New Roman" w:cs="Times New Roman"/>
          <w:color w:val="222222"/>
          <w:sz w:val="24"/>
          <w:szCs w:val="24"/>
          <w:highlight w:val="white"/>
        </w:rPr>
        <w:t xml:space="preserve">, </w:t>
      </w:r>
      <w:r w:rsidRPr="00090F10">
        <w:rPr>
          <w:rFonts w:ascii="Times New Roman" w:eastAsia="Times New Roman" w:hAnsi="Times New Roman" w:cs="Times New Roman"/>
          <w:i/>
          <w:color w:val="222222"/>
          <w:sz w:val="24"/>
          <w:szCs w:val="24"/>
          <w:highlight w:val="white"/>
        </w:rPr>
        <w:t>12</w:t>
      </w:r>
      <w:r w:rsidRPr="00090F10">
        <w:rPr>
          <w:rFonts w:ascii="Times New Roman" w:eastAsia="Times New Roman" w:hAnsi="Times New Roman" w:cs="Times New Roman"/>
          <w:color w:val="222222"/>
          <w:sz w:val="24"/>
          <w:szCs w:val="24"/>
          <w:highlight w:val="white"/>
        </w:rPr>
        <w:t>(12), p.5003.</w:t>
      </w:r>
    </w:p>
    <w:p w14:paraId="617E2031"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Ndubisi, N.O. ed. (2013) </w:t>
      </w:r>
      <w:r w:rsidRPr="00090F10">
        <w:rPr>
          <w:rFonts w:ascii="Times New Roman" w:eastAsia="Times New Roman" w:hAnsi="Times New Roman" w:cs="Times New Roman"/>
          <w:i/>
          <w:color w:val="222222"/>
          <w:sz w:val="24"/>
          <w:szCs w:val="24"/>
          <w:highlight w:val="white"/>
        </w:rPr>
        <w:t>Enterprise development in SMEs and entrepreneurial firms: dynamic processes: Dynamic processes</w:t>
      </w:r>
      <w:r w:rsidRPr="00090F10">
        <w:rPr>
          <w:rFonts w:ascii="Times New Roman" w:eastAsia="Times New Roman" w:hAnsi="Times New Roman" w:cs="Times New Roman"/>
          <w:color w:val="222222"/>
          <w:sz w:val="24"/>
          <w:szCs w:val="24"/>
          <w:highlight w:val="white"/>
        </w:rPr>
        <w:t>. IGI Global.</w:t>
      </w:r>
    </w:p>
    <w:p w14:paraId="3EA5F18F"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Rai, R., </w:t>
      </w:r>
      <w:proofErr w:type="spellStart"/>
      <w:r w:rsidRPr="00090F10">
        <w:rPr>
          <w:rFonts w:ascii="Times New Roman" w:eastAsia="Times New Roman" w:hAnsi="Times New Roman" w:cs="Times New Roman"/>
          <w:color w:val="222222"/>
          <w:sz w:val="24"/>
          <w:szCs w:val="24"/>
          <w:highlight w:val="white"/>
        </w:rPr>
        <w:t>Thekkekara</w:t>
      </w:r>
      <w:proofErr w:type="spellEnd"/>
      <w:r w:rsidRPr="00090F10">
        <w:rPr>
          <w:rFonts w:ascii="Times New Roman" w:eastAsia="Times New Roman" w:hAnsi="Times New Roman" w:cs="Times New Roman"/>
          <w:color w:val="222222"/>
          <w:sz w:val="24"/>
          <w:szCs w:val="24"/>
          <w:highlight w:val="white"/>
        </w:rPr>
        <w:t xml:space="preserve">, J.V. and </w:t>
      </w:r>
      <w:proofErr w:type="spellStart"/>
      <w:r w:rsidRPr="00090F10">
        <w:rPr>
          <w:rFonts w:ascii="Times New Roman" w:eastAsia="Times New Roman" w:hAnsi="Times New Roman" w:cs="Times New Roman"/>
          <w:color w:val="222222"/>
          <w:sz w:val="24"/>
          <w:szCs w:val="24"/>
          <w:highlight w:val="white"/>
        </w:rPr>
        <w:t>Kanhare</w:t>
      </w:r>
      <w:proofErr w:type="spellEnd"/>
      <w:r w:rsidRPr="00090F10">
        <w:rPr>
          <w:rFonts w:ascii="Times New Roman" w:eastAsia="Times New Roman" w:hAnsi="Times New Roman" w:cs="Times New Roman"/>
          <w:color w:val="222222"/>
          <w:sz w:val="24"/>
          <w:szCs w:val="24"/>
          <w:highlight w:val="white"/>
        </w:rPr>
        <w:t xml:space="preserve">, R. (2021) Herzberg’s two factor theory: A study on </w:t>
      </w:r>
      <w:proofErr w:type="spellStart"/>
      <w:r w:rsidRPr="00090F10">
        <w:rPr>
          <w:rFonts w:ascii="Times New Roman" w:eastAsia="Times New Roman" w:hAnsi="Times New Roman" w:cs="Times New Roman"/>
          <w:color w:val="222222"/>
          <w:sz w:val="24"/>
          <w:szCs w:val="24"/>
          <w:highlight w:val="white"/>
        </w:rPr>
        <w:t>nurses’s</w:t>
      </w:r>
      <w:proofErr w:type="spellEnd"/>
      <w:r w:rsidRPr="00090F10">
        <w:rPr>
          <w:rFonts w:ascii="Times New Roman" w:eastAsia="Times New Roman" w:hAnsi="Times New Roman" w:cs="Times New Roman"/>
          <w:color w:val="222222"/>
          <w:sz w:val="24"/>
          <w:szCs w:val="24"/>
          <w:highlight w:val="white"/>
        </w:rPr>
        <w:t xml:space="preserve"> motivation. </w:t>
      </w:r>
      <w:r w:rsidRPr="00090F10">
        <w:rPr>
          <w:rFonts w:ascii="Times New Roman" w:eastAsia="Times New Roman" w:hAnsi="Times New Roman" w:cs="Times New Roman"/>
          <w:i/>
          <w:color w:val="222222"/>
          <w:sz w:val="24"/>
          <w:szCs w:val="24"/>
          <w:highlight w:val="white"/>
        </w:rPr>
        <w:t>RGUHS Journal of Allied Health Sciences</w:t>
      </w:r>
      <w:r w:rsidRPr="00090F10">
        <w:rPr>
          <w:rFonts w:ascii="Times New Roman" w:eastAsia="Times New Roman" w:hAnsi="Times New Roman" w:cs="Times New Roman"/>
          <w:color w:val="222222"/>
          <w:sz w:val="24"/>
          <w:szCs w:val="24"/>
          <w:highlight w:val="white"/>
        </w:rPr>
        <w:t xml:space="preserve">, </w:t>
      </w:r>
      <w:r w:rsidRPr="00090F10">
        <w:rPr>
          <w:rFonts w:ascii="Times New Roman" w:eastAsia="Times New Roman" w:hAnsi="Times New Roman" w:cs="Times New Roman"/>
          <w:i/>
          <w:color w:val="222222"/>
          <w:sz w:val="24"/>
          <w:szCs w:val="24"/>
          <w:highlight w:val="white"/>
        </w:rPr>
        <w:t>1</w:t>
      </w:r>
      <w:r w:rsidRPr="00090F10">
        <w:rPr>
          <w:rFonts w:ascii="Times New Roman" w:eastAsia="Times New Roman" w:hAnsi="Times New Roman" w:cs="Times New Roman"/>
          <w:color w:val="222222"/>
          <w:sz w:val="24"/>
          <w:szCs w:val="24"/>
          <w:highlight w:val="white"/>
        </w:rPr>
        <w:t>(1).</w:t>
      </w:r>
    </w:p>
    <w:p w14:paraId="7F30DB27"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Rocco Forte Hotels. (2024) </w:t>
      </w:r>
      <w:r w:rsidRPr="00090F10">
        <w:rPr>
          <w:rFonts w:ascii="Times New Roman" w:eastAsia="Times New Roman" w:hAnsi="Times New Roman" w:cs="Times New Roman"/>
          <w:i/>
          <w:color w:val="222222"/>
          <w:sz w:val="24"/>
          <w:szCs w:val="24"/>
          <w:highlight w:val="white"/>
        </w:rPr>
        <w:t xml:space="preserve">Sustainability. </w:t>
      </w:r>
      <w:r w:rsidRPr="00090F10">
        <w:rPr>
          <w:rFonts w:ascii="Times New Roman" w:eastAsia="Times New Roman" w:hAnsi="Times New Roman" w:cs="Times New Roman"/>
          <w:sz w:val="24"/>
          <w:szCs w:val="24"/>
        </w:rPr>
        <w:t xml:space="preserve">Available at: </w:t>
      </w:r>
      <w:hyperlink r:id="rId9">
        <w:r w:rsidR="00815D53" w:rsidRPr="00090F10">
          <w:rPr>
            <w:rFonts w:ascii="Times New Roman" w:eastAsia="Times New Roman" w:hAnsi="Times New Roman" w:cs="Times New Roman"/>
            <w:color w:val="1155CC"/>
            <w:sz w:val="24"/>
            <w:szCs w:val="24"/>
            <w:highlight w:val="white"/>
            <w:u w:val="single"/>
          </w:rPr>
          <w:t>https://www.roccofortehotels.com/sustainability/</w:t>
        </w:r>
      </w:hyperlink>
      <w:r w:rsidRPr="00090F10">
        <w:rPr>
          <w:rFonts w:ascii="Times New Roman" w:eastAsia="Times New Roman" w:hAnsi="Times New Roman" w:cs="Times New Roman"/>
          <w:color w:val="222222"/>
          <w:sz w:val="24"/>
          <w:szCs w:val="24"/>
          <w:highlight w:val="white"/>
        </w:rPr>
        <w:t>. [Accessed on 7th October].</w:t>
      </w:r>
    </w:p>
    <w:p w14:paraId="10547011"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The Arora Group. (2024) </w:t>
      </w:r>
      <w:r w:rsidRPr="00090F10">
        <w:rPr>
          <w:rFonts w:ascii="Times New Roman" w:eastAsia="Times New Roman" w:hAnsi="Times New Roman" w:cs="Times New Roman"/>
          <w:i/>
          <w:color w:val="222222"/>
          <w:sz w:val="24"/>
          <w:szCs w:val="24"/>
          <w:highlight w:val="white"/>
        </w:rPr>
        <w:t xml:space="preserve">Corporate Social Responsibility. </w:t>
      </w:r>
      <w:r w:rsidRPr="00090F10">
        <w:rPr>
          <w:rFonts w:ascii="Times New Roman" w:eastAsia="Times New Roman" w:hAnsi="Times New Roman" w:cs="Times New Roman"/>
          <w:sz w:val="24"/>
          <w:szCs w:val="24"/>
        </w:rPr>
        <w:t xml:space="preserve">Available at: </w:t>
      </w:r>
      <w:hyperlink r:id="rId10">
        <w:r w:rsidR="00815D53" w:rsidRPr="00090F10">
          <w:rPr>
            <w:rFonts w:ascii="Times New Roman" w:eastAsia="Times New Roman" w:hAnsi="Times New Roman" w:cs="Times New Roman"/>
            <w:color w:val="1155CC"/>
            <w:sz w:val="24"/>
            <w:szCs w:val="24"/>
            <w:highlight w:val="white"/>
            <w:u w:val="single"/>
          </w:rPr>
          <w:t>https://www.thearoragroup.com/about/corporate-social-responsibility</w:t>
        </w:r>
      </w:hyperlink>
      <w:r w:rsidRPr="00090F10">
        <w:rPr>
          <w:rFonts w:ascii="Times New Roman" w:eastAsia="Times New Roman" w:hAnsi="Times New Roman" w:cs="Times New Roman"/>
          <w:color w:val="222222"/>
          <w:sz w:val="24"/>
          <w:szCs w:val="24"/>
          <w:highlight w:val="white"/>
        </w:rPr>
        <w:t>. [Accessed on 7th October].</w:t>
      </w:r>
    </w:p>
    <w:p w14:paraId="125BEA43"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lastRenderedPageBreak/>
        <w:t xml:space="preserve">The Arora Group. (2024) </w:t>
      </w:r>
      <w:r w:rsidRPr="00090F10">
        <w:rPr>
          <w:rFonts w:ascii="Times New Roman" w:eastAsia="Times New Roman" w:hAnsi="Times New Roman" w:cs="Times New Roman"/>
          <w:i/>
          <w:color w:val="222222"/>
          <w:sz w:val="24"/>
          <w:szCs w:val="24"/>
          <w:highlight w:val="white"/>
        </w:rPr>
        <w:t xml:space="preserve">Surinder Arora. </w:t>
      </w:r>
      <w:r w:rsidRPr="00090F10">
        <w:rPr>
          <w:rFonts w:ascii="Times New Roman" w:eastAsia="Times New Roman" w:hAnsi="Times New Roman" w:cs="Times New Roman"/>
          <w:sz w:val="24"/>
          <w:szCs w:val="24"/>
        </w:rPr>
        <w:t xml:space="preserve">Available at: </w:t>
      </w:r>
      <w:hyperlink r:id="rId11">
        <w:r w:rsidR="00815D53" w:rsidRPr="00090F10">
          <w:rPr>
            <w:rFonts w:ascii="Times New Roman" w:eastAsia="Times New Roman" w:hAnsi="Times New Roman" w:cs="Times New Roman"/>
            <w:color w:val="1155CC"/>
            <w:sz w:val="24"/>
            <w:szCs w:val="24"/>
            <w:highlight w:val="white"/>
            <w:u w:val="single"/>
          </w:rPr>
          <w:t>https://www.thearoragroup.com/about/leadership/surinder-arora</w:t>
        </w:r>
      </w:hyperlink>
      <w:r w:rsidRPr="00090F10">
        <w:rPr>
          <w:rFonts w:ascii="Times New Roman" w:eastAsia="Times New Roman" w:hAnsi="Times New Roman" w:cs="Times New Roman"/>
          <w:color w:val="222222"/>
          <w:sz w:val="24"/>
          <w:szCs w:val="24"/>
          <w:highlight w:val="white"/>
        </w:rPr>
        <w:t>. [Accessed on 7th October].</w:t>
      </w:r>
    </w:p>
    <w:p w14:paraId="6B36B4A6"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University of Houston. (2024) </w:t>
      </w:r>
      <w:r w:rsidRPr="00090F10">
        <w:rPr>
          <w:rFonts w:ascii="Times New Roman" w:eastAsia="Times New Roman" w:hAnsi="Times New Roman" w:cs="Times New Roman"/>
          <w:i/>
          <w:color w:val="222222"/>
          <w:sz w:val="24"/>
          <w:szCs w:val="24"/>
          <w:highlight w:val="white"/>
        </w:rPr>
        <w:t>Sir Rocco Forte.</w:t>
      </w:r>
      <w:r w:rsidRPr="00090F10">
        <w:rPr>
          <w:rFonts w:ascii="Times New Roman" w:eastAsia="Times New Roman" w:hAnsi="Times New Roman" w:cs="Times New Roman"/>
          <w:i/>
          <w:sz w:val="24"/>
          <w:szCs w:val="24"/>
        </w:rPr>
        <w:t xml:space="preserve"> </w:t>
      </w:r>
      <w:r w:rsidRPr="00090F10">
        <w:rPr>
          <w:rFonts w:ascii="Times New Roman" w:eastAsia="Times New Roman" w:hAnsi="Times New Roman" w:cs="Times New Roman"/>
          <w:sz w:val="24"/>
          <w:szCs w:val="24"/>
        </w:rPr>
        <w:t xml:space="preserve">Available at: </w:t>
      </w:r>
      <w:hyperlink r:id="rId12">
        <w:r w:rsidR="00815D53" w:rsidRPr="00090F10">
          <w:rPr>
            <w:rFonts w:ascii="Times New Roman" w:eastAsia="Times New Roman" w:hAnsi="Times New Roman" w:cs="Times New Roman"/>
            <w:color w:val="1155CC"/>
            <w:sz w:val="24"/>
            <w:szCs w:val="24"/>
            <w:highlight w:val="white"/>
            <w:u w:val="single"/>
          </w:rPr>
          <w:t>https://uh.edu/hilton-college/About/Hospitality-Industry-Hall-of-Honor/Inductees/Sir-Rocco-Forte%20/</w:t>
        </w:r>
      </w:hyperlink>
      <w:r w:rsidRPr="00090F10">
        <w:rPr>
          <w:rFonts w:ascii="Times New Roman" w:eastAsia="Times New Roman" w:hAnsi="Times New Roman" w:cs="Times New Roman"/>
          <w:color w:val="222222"/>
          <w:sz w:val="24"/>
          <w:szCs w:val="24"/>
          <w:highlight w:val="white"/>
        </w:rPr>
        <w:t>. [Accessed on 7th October].</w:t>
      </w:r>
    </w:p>
    <w:p w14:paraId="2CBD39DE"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Virgin Hotels. (2016) </w:t>
      </w:r>
      <w:r w:rsidRPr="00090F10">
        <w:rPr>
          <w:rFonts w:ascii="Times New Roman" w:eastAsia="Times New Roman" w:hAnsi="Times New Roman" w:cs="Times New Roman"/>
          <w:i/>
          <w:color w:val="222222"/>
          <w:sz w:val="24"/>
          <w:szCs w:val="24"/>
          <w:highlight w:val="white"/>
        </w:rPr>
        <w:t xml:space="preserve">Technology: Looking at the Big Picture on a Small Screen. </w:t>
      </w:r>
      <w:r w:rsidRPr="00090F10">
        <w:rPr>
          <w:rFonts w:ascii="Times New Roman" w:eastAsia="Times New Roman" w:hAnsi="Times New Roman" w:cs="Times New Roman"/>
          <w:sz w:val="24"/>
          <w:szCs w:val="24"/>
        </w:rPr>
        <w:t xml:space="preserve">Available at: </w:t>
      </w:r>
      <w:hyperlink r:id="rId13">
        <w:r w:rsidR="00815D53" w:rsidRPr="00090F10">
          <w:rPr>
            <w:rFonts w:ascii="Times New Roman" w:eastAsia="Times New Roman" w:hAnsi="Times New Roman" w:cs="Times New Roman"/>
            <w:color w:val="1155CC"/>
            <w:sz w:val="24"/>
            <w:szCs w:val="24"/>
            <w:highlight w:val="white"/>
            <w:u w:val="single"/>
          </w:rPr>
          <w:t>https://development.virginhotels.com/blog/technology/</w:t>
        </w:r>
      </w:hyperlink>
      <w:r w:rsidRPr="00090F10">
        <w:rPr>
          <w:rFonts w:ascii="Times New Roman" w:eastAsia="Times New Roman" w:hAnsi="Times New Roman" w:cs="Times New Roman"/>
          <w:color w:val="222222"/>
          <w:sz w:val="24"/>
          <w:szCs w:val="24"/>
          <w:highlight w:val="white"/>
        </w:rPr>
        <w:t>. [Accessed on 7th October].</w:t>
      </w:r>
    </w:p>
    <w:p w14:paraId="7261D356"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Virgin. (2021) </w:t>
      </w:r>
      <w:proofErr w:type="spellStart"/>
      <w:r w:rsidRPr="00090F10">
        <w:rPr>
          <w:rFonts w:ascii="Times New Roman" w:eastAsia="Times New Roman" w:hAnsi="Times New Roman" w:cs="Times New Roman"/>
          <w:i/>
          <w:color w:val="222222"/>
          <w:sz w:val="24"/>
          <w:szCs w:val="24"/>
          <w:highlight w:val="white"/>
        </w:rPr>
        <w:t>Groundbreakers</w:t>
      </w:r>
      <w:proofErr w:type="spellEnd"/>
      <w:r w:rsidRPr="00090F10">
        <w:rPr>
          <w:rFonts w:ascii="Times New Roman" w:eastAsia="Times New Roman" w:hAnsi="Times New Roman" w:cs="Times New Roman"/>
          <w:i/>
          <w:color w:val="222222"/>
          <w:sz w:val="24"/>
          <w:szCs w:val="24"/>
          <w:highlight w:val="white"/>
        </w:rPr>
        <w:t xml:space="preserve">: entrepreneurs on the inside. </w:t>
      </w:r>
      <w:r w:rsidRPr="00090F10">
        <w:rPr>
          <w:rFonts w:ascii="Times New Roman" w:eastAsia="Times New Roman" w:hAnsi="Times New Roman" w:cs="Times New Roman"/>
          <w:sz w:val="24"/>
          <w:szCs w:val="24"/>
        </w:rPr>
        <w:t xml:space="preserve">Available at: </w:t>
      </w:r>
      <w:hyperlink r:id="rId14">
        <w:r w:rsidR="00815D53" w:rsidRPr="00090F10">
          <w:rPr>
            <w:rFonts w:ascii="Times New Roman" w:eastAsia="Times New Roman" w:hAnsi="Times New Roman" w:cs="Times New Roman"/>
            <w:color w:val="1155CC"/>
            <w:sz w:val="24"/>
            <w:szCs w:val="24"/>
            <w:highlight w:val="white"/>
            <w:u w:val="single"/>
          </w:rPr>
          <w:t>https://www.virgin.com/branson-family/holly-branson-blog/groundbreakers-entrepreneurs-on-the-inside</w:t>
        </w:r>
      </w:hyperlink>
      <w:r w:rsidRPr="00090F10">
        <w:rPr>
          <w:rFonts w:ascii="Times New Roman" w:eastAsia="Times New Roman" w:hAnsi="Times New Roman" w:cs="Times New Roman"/>
          <w:color w:val="222222"/>
          <w:sz w:val="24"/>
          <w:szCs w:val="24"/>
          <w:highlight w:val="white"/>
        </w:rPr>
        <w:t>. [Accessed on 7th October].</w:t>
      </w:r>
    </w:p>
    <w:p w14:paraId="2DF57458" w14:textId="77777777" w:rsidR="00815D53" w:rsidRPr="00090F10" w:rsidRDefault="00B87B58">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Virgin. (2024) </w:t>
      </w:r>
      <w:r w:rsidRPr="00090F10">
        <w:rPr>
          <w:rFonts w:ascii="Times New Roman" w:eastAsia="Times New Roman" w:hAnsi="Times New Roman" w:cs="Times New Roman"/>
          <w:i/>
          <w:color w:val="222222"/>
          <w:sz w:val="24"/>
          <w:szCs w:val="24"/>
          <w:highlight w:val="white"/>
        </w:rPr>
        <w:t xml:space="preserve">Five ways to innovate in business. </w:t>
      </w:r>
      <w:r w:rsidRPr="00090F10">
        <w:rPr>
          <w:rFonts w:ascii="Times New Roman" w:eastAsia="Times New Roman" w:hAnsi="Times New Roman" w:cs="Times New Roman"/>
          <w:sz w:val="24"/>
          <w:szCs w:val="24"/>
        </w:rPr>
        <w:t xml:space="preserve">Available at: </w:t>
      </w:r>
      <w:hyperlink r:id="rId15">
        <w:r w:rsidR="00815D53" w:rsidRPr="00090F10">
          <w:rPr>
            <w:rFonts w:ascii="Times New Roman" w:eastAsia="Times New Roman" w:hAnsi="Times New Roman" w:cs="Times New Roman"/>
            <w:color w:val="1155CC"/>
            <w:sz w:val="24"/>
            <w:szCs w:val="24"/>
            <w:highlight w:val="white"/>
            <w:u w:val="single"/>
          </w:rPr>
          <w:t>https://www.virgin.com/branson-family/richard-branson-blog/five-ways-innovate-business</w:t>
        </w:r>
      </w:hyperlink>
      <w:r w:rsidRPr="00090F10">
        <w:rPr>
          <w:rFonts w:ascii="Times New Roman" w:eastAsia="Times New Roman" w:hAnsi="Times New Roman" w:cs="Times New Roman"/>
          <w:color w:val="222222"/>
          <w:sz w:val="24"/>
          <w:szCs w:val="24"/>
          <w:highlight w:val="white"/>
        </w:rPr>
        <w:t>. [Accessed on 7th October].</w:t>
      </w:r>
    </w:p>
    <w:p w14:paraId="1464D939" w14:textId="58D728DF" w:rsidR="00815D53" w:rsidRPr="00815D53" w:rsidRDefault="00B87B58" w:rsidP="00F35A59">
      <w:pPr>
        <w:spacing w:line="360" w:lineRule="auto"/>
        <w:jc w:val="both"/>
        <w:rPr>
          <w:rFonts w:ascii="Times New Roman" w:eastAsia="Times New Roman" w:hAnsi="Times New Roman" w:cs="Times New Roman"/>
          <w:color w:val="222222"/>
          <w:sz w:val="24"/>
          <w:szCs w:val="24"/>
          <w:highlight w:val="white"/>
        </w:rPr>
      </w:pPr>
      <w:r w:rsidRPr="00090F10">
        <w:rPr>
          <w:rFonts w:ascii="Times New Roman" w:eastAsia="Times New Roman" w:hAnsi="Times New Roman" w:cs="Times New Roman"/>
          <w:color w:val="222222"/>
          <w:sz w:val="24"/>
          <w:szCs w:val="24"/>
          <w:highlight w:val="white"/>
        </w:rPr>
        <w:t xml:space="preserve">Williams, S. (2021) </w:t>
      </w:r>
      <w:r w:rsidRPr="00090F10">
        <w:rPr>
          <w:rFonts w:ascii="Times New Roman" w:eastAsia="Times New Roman" w:hAnsi="Times New Roman" w:cs="Times New Roman"/>
          <w:i/>
          <w:color w:val="222222"/>
          <w:sz w:val="24"/>
          <w:szCs w:val="24"/>
          <w:highlight w:val="white"/>
        </w:rPr>
        <w:t>FT Guide to Business Start Up 2021-2023</w:t>
      </w:r>
      <w:r w:rsidRPr="00090F10">
        <w:rPr>
          <w:rFonts w:ascii="Times New Roman" w:eastAsia="Times New Roman" w:hAnsi="Times New Roman" w:cs="Times New Roman"/>
          <w:color w:val="222222"/>
          <w:sz w:val="24"/>
          <w:szCs w:val="24"/>
          <w:highlight w:val="white"/>
        </w:rPr>
        <w:t>. Pearson UK.</w:t>
      </w:r>
    </w:p>
    <w:sectPr w:rsidR="00815D53" w:rsidRPr="00815D53">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C4040" w14:textId="77777777" w:rsidR="002E683D" w:rsidRPr="00090F10" w:rsidRDefault="002E683D">
      <w:pPr>
        <w:spacing w:line="240" w:lineRule="auto"/>
      </w:pPr>
      <w:r w:rsidRPr="00090F10">
        <w:separator/>
      </w:r>
    </w:p>
  </w:endnote>
  <w:endnote w:type="continuationSeparator" w:id="0">
    <w:p w14:paraId="169A264C" w14:textId="77777777" w:rsidR="002E683D" w:rsidRPr="00090F10" w:rsidRDefault="002E683D">
      <w:pPr>
        <w:spacing w:line="240" w:lineRule="auto"/>
      </w:pPr>
      <w:r w:rsidRPr="00090F1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9000065"/>
      <w:docPartObj>
        <w:docPartGallery w:val="Page Numbers (Bottom of Page)"/>
        <w:docPartUnique/>
      </w:docPartObj>
    </w:sdtPr>
    <w:sdtContent>
      <w:p w14:paraId="52BBB083" w14:textId="209B5410" w:rsidR="002C3C39" w:rsidRPr="00090F10" w:rsidRDefault="00B87B58">
        <w:pPr>
          <w:pStyle w:val="Footer"/>
          <w:jc w:val="right"/>
        </w:pPr>
        <w:r w:rsidRPr="00090F10">
          <w:fldChar w:fldCharType="begin"/>
        </w:r>
        <w:r w:rsidRPr="00090F10">
          <w:instrText xml:space="preserve"> PAGE   \* MERGEFORMAT </w:instrText>
        </w:r>
        <w:r w:rsidRPr="00090F10">
          <w:fldChar w:fldCharType="separate"/>
        </w:r>
        <w:r w:rsidRPr="00090F10">
          <w:t>2</w:t>
        </w:r>
        <w:r w:rsidRPr="00090F10">
          <w:fldChar w:fldCharType="end"/>
        </w:r>
      </w:p>
    </w:sdtContent>
  </w:sdt>
  <w:p w14:paraId="00000039" w14:textId="77777777" w:rsidR="003171D3" w:rsidRPr="00090F10" w:rsidRDefault="003171D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1957D" w14:textId="77777777" w:rsidR="002E683D" w:rsidRPr="00090F10" w:rsidRDefault="002E683D">
      <w:pPr>
        <w:spacing w:line="240" w:lineRule="auto"/>
      </w:pPr>
      <w:r w:rsidRPr="00090F10">
        <w:separator/>
      </w:r>
    </w:p>
  </w:footnote>
  <w:footnote w:type="continuationSeparator" w:id="0">
    <w:p w14:paraId="72CDCC4B" w14:textId="77777777" w:rsidR="002E683D" w:rsidRPr="00090F10" w:rsidRDefault="002E683D">
      <w:pPr>
        <w:spacing w:line="240" w:lineRule="auto"/>
      </w:pPr>
      <w:r w:rsidRPr="00090F1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E940C9"/>
    <w:multiLevelType w:val="hybridMultilevel"/>
    <w:tmpl w:val="3AB23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5840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1D3"/>
    <w:rsid w:val="00090F10"/>
    <w:rsid w:val="00171762"/>
    <w:rsid w:val="00257139"/>
    <w:rsid w:val="002C3C39"/>
    <w:rsid w:val="002C4209"/>
    <w:rsid w:val="002E683D"/>
    <w:rsid w:val="003171D3"/>
    <w:rsid w:val="00397DD4"/>
    <w:rsid w:val="004508EB"/>
    <w:rsid w:val="004B0EA5"/>
    <w:rsid w:val="004B6370"/>
    <w:rsid w:val="004D72D3"/>
    <w:rsid w:val="005B0F61"/>
    <w:rsid w:val="00676D05"/>
    <w:rsid w:val="00746C88"/>
    <w:rsid w:val="00815D53"/>
    <w:rsid w:val="00832FA3"/>
    <w:rsid w:val="00853E4A"/>
    <w:rsid w:val="008832C3"/>
    <w:rsid w:val="008E3D43"/>
    <w:rsid w:val="009F0A6C"/>
    <w:rsid w:val="00A353A9"/>
    <w:rsid w:val="00B87B58"/>
    <w:rsid w:val="00D656C3"/>
    <w:rsid w:val="00F35A59"/>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8DA5C"/>
  <w15:docId w15:val="{F65DDEC1-218C-4DB4-A30D-26E30C2DF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C3C39"/>
    <w:pPr>
      <w:tabs>
        <w:tab w:val="center" w:pos="4513"/>
        <w:tab w:val="right" w:pos="9026"/>
      </w:tabs>
      <w:spacing w:line="240" w:lineRule="auto"/>
    </w:pPr>
  </w:style>
  <w:style w:type="character" w:customStyle="1" w:styleId="HeaderChar">
    <w:name w:val="Header Char"/>
    <w:basedOn w:val="DefaultParagraphFont"/>
    <w:link w:val="Header"/>
    <w:uiPriority w:val="99"/>
    <w:rsid w:val="002C3C39"/>
  </w:style>
  <w:style w:type="paragraph" w:styleId="Footer">
    <w:name w:val="footer"/>
    <w:basedOn w:val="Normal"/>
    <w:link w:val="FooterChar"/>
    <w:uiPriority w:val="99"/>
    <w:unhideWhenUsed/>
    <w:rsid w:val="002C3C39"/>
    <w:pPr>
      <w:tabs>
        <w:tab w:val="center" w:pos="4513"/>
        <w:tab w:val="right" w:pos="9026"/>
      </w:tabs>
      <w:spacing w:line="240" w:lineRule="auto"/>
    </w:pPr>
  </w:style>
  <w:style w:type="character" w:customStyle="1" w:styleId="FooterChar">
    <w:name w:val="Footer Char"/>
    <w:basedOn w:val="DefaultParagraphFont"/>
    <w:link w:val="Footer"/>
    <w:uiPriority w:val="99"/>
    <w:rsid w:val="002C3C39"/>
  </w:style>
  <w:style w:type="character" w:styleId="Hyperlink">
    <w:name w:val="Hyperlink"/>
    <w:basedOn w:val="DefaultParagraphFont"/>
    <w:uiPriority w:val="99"/>
    <w:unhideWhenUsed/>
    <w:rsid w:val="009F0A6C"/>
    <w:rPr>
      <w:color w:val="0000FF" w:themeColor="hyperlink"/>
      <w:u w:val="single"/>
    </w:rPr>
  </w:style>
  <w:style w:type="paragraph" w:styleId="ListParagraph">
    <w:name w:val="List Paragraph"/>
    <w:basedOn w:val="Normal"/>
    <w:uiPriority w:val="34"/>
    <w:qFormat/>
    <w:rsid w:val="009F0A6C"/>
    <w:pPr>
      <w:ind w:left="720"/>
      <w:contextualSpacing/>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hiltonfoundation.org/about/history" TargetMode="External"/><Relationship Id="rId13" Type="http://schemas.openxmlformats.org/officeDocument/2006/relationships/hyperlink" Target="https://development.virginhotels.com/blog/technolog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rammarly.com/" TargetMode="External"/><Relationship Id="rId12" Type="http://schemas.openxmlformats.org/officeDocument/2006/relationships/hyperlink" Target="https://uh.edu/hilton-college/About/Hospitality-Industry-Hall-of-Honor/Inductees/Sir-Rocco-Forte%2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aroragroup.com/about/leadership/surinder-arora" TargetMode="External"/><Relationship Id="rId5" Type="http://schemas.openxmlformats.org/officeDocument/2006/relationships/footnotes" Target="footnotes.xml"/><Relationship Id="rId15" Type="http://schemas.openxmlformats.org/officeDocument/2006/relationships/hyperlink" Target="https://www.virgin.com/branson-family/richard-branson-blog/five-ways-innovate-business" TargetMode="External"/><Relationship Id="rId10" Type="http://schemas.openxmlformats.org/officeDocument/2006/relationships/hyperlink" Target="https://www.thearoragroup.com/about/corporate-social-responsibility" TargetMode="External"/><Relationship Id="rId4" Type="http://schemas.openxmlformats.org/officeDocument/2006/relationships/webSettings" Target="webSettings.xml"/><Relationship Id="rId9" Type="http://schemas.openxmlformats.org/officeDocument/2006/relationships/hyperlink" Target="https://www.roccofortehotels.com/sustainability/" TargetMode="External"/><Relationship Id="rId14" Type="http://schemas.openxmlformats.org/officeDocument/2006/relationships/hyperlink" Target="https://www.virgin.com/branson-family/holly-branson-blog/groundbreakers-entrepreneurs-on-the-ins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9</Pages>
  <Words>2976</Words>
  <Characters>16968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Dimitar Karamanov</cp:lastModifiedBy>
  <cp:revision>5</cp:revision>
  <dcterms:created xsi:type="dcterms:W3CDTF">2024-10-08T10:13:00Z</dcterms:created>
  <dcterms:modified xsi:type="dcterms:W3CDTF">2024-10-21T07:04:00Z</dcterms:modified>
</cp:coreProperties>
</file>