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D73E0" w14:textId="13D435ED" w:rsidR="00016544" w:rsidRDefault="00D6234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</w:t>
      </w:r>
      <w:r w:rsidRPr="00D62340">
        <w:rPr>
          <w:b/>
          <w:bCs/>
          <w:sz w:val="32"/>
          <w:szCs w:val="32"/>
        </w:rPr>
        <w:t>IEEE REFERECING</w:t>
      </w:r>
    </w:p>
    <w:p w14:paraId="276CE340" w14:textId="4652FAC7" w:rsidR="004A41DA" w:rsidRDefault="00D62340" w:rsidP="004A41DA">
      <w:pPr>
        <w:shd w:val="clear" w:color="auto" w:fill="FFFFFF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Essential Skills for Study and </w:t>
      </w:r>
      <w:r w:rsidR="002E55B8">
        <w:rPr>
          <w:b/>
          <w:bCs/>
          <w:sz w:val="32"/>
          <w:szCs w:val="32"/>
        </w:rPr>
        <w:t>Employment</w:t>
      </w:r>
    </w:p>
    <w:p w14:paraId="3C7A8C0B" w14:textId="7DF8CF69" w:rsidR="009A4680" w:rsidRPr="004A41DA" w:rsidRDefault="008F4711" w:rsidP="004A41DA">
      <w:pPr>
        <w:shd w:val="clear" w:color="auto" w:fill="FFFFFF"/>
        <w:rPr>
          <w:b/>
          <w:bCs/>
          <w:sz w:val="32"/>
          <w:szCs w:val="32"/>
        </w:rPr>
      </w:pPr>
      <w:r w:rsidRPr="008F4711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 xml:space="preserve">HOW   </w:t>
      </w:r>
      <w:r w:rsidRPr="009A4680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>CAN A</w:t>
      </w:r>
      <w:r w:rsidRPr="008F4711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 xml:space="preserve">   </w:t>
      </w:r>
      <w:r w:rsidRPr="009A4680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 xml:space="preserve">FRESH </w:t>
      </w:r>
      <w:r w:rsidR="009A4680" w:rsidRPr="009A4680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>GRADUATE DEVELOP</w:t>
      </w:r>
      <w:r w:rsidRPr="008F4711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 xml:space="preserve"> </w:t>
      </w:r>
      <w:r w:rsidRPr="009A4680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 xml:space="preserve">THESE EMPLOYABILITY </w:t>
      </w:r>
    </w:p>
    <w:p w14:paraId="71BF99B6" w14:textId="7271857C" w:rsidR="008F4711" w:rsidRPr="009A4680" w:rsidRDefault="008F4711" w:rsidP="008F4711">
      <w:pPr>
        <w:shd w:val="clear" w:color="auto" w:fill="FFFFFF"/>
        <w:spacing w:after="0" w:line="240" w:lineRule="auto"/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</w:pPr>
      <w:r w:rsidRPr="009A4680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>SKILLS</w:t>
      </w:r>
      <w:r w:rsidRPr="008F4711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 xml:space="preserve">?   </w:t>
      </w:r>
      <w:r w:rsidRPr="009A4680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>AND HOW</w:t>
      </w:r>
      <w:r w:rsidRPr="008F4711">
        <w:rPr>
          <w:rFonts w:ascii="ff2" w:eastAsia="Times New Roman" w:hAnsi="ff2" w:cs="Times New Roman"/>
          <w:b/>
          <w:bCs/>
          <w:color w:val="000000"/>
          <w:sz w:val="28"/>
          <w:szCs w:val="28"/>
          <w:lang w:eastAsia="en-GB"/>
        </w:rPr>
        <w:t xml:space="preserve"> TO DEMONSTRATE THAT THEY HAVE THESE SKILLS</w:t>
      </w:r>
    </w:p>
    <w:p w14:paraId="7062DC75" w14:textId="06F3D0DB" w:rsidR="008F4711" w:rsidRDefault="008F4711" w:rsidP="002E55B8">
      <w:pPr>
        <w:shd w:val="clear" w:color="auto" w:fill="FFFFFF"/>
        <w:rPr>
          <w:sz w:val="28"/>
          <w:szCs w:val="28"/>
        </w:rPr>
      </w:pPr>
      <w:r w:rsidRPr="004A41DA">
        <w:rPr>
          <w:sz w:val="28"/>
          <w:szCs w:val="28"/>
        </w:rPr>
        <w:t xml:space="preserve">Although these skills are a part of the collection of qualities </w:t>
      </w:r>
      <w:r w:rsidRPr="004A41DA">
        <w:rPr>
          <w:sz w:val="28"/>
          <w:szCs w:val="28"/>
        </w:rPr>
        <w:t>that combine</w:t>
      </w:r>
      <w:r w:rsidRPr="004A41DA">
        <w:rPr>
          <w:sz w:val="28"/>
          <w:szCs w:val="28"/>
        </w:rPr>
        <w:t xml:space="preserve">   </w:t>
      </w:r>
      <w:r w:rsidRPr="004A41DA">
        <w:rPr>
          <w:sz w:val="28"/>
          <w:szCs w:val="28"/>
        </w:rPr>
        <w:t>to make</w:t>
      </w:r>
      <w:r w:rsidRPr="004A41DA">
        <w:rPr>
          <w:sz w:val="28"/>
          <w:szCs w:val="28"/>
        </w:rPr>
        <w:t xml:space="preserve">   </w:t>
      </w:r>
      <w:r w:rsidRPr="004A41DA">
        <w:rPr>
          <w:sz w:val="28"/>
          <w:szCs w:val="28"/>
        </w:rPr>
        <w:t>an individual</w:t>
      </w:r>
      <w:r w:rsidRPr="004A41DA">
        <w:rPr>
          <w:sz w:val="28"/>
          <w:szCs w:val="28"/>
        </w:rPr>
        <w:t xml:space="preserve">   </w:t>
      </w:r>
      <w:r w:rsidRPr="004A41DA">
        <w:rPr>
          <w:sz w:val="28"/>
          <w:szCs w:val="28"/>
        </w:rPr>
        <w:t>employable, but</w:t>
      </w:r>
      <w:r w:rsidRPr="004A41DA">
        <w:rPr>
          <w:sz w:val="28"/>
          <w:szCs w:val="28"/>
        </w:rPr>
        <w:t xml:space="preserve">   this does not mean that these skills are as fixed as one’s physical attributes like height, or as difficult to change as the shape </w:t>
      </w:r>
      <w:r w:rsidRPr="004A41DA">
        <w:rPr>
          <w:sz w:val="28"/>
          <w:szCs w:val="28"/>
        </w:rPr>
        <w:t>of one’s</w:t>
      </w:r>
      <w:r w:rsidRPr="004A41DA">
        <w:rPr>
          <w:sz w:val="28"/>
          <w:szCs w:val="28"/>
        </w:rPr>
        <w:t xml:space="preserve"> facial   </w:t>
      </w:r>
      <w:r w:rsidRPr="004A41DA">
        <w:rPr>
          <w:sz w:val="28"/>
          <w:szCs w:val="28"/>
        </w:rPr>
        <w:t>features like</w:t>
      </w:r>
      <w:r w:rsidRPr="004A41DA">
        <w:rPr>
          <w:sz w:val="28"/>
          <w:szCs w:val="28"/>
        </w:rPr>
        <w:t xml:space="preserve">   eyes &amp;   nose.  Employability skills can be acquired, developed and enhanced. There is clearly no set technique or trick to inculcate </w:t>
      </w:r>
      <w:r w:rsidRPr="004A41DA">
        <w:rPr>
          <w:sz w:val="28"/>
          <w:szCs w:val="28"/>
        </w:rPr>
        <w:t>these skills in</w:t>
      </w:r>
      <w:r w:rsidRPr="004A41DA">
        <w:rPr>
          <w:sz w:val="28"/>
          <w:szCs w:val="28"/>
        </w:rPr>
        <w:t xml:space="preserve"> an individual </w:t>
      </w:r>
      <w:r w:rsidRPr="004A41DA">
        <w:rPr>
          <w:sz w:val="28"/>
          <w:szCs w:val="28"/>
        </w:rPr>
        <w:t>but an</w:t>
      </w:r>
      <w:r w:rsidRPr="004A41DA">
        <w:rPr>
          <w:sz w:val="28"/>
          <w:szCs w:val="28"/>
        </w:rPr>
        <w:t xml:space="preserve"> </w:t>
      </w:r>
      <w:r w:rsidRPr="004A41DA">
        <w:rPr>
          <w:sz w:val="28"/>
          <w:szCs w:val="28"/>
        </w:rPr>
        <w:t>overall cooperative</w:t>
      </w:r>
      <w:r w:rsidRPr="004A41DA">
        <w:rPr>
          <w:sz w:val="28"/>
          <w:szCs w:val="28"/>
        </w:rPr>
        <w:t xml:space="preserve"> approach by   </w:t>
      </w:r>
      <w:r w:rsidRPr="004A41DA">
        <w:rPr>
          <w:sz w:val="28"/>
          <w:szCs w:val="28"/>
        </w:rPr>
        <w:t>the employers, academic institutions as</w:t>
      </w:r>
      <w:r w:rsidRPr="004A41DA">
        <w:rPr>
          <w:sz w:val="28"/>
          <w:szCs w:val="28"/>
        </w:rPr>
        <w:t xml:space="preserve"> </w:t>
      </w:r>
      <w:r w:rsidRPr="004A41DA">
        <w:rPr>
          <w:sz w:val="28"/>
          <w:szCs w:val="28"/>
        </w:rPr>
        <w:t>well as</w:t>
      </w:r>
      <w:r w:rsidRPr="004A41DA">
        <w:rPr>
          <w:sz w:val="28"/>
          <w:szCs w:val="28"/>
        </w:rPr>
        <w:t xml:space="preserve">   the </w:t>
      </w:r>
      <w:r w:rsidRPr="004A41DA">
        <w:rPr>
          <w:sz w:val="28"/>
          <w:szCs w:val="28"/>
        </w:rPr>
        <w:t>students together</w:t>
      </w:r>
      <w:r w:rsidRPr="004A41DA">
        <w:rPr>
          <w:sz w:val="28"/>
          <w:szCs w:val="28"/>
        </w:rPr>
        <w:t xml:space="preserve"> </w:t>
      </w:r>
      <w:r w:rsidRPr="004A41DA">
        <w:rPr>
          <w:sz w:val="28"/>
          <w:szCs w:val="28"/>
        </w:rPr>
        <w:t>will work</w:t>
      </w:r>
      <w:r w:rsidRPr="004A41DA">
        <w:rPr>
          <w:sz w:val="28"/>
          <w:szCs w:val="28"/>
        </w:rPr>
        <w:t xml:space="preserve">.   Traditionally the best way to learn these skills was on the job. But today, many employers are   </w:t>
      </w:r>
      <w:r w:rsidRPr="004A41DA">
        <w:rPr>
          <w:sz w:val="28"/>
          <w:szCs w:val="28"/>
        </w:rPr>
        <w:t>no longer prepared</w:t>
      </w:r>
      <w:r w:rsidRPr="004A41DA">
        <w:rPr>
          <w:sz w:val="28"/>
          <w:szCs w:val="28"/>
        </w:rPr>
        <w:t xml:space="preserve">   </w:t>
      </w:r>
      <w:r w:rsidRPr="004A41DA">
        <w:rPr>
          <w:sz w:val="28"/>
          <w:szCs w:val="28"/>
        </w:rPr>
        <w:t>to take on</w:t>
      </w:r>
      <w:r w:rsidRPr="004A41DA">
        <w:rPr>
          <w:sz w:val="28"/>
          <w:szCs w:val="28"/>
        </w:rPr>
        <w:t xml:space="preserve">   new </w:t>
      </w:r>
      <w:r w:rsidRPr="004A41DA">
        <w:rPr>
          <w:sz w:val="28"/>
          <w:szCs w:val="28"/>
        </w:rPr>
        <w:t xml:space="preserve">recruits without </w:t>
      </w:r>
      <w:r w:rsidRPr="004A41DA">
        <w:rPr>
          <w:sz w:val="28"/>
          <w:szCs w:val="28"/>
        </w:rPr>
        <w:t xml:space="preserve">demonstrated ability in </w:t>
      </w:r>
      <w:r w:rsidRPr="004A41DA">
        <w:rPr>
          <w:sz w:val="28"/>
          <w:szCs w:val="28"/>
        </w:rPr>
        <w:t>these skills</w:t>
      </w:r>
      <w:r w:rsidRPr="004A41DA">
        <w:rPr>
          <w:sz w:val="28"/>
          <w:szCs w:val="28"/>
        </w:rPr>
        <w:t xml:space="preserve"> set. These skills cannot be </w:t>
      </w:r>
      <w:r w:rsidRPr="004A41DA">
        <w:rPr>
          <w:sz w:val="28"/>
          <w:szCs w:val="28"/>
        </w:rPr>
        <w:t>learnt from</w:t>
      </w:r>
      <w:r w:rsidRPr="004A41DA">
        <w:rPr>
          <w:sz w:val="28"/>
          <w:szCs w:val="28"/>
        </w:rPr>
        <w:t xml:space="preserve">   </w:t>
      </w:r>
      <w:r w:rsidRPr="004A41DA">
        <w:rPr>
          <w:sz w:val="28"/>
          <w:szCs w:val="28"/>
        </w:rPr>
        <w:t xml:space="preserve">a </w:t>
      </w:r>
      <w:proofErr w:type="gramStart"/>
      <w:r w:rsidRPr="004A41DA">
        <w:rPr>
          <w:sz w:val="28"/>
          <w:szCs w:val="28"/>
        </w:rPr>
        <w:t>text book</w:t>
      </w:r>
      <w:proofErr w:type="gramEnd"/>
      <w:r w:rsidRPr="004A41DA">
        <w:rPr>
          <w:sz w:val="28"/>
          <w:szCs w:val="28"/>
        </w:rPr>
        <w:t xml:space="preserve">, but can   be acquired through </w:t>
      </w:r>
      <w:r w:rsidRPr="004A41DA">
        <w:rPr>
          <w:sz w:val="28"/>
          <w:szCs w:val="28"/>
        </w:rPr>
        <w:t>good quality</w:t>
      </w:r>
      <w:r w:rsidRPr="004A41DA">
        <w:rPr>
          <w:sz w:val="28"/>
          <w:szCs w:val="28"/>
        </w:rPr>
        <w:t xml:space="preserve"> education. But this is also true that a school/ </w:t>
      </w:r>
      <w:r w:rsidRPr="004A41DA">
        <w:rPr>
          <w:sz w:val="28"/>
          <w:szCs w:val="28"/>
        </w:rPr>
        <w:t>college-based curriculum</w:t>
      </w:r>
      <w:r w:rsidRPr="004A41DA">
        <w:rPr>
          <w:sz w:val="28"/>
          <w:szCs w:val="28"/>
        </w:rPr>
        <w:t xml:space="preserve">   cannot   help   someone   </w:t>
      </w:r>
      <w:r w:rsidRPr="004A41DA">
        <w:rPr>
          <w:sz w:val="28"/>
          <w:szCs w:val="28"/>
        </w:rPr>
        <w:t>evolve into</w:t>
      </w:r>
      <w:r w:rsidRPr="004A41DA">
        <w:rPr>
          <w:sz w:val="28"/>
          <w:szCs w:val="28"/>
        </w:rPr>
        <w:t xml:space="preserve">   being highly productive on the job within a week, employers also need   </w:t>
      </w:r>
      <w:r w:rsidRPr="004A41DA">
        <w:rPr>
          <w:sz w:val="28"/>
          <w:szCs w:val="28"/>
        </w:rPr>
        <w:t>to contribute</w:t>
      </w:r>
      <w:r w:rsidRPr="004A41DA">
        <w:rPr>
          <w:sz w:val="28"/>
          <w:szCs w:val="28"/>
        </w:rPr>
        <w:t xml:space="preserve">.  </w:t>
      </w:r>
      <w:r w:rsidRPr="004A41DA">
        <w:rPr>
          <w:sz w:val="28"/>
          <w:szCs w:val="28"/>
        </w:rPr>
        <w:t>Studies show</w:t>
      </w:r>
      <w:r w:rsidRPr="004A41DA">
        <w:rPr>
          <w:sz w:val="28"/>
          <w:szCs w:val="28"/>
        </w:rPr>
        <w:t xml:space="preserve">   </w:t>
      </w:r>
      <w:r w:rsidRPr="004A41DA">
        <w:rPr>
          <w:sz w:val="28"/>
          <w:szCs w:val="28"/>
        </w:rPr>
        <w:t>that key employability</w:t>
      </w:r>
      <w:r w:rsidRPr="004A41DA">
        <w:rPr>
          <w:sz w:val="28"/>
          <w:szCs w:val="28"/>
        </w:rPr>
        <w:t xml:space="preserve"> </w:t>
      </w:r>
      <w:r w:rsidR="009A4680" w:rsidRPr="004A41DA">
        <w:rPr>
          <w:sz w:val="28"/>
          <w:szCs w:val="28"/>
        </w:rPr>
        <w:t xml:space="preserve">skills, such </w:t>
      </w:r>
      <w:r w:rsidR="004A41DA" w:rsidRPr="004A41DA">
        <w:rPr>
          <w:sz w:val="28"/>
          <w:szCs w:val="28"/>
        </w:rPr>
        <w:t>as critical</w:t>
      </w:r>
      <w:r w:rsidRPr="004A41DA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805929746"/>
          <w:citation/>
        </w:sdtPr>
        <w:sdtContent>
          <w:r w:rsidR="00447F49">
            <w:rPr>
              <w:sz w:val="28"/>
              <w:szCs w:val="28"/>
            </w:rPr>
            <w:fldChar w:fldCharType="begin"/>
          </w:r>
          <w:r w:rsidR="00447F49">
            <w:rPr>
              <w:sz w:val="28"/>
              <w:szCs w:val="28"/>
            </w:rPr>
            <w:instrText xml:space="preserve"> CITATION Reh141 \l 2057 </w:instrText>
          </w:r>
          <w:r w:rsidR="00447F49">
            <w:rPr>
              <w:sz w:val="28"/>
              <w:szCs w:val="28"/>
            </w:rPr>
            <w:fldChar w:fldCharType="separate"/>
          </w:r>
          <w:r w:rsidR="00447F49" w:rsidRPr="00447F49">
            <w:rPr>
              <w:noProof/>
              <w:sz w:val="28"/>
              <w:szCs w:val="28"/>
            </w:rPr>
            <w:t>[1]</w:t>
          </w:r>
          <w:r w:rsidR="00447F49">
            <w:rPr>
              <w:sz w:val="28"/>
              <w:szCs w:val="28"/>
            </w:rPr>
            <w:fldChar w:fldCharType="end"/>
          </w:r>
        </w:sdtContent>
      </w:sdt>
      <w:r w:rsidRPr="004A41DA">
        <w:rPr>
          <w:sz w:val="28"/>
          <w:szCs w:val="28"/>
        </w:rPr>
        <w:t xml:space="preserve"> thinking   and   problem-</w:t>
      </w:r>
      <w:proofErr w:type="gramStart"/>
      <w:r w:rsidRPr="004A41DA">
        <w:rPr>
          <w:sz w:val="28"/>
          <w:szCs w:val="28"/>
        </w:rPr>
        <w:t>solving,  is</w:t>
      </w:r>
      <w:proofErr w:type="gramEnd"/>
      <w:r w:rsidRPr="004A41DA">
        <w:rPr>
          <w:sz w:val="28"/>
          <w:szCs w:val="28"/>
        </w:rPr>
        <w:t xml:space="preserve"> dependent   on   deep   content   knowledge   and   cannot   be acquired in isolation. Awareness about current affairs, their surroundings   and   the   world   at   large   and   above   all understanding how </w:t>
      </w:r>
      <w:r w:rsidRPr="004A41DA">
        <w:rPr>
          <w:sz w:val="28"/>
          <w:szCs w:val="28"/>
        </w:rPr>
        <w:t>the corporate</w:t>
      </w:r>
      <w:r w:rsidRPr="004A41DA">
        <w:rPr>
          <w:sz w:val="28"/>
          <w:szCs w:val="28"/>
        </w:rPr>
        <w:t xml:space="preserve">   world   operates   can give fresh </w:t>
      </w:r>
      <w:r w:rsidRPr="004A41DA">
        <w:rPr>
          <w:sz w:val="28"/>
          <w:szCs w:val="28"/>
        </w:rPr>
        <w:t>graduates a</w:t>
      </w:r>
      <w:r w:rsidRPr="004A41DA">
        <w:rPr>
          <w:sz w:val="28"/>
          <w:szCs w:val="28"/>
        </w:rPr>
        <w:t xml:space="preserve"> better understanding about the job work</w:t>
      </w:r>
      <w:r w:rsidRPr="004A41DA">
        <w:rPr>
          <w:sz w:val="28"/>
          <w:szCs w:val="28"/>
        </w:rPr>
        <w:t>.</w:t>
      </w:r>
      <w:sdt>
        <w:sdtPr>
          <w:rPr>
            <w:sz w:val="28"/>
            <w:szCs w:val="28"/>
          </w:rPr>
          <w:id w:val="714466495"/>
          <w:citation/>
        </w:sdtPr>
        <w:sdtContent>
          <w:r w:rsidR="009A4680" w:rsidRPr="004A41DA">
            <w:rPr>
              <w:sz w:val="28"/>
              <w:szCs w:val="28"/>
            </w:rPr>
            <w:fldChar w:fldCharType="begin"/>
          </w:r>
          <w:r w:rsidR="009A4680" w:rsidRPr="004A41DA">
            <w:rPr>
              <w:sz w:val="28"/>
              <w:szCs w:val="28"/>
            </w:rPr>
            <w:instrText xml:space="preserve"> CITATION Reh14 \l 2057 </w:instrText>
          </w:r>
          <w:r w:rsidR="009A4680" w:rsidRPr="004A41DA">
            <w:rPr>
              <w:sz w:val="28"/>
              <w:szCs w:val="28"/>
            </w:rPr>
            <w:fldChar w:fldCharType="separate"/>
          </w:r>
          <w:r w:rsidR="009A4680" w:rsidRPr="004A41DA">
            <w:rPr>
              <w:noProof/>
              <w:sz w:val="28"/>
              <w:szCs w:val="28"/>
            </w:rPr>
            <w:t xml:space="preserve"> [1]</w:t>
          </w:r>
          <w:r w:rsidR="009A4680" w:rsidRPr="004A41DA">
            <w:rPr>
              <w:sz w:val="28"/>
              <w:szCs w:val="28"/>
            </w:rPr>
            <w:fldChar w:fldCharType="end"/>
          </w:r>
        </w:sdtContent>
      </w:sdt>
    </w:p>
    <w:p w14:paraId="3806505E" w14:textId="6545F0ED" w:rsidR="00BE3218" w:rsidRDefault="00BE3218" w:rsidP="002E55B8">
      <w:pPr>
        <w:shd w:val="clear" w:color="auto" w:fill="FFFFFF"/>
        <w:rPr>
          <w:sz w:val="28"/>
          <w:szCs w:val="28"/>
        </w:rPr>
      </w:pPr>
    </w:p>
    <w:p w14:paraId="47389894" w14:textId="3D09987B" w:rsidR="00BE3218" w:rsidRDefault="00024301" w:rsidP="002E55B8">
      <w:pPr>
        <w:shd w:val="clear" w:color="auto" w:fill="FFFFFF"/>
        <w:rPr>
          <w:sz w:val="28"/>
          <w:szCs w:val="28"/>
        </w:rPr>
      </w:pPr>
      <w:r>
        <w:rPr>
          <w:noProof/>
        </w:rPr>
        <w:drawing>
          <wp:inline distT="0" distB="0" distL="0" distR="0" wp14:anchorId="11B294E6" wp14:editId="75C39F96">
            <wp:extent cx="5074285" cy="2438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345" cy="24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id w:val="201417458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BA710C5" w14:textId="64D4351F" w:rsidR="00E66AF6" w:rsidRDefault="00E66AF6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4D00DE17" w14:textId="77777777" w:rsidR="00E66AF6" w:rsidRDefault="00E66AF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E66AF6" w14:paraId="3BE944A0" w14:textId="77777777">
                <w:trPr>
                  <w:divId w:val="1954353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20E44A" w14:textId="0BDA33C6" w:rsidR="00E66AF6" w:rsidRDefault="00E66AF6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E2D3EE" w14:textId="77777777" w:rsidR="00E66AF6" w:rsidRDefault="00E66AF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Rehman and A. Mehmood, "Employability skills, The need of the graduates and the employer,"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Journal of Management Research and Analysis, </w:t>
                    </w:r>
                    <w:r>
                      <w:rPr>
                        <w:noProof/>
                        <w:lang w:val="en-US"/>
                      </w:rPr>
                      <w:t xml:space="preserve">vol. 1, pp. 1-6, 2014. </w:t>
                    </w:r>
                  </w:p>
                </w:tc>
              </w:tr>
              <w:tr w:rsidR="00E66AF6" w14:paraId="410E8A88" w14:textId="77777777">
                <w:trPr>
                  <w:divId w:val="1954353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FA8F01" w14:textId="77777777" w:rsidR="00E66AF6" w:rsidRDefault="00E66AF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4D143E" w14:textId="77777777" w:rsidR="00E66AF6" w:rsidRDefault="00E66AF6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Rehman, "EMPLOYABILITY SKILLS : THE NEED OF THE GRADUATES AND THE EMPLOYER," 2014. </w:t>
                    </w:r>
                  </w:p>
                </w:tc>
              </w:tr>
            </w:tbl>
            <w:p w14:paraId="65E54E8F" w14:textId="77777777" w:rsidR="00E66AF6" w:rsidRDefault="00E66AF6">
              <w:pPr>
                <w:divId w:val="195435364"/>
                <w:rPr>
                  <w:rFonts w:eastAsia="Times New Roman"/>
                  <w:noProof/>
                </w:rPr>
              </w:pPr>
            </w:p>
            <w:p w14:paraId="433B24FE" w14:textId="14B452AB" w:rsidR="00E66AF6" w:rsidRDefault="00E66AF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9D33608" w14:textId="5745CBC4" w:rsidR="00BE3218" w:rsidRDefault="00BE3218"/>
    <w:sdt>
      <w:sdtPr>
        <w:id w:val="-130369042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FAB1E70" w14:textId="3B1CC107" w:rsidR="00BE3218" w:rsidRDefault="00BE321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40C1910" w14:textId="77777777" w:rsidR="00BE3218" w:rsidRDefault="00BE321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4833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403"/>
              </w:tblGrid>
              <w:tr w:rsidR="00BE3218" w14:paraId="645664A0" w14:textId="77777777" w:rsidTr="00E52482">
                <w:trPr>
                  <w:divId w:val="418478755"/>
                  <w:trHeight w:val="807"/>
                  <w:tblCellSpacing w:w="15" w:type="dxa"/>
                </w:trPr>
                <w:tc>
                  <w:tcPr>
                    <w:tcW w:w="152" w:type="pct"/>
                    <w:hideMark/>
                  </w:tcPr>
                  <w:p w14:paraId="7A7BF4D6" w14:textId="70994C2C" w:rsidR="00BE3218" w:rsidRDefault="00BE321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6CADDB" w14:textId="77777777" w:rsidR="00BE3218" w:rsidRDefault="00BE32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Rehman and A. Mehmood, "Employability skills, The need of the graduates and the employer,"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Journal of Management Research and Analysis, </w:t>
                    </w:r>
                    <w:r>
                      <w:rPr>
                        <w:noProof/>
                        <w:lang w:val="en-US"/>
                      </w:rPr>
                      <w:t xml:space="preserve">vol. 1, pp. 1-6, 2014. </w:t>
                    </w:r>
                  </w:p>
                </w:tc>
              </w:tr>
              <w:tr w:rsidR="00BE3218" w14:paraId="56B277D5" w14:textId="77777777" w:rsidTr="00E52482">
                <w:trPr>
                  <w:divId w:val="418478755"/>
                  <w:trHeight w:val="807"/>
                  <w:tblCellSpacing w:w="15" w:type="dxa"/>
                </w:trPr>
                <w:tc>
                  <w:tcPr>
                    <w:tcW w:w="152" w:type="pct"/>
                    <w:hideMark/>
                  </w:tcPr>
                  <w:p w14:paraId="615F458F" w14:textId="77777777" w:rsidR="00BE3218" w:rsidRDefault="00BE32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FC78C9" w14:textId="77777777" w:rsidR="00BE3218" w:rsidRDefault="00BE321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Rehman, "EMPLOYABILITY SKILLS : THE NEED OF THE GRADUATES AND THE EMPLOYER," 2014. </w:t>
                    </w:r>
                  </w:p>
                </w:tc>
              </w:tr>
            </w:tbl>
            <w:p w14:paraId="17AC04CB" w14:textId="615E3C53" w:rsidR="00BE3218" w:rsidRDefault="00BE3218">
              <w:pPr>
                <w:divId w:val="418478755"/>
                <w:rPr>
                  <w:rFonts w:eastAsia="Times New Roman"/>
                  <w:noProof/>
                </w:rPr>
              </w:pPr>
            </w:p>
            <w:p w14:paraId="548D79BC" w14:textId="13F79026" w:rsidR="00E52482" w:rsidRDefault="00BE3218" w:rsidP="00E52482">
              <w:pPr>
                <w:pStyle w:val="JReference"/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02BB81C9" w14:textId="5283FDD5" w:rsidR="00BE3218" w:rsidRDefault="00BE3218"/>
          </w:sdtContent>
        </w:sdt>
      </w:sdtContent>
    </w:sdt>
    <w:sdt>
      <w:sdtPr>
        <w:id w:val="114709029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val="en-GB"/>
        </w:rPr>
      </w:sdtEndPr>
      <w:sdtContent>
        <w:p w14:paraId="5569ABED" w14:textId="04433AB4" w:rsidR="00BE3218" w:rsidRDefault="00BE3218">
          <w:pPr>
            <w:pStyle w:val="Heading1"/>
          </w:pPr>
          <w:r>
            <w:t>Works Cited</w:t>
          </w:r>
        </w:p>
        <w:p w14:paraId="6980D4BF" w14:textId="77777777" w:rsidR="00BE3218" w:rsidRDefault="00BE3218">
          <w:pPr>
            <w:rPr>
              <w:noProof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322"/>
            <w:gridCol w:w="8704"/>
          </w:tblGrid>
          <w:tr w:rsidR="00BE3218" w14:paraId="1E971AB6" w14:textId="77777777">
            <w:trPr>
              <w:divId w:val="1559050527"/>
              <w:tblCellSpacing w:w="15" w:type="dxa"/>
            </w:trPr>
            <w:tc>
              <w:tcPr>
                <w:tcW w:w="50" w:type="pct"/>
                <w:hideMark/>
              </w:tcPr>
              <w:p w14:paraId="6D493C32" w14:textId="616B3944" w:rsidR="00BE3218" w:rsidRDefault="00BE3218">
                <w:pPr>
                  <w:pStyle w:val="Bibliography"/>
                  <w:rPr>
                    <w:noProof/>
                    <w:sz w:val="24"/>
                    <w:szCs w:val="24"/>
                    <w:lang w:val="en-US"/>
                  </w:rPr>
                </w:pPr>
                <w:r>
                  <w:rPr>
                    <w:noProof/>
                    <w:lang w:val="en-US"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2D9740A1" w14:textId="77777777" w:rsidR="00BE3218" w:rsidRDefault="00BE3218">
                <w:pPr>
                  <w:pStyle w:val="Bibliography"/>
                  <w:rPr>
                    <w:noProof/>
                    <w:lang w:val="en-US"/>
                  </w:rPr>
                </w:pPr>
                <w:r>
                  <w:rPr>
                    <w:noProof/>
                    <w:lang w:val="en-US"/>
                  </w:rPr>
                  <w:t xml:space="preserve">S. Rehman and A. Mehmood, "Employability skills, The need of the graduates and the employer," </w:t>
                </w:r>
                <w:r>
                  <w:rPr>
                    <w:i/>
                    <w:iCs/>
                    <w:noProof/>
                    <w:lang w:val="en-US"/>
                  </w:rPr>
                  <w:t xml:space="preserve">Journal of Management Research and Analysis, </w:t>
                </w:r>
                <w:r>
                  <w:rPr>
                    <w:noProof/>
                    <w:lang w:val="en-US"/>
                  </w:rPr>
                  <w:t xml:space="preserve">vol. 1, pp. 1-6, 2014. </w:t>
                </w:r>
              </w:p>
            </w:tc>
          </w:tr>
          <w:tr w:rsidR="00BE3218" w14:paraId="2822C9AD" w14:textId="77777777">
            <w:trPr>
              <w:divId w:val="1559050527"/>
              <w:tblCellSpacing w:w="15" w:type="dxa"/>
            </w:trPr>
            <w:tc>
              <w:tcPr>
                <w:tcW w:w="50" w:type="pct"/>
                <w:hideMark/>
              </w:tcPr>
              <w:p w14:paraId="25E870C4" w14:textId="77777777" w:rsidR="00BE3218" w:rsidRDefault="00BE3218">
                <w:pPr>
                  <w:pStyle w:val="Bibliography"/>
                  <w:rPr>
                    <w:noProof/>
                    <w:lang w:val="en-US"/>
                  </w:rPr>
                </w:pPr>
                <w:r>
                  <w:rPr>
                    <w:noProof/>
                    <w:lang w:val="en-US"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613ACEF7" w14:textId="77777777" w:rsidR="00BE3218" w:rsidRDefault="00BE3218">
                <w:pPr>
                  <w:pStyle w:val="Bibliography"/>
                  <w:rPr>
                    <w:noProof/>
                    <w:lang w:val="en-US"/>
                  </w:rPr>
                </w:pPr>
                <w:r>
                  <w:rPr>
                    <w:noProof/>
                    <w:lang w:val="en-US"/>
                  </w:rPr>
                  <w:t xml:space="preserve">S. Rehman, "EMPLOYABILITY SKILLS : THE NEED OF THE GRADUATES AND THE EMPLOYER," 2014. </w:t>
                </w:r>
              </w:p>
            </w:tc>
          </w:tr>
        </w:tbl>
        <w:p w14:paraId="599FB38F" w14:textId="77777777" w:rsidR="00BE3218" w:rsidRDefault="00BE3218">
          <w:pPr>
            <w:divId w:val="1559050527"/>
            <w:rPr>
              <w:rFonts w:eastAsia="Times New Roman"/>
              <w:noProof/>
            </w:rPr>
          </w:pPr>
        </w:p>
        <w:p w14:paraId="51F57F55" w14:textId="40E09F12" w:rsidR="00BE3218" w:rsidRDefault="00BE3218">
          <w:r>
            <w:rPr>
              <w:b/>
              <w:bCs/>
            </w:rPr>
            <w:fldChar w:fldCharType="end"/>
          </w:r>
        </w:p>
      </w:sdtContent>
    </w:sdt>
    <w:p w14:paraId="4324EAC9" w14:textId="77777777" w:rsidR="00BE3218" w:rsidRPr="004A41DA" w:rsidRDefault="00BE3218" w:rsidP="002E55B8">
      <w:pPr>
        <w:shd w:val="clear" w:color="auto" w:fill="FFFFFF"/>
        <w:rPr>
          <w:sz w:val="28"/>
          <w:szCs w:val="28"/>
        </w:rPr>
      </w:pPr>
    </w:p>
    <w:sectPr w:rsidR="00BE3218" w:rsidRPr="004A41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f2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340"/>
    <w:rsid w:val="00016544"/>
    <w:rsid w:val="00024301"/>
    <w:rsid w:val="000807FB"/>
    <w:rsid w:val="000B6682"/>
    <w:rsid w:val="00222252"/>
    <w:rsid w:val="002229F2"/>
    <w:rsid w:val="00246337"/>
    <w:rsid w:val="002E55B8"/>
    <w:rsid w:val="003507C0"/>
    <w:rsid w:val="00447F49"/>
    <w:rsid w:val="004A41DA"/>
    <w:rsid w:val="004E59E3"/>
    <w:rsid w:val="008D64CF"/>
    <w:rsid w:val="008F4711"/>
    <w:rsid w:val="009A4680"/>
    <w:rsid w:val="00BE3218"/>
    <w:rsid w:val="00D62340"/>
    <w:rsid w:val="00E52482"/>
    <w:rsid w:val="00E6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56C84"/>
  <w15:chartTrackingRefBased/>
  <w15:docId w15:val="{7F575FD8-4D31-4028-8B4B-67560E9D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2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D62340"/>
  </w:style>
  <w:style w:type="character" w:customStyle="1" w:styleId="ff8">
    <w:name w:val="ff8"/>
    <w:basedOn w:val="DefaultParagraphFont"/>
    <w:rsid w:val="00D62340"/>
  </w:style>
  <w:style w:type="character" w:customStyle="1" w:styleId="Heading1Char">
    <w:name w:val="Heading 1 Char"/>
    <w:basedOn w:val="DefaultParagraphFont"/>
    <w:link w:val="Heading1"/>
    <w:uiPriority w:val="9"/>
    <w:rsid w:val="00BE32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BE3218"/>
  </w:style>
  <w:style w:type="paragraph" w:customStyle="1" w:styleId="JReference">
    <w:name w:val="J_Reference"/>
    <w:basedOn w:val="Normal"/>
    <w:rsid w:val="00E52482"/>
    <w:pPr>
      <w:widowControl w:val="0"/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color w:val="000000"/>
      <w:kern w:val="2"/>
      <w:sz w:val="18"/>
      <w:szCs w:val="20"/>
      <w:lang w:val="en-US" w:eastAsia="ar-SA"/>
    </w:rPr>
  </w:style>
  <w:style w:type="character" w:styleId="Hyperlink">
    <w:name w:val="Hyperlink"/>
    <w:basedOn w:val="DefaultParagraphFont"/>
    <w:uiPriority w:val="99"/>
    <w:unhideWhenUsed/>
    <w:rsid w:val="000807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07F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66A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2BF5BE-BBAA-4912-BECE-25CAF9C06583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Reh14</b:Tag>
    <b:SourceType>JournalArticle</b:SourceType>
    <b:Guid>{D21FAD21-D8A3-4752-8BF1-BE0B0BCEB092}</b:Guid>
    <b:Title>EMPLOYABILITY SKILLS : THE NEED OF THE GRADUATES AND THE EMPLOYER</b:Title>
    <b:Year>2014</b:Year>
    <b:Author>
      <b:Author>
        <b:NameList>
          <b:Person>
            <b:Last>Rehman</b:Last>
            <b:First>Sufia</b:First>
          </b:Person>
        </b:NameList>
      </b:Author>
    </b:Author>
    <b:RefOrder>2</b:RefOrder>
  </b:Source>
  <b:Source>
    <b:Tag>Reh141</b:Tag>
    <b:SourceType>JournalArticle</b:SourceType>
    <b:Guid>{D8C2726C-5795-47CD-9615-E39FA794230C}</b:Guid>
    <b:Author>
      <b:Author>
        <b:NameList>
          <b:Person>
            <b:Last>Rehman</b:Last>
            <b:First>S.</b:First>
          </b:Person>
          <b:Person>
            <b:Last>Mehmood</b:Last>
            <b:First>A</b:First>
          </b:Person>
        </b:NameList>
      </b:Author>
    </b:Author>
    <b:Title>Employability skills, The need of the graduates and the employer</b:Title>
    <b:JournalName>Journal of Management Research and Analysis</b:JournalName>
    <b:Year>2014</b:Year>
    <b:Pages>1-6</b:Pages>
    <b:Volume>1</b:Volume>
    <b:RefOrder>1</b:RefOrder>
  </b:Source>
</b:Sources>
</file>

<file path=customXml/itemProps1.xml><?xml version="1.0" encoding="utf-8"?>
<ds:datastoreItem xmlns:ds="http://schemas.openxmlformats.org/officeDocument/2006/customXml" ds:itemID="{C601B0EE-7597-4C8A-8073-E3F1818E7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Terpezan (2219517)</dc:creator>
  <cp:keywords/>
  <dc:description/>
  <cp:lastModifiedBy>Adriana Terpezan (2219517)</cp:lastModifiedBy>
  <cp:revision>3</cp:revision>
  <cp:lastPrinted>2022-12-12T20:24:00Z</cp:lastPrinted>
  <dcterms:created xsi:type="dcterms:W3CDTF">2022-12-12T17:08:00Z</dcterms:created>
  <dcterms:modified xsi:type="dcterms:W3CDTF">2022-12-12T21:10:00Z</dcterms:modified>
</cp:coreProperties>
</file>