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02048066"/>
        <w:docPartObj>
          <w:docPartGallery w:val="Cover Pages"/>
          <w:docPartUnique/>
        </w:docPartObj>
      </w:sdtPr>
      <w:sdtContent>
        <w:p w14:paraId="20E7ED6B" w14:textId="0C695F41" w:rsidR="004F1B19" w:rsidRDefault="004F1B19">
          <w:r>
            <w:rPr>
              <w:noProof/>
            </w:rPr>
            <mc:AlternateContent>
              <mc:Choice Requires="wpg">
                <w:drawing>
                  <wp:anchor distT="0" distB="0" distL="114300" distR="114300" simplePos="0" relativeHeight="251662336" behindDoc="0" locked="0" layoutInCell="1" allowOverlap="1" wp14:anchorId="7C8BDC76" wp14:editId="1C959CB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B7E45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2AA1071" wp14:editId="4145917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D24E3A" w14:textId="428A3478" w:rsidR="00D65036" w:rsidRDefault="00D65036">
                                    <w:pPr>
                                      <w:pStyle w:val="NoSpacing"/>
                                      <w:jc w:val="right"/>
                                      <w:rPr>
                                        <w:color w:val="595959" w:themeColor="text1" w:themeTint="A6"/>
                                        <w:sz w:val="28"/>
                                        <w:szCs w:val="28"/>
                                      </w:rPr>
                                    </w:pPr>
                                    <w:r>
                                      <w:rPr>
                                        <w:color w:val="595959" w:themeColor="text1" w:themeTint="A6"/>
                                        <w:sz w:val="28"/>
                                        <w:szCs w:val="28"/>
                                      </w:rPr>
                                      <w:t>Jason Davies UWTSD 2016109</w:t>
                                    </w:r>
                                  </w:p>
                                </w:sdtContent>
                              </w:sdt>
                              <w:p w14:paraId="720FFC41" w14:textId="634B9076" w:rsidR="00D65036" w:rsidRDefault="00D65036">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2AA107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D24E3A" w14:textId="428A3478" w:rsidR="00D65036" w:rsidRDefault="00D65036">
                              <w:pPr>
                                <w:pStyle w:val="NoSpacing"/>
                                <w:jc w:val="right"/>
                                <w:rPr>
                                  <w:color w:val="595959" w:themeColor="text1" w:themeTint="A6"/>
                                  <w:sz w:val="28"/>
                                  <w:szCs w:val="28"/>
                                </w:rPr>
                              </w:pPr>
                              <w:r>
                                <w:rPr>
                                  <w:color w:val="595959" w:themeColor="text1" w:themeTint="A6"/>
                                  <w:sz w:val="28"/>
                                  <w:szCs w:val="28"/>
                                </w:rPr>
                                <w:t>Jason Davies UWTSD 2016109</w:t>
                              </w:r>
                            </w:p>
                          </w:sdtContent>
                        </w:sdt>
                        <w:p w14:paraId="720FFC41" w14:textId="634B9076" w:rsidR="00D65036" w:rsidRDefault="00D65036">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96453FA" wp14:editId="4177ED4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B1FDD7" w14:textId="12213688" w:rsidR="00D65036" w:rsidRDefault="00D65036" w:rsidP="004F1B19">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Strategic Management in Policing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E63FEB1" w14:textId="295989E2" w:rsidR="00D65036" w:rsidRDefault="00D65036">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96453FA"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63B1FDD7" w14:textId="12213688" w:rsidR="00D65036" w:rsidRDefault="00D65036" w:rsidP="004F1B19">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Strategic Management in Policing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E63FEB1" w14:textId="295989E2" w:rsidR="00D65036" w:rsidRDefault="00D65036">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067EE118" w14:textId="13ED33C6" w:rsidR="004F1B19" w:rsidRDefault="004F1B19">
          <w:r>
            <w:br w:type="page"/>
          </w:r>
        </w:p>
      </w:sdtContent>
    </w:sdt>
    <w:p w14:paraId="5A8AB3B4" w14:textId="3BACD041" w:rsidR="00407E34" w:rsidRDefault="005A07D9" w:rsidP="005A07D9">
      <w:pPr>
        <w:rPr>
          <w:b/>
          <w:bCs/>
        </w:rPr>
      </w:pPr>
      <w:r w:rsidRPr="005A07D9">
        <w:rPr>
          <w:b/>
          <w:bCs/>
        </w:rPr>
        <w:lastRenderedPageBreak/>
        <w:t>Table of Contents</w:t>
      </w:r>
    </w:p>
    <w:tbl>
      <w:tblPr>
        <w:tblStyle w:val="TableGrid"/>
        <w:tblW w:w="0" w:type="auto"/>
        <w:tblLook w:val="04A0" w:firstRow="1" w:lastRow="0" w:firstColumn="1" w:lastColumn="0" w:noHBand="0" w:noVBand="1"/>
      </w:tblPr>
      <w:tblGrid>
        <w:gridCol w:w="6374"/>
        <w:gridCol w:w="2642"/>
      </w:tblGrid>
      <w:tr w:rsidR="005A07D9" w14:paraId="13BE20CD" w14:textId="77777777" w:rsidTr="00C35293">
        <w:tc>
          <w:tcPr>
            <w:tcW w:w="6374" w:type="dxa"/>
            <w:shd w:val="clear" w:color="auto" w:fill="F2F2F2" w:themeFill="background1" w:themeFillShade="F2"/>
          </w:tcPr>
          <w:p w14:paraId="71BAC8B1" w14:textId="77777777" w:rsidR="005A07D9" w:rsidRDefault="005A07D9" w:rsidP="005A07D9">
            <w:pPr>
              <w:rPr>
                <w:b/>
                <w:bCs/>
              </w:rPr>
            </w:pPr>
            <w:r>
              <w:rPr>
                <w:b/>
                <w:bCs/>
              </w:rPr>
              <w:t>Title</w:t>
            </w:r>
          </w:p>
          <w:p w14:paraId="6349D568" w14:textId="089C5D7A" w:rsidR="005A07D9" w:rsidRDefault="005A07D9" w:rsidP="005A07D9">
            <w:pPr>
              <w:rPr>
                <w:b/>
                <w:bCs/>
              </w:rPr>
            </w:pPr>
          </w:p>
        </w:tc>
        <w:tc>
          <w:tcPr>
            <w:tcW w:w="2642" w:type="dxa"/>
            <w:shd w:val="clear" w:color="auto" w:fill="F2F2F2" w:themeFill="background1" w:themeFillShade="F2"/>
          </w:tcPr>
          <w:p w14:paraId="228CEF1E" w14:textId="53BD53AF" w:rsidR="005A07D9" w:rsidRDefault="005A07D9" w:rsidP="005A07D9">
            <w:pPr>
              <w:rPr>
                <w:b/>
                <w:bCs/>
              </w:rPr>
            </w:pPr>
            <w:r>
              <w:rPr>
                <w:b/>
                <w:bCs/>
              </w:rPr>
              <w:t xml:space="preserve">Page </w:t>
            </w:r>
          </w:p>
        </w:tc>
      </w:tr>
      <w:tr w:rsidR="005A07D9" w14:paraId="70946966" w14:textId="77777777" w:rsidTr="005A07D9">
        <w:tc>
          <w:tcPr>
            <w:tcW w:w="6374" w:type="dxa"/>
          </w:tcPr>
          <w:p w14:paraId="09F4D9C2" w14:textId="77777777" w:rsidR="005A07D9" w:rsidRDefault="005A07D9" w:rsidP="005A07D9">
            <w:pPr>
              <w:rPr>
                <w:b/>
                <w:bCs/>
              </w:rPr>
            </w:pPr>
            <w:r>
              <w:rPr>
                <w:b/>
                <w:bCs/>
              </w:rPr>
              <w:t xml:space="preserve">Table of Contents </w:t>
            </w:r>
          </w:p>
          <w:p w14:paraId="47DC8EF0" w14:textId="20341ACC" w:rsidR="005A07D9" w:rsidRDefault="005A07D9" w:rsidP="005A07D9">
            <w:pPr>
              <w:rPr>
                <w:b/>
                <w:bCs/>
              </w:rPr>
            </w:pPr>
          </w:p>
        </w:tc>
        <w:tc>
          <w:tcPr>
            <w:tcW w:w="2642" w:type="dxa"/>
          </w:tcPr>
          <w:p w14:paraId="73647975" w14:textId="786AF4E4" w:rsidR="005A07D9" w:rsidRDefault="005A07D9" w:rsidP="005A07D9">
            <w:pPr>
              <w:rPr>
                <w:b/>
                <w:bCs/>
              </w:rPr>
            </w:pPr>
            <w:r>
              <w:rPr>
                <w:b/>
                <w:bCs/>
              </w:rPr>
              <w:t>1</w:t>
            </w:r>
          </w:p>
        </w:tc>
      </w:tr>
      <w:tr w:rsidR="005A07D9" w14:paraId="7C7E9C03" w14:textId="77777777" w:rsidTr="005A07D9">
        <w:tc>
          <w:tcPr>
            <w:tcW w:w="6374" w:type="dxa"/>
          </w:tcPr>
          <w:p w14:paraId="1EEFD6E5" w14:textId="4E22C07C" w:rsidR="005A07D9" w:rsidRDefault="005A07D9" w:rsidP="005A07D9">
            <w:pPr>
              <w:rPr>
                <w:b/>
                <w:bCs/>
              </w:rPr>
            </w:pPr>
            <w:r>
              <w:rPr>
                <w:b/>
                <w:bCs/>
              </w:rPr>
              <w:t xml:space="preserve">Introduction </w:t>
            </w:r>
          </w:p>
        </w:tc>
        <w:tc>
          <w:tcPr>
            <w:tcW w:w="2642" w:type="dxa"/>
          </w:tcPr>
          <w:p w14:paraId="280E2869" w14:textId="77777777" w:rsidR="005A07D9" w:rsidRDefault="005A07D9" w:rsidP="005A07D9">
            <w:pPr>
              <w:rPr>
                <w:b/>
                <w:bCs/>
              </w:rPr>
            </w:pPr>
            <w:r>
              <w:rPr>
                <w:b/>
                <w:bCs/>
              </w:rPr>
              <w:t>2</w:t>
            </w:r>
          </w:p>
          <w:p w14:paraId="7213CBCE" w14:textId="639A0DBE" w:rsidR="005A07D9" w:rsidRDefault="005A07D9" w:rsidP="005A07D9">
            <w:pPr>
              <w:rPr>
                <w:b/>
                <w:bCs/>
              </w:rPr>
            </w:pPr>
          </w:p>
        </w:tc>
      </w:tr>
      <w:tr w:rsidR="005A07D9" w14:paraId="307DAFD4" w14:textId="77777777" w:rsidTr="005A07D9">
        <w:tc>
          <w:tcPr>
            <w:tcW w:w="6374" w:type="dxa"/>
          </w:tcPr>
          <w:p w14:paraId="23727C2C" w14:textId="5256570C" w:rsidR="005A07D9" w:rsidRDefault="005A07D9" w:rsidP="005A07D9">
            <w:pPr>
              <w:rPr>
                <w:b/>
                <w:bCs/>
              </w:rPr>
            </w:pPr>
            <w:r>
              <w:rPr>
                <w:b/>
                <w:bCs/>
              </w:rPr>
              <w:t>Discussion</w:t>
            </w:r>
          </w:p>
        </w:tc>
        <w:tc>
          <w:tcPr>
            <w:tcW w:w="2642" w:type="dxa"/>
          </w:tcPr>
          <w:p w14:paraId="03251A6D" w14:textId="77777777" w:rsidR="005A07D9" w:rsidRDefault="005A07D9" w:rsidP="005A07D9">
            <w:pPr>
              <w:rPr>
                <w:b/>
                <w:bCs/>
              </w:rPr>
            </w:pPr>
            <w:r>
              <w:rPr>
                <w:b/>
                <w:bCs/>
              </w:rPr>
              <w:t>2</w:t>
            </w:r>
          </w:p>
          <w:p w14:paraId="7A1270C8" w14:textId="6A2406C8" w:rsidR="005A07D9" w:rsidRDefault="005A07D9" w:rsidP="005A07D9">
            <w:pPr>
              <w:rPr>
                <w:b/>
                <w:bCs/>
              </w:rPr>
            </w:pPr>
          </w:p>
        </w:tc>
      </w:tr>
      <w:tr w:rsidR="005A07D9" w14:paraId="20F418A5" w14:textId="77777777" w:rsidTr="005A07D9">
        <w:tc>
          <w:tcPr>
            <w:tcW w:w="6374" w:type="dxa"/>
          </w:tcPr>
          <w:p w14:paraId="201AF33E" w14:textId="26B4189E" w:rsidR="005A07D9" w:rsidRDefault="005A07D9" w:rsidP="005A07D9">
            <w:pPr>
              <w:rPr>
                <w:b/>
                <w:bCs/>
              </w:rPr>
            </w:pPr>
            <w:r>
              <w:rPr>
                <w:b/>
                <w:bCs/>
              </w:rPr>
              <w:t>Determining the Approach</w:t>
            </w:r>
          </w:p>
        </w:tc>
        <w:tc>
          <w:tcPr>
            <w:tcW w:w="2642" w:type="dxa"/>
          </w:tcPr>
          <w:p w14:paraId="3A17159F" w14:textId="77777777" w:rsidR="005A07D9" w:rsidRDefault="005A07D9" w:rsidP="005A07D9">
            <w:pPr>
              <w:rPr>
                <w:b/>
                <w:bCs/>
              </w:rPr>
            </w:pPr>
            <w:r>
              <w:rPr>
                <w:b/>
                <w:bCs/>
              </w:rPr>
              <w:t>5</w:t>
            </w:r>
          </w:p>
          <w:p w14:paraId="44F25D5A" w14:textId="23F64739" w:rsidR="005A07D9" w:rsidRDefault="005A07D9" w:rsidP="005A07D9">
            <w:pPr>
              <w:rPr>
                <w:b/>
                <w:bCs/>
              </w:rPr>
            </w:pPr>
          </w:p>
        </w:tc>
      </w:tr>
      <w:tr w:rsidR="005A07D9" w14:paraId="2EAF5BFD" w14:textId="77777777" w:rsidTr="005A07D9">
        <w:tc>
          <w:tcPr>
            <w:tcW w:w="6374" w:type="dxa"/>
          </w:tcPr>
          <w:p w14:paraId="6106232D" w14:textId="53D4F9C5" w:rsidR="005A07D9" w:rsidRDefault="005A07D9" w:rsidP="005A07D9">
            <w:pPr>
              <w:rPr>
                <w:b/>
                <w:bCs/>
              </w:rPr>
            </w:pPr>
            <w:r>
              <w:rPr>
                <w:b/>
                <w:bCs/>
              </w:rPr>
              <w:t>Environmental Analysis</w:t>
            </w:r>
          </w:p>
        </w:tc>
        <w:tc>
          <w:tcPr>
            <w:tcW w:w="2642" w:type="dxa"/>
          </w:tcPr>
          <w:p w14:paraId="406C07E8" w14:textId="77777777" w:rsidR="005A07D9" w:rsidRDefault="005A07D9" w:rsidP="005A07D9">
            <w:pPr>
              <w:rPr>
                <w:b/>
                <w:bCs/>
              </w:rPr>
            </w:pPr>
            <w:r>
              <w:rPr>
                <w:b/>
                <w:bCs/>
              </w:rPr>
              <w:t>6</w:t>
            </w:r>
          </w:p>
          <w:p w14:paraId="43805E53" w14:textId="18EC685A" w:rsidR="005A07D9" w:rsidRDefault="005A07D9" w:rsidP="005A07D9">
            <w:pPr>
              <w:rPr>
                <w:b/>
                <w:bCs/>
              </w:rPr>
            </w:pPr>
          </w:p>
        </w:tc>
      </w:tr>
      <w:tr w:rsidR="005A07D9" w14:paraId="095BE818" w14:textId="77777777" w:rsidTr="005A07D9">
        <w:tc>
          <w:tcPr>
            <w:tcW w:w="6374" w:type="dxa"/>
          </w:tcPr>
          <w:p w14:paraId="43093F0A" w14:textId="360A191F" w:rsidR="005A07D9" w:rsidRDefault="005A07D9" w:rsidP="005A07D9">
            <w:pPr>
              <w:rPr>
                <w:b/>
                <w:bCs/>
              </w:rPr>
            </w:pPr>
            <w:r>
              <w:rPr>
                <w:b/>
                <w:bCs/>
              </w:rPr>
              <w:t>Stakeholder Engagement</w:t>
            </w:r>
          </w:p>
        </w:tc>
        <w:tc>
          <w:tcPr>
            <w:tcW w:w="2642" w:type="dxa"/>
          </w:tcPr>
          <w:p w14:paraId="5531C9AB" w14:textId="77777777" w:rsidR="005A07D9" w:rsidRDefault="005A07D9" w:rsidP="005A07D9">
            <w:pPr>
              <w:rPr>
                <w:b/>
                <w:bCs/>
              </w:rPr>
            </w:pPr>
            <w:r>
              <w:rPr>
                <w:b/>
                <w:bCs/>
              </w:rPr>
              <w:t>8</w:t>
            </w:r>
          </w:p>
          <w:p w14:paraId="54C44A1C" w14:textId="102777F6" w:rsidR="005A07D9" w:rsidRDefault="005A07D9" w:rsidP="005A07D9">
            <w:pPr>
              <w:rPr>
                <w:b/>
                <w:bCs/>
              </w:rPr>
            </w:pPr>
          </w:p>
        </w:tc>
      </w:tr>
      <w:tr w:rsidR="005A07D9" w14:paraId="7F62B7AF" w14:textId="77777777" w:rsidTr="005A07D9">
        <w:tc>
          <w:tcPr>
            <w:tcW w:w="6374" w:type="dxa"/>
          </w:tcPr>
          <w:p w14:paraId="2AC9E0F1" w14:textId="2D3B7E52" w:rsidR="005A07D9" w:rsidRDefault="005A07D9" w:rsidP="005A07D9">
            <w:pPr>
              <w:rPr>
                <w:b/>
                <w:bCs/>
              </w:rPr>
            </w:pPr>
            <w:r>
              <w:rPr>
                <w:b/>
                <w:bCs/>
              </w:rPr>
              <w:t>Finance &amp; Value for Money</w:t>
            </w:r>
          </w:p>
        </w:tc>
        <w:tc>
          <w:tcPr>
            <w:tcW w:w="2642" w:type="dxa"/>
          </w:tcPr>
          <w:p w14:paraId="0EDE1834" w14:textId="77777777" w:rsidR="005A07D9" w:rsidRDefault="005A07D9" w:rsidP="005A07D9">
            <w:pPr>
              <w:rPr>
                <w:b/>
                <w:bCs/>
              </w:rPr>
            </w:pPr>
            <w:r>
              <w:rPr>
                <w:b/>
                <w:bCs/>
              </w:rPr>
              <w:t>9</w:t>
            </w:r>
          </w:p>
          <w:p w14:paraId="1DC73C58" w14:textId="5D93EC53" w:rsidR="005A07D9" w:rsidRDefault="005A07D9" w:rsidP="005A07D9">
            <w:pPr>
              <w:rPr>
                <w:b/>
                <w:bCs/>
              </w:rPr>
            </w:pPr>
          </w:p>
        </w:tc>
      </w:tr>
      <w:tr w:rsidR="005A07D9" w14:paraId="77038B6A" w14:textId="77777777" w:rsidTr="005A07D9">
        <w:tc>
          <w:tcPr>
            <w:tcW w:w="6374" w:type="dxa"/>
          </w:tcPr>
          <w:p w14:paraId="0EFBEAD6" w14:textId="4948B585" w:rsidR="005A07D9" w:rsidRDefault="005A07D9" w:rsidP="005A07D9">
            <w:pPr>
              <w:rPr>
                <w:b/>
                <w:bCs/>
              </w:rPr>
            </w:pPr>
            <w:r>
              <w:rPr>
                <w:b/>
                <w:bCs/>
              </w:rPr>
              <w:t>Testing Strateg</w:t>
            </w:r>
            <w:r w:rsidR="00156D33">
              <w:rPr>
                <w:b/>
                <w:bCs/>
              </w:rPr>
              <w:t>ic Options</w:t>
            </w:r>
            <w:r>
              <w:rPr>
                <w:b/>
                <w:bCs/>
              </w:rPr>
              <w:t xml:space="preserve"> &amp; Setting Goals </w:t>
            </w:r>
          </w:p>
        </w:tc>
        <w:tc>
          <w:tcPr>
            <w:tcW w:w="2642" w:type="dxa"/>
          </w:tcPr>
          <w:p w14:paraId="40B41FDB" w14:textId="77777777" w:rsidR="005A07D9" w:rsidRDefault="005A07D9" w:rsidP="005A07D9">
            <w:pPr>
              <w:rPr>
                <w:b/>
                <w:bCs/>
              </w:rPr>
            </w:pPr>
            <w:r>
              <w:rPr>
                <w:b/>
                <w:bCs/>
              </w:rPr>
              <w:t>10</w:t>
            </w:r>
          </w:p>
          <w:p w14:paraId="716CD3BA" w14:textId="5DE8A2A3" w:rsidR="005A07D9" w:rsidRDefault="005A07D9" w:rsidP="005A07D9">
            <w:pPr>
              <w:rPr>
                <w:b/>
                <w:bCs/>
              </w:rPr>
            </w:pPr>
          </w:p>
        </w:tc>
      </w:tr>
      <w:tr w:rsidR="005A07D9" w14:paraId="0B84A877" w14:textId="77777777" w:rsidTr="005A07D9">
        <w:tc>
          <w:tcPr>
            <w:tcW w:w="6374" w:type="dxa"/>
          </w:tcPr>
          <w:p w14:paraId="0549CDA2" w14:textId="23D2F701" w:rsidR="005A07D9" w:rsidRDefault="005A07D9" w:rsidP="005A07D9">
            <w:pPr>
              <w:rPr>
                <w:b/>
                <w:bCs/>
              </w:rPr>
            </w:pPr>
            <w:r>
              <w:rPr>
                <w:b/>
                <w:bCs/>
              </w:rPr>
              <w:t xml:space="preserve">Resource Capabilities </w:t>
            </w:r>
          </w:p>
        </w:tc>
        <w:tc>
          <w:tcPr>
            <w:tcW w:w="2642" w:type="dxa"/>
          </w:tcPr>
          <w:p w14:paraId="744EC941" w14:textId="77777777" w:rsidR="005A07D9" w:rsidRDefault="005A07D9" w:rsidP="005A07D9">
            <w:pPr>
              <w:rPr>
                <w:b/>
                <w:bCs/>
              </w:rPr>
            </w:pPr>
            <w:r>
              <w:rPr>
                <w:b/>
                <w:bCs/>
              </w:rPr>
              <w:t>11</w:t>
            </w:r>
          </w:p>
          <w:p w14:paraId="7B627738" w14:textId="705126EA" w:rsidR="005A07D9" w:rsidRDefault="005A07D9" w:rsidP="005A07D9">
            <w:pPr>
              <w:rPr>
                <w:b/>
                <w:bCs/>
              </w:rPr>
            </w:pPr>
          </w:p>
        </w:tc>
      </w:tr>
      <w:tr w:rsidR="005A07D9" w14:paraId="1683AD5A" w14:textId="77777777" w:rsidTr="005A07D9">
        <w:tc>
          <w:tcPr>
            <w:tcW w:w="6374" w:type="dxa"/>
          </w:tcPr>
          <w:p w14:paraId="51D3AFE5" w14:textId="440FAAD1" w:rsidR="005A07D9" w:rsidRDefault="005A07D9" w:rsidP="005A07D9">
            <w:pPr>
              <w:rPr>
                <w:b/>
                <w:bCs/>
              </w:rPr>
            </w:pPr>
            <w:r>
              <w:rPr>
                <w:b/>
                <w:bCs/>
              </w:rPr>
              <w:t xml:space="preserve">Mission, Vision, Values, Statements </w:t>
            </w:r>
          </w:p>
        </w:tc>
        <w:tc>
          <w:tcPr>
            <w:tcW w:w="2642" w:type="dxa"/>
          </w:tcPr>
          <w:p w14:paraId="1EE2912C" w14:textId="77777777" w:rsidR="005A07D9" w:rsidRDefault="005A07D9" w:rsidP="005A07D9">
            <w:pPr>
              <w:rPr>
                <w:b/>
                <w:bCs/>
              </w:rPr>
            </w:pPr>
            <w:r>
              <w:rPr>
                <w:b/>
                <w:bCs/>
              </w:rPr>
              <w:t>12</w:t>
            </w:r>
          </w:p>
          <w:p w14:paraId="410FCEF7" w14:textId="7C0D221C" w:rsidR="005A07D9" w:rsidRDefault="005A07D9" w:rsidP="005A07D9">
            <w:pPr>
              <w:rPr>
                <w:b/>
                <w:bCs/>
              </w:rPr>
            </w:pPr>
          </w:p>
        </w:tc>
      </w:tr>
      <w:tr w:rsidR="005A07D9" w14:paraId="1A2CCF0B" w14:textId="77777777" w:rsidTr="005A07D9">
        <w:tc>
          <w:tcPr>
            <w:tcW w:w="6374" w:type="dxa"/>
          </w:tcPr>
          <w:p w14:paraId="62BF707E" w14:textId="3698F1C0" w:rsidR="005A07D9" w:rsidRDefault="005A07D9" w:rsidP="005A07D9">
            <w:pPr>
              <w:rPr>
                <w:b/>
                <w:bCs/>
              </w:rPr>
            </w:pPr>
            <w:r>
              <w:rPr>
                <w:b/>
                <w:bCs/>
              </w:rPr>
              <w:t>Marketing Strategy</w:t>
            </w:r>
          </w:p>
        </w:tc>
        <w:tc>
          <w:tcPr>
            <w:tcW w:w="2642" w:type="dxa"/>
          </w:tcPr>
          <w:p w14:paraId="3E01E04D" w14:textId="77777777" w:rsidR="005A07D9" w:rsidRDefault="00C35293" w:rsidP="005A07D9">
            <w:pPr>
              <w:rPr>
                <w:b/>
                <w:bCs/>
              </w:rPr>
            </w:pPr>
            <w:r>
              <w:rPr>
                <w:b/>
                <w:bCs/>
              </w:rPr>
              <w:t>13</w:t>
            </w:r>
          </w:p>
          <w:p w14:paraId="654B70A1" w14:textId="7E4F29C2" w:rsidR="00C35293" w:rsidRDefault="00C35293" w:rsidP="005A07D9">
            <w:pPr>
              <w:rPr>
                <w:b/>
                <w:bCs/>
              </w:rPr>
            </w:pPr>
          </w:p>
        </w:tc>
      </w:tr>
      <w:tr w:rsidR="00C35293" w14:paraId="075555A7" w14:textId="77777777" w:rsidTr="005A07D9">
        <w:tc>
          <w:tcPr>
            <w:tcW w:w="6374" w:type="dxa"/>
          </w:tcPr>
          <w:p w14:paraId="4B65ACA0" w14:textId="2049C256" w:rsidR="00C35293" w:rsidRDefault="00C35293" w:rsidP="005A07D9">
            <w:pPr>
              <w:rPr>
                <w:b/>
                <w:bCs/>
              </w:rPr>
            </w:pPr>
            <w:r>
              <w:rPr>
                <w:b/>
                <w:bCs/>
              </w:rPr>
              <w:t xml:space="preserve">Performance and Evaluation </w:t>
            </w:r>
          </w:p>
        </w:tc>
        <w:tc>
          <w:tcPr>
            <w:tcW w:w="2642" w:type="dxa"/>
          </w:tcPr>
          <w:p w14:paraId="5002B3B1" w14:textId="77777777" w:rsidR="00C35293" w:rsidRDefault="00C35293" w:rsidP="005A07D9">
            <w:pPr>
              <w:rPr>
                <w:b/>
                <w:bCs/>
              </w:rPr>
            </w:pPr>
            <w:r>
              <w:rPr>
                <w:b/>
                <w:bCs/>
              </w:rPr>
              <w:t>13</w:t>
            </w:r>
          </w:p>
          <w:p w14:paraId="169C5AD5" w14:textId="3CFCF9AA" w:rsidR="00C35293" w:rsidRDefault="00C35293" w:rsidP="005A07D9">
            <w:pPr>
              <w:rPr>
                <w:b/>
                <w:bCs/>
              </w:rPr>
            </w:pPr>
          </w:p>
        </w:tc>
      </w:tr>
      <w:tr w:rsidR="00C35293" w14:paraId="44CB1BC1" w14:textId="77777777" w:rsidTr="005A07D9">
        <w:tc>
          <w:tcPr>
            <w:tcW w:w="6374" w:type="dxa"/>
          </w:tcPr>
          <w:p w14:paraId="7CE24603" w14:textId="0CF8EE12" w:rsidR="00C35293" w:rsidRDefault="00C35293" w:rsidP="005A07D9">
            <w:pPr>
              <w:rPr>
                <w:b/>
                <w:bCs/>
              </w:rPr>
            </w:pPr>
            <w:r>
              <w:rPr>
                <w:b/>
                <w:bCs/>
              </w:rPr>
              <w:t>Implementation</w:t>
            </w:r>
          </w:p>
        </w:tc>
        <w:tc>
          <w:tcPr>
            <w:tcW w:w="2642" w:type="dxa"/>
          </w:tcPr>
          <w:p w14:paraId="139FE614" w14:textId="77777777" w:rsidR="00C35293" w:rsidRDefault="00C35293" w:rsidP="005A07D9">
            <w:pPr>
              <w:rPr>
                <w:b/>
                <w:bCs/>
              </w:rPr>
            </w:pPr>
            <w:r>
              <w:rPr>
                <w:b/>
                <w:bCs/>
              </w:rPr>
              <w:t>15</w:t>
            </w:r>
          </w:p>
          <w:p w14:paraId="0FA4EAA9" w14:textId="1E8C9E41" w:rsidR="00C35293" w:rsidRDefault="00C35293" w:rsidP="005A07D9">
            <w:pPr>
              <w:rPr>
                <w:b/>
                <w:bCs/>
              </w:rPr>
            </w:pPr>
          </w:p>
        </w:tc>
      </w:tr>
      <w:tr w:rsidR="00C35293" w14:paraId="7117A879" w14:textId="77777777" w:rsidTr="005A07D9">
        <w:tc>
          <w:tcPr>
            <w:tcW w:w="6374" w:type="dxa"/>
          </w:tcPr>
          <w:p w14:paraId="07EA0FAE" w14:textId="76FB484E" w:rsidR="00C35293" w:rsidRDefault="00C35293" w:rsidP="005A07D9">
            <w:pPr>
              <w:rPr>
                <w:b/>
                <w:bCs/>
              </w:rPr>
            </w:pPr>
            <w:r>
              <w:rPr>
                <w:b/>
                <w:bCs/>
              </w:rPr>
              <w:t>Conclusion</w:t>
            </w:r>
          </w:p>
        </w:tc>
        <w:tc>
          <w:tcPr>
            <w:tcW w:w="2642" w:type="dxa"/>
          </w:tcPr>
          <w:p w14:paraId="27FEA96F" w14:textId="77777777" w:rsidR="00C35293" w:rsidRDefault="00C35293" w:rsidP="005A07D9">
            <w:pPr>
              <w:rPr>
                <w:b/>
                <w:bCs/>
              </w:rPr>
            </w:pPr>
            <w:r>
              <w:rPr>
                <w:b/>
                <w:bCs/>
              </w:rPr>
              <w:t>16</w:t>
            </w:r>
          </w:p>
          <w:p w14:paraId="39684B25" w14:textId="60689A91" w:rsidR="00C35293" w:rsidRDefault="00C35293" w:rsidP="005A07D9">
            <w:pPr>
              <w:rPr>
                <w:b/>
                <w:bCs/>
              </w:rPr>
            </w:pPr>
          </w:p>
        </w:tc>
      </w:tr>
      <w:tr w:rsidR="00C35293" w14:paraId="78EBA17F" w14:textId="77777777" w:rsidTr="005A07D9">
        <w:tc>
          <w:tcPr>
            <w:tcW w:w="6374" w:type="dxa"/>
          </w:tcPr>
          <w:p w14:paraId="06F2FABF" w14:textId="19DEF6D1" w:rsidR="00C35293" w:rsidRDefault="00C35293" w:rsidP="005A07D9">
            <w:pPr>
              <w:rPr>
                <w:b/>
                <w:bCs/>
              </w:rPr>
            </w:pPr>
            <w:r>
              <w:rPr>
                <w:b/>
                <w:bCs/>
              </w:rPr>
              <w:t>References</w:t>
            </w:r>
          </w:p>
        </w:tc>
        <w:tc>
          <w:tcPr>
            <w:tcW w:w="2642" w:type="dxa"/>
          </w:tcPr>
          <w:p w14:paraId="33D22D8E" w14:textId="77777777" w:rsidR="00C35293" w:rsidRDefault="00C35293" w:rsidP="005A07D9">
            <w:pPr>
              <w:rPr>
                <w:b/>
                <w:bCs/>
              </w:rPr>
            </w:pPr>
            <w:r>
              <w:rPr>
                <w:b/>
                <w:bCs/>
              </w:rPr>
              <w:t>18</w:t>
            </w:r>
          </w:p>
          <w:p w14:paraId="328A264A" w14:textId="259A844C" w:rsidR="00C35293" w:rsidRDefault="00C35293" w:rsidP="005A07D9">
            <w:pPr>
              <w:rPr>
                <w:b/>
                <w:bCs/>
              </w:rPr>
            </w:pPr>
          </w:p>
        </w:tc>
      </w:tr>
    </w:tbl>
    <w:p w14:paraId="6FBE2008" w14:textId="77777777" w:rsidR="005A07D9" w:rsidRPr="005A07D9" w:rsidRDefault="005A07D9" w:rsidP="005A07D9">
      <w:pPr>
        <w:rPr>
          <w:b/>
          <w:bCs/>
        </w:rPr>
      </w:pPr>
    </w:p>
    <w:p w14:paraId="7EB623D6" w14:textId="77777777" w:rsidR="00407E34" w:rsidRDefault="00407E34"/>
    <w:p w14:paraId="39C42222" w14:textId="77777777" w:rsidR="00407E34" w:rsidRDefault="00407E34"/>
    <w:p w14:paraId="135E7833" w14:textId="58B686A0" w:rsidR="00407E34" w:rsidRDefault="00407E34"/>
    <w:p w14:paraId="6D577DB1" w14:textId="77777777" w:rsidR="00C35293" w:rsidRDefault="00C35293"/>
    <w:p w14:paraId="746D0F34" w14:textId="77777777" w:rsidR="00407E34" w:rsidRDefault="00407E34"/>
    <w:p w14:paraId="31E5234E" w14:textId="77777777" w:rsidR="00407E34" w:rsidRDefault="00407E34"/>
    <w:p w14:paraId="351F3184" w14:textId="23F8EFE0" w:rsidR="00FF2260" w:rsidRPr="005941BA" w:rsidRDefault="00407E34">
      <w:pPr>
        <w:rPr>
          <w:b/>
          <w:bCs/>
        </w:rPr>
      </w:pPr>
      <w:r w:rsidRPr="005941BA">
        <w:rPr>
          <w:b/>
          <w:bCs/>
        </w:rPr>
        <w:lastRenderedPageBreak/>
        <w:t>Introduction</w:t>
      </w:r>
    </w:p>
    <w:p w14:paraId="201717EE" w14:textId="186FCDA9" w:rsidR="00FF2260" w:rsidRDefault="00FF2260">
      <w:r>
        <w:t xml:space="preserve">In the last decade, society has seen a significant increase in the development and use of </w:t>
      </w:r>
      <w:r w:rsidR="0037180D">
        <w:t>technology resulting</w:t>
      </w:r>
      <w:r>
        <w:t xml:space="preserve"> in the criminal exploitation of its advancement. </w:t>
      </w:r>
      <w:r w:rsidR="0057487A">
        <w:t>L</w:t>
      </w:r>
      <w:r>
        <w:t xml:space="preserve">aw enforcement has struggled to keep up with </w:t>
      </w:r>
      <w:r w:rsidR="0037180D">
        <w:t>its</w:t>
      </w:r>
      <w:r>
        <w:t xml:space="preserve"> complexities</w:t>
      </w:r>
      <w:r w:rsidR="0057487A">
        <w:t xml:space="preserve"> and</w:t>
      </w:r>
      <w:r>
        <w:t xml:space="preserve"> </w:t>
      </w:r>
      <w:r w:rsidR="0037180D">
        <w:t>at a national and local level</w:t>
      </w:r>
      <w:r>
        <w:t xml:space="preserve"> </w:t>
      </w:r>
      <w:r w:rsidR="005941BA">
        <w:t xml:space="preserve">cybercrime </w:t>
      </w:r>
      <w:r>
        <w:t xml:space="preserve">has become a </w:t>
      </w:r>
      <w:r w:rsidR="005941BA">
        <w:t>priority</w:t>
      </w:r>
      <w:r w:rsidR="005F7729">
        <w:t xml:space="preserve"> for law enforcement</w:t>
      </w:r>
      <w:r w:rsidR="005941BA">
        <w:t xml:space="preserve"> </w:t>
      </w:r>
      <w:sdt>
        <w:sdtPr>
          <w:id w:val="564929722"/>
          <w:citation/>
        </w:sdtPr>
        <w:sdtContent>
          <w:r w:rsidR="005941BA">
            <w:fldChar w:fldCharType="begin"/>
          </w:r>
          <w:r w:rsidR="00C2056D">
            <w:instrText xml:space="preserve">CITATION Hom151 \l 2057 </w:instrText>
          </w:r>
          <w:r w:rsidR="005941BA">
            <w:fldChar w:fldCharType="separate"/>
          </w:r>
          <w:r w:rsidR="00E22A60" w:rsidRPr="00E22A60">
            <w:rPr>
              <w:noProof/>
            </w:rPr>
            <w:t>(Home Office, 2015)</w:t>
          </w:r>
          <w:r w:rsidR="005941BA">
            <w:fldChar w:fldCharType="end"/>
          </w:r>
        </w:sdtContent>
      </w:sdt>
      <w:r w:rsidR="005941BA">
        <w:t>. The challenges for policing are broad</w:t>
      </w:r>
      <w:r w:rsidR="005F7729">
        <w:t xml:space="preserve"> and</w:t>
      </w:r>
      <w:r w:rsidR="005941BA">
        <w:t xml:space="preserve"> cybercrime has many facets</w:t>
      </w:r>
      <w:r w:rsidR="005F7729">
        <w:t>,</w:t>
      </w:r>
      <w:r w:rsidR="005941BA">
        <w:t xml:space="preserve"> consisting of criminals operating in an online space</w:t>
      </w:r>
      <w:r w:rsidR="00133509">
        <w:t xml:space="preserve"> </w:t>
      </w:r>
      <w:r w:rsidR="005F7729">
        <w:t>to exploit the vulnerable</w:t>
      </w:r>
      <w:r w:rsidR="00B664DC">
        <w:t>,</w:t>
      </w:r>
      <w:r w:rsidR="005F7729">
        <w:t xml:space="preserve"> through </w:t>
      </w:r>
      <w:r w:rsidR="00133509">
        <w:t>to</w:t>
      </w:r>
      <w:r w:rsidR="005941BA">
        <w:t xml:space="preserve"> those using technology to gain a criminal advantage.  </w:t>
      </w:r>
      <w:r w:rsidR="00664618">
        <w:t>Policing’s</w:t>
      </w:r>
      <w:r w:rsidR="005941BA">
        <w:t xml:space="preserve"> ability </w:t>
      </w:r>
      <w:r w:rsidR="00664618">
        <w:t xml:space="preserve">to </w:t>
      </w:r>
      <w:r w:rsidR="0057487A">
        <w:t>forensically examine digital equipment is key</w:t>
      </w:r>
      <w:r w:rsidR="0037180D">
        <w:t xml:space="preserve"> to success</w:t>
      </w:r>
      <w:r w:rsidR="00664618">
        <w:t xml:space="preserve"> </w:t>
      </w:r>
      <w:sdt>
        <w:sdtPr>
          <w:id w:val="1676233348"/>
          <w:citation/>
        </w:sdtPr>
        <w:sdtContent>
          <w:r w:rsidR="00664618">
            <w:fldChar w:fldCharType="begin"/>
          </w:r>
          <w:r w:rsidR="0076499D">
            <w:instrText xml:space="preserve">CITATION Fer20 \l 2057 </w:instrText>
          </w:r>
          <w:r w:rsidR="00664618">
            <w:fldChar w:fldCharType="separate"/>
          </w:r>
          <w:r w:rsidR="00E22A60" w:rsidRPr="00E22A60">
            <w:rPr>
              <w:noProof/>
            </w:rPr>
            <w:t>(Ferguson, et al., 2020)</w:t>
          </w:r>
          <w:r w:rsidR="00664618">
            <w:fldChar w:fldCharType="end"/>
          </w:r>
        </w:sdtContent>
      </w:sdt>
      <w:r w:rsidR="00664618">
        <w:t xml:space="preserve">, </w:t>
      </w:r>
      <w:r w:rsidR="0037180D">
        <w:t xml:space="preserve">as is the need to understand </w:t>
      </w:r>
      <w:r w:rsidR="00133509">
        <w:t xml:space="preserve">the marketplace, predict </w:t>
      </w:r>
      <w:r w:rsidR="0037180D">
        <w:t>demand</w:t>
      </w:r>
      <w:r w:rsidR="005941BA">
        <w:t>,</w:t>
      </w:r>
      <w:r w:rsidR="0037180D">
        <w:t xml:space="preserve"> maintain </w:t>
      </w:r>
      <w:r w:rsidR="005F7729">
        <w:t>capabilities,</w:t>
      </w:r>
      <w:r w:rsidR="005941BA">
        <w:t xml:space="preserve"> and </w:t>
      </w:r>
      <w:r w:rsidR="0037180D">
        <w:t xml:space="preserve">operate ethically under </w:t>
      </w:r>
      <w:r w:rsidR="005941BA">
        <w:t xml:space="preserve">increased </w:t>
      </w:r>
      <w:r w:rsidR="00B664DC">
        <w:t>regulatory</w:t>
      </w:r>
      <w:r w:rsidR="0037180D">
        <w:t xml:space="preserve"> </w:t>
      </w:r>
      <w:r w:rsidR="005941BA">
        <w:t xml:space="preserve">scrutiny </w:t>
      </w:r>
      <w:sdt>
        <w:sdtPr>
          <w:id w:val="533844517"/>
          <w:citation/>
        </w:sdtPr>
        <w:sdtContent>
          <w:r w:rsidR="005941BA">
            <w:fldChar w:fldCharType="begin"/>
          </w:r>
          <w:r w:rsidR="0076499D">
            <w:instrText xml:space="preserve">CITATION Cro20 \l 2057 </w:instrText>
          </w:r>
          <w:r w:rsidR="005941BA">
            <w:fldChar w:fldCharType="separate"/>
          </w:r>
          <w:r w:rsidR="00E22A60" w:rsidRPr="00E22A60">
            <w:rPr>
              <w:noProof/>
            </w:rPr>
            <w:t>(Forensic Science Regulator, 2020)</w:t>
          </w:r>
          <w:r w:rsidR="005941BA">
            <w:fldChar w:fldCharType="end"/>
          </w:r>
        </w:sdtContent>
      </w:sdt>
      <w:r w:rsidR="005941BA">
        <w:t>.</w:t>
      </w:r>
      <w:r w:rsidR="00133509">
        <w:t xml:space="preserve"> </w:t>
      </w:r>
      <w:r w:rsidR="005941BA">
        <w:t xml:space="preserve">This paper seeks to </w:t>
      </w:r>
      <w:r w:rsidR="00133509">
        <w:t>explore</w:t>
      </w:r>
      <w:r w:rsidR="005941BA">
        <w:t xml:space="preserve"> the approach to organisational strategy </w:t>
      </w:r>
      <w:r w:rsidR="005F7729">
        <w:t xml:space="preserve">concept </w:t>
      </w:r>
      <w:r w:rsidR="005941BA">
        <w:t>within a public sector context</w:t>
      </w:r>
      <w:r w:rsidR="00133509">
        <w:t xml:space="preserve">, considering theory and developing an informed approach to strategy formulisation in a police digital forensics </w:t>
      </w:r>
      <w:r w:rsidR="005F7729">
        <w:t>unit</w:t>
      </w:r>
      <w:r w:rsidR="00133509">
        <w:t xml:space="preserve">. </w:t>
      </w:r>
    </w:p>
    <w:p w14:paraId="7217BDB1" w14:textId="7D30E7E4" w:rsidR="009D68C5" w:rsidRDefault="00133509">
      <w:pPr>
        <w:rPr>
          <w:b/>
          <w:bCs/>
        </w:rPr>
      </w:pPr>
      <w:r>
        <w:rPr>
          <w:b/>
          <w:bCs/>
        </w:rPr>
        <w:t>Discussion</w:t>
      </w:r>
      <w:r w:rsidR="009D68C5" w:rsidRPr="005A7340">
        <w:rPr>
          <w:b/>
          <w:bCs/>
        </w:rPr>
        <w:t xml:space="preserve"> </w:t>
      </w:r>
    </w:p>
    <w:p w14:paraId="22DEF97A" w14:textId="2EFEE1A4" w:rsidR="005629AC" w:rsidRDefault="0057487A" w:rsidP="005629AC">
      <w:r w:rsidRPr="0057487A">
        <w:t xml:space="preserve">Strategy </w:t>
      </w:r>
      <w:r>
        <w:t xml:space="preserve">can be defined in many forms which ultimately relate to an organisations ability to guide the practitioner through a series of actions to reach a goal </w:t>
      </w:r>
      <w:r w:rsidR="005629AC">
        <w:t xml:space="preserve"> </w:t>
      </w:r>
      <w:sdt>
        <w:sdtPr>
          <w:id w:val="-200862977"/>
          <w:citation/>
        </w:sdtPr>
        <w:sdtContent>
          <w:r w:rsidR="00B06521">
            <w:fldChar w:fldCharType="begin"/>
          </w:r>
          <w:r w:rsidR="00B06521">
            <w:instrText xml:space="preserve"> CITATION Min87 \l 2057 </w:instrText>
          </w:r>
          <w:r w:rsidR="00B06521">
            <w:fldChar w:fldCharType="separate"/>
          </w:r>
          <w:r w:rsidR="00E22A60" w:rsidRPr="00E22A60">
            <w:rPr>
              <w:noProof/>
            </w:rPr>
            <w:t>(Mintzberg, 1987)</w:t>
          </w:r>
          <w:r w:rsidR="00B06521">
            <w:fldChar w:fldCharType="end"/>
          </w:r>
        </w:sdtContent>
      </w:sdt>
      <w:r w:rsidR="005A7340">
        <w:t>.</w:t>
      </w:r>
      <w:r w:rsidR="005862AC">
        <w:t xml:space="preserve"> </w:t>
      </w:r>
      <w:r>
        <w:t xml:space="preserve">It is useful in determining to stakeholders an organisation’s purpose, its short- and long-term goals and </w:t>
      </w:r>
      <w:r w:rsidR="005F7729">
        <w:t xml:space="preserve">an organisation </w:t>
      </w:r>
      <w:r>
        <w:t xml:space="preserve">without one can portray an image of incompetence </w:t>
      </w:r>
      <w:sdt>
        <w:sdtPr>
          <w:id w:val="783771102"/>
          <w:citation/>
        </w:sdtPr>
        <w:sdtContent>
          <w:r w:rsidR="005862AC">
            <w:fldChar w:fldCharType="begin"/>
          </w:r>
          <w:r w:rsidR="005862AC">
            <w:instrText xml:space="preserve"> CITATION Bry04 \l 2057 </w:instrText>
          </w:r>
          <w:r w:rsidR="005862AC">
            <w:fldChar w:fldCharType="separate"/>
          </w:r>
          <w:r w:rsidR="00E22A60" w:rsidRPr="00E22A60">
            <w:rPr>
              <w:noProof/>
            </w:rPr>
            <w:t>(Bryson, 2004)</w:t>
          </w:r>
          <w:r w:rsidR="005862AC">
            <w:fldChar w:fldCharType="end"/>
          </w:r>
        </w:sdtContent>
      </w:sdt>
      <w:r>
        <w:t xml:space="preserve"> </w:t>
      </w:r>
      <w:sdt>
        <w:sdtPr>
          <w:id w:val="-1473518543"/>
          <w:citation/>
        </w:sdtPr>
        <w:sdtContent>
          <w:r w:rsidR="009E400E">
            <w:fldChar w:fldCharType="begin"/>
          </w:r>
          <w:r w:rsidR="009E400E">
            <w:instrText xml:space="preserve"> CITATION Bov16 \l 2057 </w:instrText>
          </w:r>
          <w:r w:rsidR="009E400E">
            <w:fldChar w:fldCharType="separate"/>
          </w:r>
          <w:r w:rsidR="00E22A60" w:rsidRPr="00E22A60">
            <w:rPr>
              <w:noProof/>
            </w:rPr>
            <w:t>(Bovaird, 2016)</w:t>
          </w:r>
          <w:r w:rsidR="009E400E">
            <w:fldChar w:fldCharType="end"/>
          </w:r>
        </w:sdtContent>
      </w:sdt>
      <w:r w:rsidR="009E400E">
        <w:t>.</w:t>
      </w:r>
      <w:r w:rsidR="00664618">
        <w:t xml:space="preserve"> S</w:t>
      </w:r>
      <w:r w:rsidR="008C7979">
        <w:t>trategy</w:t>
      </w:r>
      <w:r w:rsidR="00664618">
        <w:t xml:space="preserve"> </w:t>
      </w:r>
      <w:r w:rsidR="003036D8">
        <w:t>s</w:t>
      </w:r>
      <w:r w:rsidR="00664618">
        <w:t>uccess is based on key elements that</w:t>
      </w:r>
      <w:r w:rsidR="008C7979">
        <w:t xml:space="preserve"> are data driven, future orientated, imaginative, systemised, </w:t>
      </w:r>
      <w:r w:rsidR="004E54AF">
        <w:t>passionate,</w:t>
      </w:r>
      <w:r w:rsidR="008C7979">
        <w:t xml:space="preserve"> and challenging </w:t>
      </w:r>
      <w:sdt>
        <w:sdtPr>
          <w:id w:val="-1544283487"/>
          <w:citation/>
        </w:sdtPr>
        <w:sdtContent>
          <w:r w:rsidR="008C7979">
            <w:fldChar w:fldCharType="begin"/>
          </w:r>
          <w:r w:rsidR="008C7979">
            <w:instrText xml:space="preserve"> CITATION GAS21 \l 2057 </w:instrText>
          </w:r>
          <w:r w:rsidR="008C7979">
            <w:fldChar w:fldCharType="separate"/>
          </w:r>
          <w:r w:rsidR="00E22A60" w:rsidRPr="00E22A60">
            <w:rPr>
              <w:noProof/>
            </w:rPr>
            <w:t>(Gash, 2021)</w:t>
          </w:r>
          <w:r w:rsidR="008C7979">
            <w:fldChar w:fldCharType="end"/>
          </w:r>
        </w:sdtContent>
      </w:sdt>
      <w:r w:rsidR="008C7979">
        <w:t>.</w:t>
      </w:r>
      <w:r w:rsidR="00133509">
        <w:t xml:space="preserve"> </w:t>
      </w:r>
      <w:r w:rsidR="005629AC">
        <w:t>Strateg</w:t>
      </w:r>
      <w:r w:rsidR="00664618">
        <w:t xml:space="preserve">y within </w:t>
      </w:r>
      <w:r w:rsidR="005629AC">
        <w:t xml:space="preserve">management </w:t>
      </w:r>
      <w:r w:rsidR="004E54AF">
        <w:t xml:space="preserve">can be complex, </w:t>
      </w:r>
      <w:proofErr w:type="gramStart"/>
      <w:r w:rsidR="004E54AF">
        <w:t>a number of</w:t>
      </w:r>
      <w:proofErr w:type="gramEnd"/>
      <w:r w:rsidR="004E54AF">
        <w:t xml:space="preserve"> theories and approaches</w:t>
      </w:r>
      <w:r w:rsidR="003036D8">
        <w:t>,</w:t>
      </w:r>
      <w:r w:rsidR="004E54AF">
        <w:t xml:space="preserve"> but none of them fitting in every circumstance</w:t>
      </w:r>
      <w:r w:rsidR="00AE6AB8">
        <w:t xml:space="preserve"> </w:t>
      </w:r>
      <w:sdt>
        <w:sdtPr>
          <w:id w:val="-936838009"/>
          <w:citation/>
        </w:sdtPr>
        <w:sdtContent>
          <w:r w:rsidR="00AE6AB8">
            <w:fldChar w:fldCharType="begin"/>
          </w:r>
          <w:r w:rsidR="00AE6AB8">
            <w:instrText xml:space="preserve"> CITATION Bry181 \l 2057 </w:instrText>
          </w:r>
          <w:r w:rsidR="00AE6AB8">
            <w:fldChar w:fldCharType="separate"/>
          </w:r>
          <w:r w:rsidR="00E22A60" w:rsidRPr="00E22A60">
            <w:rPr>
              <w:noProof/>
            </w:rPr>
            <w:t>(Bryson, et al., 2018)</w:t>
          </w:r>
          <w:r w:rsidR="00AE6AB8">
            <w:fldChar w:fldCharType="end"/>
          </w:r>
        </w:sdtContent>
      </w:sdt>
      <w:r w:rsidR="004E54AF">
        <w:t xml:space="preserve">. Strategy can build an organisations capability, but also be hindered by its </w:t>
      </w:r>
      <w:r w:rsidR="005629AC">
        <w:t>history</w:t>
      </w:r>
      <w:r w:rsidR="00664618">
        <w:t xml:space="preserve">, </w:t>
      </w:r>
      <w:r w:rsidR="005629AC">
        <w:t>culture</w:t>
      </w:r>
      <w:r w:rsidR="004E54AF">
        <w:t>,</w:t>
      </w:r>
      <w:r w:rsidR="005629AC">
        <w:t xml:space="preserve"> </w:t>
      </w:r>
      <w:r w:rsidR="005F7729">
        <w:t>resources,</w:t>
      </w:r>
      <w:r w:rsidR="005629AC">
        <w:t xml:space="preserve"> and environment </w:t>
      </w:r>
      <w:sdt>
        <w:sdtPr>
          <w:id w:val="-1257594221"/>
          <w:citation/>
        </w:sdtPr>
        <w:sdtContent>
          <w:r w:rsidR="005629AC">
            <w:fldChar w:fldCharType="begin"/>
          </w:r>
          <w:r w:rsidR="005629AC">
            <w:instrText xml:space="preserve"> CITATION Lyn18 \l 2057 </w:instrText>
          </w:r>
          <w:r w:rsidR="005629AC">
            <w:fldChar w:fldCharType="separate"/>
          </w:r>
          <w:r w:rsidR="00E22A60" w:rsidRPr="00E22A60">
            <w:rPr>
              <w:noProof/>
            </w:rPr>
            <w:t>(Lynch, 2018)</w:t>
          </w:r>
          <w:r w:rsidR="005629AC">
            <w:fldChar w:fldCharType="end"/>
          </w:r>
        </w:sdtContent>
      </w:sdt>
      <w:r w:rsidR="005629AC">
        <w:t>.</w:t>
      </w:r>
    </w:p>
    <w:p w14:paraId="5EFAC39A" w14:textId="156CA048" w:rsidR="00EE6B7C" w:rsidRDefault="004E54AF" w:rsidP="00EE6B7C">
      <w:r>
        <w:t xml:space="preserve">The approach to </w:t>
      </w:r>
      <w:r w:rsidR="005629AC">
        <w:t>S</w:t>
      </w:r>
      <w:r w:rsidR="00407E34">
        <w:t xml:space="preserve">trategic </w:t>
      </w:r>
      <w:r w:rsidR="002A26CA">
        <w:t>management</w:t>
      </w:r>
      <w:r w:rsidR="00407E34">
        <w:t xml:space="preserve"> ha</w:t>
      </w:r>
      <w:r w:rsidR="005629AC">
        <w:t>s</w:t>
      </w:r>
      <w:r w:rsidR="00407E34">
        <w:t xml:space="preserve"> been subject to academic </w:t>
      </w:r>
      <w:r w:rsidR="009D68C5">
        <w:t>research</w:t>
      </w:r>
      <w:r w:rsidR="00407E34">
        <w:t xml:space="preserve"> for many years</w:t>
      </w:r>
      <w:r>
        <w:t xml:space="preserve"> and</w:t>
      </w:r>
      <w:r w:rsidR="007333E8">
        <w:t xml:space="preserve"> has not been without its critics</w:t>
      </w:r>
      <w:r w:rsidR="00E95F3E">
        <w:t xml:space="preserve">, </w:t>
      </w:r>
      <w:r w:rsidR="007333E8">
        <w:t>Mintzb</w:t>
      </w:r>
      <w:r w:rsidR="00EE6B7C">
        <w:t>e</w:t>
      </w:r>
      <w:r w:rsidR="007333E8">
        <w:t xml:space="preserve">rg (1994) </w:t>
      </w:r>
      <w:r>
        <w:t>found</w:t>
      </w:r>
      <w:r w:rsidR="007333E8">
        <w:t xml:space="preserve"> that strategic planning </w:t>
      </w:r>
      <w:r>
        <w:t xml:space="preserve">could hinder </w:t>
      </w:r>
      <w:r w:rsidR="007333E8">
        <w:t xml:space="preserve">creativity for the </w:t>
      </w:r>
      <w:r>
        <w:t>innovators</w:t>
      </w:r>
      <w:r w:rsidR="007333E8">
        <w:t xml:space="preserve"> within the workforce</w:t>
      </w:r>
      <w:r>
        <w:t xml:space="preserve">, outlining that </w:t>
      </w:r>
      <w:r w:rsidR="007333E8">
        <w:t xml:space="preserve">that most successful strategies are </w:t>
      </w:r>
      <w:r w:rsidR="007333E8">
        <w:lastRenderedPageBreak/>
        <w:t xml:space="preserve">visions and not plans. </w:t>
      </w:r>
      <w:r w:rsidR="00133509">
        <w:t xml:space="preserve">Contrary </w:t>
      </w:r>
      <w:r w:rsidR="007B6A7B">
        <w:t>arguments</w:t>
      </w:r>
      <w:r w:rsidR="00FB55C7">
        <w:t xml:space="preserve"> identified that it can be perceived by staff to be both an enabler to innovation but also coercive</w:t>
      </w:r>
      <w:r w:rsidR="00460A6C">
        <w:t xml:space="preserve"> in nature</w:t>
      </w:r>
      <w:r w:rsidR="00AE6AB8">
        <w:t xml:space="preserve">, nevertheless positively influencing </w:t>
      </w:r>
      <w:r w:rsidR="00306C26">
        <w:t xml:space="preserve">private sector </w:t>
      </w:r>
      <w:r w:rsidR="00AE6AB8">
        <w:t>profitability</w:t>
      </w:r>
      <w:r w:rsidR="002A26CA">
        <w:t xml:space="preserve"> </w:t>
      </w:r>
      <w:sdt>
        <w:sdtPr>
          <w:id w:val="-447556270"/>
          <w:citation/>
        </w:sdtPr>
        <w:sdtContent>
          <w:r w:rsidR="00B7611C">
            <w:fldChar w:fldCharType="begin"/>
          </w:r>
          <w:r w:rsidR="00B7611C">
            <w:instrText xml:space="preserve"> CITATION Are17 \l 2057 </w:instrText>
          </w:r>
          <w:r w:rsidR="00B7611C">
            <w:fldChar w:fldCharType="separate"/>
          </w:r>
          <w:r w:rsidR="00E22A60" w:rsidRPr="00E22A60">
            <w:rPr>
              <w:noProof/>
            </w:rPr>
            <w:t>(Arend, et al., 2017)</w:t>
          </w:r>
          <w:r w:rsidR="00B7611C">
            <w:fldChar w:fldCharType="end"/>
          </w:r>
        </w:sdtContent>
      </w:sdt>
      <w:r w:rsidR="00B7611C">
        <w:t>.</w:t>
      </w:r>
      <w:r w:rsidR="00AE6AB8">
        <w:t xml:space="preserve"> If nothing else, strategic management focusses attention, enhances information gathering, stimulates analysis and provides clarification on an organisation’s goals </w:t>
      </w:r>
      <w:sdt>
        <w:sdtPr>
          <w:id w:val="371738014"/>
          <w:citation/>
        </w:sdtPr>
        <w:sdtContent>
          <w:r w:rsidR="00FB55C7">
            <w:fldChar w:fldCharType="begin"/>
          </w:r>
          <w:r w:rsidR="00FB55C7">
            <w:instrText xml:space="preserve">CITATION Bry18 \l 2057 </w:instrText>
          </w:r>
          <w:r w:rsidR="00FB55C7">
            <w:fldChar w:fldCharType="separate"/>
          </w:r>
          <w:r w:rsidR="00E22A60" w:rsidRPr="00E22A60">
            <w:rPr>
              <w:noProof/>
            </w:rPr>
            <w:t>(Bryson, 2018)</w:t>
          </w:r>
          <w:r w:rsidR="00FB55C7">
            <w:fldChar w:fldCharType="end"/>
          </w:r>
        </w:sdtContent>
      </w:sdt>
      <w:r w:rsidR="00D550E7">
        <w:t xml:space="preserve"> </w:t>
      </w:r>
      <w:sdt>
        <w:sdtPr>
          <w:id w:val="-1016157637"/>
          <w:citation/>
        </w:sdtPr>
        <w:sdtContent>
          <w:r w:rsidR="00D550E7">
            <w:fldChar w:fldCharType="begin"/>
          </w:r>
          <w:r w:rsidR="00D65036">
            <w:instrText xml:space="preserve">CITATION Bry10 \l 2057 </w:instrText>
          </w:r>
          <w:r w:rsidR="00D550E7">
            <w:fldChar w:fldCharType="separate"/>
          </w:r>
          <w:r w:rsidR="00E22A60" w:rsidRPr="00E22A60">
            <w:rPr>
              <w:noProof/>
            </w:rPr>
            <w:t>(Bryson, 2010)</w:t>
          </w:r>
          <w:r w:rsidR="00D550E7">
            <w:fldChar w:fldCharType="end"/>
          </w:r>
        </w:sdtContent>
      </w:sdt>
      <w:r w:rsidR="00FB55C7">
        <w:t xml:space="preserve">. </w:t>
      </w:r>
      <w:r w:rsidR="00EE6B7C">
        <w:t xml:space="preserve">Strategic planning is </w:t>
      </w:r>
      <w:r w:rsidR="00AE6AB8">
        <w:t xml:space="preserve">now globally </w:t>
      </w:r>
      <w:r w:rsidR="00EE6B7C">
        <w:t xml:space="preserve">one of the most popular and consistently used management processes </w:t>
      </w:r>
      <w:sdt>
        <w:sdtPr>
          <w:id w:val="-1757275991"/>
          <w:citation/>
        </w:sdtPr>
        <w:sdtContent>
          <w:r w:rsidR="00EE6B7C">
            <w:fldChar w:fldCharType="begin"/>
          </w:r>
          <w:r w:rsidR="00EE6B7C">
            <w:instrText xml:space="preserve"> CITATION Rig15 \l 2057 </w:instrText>
          </w:r>
          <w:r w:rsidR="00EE6B7C">
            <w:fldChar w:fldCharType="separate"/>
          </w:r>
          <w:r w:rsidR="00E22A60" w:rsidRPr="00E22A60">
            <w:rPr>
              <w:noProof/>
            </w:rPr>
            <w:t>(Rigby &amp; Bilodeau, 2015)</w:t>
          </w:r>
          <w:r w:rsidR="00EE6B7C">
            <w:fldChar w:fldCharType="end"/>
          </w:r>
        </w:sdtContent>
      </w:sdt>
      <w:r w:rsidR="00EE6B7C">
        <w:t xml:space="preserve">. </w:t>
      </w:r>
    </w:p>
    <w:p w14:paraId="2E542753" w14:textId="6F75B4D0" w:rsidR="00D82F66" w:rsidRDefault="00D550E7" w:rsidP="00460A6C">
      <w:r>
        <w:t>Evidence exists that strategic planning has added value in the private sector, but research</w:t>
      </w:r>
      <w:r w:rsidR="00306C26">
        <w:t>ers</w:t>
      </w:r>
      <w:r>
        <w:t xml:space="preserve"> </w:t>
      </w:r>
      <w:r w:rsidR="00133509">
        <w:t xml:space="preserve">find </w:t>
      </w:r>
      <w:r>
        <w:t xml:space="preserve">evidence in the public sector less common </w:t>
      </w:r>
      <w:sdt>
        <w:sdtPr>
          <w:id w:val="-712658429"/>
          <w:citation/>
        </w:sdtPr>
        <w:sdtContent>
          <w:r w:rsidR="00EE6B7C">
            <w:fldChar w:fldCharType="begin"/>
          </w:r>
          <w:r w:rsidR="00EE6B7C">
            <w:instrText xml:space="preserve"> CITATION Cor05 \l 2057 </w:instrText>
          </w:r>
          <w:r w:rsidR="00EE6B7C">
            <w:fldChar w:fldCharType="separate"/>
          </w:r>
          <w:r w:rsidR="00E22A60" w:rsidRPr="00E22A60">
            <w:rPr>
              <w:noProof/>
            </w:rPr>
            <w:t>(Cornforth, 2005)</w:t>
          </w:r>
          <w:r w:rsidR="00EE6B7C">
            <w:fldChar w:fldCharType="end"/>
          </w:r>
        </w:sdtContent>
      </w:sdt>
      <w:r w:rsidR="00EE6B7C">
        <w:t>.</w:t>
      </w:r>
      <w:r w:rsidR="0027524C">
        <w:t xml:space="preserve"> </w:t>
      </w:r>
      <w:r w:rsidR="00133509">
        <w:t>However, f</w:t>
      </w:r>
      <w:r>
        <w:t>ollowing the int</w:t>
      </w:r>
      <w:r w:rsidR="0027524C">
        <w:t xml:space="preserve">roduction of New Public Management principles in the 1980’s it has become far more widely used in the public sector </w:t>
      </w:r>
      <w:sdt>
        <w:sdtPr>
          <w:id w:val="573941017"/>
          <w:citation/>
        </w:sdtPr>
        <w:sdtContent>
          <w:r w:rsidR="0027524C">
            <w:fldChar w:fldCharType="begin"/>
          </w:r>
          <w:r w:rsidR="0027524C">
            <w:instrText xml:space="preserve"> CITATION Geo14 \l 2057 </w:instrText>
          </w:r>
          <w:r w:rsidR="0027524C">
            <w:fldChar w:fldCharType="separate"/>
          </w:r>
          <w:r w:rsidR="00E22A60" w:rsidRPr="00E22A60">
            <w:rPr>
              <w:noProof/>
            </w:rPr>
            <w:t>(George &amp; Desmidt, 2014)</w:t>
          </w:r>
          <w:r w:rsidR="0027524C">
            <w:fldChar w:fldCharType="end"/>
          </w:r>
        </w:sdtContent>
      </w:sdt>
      <w:r w:rsidR="0027524C">
        <w:t>.</w:t>
      </w:r>
      <w:r>
        <w:t xml:space="preserve"> Whilst strategy formulation is determined to be fundamentally important in gaining an advantage over a competitor </w:t>
      </w:r>
      <w:sdt>
        <w:sdtPr>
          <w:id w:val="-966121193"/>
          <w:citation/>
        </w:sdtPr>
        <w:sdtContent>
          <w:r>
            <w:fldChar w:fldCharType="begin"/>
          </w:r>
          <w:r>
            <w:instrText xml:space="preserve"> CITATION Hit17 \l 2057 </w:instrText>
          </w:r>
          <w:r>
            <w:fldChar w:fldCharType="separate"/>
          </w:r>
          <w:r w:rsidR="00E22A60" w:rsidRPr="00E22A60">
            <w:rPr>
              <w:noProof/>
            </w:rPr>
            <w:t>(Hitt, et al., 2017)</w:t>
          </w:r>
          <w:r>
            <w:fldChar w:fldCharType="end"/>
          </w:r>
        </w:sdtContent>
      </w:sdt>
      <w:r>
        <w:t>, in the public sector because of its function in society, strategic planning is more likely to bring a</w:t>
      </w:r>
      <w:r w:rsidR="00D82F66">
        <w:t>dded value through</w:t>
      </w:r>
      <w:r>
        <w:t xml:space="preserve"> collaborative advantage </w:t>
      </w:r>
      <w:sdt>
        <w:sdtPr>
          <w:id w:val="-558168444"/>
          <w:citation/>
        </w:sdtPr>
        <w:sdtContent>
          <w:r>
            <w:fldChar w:fldCharType="begin"/>
          </w:r>
          <w:r>
            <w:instrText xml:space="preserve"> CITATION GAS21 \l 2057 </w:instrText>
          </w:r>
          <w:r>
            <w:fldChar w:fldCharType="separate"/>
          </w:r>
          <w:r w:rsidR="00E22A60" w:rsidRPr="00E22A60">
            <w:rPr>
              <w:noProof/>
            </w:rPr>
            <w:t>(Gash, 2021)</w:t>
          </w:r>
          <w:r>
            <w:fldChar w:fldCharType="end"/>
          </w:r>
        </w:sdtContent>
      </w:sdt>
      <w:r w:rsidR="00133509">
        <w:t>. In such cases,</w:t>
      </w:r>
      <w:r>
        <w:t xml:space="preserve"> focus will not be</w:t>
      </w:r>
      <w:r w:rsidR="00133509">
        <w:t xml:space="preserve"> on</w:t>
      </w:r>
      <w:r>
        <w:t xml:space="preserve"> </w:t>
      </w:r>
      <w:r w:rsidR="002A26CA">
        <w:t>profit-based</w:t>
      </w:r>
      <w:r>
        <w:t xml:space="preserve"> outcomes </w:t>
      </w:r>
      <w:sdt>
        <w:sdtPr>
          <w:id w:val="1266429789"/>
          <w:citation/>
        </w:sdtPr>
        <w:sdtContent>
          <w:r w:rsidR="00241415">
            <w:fldChar w:fldCharType="begin"/>
          </w:r>
          <w:r w:rsidR="00241415">
            <w:instrText xml:space="preserve"> CITATION Fly12 \l 2057 </w:instrText>
          </w:r>
          <w:r w:rsidR="00241415">
            <w:fldChar w:fldCharType="separate"/>
          </w:r>
          <w:r w:rsidR="00E22A60" w:rsidRPr="00E22A60">
            <w:rPr>
              <w:noProof/>
            </w:rPr>
            <w:t>(Flynn, 2012)</w:t>
          </w:r>
          <w:r w:rsidR="00241415">
            <w:fldChar w:fldCharType="end"/>
          </w:r>
        </w:sdtContent>
      </w:sdt>
      <w:r w:rsidR="009C0275">
        <w:t xml:space="preserve"> such as budget </w:t>
      </w:r>
      <w:r w:rsidR="00306C26">
        <w:t>growth</w:t>
      </w:r>
      <w:r w:rsidR="009C0275">
        <w:t xml:space="preserve"> or the size of its </w:t>
      </w:r>
      <w:r w:rsidR="00133509">
        <w:t xml:space="preserve">target </w:t>
      </w:r>
      <w:r w:rsidR="009C0275">
        <w:t>market</w:t>
      </w:r>
      <w:r>
        <w:t>.</w:t>
      </w:r>
      <w:r w:rsidR="009C0275">
        <w:t xml:space="preserve"> </w:t>
      </w:r>
      <w:r w:rsidR="00C52423">
        <w:t xml:space="preserve">Public sector strategic planning </w:t>
      </w:r>
      <w:r w:rsidR="00526E54">
        <w:t xml:space="preserve">value comes in terms of the identification of organisational objectives, focussing energy on the task, delivering </w:t>
      </w:r>
      <w:r w:rsidR="00C52423">
        <w:t>sustainability</w:t>
      </w:r>
      <w:r w:rsidR="00526E54">
        <w:t xml:space="preserve">, </w:t>
      </w:r>
      <w:r w:rsidR="00C52423">
        <w:t xml:space="preserve">and improved performance </w:t>
      </w:r>
      <w:sdt>
        <w:sdtPr>
          <w:id w:val="538866294"/>
          <w:citation/>
        </w:sdtPr>
        <w:sdtContent>
          <w:r w:rsidR="00526E54">
            <w:fldChar w:fldCharType="begin"/>
          </w:r>
          <w:r w:rsidR="00526E54">
            <w:instrText xml:space="preserve"> CITATION Bry181 \l 2057 </w:instrText>
          </w:r>
          <w:r w:rsidR="00526E54">
            <w:fldChar w:fldCharType="separate"/>
          </w:r>
          <w:r w:rsidR="00E22A60" w:rsidRPr="00E22A60">
            <w:rPr>
              <w:noProof/>
            </w:rPr>
            <w:t>(Bryson, et al., 2018)</w:t>
          </w:r>
          <w:r w:rsidR="00526E54">
            <w:fldChar w:fldCharType="end"/>
          </w:r>
        </w:sdtContent>
      </w:sdt>
      <w:r w:rsidR="00526E54">
        <w:t xml:space="preserve">. </w:t>
      </w:r>
      <w:r w:rsidR="009C0275">
        <w:t xml:space="preserve">If internal and external analytical research is done correctly, then there is strong evidence strategic planning can add value in the public sector as it does in private sector organisations </w:t>
      </w:r>
      <w:sdt>
        <w:sdtPr>
          <w:id w:val="160519080"/>
          <w:citation/>
        </w:sdtPr>
        <w:sdtContent>
          <w:r w:rsidR="00460A6C">
            <w:fldChar w:fldCharType="begin"/>
          </w:r>
          <w:r w:rsidR="00460A6C">
            <w:instrText xml:space="preserve"> CITATION Dye17 \l 2057 </w:instrText>
          </w:r>
          <w:r w:rsidR="00460A6C">
            <w:fldChar w:fldCharType="separate"/>
          </w:r>
          <w:r w:rsidR="00E22A60" w:rsidRPr="00E22A60">
            <w:rPr>
              <w:noProof/>
            </w:rPr>
            <w:t>(Dyer, et al., 2017)</w:t>
          </w:r>
          <w:r w:rsidR="00460A6C">
            <w:fldChar w:fldCharType="end"/>
          </w:r>
        </w:sdtContent>
      </w:sdt>
      <w:r w:rsidR="00607528">
        <w:t>.</w:t>
      </w:r>
      <w:r w:rsidR="00526E54">
        <w:t xml:space="preserve"> </w:t>
      </w:r>
      <w:r w:rsidR="00D82F66">
        <w:t xml:space="preserve">Arguments exist to suggest that public sector organisations are too bureaucratic and have managers with less commitment to the organisation than those in the private sector, and therefore strategic planning is more likely to fail through lack of commitment </w:t>
      </w:r>
      <w:sdt>
        <w:sdtPr>
          <w:id w:val="-568807969"/>
          <w:citation/>
        </w:sdtPr>
        <w:sdtContent>
          <w:r w:rsidR="00D82F66">
            <w:fldChar w:fldCharType="begin"/>
          </w:r>
          <w:r w:rsidR="00D82F66">
            <w:instrText xml:space="preserve"> CITATION Geo19 \l 2057 </w:instrText>
          </w:r>
          <w:r w:rsidR="00D82F66">
            <w:fldChar w:fldCharType="separate"/>
          </w:r>
          <w:r w:rsidR="00E22A60" w:rsidRPr="00E22A60">
            <w:rPr>
              <w:noProof/>
            </w:rPr>
            <w:t>(George, et al., 2019)</w:t>
          </w:r>
          <w:r w:rsidR="00D82F66">
            <w:fldChar w:fldCharType="end"/>
          </w:r>
        </w:sdtContent>
      </w:sdt>
      <w:r w:rsidR="00D82F66">
        <w:t xml:space="preserve">. </w:t>
      </w:r>
    </w:p>
    <w:p w14:paraId="4205836F" w14:textId="0C5F7323" w:rsidR="008C7979" w:rsidRDefault="00E95F3E" w:rsidP="008C7979">
      <w:r>
        <w:t>Another way of looking at the parallels between the private and public sector is in terms of public value</w:t>
      </w:r>
      <w:r w:rsidR="00267ECA">
        <w:t xml:space="preserve">, </w:t>
      </w:r>
      <w:r w:rsidR="00C52423">
        <w:t xml:space="preserve">such defined as when the outcome achieved outweighs the input in terms of resources committed </w:t>
      </w:r>
      <w:r w:rsidR="00267ECA">
        <w:t xml:space="preserve">to achieve it </w:t>
      </w:r>
      <w:sdt>
        <w:sdtPr>
          <w:id w:val="-604726232"/>
          <w:citation/>
        </w:sdtPr>
        <w:sdtContent>
          <w:r w:rsidR="00267ECA">
            <w:fldChar w:fldCharType="begin"/>
          </w:r>
          <w:r w:rsidR="00267ECA">
            <w:instrText xml:space="preserve"> CITATION Moo14 \l 2057 </w:instrText>
          </w:r>
          <w:r w:rsidR="00267ECA">
            <w:fldChar w:fldCharType="separate"/>
          </w:r>
          <w:r w:rsidR="00E22A60" w:rsidRPr="00E22A60">
            <w:rPr>
              <w:noProof/>
            </w:rPr>
            <w:t>(Moore, 2014)</w:t>
          </w:r>
          <w:r w:rsidR="00267ECA">
            <w:fldChar w:fldCharType="end"/>
          </w:r>
        </w:sdtContent>
      </w:sdt>
      <w:r w:rsidR="00267ECA">
        <w:t xml:space="preserve">. </w:t>
      </w:r>
      <w:r w:rsidR="00B664DC">
        <w:t>P</w:t>
      </w:r>
      <w:r>
        <w:t xml:space="preserve">rivate sector managers have historically been expected to </w:t>
      </w:r>
      <w:r>
        <w:lastRenderedPageBreak/>
        <w:t xml:space="preserve">use their innovation to deliver </w:t>
      </w:r>
      <w:r w:rsidR="003036D8">
        <w:t>v</w:t>
      </w:r>
      <w:r>
        <w:t xml:space="preserve">alue for stakeholders, </w:t>
      </w:r>
      <w:r w:rsidR="00C52423">
        <w:t>then one may argue that g</w:t>
      </w:r>
      <w:r>
        <w:t xml:space="preserve">iven the public </w:t>
      </w:r>
      <w:r w:rsidR="00C52423">
        <w:t xml:space="preserve">contribution to </w:t>
      </w:r>
      <w:r>
        <w:t xml:space="preserve">funding public services then </w:t>
      </w:r>
      <w:r w:rsidR="00267ECA">
        <w:t xml:space="preserve">morally this </w:t>
      </w:r>
      <w:r>
        <w:t xml:space="preserve">should apply </w:t>
      </w:r>
      <w:r w:rsidR="00306C26">
        <w:t>here</w:t>
      </w:r>
      <w:r>
        <w:t xml:space="preserve"> too. </w:t>
      </w:r>
    </w:p>
    <w:p w14:paraId="6ED21314" w14:textId="6D409C30" w:rsidR="009B6424" w:rsidRDefault="009C0275" w:rsidP="009C0275">
      <w:r>
        <w:t>Having established that stra</w:t>
      </w:r>
      <w:r w:rsidR="009F0C86">
        <w:t xml:space="preserve">tegic planning </w:t>
      </w:r>
      <w:r w:rsidR="00306C26">
        <w:t xml:space="preserve">can be </w:t>
      </w:r>
      <w:r w:rsidR="009F0C86">
        <w:t>effective in public sector organisations an argument ensues as to whether one strategy theory outweighs another.</w:t>
      </w:r>
      <w:r w:rsidR="001050FB">
        <w:t xml:space="preserve"> Theorists have presented several over time</w:t>
      </w:r>
      <w:r w:rsidR="00795DE9">
        <w:t xml:space="preserve"> summed up by George et al (2019), </w:t>
      </w:r>
      <w:r w:rsidR="001050FB">
        <w:t xml:space="preserve">the </w:t>
      </w:r>
      <w:r w:rsidR="00795DE9">
        <w:t>“</w:t>
      </w:r>
      <w:r w:rsidR="001050FB">
        <w:t>Harvard Business Model</w:t>
      </w:r>
      <w:r w:rsidR="00795DE9">
        <w:t>”</w:t>
      </w:r>
      <w:r w:rsidR="001050FB">
        <w:t xml:space="preserve"> approach places focus on finding the organisations </w:t>
      </w:r>
      <w:r w:rsidR="00795DE9">
        <w:t>best place</w:t>
      </w:r>
      <w:r w:rsidR="001050FB">
        <w:t xml:space="preserve"> within its environment</w:t>
      </w:r>
      <w:r w:rsidR="00795DE9">
        <w:t xml:space="preserve"> and building on it</w:t>
      </w:r>
      <w:r w:rsidR="001050FB">
        <w:t xml:space="preserve"> </w:t>
      </w:r>
      <w:sdt>
        <w:sdtPr>
          <w:id w:val="-1356347638"/>
          <w:citation/>
        </w:sdtPr>
        <w:sdtContent>
          <w:r w:rsidR="001050FB">
            <w:fldChar w:fldCharType="begin"/>
          </w:r>
          <w:r w:rsidR="00D65036">
            <w:instrText xml:space="preserve">CITATION And80 \l 2057 </w:instrText>
          </w:r>
          <w:r w:rsidR="001050FB">
            <w:fldChar w:fldCharType="separate"/>
          </w:r>
          <w:r w:rsidR="00E22A60" w:rsidRPr="00E22A60">
            <w:rPr>
              <w:noProof/>
            </w:rPr>
            <w:t>(Andrews, 1980)</w:t>
          </w:r>
          <w:r w:rsidR="001050FB">
            <w:fldChar w:fldCharType="end"/>
          </w:r>
        </w:sdtContent>
      </w:sdt>
      <w:r w:rsidR="001050FB">
        <w:t xml:space="preserve">, </w:t>
      </w:r>
      <w:r w:rsidR="00795DE9">
        <w:t>“S</w:t>
      </w:r>
      <w:r w:rsidR="001050FB">
        <w:t xml:space="preserve">ynoptic </w:t>
      </w:r>
      <w:r w:rsidR="00795DE9">
        <w:t>P</w:t>
      </w:r>
      <w:r w:rsidR="001050FB">
        <w:t xml:space="preserve">lanning </w:t>
      </w:r>
      <w:r w:rsidR="00795DE9">
        <w:t>T</w:t>
      </w:r>
      <w:r w:rsidR="001050FB">
        <w:t>heory</w:t>
      </w:r>
      <w:r w:rsidR="00795DE9">
        <w:t>”</w:t>
      </w:r>
      <w:r w:rsidR="001050FB">
        <w:t xml:space="preserve"> draws decisions from robust analytical and systems approaches </w:t>
      </w:r>
      <w:sdt>
        <w:sdtPr>
          <w:id w:val="521511869"/>
          <w:citation/>
        </w:sdtPr>
        <w:sdtContent>
          <w:r w:rsidR="001050FB">
            <w:fldChar w:fldCharType="begin"/>
          </w:r>
          <w:r w:rsidR="001050FB">
            <w:instrText xml:space="preserve"> CITATION Dro83 \l 2057 </w:instrText>
          </w:r>
          <w:r w:rsidR="001050FB">
            <w:fldChar w:fldCharType="separate"/>
          </w:r>
          <w:r w:rsidR="00E22A60" w:rsidRPr="00E22A60">
            <w:rPr>
              <w:noProof/>
            </w:rPr>
            <w:t>(Dror, 1983)</w:t>
          </w:r>
          <w:r w:rsidR="001050FB">
            <w:fldChar w:fldCharType="end"/>
          </w:r>
        </w:sdtContent>
      </w:sdt>
      <w:r w:rsidR="00795DE9">
        <w:t xml:space="preserve">, </w:t>
      </w:r>
      <w:r w:rsidR="001050FB">
        <w:t xml:space="preserve">and </w:t>
      </w:r>
      <w:r w:rsidR="00795DE9">
        <w:t>“G</w:t>
      </w:r>
      <w:r w:rsidR="001050FB">
        <w:t xml:space="preserve">oal </w:t>
      </w:r>
      <w:r w:rsidR="00795DE9">
        <w:t>S</w:t>
      </w:r>
      <w:r w:rsidR="001050FB">
        <w:t xml:space="preserve">etting </w:t>
      </w:r>
      <w:r w:rsidR="00795DE9">
        <w:t>T</w:t>
      </w:r>
      <w:r w:rsidR="001050FB">
        <w:t>heory</w:t>
      </w:r>
      <w:r w:rsidR="00795DE9">
        <w:t>”</w:t>
      </w:r>
      <w:r w:rsidR="001050FB">
        <w:t xml:space="preserve"> drives more robust goals achieved through a </w:t>
      </w:r>
      <w:r w:rsidR="00795DE9">
        <w:t xml:space="preserve">targeted </w:t>
      </w:r>
      <w:r w:rsidR="001050FB">
        <w:t xml:space="preserve">desire </w:t>
      </w:r>
      <w:r w:rsidR="00795DE9">
        <w:t xml:space="preserve">and focus </w:t>
      </w:r>
      <w:sdt>
        <w:sdtPr>
          <w:id w:val="407499023"/>
          <w:citation/>
        </w:sdtPr>
        <w:sdtContent>
          <w:r w:rsidR="00795DE9">
            <w:fldChar w:fldCharType="begin"/>
          </w:r>
          <w:r w:rsidR="002820FB">
            <w:instrText xml:space="preserve">CITATION Loc02 \l 2057 </w:instrText>
          </w:r>
          <w:r w:rsidR="00795DE9">
            <w:fldChar w:fldCharType="separate"/>
          </w:r>
          <w:r w:rsidR="00E22A60" w:rsidRPr="00E22A60">
            <w:rPr>
              <w:noProof/>
            </w:rPr>
            <w:t>(Locke &amp; Latham, 2002)</w:t>
          </w:r>
          <w:r w:rsidR="00795DE9">
            <w:fldChar w:fldCharType="end"/>
          </w:r>
        </w:sdtContent>
      </w:sdt>
      <w:r w:rsidR="00795DE9">
        <w:t xml:space="preserve">. </w:t>
      </w:r>
    </w:p>
    <w:p w14:paraId="595B770F" w14:textId="7B12A27B" w:rsidR="00B664DC" w:rsidRDefault="00B664DC" w:rsidP="009C0275">
      <w:r>
        <w:t>S</w:t>
      </w:r>
      <w:r w:rsidR="009B6424">
        <w:t xml:space="preserve">itting somewhere between what is intended, and what is realized is </w:t>
      </w:r>
      <w:r>
        <w:t xml:space="preserve">the more commonly used </w:t>
      </w:r>
      <w:r w:rsidR="009B6424">
        <w:t xml:space="preserve">deliberate strategy, a pattern in actions that form an outcome exactly as intended </w:t>
      </w:r>
      <w:sdt>
        <w:sdtPr>
          <w:id w:val="1364318785"/>
          <w:citation/>
        </w:sdtPr>
        <w:sdtContent>
          <w:r w:rsidR="009B6424">
            <w:fldChar w:fldCharType="begin"/>
          </w:r>
          <w:r w:rsidR="009B6424">
            <w:instrText xml:space="preserve"> CITATION Min85 \l 2057 </w:instrText>
          </w:r>
          <w:r w:rsidR="009B6424">
            <w:fldChar w:fldCharType="separate"/>
          </w:r>
          <w:r w:rsidR="00E22A60" w:rsidRPr="00E22A60">
            <w:rPr>
              <w:noProof/>
            </w:rPr>
            <w:t>(Mintzberg &amp; Waters, 1985)</w:t>
          </w:r>
          <w:r w:rsidR="009B6424">
            <w:fldChar w:fldCharType="end"/>
          </w:r>
        </w:sdtContent>
      </w:sdt>
      <w:r>
        <w:t xml:space="preserve">. </w:t>
      </w:r>
      <w:r w:rsidR="003C441E">
        <w:t>To the contrary, e</w:t>
      </w:r>
      <w:r w:rsidR="009C0275">
        <w:t xml:space="preserve">mergent strategy </w:t>
      </w:r>
      <w:r w:rsidR="00124B1B">
        <w:t xml:space="preserve">is </w:t>
      </w:r>
      <w:r w:rsidR="009C0275">
        <w:t xml:space="preserve">where the </w:t>
      </w:r>
      <w:r w:rsidR="003C441E">
        <w:t>organisations’</w:t>
      </w:r>
      <w:r w:rsidR="009C0275">
        <w:t xml:space="preserve"> final goal is </w:t>
      </w:r>
      <w:proofErr w:type="gramStart"/>
      <w:r w:rsidR="003C441E">
        <w:t>un</w:t>
      </w:r>
      <w:r w:rsidR="009C0275">
        <w:t>clear</w:t>
      </w:r>
      <w:proofErr w:type="gramEnd"/>
      <w:r w:rsidR="009C0275">
        <w:t xml:space="preserve"> and the strategy elements are designed as it progresses its journey. Those favouring th</w:t>
      </w:r>
      <w:r w:rsidR="003C441E">
        <w:t>is approach</w:t>
      </w:r>
      <w:r w:rsidR="009C0275">
        <w:t xml:space="preserve"> often feel long term prescriptive strategies are of limited added value </w:t>
      </w:r>
      <w:sdt>
        <w:sdtPr>
          <w:id w:val="2117172757"/>
          <w:citation/>
        </w:sdtPr>
        <w:sdtContent>
          <w:r w:rsidR="009C0275">
            <w:fldChar w:fldCharType="begin"/>
          </w:r>
          <w:r w:rsidR="009C0275">
            <w:instrText xml:space="preserve"> CITATION Lyn18 \l 2057 </w:instrText>
          </w:r>
          <w:r w:rsidR="009C0275">
            <w:fldChar w:fldCharType="separate"/>
          </w:r>
          <w:r w:rsidR="00E22A60" w:rsidRPr="00E22A60">
            <w:rPr>
              <w:noProof/>
            </w:rPr>
            <w:t>(Lynch, 2018)</w:t>
          </w:r>
          <w:r w:rsidR="009C0275">
            <w:fldChar w:fldCharType="end"/>
          </w:r>
        </w:sdtContent>
      </w:sdt>
      <w:r w:rsidR="009C0275">
        <w:t xml:space="preserve">. </w:t>
      </w:r>
    </w:p>
    <w:p w14:paraId="2BF7CBFB" w14:textId="44AAA47E" w:rsidR="009C0275" w:rsidRDefault="009C0275" w:rsidP="009C0275">
      <w:r>
        <w:t xml:space="preserve">Emergent strategy theorists believe that this approach provides opportunity and innovation, </w:t>
      </w:r>
      <w:r w:rsidR="003B74AC">
        <w:t>albeit</w:t>
      </w:r>
      <w:r>
        <w:t xml:space="preserve"> </w:t>
      </w:r>
      <w:r w:rsidR="007B6A7B">
        <w:t xml:space="preserve">others will argue that </w:t>
      </w:r>
      <w:r w:rsidR="003B74AC">
        <w:t xml:space="preserve">people </w:t>
      </w:r>
      <w:r>
        <w:t xml:space="preserve">by nature </w:t>
      </w:r>
      <w:r w:rsidR="003B74AC">
        <w:t xml:space="preserve">are </w:t>
      </w:r>
      <w:r>
        <w:t xml:space="preserve">constantly adapting to change </w:t>
      </w:r>
      <w:r w:rsidR="003C441E">
        <w:t>but</w:t>
      </w:r>
      <w:r>
        <w:t xml:space="preserve"> often </w:t>
      </w:r>
      <w:r w:rsidR="00124B1B">
        <w:t xml:space="preserve">also </w:t>
      </w:r>
      <w:r>
        <w:t xml:space="preserve">trying to pull away from it </w:t>
      </w:r>
      <w:sdt>
        <w:sdtPr>
          <w:id w:val="1566758906"/>
          <w:citation/>
        </w:sdtPr>
        <w:sdtContent>
          <w:r>
            <w:fldChar w:fldCharType="begin"/>
          </w:r>
          <w:r>
            <w:instrText xml:space="preserve"> CITATION Bro17 \l 2057 </w:instrText>
          </w:r>
          <w:r>
            <w:fldChar w:fldCharType="separate"/>
          </w:r>
          <w:r w:rsidR="00E22A60" w:rsidRPr="00E22A60">
            <w:rPr>
              <w:noProof/>
            </w:rPr>
            <w:t>(Brown, 2017)</w:t>
          </w:r>
          <w:r>
            <w:fldChar w:fldCharType="end"/>
          </w:r>
        </w:sdtContent>
      </w:sdt>
      <w:r w:rsidR="007B6A7B">
        <w:t xml:space="preserve">. Emergent strategy </w:t>
      </w:r>
      <w:r w:rsidR="003B74AC">
        <w:t>suits</w:t>
      </w:r>
      <w:r>
        <w:t xml:space="preserve"> a bottom-up approach to strategy development </w:t>
      </w:r>
      <w:sdt>
        <w:sdtPr>
          <w:id w:val="-525173295"/>
          <w:citation/>
        </w:sdtPr>
        <w:sdtContent>
          <w:r>
            <w:fldChar w:fldCharType="begin"/>
          </w:r>
          <w:r>
            <w:instrText xml:space="preserve"> CITATION Mir14 \l 2057 </w:instrText>
          </w:r>
          <w:r>
            <w:fldChar w:fldCharType="separate"/>
          </w:r>
          <w:r w:rsidR="00E22A60" w:rsidRPr="00E22A60">
            <w:rPr>
              <w:noProof/>
            </w:rPr>
            <w:t>(Mirabeau &amp; Maguire, 2014)</w:t>
          </w:r>
          <w:r>
            <w:fldChar w:fldCharType="end"/>
          </w:r>
        </w:sdtContent>
      </w:sdt>
      <w:r>
        <w:t xml:space="preserve"> which is particularly important when </w:t>
      </w:r>
      <w:r w:rsidR="003B74AC">
        <w:t>considering barriers to</w:t>
      </w:r>
      <w:r>
        <w:t xml:space="preserve"> implementation and</w:t>
      </w:r>
      <w:r w:rsidR="003B74AC">
        <w:t xml:space="preserve"> workforce</w:t>
      </w:r>
      <w:r>
        <w:t xml:space="preserve"> culture. </w:t>
      </w:r>
      <w:r w:rsidR="004523C3">
        <w:t xml:space="preserve">It has also been determined </w:t>
      </w:r>
      <w:r w:rsidR="003B74AC">
        <w:t xml:space="preserve">to </w:t>
      </w:r>
      <w:r w:rsidR="00124B1B">
        <w:t xml:space="preserve">be best when attempting to resolve the most wicked </w:t>
      </w:r>
      <w:r w:rsidR="0013086D">
        <w:t xml:space="preserve">of </w:t>
      </w:r>
      <w:r w:rsidR="004523C3">
        <w:t xml:space="preserve">organisational </w:t>
      </w:r>
      <w:r w:rsidR="00124B1B">
        <w:t xml:space="preserve">problems </w:t>
      </w:r>
      <w:sdt>
        <w:sdtPr>
          <w:id w:val="-108747755"/>
          <w:citation/>
        </w:sdtPr>
        <w:sdtContent>
          <w:r>
            <w:fldChar w:fldCharType="begin"/>
          </w:r>
          <w:r>
            <w:instrText xml:space="preserve"> CITATION Neu16 \l 2057 </w:instrText>
          </w:r>
          <w:r>
            <w:fldChar w:fldCharType="separate"/>
          </w:r>
          <w:r w:rsidR="00E22A60" w:rsidRPr="00E22A60">
            <w:rPr>
              <w:noProof/>
            </w:rPr>
            <w:t>(Neugebauer, et al., 2016)</w:t>
          </w:r>
          <w:r>
            <w:fldChar w:fldCharType="end"/>
          </w:r>
        </w:sdtContent>
      </w:sdt>
      <w:r>
        <w:t xml:space="preserve">. </w:t>
      </w:r>
    </w:p>
    <w:p w14:paraId="14E4925B" w14:textId="2D7845AC" w:rsidR="007B6A7B" w:rsidRPr="003C441E" w:rsidRDefault="007B6A7B" w:rsidP="007B6A7B">
      <w:r w:rsidRPr="003C441E">
        <w:t>In the context of policing this poses a challenge presented by a</w:t>
      </w:r>
      <w:r w:rsidR="00E05021">
        <w:t xml:space="preserve"> turbulent and d</w:t>
      </w:r>
      <w:r w:rsidRPr="003C441E">
        <w:t>ynamic</w:t>
      </w:r>
      <w:r w:rsidR="00E05021">
        <w:t>ally</w:t>
      </w:r>
      <w:r w:rsidRPr="003C441E">
        <w:t xml:space="preserve"> changing environment, probably best evidenced by the Covid 19 pandemic and how this changed the dynamics of policing with little notice </w:t>
      </w:r>
      <w:sdt>
        <w:sdtPr>
          <w:id w:val="132067456"/>
          <w:citation/>
        </w:sdtPr>
        <w:sdtContent>
          <w:r w:rsidRPr="003C441E">
            <w:fldChar w:fldCharType="begin"/>
          </w:r>
          <w:r w:rsidR="0068205A">
            <w:instrText xml:space="preserve">CITATION Sto20 \l 2057 </w:instrText>
          </w:r>
          <w:r w:rsidRPr="003C441E">
            <w:fldChar w:fldCharType="separate"/>
          </w:r>
          <w:r w:rsidR="00E22A60" w:rsidRPr="00E22A60">
            <w:rPr>
              <w:noProof/>
            </w:rPr>
            <w:t>(Stogner, et al., 2020)</w:t>
          </w:r>
          <w:r w:rsidRPr="003C441E">
            <w:fldChar w:fldCharType="end"/>
          </w:r>
        </w:sdtContent>
      </w:sdt>
      <w:r w:rsidR="00E05021">
        <w:t>,</w:t>
      </w:r>
      <w:r w:rsidRPr="003C441E">
        <w:t xml:space="preserve"> requiring policing to quickly adapt and overcome </w:t>
      </w:r>
      <w:sdt>
        <w:sdtPr>
          <w:id w:val="-501044153"/>
          <w:citation/>
        </w:sdtPr>
        <w:sdtContent>
          <w:r w:rsidRPr="003C441E">
            <w:fldChar w:fldCharType="begin"/>
          </w:r>
          <w:r w:rsidRPr="003C441E">
            <w:instrText xml:space="preserve"> CITATION GAS21 \l 2057 </w:instrText>
          </w:r>
          <w:r w:rsidRPr="003C441E">
            <w:fldChar w:fldCharType="separate"/>
          </w:r>
          <w:r w:rsidR="00E22A60" w:rsidRPr="00E22A60">
            <w:rPr>
              <w:noProof/>
            </w:rPr>
            <w:t>(Gash, 2021)</w:t>
          </w:r>
          <w:r w:rsidRPr="003C441E">
            <w:fldChar w:fldCharType="end"/>
          </w:r>
        </w:sdtContent>
      </w:sdt>
      <w:r w:rsidRPr="003C441E">
        <w:t xml:space="preserve">. </w:t>
      </w:r>
    </w:p>
    <w:p w14:paraId="63AE78EE" w14:textId="42E8EF8F" w:rsidR="009C0275" w:rsidRPr="003C441E" w:rsidRDefault="009C0275" w:rsidP="009C0275">
      <w:r w:rsidRPr="003C441E">
        <w:lastRenderedPageBreak/>
        <w:t xml:space="preserve">Successful companies will often have both deliberate and emergent strategies, deliberate </w:t>
      </w:r>
      <w:r w:rsidR="00E05021" w:rsidRPr="003C441E">
        <w:t>because of</w:t>
      </w:r>
      <w:r w:rsidRPr="003C441E">
        <w:t xml:space="preserve"> the strategic planning process affording them the opportunity to understand their external environment, </w:t>
      </w:r>
      <w:proofErr w:type="gramStart"/>
      <w:r w:rsidRPr="003C441E">
        <w:t>resources</w:t>
      </w:r>
      <w:proofErr w:type="gramEnd"/>
      <w:r w:rsidRPr="003C441E">
        <w:t xml:space="preserve"> and opportunities to gain a competitive advantage. Whist also recognising the emergence of new actors that require dynamic response or innovative problem solving to take the company forward </w:t>
      </w:r>
      <w:sdt>
        <w:sdtPr>
          <w:id w:val="-706327256"/>
          <w:citation/>
        </w:sdtPr>
        <w:sdtContent>
          <w:r w:rsidRPr="003C441E">
            <w:fldChar w:fldCharType="begin"/>
          </w:r>
          <w:r w:rsidRPr="003C441E">
            <w:instrText xml:space="preserve"> CITATION Dye17 \l 2057 </w:instrText>
          </w:r>
          <w:r w:rsidRPr="003C441E">
            <w:fldChar w:fldCharType="separate"/>
          </w:r>
          <w:r w:rsidR="00E22A60" w:rsidRPr="00E22A60">
            <w:rPr>
              <w:noProof/>
            </w:rPr>
            <w:t>(Dyer, et al., 2017)</w:t>
          </w:r>
          <w:r w:rsidRPr="003C441E">
            <w:fldChar w:fldCharType="end"/>
          </w:r>
        </w:sdtContent>
      </w:sdt>
      <w:r w:rsidRPr="003C441E">
        <w:t xml:space="preserve">. </w:t>
      </w:r>
      <w:r w:rsidR="003C441E">
        <w:t>Such an approach is eviden</w:t>
      </w:r>
      <w:r w:rsidR="00BB2D8A">
        <w:t>t</w:t>
      </w:r>
      <w:r w:rsidR="003C441E">
        <w:t xml:space="preserve"> in the private sector, </w:t>
      </w:r>
      <w:r w:rsidR="003C441E" w:rsidRPr="003C441E">
        <w:t>t</w:t>
      </w:r>
      <w:r w:rsidRPr="003C441E">
        <w:t>hese two widely contrasting approaches originally reflected by Henry Mintzb</w:t>
      </w:r>
      <w:r w:rsidR="003C441E" w:rsidRPr="003C441E">
        <w:t>e</w:t>
      </w:r>
      <w:r w:rsidRPr="003C441E">
        <w:t xml:space="preserve">rg’s </w:t>
      </w:r>
      <w:r w:rsidR="00BB2D8A">
        <w:t>“</w:t>
      </w:r>
      <w:r w:rsidRPr="003C441E">
        <w:t>continuum to strategy development</w:t>
      </w:r>
      <w:r w:rsidR="00BB2D8A">
        <w:t>”</w:t>
      </w:r>
      <w:r w:rsidRPr="003C441E">
        <w:t xml:space="preserve">, reflect at one end the deliberate internal decisions and the other the need to address issues that emerge, usually impacted by outside actors </w:t>
      </w:r>
      <w:sdt>
        <w:sdtPr>
          <w:id w:val="-1715266343"/>
          <w:citation/>
        </w:sdtPr>
        <w:sdtContent>
          <w:r w:rsidRPr="003C441E">
            <w:fldChar w:fldCharType="begin"/>
          </w:r>
          <w:r w:rsidRPr="003C441E">
            <w:instrText xml:space="preserve"> CITATION Kip10 \l 2057 </w:instrText>
          </w:r>
          <w:r w:rsidRPr="003C441E">
            <w:fldChar w:fldCharType="separate"/>
          </w:r>
          <w:r w:rsidR="00E22A60" w:rsidRPr="00E22A60">
            <w:rPr>
              <w:noProof/>
            </w:rPr>
            <w:t>(Kipping &amp; Cailluet, 2010)</w:t>
          </w:r>
          <w:r w:rsidRPr="003C441E">
            <w:fldChar w:fldCharType="end"/>
          </w:r>
        </w:sdtContent>
      </w:sdt>
      <w:r w:rsidRPr="003C441E">
        <w:t xml:space="preserve">. </w:t>
      </w:r>
    </w:p>
    <w:p w14:paraId="4A2F4448" w14:textId="298A258B" w:rsidR="009C0275" w:rsidRPr="003C441E" w:rsidRDefault="009C0275" w:rsidP="009C0275">
      <w:r w:rsidRPr="003C441E">
        <w:t xml:space="preserve">The value in performance terms of strategic management models in the public sector depends heavily on the </w:t>
      </w:r>
      <w:r w:rsidR="0013086D">
        <w:t>political and cultural</w:t>
      </w:r>
      <w:r w:rsidRPr="003C441E">
        <w:t xml:space="preserve"> challenges of the organisation concerned. Some argue that for this reason no one strategic management approach will work in this sector </w:t>
      </w:r>
      <w:sdt>
        <w:sdtPr>
          <w:id w:val="1785465649"/>
          <w:citation/>
        </w:sdtPr>
        <w:sdtContent>
          <w:r w:rsidRPr="003C441E">
            <w:fldChar w:fldCharType="begin"/>
          </w:r>
          <w:r w:rsidRPr="003C441E">
            <w:instrText xml:space="preserve"> CITATION Fer15 \l 2057 </w:instrText>
          </w:r>
          <w:r w:rsidRPr="003C441E">
            <w:fldChar w:fldCharType="separate"/>
          </w:r>
          <w:r w:rsidR="00E22A60" w:rsidRPr="00E22A60">
            <w:rPr>
              <w:noProof/>
            </w:rPr>
            <w:t>(Ferlie &amp; Ongaro, 2015)</w:t>
          </w:r>
          <w:r w:rsidRPr="003C441E">
            <w:fldChar w:fldCharType="end"/>
          </w:r>
        </w:sdtContent>
      </w:sdt>
      <w:r w:rsidRPr="003C441E">
        <w:t>. Policing will always be subject to externally imposed strategy due to its very nature. These actors can be represented by UK and local governments</w:t>
      </w:r>
      <w:r w:rsidR="00F56D6B">
        <w:t xml:space="preserve"> </w:t>
      </w:r>
      <w:sdt>
        <w:sdtPr>
          <w:id w:val="-242801989"/>
          <w:citation/>
        </w:sdtPr>
        <w:sdtContent>
          <w:r w:rsidR="00F56D6B">
            <w:fldChar w:fldCharType="begin"/>
          </w:r>
          <w:r w:rsidR="00F56D6B">
            <w:instrText xml:space="preserve"> CITATION Hom151 \l 2057 </w:instrText>
          </w:r>
          <w:r w:rsidR="00F56D6B">
            <w:fldChar w:fldCharType="separate"/>
          </w:r>
          <w:r w:rsidR="00E22A60" w:rsidRPr="00E22A60">
            <w:rPr>
              <w:noProof/>
            </w:rPr>
            <w:t>(Home Office, 2015)</w:t>
          </w:r>
          <w:r w:rsidR="00F56D6B">
            <w:fldChar w:fldCharType="end"/>
          </w:r>
        </w:sdtContent>
      </w:sdt>
      <w:r w:rsidRPr="003C441E">
        <w:t xml:space="preserve"> </w:t>
      </w:r>
      <w:sdt>
        <w:sdtPr>
          <w:id w:val="-1232545297"/>
          <w:citation/>
        </w:sdtPr>
        <w:sdtContent>
          <w:r w:rsidRPr="003C441E">
            <w:fldChar w:fldCharType="begin"/>
          </w:r>
          <w:r w:rsidR="0068205A">
            <w:instrText xml:space="preserve">CITATION UKG21 \l 2057 </w:instrText>
          </w:r>
          <w:r w:rsidRPr="003C441E">
            <w:fldChar w:fldCharType="separate"/>
          </w:r>
          <w:r w:rsidR="00E22A60" w:rsidRPr="00E22A60">
            <w:rPr>
              <w:noProof/>
            </w:rPr>
            <w:t>(UK Government, 2021)</w:t>
          </w:r>
          <w:r w:rsidRPr="003C441E">
            <w:fldChar w:fldCharType="end"/>
          </w:r>
        </w:sdtContent>
      </w:sdt>
      <w:r w:rsidRPr="003C441E">
        <w:t xml:space="preserve">, Police and Crime Commissioners </w:t>
      </w:r>
      <w:sdt>
        <w:sdtPr>
          <w:id w:val="776836616"/>
          <w:citation/>
        </w:sdtPr>
        <w:sdtContent>
          <w:r w:rsidRPr="003C441E">
            <w:fldChar w:fldCharType="begin"/>
          </w:r>
          <w:r w:rsidRPr="003C441E">
            <w:instrText xml:space="preserve"> CITATION Sou211 \l 2057 </w:instrText>
          </w:r>
          <w:r w:rsidRPr="003C441E">
            <w:fldChar w:fldCharType="separate"/>
          </w:r>
          <w:r w:rsidR="00E22A60" w:rsidRPr="00E22A60">
            <w:rPr>
              <w:noProof/>
            </w:rPr>
            <w:t>(South Wales Police and Crime Commissioner, 2021)</w:t>
          </w:r>
          <w:r w:rsidRPr="003C441E">
            <w:fldChar w:fldCharType="end"/>
          </w:r>
        </w:sdtContent>
      </w:sdt>
      <w:r w:rsidRPr="003C441E">
        <w:t xml:space="preserve"> and therefore deliberate strategy must be engaged to maintain the trust and confidence of stakeholders </w:t>
      </w:r>
      <w:sdt>
        <w:sdtPr>
          <w:id w:val="-499962883"/>
          <w:citation/>
        </w:sdtPr>
        <w:sdtContent>
          <w:r w:rsidRPr="003C441E">
            <w:fldChar w:fldCharType="begin"/>
          </w:r>
          <w:r w:rsidRPr="003C441E">
            <w:instrText xml:space="preserve"> CITATION Bov16 \l 2057 </w:instrText>
          </w:r>
          <w:r w:rsidRPr="003C441E">
            <w:fldChar w:fldCharType="separate"/>
          </w:r>
          <w:r w:rsidR="00E22A60" w:rsidRPr="00E22A60">
            <w:rPr>
              <w:noProof/>
            </w:rPr>
            <w:t>(Bovaird, 2016)</w:t>
          </w:r>
          <w:r w:rsidRPr="003C441E">
            <w:fldChar w:fldCharType="end"/>
          </w:r>
        </w:sdtContent>
      </w:sdt>
      <w:r w:rsidRPr="003C441E">
        <w:t>.</w:t>
      </w:r>
      <w:r w:rsidR="00637D13">
        <w:t xml:space="preserve"> The public sector is often driven this way through governments imposing planning processes on their own assets, for whom they are accountable for expenditure, little progress is ever made, other than plans </w:t>
      </w:r>
      <w:r w:rsidR="00E05021">
        <w:t>being</w:t>
      </w:r>
      <w:r w:rsidR="00637D13">
        <w:t xml:space="preserve"> deposited so government planners alone are left satisfied </w:t>
      </w:r>
      <w:sdt>
        <w:sdtPr>
          <w:id w:val="2059121276"/>
          <w:citation/>
        </w:sdtPr>
        <w:sdtContent>
          <w:r w:rsidR="00637D13">
            <w:fldChar w:fldCharType="begin"/>
          </w:r>
          <w:r w:rsidR="00637D13">
            <w:instrText xml:space="preserve"> CITATION Min93 \l 2057 </w:instrText>
          </w:r>
          <w:r w:rsidR="00637D13">
            <w:fldChar w:fldCharType="separate"/>
          </w:r>
          <w:r w:rsidR="00E22A60" w:rsidRPr="00E22A60">
            <w:rPr>
              <w:noProof/>
            </w:rPr>
            <w:t>(Mintzberg, 1993)</w:t>
          </w:r>
          <w:r w:rsidR="00637D13">
            <w:fldChar w:fldCharType="end"/>
          </w:r>
        </w:sdtContent>
      </w:sdt>
      <w:r w:rsidR="00637D13">
        <w:t xml:space="preserve">. </w:t>
      </w:r>
    </w:p>
    <w:p w14:paraId="686039AF" w14:textId="017FB407" w:rsidR="00D73B36" w:rsidRPr="0019372E" w:rsidRDefault="00A06CB5" w:rsidP="00D73B36">
      <w:pPr>
        <w:rPr>
          <w:b/>
          <w:bCs/>
        </w:rPr>
      </w:pPr>
      <w:r>
        <w:rPr>
          <w:b/>
          <w:bCs/>
        </w:rPr>
        <w:t xml:space="preserve">Determining the approach </w:t>
      </w:r>
    </w:p>
    <w:p w14:paraId="024840D9" w14:textId="24A54B50" w:rsidR="0013086D" w:rsidRDefault="00E05021" w:rsidP="001D4D94">
      <w:r>
        <w:t>S</w:t>
      </w:r>
      <w:r w:rsidR="00E82650">
        <w:t xml:space="preserve">trategic planning can positively affect </w:t>
      </w:r>
      <w:r w:rsidR="003B6B51">
        <w:t xml:space="preserve">organisational </w:t>
      </w:r>
      <w:r w:rsidR="00E82650">
        <w:t>performance in the public sector</w:t>
      </w:r>
      <w:r w:rsidR="007226E3">
        <w:t xml:space="preserve"> </w:t>
      </w:r>
      <w:sdt>
        <w:sdtPr>
          <w:id w:val="1582167136"/>
          <w:citation/>
        </w:sdtPr>
        <w:sdtContent>
          <w:r w:rsidR="007226E3">
            <w:fldChar w:fldCharType="begin"/>
          </w:r>
          <w:r w:rsidR="007226E3">
            <w:instrText xml:space="preserve"> CITATION GAS21 \l 2057 </w:instrText>
          </w:r>
          <w:r w:rsidR="007226E3">
            <w:fldChar w:fldCharType="separate"/>
          </w:r>
          <w:r w:rsidR="00E22A60" w:rsidRPr="00E22A60">
            <w:rPr>
              <w:noProof/>
            </w:rPr>
            <w:t>(Gash, 2021)</w:t>
          </w:r>
          <w:r w:rsidR="007226E3">
            <w:fldChar w:fldCharType="end"/>
          </w:r>
        </w:sdtContent>
      </w:sdt>
      <w:r w:rsidR="00E82650">
        <w:t xml:space="preserve"> </w:t>
      </w:r>
      <w:sdt>
        <w:sdtPr>
          <w:id w:val="1571146283"/>
          <w:citation/>
        </w:sdtPr>
        <w:sdtContent>
          <w:r w:rsidR="007226E3">
            <w:fldChar w:fldCharType="begin"/>
          </w:r>
          <w:r w:rsidR="007226E3">
            <w:instrText xml:space="preserve"> CITATION Geo14 \l 2057 </w:instrText>
          </w:r>
          <w:r w:rsidR="007226E3">
            <w:fldChar w:fldCharType="separate"/>
          </w:r>
          <w:r w:rsidR="00E22A60" w:rsidRPr="00E22A60">
            <w:rPr>
              <w:noProof/>
            </w:rPr>
            <w:t>(George &amp; Desmidt, 2014)</w:t>
          </w:r>
          <w:r w:rsidR="007226E3">
            <w:fldChar w:fldCharType="end"/>
          </w:r>
        </w:sdtContent>
      </w:sdt>
      <w:r w:rsidR="007226E3">
        <w:t xml:space="preserve"> </w:t>
      </w:r>
      <w:sdt>
        <w:sdtPr>
          <w:id w:val="1591890545"/>
          <w:citation/>
        </w:sdtPr>
        <w:sdtContent>
          <w:r w:rsidR="007226E3">
            <w:fldChar w:fldCharType="begin"/>
          </w:r>
          <w:r w:rsidR="007226E3">
            <w:instrText xml:space="preserve"> CITATION Cor05 \l 2057 </w:instrText>
          </w:r>
          <w:r w:rsidR="007226E3">
            <w:fldChar w:fldCharType="separate"/>
          </w:r>
          <w:r w:rsidR="00E22A60" w:rsidRPr="00E22A60">
            <w:rPr>
              <w:noProof/>
            </w:rPr>
            <w:t>(Cornforth, 2005)</w:t>
          </w:r>
          <w:r w:rsidR="007226E3">
            <w:fldChar w:fldCharType="end"/>
          </w:r>
        </w:sdtContent>
      </w:sdt>
      <w:r w:rsidR="00E82650">
        <w:t xml:space="preserve">, </w:t>
      </w:r>
      <w:r w:rsidR="003B6B51">
        <w:t xml:space="preserve">it also </w:t>
      </w:r>
      <w:r w:rsidR="00E82650">
        <w:t xml:space="preserve">influences public value principles in a democratic society </w:t>
      </w:r>
      <w:sdt>
        <w:sdtPr>
          <w:id w:val="1761099102"/>
          <w:citation/>
        </w:sdtPr>
        <w:sdtContent>
          <w:r w:rsidR="007226E3">
            <w:fldChar w:fldCharType="begin"/>
          </w:r>
          <w:r w:rsidR="00D65036">
            <w:instrText xml:space="preserve">CITATION Bry10 \l 2057 </w:instrText>
          </w:r>
          <w:r w:rsidR="007226E3">
            <w:fldChar w:fldCharType="separate"/>
          </w:r>
          <w:r w:rsidR="00E22A60" w:rsidRPr="00E22A60">
            <w:rPr>
              <w:noProof/>
            </w:rPr>
            <w:t>(Bryson, 2010)</w:t>
          </w:r>
          <w:r w:rsidR="007226E3">
            <w:fldChar w:fldCharType="end"/>
          </w:r>
        </w:sdtContent>
      </w:sdt>
      <w:r w:rsidR="00E82650">
        <w:t xml:space="preserve">. </w:t>
      </w:r>
      <w:r w:rsidR="00175D4B">
        <w:t>Therefore,</w:t>
      </w:r>
      <w:r w:rsidR="0019372E">
        <w:t xml:space="preserve"> </w:t>
      </w:r>
      <w:r>
        <w:t xml:space="preserve">in the context of this paper </w:t>
      </w:r>
      <w:r w:rsidR="0019372E">
        <w:t>a strategic planning approach</w:t>
      </w:r>
      <w:r w:rsidR="007226E3">
        <w:t xml:space="preserve"> to strategy formulisation</w:t>
      </w:r>
      <w:r w:rsidR="0019372E">
        <w:t xml:space="preserve"> </w:t>
      </w:r>
      <w:r w:rsidR="003B6B51">
        <w:t xml:space="preserve">will be adopted. </w:t>
      </w:r>
      <w:r w:rsidR="007226E3">
        <w:t xml:space="preserve">Importantly, </w:t>
      </w:r>
      <w:r w:rsidR="003B6B51">
        <w:t>consideration has been provided to strategy</w:t>
      </w:r>
      <w:r w:rsidR="007226E3">
        <w:t xml:space="preserve"> theory when determining the approach. </w:t>
      </w:r>
    </w:p>
    <w:p w14:paraId="7AE8C28C" w14:textId="00EEB282" w:rsidR="008C03D9" w:rsidRDefault="001D4D94" w:rsidP="001D4D94">
      <w:r>
        <w:lastRenderedPageBreak/>
        <w:t xml:space="preserve">UK policing </w:t>
      </w:r>
      <w:r w:rsidR="007226E3">
        <w:t>relies heavily on the</w:t>
      </w:r>
      <w:r>
        <w:t xml:space="preserve"> </w:t>
      </w:r>
      <w:r w:rsidR="007226E3">
        <w:t>public’s</w:t>
      </w:r>
      <w:r>
        <w:t xml:space="preserve"> trust and confidence </w:t>
      </w:r>
      <w:r w:rsidR="007226E3">
        <w:t xml:space="preserve">to maintain the globally admired </w:t>
      </w:r>
      <w:r w:rsidR="008C03D9">
        <w:t>“</w:t>
      </w:r>
      <w:r w:rsidR="007226E3">
        <w:t>policing with consent</w:t>
      </w:r>
      <w:r w:rsidR="008C03D9">
        <w:t>”</w:t>
      </w:r>
      <w:r w:rsidR="007226E3">
        <w:t xml:space="preserve"> </w:t>
      </w:r>
      <w:r w:rsidR="00D80EFC">
        <w:t xml:space="preserve">approach, this is achieved </w:t>
      </w:r>
      <w:r>
        <w:t>through legitimacy</w:t>
      </w:r>
      <w:r w:rsidR="00D80EFC">
        <w:t>. A</w:t>
      </w:r>
      <w:r>
        <w:t xml:space="preserve"> </w:t>
      </w:r>
      <w:r w:rsidR="00E05021">
        <w:t>deliberate</w:t>
      </w:r>
      <w:r>
        <w:t xml:space="preserve"> approach </w:t>
      </w:r>
      <w:r w:rsidR="00D80EFC">
        <w:t xml:space="preserve">to strategy formulation </w:t>
      </w:r>
      <w:r>
        <w:t xml:space="preserve">assists in achieving </w:t>
      </w:r>
      <w:r w:rsidR="008C03D9">
        <w:t xml:space="preserve">legitimacy </w:t>
      </w:r>
      <w:sdt>
        <w:sdtPr>
          <w:id w:val="-1589388343"/>
          <w:citation/>
        </w:sdtPr>
        <w:sdtContent>
          <w:r w:rsidR="00D80EFC">
            <w:fldChar w:fldCharType="begin"/>
          </w:r>
          <w:r w:rsidR="00D80EFC">
            <w:instrText xml:space="preserve"> CITATION Bol08 \l 2057 </w:instrText>
          </w:r>
          <w:r w:rsidR="00D80EFC">
            <w:fldChar w:fldCharType="separate"/>
          </w:r>
          <w:r w:rsidR="00E22A60" w:rsidRPr="00E22A60">
            <w:rPr>
              <w:noProof/>
            </w:rPr>
            <w:t>(Bolman &amp; Deal, 2008)</w:t>
          </w:r>
          <w:r w:rsidR="00D80EFC">
            <w:fldChar w:fldCharType="end"/>
          </w:r>
        </w:sdtContent>
      </w:sdt>
      <w:r>
        <w:t xml:space="preserve">. </w:t>
      </w:r>
      <w:r w:rsidR="008C03D9">
        <w:t xml:space="preserve">Policing is also constrained by legislation and political actors which lean towards a more informed and deliberate strategy approach. </w:t>
      </w:r>
    </w:p>
    <w:p w14:paraId="76F39193" w14:textId="00C5DCE8" w:rsidR="00AC4D67" w:rsidRDefault="001D4D94" w:rsidP="00127C74">
      <w:r>
        <w:t xml:space="preserve">However, </w:t>
      </w:r>
      <w:r w:rsidR="00D80EFC">
        <w:t>in</w:t>
      </w:r>
      <w:r w:rsidR="008C03D9">
        <w:t xml:space="preserve"> addressing criminal use of technology</w:t>
      </w:r>
      <w:r w:rsidR="002A26CA">
        <w:t>,</w:t>
      </w:r>
      <w:r w:rsidR="008C03D9">
        <w:t xml:space="preserve"> police </w:t>
      </w:r>
      <w:r>
        <w:t xml:space="preserve">digital forensics </w:t>
      </w:r>
      <w:r w:rsidR="008C03D9">
        <w:t>units need to</w:t>
      </w:r>
      <w:r>
        <w:t xml:space="preserve"> maintain curren</w:t>
      </w:r>
      <w:r w:rsidR="00D80EFC">
        <w:t>cy</w:t>
      </w:r>
      <w:r>
        <w:t xml:space="preserve"> and </w:t>
      </w:r>
      <w:r w:rsidR="00D80EFC">
        <w:t xml:space="preserve">prepare </w:t>
      </w:r>
      <w:r w:rsidR="008C03D9">
        <w:t>to</w:t>
      </w:r>
      <w:r w:rsidR="00D80EFC">
        <w:t xml:space="preserve"> respond</w:t>
      </w:r>
      <w:r w:rsidR="001D550D">
        <w:t xml:space="preserve"> dynamically</w:t>
      </w:r>
      <w:r w:rsidR="00D80EFC">
        <w:t xml:space="preserve"> to </w:t>
      </w:r>
      <w:r>
        <w:t xml:space="preserve">emerging </w:t>
      </w:r>
      <w:r w:rsidR="008C03D9">
        <w:t>threats</w:t>
      </w:r>
      <w:r w:rsidR="00D80EFC">
        <w:t>. This identifies the requirement for</w:t>
      </w:r>
      <w:r>
        <w:t xml:space="preserve"> </w:t>
      </w:r>
      <w:r w:rsidR="00D80EFC">
        <w:t xml:space="preserve">a </w:t>
      </w:r>
      <w:r>
        <w:t>research and development functionality</w:t>
      </w:r>
      <w:r w:rsidR="00D80EFC">
        <w:t xml:space="preserve"> to maintain up to date </w:t>
      </w:r>
      <w:r w:rsidR="008C03D9">
        <w:t>capabilities, as</w:t>
      </w:r>
      <w:r w:rsidR="00D80EFC">
        <w:t xml:space="preserve"> technology within industry canters on</w:t>
      </w:r>
      <w:r w:rsidR="008C03D9">
        <w:t xml:space="preserve"> apace</w:t>
      </w:r>
      <w:r>
        <w:t xml:space="preserve">. </w:t>
      </w:r>
      <w:r w:rsidR="001D550D">
        <w:t>In law enforcement, d</w:t>
      </w:r>
      <w:r w:rsidR="008C03D9">
        <w:t xml:space="preserve">igital forensics is unique in that regard </w:t>
      </w:r>
      <w:r w:rsidR="001D550D">
        <w:t>th</w:t>
      </w:r>
      <w:r w:rsidR="008C03D9">
        <w:t>erefore a deliberate theory approach alone would not accommodate the flexibility to thrive</w:t>
      </w:r>
      <w:r w:rsidR="00897989">
        <w:t>. O</w:t>
      </w:r>
      <w:r>
        <w:t>rganisational ambidexterity</w:t>
      </w:r>
      <w:r w:rsidR="008C03D9">
        <w:t xml:space="preserve"> in terms of a hybrid of both deliberate and emergent strategies</w:t>
      </w:r>
      <w:r>
        <w:t xml:space="preserve"> would </w:t>
      </w:r>
      <w:r w:rsidR="008C03D9">
        <w:t xml:space="preserve">provide added value if </w:t>
      </w:r>
      <w:r>
        <w:t>supported by scenario planning</w:t>
      </w:r>
      <w:r w:rsidR="008C03D9">
        <w:t xml:space="preserve">, </w:t>
      </w:r>
      <w:r w:rsidR="00AC4D67">
        <w:t>robust</w:t>
      </w:r>
      <w:r>
        <w:t xml:space="preserve"> control </w:t>
      </w:r>
      <w:r w:rsidR="008C03D9">
        <w:t>measures</w:t>
      </w:r>
      <w:r>
        <w:t xml:space="preserve"> and governance </w:t>
      </w:r>
      <w:sdt>
        <w:sdtPr>
          <w:id w:val="734508096"/>
          <w:citation/>
        </w:sdtPr>
        <w:sdtContent>
          <w:r>
            <w:fldChar w:fldCharType="begin"/>
          </w:r>
          <w:r>
            <w:instrText xml:space="preserve"> CITATION Bod10 \l 2057 </w:instrText>
          </w:r>
          <w:r>
            <w:fldChar w:fldCharType="separate"/>
          </w:r>
          <w:r w:rsidR="00E22A60" w:rsidRPr="00E22A60">
            <w:rPr>
              <w:noProof/>
            </w:rPr>
            <w:t>(Bodwell &amp; Chermack, 2010)</w:t>
          </w:r>
          <w:r>
            <w:fldChar w:fldCharType="end"/>
          </w:r>
        </w:sdtContent>
      </w:sdt>
      <w:r>
        <w:t>.</w:t>
      </w:r>
      <w:r w:rsidR="00425FDB">
        <w:t xml:space="preserve"> </w:t>
      </w:r>
      <w:r w:rsidR="00AC4D67">
        <w:t xml:space="preserve">A deliberate approach to strategic planning provides control, it prepares contingencies and limits the element of surprise, which is necessary </w:t>
      </w:r>
      <w:r w:rsidR="00E05021">
        <w:t>with</w:t>
      </w:r>
      <w:r w:rsidR="00AC4D67">
        <w:t xml:space="preserve">in policing. </w:t>
      </w:r>
      <w:r w:rsidR="00E05021">
        <w:t>However,</w:t>
      </w:r>
      <w:r w:rsidR="00AC4D67">
        <w:t xml:space="preserve"> in digital forensics so too is the added value brought by having visionaries in the workforce, particularly in terms of research and development and the ability to respond, adapt, </w:t>
      </w:r>
      <w:proofErr w:type="gramStart"/>
      <w:r w:rsidR="00AC4D67">
        <w:t>learn</w:t>
      </w:r>
      <w:proofErr w:type="gramEnd"/>
      <w:r w:rsidR="00AC4D67">
        <w:t xml:space="preserve"> and develop during the unexpected </w:t>
      </w:r>
      <w:sdt>
        <w:sdtPr>
          <w:id w:val="-1633709162"/>
          <w:citation/>
        </w:sdtPr>
        <w:sdtContent>
          <w:r w:rsidR="00AC4D67">
            <w:fldChar w:fldCharType="begin"/>
          </w:r>
          <w:r w:rsidR="00AC4D67">
            <w:instrText xml:space="preserve"> CITATION Min93 \l 2057 </w:instrText>
          </w:r>
          <w:r w:rsidR="00AC4D67">
            <w:fldChar w:fldCharType="separate"/>
          </w:r>
          <w:r w:rsidR="00E22A60" w:rsidRPr="00E22A60">
            <w:rPr>
              <w:noProof/>
            </w:rPr>
            <w:t>(Mintzberg, 1993)</w:t>
          </w:r>
          <w:r w:rsidR="00AC4D67">
            <w:fldChar w:fldCharType="end"/>
          </w:r>
        </w:sdtContent>
      </w:sdt>
      <w:r w:rsidR="00AC4D67">
        <w:t xml:space="preserve">. </w:t>
      </w:r>
    </w:p>
    <w:p w14:paraId="79A1F399" w14:textId="15356211" w:rsidR="00897989" w:rsidRDefault="00897989" w:rsidP="00127C74">
      <w:r>
        <w:t xml:space="preserve">Having identified the need for a hybrid approach to strategy planning, attention is now drawn to </w:t>
      </w:r>
      <w:r w:rsidR="001D550D">
        <w:t>several</w:t>
      </w:r>
      <w:r>
        <w:t xml:space="preserve"> key considerations</w:t>
      </w:r>
      <w:r w:rsidR="002A26CA">
        <w:t xml:space="preserve"> in determining the approach to be taken </w:t>
      </w:r>
      <w:r w:rsidR="00E05021">
        <w:t>hereafter</w:t>
      </w:r>
      <w:r>
        <w:t>.</w:t>
      </w:r>
      <w:r w:rsidR="00E05021">
        <w:t xml:space="preserve"> Whilst the following nine areas are determined in meeting the objective approach to </w:t>
      </w:r>
      <w:r w:rsidR="00804564">
        <w:t xml:space="preserve">a digital </w:t>
      </w:r>
      <w:proofErr w:type="gramStart"/>
      <w:r w:rsidR="00804564">
        <w:t>forensics</w:t>
      </w:r>
      <w:proofErr w:type="gramEnd"/>
      <w:r w:rsidR="00804564">
        <w:t xml:space="preserve"> unit strategy, they are by no means exhaustive when considering a holistic strategic planning concept. </w:t>
      </w:r>
    </w:p>
    <w:p w14:paraId="4E52E68B" w14:textId="7FA38953" w:rsidR="00897989" w:rsidRPr="00DB0EE1" w:rsidRDefault="00897989" w:rsidP="00897989">
      <w:pPr>
        <w:pStyle w:val="ListParagraph"/>
        <w:numPr>
          <w:ilvl w:val="0"/>
          <w:numId w:val="2"/>
        </w:numPr>
        <w:rPr>
          <w:b/>
          <w:bCs/>
          <w:u w:val="single"/>
        </w:rPr>
      </w:pPr>
      <w:r w:rsidRPr="00DB0EE1">
        <w:rPr>
          <w:b/>
          <w:bCs/>
          <w:u w:val="single"/>
        </w:rPr>
        <w:t>Environmental Analysis</w:t>
      </w:r>
    </w:p>
    <w:p w14:paraId="63327134" w14:textId="15E0D722" w:rsidR="004C463E" w:rsidRDefault="004C463E" w:rsidP="00897989">
      <w:pPr>
        <w:ind w:left="360"/>
      </w:pPr>
      <w:r w:rsidRPr="004C463E">
        <w:t xml:space="preserve">Environmental analysis is complex yet one of the most fundamentally important elements of strategy development. The analysis should encompass everything outside an organisation, it must stimulate understanding of what </w:t>
      </w:r>
      <w:r w:rsidR="001D550D">
        <w:t>the</w:t>
      </w:r>
      <w:r w:rsidRPr="004C463E">
        <w:t xml:space="preserve"> customer wants  </w:t>
      </w:r>
      <w:sdt>
        <w:sdtPr>
          <w:id w:val="-1476289605"/>
          <w:citation/>
        </w:sdtPr>
        <w:sdtContent>
          <w:r w:rsidRPr="004C463E">
            <w:fldChar w:fldCharType="begin"/>
          </w:r>
          <w:r w:rsidRPr="004C463E">
            <w:instrText xml:space="preserve"> CITATION Dye17 \l 2057 </w:instrText>
          </w:r>
          <w:r w:rsidRPr="004C463E">
            <w:fldChar w:fldCharType="separate"/>
          </w:r>
          <w:r w:rsidR="00E22A60" w:rsidRPr="00E22A60">
            <w:rPr>
              <w:noProof/>
            </w:rPr>
            <w:t>(Dyer, et al., 2017)</w:t>
          </w:r>
          <w:r w:rsidRPr="004C463E">
            <w:fldChar w:fldCharType="end"/>
          </w:r>
        </w:sdtContent>
      </w:sdt>
      <w:r w:rsidR="00804564">
        <w:t xml:space="preserve">. In this case the </w:t>
      </w:r>
      <w:r w:rsidR="00804564">
        <w:lastRenderedPageBreak/>
        <w:t xml:space="preserve">customer can </w:t>
      </w:r>
      <w:proofErr w:type="gramStart"/>
      <w:r w:rsidR="00804564">
        <w:t>be considered to be</w:t>
      </w:r>
      <w:proofErr w:type="gramEnd"/>
      <w:r w:rsidR="00804564">
        <w:t xml:space="preserve"> </w:t>
      </w:r>
      <w:r w:rsidR="001D550D">
        <w:t>the investigating officer, the victim, and the Criminal Justice System practitioners. I</w:t>
      </w:r>
      <w:r w:rsidRPr="004C463E">
        <w:t xml:space="preserve">t should also consider its suppliers and competitors </w:t>
      </w:r>
      <w:sdt>
        <w:sdtPr>
          <w:id w:val="-1550996801"/>
          <w:citation/>
        </w:sdtPr>
        <w:sdtContent>
          <w:r w:rsidRPr="004C463E">
            <w:fldChar w:fldCharType="begin"/>
          </w:r>
          <w:r w:rsidRPr="004C463E">
            <w:instrText xml:space="preserve"> CITATION Por88 \l 2057 </w:instrText>
          </w:r>
          <w:r w:rsidRPr="004C463E">
            <w:fldChar w:fldCharType="separate"/>
          </w:r>
          <w:r w:rsidR="00E22A60" w:rsidRPr="00E22A60">
            <w:rPr>
              <w:noProof/>
            </w:rPr>
            <w:t>(Porter, 1988)</w:t>
          </w:r>
          <w:r w:rsidRPr="004C463E">
            <w:fldChar w:fldCharType="end"/>
          </w:r>
        </w:sdtContent>
      </w:sdt>
      <w:r w:rsidR="001D550D">
        <w:t xml:space="preserve"> which in digital forensics would relate to hardware, </w:t>
      </w:r>
      <w:r w:rsidR="00804564">
        <w:t>software,</w:t>
      </w:r>
      <w:r w:rsidR="001D550D">
        <w:t xml:space="preserve"> and licensing</w:t>
      </w:r>
      <w:r w:rsidR="00804564">
        <w:t>,</w:t>
      </w:r>
      <w:r w:rsidR="001D550D">
        <w:t xml:space="preserve"> through to service providers in the digital forensic marketplace who see police internal forensics as a competitive threat</w:t>
      </w:r>
      <w:r w:rsidRPr="004C463E">
        <w:t>.</w:t>
      </w:r>
      <w:r>
        <w:t xml:space="preserve"> </w:t>
      </w:r>
    </w:p>
    <w:p w14:paraId="6BFAAEC0" w14:textId="497555F9" w:rsidR="00897989" w:rsidRDefault="00897989" w:rsidP="00897989">
      <w:pPr>
        <w:ind w:left="360"/>
      </w:pPr>
      <w:r w:rsidRPr="00DB0EE1">
        <w:t>The choice of both a prescribed and emergent strategy must be considered here</w:t>
      </w:r>
      <w:r w:rsidR="001D550D">
        <w:t>,</w:t>
      </w:r>
      <w:r w:rsidRPr="00DB0EE1">
        <w:t xml:space="preserve"> as a </w:t>
      </w:r>
      <w:r w:rsidR="00804564">
        <w:t xml:space="preserve">deliberate </w:t>
      </w:r>
      <w:r w:rsidR="00804564" w:rsidRPr="00DB0EE1">
        <w:t>strategist</w:t>
      </w:r>
      <w:r w:rsidRPr="00DB0EE1">
        <w:t xml:space="preserve"> will seek to predict the issues an organisation may face </w:t>
      </w:r>
      <w:r w:rsidR="00804564" w:rsidRPr="00DB0EE1">
        <w:t>because of</w:t>
      </w:r>
      <w:r w:rsidRPr="00DB0EE1">
        <w:t xml:space="preserve"> projected future environmental changes to be one step in front of a competitor. An emergent strategist will just want to understand the environment and be flexible to act when changes occur </w:t>
      </w:r>
      <w:sdt>
        <w:sdtPr>
          <w:id w:val="-837070993"/>
          <w:citation/>
        </w:sdtPr>
        <w:sdtContent>
          <w:r w:rsidRPr="00DB0EE1">
            <w:fldChar w:fldCharType="begin"/>
          </w:r>
          <w:r w:rsidRPr="00DB0EE1">
            <w:instrText xml:space="preserve"> CITATION Lyn18 \l 2057 </w:instrText>
          </w:r>
          <w:r w:rsidRPr="00DB0EE1">
            <w:fldChar w:fldCharType="separate"/>
          </w:r>
          <w:r w:rsidR="00E22A60" w:rsidRPr="00E22A60">
            <w:rPr>
              <w:noProof/>
            </w:rPr>
            <w:t>(Lynch, 2018)</w:t>
          </w:r>
          <w:r w:rsidRPr="00DB0EE1">
            <w:fldChar w:fldCharType="end"/>
          </w:r>
        </w:sdtContent>
      </w:sdt>
      <w:r w:rsidRPr="00DB0EE1">
        <w:t xml:space="preserve">. Emergent strategists will argue that too much time spent on forecasting issues is time wasted due to what is often an unpredictable and turbulent environment </w:t>
      </w:r>
      <w:sdt>
        <w:sdtPr>
          <w:id w:val="569777678"/>
          <w:citation/>
        </w:sdtPr>
        <w:sdtContent>
          <w:r w:rsidRPr="00DB0EE1">
            <w:fldChar w:fldCharType="begin"/>
          </w:r>
          <w:r w:rsidRPr="00DB0EE1">
            <w:instrText xml:space="preserve">CITATION Lyn16 \l 2057 </w:instrText>
          </w:r>
          <w:r w:rsidRPr="00DB0EE1">
            <w:fldChar w:fldCharType="separate"/>
          </w:r>
          <w:r w:rsidR="00E22A60" w:rsidRPr="00E22A60">
            <w:rPr>
              <w:noProof/>
            </w:rPr>
            <w:t>(Lynch &amp; Jin, 2016)</w:t>
          </w:r>
          <w:r w:rsidRPr="00DB0EE1">
            <w:fldChar w:fldCharType="end"/>
          </w:r>
        </w:sdtContent>
      </w:sdt>
      <w:r w:rsidRPr="00DB0EE1">
        <w:t xml:space="preserve">. </w:t>
      </w:r>
      <w:r w:rsidR="001D550D">
        <w:t>Given the hybrid approach to strategy theory chosen both perspectives are relevant, however w</w:t>
      </w:r>
      <w:r w:rsidRPr="00DB0EE1">
        <w:t xml:space="preserve">hat is widely recognised is the importance of only providing energy and focus into specific areas relevant to the business, or paralysis by analysis will ensue </w:t>
      </w:r>
      <w:sdt>
        <w:sdtPr>
          <w:id w:val="433410625"/>
          <w:citation/>
        </w:sdtPr>
        <w:sdtContent>
          <w:r w:rsidRPr="00DB0EE1">
            <w:fldChar w:fldCharType="begin"/>
          </w:r>
          <w:r w:rsidRPr="00DB0EE1">
            <w:instrText xml:space="preserve"> CITATION Lyn18 \l 2057 </w:instrText>
          </w:r>
          <w:r w:rsidRPr="00DB0EE1">
            <w:fldChar w:fldCharType="separate"/>
          </w:r>
          <w:r w:rsidR="00E22A60" w:rsidRPr="00E22A60">
            <w:rPr>
              <w:noProof/>
            </w:rPr>
            <w:t>(Lynch, 2018)</w:t>
          </w:r>
          <w:r w:rsidRPr="00DB0EE1">
            <w:fldChar w:fldCharType="end"/>
          </w:r>
        </w:sdtContent>
      </w:sdt>
      <w:r w:rsidRPr="00DB0EE1">
        <w:t xml:space="preserve"> </w:t>
      </w:r>
      <w:sdt>
        <w:sdtPr>
          <w:id w:val="1151715814"/>
          <w:citation/>
        </w:sdtPr>
        <w:sdtContent>
          <w:r w:rsidRPr="00DB0EE1">
            <w:fldChar w:fldCharType="begin"/>
          </w:r>
          <w:r w:rsidRPr="00DB0EE1">
            <w:instrText xml:space="preserve"> CITATION Cap08 \l 2057 </w:instrText>
          </w:r>
          <w:r w:rsidRPr="00DB0EE1">
            <w:fldChar w:fldCharType="separate"/>
          </w:r>
          <w:r w:rsidR="00E22A60" w:rsidRPr="00E22A60">
            <w:rPr>
              <w:noProof/>
            </w:rPr>
            <w:t>(Capon, 2008)</w:t>
          </w:r>
          <w:r w:rsidRPr="00DB0EE1">
            <w:fldChar w:fldCharType="end"/>
          </w:r>
        </w:sdtContent>
      </w:sdt>
      <w:r w:rsidR="00804564">
        <w:t xml:space="preserve"> </w:t>
      </w:r>
      <w:sdt>
        <w:sdtPr>
          <w:id w:val="-283117497"/>
          <w:citation/>
        </w:sdtPr>
        <w:sdtContent>
          <w:r w:rsidR="00804564">
            <w:fldChar w:fldCharType="begin"/>
          </w:r>
          <w:r w:rsidR="00804564">
            <w:instrText xml:space="preserve"> CITATION Min93 \l 2057 </w:instrText>
          </w:r>
          <w:r w:rsidR="00804564">
            <w:fldChar w:fldCharType="separate"/>
          </w:r>
          <w:r w:rsidR="00E22A60" w:rsidRPr="00E22A60">
            <w:rPr>
              <w:noProof/>
            </w:rPr>
            <w:t>(Mintzberg, 1993)</w:t>
          </w:r>
          <w:r w:rsidR="00804564">
            <w:fldChar w:fldCharType="end"/>
          </w:r>
        </w:sdtContent>
      </w:sdt>
      <w:r w:rsidRPr="00DB0EE1">
        <w:t>.</w:t>
      </w:r>
    </w:p>
    <w:p w14:paraId="425B97A5" w14:textId="67F49BF8" w:rsidR="00897989" w:rsidRPr="00DB0EE1" w:rsidRDefault="00A2572E" w:rsidP="00897989">
      <w:pPr>
        <w:ind w:left="360"/>
      </w:pPr>
      <w:r w:rsidRPr="00DB0EE1">
        <w:t xml:space="preserve">The focus internally will be </w:t>
      </w:r>
      <w:r w:rsidR="00D77995">
        <w:t>analysed</w:t>
      </w:r>
      <w:r w:rsidR="00804564">
        <w:t xml:space="preserve"> using</w:t>
      </w:r>
      <w:r w:rsidR="00D77995">
        <w:t xml:space="preserve"> the </w:t>
      </w:r>
      <w:r w:rsidRPr="00DB0EE1">
        <w:t xml:space="preserve">“Five P’s Model” to best inform the analysis of the internal resources, the governance, the pathways, performance measures and outcomes </w:t>
      </w:r>
      <w:sdt>
        <w:sdtPr>
          <w:id w:val="-366686178"/>
          <w:citation/>
        </w:sdtPr>
        <w:sdtContent>
          <w:r w:rsidR="00897989" w:rsidRPr="00DB0EE1">
            <w:fldChar w:fldCharType="begin"/>
          </w:r>
          <w:r w:rsidR="00897989" w:rsidRPr="00DB0EE1">
            <w:instrText xml:space="preserve">CITATION Lyn16 \l 2057 </w:instrText>
          </w:r>
          <w:r w:rsidR="00897989" w:rsidRPr="00DB0EE1">
            <w:fldChar w:fldCharType="separate"/>
          </w:r>
          <w:r w:rsidR="00E22A60" w:rsidRPr="00E22A60">
            <w:rPr>
              <w:noProof/>
            </w:rPr>
            <w:t>(Lynch &amp; Jin, 2016)</w:t>
          </w:r>
          <w:r w:rsidR="00897989" w:rsidRPr="00DB0EE1">
            <w:fldChar w:fldCharType="end"/>
          </w:r>
        </w:sdtContent>
      </w:sdt>
      <w:r w:rsidRPr="00DB0EE1">
        <w:t xml:space="preserve">. </w:t>
      </w:r>
      <w:r w:rsidR="00E24AFC">
        <w:t>This in essence will establish what capabilities are available to achieve the desired objectives, whilst informing the analyses also providing a benchmark for further consideration when determining strategic option</w:t>
      </w:r>
      <w:r w:rsidR="00804564">
        <w:t>s</w:t>
      </w:r>
      <w:r w:rsidR="00E24AFC">
        <w:t xml:space="preserve">. </w:t>
      </w:r>
    </w:p>
    <w:p w14:paraId="4A24528E" w14:textId="0B756665" w:rsidR="00DB0EE1" w:rsidRPr="00DB0EE1" w:rsidRDefault="00A2572E" w:rsidP="00DB0EE1">
      <w:pPr>
        <w:ind w:left="360"/>
      </w:pPr>
      <w:r w:rsidRPr="00DB0EE1">
        <w:t xml:space="preserve">External analysis will be conducted utilising </w:t>
      </w:r>
      <w:r w:rsidR="00804564">
        <w:t>the</w:t>
      </w:r>
      <w:r w:rsidRPr="00DB0EE1">
        <w:t xml:space="preserve"> adapted “Five Competitive Forces Model”</w:t>
      </w:r>
      <w:r w:rsidR="00DB0EE1" w:rsidRPr="00DB0EE1">
        <w:t xml:space="preserve"> </w:t>
      </w:r>
      <w:sdt>
        <w:sdtPr>
          <w:id w:val="2068828396"/>
          <w:citation/>
        </w:sdtPr>
        <w:sdtContent>
          <w:r w:rsidR="00DB0EE1" w:rsidRPr="00DB0EE1">
            <w:fldChar w:fldCharType="begin"/>
          </w:r>
          <w:r w:rsidR="00DB0EE1" w:rsidRPr="00DB0EE1">
            <w:instrText xml:space="preserve"> CITATION Por88 \l 2057 </w:instrText>
          </w:r>
          <w:r w:rsidR="00DB0EE1" w:rsidRPr="00DB0EE1">
            <w:fldChar w:fldCharType="separate"/>
          </w:r>
          <w:r w:rsidR="00E22A60" w:rsidRPr="00E22A60">
            <w:rPr>
              <w:noProof/>
            </w:rPr>
            <w:t>(Porter, 1988)</w:t>
          </w:r>
          <w:r w:rsidR="00DB0EE1" w:rsidRPr="00DB0EE1">
            <w:fldChar w:fldCharType="end"/>
          </w:r>
        </w:sdtContent>
      </w:sdt>
      <w:r w:rsidR="00E24AFC">
        <w:t>, thus</w:t>
      </w:r>
      <w:r w:rsidRPr="00DB0EE1">
        <w:t xml:space="preserve"> </w:t>
      </w:r>
      <w:r w:rsidR="00DB0EE1" w:rsidRPr="00DB0EE1">
        <w:t>because of</w:t>
      </w:r>
      <w:r w:rsidRPr="00DB0EE1">
        <w:t xml:space="preserve"> policing’s need to be competitive in combatting the private forensic service providers in this space, this is somewhat unique in public service terms. </w:t>
      </w:r>
      <w:r w:rsidR="00DB0EE1" w:rsidRPr="00DB0EE1">
        <w:t>Vining (2011) has identified that t</w:t>
      </w:r>
      <w:r w:rsidR="00804564">
        <w:t>he</w:t>
      </w:r>
      <w:r w:rsidR="00DB0EE1" w:rsidRPr="00DB0EE1">
        <w:t xml:space="preserve"> adapted approach can be successfully applied </w:t>
      </w:r>
      <w:r w:rsidR="00DB0EE1">
        <w:t>in</w:t>
      </w:r>
      <w:r w:rsidR="00DB0EE1" w:rsidRPr="00DB0EE1">
        <w:t xml:space="preserve"> the public sector </w:t>
      </w:r>
      <w:r w:rsidR="00BB2D8A" w:rsidRPr="00DB0EE1">
        <w:t>to</w:t>
      </w:r>
      <w:r w:rsidR="00DB0EE1" w:rsidRPr="00DB0EE1">
        <w:t xml:space="preserve"> counter the economic and political forces that</w:t>
      </w:r>
      <w:r w:rsidR="00E24AFC">
        <w:t xml:space="preserve"> heavily</w:t>
      </w:r>
      <w:r w:rsidR="00DB0EE1" w:rsidRPr="00DB0EE1">
        <w:t xml:space="preserve"> influence public sector goals.</w:t>
      </w:r>
    </w:p>
    <w:p w14:paraId="775BB1E6" w14:textId="4DE8C838" w:rsidR="00897989" w:rsidRPr="00DB0EE1" w:rsidRDefault="00BB2D8A" w:rsidP="00897989">
      <w:pPr>
        <w:ind w:left="360"/>
      </w:pPr>
      <w:r>
        <w:lastRenderedPageBreak/>
        <w:t>S</w:t>
      </w:r>
      <w:r w:rsidR="00897989" w:rsidRPr="00DB0EE1">
        <w:t xml:space="preserve">trategic analysis in the public sector is different than that used in the private sector. Whilst some of the forces used in private sector analysis remain, in the public sector in particular, </w:t>
      </w:r>
      <w:r w:rsidR="00DB0EE1" w:rsidRPr="00DB0EE1">
        <w:t>the requi</w:t>
      </w:r>
      <w:r w:rsidR="00897989" w:rsidRPr="00DB0EE1">
        <w:t xml:space="preserve">rement to consider “value” as opposed to “profit” is </w:t>
      </w:r>
      <w:r w:rsidR="00804564">
        <w:t>a</w:t>
      </w:r>
      <w:r w:rsidR="00897989" w:rsidRPr="00DB0EE1">
        <w:t xml:space="preserve"> key difference, meaning public value and social efficiency are key </w:t>
      </w:r>
      <w:sdt>
        <w:sdtPr>
          <w:id w:val="1167991985"/>
          <w:citation/>
        </w:sdtPr>
        <w:sdtContent>
          <w:r w:rsidR="00897989" w:rsidRPr="00DB0EE1">
            <w:fldChar w:fldCharType="begin"/>
          </w:r>
          <w:r w:rsidR="00DF29AC">
            <w:instrText xml:space="preserve">CITATION Vin16 \l 2057 </w:instrText>
          </w:r>
          <w:r w:rsidR="00897989" w:rsidRPr="00DB0EE1">
            <w:fldChar w:fldCharType="separate"/>
          </w:r>
          <w:r w:rsidR="00E22A60" w:rsidRPr="00E22A60">
            <w:rPr>
              <w:noProof/>
            </w:rPr>
            <w:t>(Vining, 2016)</w:t>
          </w:r>
          <w:r w:rsidR="00897989" w:rsidRPr="00DB0EE1">
            <w:fldChar w:fldCharType="end"/>
          </w:r>
        </w:sdtContent>
      </w:sdt>
      <w:r w:rsidR="00897989" w:rsidRPr="00DB0EE1">
        <w:t>.</w:t>
      </w:r>
      <w:r w:rsidR="00D77995">
        <w:t xml:space="preserve"> Where Porters model is used in the public sector, added value is brought when scenario planning is adopted. </w:t>
      </w:r>
      <w:r w:rsidR="00D77995" w:rsidRPr="00D77995">
        <w:t xml:space="preserve">Scenario based analysis can afford an organisation to see new opportunity, maintain focus on operating advantages whilst allowing room for uncertainty and accepting it as part of the process </w:t>
      </w:r>
      <w:sdt>
        <w:sdtPr>
          <w:id w:val="445590155"/>
          <w:citation/>
        </w:sdtPr>
        <w:sdtContent>
          <w:r w:rsidR="00D77995" w:rsidRPr="00D77995">
            <w:fldChar w:fldCharType="begin"/>
          </w:r>
          <w:r w:rsidR="00D77995" w:rsidRPr="00D77995">
            <w:instrText xml:space="preserve"> CITATION Bod10 \l 2057 </w:instrText>
          </w:r>
          <w:r w:rsidR="00D77995" w:rsidRPr="00D77995">
            <w:fldChar w:fldCharType="separate"/>
          </w:r>
          <w:r w:rsidR="00E22A60" w:rsidRPr="00E22A60">
            <w:rPr>
              <w:noProof/>
            </w:rPr>
            <w:t>(Bodwell &amp; Chermack, 2010)</w:t>
          </w:r>
          <w:r w:rsidR="00D77995" w:rsidRPr="00D77995">
            <w:fldChar w:fldCharType="end"/>
          </w:r>
        </w:sdtContent>
      </w:sdt>
      <w:r w:rsidR="00D77995" w:rsidRPr="00D77995">
        <w:t>.</w:t>
      </w:r>
      <w:r w:rsidR="00D77995">
        <w:t xml:space="preserve"> </w:t>
      </w:r>
      <w:r w:rsidR="00897989" w:rsidRPr="00DB0EE1">
        <w:t>Policing is renowned for a focus on performance</w:t>
      </w:r>
      <w:r w:rsidR="00DB0EE1" w:rsidRPr="00DB0EE1">
        <w:t xml:space="preserve"> statistics</w:t>
      </w:r>
      <w:r w:rsidR="00897989" w:rsidRPr="00DB0EE1">
        <w:t xml:space="preserve"> to inform its trajectory, but when organisations focus on performance alone to inform their strategic planning, they often miss opportunities. </w:t>
      </w:r>
    </w:p>
    <w:p w14:paraId="3FD82A44" w14:textId="526542BF" w:rsidR="00897989" w:rsidRPr="00CC27AB" w:rsidRDefault="00DB0EE1" w:rsidP="00DB0EE1">
      <w:pPr>
        <w:pStyle w:val="ListParagraph"/>
        <w:numPr>
          <w:ilvl w:val="0"/>
          <w:numId w:val="2"/>
        </w:numPr>
        <w:rPr>
          <w:b/>
          <w:bCs/>
          <w:u w:val="single"/>
        </w:rPr>
      </w:pPr>
      <w:r w:rsidRPr="00CC27AB">
        <w:rPr>
          <w:b/>
          <w:bCs/>
          <w:u w:val="single"/>
        </w:rPr>
        <w:t xml:space="preserve">Stakeholder Engagement </w:t>
      </w:r>
    </w:p>
    <w:p w14:paraId="0CDA423F" w14:textId="5EFDF609" w:rsidR="002A26CA" w:rsidRDefault="00E54A34" w:rsidP="00DB0EE1">
      <w:pPr>
        <w:ind w:left="360"/>
        <w:rPr>
          <w:color w:val="FF0000"/>
        </w:rPr>
      </w:pPr>
      <w:r>
        <w:t xml:space="preserve">In </w:t>
      </w:r>
      <w:r w:rsidR="00A06CB5">
        <w:t xml:space="preserve">both the private and </w:t>
      </w:r>
      <w:r>
        <w:t>public sector there is a fundamental importance of stakeholder engagement during strategy design, those that will play some part in implementation</w:t>
      </w:r>
      <w:r w:rsidR="00134CD9">
        <w:t xml:space="preserve"> or have a vetted interest in outcomes</w:t>
      </w:r>
      <w:r w:rsidR="00E24AFC">
        <w:t>. S</w:t>
      </w:r>
      <w:r w:rsidR="00662A19">
        <w:t xml:space="preserve">trong evidence exists that failure to listen and learn at this stage results in strategy failure </w:t>
      </w:r>
      <w:sdt>
        <w:sdtPr>
          <w:id w:val="-890118514"/>
          <w:citation/>
        </w:sdtPr>
        <w:sdtContent>
          <w:r w:rsidR="00662A19">
            <w:fldChar w:fldCharType="begin"/>
          </w:r>
          <w:r w:rsidR="00662A19">
            <w:instrText xml:space="preserve"> CITATION Dey14 \l 2057 </w:instrText>
          </w:r>
          <w:r w:rsidR="00662A19">
            <w:fldChar w:fldCharType="separate"/>
          </w:r>
          <w:r w:rsidR="00E22A60" w:rsidRPr="00E22A60">
            <w:rPr>
              <w:noProof/>
            </w:rPr>
            <w:t>(Deyle &amp; Weidenman, 2014)</w:t>
          </w:r>
          <w:r w:rsidR="00662A19">
            <w:fldChar w:fldCharType="end"/>
          </w:r>
        </w:sdtContent>
      </w:sdt>
      <w:r>
        <w:t>.</w:t>
      </w:r>
      <w:r w:rsidR="00A06CB5">
        <w:t xml:space="preserve"> It provides the opportunity to test their interest and ethics and if conducted correctly is a</w:t>
      </w:r>
      <w:r w:rsidR="00E24AFC">
        <w:t>n educative</w:t>
      </w:r>
      <w:r w:rsidR="00A06CB5">
        <w:t xml:space="preserve"> process, providing opportunity to adapt </w:t>
      </w:r>
      <w:r w:rsidR="00E24AFC">
        <w:t>the approach when necessary</w:t>
      </w:r>
      <w:r w:rsidR="00A06CB5">
        <w:t xml:space="preserve"> </w:t>
      </w:r>
      <w:sdt>
        <w:sdtPr>
          <w:id w:val="1414897736"/>
          <w:citation/>
        </w:sdtPr>
        <w:sdtContent>
          <w:r w:rsidR="00A06CB5">
            <w:fldChar w:fldCharType="begin"/>
          </w:r>
          <w:r w:rsidR="00A06CB5">
            <w:instrText xml:space="preserve"> CITATION Bry18 \l 2057 </w:instrText>
          </w:r>
          <w:r w:rsidR="00A06CB5">
            <w:fldChar w:fldCharType="separate"/>
          </w:r>
          <w:r w:rsidR="00E22A60" w:rsidRPr="00E22A60">
            <w:rPr>
              <w:noProof/>
            </w:rPr>
            <w:t>(Bryson, 2018)</w:t>
          </w:r>
          <w:r w:rsidR="00A06CB5">
            <w:fldChar w:fldCharType="end"/>
          </w:r>
        </w:sdtContent>
      </w:sdt>
      <w:r w:rsidR="00A06CB5">
        <w:t>.</w:t>
      </w:r>
      <w:r>
        <w:t xml:space="preserve"> Engagement with statutory</w:t>
      </w:r>
      <w:r w:rsidR="00134CD9">
        <w:t>, non-statutory</w:t>
      </w:r>
      <w:r>
        <w:t xml:space="preserve"> and third sector partners at this stage will go </w:t>
      </w:r>
      <w:r w:rsidR="00720FD3">
        <w:t>a long</w:t>
      </w:r>
      <w:r>
        <w:t xml:space="preserve"> way to building relationships</w:t>
      </w:r>
      <w:r w:rsidR="00720FD3">
        <w:t xml:space="preserve"> </w:t>
      </w:r>
      <w:sdt>
        <w:sdtPr>
          <w:id w:val="-1925338269"/>
          <w:citation/>
        </w:sdtPr>
        <w:sdtContent>
          <w:r>
            <w:fldChar w:fldCharType="begin"/>
          </w:r>
          <w:r>
            <w:instrText xml:space="preserve"> CITATION Osb06 \l 2057 </w:instrText>
          </w:r>
          <w:r>
            <w:fldChar w:fldCharType="separate"/>
          </w:r>
          <w:r w:rsidR="00E22A60" w:rsidRPr="00E22A60">
            <w:rPr>
              <w:noProof/>
            </w:rPr>
            <w:t>(Osborne, 2006)</w:t>
          </w:r>
          <w:r>
            <w:fldChar w:fldCharType="end"/>
          </w:r>
        </w:sdtContent>
      </w:sdt>
      <w:r w:rsidR="00720FD3">
        <w:t>,</w:t>
      </w:r>
      <w:r w:rsidR="00134CD9">
        <w:t xml:space="preserve"> </w:t>
      </w:r>
      <w:r w:rsidR="00720FD3">
        <w:t xml:space="preserve">agreeing mutually convenient objectives </w:t>
      </w:r>
      <w:r w:rsidR="00134CD9">
        <w:t>or establishing conflict.</w:t>
      </w:r>
      <w:r w:rsidR="00720FD3">
        <w:t xml:space="preserve"> </w:t>
      </w:r>
      <w:r>
        <w:t xml:space="preserve"> </w:t>
      </w:r>
      <w:r w:rsidR="00720FD3" w:rsidRPr="002A26CA">
        <w:t xml:space="preserve">Strategy is largely </w:t>
      </w:r>
      <w:r w:rsidR="002A26CA" w:rsidRPr="002A26CA">
        <w:t xml:space="preserve">about </w:t>
      </w:r>
      <w:r w:rsidR="00720FD3" w:rsidRPr="002A26CA">
        <w:t>organisational progression</w:t>
      </w:r>
      <w:r w:rsidR="002A26CA" w:rsidRPr="002A26CA">
        <w:t xml:space="preserve"> and</w:t>
      </w:r>
      <w:r w:rsidR="00720FD3" w:rsidRPr="002A26CA">
        <w:t xml:space="preserve"> usually involves the whole organisation, focuss</w:t>
      </w:r>
      <w:r w:rsidR="002A26CA" w:rsidRPr="002A26CA">
        <w:t>ing</w:t>
      </w:r>
      <w:r w:rsidR="00720FD3" w:rsidRPr="002A26CA">
        <w:t xml:space="preserve"> on the relationship the organisation has with its stakeholders, includes the leadership and management of both internal and external stakeholders and is central to the creativity required to develop a competitive and sustainable advantage </w:t>
      </w:r>
      <w:sdt>
        <w:sdtPr>
          <w:id w:val="1936315585"/>
          <w:citation/>
        </w:sdtPr>
        <w:sdtContent>
          <w:r w:rsidR="00720FD3" w:rsidRPr="002A26CA">
            <w:fldChar w:fldCharType="begin"/>
          </w:r>
          <w:r w:rsidR="00720FD3" w:rsidRPr="002A26CA">
            <w:instrText xml:space="preserve"> CITATION Cap08 \l 2057 </w:instrText>
          </w:r>
          <w:r w:rsidR="00720FD3" w:rsidRPr="002A26CA">
            <w:fldChar w:fldCharType="separate"/>
          </w:r>
          <w:r w:rsidR="00E22A60" w:rsidRPr="00E22A60">
            <w:rPr>
              <w:noProof/>
            </w:rPr>
            <w:t>(Capon, 2008)</w:t>
          </w:r>
          <w:r w:rsidR="00720FD3" w:rsidRPr="002A26CA">
            <w:fldChar w:fldCharType="end"/>
          </w:r>
        </w:sdtContent>
      </w:sdt>
      <w:r w:rsidR="002A26CA" w:rsidRPr="002A26CA">
        <w:t>.</w:t>
      </w:r>
      <w:r w:rsidR="002A26CA">
        <w:rPr>
          <w:color w:val="FF0000"/>
        </w:rPr>
        <w:t xml:space="preserve"> </w:t>
      </w:r>
    </w:p>
    <w:p w14:paraId="29FB57D3" w14:textId="639F1A5C" w:rsidR="00134CD9" w:rsidRDefault="00E54A34" w:rsidP="00DB0EE1">
      <w:pPr>
        <w:ind w:left="360"/>
      </w:pPr>
      <w:r>
        <w:t xml:space="preserve">Prior to this stage of the process a stakeholder mapping exercise </w:t>
      </w:r>
      <w:r w:rsidR="002A26CA">
        <w:t>is</w:t>
      </w:r>
      <w:r>
        <w:t xml:space="preserve"> useful in both determining who to engage and whether they are a supportive or non-supportive </w:t>
      </w:r>
      <w:r w:rsidR="00662A19">
        <w:t>actor.</w:t>
      </w:r>
      <w:r>
        <w:t xml:space="preserve"> </w:t>
      </w:r>
      <w:r w:rsidR="00134CD9">
        <w:t xml:space="preserve">This process can be </w:t>
      </w:r>
      <w:r w:rsidR="00134CD9">
        <w:lastRenderedPageBreak/>
        <w:t>achieved utilising supportive models, for example the “Power</w:t>
      </w:r>
      <w:r w:rsidR="005E7740">
        <w:t xml:space="preserve"> to Attention Matrix”. This approach</w:t>
      </w:r>
      <w:r w:rsidR="00134CD9">
        <w:t xml:space="preserve"> identi</w:t>
      </w:r>
      <w:r w:rsidR="005E7740">
        <w:t>fies</w:t>
      </w:r>
      <w:r w:rsidR="00134CD9">
        <w:t xml:space="preserve"> relevant stakeholders and </w:t>
      </w:r>
      <w:r w:rsidR="005E7740">
        <w:t xml:space="preserve">applies </w:t>
      </w:r>
      <w:r w:rsidR="00134CD9">
        <w:t xml:space="preserve">a test of their power, </w:t>
      </w:r>
      <w:r w:rsidR="00662A19">
        <w:t>influence,</w:t>
      </w:r>
      <w:r w:rsidR="00134CD9">
        <w:t xml:space="preserve"> and level of attention to the objective outcome</w:t>
      </w:r>
      <w:r w:rsidR="005E7740">
        <w:t xml:space="preserve">, which subsequently provides a priority </w:t>
      </w:r>
      <w:r w:rsidR="00E24AFC">
        <w:t xml:space="preserve">order </w:t>
      </w:r>
      <w:r w:rsidR="005E7740">
        <w:t xml:space="preserve">of the level of energy required in terms of engagement and investment </w:t>
      </w:r>
      <w:sdt>
        <w:sdtPr>
          <w:id w:val="1273899853"/>
          <w:citation/>
        </w:sdtPr>
        <w:sdtContent>
          <w:r w:rsidR="005E7740">
            <w:fldChar w:fldCharType="begin"/>
          </w:r>
          <w:r w:rsidR="005E7740">
            <w:instrText xml:space="preserve"> CITATION New03 \l 2057 </w:instrText>
          </w:r>
          <w:r w:rsidR="005E7740">
            <w:fldChar w:fldCharType="separate"/>
          </w:r>
          <w:r w:rsidR="00E22A60" w:rsidRPr="00E22A60">
            <w:rPr>
              <w:noProof/>
            </w:rPr>
            <w:t>(Newcombe, 2003)</w:t>
          </w:r>
          <w:r w:rsidR="005E7740">
            <w:fldChar w:fldCharType="end"/>
          </w:r>
        </w:sdtContent>
      </w:sdt>
      <w:r w:rsidR="005E7740">
        <w:t xml:space="preserve">. </w:t>
      </w:r>
      <w:r w:rsidR="00134CD9">
        <w:t xml:space="preserve"> </w:t>
      </w:r>
      <w:r w:rsidR="005E7740">
        <w:t>Within policing, it cannot be underestimated the importance of political influencers such as the Home Office and Police Crime Commissioners</w:t>
      </w:r>
      <w:r w:rsidR="00662A19">
        <w:t>, also</w:t>
      </w:r>
      <w:r w:rsidR="00720FD3">
        <w:t xml:space="preserve"> </w:t>
      </w:r>
      <w:r w:rsidR="005E7740">
        <w:t>the community</w:t>
      </w:r>
      <w:r w:rsidR="00720FD3">
        <w:t xml:space="preserve"> as their full support is </w:t>
      </w:r>
      <w:r w:rsidR="00E24AFC">
        <w:t xml:space="preserve">often </w:t>
      </w:r>
      <w:r w:rsidR="00720FD3">
        <w:t xml:space="preserve">important </w:t>
      </w:r>
      <w:sdt>
        <w:sdtPr>
          <w:id w:val="344992993"/>
          <w:citation/>
        </w:sdtPr>
        <w:sdtContent>
          <w:r w:rsidR="00720FD3">
            <w:fldChar w:fldCharType="begin"/>
          </w:r>
          <w:r w:rsidR="00720FD3">
            <w:instrText xml:space="preserve"> CITATION Bov16 \l 2057 </w:instrText>
          </w:r>
          <w:r w:rsidR="00720FD3">
            <w:fldChar w:fldCharType="separate"/>
          </w:r>
          <w:r w:rsidR="00E22A60" w:rsidRPr="00E22A60">
            <w:rPr>
              <w:noProof/>
            </w:rPr>
            <w:t>(Bovaird, 2016)</w:t>
          </w:r>
          <w:r w:rsidR="00720FD3">
            <w:fldChar w:fldCharType="end"/>
          </w:r>
        </w:sdtContent>
      </w:sdt>
      <w:r w:rsidR="00720FD3">
        <w:t>. I</w:t>
      </w:r>
      <w:r w:rsidR="005E7740">
        <w:t xml:space="preserve">n digital forensics terms those in industry or business likely to influence or supply the technological support to apply the trade. </w:t>
      </w:r>
    </w:p>
    <w:p w14:paraId="5DE7CE84" w14:textId="5D47819C" w:rsidR="005E7740" w:rsidRDefault="00662A19" w:rsidP="00DB0EE1">
      <w:pPr>
        <w:ind w:left="360"/>
      </w:pPr>
      <w:r>
        <w:t>S</w:t>
      </w:r>
      <w:r w:rsidR="005E7740">
        <w:t>takeholders are not just external and careful consideration is required to internal influencers, Chief Financial Officers will influence budget, the Commissioner</w:t>
      </w:r>
      <w:r w:rsidR="00E06D26">
        <w:t xml:space="preserve"> -</w:t>
      </w:r>
      <w:r w:rsidR="005E7740">
        <w:t xml:space="preserve"> the estate, business units the administration</w:t>
      </w:r>
      <w:r w:rsidR="00E24AFC">
        <w:t>,</w:t>
      </w:r>
      <w:r w:rsidR="005E7740">
        <w:t xml:space="preserve"> and the </w:t>
      </w:r>
      <w:r w:rsidR="00720FD3">
        <w:t xml:space="preserve">employees </w:t>
      </w:r>
      <w:r w:rsidR="005E7740">
        <w:t xml:space="preserve">who will deliver the </w:t>
      </w:r>
      <w:r w:rsidR="00720FD3">
        <w:t>strategy</w:t>
      </w:r>
      <w:r>
        <w:t xml:space="preserve"> are key</w:t>
      </w:r>
      <w:r w:rsidR="00720FD3">
        <w:t xml:space="preserve">. Particular attention will be </w:t>
      </w:r>
      <w:r w:rsidR="00E24AFC">
        <w:t xml:space="preserve">necessary in managing executive power and to </w:t>
      </w:r>
      <w:r w:rsidR="00720FD3">
        <w:t>the middle management influence in engagement terms</w:t>
      </w:r>
      <w:r w:rsidR="00E24AFC">
        <w:t>,</w:t>
      </w:r>
      <w:r w:rsidR="00720FD3">
        <w:t xml:space="preserve"> given the importance of culture and “buy in” </w:t>
      </w:r>
      <w:r w:rsidR="00E24AFC">
        <w:t>during</w:t>
      </w:r>
      <w:r w:rsidR="00720FD3">
        <w:t xml:space="preserve"> </w:t>
      </w:r>
      <w:r w:rsidR="00720FD3" w:rsidRPr="00662A19">
        <w:t xml:space="preserve">strategy implementation. </w:t>
      </w:r>
    </w:p>
    <w:p w14:paraId="4C0EBB4F" w14:textId="77777777" w:rsidR="00B702B5" w:rsidRPr="00CC27AB" w:rsidRDefault="00B702B5" w:rsidP="00B702B5">
      <w:pPr>
        <w:pStyle w:val="ListParagraph"/>
        <w:numPr>
          <w:ilvl w:val="0"/>
          <w:numId w:val="2"/>
        </w:numPr>
        <w:rPr>
          <w:b/>
          <w:bCs/>
          <w:u w:val="single"/>
        </w:rPr>
      </w:pPr>
      <w:r w:rsidRPr="00CC27AB">
        <w:rPr>
          <w:b/>
          <w:bCs/>
          <w:u w:val="single"/>
        </w:rPr>
        <w:t>Finance and Value for Money</w:t>
      </w:r>
    </w:p>
    <w:p w14:paraId="2E2D2773" w14:textId="12DAEF99" w:rsidR="001A75B9" w:rsidRDefault="00E06D26" w:rsidP="0010626F">
      <w:pPr>
        <w:ind w:left="360"/>
      </w:pPr>
      <w:r>
        <w:t>P</w:t>
      </w:r>
      <w:r w:rsidR="0010626F">
        <w:t xml:space="preserve">rivate sector managers </w:t>
      </w:r>
      <w:r>
        <w:t>are</w:t>
      </w:r>
      <w:r w:rsidR="0010626F">
        <w:t xml:space="preserve"> expected to use their imagination, innovation, and skills to deliver added value for their stakeholders in terms of profit</w:t>
      </w:r>
      <w:r w:rsidR="001A75B9">
        <w:t>ability</w:t>
      </w:r>
      <w:r w:rsidR="0010626F">
        <w:t>. Whilst morally right that this concept also applies to public sector managers</w:t>
      </w:r>
      <w:r w:rsidR="001A75B9">
        <w:t>,</w:t>
      </w:r>
      <w:r w:rsidR="0010626F">
        <w:t xml:space="preserve"> their perspective is different in that they provide added value for the public which is not of a monetary benefit. Public value is created when the outcome in terms of achievement outweighs the resources used to achieve it </w:t>
      </w:r>
      <w:sdt>
        <w:sdtPr>
          <w:id w:val="-687593323"/>
          <w:citation/>
        </w:sdtPr>
        <w:sdtContent>
          <w:r w:rsidR="0010626F">
            <w:fldChar w:fldCharType="begin"/>
          </w:r>
          <w:r w:rsidR="0010626F">
            <w:instrText xml:space="preserve"> CITATION Moo14 \l 2057 </w:instrText>
          </w:r>
          <w:r w:rsidR="0010626F">
            <w:fldChar w:fldCharType="separate"/>
          </w:r>
          <w:r w:rsidR="00E22A60" w:rsidRPr="00E22A60">
            <w:rPr>
              <w:noProof/>
            </w:rPr>
            <w:t>(Moore, 2014)</w:t>
          </w:r>
          <w:r w:rsidR="0010626F">
            <w:fldChar w:fldCharType="end"/>
          </w:r>
        </w:sdtContent>
      </w:sdt>
      <w:r w:rsidR="0010626F">
        <w:t xml:space="preserve">. </w:t>
      </w:r>
    </w:p>
    <w:p w14:paraId="1569A53A" w14:textId="2D923533" w:rsidR="0010626F" w:rsidRDefault="008F24BF" w:rsidP="0010626F">
      <w:pPr>
        <w:ind w:left="360"/>
      </w:pPr>
      <w:r>
        <w:t>P</w:t>
      </w:r>
      <w:r w:rsidR="0010626F">
        <w:t xml:space="preserve">ublic value is complex when dealing with numerous different community stakeholders, this enhances the necessity to widen the stakeholder engagement when conducting analysis. This convening approach provides opportunity for the identification of priorities in a more demographic </w:t>
      </w:r>
      <w:r w:rsidR="001A75B9">
        <w:t>methodology</w:t>
      </w:r>
      <w:r w:rsidR="0010626F">
        <w:t xml:space="preserve"> as opposed to one group</w:t>
      </w:r>
      <w:r w:rsidR="00BB2D8A">
        <w:t>’</w:t>
      </w:r>
      <w:r w:rsidR="0010626F">
        <w:t xml:space="preserve">s individual priority. Research identifies that Public Value can also be displaced when trying to gain value in another area </w:t>
      </w:r>
      <w:sdt>
        <w:sdtPr>
          <w:id w:val="821395967"/>
          <w:citation/>
        </w:sdtPr>
        <w:sdtContent>
          <w:r w:rsidR="0010626F">
            <w:fldChar w:fldCharType="begin"/>
          </w:r>
          <w:r w:rsidR="0010626F">
            <w:instrText xml:space="preserve"> CITATION Har19 \l 2057 </w:instrText>
          </w:r>
          <w:r w:rsidR="0010626F">
            <w:fldChar w:fldCharType="separate"/>
          </w:r>
          <w:r w:rsidR="00E22A60" w:rsidRPr="00E22A60">
            <w:rPr>
              <w:noProof/>
            </w:rPr>
            <w:t xml:space="preserve">(Hartley, et al., </w:t>
          </w:r>
          <w:r w:rsidR="00E22A60" w:rsidRPr="00E22A60">
            <w:rPr>
              <w:noProof/>
            </w:rPr>
            <w:lastRenderedPageBreak/>
            <w:t>2019)</w:t>
          </w:r>
          <w:r w:rsidR="0010626F">
            <w:fldChar w:fldCharType="end"/>
          </w:r>
        </w:sdtContent>
      </w:sdt>
      <w:r w:rsidR="0010626F">
        <w:t>, this could be particularly complex in the investment in digital forensics</w:t>
      </w:r>
      <w:r w:rsidR="001A75B9">
        <w:t>,</w:t>
      </w:r>
      <w:r w:rsidR="0010626F">
        <w:t xml:space="preserve"> if prioritised for example over a community scorn by anti-social behaviour. </w:t>
      </w:r>
    </w:p>
    <w:p w14:paraId="3CE78967" w14:textId="5BC43DAB" w:rsidR="001A75B9" w:rsidRDefault="001A75B9" w:rsidP="001A75B9">
      <w:pPr>
        <w:ind w:left="360"/>
      </w:pPr>
      <w:r w:rsidRPr="00A06CB5">
        <w:t xml:space="preserve">UK policing is admired globally as its very foundations are built on the consent of the public to be policed. Strategic planning is a key element of an organisation maintaining legitimacy </w:t>
      </w:r>
      <w:sdt>
        <w:sdtPr>
          <w:id w:val="1231194993"/>
          <w:citation/>
        </w:sdtPr>
        <w:sdtContent>
          <w:r w:rsidRPr="00A06CB5">
            <w:fldChar w:fldCharType="begin"/>
          </w:r>
          <w:r w:rsidRPr="00A06CB5">
            <w:instrText xml:space="preserve"> CITATION Bol08 \l 2057 </w:instrText>
          </w:r>
          <w:r w:rsidRPr="00A06CB5">
            <w:fldChar w:fldCharType="separate"/>
          </w:r>
          <w:r w:rsidR="00E22A60" w:rsidRPr="00E22A60">
            <w:rPr>
              <w:noProof/>
            </w:rPr>
            <w:t>(Bolman &amp; Deal, 2008)</w:t>
          </w:r>
          <w:r w:rsidRPr="00A06CB5">
            <w:fldChar w:fldCharType="end"/>
          </w:r>
        </w:sdtContent>
      </w:sdt>
      <w:r w:rsidRPr="00A06CB5">
        <w:t xml:space="preserve"> as well as enhancing the creation of public value” </w:t>
      </w:r>
      <w:sdt>
        <w:sdtPr>
          <w:id w:val="-6058792"/>
          <w:citation/>
        </w:sdtPr>
        <w:sdtContent>
          <w:r w:rsidRPr="00A06CB5">
            <w:fldChar w:fldCharType="begin"/>
          </w:r>
          <w:r w:rsidR="00D65036">
            <w:instrText xml:space="preserve">CITATION Bry10 \l 2057 </w:instrText>
          </w:r>
          <w:r w:rsidRPr="00A06CB5">
            <w:fldChar w:fldCharType="separate"/>
          </w:r>
          <w:r w:rsidR="00E22A60" w:rsidRPr="00E22A60">
            <w:rPr>
              <w:noProof/>
            </w:rPr>
            <w:t>(Bryson, 2010)</w:t>
          </w:r>
          <w:r w:rsidRPr="00A06CB5">
            <w:fldChar w:fldCharType="end"/>
          </w:r>
        </w:sdtContent>
      </w:sdt>
      <w:r w:rsidRPr="00A06CB5">
        <w:t>.</w:t>
      </w:r>
    </w:p>
    <w:p w14:paraId="33C245BF" w14:textId="4A91D82E" w:rsidR="00E06D26" w:rsidRDefault="00B702B5" w:rsidP="00B702B5">
      <w:pPr>
        <w:ind w:left="360"/>
      </w:pPr>
      <w:r w:rsidRPr="00A06CB5">
        <w:t xml:space="preserve">Whilst financial planning is fundamental to maintaining service delivery, careful consideration will be taken at this stage to ensure the </w:t>
      </w:r>
      <w:r w:rsidR="00E06D26">
        <w:t xml:space="preserve">strategic options and </w:t>
      </w:r>
      <w:r w:rsidRPr="00A06CB5">
        <w:t>objective goals are achievable within both devolved and capital budget agreements</w:t>
      </w:r>
      <w:r w:rsidR="00E06D26">
        <w:t>. I</w:t>
      </w:r>
      <w:r w:rsidR="001A75B9">
        <w:t xml:space="preserve">n policing terms this is often projected within the Medium-Term Financial Strategy. If conducted correctly, strategic planning concept provides the opportunity to balance policy direction and resource capabilities within budgetary </w:t>
      </w:r>
      <w:r w:rsidR="001A75B9" w:rsidRPr="001A75B9">
        <w:t xml:space="preserve">constraints </w:t>
      </w:r>
      <w:sdt>
        <w:sdtPr>
          <w:id w:val="1773360757"/>
          <w:citation/>
        </w:sdtPr>
        <w:sdtContent>
          <w:r w:rsidR="00D77995" w:rsidRPr="001A75B9">
            <w:fldChar w:fldCharType="begin"/>
          </w:r>
          <w:r w:rsidR="00D77995" w:rsidRPr="001A75B9">
            <w:instrText xml:space="preserve"> CITATION Sto95 \l 2057 </w:instrText>
          </w:r>
          <w:r w:rsidR="00D77995" w:rsidRPr="001A75B9">
            <w:fldChar w:fldCharType="separate"/>
          </w:r>
          <w:r w:rsidR="00E22A60" w:rsidRPr="00E22A60">
            <w:rPr>
              <w:noProof/>
            </w:rPr>
            <w:t>(Stokes &amp; Wechsler, 1995)</w:t>
          </w:r>
          <w:r w:rsidR="00D77995" w:rsidRPr="001A75B9">
            <w:fldChar w:fldCharType="end"/>
          </w:r>
        </w:sdtContent>
      </w:sdt>
      <w:r w:rsidR="00D77995" w:rsidRPr="001A75B9">
        <w:t>.</w:t>
      </w:r>
      <w:r w:rsidR="00E7179C">
        <w:t xml:space="preserve"> </w:t>
      </w:r>
    </w:p>
    <w:p w14:paraId="4ABF017C" w14:textId="41F71827" w:rsidR="00D77995" w:rsidRPr="001A75B9" w:rsidRDefault="00E7179C" w:rsidP="00B702B5">
      <w:pPr>
        <w:ind w:left="360"/>
      </w:pPr>
      <w:r>
        <w:t xml:space="preserve">Law enforcement are </w:t>
      </w:r>
      <w:r w:rsidR="008F24BF">
        <w:t xml:space="preserve">collectively </w:t>
      </w:r>
      <w:r>
        <w:t xml:space="preserve">challenged by the complexities of the digital forensic </w:t>
      </w:r>
      <w:r w:rsidR="008F24BF">
        <w:t>environment</w:t>
      </w:r>
      <w:r w:rsidR="00E06D26">
        <w:t>. T</w:t>
      </w:r>
      <w:r>
        <w:t>o remain ahead</w:t>
      </w:r>
      <w:r w:rsidR="008F24BF">
        <w:t xml:space="preserve"> of competitors,</w:t>
      </w:r>
      <w:r>
        <w:t xml:space="preserve"> collaborative opportunities </w:t>
      </w:r>
      <w:r w:rsidR="00E06D26">
        <w:t>must</w:t>
      </w:r>
      <w:r>
        <w:t xml:space="preserve"> be sought through strategy implementation</w:t>
      </w:r>
      <w:r w:rsidR="00E06D26">
        <w:t xml:space="preserve"> and be inclusive of both statutory partners and reputable third sector actors. Furthermore, the use of academic institutions will be sought to enhance the evidence base informing the digital forensics research and development capabilities. </w:t>
      </w:r>
    </w:p>
    <w:p w14:paraId="329EF45A" w14:textId="3364D21C" w:rsidR="00362065" w:rsidRPr="00CC27AB" w:rsidRDefault="00662A19" w:rsidP="00362065">
      <w:pPr>
        <w:pStyle w:val="ListParagraph"/>
        <w:numPr>
          <w:ilvl w:val="0"/>
          <w:numId w:val="2"/>
        </w:numPr>
        <w:rPr>
          <w:b/>
          <w:bCs/>
          <w:u w:val="single"/>
        </w:rPr>
      </w:pPr>
      <w:r w:rsidRPr="00CC27AB">
        <w:rPr>
          <w:b/>
          <w:bCs/>
          <w:u w:val="single"/>
        </w:rPr>
        <w:t>Testing Strateg</w:t>
      </w:r>
      <w:r w:rsidR="00156D33" w:rsidRPr="00CC27AB">
        <w:rPr>
          <w:b/>
          <w:bCs/>
          <w:u w:val="single"/>
        </w:rPr>
        <w:t>ic Options</w:t>
      </w:r>
      <w:r w:rsidRPr="00CC27AB">
        <w:rPr>
          <w:b/>
          <w:bCs/>
          <w:u w:val="single"/>
        </w:rPr>
        <w:t xml:space="preserve"> and </w:t>
      </w:r>
      <w:r w:rsidR="00813EA4" w:rsidRPr="00CC27AB">
        <w:rPr>
          <w:b/>
          <w:bCs/>
          <w:u w:val="single"/>
        </w:rPr>
        <w:t xml:space="preserve">Setting </w:t>
      </w:r>
      <w:r w:rsidR="00362065" w:rsidRPr="00CC27AB">
        <w:rPr>
          <w:b/>
          <w:bCs/>
          <w:u w:val="single"/>
        </w:rPr>
        <w:t>Goals</w:t>
      </w:r>
      <w:r w:rsidRPr="00CC27AB">
        <w:rPr>
          <w:b/>
          <w:bCs/>
          <w:u w:val="single"/>
        </w:rPr>
        <w:t xml:space="preserve"> </w:t>
      </w:r>
    </w:p>
    <w:p w14:paraId="74DB06A2" w14:textId="77777777" w:rsidR="008F24BF" w:rsidRDefault="00362065" w:rsidP="0000135D">
      <w:pPr>
        <w:ind w:left="360"/>
      </w:pPr>
      <w:r>
        <w:t>The environmental analysis will provide planners with an informed perspective in terms of the external and internal environment</w:t>
      </w:r>
      <w:r w:rsidR="00B75816">
        <w:t xml:space="preserve"> and what resources they </w:t>
      </w:r>
      <w:r w:rsidR="008F24BF">
        <w:t>must invest</w:t>
      </w:r>
      <w:r w:rsidR="00B75816">
        <w:t xml:space="preserve"> </w:t>
      </w:r>
      <w:r w:rsidR="00D905BF">
        <w:t>to deliver</w:t>
      </w:r>
      <w:r w:rsidR="008F24BF">
        <w:t xml:space="preserve"> the strategy. </w:t>
      </w:r>
      <w:r w:rsidR="00D905BF">
        <w:t>U</w:t>
      </w:r>
      <w:r>
        <w:t xml:space="preserve">nderstanding this better provides managers with </w:t>
      </w:r>
      <w:r w:rsidR="008F24BF">
        <w:t xml:space="preserve">an understanding of </w:t>
      </w:r>
      <w:r>
        <w:t xml:space="preserve">the organisation’s strengths, weaknesses, opportunities, and threats. On completion of this </w:t>
      </w:r>
      <w:r w:rsidR="00F6103C">
        <w:t>phase and</w:t>
      </w:r>
      <w:r>
        <w:t xml:space="preserve"> having consulted widely with </w:t>
      </w:r>
      <w:r w:rsidR="00F6103C">
        <w:t>stakeholders’</w:t>
      </w:r>
      <w:r>
        <w:t xml:space="preserve"> clear organisational goals can be established. </w:t>
      </w:r>
    </w:p>
    <w:p w14:paraId="53F173C6" w14:textId="6AAC6CBC" w:rsidR="00461ECF" w:rsidRDefault="00B75816" w:rsidP="0000135D">
      <w:pPr>
        <w:ind w:left="360"/>
      </w:pPr>
      <w:r>
        <w:lastRenderedPageBreak/>
        <w:t xml:space="preserve">However, it is vital that </w:t>
      </w:r>
      <w:r w:rsidR="008F24BF">
        <w:t>several</w:t>
      </w:r>
      <w:r>
        <w:t xml:space="preserve"> strategic options are proposed and tested against the environmental analysis outcomes</w:t>
      </w:r>
      <w:r w:rsidR="00D905BF">
        <w:t xml:space="preserve"> as failure of strategy following implementation can be an expensive process and provide competitors with an opportunity to enter the marketplace</w:t>
      </w:r>
      <w:r w:rsidR="00461ECF">
        <w:t xml:space="preserve">. </w:t>
      </w:r>
    </w:p>
    <w:p w14:paraId="39E7458F" w14:textId="381CC76B" w:rsidR="00E7179C" w:rsidRDefault="00461ECF" w:rsidP="0000135D">
      <w:pPr>
        <w:ind w:left="360"/>
      </w:pPr>
      <w:r>
        <w:t xml:space="preserve">The strategic options identified can be evaluated by </w:t>
      </w:r>
      <w:r w:rsidR="008F24BF">
        <w:t>screening their</w:t>
      </w:r>
      <w:r>
        <w:t xml:space="preserve"> </w:t>
      </w:r>
      <w:r w:rsidR="008F24BF">
        <w:t xml:space="preserve">individual </w:t>
      </w:r>
      <w:r>
        <w:t>suitability to address the opportunities and threats facing the organisation, its acceptability to stakeholders in terms of financial benefits and risks, its feasibility in terms of ability to deliver against it utilising the right resource and capabilities, and evaluation of which of the strategic options best suits these tests</w:t>
      </w:r>
      <w:r w:rsidR="005F6486">
        <w:t xml:space="preserve"> </w:t>
      </w:r>
      <w:sdt>
        <w:sdtPr>
          <w:id w:val="-1834907850"/>
          <w:citation/>
        </w:sdtPr>
        <w:sdtContent>
          <w:r w:rsidR="005F6486">
            <w:fldChar w:fldCharType="begin"/>
          </w:r>
          <w:r w:rsidR="005F6486">
            <w:instrText xml:space="preserve"> CITATION Whi20 \l 2057 </w:instrText>
          </w:r>
          <w:r w:rsidR="005F6486">
            <w:fldChar w:fldCharType="separate"/>
          </w:r>
          <w:r w:rsidR="00E22A60" w:rsidRPr="00E22A60">
            <w:rPr>
              <w:noProof/>
            </w:rPr>
            <w:t>(Whittington, et al., 2020)</w:t>
          </w:r>
          <w:r w:rsidR="005F6486">
            <w:fldChar w:fldCharType="end"/>
          </w:r>
        </w:sdtContent>
      </w:sdt>
      <w:r w:rsidR="00FC4C5D">
        <w:t xml:space="preserve"> </w:t>
      </w:r>
      <w:sdt>
        <w:sdtPr>
          <w:id w:val="-634718923"/>
          <w:citation/>
        </w:sdtPr>
        <w:sdtContent>
          <w:r w:rsidR="00C60F23">
            <w:fldChar w:fldCharType="begin"/>
          </w:r>
          <w:r w:rsidR="00C60F23">
            <w:instrText xml:space="preserve"> CITATION Joh16 \l 2057 </w:instrText>
          </w:r>
          <w:r w:rsidR="00C60F23">
            <w:fldChar w:fldCharType="separate"/>
          </w:r>
          <w:r w:rsidR="00E22A60" w:rsidRPr="00E22A60">
            <w:rPr>
              <w:noProof/>
            </w:rPr>
            <w:t>(Johnson, et al., 2016)</w:t>
          </w:r>
          <w:r w:rsidR="00C60F23">
            <w:fldChar w:fldCharType="end"/>
          </w:r>
        </w:sdtContent>
      </w:sdt>
      <w:r>
        <w:t xml:space="preserve"> </w:t>
      </w:r>
      <w:sdt>
        <w:sdtPr>
          <w:id w:val="2104068953"/>
          <w:citation/>
        </w:sdtPr>
        <w:sdtContent>
          <w:r w:rsidR="00E25F07">
            <w:fldChar w:fldCharType="begin"/>
          </w:r>
          <w:r w:rsidR="00E25F07">
            <w:instrText xml:space="preserve"> CITATION Oxf21 \l 2057 </w:instrText>
          </w:r>
          <w:r w:rsidR="00E25F07">
            <w:fldChar w:fldCharType="separate"/>
          </w:r>
          <w:r w:rsidR="00E22A60" w:rsidRPr="00E22A60">
            <w:rPr>
              <w:noProof/>
            </w:rPr>
            <w:t>(Oxford College of Procurement and Supply , 2021)</w:t>
          </w:r>
          <w:r w:rsidR="00E25F07">
            <w:fldChar w:fldCharType="end"/>
          </w:r>
        </w:sdtContent>
      </w:sdt>
      <w:r w:rsidR="00E25F07">
        <w:t xml:space="preserve">. </w:t>
      </w:r>
      <w:r w:rsidR="00FC4C5D">
        <w:t xml:space="preserve">Cognisance that all the strategic options will meet some element of each </w:t>
      </w:r>
      <w:r w:rsidR="008F24BF">
        <w:t>test</w:t>
      </w:r>
      <w:r w:rsidR="00FC4C5D">
        <w:t xml:space="preserve"> must be taken, but the option meeting all three areas most </w:t>
      </w:r>
      <w:r w:rsidR="008F24BF">
        <w:t xml:space="preserve">frequently </w:t>
      </w:r>
      <w:r w:rsidR="00FC4C5D">
        <w:t xml:space="preserve">should be adopted, this process can be supported by utilising a ranking system or decision tree methodology </w:t>
      </w:r>
      <w:sdt>
        <w:sdtPr>
          <w:id w:val="-897972629"/>
          <w:citation/>
        </w:sdtPr>
        <w:sdtContent>
          <w:r w:rsidR="00FC4C5D">
            <w:fldChar w:fldCharType="begin"/>
          </w:r>
          <w:r w:rsidR="00FC4C5D">
            <w:instrText xml:space="preserve"> CITATION Jef08 \l 2057 </w:instrText>
          </w:r>
          <w:r w:rsidR="00FC4C5D">
            <w:fldChar w:fldCharType="separate"/>
          </w:r>
          <w:r w:rsidR="00E22A60" w:rsidRPr="00E22A60">
            <w:rPr>
              <w:noProof/>
            </w:rPr>
            <w:t>(Jeffs, 2008)</w:t>
          </w:r>
          <w:r w:rsidR="00FC4C5D">
            <w:fldChar w:fldCharType="end"/>
          </w:r>
        </w:sdtContent>
      </w:sdt>
      <w:r w:rsidR="00FC4C5D">
        <w:t xml:space="preserve">. </w:t>
      </w:r>
      <w:r w:rsidR="00C60F23">
        <w:t>In the context of determining the option to inform the digital forensics strategy</w:t>
      </w:r>
      <w:r w:rsidR="008F24BF">
        <w:t>,</w:t>
      </w:r>
      <w:r w:rsidR="00C60F23">
        <w:t xml:space="preserve"> scenario planning will also be undertaken due to the level of uncertainty in the forensic market</w:t>
      </w:r>
      <w:r w:rsidR="008F24BF">
        <w:t>place</w:t>
      </w:r>
      <w:r w:rsidR="00C60F23">
        <w:t xml:space="preserve"> </w:t>
      </w:r>
      <w:sdt>
        <w:sdtPr>
          <w:id w:val="-1296744604"/>
          <w:citation/>
        </w:sdtPr>
        <w:sdtContent>
          <w:r w:rsidR="00C60F23">
            <w:fldChar w:fldCharType="begin"/>
          </w:r>
          <w:r w:rsidR="00C60F23">
            <w:instrText xml:space="preserve"> CITATION Joh16 \l 2057 </w:instrText>
          </w:r>
          <w:r w:rsidR="00C60F23">
            <w:fldChar w:fldCharType="separate"/>
          </w:r>
          <w:r w:rsidR="00E22A60" w:rsidRPr="00E22A60">
            <w:rPr>
              <w:noProof/>
            </w:rPr>
            <w:t>(Johnson, et al., 2016)</w:t>
          </w:r>
          <w:r w:rsidR="00C60F23">
            <w:fldChar w:fldCharType="end"/>
          </w:r>
        </w:sdtContent>
      </w:sdt>
      <w:r w:rsidR="00C60F23">
        <w:t xml:space="preserve">. </w:t>
      </w:r>
    </w:p>
    <w:p w14:paraId="1E155631" w14:textId="4AD4FFE0" w:rsidR="0000135D" w:rsidRPr="00CC27AB" w:rsidRDefault="00DE0BBA" w:rsidP="00DE0BBA">
      <w:pPr>
        <w:pStyle w:val="ListParagraph"/>
        <w:numPr>
          <w:ilvl w:val="0"/>
          <w:numId w:val="2"/>
        </w:numPr>
        <w:rPr>
          <w:b/>
          <w:bCs/>
          <w:u w:val="single"/>
        </w:rPr>
      </w:pPr>
      <w:r w:rsidRPr="00CC27AB">
        <w:rPr>
          <w:b/>
          <w:bCs/>
          <w:u w:val="single"/>
        </w:rPr>
        <w:t>Resource capabilities</w:t>
      </w:r>
    </w:p>
    <w:p w14:paraId="4701127F" w14:textId="52BAB4F9" w:rsidR="00E555CF" w:rsidRDefault="00E555CF" w:rsidP="00DE0BBA">
      <w:pPr>
        <w:ind w:left="360"/>
      </w:pPr>
      <w:r>
        <w:t>An important consideration of any strategy is that the investment in resources is a continuum from planning concept through to operational delivery, the right skills and human resources must be employed at the very start of the process</w:t>
      </w:r>
      <w:r w:rsidR="00903EC2">
        <w:t>, including those applying the strategic planning methodology</w:t>
      </w:r>
      <w:r w:rsidR="004012D7">
        <w:t xml:space="preserve"> </w:t>
      </w:r>
      <w:sdt>
        <w:sdtPr>
          <w:id w:val="-925880482"/>
          <w:citation/>
        </w:sdtPr>
        <w:sdtContent>
          <w:r w:rsidR="004012D7">
            <w:fldChar w:fldCharType="begin"/>
          </w:r>
          <w:r w:rsidR="004012D7">
            <w:instrText xml:space="preserve"> CITATION Geo17 \l 2057 </w:instrText>
          </w:r>
          <w:r w:rsidR="004012D7">
            <w:fldChar w:fldCharType="separate"/>
          </w:r>
          <w:r w:rsidR="00E22A60" w:rsidRPr="00E22A60">
            <w:rPr>
              <w:noProof/>
            </w:rPr>
            <w:t>(George, 2017)</w:t>
          </w:r>
          <w:r w:rsidR="004012D7">
            <w:fldChar w:fldCharType="end"/>
          </w:r>
        </w:sdtContent>
      </w:sdt>
      <w:r>
        <w:t xml:space="preserve">. </w:t>
      </w:r>
    </w:p>
    <w:p w14:paraId="29ED916E" w14:textId="7AB8782B" w:rsidR="00DE0BBA" w:rsidRDefault="00DE0BBA" w:rsidP="00DE0BBA">
      <w:pPr>
        <w:ind w:left="360"/>
      </w:pPr>
      <w:r>
        <w:t>To deliver any strategy</w:t>
      </w:r>
      <w:r w:rsidR="00903EC2">
        <w:t>,</w:t>
      </w:r>
      <w:r>
        <w:t xml:space="preserve"> an organisation must have adequate resource and capabilities. These can be assessed as physical resources, financial </w:t>
      </w:r>
      <w:r w:rsidR="00FF6D19">
        <w:t>resources,</w:t>
      </w:r>
      <w:r>
        <w:t xml:space="preserve"> and human resources. The digital forensics capabilities are unique in that both the IT platforms and human investigators </w:t>
      </w:r>
      <w:r w:rsidR="00E7179C">
        <w:t xml:space="preserve">are </w:t>
      </w:r>
      <w:r>
        <w:t xml:space="preserve">of equal </w:t>
      </w:r>
      <w:r w:rsidR="00FF6D19">
        <w:t>importance;</w:t>
      </w:r>
      <w:r>
        <w:t xml:space="preserve"> </w:t>
      </w:r>
      <w:r w:rsidR="00FF6D19">
        <w:t>however,</w:t>
      </w:r>
      <w:r>
        <w:t xml:space="preserve"> it is the skills of the investigator that are determined to be distinctive capabilities</w:t>
      </w:r>
      <w:r w:rsidR="00E7179C">
        <w:t>,</w:t>
      </w:r>
      <w:r>
        <w:t xml:space="preserve"> as experience in this field is difficult to </w:t>
      </w:r>
      <w:r w:rsidR="00110CA1">
        <w:t>achieve</w:t>
      </w:r>
      <w:r>
        <w:t xml:space="preserve"> in private industry and therefore cannot be imitated. When considering strategic capabilities and determining them </w:t>
      </w:r>
      <w:r>
        <w:lastRenderedPageBreak/>
        <w:t>through the life cycle of the strategy</w:t>
      </w:r>
      <w:r w:rsidR="00110CA1">
        <w:t>,</w:t>
      </w:r>
      <w:r w:rsidR="00FF6D19">
        <w:t xml:space="preserve"> their value, rarity, </w:t>
      </w:r>
      <w:r w:rsidR="00903EC2">
        <w:t>imitability,</w:t>
      </w:r>
      <w:r w:rsidR="00FF6D19">
        <w:t xml:space="preserve"> and organisational support theory can be used </w:t>
      </w:r>
      <w:sdt>
        <w:sdtPr>
          <w:id w:val="870802701"/>
          <w:citation/>
        </w:sdtPr>
        <w:sdtContent>
          <w:r w:rsidR="00FF6D19">
            <w:fldChar w:fldCharType="begin"/>
          </w:r>
          <w:r w:rsidR="00FF6D19">
            <w:instrText xml:space="preserve"> CITATION Bar91 \l 2057 </w:instrText>
          </w:r>
          <w:r w:rsidR="00FF6D19">
            <w:fldChar w:fldCharType="separate"/>
          </w:r>
          <w:r w:rsidR="00E22A60" w:rsidRPr="00E22A60">
            <w:rPr>
              <w:noProof/>
            </w:rPr>
            <w:t>(Barney, 1991)</w:t>
          </w:r>
          <w:r w:rsidR="00FF6D19">
            <w:fldChar w:fldCharType="end"/>
          </w:r>
        </w:sdtContent>
      </w:sdt>
      <w:r w:rsidR="00FF6D19">
        <w:t xml:space="preserve">. </w:t>
      </w:r>
      <w:r w:rsidR="00110CA1">
        <w:t xml:space="preserve">This phase of strategy formulisation is often considered when determining which strategic option is to inform the strategy to be adopted, this is important as it will identify whether the available capabilities can achieve the desired direction or indeed further resource investment is necessary, and therefore financially </w:t>
      </w:r>
      <w:r w:rsidR="00903EC2">
        <w:t>viable</w:t>
      </w:r>
      <w:r w:rsidR="00110CA1">
        <w:t xml:space="preserve">. </w:t>
      </w:r>
    </w:p>
    <w:p w14:paraId="74BBAF93" w14:textId="322E8773" w:rsidR="00662A19" w:rsidRPr="00CC27AB" w:rsidRDefault="00662A19" w:rsidP="00DE0BBA">
      <w:pPr>
        <w:pStyle w:val="ListParagraph"/>
        <w:numPr>
          <w:ilvl w:val="0"/>
          <w:numId w:val="2"/>
        </w:numPr>
        <w:rPr>
          <w:b/>
          <w:bCs/>
          <w:u w:val="single"/>
        </w:rPr>
      </w:pPr>
      <w:r w:rsidRPr="00CC27AB">
        <w:rPr>
          <w:b/>
          <w:bCs/>
          <w:u w:val="single"/>
        </w:rPr>
        <w:t>Mission Vision Values Statements</w:t>
      </w:r>
    </w:p>
    <w:p w14:paraId="0359DAB4" w14:textId="1B401B09" w:rsidR="004C463E" w:rsidRPr="004C463E" w:rsidRDefault="004C463E" w:rsidP="004C463E">
      <w:pPr>
        <w:ind w:left="360"/>
      </w:pPr>
      <w:r w:rsidRPr="004C463E">
        <w:t xml:space="preserve">Understanding the organisations’ purpose is critical to strategic planning. This should not be an assumption and requires careful consideration. An organisation’s purpose cannot be established without first understanding the external and internal environment, this includes the organisations resources </w:t>
      </w:r>
      <w:sdt>
        <w:sdtPr>
          <w:id w:val="918747675"/>
          <w:citation/>
        </w:sdtPr>
        <w:sdtContent>
          <w:r w:rsidRPr="004C463E">
            <w:fldChar w:fldCharType="begin"/>
          </w:r>
          <w:r w:rsidRPr="004C463E">
            <w:instrText xml:space="preserve"> CITATION Lyn18 \l 2057 </w:instrText>
          </w:r>
          <w:r w:rsidRPr="004C463E">
            <w:fldChar w:fldCharType="separate"/>
          </w:r>
          <w:r w:rsidR="00E22A60" w:rsidRPr="00E22A60">
            <w:rPr>
              <w:noProof/>
            </w:rPr>
            <w:t>(Lynch, 2018)</w:t>
          </w:r>
          <w:r w:rsidRPr="004C463E">
            <w:fldChar w:fldCharType="end"/>
          </w:r>
        </w:sdtContent>
      </w:sdt>
      <w:r w:rsidRPr="004C463E">
        <w:t>.</w:t>
      </w:r>
    </w:p>
    <w:p w14:paraId="52A2033D" w14:textId="0125A88E" w:rsidR="00E7179C" w:rsidRDefault="00662A19" w:rsidP="00662A19">
      <w:pPr>
        <w:ind w:left="360"/>
      </w:pPr>
      <w:r w:rsidRPr="00662A19">
        <w:t>The key part of any strategy is to develop a mission</w:t>
      </w:r>
      <w:r w:rsidR="00E7179C">
        <w:t>,</w:t>
      </w:r>
      <w:r w:rsidRPr="00662A19">
        <w:t xml:space="preserve"> define the vision and values </w:t>
      </w:r>
      <w:sdt>
        <w:sdtPr>
          <w:id w:val="-1490946495"/>
          <w:citation/>
        </w:sdtPr>
        <w:sdtContent>
          <w:r w:rsidRPr="00662A19">
            <w:fldChar w:fldCharType="begin"/>
          </w:r>
          <w:r w:rsidRPr="00662A19">
            <w:instrText xml:space="preserve"> CITATION GAS21 \l 2057 </w:instrText>
          </w:r>
          <w:r w:rsidRPr="00662A19">
            <w:fldChar w:fldCharType="separate"/>
          </w:r>
          <w:r w:rsidR="00E22A60" w:rsidRPr="00E22A60">
            <w:rPr>
              <w:noProof/>
            </w:rPr>
            <w:t>(Gash, 2021)</w:t>
          </w:r>
          <w:r w:rsidRPr="00662A19">
            <w:fldChar w:fldCharType="end"/>
          </w:r>
        </w:sdtContent>
      </w:sdt>
      <w:r w:rsidRPr="00662A19">
        <w:t xml:space="preserve">. Whilst often confused with one another, if running through the core of the organisation these are the foundations on which success are built </w:t>
      </w:r>
      <w:sdt>
        <w:sdtPr>
          <w:id w:val="-2126226888"/>
          <w:citation/>
        </w:sdtPr>
        <w:sdtContent>
          <w:r w:rsidRPr="00662A19">
            <w:fldChar w:fldCharType="begin"/>
          </w:r>
          <w:r w:rsidRPr="00662A19">
            <w:instrText xml:space="preserve"> CITATION Dum19 \l 2057 </w:instrText>
          </w:r>
          <w:r w:rsidRPr="00662A19">
            <w:fldChar w:fldCharType="separate"/>
          </w:r>
          <w:r w:rsidR="00E22A60" w:rsidRPr="00E22A60">
            <w:rPr>
              <w:noProof/>
            </w:rPr>
            <w:t>(Dumitrascu &amp; Feleaga, 2019)</w:t>
          </w:r>
          <w:r w:rsidRPr="00662A19">
            <w:fldChar w:fldCharType="end"/>
          </w:r>
        </w:sdtContent>
      </w:sdt>
      <w:r w:rsidRPr="00662A19">
        <w:t xml:space="preserve">, providing corporate identity in the eyes of stakeholders </w:t>
      </w:r>
      <w:sdt>
        <w:sdtPr>
          <w:id w:val="1026134302"/>
          <w:citation/>
        </w:sdtPr>
        <w:sdtContent>
          <w:r w:rsidRPr="00662A19">
            <w:fldChar w:fldCharType="begin"/>
          </w:r>
          <w:r w:rsidRPr="00662A19">
            <w:instrText xml:space="preserve"> CITATION Spe17 \l 2057 </w:instrText>
          </w:r>
          <w:r w:rsidRPr="00662A19">
            <w:fldChar w:fldCharType="separate"/>
          </w:r>
          <w:r w:rsidR="00E22A60" w:rsidRPr="00E22A60">
            <w:rPr>
              <w:noProof/>
            </w:rPr>
            <w:t>(Spear, 2017)</w:t>
          </w:r>
          <w:r w:rsidRPr="00662A19">
            <w:fldChar w:fldCharType="end"/>
          </w:r>
        </w:sdtContent>
      </w:sdt>
      <w:r w:rsidRPr="00662A19">
        <w:t xml:space="preserve">. The mission should outline the organisations’ primary purpose and display to its internal and external stakeholders its </w:t>
      </w:r>
      <w:proofErr w:type="gramStart"/>
      <w:r w:rsidR="00110CA1">
        <w:t xml:space="preserve">ultimate </w:t>
      </w:r>
      <w:r w:rsidRPr="00662A19">
        <w:t>goal</w:t>
      </w:r>
      <w:proofErr w:type="gramEnd"/>
      <w:r w:rsidRPr="00662A19">
        <w:t xml:space="preserve"> </w:t>
      </w:r>
      <w:sdt>
        <w:sdtPr>
          <w:id w:val="723178239"/>
          <w:citation/>
        </w:sdtPr>
        <w:sdtContent>
          <w:r w:rsidRPr="00662A19">
            <w:fldChar w:fldCharType="begin"/>
          </w:r>
          <w:r w:rsidRPr="00662A19">
            <w:instrText xml:space="preserve"> CITATION Dye17 \l 2057 </w:instrText>
          </w:r>
          <w:r w:rsidRPr="00662A19">
            <w:fldChar w:fldCharType="separate"/>
          </w:r>
          <w:r w:rsidR="00E22A60" w:rsidRPr="00E22A60">
            <w:rPr>
              <w:noProof/>
            </w:rPr>
            <w:t>(Dyer, et al., 2017)</w:t>
          </w:r>
          <w:r w:rsidRPr="00662A19">
            <w:fldChar w:fldCharType="end"/>
          </w:r>
        </w:sdtContent>
      </w:sdt>
      <w:r w:rsidRPr="00662A19">
        <w:t xml:space="preserve"> </w:t>
      </w:r>
      <w:sdt>
        <w:sdtPr>
          <w:id w:val="-698077383"/>
          <w:citation/>
        </w:sdtPr>
        <w:sdtContent>
          <w:r w:rsidRPr="00662A19">
            <w:fldChar w:fldCharType="begin"/>
          </w:r>
          <w:r w:rsidRPr="00662A19">
            <w:instrText xml:space="preserve"> CITATION Dum19 \l 2057 </w:instrText>
          </w:r>
          <w:r w:rsidRPr="00662A19">
            <w:fldChar w:fldCharType="separate"/>
          </w:r>
          <w:r w:rsidR="00E22A60" w:rsidRPr="00E22A60">
            <w:rPr>
              <w:noProof/>
            </w:rPr>
            <w:t>(Dumitrascu &amp; Feleaga, 2019)</w:t>
          </w:r>
          <w:r w:rsidRPr="00662A19">
            <w:fldChar w:fldCharType="end"/>
          </w:r>
        </w:sdtContent>
      </w:sdt>
      <w:r w:rsidRPr="00662A19">
        <w:t xml:space="preserve">. </w:t>
      </w:r>
    </w:p>
    <w:p w14:paraId="510E8A85" w14:textId="71754DC7" w:rsidR="00662A19" w:rsidRPr="00662A19" w:rsidRDefault="00662A19" w:rsidP="00662A19">
      <w:pPr>
        <w:ind w:left="360"/>
      </w:pPr>
      <w:r w:rsidRPr="00662A19">
        <w:t xml:space="preserve"> </w:t>
      </w:r>
      <w:r>
        <w:t>In the context of digital forensics being a</w:t>
      </w:r>
      <w:r w:rsidR="00903EC2">
        <w:t xml:space="preserve">n organisational element </w:t>
      </w:r>
      <w:r>
        <w:t xml:space="preserve">within a functional organisational structure, careful consideration is given not to develop a functional mission statement that contradicts with that of the corporate </w:t>
      </w:r>
      <w:r w:rsidR="00903EC2">
        <w:t>machine</w:t>
      </w:r>
      <w:r>
        <w:t xml:space="preserve">. </w:t>
      </w:r>
    </w:p>
    <w:p w14:paraId="4F0EFBD6" w14:textId="1FE906E7" w:rsidR="00C37079" w:rsidRPr="00C37079" w:rsidRDefault="00C37079" w:rsidP="00662A19">
      <w:pPr>
        <w:ind w:left="360"/>
      </w:pPr>
      <w:r w:rsidRPr="00C37079">
        <w:t>The vision will</w:t>
      </w:r>
      <w:r w:rsidR="00662A19" w:rsidRPr="00C37079">
        <w:t xml:space="preserve"> identify how </w:t>
      </w:r>
      <w:r w:rsidRPr="00C37079">
        <w:t>the digital forensics functionality</w:t>
      </w:r>
      <w:r w:rsidR="00662A19" w:rsidRPr="00C37079">
        <w:t xml:space="preserve"> intends to travel from its current to its desired standing, it </w:t>
      </w:r>
      <w:r w:rsidRPr="00C37079">
        <w:t>will</w:t>
      </w:r>
      <w:r w:rsidR="00662A19" w:rsidRPr="00C37079">
        <w:t xml:space="preserve"> drive performance and motivate the workforce, whilst being aspirational in identifying the end goal </w:t>
      </w:r>
      <w:sdt>
        <w:sdtPr>
          <w:id w:val="1473869087"/>
          <w:citation/>
        </w:sdtPr>
        <w:sdtContent>
          <w:r w:rsidR="00662A19" w:rsidRPr="00C37079">
            <w:fldChar w:fldCharType="begin"/>
          </w:r>
          <w:r w:rsidR="00662A19" w:rsidRPr="00C37079">
            <w:instrText xml:space="preserve"> CITATION Spe17 \l 2057 </w:instrText>
          </w:r>
          <w:r w:rsidR="00662A19" w:rsidRPr="00C37079">
            <w:fldChar w:fldCharType="separate"/>
          </w:r>
          <w:r w:rsidR="00E22A60" w:rsidRPr="00E22A60">
            <w:rPr>
              <w:noProof/>
            </w:rPr>
            <w:t>(Spear, 2017)</w:t>
          </w:r>
          <w:r w:rsidR="00662A19" w:rsidRPr="00C37079">
            <w:fldChar w:fldCharType="end"/>
          </w:r>
        </w:sdtContent>
      </w:sdt>
      <w:r w:rsidR="00662A19" w:rsidRPr="00C37079">
        <w:t xml:space="preserve"> </w:t>
      </w:r>
      <w:sdt>
        <w:sdtPr>
          <w:id w:val="154041151"/>
          <w:citation/>
        </w:sdtPr>
        <w:sdtContent>
          <w:r w:rsidR="00662A19" w:rsidRPr="00C37079">
            <w:fldChar w:fldCharType="begin"/>
          </w:r>
          <w:r w:rsidR="00662A19" w:rsidRPr="00C37079">
            <w:instrText xml:space="preserve"> CITATION Mir10 \l 2057 </w:instrText>
          </w:r>
          <w:r w:rsidR="00662A19" w:rsidRPr="00C37079">
            <w:fldChar w:fldCharType="separate"/>
          </w:r>
          <w:r w:rsidR="00E22A60" w:rsidRPr="00E22A60">
            <w:rPr>
              <w:noProof/>
            </w:rPr>
            <w:t>(Mirvis, et al., 2010)</w:t>
          </w:r>
          <w:r w:rsidR="00662A19" w:rsidRPr="00C37079">
            <w:fldChar w:fldCharType="end"/>
          </w:r>
        </w:sdtContent>
      </w:sdt>
      <w:r w:rsidR="00662A19" w:rsidRPr="00C37079">
        <w:t xml:space="preserve"> </w:t>
      </w:r>
      <w:sdt>
        <w:sdtPr>
          <w:id w:val="1179859786"/>
          <w:citation/>
        </w:sdtPr>
        <w:sdtContent>
          <w:r w:rsidR="00662A19" w:rsidRPr="00C37079">
            <w:fldChar w:fldCharType="begin"/>
          </w:r>
          <w:r w:rsidR="00662A19" w:rsidRPr="00C37079">
            <w:instrText xml:space="preserve"> CITATION Cue20 \l 2057 </w:instrText>
          </w:r>
          <w:r w:rsidR="00662A19" w:rsidRPr="00C37079">
            <w:fldChar w:fldCharType="separate"/>
          </w:r>
          <w:r w:rsidR="00E22A60" w:rsidRPr="00E22A60">
            <w:rPr>
              <w:noProof/>
            </w:rPr>
            <w:t>(Cueva, 2020)</w:t>
          </w:r>
          <w:r w:rsidR="00662A19" w:rsidRPr="00C37079">
            <w:fldChar w:fldCharType="end"/>
          </w:r>
        </w:sdtContent>
      </w:sdt>
      <w:r w:rsidR="00662A19" w:rsidRPr="00C37079">
        <w:t xml:space="preserve">. </w:t>
      </w:r>
    </w:p>
    <w:p w14:paraId="16F752F5" w14:textId="28524C0B" w:rsidR="000E39F2" w:rsidRDefault="00662A19" w:rsidP="00662A19">
      <w:pPr>
        <w:ind w:left="360"/>
      </w:pPr>
      <w:r w:rsidRPr="00C37079">
        <w:t xml:space="preserve">The values </w:t>
      </w:r>
      <w:r w:rsidR="00E7179C">
        <w:t>express</w:t>
      </w:r>
      <w:r w:rsidRPr="00C37079">
        <w:t xml:space="preserve"> the organisation’s desirable characteristics, portraying to stakeholders what they can expect </w:t>
      </w:r>
      <w:sdt>
        <w:sdtPr>
          <w:id w:val="910277181"/>
          <w:citation/>
        </w:sdtPr>
        <w:sdtContent>
          <w:r w:rsidRPr="00C37079">
            <w:fldChar w:fldCharType="begin"/>
          </w:r>
          <w:r w:rsidRPr="00C37079">
            <w:instrText xml:space="preserve"> CITATION Spe17 \l 2057 </w:instrText>
          </w:r>
          <w:r w:rsidRPr="00C37079">
            <w:fldChar w:fldCharType="separate"/>
          </w:r>
          <w:r w:rsidR="00E22A60" w:rsidRPr="00E22A60">
            <w:rPr>
              <w:noProof/>
            </w:rPr>
            <w:t>(Spear, 2017)</w:t>
          </w:r>
          <w:r w:rsidRPr="00C37079">
            <w:fldChar w:fldCharType="end"/>
          </w:r>
        </w:sdtContent>
      </w:sdt>
      <w:r w:rsidRPr="00C37079">
        <w:t xml:space="preserve">. </w:t>
      </w:r>
      <w:r w:rsidR="00C37079" w:rsidRPr="00C37079">
        <w:t xml:space="preserve">In </w:t>
      </w:r>
      <w:r w:rsidR="00C37079">
        <w:t>the context of UK policing</w:t>
      </w:r>
      <w:r w:rsidR="00B702B5">
        <w:t>,</w:t>
      </w:r>
      <w:r w:rsidR="00C37079">
        <w:t xml:space="preserve"> values are of fundamental </w:t>
      </w:r>
      <w:r w:rsidR="00C37079">
        <w:lastRenderedPageBreak/>
        <w:t xml:space="preserve">importance to ensuring police legitimacy </w:t>
      </w:r>
      <w:r w:rsidR="00556C49">
        <w:t xml:space="preserve">and are guided by the College of Policing competency and values framework </w:t>
      </w:r>
      <w:sdt>
        <w:sdtPr>
          <w:id w:val="1266268798"/>
          <w:citation/>
        </w:sdtPr>
        <w:sdtContent>
          <w:r w:rsidR="00556C49">
            <w:fldChar w:fldCharType="begin"/>
          </w:r>
          <w:r w:rsidR="00556C49">
            <w:instrText xml:space="preserve"> CITATION Col16 \l 2057 </w:instrText>
          </w:r>
          <w:r w:rsidR="00556C49">
            <w:fldChar w:fldCharType="separate"/>
          </w:r>
          <w:r w:rsidR="00E22A60" w:rsidRPr="00E22A60">
            <w:rPr>
              <w:noProof/>
            </w:rPr>
            <w:t>(College of Policing , 2016)</w:t>
          </w:r>
          <w:r w:rsidR="00556C49">
            <w:fldChar w:fldCharType="end"/>
          </w:r>
        </w:sdtContent>
      </w:sdt>
      <w:r w:rsidR="00E31B88">
        <w:t xml:space="preserve"> and Code of Ethics for Policing </w:t>
      </w:r>
      <w:sdt>
        <w:sdtPr>
          <w:id w:val="-86763389"/>
          <w:citation/>
        </w:sdtPr>
        <w:sdtContent>
          <w:r w:rsidR="00E31B88">
            <w:fldChar w:fldCharType="begin"/>
          </w:r>
          <w:r w:rsidR="0076499D">
            <w:instrText xml:space="preserve">CITATION Col141 \l 2057 </w:instrText>
          </w:r>
          <w:r w:rsidR="00E31B88">
            <w:fldChar w:fldCharType="separate"/>
          </w:r>
          <w:r w:rsidR="00E22A60" w:rsidRPr="00E22A60">
            <w:rPr>
              <w:noProof/>
            </w:rPr>
            <w:t>(College of Policing, 2014)</w:t>
          </w:r>
          <w:r w:rsidR="00E31B88">
            <w:fldChar w:fldCharType="end"/>
          </w:r>
        </w:sdtContent>
      </w:sdt>
      <w:r w:rsidR="00E31B88">
        <w:t xml:space="preserve">. </w:t>
      </w:r>
      <w:r w:rsidR="000E39F2" w:rsidRPr="000E39F2">
        <w:t>Engaging the employees in development of the values of an organisation ensures practitioners own and deliver them and they are not merely document</w:t>
      </w:r>
      <w:r w:rsidR="00110CA1">
        <w:t>’</w:t>
      </w:r>
      <w:r w:rsidR="000E39F2" w:rsidRPr="000E39F2">
        <w:t xml:space="preserve">s </w:t>
      </w:r>
      <w:r w:rsidR="00110CA1">
        <w:t>misplaced</w:t>
      </w:r>
      <w:r w:rsidR="000E39F2" w:rsidRPr="000E39F2">
        <w:t xml:space="preserve">, </w:t>
      </w:r>
      <w:r w:rsidR="00E7179C">
        <w:t xml:space="preserve">as outlined earlier </w:t>
      </w:r>
      <w:r w:rsidR="000E39F2" w:rsidRPr="000E39F2">
        <w:t xml:space="preserve">this also applies to wider strategy engagement </w:t>
      </w:r>
      <w:sdt>
        <w:sdtPr>
          <w:id w:val="-1907134376"/>
          <w:citation/>
        </w:sdtPr>
        <w:sdtContent>
          <w:r w:rsidR="000E39F2" w:rsidRPr="000E39F2">
            <w:fldChar w:fldCharType="begin"/>
          </w:r>
          <w:r w:rsidR="000E39F2" w:rsidRPr="000E39F2">
            <w:instrText xml:space="preserve"> CITATION Mir10 \l 2057 </w:instrText>
          </w:r>
          <w:r w:rsidR="000E39F2" w:rsidRPr="000E39F2">
            <w:fldChar w:fldCharType="separate"/>
          </w:r>
          <w:r w:rsidR="00E22A60" w:rsidRPr="00E22A60">
            <w:rPr>
              <w:noProof/>
            </w:rPr>
            <w:t>(Mirvis, et al., 2010)</w:t>
          </w:r>
          <w:r w:rsidR="000E39F2" w:rsidRPr="000E39F2">
            <w:fldChar w:fldCharType="end"/>
          </w:r>
        </w:sdtContent>
      </w:sdt>
      <w:r w:rsidR="000E39F2" w:rsidRPr="000E39F2">
        <w:t>.</w:t>
      </w:r>
    </w:p>
    <w:p w14:paraId="35E4E31D" w14:textId="52BDD461" w:rsidR="00662A19" w:rsidRPr="00C37079" w:rsidRDefault="00E31B88" w:rsidP="00662A19">
      <w:pPr>
        <w:ind w:left="360"/>
        <w:rPr>
          <w:color w:val="FF0000"/>
        </w:rPr>
      </w:pPr>
      <w:r>
        <w:t>In the application of the values in terms of the digital forensics’ unit, as with the mission statement</w:t>
      </w:r>
      <w:r w:rsidR="00E7179C">
        <w:t>,</w:t>
      </w:r>
      <w:r>
        <w:t xml:space="preserve"> careful consideration is necessary that it aligns to both the national and broader organisational values. </w:t>
      </w:r>
    </w:p>
    <w:p w14:paraId="597CF19B" w14:textId="7A0DAD92" w:rsidR="00813EA4" w:rsidRPr="00CC27AB" w:rsidRDefault="00D77995" w:rsidP="00D77995">
      <w:pPr>
        <w:pStyle w:val="ListParagraph"/>
        <w:numPr>
          <w:ilvl w:val="0"/>
          <w:numId w:val="2"/>
        </w:numPr>
        <w:rPr>
          <w:b/>
          <w:bCs/>
          <w:u w:val="single"/>
        </w:rPr>
      </w:pPr>
      <w:r w:rsidRPr="00CC27AB">
        <w:rPr>
          <w:b/>
          <w:bCs/>
          <w:u w:val="single"/>
        </w:rPr>
        <w:t xml:space="preserve">Marketing Strategy </w:t>
      </w:r>
    </w:p>
    <w:p w14:paraId="79C8A9AE" w14:textId="09A67B5D" w:rsidR="00D77995" w:rsidRDefault="00D77995" w:rsidP="00D77995">
      <w:pPr>
        <w:ind w:left="360"/>
      </w:pPr>
      <w:r>
        <w:t>The communication vehicle for delivering strategy in a large organisation can often lay</w:t>
      </w:r>
      <w:r w:rsidRPr="00D77995">
        <w:t xml:space="preserve"> within the marketing strategy</w:t>
      </w:r>
      <w:r>
        <w:t xml:space="preserve">, an individual or bespoke plan </w:t>
      </w:r>
      <w:r w:rsidR="00E82396">
        <w:t xml:space="preserve">for digital </w:t>
      </w:r>
      <w:r w:rsidR="00110CA1">
        <w:t>forensics may</w:t>
      </w:r>
      <w:r>
        <w:t xml:space="preserve"> or may not fit in a larger communication strategy</w:t>
      </w:r>
      <w:r w:rsidRPr="00D77995">
        <w:t>. The development of a marketing strategy ensures that those delivering the action are not inward looking and retain focus on the external stakeholders</w:t>
      </w:r>
      <w:r>
        <w:t>. The marketing strategy should be the connection between the organisation and the external environment, both transmitting and receiving information that affords emergent strategists to learn and adapt</w:t>
      </w:r>
      <w:r w:rsidR="0016427D">
        <w:t xml:space="preserve"> </w:t>
      </w:r>
      <w:sdt>
        <w:sdtPr>
          <w:id w:val="1060365869"/>
          <w:citation/>
        </w:sdtPr>
        <w:sdtContent>
          <w:r w:rsidR="0016427D">
            <w:fldChar w:fldCharType="begin"/>
          </w:r>
          <w:r w:rsidR="0016427D">
            <w:instrText xml:space="preserve"> CITATION Lyn94 \l 2057 </w:instrText>
          </w:r>
          <w:r w:rsidR="0016427D">
            <w:fldChar w:fldCharType="separate"/>
          </w:r>
          <w:r w:rsidR="00E22A60" w:rsidRPr="00E22A60">
            <w:rPr>
              <w:noProof/>
            </w:rPr>
            <w:t>(Lynch, 1994)</w:t>
          </w:r>
          <w:r w:rsidR="0016427D">
            <w:fldChar w:fldCharType="end"/>
          </w:r>
        </w:sdtContent>
      </w:sdt>
      <w:r w:rsidRPr="00D77995">
        <w:t>.</w:t>
      </w:r>
      <w:r>
        <w:t xml:space="preserve"> The Marketing and Communications Strategy should be overseen by a skilled resource in th</w:t>
      </w:r>
      <w:r w:rsidR="00110CA1">
        <w:t xml:space="preserve">e communications </w:t>
      </w:r>
      <w:r>
        <w:t>field and subject to regular review and development</w:t>
      </w:r>
      <w:r w:rsidR="00903EC2">
        <w:t xml:space="preserve"> through the relevant governance mechanisms. </w:t>
      </w:r>
    </w:p>
    <w:p w14:paraId="388B6E95" w14:textId="08212035" w:rsidR="00D77995" w:rsidRPr="00CC27AB" w:rsidRDefault="00D77995" w:rsidP="00D77995">
      <w:pPr>
        <w:pStyle w:val="ListParagraph"/>
        <w:numPr>
          <w:ilvl w:val="0"/>
          <w:numId w:val="2"/>
        </w:numPr>
        <w:rPr>
          <w:b/>
          <w:bCs/>
          <w:u w:val="single"/>
        </w:rPr>
      </w:pPr>
      <w:r w:rsidRPr="00CC27AB">
        <w:rPr>
          <w:b/>
          <w:bCs/>
          <w:u w:val="single"/>
        </w:rPr>
        <w:t>Performance and Evaluation</w:t>
      </w:r>
    </w:p>
    <w:p w14:paraId="7B178E61" w14:textId="3B8D6ACA" w:rsidR="0082393A" w:rsidRPr="00110CA1" w:rsidRDefault="00110CA1" w:rsidP="00D77995">
      <w:pPr>
        <w:ind w:left="360"/>
        <w:rPr>
          <w:color w:val="FF0000"/>
        </w:rPr>
      </w:pPr>
      <w:r>
        <w:t>Performance</w:t>
      </w:r>
      <w:r w:rsidR="00795B75" w:rsidRPr="00795B75">
        <w:t xml:space="preserve"> management is a vital element of </w:t>
      </w:r>
      <w:r>
        <w:t>any</w:t>
      </w:r>
      <w:r w:rsidR="00795B75" w:rsidRPr="00795B75">
        <w:t xml:space="preserve"> management process</w:t>
      </w:r>
      <w:r>
        <w:t>. A</w:t>
      </w:r>
      <w:r w:rsidR="00A06CB5" w:rsidRPr="00D77995">
        <w:t xml:space="preserve"> key reason for </w:t>
      </w:r>
      <w:r w:rsidR="00D77995" w:rsidRPr="00D77995">
        <w:t>e</w:t>
      </w:r>
      <w:r w:rsidR="00A06CB5" w:rsidRPr="00D77995">
        <w:t>xecutives</w:t>
      </w:r>
      <w:r w:rsidR="00795B75">
        <w:t xml:space="preserve"> </w:t>
      </w:r>
      <w:r w:rsidR="00A06CB5" w:rsidRPr="00D77995">
        <w:t xml:space="preserve">favouring a strategic </w:t>
      </w:r>
      <w:r w:rsidR="00E21D2C">
        <w:t>management</w:t>
      </w:r>
      <w:r w:rsidR="00A06CB5" w:rsidRPr="00D77995">
        <w:t xml:space="preserve"> approach to strategy development </w:t>
      </w:r>
      <w:r>
        <w:t xml:space="preserve">is </w:t>
      </w:r>
      <w:r w:rsidR="00A06CB5" w:rsidRPr="00D77995">
        <w:t xml:space="preserve">the potential to positively influence performance </w:t>
      </w:r>
      <w:sdt>
        <w:sdtPr>
          <w:id w:val="-2052992073"/>
          <w:citation/>
        </w:sdtPr>
        <w:sdtContent>
          <w:r w:rsidR="00A06CB5" w:rsidRPr="00D77995">
            <w:fldChar w:fldCharType="begin"/>
          </w:r>
          <w:r w:rsidR="00A06CB5" w:rsidRPr="00D77995">
            <w:instrText xml:space="preserve"> CITATION Geo19 \l 2057 </w:instrText>
          </w:r>
          <w:r w:rsidR="00A06CB5" w:rsidRPr="00D77995">
            <w:fldChar w:fldCharType="separate"/>
          </w:r>
          <w:r w:rsidR="00E22A60" w:rsidRPr="00E22A60">
            <w:rPr>
              <w:noProof/>
            </w:rPr>
            <w:t>(George, et al., 2019)</w:t>
          </w:r>
          <w:r w:rsidR="00A06CB5" w:rsidRPr="00D77995">
            <w:fldChar w:fldCharType="end"/>
          </w:r>
        </w:sdtContent>
      </w:sdt>
      <w:r w:rsidR="00A06CB5" w:rsidRPr="00D77995">
        <w:t>.</w:t>
      </w:r>
    </w:p>
    <w:p w14:paraId="73B19B75" w14:textId="137C2D3A" w:rsidR="0082393A" w:rsidRPr="001B024A" w:rsidRDefault="00795B75" w:rsidP="0082393A">
      <w:pPr>
        <w:ind w:left="360"/>
      </w:pPr>
      <w:r w:rsidRPr="001B024A">
        <w:t>T</w:t>
      </w:r>
      <w:r w:rsidR="0082393A" w:rsidRPr="001B024A">
        <w:t xml:space="preserve">he “Balanced Scorecard” methodology provides managers with a framework that transforms the </w:t>
      </w:r>
      <w:r w:rsidRPr="001B024A">
        <w:t>company’s</w:t>
      </w:r>
      <w:r w:rsidR="0082393A" w:rsidRPr="001B024A">
        <w:t xml:space="preserve"> strategic objectives into </w:t>
      </w:r>
      <w:r w:rsidRPr="001B024A">
        <w:t>an understandable</w:t>
      </w:r>
      <w:r w:rsidR="0082393A" w:rsidRPr="001B024A">
        <w:t xml:space="preserve"> set of performance measures. </w:t>
      </w:r>
      <w:r w:rsidRPr="001B024A">
        <w:lastRenderedPageBreak/>
        <w:t xml:space="preserve">Building on traditional </w:t>
      </w:r>
      <w:r w:rsidR="0082393A" w:rsidRPr="001B024A">
        <w:t>financial indicators with key measures related to customers, internal process, innovation and improvement activities</w:t>
      </w:r>
      <w:r w:rsidRPr="001B024A">
        <w:t>,</w:t>
      </w:r>
      <w:r w:rsidR="0082393A" w:rsidRPr="001B024A">
        <w:t xml:space="preserve"> </w:t>
      </w:r>
      <w:r w:rsidR="00110CA1">
        <w:t>i</w:t>
      </w:r>
      <w:r w:rsidR="0082393A" w:rsidRPr="001B024A">
        <w:t xml:space="preserve">t ensures managers </w:t>
      </w:r>
      <w:r w:rsidRPr="001B024A">
        <w:t>are not</w:t>
      </w:r>
      <w:r w:rsidR="0082393A" w:rsidRPr="001B024A">
        <w:t xml:space="preserve"> focus</w:t>
      </w:r>
      <w:r w:rsidRPr="001B024A">
        <w:t>sing</w:t>
      </w:r>
      <w:r w:rsidR="0082393A" w:rsidRPr="001B024A">
        <w:t xml:space="preserve"> on historic performance</w:t>
      </w:r>
      <w:r w:rsidRPr="001B024A">
        <w:t xml:space="preserve"> and have an eye on the future</w:t>
      </w:r>
      <w:r w:rsidR="0082393A" w:rsidRPr="001B024A">
        <w:t xml:space="preserve"> </w:t>
      </w:r>
      <w:sdt>
        <w:sdtPr>
          <w:id w:val="-1250271364"/>
          <w:citation/>
        </w:sdtPr>
        <w:sdtContent>
          <w:r w:rsidR="0082393A" w:rsidRPr="001B024A">
            <w:fldChar w:fldCharType="begin"/>
          </w:r>
          <w:r w:rsidR="0082393A" w:rsidRPr="001B024A">
            <w:instrText xml:space="preserve"> CITATION Kap93 \l 2057 </w:instrText>
          </w:r>
          <w:r w:rsidR="0082393A" w:rsidRPr="001B024A">
            <w:fldChar w:fldCharType="separate"/>
          </w:r>
          <w:r w:rsidR="00E22A60" w:rsidRPr="00E22A60">
            <w:rPr>
              <w:noProof/>
            </w:rPr>
            <w:t>(Kaplan &amp; Norton, 1993)</w:t>
          </w:r>
          <w:r w:rsidR="0082393A" w:rsidRPr="001B024A">
            <w:fldChar w:fldCharType="end"/>
          </w:r>
        </w:sdtContent>
      </w:sdt>
      <w:r w:rsidRPr="001B024A">
        <w:t>, it is also useful to inform strategic organisational decisions</w:t>
      </w:r>
      <w:r w:rsidR="0082393A" w:rsidRPr="001B024A">
        <w:t xml:space="preserve"> </w:t>
      </w:r>
      <w:sdt>
        <w:sdtPr>
          <w:id w:val="1537464695"/>
          <w:citation/>
        </w:sdtPr>
        <w:sdtContent>
          <w:r w:rsidR="0082393A" w:rsidRPr="001B024A">
            <w:fldChar w:fldCharType="begin"/>
          </w:r>
          <w:r w:rsidR="0082393A" w:rsidRPr="001B024A">
            <w:instrText xml:space="preserve"> CITATION Hoq11 \l 2057 </w:instrText>
          </w:r>
          <w:r w:rsidR="0082393A" w:rsidRPr="001B024A">
            <w:fldChar w:fldCharType="separate"/>
          </w:r>
          <w:r w:rsidR="00E22A60" w:rsidRPr="00E22A60">
            <w:rPr>
              <w:noProof/>
            </w:rPr>
            <w:t>(Hoque &amp; Adams, 2011)</w:t>
          </w:r>
          <w:r w:rsidR="0082393A" w:rsidRPr="001B024A">
            <w:fldChar w:fldCharType="end"/>
          </w:r>
        </w:sdtContent>
      </w:sdt>
      <w:r w:rsidR="0082393A" w:rsidRPr="001B024A">
        <w:t xml:space="preserve">. </w:t>
      </w:r>
    </w:p>
    <w:p w14:paraId="383DAC6A" w14:textId="2EF1C288" w:rsidR="0082393A" w:rsidRPr="001B024A" w:rsidRDefault="00795B75" w:rsidP="0082393A">
      <w:pPr>
        <w:ind w:left="360"/>
      </w:pPr>
      <w:r w:rsidRPr="001B024A">
        <w:t>T</w:t>
      </w:r>
      <w:r w:rsidR="0082393A" w:rsidRPr="001B024A">
        <w:t xml:space="preserve">he use of both deliberate and emergent strategy theory in developing the digital forensics strategy is to </w:t>
      </w:r>
      <w:r w:rsidR="0072759C" w:rsidRPr="001B024A">
        <w:t>satisfy</w:t>
      </w:r>
      <w:r w:rsidR="0082393A" w:rsidRPr="001B024A">
        <w:t xml:space="preserve"> </w:t>
      </w:r>
      <w:r w:rsidRPr="001B024A">
        <w:t xml:space="preserve">both </w:t>
      </w:r>
      <w:r w:rsidR="0082393A" w:rsidRPr="001B024A">
        <w:t>political actors requiring an understanding of the intended journey, but also affording flexibility for innovation within the research and development capability</w:t>
      </w:r>
      <w:r w:rsidRPr="001B024A">
        <w:t>,</w:t>
      </w:r>
      <w:r w:rsidR="0082393A" w:rsidRPr="001B024A">
        <w:t xml:space="preserve"> to maintain pace with criminal use of technology. </w:t>
      </w:r>
      <w:r w:rsidRPr="001B024A">
        <w:t xml:space="preserve">In considering the array of performance management frameworks available, </w:t>
      </w:r>
      <w:r w:rsidR="0082393A" w:rsidRPr="001B024A">
        <w:t xml:space="preserve">the fundamental reasons for selection of the “balanced scorecard” </w:t>
      </w:r>
      <w:r w:rsidRPr="001B024A">
        <w:t xml:space="preserve">methodology </w:t>
      </w:r>
      <w:r w:rsidR="0082393A" w:rsidRPr="001B024A">
        <w:t>is that it complements th</w:t>
      </w:r>
      <w:r w:rsidRPr="001B024A">
        <w:t>e</w:t>
      </w:r>
      <w:r w:rsidR="00903EC2">
        <w:t xml:space="preserve"> hybrid deliberate / emergent</w:t>
      </w:r>
      <w:r w:rsidRPr="001B024A">
        <w:t xml:space="preserve"> theory</w:t>
      </w:r>
      <w:r w:rsidR="0082393A" w:rsidRPr="001B024A">
        <w:t xml:space="preserve"> </w:t>
      </w:r>
      <w:r w:rsidR="00DD3B2A" w:rsidRPr="001B024A">
        <w:t>approach yet</w:t>
      </w:r>
      <w:r w:rsidR="0082393A" w:rsidRPr="001B024A">
        <w:t xml:space="preserve"> provides adequate scrutiny under the innovation and learning metrics, whilst also providing an executive focus on the future. </w:t>
      </w:r>
    </w:p>
    <w:p w14:paraId="76BC87C7" w14:textId="3FFC3963" w:rsidR="0082393A" w:rsidRPr="001B024A" w:rsidRDefault="0082393A" w:rsidP="0082393A">
      <w:pPr>
        <w:ind w:left="360"/>
      </w:pPr>
      <w:r w:rsidRPr="001B024A">
        <w:t>The “Balanced Scorecard” approach puts the organisations strategy and vision at the very forefront of performance management and provides practitioners with a holistic oversight of all the necessary operational elements together. It also prevents</w:t>
      </w:r>
      <w:r w:rsidR="001B024A" w:rsidRPr="001B024A">
        <w:t xml:space="preserve"> administering</w:t>
      </w:r>
      <w:r w:rsidRPr="001B024A">
        <w:t xml:space="preserve"> the traditional policing approach to performance measurement which is informed by short-term trends often designed from the bottom up</w:t>
      </w:r>
      <w:r w:rsidR="0072759C" w:rsidRPr="001B024A">
        <w:t xml:space="preserve">. </w:t>
      </w:r>
      <w:r w:rsidRPr="001B024A">
        <w:t xml:space="preserve">The “Balanced Scorecard” outlines the aspiration and assumes the practitioners will find the solution, therefore being a powerful motivator for </w:t>
      </w:r>
      <w:r w:rsidR="00DD3B2A">
        <w:t xml:space="preserve">middle </w:t>
      </w:r>
      <w:r w:rsidRPr="001B024A">
        <w:t xml:space="preserve">managers </w:t>
      </w:r>
      <w:sdt>
        <w:sdtPr>
          <w:id w:val="441812425"/>
          <w:citation/>
        </w:sdtPr>
        <w:sdtContent>
          <w:r w:rsidRPr="001B024A">
            <w:fldChar w:fldCharType="begin"/>
          </w:r>
          <w:r w:rsidR="00D65036">
            <w:instrText xml:space="preserve">CITATION But97 \l 2057 </w:instrText>
          </w:r>
          <w:r w:rsidRPr="001B024A">
            <w:fldChar w:fldCharType="separate"/>
          </w:r>
          <w:r w:rsidR="00E22A60" w:rsidRPr="00E22A60">
            <w:rPr>
              <w:noProof/>
            </w:rPr>
            <w:t>(Butler, et al., 1997)</w:t>
          </w:r>
          <w:r w:rsidRPr="001B024A">
            <w:fldChar w:fldCharType="end"/>
          </w:r>
        </w:sdtContent>
      </w:sdt>
      <w:r w:rsidRPr="001B024A">
        <w:t xml:space="preserve">. </w:t>
      </w:r>
    </w:p>
    <w:p w14:paraId="7A5278CD" w14:textId="714B5D1C" w:rsidR="00150E62" w:rsidRDefault="0072759C" w:rsidP="00D77995">
      <w:pPr>
        <w:ind w:left="360"/>
      </w:pPr>
      <w:r w:rsidRPr="001B024A">
        <w:t>The use of “balanced scorecards” in the public sector has often be</w:t>
      </w:r>
      <w:r w:rsidR="00903EC2">
        <w:t>en</w:t>
      </w:r>
      <w:r w:rsidRPr="001B024A">
        <w:t xml:space="preserve"> used to gain legitimacy </w:t>
      </w:r>
      <w:r w:rsidR="001B024A" w:rsidRPr="001B024A">
        <w:t>amongst</w:t>
      </w:r>
      <w:r w:rsidRPr="001B024A">
        <w:t xml:space="preserve"> external stakeholders, an important consideration in the context of policing  </w:t>
      </w:r>
      <w:sdt>
        <w:sdtPr>
          <w:id w:val="-1909611279"/>
          <w:citation/>
        </w:sdtPr>
        <w:sdtContent>
          <w:r w:rsidRPr="001B024A">
            <w:fldChar w:fldCharType="begin"/>
          </w:r>
          <w:r w:rsidRPr="001B024A">
            <w:instrText xml:space="preserve"> CITATION Hoq11 \l 2057 </w:instrText>
          </w:r>
          <w:r w:rsidRPr="001B024A">
            <w:fldChar w:fldCharType="separate"/>
          </w:r>
          <w:r w:rsidR="00E22A60" w:rsidRPr="00E22A60">
            <w:rPr>
              <w:noProof/>
            </w:rPr>
            <w:t>(Hoque &amp; Adams, 2011)</w:t>
          </w:r>
          <w:r w:rsidRPr="001B024A">
            <w:fldChar w:fldCharType="end"/>
          </w:r>
        </w:sdtContent>
      </w:sdt>
      <w:r w:rsidRPr="001B024A">
        <w:t xml:space="preserve">. Whilst there are those who find fault in the Kaplan and Norton approach in terms of </w:t>
      </w:r>
      <w:r w:rsidR="001B024A" w:rsidRPr="001B024A">
        <w:t xml:space="preserve">it providing </w:t>
      </w:r>
      <w:r w:rsidRPr="001B024A">
        <w:t xml:space="preserve">adequate focus on financial considerations </w:t>
      </w:r>
      <w:sdt>
        <w:sdtPr>
          <w:id w:val="-1293897284"/>
          <w:citation/>
        </w:sdtPr>
        <w:sdtContent>
          <w:r w:rsidRPr="001B024A">
            <w:fldChar w:fldCharType="begin"/>
          </w:r>
          <w:r w:rsidR="00D65036">
            <w:instrText xml:space="preserve">CITATION But97 \l 2057 </w:instrText>
          </w:r>
          <w:r w:rsidRPr="001B024A">
            <w:fldChar w:fldCharType="separate"/>
          </w:r>
          <w:r w:rsidR="00E22A60" w:rsidRPr="00E22A60">
            <w:rPr>
              <w:noProof/>
            </w:rPr>
            <w:t>(Butler, et al., 1997)</w:t>
          </w:r>
          <w:r w:rsidRPr="001B024A">
            <w:fldChar w:fldCharType="end"/>
          </w:r>
        </w:sdtContent>
      </w:sdt>
      <w:r w:rsidR="001B024A" w:rsidRPr="001B024A">
        <w:t>,</w:t>
      </w:r>
      <w:r w:rsidRPr="001B024A">
        <w:t xml:space="preserve"> it is the appropriate choice in this case given its added value in providing performance data metrics that are quick yet comprehensive, provides scrutiny in all areas, highlights risk, is forward thinking </w:t>
      </w:r>
      <w:r w:rsidRPr="001B024A">
        <w:lastRenderedPageBreak/>
        <w:t xml:space="preserve">and yet displays adequate notice when one tactical inter dependency adversely affects another </w:t>
      </w:r>
      <w:sdt>
        <w:sdtPr>
          <w:id w:val="-2001802891"/>
          <w:citation/>
        </w:sdtPr>
        <w:sdtContent>
          <w:r w:rsidRPr="001B024A">
            <w:fldChar w:fldCharType="begin"/>
          </w:r>
          <w:r w:rsidR="00D65036">
            <w:instrText xml:space="preserve">CITATION But97 \l 2057 </w:instrText>
          </w:r>
          <w:r w:rsidRPr="001B024A">
            <w:fldChar w:fldCharType="separate"/>
          </w:r>
          <w:r w:rsidR="00E22A60" w:rsidRPr="00E22A60">
            <w:rPr>
              <w:noProof/>
            </w:rPr>
            <w:t>(Butler, et al., 1997)</w:t>
          </w:r>
          <w:r w:rsidRPr="001B024A">
            <w:fldChar w:fldCharType="end"/>
          </w:r>
        </w:sdtContent>
      </w:sdt>
      <w:r w:rsidRPr="001B024A">
        <w:t>.</w:t>
      </w:r>
      <w:r w:rsidR="00795B75" w:rsidRPr="001B024A">
        <w:t xml:space="preserve"> </w:t>
      </w:r>
      <w:r w:rsidR="00150E62">
        <w:t xml:space="preserve">The theory has been tested widely with researchers finding a plethora of positive examples of its use </w:t>
      </w:r>
      <w:sdt>
        <w:sdtPr>
          <w:id w:val="1643158421"/>
          <w:citation/>
        </w:sdtPr>
        <w:sdtContent>
          <w:r w:rsidR="00150E62">
            <w:fldChar w:fldCharType="begin"/>
          </w:r>
          <w:r w:rsidR="00150E62">
            <w:instrText xml:space="preserve"> CITATION Hoq14 \l 2057 </w:instrText>
          </w:r>
          <w:r w:rsidR="00150E62">
            <w:fldChar w:fldCharType="separate"/>
          </w:r>
          <w:r w:rsidR="00E22A60" w:rsidRPr="00E22A60">
            <w:rPr>
              <w:noProof/>
            </w:rPr>
            <w:t>(Hoque, 2014)</w:t>
          </w:r>
          <w:r w:rsidR="00150E62">
            <w:fldChar w:fldCharType="end"/>
          </w:r>
        </w:sdtContent>
      </w:sdt>
      <w:r w:rsidR="00150E62">
        <w:t xml:space="preserve">. </w:t>
      </w:r>
    </w:p>
    <w:p w14:paraId="2AF8FD0C" w14:textId="5517887B" w:rsidR="00A06CB5" w:rsidRPr="001B024A" w:rsidRDefault="00A06CB5" w:rsidP="00D77995">
      <w:pPr>
        <w:ind w:left="360"/>
      </w:pPr>
      <w:r w:rsidRPr="001B024A">
        <w:t xml:space="preserve">Furthermore, </w:t>
      </w:r>
      <w:r w:rsidR="00795B75" w:rsidRPr="001B024A">
        <w:t xml:space="preserve">it is important to recognise that public </w:t>
      </w:r>
      <w:r w:rsidRPr="001B024A">
        <w:t>agencies that</w:t>
      </w:r>
      <w:r w:rsidR="00795B75" w:rsidRPr="001B024A">
        <w:t xml:space="preserve"> fail to use </w:t>
      </w:r>
      <w:r w:rsidRPr="001B024A">
        <w:t>strategic analysis in developing their strategy</w:t>
      </w:r>
      <w:r w:rsidR="00DD3B2A">
        <w:t xml:space="preserve"> or</w:t>
      </w:r>
      <w:r w:rsidR="00795B75" w:rsidRPr="001B024A">
        <w:t xml:space="preserve"> have robust performance and evaluation measures </w:t>
      </w:r>
      <w:r w:rsidR="00DD3B2A">
        <w:t xml:space="preserve">in place </w:t>
      </w:r>
      <w:r w:rsidRPr="001B024A">
        <w:t xml:space="preserve">will often be subject to strategic drift </w:t>
      </w:r>
      <w:sdt>
        <w:sdtPr>
          <w:id w:val="-1715732625"/>
          <w:citation/>
        </w:sdtPr>
        <w:sdtContent>
          <w:r w:rsidRPr="001B024A">
            <w:fldChar w:fldCharType="begin"/>
          </w:r>
          <w:r w:rsidR="00DF29AC">
            <w:instrText xml:space="preserve">CITATION Vin16 \l 2057 </w:instrText>
          </w:r>
          <w:r w:rsidRPr="001B024A">
            <w:fldChar w:fldCharType="separate"/>
          </w:r>
          <w:r w:rsidR="00E22A60" w:rsidRPr="00E22A60">
            <w:rPr>
              <w:noProof/>
            </w:rPr>
            <w:t>(Vining, 2016)</w:t>
          </w:r>
          <w:r w:rsidRPr="001B024A">
            <w:fldChar w:fldCharType="end"/>
          </w:r>
        </w:sdtContent>
      </w:sdt>
      <w:r w:rsidRPr="001B024A">
        <w:t xml:space="preserve">. </w:t>
      </w:r>
    </w:p>
    <w:p w14:paraId="50E22240" w14:textId="77777777" w:rsidR="00C85F8C" w:rsidRPr="00CC27AB" w:rsidRDefault="00C85F8C" w:rsidP="00C85F8C">
      <w:pPr>
        <w:pStyle w:val="ListParagraph"/>
        <w:numPr>
          <w:ilvl w:val="0"/>
          <w:numId w:val="2"/>
        </w:numPr>
        <w:rPr>
          <w:b/>
          <w:bCs/>
          <w:u w:val="single"/>
        </w:rPr>
      </w:pPr>
      <w:r w:rsidRPr="00CC27AB">
        <w:rPr>
          <w:b/>
          <w:bCs/>
          <w:u w:val="single"/>
        </w:rPr>
        <w:t xml:space="preserve">Implementation </w:t>
      </w:r>
    </w:p>
    <w:p w14:paraId="0E48BFC7" w14:textId="5CBAD30C" w:rsidR="00C85F8C" w:rsidRPr="00A06CB5" w:rsidRDefault="00C85F8C" w:rsidP="00C85F8C">
      <w:pPr>
        <w:ind w:left="360"/>
        <w:rPr>
          <w:color w:val="FF0000"/>
        </w:rPr>
      </w:pPr>
      <w:r>
        <w:t xml:space="preserve">Evidence suggests that strategy planners spend much of their focus on formulisation, however, implementation is seen by many executives as the most important part of the process </w:t>
      </w:r>
      <w:sdt>
        <w:sdtPr>
          <w:id w:val="-5447786"/>
          <w:citation/>
        </w:sdtPr>
        <w:sdtContent>
          <w:r>
            <w:fldChar w:fldCharType="begin"/>
          </w:r>
          <w:r>
            <w:instrText xml:space="preserve"> CITATION Hit17 \l 2057 </w:instrText>
          </w:r>
          <w:r>
            <w:fldChar w:fldCharType="separate"/>
          </w:r>
          <w:r w:rsidR="00E22A60" w:rsidRPr="00E22A60">
            <w:rPr>
              <w:noProof/>
            </w:rPr>
            <w:t>(Hitt, et al., 2017)</w:t>
          </w:r>
          <w:r>
            <w:fldChar w:fldCharType="end"/>
          </w:r>
        </w:sdtContent>
      </w:sdt>
      <w:r>
        <w:t xml:space="preserve">.  </w:t>
      </w:r>
      <w:r w:rsidRPr="002F587C">
        <w:t>Strategy implementation relates to the communication, understanding, adoption and enacting of the strategic plan, it is the translation of a choice of direction into organisational action</w:t>
      </w:r>
      <w:r>
        <w:t>,</w:t>
      </w:r>
      <w:r w:rsidRPr="002F587C">
        <w:t xml:space="preserve"> achieving the desired objectives </w:t>
      </w:r>
      <w:sdt>
        <w:sdtPr>
          <w:id w:val="-83311202"/>
          <w:citation/>
        </w:sdtPr>
        <w:sdtContent>
          <w:r w:rsidRPr="002F587C">
            <w:fldChar w:fldCharType="begin"/>
          </w:r>
          <w:r w:rsidRPr="002F587C">
            <w:instrText xml:space="preserve"> CITATION Nob99 \l 2057 </w:instrText>
          </w:r>
          <w:r w:rsidRPr="002F587C">
            <w:fldChar w:fldCharType="separate"/>
          </w:r>
          <w:r w:rsidR="00E22A60" w:rsidRPr="00E22A60">
            <w:rPr>
              <w:noProof/>
            </w:rPr>
            <w:t>(Noble, 1999)</w:t>
          </w:r>
          <w:r w:rsidRPr="002F587C">
            <w:fldChar w:fldCharType="end"/>
          </w:r>
        </w:sdtContent>
      </w:sdt>
      <w:r w:rsidRPr="002F587C">
        <w:t xml:space="preserve"> </w:t>
      </w:r>
      <w:sdt>
        <w:sdtPr>
          <w:id w:val="-1832745515"/>
          <w:citation/>
        </w:sdtPr>
        <w:sdtContent>
          <w:r w:rsidRPr="002F587C">
            <w:fldChar w:fldCharType="begin"/>
          </w:r>
          <w:r w:rsidRPr="002F587C">
            <w:instrText xml:space="preserve"> CITATION Dye17 \l 2057 </w:instrText>
          </w:r>
          <w:r w:rsidRPr="002F587C">
            <w:fldChar w:fldCharType="separate"/>
          </w:r>
          <w:r w:rsidR="00E22A60" w:rsidRPr="00E22A60">
            <w:rPr>
              <w:noProof/>
            </w:rPr>
            <w:t>(Dyer, et al., 2017)</w:t>
          </w:r>
          <w:r w:rsidRPr="002F587C">
            <w:fldChar w:fldCharType="end"/>
          </w:r>
        </w:sdtContent>
      </w:sdt>
      <w:r w:rsidRPr="002F587C">
        <w:t xml:space="preserve">. </w:t>
      </w:r>
    </w:p>
    <w:p w14:paraId="17F1F68F" w14:textId="484105E6" w:rsidR="00C85F8C" w:rsidRDefault="00C85F8C" w:rsidP="00C85F8C">
      <w:pPr>
        <w:ind w:left="360"/>
      </w:pPr>
      <w:r w:rsidRPr="00BE3E88">
        <w:t xml:space="preserve">As with stakeholder engagement active participation of managers in the strategic planning process is seen as of fundamental importance in achieving success during implementation and the meeting of strategy goals </w:t>
      </w:r>
      <w:sdt>
        <w:sdtPr>
          <w:id w:val="1916193538"/>
          <w:citation/>
        </w:sdtPr>
        <w:sdtContent>
          <w:r w:rsidRPr="00BE3E88">
            <w:fldChar w:fldCharType="begin"/>
          </w:r>
          <w:r w:rsidRPr="00BE3E88">
            <w:instrText xml:space="preserve"> CITATION Elb14 \l 2057 </w:instrText>
          </w:r>
          <w:r w:rsidRPr="00BE3E88">
            <w:fldChar w:fldCharType="separate"/>
          </w:r>
          <w:r w:rsidR="00E22A60" w:rsidRPr="00E22A60">
            <w:rPr>
              <w:noProof/>
            </w:rPr>
            <w:t>(Elbanna, et al., 2014)</w:t>
          </w:r>
          <w:r w:rsidRPr="00BE3E88">
            <w:fldChar w:fldCharType="end"/>
          </w:r>
        </w:sdtContent>
      </w:sdt>
      <w:r w:rsidRPr="00BE3E88">
        <w:t xml:space="preserve"> </w:t>
      </w:r>
      <w:sdt>
        <w:sdtPr>
          <w:id w:val="2051254246"/>
          <w:citation/>
        </w:sdtPr>
        <w:sdtContent>
          <w:r w:rsidRPr="00BE3E88">
            <w:fldChar w:fldCharType="begin"/>
          </w:r>
          <w:r w:rsidRPr="00BE3E88">
            <w:instrText xml:space="preserve"> CITATION Flo97 \l 2057 </w:instrText>
          </w:r>
          <w:r w:rsidRPr="00BE3E88">
            <w:fldChar w:fldCharType="separate"/>
          </w:r>
          <w:r w:rsidR="00E22A60" w:rsidRPr="00E22A60">
            <w:rPr>
              <w:noProof/>
            </w:rPr>
            <w:t>(Floyd &amp; Wooldridge, 1997)</w:t>
          </w:r>
          <w:r w:rsidRPr="00BE3E88">
            <w:fldChar w:fldCharType="end"/>
          </w:r>
        </w:sdtContent>
      </w:sdt>
      <w:r w:rsidRPr="00BE3E88">
        <w:t xml:space="preserve">. Particularly within public organisations, the issues that materialise between strategy formulisation and implementation can be addressed by engaging the workforce throughout the planning stage </w:t>
      </w:r>
      <w:sdt>
        <w:sdtPr>
          <w:id w:val="932551290"/>
          <w:citation/>
        </w:sdtPr>
        <w:sdtContent>
          <w:r w:rsidRPr="00BE3E88">
            <w:fldChar w:fldCharType="begin"/>
          </w:r>
          <w:r w:rsidRPr="00BE3E88">
            <w:instrText xml:space="preserve"> CITATION Elb161 \l 2057 </w:instrText>
          </w:r>
          <w:r w:rsidRPr="00BE3E88">
            <w:fldChar w:fldCharType="separate"/>
          </w:r>
          <w:r w:rsidR="00E22A60" w:rsidRPr="00E22A60">
            <w:rPr>
              <w:noProof/>
            </w:rPr>
            <w:t>(Elbanna, et al., 2016)</w:t>
          </w:r>
          <w:r w:rsidRPr="00BE3E88">
            <w:fldChar w:fldCharType="end"/>
          </w:r>
        </w:sdtContent>
      </w:sdt>
      <w:r w:rsidRPr="00BE3E88">
        <w:t xml:space="preserve">. The selection of the resources, establishing their motivation, their development and representation at all levels of the organisation is key to strategy implementation success </w:t>
      </w:r>
      <w:sdt>
        <w:sdtPr>
          <w:id w:val="-1209800684"/>
          <w:citation/>
        </w:sdtPr>
        <w:sdtContent>
          <w:r w:rsidRPr="00BE3E88">
            <w:fldChar w:fldCharType="begin"/>
          </w:r>
          <w:r w:rsidRPr="00BE3E88">
            <w:instrText xml:space="preserve"> CITATION Hit17 \l 2057 </w:instrText>
          </w:r>
          <w:r w:rsidRPr="00BE3E88">
            <w:fldChar w:fldCharType="separate"/>
          </w:r>
          <w:r w:rsidR="00E22A60" w:rsidRPr="00E22A60">
            <w:rPr>
              <w:noProof/>
            </w:rPr>
            <w:t>(Hitt, et al., 2017)</w:t>
          </w:r>
          <w:r w:rsidRPr="00BE3E88">
            <w:fldChar w:fldCharType="end"/>
          </w:r>
        </w:sdtContent>
      </w:sdt>
      <w:r w:rsidRPr="00BE3E88">
        <w:t>.</w:t>
      </w:r>
    </w:p>
    <w:p w14:paraId="388C8771" w14:textId="6896B5A3" w:rsidR="00C85F8C" w:rsidRDefault="00C85F8C" w:rsidP="00C85F8C">
      <w:pPr>
        <w:ind w:left="360"/>
      </w:pPr>
      <w:r w:rsidRPr="00813EA4">
        <w:t xml:space="preserve">Due to the consequential risk in policing, along with the fact that the learning is on the very front line of service delivery, the implementation of corporate strategy is more difficult </w:t>
      </w:r>
      <w:r>
        <w:t xml:space="preserve">here </w:t>
      </w:r>
      <w:r w:rsidRPr="00813EA4">
        <w:t xml:space="preserve">than in the private sector. To counter this, the involvement of staff in the strategy development is </w:t>
      </w:r>
      <w:r w:rsidRPr="00813EA4">
        <w:lastRenderedPageBreak/>
        <w:t xml:space="preserve">critical to its success </w:t>
      </w:r>
      <w:sdt>
        <w:sdtPr>
          <w:id w:val="1910655357"/>
          <w:citation/>
        </w:sdtPr>
        <w:sdtContent>
          <w:r w:rsidRPr="00813EA4">
            <w:fldChar w:fldCharType="begin"/>
          </w:r>
          <w:r w:rsidRPr="00813EA4">
            <w:instrText xml:space="preserve"> CITATION Kaw21 \l 2057 </w:instrText>
          </w:r>
          <w:r w:rsidRPr="00813EA4">
            <w:fldChar w:fldCharType="separate"/>
          </w:r>
          <w:r w:rsidR="00E22A60" w:rsidRPr="00E22A60">
            <w:rPr>
              <w:noProof/>
            </w:rPr>
            <w:t>(Kawalek, 2021)</w:t>
          </w:r>
          <w:r w:rsidRPr="00813EA4">
            <w:fldChar w:fldCharType="end"/>
          </w:r>
        </w:sdtContent>
      </w:sdt>
      <w:r>
        <w:t>. T</w:t>
      </w:r>
      <w:r w:rsidRPr="00813EA4">
        <w:t xml:space="preserve">herefore, significant investment in staff engagement will be undertaken at every stage of the process.  </w:t>
      </w:r>
    </w:p>
    <w:p w14:paraId="0234DC70" w14:textId="6510BF9C" w:rsidR="00C85F8C" w:rsidRDefault="00C85F8C" w:rsidP="00C85F8C">
      <w:pPr>
        <w:ind w:left="360"/>
      </w:pPr>
      <w:r>
        <w:t xml:space="preserve">In delivering the organisational change, implementation will ensue </w:t>
      </w:r>
      <w:r w:rsidR="00DD3B2A">
        <w:t>using</w:t>
      </w:r>
      <w:r>
        <w:t xml:space="preserve"> the “Eight Steps to Change” management model </w:t>
      </w:r>
      <w:sdt>
        <w:sdtPr>
          <w:id w:val="54986242"/>
          <w:citation/>
        </w:sdtPr>
        <w:sdtContent>
          <w:r>
            <w:fldChar w:fldCharType="begin"/>
          </w:r>
          <w:r>
            <w:instrText xml:space="preserve"> CITATION Kot96 \l 2057 </w:instrText>
          </w:r>
          <w:r>
            <w:fldChar w:fldCharType="separate"/>
          </w:r>
          <w:r w:rsidR="00E22A60" w:rsidRPr="00E22A60">
            <w:rPr>
              <w:noProof/>
            </w:rPr>
            <w:t>(Kotter, 1996)</w:t>
          </w:r>
          <w:r>
            <w:fldChar w:fldCharType="end"/>
          </w:r>
        </w:sdtContent>
      </w:sdt>
      <w:r>
        <w:t xml:space="preserve"> </w:t>
      </w:r>
      <w:sdt>
        <w:sdtPr>
          <w:id w:val="-617596308"/>
          <w:citation/>
        </w:sdtPr>
        <w:sdtContent>
          <w:r>
            <w:fldChar w:fldCharType="begin"/>
          </w:r>
          <w:r>
            <w:instrText xml:space="preserve"> CITATION App12 \l 2057 </w:instrText>
          </w:r>
          <w:r>
            <w:fldChar w:fldCharType="separate"/>
          </w:r>
          <w:r w:rsidR="00E22A60" w:rsidRPr="00E22A60">
            <w:rPr>
              <w:noProof/>
            </w:rPr>
            <w:t>(Appelbaum, et al., 2012)</w:t>
          </w:r>
          <w:r>
            <w:fldChar w:fldCharType="end"/>
          </w:r>
        </w:sdtContent>
      </w:sdt>
      <w:r>
        <w:t xml:space="preserve"> and be managed through robust governance arrangements. </w:t>
      </w:r>
      <w:r w:rsidRPr="004C463E">
        <w:t>Often the level of governance necessary is determined by whether the strategy relates to the wider organisation or an element or work stream within it.</w:t>
      </w:r>
      <w:r>
        <w:t xml:space="preserve"> The governance in this case will be implemented through the organisation’s corporate governance measures at strategic level </w:t>
      </w:r>
      <w:sdt>
        <w:sdtPr>
          <w:id w:val="-762384582"/>
          <w:citation/>
        </w:sdtPr>
        <w:sdtContent>
          <w:r>
            <w:fldChar w:fldCharType="begin"/>
          </w:r>
          <w:r>
            <w:instrText xml:space="preserve"> CITATION Bov16 \l 2057 </w:instrText>
          </w:r>
          <w:r>
            <w:fldChar w:fldCharType="separate"/>
          </w:r>
          <w:r w:rsidR="00E22A60" w:rsidRPr="00E22A60">
            <w:rPr>
              <w:noProof/>
            </w:rPr>
            <w:t>(Bovaird, 2016)</w:t>
          </w:r>
          <w:r>
            <w:fldChar w:fldCharType="end"/>
          </w:r>
        </w:sdtContent>
      </w:sdt>
      <w:r>
        <w:t xml:space="preserve"> and through the development of an oversight board at a tactical level, supported by project management </w:t>
      </w:r>
      <w:r w:rsidRPr="004C463E">
        <w:t xml:space="preserve">infrastructure. </w:t>
      </w:r>
    </w:p>
    <w:p w14:paraId="40F954C2" w14:textId="2FB62DF3" w:rsidR="00C85F8C" w:rsidRPr="000E39F2" w:rsidRDefault="00C85F8C" w:rsidP="00C85F8C">
      <w:pPr>
        <w:ind w:left="360"/>
      </w:pPr>
      <w:r>
        <w:t xml:space="preserve">The final consideration in terms of implementation is one of organisational </w:t>
      </w:r>
      <w:r w:rsidRPr="00C37079">
        <w:t xml:space="preserve">culture, </w:t>
      </w:r>
      <w:r w:rsidRPr="000E39F2">
        <w:t xml:space="preserve">whilst literature identifies that strategic planning can contribute to improved organisational performance, understanding the behaviour and culture of the staff expected to deliver it, or affected by it is key </w:t>
      </w:r>
      <w:sdt>
        <w:sdtPr>
          <w:id w:val="-1804762016"/>
          <w:citation/>
        </w:sdtPr>
        <w:sdtContent>
          <w:r w:rsidRPr="000E39F2">
            <w:fldChar w:fldCharType="begin"/>
          </w:r>
          <w:r w:rsidRPr="000E39F2">
            <w:instrText xml:space="preserve"> CITATION Geo17 \l 2057 </w:instrText>
          </w:r>
          <w:r w:rsidRPr="000E39F2">
            <w:fldChar w:fldCharType="separate"/>
          </w:r>
          <w:r w:rsidR="00E22A60" w:rsidRPr="00E22A60">
            <w:rPr>
              <w:noProof/>
            </w:rPr>
            <w:t>(George, 2017)</w:t>
          </w:r>
          <w:r w:rsidRPr="000E39F2">
            <w:fldChar w:fldCharType="end"/>
          </w:r>
        </w:sdtContent>
      </w:sdt>
      <w:r w:rsidRPr="000E39F2">
        <w:t xml:space="preserve">. Strategic planners will argue that the plan fails when managers don’t provide necessary support to the plan or the workforce culture is reluctant to change. Others have argued strategic planning itself discourages the commitment of middle managers </w:t>
      </w:r>
      <w:sdt>
        <w:sdtPr>
          <w:id w:val="988297150"/>
          <w:citation/>
        </w:sdtPr>
        <w:sdtContent>
          <w:r w:rsidRPr="000E39F2">
            <w:fldChar w:fldCharType="begin"/>
          </w:r>
          <w:r w:rsidRPr="000E39F2">
            <w:instrText xml:space="preserve"> CITATION Min94 \l 2057 </w:instrText>
          </w:r>
          <w:r w:rsidRPr="000E39F2">
            <w:fldChar w:fldCharType="separate"/>
          </w:r>
          <w:r w:rsidR="00E22A60" w:rsidRPr="00E22A60">
            <w:rPr>
              <w:noProof/>
            </w:rPr>
            <w:t>(Mintzberg, 1994)</w:t>
          </w:r>
          <w:r w:rsidRPr="000E39F2">
            <w:fldChar w:fldCharType="end"/>
          </w:r>
        </w:sdtContent>
      </w:sdt>
      <w:r w:rsidRPr="000E39F2">
        <w:t>.</w:t>
      </w:r>
      <w:r>
        <w:t xml:space="preserve"> </w:t>
      </w:r>
      <w:r w:rsidRPr="000E39F2">
        <w:t xml:space="preserve">When influencing strategy implementation there is a need to consider the resources available to deliver it, what they offer in terms of leadership, or </w:t>
      </w:r>
      <w:r w:rsidR="00DD3B2A" w:rsidRPr="000E39F2">
        <w:t>indeed whether</w:t>
      </w:r>
      <w:r w:rsidRPr="000E39F2">
        <w:t xml:space="preserve"> they are looking to be lead </w:t>
      </w:r>
      <w:sdt>
        <w:sdtPr>
          <w:id w:val="1065764303"/>
          <w:citation/>
        </w:sdtPr>
        <w:sdtContent>
          <w:r w:rsidRPr="000E39F2">
            <w:fldChar w:fldCharType="begin"/>
          </w:r>
          <w:r w:rsidRPr="000E39F2">
            <w:instrText xml:space="preserve"> CITATION Max93 \l 2057 </w:instrText>
          </w:r>
          <w:r w:rsidRPr="000E39F2">
            <w:fldChar w:fldCharType="separate"/>
          </w:r>
          <w:r w:rsidR="00E22A60" w:rsidRPr="00E22A60">
            <w:rPr>
              <w:noProof/>
            </w:rPr>
            <w:t>(Maxwell, 1993)</w:t>
          </w:r>
          <w:r w:rsidRPr="000E39F2">
            <w:fldChar w:fldCharType="end"/>
          </w:r>
        </w:sdtContent>
      </w:sdt>
      <w:r w:rsidRPr="000E39F2">
        <w:t xml:space="preserve">. How these characteristics are used in shaping internal resourcing is </w:t>
      </w:r>
      <w:r w:rsidR="00DD3B2A">
        <w:t>the</w:t>
      </w:r>
      <w:r w:rsidRPr="000E39F2">
        <w:t xml:space="preserve"> key to success. Add to this those that argue that the police are opposed to change </w:t>
      </w:r>
      <w:sdt>
        <w:sdtPr>
          <w:id w:val="902874825"/>
          <w:citation/>
        </w:sdtPr>
        <w:sdtContent>
          <w:r w:rsidRPr="000E39F2">
            <w:fldChar w:fldCharType="begin"/>
          </w:r>
          <w:r w:rsidRPr="000E39F2">
            <w:instrText xml:space="preserve"> CITATION Rei16 \l 2057 </w:instrText>
          </w:r>
          <w:r w:rsidRPr="000E39F2">
            <w:fldChar w:fldCharType="separate"/>
          </w:r>
          <w:r w:rsidR="00E22A60" w:rsidRPr="00E22A60">
            <w:rPr>
              <w:noProof/>
            </w:rPr>
            <w:t>(Reiner, 2016)</w:t>
          </w:r>
          <w:r w:rsidRPr="000E39F2">
            <w:fldChar w:fldCharType="end"/>
          </w:r>
        </w:sdtContent>
      </w:sdt>
      <w:r w:rsidRPr="000E39F2">
        <w:t xml:space="preserve"> which magnifies the need for particular focus in this area. </w:t>
      </w:r>
    </w:p>
    <w:p w14:paraId="15E08DD8" w14:textId="2A492032" w:rsidR="00344C92" w:rsidRDefault="00D77995" w:rsidP="00D77995">
      <w:pPr>
        <w:rPr>
          <w:b/>
          <w:bCs/>
        </w:rPr>
      </w:pPr>
      <w:r>
        <w:rPr>
          <w:b/>
          <w:bCs/>
        </w:rPr>
        <w:t>Conclusion</w:t>
      </w:r>
    </w:p>
    <w:p w14:paraId="5264D503" w14:textId="23DF19F2" w:rsidR="00D77995" w:rsidRDefault="00D77995" w:rsidP="00D77995">
      <w:r>
        <w:t xml:space="preserve">Within this paper consideration has been provided to </w:t>
      </w:r>
      <w:r w:rsidR="001629D2">
        <w:t xml:space="preserve">whether the strategic planning approach to strategy development is beneficial in the public sector. </w:t>
      </w:r>
      <w:r w:rsidR="00AD65D8">
        <w:t xml:space="preserve">Whilst some practitioners determine that the police service should not undertake strategic planning </w:t>
      </w:r>
      <w:proofErr w:type="gramStart"/>
      <w:r w:rsidR="00AD65D8">
        <w:t>as a result of</w:t>
      </w:r>
      <w:proofErr w:type="gramEnd"/>
      <w:r w:rsidR="00AD65D8">
        <w:t xml:space="preserve"> not being in a competitive environment </w:t>
      </w:r>
      <w:sdt>
        <w:sdtPr>
          <w:id w:val="2044863132"/>
          <w:citation/>
        </w:sdtPr>
        <w:sdtContent>
          <w:r w:rsidR="00AD65D8">
            <w:fldChar w:fldCharType="begin"/>
          </w:r>
          <w:r w:rsidR="00AD65D8">
            <w:instrText xml:space="preserve"> CITATION Rog20 \l 2057 </w:instrText>
          </w:r>
          <w:r w:rsidR="00AD65D8">
            <w:fldChar w:fldCharType="separate"/>
          </w:r>
          <w:r w:rsidR="00E22A60" w:rsidRPr="00E22A60">
            <w:rPr>
              <w:noProof/>
            </w:rPr>
            <w:t>(Rogers, et al., 2020)</w:t>
          </w:r>
          <w:r w:rsidR="00AD65D8">
            <w:fldChar w:fldCharType="end"/>
          </w:r>
        </w:sdtContent>
      </w:sdt>
      <w:r w:rsidR="00AD65D8">
        <w:t xml:space="preserve">, the research informing this paper </w:t>
      </w:r>
      <w:r w:rsidR="001629D2">
        <w:t xml:space="preserve">has determined that strategic </w:t>
      </w:r>
      <w:r w:rsidR="001629D2">
        <w:lastRenderedPageBreak/>
        <w:t xml:space="preserve">planning </w:t>
      </w:r>
      <w:r w:rsidR="0081667B">
        <w:t>does</w:t>
      </w:r>
      <w:r w:rsidR="001629D2">
        <w:t xml:space="preserve"> provide to stakeholders an appearance of professionalism and control, it can enhance the organisations reputation</w:t>
      </w:r>
      <w:r w:rsidR="00644D0F">
        <w:t>, performance</w:t>
      </w:r>
      <w:r w:rsidR="001629D2">
        <w:t xml:space="preserve"> and positively affect police legitimacy. The different </w:t>
      </w:r>
      <w:r w:rsidR="00DD3B2A">
        <w:t>perspectives of</w:t>
      </w:r>
      <w:r w:rsidR="001629D2">
        <w:t xml:space="preserve"> strategy theory have been explored and it has been established tha</w:t>
      </w:r>
      <w:r w:rsidR="00E82396">
        <w:t>t</w:t>
      </w:r>
      <w:r w:rsidR="001629D2">
        <w:t xml:space="preserve"> in the context of digital forensics in a law enforcement environment that no one approach alone could achieve the desired objectives. Favouring organisational ambidexterity and a hybrid approach of both deliberate and emergent strategy</w:t>
      </w:r>
      <w:r w:rsidR="008B1F94">
        <w:t xml:space="preserve"> will</w:t>
      </w:r>
      <w:r w:rsidR="001629D2">
        <w:t xml:space="preserve"> afford the political actors to prescribe their ask, whilst allowing emergent strategists to be creative within research and development to maintain a competitive advantage in terms of ensuring law enforcement is combative against organised crim</w:t>
      </w:r>
      <w:r w:rsidR="008B1F94">
        <w:t>e</w:t>
      </w:r>
      <w:r w:rsidR="00DD3B2A">
        <w:t xml:space="preserve"> progression</w:t>
      </w:r>
      <w:r w:rsidR="001629D2">
        <w:t xml:space="preserve">. </w:t>
      </w:r>
    </w:p>
    <w:p w14:paraId="2879E1CE" w14:textId="5585674F" w:rsidR="008B1F94" w:rsidRDefault="001629D2" w:rsidP="008B1F94">
      <w:r>
        <w:t xml:space="preserve">In designing the approach to a digital </w:t>
      </w:r>
      <w:r w:rsidR="008B1F94">
        <w:t>forensics’</w:t>
      </w:r>
      <w:r>
        <w:t xml:space="preserve"> strategy</w:t>
      </w:r>
      <w:r w:rsidR="008B1F94">
        <w:t xml:space="preserve">, theory has been considered in the key elements identified and a specific policing context woven into the </w:t>
      </w:r>
      <w:r w:rsidR="003F1CBE">
        <w:t xml:space="preserve">proposed </w:t>
      </w:r>
      <w:r w:rsidR="008B1F94">
        <w:t xml:space="preserve">action. Digital forensics is complex, not to mention the challenges of privacy rights and investigators being bound by requests for more </w:t>
      </w:r>
      <w:r w:rsidR="005D2F95">
        <w:t xml:space="preserve">data </w:t>
      </w:r>
      <w:r w:rsidR="008B1F94">
        <w:t xml:space="preserve">from Crown Prosecutors in terms of investigative parameters and disclosure. </w:t>
      </w:r>
      <w:r w:rsidR="003F1CBE" w:rsidRPr="003F1CBE">
        <w:t>The challenges in meeting UKAS ISO 17025 standards are significant in a domain that has insufficient providers to meet an increasing demand and an increasingly complex challenge of keeping up with technological advancement</w:t>
      </w:r>
      <w:r w:rsidR="00DD3B2A">
        <w:t>s</w:t>
      </w:r>
      <w:r w:rsidR="003F1CBE" w:rsidRPr="003F1CBE">
        <w:t xml:space="preserve"> </w:t>
      </w:r>
      <w:sdt>
        <w:sdtPr>
          <w:id w:val="-2055916027"/>
          <w:citation/>
        </w:sdtPr>
        <w:sdtContent>
          <w:r w:rsidR="003F1CBE" w:rsidRPr="003F1CBE">
            <w:fldChar w:fldCharType="begin"/>
          </w:r>
          <w:r w:rsidR="003F1CBE" w:rsidRPr="003F1CBE">
            <w:instrText xml:space="preserve"> CITATION Tul20 \l 2057 </w:instrText>
          </w:r>
          <w:r w:rsidR="003F1CBE" w:rsidRPr="003F1CBE">
            <w:fldChar w:fldCharType="separate"/>
          </w:r>
          <w:r w:rsidR="00E22A60" w:rsidRPr="00E22A60">
            <w:rPr>
              <w:noProof/>
            </w:rPr>
            <w:t>(Tully, et al., 2020)</w:t>
          </w:r>
          <w:r w:rsidR="003F1CBE" w:rsidRPr="003F1CBE">
            <w:fldChar w:fldCharType="end"/>
          </w:r>
        </w:sdtContent>
      </w:sdt>
      <w:r w:rsidR="003F1CBE" w:rsidRPr="003F1CBE">
        <w:t xml:space="preserve">. </w:t>
      </w:r>
      <w:r w:rsidR="003F1CBE">
        <w:t>Furthermore, e</w:t>
      </w:r>
      <w:r w:rsidR="008B1F94">
        <w:t xml:space="preserve">thics has never been more pertinent in the management of digital investigations </w:t>
      </w:r>
      <w:sdt>
        <w:sdtPr>
          <w:id w:val="-828283347"/>
          <w:citation/>
        </w:sdtPr>
        <w:sdtContent>
          <w:r w:rsidR="008B1F94">
            <w:fldChar w:fldCharType="begin"/>
          </w:r>
          <w:r w:rsidR="0076499D">
            <w:instrText xml:space="preserve">CITATION Fer20 \l 2057 </w:instrText>
          </w:r>
          <w:r w:rsidR="008B1F94">
            <w:fldChar w:fldCharType="separate"/>
          </w:r>
          <w:r w:rsidR="00E22A60" w:rsidRPr="00E22A60">
            <w:rPr>
              <w:noProof/>
            </w:rPr>
            <w:t>(Ferguson, et al., 2020)</w:t>
          </w:r>
          <w:r w:rsidR="008B1F94">
            <w:fldChar w:fldCharType="end"/>
          </w:r>
        </w:sdtContent>
      </w:sdt>
      <w:r w:rsidR="008B1F94">
        <w:t>.</w:t>
      </w:r>
    </w:p>
    <w:p w14:paraId="6BD2FAB1" w14:textId="28C0F09D" w:rsidR="008B1F94" w:rsidRDefault="008B1F94" w:rsidP="008B1F94">
      <w:r>
        <w:t xml:space="preserve">The National Police Chiefs Council recognise the threat and have developed their own digital forensics strategy to ensure continued investment, </w:t>
      </w:r>
      <w:r w:rsidR="00644D0F">
        <w:t>development,</w:t>
      </w:r>
      <w:r>
        <w:t xml:space="preserve"> and accountability in this important area of law enforcement </w:t>
      </w:r>
      <w:sdt>
        <w:sdtPr>
          <w:id w:val="-1069804186"/>
          <w:citation/>
        </w:sdtPr>
        <w:sdtContent>
          <w:r>
            <w:fldChar w:fldCharType="begin"/>
          </w:r>
          <w:r>
            <w:instrText xml:space="preserve"> CITATION NPC20 \l 2057 </w:instrText>
          </w:r>
          <w:r>
            <w:fldChar w:fldCharType="separate"/>
          </w:r>
          <w:r w:rsidR="00E22A60" w:rsidRPr="00E22A60">
            <w:rPr>
              <w:noProof/>
            </w:rPr>
            <w:t>(NPCC, 2020)</w:t>
          </w:r>
          <w:r>
            <w:fldChar w:fldCharType="end"/>
          </w:r>
        </w:sdtContent>
      </w:sdt>
      <w:r>
        <w:t xml:space="preserve">. </w:t>
      </w:r>
      <w:r w:rsidR="007425A6">
        <w:t xml:space="preserve">The impact of the Forensic Science Regulators requirements on law enforcement to meet UKAS ISO accreditation in digital forensics is significant, further research as to its impact and added value should be conducted, </w:t>
      </w:r>
      <w:r w:rsidR="0081667B">
        <w:t>establishing</w:t>
      </w:r>
      <w:r w:rsidR="007425A6">
        <w:t xml:space="preserve"> how policing can maintain a competitive advantage over</w:t>
      </w:r>
      <w:r w:rsidR="0081667B">
        <w:t xml:space="preserve"> </w:t>
      </w:r>
      <w:r w:rsidR="007425A6">
        <w:t xml:space="preserve">criminality </w:t>
      </w:r>
      <w:r w:rsidR="0081667B">
        <w:t>yet meet regulatory requirements in</w:t>
      </w:r>
      <w:r w:rsidR="007425A6">
        <w:t xml:space="preserve"> times of </w:t>
      </w:r>
      <w:r w:rsidR="0081667B">
        <w:t xml:space="preserve">public service </w:t>
      </w:r>
      <w:r w:rsidR="007425A6">
        <w:t xml:space="preserve">financial austerity. </w:t>
      </w:r>
    </w:p>
    <w:p w14:paraId="1EEFA5F2" w14:textId="66D871C7" w:rsidR="001629D2" w:rsidRPr="00D77995" w:rsidRDefault="001629D2" w:rsidP="00D77995"/>
    <w:p w14:paraId="55DF5C2B" w14:textId="77777777" w:rsidR="00344C92" w:rsidRDefault="00344C92" w:rsidP="00EB3E7D"/>
    <w:sdt>
      <w:sdtPr>
        <w:rPr>
          <w:rFonts w:asciiTheme="minorHAnsi" w:eastAsiaTheme="minorHAnsi" w:hAnsiTheme="minorHAnsi" w:cstheme="minorBidi"/>
          <w:color w:val="auto"/>
          <w:sz w:val="22"/>
          <w:szCs w:val="22"/>
          <w:lang w:val="en-GB"/>
        </w:rPr>
        <w:id w:val="-1824502399"/>
        <w:docPartObj>
          <w:docPartGallery w:val="Bibliographies"/>
          <w:docPartUnique/>
        </w:docPartObj>
      </w:sdtPr>
      <w:sdtContent>
        <w:p w14:paraId="5F9AEAFB" w14:textId="35A9AEB6" w:rsidR="0081667B" w:rsidRDefault="0081667B">
          <w:pPr>
            <w:pStyle w:val="Heading1"/>
          </w:pPr>
          <w:r>
            <w:t>References</w:t>
          </w:r>
        </w:p>
        <w:sdt>
          <w:sdtPr>
            <w:id w:val="-573587230"/>
            <w:bibliography/>
          </w:sdtPr>
          <w:sdtContent>
            <w:p w14:paraId="11C316DE" w14:textId="77777777" w:rsidR="00E22A60" w:rsidRDefault="0081667B" w:rsidP="00E22A60">
              <w:pPr>
                <w:pStyle w:val="Bibliography"/>
                <w:rPr>
                  <w:noProof/>
                  <w:sz w:val="24"/>
                  <w:szCs w:val="24"/>
                  <w:lang w:val="en-US"/>
                </w:rPr>
              </w:pPr>
              <w:r>
                <w:fldChar w:fldCharType="begin"/>
              </w:r>
              <w:r>
                <w:instrText xml:space="preserve"> BIBLIOGRAPHY </w:instrText>
              </w:r>
              <w:r>
                <w:fldChar w:fldCharType="separate"/>
              </w:r>
              <w:r w:rsidR="00E22A60">
                <w:rPr>
                  <w:noProof/>
                  <w:lang w:val="en-US"/>
                </w:rPr>
                <w:t xml:space="preserve">Andrews, K., 1980. </w:t>
              </w:r>
              <w:r w:rsidR="00E22A60">
                <w:rPr>
                  <w:i/>
                  <w:iCs/>
                  <w:noProof/>
                  <w:lang w:val="en-US"/>
                </w:rPr>
                <w:t xml:space="preserve">The Concept of Corporate Strategy. </w:t>
              </w:r>
              <w:r w:rsidR="00E22A60">
                <w:rPr>
                  <w:noProof/>
                  <w:lang w:val="en-US"/>
                </w:rPr>
                <w:t>Rev. ed. Homewood IL: R. D. Irwin.</w:t>
              </w:r>
            </w:p>
            <w:p w14:paraId="045108C9" w14:textId="77777777" w:rsidR="00E22A60" w:rsidRDefault="00E22A60" w:rsidP="00E22A60">
              <w:pPr>
                <w:pStyle w:val="Bibliography"/>
                <w:rPr>
                  <w:noProof/>
                  <w:lang w:val="en-US"/>
                </w:rPr>
              </w:pPr>
              <w:r>
                <w:rPr>
                  <w:noProof/>
                  <w:lang w:val="en-US"/>
                </w:rPr>
                <w:t xml:space="preserve">Appelbaum, S., Habashy, S., Malo, J. &amp; Shafiq, H., 2012. Back to the Future: Revisiting Kotter's 1996 Change Model. </w:t>
              </w:r>
              <w:r>
                <w:rPr>
                  <w:i/>
                  <w:iCs/>
                  <w:noProof/>
                  <w:lang w:val="en-US"/>
                </w:rPr>
                <w:t xml:space="preserve">The Journal of Management Development , </w:t>
              </w:r>
              <w:r>
                <w:rPr>
                  <w:noProof/>
                  <w:lang w:val="en-US"/>
                </w:rPr>
                <w:t>31(8), pp. 764-782.</w:t>
              </w:r>
            </w:p>
            <w:p w14:paraId="33CABB19" w14:textId="77777777" w:rsidR="00E22A60" w:rsidRDefault="00E22A60" w:rsidP="00E22A60">
              <w:pPr>
                <w:pStyle w:val="Bibliography"/>
                <w:rPr>
                  <w:noProof/>
                  <w:lang w:val="en-US"/>
                </w:rPr>
              </w:pPr>
              <w:r>
                <w:rPr>
                  <w:noProof/>
                  <w:lang w:val="en-US"/>
                </w:rPr>
                <w:t xml:space="preserve">Arend, R., Zhao, Y., Song, M. &amp; IM, S., 2017. Strategic Planning as a Complex and Enabling Management Tool. </w:t>
              </w:r>
              <w:r>
                <w:rPr>
                  <w:i/>
                  <w:iCs/>
                  <w:noProof/>
                  <w:lang w:val="en-US"/>
                </w:rPr>
                <w:t xml:space="preserve">Strategic Management Journal , </w:t>
              </w:r>
              <w:r>
                <w:rPr>
                  <w:noProof/>
                  <w:lang w:val="en-US"/>
                </w:rPr>
                <w:t>38(1), pp. 1741-1752.</w:t>
              </w:r>
            </w:p>
            <w:p w14:paraId="03786AC7" w14:textId="77777777" w:rsidR="00E22A60" w:rsidRDefault="00E22A60" w:rsidP="00E22A60">
              <w:pPr>
                <w:pStyle w:val="Bibliography"/>
                <w:rPr>
                  <w:noProof/>
                  <w:lang w:val="en-US"/>
                </w:rPr>
              </w:pPr>
              <w:r>
                <w:rPr>
                  <w:noProof/>
                  <w:lang w:val="en-US"/>
                </w:rPr>
                <w:t xml:space="preserve">Barney, J., 1991. Firm Resources and Sustained Competitive Advantage. </w:t>
              </w:r>
              <w:r>
                <w:rPr>
                  <w:i/>
                  <w:iCs/>
                  <w:noProof/>
                  <w:lang w:val="en-US"/>
                </w:rPr>
                <w:t xml:space="preserve">Journal of Management , </w:t>
              </w:r>
              <w:r>
                <w:rPr>
                  <w:noProof/>
                  <w:lang w:val="en-US"/>
                </w:rPr>
                <w:t>17(1), pp. 99-120.</w:t>
              </w:r>
            </w:p>
            <w:p w14:paraId="3DA50CB7" w14:textId="77777777" w:rsidR="00E22A60" w:rsidRDefault="00E22A60" w:rsidP="00E22A60">
              <w:pPr>
                <w:pStyle w:val="Bibliography"/>
                <w:rPr>
                  <w:noProof/>
                  <w:lang w:val="en-US"/>
                </w:rPr>
              </w:pPr>
              <w:r>
                <w:rPr>
                  <w:noProof/>
                  <w:lang w:val="en-US"/>
                </w:rPr>
                <w:t xml:space="preserve">Bodwell, W. &amp; Chermack, T., 2010. Organisational Ambidexterity: Integrating Deliberate and Emergent Strategy With Scenario Planning. </w:t>
              </w:r>
              <w:r>
                <w:rPr>
                  <w:i/>
                  <w:iCs/>
                  <w:noProof/>
                  <w:lang w:val="en-US"/>
                </w:rPr>
                <w:t xml:space="preserve">Technological Forecasting and Social Change, </w:t>
              </w:r>
              <w:r>
                <w:rPr>
                  <w:noProof/>
                  <w:lang w:val="en-US"/>
                </w:rPr>
                <w:t>77(1), pp. 193-202.</w:t>
              </w:r>
            </w:p>
            <w:p w14:paraId="7FE599B3" w14:textId="77777777" w:rsidR="00E22A60" w:rsidRDefault="00E22A60" w:rsidP="00E22A60">
              <w:pPr>
                <w:pStyle w:val="Bibliography"/>
                <w:rPr>
                  <w:noProof/>
                  <w:lang w:val="en-US"/>
                </w:rPr>
              </w:pPr>
              <w:r>
                <w:rPr>
                  <w:noProof/>
                  <w:lang w:val="en-US"/>
                </w:rPr>
                <w:t xml:space="preserve">Bolman, L. &amp; Deal, T., 2008. </w:t>
              </w:r>
              <w:r>
                <w:rPr>
                  <w:i/>
                  <w:iCs/>
                  <w:noProof/>
                  <w:lang w:val="en-US"/>
                </w:rPr>
                <w:t xml:space="preserve">Reframing Organisations. Artistry, Choice and Leadership. </w:t>
              </w:r>
              <w:r>
                <w:rPr>
                  <w:noProof/>
                  <w:lang w:val="en-US"/>
                </w:rPr>
                <w:t>4th ed. San Fransisco : Jossey-Bass Publishers.</w:t>
              </w:r>
            </w:p>
            <w:p w14:paraId="26466456" w14:textId="77777777" w:rsidR="00E22A60" w:rsidRDefault="00E22A60" w:rsidP="00E22A60">
              <w:pPr>
                <w:pStyle w:val="Bibliography"/>
                <w:rPr>
                  <w:noProof/>
                  <w:lang w:val="en-US"/>
                </w:rPr>
              </w:pPr>
              <w:r>
                <w:rPr>
                  <w:noProof/>
                  <w:lang w:val="en-US"/>
                </w:rPr>
                <w:t xml:space="preserve">Bovaird, T., 2016. Strategic Management in Public Sector Organisations . In: T. Bovaird &amp; E. Loefler, eds. </w:t>
              </w:r>
              <w:r>
                <w:rPr>
                  <w:i/>
                  <w:iCs/>
                  <w:noProof/>
                  <w:lang w:val="en-US"/>
                </w:rPr>
                <w:t xml:space="preserve">Public Managment and Governance . </w:t>
              </w:r>
              <w:r>
                <w:rPr>
                  <w:noProof/>
                  <w:lang w:val="en-US"/>
                </w:rPr>
                <w:t>3rd ed. New York: Routledge, pp. 57-73.</w:t>
              </w:r>
            </w:p>
            <w:p w14:paraId="7583F7E7" w14:textId="77777777" w:rsidR="00E22A60" w:rsidRDefault="00E22A60" w:rsidP="00E22A60">
              <w:pPr>
                <w:pStyle w:val="Bibliography"/>
                <w:rPr>
                  <w:noProof/>
                  <w:lang w:val="en-US"/>
                </w:rPr>
              </w:pPr>
              <w:r>
                <w:rPr>
                  <w:noProof/>
                  <w:lang w:val="en-US"/>
                </w:rPr>
                <w:t xml:space="preserve">Brown, A., 2017. </w:t>
              </w:r>
              <w:r>
                <w:rPr>
                  <w:i/>
                  <w:iCs/>
                  <w:noProof/>
                  <w:lang w:val="en-US"/>
                </w:rPr>
                <w:t xml:space="preserve">Emergent Strategy: Shaping change, Changing Worlds. </w:t>
              </w:r>
              <w:r>
                <w:rPr>
                  <w:noProof/>
                  <w:lang w:val="en-US"/>
                </w:rPr>
                <w:t>1 ed. Edinburgh: AK Press.</w:t>
              </w:r>
            </w:p>
            <w:p w14:paraId="62CA4FC1" w14:textId="77777777" w:rsidR="00E22A60" w:rsidRDefault="00E22A60" w:rsidP="00E22A60">
              <w:pPr>
                <w:pStyle w:val="Bibliography"/>
                <w:rPr>
                  <w:noProof/>
                  <w:lang w:val="en-US"/>
                </w:rPr>
              </w:pPr>
              <w:r>
                <w:rPr>
                  <w:noProof/>
                  <w:lang w:val="en-US"/>
                </w:rPr>
                <w:t xml:space="preserve">Bryson, J., 2004. What to do when stakeholders matter: stakeholder identification and analysis techniques. </w:t>
              </w:r>
              <w:r>
                <w:rPr>
                  <w:i/>
                  <w:iCs/>
                  <w:noProof/>
                  <w:lang w:val="en-US"/>
                </w:rPr>
                <w:t xml:space="preserve">Public Management Review, </w:t>
              </w:r>
              <w:r>
                <w:rPr>
                  <w:noProof/>
                  <w:lang w:val="en-US"/>
                </w:rPr>
                <w:t>6(1), pp. 21-53.</w:t>
              </w:r>
            </w:p>
            <w:p w14:paraId="06627C41" w14:textId="77777777" w:rsidR="00E22A60" w:rsidRDefault="00E22A60" w:rsidP="00E22A60">
              <w:pPr>
                <w:pStyle w:val="Bibliography"/>
                <w:rPr>
                  <w:noProof/>
                  <w:lang w:val="en-US"/>
                </w:rPr>
              </w:pPr>
              <w:r>
                <w:rPr>
                  <w:noProof/>
                  <w:lang w:val="en-US"/>
                </w:rPr>
                <w:t xml:space="preserve">Bryson, J., Edwards, L. &amp; Van Slyke, D., 2018. Getting Strategic About Strategic Planning. </w:t>
              </w:r>
              <w:r>
                <w:rPr>
                  <w:i/>
                  <w:iCs/>
                  <w:noProof/>
                  <w:lang w:val="en-US"/>
                </w:rPr>
                <w:t xml:space="preserve">Public Management Review, </w:t>
              </w:r>
              <w:r>
                <w:rPr>
                  <w:noProof/>
                  <w:lang w:val="en-US"/>
                </w:rPr>
                <w:t>20(3), pp. 317-339.</w:t>
              </w:r>
            </w:p>
            <w:p w14:paraId="0B4574A0" w14:textId="77777777" w:rsidR="00E22A60" w:rsidRDefault="00E22A60" w:rsidP="00E22A60">
              <w:pPr>
                <w:pStyle w:val="Bibliography"/>
                <w:rPr>
                  <w:noProof/>
                  <w:lang w:val="en-US"/>
                </w:rPr>
              </w:pPr>
              <w:r>
                <w:rPr>
                  <w:noProof/>
                  <w:lang w:val="en-US"/>
                </w:rPr>
                <w:t xml:space="preserve">Bryson, J. M., 2010. The Future of Public and Non profit Strategic Planning. </w:t>
              </w:r>
              <w:r>
                <w:rPr>
                  <w:i/>
                  <w:iCs/>
                  <w:noProof/>
                  <w:lang w:val="en-US"/>
                </w:rPr>
                <w:t xml:space="preserve">Public Administration Review, </w:t>
              </w:r>
              <w:r>
                <w:rPr>
                  <w:noProof/>
                  <w:lang w:val="en-US"/>
                </w:rPr>
                <w:t>1(Special Issue), p. 256.</w:t>
              </w:r>
            </w:p>
            <w:p w14:paraId="0297DBA5" w14:textId="77777777" w:rsidR="00E22A60" w:rsidRDefault="00E22A60" w:rsidP="00E22A60">
              <w:pPr>
                <w:pStyle w:val="Bibliography"/>
                <w:rPr>
                  <w:noProof/>
                  <w:lang w:val="en-US"/>
                </w:rPr>
              </w:pPr>
              <w:r>
                <w:rPr>
                  <w:noProof/>
                  <w:lang w:val="en-US"/>
                </w:rPr>
                <w:lastRenderedPageBreak/>
                <w:t xml:space="preserve">Bryson, J. M., 2018. </w:t>
              </w:r>
              <w:r>
                <w:rPr>
                  <w:i/>
                  <w:iCs/>
                  <w:noProof/>
                  <w:lang w:val="en-US"/>
                </w:rPr>
                <w:t xml:space="preserve">Strategic Planning for Public and Non Profit Organisations: A Guide to Strengthening and Sustaining Organisational Acheivement. </w:t>
              </w:r>
              <w:r>
                <w:rPr>
                  <w:noProof/>
                  <w:lang w:val="en-US"/>
                </w:rPr>
                <w:t>5th ed. New Jersey: Wiley &amp; Sons.</w:t>
              </w:r>
            </w:p>
            <w:p w14:paraId="16D2014A" w14:textId="77777777" w:rsidR="00E22A60" w:rsidRDefault="00E22A60" w:rsidP="00E22A60">
              <w:pPr>
                <w:pStyle w:val="Bibliography"/>
                <w:rPr>
                  <w:noProof/>
                  <w:lang w:val="en-US"/>
                </w:rPr>
              </w:pPr>
              <w:r>
                <w:rPr>
                  <w:noProof/>
                  <w:lang w:val="en-US"/>
                </w:rPr>
                <w:t xml:space="preserve">Butler, A., Letza, R. &amp; Neale, B., 1997. Linking the Balanced Scorecard to Strategy. </w:t>
              </w:r>
              <w:r>
                <w:rPr>
                  <w:i/>
                  <w:iCs/>
                  <w:noProof/>
                  <w:lang w:val="en-US"/>
                </w:rPr>
                <w:t xml:space="preserve">Long Range Planning, </w:t>
              </w:r>
              <w:r>
                <w:rPr>
                  <w:noProof/>
                  <w:lang w:val="en-US"/>
                </w:rPr>
                <w:t>30(1), p. 242.</w:t>
              </w:r>
            </w:p>
            <w:p w14:paraId="11883E24" w14:textId="77777777" w:rsidR="00E22A60" w:rsidRDefault="00E22A60" w:rsidP="00E22A60">
              <w:pPr>
                <w:pStyle w:val="Bibliography"/>
                <w:rPr>
                  <w:noProof/>
                  <w:lang w:val="en-US"/>
                </w:rPr>
              </w:pPr>
              <w:r>
                <w:rPr>
                  <w:noProof/>
                  <w:lang w:val="en-US"/>
                </w:rPr>
                <w:t xml:space="preserve">Capon, C., 2008. </w:t>
              </w:r>
              <w:r>
                <w:rPr>
                  <w:i/>
                  <w:iCs/>
                  <w:noProof/>
                  <w:lang w:val="en-US"/>
                </w:rPr>
                <w:t xml:space="preserve">Understanding Strategic Management. </w:t>
              </w:r>
              <w:r>
                <w:rPr>
                  <w:noProof/>
                  <w:lang w:val="en-US"/>
                </w:rPr>
                <w:t>1 ed. Harlow: Pearson Education .</w:t>
              </w:r>
            </w:p>
            <w:p w14:paraId="32C4B5C8" w14:textId="77777777" w:rsidR="00E22A60" w:rsidRDefault="00E22A60" w:rsidP="00E22A60">
              <w:pPr>
                <w:pStyle w:val="Bibliography"/>
                <w:rPr>
                  <w:noProof/>
                  <w:lang w:val="en-US"/>
                </w:rPr>
              </w:pPr>
              <w:r>
                <w:rPr>
                  <w:noProof/>
                  <w:lang w:val="en-US"/>
                </w:rPr>
                <w:t xml:space="preserve">College of Policing , 2016. </w:t>
              </w:r>
              <w:r>
                <w:rPr>
                  <w:i/>
                  <w:iCs/>
                  <w:noProof/>
                  <w:lang w:val="en-US"/>
                </w:rPr>
                <w:t xml:space="preserve">Competency and Values Framework for Policing , </w:t>
              </w:r>
              <w:r>
                <w:rPr>
                  <w:noProof/>
                  <w:lang w:val="en-US"/>
                </w:rPr>
                <w:t>Coventry : College of Policing .</w:t>
              </w:r>
            </w:p>
            <w:p w14:paraId="3F7E972B" w14:textId="77777777" w:rsidR="00E22A60" w:rsidRDefault="00E22A60" w:rsidP="00E22A60">
              <w:pPr>
                <w:pStyle w:val="Bibliography"/>
                <w:rPr>
                  <w:noProof/>
                  <w:lang w:val="en-US"/>
                </w:rPr>
              </w:pPr>
              <w:r>
                <w:rPr>
                  <w:noProof/>
                  <w:lang w:val="en-US"/>
                </w:rPr>
                <w:t xml:space="preserve">College of Policing , 2021. </w:t>
              </w:r>
              <w:r>
                <w:rPr>
                  <w:i/>
                  <w:iCs/>
                  <w:noProof/>
                  <w:lang w:val="en-US"/>
                </w:rPr>
                <w:t xml:space="preserve">Competency and Values Framework. </w:t>
              </w:r>
              <w:r>
                <w:rPr>
                  <w:noProof/>
                  <w:lang w:val="en-US"/>
                </w:rPr>
                <w:t xml:space="preserve">[Online] </w:t>
              </w:r>
              <w:r>
                <w:rPr>
                  <w:noProof/>
                  <w:lang w:val="en-US"/>
                </w:rPr>
                <w:br/>
                <w:t xml:space="preserve">Available at: </w:t>
              </w:r>
              <w:r>
                <w:rPr>
                  <w:noProof/>
                  <w:u w:val="single"/>
                  <w:lang w:val="en-US"/>
                </w:rPr>
                <w:t>https://profdev.college.police.uk/competency-values/</w:t>
              </w:r>
              <w:r>
                <w:rPr>
                  <w:noProof/>
                  <w:lang w:val="en-US"/>
                </w:rPr>
                <w:br/>
                <w:t>[Accessed 25th November 2021].</w:t>
              </w:r>
            </w:p>
            <w:p w14:paraId="767A1A78" w14:textId="77777777" w:rsidR="00E22A60" w:rsidRDefault="00E22A60" w:rsidP="00E22A60">
              <w:pPr>
                <w:pStyle w:val="Bibliography"/>
                <w:rPr>
                  <w:noProof/>
                  <w:lang w:val="en-US"/>
                </w:rPr>
              </w:pPr>
              <w:r>
                <w:rPr>
                  <w:noProof/>
                  <w:lang w:val="en-US"/>
                </w:rPr>
                <w:t xml:space="preserve">College of Policing, 2014. </w:t>
              </w:r>
              <w:r>
                <w:rPr>
                  <w:i/>
                  <w:iCs/>
                  <w:noProof/>
                  <w:lang w:val="en-US"/>
                </w:rPr>
                <w:t xml:space="preserve">Code of Ethics for Policing, </w:t>
              </w:r>
              <w:r>
                <w:rPr>
                  <w:noProof/>
                  <w:lang w:val="en-US"/>
                </w:rPr>
                <w:t>Coventry: College of Policing.</w:t>
              </w:r>
            </w:p>
            <w:p w14:paraId="4556633B" w14:textId="77777777" w:rsidR="00E22A60" w:rsidRDefault="00E22A60" w:rsidP="00E22A60">
              <w:pPr>
                <w:pStyle w:val="Bibliography"/>
                <w:rPr>
                  <w:noProof/>
                  <w:lang w:val="en-US"/>
                </w:rPr>
              </w:pPr>
              <w:r>
                <w:rPr>
                  <w:noProof/>
                  <w:lang w:val="en-US"/>
                </w:rPr>
                <w:t xml:space="preserve">Cornforth, C., 2005. </w:t>
              </w:r>
              <w:r>
                <w:rPr>
                  <w:i/>
                  <w:iCs/>
                  <w:noProof/>
                  <w:lang w:val="en-US"/>
                </w:rPr>
                <w:t xml:space="preserve">The Governance of Public and Non Profit Organisations. </w:t>
              </w:r>
              <w:r>
                <w:rPr>
                  <w:noProof/>
                  <w:lang w:val="en-US"/>
                </w:rPr>
                <w:t>1 ed. London: Routledge.</w:t>
              </w:r>
            </w:p>
            <w:p w14:paraId="1E29AF2B" w14:textId="77777777" w:rsidR="00E22A60" w:rsidRDefault="00E22A60" w:rsidP="00E22A60">
              <w:pPr>
                <w:pStyle w:val="Bibliography"/>
                <w:rPr>
                  <w:noProof/>
                  <w:lang w:val="en-US"/>
                </w:rPr>
              </w:pPr>
              <w:r>
                <w:rPr>
                  <w:noProof/>
                  <w:lang w:val="en-US"/>
                </w:rPr>
                <w:t xml:space="preserve">Cueva, S., 2020. Inspiring Others with a Mission, Vision, and Values. </w:t>
              </w:r>
              <w:r>
                <w:rPr>
                  <w:i/>
                  <w:iCs/>
                  <w:noProof/>
                  <w:lang w:val="en-US"/>
                </w:rPr>
                <w:t xml:space="preserve">International Bulleting of Mission Research, </w:t>
              </w:r>
              <w:r>
                <w:rPr>
                  <w:noProof/>
                  <w:lang w:val="en-US"/>
                </w:rPr>
                <w:t>44(2), pp. 141-151.</w:t>
              </w:r>
            </w:p>
            <w:p w14:paraId="4031CB34" w14:textId="77777777" w:rsidR="00E22A60" w:rsidRDefault="00E22A60" w:rsidP="00E22A60">
              <w:pPr>
                <w:pStyle w:val="Bibliography"/>
                <w:rPr>
                  <w:noProof/>
                  <w:lang w:val="en-US"/>
                </w:rPr>
              </w:pPr>
              <w:r>
                <w:rPr>
                  <w:noProof/>
                  <w:lang w:val="en-US"/>
                </w:rPr>
                <w:t xml:space="preserve">Deyle, E. &amp; Weidenman, R., 2014. Collaborative Planning by Metropolitan Planning Organisations: A Test of Casual Theory. </w:t>
              </w:r>
              <w:r>
                <w:rPr>
                  <w:i/>
                  <w:iCs/>
                  <w:noProof/>
                  <w:lang w:val="en-US"/>
                </w:rPr>
                <w:t xml:space="preserve">Journal of Planning Education and Research , </w:t>
              </w:r>
              <w:r>
                <w:rPr>
                  <w:noProof/>
                  <w:lang w:val="en-US"/>
                </w:rPr>
                <w:t>34(3), pp. 257-275.</w:t>
              </w:r>
            </w:p>
            <w:p w14:paraId="514D67C6" w14:textId="77777777" w:rsidR="00E22A60" w:rsidRDefault="00E22A60" w:rsidP="00E22A60">
              <w:pPr>
                <w:pStyle w:val="Bibliography"/>
                <w:rPr>
                  <w:noProof/>
                  <w:lang w:val="en-US"/>
                </w:rPr>
              </w:pPr>
              <w:r>
                <w:rPr>
                  <w:noProof/>
                  <w:lang w:val="en-US"/>
                </w:rPr>
                <w:t xml:space="preserve">Dror, Y., 1983. </w:t>
              </w:r>
              <w:r>
                <w:rPr>
                  <w:i/>
                  <w:iCs/>
                  <w:noProof/>
                  <w:lang w:val="en-US"/>
                </w:rPr>
                <w:t xml:space="preserve">Public Policy Making Re-examined. </w:t>
              </w:r>
              <w:r>
                <w:rPr>
                  <w:noProof/>
                  <w:lang w:val="en-US"/>
                </w:rPr>
                <w:t>1 ed. New Brunswick, NJ: Transaction Publishers .</w:t>
              </w:r>
            </w:p>
            <w:p w14:paraId="219307A0" w14:textId="77777777" w:rsidR="00E22A60" w:rsidRDefault="00E22A60" w:rsidP="00E22A60">
              <w:pPr>
                <w:pStyle w:val="Bibliography"/>
                <w:rPr>
                  <w:noProof/>
                  <w:lang w:val="en-US"/>
                </w:rPr>
              </w:pPr>
              <w:r>
                <w:rPr>
                  <w:noProof/>
                  <w:lang w:val="en-US"/>
                </w:rPr>
                <w:t xml:space="preserve">Dumitrascu, M. &amp; Feleaga, L., 2019. Mission, Vision and Values of Organizations; The Catalyst of Corporate Social Responsibility. </w:t>
              </w:r>
              <w:r>
                <w:rPr>
                  <w:i/>
                  <w:iCs/>
                  <w:noProof/>
                  <w:lang w:val="en-US"/>
                </w:rPr>
                <w:t xml:space="preserve">Audit Financiar, </w:t>
              </w:r>
              <w:r>
                <w:rPr>
                  <w:noProof/>
                  <w:lang w:val="en-US"/>
                </w:rPr>
                <w:t>17(1), pp. 142-148.</w:t>
              </w:r>
            </w:p>
            <w:p w14:paraId="20983FCC" w14:textId="77777777" w:rsidR="00E22A60" w:rsidRDefault="00E22A60" w:rsidP="00E22A60">
              <w:pPr>
                <w:pStyle w:val="Bibliography"/>
                <w:rPr>
                  <w:noProof/>
                  <w:lang w:val="en-US"/>
                </w:rPr>
              </w:pPr>
              <w:r>
                <w:rPr>
                  <w:noProof/>
                  <w:lang w:val="en-US"/>
                </w:rPr>
                <w:t xml:space="preserve">Dyer, J., Godfrey, P., Jenson, R. &amp; Bryce, D., 2017. </w:t>
              </w:r>
              <w:r>
                <w:rPr>
                  <w:i/>
                  <w:iCs/>
                  <w:noProof/>
                  <w:lang w:val="en-US"/>
                </w:rPr>
                <w:t xml:space="preserve">Strategic Management, Concepts and Cases. </w:t>
              </w:r>
              <w:r>
                <w:rPr>
                  <w:noProof/>
                  <w:lang w:val="en-US"/>
                </w:rPr>
                <w:t>2nd ed. New Jersey: Wiley and Sons.</w:t>
              </w:r>
            </w:p>
            <w:p w14:paraId="0BD43135" w14:textId="77777777" w:rsidR="00E22A60" w:rsidRDefault="00E22A60" w:rsidP="00E22A60">
              <w:pPr>
                <w:pStyle w:val="Bibliography"/>
                <w:rPr>
                  <w:noProof/>
                  <w:lang w:val="en-US"/>
                </w:rPr>
              </w:pPr>
              <w:r>
                <w:rPr>
                  <w:noProof/>
                  <w:lang w:val="en-US"/>
                </w:rPr>
                <w:lastRenderedPageBreak/>
                <w:t xml:space="preserve">Elbanna, S., Andrews, R. &amp; Pollanen, R., 2016. Strategic Planning and Implementation Success in Public Service Organisations. </w:t>
              </w:r>
              <w:r>
                <w:rPr>
                  <w:i/>
                  <w:iCs/>
                  <w:noProof/>
                  <w:lang w:val="en-US"/>
                </w:rPr>
                <w:t xml:space="preserve">Public Management Review, </w:t>
              </w:r>
              <w:r>
                <w:rPr>
                  <w:noProof/>
                  <w:lang w:val="en-US"/>
                </w:rPr>
                <w:t>18(7), pp. 1017-1042.</w:t>
              </w:r>
            </w:p>
            <w:p w14:paraId="6670654A" w14:textId="77777777" w:rsidR="00E22A60" w:rsidRDefault="00E22A60" w:rsidP="00E22A60">
              <w:pPr>
                <w:pStyle w:val="Bibliography"/>
                <w:rPr>
                  <w:noProof/>
                  <w:lang w:val="en-US"/>
                </w:rPr>
              </w:pPr>
              <w:r>
                <w:rPr>
                  <w:noProof/>
                  <w:lang w:val="en-US"/>
                </w:rPr>
                <w:t xml:space="preserve">Elbanna, S., Thanos, I. &amp; Colak, M., 2014. An Exploratory Study of the Determinants of the Quality of Strategic Decision Implementation in Turkish Industrial Firms. </w:t>
              </w:r>
              <w:r>
                <w:rPr>
                  <w:i/>
                  <w:iCs/>
                  <w:noProof/>
                  <w:lang w:val="en-US"/>
                </w:rPr>
                <w:t xml:space="preserve">Journal of General Management , </w:t>
              </w:r>
              <w:r>
                <w:rPr>
                  <w:noProof/>
                  <w:lang w:val="en-US"/>
                </w:rPr>
                <w:t>40(2), pp. 27-46.</w:t>
              </w:r>
            </w:p>
            <w:p w14:paraId="00EABA14" w14:textId="77777777" w:rsidR="00E22A60" w:rsidRDefault="00E22A60" w:rsidP="00E22A60">
              <w:pPr>
                <w:pStyle w:val="Bibliography"/>
                <w:rPr>
                  <w:noProof/>
                  <w:lang w:val="en-US"/>
                </w:rPr>
              </w:pPr>
              <w:r>
                <w:rPr>
                  <w:noProof/>
                  <w:lang w:val="en-US"/>
                </w:rPr>
                <w:t xml:space="preserve">Ferguson, R., Renaud, K., Wilford, S. &amp; Irons, A., 2020. Precept: A Framework for Ethical Digital Forensic Investigations. </w:t>
              </w:r>
              <w:r>
                <w:rPr>
                  <w:i/>
                  <w:iCs/>
                  <w:noProof/>
                  <w:lang w:val="en-US"/>
                </w:rPr>
                <w:t xml:space="preserve">Journal of Intellectual Capital, </w:t>
              </w:r>
              <w:r>
                <w:rPr>
                  <w:noProof/>
                  <w:lang w:val="en-US"/>
                </w:rPr>
                <w:t>21(2), pp. 1469-1930.</w:t>
              </w:r>
            </w:p>
            <w:p w14:paraId="47F13DD9" w14:textId="77777777" w:rsidR="00E22A60" w:rsidRDefault="00E22A60" w:rsidP="00E22A60">
              <w:pPr>
                <w:pStyle w:val="Bibliography"/>
                <w:rPr>
                  <w:noProof/>
                  <w:lang w:val="en-US"/>
                </w:rPr>
              </w:pPr>
              <w:r>
                <w:rPr>
                  <w:noProof/>
                  <w:lang w:val="en-US"/>
                </w:rPr>
                <w:t xml:space="preserve">Ferlie, E. &amp; Ongaro, E., 2015. </w:t>
              </w:r>
              <w:r>
                <w:rPr>
                  <w:i/>
                  <w:iCs/>
                  <w:noProof/>
                  <w:lang w:val="en-US"/>
                </w:rPr>
                <w:t xml:space="preserve">Strategic Management in Public Services Organisations. </w:t>
              </w:r>
              <w:r>
                <w:rPr>
                  <w:noProof/>
                  <w:lang w:val="en-US"/>
                </w:rPr>
                <w:t>1st ed. London: Routledge .</w:t>
              </w:r>
            </w:p>
            <w:p w14:paraId="0CDE8A99" w14:textId="77777777" w:rsidR="00E22A60" w:rsidRDefault="00E22A60" w:rsidP="00E22A60">
              <w:pPr>
                <w:pStyle w:val="Bibliography"/>
                <w:rPr>
                  <w:noProof/>
                  <w:lang w:val="en-US"/>
                </w:rPr>
              </w:pPr>
              <w:r>
                <w:rPr>
                  <w:noProof/>
                  <w:lang w:val="en-US"/>
                </w:rPr>
                <w:t xml:space="preserve">Floyd, S. &amp; Wooldridge, B., 1997. Middle Managements Strategic Influence and Organisational Performance. </w:t>
              </w:r>
              <w:r>
                <w:rPr>
                  <w:i/>
                  <w:iCs/>
                  <w:noProof/>
                  <w:lang w:val="en-US"/>
                </w:rPr>
                <w:t xml:space="preserve">Journal of Management Studies , </w:t>
              </w:r>
              <w:r>
                <w:rPr>
                  <w:noProof/>
                  <w:lang w:val="en-US"/>
                </w:rPr>
                <w:t>34(3), pp. 465-485.</w:t>
              </w:r>
            </w:p>
            <w:p w14:paraId="5077C993" w14:textId="77777777" w:rsidR="00E22A60" w:rsidRDefault="00E22A60" w:rsidP="00E22A60">
              <w:pPr>
                <w:pStyle w:val="Bibliography"/>
                <w:rPr>
                  <w:noProof/>
                  <w:lang w:val="en-US"/>
                </w:rPr>
              </w:pPr>
              <w:r>
                <w:rPr>
                  <w:noProof/>
                  <w:lang w:val="en-US"/>
                </w:rPr>
                <w:t xml:space="preserve">Flynn, N., 2012. </w:t>
              </w:r>
              <w:r>
                <w:rPr>
                  <w:i/>
                  <w:iCs/>
                  <w:noProof/>
                  <w:lang w:val="en-US"/>
                </w:rPr>
                <w:t xml:space="preserve">Public Sector Management. </w:t>
              </w:r>
              <w:r>
                <w:rPr>
                  <w:noProof/>
                  <w:lang w:val="en-US"/>
                </w:rPr>
                <w:t>6th ed. London: Sage.</w:t>
              </w:r>
            </w:p>
            <w:p w14:paraId="1E7CFCDF" w14:textId="77777777" w:rsidR="00E22A60" w:rsidRDefault="00E22A60" w:rsidP="00E22A60">
              <w:pPr>
                <w:pStyle w:val="Bibliography"/>
                <w:rPr>
                  <w:noProof/>
                  <w:lang w:val="en-US"/>
                </w:rPr>
              </w:pPr>
              <w:r>
                <w:rPr>
                  <w:noProof/>
                  <w:lang w:val="en-US"/>
                </w:rPr>
                <w:t xml:space="preserve">Forensic Science Regulator, 2020. </w:t>
              </w:r>
              <w:r>
                <w:rPr>
                  <w:i/>
                  <w:iCs/>
                  <w:noProof/>
                  <w:lang w:val="en-US"/>
                </w:rPr>
                <w:t xml:space="preserve">Codes of Practice and Conduct: Digital Forensic Services FSR-C-107.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https://assets.publishing.service.gov.uk/government/uploads/system/uploads/attachment_data/file/912389/107_FSR-C-107_Digital_forensics_2.0.pdf</w:t>
              </w:r>
              <w:r>
                <w:rPr>
                  <w:noProof/>
                  <w:lang w:val="en-US"/>
                </w:rPr>
                <w:br/>
                <w:t>[Accessed 28th November 2021].</w:t>
              </w:r>
            </w:p>
            <w:p w14:paraId="3BFDC324" w14:textId="77777777" w:rsidR="00E22A60" w:rsidRDefault="00E22A60" w:rsidP="00E22A60">
              <w:pPr>
                <w:pStyle w:val="Bibliography"/>
                <w:rPr>
                  <w:noProof/>
                  <w:lang w:val="en-US"/>
                </w:rPr>
              </w:pPr>
              <w:r>
                <w:rPr>
                  <w:noProof/>
                  <w:lang w:val="en-US"/>
                </w:rPr>
                <w:t xml:space="preserve">Gash, T., 2021. </w:t>
              </w:r>
              <w:r>
                <w:rPr>
                  <w:i/>
                  <w:iCs/>
                  <w:noProof/>
                  <w:lang w:val="en-US"/>
                </w:rPr>
                <w:t xml:space="preserve">Excellence in Policing Conference: How to Develop and Use Strategy. </w:t>
              </w:r>
              <w:r>
                <w:rPr>
                  <w:noProof/>
                  <w:lang w:val="en-US"/>
                </w:rPr>
                <w:t xml:space="preserve">[Online] </w:t>
              </w:r>
              <w:r>
                <w:rPr>
                  <w:noProof/>
                  <w:lang w:val="en-US"/>
                </w:rPr>
                <w:br/>
                <w:t xml:space="preserve">Available at: </w:t>
              </w:r>
              <w:r>
                <w:rPr>
                  <w:noProof/>
                  <w:u w:val="single"/>
                  <w:lang w:val="en-US"/>
                </w:rPr>
                <w:t>https://video.ibm.com/recorded/131143349</w:t>
              </w:r>
              <w:r>
                <w:rPr>
                  <w:noProof/>
                  <w:lang w:val="en-US"/>
                </w:rPr>
                <w:br/>
                <w:t>[Accessed 21st November 2021].</w:t>
              </w:r>
            </w:p>
            <w:p w14:paraId="11340489" w14:textId="77777777" w:rsidR="00E22A60" w:rsidRDefault="00E22A60" w:rsidP="00E22A60">
              <w:pPr>
                <w:pStyle w:val="Bibliography"/>
                <w:rPr>
                  <w:noProof/>
                  <w:lang w:val="en-US"/>
                </w:rPr>
              </w:pPr>
              <w:r>
                <w:rPr>
                  <w:noProof/>
                  <w:lang w:val="en-US"/>
                </w:rPr>
                <w:t xml:space="preserve">George, B., 2017. Does Strategic Planning "Work" in Public Organisations? Insights From Flemish Municipalities. </w:t>
              </w:r>
              <w:r>
                <w:rPr>
                  <w:i/>
                  <w:iCs/>
                  <w:noProof/>
                  <w:lang w:val="en-US"/>
                </w:rPr>
                <w:t xml:space="preserve">Public Money &amp; Management, </w:t>
              </w:r>
              <w:r>
                <w:rPr>
                  <w:noProof/>
                  <w:lang w:val="en-US"/>
                </w:rPr>
                <w:t>37(7), pp. 527-530.</w:t>
              </w:r>
            </w:p>
            <w:p w14:paraId="139EC80D" w14:textId="77777777" w:rsidR="00E22A60" w:rsidRDefault="00E22A60" w:rsidP="00E22A60">
              <w:pPr>
                <w:pStyle w:val="Bibliography"/>
                <w:rPr>
                  <w:noProof/>
                  <w:lang w:val="en-US"/>
                </w:rPr>
              </w:pPr>
              <w:r>
                <w:rPr>
                  <w:noProof/>
                  <w:lang w:val="en-US"/>
                </w:rPr>
                <w:lastRenderedPageBreak/>
                <w:t xml:space="preserve">George, B., 2018. Does Strategic Planning Work in Public Organisations? Insights from flemish municipalities. </w:t>
              </w:r>
              <w:r>
                <w:rPr>
                  <w:i/>
                  <w:iCs/>
                  <w:noProof/>
                  <w:lang w:val="en-US"/>
                </w:rPr>
                <w:t xml:space="preserve">Public Money and Management , </w:t>
              </w:r>
              <w:r>
                <w:rPr>
                  <w:noProof/>
                  <w:lang w:val="en-US"/>
                </w:rPr>
                <w:t>37(7), pp. 527-530.</w:t>
              </w:r>
            </w:p>
            <w:p w14:paraId="4D6D4AC0" w14:textId="77777777" w:rsidR="00E22A60" w:rsidRDefault="00E22A60" w:rsidP="00E22A60">
              <w:pPr>
                <w:pStyle w:val="Bibliography"/>
                <w:rPr>
                  <w:noProof/>
                  <w:lang w:val="en-US"/>
                </w:rPr>
              </w:pPr>
              <w:r>
                <w:rPr>
                  <w:noProof/>
                  <w:lang w:val="en-US"/>
                </w:rPr>
                <w:t xml:space="preserve">George, B. &amp; Desmidt, S., 2014. A State of Research on Strategic Management in the Public Sector: An analysis of Empirical Evidence . In: P. Joyce &amp; A. Drumaux, eds. </w:t>
              </w:r>
              <w:r>
                <w:rPr>
                  <w:i/>
                  <w:iCs/>
                  <w:noProof/>
                  <w:lang w:val="en-US"/>
                </w:rPr>
                <w:t xml:space="preserve">Strategic Management in Public Organisations . </w:t>
              </w:r>
              <w:r>
                <w:rPr>
                  <w:noProof/>
                  <w:lang w:val="en-US"/>
                </w:rPr>
                <w:t>New York: Routledge , p. 22.</w:t>
              </w:r>
            </w:p>
            <w:p w14:paraId="74D99225" w14:textId="77777777" w:rsidR="00E22A60" w:rsidRDefault="00E22A60" w:rsidP="00E22A60">
              <w:pPr>
                <w:pStyle w:val="Bibliography"/>
                <w:rPr>
                  <w:noProof/>
                  <w:lang w:val="en-US"/>
                </w:rPr>
              </w:pPr>
              <w:r>
                <w:rPr>
                  <w:noProof/>
                  <w:lang w:val="en-US"/>
                </w:rPr>
                <w:t xml:space="preserve">George, B., Monster, J. &amp; Walker, R., 2019. Does Strategic Planning Improve Organisational Performance? A Meta Analysis. </w:t>
              </w:r>
              <w:r>
                <w:rPr>
                  <w:i/>
                  <w:iCs/>
                  <w:noProof/>
                  <w:lang w:val="en-US"/>
                </w:rPr>
                <w:t xml:space="preserve">Public Administration Review, </w:t>
              </w:r>
              <w:r>
                <w:rPr>
                  <w:noProof/>
                  <w:lang w:val="en-US"/>
                </w:rPr>
                <w:t>79(6), pp. 810-819.</w:t>
              </w:r>
            </w:p>
            <w:p w14:paraId="59C892F2" w14:textId="77777777" w:rsidR="00E22A60" w:rsidRDefault="00E22A60" w:rsidP="00E22A60">
              <w:pPr>
                <w:pStyle w:val="Bibliography"/>
                <w:rPr>
                  <w:noProof/>
                  <w:lang w:val="en-US"/>
                </w:rPr>
              </w:pPr>
              <w:r>
                <w:rPr>
                  <w:noProof/>
                  <w:lang w:val="en-US"/>
                </w:rPr>
                <w:t xml:space="preserve">Hartley, J., Parker, S. &amp; Beashel, J., 2019. Leading and Recognising Public Value. </w:t>
              </w:r>
              <w:r>
                <w:rPr>
                  <w:i/>
                  <w:iCs/>
                  <w:noProof/>
                  <w:lang w:val="en-US"/>
                </w:rPr>
                <w:t xml:space="preserve">Public Administration , </w:t>
              </w:r>
              <w:r>
                <w:rPr>
                  <w:noProof/>
                  <w:lang w:val="en-US"/>
                </w:rPr>
                <w:t>97(2), pp. 264-278.</w:t>
              </w:r>
            </w:p>
            <w:p w14:paraId="7EBA3157" w14:textId="77777777" w:rsidR="00E22A60" w:rsidRDefault="00E22A60" w:rsidP="00E22A60">
              <w:pPr>
                <w:pStyle w:val="Bibliography"/>
                <w:rPr>
                  <w:noProof/>
                  <w:lang w:val="en-US"/>
                </w:rPr>
              </w:pPr>
              <w:r>
                <w:rPr>
                  <w:noProof/>
                  <w:lang w:val="en-US"/>
                </w:rPr>
                <w:t xml:space="preserve">Hitt, M. et al., 2017. </w:t>
              </w:r>
              <w:r>
                <w:rPr>
                  <w:i/>
                  <w:iCs/>
                  <w:noProof/>
                  <w:lang w:val="en-US"/>
                </w:rPr>
                <w:t xml:space="preserve">The Oxford Handbook of Strategy Implementation. </w:t>
              </w:r>
              <w:r>
                <w:rPr>
                  <w:noProof/>
                  <w:lang w:val="en-US"/>
                </w:rPr>
                <w:t>1 ed. Oxford : Oxford University Press.</w:t>
              </w:r>
            </w:p>
            <w:p w14:paraId="4803D83B" w14:textId="77777777" w:rsidR="00E22A60" w:rsidRDefault="00E22A60" w:rsidP="00E22A60">
              <w:pPr>
                <w:pStyle w:val="Bibliography"/>
                <w:rPr>
                  <w:noProof/>
                  <w:lang w:val="en-US"/>
                </w:rPr>
              </w:pPr>
              <w:r>
                <w:rPr>
                  <w:noProof/>
                  <w:lang w:val="en-US"/>
                </w:rPr>
                <w:t xml:space="preserve">Home Office, 2015. </w:t>
              </w:r>
              <w:r>
                <w:rPr>
                  <w:i/>
                  <w:iCs/>
                  <w:noProof/>
                  <w:lang w:val="en-US"/>
                </w:rPr>
                <w:t xml:space="preserve">Strategic Policing Requirement.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https://assets.publishing.service.gov.uk/government/uploads/system/uploads/attachment_data/file/417116/The_Strategic_Policing_Requirement.pdf</w:t>
              </w:r>
              <w:r>
                <w:rPr>
                  <w:noProof/>
                  <w:lang w:val="en-US"/>
                </w:rPr>
                <w:br/>
                <w:t>[Accessed 28th November 2021].</w:t>
              </w:r>
            </w:p>
            <w:p w14:paraId="351FA411" w14:textId="77777777" w:rsidR="00E22A60" w:rsidRDefault="00E22A60" w:rsidP="00E22A60">
              <w:pPr>
                <w:pStyle w:val="Bibliography"/>
                <w:rPr>
                  <w:noProof/>
                  <w:lang w:val="en-US"/>
                </w:rPr>
              </w:pPr>
              <w:r>
                <w:rPr>
                  <w:noProof/>
                  <w:lang w:val="en-US"/>
                </w:rPr>
                <w:t xml:space="preserve">Hoque, Z., 2014. 20 Years of Studies on the Balanced Scorecard: Trends, Accomplishments, Gaps and Opportunities for Future Research. </w:t>
              </w:r>
              <w:r>
                <w:rPr>
                  <w:i/>
                  <w:iCs/>
                  <w:noProof/>
                  <w:lang w:val="en-US"/>
                </w:rPr>
                <w:t xml:space="preserve">The British Accounting Review , </w:t>
              </w:r>
              <w:r>
                <w:rPr>
                  <w:noProof/>
                  <w:lang w:val="en-US"/>
                </w:rPr>
                <w:t>46(1), pp. 33-59.</w:t>
              </w:r>
            </w:p>
            <w:p w14:paraId="19E5ED48" w14:textId="77777777" w:rsidR="00E22A60" w:rsidRDefault="00E22A60" w:rsidP="00E22A60">
              <w:pPr>
                <w:pStyle w:val="Bibliography"/>
                <w:rPr>
                  <w:noProof/>
                  <w:lang w:val="en-US"/>
                </w:rPr>
              </w:pPr>
              <w:r>
                <w:rPr>
                  <w:noProof/>
                  <w:lang w:val="en-US"/>
                </w:rPr>
                <w:t xml:space="preserve">Hoque, Z. &amp; Adams, C., 2011. The Rise and Use of Balanced Scorecard Measures in Australian Government Departments. </w:t>
              </w:r>
              <w:r>
                <w:rPr>
                  <w:i/>
                  <w:iCs/>
                  <w:noProof/>
                  <w:lang w:val="en-US"/>
                </w:rPr>
                <w:t xml:space="preserve">Financial Accountability &amp; Management , </w:t>
              </w:r>
              <w:r>
                <w:rPr>
                  <w:noProof/>
                  <w:lang w:val="en-US"/>
                </w:rPr>
                <w:t>27(3), pp. 308-334.</w:t>
              </w:r>
            </w:p>
            <w:p w14:paraId="24CC931D" w14:textId="77777777" w:rsidR="00E22A60" w:rsidRDefault="00E22A60" w:rsidP="00E22A60">
              <w:pPr>
                <w:pStyle w:val="Bibliography"/>
                <w:rPr>
                  <w:noProof/>
                  <w:lang w:val="en-US"/>
                </w:rPr>
              </w:pPr>
              <w:r>
                <w:rPr>
                  <w:noProof/>
                  <w:lang w:val="en-US"/>
                </w:rPr>
                <w:t xml:space="preserve">Jeffs, C., 2008. </w:t>
              </w:r>
              <w:r>
                <w:rPr>
                  <w:i/>
                  <w:iCs/>
                  <w:noProof/>
                  <w:lang w:val="en-US"/>
                </w:rPr>
                <w:t xml:space="preserve">Suitability, Feasability and Acceptability (SFA) of the Strategy. </w:t>
              </w:r>
              <w:r>
                <w:rPr>
                  <w:noProof/>
                  <w:lang w:val="en-US"/>
                </w:rPr>
                <w:t>1 ed. London: Sage Publications.</w:t>
              </w:r>
            </w:p>
            <w:p w14:paraId="57347C9A" w14:textId="77777777" w:rsidR="00E22A60" w:rsidRDefault="00E22A60" w:rsidP="00E22A60">
              <w:pPr>
                <w:pStyle w:val="Bibliography"/>
                <w:rPr>
                  <w:noProof/>
                  <w:lang w:val="en-US"/>
                </w:rPr>
              </w:pPr>
              <w:r>
                <w:rPr>
                  <w:noProof/>
                  <w:lang w:val="en-US"/>
                </w:rPr>
                <w:t xml:space="preserve">Johnson, G. et al., 2016. </w:t>
              </w:r>
              <w:r>
                <w:rPr>
                  <w:i/>
                  <w:iCs/>
                  <w:noProof/>
                  <w:lang w:val="en-US"/>
                </w:rPr>
                <w:t xml:space="preserve">Exploring Strategy. </w:t>
              </w:r>
              <w:r>
                <w:rPr>
                  <w:noProof/>
                  <w:lang w:val="en-US"/>
                </w:rPr>
                <w:t>11 ed. London : Pearson Education .</w:t>
              </w:r>
            </w:p>
            <w:p w14:paraId="139CFB36" w14:textId="77777777" w:rsidR="00E22A60" w:rsidRDefault="00E22A60" w:rsidP="00E22A60">
              <w:pPr>
                <w:pStyle w:val="Bibliography"/>
                <w:rPr>
                  <w:noProof/>
                  <w:lang w:val="en-US"/>
                </w:rPr>
              </w:pPr>
              <w:r>
                <w:rPr>
                  <w:noProof/>
                  <w:lang w:val="en-US"/>
                </w:rPr>
                <w:lastRenderedPageBreak/>
                <w:t xml:space="preserve">Kaplan, R. S. &amp; Norton, D. P., 1993. Putting the Balanced Scorecard to Work. </w:t>
              </w:r>
              <w:r>
                <w:rPr>
                  <w:i/>
                  <w:iCs/>
                  <w:noProof/>
                  <w:lang w:val="en-US"/>
                </w:rPr>
                <w:t xml:space="preserve">Harvard Business Review, </w:t>
              </w:r>
              <w:r>
                <w:rPr>
                  <w:noProof/>
                  <w:lang w:val="en-US"/>
                </w:rPr>
                <w:t>September - October (1), pp. 315-343.</w:t>
              </w:r>
            </w:p>
            <w:p w14:paraId="085E033D" w14:textId="77777777" w:rsidR="00E22A60" w:rsidRDefault="00E22A60" w:rsidP="00E22A60">
              <w:pPr>
                <w:pStyle w:val="Bibliography"/>
                <w:rPr>
                  <w:noProof/>
                  <w:lang w:val="en-US"/>
                </w:rPr>
              </w:pPr>
              <w:r>
                <w:rPr>
                  <w:noProof/>
                  <w:lang w:val="en-US"/>
                </w:rPr>
                <w:t xml:space="preserve">Kawalek, P., 2021. </w:t>
              </w:r>
              <w:r>
                <w:rPr>
                  <w:i/>
                  <w:iCs/>
                  <w:noProof/>
                  <w:lang w:val="en-US"/>
                </w:rPr>
                <w:t xml:space="preserve">Excellence in Policing Conference: How to Plan and Implement Strategy. </w:t>
              </w:r>
              <w:r>
                <w:rPr>
                  <w:noProof/>
                  <w:lang w:val="en-US"/>
                </w:rPr>
                <w:t xml:space="preserve">[Online] </w:t>
              </w:r>
              <w:r>
                <w:rPr>
                  <w:noProof/>
                  <w:lang w:val="en-US"/>
                </w:rPr>
                <w:br/>
                <w:t xml:space="preserve">Available at: </w:t>
              </w:r>
              <w:r>
                <w:rPr>
                  <w:noProof/>
                  <w:u w:val="single"/>
                  <w:lang w:val="en-US"/>
                </w:rPr>
                <w:t>https://video.ibm.com/recorded/131143350</w:t>
              </w:r>
              <w:r>
                <w:rPr>
                  <w:noProof/>
                  <w:lang w:val="en-US"/>
                </w:rPr>
                <w:br/>
                <w:t>[Accessed 21st November 2021].</w:t>
              </w:r>
            </w:p>
            <w:p w14:paraId="19AEEC9E" w14:textId="77777777" w:rsidR="00E22A60" w:rsidRDefault="00E22A60" w:rsidP="00E22A60">
              <w:pPr>
                <w:pStyle w:val="Bibliography"/>
                <w:rPr>
                  <w:noProof/>
                  <w:lang w:val="en-US"/>
                </w:rPr>
              </w:pPr>
              <w:r>
                <w:rPr>
                  <w:noProof/>
                  <w:lang w:val="en-US"/>
                </w:rPr>
                <w:t xml:space="preserve">Kipping, M. &amp; Cailluet, L., 2010. Mintzburg's Emergent and Deliberate Strategies: Tracking Alcan's Activities in Europe 1928-2007. </w:t>
              </w:r>
              <w:r>
                <w:rPr>
                  <w:i/>
                  <w:iCs/>
                  <w:noProof/>
                  <w:lang w:val="en-US"/>
                </w:rPr>
                <w:t xml:space="preserve">Business History Review, </w:t>
              </w:r>
              <w:r>
                <w:rPr>
                  <w:noProof/>
                  <w:lang w:val="en-US"/>
                </w:rPr>
                <w:t>84(1), pp. 79-104.</w:t>
              </w:r>
            </w:p>
            <w:p w14:paraId="66B81860" w14:textId="77777777" w:rsidR="00E22A60" w:rsidRDefault="00E22A60" w:rsidP="00E22A60">
              <w:pPr>
                <w:pStyle w:val="Bibliography"/>
                <w:rPr>
                  <w:noProof/>
                  <w:lang w:val="en-US"/>
                </w:rPr>
              </w:pPr>
              <w:r>
                <w:rPr>
                  <w:noProof/>
                  <w:lang w:val="en-US"/>
                </w:rPr>
                <w:t xml:space="preserve">Kotter, J., 1996. </w:t>
              </w:r>
              <w:r>
                <w:rPr>
                  <w:i/>
                  <w:iCs/>
                  <w:noProof/>
                  <w:lang w:val="en-US"/>
                </w:rPr>
                <w:t xml:space="preserve">Leading Change. </w:t>
              </w:r>
              <w:r>
                <w:rPr>
                  <w:noProof/>
                  <w:lang w:val="en-US"/>
                </w:rPr>
                <w:t>1 ed. Boston, Mass: Harvard Business School Press.</w:t>
              </w:r>
            </w:p>
            <w:p w14:paraId="3F8C16CF" w14:textId="77777777" w:rsidR="00E22A60" w:rsidRDefault="00E22A60" w:rsidP="00E22A60">
              <w:pPr>
                <w:pStyle w:val="Bibliography"/>
                <w:rPr>
                  <w:noProof/>
                  <w:lang w:val="en-US"/>
                </w:rPr>
              </w:pPr>
              <w:r>
                <w:rPr>
                  <w:noProof/>
                  <w:lang w:val="en-US"/>
                </w:rPr>
                <w:t xml:space="preserve">Locke, E. &amp; Latham, G., 2002. Building a Practically Useful Theory of Goal Setting and Task Motivation: A 35 Year Odyssey. </w:t>
              </w:r>
              <w:r>
                <w:rPr>
                  <w:i/>
                  <w:iCs/>
                  <w:noProof/>
                  <w:lang w:val="en-US"/>
                </w:rPr>
                <w:t xml:space="preserve">Amercian Psychologist, </w:t>
              </w:r>
              <w:r>
                <w:rPr>
                  <w:noProof/>
                  <w:lang w:val="en-US"/>
                </w:rPr>
                <w:t>57(9), pp. 705-717.</w:t>
              </w:r>
            </w:p>
            <w:p w14:paraId="7C53C74E" w14:textId="77777777" w:rsidR="00E22A60" w:rsidRDefault="00E22A60" w:rsidP="00E22A60">
              <w:pPr>
                <w:pStyle w:val="Bibliography"/>
                <w:rPr>
                  <w:noProof/>
                  <w:lang w:val="en-US"/>
                </w:rPr>
              </w:pPr>
              <w:r>
                <w:rPr>
                  <w:noProof/>
                  <w:lang w:val="en-US"/>
                </w:rPr>
                <w:t xml:space="preserve">Lynch, J., 1994. Only Connect: The Role of Marketing and Strategic Management in the Modern Organisation. </w:t>
              </w:r>
              <w:r>
                <w:rPr>
                  <w:i/>
                  <w:iCs/>
                  <w:noProof/>
                  <w:lang w:val="en-US"/>
                </w:rPr>
                <w:t xml:space="preserve">Journal of Marketing Management , </w:t>
              </w:r>
              <w:r>
                <w:rPr>
                  <w:noProof/>
                  <w:lang w:val="en-US"/>
                </w:rPr>
                <w:t>10(1), pp. 527-542.</w:t>
              </w:r>
            </w:p>
            <w:p w14:paraId="3511FFCF" w14:textId="77777777" w:rsidR="00E22A60" w:rsidRDefault="00E22A60" w:rsidP="00E22A60">
              <w:pPr>
                <w:pStyle w:val="Bibliography"/>
                <w:rPr>
                  <w:noProof/>
                  <w:lang w:val="en-US"/>
                </w:rPr>
              </w:pPr>
              <w:r>
                <w:rPr>
                  <w:noProof/>
                  <w:lang w:val="en-US"/>
                </w:rPr>
                <w:t xml:space="preserve">Lynch, R., 2018. </w:t>
              </w:r>
              <w:r>
                <w:rPr>
                  <w:i/>
                  <w:iCs/>
                  <w:noProof/>
                  <w:lang w:val="en-US"/>
                </w:rPr>
                <w:t xml:space="preserve">Strategic Management. </w:t>
              </w:r>
              <w:r>
                <w:rPr>
                  <w:noProof/>
                  <w:lang w:val="en-US"/>
                </w:rPr>
                <w:t>8th ed. Harlow: Person Education Ltd.</w:t>
              </w:r>
            </w:p>
            <w:p w14:paraId="0E8F8770" w14:textId="77777777" w:rsidR="00E22A60" w:rsidRDefault="00E22A60" w:rsidP="00E22A60">
              <w:pPr>
                <w:pStyle w:val="Bibliography"/>
                <w:rPr>
                  <w:noProof/>
                  <w:lang w:val="en-US"/>
                </w:rPr>
              </w:pPr>
              <w:r>
                <w:rPr>
                  <w:noProof/>
                  <w:lang w:val="en-US"/>
                </w:rPr>
                <w:t xml:space="preserve">Lynch, R. &amp; Jin, Z., 2016. Eploring the Institutional Perspective on International Buisness Expansion: Towards a More Detailed Conseptual Framework. </w:t>
              </w:r>
              <w:r>
                <w:rPr>
                  <w:i/>
                  <w:iCs/>
                  <w:noProof/>
                  <w:lang w:val="en-US"/>
                </w:rPr>
                <w:t xml:space="preserve">Journal of Innovation and Knowledge, </w:t>
              </w:r>
              <w:r>
                <w:rPr>
                  <w:noProof/>
                  <w:lang w:val="en-US"/>
                </w:rPr>
                <w:t>1(2), pp. 117-124.</w:t>
              </w:r>
            </w:p>
            <w:p w14:paraId="334B81FF" w14:textId="77777777" w:rsidR="00E22A60" w:rsidRDefault="00E22A60" w:rsidP="00E22A60">
              <w:pPr>
                <w:pStyle w:val="Bibliography"/>
                <w:rPr>
                  <w:noProof/>
                  <w:lang w:val="en-US"/>
                </w:rPr>
              </w:pPr>
              <w:r>
                <w:rPr>
                  <w:noProof/>
                  <w:lang w:val="en-US"/>
                </w:rPr>
                <w:t xml:space="preserve">Maxwell, J., 1993. </w:t>
              </w:r>
              <w:r>
                <w:rPr>
                  <w:i/>
                  <w:iCs/>
                  <w:noProof/>
                  <w:lang w:val="en-US"/>
                </w:rPr>
                <w:t xml:space="preserve">Developing the Leader Within You. </w:t>
              </w:r>
              <w:r>
                <w:rPr>
                  <w:noProof/>
                  <w:lang w:val="en-US"/>
                </w:rPr>
                <w:t>1 ed. Nashvile : Harper Collins.</w:t>
              </w:r>
            </w:p>
            <w:p w14:paraId="72C6D0DA" w14:textId="77777777" w:rsidR="00E22A60" w:rsidRDefault="00E22A60" w:rsidP="00E22A60">
              <w:pPr>
                <w:pStyle w:val="Bibliography"/>
                <w:rPr>
                  <w:noProof/>
                  <w:lang w:val="en-US"/>
                </w:rPr>
              </w:pPr>
              <w:r>
                <w:rPr>
                  <w:noProof/>
                  <w:lang w:val="en-US"/>
                </w:rPr>
                <w:t xml:space="preserve">Mintzberg, H., 1987. The Strategy Concept I: Five P's For Strategy. </w:t>
              </w:r>
              <w:r>
                <w:rPr>
                  <w:i/>
                  <w:iCs/>
                  <w:noProof/>
                  <w:lang w:val="en-US"/>
                </w:rPr>
                <w:t xml:space="preserve">California Management Review, </w:t>
              </w:r>
              <w:r>
                <w:rPr>
                  <w:noProof/>
                  <w:lang w:val="en-US"/>
                </w:rPr>
                <w:t>30(1), pp. 11-24.</w:t>
              </w:r>
            </w:p>
            <w:p w14:paraId="50472465" w14:textId="77777777" w:rsidR="00E22A60" w:rsidRDefault="00E22A60" w:rsidP="00E22A60">
              <w:pPr>
                <w:pStyle w:val="Bibliography"/>
                <w:rPr>
                  <w:noProof/>
                  <w:lang w:val="en-US"/>
                </w:rPr>
              </w:pPr>
              <w:r>
                <w:rPr>
                  <w:noProof/>
                  <w:lang w:val="en-US"/>
                </w:rPr>
                <w:t xml:space="preserve">Mintzberg, H., 1993. The Pitfalls of Strategic Planning. </w:t>
              </w:r>
              <w:r>
                <w:rPr>
                  <w:i/>
                  <w:iCs/>
                  <w:noProof/>
                  <w:lang w:val="en-US"/>
                </w:rPr>
                <w:t xml:space="preserve">California Management Review , </w:t>
              </w:r>
              <w:r>
                <w:rPr>
                  <w:noProof/>
                  <w:lang w:val="en-US"/>
                </w:rPr>
                <w:t>36(1), pp. 32-47.</w:t>
              </w:r>
            </w:p>
            <w:p w14:paraId="544C116E" w14:textId="77777777" w:rsidR="00E22A60" w:rsidRDefault="00E22A60" w:rsidP="00E22A60">
              <w:pPr>
                <w:pStyle w:val="Bibliography"/>
                <w:rPr>
                  <w:noProof/>
                  <w:lang w:val="en-US"/>
                </w:rPr>
              </w:pPr>
              <w:r>
                <w:rPr>
                  <w:noProof/>
                  <w:lang w:val="en-US"/>
                </w:rPr>
                <w:lastRenderedPageBreak/>
                <w:t xml:space="preserve">Mintzberg, H., 1994. </w:t>
              </w:r>
              <w:r>
                <w:rPr>
                  <w:i/>
                  <w:iCs/>
                  <w:noProof/>
                  <w:lang w:val="en-US"/>
                </w:rPr>
                <w:t xml:space="preserve">The Fall and Rise of Strategic Planning. </w:t>
              </w:r>
              <w:r>
                <w:rPr>
                  <w:noProof/>
                  <w:lang w:val="en-US"/>
                </w:rPr>
                <w:t xml:space="preserve">[Online] </w:t>
              </w:r>
              <w:r>
                <w:rPr>
                  <w:noProof/>
                  <w:lang w:val="en-US"/>
                </w:rPr>
                <w:br/>
                <w:t xml:space="preserve">Available at: </w:t>
              </w:r>
              <w:r>
                <w:rPr>
                  <w:noProof/>
                  <w:u w:val="single"/>
                  <w:lang w:val="en-US"/>
                </w:rPr>
                <w:t>https://hbr.org/1994/01/the-fall-and-rise-of-strategic-planning</w:t>
              </w:r>
              <w:r>
                <w:rPr>
                  <w:noProof/>
                  <w:lang w:val="en-US"/>
                </w:rPr>
                <w:br/>
                <w:t>[Accessed 29th October 2021].</w:t>
              </w:r>
            </w:p>
            <w:p w14:paraId="05458188" w14:textId="77777777" w:rsidR="00E22A60" w:rsidRDefault="00E22A60" w:rsidP="00E22A60">
              <w:pPr>
                <w:pStyle w:val="Bibliography"/>
                <w:rPr>
                  <w:noProof/>
                  <w:lang w:val="en-US"/>
                </w:rPr>
              </w:pPr>
              <w:r>
                <w:rPr>
                  <w:noProof/>
                  <w:lang w:val="en-US"/>
                </w:rPr>
                <w:t xml:space="preserve">Mintzberg, H. &amp; Waters, J., 1985. Of Strategies, Deliberate and Emergent. </w:t>
              </w:r>
              <w:r>
                <w:rPr>
                  <w:i/>
                  <w:iCs/>
                  <w:noProof/>
                  <w:lang w:val="en-US"/>
                </w:rPr>
                <w:t xml:space="preserve">Strategic Management Journal , </w:t>
              </w:r>
              <w:r>
                <w:rPr>
                  <w:noProof/>
                  <w:lang w:val="en-US"/>
                </w:rPr>
                <w:t>6(3), pp. 257-272.</w:t>
              </w:r>
            </w:p>
            <w:p w14:paraId="5686E658" w14:textId="77777777" w:rsidR="00E22A60" w:rsidRDefault="00E22A60" w:rsidP="00E22A60">
              <w:pPr>
                <w:pStyle w:val="Bibliography"/>
                <w:rPr>
                  <w:noProof/>
                  <w:lang w:val="en-US"/>
                </w:rPr>
              </w:pPr>
              <w:r>
                <w:rPr>
                  <w:noProof/>
                  <w:lang w:val="en-US"/>
                </w:rPr>
                <w:t xml:space="preserve">Mirabeau, L. &amp; Maguire, S., 2014. From Autonomous Strategic Behaviour to Emergent Strategy. </w:t>
              </w:r>
              <w:r>
                <w:rPr>
                  <w:i/>
                  <w:iCs/>
                  <w:noProof/>
                  <w:lang w:val="en-US"/>
                </w:rPr>
                <w:t xml:space="preserve">Strategic Management Journal , </w:t>
              </w:r>
              <w:r>
                <w:rPr>
                  <w:noProof/>
                  <w:lang w:val="en-US"/>
                </w:rPr>
                <w:t>35(8), pp. 1202-1229.</w:t>
              </w:r>
            </w:p>
            <w:p w14:paraId="103F90B1" w14:textId="77777777" w:rsidR="00E22A60" w:rsidRDefault="00E22A60" w:rsidP="00E22A60">
              <w:pPr>
                <w:pStyle w:val="Bibliography"/>
                <w:rPr>
                  <w:noProof/>
                  <w:lang w:val="en-US"/>
                </w:rPr>
              </w:pPr>
              <w:r>
                <w:rPr>
                  <w:noProof/>
                  <w:lang w:val="en-US"/>
                </w:rPr>
                <w:t xml:space="preserve">Mirvis, P., Googins, B. &amp; Kinnicut, S., 2010. Vision, Mission, Values: Guideposts to Sustainability. </w:t>
              </w:r>
              <w:r>
                <w:rPr>
                  <w:i/>
                  <w:iCs/>
                  <w:noProof/>
                  <w:lang w:val="en-US"/>
                </w:rPr>
                <w:t xml:space="preserve">Organisational Dynamics, </w:t>
              </w:r>
              <w:r>
                <w:rPr>
                  <w:noProof/>
                  <w:lang w:val="en-US"/>
                </w:rPr>
                <w:t>39(1), pp. 316-324.</w:t>
              </w:r>
            </w:p>
            <w:p w14:paraId="719E9E28" w14:textId="77777777" w:rsidR="00E22A60" w:rsidRDefault="00E22A60" w:rsidP="00E22A60">
              <w:pPr>
                <w:pStyle w:val="Bibliography"/>
                <w:rPr>
                  <w:noProof/>
                  <w:lang w:val="en-US"/>
                </w:rPr>
              </w:pPr>
              <w:r>
                <w:rPr>
                  <w:noProof/>
                  <w:lang w:val="en-US"/>
                </w:rPr>
                <w:t xml:space="preserve">Moore, M., 2014. Public Value Accounting: Establishing the Philisophical Basis. </w:t>
              </w:r>
              <w:r>
                <w:rPr>
                  <w:i/>
                  <w:iCs/>
                  <w:noProof/>
                  <w:lang w:val="en-US"/>
                </w:rPr>
                <w:t xml:space="preserve">Public Administration Review, </w:t>
              </w:r>
              <w:r>
                <w:rPr>
                  <w:noProof/>
                  <w:lang w:val="en-US"/>
                </w:rPr>
                <w:t>74(4), pp. 456-477.</w:t>
              </w:r>
            </w:p>
            <w:p w14:paraId="6D2645C9" w14:textId="77777777" w:rsidR="00E22A60" w:rsidRDefault="00E22A60" w:rsidP="00E22A60">
              <w:pPr>
                <w:pStyle w:val="Bibliography"/>
                <w:rPr>
                  <w:noProof/>
                  <w:lang w:val="en-US"/>
                </w:rPr>
              </w:pPr>
              <w:r>
                <w:rPr>
                  <w:noProof/>
                  <w:lang w:val="en-US"/>
                </w:rPr>
                <w:t xml:space="preserve">Neugebauer, F., Figge, F. &amp; Hahn, T., 2016. Planned or Emergent Strategy Making; Exploring the Formation of Corporate Sustainability Strategies. </w:t>
              </w:r>
              <w:r>
                <w:rPr>
                  <w:i/>
                  <w:iCs/>
                  <w:noProof/>
                  <w:lang w:val="en-US"/>
                </w:rPr>
                <w:t xml:space="preserve">Business Strategy and the Environment , </w:t>
              </w:r>
              <w:r>
                <w:rPr>
                  <w:noProof/>
                  <w:lang w:val="en-US"/>
                </w:rPr>
                <w:t>25(1), pp. 323-336.</w:t>
              </w:r>
            </w:p>
            <w:p w14:paraId="70502787" w14:textId="77777777" w:rsidR="00E22A60" w:rsidRDefault="00E22A60" w:rsidP="00E22A60">
              <w:pPr>
                <w:pStyle w:val="Bibliography"/>
                <w:rPr>
                  <w:noProof/>
                  <w:lang w:val="en-US"/>
                </w:rPr>
              </w:pPr>
              <w:r>
                <w:rPr>
                  <w:noProof/>
                  <w:lang w:val="en-US"/>
                </w:rPr>
                <w:t xml:space="preserve">Newcombe, R., 2003. From Client to Project Stakeholder: a stakeholder mapping approach. </w:t>
              </w:r>
              <w:r>
                <w:rPr>
                  <w:i/>
                  <w:iCs/>
                  <w:noProof/>
                  <w:lang w:val="en-US"/>
                </w:rPr>
                <w:t xml:space="preserve">Construction Management and Economics , </w:t>
              </w:r>
              <w:r>
                <w:rPr>
                  <w:noProof/>
                  <w:lang w:val="en-US"/>
                </w:rPr>
                <w:t>21(8), pp. 841-848.</w:t>
              </w:r>
            </w:p>
            <w:p w14:paraId="4E095B74" w14:textId="77777777" w:rsidR="00E22A60" w:rsidRDefault="00E22A60" w:rsidP="00E22A60">
              <w:pPr>
                <w:pStyle w:val="Bibliography"/>
                <w:rPr>
                  <w:noProof/>
                  <w:lang w:val="en-US"/>
                </w:rPr>
              </w:pPr>
              <w:r>
                <w:rPr>
                  <w:noProof/>
                  <w:lang w:val="en-US"/>
                </w:rPr>
                <w:t xml:space="preserve">Noble, C., 1999. The Eclectic Roots of Strategy Implementation Research. </w:t>
              </w:r>
              <w:r>
                <w:rPr>
                  <w:i/>
                  <w:iCs/>
                  <w:noProof/>
                  <w:lang w:val="en-US"/>
                </w:rPr>
                <w:t xml:space="preserve">Journal of Business Research , </w:t>
              </w:r>
              <w:r>
                <w:rPr>
                  <w:noProof/>
                  <w:lang w:val="en-US"/>
                </w:rPr>
                <w:t>45(2), pp. 119-134.</w:t>
              </w:r>
            </w:p>
            <w:p w14:paraId="58066341" w14:textId="77777777" w:rsidR="00E22A60" w:rsidRDefault="00E22A60" w:rsidP="00E22A60">
              <w:pPr>
                <w:pStyle w:val="Bibliography"/>
                <w:rPr>
                  <w:noProof/>
                  <w:lang w:val="en-US"/>
                </w:rPr>
              </w:pPr>
              <w:r>
                <w:rPr>
                  <w:noProof/>
                  <w:lang w:val="en-US"/>
                </w:rPr>
                <w:t xml:space="preserve">NPCC, 2020. </w:t>
              </w:r>
              <w:r>
                <w:rPr>
                  <w:i/>
                  <w:iCs/>
                  <w:noProof/>
                  <w:lang w:val="en-US"/>
                </w:rPr>
                <w:t xml:space="preserve">Digital Forensic Science Strategy. </w:t>
              </w:r>
              <w:r>
                <w:rPr>
                  <w:noProof/>
                  <w:lang w:val="en-US"/>
                </w:rPr>
                <w:t xml:space="preserve">[Online] </w:t>
              </w:r>
              <w:r>
                <w:rPr>
                  <w:noProof/>
                  <w:lang w:val="en-US"/>
                </w:rPr>
                <w:br/>
                <w:t xml:space="preserve">Available at: </w:t>
              </w:r>
              <w:r>
                <w:rPr>
                  <w:noProof/>
                  <w:u w:val="single"/>
                  <w:lang w:val="en-US"/>
                </w:rPr>
                <w:t>https://www.npcc.police.uk/Digital%20Forensic%20Science%20Strategy%202020.pdf</w:t>
              </w:r>
              <w:r>
                <w:rPr>
                  <w:noProof/>
                  <w:lang w:val="en-US"/>
                </w:rPr>
                <w:br/>
                <w:t>[Accessed 28th November 2021].</w:t>
              </w:r>
            </w:p>
            <w:p w14:paraId="081AA6F5" w14:textId="77777777" w:rsidR="00E22A60" w:rsidRDefault="00E22A60" w:rsidP="00E22A60">
              <w:pPr>
                <w:pStyle w:val="Bibliography"/>
                <w:rPr>
                  <w:noProof/>
                  <w:lang w:val="en-US"/>
                </w:rPr>
              </w:pPr>
              <w:r>
                <w:rPr>
                  <w:noProof/>
                  <w:lang w:val="en-US"/>
                </w:rPr>
                <w:t xml:space="preserve">Osborne, S., 2006. The New Public Governance?. </w:t>
              </w:r>
              <w:r>
                <w:rPr>
                  <w:i/>
                  <w:iCs/>
                  <w:noProof/>
                  <w:lang w:val="en-US"/>
                </w:rPr>
                <w:t xml:space="preserve">Public Management Review, </w:t>
              </w:r>
              <w:r>
                <w:rPr>
                  <w:noProof/>
                  <w:lang w:val="en-US"/>
                </w:rPr>
                <w:t>8(3), pp. 377-387.</w:t>
              </w:r>
            </w:p>
            <w:p w14:paraId="0183BF87" w14:textId="77777777" w:rsidR="00E22A60" w:rsidRDefault="00E22A60" w:rsidP="00E22A60">
              <w:pPr>
                <w:pStyle w:val="Bibliography"/>
                <w:rPr>
                  <w:noProof/>
                  <w:lang w:val="en-US"/>
                </w:rPr>
              </w:pPr>
              <w:r>
                <w:rPr>
                  <w:noProof/>
                  <w:lang w:val="en-US"/>
                </w:rPr>
                <w:lastRenderedPageBreak/>
                <w:t xml:space="preserve">Oxford College of Procurement and Supply , 2021. </w:t>
              </w:r>
              <w:r>
                <w:rPr>
                  <w:i/>
                  <w:iCs/>
                  <w:noProof/>
                  <w:lang w:val="en-US"/>
                </w:rPr>
                <w:t xml:space="preserve">Evaluating Strategic Options Using SAF Strategy Model. </w:t>
              </w:r>
              <w:r>
                <w:rPr>
                  <w:noProof/>
                  <w:lang w:val="en-US"/>
                </w:rPr>
                <w:t xml:space="preserve">[Online] </w:t>
              </w:r>
              <w:r>
                <w:rPr>
                  <w:noProof/>
                  <w:lang w:val="en-US"/>
                </w:rPr>
                <w:br/>
                <w:t xml:space="preserve">Available at: </w:t>
              </w:r>
              <w:r>
                <w:rPr>
                  <w:noProof/>
                  <w:u w:val="single"/>
                  <w:lang w:val="en-US"/>
                </w:rPr>
                <w:t>https://blog.oxfordcollegeofmarketing.com/2018/02/25/evaluating-strategic-options-using-saf-strategy-model/</w:t>
              </w:r>
              <w:r>
                <w:rPr>
                  <w:noProof/>
                  <w:lang w:val="en-US"/>
                </w:rPr>
                <w:br/>
                <w:t>[Accessed 9th December 2021].</w:t>
              </w:r>
            </w:p>
            <w:p w14:paraId="36574C33" w14:textId="77777777" w:rsidR="00E22A60" w:rsidRDefault="00E22A60" w:rsidP="00E22A60">
              <w:pPr>
                <w:pStyle w:val="Bibliography"/>
                <w:rPr>
                  <w:noProof/>
                  <w:lang w:val="en-US"/>
                </w:rPr>
              </w:pPr>
              <w:r>
                <w:rPr>
                  <w:noProof/>
                  <w:lang w:val="en-US"/>
                </w:rPr>
                <w:t xml:space="preserve">Porter, M., 1988. </w:t>
              </w:r>
              <w:r>
                <w:rPr>
                  <w:i/>
                  <w:iCs/>
                  <w:noProof/>
                  <w:lang w:val="en-US"/>
                </w:rPr>
                <w:t xml:space="preserve">Competitive Strategy: Techniques for Analysing Industries and Competitors. </w:t>
              </w:r>
              <w:r>
                <w:rPr>
                  <w:noProof/>
                  <w:lang w:val="en-US"/>
                </w:rPr>
                <w:t>2nd ed. New York: Free Press.</w:t>
              </w:r>
            </w:p>
            <w:p w14:paraId="4E13162C" w14:textId="77777777" w:rsidR="00E22A60" w:rsidRDefault="00E22A60" w:rsidP="00E22A60">
              <w:pPr>
                <w:pStyle w:val="Bibliography"/>
                <w:rPr>
                  <w:noProof/>
                  <w:lang w:val="en-US"/>
                </w:rPr>
              </w:pPr>
              <w:r>
                <w:rPr>
                  <w:noProof/>
                  <w:lang w:val="en-US"/>
                </w:rPr>
                <w:t xml:space="preserve">Reiner, R., 2016. Is Police Culture Cultural?. </w:t>
              </w:r>
              <w:r>
                <w:rPr>
                  <w:i/>
                  <w:iCs/>
                  <w:noProof/>
                  <w:lang w:val="en-US"/>
                </w:rPr>
                <w:t xml:space="preserve">Policing: A Journal of Policy and Practice, </w:t>
              </w:r>
              <w:r>
                <w:rPr>
                  <w:noProof/>
                  <w:lang w:val="en-US"/>
                </w:rPr>
                <w:t>11(3), pp. 236-241.</w:t>
              </w:r>
            </w:p>
            <w:p w14:paraId="4D466C87" w14:textId="77777777" w:rsidR="00E22A60" w:rsidRDefault="00E22A60" w:rsidP="00E22A60">
              <w:pPr>
                <w:pStyle w:val="Bibliography"/>
                <w:rPr>
                  <w:noProof/>
                  <w:lang w:val="en-US"/>
                </w:rPr>
              </w:pPr>
              <w:r>
                <w:rPr>
                  <w:noProof/>
                  <w:lang w:val="en-US"/>
                </w:rPr>
                <w:t xml:space="preserve">Rigby, D. &amp; Bilodeau, B., 2015. </w:t>
              </w:r>
              <w:r>
                <w:rPr>
                  <w:i/>
                  <w:iCs/>
                  <w:noProof/>
                  <w:lang w:val="en-US"/>
                </w:rPr>
                <w:t xml:space="preserve">Management Tools &amp; Trends , </w:t>
              </w:r>
              <w:r>
                <w:rPr>
                  <w:noProof/>
                  <w:lang w:val="en-US"/>
                </w:rPr>
                <w:t>Massachusetts: Bain &amp; Company .</w:t>
              </w:r>
            </w:p>
            <w:p w14:paraId="21BE4904" w14:textId="77777777" w:rsidR="00E22A60" w:rsidRDefault="00E22A60" w:rsidP="00E22A60">
              <w:pPr>
                <w:pStyle w:val="Bibliography"/>
                <w:rPr>
                  <w:noProof/>
                  <w:lang w:val="en-US"/>
                </w:rPr>
              </w:pPr>
              <w:r>
                <w:rPr>
                  <w:noProof/>
                  <w:lang w:val="en-US"/>
                </w:rPr>
                <w:t xml:space="preserve">Rogers, Z., McIntyre, M. &amp; Caputo, T., 2020. Gold Standard Strategic Plans: how well do canadian police services do?. </w:t>
              </w:r>
              <w:r>
                <w:rPr>
                  <w:i/>
                  <w:iCs/>
                  <w:noProof/>
                  <w:lang w:val="en-US"/>
                </w:rPr>
                <w:t xml:space="preserve">Police Practice and Research , </w:t>
              </w:r>
              <w:r>
                <w:rPr>
                  <w:noProof/>
                  <w:lang w:val="en-US"/>
                </w:rPr>
                <w:t>21(3), pp. 210-226.</w:t>
              </w:r>
            </w:p>
            <w:p w14:paraId="1C03ED5B" w14:textId="77777777" w:rsidR="00E22A60" w:rsidRDefault="00E22A60" w:rsidP="00E22A60">
              <w:pPr>
                <w:pStyle w:val="Bibliography"/>
                <w:rPr>
                  <w:noProof/>
                  <w:lang w:val="en-US"/>
                </w:rPr>
              </w:pPr>
              <w:r>
                <w:rPr>
                  <w:noProof/>
                  <w:lang w:val="en-US"/>
                </w:rPr>
                <w:t xml:space="preserve">South Wales Police and Crime Commissioner, 2021. </w:t>
              </w:r>
              <w:r>
                <w:rPr>
                  <w:i/>
                  <w:iCs/>
                  <w:noProof/>
                  <w:lang w:val="en-US"/>
                </w:rPr>
                <w:t xml:space="preserve">South Wales Police &amp; Crime Plan 2021-25. </w:t>
              </w:r>
              <w:r>
                <w:rPr>
                  <w:noProof/>
                  <w:lang w:val="en-US"/>
                </w:rPr>
                <w:t xml:space="preserve">[Online] </w:t>
              </w:r>
              <w:r>
                <w:rPr>
                  <w:noProof/>
                  <w:lang w:val="en-US"/>
                </w:rPr>
                <w:br/>
                <w:t xml:space="preserve">Available at: </w:t>
              </w:r>
              <w:r>
                <w:rPr>
                  <w:noProof/>
                  <w:u w:val="single"/>
                  <w:lang w:val="en-US"/>
                </w:rPr>
                <w:t>https://commissioner.south-wales.police.uk/media/1923/crp002-crime-plan-2020-eng-p5.pdf</w:t>
              </w:r>
              <w:r>
                <w:rPr>
                  <w:noProof/>
                  <w:lang w:val="en-US"/>
                </w:rPr>
                <w:br/>
                <w:t>[Accessed 25th November 2021].</w:t>
              </w:r>
            </w:p>
            <w:p w14:paraId="5DB579CC" w14:textId="77777777" w:rsidR="00E22A60" w:rsidRDefault="00E22A60" w:rsidP="00E22A60">
              <w:pPr>
                <w:pStyle w:val="Bibliography"/>
                <w:rPr>
                  <w:noProof/>
                  <w:lang w:val="en-US"/>
                </w:rPr>
              </w:pPr>
              <w:r>
                <w:rPr>
                  <w:noProof/>
                  <w:lang w:val="en-US"/>
                </w:rPr>
                <w:t xml:space="preserve">Spear, S., 2017. Impression Management Activity in Vision, Mission, and Values Statements: A comparison of Commercial and Charitable Organizations. </w:t>
              </w:r>
              <w:r>
                <w:rPr>
                  <w:i/>
                  <w:iCs/>
                  <w:noProof/>
                  <w:lang w:val="en-US"/>
                </w:rPr>
                <w:t xml:space="preserve">International Studies of Management and Organisation , </w:t>
              </w:r>
              <w:r>
                <w:rPr>
                  <w:noProof/>
                  <w:lang w:val="en-US"/>
                </w:rPr>
                <w:t>47(1), pp. 159-175.</w:t>
              </w:r>
            </w:p>
            <w:p w14:paraId="160E7ABA" w14:textId="77777777" w:rsidR="00E22A60" w:rsidRDefault="00E22A60" w:rsidP="00E22A60">
              <w:pPr>
                <w:pStyle w:val="Bibliography"/>
                <w:rPr>
                  <w:noProof/>
                  <w:lang w:val="en-US"/>
                </w:rPr>
              </w:pPr>
              <w:r>
                <w:rPr>
                  <w:noProof/>
                  <w:lang w:val="en-US"/>
                </w:rPr>
                <w:t xml:space="preserve">Stogner, J., Miller, B. L. &amp; Mclean, K., 2020. Police Stress, Mental Health, and Resiliency during the Covid-19 Pandemic. </w:t>
              </w:r>
              <w:r>
                <w:rPr>
                  <w:i/>
                  <w:iCs/>
                  <w:noProof/>
                  <w:lang w:val="en-US"/>
                </w:rPr>
                <w:t xml:space="preserve">American Journal of Criminal Justice, </w:t>
              </w:r>
              <w:r>
                <w:rPr>
                  <w:noProof/>
                  <w:lang w:val="en-US"/>
                </w:rPr>
                <w:t>45(1), pp. 718-730.</w:t>
              </w:r>
            </w:p>
            <w:p w14:paraId="4486EF76" w14:textId="77777777" w:rsidR="00E22A60" w:rsidRDefault="00E22A60" w:rsidP="00E22A60">
              <w:pPr>
                <w:pStyle w:val="Bibliography"/>
                <w:rPr>
                  <w:noProof/>
                  <w:lang w:val="en-US"/>
                </w:rPr>
              </w:pPr>
              <w:r>
                <w:rPr>
                  <w:noProof/>
                  <w:lang w:val="en-US"/>
                </w:rPr>
                <w:t xml:space="preserve">Stokes, F. &amp; Wechsler, B., 1995. State Agencies Experience With Strategic Planning: Findings From a National Survey. </w:t>
              </w:r>
              <w:r>
                <w:rPr>
                  <w:i/>
                  <w:iCs/>
                  <w:noProof/>
                  <w:lang w:val="en-US"/>
                </w:rPr>
                <w:t xml:space="preserve">Public Administration Review, </w:t>
              </w:r>
              <w:r>
                <w:rPr>
                  <w:noProof/>
                  <w:lang w:val="en-US"/>
                </w:rPr>
                <w:t>55(2), pp. 159-168.</w:t>
              </w:r>
            </w:p>
            <w:p w14:paraId="079D5D0F" w14:textId="77777777" w:rsidR="00E22A60" w:rsidRDefault="00E22A60" w:rsidP="00E22A60">
              <w:pPr>
                <w:pStyle w:val="Bibliography"/>
                <w:rPr>
                  <w:noProof/>
                  <w:lang w:val="en-US"/>
                </w:rPr>
              </w:pPr>
              <w:r>
                <w:rPr>
                  <w:noProof/>
                  <w:lang w:val="en-US"/>
                </w:rPr>
                <w:lastRenderedPageBreak/>
                <w:t xml:space="preserve">Tully, G. et al., 2020. Quality Standards for Digital Forensics: Learning From Experience in England and Wales. </w:t>
              </w:r>
              <w:r>
                <w:rPr>
                  <w:i/>
                  <w:iCs/>
                  <w:noProof/>
                  <w:lang w:val="en-US"/>
                </w:rPr>
                <w:t xml:space="preserve">Forensic Science International: Digital Investigation, </w:t>
              </w:r>
              <w:r>
                <w:rPr>
                  <w:noProof/>
                  <w:lang w:val="en-US"/>
                </w:rPr>
                <w:t>32(1), pp. 1-12.</w:t>
              </w:r>
            </w:p>
            <w:p w14:paraId="3B07BE19" w14:textId="77777777" w:rsidR="00E22A60" w:rsidRDefault="00E22A60" w:rsidP="00E22A60">
              <w:pPr>
                <w:pStyle w:val="Bibliography"/>
                <w:rPr>
                  <w:noProof/>
                  <w:lang w:val="en-US"/>
                </w:rPr>
              </w:pPr>
              <w:r>
                <w:rPr>
                  <w:noProof/>
                  <w:lang w:val="en-US"/>
                </w:rPr>
                <w:t xml:space="preserve">UK Government, 2021. </w:t>
              </w:r>
              <w:r>
                <w:rPr>
                  <w:i/>
                  <w:iCs/>
                  <w:noProof/>
                  <w:lang w:val="en-US"/>
                </w:rPr>
                <w:t xml:space="preserve">Beating Crime Plan.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https://assets.publishing.service.gov.uk/government/uploads/system/uploads/attachment_data/file/1015382/Crime-plan-v10.pdf</w:t>
              </w:r>
              <w:r>
                <w:rPr>
                  <w:noProof/>
                  <w:lang w:val="en-US"/>
                </w:rPr>
                <w:br/>
                <w:t>[Accessed 25th November 2021].</w:t>
              </w:r>
            </w:p>
            <w:p w14:paraId="3314A105" w14:textId="77777777" w:rsidR="00E22A60" w:rsidRDefault="00E22A60" w:rsidP="00E22A60">
              <w:pPr>
                <w:pStyle w:val="Bibliography"/>
                <w:rPr>
                  <w:noProof/>
                  <w:lang w:val="en-US"/>
                </w:rPr>
              </w:pPr>
              <w:r>
                <w:rPr>
                  <w:noProof/>
                  <w:lang w:val="en-US"/>
                </w:rPr>
                <w:t xml:space="preserve">Vining, A., 2011. Public Agency External Analysis Using a Modified "Five Forces" Framework. </w:t>
              </w:r>
              <w:r>
                <w:rPr>
                  <w:i/>
                  <w:iCs/>
                  <w:noProof/>
                  <w:lang w:val="en-US"/>
                </w:rPr>
                <w:t xml:space="preserve">International Public Management Journal, </w:t>
              </w:r>
              <w:r>
                <w:rPr>
                  <w:noProof/>
                  <w:lang w:val="en-US"/>
                </w:rPr>
                <w:t>14(1), pp. 63-105.</w:t>
              </w:r>
            </w:p>
            <w:p w14:paraId="397211C9" w14:textId="77777777" w:rsidR="00E22A60" w:rsidRDefault="00E22A60" w:rsidP="00E22A60">
              <w:pPr>
                <w:pStyle w:val="Bibliography"/>
                <w:rPr>
                  <w:noProof/>
                  <w:lang w:val="en-US"/>
                </w:rPr>
              </w:pPr>
              <w:r>
                <w:rPr>
                  <w:noProof/>
                  <w:lang w:val="en-US"/>
                </w:rPr>
                <w:t xml:space="preserve">Vining, A., 2016. What is Public Agency Strategic Analysis (PASA) and How Does It Differ from Public Policy Analysis and Firm Strategy Analysis?. </w:t>
              </w:r>
              <w:r>
                <w:rPr>
                  <w:i/>
                  <w:iCs/>
                  <w:noProof/>
                  <w:lang w:val="en-US"/>
                </w:rPr>
                <w:t xml:space="preserve">Administrative Sciences, </w:t>
              </w:r>
              <w:r>
                <w:rPr>
                  <w:noProof/>
                  <w:lang w:val="en-US"/>
                </w:rPr>
                <w:t>24 November, 6(4), pp. 1-31.</w:t>
              </w:r>
            </w:p>
            <w:p w14:paraId="6821251B" w14:textId="77777777" w:rsidR="00E22A60" w:rsidRDefault="00E22A60" w:rsidP="00E22A60">
              <w:pPr>
                <w:pStyle w:val="Bibliography"/>
                <w:rPr>
                  <w:noProof/>
                  <w:lang w:val="en-US"/>
                </w:rPr>
              </w:pPr>
              <w:r>
                <w:rPr>
                  <w:noProof/>
                  <w:lang w:val="en-US"/>
                </w:rPr>
                <w:t xml:space="preserve">Whittington, R. et al., 2020. </w:t>
              </w:r>
              <w:r>
                <w:rPr>
                  <w:i/>
                  <w:iCs/>
                  <w:noProof/>
                  <w:lang w:val="en-US"/>
                </w:rPr>
                <w:t xml:space="preserve">Exploring Strategy: Text and Cases. </w:t>
              </w:r>
              <w:r>
                <w:rPr>
                  <w:noProof/>
                  <w:lang w:val="en-US"/>
                </w:rPr>
                <w:t>12th ed. London: Pearson Higher Education .</w:t>
              </w:r>
            </w:p>
            <w:p w14:paraId="55358DDA" w14:textId="58FE7A61" w:rsidR="0081667B" w:rsidRDefault="0081667B" w:rsidP="00E22A60">
              <w:r>
                <w:rPr>
                  <w:b/>
                  <w:bCs/>
                  <w:noProof/>
                </w:rPr>
                <w:fldChar w:fldCharType="end"/>
              </w:r>
            </w:p>
          </w:sdtContent>
        </w:sdt>
      </w:sdtContent>
    </w:sdt>
    <w:p w14:paraId="16C567E6" w14:textId="77777777" w:rsidR="00EB3E7D" w:rsidRDefault="00EB3E7D" w:rsidP="00EB3E7D"/>
    <w:p w14:paraId="2675D5B0" w14:textId="77777777" w:rsidR="00340F97" w:rsidRDefault="00340F97" w:rsidP="00CD2F19"/>
    <w:p w14:paraId="0F9DABAB" w14:textId="161A60D1" w:rsidR="00CD2F19" w:rsidRDefault="00653C12" w:rsidP="00CD2F19">
      <w:r>
        <w:t xml:space="preserve"> </w:t>
      </w:r>
    </w:p>
    <w:p w14:paraId="750DDBBF" w14:textId="77777777" w:rsidR="00CD2F19" w:rsidRDefault="00CD2F19" w:rsidP="00C86E78"/>
    <w:p w14:paraId="43D287AB" w14:textId="77777777" w:rsidR="00C86E78" w:rsidRDefault="00C86E78" w:rsidP="00B14A6B"/>
    <w:p w14:paraId="592D2940" w14:textId="6F19DD7A" w:rsidR="004833C1" w:rsidRDefault="004833C1" w:rsidP="004833C1"/>
    <w:p w14:paraId="050D48D4" w14:textId="77777777" w:rsidR="00954080" w:rsidRDefault="00954080" w:rsidP="004833C1"/>
    <w:p w14:paraId="0788E435" w14:textId="77777777" w:rsidR="005361B3" w:rsidRDefault="005361B3" w:rsidP="004833C1"/>
    <w:p w14:paraId="1A64C8E0" w14:textId="77777777" w:rsidR="005361B3" w:rsidRDefault="005361B3" w:rsidP="004833C1"/>
    <w:p w14:paraId="33265A0F" w14:textId="77777777" w:rsidR="005361B3" w:rsidRDefault="005361B3" w:rsidP="004833C1"/>
    <w:p w14:paraId="675B9ECB" w14:textId="77777777" w:rsidR="004833C1" w:rsidRDefault="004833C1" w:rsidP="00460A6C"/>
    <w:p w14:paraId="15965F5C" w14:textId="2463E015" w:rsidR="00FB55C7" w:rsidRDefault="00FB55C7" w:rsidP="00A53C5D"/>
    <w:p w14:paraId="26985940" w14:textId="3DA4BB00" w:rsidR="00FB55C7" w:rsidRDefault="00FB55C7" w:rsidP="00A53C5D"/>
    <w:p w14:paraId="1756FDC6" w14:textId="7F5261BA" w:rsidR="003A3EFD" w:rsidRDefault="003A3EFD"/>
    <w:p w14:paraId="178D2F47" w14:textId="77777777" w:rsidR="0054262D" w:rsidRDefault="0054262D"/>
    <w:p w14:paraId="31695ACE" w14:textId="31CD52C6" w:rsidR="005F2EBC" w:rsidRDefault="005F2EBC"/>
    <w:p w14:paraId="2BADC142" w14:textId="77777777" w:rsidR="008464E6" w:rsidRDefault="008464E6"/>
    <w:p w14:paraId="6530B673" w14:textId="40383FBF" w:rsidR="00161B2B" w:rsidRDefault="00161B2B"/>
    <w:p w14:paraId="01A06D49" w14:textId="028D3A01" w:rsidR="001139DC" w:rsidRDefault="001139DC"/>
    <w:p w14:paraId="7EF6D97B" w14:textId="77777777" w:rsidR="001139DC" w:rsidRDefault="001139DC"/>
    <w:p w14:paraId="61DE49FB" w14:textId="77777777" w:rsidR="00407E34" w:rsidRDefault="00407E34"/>
    <w:p w14:paraId="5BD3F9DE" w14:textId="6E259402" w:rsidR="005026E4" w:rsidRDefault="005026E4"/>
    <w:p w14:paraId="30B61CB5" w14:textId="3590587E" w:rsidR="0092481B" w:rsidRDefault="0092481B"/>
    <w:sectPr w:rsidR="0092481B" w:rsidSect="004F1B19">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B28E59" w14:textId="77777777" w:rsidR="00D65036" w:rsidRDefault="00D65036" w:rsidP="00A06952">
      <w:pPr>
        <w:spacing w:after="0" w:line="240" w:lineRule="auto"/>
      </w:pPr>
      <w:r>
        <w:separator/>
      </w:r>
    </w:p>
  </w:endnote>
  <w:endnote w:type="continuationSeparator" w:id="0">
    <w:p w14:paraId="49BA717B" w14:textId="77777777" w:rsidR="00D65036" w:rsidRDefault="00D65036" w:rsidP="00A06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240D09" w14:textId="77777777" w:rsidR="00DF29AC" w:rsidRDefault="00DF29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9384207"/>
      <w:docPartObj>
        <w:docPartGallery w:val="Page Numbers (Bottom of Page)"/>
        <w:docPartUnique/>
      </w:docPartObj>
    </w:sdtPr>
    <w:sdtEndPr>
      <w:rPr>
        <w:noProof/>
      </w:rPr>
    </w:sdtEndPr>
    <w:sdtContent>
      <w:p w14:paraId="1796828E" w14:textId="21C9E441" w:rsidR="00D65036" w:rsidRDefault="00D650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A640CD" w14:textId="77777777" w:rsidR="00D65036" w:rsidRDefault="00D650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F99E3B" w14:textId="77777777" w:rsidR="00DF29AC" w:rsidRDefault="00DF29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64CFE2" w14:textId="77777777" w:rsidR="00D65036" w:rsidRDefault="00D65036" w:rsidP="00A06952">
      <w:pPr>
        <w:spacing w:after="0" w:line="240" w:lineRule="auto"/>
      </w:pPr>
      <w:r>
        <w:separator/>
      </w:r>
    </w:p>
  </w:footnote>
  <w:footnote w:type="continuationSeparator" w:id="0">
    <w:p w14:paraId="20EF158D" w14:textId="77777777" w:rsidR="00D65036" w:rsidRDefault="00D65036" w:rsidP="00A069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313435" w14:textId="77777777" w:rsidR="00DF29AC" w:rsidRDefault="00DF29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98F004" w14:textId="77777777" w:rsidR="00DF29AC" w:rsidRDefault="00DF29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4F54F1" w14:textId="77777777" w:rsidR="00DF29AC" w:rsidRDefault="00DF29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613B7D"/>
    <w:multiLevelType w:val="hybridMultilevel"/>
    <w:tmpl w:val="A8EA86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5C7D13"/>
    <w:multiLevelType w:val="hybridMultilevel"/>
    <w:tmpl w:val="C92057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proofState w:spelling="clean" w:grammar="clean"/>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D61"/>
    <w:rsid w:val="0000135D"/>
    <w:rsid w:val="000102B1"/>
    <w:rsid w:val="00021E51"/>
    <w:rsid w:val="00036209"/>
    <w:rsid w:val="000503E2"/>
    <w:rsid w:val="00062CA0"/>
    <w:rsid w:val="00083D89"/>
    <w:rsid w:val="000C7DD3"/>
    <w:rsid w:val="000D4182"/>
    <w:rsid w:val="000E39F2"/>
    <w:rsid w:val="001050FB"/>
    <w:rsid w:val="0010626F"/>
    <w:rsid w:val="00110CA1"/>
    <w:rsid w:val="001139DC"/>
    <w:rsid w:val="00124B1B"/>
    <w:rsid w:val="00127C74"/>
    <w:rsid w:val="0013086D"/>
    <w:rsid w:val="00132CEB"/>
    <w:rsid w:val="00133509"/>
    <w:rsid w:val="00134CD9"/>
    <w:rsid w:val="00150E62"/>
    <w:rsid w:val="00156D33"/>
    <w:rsid w:val="00161B2B"/>
    <w:rsid w:val="001629D2"/>
    <w:rsid w:val="0016427D"/>
    <w:rsid w:val="00172218"/>
    <w:rsid w:val="0017269F"/>
    <w:rsid w:val="00175D4B"/>
    <w:rsid w:val="00185CFD"/>
    <w:rsid w:val="0019372E"/>
    <w:rsid w:val="00193A88"/>
    <w:rsid w:val="001A75B9"/>
    <w:rsid w:val="001B024A"/>
    <w:rsid w:val="001B5271"/>
    <w:rsid w:val="001D447D"/>
    <w:rsid w:val="001D4D94"/>
    <w:rsid w:val="001D550D"/>
    <w:rsid w:val="001E3D4F"/>
    <w:rsid w:val="001F07E1"/>
    <w:rsid w:val="00203F02"/>
    <w:rsid w:val="0021079A"/>
    <w:rsid w:val="002166B7"/>
    <w:rsid w:val="002275BE"/>
    <w:rsid w:val="00236FCF"/>
    <w:rsid w:val="00241415"/>
    <w:rsid w:val="0025601E"/>
    <w:rsid w:val="00260EA1"/>
    <w:rsid w:val="00262514"/>
    <w:rsid w:val="00267ECA"/>
    <w:rsid w:val="0027524C"/>
    <w:rsid w:val="002763DC"/>
    <w:rsid w:val="002820FB"/>
    <w:rsid w:val="00284140"/>
    <w:rsid w:val="002961AE"/>
    <w:rsid w:val="002A220B"/>
    <w:rsid w:val="002A26CA"/>
    <w:rsid w:val="002C24AA"/>
    <w:rsid w:val="002D3AF4"/>
    <w:rsid w:val="002F587C"/>
    <w:rsid w:val="003036D8"/>
    <w:rsid w:val="003061A8"/>
    <w:rsid w:val="00306C26"/>
    <w:rsid w:val="0032080F"/>
    <w:rsid w:val="00324923"/>
    <w:rsid w:val="00327968"/>
    <w:rsid w:val="00340F97"/>
    <w:rsid w:val="00344C92"/>
    <w:rsid w:val="003608F8"/>
    <w:rsid w:val="00362065"/>
    <w:rsid w:val="00370D85"/>
    <w:rsid w:val="0037180D"/>
    <w:rsid w:val="00374102"/>
    <w:rsid w:val="003A3439"/>
    <w:rsid w:val="003A3EFD"/>
    <w:rsid w:val="003A64BF"/>
    <w:rsid w:val="003B4BD9"/>
    <w:rsid w:val="003B6B51"/>
    <w:rsid w:val="003B74AC"/>
    <w:rsid w:val="003C441E"/>
    <w:rsid w:val="003C5133"/>
    <w:rsid w:val="003F1CBE"/>
    <w:rsid w:val="004012D7"/>
    <w:rsid w:val="00401639"/>
    <w:rsid w:val="0040420D"/>
    <w:rsid w:val="00407E34"/>
    <w:rsid w:val="00417A3F"/>
    <w:rsid w:val="00420FDD"/>
    <w:rsid w:val="0042189C"/>
    <w:rsid w:val="00423371"/>
    <w:rsid w:val="00425FDB"/>
    <w:rsid w:val="00430B47"/>
    <w:rsid w:val="00444BF7"/>
    <w:rsid w:val="004523C3"/>
    <w:rsid w:val="00460A6C"/>
    <w:rsid w:val="00461753"/>
    <w:rsid w:val="00461ECF"/>
    <w:rsid w:val="0047285A"/>
    <w:rsid w:val="004810D9"/>
    <w:rsid w:val="0048237C"/>
    <w:rsid w:val="004833C1"/>
    <w:rsid w:val="004877AF"/>
    <w:rsid w:val="00492F1E"/>
    <w:rsid w:val="00495485"/>
    <w:rsid w:val="00495BF8"/>
    <w:rsid w:val="004B1A5B"/>
    <w:rsid w:val="004C1AE0"/>
    <w:rsid w:val="004C39D3"/>
    <w:rsid w:val="004C463E"/>
    <w:rsid w:val="004C7C79"/>
    <w:rsid w:val="004D6E90"/>
    <w:rsid w:val="004E1C69"/>
    <w:rsid w:val="004E54AF"/>
    <w:rsid w:val="004F1B19"/>
    <w:rsid w:val="005019AA"/>
    <w:rsid w:val="005026E4"/>
    <w:rsid w:val="00507149"/>
    <w:rsid w:val="00526E54"/>
    <w:rsid w:val="00527AA9"/>
    <w:rsid w:val="00534713"/>
    <w:rsid w:val="005361B3"/>
    <w:rsid w:val="0054262D"/>
    <w:rsid w:val="0055537F"/>
    <w:rsid w:val="00556C49"/>
    <w:rsid w:val="005611AF"/>
    <w:rsid w:val="005629AC"/>
    <w:rsid w:val="0057487A"/>
    <w:rsid w:val="005862AC"/>
    <w:rsid w:val="00592527"/>
    <w:rsid w:val="005941BA"/>
    <w:rsid w:val="005969B2"/>
    <w:rsid w:val="005A07D9"/>
    <w:rsid w:val="005A7340"/>
    <w:rsid w:val="005D2F95"/>
    <w:rsid w:val="005E7740"/>
    <w:rsid w:val="005F2EBC"/>
    <w:rsid w:val="005F6486"/>
    <w:rsid w:val="005F7729"/>
    <w:rsid w:val="00607528"/>
    <w:rsid w:val="006255D8"/>
    <w:rsid w:val="006266BF"/>
    <w:rsid w:val="00633114"/>
    <w:rsid w:val="00637D13"/>
    <w:rsid w:val="00644D0F"/>
    <w:rsid w:val="00653C12"/>
    <w:rsid w:val="00662A19"/>
    <w:rsid w:val="00664618"/>
    <w:rsid w:val="00681FD2"/>
    <w:rsid w:val="0068205A"/>
    <w:rsid w:val="006A066A"/>
    <w:rsid w:val="006A0E13"/>
    <w:rsid w:val="006A55C8"/>
    <w:rsid w:val="006B50EB"/>
    <w:rsid w:val="006D50F5"/>
    <w:rsid w:val="006E3123"/>
    <w:rsid w:val="006F3648"/>
    <w:rsid w:val="006F78BF"/>
    <w:rsid w:val="00720FD3"/>
    <w:rsid w:val="0072135E"/>
    <w:rsid w:val="007226E3"/>
    <w:rsid w:val="0072759C"/>
    <w:rsid w:val="007333E8"/>
    <w:rsid w:val="0074120A"/>
    <w:rsid w:val="007425A6"/>
    <w:rsid w:val="0076499D"/>
    <w:rsid w:val="00792771"/>
    <w:rsid w:val="00795B75"/>
    <w:rsid w:val="00795DE9"/>
    <w:rsid w:val="0079682B"/>
    <w:rsid w:val="007B6A7B"/>
    <w:rsid w:val="007D6284"/>
    <w:rsid w:val="007E6943"/>
    <w:rsid w:val="007F4805"/>
    <w:rsid w:val="00804564"/>
    <w:rsid w:val="00813EA4"/>
    <w:rsid w:val="00814E5B"/>
    <w:rsid w:val="0081667B"/>
    <w:rsid w:val="0082393A"/>
    <w:rsid w:val="0082689D"/>
    <w:rsid w:val="00830C61"/>
    <w:rsid w:val="008464E6"/>
    <w:rsid w:val="00846D61"/>
    <w:rsid w:val="00846DCF"/>
    <w:rsid w:val="00847335"/>
    <w:rsid w:val="008841EA"/>
    <w:rsid w:val="008874CE"/>
    <w:rsid w:val="00897989"/>
    <w:rsid w:val="008A0EC5"/>
    <w:rsid w:val="008A12AE"/>
    <w:rsid w:val="008A73F7"/>
    <w:rsid w:val="008B1F94"/>
    <w:rsid w:val="008C03D9"/>
    <w:rsid w:val="008C3BB0"/>
    <w:rsid w:val="008C7979"/>
    <w:rsid w:val="008E45E5"/>
    <w:rsid w:val="008E7375"/>
    <w:rsid w:val="008F0EC9"/>
    <w:rsid w:val="008F24BF"/>
    <w:rsid w:val="00903EC2"/>
    <w:rsid w:val="0092481B"/>
    <w:rsid w:val="00954080"/>
    <w:rsid w:val="00964020"/>
    <w:rsid w:val="00970727"/>
    <w:rsid w:val="0099361F"/>
    <w:rsid w:val="009B6424"/>
    <w:rsid w:val="009C0275"/>
    <w:rsid w:val="009D68C5"/>
    <w:rsid w:val="009D6A3A"/>
    <w:rsid w:val="009E400E"/>
    <w:rsid w:val="009F0C86"/>
    <w:rsid w:val="00A00D5E"/>
    <w:rsid w:val="00A06952"/>
    <w:rsid w:val="00A06CB5"/>
    <w:rsid w:val="00A2572E"/>
    <w:rsid w:val="00A45241"/>
    <w:rsid w:val="00A53C5D"/>
    <w:rsid w:val="00A54355"/>
    <w:rsid w:val="00A70A07"/>
    <w:rsid w:val="00A74EB2"/>
    <w:rsid w:val="00A85D56"/>
    <w:rsid w:val="00AA669D"/>
    <w:rsid w:val="00AC4D67"/>
    <w:rsid w:val="00AD02CC"/>
    <w:rsid w:val="00AD65D8"/>
    <w:rsid w:val="00AE1CFB"/>
    <w:rsid w:val="00AE57D2"/>
    <w:rsid w:val="00AE6AB8"/>
    <w:rsid w:val="00AF0F5C"/>
    <w:rsid w:val="00B04C50"/>
    <w:rsid w:val="00B06521"/>
    <w:rsid w:val="00B10AE0"/>
    <w:rsid w:val="00B13C9E"/>
    <w:rsid w:val="00B14A6B"/>
    <w:rsid w:val="00B32E87"/>
    <w:rsid w:val="00B401EC"/>
    <w:rsid w:val="00B60E76"/>
    <w:rsid w:val="00B65513"/>
    <w:rsid w:val="00B65C4C"/>
    <w:rsid w:val="00B664DC"/>
    <w:rsid w:val="00B702B5"/>
    <w:rsid w:val="00B70A05"/>
    <w:rsid w:val="00B75816"/>
    <w:rsid w:val="00B7611C"/>
    <w:rsid w:val="00B8528D"/>
    <w:rsid w:val="00B865EF"/>
    <w:rsid w:val="00B877B9"/>
    <w:rsid w:val="00B920DF"/>
    <w:rsid w:val="00B9483E"/>
    <w:rsid w:val="00BA42A9"/>
    <w:rsid w:val="00BB2D8A"/>
    <w:rsid w:val="00BE3E88"/>
    <w:rsid w:val="00BF7D1D"/>
    <w:rsid w:val="00C00E5B"/>
    <w:rsid w:val="00C01891"/>
    <w:rsid w:val="00C2056D"/>
    <w:rsid w:val="00C24A75"/>
    <w:rsid w:val="00C2769D"/>
    <w:rsid w:val="00C329FF"/>
    <w:rsid w:val="00C33C04"/>
    <w:rsid w:val="00C35293"/>
    <w:rsid w:val="00C37079"/>
    <w:rsid w:val="00C40BE6"/>
    <w:rsid w:val="00C52423"/>
    <w:rsid w:val="00C60F23"/>
    <w:rsid w:val="00C653BB"/>
    <w:rsid w:val="00C67AFF"/>
    <w:rsid w:val="00C812A8"/>
    <w:rsid w:val="00C83485"/>
    <w:rsid w:val="00C85F8C"/>
    <w:rsid w:val="00C862DB"/>
    <w:rsid w:val="00C86E78"/>
    <w:rsid w:val="00C93465"/>
    <w:rsid w:val="00C97B1C"/>
    <w:rsid w:val="00CA266C"/>
    <w:rsid w:val="00CC27AB"/>
    <w:rsid w:val="00CD22B8"/>
    <w:rsid w:val="00CD2F19"/>
    <w:rsid w:val="00CE0106"/>
    <w:rsid w:val="00CE7F57"/>
    <w:rsid w:val="00CF17AC"/>
    <w:rsid w:val="00CF6D14"/>
    <w:rsid w:val="00D266B3"/>
    <w:rsid w:val="00D37B57"/>
    <w:rsid w:val="00D550E7"/>
    <w:rsid w:val="00D600B8"/>
    <w:rsid w:val="00D65036"/>
    <w:rsid w:val="00D73B36"/>
    <w:rsid w:val="00D74C10"/>
    <w:rsid w:val="00D75800"/>
    <w:rsid w:val="00D77995"/>
    <w:rsid w:val="00D80EFC"/>
    <w:rsid w:val="00D82F66"/>
    <w:rsid w:val="00D905BF"/>
    <w:rsid w:val="00DA3086"/>
    <w:rsid w:val="00DB0EE1"/>
    <w:rsid w:val="00DB3246"/>
    <w:rsid w:val="00DB4878"/>
    <w:rsid w:val="00DC4506"/>
    <w:rsid w:val="00DC4E2B"/>
    <w:rsid w:val="00DD3B2A"/>
    <w:rsid w:val="00DE0BBA"/>
    <w:rsid w:val="00DE3463"/>
    <w:rsid w:val="00DF29AC"/>
    <w:rsid w:val="00E05021"/>
    <w:rsid w:val="00E05332"/>
    <w:rsid w:val="00E06D26"/>
    <w:rsid w:val="00E16D77"/>
    <w:rsid w:val="00E21087"/>
    <w:rsid w:val="00E21D2C"/>
    <w:rsid w:val="00E22A60"/>
    <w:rsid w:val="00E23178"/>
    <w:rsid w:val="00E24AFC"/>
    <w:rsid w:val="00E25F07"/>
    <w:rsid w:val="00E31B88"/>
    <w:rsid w:val="00E32E9A"/>
    <w:rsid w:val="00E41390"/>
    <w:rsid w:val="00E54A34"/>
    <w:rsid w:val="00E555CF"/>
    <w:rsid w:val="00E628A5"/>
    <w:rsid w:val="00E7179C"/>
    <w:rsid w:val="00E73CC3"/>
    <w:rsid w:val="00E82396"/>
    <w:rsid w:val="00E82650"/>
    <w:rsid w:val="00E86512"/>
    <w:rsid w:val="00E92AF3"/>
    <w:rsid w:val="00E95F3E"/>
    <w:rsid w:val="00EB3E7D"/>
    <w:rsid w:val="00EB4DB1"/>
    <w:rsid w:val="00EE546F"/>
    <w:rsid w:val="00EE6B7C"/>
    <w:rsid w:val="00EF02B2"/>
    <w:rsid w:val="00F16494"/>
    <w:rsid w:val="00F23A72"/>
    <w:rsid w:val="00F35483"/>
    <w:rsid w:val="00F55E0C"/>
    <w:rsid w:val="00F56D6B"/>
    <w:rsid w:val="00F6103C"/>
    <w:rsid w:val="00F76757"/>
    <w:rsid w:val="00F859F0"/>
    <w:rsid w:val="00FB3C70"/>
    <w:rsid w:val="00FB55C7"/>
    <w:rsid w:val="00FC4C5D"/>
    <w:rsid w:val="00FD6A82"/>
    <w:rsid w:val="00FD7557"/>
    <w:rsid w:val="00FF2260"/>
    <w:rsid w:val="00FF34CD"/>
    <w:rsid w:val="00FF6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1401D052"/>
  <w15:chartTrackingRefBased/>
  <w15:docId w15:val="{B698F276-F4D9-4309-8B0E-F3C158AB4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667B"/>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372E"/>
    <w:pPr>
      <w:ind w:left="720"/>
      <w:contextualSpacing/>
    </w:pPr>
  </w:style>
  <w:style w:type="paragraph" w:styleId="NoSpacing">
    <w:name w:val="No Spacing"/>
    <w:link w:val="NoSpacingChar"/>
    <w:uiPriority w:val="1"/>
    <w:qFormat/>
    <w:rsid w:val="004F1B1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F1B19"/>
    <w:rPr>
      <w:rFonts w:eastAsiaTheme="minorEastAsia"/>
      <w:lang w:val="en-US"/>
    </w:rPr>
  </w:style>
  <w:style w:type="character" w:customStyle="1" w:styleId="Heading1Char">
    <w:name w:val="Heading 1 Char"/>
    <w:basedOn w:val="DefaultParagraphFont"/>
    <w:link w:val="Heading1"/>
    <w:uiPriority w:val="9"/>
    <w:rsid w:val="0081667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1667B"/>
  </w:style>
  <w:style w:type="paragraph" w:styleId="TOCHeading">
    <w:name w:val="TOC Heading"/>
    <w:basedOn w:val="Heading1"/>
    <w:next w:val="Normal"/>
    <w:uiPriority w:val="39"/>
    <w:unhideWhenUsed/>
    <w:qFormat/>
    <w:rsid w:val="0081667B"/>
    <w:pPr>
      <w:outlineLvl w:val="9"/>
    </w:pPr>
  </w:style>
  <w:style w:type="paragraph" w:styleId="TOC1">
    <w:name w:val="toc 1"/>
    <w:basedOn w:val="Normal"/>
    <w:next w:val="Normal"/>
    <w:autoRedefine/>
    <w:uiPriority w:val="39"/>
    <w:unhideWhenUsed/>
    <w:rsid w:val="0081667B"/>
    <w:pPr>
      <w:spacing w:after="100"/>
    </w:pPr>
  </w:style>
  <w:style w:type="character" w:styleId="Hyperlink">
    <w:name w:val="Hyperlink"/>
    <w:basedOn w:val="DefaultParagraphFont"/>
    <w:uiPriority w:val="99"/>
    <w:unhideWhenUsed/>
    <w:rsid w:val="0081667B"/>
    <w:rPr>
      <w:color w:val="0563C1" w:themeColor="hyperlink"/>
      <w:u w:val="single"/>
    </w:rPr>
  </w:style>
  <w:style w:type="paragraph" w:styleId="TOC2">
    <w:name w:val="toc 2"/>
    <w:basedOn w:val="Normal"/>
    <w:next w:val="Normal"/>
    <w:autoRedefine/>
    <w:uiPriority w:val="39"/>
    <w:unhideWhenUsed/>
    <w:rsid w:val="0081667B"/>
    <w:pPr>
      <w:spacing w:after="100" w:line="259" w:lineRule="auto"/>
      <w:ind w:left="220"/>
    </w:pPr>
    <w:rPr>
      <w:rFonts w:eastAsiaTheme="minorEastAsia" w:cs="Times New Roman"/>
      <w:lang w:val="en-US"/>
    </w:rPr>
  </w:style>
  <w:style w:type="paragraph" w:styleId="TOC3">
    <w:name w:val="toc 3"/>
    <w:basedOn w:val="Normal"/>
    <w:next w:val="Normal"/>
    <w:autoRedefine/>
    <w:uiPriority w:val="39"/>
    <w:unhideWhenUsed/>
    <w:rsid w:val="0081667B"/>
    <w:pPr>
      <w:spacing w:after="100" w:line="259" w:lineRule="auto"/>
      <w:ind w:left="440"/>
    </w:pPr>
    <w:rPr>
      <w:rFonts w:eastAsiaTheme="minorEastAsia" w:cs="Times New Roman"/>
      <w:lang w:val="en-US"/>
    </w:rPr>
  </w:style>
  <w:style w:type="paragraph" w:styleId="Header">
    <w:name w:val="header"/>
    <w:basedOn w:val="Normal"/>
    <w:link w:val="HeaderChar"/>
    <w:uiPriority w:val="99"/>
    <w:unhideWhenUsed/>
    <w:rsid w:val="005A07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7D9"/>
  </w:style>
  <w:style w:type="paragraph" w:styleId="Footer">
    <w:name w:val="footer"/>
    <w:basedOn w:val="Normal"/>
    <w:link w:val="FooterChar"/>
    <w:uiPriority w:val="99"/>
    <w:unhideWhenUsed/>
    <w:rsid w:val="005A07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7D9"/>
  </w:style>
  <w:style w:type="table" w:styleId="TableGrid">
    <w:name w:val="Table Grid"/>
    <w:basedOn w:val="TableNormal"/>
    <w:uiPriority w:val="39"/>
    <w:rsid w:val="005A07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0055">
      <w:bodyDiv w:val="1"/>
      <w:marLeft w:val="0"/>
      <w:marRight w:val="0"/>
      <w:marTop w:val="0"/>
      <w:marBottom w:val="0"/>
      <w:divBdr>
        <w:top w:val="none" w:sz="0" w:space="0" w:color="auto"/>
        <w:left w:val="none" w:sz="0" w:space="0" w:color="auto"/>
        <w:bottom w:val="none" w:sz="0" w:space="0" w:color="auto"/>
        <w:right w:val="none" w:sz="0" w:space="0" w:color="auto"/>
      </w:divBdr>
    </w:div>
    <w:div w:id="1053614">
      <w:bodyDiv w:val="1"/>
      <w:marLeft w:val="0"/>
      <w:marRight w:val="0"/>
      <w:marTop w:val="0"/>
      <w:marBottom w:val="0"/>
      <w:divBdr>
        <w:top w:val="none" w:sz="0" w:space="0" w:color="auto"/>
        <w:left w:val="none" w:sz="0" w:space="0" w:color="auto"/>
        <w:bottom w:val="none" w:sz="0" w:space="0" w:color="auto"/>
        <w:right w:val="none" w:sz="0" w:space="0" w:color="auto"/>
      </w:divBdr>
    </w:div>
    <w:div w:id="1669278">
      <w:bodyDiv w:val="1"/>
      <w:marLeft w:val="0"/>
      <w:marRight w:val="0"/>
      <w:marTop w:val="0"/>
      <w:marBottom w:val="0"/>
      <w:divBdr>
        <w:top w:val="none" w:sz="0" w:space="0" w:color="auto"/>
        <w:left w:val="none" w:sz="0" w:space="0" w:color="auto"/>
        <w:bottom w:val="none" w:sz="0" w:space="0" w:color="auto"/>
        <w:right w:val="none" w:sz="0" w:space="0" w:color="auto"/>
      </w:divBdr>
    </w:div>
    <w:div w:id="2704817">
      <w:bodyDiv w:val="1"/>
      <w:marLeft w:val="0"/>
      <w:marRight w:val="0"/>
      <w:marTop w:val="0"/>
      <w:marBottom w:val="0"/>
      <w:divBdr>
        <w:top w:val="none" w:sz="0" w:space="0" w:color="auto"/>
        <w:left w:val="none" w:sz="0" w:space="0" w:color="auto"/>
        <w:bottom w:val="none" w:sz="0" w:space="0" w:color="auto"/>
        <w:right w:val="none" w:sz="0" w:space="0" w:color="auto"/>
      </w:divBdr>
    </w:div>
    <w:div w:id="8917644">
      <w:bodyDiv w:val="1"/>
      <w:marLeft w:val="0"/>
      <w:marRight w:val="0"/>
      <w:marTop w:val="0"/>
      <w:marBottom w:val="0"/>
      <w:divBdr>
        <w:top w:val="none" w:sz="0" w:space="0" w:color="auto"/>
        <w:left w:val="none" w:sz="0" w:space="0" w:color="auto"/>
        <w:bottom w:val="none" w:sz="0" w:space="0" w:color="auto"/>
        <w:right w:val="none" w:sz="0" w:space="0" w:color="auto"/>
      </w:divBdr>
    </w:div>
    <w:div w:id="10038443">
      <w:bodyDiv w:val="1"/>
      <w:marLeft w:val="0"/>
      <w:marRight w:val="0"/>
      <w:marTop w:val="0"/>
      <w:marBottom w:val="0"/>
      <w:divBdr>
        <w:top w:val="none" w:sz="0" w:space="0" w:color="auto"/>
        <w:left w:val="none" w:sz="0" w:space="0" w:color="auto"/>
        <w:bottom w:val="none" w:sz="0" w:space="0" w:color="auto"/>
        <w:right w:val="none" w:sz="0" w:space="0" w:color="auto"/>
      </w:divBdr>
    </w:div>
    <w:div w:id="12927675">
      <w:bodyDiv w:val="1"/>
      <w:marLeft w:val="0"/>
      <w:marRight w:val="0"/>
      <w:marTop w:val="0"/>
      <w:marBottom w:val="0"/>
      <w:divBdr>
        <w:top w:val="none" w:sz="0" w:space="0" w:color="auto"/>
        <w:left w:val="none" w:sz="0" w:space="0" w:color="auto"/>
        <w:bottom w:val="none" w:sz="0" w:space="0" w:color="auto"/>
        <w:right w:val="none" w:sz="0" w:space="0" w:color="auto"/>
      </w:divBdr>
    </w:div>
    <w:div w:id="13121646">
      <w:bodyDiv w:val="1"/>
      <w:marLeft w:val="0"/>
      <w:marRight w:val="0"/>
      <w:marTop w:val="0"/>
      <w:marBottom w:val="0"/>
      <w:divBdr>
        <w:top w:val="none" w:sz="0" w:space="0" w:color="auto"/>
        <w:left w:val="none" w:sz="0" w:space="0" w:color="auto"/>
        <w:bottom w:val="none" w:sz="0" w:space="0" w:color="auto"/>
        <w:right w:val="none" w:sz="0" w:space="0" w:color="auto"/>
      </w:divBdr>
    </w:div>
    <w:div w:id="19938885">
      <w:bodyDiv w:val="1"/>
      <w:marLeft w:val="0"/>
      <w:marRight w:val="0"/>
      <w:marTop w:val="0"/>
      <w:marBottom w:val="0"/>
      <w:divBdr>
        <w:top w:val="none" w:sz="0" w:space="0" w:color="auto"/>
        <w:left w:val="none" w:sz="0" w:space="0" w:color="auto"/>
        <w:bottom w:val="none" w:sz="0" w:space="0" w:color="auto"/>
        <w:right w:val="none" w:sz="0" w:space="0" w:color="auto"/>
      </w:divBdr>
    </w:div>
    <w:div w:id="21328882">
      <w:bodyDiv w:val="1"/>
      <w:marLeft w:val="0"/>
      <w:marRight w:val="0"/>
      <w:marTop w:val="0"/>
      <w:marBottom w:val="0"/>
      <w:divBdr>
        <w:top w:val="none" w:sz="0" w:space="0" w:color="auto"/>
        <w:left w:val="none" w:sz="0" w:space="0" w:color="auto"/>
        <w:bottom w:val="none" w:sz="0" w:space="0" w:color="auto"/>
        <w:right w:val="none" w:sz="0" w:space="0" w:color="auto"/>
      </w:divBdr>
    </w:div>
    <w:div w:id="23871738">
      <w:bodyDiv w:val="1"/>
      <w:marLeft w:val="0"/>
      <w:marRight w:val="0"/>
      <w:marTop w:val="0"/>
      <w:marBottom w:val="0"/>
      <w:divBdr>
        <w:top w:val="none" w:sz="0" w:space="0" w:color="auto"/>
        <w:left w:val="none" w:sz="0" w:space="0" w:color="auto"/>
        <w:bottom w:val="none" w:sz="0" w:space="0" w:color="auto"/>
        <w:right w:val="none" w:sz="0" w:space="0" w:color="auto"/>
      </w:divBdr>
    </w:div>
    <w:div w:id="26176708">
      <w:bodyDiv w:val="1"/>
      <w:marLeft w:val="0"/>
      <w:marRight w:val="0"/>
      <w:marTop w:val="0"/>
      <w:marBottom w:val="0"/>
      <w:divBdr>
        <w:top w:val="none" w:sz="0" w:space="0" w:color="auto"/>
        <w:left w:val="none" w:sz="0" w:space="0" w:color="auto"/>
        <w:bottom w:val="none" w:sz="0" w:space="0" w:color="auto"/>
        <w:right w:val="none" w:sz="0" w:space="0" w:color="auto"/>
      </w:divBdr>
    </w:div>
    <w:div w:id="26486776">
      <w:bodyDiv w:val="1"/>
      <w:marLeft w:val="0"/>
      <w:marRight w:val="0"/>
      <w:marTop w:val="0"/>
      <w:marBottom w:val="0"/>
      <w:divBdr>
        <w:top w:val="none" w:sz="0" w:space="0" w:color="auto"/>
        <w:left w:val="none" w:sz="0" w:space="0" w:color="auto"/>
        <w:bottom w:val="none" w:sz="0" w:space="0" w:color="auto"/>
        <w:right w:val="none" w:sz="0" w:space="0" w:color="auto"/>
      </w:divBdr>
    </w:div>
    <w:div w:id="27948082">
      <w:bodyDiv w:val="1"/>
      <w:marLeft w:val="0"/>
      <w:marRight w:val="0"/>
      <w:marTop w:val="0"/>
      <w:marBottom w:val="0"/>
      <w:divBdr>
        <w:top w:val="none" w:sz="0" w:space="0" w:color="auto"/>
        <w:left w:val="none" w:sz="0" w:space="0" w:color="auto"/>
        <w:bottom w:val="none" w:sz="0" w:space="0" w:color="auto"/>
        <w:right w:val="none" w:sz="0" w:space="0" w:color="auto"/>
      </w:divBdr>
    </w:div>
    <w:div w:id="29652514">
      <w:bodyDiv w:val="1"/>
      <w:marLeft w:val="0"/>
      <w:marRight w:val="0"/>
      <w:marTop w:val="0"/>
      <w:marBottom w:val="0"/>
      <w:divBdr>
        <w:top w:val="none" w:sz="0" w:space="0" w:color="auto"/>
        <w:left w:val="none" w:sz="0" w:space="0" w:color="auto"/>
        <w:bottom w:val="none" w:sz="0" w:space="0" w:color="auto"/>
        <w:right w:val="none" w:sz="0" w:space="0" w:color="auto"/>
      </w:divBdr>
    </w:div>
    <w:div w:id="39402284">
      <w:bodyDiv w:val="1"/>
      <w:marLeft w:val="0"/>
      <w:marRight w:val="0"/>
      <w:marTop w:val="0"/>
      <w:marBottom w:val="0"/>
      <w:divBdr>
        <w:top w:val="none" w:sz="0" w:space="0" w:color="auto"/>
        <w:left w:val="none" w:sz="0" w:space="0" w:color="auto"/>
        <w:bottom w:val="none" w:sz="0" w:space="0" w:color="auto"/>
        <w:right w:val="none" w:sz="0" w:space="0" w:color="auto"/>
      </w:divBdr>
    </w:div>
    <w:div w:id="40791446">
      <w:bodyDiv w:val="1"/>
      <w:marLeft w:val="0"/>
      <w:marRight w:val="0"/>
      <w:marTop w:val="0"/>
      <w:marBottom w:val="0"/>
      <w:divBdr>
        <w:top w:val="none" w:sz="0" w:space="0" w:color="auto"/>
        <w:left w:val="none" w:sz="0" w:space="0" w:color="auto"/>
        <w:bottom w:val="none" w:sz="0" w:space="0" w:color="auto"/>
        <w:right w:val="none" w:sz="0" w:space="0" w:color="auto"/>
      </w:divBdr>
    </w:div>
    <w:div w:id="42950939">
      <w:bodyDiv w:val="1"/>
      <w:marLeft w:val="0"/>
      <w:marRight w:val="0"/>
      <w:marTop w:val="0"/>
      <w:marBottom w:val="0"/>
      <w:divBdr>
        <w:top w:val="none" w:sz="0" w:space="0" w:color="auto"/>
        <w:left w:val="none" w:sz="0" w:space="0" w:color="auto"/>
        <w:bottom w:val="none" w:sz="0" w:space="0" w:color="auto"/>
        <w:right w:val="none" w:sz="0" w:space="0" w:color="auto"/>
      </w:divBdr>
    </w:div>
    <w:div w:id="44647040">
      <w:bodyDiv w:val="1"/>
      <w:marLeft w:val="0"/>
      <w:marRight w:val="0"/>
      <w:marTop w:val="0"/>
      <w:marBottom w:val="0"/>
      <w:divBdr>
        <w:top w:val="none" w:sz="0" w:space="0" w:color="auto"/>
        <w:left w:val="none" w:sz="0" w:space="0" w:color="auto"/>
        <w:bottom w:val="none" w:sz="0" w:space="0" w:color="auto"/>
        <w:right w:val="none" w:sz="0" w:space="0" w:color="auto"/>
      </w:divBdr>
    </w:div>
    <w:div w:id="47146972">
      <w:bodyDiv w:val="1"/>
      <w:marLeft w:val="0"/>
      <w:marRight w:val="0"/>
      <w:marTop w:val="0"/>
      <w:marBottom w:val="0"/>
      <w:divBdr>
        <w:top w:val="none" w:sz="0" w:space="0" w:color="auto"/>
        <w:left w:val="none" w:sz="0" w:space="0" w:color="auto"/>
        <w:bottom w:val="none" w:sz="0" w:space="0" w:color="auto"/>
        <w:right w:val="none" w:sz="0" w:space="0" w:color="auto"/>
      </w:divBdr>
    </w:div>
    <w:div w:id="47343673">
      <w:bodyDiv w:val="1"/>
      <w:marLeft w:val="0"/>
      <w:marRight w:val="0"/>
      <w:marTop w:val="0"/>
      <w:marBottom w:val="0"/>
      <w:divBdr>
        <w:top w:val="none" w:sz="0" w:space="0" w:color="auto"/>
        <w:left w:val="none" w:sz="0" w:space="0" w:color="auto"/>
        <w:bottom w:val="none" w:sz="0" w:space="0" w:color="auto"/>
        <w:right w:val="none" w:sz="0" w:space="0" w:color="auto"/>
      </w:divBdr>
    </w:div>
    <w:div w:id="49110298">
      <w:bodyDiv w:val="1"/>
      <w:marLeft w:val="0"/>
      <w:marRight w:val="0"/>
      <w:marTop w:val="0"/>
      <w:marBottom w:val="0"/>
      <w:divBdr>
        <w:top w:val="none" w:sz="0" w:space="0" w:color="auto"/>
        <w:left w:val="none" w:sz="0" w:space="0" w:color="auto"/>
        <w:bottom w:val="none" w:sz="0" w:space="0" w:color="auto"/>
        <w:right w:val="none" w:sz="0" w:space="0" w:color="auto"/>
      </w:divBdr>
    </w:div>
    <w:div w:id="49115069">
      <w:bodyDiv w:val="1"/>
      <w:marLeft w:val="0"/>
      <w:marRight w:val="0"/>
      <w:marTop w:val="0"/>
      <w:marBottom w:val="0"/>
      <w:divBdr>
        <w:top w:val="none" w:sz="0" w:space="0" w:color="auto"/>
        <w:left w:val="none" w:sz="0" w:space="0" w:color="auto"/>
        <w:bottom w:val="none" w:sz="0" w:space="0" w:color="auto"/>
        <w:right w:val="none" w:sz="0" w:space="0" w:color="auto"/>
      </w:divBdr>
    </w:div>
    <w:div w:id="49963795">
      <w:bodyDiv w:val="1"/>
      <w:marLeft w:val="0"/>
      <w:marRight w:val="0"/>
      <w:marTop w:val="0"/>
      <w:marBottom w:val="0"/>
      <w:divBdr>
        <w:top w:val="none" w:sz="0" w:space="0" w:color="auto"/>
        <w:left w:val="none" w:sz="0" w:space="0" w:color="auto"/>
        <w:bottom w:val="none" w:sz="0" w:space="0" w:color="auto"/>
        <w:right w:val="none" w:sz="0" w:space="0" w:color="auto"/>
      </w:divBdr>
    </w:div>
    <w:div w:id="50884349">
      <w:bodyDiv w:val="1"/>
      <w:marLeft w:val="0"/>
      <w:marRight w:val="0"/>
      <w:marTop w:val="0"/>
      <w:marBottom w:val="0"/>
      <w:divBdr>
        <w:top w:val="none" w:sz="0" w:space="0" w:color="auto"/>
        <w:left w:val="none" w:sz="0" w:space="0" w:color="auto"/>
        <w:bottom w:val="none" w:sz="0" w:space="0" w:color="auto"/>
        <w:right w:val="none" w:sz="0" w:space="0" w:color="auto"/>
      </w:divBdr>
    </w:div>
    <w:div w:id="51081416">
      <w:bodyDiv w:val="1"/>
      <w:marLeft w:val="0"/>
      <w:marRight w:val="0"/>
      <w:marTop w:val="0"/>
      <w:marBottom w:val="0"/>
      <w:divBdr>
        <w:top w:val="none" w:sz="0" w:space="0" w:color="auto"/>
        <w:left w:val="none" w:sz="0" w:space="0" w:color="auto"/>
        <w:bottom w:val="none" w:sz="0" w:space="0" w:color="auto"/>
        <w:right w:val="none" w:sz="0" w:space="0" w:color="auto"/>
      </w:divBdr>
    </w:div>
    <w:div w:id="51396139">
      <w:bodyDiv w:val="1"/>
      <w:marLeft w:val="0"/>
      <w:marRight w:val="0"/>
      <w:marTop w:val="0"/>
      <w:marBottom w:val="0"/>
      <w:divBdr>
        <w:top w:val="none" w:sz="0" w:space="0" w:color="auto"/>
        <w:left w:val="none" w:sz="0" w:space="0" w:color="auto"/>
        <w:bottom w:val="none" w:sz="0" w:space="0" w:color="auto"/>
        <w:right w:val="none" w:sz="0" w:space="0" w:color="auto"/>
      </w:divBdr>
    </w:div>
    <w:div w:id="52703438">
      <w:bodyDiv w:val="1"/>
      <w:marLeft w:val="0"/>
      <w:marRight w:val="0"/>
      <w:marTop w:val="0"/>
      <w:marBottom w:val="0"/>
      <w:divBdr>
        <w:top w:val="none" w:sz="0" w:space="0" w:color="auto"/>
        <w:left w:val="none" w:sz="0" w:space="0" w:color="auto"/>
        <w:bottom w:val="none" w:sz="0" w:space="0" w:color="auto"/>
        <w:right w:val="none" w:sz="0" w:space="0" w:color="auto"/>
      </w:divBdr>
    </w:div>
    <w:div w:id="52772852">
      <w:bodyDiv w:val="1"/>
      <w:marLeft w:val="0"/>
      <w:marRight w:val="0"/>
      <w:marTop w:val="0"/>
      <w:marBottom w:val="0"/>
      <w:divBdr>
        <w:top w:val="none" w:sz="0" w:space="0" w:color="auto"/>
        <w:left w:val="none" w:sz="0" w:space="0" w:color="auto"/>
        <w:bottom w:val="none" w:sz="0" w:space="0" w:color="auto"/>
        <w:right w:val="none" w:sz="0" w:space="0" w:color="auto"/>
      </w:divBdr>
    </w:div>
    <w:div w:id="53435142">
      <w:bodyDiv w:val="1"/>
      <w:marLeft w:val="0"/>
      <w:marRight w:val="0"/>
      <w:marTop w:val="0"/>
      <w:marBottom w:val="0"/>
      <w:divBdr>
        <w:top w:val="none" w:sz="0" w:space="0" w:color="auto"/>
        <w:left w:val="none" w:sz="0" w:space="0" w:color="auto"/>
        <w:bottom w:val="none" w:sz="0" w:space="0" w:color="auto"/>
        <w:right w:val="none" w:sz="0" w:space="0" w:color="auto"/>
      </w:divBdr>
    </w:div>
    <w:div w:id="57553490">
      <w:bodyDiv w:val="1"/>
      <w:marLeft w:val="0"/>
      <w:marRight w:val="0"/>
      <w:marTop w:val="0"/>
      <w:marBottom w:val="0"/>
      <w:divBdr>
        <w:top w:val="none" w:sz="0" w:space="0" w:color="auto"/>
        <w:left w:val="none" w:sz="0" w:space="0" w:color="auto"/>
        <w:bottom w:val="none" w:sz="0" w:space="0" w:color="auto"/>
        <w:right w:val="none" w:sz="0" w:space="0" w:color="auto"/>
      </w:divBdr>
    </w:div>
    <w:div w:id="61683834">
      <w:bodyDiv w:val="1"/>
      <w:marLeft w:val="0"/>
      <w:marRight w:val="0"/>
      <w:marTop w:val="0"/>
      <w:marBottom w:val="0"/>
      <w:divBdr>
        <w:top w:val="none" w:sz="0" w:space="0" w:color="auto"/>
        <w:left w:val="none" w:sz="0" w:space="0" w:color="auto"/>
        <w:bottom w:val="none" w:sz="0" w:space="0" w:color="auto"/>
        <w:right w:val="none" w:sz="0" w:space="0" w:color="auto"/>
      </w:divBdr>
    </w:div>
    <w:div w:id="64232192">
      <w:bodyDiv w:val="1"/>
      <w:marLeft w:val="0"/>
      <w:marRight w:val="0"/>
      <w:marTop w:val="0"/>
      <w:marBottom w:val="0"/>
      <w:divBdr>
        <w:top w:val="none" w:sz="0" w:space="0" w:color="auto"/>
        <w:left w:val="none" w:sz="0" w:space="0" w:color="auto"/>
        <w:bottom w:val="none" w:sz="0" w:space="0" w:color="auto"/>
        <w:right w:val="none" w:sz="0" w:space="0" w:color="auto"/>
      </w:divBdr>
    </w:div>
    <w:div w:id="66223414">
      <w:bodyDiv w:val="1"/>
      <w:marLeft w:val="0"/>
      <w:marRight w:val="0"/>
      <w:marTop w:val="0"/>
      <w:marBottom w:val="0"/>
      <w:divBdr>
        <w:top w:val="none" w:sz="0" w:space="0" w:color="auto"/>
        <w:left w:val="none" w:sz="0" w:space="0" w:color="auto"/>
        <w:bottom w:val="none" w:sz="0" w:space="0" w:color="auto"/>
        <w:right w:val="none" w:sz="0" w:space="0" w:color="auto"/>
      </w:divBdr>
    </w:div>
    <w:div w:id="68040176">
      <w:bodyDiv w:val="1"/>
      <w:marLeft w:val="0"/>
      <w:marRight w:val="0"/>
      <w:marTop w:val="0"/>
      <w:marBottom w:val="0"/>
      <w:divBdr>
        <w:top w:val="none" w:sz="0" w:space="0" w:color="auto"/>
        <w:left w:val="none" w:sz="0" w:space="0" w:color="auto"/>
        <w:bottom w:val="none" w:sz="0" w:space="0" w:color="auto"/>
        <w:right w:val="none" w:sz="0" w:space="0" w:color="auto"/>
      </w:divBdr>
    </w:div>
    <w:div w:id="69154825">
      <w:bodyDiv w:val="1"/>
      <w:marLeft w:val="0"/>
      <w:marRight w:val="0"/>
      <w:marTop w:val="0"/>
      <w:marBottom w:val="0"/>
      <w:divBdr>
        <w:top w:val="none" w:sz="0" w:space="0" w:color="auto"/>
        <w:left w:val="none" w:sz="0" w:space="0" w:color="auto"/>
        <w:bottom w:val="none" w:sz="0" w:space="0" w:color="auto"/>
        <w:right w:val="none" w:sz="0" w:space="0" w:color="auto"/>
      </w:divBdr>
    </w:div>
    <w:div w:id="69355382">
      <w:bodyDiv w:val="1"/>
      <w:marLeft w:val="0"/>
      <w:marRight w:val="0"/>
      <w:marTop w:val="0"/>
      <w:marBottom w:val="0"/>
      <w:divBdr>
        <w:top w:val="none" w:sz="0" w:space="0" w:color="auto"/>
        <w:left w:val="none" w:sz="0" w:space="0" w:color="auto"/>
        <w:bottom w:val="none" w:sz="0" w:space="0" w:color="auto"/>
        <w:right w:val="none" w:sz="0" w:space="0" w:color="auto"/>
      </w:divBdr>
    </w:div>
    <w:div w:id="70933915">
      <w:bodyDiv w:val="1"/>
      <w:marLeft w:val="0"/>
      <w:marRight w:val="0"/>
      <w:marTop w:val="0"/>
      <w:marBottom w:val="0"/>
      <w:divBdr>
        <w:top w:val="none" w:sz="0" w:space="0" w:color="auto"/>
        <w:left w:val="none" w:sz="0" w:space="0" w:color="auto"/>
        <w:bottom w:val="none" w:sz="0" w:space="0" w:color="auto"/>
        <w:right w:val="none" w:sz="0" w:space="0" w:color="auto"/>
      </w:divBdr>
    </w:div>
    <w:div w:id="74475354">
      <w:bodyDiv w:val="1"/>
      <w:marLeft w:val="0"/>
      <w:marRight w:val="0"/>
      <w:marTop w:val="0"/>
      <w:marBottom w:val="0"/>
      <w:divBdr>
        <w:top w:val="none" w:sz="0" w:space="0" w:color="auto"/>
        <w:left w:val="none" w:sz="0" w:space="0" w:color="auto"/>
        <w:bottom w:val="none" w:sz="0" w:space="0" w:color="auto"/>
        <w:right w:val="none" w:sz="0" w:space="0" w:color="auto"/>
      </w:divBdr>
    </w:div>
    <w:div w:id="81610294">
      <w:bodyDiv w:val="1"/>
      <w:marLeft w:val="0"/>
      <w:marRight w:val="0"/>
      <w:marTop w:val="0"/>
      <w:marBottom w:val="0"/>
      <w:divBdr>
        <w:top w:val="none" w:sz="0" w:space="0" w:color="auto"/>
        <w:left w:val="none" w:sz="0" w:space="0" w:color="auto"/>
        <w:bottom w:val="none" w:sz="0" w:space="0" w:color="auto"/>
        <w:right w:val="none" w:sz="0" w:space="0" w:color="auto"/>
      </w:divBdr>
    </w:div>
    <w:div w:id="86926201">
      <w:bodyDiv w:val="1"/>
      <w:marLeft w:val="0"/>
      <w:marRight w:val="0"/>
      <w:marTop w:val="0"/>
      <w:marBottom w:val="0"/>
      <w:divBdr>
        <w:top w:val="none" w:sz="0" w:space="0" w:color="auto"/>
        <w:left w:val="none" w:sz="0" w:space="0" w:color="auto"/>
        <w:bottom w:val="none" w:sz="0" w:space="0" w:color="auto"/>
        <w:right w:val="none" w:sz="0" w:space="0" w:color="auto"/>
      </w:divBdr>
    </w:div>
    <w:div w:id="89930915">
      <w:bodyDiv w:val="1"/>
      <w:marLeft w:val="0"/>
      <w:marRight w:val="0"/>
      <w:marTop w:val="0"/>
      <w:marBottom w:val="0"/>
      <w:divBdr>
        <w:top w:val="none" w:sz="0" w:space="0" w:color="auto"/>
        <w:left w:val="none" w:sz="0" w:space="0" w:color="auto"/>
        <w:bottom w:val="none" w:sz="0" w:space="0" w:color="auto"/>
        <w:right w:val="none" w:sz="0" w:space="0" w:color="auto"/>
      </w:divBdr>
    </w:div>
    <w:div w:id="95444191">
      <w:bodyDiv w:val="1"/>
      <w:marLeft w:val="0"/>
      <w:marRight w:val="0"/>
      <w:marTop w:val="0"/>
      <w:marBottom w:val="0"/>
      <w:divBdr>
        <w:top w:val="none" w:sz="0" w:space="0" w:color="auto"/>
        <w:left w:val="none" w:sz="0" w:space="0" w:color="auto"/>
        <w:bottom w:val="none" w:sz="0" w:space="0" w:color="auto"/>
        <w:right w:val="none" w:sz="0" w:space="0" w:color="auto"/>
      </w:divBdr>
    </w:div>
    <w:div w:id="95952412">
      <w:bodyDiv w:val="1"/>
      <w:marLeft w:val="0"/>
      <w:marRight w:val="0"/>
      <w:marTop w:val="0"/>
      <w:marBottom w:val="0"/>
      <w:divBdr>
        <w:top w:val="none" w:sz="0" w:space="0" w:color="auto"/>
        <w:left w:val="none" w:sz="0" w:space="0" w:color="auto"/>
        <w:bottom w:val="none" w:sz="0" w:space="0" w:color="auto"/>
        <w:right w:val="none" w:sz="0" w:space="0" w:color="auto"/>
      </w:divBdr>
    </w:div>
    <w:div w:id="100029160">
      <w:bodyDiv w:val="1"/>
      <w:marLeft w:val="0"/>
      <w:marRight w:val="0"/>
      <w:marTop w:val="0"/>
      <w:marBottom w:val="0"/>
      <w:divBdr>
        <w:top w:val="none" w:sz="0" w:space="0" w:color="auto"/>
        <w:left w:val="none" w:sz="0" w:space="0" w:color="auto"/>
        <w:bottom w:val="none" w:sz="0" w:space="0" w:color="auto"/>
        <w:right w:val="none" w:sz="0" w:space="0" w:color="auto"/>
      </w:divBdr>
    </w:div>
    <w:div w:id="106391460">
      <w:bodyDiv w:val="1"/>
      <w:marLeft w:val="0"/>
      <w:marRight w:val="0"/>
      <w:marTop w:val="0"/>
      <w:marBottom w:val="0"/>
      <w:divBdr>
        <w:top w:val="none" w:sz="0" w:space="0" w:color="auto"/>
        <w:left w:val="none" w:sz="0" w:space="0" w:color="auto"/>
        <w:bottom w:val="none" w:sz="0" w:space="0" w:color="auto"/>
        <w:right w:val="none" w:sz="0" w:space="0" w:color="auto"/>
      </w:divBdr>
    </w:div>
    <w:div w:id="106631239">
      <w:bodyDiv w:val="1"/>
      <w:marLeft w:val="0"/>
      <w:marRight w:val="0"/>
      <w:marTop w:val="0"/>
      <w:marBottom w:val="0"/>
      <w:divBdr>
        <w:top w:val="none" w:sz="0" w:space="0" w:color="auto"/>
        <w:left w:val="none" w:sz="0" w:space="0" w:color="auto"/>
        <w:bottom w:val="none" w:sz="0" w:space="0" w:color="auto"/>
        <w:right w:val="none" w:sz="0" w:space="0" w:color="auto"/>
      </w:divBdr>
    </w:div>
    <w:div w:id="109052875">
      <w:bodyDiv w:val="1"/>
      <w:marLeft w:val="0"/>
      <w:marRight w:val="0"/>
      <w:marTop w:val="0"/>
      <w:marBottom w:val="0"/>
      <w:divBdr>
        <w:top w:val="none" w:sz="0" w:space="0" w:color="auto"/>
        <w:left w:val="none" w:sz="0" w:space="0" w:color="auto"/>
        <w:bottom w:val="none" w:sz="0" w:space="0" w:color="auto"/>
        <w:right w:val="none" w:sz="0" w:space="0" w:color="auto"/>
      </w:divBdr>
    </w:div>
    <w:div w:id="109059136">
      <w:bodyDiv w:val="1"/>
      <w:marLeft w:val="0"/>
      <w:marRight w:val="0"/>
      <w:marTop w:val="0"/>
      <w:marBottom w:val="0"/>
      <w:divBdr>
        <w:top w:val="none" w:sz="0" w:space="0" w:color="auto"/>
        <w:left w:val="none" w:sz="0" w:space="0" w:color="auto"/>
        <w:bottom w:val="none" w:sz="0" w:space="0" w:color="auto"/>
        <w:right w:val="none" w:sz="0" w:space="0" w:color="auto"/>
      </w:divBdr>
    </w:div>
    <w:div w:id="110169271">
      <w:bodyDiv w:val="1"/>
      <w:marLeft w:val="0"/>
      <w:marRight w:val="0"/>
      <w:marTop w:val="0"/>
      <w:marBottom w:val="0"/>
      <w:divBdr>
        <w:top w:val="none" w:sz="0" w:space="0" w:color="auto"/>
        <w:left w:val="none" w:sz="0" w:space="0" w:color="auto"/>
        <w:bottom w:val="none" w:sz="0" w:space="0" w:color="auto"/>
        <w:right w:val="none" w:sz="0" w:space="0" w:color="auto"/>
      </w:divBdr>
    </w:div>
    <w:div w:id="115370811">
      <w:bodyDiv w:val="1"/>
      <w:marLeft w:val="0"/>
      <w:marRight w:val="0"/>
      <w:marTop w:val="0"/>
      <w:marBottom w:val="0"/>
      <w:divBdr>
        <w:top w:val="none" w:sz="0" w:space="0" w:color="auto"/>
        <w:left w:val="none" w:sz="0" w:space="0" w:color="auto"/>
        <w:bottom w:val="none" w:sz="0" w:space="0" w:color="auto"/>
        <w:right w:val="none" w:sz="0" w:space="0" w:color="auto"/>
      </w:divBdr>
    </w:div>
    <w:div w:id="117916553">
      <w:bodyDiv w:val="1"/>
      <w:marLeft w:val="0"/>
      <w:marRight w:val="0"/>
      <w:marTop w:val="0"/>
      <w:marBottom w:val="0"/>
      <w:divBdr>
        <w:top w:val="none" w:sz="0" w:space="0" w:color="auto"/>
        <w:left w:val="none" w:sz="0" w:space="0" w:color="auto"/>
        <w:bottom w:val="none" w:sz="0" w:space="0" w:color="auto"/>
        <w:right w:val="none" w:sz="0" w:space="0" w:color="auto"/>
      </w:divBdr>
    </w:div>
    <w:div w:id="118885388">
      <w:bodyDiv w:val="1"/>
      <w:marLeft w:val="0"/>
      <w:marRight w:val="0"/>
      <w:marTop w:val="0"/>
      <w:marBottom w:val="0"/>
      <w:divBdr>
        <w:top w:val="none" w:sz="0" w:space="0" w:color="auto"/>
        <w:left w:val="none" w:sz="0" w:space="0" w:color="auto"/>
        <w:bottom w:val="none" w:sz="0" w:space="0" w:color="auto"/>
        <w:right w:val="none" w:sz="0" w:space="0" w:color="auto"/>
      </w:divBdr>
    </w:div>
    <w:div w:id="121119470">
      <w:bodyDiv w:val="1"/>
      <w:marLeft w:val="0"/>
      <w:marRight w:val="0"/>
      <w:marTop w:val="0"/>
      <w:marBottom w:val="0"/>
      <w:divBdr>
        <w:top w:val="none" w:sz="0" w:space="0" w:color="auto"/>
        <w:left w:val="none" w:sz="0" w:space="0" w:color="auto"/>
        <w:bottom w:val="none" w:sz="0" w:space="0" w:color="auto"/>
        <w:right w:val="none" w:sz="0" w:space="0" w:color="auto"/>
      </w:divBdr>
    </w:div>
    <w:div w:id="121462359">
      <w:bodyDiv w:val="1"/>
      <w:marLeft w:val="0"/>
      <w:marRight w:val="0"/>
      <w:marTop w:val="0"/>
      <w:marBottom w:val="0"/>
      <w:divBdr>
        <w:top w:val="none" w:sz="0" w:space="0" w:color="auto"/>
        <w:left w:val="none" w:sz="0" w:space="0" w:color="auto"/>
        <w:bottom w:val="none" w:sz="0" w:space="0" w:color="auto"/>
        <w:right w:val="none" w:sz="0" w:space="0" w:color="auto"/>
      </w:divBdr>
    </w:div>
    <w:div w:id="122891397">
      <w:bodyDiv w:val="1"/>
      <w:marLeft w:val="0"/>
      <w:marRight w:val="0"/>
      <w:marTop w:val="0"/>
      <w:marBottom w:val="0"/>
      <w:divBdr>
        <w:top w:val="none" w:sz="0" w:space="0" w:color="auto"/>
        <w:left w:val="none" w:sz="0" w:space="0" w:color="auto"/>
        <w:bottom w:val="none" w:sz="0" w:space="0" w:color="auto"/>
        <w:right w:val="none" w:sz="0" w:space="0" w:color="auto"/>
      </w:divBdr>
    </w:div>
    <w:div w:id="125854147">
      <w:bodyDiv w:val="1"/>
      <w:marLeft w:val="0"/>
      <w:marRight w:val="0"/>
      <w:marTop w:val="0"/>
      <w:marBottom w:val="0"/>
      <w:divBdr>
        <w:top w:val="none" w:sz="0" w:space="0" w:color="auto"/>
        <w:left w:val="none" w:sz="0" w:space="0" w:color="auto"/>
        <w:bottom w:val="none" w:sz="0" w:space="0" w:color="auto"/>
        <w:right w:val="none" w:sz="0" w:space="0" w:color="auto"/>
      </w:divBdr>
    </w:div>
    <w:div w:id="130246003">
      <w:bodyDiv w:val="1"/>
      <w:marLeft w:val="0"/>
      <w:marRight w:val="0"/>
      <w:marTop w:val="0"/>
      <w:marBottom w:val="0"/>
      <w:divBdr>
        <w:top w:val="none" w:sz="0" w:space="0" w:color="auto"/>
        <w:left w:val="none" w:sz="0" w:space="0" w:color="auto"/>
        <w:bottom w:val="none" w:sz="0" w:space="0" w:color="auto"/>
        <w:right w:val="none" w:sz="0" w:space="0" w:color="auto"/>
      </w:divBdr>
    </w:div>
    <w:div w:id="131532425">
      <w:bodyDiv w:val="1"/>
      <w:marLeft w:val="0"/>
      <w:marRight w:val="0"/>
      <w:marTop w:val="0"/>
      <w:marBottom w:val="0"/>
      <w:divBdr>
        <w:top w:val="none" w:sz="0" w:space="0" w:color="auto"/>
        <w:left w:val="none" w:sz="0" w:space="0" w:color="auto"/>
        <w:bottom w:val="none" w:sz="0" w:space="0" w:color="auto"/>
        <w:right w:val="none" w:sz="0" w:space="0" w:color="auto"/>
      </w:divBdr>
    </w:div>
    <w:div w:id="137000111">
      <w:bodyDiv w:val="1"/>
      <w:marLeft w:val="0"/>
      <w:marRight w:val="0"/>
      <w:marTop w:val="0"/>
      <w:marBottom w:val="0"/>
      <w:divBdr>
        <w:top w:val="none" w:sz="0" w:space="0" w:color="auto"/>
        <w:left w:val="none" w:sz="0" w:space="0" w:color="auto"/>
        <w:bottom w:val="none" w:sz="0" w:space="0" w:color="auto"/>
        <w:right w:val="none" w:sz="0" w:space="0" w:color="auto"/>
      </w:divBdr>
    </w:div>
    <w:div w:id="139544463">
      <w:bodyDiv w:val="1"/>
      <w:marLeft w:val="0"/>
      <w:marRight w:val="0"/>
      <w:marTop w:val="0"/>
      <w:marBottom w:val="0"/>
      <w:divBdr>
        <w:top w:val="none" w:sz="0" w:space="0" w:color="auto"/>
        <w:left w:val="none" w:sz="0" w:space="0" w:color="auto"/>
        <w:bottom w:val="none" w:sz="0" w:space="0" w:color="auto"/>
        <w:right w:val="none" w:sz="0" w:space="0" w:color="auto"/>
      </w:divBdr>
    </w:div>
    <w:div w:id="140388540">
      <w:bodyDiv w:val="1"/>
      <w:marLeft w:val="0"/>
      <w:marRight w:val="0"/>
      <w:marTop w:val="0"/>
      <w:marBottom w:val="0"/>
      <w:divBdr>
        <w:top w:val="none" w:sz="0" w:space="0" w:color="auto"/>
        <w:left w:val="none" w:sz="0" w:space="0" w:color="auto"/>
        <w:bottom w:val="none" w:sz="0" w:space="0" w:color="auto"/>
        <w:right w:val="none" w:sz="0" w:space="0" w:color="auto"/>
      </w:divBdr>
    </w:div>
    <w:div w:id="141389351">
      <w:bodyDiv w:val="1"/>
      <w:marLeft w:val="0"/>
      <w:marRight w:val="0"/>
      <w:marTop w:val="0"/>
      <w:marBottom w:val="0"/>
      <w:divBdr>
        <w:top w:val="none" w:sz="0" w:space="0" w:color="auto"/>
        <w:left w:val="none" w:sz="0" w:space="0" w:color="auto"/>
        <w:bottom w:val="none" w:sz="0" w:space="0" w:color="auto"/>
        <w:right w:val="none" w:sz="0" w:space="0" w:color="auto"/>
      </w:divBdr>
    </w:div>
    <w:div w:id="141894116">
      <w:bodyDiv w:val="1"/>
      <w:marLeft w:val="0"/>
      <w:marRight w:val="0"/>
      <w:marTop w:val="0"/>
      <w:marBottom w:val="0"/>
      <w:divBdr>
        <w:top w:val="none" w:sz="0" w:space="0" w:color="auto"/>
        <w:left w:val="none" w:sz="0" w:space="0" w:color="auto"/>
        <w:bottom w:val="none" w:sz="0" w:space="0" w:color="auto"/>
        <w:right w:val="none" w:sz="0" w:space="0" w:color="auto"/>
      </w:divBdr>
    </w:div>
    <w:div w:id="141973418">
      <w:bodyDiv w:val="1"/>
      <w:marLeft w:val="0"/>
      <w:marRight w:val="0"/>
      <w:marTop w:val="0"/>
      <w:marBottom w:val="0"/>
      <w:divBdr>
        <w:top w:val="none" w:sz="0" w:space="0" w:color="auto"/>
        <w:left w:val="none" w:sz="0" w:space="0" w:color="auto"/>
        <w:bottom w:val="none" w:sz="0" w:space="0" w:color="auto"/>
        <w:right w:val="none" w:sz="0" w:space="0" w:color="auto"/>
      </w:divBdr>
    </w:div>
    <w:div w:id="143357886">
      <w:bodyDiv w:val="1"/>
      <w:marLeft w:val="0"/>
      <w:marRight w:val="0"/>
      <w:marTop w:val="0"/>
      <w:marBottom w:val="0"/>
      <w:divBdr>
        <w:top w:val="none" w:sz="0" w:space="0" w:color="auto"/>
        <w:left w:val="none" w:sz="0" w:space="0" w:color="auto"/>
        <w:bottom w:val="none" w:sz="0" w:space="0" w:color="auto"/>
        <w:right w:val="none" w:sz="0" w:space="0" w:color="auto"/>
      </w:divBdr>
    </w:div>
    <w:div w:id="144513295">
      <w:bodyDiv w:val="1"/>
      <w:marLeft w:val="0"/>
      <w:marRight w:val="0"/>
      <w:marTop w:val="0"/>
      <w:marBottom w:val="0"/>
      <w:divBdr>
        <w:top w:val="none" w:sz="0" w:space="0" w:color="auto"/>
        <w:left w:val="none" w:sz="0" w:space="0" w:color="auto"/>
        <w:bottom w:val="none" w:sz="0" w:space="0" w:color="auto"/>
        <w:right w:val="none" w:sz="0" w:space="0" w:color="auto"/>
      </w:divBdr>
    </w:div>
    <w:div w:id="149709858">
      <w:bodyDiv w:val="1"/>
      <w:marLeft w:val="0"/>
      <w:marRight w:val="0"/>
      <w:marTop w:val="0"/>
      <w:marBottom w:val="0"/>
      <w:divBdr>
        <w:top w:val="none" w:sz="0" w:space="0" w:color="auto"/>
        <w:left w:val="none" w:sz="0" w:space="0" w:color="auto"/>
        <w:bottom w:val="none" w:sz="0" w:space="0" w:color="auto"/>
        <w:right w:val="none" w:sz="0" w:space="0" w:color="auto"/>
      </w:divBdr>
    </w:div>
    <w:div w:id="151064815">
      <w:bodyDiv w:val="1"/>
      <w:marLeft w:val="0"/>
      <w:marRight w:val="0"/>
      <w:marTop w:val="0"/>
      <w:marBottom w:val="0"/>
      <w:divBdr>
        <w:top w:val="none" w:sz="0" w:space="0" w:color="auto"/>
        <w:left w:val="none" w:sz="0" w:space="0" w:color="auto"/>
        <w:bottom w:val="none" w:sz="0" w:space="0" w:color="auto"/>
        <w:right w:val="none" w:sz="0" w:space="0" w:color="auto"/>
      </w:divBdr>
    </w:div>
    <w:div w:id="153878959">
      <w:bodyDiv w:val="1"/>
      <w:marLeft w:val="0"/>
      <w:marRight w:val="0"/>
      <w:marTop w:val="0"/>
      <w:marBottom w:val="0"/>
      <w:divBdr>
        <w:top w:val="none" w:sz="0" w:space="0" w:color="auto"/>
        <w:left w:val="none" w:sz="0" w:space="0" w:color="auto"/>
        <w:bottom w:val="none" w:sz="0" w:space="0" w:color="auto"/>
        <w:right w:val="none" w:sz="0" w:space="0" w:color="auto"/>
      </w:divBdr>
    </w:div>
    <w:div w:id="155532744">
      <w:bodyDiv w:val="1"/>
      <w:marLeft w:val="0"/>
      <w:marRight w:val="0"/>
      <w:marTop w:val="0"/>
      <w:marBottom w:val="0"/>
      <w:divBdr>
        <w:top w:val="none" w:sz="0" w:space="0" w:color="auto"/>
        <w:left w:val="none" w:sz="0" w:space="0" w:color="auto"/>
        <w:bottom w:val="none" w:sz="0" w:space="0" w:color="auto"/>
        <w:right w:val="none" w:sz="0" w:space="0" w:color="auto"/>
      </w:divBdr>
    </w:div>
    <w:div w:id="156072812">
      <w:bodyDiv w:val="1"/>
      <w:marLeft w:val="0"/>
      <w:marRight w:val="0"/>
      <w:marTop w:val="0"/>
      <w:marBottom w:val="0"/>
      <w:divBdr>
        <w:top w:val="none" w:sz="0" w:space="0" w:color="auto"/>
        <w:left w:val="none" w:sz="0" w:space="0" w:color="auto"/>
        <w:bottom w:val="none" w:sz="0" w:space="0" w:color="auto"/>
        <w:right w:val="none" w:sz="0" w:space="0" w:color="auto"/>
      </w:divBdr>
    </w:div>
    <w:div w:id="160590391">
      <w:bodyDiv w:val="1"/>
      <w:marLeft w:val="0"/>
      <w:marRight w:val="0"/>
      <w:marTop w:val="0"/>
      <w:marBottom w:val="0"/>
      <w:divBdr>
        <w:top w:val="none" w:sz="0" w:space="0" w:color="auto"/>
        <w:left w:val="none" w:sz="0" w:space="0" w:color="auto"/>
        <w:bottom w:val="none" w:sz="0" w:space="0" w:color="auto"/>
        <w:right w:val="none" w:sz="0" w:space="0" w:color="auto"/>
      </w:divBdr>
    </w:div>
    <w:div w:id="163396496">
      <w:bodyDiv w:val="1"/>
      <w:marLeft w:val="0"/>
      <w:marRight w:val="0"/>
      <w:marTop w:val="0"/>
      <w:marBottom w:val="0"/>
      <w:divBdr>
        <w:top w:val="none" w:sz="0" w:space="0" w:color="auto"/>
        <w:left w:val="none" w:sz="0" w:space="0" w:color="auto"/>
        <w:bottom w:val="none" w:sz="0" w:space="0" w:color="auto"/>
        <w:right w:val="none" w:sz="0" w:space="0" w:color="auto"/>
      </w:divBdr>
    </w:div>
    <w:div w:id="165245762">
      <w:bodyDiv w:val="1"/>
      <w:marLeft w:val="0"/>
      <w:marRight w:val="0"/>
      <w:marTop w:val="0"/>
      <w:marBottom w:val="0"/>
      <w:divBdr>
        <w:top w:val="none" w:sz="0" w:space="0" w:color="auto"/>
        <w:left w:val="none" w:sz="0" w:space="0" w:color="auto"/>
        <w:bottom w:val="none" w:sz="0" w:space="0" w:color="auto"/>
        <w:right w:val="none" w:sz="0" w:space="0" w:color="auto"/>
      </w:divBdr>
    </w:div>
    <w:div w:id="165676361">
      <w:bodyDiv w:val="1"/>
      <w:marLeft w:val="0"/>
      <w:marRight w:val="0"/>
      <w:marTop w:val="0"/>
      <w:marBottom w:val="0"/>
      <w:divBdr>
        <w:top w:val="none" w:sz="0" w:space="0" w:color="auto"/>
        <w:left w:val="none" w:sz="0" w:space="0" w:color="auto"/>
        <w:bottom w:val="none" w:sz="0" w:space="0" w:color="auto"/>
        <w:right w:val="none" w:sz="0" w:space="0" w:color="auto"/>
      </w:divBdr>
    </w:div>
    <w:div w:id="170679686">
      <w:bodyDiv w:val="1"/>
      <w:marLeft w:val="0"/>
      <w:marRight w:val="0"/>
      <w:marTop w:val="0"/>
      <w:marBottom w:val="0"/>
      <w:divBdr>
        <w:top w:val="none" w:sz="0" w:space="0" w:color="auto"/>
        <w:left w:val="none" w:sz="0" w:space="0" w:color="auto"/>
        <w:bottom w:val="none" w:sz="0" w:space="0" w:color="auto"/>
        <w:right w:val="none" w:sz="0" w:space="0" w:color="auto"/>
      </w:divBdr>
    </w:div>
    <w:div w:id="171726077">
      <w:bodyDiv w:val="1"/>
      <w:marLeft w:val="0"/>
      <w:marRight w:val="0"/>
      <w:marTop w:val="0"/>
      <w:marBottom w:val="0"/>
      <w:divBdr>
        <w:top w:val="none" w:sz="0" w:space="0" w:color="auto"/>
        <w:left w:val="none" w:sz="0" w:space="0" w:color="auto"/>
        <w:bottom w:val="none" w:sz="0" w:space="0" w:color="auto"/>
        <w:right w:val="none" w:sz="0" w:space="0" w:color="auto"/>
      </w:divBdr>
    </w:div>
    <w:div w:id="172301722">
      <w:bodyDiv w:val="1"/>
      <w:marLeft w:val="0"/>
      <w:marRight w:val="0"/>
      <w:marTop w:val="0"/>
      <w:marBottom w:val="0"/>
      <w:divBdr>
        <w:top w:val="none" w:sz="0" w:space="0" w:color="auto"/>
        <w:left w:val="none" w:sz="0" w:space="0" w:color="auto"/>
        <w:bottom w:val="none" w:sz="0" w:space="0" w:color="auto"/>
        <w:right w:val="none" w:sz="0" w:space="0" w:color="auto"/>
      </w:divBdr>
    </w:div>
    <w:div w:id="177431207">
      <w:bodyDiv w:val="1"/>
      <w:marLeft w:val="0"/>
      <w:marRight w:val="0"/>
      <w:marTop w:val="0"/>
      <w:marBottom w:val="0"/>
      <w:divBdr>
        <w:top w:val="none" w:sz="0" w:space="0" w:color="auto"/>
        <w:left w:val="none" w:sz="0" w:space="0" w:color="auto"/>
        <w:bottom w:val="none" w:sz="0" w:space="0" w:color="auto"/>
        <w:right w:val="none" w:sz="0" w:space="0" w:color="auto"/>
      </w:divBdr>
    </w:div>
    <w:div w:id="179857473">
      <w:bodyDiv w:val="1"/>
      <w:marLeft w:val="0"/>
      <w:marRight w:val="0"/>
      <w:marTop w:val="0"/>
      <w:marBottom w:val="0"/>
      <w:divBdr>
        <w:top w:val="none" w:sz="0" w:space="0" w:color="auto"/>
        <w:left w:val="none" w:sz="0" w:space="0" w:color="auto"/>
        <w:bottom w:val="none" w:sz="0" w:space="0" w:color="auto"/>
        <w:right w:val="none" w:sz="0" w:space="0" w:color="auto"/>
      </w:divBdr>
    </w:div>
    <w:div w:id="180437247">
      <w:bodyDiv w:val="1"/>
      <w:marLeft w:val="0"/>
      <w:marRight w:val="0"/>
      <w:marTop w:val="0"/>
      <w:marBottom w:val="0"/>
      <w:divBdr>
        <w:top w:val="none" w:sz="0" w:space="0" w:color="auto"/>
        <w:left w:val="none" w:sz="0" w:space="0" w:color="auto"/>
        <w:bottom w:val="none" w:sz="0" w:space="0" w:color="auto"/>
        <w:right w:val="none" w:sz="0" w:space="0" w:color="auto"/>
      </w:divBdr>
    </w:div>
    <w:div w:id="188496341">
      <w:bodyDiv w:val="1"/>
      <w:marLeft w:val="0"/>
      <w:marRight w:val="0"/>
      <w:marTop w:val="0"/>
      <w:marBottom w:val="0"/>
      <w:divBdr>
        <w:top w:val="none" w:sz="0" w:space="0" w:color="auto"/>
        <w:left w:val="none" w:sz="0" w:space="0" w:color="auto"/>
        <w:bottom w:val="none" w:sz="0" w:space="0" w:color="auto"/>
        <w:right w:val="none" w:sz="0" w:space="0" w:color="auto"/>
      </w:divBdr>
    </w:div>
    <w:div w:id="189606730">
      <w:bodyDiv w:val="1"/>
      <w:marLeft w:val="0"/>
      <w:marRight w:val="0"/>
      <w:marTop w:val="0"/>
      <w:marBottom w:val="0"/>
      <w:divBdr>
        <w:top w:val="none" w:sz="0" w:space="0" w:color="auto"/>
        <w:left w:val="none" w:sz="0" w:space="0" w:color="auto"/>
        <w:bottom w:val="none" w:sz="0" w:space="0" w:color="auto"/>
        <w:right w:val="none" w:sz="0" w:space="0" w:color="auto"/>
      </w:divBdr>
    </w:div>
    <w:div w:id="191118167">
      <w:bodyDiv w:val="1"/>
      <w:marLeft w:val="0"/>
      <w:marRight w:val="0"/>
      <w:marTop w:val="0"/>
      <w:marBottom w:val="0"/>
      <w:divBdr>
        <w:top w:val="none" w:sz="0" w:space="0" w:color="auto"/>
        <w:left w:val="none" w:sz="0" w:space="0" w:color="auto"/>
        <w:bottom w:val="none" w:sz="0" w:space="0" w:color="auto"/>
        <w:right w:val="none" w:sz="0" w:space="0" w:color="auto"/>
      </w:divBdr>
    </w:div>
    <w:div w:id="192037293">
      <w:bodyDiv w:val="1"/>
      <w:marLeft w:val="0"/>
      <w:marRight w:val="0"/>
      <w:marTop w:val="0"/>
      <w:marBottom w:val="0"/>
      <w:divBdr>
        <w:top w:val="none" w:sz="0" w:space="0" w:color="auto"/>
        <w:left w:val="none" w:sz="0" w:space="0" w:color="auto"/>
        <w:bottom w:val="none" w:sz="0" w:space="0" w:color="auto"/>
        <w:right w:val="none" w:sz="0" w:space="0" w:color="auto"/>
      </w:divBdr>
    </w:div>
    <w:div w:id="194277104">
      <w:bodyDiv w:val="1"/>
      <w:marLeft w:val="0"/>
      <w:marRight w:val="0"/>
      <w:marTop w:val="0"/>
      <w:marBottom w:val="0"/>
      <w:divBdr>
        <w:top w:val="none" w:sz="0" w:space="0" w:color="auto"/>
        <w:left w:val="none" w:sz="0" w:space="0" w:color="auto"/>
        <w:bottom w:val="none" w:sz="0" w:space="0" w:color="auto"/>
        <w:right w:val="none" w:sz="0" w:space="0" w:color="auto"/>
      </w:divBdr>
    </w:div>
    <w:div w:id="202328461">
      <w:bodyDiv w:val="1"/>
      <w:marLeft w:val="0"/>
      <w:marRight w:val="0"/>
      <w:marTop w:val="0"/>
      <w:marBottom w:val="0"/>
      <w:divBdr>
        <w:top w:val="none" w:sz="0" w:space="0" w:color="auto"/>
        <w:left w:val="none" w:sz="0" w:space="0" w:color="auto"/>
        <w:bottom w:val="none" w:sz="0" w:space="0" w:color="auto"/>
        <w:right w:val="none" w:sz="0" w:space="0" w:color="auto"/>
      </w:divBdr>
    </w:div>
    <w:div w:id="205025765">
      <w:bodyDiv w:val="1"/>
      <w:marLeft w:val="0"/>
      <w:marRight w:val="0"/>
      <w:marTop w:val="0"/>
      <w:marBottom w:val="0"/>
      <w:divBdr>
        <w:top w:val="none" w:sz="0" w:space="0" w:color="auto"/>
        <w:left w:val="none" w:sz="0" w:space="0" w:color="auto"/>
        <w:bottom w:val="none" w:sz="0" w:space="0" w:color="auto"/>
        <w:right w:val="none" w:sz="0" w:space="0" w:color="auto"/>
      </w:divBdr>
    </w:div>
    <w:div w:id="212350726">
      <w:bodyDiv w:val="1"/>
      <w:marLeft w:val="0"/>
      <w:marRight w:val="0"/>
      <w:marTop w:val="0"/>
      <w:marBottom w:val="0"/>
      <w:divBdr>
        <w:top w:val="none" w:sz="0" w:space="0" w:color="auto"/>
        <w:left w:val="none" w:sz="0" w:space="0" w:color="auto"/>
        <w:bottom w:val="none" w:sz="0" w:space="0" w:color="auto"/>
        <w:right w:val="none" w:sz="0" w:space="0" w:color="auto"/>
      </w:divBdr>
    </w:div>
    <w:div w:id="215626628">
      <w:bodyDiv w:val="1"/>
      <w:marLeft w:val="0"/>
      <w:marRight w:val="0"/>
      <w:marTop w:val="0"/>
      <w:marBottom w:val="0"/>
      <w:divBdr>
        <w:top w:val="none" w:sz="0" w:space="0" w:color="auto"/>
        <w:left w:val="none" w:sz="0" w:space="0" w:color="auto"/>
        <w:bottom w:val="none" w:sz="0" w:space="0" w:color="auto"/>
        <w:right w:val="none" w:sz="0" w:space="0" w:color="auto"/>
      </w:divBdr>
    </w:div>
    <w:div w:id="217785722">
      <w:bodyDiv w:val="1"/>
      <w:marLeft w:val="0"/>
      <w:marRight w:val="0"/>
      <w:marTop w:val="0"/>
      <w:marBottom w:val="0"/>
      <w:divBdr>
        <w:top w:val="none" w:sz="0" w:space="0" w:color="auto"/>
        <w:left w:val="none" w:sz="0" w:space="0" w:color="auto"/>
        <w:bottom w:val="none" w:sz="0" w:space="0" w:color="auto"/>
        <w:right w:val="none" w:sz="0" w:space="0" w:color="auto"/>
      </w:divBdr>
    </w:div>
    <w:div w:id="218175769">
      <w:bodyDiv w:val="1"/>
      <w:marLeft w:val="0"/>
      <w:marRight w:val="0"/>
      <w:marTop w:val="0"/>
      <w:marBottom w:val="0"/>
      <w:divBdr>
        <w:top w:val="none" w:sz="0" w:space="0" w:color="auto"/>
        <w:left w:val="none" w:sz="0" w:space="0" w:color="auto"/>
        <w:bottom w:val="none" w:sz="0" w:space="0" w:color="auto"/>
        <w:right w:val="none" w:sz="0" w:space="0" w:color="auto"/>
      </w:divBdr>
    </w:div>
    <w:div w:id="220479445">
      <w:bodyDiv w:val="1"/>
      <w:marLeft w:val="0"/>
      <w:marRight w:val="0"/>
      <w:marTop w:val="0"/>
      <w:marBottom w:val="0"/>
      <w:divBdr>
        <w:top w:val="none" w:sz="0" w:space="0" w:color="auto"/>
        <w:left w:val="none" w:sz="0" w:space="0" w:color="auto"/>
        <w:bottom w:val="none" w:sz="0" w:space="0" w:color="auto"/>
        <w:right w:val="none" w:sz="0" w:space="0" w:color="auto"/>
      </w:divBdr>
    </w:div>
    <w:div w:id="223028167">
      <w:bodyDiv w:val="1"/>
      <w:marLeft w:val="0"/>
      <w:marRight w:val="0"/>
      <w:marTop w:val="0"/>
      <w:marBottom w:val="0"/>
      <w:divBdr>
        <w:top w:val="none" w:sz="0" w:space="0" w:color="auto"/>
        <w:left w:val="none" w:sz="0" w:space="0" w:color="auto"/>
        <w:bottom w:val="none" w:sz="0" w:space="0" w:color="auto"/>
        <w:right w:val="none" w:sz="0" w:space="0" w:color="auto"/>
      </w:divBdr>
    </w:div>
    <w:div w:id="223369283">
      <w:bodyDiv w:val="1"/>
      <w:marLeft w:val="0"/>
      <w:marRight w:val="0"/>
      <w:marTop w:val="0"/>
      <w:marBottom w:val="0"/>
      <w:divBdr>
        <w:top w:val="none" w:sz="0" w:space="0" w:color="auto"/>
        <w:left w:val="none" w:sz="0" w:space="0" w:color="auto"/>
        <w:bottom w:val="none" w:sz="0" w:space="0" w:color="auto"/>
        <w:right w:val="none" w:sz="0" w:space="0" w:color="auto"/>
      </w:divBdr>
    </w:div>
    <w:div w:id="223412284">
      <w:bodyDiv w:val="1"/>
      <w:marLeft w:val="0"/>
      <w:marRight w:val="0"/>
      <w:marTop w:val="0"/>
      <w:marBottom w:val="0"/>
      <w:divBdr>
        <w:top w:val="none" w:sz="0" w:space="0" w:color="auto"/>
        <w:left w:val="none" w:sz="0" w:space="0" w:color="auto"/>
        <w:bottom w:val="none" w:sz="0" w:space="0" w:color="auto"/>
        <w:right w:val="none" w:sz="0" w:space="0" w:color="auto"/>
      </w:divBdr>
    </w:div>
    <w:div w:id="227376332">
      <w:bodyDiv w:val="1"/>
      <w:marLeft w:val="0"/>
      <w:marRight w:val="0"/>
      <w:marTop w:val="0"/>
      <w:marBottom w:val="0"/>
      <w:divBdr>
        <w:top w:val="none" w:sz="0" w:space="0" w:color="auto"/>
        <w:left w:val="none" w:sz="0" w:space="0" w:color="auto"/>
        <w:bottom w:val="none" w:sz="0" w:space="0" w:color="auto"/>
        <w:right w:val="none" w:sz="0" w:space="0" w:color="auto"/>
      </w:divBdr>
    </w:div>
    <w:div w:id="227615389">
      <w:bodyDiv w:val="1"/>
      <w:marLeft w:val="0"/>
      <w:marRight w:val="0"/>
      <w:marTop w:val="0"/>
      <w:marBottom w:val="0"/>
      <w:divBdr>
        <w:top w:val="none" w:sz="0" w:space="0" w:color="auto"/>
        <w:left w:val="none" w:sz="0" w:space="0" w:color="auto"/>
        <w:bottom w:val="none" w:sz="0" w:space="0" w:color="auto"/>
        <w:right w:val="none" w:sz="0" w:space="0" w:color="auto"/>
      </w:divBdr>
    </w:div>
    <w:div w:id="228539663">
      <w:bodyDiv w:val="1"/>
      <w:marLeft w:val="0"/>
      <w:marRight w:val="0"/>
      <w:marTop w:val="0"/>
      <w:marBottom w:val="0"/>
      <w:divBdr>
        <w:top w:val="none" w:sz="0" w:space="0" w:color="auto"/>
        <w:left w:val="none" w:sz="0" w:space="0" w:color="auto"/>
        <w:bottom w:val="none" w:sz="0" w:space="0" w:color="auto"/>
        <w:right w:val="none" w:sz="0" w:space="0" w:color="auto"/>
      </w:divBdr>
    </w:div>
    <w:div w:id="228611199">
      <w:bodyDiv w:val="1"/>
      <w:marLeft w:val="0"/>
      <w:marRight w:val="0"/>
      <w:marTop w:val="0"/>
      <w:marBottom w:val="0"/>
      <w:divBdr>
        <w:top w:val="none" w:sz="0" w:space="0" w:color="auto"/>
        <w:left w:val="none" w:sz="0" w:space="0" w:color="auto"/>
        <w:bottom w:val="none" w:sz="0" w:space="0" w:color="auto"/>
        <w:right w:val="none" w:sz="0" w:space="0" w:color="auto"/>
      </w:divBdr>
    </w:div>
    <w:div w:id="230041551">
      <w:bodyDiv w:val="1"/>
      <w:marLeft w:val="0"/>
      <w:marRight w:val="0"/>
      <w:marTop w:val="0"/>
      <w:marBottom w:val="0"/>
      <w:divBdr>
        <w:top w:val="none" w:sz="0" w:space="0" w:color="auto"/>
        <w:left w:val="none" w:sz="0" w:space="0" w:color="auto"/>
        <w:bottom w:val="none" w:sz="0" w:space="0" w:color="auto"/>
        <w:right w:val="none" w:sz="0" w:space="0" w:color="auto"/>
      </w:divBdr>
    </w:div>
    <w:div w:id="232080311">
      <w:bodyDiv w:val="1"/>
      <w:marLeft w:val="0"/>
      <w:marRight w:val="0"/>
      <w:marTop w:val="0"/>
      <w:marBottom w:val="0"/>
      <w:divBdr>
        <w:top w:val="none" w:sz="0" w:space="0" w:color="auto"/>
        <w:left w:val="none" w:sz="0" w:space="0" w:color="auto"/>
        <w:bottom w:val="none" w:sz="0" w:space="0" w:color="auto"/>
        <w:right w:val="none" w:sz="0" w:space="0" w:color="auto"/>
      </w:divBdr>
    </w:div>
    <w:div w:id="234973222">
      <w:bodyDiv w:val="1"/>
      <w:marLeft w:val="0"/>
      <w:marRight w:val="0"/>
      <w:marTop w:val="0"/>
      <w:marBottom w:val="0"/>
      <w:divBdr>
        <w:top w:val="none" w:sz="0" w:space="0" w:color="auto"/>
        <w:left w:val="none" w:sz="0" w:space="0" w:color="auto"/>
        <w:bottom w:val="none" w:sz="0" w:space="0" w:color="auto"/>
        <w:right w:val="none" w:sz="0" w:space="0" w:color="auto"/>
      </w:divBdr>
    </w:div>
    <w:div w:id="236399992">
      <w:bodyDiv w:val="1"/>
      <w:marLeft w:val="0"/>
      <w:marRight w:val="0"/>
      <w:marTop w:val="0"/>
      <w:marBottom w:val="0"/>
      <w:divBdr>
        <w:top w:val="none" w:sz="0" w:space="0" w:color="auto"/>
        <w:left w:val="none" w:sz="0" w:space="0" w:color="auto"/>
        <w:bottom w:val="none" w:sz="0" w:space="0" w:color="auto"/>
        <w:right w:val="none" w:sz="0" w:space="0" w:color="auto"/>
      </w:divBdr>
    </w:div>
    <w:div w:id="236406697">
      <w:bodyDiv w:val="1"/>
      <w:marLeft w:val="0"/>
      <w:marRight w:val="0"/>
      <w:marTop w:val="0"/>
      <w:marBottom w:val="0"/>
      <w:divBdr>
        <w:top w:val="none" w:sz="0" w:space="0" w:color="auto"/>
        <w:left w:val="none" w:sz="0" w:space="0" w:color="auto"/>
        <w:bottom w:val="none" w:sz="0" w:space="0" w:color="auto"/>
        <w:right w:val="none" w:sz="0" w:space="0" w:color="auto"/>
      </w:divBdr>
    </w:div>
    <w:div w:id="237907838">
      <w:bodyDiv w:val="1"/>
      <w:marLeft w:val="0"/>
      <w:marRight w:val="0"/>
      <w:marTop w:val="0"/>
      <w:marBottom w:val="0"/>
      <w:divBdr>
        <w:top w:val="none" w:sz="0" w:space="0" w:color="auto"/>
        <w:left w:val="none" w:sz="0" w:space="0" w:color="auto"/>
        <w:bottom w:val="none" w:sz="0" w:space="0" w:color="auto"/>
        <w:right w:val="none" w:sz="0" w:space="0" w:color="auto"/>
      </w:divBdr>
    </w:div>
    <w:div w:id="238760652">
      <w:bodyDiv w:val="1"/>
      <w:marLeft w:val="0"/>
      <w:marRight w:val="0"/>
      <w:marTop w:val="0"/>
      <w:marBottom w:val="0"/>
      <w:divBdr>
        <w:top w:val="none" w:sz="0" w:space="0" w:color="auto"/>
        <w:left w:val="none" w:sz="0" w:space="0" w:color="auto"/>
        <w:bottom w:val="none" w:sz="0" w:space="0" w:color="auto"/>
        <w:right w:val="none" w:sz="0" w:space="0" w:color="auto"/>
      </w:divBdr>
    </w:div>
    <w:div w:id="239607898">
      <w:bodyDiv w:val="1"/>
      <w:marLeft w:val="0"/>
      <w:marRight w:val="0"/>
      <w:marTop w:val="0"/>
      <w:marBottom w:val="0"/>
      <w:divBdr>
        <w:top w:val="none" w:sz="0" w:space="0" w:color="auto"/>
        <w:left w:val="none" w:sz="0" w:space="0" w:color="auto"/>
        <w:bottom w:val="none" w:sz="0" w:space="0" w:color="auto"/>
        <w:right w:val="none" w:sz="0" w:space="0" w:color="auto"/>
      </w:divBdr>
    </w:div>
    <w:div w:id="245574432">
      <w:bodyDiv w:val="1"/>
      <w:marLeft w:val="0"/>
      <w:marRight w:val="0"/>
      <w:marTop w:val="0"/>
      <w:marBottom w:val="0"/>
      <w:divBdr>
        <w:top w:val="none" w:sz="0" w:space="0" w:color="auto"/>
        <w:left w:val="none" w:sz="0" w:space="0" w:color="auto"/>
        <w:bottom w:val="none" w:sz="0" w:space="0" w:color="auto"/>
        <w:right w:val="none" w:sz="0" w:space="0" w:color="auto"/>
      </w:divBdr>
    </w:div>
    <w:div w:id="245697880">
      <w:bodyDiv w:val="1"/>
      <w:marLeft w:val="0"/>
      <w:marRight w:val="0"/>
      <w:marTop w:val="0"/>
      <w:marBottom w:val="0"/>
      <w:divBdr>
        <w:top w:val="none" w:sz="0" w:space="0" w:color="auto"/>
        <w:left w:val="none" w:sz="0" w:space="0" w:color="auto"/>
        <w:bottom w:val="none" w:sz="0" w:space="0" w:color="auto"/>
        <w:right w:val="none" w:sz="0" w:space="0" w:color="auto"/>
      </w:divBdr>
    </w:div>
    <w:div w:id="246497568">
      <w:bodyDiv w:val="1"/>
      <w:marLeft w:val="0"/>
      <w:marRight w:val="0"/>
      <w:marTop w:val="0"/>
      <w:marBottom w:val="0"/>
      <w:divBdr>
        <w:top w:val="none" w:sz="0" w:space="0" w:color="auto"/>
        <w:left w:val="none" w:sz="0" w:space="0" w:color="auto"/>
        <w:bottom w:val="none" w:sz="0" w:space="0" w:color="auto"/>
        <w:right w:val="none" w:sz="0" w:space="0" w:color="auto"/>
      </w:divBdr>
    </w:div>
    <w:div w:id="252203969">
      <w:bodyDiv w:val="1"/>
      <w:marLeft w:val="0"/>
      <w:marRight w:val="0"/>
      <w:marTop w:val="0"/>
      <w:marBottom w:val="0"/>
      <w:divBdr>
        <w:top w:val="none" w:sz="0" w:space="0" w:color="auto"/>
        <w:left w:val="none" w:sz="0" w:space="0" w:color="auto"/>
        <w:bottom w:val="none" w:sz="0" w:space="0" w:color="auto"/>
        <w:right w:val="none" w:sz="0" w:space="0" w:color="auto"/>
      </w:divBdr>
    </w:div>
    <w:div w:id="254559501">
      <w:bodyDiv w:val="1"/>
      <w:marLeft w:val="0"/>
      <w:marRight w:val="0"/>
      <w:marTop w:val="0"/>
      <w:marBottom w:val="0"/>
      <w:divBdr>
        <w:top w:val="none" w:sz="0" w:space="0" w:color="auto"/>
        <w:left w:val="none" w:sz="0" w:space="0" w:color="auto"/>
        <w:bottom w:val="none" w:sz="0" w:space="0" w:color="auto"/>
        <w:right w:val="none" w:sz="0" w:space="0" w:color="auto"/>
      </w:divBdr>
    </w:div>
    <w:div w:id="255942600">
      <w:bodyDiv w:val="1"/>
      <w:marLeft w:val="0"/>
      <w:marRight w:val="0"/>
      <w:marTop w:val="0"/>
      <w:marBottom w:val="0"/>
      <w:divBdr>
        <w:top w:val="none" w:sz="0" w:space="0" w:color="auto"/>
        <w:left w:val="none" w:sz="0" w:space="0" w:color="auto"/>
        <w:bottom w:val="none" w:sz="0" w:space="0" w:color="auto"/>
        <w:right w:val="none" w:sz="0" w:space="0" w:color="auto"/>
      </w:divBdr>
    </w:div>
    <w:div w:id="256139522">
      <w:bodyDiv w:val="1"/>
      <w:marLeft w:val="0"/>
      <w:marRight w:val="0"/>
      <w:marTop w:val="0"/>
      <w:marBottom w:val="0"/>
      <w:divBdr>
        <w:top w:val="none" w:sz="0" w:space="0" w:color="auto"/>
        <w:left w:val="none" w:sz="0" w:space="0" w:color="auto"/>
        <w:bottom w:val="none" w:sz="0" w:space="0" w:color="auto"/>
        <w:right w:val="none" w:sz="0" w:space="0" w:color="auto"/>
      </w:divBdr>
    </w:div>
    <w:div w:id="259990962">
      <w:bodyDiv w:val="1"/>
      <w:marLeft w:val="0"/>
      <w:marRight w:val="0"/>
      <w:marTop w:val="0"/>
      <w:marBottom w:val="0"/>
      <w:divBdr>
        <w:top w:val="none" w:sz="0" w:space="0" w:color="auto"/>
        <w:left w:val="none" w:sz="0" w:space="0" w:color="auto"/>
        <w:bottom w:val="none" w:sz="0" w:space="0" w:color="auto"/>
        <w:right w:val="none" w:sz="0" w:space="0" w:color="auto"/>
      </w:divBdr>
    </w:div>
    <w:div w:id="262996090">
      <w:bodyDiv w:val="1"/>
      <w:marLeft w:val="0"/>
      <w:marRight w:val="0"/>
      <w:marTop w:val="0"/>
      <w:marBottom w:val="0"/>
      <w:divBdr>
        <w:top w:val="none" w:sz="0" w:space="0" w:color="auto"/>
        <w:left w:val="none" w:sz="0" w:space="0" w:color="auto"/>
        <w:bottom w:val="none" w:sz="0" w:space="0" w:color="auto"/>
        <w:right w:val="none" w:sz="0" w:space="0" w:color="auto"/>
      </w:divBdr>
    </w:div>
    <w:div w:id="265580881">
      <w:bodyDiv w:val="1"/>
      <w:marLeft w:val="0"/>
      <w:marRight w:val="0"/>
      <w:marTop w:val="0"/>
      <w:marBottom w:val="0"/>
      <w:divBdr>
        <w:top w:val="none" w:sz="0" w:space="0" w:color="auto"/>
        <w:left w:val="none" w:sz="0" w:space="0" w:color="auto"/>
        <w:bottom w:val="none" w:sz="0" w:space="0" w:color="auto"/>
        <w:right w:val="none" w:sz="0" w:space="0" w:color="auto"/>
      </w:divBdr>
    </w:div>
    <w:div w:id="265844044">
      <w:bodyDiv w:val="1"/>
      <w:marLeft w:val="0"/>
      <w:marRight w:val="0"/>
      <w:marTop w:val="0"/>
      <w:marBottom w:val="0"/>
      <w:divBdr>
        <w:top w:val="none" w:sz="0" w:space="0" w:color="auto"/>
        <w:left w:val="none" w:sz="0" w:space="0" w:color="auto"/>
        <w:bottom w:val="none" w:sz="0" w:space="0" w:color="auto"/>
        <w:right w:val="none" w:sz="0" w:space="0" w:color="auto"/>
      </w:divBdr>
    </w:div>
    <w:div w:id="266886766">
      <w:bodyDiv w:val="1"/>
      <w:marLeft w:val="0"/>
      <w:marRight w:val="0"/>
      <w:marTop w:val="0"/>
      <w:marBottom w:val="0"/>
      <w:divBdr>
        <w:top w:val="none" w:sz="0" w:space="0" w:color="auto"/>
        <w:left w:val="none" w:sz="0" w:space="0" w:color="auto"/>
        <w:bottom w:val="none" w:sz="0" w:space="0" w:color="auto"/>
        <w:right w:val="none" w:sz="0" w:space="0" w:color="auto"/>
      </w:divBdr>
    </w:div>
    <w:div w:id="267277428">
      <w:bodyDiv w:val="1"/>
      <w:marLeft w:val="0"/>
      <w:marRight w:val="0"/>
      <w:marTop w:val="0"/>
      <w:marBottom w:val="0"/>
      <w:divBdr>
        <w:top w:val="none" w:sz="0" w:space="0" w:color="auto"/>
        <w:left w:val="none" w:sz="0" w:space="0" w:color="auto"/>
        <w:bottom w:val="none" w:sz="0" w:space="0" w:color="auto"/>
        <w:right w:val="none" w:sz="0" w:space="0" w:color="auto"/>
      </w:divBdr>
    </w:div>
    <w:div w:id="268781349">
      <w:bodyDiv w:val="1"/>
      <w:marLeft w:val="0"/>
      <w:marRight w:val="0"/>
      <w:marTop w:val="0"/>
      <w:marBottom w:val="0"/>
      <w:divBdr>
        <w:top w:val="none" w:sz="0" w:space="0" w:color="auto"/>
        <w:left w:val="none" w:sz="0" w:space="0" w:color="auto"/>
        <w:bottom w:val="none" w:sz="0" w:space="0" w:color="auto"/>
        <w:right w:val="none" w:sz="0" w:space="0" w:color="auto"/>
      </w:divBdr>
    </w:div>
    <w:div w:id="270285541">
      <w:bodyDiv w:val="1"/>
      <w:marLeft w:val="0"/>
      <w:marRight w:val="0"/>
      <w:marTop w:val="0"/>
      <w:marBottom w:val="0"/>
      <w:divBdr>
        <w:top w:val="none" w:sz="0" w:space="0" w:color="auto"/>
        <w:left w:val="none" w:sz="0" w:space="0" w:color="auto"/>
        <w:bottom w:val="none" w:sz="0" w:space="0" w:color="auto"/>
        <w:right w:val="none" w:sz="0" w:space="0" w:color="auto"/>
      </w:divBdr>
    </w:div>
    <w:div w:id="270599757">
      <w:bodyDiv w:val="1"/>
      <w:marLeft w:val="0"/>
      <w:marRight w:val="0"/>
      <w:marTop w:val="0"/>
      <w:marBottom w:val="0"/>
      <w:divBdr>
        <w:top w:val="none" w:sz="0" w:space="0" w:color="auto"/>
        <w:left w:val="none" w:sz="0" w:space="0" w:color="auto"/>
        <w:bottom w:val="none" w:sz="0" w:space="0" w:color="auto"/>
        <w:right w:val="none" w:sz="0" w:space="0" w:color="auto"/>
      </w:divBdr>
    </w:div>
    <w:div w:id="273096519">
      <w:bodyDiv w:val="1"/>
      <w:marLeft w:val="0"/>
      <w:marRight w:val="0"/>
      <w:marTop w:val="0"/>
      <w:marBottom w:val="0"/>
      <w:divBdr>
        <w:top w:val="none" w:sz="0" w:space="0" w:color="auto"/>
        <w:left w:val="none" w:sz="0" w:space="0" w:color="auto"/>
        <w:bottom w:val="none" w:sz="0" w:space="0" w:color="auto"/>
        <w:right w:val="none" w:sz="0" w:space="0" w:color="auto"/>
      </w:divBdr>
    </w:div>
    <w:div w:id="273246660">
      <w:bodyDiv w:val="1"/>
      <w:marLeft w:val="0"/>
      <w:marRight w:val="0"/>
      <w:marTop w:val="0"/>
      <w:marBottom w:val="0"/>
      <w:divBdr>
        <w:top w:val="none" w:sz="0" w:space="0" w:color="auto"/>
        <w:left w:val="none" w:sz="0" w:space="0" w:color="auto"/>
        <w:bottom w:val="none" w:sz="0" w:space="0" w:color="auto"/>
        <w:right w:val="none" w:sz="0" w:space="0" w:color="auto"/>
      </w:divBdr>
    </w:div>
    <w:div w:id="276564826">
      <w:bodyDiv w:val="1"/>
      <w:marLeft w:val="0"/>
      <w:marRight w:val="0"/>
      <w:marTop w:val="0"/>
      <w:marBottom w:val="0"/>
      <w:divBdr>
        <w:top w:val="none" w:sz="0" w:space="0" w:color="auto"/>
        <w:left w:val="none" w:sz="0" w:space="0" w:color="auto"/>
        <w:bottom w:val="none" w:sz="0" w:space="0" w:color="auto"/>
        <w:right w:val="none" w:sz="0" w:space="0" w:color="auto"/>
      </w:divBdr>
    </w:div>
    <w:div w:id="277302874">
      <w:bodyDiv w:val="1"/>
      <w:marLeft w:val="0"/>
      <w:marRight w:val="0"/>
      <w:marTop w:val="0"/>
      <w:marBottom w:val="0"/>
      <w:divBdr>
        <w:top w:val="none" w:sz="0" w:space="0" w:color="auto"/>
        <w:left w:val="none" w:sz="0" w:space="0" w:color="auto"/>
        <w:bottom w:val="none" w:sz="0" w:space="0" w:color="auto"/>
        <w:right w:val="none" w:sz="0" w:space="0" w:color="auto"/>
      </w:divBdr>
    </w:div>
    <w:div w:id="278993167">
      <w:bodyDiv w:val="1"/>
      <w:marLeft w:val="0"/>
      <w:marRight w:val="0"/>
      <w:marTop w:val="0"/>
      <w:marBottom w:val="0"/>
      <w:divBdr>
        <w:top w:val="none" w:sz="0" w:space="0" w:color="auto"/>
        <w:left w:val="none" w:sz="0" w:space="0" w:color="auto"/>
        <w:bottom w:val="none" w:sz="0" w:space="0" w:color="auto"/>
        <w:right w:val="none" w:sz="0" w:space="0" w:color="auto"/>
      </w:divBdr>
    </w:div>
    <w:div w:id="282419642">
      <w:bodyDiv w:val="1"/>
      <w:marLeft w:val="0"/>
      <w:marRight w:val="0"/>
      <w:marTop w:val="0"/>
      <w:marBottom w:val="0"/>
      <w:divBdr>
        <w:top w:val="none" w:sz="0" w:space="0" w:color="auto"/>
        <w:left w:val="none" w:sz="0" w:space="0" w:color="auto"/>
        <w:bottom w:val="none" w:sz="0" w:space="0" w:color="auto"/>
        <w:right w:val="none" w:sz="0" w:space="0" w:color="auto"/>
      </w:divBdr>
    </w:div>
    <w:div w:id="285815700">
      <w:bodyDiv w:val="1"/>
      <w:marLeft w:val="0"/>
      <w:marRight w:val="0"/>
      <w:marTop w:val="0"/>
      <w:marBottom w:val="0"/>
      <w:divBdr>
        <w:top w:val="none" w:sz="0" w:space="0" w:color="auto"/>
        <w:left w:val="none" w:sz="0" w:space="0" w:color="auto"/>
        <w:bottom w:val="none" w:sz="0" w:space="0" w:color="auto"/>
        <w:right w:val="none" w:sz="0" w:space="0" w:color="auto"/>
      </w:divBdr>
    </w:div>
    <w:div w:id="286548356">
      <w:bodyDiv w:val="1"/>
      <w:marLeft w:val="0"/>
      <w:marRight w:val="0"/>
      <w:marTop w:val="0"/>
      <w:marBottom w:val="0"/>
      <w:divBdr>
        <w:top w:val="none" w:sz="0" w:space="0" w:color="auto"/>
        <w:left w:val="none" w:sz="0" w:space="0" w:color="auto"/>
        <w:bottom w:val="none" w:sz="0" w:space="0" w:color="auto"/>
        <w:right w:val="none" w:sz="0" w:space="0" w:color="auto"/>
      </w:divBdr>
    </w:div>
    <w:div w:id="287322434">
      <w:bodyDiv w:val="1"/>
      <w:marLeft w:val="0"/>
      <w:marRight w:val="0"/>
      <w:marTop w:val="0"/>
      <w:marBottom w:val="0"/>
      <w:divBdr>
        <w:top w:val="none" w:sz="0" w:space="0" w:color="auto"/>
        <w:left w:val="none" w:sz="0" w:space="0" w:color="auto"/>
        <w:bottom w:val="none" w:sz="0" w:space="0" w:color="auto"/>
        <w:right w:val="none" w:sz="0" w:space="0" w:color="auto"/>
      </w:divBdr>
    </w:div>
    <w:div w:id="291597623">
      <w:bodyDiv w:val="1"/>
      <w:marLeft w:val="0"/>
      <w:marRight w:val="0"/>
      <w:marTop w:val="0"/>
      <w:marBottom w:val="0"/>
      <w:divBdr>
        <w:top w:val="none" w:sz="0" w:space="0" w:color="auto"/>
        <w:left w:val="none" w:sz="0" w:space="0" w:color="auto"/>
        <w:bottom w:val="none" w:sz="0" w:space="0" w:color="auto"/>
        <w:right w:val="none" w:sz="0" w:space="0" w:color="auto"/>
      </w:divBdr>
    </w:div>
    <w:div w:id="293100435">
      <w:bodyDiv w:val="1"/>
      <w:marLeft w:val="0"/>
      <w:marRight w:val="0"/>
      <w:marTop w:val="0"/>
      <w:marBottom w:val="0"/>
      <w:divBdr>
        <w:top w:val="none" w:sz="0" w:space="0" w:color="auto"/>
        <w:left w:val="none" w:sz="0" w:space="0" w:color="auto"/>
        <w:bottom w:val="none" w:sz="0" w:space="0" w:color="auto"/>
        <w:right w:val="none" w:sz="0" w:space="0" w:color="auto"/>
      </w:divBdr>
    </w:div>
    <w:div w:id="297347135">
      <w:bodyDiv w:val="1"/>
      <w:marLeft w:val="0"/>
      <w:marRight w:val="0"/>
      <w:marTop w:val="0"/>
      <w:marBottom w:val="0"/>
      <w:divBdr>
        <w:top w:val="none" w:sz="0" w:space="0" w:color="auto"/>
        <w:left w:val="none" w:sz="0" w:space="0" w:color="auto"/>
        <w:bottom w:val="none" w:sz="0" w:space="0" w:color="auto"/>
        <w:right w:val="none" w:sz="0" w:space="0" w:color="auto"/>
      </w:divBdr>
    </w:div>
    <w:div w:id="298265549">
      <w:bodyDiv w:val="1"/>
      <w:marLeft w:val="0"/>
      <w:marRight w:val="0"/>
      <w:marTop w:val="0"/>
      <w:marBottom w:val="0"/>
      <w:divBdr>
        <w:top w:val="none" w:sz="0" w:space="0" w:color="auto"/>
        <w:left w:val="none" w:sz="0" w:space="0" w:color="auto"/>
        <w:bottom w:val="none" w:sz="0" w:space="0" w:color="auto"/>
        <w:right w:val="none" w:sz="0" w:space="0" w:color="auto"/>
      </w:divBdr>
    </w:div>
    <w:div w:id="298270012">
      <w:bodyDiv w:val="1"/>
      <w:marLeft w:val="0"/>
      <w:marRight w:val="0"/>
      <w:marTop w:val="0"/>
      <w:marBottom w:val="0"/>
      <w:divBdr>
        <w:top w:val="none" w:sz="0" w:space="0" w:color="auto"/>
        <w:left w:val="none" w:sz="0" w:space="0" w:color="auto"/>
        <w:bottom w:val="none" w:sz="0" w:space="0" w:color="auto"/>
        <w:right w:val="none" w:sz="0" w:space="0" w:color="auto"/>
      </w:divBdr>
    </w:div>
    <w:div w:id="301083771">
      <w:bodyDiv w:val="1"/>
      <w:marLeft w:val="0"/>
      <w:marRight w:val="0"/>
      <w:marTop w:val="0"/>
      <w:marBottom w:val="0"/>
      <w:divBdr>
        <w:top w:val="none" w:sz="0" w:space="0" w:color="auto"/>
        <w:left w:val="none" w:sz="0" w:space="0" w:color="auto"/>
        <w:bottom w:val="none" w:sz="0" w:space="0" w:color="auto"/>
        <w:right w:val="none" w:sz="0" w:space="0" w:color="auto"/>
      </w:divBdr>
    </w:div>
    <w:div w:id="301739413">
      <w:bodyDiv w:val="1"/>
      <w:marLeft w:val="0"/>
      <w:marRight w:val="0"/>
      <w:marTop w:val="0"/>
      <w:marBottom w:val="0"/>
      <w:divBdr>
        <w:top w:val="none" w:sz="0" w:space="0" w:color="auto"/>
        <w:left w:val="none" w:sz="0" w:space="0" w:color="auto"/>
        <w:bottom w:val="none" w:sz="0" w:space="0" w:color="auto"/>
        <w:right w:val="none" w:sz="0" w:space="0" w:color="auto"/>
      </w:divBdr>
    </w:div>
    <w:div w:id="303629627">
      <w:bodyDiv w:val="1"/>
      <w:marLeft w:val="0"/>
      <w:marRight w:val="0"/>
      <w:marTop w:val="0"/>
      <w:marBottom w:val="0"/>
      <w:divBdr>
        <w:top w:val="none" w:sz="0" w:space="0" w:color="auto"/>
        <w:left w:val="none" w:sz="0" w:space="0" w:color="auto"/>
        <w:bottom w:val="none" w:sz="0" w:space="0" w:color="auto"/>
        <w:right w:val="none" w:sz="0" w:space="0" w:color="auto"/>
      </w:divBdr>
    </w:div>
    <w:div w:id="305282994">
      <w:bodyDiv w:val="1"/>
      <w:marLeft w:val="0"/>
      <w:marRight w:val="0"/>
      <w:marTop w:val="0"/>
      <w:marBottom w:val="0"/>
      <w:divBdr>
        <w:top w:val="none" w:sz="0" w:space="0" w:color="auto"/>
        <w:left w:val="none" w:sz="0" w:space="0" w:color="auto"/>
        <w:bottom w:val="none" w:sz="0" w:space="0" w:color="auto"/>
        <w:right w:val="none" w:sz="0" w:space="0" w:color="auto"/>
      </w:divBdr>
    </w:div>
    <w:div w:id="307172445">
      <w:bodyDiv w:val="1"/>
      <w:marLeft w:val="0"/>
      <w:marRight w:val="0"/>
      <w:marTop w:val="0"/>
      <w:marBottom w:val="0"/>
      <w:divBdr>
        <w:top w:val="none" w:sz="0" w:space="0" w:color="auto"/>
        <w:left w:val="none" w:sz="0" w:space="0" w:color="auto"/>
        <w:bottom w:val="none" w:sz="0" w:space="0" w:color="auto"/>
        <w:right w:val="none" w:sz="0" w:space="0" w:color="auto"/>
      </w:divBdr>
    </w:div>
    <w:div w:id="311956374">
      <w:bodyDiv w:val="1"/>
      <w:marLeft w:val="0"/>
      <w:marRight w:val="0"/>
      <w:marTop w:val="0"/>
      <w:marBottom w:val="0"/>
      <w:divBdr>
        <w:top w:val="none" w:sz="0" w:space="0" w:color="auto"/>
        <w:left w:val="none" w:sz="0" w:space="0" w:color="auto"/>
        <w:bottom w:val="none" w:sz="0" w:space="0" w:color="auto"/>
        <w:right w:val="none" w:sz="0" w:space="0" w:color="auto"/>
      </w:divBdr>
    </w:div>
    <w:div w:id="312560643">
      <w:bodyDiv w:val="1"/>
      <w:marLeft w:val="0"/>
      <w:marRight w:val="0"/>
      <w:marTop w:val="0"/>
      <w:marBottom w:val="0"/>
      <w:divBdr>
        <w:top w:val="none" w:sz="0" w:space="0" w:color="auto"/>
        <w:left w:val="none" w:sz="0" w:space="0" w:color="auto"/>
        <w:bottom w:val="none" w:sz="0" w:space="0" w:color="auto"/>
        <w:right w:val="none" w:sz="0" w:space="0" w:color="auto"/>
      </w:divBdr>
    </w:div>
    <w:div w:id="315843225">
      <w:bodyDiv w:val="1"/>
      <w:marLeft w:val="0"/>
      <w:marRight w:val="0"/>
      <w:marTop w:val="0"/>
      <w:marBottom w:val="0"/>
      <w:divBdr>
        <w:top w:val="none" w:sz="0" w:space="0" w:color="auto"/>
        <w:left w:val="none" w:sz="0" w:space="0" w:color="auto"/>
        <w:bottom w:val="none" w:sz="0" w:space="0" w:color="auto"/>
        <w:right w:val="none" w:sz="0" w:space="0" w:color="auto"/>
      </w:divBdr>
    </w:div>
    <w:div w:id="317880873">
      <w:bodyDiv w:val="1"/>
      <w:marLeft w:val="0"/>
      <w:marRight w:val="0"/>
      <w:marTop w:val="0"/>
      <w:marBottom w:val="0"/>
      <w:divBdr>
        <w:top w:val="none" w:sz="0" w:space="0" w:color="auto"/>
        <w:left w:val="none" w:sz="0" w:space="0" w:color="auto"/>
        <w:bottom w:val="none" w:sz="0" w:space="0" w:color="auto"/>
        <w:right w:val="none" w:sz="0" w:space="0" w:color="auto"/>
      </w:divBdr>
    </w:div>
    <w:div w:id="328212185">
      <w:bodyDiv w:val="1"/>
      <w:marLeft w:val="0"/>
      <w:marRight w:val="0"/>
      <w:marTop w:val="0"/>
      <w:marBottom w:val="0"/>
      <w:divBdr>
        <w:top w:val="none" w:sz="0" w:space="0" w:color="auto"/>
        <w:left w:val="none" w:sz="0" w:space="0" w:color="auto"/>
        <w:bottom w:val="none" w:sz="0" w:space="0" w:color="auto"/>
        <w:right w:val="none" w:sz="0" w:space="0" w:color="auto"/>
      </w:divBdr>
    </w:div>
    <w:div w:id="340086266">
      <w:bodyDiv w:val="1"/>
      <w:marLeft w:val="0"/>
      <w:marRight w:val="0"/>
      <w:marTop w:val="0"/>
      <w:marBottom w:val="0"/>
      <w:divBdr>
        <w:top w:val="none" w:sz="0" w:space="0" w:color="auto"/>
        <w:left w:val="none" w:sz="0" w:space="0" w:color="auto"/>
        <w:bottom w:val="none" w:sz="0" w:space="0" w:color="auto"/>
        <w:right w:val="none" w:sz="0" w:space="0" w:color="auto"/>
      </w:divBdr>
    </w:div>
    <w:div w:id="342051673">
      <w:bodyDiv w:val="1"/>
      <w:marLeft w:val="0"/>
      <w:marRight w:val="0"/>
      <w:marTop w:val="0"/>
      <w:marBottom w:val="0"/>
      <w:divBdr>
        <w:top w:val="none" w:sz="0" w:space="0" w:color="auto"/>
        <w:left w:val="none" w:sz="0" w:space="0" w:color="auto"/>
        <w:bottom w:val="none" w:sz="0" w:space="0" w:color="auto"/>
        <w:right w:val="none" w:sz="0" w:space="0" w:color="auto"/>
      </w:divBdr>
    </w:div>
    <w:div w:id="342438027">
      <w:bodyDiv w:val="1"/>
      <w:marLeft w:val="0"/>
      <w:marRight w:val="0"/>
      <w:marTop w:val="0"/>
      <w:marBottom w:val="0"/>
      <w:divBdr>
        <w:top w:val="none" w:sz="0" w:space="0" w:color="auto"/>
        <w:left w:val="none" w:sz="0" w:space="0" w:color="auto"/>
        <w:bottom w:val="none" w:sz="0" w:space="0" w:color="auto"/>
        <w:right w:val="none" w:sz="0" w:space="0" w:color="auto"/>
      </w:divBdr>
    </w:div>
    <w:div w:id="344793169">
      <w:bodyDiv w:val="1"/>
      <w:marLeft w:val="0"/>
      <w:marRight w:val="0"/>
      <w:marTop w:val="0"/>
      <w:marBottom w:val="0"/>
      <w:divBdr>
        <w:top w:val="none" w:sz="0" w:space="0" w:color="auto"/>
        <w:left w:val="none" w:sz="0" w:space="0" w:color="auto"/>
        <w:bottom w:val="none" w:sz="0" w:space="0" w:color="auto"/>
        <w:right w:val="none" w:sz="0" w:space="0" w:color="auto"/>
      </w:divBdr>
    </w:div>
    <w:div w:id="344944304">
      <w:bodyDiv w:val="1"/>
      <w:marLeft w:val="0"/>
      <w:marRight w:val="0"/>
      <w:marTop w:val="0"/>
      <w:marBottom w:val="0"/>
      <w:divBdr>
        <w:top w:val="none" w:sz="0" w:space="0" w:color="auto"/>
        <w:left w:val="none" w:sz="0" w:space="0" w:color="auto"/>
        <w:bottom w:val="none" w:sz="0" w:space="0" w:color="auto"/>
        <w:right w:val="none" w:sz="0" w:space="0" w:color="auto"/>
      </w:divBdr>
    </w:div>
    <w:div w:id="345448123">
      <w:bodyDiv w:val="1"/>
      <w:marLeft w:val="0"/>
      <w:marRight w:val="0"/>
      <w:marTop w:val="0"/>
      <w:marBottom w:val="0"/>
      <w:divBdr>
        <w:top w:val="none" w:sz="0" w:space="0" w:color="auto"/>
        <w:left w:val="none" w:sz="0" w:space="0" w:color="auto"/>
        <w:bottom w:val="none" w:sz="0" w:space="0" w:color="auto"/>
        <w:right w:val="none" w:sz="0" w:space="0" w:color="auto"/>
      </w:divBdr>
    </w:div>
    <w:div w:id="346103269">
      <w:bodyDiv w:val="1"/>
      <w:marLeft w:val="0"/>
      <w:marRight w:val="0"/>
      <w:marTop w:val="0"/>
      <w:marBottom w:val="0"/>
      <w:divBdr>
        <w:top w:val="none" w:sz="0" w:space="0" w:color="auto"/>
        <w:left w:val="none" w:sz="0" w:space="0" w:color="auto"/>
        <w:bottom w:val="none" w:sz="0" w:space="0" w:color="auto"/>
        <w:right w:val="none" w:sz="0" w:space="0" w:color="auto"/>
      </w:divBdr>
    </w:div>
    <w:div w:id="350376213">
      <w:bodyDiv w:val="1"/>
      <w:marLeft w:val="0"/>
      <w:marRight w:val="0"/>
      <w:marTop w:val="0"/>
      <w:marBottom w:val="0"/>
      <w:divBdr>
        <w:top w:val="none" w:sz="0" w:space="0" w:color="auto"/>
        <w:left w:val="none" w:sz="0" w:space="0" w:color="auto"/>
        <w:bottom w:val="none" w:sz="0" w:space="0" w:color="auto"/>
        <w:right w:val="none" w:sz="0" w:space="0" w:color="auto"/>
      </w:divBdr>
    </w:div>
    <w:div w:id="352263399">
      <w:bodyDiv w:val="1"/>
      <w:marLeft w:val="0"/>
      <w:marRight w:val="0"/>
      <w:marTop w:val="0"/>
      <w:marBottom w:val="0"/>
      <w:divBdr>
        <w:top w:val="none" w:sz="0" w:space="0" w:color="auto"/>
        <w:left w:val="none" w:sz="0" w:space="0" w:color="auto"/>
        <w:bottom w:val="none" w:sz="0" w:space="0" w:color="auto"/>
        <w:right w:val="none" w:sz="0" w:space="0" w:color="auto"/>
      </w:divBdr>
    </w:div>
    <w:div w:id="355933951">
      <w:bodyDiv w:val="1"/>
      <w:marLeft w:val="0"/>
      <w:marRight w:val="0"/>
      <w:marTop w:val="0"/>
      <w:marBottom w:val="0"/>
      <w:divBdr>
        <w:top w:val="none" w:sz="0" w:space="0" w:color="auto"/>
        <w:left w:val="none" w:sz="0" w:space="0" w:color="auto"/>
        <w:bottom w:val="none" w:sz="0" w:space="0" w:color="auto"/>
        <w:right w:val="none" w:sz="0" w:space="0" w:color="auto"/>
      </w:divBdr>
    </w:div>
    <w:div w:id="357589693">
      <w:bodyDiv w:val="1"/>
      <w:marLeft w:val="0"/>
      <w:marRight w:val="0"/>
      <w:marTop w:val="0"/>
      <w:marBottom w:val="0"/>
      <w:divBdr>
        <w:top w:val="none" w:sz="0" w:space="0" w:color="auto"/>
        <w:left w:val="none" w:sz="0" w:space="0" w:color="auto"/>
        <w:bottom w:val="none" w:sz="0" w:space="0" w:color="auto"/>
        <w:right w:val="none" w:sz="0" w:space="0" w:color="auto"/>
      </w:divBdr>
    </w:div>
    <w:div w:id="360513538">
      <w:bodyDiv w:val="1"/>
      <w:marLeft w:val="0"/>
      <w:marRight w:val="0"/>
      <w:marTop w:val="0"/>
      <w:marBottom w:val="0"/>
      <w:divBdr>
        <w:top w:val="none" w:sz="0" w:space="0" w:color="auto"/>
        <w:left w:val="none" w:sz="0" w:space="0" w:color="auto"/>
        <w:bottom w:val="none" w:sz="0" w:space="0" w:color="auto"/>
        <w:right w:val="none" w:sz="0" w:space="0" w:color="auto"/>
      </w:divBdr>
    </w:div>
    <w:div w:id="360982886">
      <w:bodyDiv w:val="1"/>
      <w:marLeft w:val="0"/>
      <w:marRight w:val="0"/>
      <w:marTop w:val="0"/>
      <w:marBottom w:val="0"/>
      <w:divBdr>
        <w:top w:val="none" w:sz="0" w:space="0" w:color="auto"/>
        <w:left w:val="none" w:sz="0" w:space="0" w:color="auto"/>
        <w:bottom w:val="none" w:sz="0" w:space="0" w:color="auto"/>
        <w:right w:val="none" w:sz="0" w:space="0" w:color="auto"/>
      </w:divBdr>
    </w:div>
    <w:div w:id="361437796">
      <w:bodyDiv w:val="1"/>
      <w:marLeft w:val="0"/>
      <w:marRight w:val="0"/>
      <w:marTop w:val="0"/>
      <w:marBottom w:val="0"/>
      <w:divBdr>
        <w:top w:val="none" w:sz="0" w:space="0" w:color="auto"/>
        <w:left w:val="none" w:sz="0" w:space="0" w:color="auto"/>
        <w:bottom w:val="none" w:sz="0" w:space="0" w:color="auto"/>
        <w:right w:val="none" w:sz="0" w:space="0" w:color="auto"/>
      </w:divBdr>
    </w:div>
    <w:div w:id="362050725">
      <w:bodyDiv w:val="1"/>
      <w:marLeft w:val="0"/>
      <w:marRight w:val="0"/>
      <w:marTop w:val="0"/>
      <w:marBottom w:val="0"/>
      <w:divBdr>
        <w:top w:val="none" w:sz="0" w:space="0" w:color="auto"/>
        <w:left w:val="none" w:sz="0" w:space="0" w:color="auto"/>
        <w:bottom w:val="none" w:sz="0" w:space="0" w:color="auto"/>
        <w:right w:val="none" w:sz="0" w:space="0" w:color="auto"/>
      </w:divBdr>
    </w:div>
    <w:div w:id="366876206">
      <w:bodyDiv w:val="1"/>
      <w:marLeft w:val="0"/>
      <w:marRight w:val="0"/>
      <w:marTop w:val="0"/>
      <w:marBottom w:val="0"/>
      <w:divBdr>
        <w:top w:val="none" w:sz="0" w:space="0" w:color="auto"/>
        <w:left w:val="none" w:sz="0" w:space="0" w:color="auto"/>
        <w:bottom w:val="none" w:sz="0" w:space="0" w:color="auto"/>
        <w:right w:val="none" w:sz="0" w:space="0" w:color="auto"/>
      </w:divBdr>
    </w:div>
    <w:div w:id="372195752">
      <w:bodyDiv w:val="1"/>
      <w:marLeft w:val="0"/>
      <w:marRight w:val="0"/>
      <w:marTop w:val="0"/>
      <w:marBottom w:val="0"/>
      <w:divBdr>
        <w:top w:val="none" w:sz="0" w:space="0" w:color="auto"/>
        <w:left w:val="none" w:sz="0" w:space="0" w:color="auto"/>
        <w:bottom w:val="none" w:sz="0" w:space="0" w:color="auto"/>
        <w:right w:val="none" w:sz="0" w:space="0" w:color="auto"/>
      </w:divBdr>
    </w:div>
    <w:div w:id="374741990">
      <w:bodyDiv w:val="1"/>
      <w:marLeft w:val="0"/>
      <w:marRight w:val="0"/>
      <w:marTop w:val="0"/>
      <w:marBottom w:val="0"/>
      <w:divBdr>
        <w:top w:val="none" w:sz="0" w:space="0" w:color="auto"/>
        <w:left w:val="none" w:sz="0" w:space="0" w:color="auto"/>
        <w:bottom w:val="none" w:sz="0" w:space="0" w:color="auto"/>
        <w:right w:val="none" w:sz="0" w:space="0" w:color="auto"/>
      </w:divBdr>
    </w:div>
    <w:div w:id="377170779">
      <w:bodyDiv w:val="1"/>
      <w:marLeft w:val="0"/>
      <w:marRight w:val="0"/>
      <w:marTop w:val="0"/>
      <w:marBottom w:val="0"/>
      <w:divBdr>
        <w:top w:val="none" w:sz="0" w:space="0" w:color="auto"/>
        <w:left w:val="none" w:sz="0" w:space="0" w:color="auto"/>
        <w:bottom w:val="none" w:sz="0" w:space="0" w:color="auto"/>
        <w:right w:val="none" w:sz="0" w:space="0" w:color="auto"/>
      </w:divBdr>
    </w:div>
    <w:div w:id="379212482">
      <w:bodyDiv w:val="1"/>
      <w:marLeft w:val="0"/>
      <w:marRight w:val="0"/>
      <w:marTop w:val="0"/>
      <w:marBottom w:val="0"/>
      <w:divBdr>
        <w:top w:val="none" w:sz="0" w:space="0" w:color="auto"/>
        <w:left w:val="none" w:sz="0" w:space="0" w:color="auto"/>
        <w:bottom w:val="none" w:sz="0" w:space="0" w:color="auto"/>
        <w:right w:val="none" w:sz="0" w:space="0" w:color="auto"/>
      </w:divBdr>
    </w:div>
    <w:div w:id="379867807">
      <w:bodyDiv w:val="1"/>
      <w:marLeft w:val="0"/>
      <w:marRight w:val="0"/>
      <w:marTop w:val="0"/>
      <w:marBottom w:val="0"/>
      <w:divBdr>
        <w:top w:val="none" w:sz="0" w:space="0" w:color="auto"/>
        <w:left w:val="none" w:sz="0" w:space="0" w:color="auto"/>
        <w:bottom w:val="none" w:sz="0" w:space="0" w:color="auto"/>
        <w:right w:val="none" w:sz="0" w:space="0" w:color="auto"/>
      </w:divBdr>
    </w:div>
    <w:div w:id="383409525">
      <w:bodyDiv w:val="1"/>
      <w:marLeft w:val="0"/>
      <w:marRight w:val="0"/>
      <w:marTop w:val="0"/>
      <w:marBottom w:val="0"/>
      <w:divBdr>
        <w:top w:val="none" w:sz="0" w:space="0" w:color="auto"/>
        <w:left w:val="none" w:sz="0" w:space="0" w:color="auto"/>
        <w:bottom w:val="none" w:sz="0" w:space="0" w:color="auto"/>
        <w:right w:val="none" w:sz="0" w:space="0" w:color="auto"/>
      </w:divBdr>
    </w:div>
    <w:div w:id="384791721">
      <w:bodyDiv w:val="1"/>
      <w:marLeft w:val="0"/>
      <w:marRight w:val="0"/>
      <w:marTop w:val="0"/>
      <w:marBottom w:val="0"/>
      <w:divBdr>
        <w:top w:val="none" w:sz="0" w:space="0" w:color="auto"/>
        <w:left w:val="none" w:sz="0" w:space="0" w:color="auto"/>
        <w:bottom w:val="none" w:sz="0" w:space="0" w:color="auto"/>
        <w:right w:val="none" w:sz="0" w:space="0" w:color="auto"/>
      </w:divBdr>
    </w:div>
    <w:div w:id="387654723">
      <w:bodyDiv w:val="1"/>
      <w:marLeft w:val="0"/>
      <w:marRight w:val="0"/>
      <w:marTop w:val="0"/>
      <w:marBottom w:val="0"/>
      <w:divBdr>
        <w:top w:val="none" w:sz="0" w:space="0" w:color="auto"/>
        <w:left w:val="none" w:sz="0" w:space="0" w:color="auto"/>
        <w:bottom w:val="none" w:sz="0" w:space="0" w:color="auto"/>
        <w:right w:val="none" w:sz="0" w:space="0" w:color="auto"/>
      </w:divBdr>
    </w:div>
    <w:div w:id="389773386">
      <w:bodyDiv w:val="1"/>
      <w:marLeft w:val="0"/>
      <w:marRight w:val="0"/>
      <w:marTop w:val="0"/>
      <w:marBottom w:val="0"/>
      <w:divBdr>
        <w:top w:val="none" w:sz="0" w:space="0" w:color="auto"/>
        <w:left w:val="none" w:sz="0" w:space="0" w:color="auto"/>
        <w:bottom w:val="none" w:sz="0" w:space="0" w:color="auto"/>
        <w:right w:val="none" w:sz="0" w:space="0" w:color="auto"/>
      </w:divBdr>
    </w:div>
    <w:div w:id="395008142">
      <w:bodyDiv w:val="1"/>
      <w:marLeft w:val="0"/>
      <w:marRight w:val="0"/>
      <w:marTop w:val="0"/>
      <w:marBottom w:val="0"/>
      <w:divBdr>
        <w:top w:val="none" w:sz="0" w:space="0" w:color="auto"/>
        <w:left w:val="none" w:sz="0" w:space="0" w:color="auto"/>
        <w:bottom w:val="none" w:sz="0" w:space="0" w:color="auto"/>
        <w:right w:val="none" w:sz="0" w:space="0" w:color="auto"/>
      </w:divBdr>
    </w:div>
    <w:div w:id="395082318">
      <w:bodyDiv w:val="1"/>
      <w:marLeft w:val="0"/>
      <w:marRight w:val="0"/>
      <w:marTop w:val="0"/>
      <w:marBottom w:val="0"/>
      <w:divBdr>
        <w:top w:val="none" w:sz="0" w:space="0" w:color="auto"/>
        <w:left w:val="none" w:sz="0" w:space="0" w:color="auto"/>
        <w:bottom w:val="none" w:sz="0" w:space="0" w:color="auto"/>
        <w:right w:val="none" w:sz="0" w:space="0" w:color="auto"/>
      </w:divBdr>
    </w:div>
    <w:div w:id="396367318">
      <w:bodyDiv w:val="1"/>
      <w:marLeft w:val="0"/>
      <w:marRight w:val="0"/>
      <w:marTop w:val="0"/>
      <w:marBottom w:val="0"/>
      <w:divBdr>
        <w:top w:val="none" w:sz="0" w:space="0" w:color="auto"/>
        <w:left w:val="none" w:sz="0" w:space="0" w:color="auto"/>
        <w:bottom w:val="none" w:sz="0" w:space="0" w:color="auto"/>
        <w:right w:val="none" w:sz="0" w:space="0" w:color="auto"/>
      </w:divBdr>
    </w:div>
    <w:div w:id="398943220">
      <w:bodyDiv w:val="1"/>
      <w:marLeft w:val="0"/>
      <w:marRight w:val="0"/>
      <w:marTop w:val="0"/>
      <w:marBottom w:val="0"/>
      <w:divBdr>
        <w:top w:val="none" w:sz="0" w:space="0" w:color="auto"/>
        <w:left w:val="none" w:sz="0" w:space="0" w:color="auto"/>
        <w:bottom w:val="none" w:sz="0" w:space="0" w:color="auto"/>
        <w:right w:val="none" w:sz="0" w:space="0" w:color="auto"/>
      </w:divBdr>
    </w:div>
    <w:div w:id="400174452">
      <w:bodyDiv w:val="1"/>
      <w:marLeft w:val="0"/>
      <w:marRight w:val="0"/>
      <w:marTop w:val="0"/>
      <w:marBottom w:val="0"/>
      <w:divBdr>
        <w:top w:val="none" w:sz="0" w:space="0" w:color="auto"/>
        <w:left w:val="none" w:sz="0" w:space="0" w:color="auto"/>
        <w:bottom w:val="none" w:sz="0" w:space="0" w:color="auto"/>
        <w:right w:val="none" w:sz="0" w:space="0" w:color="auto"/>
      </w:divBdr>
    </w:div>
    <w:div w:id="406347247">
      <w:bodyDiv w:val="1"/>
      <w:marLeft w:val="0"/>
      <w:marRight w:val="0"/>
      <w:marTop w:val="0"/>
      <w:marBottom w:val="0"/>
      <w:divBdr>
        <w:top w:val="none" w:sz="0" w:space="0" w:color="auto"/>
        <w:left w:val="none" w:sz="0" w:space="0" w:color="auto"/>
        <w:bottom w:val="none" w:sz="0" w:space="0" w:color="auto"/>
        <w:right w:val="none" w:sz="0" w:space="0" w:color="auto"/>
      </w:divBdr>
    </w:div>
    <w:div w:id="406879487">
      <w:bodyDiv w:val="1"/>
      <w:marLeft w:val="0"/>
      <w:marRight w:val="0"/>
      <w:marTop w:val="0"/>
      <w:marBottom w:val="0"/>
      <w:divBdr>
        <w:top w:val="none" w:sz="0" w:space="0" w:color="auto"/>
        <w:left w:val="none" w:sz="0" w:space="0" w:color="auto"/>
        <w:bottom w:val="none" w:sz="0" w:space="0" w:color="auto"/>
        <w:right w:val="none" w:sz="0" w:space="0" w:color="auto"/>
      </w:divBdr>
    </w:div>
    <w:div w:id="411778439">
      <w:bodyDiv w:val="1"/>
      <w:marLeft w:val="0"/>
      <w:marRight w:val="0"/>
      <w:marTop w:val="0"/>
      <w:marBottom w:val="0"/>
      <w:divBdr>
        <w:top w:val="none" w:sz="0" w:space="0" w:color="auto"/>
        <w:left w:val="none" w:sz="0" w:space="0" w:color="auto"/>
        <w:bottom w:val="none" w:sz="0" w:space="0" w:color="auto"/>
        <w:right w:val="none" w:sz="0" w:space="0" w:color="auto"/>
      </w:divBdr>
    </w:div>
    <w:div w:id="416100496">
      <w:bodyDiv w:val="1"/>
      <w:marLeft w:val="0"/>
      <w:marRight w:val="0"/>
      <w:marTop w:val="0"/>
      <w:marBottom w:val="0"/>
      <w:divBdr>
        <w:top w:val="none" w:sz="0" w:space="0" w:color="auto"/>
        <w:left w:val="none" w:sz="0" w:space="0" w:color="auto"/>
        <w:bottom w:val="none" w:sz="0" w:space="0" w:color="auto"/>
        <w:right w:val="none" w:sz="0" w:space="0" w:color="auto"/>
      </w:divBdr>
    </w:div>
    <w:div w:id="420876538">
      <w:bodyDiv w:val="1"/>
      <w:marLeft w:val="0"/>
      <w:marRight w:val="0"/>
      <w:marTop w:val="0"/>
      <w:marBottom w:val="0"/>
      <w:divBdr>
        <w:top w:val="none" w:sz="0" w:space="0" w:color="auto"/>
        <w:left w:val="none" w:sz="0" w:space="0" w:color="auto"/>
        <w:bottom w:val="none" w:sz="0" w:space="0" w:color="auto"/>
        <w:right w:val="none" w:sz="0" w:space="0" w:color="auto"/>
      </w:divBdr>
    </w:div>
    <w:div w:id="421032516">
      <w:bodyDiv w:val="1"/>
      <w:marLeft w:val="0"/>
      <w:marRight w:val="0"/>
      <w:marTop w:val="0"/>
      <w:marBottom w:val="0"/>
      <w:divBdr>
        <w:top w:val="none" w:sz="0" w:space="0" w:color="auto"/>
        <w:left w:val="none" w:sz="0" w:space="0" w:color="auto"/>
        <w:bottom w:val="none" w:sz="0" w:space="0" w:color="auto"/>
        <w:right w:val="none" w:sz="0" w:space="0" w:color="auto"/>
      </w:divBdr>
    </w:div>
    <w:div w:id="422992778">
      <w:bodyDiv w:val="1"/>
      <w:marLeft w:val="0"/>
      <w:marRight w:val="0"/>
      <w:marTop w:val="0"/>
      <w:marBottom w:val="0"/>
      <w:divBdr>
        <w:top w:val="none" w:sz="0" w:space="0" w:color="auto"/>
        <w:left w:val="none" w:sz="0" w:space="0" w:color="auto"/>
        <w:bottom w:val="none" w:sz="0" w:space="0" w:color="auto"/>
        <w:right w:val="none" w:sz="0" w:space="0" w:color="auto"/>
      </w:divBdr>
    </w:div>
    <w:div w:id="423451837">
      <w:bodyDiv w:val="1"/>
      <w:marLeft w:val="0"/>
      <w:marRight w:val="0"/>
      <w:marTop w:val="0"/>
      <w:marBottom w:val="0"/>
      <w:divBdr>
        <w:top w:val="none" w:sz="0" w:space="0" w:color="auto"/>
        <w:left w:val="none" w:sz="0" w:space="0" w:color="auto"/>
        <w:bottom w:val="none" w:sz="0" w:space="0" w:color="auto"/>
        <w:right w:val="none" w:sz="0" w:space="0" w:color="auto"/>
      </w:divBdr>
    </w:div>
    <w:div w:id="423962371">
      <w:bodyDiv w:val="1"/>
      <w:marLeft w:val="0"/>
      <w:marRight w:val="0"/>
      <w:marTop w:val="0"/>
      <w:marBottom w:val="0"/>
      <w:divBdr>
        <w:top w:val="none" w:sz="0" w:space="0" w:color="auto"/>
        <w:left w:val="none" w:sz="0" w:space="0" w:color="auto"/>
        <w:bottom w:val="none" w:sz="0" w:space="0" w:color="auto"/>
        <w:right w:val="none" w:sz="0" w:space="0" w:color="auto"/>
      </w:divBdr>
    </w:div>
    <w:div w:id="427846358">
      <w:bodyDiv w:val="1"/>
      <w:marLeft w:val="0"/>
      <w:marRight w:val="0"/>
      <w:marTop w:val="0"/>
      <w:marBottom w:val="0"/>
      <w:divBdr>
        <w:top w:val="none" w:sz="0" w:space="0" w:color="auto"/>
        <w:left w:val="none" w:sz="0" w:space="0" w:color="auto"/>
        <w:bottom w:val="none" w:sz="0" w:space="0" w:color="auto"/>
        <w:right w:val="none" w:sz="0" w:space="0" w:color="auto"/>
      </w:divBdr>
    </w:div>
    <w:div w:id="429545258">
      <w:bodyDiv w:val="1"/>
      <w:marLeft w:val="0"/>
      <w:marRight w:val="0"/>
      <w:marTop w:val="0"/>
      <w:marBottom w:val="0"/>
      <w:divBdr>
        <w:top w:val="none" w:sz="0" w:space="0" w:color="auto"/>
        <w:left w:val="none" w:sz="0" w:space="0" w:color="auto"/>
        <w:bottom w:val="none" w:sz="0" w:space="0" w:color="auto"/>
        <w:right w:val="none" w:sz="0" w:space="0" w:color="auto"/>
      </w:divBdr>
    </w:div>
    <w:div w:id="432242176">
      <w:bodyDiv w:val="1"/>
      <w:marLeft w:val="0"/>
      <w:marRight w:val="0"/>
      <w:marTop w:val="0"/>
      <w:marBottom w:val="0"/>
      <w:divBdr>
        <w:top w:val="none" w:sz="0" w:space="0" w:color="auto"/>
        <w:left w:val="none" w:sz="0" w:space="0" w:color="auto"/>
        <w:bottom w:val="none" w:sz="0" w:space="0" w:color="auto"/>
        <w:right w:val="none" w:sz="0" w:space="0" w:color="auto"/>
      </w:divBdr>
    </w:div>
    <w:div w:id="436681671">
      <w:bodyDiv w:val="1"/>
      <w:marLeft w:val="0"/>
      <w:marRight w:val="0"/>
      <w:marTop w:val="0"/>
      <w:marBottom w:val="0"/>
      <w:divBdr>
        <w:top w:val="none" w:sz="0" w:space="0" w:color="auto"/>
        <w:left w:val="none" w:sz="0" w:space="0" w:color="auto"/>
        <w:bottom w:val="none" w:sz="0" w:space="0" w:color="auto"/>
        <w:right w:val="none" w:sz="0" w:space="0" w:color="auto"/>
      </w:divBdr>
    </w:div>
    <w:div w:id="442920822">
      <w:bodyDiv w:val="1"/>
      <w:marLeft w:val="0"/>
      <w:marRight w:val="0"/>
      <w:marTop w:val="0"/>
      <w:marBottom w:val="0"/>
      <w:divBdr>
        <w:top w:val="none" w:sz="0" w:space="0" w:color="auto"/>
        <w:left w:val="none" w:sz="0" w:space="0" w:color="auto"/>
        <w:bottom w:val="none" w:sz="0" w:space="0" w:color="auto"/>
        <w:right w:val="none" w:sz="0" w:space="0" w:color="auto"/>
      </w:divBdr>
    </w:div>
    <w:div w:id="442964520">
      <w:bodyDiv w:val="1"/>
      <w:marLeft w:val="0"/>
      <w:marRight w:val="0"/>
      <w:marTop w:val="0"/>
      <w:marBottom w:val="0"/>
      <w:divBdr>
        <w:top w:val="none" w:sz="0" w:space="0" w:color="auto"/>
        <w:left w:val="none" w:sz="0" w:space="0" w:color="auto"/>
        <w:bottom w:val="none" w:sz="0" w:space="0" w:color="auto"/>
        <w:right w:val="none" w:sz="0" w:space="0" w:color="auto"/>
      </w:divBdr>
    </w:div>
    <w:div w:id="444469334">
      <w:bodyDiv w:val="1"/>
      <w:marLeft w:val="0"/>
      <w:marRight w:val="0"/>
      <w:marTop w:val="0"/>
      <w:marBottom w:val="0"/>
      <w:divBdr>
        <w:top w:val="none" w:sz="0" w:space="0" w:color="auto"/>
        <w:left w:val="none" w:sz="0" w:space="0" w:color="auto"/>
        <w:bottom w:val="none" w:sz="0" w:space="0" w:color="auto"/>
        <w:right w:val="none" w:sz="0" w:space="0" w:color="auto"/>
      </w:divBdr>
    </w:div>
    <w:div w:id="445735408">
      <w:bodyDiv w:val="1"/>
      <w:marLeft w:val="0"/>
      <w:marRight w:val="0"/>
      <w:marTop w:val="0"/>
      <w:marBottom w:val="0"/>
      <w:divBdr>
        <w:top w:val="none" w:sz="0" w:space="0" w:color="auto"/>
        <w:left w:val="none" w:sz="0" w:space="0" w:color="auto"/>
        <w:bottom w:val="none" w:sz="0" w:space="0" w:color="auto"/>
        <w:right w:val="none" w:sz="0" w:space="0" w:color="auto"/>
      </w:divBdr>
    </w:div>
    <w:div w:id="448744377">
      <w:bodyDiv w:val="1"/>
      <w:marLeft w:val="0"/>
      <w:marRight w:val="0"/>
      <w:marTop w:val="0"/>
      <w:marBottom w:val="0"/>
      <w:divBdr>
        <w:top w:val="none" w:sz="0" w:space="0" w:color="auto"/>
        <w:left w:val="none" w:sz="0" w:space="0" w:color="auto"/>
        <w:bottom w:val="none" w:sz="0" w:space="0" w:color="auto"/>
        <w:right w:val="none" w:sz="0" w:space="0" w:color="auto"/>
      </w:divBdr>
    </w:div>
    <w:div w:id="450710168">
      <w:bodyDiv w:val="1"/>
      <w:marLeft w:val="0"/>
      <w:marRight w:val="0"/>
      <w:marTop w:val="0"/>
      <w:marBottom w:val="0"/>
      <w:divBdr>
        <w:top w:val="none" w:sz="0" w:space="0" w:color="auto"/>
        <w:left w:val="none" w:sz="0" w:space="0" w:color="auto"/>
        <w:bottom w:val="none" w:sz="0" w:space="0" w:color="auto"/>
        <w:right w:val="none" w:sz="0" w:space="0" w:color="auto"/>
      </w:divBdr>
    </w:div>
    <w:div w:id="453595279">
      <w:bodyDiv w:val="1"/>
      <w:marLeft w:val="0"/>
      <w:marRight w:val="0"/>
      <w:marTop w:val="0"/>
      <w:marBottom w:val="0"/>
      <w:divBdr>
        <w:top w:val="none" w:sz="0" w:space="0" w:color="auto"/>
        <w:left w:val="none" w:sz="0" w:space="0" w:color="auto"/>
        <w:bottom w:val="none" w:sz="0" w:space="0" w:color="auto"/>
        <w:right w:val="none" w:sz="0" w:space="0" w:color="auto"/>
      </w:divBdr>
    </w:div>
    <w:div w:id="455946575">
      <w:bodyDiv w:val="1"/>
      <w:marLeft w:val="0"/>
      <w:marRight w:val="0"/>
      <w:marTop w:val="0"/>
      <w:marBottom w:val="0"/>
      <w:divBdr>
        <w:top w:val="none" w:sz="0" w:space="0" w:color="auto"/>
        <w:left w:val="none" w:sz="0" w:space="0" w:color="auto"/>
        <w:bottom w:val="none" w:sz="0" w:space="0" w:color="auto"/>
        <w:right w:val="none" w:sz="0" w:space="0" w:color="auto"/>
      </w:divBdr>
    </w:div>
    <w:div w:id="457383318">
      <w:bodyDiv w:val="1"/>
      <w:marLeft w:val="0"/>
      <w:marRight w:val="0"/>
      <w:marTop w:val="0"/>
      <w:marBottom w:val="0"/>
      <w:divBdr>
        <w:top w:val="none" w:sz="0" w:space="0" w:color="auto"/>
        <w:left w:val="none" w:sz="0" w:space="0" w:color="auto"/>
        <w:bottom w:val="none" w:sz="0" w:space="0" w:color="auto"/>
        <w:right w:val="none" w:sz="0" w:space="0" w:color="auto"/>
      </w:divBdr>
    </w:div>
    <w:div w:id="457451643">
      <w:bodyDiv w:val="1"/>
      <w:marLeft w:val="0"/>
      <w:marRight w:val="0"/>
      <w:marTop w:val="0"/>
      <w:marBottom w:val="0"/>
      <w:divBdr>
        <w:top w:val="none" w:sz="0" w:space="0" w:color="auto"/>
        <w:left w:val="none" w:sz="0" w:space="0" w:color="auto"/>
        <w:bottom w:val="none" w:sz="0" w:space="0" w:color="auto"/>
        <w:right w:val="none" w:sz="0" w:space="0" w:color="auto"/>
      </w:divBdr>
    </w:div>
    <w:div w:id="457456850">
      <w:bodyDiv w:val="1"/>
      <w:marLeft w:val="0"/>
      <w:marRight w:val="0"/>
      <w:marTop w:val="0"/>
      <w:marBottom w:val="0"/>
      <w:divBdr>
        <w:top w:val="none" w:sz="0" w:space="0" w:color="auto"/>
        <w:left w:val="none" w:sz="0" w:space="0" w:color="auto"/>
        <w:bottom w:val="none" w:sz="0" w:space="0" w:color="auto"/>
        <w:right w:val="none" w:sz="0" w:space="0" w:color="auto"/>
      </w:divBdr>
    </w:div>
    <w:div w:id="457727936">
      <w:bodyDiv w:val="1"/>
      <w:marLeft w:val="0"/>
      <w:marRight w:val="0"/>
      <w:marTop w:val="0"/>
      <w:marBottom w:val="0"/>
      <w:divBdr>
        <w:top w:val="none" w:sz="0" w:space="0" w:color="auto"/>
        <w:left w:val="none" w:sz="0" w:space="0" w:color="auto"/>
        <w:bottom w:val="none" w:sz="0" w:space="0" w:color="auto"/>
        <w:right w:val="none" w:sz="0" w:space="0" w:color="auto"/>
      </w:divBdr>
    </w:div>
    <w:div w:id="460851942">
      <w:bodyDiv w:val="1"/>
      <w:marLeft w:val="0"/>
      <w:marRight w:val="0"/>
      <w:marTop w:val="0"/>
      <w:marBottom w:val="0"/>
      <w:divBdr>
        <w:top w:val="none" w:sz="0" w:space="0" w:color="auto"/>
        <w:left w:val="none" w:sz="0" w:space="0" w:color="auto"/>
        <w:bottom w:val="none" w:sz="0" w:space="0" w:color="auto"/>
        <w:right w:val="none" w:sz="0" w:space="0" w:color="auto"/>
      </w:divBdr>
    </w:div>
    <w:div w:id="463738460">
      <w:bodyDiv w:val="1"/>
      <w:marLeft w:val="0"/>
      <w:marRight w:val="0"/>
      <w:marTop w:val="0"/>
      <w:marBottom w:val="0"/>
      <w:divBdr>
        <w:top w:val="none" w:sz="0" w:space="0" w:color="auto"/>
        <w:left w:val="none" w:sz="0" w:space="0" w:color="auto"/>
        <w:bottom w:val="none" w:sz="0" w:space="0" w:color="auto"/>
        <w:right w:val="none" w:sz="0" w:space="0" w:color="auto"/>
      </w:divBdr>
    </w:div>
    <w:div w:id="466314933">
      <w:bodyDiv w:val="1"/>
      <w:marLeft w:val="0"/>
      <w:marRight w:val="0"/>
      <w:marTop w:val="0"/>
      <w:marBottom w:val="0"/>
      <w:divBdr>
        <w:top w:val="none" w:sz="0" w:space="0" w:color="auto"/>
        <w:left w:val="none" w:sz="0" w:space="0" w:color="auto"/>
        <w:bottom w:val="none" w:sz="0" w:space="0" w:color="auto"/>
        <w:right w:val="none" w:sz="0" w:space="0" w:color="auto"/>
      </w:divBdr>
    </w:div>
    <w:div w:id="470750547">
      <w:bodyDiv w:val="1"/>
      <w:marLeft w:val="0"/>
      <w:marRight w:val="0"/>
      <w:marTop w:val="0"/>
      <w:marBottom w:val="0"/>
      <w:divBdr>
        <w:top w:val="none" w:sz="0" w:space="0" w:color="auto"/>
        <w:left w:val="none" w:sz="0" w:space="0" w:color="auto"/>
        <w:bottom w:val="none" w:sz="0" w:space="0" w:color="auto"/>
        <w:right w:val="none" w:sz="0" w:space="0" w:color="auto"/>
      </w:divBdr>
    </w:div>
    <w:div w:id="471092932">
      <w:bodyDiv w:val="1"/>
      <w:marLeft w:val="0"/>
      <w:marRight w:val="0"/>
      <w:marTop w:val="0"/>
      <w:marBottom w:val="0"/>
      <w:divBdr>
        <w:top w:val="none" w:sz="0" w:space="0" w:color="auto"/>
        <w:left w:val="none" w:sz="0" w:space="0" w:color="auto"/>
        <w:bottom w:val="none" w:sz="0" w:space="0" w:color="auto"/>
        <w:right w:val="none" w:sz="0" w:space="0" w:color="auto"/>
      </w:divBdr>
    </w:div>
    <w:div w:id="473640218">
      <w:bodyDiv w:val="1"/>
      <w:marLeft w:val="0"/>
      <w:marRight w:val="0"/>
      <w:marTop w:val="0"/>
      <w:marBottom w:val="0"/>
      <w:divBdr>
        <w:top w:val="none" w:sz="0" w:space="0" w:color="auto"/>
        <w:left w:val="none" w:sz="0" w:space="0" w:color="auto"/>
        <w:bottom w:val="none" w:sz="0" w:space="0" w:color="auto"/>
        <w:right w:val="none" w:sz="0" w:space="0" w:color="auto"/>
      </w:divBdr>
    </w:div>
    <w:div w:id="475610094">
      <w:bodyDiv w:val="1"/>
      <w:marLeft w:val="0"/>
      <w:marRight w:val="0"/>
      <w:marTop w:val="0"/>
      <w:marBottom w:val="0"/>
      <w:divBdr>
        <w:top w:val="none" w:sz="0" w:space="0" w:color="auto"/>
        <w:left w:val="none" w:sz="0" w:space="0" w:color="auto"/>
        <w:bottom w:val="none" w:sz="0" w:space="0" w:color="auto"/>
        <w:right w:val="none" w:sz="0" w:space="0" w:color="auto"/>
      </w:divBdr>
    </w:div>
    <w:div w:id="480922611">
      <w:bodyDiv w:val="1"/>
      <w:marLeft w:val="0"/>
      <w:marRight w:val="0"/>
      <w:marTop w:val="0"/>
      <w:marBottom w:val="0"/>
      <w:divBdr>
        <w:top w:val="none" w:sz="0" w:space="0" w:color="auto"/>
        <w:left w:val="none" w:sz="0" w:space="0" w:color="auto"/>
        <w:bottom w:val="none" w:sz="0" w:space="0" w:color="auto"/>
        <w:right w:val="none" w:sz="0" w:space="0" w:color="auto"/>
      </w:divBdr>
    </w:div>
    <w:div w:id="486752534">
      <w:bodyDiv w:val="1"/>
      <w:marLeft w:val="0"/>
      <w:marRight w:val="0"/>
      <w:marTop w:val="0"/>
      <w:marBottom w:val="0"/>
      <w:divBdr>
        <w:top w:val="none" w:sz="0" w:space="0" w:color="auto"/>
        <w:left w:val="none" w:sz="0" w:space="0" w:color="auto"/>
        <w:bottom w:val="none" w:sz="0" w:space="0" w:color="auto"/>
        <w:right w:val="none" w:sz="0" w:space="0" w:color="auto"/>
      </w:divBdr>
    </w:div>
    <w:div w:id="487022154">
      <w:bodyDiv w:val="1"/>
      <w:marLeft w:val="0"/>
      <w:marRight w:val="0"/>
      <w:marTop w:val="0"/>
      <w:marBottom w:val="0"/>
      <w:divBdr>
        <w:top w:val="none" w:sz="0" w:space="0" w:color="auto"/>
        <w:left w:val="none" w:sz="0" w:space="0" w:color="auto"/>
        <w:bottom w:val="none" w:sz="0" w:space="0" w:color="auto"/>
        <w:right w:val="none" w:sz="0" w:space="0" w:color="auto"/>
      </w:divBdr>
    </w:div>
    <w:div w:id="490098373">
      <w:bodyDiv w:val="1"/>
      <w:marLeft w:val="0"/>
      <w:marRight w:val="0"/>
      <w:marTop w:val="0"/>
      <w:marBottom w:val="0"/>
      <w:divBdr>
        <w:top w:val="none" w:sz="0" w:space="0" w:color="auto"/>
        <w:left w:val="none" w:sz="0" w:space="0" w:color="auto"/>
        <w:bottom w:val="none" w:sz="0" w:space="0" w:color="auto"/>
        <w:right w:val="none" w:sz="0" w:space="0" w:color="auto"/>
      </w:divBdr>
    </w:div>
    <w:div w:id="490490488">
      <w:bodyDiv w:val="1"/>
      <w:marLeft w:val="0"/>
      <w:marRight w:val="0"/>
      <w:marTop w:val="0"/>
      <w:marBottom w:val="0"/>
      <w:divBdr>
        <w:top w:val="none" w:sz="0" w:space="0" w:color="auto"/>
        <w:left w:val="none" w:sz="0" w:space="0" w:color="auto"/>
        <w:bottom w:val="none" w:sz="0" w:space="0" w:color="auto"/>
        <w:right w:val="none" w:sz="0" w:space="0" w:color="auto"/>
      </w:divBdr>
    </w:div>
    <w:div w:id="491259003">
      <w:bodyDiv w:val="1"/>
      <w:marLeft w:val="0"/>
      <w:marRight w:val="0"/>
      <w:marTop w:val="0"/>
      <w:marBottom w:val="0"/>
      <w:divBdr>
        <w:top w:val="none" w:sz="0" w:space="0" w:color="auto"/>
        <w:left w:val="none" w:sz="0" w:space="0" w:color="auto"/>
        <w:bottom w:val="none" w:sz="0" w:space="0" w:color="auto"/>
        <w:right w:val="none" w:sz="0" w:space="0" w:color="auto"/>
      </w:divBdr>
    </w:div>
    <w:div w:id="492455128">
      <w:bodyDiv w:val="1"/>
      <w:marLeft w:val="0"/>
      <w:marRight w:val="0"/>
      <w:marTop w:val="0"/>
      <w:marBottom w:val="0"/>
      <w:divBdr>
        <w:top w:val="none" w:sz="0" w:space="0" w:color="auto"/>
        <w:left w:val="none" w:sz="0" w:space="0" w:color="auto"/>
        <w:bottom w:val="none" w:sz="0" w:space="0" w:color="auto"/>
        <w:right w:val="none" w:sz="0" w:space="0" w:color="auto"/>
      </w:divBdr>
    </w:div>
    <w:div w:id="494565668">
      <w:bodyDiv w:val="1"/>
      <w:marLeft w:val="0"/>
      <w:marRight w:val="0"/>
      <w:marTop w:val="0"/>
      <w:marBottom w:val="0"/>
      <w:divBdr>
        <w:top w:val="none" w:sz="0" w:space="0" w:color="auto"/>
        <w:left w:val="none" w:sz="0" w:space="0" w:color="auto"/>
        <w:bottom w:val="none" w:sz="0" w:space="0" w:color="auto"/>
        <w:right w:val="none" w:sz="0" w:space="0" w:color="auto"/>
      </w:divBdr>
    </w:div>
    <w:div w:id="496269371">
      <w:bodyDiv w:val="1"/>
      <w:marLeft w:val="0"/>
      <w:marRight w:val="0"/>
      <w:marTop w:val="0"/>
      <w:marBottom w:val="0"/>
      <w:divBdr>
        <w:top w:val="none" w:sz="0" w:space="0" w:color="auto"/>
        <w:left w:val="none" w:sz="0" w:space="0" w:color="auto"/>
        <w:bottom w:val="none" w:sz="0" w:space="0" w:color="auto"/>
        <w:right w:val="none" w:sz="0" w:space="0" w:color="auto"/>
      </w:divBdr>
    </w:div>
    <w:div w:id="496657819">
      <w:bodyDiv w:val="1"/>
      <w:marLeft w:val="0"/>
      <w:marRight w:val="0"/>
      <w:marTop w:val="0"/>
      <w:marBottom w:val="0"/>
      <w:divBdr>
        <w:top w:val="none" w:sz="0" w:space="0" w:color="auto"/>
        <w:left w:val="none" w:sz="0" w:space="0" w:color="auto"/>
        <w:bottom w:val="none" w:sz="0" w:space="0" w:color="auto"/>
        <w:right w:val="none" w:sz="0" w:space="0" w:color="auto"/>
      </w:divBdr>
    </w:div>
    <w:div w:id="497579824">
      <w:bodyDiv w:val="1"/>
      <w:marLeft w:val="0"/>
      <w:marRight w:val="0"/>
      <w:marTop w:val="0"/>
      <w:marBottom w:val="0"/>
      <w:divBdr>
        <w:top w:val="none" w:sz="0" w:space="0" w:color="auto"/>
        <w:left w:val="none" w:sz="0" w:space="0" w:color="auto"/>
        <w:bottom w:val="none" w:sz="0" w:space="0" w:color="auto"/>
        <w:right w:val="none" w:sz="0" w:space="0" w:color="auto"/>
      </w:divBdr>
    </w:div>
    <w:div w:id="498736288">
      <w:bodyDiv w:val="1"/>
      <w:marLeft w:val="0"/>
      <w:marRight w:val="0"/>
      <w:marTop w:val="0"/>
      <w:marBottom w:val="0"/>
      <w:divBdr>
        <w:top w:val="none" w:sz="0" w:space="0" w:color="auto"/>
        <w:left w:val="none" w:sz="0" w:space="0" w:color="auto"/>
        <w:bottom w:val="none" w:sz="0" w:space="0" w:color="auto"/>
        <w:right w:val="none" w:sz="0" w:space="0" w:color="auto"/>
      </w:divBdr>
    </w:div>
    <w:div w:id="501824494">
      <w:bodyDiv w:val="1"/>
      <w:marLeft w:val="0"/>
      <w:marRight w:val="0"/>
      <w:marTop w:val="0"/>
      <w:marBottom w:val="0"/>
      <w:divBdr>
        <w:top w:val="none" w:sz="0" w:space="0" w:color="auto"/>
        <w:left w:val="none" w:sz="0" w:space="0" w:color="auto"/>
        <w:bottom w:val="none" w:sz="0" w:space="0" w:color="auto"/>
        <w:right w:val="none" w:sz="0" w:space="0" w:color="auto"/>
      </w:divBdr>
    </w:div>
    <w:div w:id="502403432">
      <w:bodyDiv w:val="1"/>
      <w:marLeft w:val="0"/>
      <w:marRight w:val="0"/>
      <w:marTop w:val="0"/>
      <w:marBottom w:val="0"/>
      <w:divBdr>
        <w:top w:val="none" w:sz="0" w:space="0" w:color="auto"/>
        <w:left w:val="none" w:sz="0" w:space="0" w:color="auto"/>
        <w:bottom w:val="none" w:sz="0" w:space="0" w:color="auto"/>
        <w:right w:val="none" w:sz="0" w:space="0" w:color="auto"/>
      </w:divBdr>
    </w:div>
    <w:div w:id="503282960">
      <w:bodyDiv w:val="1"/>
      <w:marLeft w:val="0"/>
      <w:marRight w:val="0"/>
      <w:marTop w:val="0"/>
      <w:marBottom w:val="0"/>
      <w:divBdr>
        <w:top w:val="none" w:sz="0" w:space="0" w:color="auto"/>
        <w:left w:val="none" w:sz="0" w:space="0" w:color="auto"/>
        <w:bottom w:val="none" w:sz="0" w:space="0" w:color="auto"/>
        <w:right w:val="none" w:sz="0" w:space="0" w:color="auto"/>
      </w:divBdr>
    </w:div>
    <w:div w:id="504054771">
      <w:bodyDiv w:val="1"/>
      <w:marLeft w:val="0"/>
      <w:marRight w:val="0"/>
      <w:marTop w:val="0"/>
      <w:marBottom w:val="0"/>
      <w:divBdr>
        <w:top w:val="none" w:sz="0" w:space="0" w:color="auto"/>
        <w:left w:val="none" w:sz="0" w:space="0" w:color="auto"/>
        <w:bottom w:val="none" w:sz="0" w:space="0" w:color="auto"/>
        <w:right w:val="none" w:sz="0" w:space="0" w:color="auto"/>
      </w:divBdr>
    </w:div>
    <w:div w:id="508370707">
      <w:bodyDiv w:val="1"/>
      <w:marLeft w:val="0"/>
      <w:marRight w:val="0"/>
      <w:marTop w:val="0"/>
      <w:marBottom w:val="0"/>
      <w:divBdr>
        <w:top w:val="none" w:sz="0" w:space="0" w:color="auto"/>
        <w:left w:val="none" w:sz="0" w:space="0" w:color="auto"/>
        <w:bottom w:val="none" w:sz="0" w:space="0" w:color="auto"/>
        <w:right w:val="none" w:sz="0" w:space="0" w:color="auto"/>
      </w:divBdr>
    </w:div>
    <w:div w:id="509374921">
      <w:bodyDiv w:val="1"/>
      <w:marLeft w:val="0"/>
      <w:marRight w:val="0"/>
      <w:marTop w:val="0"/>
      <w:marBottom w:val="0"/>
      <w:divBdr>
        <w:top w:val="none" w:sz="0" w:space="0" w:color="auto"/>
        <w:left w:val="none" w:sz="0" w:space="0" w:color="auto"/>
        <w:bottom w:val="none" w:sz="0" w:space="0" w:color="auto"/>
        <w:right w:val="none" w:sz="0" w:space="0" w:color="auto"/>
      </w:divBdr>
    </w:div>
    <w:div w:id="509834151">
      <w:bodyDiv w:val="1"/>
      <w:marLeft w:val="0"/>
      <w:marRight w:val="0"/>
      <w:marTop w:val="0"/>
      <w:marBottom w:val="0"/>
      <w:divBdr>
        <w:top w:val="none" w:sz="0" w:space="0" w:color="auto"/>
        <w:left w:val="none" w:sz="0" w:space="0" w:color="auto"/>
        <w:bottom w:val="none" w:sz="0" w:space="0" w:color="auto"/>
        <w:right w:val="none" w:sz="0" w:space="0" w:color="auto"/>
      </w:divBdr>
    </w:div>
    <w:div w:id="511650951">
      <w:bodyDiv w:val="1"/>
      <w:marLeft w:val="0"/>
      <w:marRight w:val="0"/>
      <w:marTop w:val="0"/>
      <w:marBottom w:val="0"/>
      <w:divBdr>
        <w:top w:val="none" w:sz="0" w:space="0" w:color="auto"/>
        <w:left w:val="none" w:sz="0" w:space="0" w:color="auto"/>
        <w:bottom w:val="none" w:sz="0" w:space="0" w:color="auto"/>
        <w:right w:val="none" w:sz="0" w:space="0" w:color="auto"/>
      </w:divBdr>
    </w:div>
    <w:div w:id="514612421">
      <w:bodyDiv w:val="1"/>
      <w:marLeft w:val="0"/>
      <w:marRight w:val="0"/>
      <w:marTop w:val="0"/>
      <w:marBottom w:val="0"/>
      <w:divBdr>
        <w:top w:val="none" w:sz="0" w:space="0" w:color="auto"/>
        <w:left w:val="none" w:sz="0" w:space="0" w:color="auto"/>
        <w:bottom w:val="none" w:sz="0" w:space="0" w:color="auto"/>
        <w:right w:val="none" w:sz="0" w:space="0" w:color="auto"/>
      </w:divBdr>
    </w:div>
    <w:div w:id="514658366">
      <w:bodyDiv w:val="1"/>
      <w:marLeft w:val="0"/>
      <w:marRight w:val="0"/>
      <w:marTop w:val="0"/>
      <w:marBottom w:val="0"/>
      <w:divBdr>
        <w:top w:val="none" w:sz="0" w:space="0" w:color="auto"/>
        <w:left w:val="none" w:sz="0" w:space="0" w:color="auto"/>
        <w:bottom w:val="none" w:sz="0" w:space="0" w:color="auto"/>
        <w:right w:val="none" w:sz="0" w:space="0" w:color="auto"/>
      </w:divBdr>
    </w:div>
    <w:div w:id="516121790">
      <w:bodyDiv w:val="1"/>
      <w:marLeft w:val="0"/>
      <w:marRight w:val="0"/>
      <w:marTop w:val="0"/>
      <w:marBottom w:val="0"/>
      <w:divBdr>
        <w:top w:val="none" w:sz="0" w:space="0" w:color="auto"/>
        <w:left w:val="none" w:sz="0" w:space="0" w:color="auto"/>
        <w:bottom w:val="none" w:sz="0" w:space="0" w:color="auto"/>
        <w:right w:val="none" w:sz="0" w:space="0" w:color="auto"/>
      </w:divBdr>
    </w:div>
    <w:div w:id="517426558">
      <w:bodyDiv w:val="1"/>
      <w:marLeft w:val="0"/>
      <w:marRight w:val="0"/>
      <w:marTop w:val="0"/>
      <w:marBottom w:val="0"/>
      <w:divBdr>
        <w:top w:val="none" w:sz="0" w:space="0" w:color="auto"/>
        <w:left w:val="none" w:sz="0" w:space="0" w:color="auto"/>
        <w:bottom w:val="none" w:sz="0" w:space="0" w:color="auto"/>
        <w:right w:val="none" w:sz="0" w:space="0" w:color="auto"/>
      </w:divBdr>
    </w:div>
    <w:div w:id="523054145">
      <w:bodyDiv w:val="1"/>
      <w:marLeft w:val="0"/>
      <w:marRight w:val="0"/>
      <w:marTop w:val="0"/>
      <w:marBottom w:val="0"/>
      <w:divBdr>
        <w:top w:val="none" w:sz="0" w:space="0" w:color="auto"/>
        <w:left w:val="none" w:sz="0" w:space="0" w:color="auto"/>
        <w:bottom w:val="none" w:sz="0" w:space="0" w:color="auto"/>
        <w:right w:val="none" w:sz="0" w:space="0" w:color="auto"/>
      </w:divBdr>
    </w:div>
    <w:div w:id="526723352">
      <w:bodyDiv w:val="1"/>
      <w:marLeft w:val="0"/>
      <w:marRight w:val="0"/>
      <w:marTop w:val="0"/>
      <w:marBottom w:val="0"/>
      <w:divBdr>
        <w:top w:val="none" w:sz="0" w:space="0" w:color="auto"/>
        <w:left w:val="none" w:sz="0" w:space="0" w:color="auto"/>
        <w:bottom w:val="none" w:sz="0" w:space="0" w:color="auto"/>
        <w:right w:val="none" w:sz="0" w:space="0" w:color="auto"/>
      </w:divBdr>
    </w:div>
    <w:div w:id="527839520">
      <w:bodyDiv w:val="1"/>
      <w:marLeft w:val="0"/>
      <w:marRight w:val="0"/>
      <w:marTop w:val="0"/>
      <w:marBottom w:val="0"/>
      <w:divBdr>
        <w:top w:val="none" w:sz="0" w:space="0" w:color="auto"/>
        <w:left w:val="none" w:sz="0" w:space="0" w:color="auto"/>
        <w:bottom w:val="none" w:sz="0" w:space="0" w:color="auto"/>
        <w:right w:val="none" w:sz="0" w:space="0" w:color="auto"/>
      </w:divBdr>
    </w:div>
    <w:div w:id="528104796">
      <w:bodyDiv w:val="1"/>
      <w:marLeft w:val="0"/>
      <w:marRight w:val="0"/>
      <w:marTop w:val="0"/>
      <w:marBottom w:val="0"/>
      <w:divBdr>
        <w:top w:val="none" w:sz="0" w:space="0" w:color="auto"/>
        <w:left w:val="none" w:sz="0" w:space="0" w:color="auto"/>
        <w:bottom w:val="none" w:sz="0" w:space="0" w:color="auto"/>
        <w:right w:val="none" w:sz="0" w:space="0" w:color="auto"/>
      </w:divBdr>
    </w:div>
    <w:div w:id="529028100">
      <w:bodyDiv w:val="1"/>
      <w:marLeft w:val="0"/>
      <w:marRight w:val="0"/>
      <w:marTop w:val="0"/>
      <w:marBottom w:val="0"/>
      <w:divBdr>
        <w:top w:val="none" w:sz="0" w:space="0" w:color="auto"/>
        <w:left w:val="none" w:sz="0" w:space="0" w:color="auto"/>
        <w:bottom w:val="none" w:sz="0" w:space="0" w:color="auto"/>
        <w:right w:val="none" w:sz="0" w:space="0" w:color="auto"/>
      </w:divBdr>
    </w:div>
    <w:div w:id="529684239">
      <w:bodyDiv w:val="1"/>
      <w:marLeft w:val="0"/>
      <w:marRight w:val="0"/>
      <w:marTop w:val="0"/>
      <w:marBottom w:val="0"/>
      <w:divBdr>
        <w:top w:val="none" w:sz="0" w:space="0" w:color="auto"/>
        <w:left w:val="none" w:sz="0" w:space="0" w:color="auto"/>
        <w:bottom w:val="none" w:sz="0" w:space="0" w:color="auto"/>
        <w:right w:val="none" w:sz="0" w:space="0" w:color="auto"/>
      </w:divBdr>
    </w:div>
    <w:div w:id="530806354">
      <w:bodyDiv w:val="1"/>
      <w:marLeft w:val="0"/>
      <w:marRight w:val="0"/>
      <w:marTop w:val="0"/>
      <w:marBottom w:val="0"/>
      <w:divBdr>
        <w:top w:val="none" w:sz="0" w:space="0" w:color="auto"/>
        <w:left w:val="none" w:sz="0" w:space="0" w:color="auto"/>
        <w:bottom w:val="none" w:sz="0" w:space="0" w:color="auto"/>
        <w:right w:val="none" w:sz="0" w:space="0" w:color="auto"/>
      </w:divBdr>
    </w:div>
    <w:div w:id="532352036">
      <w:bodyDiv w:val="1"/>
      <w:marLeft w:val="0"/>
      <w:marRight w:val="0"/>
      <w:marTop w:val="0"/>
      <w:marBottom w:val="0"/>
      <w:divBdr>
        <w:top w:val="none" w:sz="0" w:space="0" w:color="auto"/>
        <w:left w:val="none" w:sz="0" w:space="0" w:color="auto"/>
        <w:bottom w:val="none" w:sz="0" w:space="0" w:color="auto"/>
        <w:right w:val="none" w:sz="0" w:space="0" w:color="auto"/>
      </w:divBdr>
    </w:div>
    <w:div w:id="533150921">
      <w:bodyDiv w:val="1"/>
      <w:marLeft w:val="0"/>
      <w:marRight w:val="0"/>
      <w:marTop w:val="0"/>
      <w:marBottom w:val="0"/>
      <w:divBdr>
        <w:top w:val="none" w:sz="0" w:space="0" w:color="auto"/>
        <w:left w:val="none" w:sz="0" w:space="0" w:color="auto"/>
        <w:bottom w:val="none" w:sz="0" w:space="0" w:color="auto"/>
        <w:right w:val="none" w:sz="0" w:space="0" w:color="auto"/>
      </w:divBdr>
    </w:div>
    <w:div w:id="534658250">
      <w:bodyDiv w:val="1"/>
      <w:marLeft w:val="0"/>
      <w:marRight w:val="0"/>
      <w:marTop w:val="0"/>
      <w:marBottom w:val="0"/>
      <w:divBdr>
        <w:top w:val="none" w:sz="0" w:space="0" w:color="auto"/>
        <w:left w:val="none" w:sz="0" w:space="0" w:color="auto"/>
        <w:bottom w:val="none" w:sz="0" w:space="0" w:color="auto"/>
        <w:right w:val="none" w:sz="0" w:space="0" w:color="auto"/>
      </w:divBdr>
    </w:div>
    <w:div w:id="543522373">
      <w:bodyDiv w:val="1"/>
      <w:marLeft w:val="0"/>
      <w:marRight w:val="0"/>
      <w:marTop w:val="0"/>
      <w:marBottom w:val="0"/>
      <w:divBdr>
        <w:top w:val="none" w:sz="0" w:space="0" w:color="auto"/>
        <w:left w:val="none" w:sz="0" w:space="0" w:color="auto"/>
        <w:bottom w:val="none" w:sz="0" w:space="0" w:color="auto"/>
        <w:right w:val="none" w:sz="0" w:space="0" w:color="auto"/>
      </w:divBdr>
    </w:div>
    <w:div w:id="545802576">
      <w:bodyDiv w:val="1"/>
      <w:marLeft w:val="0"/>
      <w:marRight w:val="0"/>
      <w:marTop w:val="0"/>
      <w:marBottom w:val="0"/>
      <w:divBdr>
        <w:top w:val="none" w:sz="0" w:space="0" w:color="auto"/>
        <w:left w:val="none" w:sz="0" w:space="0" w:color="auto"/>
        <w:bottom w:val="none" w:sz="0" w:space="0" w:color="auto"/>
        <w:right w:val="none" w:sz="0" w:space="0" w:color="auto"/>
      </w:divBdr>
    </w:div>
    <w:div w:id="556747362">
      <w:bodyDiv w:val="1"/>
      <w:marLeft w:val="0"/>
      <w:marRight w:val="0"/>
      <w:marTop w:val="0"/>
      <w:marBottom w:val="0"/>
      <w:divBdr>
        <w:top w:val="none" w:sz="0" w:space="0" w:color="auto"/>
        <w:left w:val="none" w:sz="0" w:space="0" w:color="auto"/>
        <w:bottom w:val="none" w:sz="0" w:space="0" w:color="auto"/>
        <w:right w:val="none" w:sz="0" w:space="0" w:color="auto"/>
      </w:divBdr>
    </w:div>
    <w:div w:id="560940788">
      <w:bodyDiv w:val="1"/>
      <w:marLeft w:val="0"/>
      <w:marRight w:val="0"/>
      <w:marTop w:val="0"/>
      <w:marBottom w:val="0"/>
      <w:divBdr>
        <w:top w:val="none" w:sz="0" w:space="0" w:color="auto"/>
        <w:left w:val="none" w:sz="0" w:space="0" w:color="auto"/>
        <w:bottom w:val="none" w:sz="0" w:space="0" w:color="auto"/>
        <w:right w:val="none" w:sz="0" w:space="0" w:color="auto"/>
      </w:divBdr>
    </w:div>
    <w:div w:id="570312561">
      <w:bodyDiv w:val="1"/>
      <w:marLeft w:val="0"/>
      <w:marRight w:val="0"/>
      <w:marTop w:val="0"/>
      <w:marBottom w:val="0"/>
      <w:divBdr>
        <w:top w:val="none" w:sz="0" w:space="0" w:color="auto"/>
        <w:left w:val="none" w:sz="0" w:space="0" w:color="auto"/>
        <w:bottom w:val="none" w:sz="0" w:space="0" w:color="auto"/>
        <w:right w:val="none" w:sz="0" w:space="0" w:color="auto"/>
      </w:divBdr>
    </w:div>
    <w:div w:id="571232533">
      <w:bodyDiv w:val="1"/>
      <w:marLeft w:val="0"/>
      <w:marRight w:val="0"/>
      <w:marTop w:val="0"/>
      <w:marBottom w:val="0"/>
      <w:divBdr>
        <w:top w:val="none" w:sz="0" w:space="0" w:color="auto"/>
        <w:left w:val="none" w:sz="0" w:space="0" w:color="auto"/>
        <w:bottom w:val="none" w:sz="0" w:space="0" w:color="auto"/>
        <w:right w:val="none" w:sz="0" w:space="0" w:color="auto"/>
      </w:divBdr>
    </w:div>
    <w:div w:id="571812442">
      <w:bodyDiv w:val="1"/>
      <w:marLeft w:val="0"/>
      <w:marRight w:val="0"/>
      <w:marTop w:val="0"/>
      <w:marBottom w:val="0"/>
      <w:divBdr>
        <w:top w:val="none" w:sz="0" w:space="0" w:color="auto"/>
        <w:left w:val="none" w:sz="0" w:space="0" w:color="auto"/>
        <w:bottom w:val="none" w:sz="0" w:space="0" w:color="auto"/>
        <w:right w:val="none" w:sz="0" w:space="0" w:color="auto"/>
      </w:divBdr>
    </w:div>
    <w:div w:id="574780131">
      <w:bodyDiv w:val="1"/>
      <w:marLeft w:val="0"/>
      <w:marRight w:val="0"/>
      <w:marTop w:val="0"/>
      <w:marBottom w:val="0"/>
      <w:divBdr>
        <w:top w:val="none" w:sz="0" w:space="0" w:color="auto"/>
        <w:left w:val="none" w:sz="0" w:space="0" w:color="auto"/>
        <w:bottom w:val="none" w:sz="0" w:space="0" w:color="auto"/>
        <w:right w:val="none" w:sz="0" w:space="0" w:color="auto"/>
      </w:divBdr>
    </w:div>
    <w:div w:id="577907061">
      <w:bodyDiv w:val="1"/>
      <w:marLeft w:val="0"/>
      <w:marRight w:val="0"/>
      <w:marTop w:val="0"/>
      <w:marBottom w:val="0"/>
      <w:divBdr>
        <w:top w:val="none" w:sz="0" w:space="0" w:color="auto"/>
        <w:left w:val="none" w:sz="0" w:space="0" w:color="auto"/>
        <w:bottom w:val="none" w:sz="0" w:space="0" w:color="auto"/>
        <w:right w:val="none" w:sz="0" w:space="0" w:color="auto"/>
      </w:divBdr>
    </w:div>
    <w:div w:id="578254539">
      <w:bodyDiv w:val="1"/>
      <w:marLeft w:val="0"/>
      <w:marRight w:val="0"/>
      <w:marTop w:val="0"/>
      <w:marBottom w:val="0"/>
      <w:divBdr>
        <w:top w:val="none" w:sz="0" w:space="0" w:color="auto"/>
        <w:left w:val="none" w:sz="0" w:space="0" w:color="auto"/>
        <w:bottom w:val="none" w:sz="0" w:space="0" w:color="auto"/>
        <w:right w:val="none" w:sz="0" w:space="0" w:color="auto"/>
      </w:divBdr>
    </w:div>
    <w:div w:id="578364846">
      <w:bodyDiv w:val="1"/>
      <w:marLeft w:val="0"/>
      <w:marRight w:val="0"/>
      <w:marTop w:val="0"/>
      <w:marBottom w:val="0"/>
      <w:divBdr>
        <w:top w:val="none" w:sz="0" w:space="0" w:color="auto"/>
        <w:left w:val="none" w:sz="0" w:space="0" w:color="auto"/>
        <w:bottom w:val="none" w:sz="0" w:space="0" w:color="auto"/>
        <w:right w:val="none" w:sz="0" w:space="0" w:color="auto"/>
      </w:divBdr>
    </w:div>
    <w:div w:id="578952324">
      <w:bodyDiv w:val="1"/>
      <w:marLeft w:val="0"/>
      <w:marRight w:val="0"/>
      <w:marTop w:val="0"/>
      <w:marBottom w:val="0"/>
      <w:divBdr>
        <w:top w:val="none" w:sz="0" w:space="0" w:color="auto"/>
        <w:left w:val="none" w:sz="0" w:space="0" w:color="auto"/>
        <w:bottom w:val="none" w:sz="0" w:space="0" w:color="auto"/>
        <w:right w:val="none" w:sz="0" w:space="0" w:color="auto"/>
      </w:divBdr>
    </w:div>
    <w:div w:id="579365955">
      <w:bodyDiv w:val="1"/>
      <w:marLeft w:val="0"/>
      <w:marRight w:val="0"/>
      <w:marTop w:val="0"/>
      <w:marBottom w:val="0"/>
      <w:divBdr>
        <w:top w:val="none" w:sz="0" w:space="0" w:color="auto"/>
        <w:left w:val="none" w:sz="0" w:space="0" w:color="auto"/>
        <w:bottom w:val="none" w:sz="0" w:space="0" w:color="auto"/>
        <w:right w:val="none" w:sz="0" w:space="0" w:color="auto"/>
      </w:divBdr>
    </w:div>
    <w:div w:id="581107914">
      <w:bodyDiv w:val="1"/>
      <w:marLeft w:val="0"/>
      <w:marRight w:val="0"/>
      <w:marTop w:val="0"/>
      <w:marBottom w:val="0"/>
      <w:divBdr>
        <w:top w:val="none" w:sz="0" w:space="0" w:color="auto"/>
        <w:left w:val="none" w:sz="0" w:space="0" w:color="auto"/>
        <w:bottom w:val="none" w:sz="0" w:space="0" w:color="auto"/>
        <w:right w:val="none" w:sz="0" w:space="0" w:color="auto"/>
      </w:divBdr>
    </w:div>
    <w:div w:id="582032977">
      <w:bodyDiv w:val="1"/>
      <w:marLeft w:val="0"/>
      <w:marRight w:val="0"/>
      <w:marTop w:val="0"/>
      <w:marBottom w:val="0"/>
      <w:divBdr>
        <w:top w:val="none" w:sz="0" w:space="0" w:color="auto"/>
        <w:left w:val="none" w:sz="0" w:space="0" w:color="auto"/>
        <w:bottom w:val="none" w:sz="0" w:space="0" w:color="auto"/>
        <w:right w:val="none" w:sz="0" w:space="0" w:color="auto"/>
      </w:divBdr>
    </w:div>
    <w:div w:id="583027318">
      <w:bodyDiv w:val="1"/>
      <w:marLeft w:val="0"/>
      <w:marRight w:val="0"/>
      <w:marTop w:val="0"/>
      <w:marBottom w:val="0"/>
      <w:divBdr>
        <w:top w:val="none" w:sz="0" w:space="0" w:color="auto"/>
        <w:left w:val="none" w:sz="0" w:space="0" w:color="auto"/>
        <w:bottom w:val="none" w:sz="0" w:space="0" w:color="auto"/>
        <w:right w:val="none" w:sz="0" w:space="0" w:color="auto"/>
      </w:divBdr>
    </w:div>
    <w:div w:id="585193906">
      <w:bodyDiv w:val="1"/>
      <w:marLeft w:val="0"/>
      <w:marRight w:val="0"/>
      <w:marTop w:val="0"/>
      <w:marBottom w:val="0"/>
      <w:divBdr>
        <w:top w:val="none" w:sz="0" w:space="0" w:color="auto"/>
        <w:left w:val="none" w:sz="0" w:space="0" w:color="auto"/>
        <w:bottom w:val="none" w:sz="0" w:space="0" w:color="auto"/>
        <w:right w:val="none" w:sz="0" w:space="0" w:color="auto"/>
      </w:divBdr>
    </w:div>
    <w:div w:id="586381767">
      <w:bodyDiv w:val="1"/>
      <w:marLeft w:val="0"/>
      <w:marRight w:val="0"/>
      <w:marTop w:val="0"/>
      <w:marBottom w:val="0"/>
      <w:divBdr>
        <w:top w:val="none" w:sz="0" w:space="0" w:color="auto"/>
        <w:left w:val="none" w:sz="0" w:space="0" w:color="auto"/>
        <w:bottom w:val="none" w:sz="0" w:space="0" w:color="auto"/>
        <w:right w:val="none" w:sz="0" w:space="0" w:color="auto"/>
      </w:divBdr>
    </w:div>
    <w:div w:id="587037754">
      <w:bodyDiv w:val="1"/>
      <w:marLeft w:val="0"/>
      <w:marRight w:val="0"/>
      <w:marTop w:val="0"/>
      <w:marBottom w:val="0"/>
      <w:divBdr>
        <w:top w:val="none" w:sz="0" w:space="0" w:color="auto"/>
        <w:left w:val="none" w:sz="0" w:space="0" w:color="auto"/>
        <w:bottom w:val="none" w:sz="0" w:space="0" w:color="auto"/>
        <w:right w:val="none" w:sz="0" w:space="0" w:color="auto"/>
      </w:divBdr>
    </w:div>
    <w:div w:id="587078145">
      <w:bodyDiv w:val="1"/>
      <w:marLeft w:val="0"/>
      <w:marRight w:val="0"/>
      <w:marTop w:val="0"/>
      <w:marBottom w:val="0"/>
      <w:divBdr>
        <w:top w:val="none" w:sz="0" w:space="0" w:color="auto"/>
        <w:left w:val="none" w:sz="0" w:space="0" w:color="auto"/>
        <w:bottom w:val="none" w:sz="0" w:space="0" w:color="auto"/>
        <w:right w:val="none" w:sz="0" w:space="0" w:color="auto"/>
      </w:divBdr>
    </w:div>
    <w:div w:id="588540088">
      <w:bodyDiv w:val="1"/>
      <w:marLeft w:val="0"/>
      <w:marRight w:val="0"/>
      <w:marTop w:val="0"/>
      <w:marBottom w:val="0"/>
      <w:divBdr>
        <w:top w:val="none" w:sz="0" w:space="0" w:color="auto"/>
        <w:left w:val="none" w:sz="0" w:space="0" w:color="auto"/>
        <w:bottom w:val="none" w:sz="0" w:space="0" w:color="auto"/>
        <w:right w:val="none" w:sz="0" w:space="0" w:color="auto"/>
      </w:divBdr>
    </w:div>
    <w:div w:id="590315098">
      <w:bodyDiv w:val="1"/>
      <w:marLeft w:val="0"/>
      <w:marRight w:val="0"/>
      <w:marTop w:val="0"/>
      <w:marBottom w:val="0"/>
      <w:divBdr>
        <w:top w:val="none" w:sz="0" w:space="0" w:color="auto"/>
        <w:left w:val="none" w:sz="0" w:space="0" w:color="auto"/>
        <w:bottom w:val="none" w:sz="0" w:space="0" w:color="auto"/>
        <w:right w:val="none" w:sz="0" w:space="0" w:color="auto"/>
      </w:divBdr>
    </w:div>
    <w:div w:id="593825316">
      <w:bodyDiv w:val="1"/>
      <w:marLeft w:val="0"/>
      <w:marRight w:val="0"/>
      <w:marTop w:val="0"/>
      <w:marBottom w:val="0"/>
      <w:divBdr>
        <w:top w:val="none" w:sz="0" w:space="0" w:color="auto"/>
        <w:left w:val="none" w:sz="0" w:space="0" w:color="auto"/>
        <w:bottom w:val="none" w:sz="0" w:space="0" w:color="auto"/>
        <w:right w:val="none" w:sz="0" w:space="0" w:color="auto"/>
      </w:divBdr>
    </w:div>
    <w:div w:id="595408197">
      <w:bodyDiv w:val="1"/>
      <w:marLeft w:val="0"/>
      <w:marRight w:val="0"/>
      <w:marTop w:val="0"/>
      <w:marBottom w:val="0"/>
      <w:divBdr>
        <w:top w:val="none" w:sz="0" w:space="0" w:color="auto"/>
        <w:left w:val="none" w:sz="0" w:space="0" w:color="auto"/>
        <w:bottom w:val="none" w:sz="0" w:space="0" w:color="auto"/>
        <w:right w:val="none" w:sz="0" w:space="0" w:color="auto"/>
      </w:divBdr>
    </w:div>
    <w:div w:id="600650212">
      <w:bodyDiv w:val="1"/>
      <w:marLeft w:val="0"/>
      <w:marRight w:val="0"/>
      <w:marTop w:val="0"/>
      <w:marBottom w:val="0"/>
      <w:divBdr>
        <w:top w:val="none" w:sz="0" w:space="0" w:color="auto"/>
        <w:left w:val="none" w:sz="0" w:space="0" w:color="auto"/>
        <w:bottom w:val="none" w:sz="0" w:space="0" w:color="auto"/>
        <w:right w:val="none" w:sz="0" w:space="0" w:color="auto"/>
      </w:divBdr>
    </w:div>
    <w:div w:id="601379536">
      <w:bodyDiv w:val="1"/>
      <w:marLeft w:val="0"/>
      <w:marRight w:val="0"/>
      <w:marTop w:val="0"/>
      <w:marBottom w:val="0"/>
      <w:divBdr>
        <w:top w:val="none" w:sz="0" w:space="0" w:color="auto"/>
        <w:left w:val="none" w:sz="0" w:space="0" w:color="auto"/>
        <w:bottom w:val="none" w:sz="0" w:space="0" w:color="auto"/>
        <w:right w:val="none" w:sz="0" w:space="0" w:color="auto"/>
      </w:divBdr>
    </w:div>
    <w:div w:id="606355388">
      <w:bodyDiv w:val="1"/>
      <w:marLeft w:val="0"/>
      <w:marRight w:val="0"/>
      <w:marTop w:val="0"/>
      <w:marBottom w:val="0"/>
      <w:divBdr>
        <w:top w:val="none" w:sz="0" w:space="0" w:color="auto"/>
        <w:left w:val="none" w:sz="0" w:space="0" w:color="auto"/>
        <w:bottom w:val="none" w:sz="0" w:space="0" w:color="auto"/>
        <w:right w:val="none" w:sz="0" w:space="0" w:color="auto"/>
      </w:divBdr>
    </w:div>
    <w:div w:id="618148087">
      <w:bodyDiv w:val="1"/>
      <w:marLeft w:val="0"/>
      <w:marRight w:val="0"/>
      <w:marTop w:val="0"/>
      <w:marBottom w:val="0"/>
      <w:divBdr>
        <w:top w:val="none" w:sz="0" w:space="0" w:color="auto"/>
        <w:left w:val="none" w:sz="0" w:space="0" w:color="auto"/>
        <w:bottom w:val="none" w:sz="0" w:space="0" w:color="auto"/>
        <w:right w:val="none" w:sz="0" w:space="0" w:color="auto"/>
      </w:divBdr>
    </w:div>
    <w:div w:id="619916953">
      <w:bodyDiv w:val="1"/>
      <w:marLeft w:val="0"/>
      <w:marRight w:val="0"/>
      <w:marTop w:val="0"/>
      <w:marBottom w:val="0"/>
      <w:divBdr>
        <w:top w:val="none" w:sz="0" w:space="0" w:color="auto"/>
        <w:left w:val="none" w:sz="0" w:space="0" w:color="auto"/>
        <w:bottom w:val="none" w:sz="0" w:space="0" w:color="auto"/>
        <w:right w:val="none" w:sz="0" w:space="0" w:color="auto"/>
      </w:divBdr>
    </w:div>
    <w:div w:id="621114219">
      <w:bodyDiv w:val="1"/>
      <w:marLeft w:val="0"/>
      <w:marRight w:val="0"/>
      <w:marTop w:val="0"/>
      <w:marBottom w:val="0"/>
      <w:divBdr>
        <w:top w:val="none" w:sz="0" w:space="0" w:color="auto"/>
        <w:left w:val="none" w:sz="0" w:space="0" w:color="auto"/>
        <w:bottom w:val="none" w:sz="0" w:space="0" w:color="auto"/>
        <w:right w:val="none" w:sz="0" w:space="0" w:color="auto"/>
      </w:divBdr>
    </w:div>
    <w:div w:id="623583125">
      <w:bodyDiv w:val="1"/>
      <w:marLeft w:val="0"/>
      <w:marRight w:val="0"/>
      <w:marTop w:val="0"/>
      <w:marBottom w:val="0"/>
      <w:divBdr>
        <w:top w:val="none" w:sz="0" w:space="0" w:color="auto"/>
        <w:left w:val="none" w:sz="0" w:space="0" w:color="auto"/>
        <w:bottom w:val="none" w:sz="0" w:space="0" w:color="auto"/>
        <w:right w:val="none" w:sz="0" w:space="0" w:color="auto"/>
      </w:divBdr>
    </w:div>
    <w:div w:id="624502827">
      <w:bodyDiv w:val="1"/>
      <w:marLeft w:val="0"/>
      <w:marRight w:val="0"/>
      <w:marTop w:val="0"/>
      <w:marBottom w:val="0"/>
      <w:divBdr>
        <w:top w:val="none" w:sz="0" w:space="0" w:color="auto"/>
        <w:left w:val="none" w:sz="0" w:space="0" w:color="auto"/>
        <w:bottom w:val="none" w:sz="0" w:space="0" w:color="auto"/>
        <w:right w:val="none" w:sz="0" w:space="0" w:color="auto"/>
      </w:divBdr>
    </w:div>
    <w:div w:id="625237517">
      <w:bodyDiv w:val="1"/>
      <w:marLeft w:val="0"/>
      <w:marRight w:val="0"/>
      <w:marTop w:val="0"/>
      <w:marBottom w:val="0"/>
      <w:divBdr>
        <w:top w:val="none" w:sz="0" w:space="0" w:color="auto"/>
        <w:left w:val="none" w:sz="0" w:space="0" w:color="auto"/>
        <w:bottom w:val="none" w:sz="0" w:space="0" w:color="auto"/>
        <w:right w:val="none" w:sz="0" w:space="0" w:color="auto"/>
      </w:divBdr>
    </w:div>
    <w:div w:id="628441878">
      <w:bodyDiv w:val="1"/>
      <w:marLeft w:val="0"/>
      <w:marRight w:val="0"/>
      <w:marTop w:val="0"/>
      <w:marBottom w:val="0"/>
      <w:divBdr>
        <w:top w:val="none" w:sz="0" w:space="0" w:color="auto"/>
        <w:left w:val="none" w:sz="0" w:space="0" w:color="auto"/>
        <w:bottom w:val="none" w:sz="0" w:space="0" w:color="auto"/>
        <w:right w:val="none" w:sz="0" w:space="0" w:color="auto"/>
      </w:divBdr>
    </w:div>
    <w:div w:id="629670247">
      <w:bodyDiv w:val="1"/>
      <w:marLeft w:val="0"/>
      <w:marRight w:val="0"/>
      <w:marTop w:val="0"/>
      <w:marBottom w:val="0"/>
      <w:divBdr>
        <w:top w:val="none" w:sz="0" w:space="0" w:color="auto"/>
        <w:left w:val="none" w:sz="0" w:space="0" w:color="auto"/>
        <w:bottom w:val="none" w:sz="0" w:space="0" w:color="auto"/>
        <w:right w:val="none" w:sz="0" w:space="0" w:color="auto"/>
      </w:divBdr>
    </w:div>
    <w:div w:id="630790586">
      <w:bodyDiv w:val="1"/>
      <w:marLeft w:val="0"/>
      <w:marRight w:val="0"/>
      <w:marTop w:val="0"/>
      <w:marBottom w:val="0"/>
      <w:divBdr>
        <w:top w:val="none" w:sz="0" w:space="0" w:color="auto"/>
        <w:left w:val="none" w:sz="0" w:space="0" w:color="auto"/>
        <w:bottom w:val="none" w:sz="0" w:space="0" w:color="auto"/>
        <w:right w:val="none" w:sz="0" w:space="0" w:color="auto"/>
      </w:divBdr>
    </w:div>
    <w:div w:id="637491666">
      <w:bodyDiv w:val="1"/>
      <w:marLeft w:val="0"/>
      <w:marRight w:val="0"/>
      <w:marTop w:val="0"/>
      <w:marBottom w:val="0"/>
      <w:divBdr>
        <w:top w:val="none" w:sz="0" w:space="0" w:color="auto"/>
        <w:left w:val="none" w:sz="0" w:space="0" w:color="auto"/>
        <w:bottom w:val="none" w:sz="0" w:space="0" w:color="auto"/>
        <w:right w:val="none" w:sz="0" w:space="0" w:color="auto"/>
      </w:divBdr>
    </w:div>
    <w:div w:id="637875428">
      <w:bodyDiv w:val="1"/>
      <w:marLeft w:val="0"/>
      <w:marRight w:val="0"/>
      <w:marTop w:val="0"/>
      <w:marBottom w:val="0"/>
      <w:divBdr>
        <w:top w:val="none" w:sz="0" w:space="0" w:color="auto"/>
        <w:left w:val="none" w:sz="0" w:space="0" w:color="auto"/>
        <w:bottom w:val="none" w:sz="0" w:space="0" w:color="auto"/>
        <w:right w:val="none" w:sz="0" w:space="0" w:color="auto"/>
      </w:divBdr>
    </w:div>
    <w:div w:id="638463203">
      <w:bodyDiv w:val="1"/>
      <w:marLeft w:val="0"/>
      <w:marRight w:val="0"/>
      <w:marTop w:val="0"/>
      <w:marBottom w:val="0"/>
      <w:divBdr>
        <w:top w:val="none" w:sz="0" w:space="0" w:color="auto"/>
        <w:left w:val="none" w:sz="0" w:space="0" w:color="auto"/>
        <w:bottom w:val="none" w:sz="0" w:space="0" w:color="auto"/>
        <w:right w:val="none" w:sz="0" w:space="0" w:color="auto"/>
      </w:divBdr>
    </w:div>
    <w:div w:id="638800461">
      <w:bodyDiv w:val="1"/>
      <w:marLeft w:val="0"/>
      <w:marRight w:val="0"/>
      <w:marTop w:val="0"/>
      <w:marBottom w:val="0"/>
      <w:divBdr>
        <w:top w:val="none" w:sz="0" w:space="0" w:color="auto"/>
        <w:left w:val="none" w:sz="0" w:space="0" w:color="auto"/>
        <w:bottom w:val="none" w:sz="0" w:space="0" w:color="auto"/>
        <w:right w:val="none" w:sz="0" w:space="0" w:color="auto"/>
      </w:divBdr>
    </w:div>
    <w:div w:id="640116687">
      <w:bodyDiv w:val="1"/>
      <w:marLeft w:val="0"/>
      <w:marRight w:val="0"/>
      <w:marTop w:val="0"/>
      <w:marBottom w:val="0"/>
      <w:divBdr>
        <w:top w:val="none" w:sz="0" w:space="0" w:color="auto"/>
        <w:left w:val="none" w:sz="0" w:space="0" w:color="auto"/>
        <w:bottom w:val="none" w:sz="0" w:space="0" w:color="auto"/>
        <w:right w:val="none" w:sz="0" w:space="0" w:color="auto"/>
      </w:divBdr>
    </w:div>
    <w:div w:id="644161968">
      <w:bodyDiv w:val="1"/>
      <w:marLeft w:val="0"/>
      <w:marRight w:val="0"/>
      <w:marTop w:val="0"/>
      <w:marBottom w:val="0"/>
      <w:divBdr>
        <w:top w:val="none" w:sz="0" w:space="0" w:color="auto"/>
        <w:left w:val="none" w:sz="0" w:space="0" w:color="auto"/>
        <w:bottom w:val="none" w:sz="0" w:space="0" w:color="auto"/>
        <w:right w:val="none" w:sz="0" w:space="0" w:color="auto"/>
      </w:divBdr>
    </w:div>
    <w:div w:id="645937312">
      <w:bodyDiv w:val="1"/>
      <w:marLeft w:val="0"/>
      <w:marRight w:val="0"/>
      <w:marTop w:val="0"/>
      <w:marBottom w:val="0"/>
      <w:divBdr>
        <w:top w:val="none" w:sz="0" w:space="0" w:color="auto"/>
        <w:left w:val="none" w:sz="0" w:space="0" w:color="auto"/>
        <w:bottom w:val="none" w:sz="0" w:space="0" w:color="auto"/>
        <w:right w:val="none" w:sz="0" w:space="0" w:color="auto"/>
      </w:divBdr>
    </w:div>
    <w:div w:id="646741377">
      <w:bodyDiv w:val="1"/>
      <w:marLeft w:val="0"/>
      <w:marRight w:val="0"/>
      <w:marTop w:val="0"/>
      <w:marBottom w:val="0"/>
      <w:divBdr>
        <w:top w:val="none" w:sz="0" w:space="0" w:color="auto"/>
        <w:left w:val="none" w:sz="0" w:space="0" w:color="auto"/>
        <w:bottom w:val="none" w:sz="0" w:space="0" w:color="auto"/>
        <w:right w:val="none" w:sz="0" w:space="0" w:color="auto"/>
      </w:divBdr>
    </w:div>
    <w:div w:id="649136497">
      <w:bodyDiv w:val="1"/>
      <w:marLeft w:val="0"/>
      <w:marRight w:val="0"/>
      <w:marTop w:val="0"/>
      <w:marBottom w:val="0"/>
      <w:divBdr>
        <w:top w:val="none" w:sz="0" w:space="0" w:color="auto"/>
        <w:left w:val="none" w:sz="0" w:space="0" w:color="auto"/>
        <w:bottom w:val="none" w:sz="0" w:space="0" w:color="auto"/>
        <w:right w:val="none" w:sz="0" w:space="0" w:color="auto"/>
      </w:divBdr>
    </w:div>
    <w:div w:id="650790361">
      <w:bodyDiv w:val="1"/>
      <w:marLeft w:val="0"/>
      <w:marRight w:val="0"/>
      <w:marTop w:val="0"/>
      <w:marBottom w:val="0"/>
      <w:divBdr>
        <w:top w:val="none" w:sz="0" w:space="0" w:color="auto"/>
        <w:left w:val="none" w:sz="0" w:space="0" w:color="auto"/>
        <w:bottom w:val="none" w:sz="0" w:space="0" w:color="auto"/>
        <w:right w:val="none" w:sz="0" w:space="0" w:color="auto"/>
      </w:divBdr>
    </w:div>
    <w:div w:id="656618650">
      <w:bodyDiv w:val="1"/>
      <w:marLeft w:val="0"/>
      <w:marRight w:val="0"/>
      <w:marTop w:val="0"/>
      <w:marBottom w:val="0"/>
      <w:divBdr>
        <w:top w:val="none" w:sz="0" w:space="0" w:color="auto"/>
        <w:left w:val="none" w:sz="0" w:space="0" w:color="auto"/>
        <w:bottom w:val="none" w:sz="0" w:space="0" w:color="auto"/>
        <w:right w:val="none" w:sz="0" w:space="0" w:color="auto"/>
      </w:divBdr>
    </w:div>
    <w:div w:id="662197150">
      <w:bodyDiv w:val="1"/>
      <w:marLeft w:val="0"/>
      <w:marRight w:val="0"/>
      <w:marTop w:val="0"/>
      <w:marBottom w:val="0"/>
      <w:divBdr>
        <w:top w:val="none" w:sz="0" w:space="0" w:color="auto"/>
        <w:left w:val="none" w:sz="0" w:space="0" w:color="auto"/>
        <w:bottom w:val="none" w:sz="0" w:space="0" w:color="auto"/>
        <w:right w:val="none" w:sz="0" w:space="0" w:color="auto"/>
      </w:divBdr>
    </w:div>
    <w:div w:id="662197196">
      <w:bodyDiv w:val="1"/>
      <w:marLeft w:val="0"/>
      <w:marRight w:val="0"/>
      <w:marTop w:val="0"/>
      <w:marBottom w:val="0"/>
      <w:divBdr>
        <w:top w:val="none" w:sz="0" w:space="0" w:color="auto"/>
        <w:left w:val="none" w:sz="0" w:space="0" w:color="auto"/>
        <w:bottom w:val="none" w:sz="0" w:space="0" w:color="auto"/>
        <w:right w:val="none" w:sz="0" w:space="0" w:color="auto"/>
      </w:divBdr>
    </w:div>
    <w:div w:id="665593036">
      <w:bodyDiv w:val="1"/>
      <w:marLeft w:val="0"/>
      <w:marRight w:val="0"/>
      <w:marTop w:val="0"/>
      <w:marBottom w:val="0"/>
      <w:divBdr>
        <w:top w:val="none" w:sz="0" w:space="0" w:color="auto"/>
        <w:left w:val="none" w:sz="0" w:space="0" w:color="auto"/>
        <w:bottom w:val="none" w:sz="0" w:space="0" w:color="auto"/>
        <w:right w:val="none" w:sz="0" w:space="0" w:color="auto"/>
      </w:divBdr>
    </w:div>
    <w:div w:id="668171453">
      <w:bodyDiv w:val="1"/>
      <w:marLeft w:val="0"/>
      <w:marRight w:val="0"/>
      <w:marTop w:val="0"/>
      <w:marBottom w:val="0"/>
      <w:divBdr>
        <w:top w:val="none" w:sz="0" w:space="0" w:color="auto"/>
        <w:left w:val="none" w:sz="0" w:space="0" w:color="auto"/>
        <w:bottom w:val="none" w:sz="0" w:space="0" w:color="auto"/>
        <w:right w:val="none" w:sz="0" w:space="0" w:color="auto"/>
      </w:divBdr>
    </w:div>
    <w:div w:id="671494938">
      <w:bodyDiv w:val="1"/>
      <w:marLeft w:val="0"/>
      <w:marRight w:val="0"/>
      <w:marTop w:val="0"/>
      <w:marBottom w:val="0"/>
      <w:divBdr>
        <w:top w:val="none" w:sz="0" w:space="0" w:color="auto"/>
        <w:left w:val="none" w:sz="0" w:space="0" w:color="auto"/>
        <w:bottom w:val="none" w:sz="0" w:space="0" w:color="auto"/>
        <w:right w:val="none" w:sz="0" w:space="0" w:color="auto"/>
      </w:divBdr>
    </w:div>
    <w:div w:id="672610086">
      <w:bodyDiv w:val="1"/>
      <w:marLeft w:val="0"/>
      <w:marRight w:val="0"/>
      <w:marTop w:val="0"/>
      <w:marBottom w:val="0"/>
      <w:divBdr>
        <w:top w:val="none" w:sz="0" w:space="0" w:color="auto"/>
        <w:left w:val="none" w:sz="0" w:space="0" w:color="auto"/>
        <w:bottom w:val="none" w:sz="0" w:space="0" w:color="auto"/>
        <w:right w:val="none" w:sz="0" w:space="0" w:color="auto"/>
      </w:divBdr>
    </w:div>
    <w:div w:id="675114943">
      <w:bodyDiv w:val="1"/>
      <w:marLeft w:val="0"/>
      <w:marRight w:val="0"/>
      <w:marTop w:val="0"/>
      <w:marBottom w:val="0"/>
      <w:divBdr>
        <w:top w:val="none" w:sz="0" w:space="0" w:color="auto"/>
        <w:left w:val="none" w:sz="0" w:space="0" w:color="auto"/>
        <w:bottom w:val="none" w:sz="0" w:space="0" w:color="auto"/>
        <w:right w:val="none" w:sz="0" w:space="0" w:color="auto"/>
      </w:divBdr>
    </w:div>
    <w:div w:id="675620420">
      <w:bodyDiv w:val="1"/>
      <w:marLeft w:val="0"/>
      <w:marRight w:val="0"/>
      <w:marTop w:val="0"/>
      <w:marBottom w:val="0"/>
      <w:divBdr>
        <w:top w:val="none" w:sz="0" w:space="0" w:color="auto"/>
        <w:left w:val="none" w:sz="0" w:space="0" w:color="auto"/>
        <w:bottom w:val="none" w:sz="0" w:space="0" w:color="auto"/>
        <w:right w:val="none" w:sz="0" w:space="0" w:color="auto"/>
      </w:divBdr>
    </w:div>
    <w:div w:id="680427270">
      <w:bodyDiv w:val="1"/>
      <w:marLeft w:val="0"/>
      <w:marRight w:val="0"/>
      <w:marTop w:val="0"/>
      <w:marBottom w:val="0"/>
      <w:divBdr>
        <w:top w:val="none" w:sz="0" w:space="0" w:color="auto"/>
        <w:left w:val="none" w:sz="0" w:space="0" w:color="auto"/>
        <w:bottom w:val="none" w:sz="0" w:space="0" w:color="auto"/>
        <w:right w:val="none" w:sz="0" w:space="0" w:color="auto"/>
      </w:divBdr>
    </w:div>
    <w:div w:id="682128878">
      <w:bodyDiv w:val="1"/>
      <w:marLeft w:val="0"/>
      <w:marRight w:val="0"/>
      <w:marTop w:val="0"/>
      <w:marBottom w:val="0"/>
      <w:divBdr>
        <w:top w:val="none" w:sz="0" w:space="0" w:color="auto"/>
        <w:left w:val="none" w:sz="0" w:space="0" w:color="auto"/>
        <w:bottom w:val="none" w:sz="0" w:space="0" w:color="auto"/>
        <w:right w:val="none" w:sz="0" w:space="0" w:color="auto"/>
      </w:divBdr>
    </w:div>
    <w:div w:id="682896451">
      <w:bodyDiv w:val="1"/>
      <w:marLeft w:val="0"/>
      <w:marRight w:val="0"/>
      <w:marTop w:val="0"/>
      <w:marBottom w:val="0"/>
      <w:divBdr>
        <w:top w:val="none" w:sz="0" w:space="0" w:color="auto"/>
        <w:left w:val="none" w:sz="0" w:space="0" w:color="auto"/>
        <w:bottom w:val="none" w:sz="0" w:space="0" w:color="auto"/>
        <w:right w:val="none" w:sz="0" w:space="0" w:color="auto"/>
      </w:divBdr>
    </w:div>
    <w:div w:id="686831954">
      <w:bodyDiv w:val="1"/>
      <w:marLeft w:val="0"/>
      <w:marRight w:val="0"/>
      <w:marTop w:val="0"/>
      <w:marBottom w:val="0"/>
      <w:divBdr>
        <w:top w:val="none" w:sz="0" w:space="0" w:color="auto"/>
        <w:left w:val="none" w:sz="0" w:space="0" w:color="auto"/>
        <w:bottom w:val="none" w:sz="0" w:space="0" w:color="auto"/>
        <w:right w:val="none" w:sz="0" w:space="0" w:color="auto"/>
      </w:divBdr>
    </w:div>
    <w:div w:id="687488976">
      <w:bodyDiv w:val="1"/>
      <w:marLeft w:val="0"/>
      <w:marRight w:val="0"/>
      <w:marTop w:val="0"/>
      <w:marBottom w:val="0"/>
      <w:divBdr>
        <w:top w:val="none" w:sz="0" w:space="0" w:color="auto"/>
        <w:left w:val="none" w:sz="0" w:space="0" w:color="auto"/>
        <w:bottom w:val="none" w:sz="0" w:space="0" w:color="auto"/>
        <w:right w:val="none" w:sz="0" w:space="0" w:color="auto"/>
      </w:divBdr>
    </w:div>
    <w:div w:id="688717833">
      <w:bodyDiv w:val="1"/>
      <w:marLeft w:val="0"/>
      <w:marRight w:val="0"/>
      <w:marTop w:val="0"/>
      <w:marBottom w:val="0"/>
      <w:divBdr>
        <w:top w:val="none" w:sz="0" w:space="0" w:color="auto"/>
        <w:left w:val="none" w:sz="0" w:space="0" w:color="auto"/>
        <w:bottom w:val="none" w:sz="0" w:space="0" w:color="auto"/>
        <w:right w:val="none" w:sz="0" w:space="0" w:color="auto"/>
      </w:divBdr>
    </w:div>
    <w:div w:id="693770516">
      <w:bodyDiv w:val="1"/>
      <w:marLeft w:val="0"/>
      <w:marRight w:val="0"/>
      <w:marTop w:val="0"/>
      <w:marBottom w:val="0"/>
      <w:divBdr>
        <w:top w:val="none" w:sz="0" w:space="0" w:color="auto"/>
        <w:left w:val="none" w:sz="0" w:space="0" w:color="auto"/>
        <w:bottom w:val="none" w:sz="0" w:space="0" w:color="auto"/>
        <w:right w:val="none" w:sz="0" w:space="0" w:color="auto"/>
      </w:divBdr>
    </w:div>
    <w:div w:id="695430602">
      <w:bodyDiv w:val="1"/>
      <w:marLeft w:val="0"/>
      <w:marRight w:val="0"/>
      <w:marTop w:val="0"/>
      <w:marBottom w:val="0"/>
      <w:divBdr>
        <w:top w:val="none" w:sz="0" w:space="0" w:color="auto"/>
        <w:left w:val="none" w:sz="0" w:space="0" w:color="auto"/>
        <w:bottom w:val="none" w:sz="0" w:space="0" w:color="auto"/>
        <w:right w:val="none" w:sz="0" w:space="0" w:color="auto"/>
      </w:divBdr>
    </w:div>
    <w:div w:id="696808331">
      <w:bodyDiv w:val="1"/>
      <w:marLeft w:val="0"/>
      <w:marRight w:val="0"/>
      <w:marTop w:val="0"/>
      <w:marBottom w:val="0"/>
      <w:divBdr>
        <w:top w:val="none" w:sz="0" w:space="0" w:color="auto"/>
        <w:left w:val="none" w:sz="0" w:space="0" w:color="auto"/>
        <w:bottom w:val="none" w:sz="0" w:space="0" w:color="auto"/>
        <w:right w:val="none" w:sz="0" w:space="0" w:color="auto"/>
      </w:divBdr>
    </w:div>
    <w:div w:id="701441735">
      <w:bodyDiv w:val="1"/>
      <w:marLeft w:val="0"/>
      <w:marRight w:val="0"/>
      <w:marTop w:val="0"/>
      <w:marBottom w:val="0"/>
      <w:divBdr>
        <w:top w:val="none" w:sz="0" w:space="0" w:color="auto"/>
        <w:left w:val="none" w:sz="0" w:space="0" w:color="auto"/>
        <w:bottom w:val="none" w:sz="0" w:space="0" w:color="auto"/>
        <w:right w:val="none" w:sz="0" w:space="0" w:color="auto"/>
      </w:divBdr>
    </w:div>
    <w:div w:id="703015962">
      <w:bodyDiv w:val="1"/>
      <w:marLeft w:val="0"/>
      <w:marRight w:val="0"/>
      <w:marTop w:val="0"/>
      <w:marBottom w:val="0"/>
      <w:divBdr>
        <w:top w:val="none" w:sz="0" w:space="0" w:color="auto"/>
        <w:left w:val="none" w:sz="0" w:space="0" w:color="auto"/>
        <w:bottom w:val="none" w:sz="0" w:space="0" w:color="auto"/>
        <w:right w:val="none" w:sz="0" w:space="0" w:color="auto"/>
      </w:divBdr>
    </w:div>
    <w:div w:id="704915332">
      <w:bodyDiv w:val="1"/>
      <w:marLeft w:val="0"/>
      <w:marRight w:val="0"/>
      <w:marTop w:val="0"/>
      <w:marBottom w:val="0"/>
      <w:divBdr>
        <w:top w:val="none" w:sz="0" w:space="0" w:color="auto"/>
        <w:left w:val="none" w:sz="0" w:space="0" w:color="auto"/>
        <w:bottom w:val="none" w:sz="0" w:space="0" w:color="auto"/>
        <w:right w:val="none" w:sz="0" w:space="0" w:color="auto"/>
      </w:divBdr>
    </w:div>
    <w:div w:id="707337678">
      <w:bodyDiv w:val="1"/>
      <w:marLeft w:val="0"/>
      <w:marRight w:val="0"/>
      <w:marTop w:val="0"/>
      <w:marBottom w:val="0"/>
      <w:divBdr>
        <w:top w:val="none" w:sz="0" w:space="0" w:color="auto"/>
        <w:left w:val="none" w:sz="0" w:space="0" w:color="auto"/>
        <w:bottom w:val="none" w:sz="0" w:space="0" w:color="auto"/>
        <w:right w:val="none" w:sz="0" w:space="0" w:color="auto"/>
      </w:divBdr>
    </w:div>
    <w:div w:id="714500199">
      <w:bodyDiv w:val="1"/>
      <w:marLeft w:val="0"/>
      <w:marRight w:val="0"/>
      <w:marTop w:val="0"/>
      <w:marBottom w:val="0"/>
      <w:divBdr>
        <w:top w:val="none" w:sz="0" w:space="0" w:color="auto"/>
        <w:left w:val="none" w:sz="0" w:space="0" w:color="auto"/>
        <w:bottom w:val="none" w:sz="0" w:space="0" w:color="auto"/>
        <w:right w:val="none" w:sz="0" w:space="0" w:color="auto"/>
      </w:divBdr>
    </w:div>
    <w:div w:id="716776232">
      <w:bodyDiv w:val="1"/>
      <w:marLeft w:val="0"/>
      <w:marRight w:val="0"/>
      <w:marTop w:val="0"/>
      <w:marBottom w:val="0"/>
      <w:divBdr>
        <w:top w:val="none" w:sz="0" w:space="0" w:color="auto"/>
        <w:left w:val="none" w:sz="0" w:space="0" w:color="auto"/>
        <w:bottom w:val="none" w:sz="0" w:space="0" w:color="auto"/>
        <w:right w:val="none" w:sz="0" w:space="0" w:color="auto"/>
      </w:divBdr>
    </w:div>
    <w:div w:id="718475001">
      <w:bodyDiv w:val="1"/>
      <w:marLeft w:val="0"/>
      <w:marRight w:val="0"/>
      <w:marTop w:val="0"/>
      <w:marBottom w:val="0"/>
      <w:divBdr>
        <w:top w:val="none" w:sz="0" w:space="0" w:color="auto"/>
        <w:left w:val="none" w:sz="0" w:space="0" w:color="auto"/>
        <w:bottom w:val="none" w:sz="0" w:space="0" w:color="auto"/>
        <w:right w:val="none" w:sz="0" w:space="0" w:color="auto"/>
      </w:divBdr>
    </w:div>
    <w:div w:id="720788036">
      <w:bodyDiv w:val="1"/>
      <w:marLeft w:val="0"/>
      <w:marRight w:val="0"/>
      <w:marTop w:val="0"/>
      <w:marBottom w:val="0"/>
      <w:divBdr>
        <w:top w:val="none" w:sz="0" w:space="0" w:color="auto"/>
        <w:left w:val="none" w:sz="0" w:space="0" w:color="auto"/>
        <w:bottom w:val="none" w:sz="0" w:space="0" w:color="auto"/>
        <w:right w:val="none" w:sz="0" w:space="0" w:color="auto"/>
      </w:divBdr>
    </w:div>
    <w:div w:id="727915886">
      <w:bodyDiv w:val="1"/>
      <w:marLeft w:val="0"/>
      <w:marRight w:val="0"/>
      <w:marTop w:val="0"/>
      <w:marBottom w:val="0"/>
      <w:divBdr>
        <w:top w:val="none" w:sz="0" w:space="0" w:color="auto"/>
        <w:left w:val="none" w:sz="0" w:space="0" w:color="auto"/>
        <w:bottom w:val="none" w:sz="0" w:space="0" w:color="auto"/>
        <w:right w:val="none" w:sz="0" w:space="0" w:color="auto"/>
      </w:divBdr>
    </w:div>
    <w:div w:id="729311386">
      <w:bodyDiv w:val="1"/>
      <w:marLeft w:val="0"/>
      <w:marRight w:val="0"/>
      <w:marTop w:val="0"/>
      <w:marBottom w:val="0"/>
      <w:divBdr>
        <w:top w:val="none" w:sz="0" w:space="0" w:color="auto"/>
        <w:left w:val="none" w:sz="0" w:space="0" w:color="auto"/>
        <w:bottom w:val="none" w:sz="0" w:space="0" w:color="auto"/>
        <w:right w:val="none" w:sz="0" w:space="0" w:color="auto"/>
      </w:divBdr>
    </w:div>
    <w:div w:id="738480053">
      <w:bodyDiv w:val="1"/>
      <w:marLeft w:val="0"/>
      <w:marRight w:val="0"/>
      <w:marTop w:val="0"/>
      <w:marBottom w:val="0"/>
      <w:divBdr>
        <w:top w:val="none" w:sz="0" w:space="0" w:color="auto"/>
        <w:left w:val="none" w:sz="0" w:space="0" w:color="auto"/>
        <w:bottom w:val="none" w:sz="0" w:space="0" w:color="auto"/>
        <w:right w:val="none" w:sz="0" w:space="0" w:color="auto"/>
      </w:divBdr>
    </w:div>
    <w:div w:id="739130965">
      <w:bodyDiv w:val="1"/>
      <w:marLeft w:val="0"/>
      <w:marRight w:val="0"/>
      <w:marTop w:val="0"/>
      <w:marBottom w:val="0"/>
      <w:divBdr>
        <w:top w:val="none" w:sz="0" w:space="0" w:color="auto"/>
        <w:left w:val="none" w:sz="0" w:space="0" w:color="auto"/>
        <w:bottom w:val="none" w:sz="0" w:space="0" w:color="auto"/>
        <w:right w:val="none" w:sz="0" w:space="0" w:color="auto"/>
      </w:divBdr>
    </w:div>
    <w:div w:id="739982319">
      <w:bodyDiv w:val="1"/>
      <w:marLeft w:val="0"/>
      <w:marRight w:val="0"/>
      <w:marTop w:val="0"/>
      <w:marBottom w:val="0"/>
      <w:divBdr>
        <w:top w:val="none" w:sz="0" w:space="0" w:color="auto"/>
        <w:left w:val="none" w:sz="0" w:space="0" w:color="auto"/>
        <w:bottom w:val="none" w:sz="0" w:space="0" w:color="auto"/>
        <w:right w:val="none" w:sz="0" w:space="0" w:color="auto"/>
      </w:divBdr>
    </w:div>
    <w:div w:id="748386251">
      <w:bodyDiv w:val="1"/>
      <w:marLeft w:val="0"/>
      <w:marRight w:val="0"/>
      <w:marTop w:val="0"/>
      <w:marBottom w:val="0"/>
      <w:divBdr>
        <w:top w:val="none" w:sz="0" w:space="0" w:color="auto"/>
        <w:left w:val="none" w:sz="0" w:space="0" w:color="auto"/>
        <w:bottom w:val="none" w:sz="0" w:space="0" w:color="auto"/>
        <w:right w:val="none" w:sz="0" w:space="0" w:color="auto"/>
      </w:divBdr>
    </w:div>
    <w:div w:id="754404997">
      <w:bodyDiv w:val="1"/>
      <w:marLeft w:val="0"/>
      <w:marRight w:val="0"/>
      <w:marTop w:val="0"/>
      <w:marBottom w:val="0"/>
      <w:divBdr>
        <w:top w:val="none" w:sz="0" w:space="0" w:color="auto"/>
        <w:left w:val="none" w:sz="0" w:space="0" w:color="auto"/>
        <w:bottom w:val="none" w:sz="0" w:space="0" w:color="auto"/>
        <w:right w:val="none" w:sz="0" w:space="0" w:color="auto"/>
      </w:divBdr>
    </w:div>
    <w:div w:id="755053587">
      <w:bodyDiv w:val="1"/>
      <w:marLeft w:val="0"/>
      <w:marRight w:val="0"/>
      <w:marTop w:val="0"/>
      <w:marBottom w:val="0"/>
      <w:divBdr>
        <w:top w:val="none" w:sz="0" w:space="0" w:color="auto"/>
        <w:left w:val="none" w:sz="0" w:space="0" w:color="auto"/>
        <w:bottom w:val="none" w:sz="0" w:space="0" w:color="auto"/>
        <w:right w:val="none" w:sz="0" w:space="0" w:color="auto"/>
      </w:divBdr>
    </w:div>
    <w:div w:id="761145445">
      <w:bodyDiv w:val="1"/>
      <w:marLeft w:val="0"/>
      <w:marRight w:val="0"/>
      <w:marTop w:val="0"/>
      <w:marBottom w:val="0"/>
      <w:divBdr>
        <w:top w:val="none" w:sz="0" w:space="0" w:color="auto"/>
        <w:left w:val="none" w:sz="0" w:space="0" w:color="auto"/>
        <w:bottom w:val="none" w:sz="0" w:space="0" w:color="auto"/>
        <w:right w:val="none" w:sz="0" w:space="0" w:color="auto"/>
      </w:divBdr>
    </w:div>
    <w:div w:id="769012822">
      <w:bodyDiv w:val="1"/>
      <w:marLeft w:val="0"/>
      <w:marRight w:val="0"/>
      <w:marTop w:val="0"/>
      <w:marBottom w:val="0"/>
      <w:divBdr>
        <w:top w:val="none" w:sz="0" w:space="0" w:color="auto"/>
        <w:left w:val="none" w:sz="0" w:space="0" w:color="auto"/>
        <w:bottom w:val="none" w:sz="0" w:space="0" w:color="auto"/>
        <w:right w:val="none" w:sz="0" w:space="0" w:color="auto"/>
      </w:divBdr>
    </w:div>
    <w:div w:id="770783812">
      <w:bodyDiv w:val="1"/>
      <w:marLeft w:val="0"/>
      <w:marRight w:val="0"/>
      <w:marTop w:val="0"/>
      <w:marBottom w:val="0"/>
      <w:divBdr>
        <w:top w:val="none" w:sz="0" w:space="0" w:color="auto"/>
        <w:left w:val="none" w:sz="0" w:space="0" w:color="auto"/>
        <w:bottom w:val="none" w:sz="0" w:space="0" w:color="auto"/>
        <w:right w:val="none" w:sz="0" w:space="0" w:color="auto"/>
      </w:divBdr>
    </w:div>
    <w:div w:id="772090498">
      <w:bodyDiv w:val="1"/>
      <w:marLeft w:val="0"/>
      <w:marRight w:val="0"/>
      <w:marTop w:val="0"/>
      <w:marBottom w:val="0"/>
      <w:divBdr>
        <w:top w:val="none" w:sz="0" w:space="0" w:color="auto"/>
        <w:left w:val="none" w:sz="0" w:space="0" w:color="auto"/>
        <w:bottom w:val="none" w:sz="0" w:space="0" w:color="auto"/>
        <w:right w:val="none" w:sz="0" w:space="0" w:color="auto"/>
      </w:divBdr>
    </w:div>
    <w:div w:id="775830117">
      <w:bodyDiv w:val="1"/>
      <w:marLeft w:val="0"/>
      <w:marRight w:val="0"/>
      <w:marTop w:val="0"/>
      <w:marBottom w:val="0"/>
      <w:divBdr>
        <w:top w:val="none" w:sz="0" w:space="0" w:color="auto"/>
        <w:left w:val="none" w:sz="0" w:space="0" w:color="auto"/>
        <w:bottom w:val="none" w:sz="0" w:space="0" w:color="auto"/>
        <w:right w:val="none" w:sz="0" w:space="0" w:color="auto"/>
      </w:divBdr>
    </w:div>
    <w:div w:id="775910647">
      <w:bodyDiv w:val="1"/>
      <w:marLeft w:val="0"/>
      <w:marRight w:val="0"/>
      <w:marTop w:val="0"/>
      <w:marBottom w:val="0"/>
      <w:divBdr>
        <w:top w:val="none" w:sz="0" w:space="0" w:color="auto"/>
        <w:left w:val="none" w:sz="0" w:space="0" w:color="auto"/>
        <w:bottom w:val="none" w:sz="0" w:space="0" w:color="auto"/>
        <w:right w:val="none" w:sz="0" w:space="0" w:color="auto"/>
      </w:divBdr>
    </w:div>
    <w:div w:id="777607106">
      <w:bodyDiv w:val="1"/>
      <w:marLeft w:val="0"/>
      <w:marRight w:val="0"/>
      <w:marTop w:val="0"/>
      <w:marBottom w:val="0"/>
      <w:divBdr>
        <w:top w:val="none" w:sz="0" w:space="0" w:color="auto"/>
        <w:left w:val="none" w:sz="0" w:space="0" w:color="auto"/>
        <w:bottom w:val="none" w:sz="0" w:space="0" w:color="auto"/>
        <w:right w:val="none" w:sz="0" w:space="0" w:color="auto"/>
      </w:divBdr>
    </w:div>
    <w:div w:id="780413927">
      <w:bodyDiv w:val="1"/>
      <w:marLeft w:val="0"/>
      <w:marRight w:val="0"/>
      <w:marTop w:val="0"/>
      <w:marBottom w:val="0"/>
      <w:divBdr>
        <w:top w:val="none" w:sz="0" w:space="0" w:color="auto"/>
        <w:left w:val="none" w:sz="0" w:space="0" w:color="auto"/>
        <w:bottom w:val="none" w:sz="0" w:space="0" w:color="auto"/>
        <w:right w:val="none" w:sz="0" w:space="0" w:color="auto"/>
      </w:divBdr>
    </w:div>
    <w:div w:id="780950738">
      <w:bodyDiv w:val="1"/>
      <w:marLeft w:val="0"/>
      <w:marRight w:val="0"/>
      <w:marTop w:val="0"/>
      <w:marBottom w:val="0"/>
      <w:divBdr>
        <w:top w:val="none" w:sz="0" w:space="0" w:color="auto"/>
        <w:left w:val="none" w:sz="0" w:space="0" w:color="auto"/>
        <w:bottom w:val="none" w:sz="0" w:space="0" w:color="auto"/>
        <w:right w:val="none" w:sz="0" w:space="0" w:color="auto"/>
      </w:divBdr>
    </w:div>
    <w:div w:id="781799728">
      <w:bodyDiv w:val="1"/>
      <w:marLeft w:val="0"/>
      <w:marRight w:val="0"/>
      <w:marTop w:val="0"/>
      <w:marBottom w:val="0"/>
      <w:divBdr>
        <w:top w:val="none" w:sz="0" w:space="0" w:color="auto"/>
        <w:left w:val="none" w:sz="0" w:space="0" w:color="auto"/>
        <w:bottom w:val="none" w:sz="0" w:space="0" w:color="auto"/>
        <w:right w:val="none" w:sz="0" w:space="0" w:color="auto"/>
      </w:divBdr>
    </w:div>
    <w:div w:id="785587091">
      <w:bodyDiv w:val="1"/>
      <w:marLeft w:val="0"/>
      <w:marRight w:val="0"/>
      <w:marTop w:val="0"/>
      <w:marBottom w:val="0"/>
      <w:divBdr>
        <w:top w:val="none" w:sz="0" w:space="0" w:color="auto"/>
        <w:left w:val="none" w:sz="0" w:space="0" w:color="auto"/>
        <w:bottom w:val="none" w:sz="0" w:space="0" w:color="auto"/>
        <w:right w:val="none" w:sz="0" w:space="0" w:color="auto"/>
      </w:divBdr>
    </w:div>
    <w:div w:id="785854076">
      <w:bodyDiv w:val="1"/>
      <w:marLeft w:val="0"/>
      <w:marRight w:val="0"/>
      <w:marTop w:val="0"/>
      <w:marBottom w:val="0"/>
      <w:divBdr>
        <w:top w:val="none" w:sz="0" w:space="0" w:color="auto"/>
        <w:left w:val="none" w:sz="0" w:space="0" w:color="auto"/>
        <w:bottom w:val="none" w:sz="0" w:space="0" w:color="auto"/>
        <w:right w:val="none" w:sz="0" w:space="0" w:color="auto"/>
      </w:divBdr>
    </w:div>
    <w:div w:id="788400130">
      <w:bodyDiv w:val="1"/>
      <w:marLeft w:val="0"/>
      <w:marRight w:val="0"/>
      <w:marTop w:val="0"/>
      <w:marBottom w:val="0"/>
      <w:divBdr>
        <w:top w:val="none" w:sz="0" w:space="0" w:color="auto"/>
        <w:left w:val="none" w:sz="0" w:space="0" w:color="auto"/>
        <w:bottom w:val="none" w:sz="0" w:space="0" w:color="auto"/>
        <w:right w:val="none" w:sz="0" w:space="0" w:color="auto"/>
      </w:divBdr>
    </w:div>
    <w:div w:id="793476841">
      <w:bodyDiv w:val="1"/>
      <w:marLeft w:val="0"/>
      <w:marRight w:val="0"/>
      <w:marTop w:val="0"/>
      <w:marBottom w:val="0"/>
      <w:divBdr>
        <w:top w:val="none" w:sz="0" w:space="0" w:color="auto"/>
        <w:left w:val="none" w:sz="0" w:space="0" w:color="auto"/>
        <w:bottom w:val="none" w:sz="0" w:space="0" w:color="auto"/>
        <w:right w:val="none" w:sz="0" w:space="0" w:color="auto"/>
      </w:divBdr>
    </w:div>
    <w:div w:id="793603203">
      <w:bodyDiv w:val="1"/>
      <w:marLeft w:val="0"/>
      <w:marRight w:val="0"/>
      <w:marTop w:val="0"/>
      <w:marBottom w:val="0"/>
      <w:divBdr>
        <w:top w:val="none" w:sz="0" w:space="0" w:color="auto"/>
        <w:left w:val="none" w:sz="0" w:space="0" w:color="auto"/>
        <w:bottom w:val="none" w:sz="0" w:space="0" w:color="auto"/>
        <w:right w:val="none" w:sz="0" w:space="0" w:color="auto"/>
      </w:divBdr>
    </w:div>
    <w:div w:id="793985359">
      <w:bodyDiv w:val="1"/>
      <w:marLeft w:val="0"/>
      <w:marRight w:val="0"/>
      <w:marTop w:val="0"/>
      <w:marBottom w:val="0"/>
      <w:divBdr>
        <w:top w:val="none" w:sz="0" w:space="0" w:color="auto"/>
        <w:left w:val="none" w:sz="0" w:space="0" w:color="auto"/>
        <w:bottom w:val="none" w:sz="0" w:space="0" w:color="auto"/>
        <w:right w:val="none" w:sz="0" w:space="0" w:color="auto"/>
      </w:divBdr>
    </w:div>
    <w:div w:id="796526663">
      <w:bodyDiv w:val="1"/>
      <w:marLeft w:val="0"/>
      <w:marRight w:val="0"/>
      <w:marTop w:val="0"/>
      <w:marBottom w:val="0"/>
      <w:divBdr>
        <w:top w:val="none" w:sz="0" w:space="0" w:color="auto"/>
        <w:left w:val="none" w:sz="0" w:space="0" w:color="auto"/>
        <w:bottom w:val="none" w:sz="0" w:space="0" w:color="auto"/>
        <w:right w:val="none" w:sz="0" w:space="0" w:color="auto"/>
      </w:divBdr>
    </w:div>
    <w:div w:id="798570422">
      <w:bodyDiv w:val="1"/>
      <w:marLeft w:val="0"/>
      <w:marRight w:val="0"/>
      <w:marTop w:val="0"/>
      <w:marBottom w:val="0"/>
      <w:divBdr>
        <w:top w:val="none" w:sz="0" w:space="0" w:color="auto"/>
        <w:left w:val="none" w:sz="0" w:space="0" w:color="auto"/>
        <w:bottom w:val="none" w:sz="0" w:space="0" w:color="auto"/>
        <w:right w:val="none" w:sz="0" w:space="0" w:color="auto"/>
      </w:divBdr>
    </w:div>
    <w:div w:id="799614036">
      <w:bodyDiv w:val="1"/>
      <w:marLeft w:val="0"/>
      <w:marRight w:val="0"/>
      <w:marTop w:val="0"/>
      <w:marBottom w:val="0"/>
      <w:divBdr>
        <w:top w:val="none" w:sz="0" w:space="0" w:color="auto"/>
        <w:left w:val="none" w:sz="0" w:space="0" w:color="auto"/>
        <w:bottom w:val="none" w:sz="0" w:space="0" w:color="auto"/>
        <w:right w:val="none" w:sz="0" w:space="0" w:color="auto"/>
      </w:divBdr>
    </w:div>
    <w:div w:id="802234206">
      <w:bodyDiv w:val="1"/>
      <w:marLeft w:val="0"/>
      <w:marRight w:val="0"/>
      <w:marTop w:val="0"/>
      <w:marBottom w:val="0"/>
      <w:divBdr>
        <w:top w:val="none" w:sz="0" w:space="0" w:color="auto"/>
        <w:left w:val="none" w:sz="0" w:space="0" w:color="auto"/>
        <w:bottom w:val="none" w:sz="0" w:space="0" w:color="auto"/>
        <w:right w:val="none" w:sz="0" w:space="0" w:color="auto"/>
      </w:divBdr>
    </w:div>
    <w:div w:id="803352614">
      <w:bodyDiv w:val="1"/>
      <w:marLeft w:val="0"/>
      <w:marRight w:val="0"/>
      <w:marTop w:val="0"/>
      <w:marBottom w:val="0"/>
      <w:divBdr>
        <w:top w:val="none" w:sz="0" w:space="0" w:color="auto"/>
        <w:left w:val="none" w:sz="0" w:space="0" w:color="auto"/>
        <w:bottom w:val="none" w:sz="0" w:space="0" w:color="auto"/>
        <w:right w:val="none" w:sz="0" w:space="0" w:color="auto"/>
      </w:divBdr>
    </w:div>
    <w:div w:id="804543190">
      <w:bodyDiv w:val="1"/>
      <w:marLeft w:val="0"/>
      <w:marRight w:val="0"/>
      <w:marTop w:val="0"/>
      <w:marBottom w:val="0"/>
      <w:divBdr>
        <w:top w:val="none" w:sz="0" w:space="0" w:color="auto"/>
        <w:left w:val="none" w:sz="0" w:space="0" w:color="auto"/>
        <w:bottom w:val="none" w:sz="0" w:space="0" w:color="auto"/>
        <w:right w:val="none" w:sz="0" w:space="0" w:color="auto"/>
      </w:divBdr>
    </w:div>
    <w:div w:id="806628461">
      <w:bodyDiv w:val="1"/>
      <w:marLeft w:val="0"/>
      <w:marRight w:val="0"/>
      <w:marTop w:val="0"/>
      <w:marBottom w:val="0"/>
      <w:divBdr>
        <w:top w:val="none" w:sz="0" w:space="0" w:color="auto"/>
        <w:left w:val="none" w:sz="0" w:space="0" w:color="auto"/>
        <w:bottom w:val="none" w:sz="0" w:space="0" w:color="auto"/>
        <w:right w:val="none" w:sz="0" w:space="0" w:color="auto"/>
      </w:divBdr>
    </w:div>
    <w:div w:id="815924066">
      <w:bodyDiv w:val="1"/>
      <w:marLeft w:val="0"/>
      <w:marRight w:val="0"/>
      <w:marTop w:val="0"/>
      <w:marBottom w:val="0"/>
      <w:divBdr>
        <w:top w:val="none" w:sz="0" w:space="0" w:color="auto"/>
        <w:left w:val="none" w:sz="0" w:space="0" w:color="auto"/>
        <w:bottom w:val="none" w:sz="0" w:space="0" w:color="auto"/>
        <w:right w:val="none" w:sz="0" w:space="0" w:color="auto"/>
      </w:divBdr>
    </w:div>
    <w:div w:id="825782300">
      <w:bodyDiv w:val="1"/>
      <w:marLeft w:val="0"/>
      <w:marRight w:val="0"/>
      <w:marTop w:val="0"/>
      <w:marBottom w:val="0"/>
      <w:divBdr>
        <w:top w:val="none" w:sz="0" w:space="0" w:color="auto"/>
        <w:left w:val="none" w:sz="0" w:space="0" w:color="auto"/>
        <w:bottom w:val="none" w:sz="0" w:space="0" w:color="auto"/>
        <w:right w:val="none" w:sz="0" w:space="0" w:color="auto"/>
      </w:divBdr>
    </w:div>
    <w:div w:id="831339077">
      <w:bodyDiv w:val="1"/>
      <w:marLeft w:val="0"/>
      <w:marRight w:val="0"/>
      <w:marTop w:val="0"/>
      <w:marBottom w:val="0"/>
      <w:divBdr>
        <w:top w:val="none" w:sz="0" w:space="0" w:color="auto"/>
        <w:left w:val="none" w:sz="0" w:space="0" w:color="auto"/>
        <w:bottom w:val="none" w:sz="0" w:space="0" w:color="auto"/>
        <w:right w:val="none" w:sz="0" w:space="0" w:color="auto"/>
      </w:divBdr>
    </w:div>
    <w:div w:id="833952400">
      <w:bodyDiv w:val="1"/>
      <w:marLeft w:val="0"/>
      <w:marRight w:val="0"/>
      <w:marTop w:val="0"/>
      <w:marBottom w:val="0"/>
      <w:divBdr>
        <w:top w:val="none" w:sz="0" w:space="0" w:color="auto"/>
        <w:left w:val="none" w:sz="0" w:space="0" w:color="auto"/>
        <w:bottom w:val="none" w:sz="0" w:space="0" w:color="auto"/>
        <w:right w:val="none" w:sz="0" w:space="0" w:color="auto"/>
      </w:divBdr>
    </w:div>
    <w:div w:id="834952474">
      <w:bodyDiv w:val="1"/>
      <w:marLeft w:val="0"/>
      <w:marRight w:val="0"/>
      <w:marTop w:val="0"/>
      <w:marBottom w:val="0"/>
      <w:divBdr>
        <w:top w:val="none" w:sz="0" w:space="0" w:color="auto"/>
        <w:left w:val="none" w:sz="0" w:space="0" w:color="auto"/>
        <w:bottom w:val="none" w:sz="0" w:space="0" w:color="auto"/>
        <w:right w:val="none" w:sz="0" w:space="0" w:color="auto"/>
      </w:divBdr>
    </w:div>
    <w:div w:id="835923092">
      <w:bodyDiv w:val="1"/>
      <w:marLeft w:val="0"/>
      <w:marRight w:val="0"/>
      <w:marTop w:val="0"/>
      <w:marBottom w:val="0"/>
      <w:divBdr>
        <w:top w:val="none" w:sz="0" w:space="0" w:color="auto"/>
        <w:left w:val="none" w:sz="0" w:space="0" w:color="auto"/>
        <w:bottom w:val="none" w:sz="0" w:space="0" w:color="auto"/>
        <w:right w:val="none" w:sz="0" w:space="0" w:color="auto"/>
      </w:divBdr>
    </w:div>
    <w:div w:id="836336925">
      <w:bodyDiv w:val="1"/>
      <w:marLeft w:val="0"/>
      <w:marRight w:val="0"/>
      <w:marTop w:val="0"/>
      <w:marBottom w:val="0"/>
      <w:divBdr>
        <w:top w:val="none" w:sz="0" w:space="0" w:color="auto"/>
        <w:left w:val="none" w:sz="0" w:space="0" w:color="auto"/>
        <w:bottom w:val="none" w:sz="0" w:space="0" w:color="auto"/>
        <w:right w:val="none" w:sz="0" w:space="0" w:color="auto"/>
      </w:divBdr>
    </w:div>
    <w:div w:id="836727723">
      <w:bodyDiv w:val="1"/>
      <w:marLeft w:val="0"/>
      <w:marRight w:val="0"/>
      <w:marTop w:val="0"/>
      <w:marBottom w:val="0"/>
      <w:divBdr>
        <w:top w:val="none" w:sz="0" w:space="0" w:color="auto"/>
        <w:left w:val="none" w:sz="0" w:space="0" w:color="auto"/>
        <w:bottom w:val="none" w:sz="0" w:space="0" w:color="auto"/>
        <w:right w:val="none" w:sz="0" w:space="0" w:color="auto"/>
      </w:divBdr>
    </w:div>
    <w:div w:id="839009374">
      <w:bodyDiv w:val="1"/>
      <w:marLeft w:val="0"/>
      <w:marRight w:val="0"/>
      <w:marTop w:val="0"/>
      <w:marBottom w:val="0"/>
      <w:divBdr>
        <w:top w:val="none" w:sz="0" w:space="0" w:color="auto"/>
        <w:left w:val="none" w:sz="0" w:space="0" w:color="auto"/>
        <w:bottom w:val="none" w:sz="0" w:space="0" w:color="auto"/>
        <w:right w:val="none" w:sz="0" w:space="0" w:color="auto"/>
      </w:divBdr>
    </w:div>
    <w:div w:id="839350853">
      <w:bodyDiv w:val="1"/>
      <w:marLeft w:val="0"/>
      <w:marRight w:val="0"/>
      <w:marTop w:val="0"/>
      <w:marBottom w:val="0"/>
      <w:divBdr>
        <w:top w:val="none" w:sz="0" w:space="0" w:color="auto"/>
        <w:left w:val="none" w:sz="0" w:space="0" w:color="auto"/>
        <w:bottom w:val="none" w:sz="0" w:space="0" w:color="auto"/>
        <w:right w:val="none" w:sz="0" w:space="0" w:color="auto"/>
      </w:divBdr>
    </w:div>
    <w:div w:id="846209181">
      <w:bodyDiv w:val="1"/>
      <w:marLeft w:val="0"/>
      <w:marRight w:val="0"/>
      <w:marTop w:val="0"/>
      <w:marBottom w:val="0"/>
      <w:divBdr>
        <w:top w:val="none" w:sz="0" w:space="0" w:color="auto"/>
        <w:left w:val="none" w:sz="0" w:space="0" w:color="auto"/>
        <w:bottom w:val="none" w:sz="0" w:space="0" w:color="auto"/>
        <w:right w:val="none" w:sz="0" w:space="0" w:color="auto"/>
      </w:divBdr>
    </w:div>
    <w:div w:id="848447504">
      <w:bodyDiv w:val="1"/>
      <w:marLeft w:val="0"/>
      <w:marRight w:val="0"/>
      <w:marTop w:val="0"/>
      <w:marBottom w:val="0"/>
      <w:divBdr>
        <w:top w:val="none" w:sz="0" w:space="0" w:color="auto"/>
        <w:left w:val="none" w:sz="0" w:space="0" w:color="auto"/>
        <w:bottom w:val="none" w:sz="0" w:space="0" w:color="auto"/>
        <w:right w:val="none" w:sz="0" w:space="0" w:color="auto"/>
      </w:divBdr>
    </w:div>
    <w:div w:id="849372905">
      <w:bodyDiv w:val="1"/>
      <w:marLeft w:val="0"/>
      <w:marRight w:val="0"/>
      <w:marTop w:val="0"/>
      <w:marBottom w:val="0"/>
      <w:divBdr>
        <w:top w:val="none" w:sz="0" w:space="0" w:color="auto"/>
        <w:left w:val="none" w:sz="0" w:space="0" w:color="auto"/>
        <w:bottom w:val="none" w:sz="0" w:space="0" w:color="auto"/>
        <w:right w:val="none" w:sz="0" w:space="0" w:color="auto"/>
      </w:divBdr>
    </w:div>
    <w:div w:id="850682470">
      <w:bodyDiv w:val="1"/>
      <w:marLeft w:val="0"/>
      <w:marRight w:val="0"/>
      <w:marTop w:val="0"/>
      <w:marBottom w:val="0"/>
      <w:divBdr>
        <w:top w:val="none" w:sz="0" w:space="0" w:color="auto"/>
        <w:left w:val="none" w:sz="0" w:space="0" w:color="auto"/>
        <w:bottom w:val="none" w:sz="0" w:space="0" w:color="auto"/>
        <w:right w:val="none" w:sz="0" w:space="0" w:color="auto"/>
      </w:divBdr>
    </w:div>
    <w:div w:id="851139555">
      <w:bodyDiv w:val="1"/>
      <w:marLeft w:val="0"/>
      <w:marRight w:val="0"/>
      <w:marTop w:val="0"/>
      <w:marBottom w:val="0"/>
      <w:divBdr>
        <w:top w:val="none" w:sz="0" w:space="0" w:color="auto"/>
        <w:left w:val="none" w:sz="0" w:space="0" w:color="auto"/>
        <w:bottom w:val="none" w:sz="0" w:space="0" w:color="auto"/>
        <w:right w:val="none" w:sz="0" w:space="0" w:color="auto"/>
      </w:divBdr>
    </w:div>
    <w:div w:id="854345189">
      <w:bodyDiv w:val="1"/>
      <w:marLeft w:val="0"/>
      <w:marRight w:val="0"/>
      <w:marTop w:val="0"/>
      <w:marBottom w:val="0"/>
      <w:divBdr>
        <w:top w:val="none" w:sz="0" w:space="0" w:color="auto"/>
        <w:left w:val="none" w:sz="0" w:space="0" w:color="auto"/>
        <w:bottom w:val="none" w:sz="0" w:space="0" w:color="auto"/>
        <w:right w:val="none" w:sz="0" w:space="0" w:color="auto"/>
      </w:divBdr>
    </w:div>
    <w:div w:id="854464110">
      <w:bodyDiv w:val="1"/>
      <w:marLeft w:val="0"/>
      <w:marRight w:val="0"/>
      <w:marTop w:val="0"/>
      <w:marBottom w:val="0"/>
      <w:divBdr>
        <w:top w:val="none" w:sz="0" w:space="0" w:color="auto"/>
        <w:left w:val="none" w:sz="0" w:space="0" w:color="auto"/>
        <w:bottom w:val="none" w:sz="0" w:space="0" w:color="auto"/>
        <w:right w:val="none" w:sz="0" w:space="0" w:color="auto"/>
      </w:divBdr>
    </w:div>
    <w:div w:id="855190069">
      <w:bodyDiv w:val="1"/>
      <w:marLeft w:val="0"/>
      <w:marRight w:val="0"/>
      <w:marTop w:val="0"/>
      <w:marBottom w:val="0"/>
      <w:divBdr>
        <w:top w:val="none" w:sz="0" w:space="0" w:color="auto"/>
        <w:left w:val="none" w:sz="0" w:space="0" w:color="auto"/>
        <w:bottom w:val="none" w:sz="0" w:space="0" w:color="auto"/>
        <w:right w:val="none" w:sz="0" w:space="0" w:color="auto"/>
      </w:divBdr>
    </w:div>
    <w:div w:id="858659860">
      <w:bodyDiv w:val="1"/>
      <w:marLeft w:val="0"/>
      <w:marRight w:val="0"/>
      <w:marTop w:val="0"/>
      <w:marBottom w:val="0"/>
      <w:divBdr>
        <w:top w:val="none" w:sz="0" w:space="0" w:color="auto"/>
        <w:left w:val="none" w:sz="0" w:space="0" w:color="auto"/>
        <w:bottom w:val="none" w:sz="0" w:space="0" w:color="auto"/>
        <w:right w:val="none" w:sz="0" w:space="0" w:color="auto"/>
      </w:divBdr>
    </w:div>
    <w:div w:id="861749097">
      <w:bodyDiv w:val="1"/>
      <w:marLeft w:val="0"/>
      <w:marRight w:val="0"/>
      <w:marTop w:val="0"/>
      <w:marBottom w:val="0"/>
      <w:divBdr>
        <w:top w:val="none" w:sz="0" w:space="0" w:color="auto"/>
        <w:left w:val="none" w:sz="0" w:space="0" w:color="auto"/>
        <w:bottom w:val="none" w:sz="0" w:space="0" w:color="auto"/>
        <w:right w:val="none" w:sz="0" w:space="0" w:color="auto"/>
      </w:divBdr>
    </w:div>
    <w:div w:id="862863844">
      <w:bodyDiv w:val="1"/>
      <w:marLeft w:val="0"/>
      <w:marRight w:val="0"/>
      <w:marTop w:val="0"/>
      <w:marBottom w:val="0"/>
      <w:divBdr>
        <w:top w:val="none" w:sz="0" w:space="0" w:color="auto"/>
        <w:left w:val="none" w:sz="0" w:space="0" w:color="auto"/>
        <w:bottom w:val="none" w:sz="0" w:space="0" w:color="auto"/>
        <w:right w:val="none" w:sz="0" w:space="0" w:color="auto"/>
      </w:divBdr>
    </w:div>
    <w:div w:id="863598133">
      <w:bodyDiv w:val="1"/>
      <w:marLeft w:val="0"/>
      <w:marRight w:val="0"/>
      <w:marTop w:val="0"/>
      <w:marBottom w:val="0"/>
      <w:divBdr>
        <w:top w:val="none" w:sz="0" w:space="0" w:color="auto"/>
        <w:left w:val="none" w:sz="0" w:space="0" w:color="auto"/>
        <w:bottom w:val="none" w:sz="0" w:space="0" w:color="auto"/>
        <w:right w:val="none" w:sz="0" w:space="0" w:color="auto"/>
      </w:divBdr>
    </w:div>
    <w:div w:id="865942449">
      <w:bodyDiv w:val="1"/>
      <w:marLeft w:val="0"/>
      <w:marRight w:val="0"/>
      <w:marTop w:val="0"/>
      <w:marBottom w:val="0"/>
      <w:divBdr>
        <w:top w:val="none" w:sz="0" w:space="0" w:color="auto"/>
        <w:left w:val="none" w:sz="0" w:space="0" w:color="auto"/>
        <w:bottom w:val="none" w:sz="0" w:space="0" w:color="auto"/>
        <w:right w:val="none" w:sz="0" w:space="0" w:color="auto"/>
      </w:divBdr>
    </w:div>
    <w:div w:id="868756565">
      <w:bodyDiv w:val="1"/>
      <w:marLeft w:val="0"/>
      <w:marRight w:val="0"/>
      <w:marTop w:val="0"/>
      <w:marBottom w:val="0"/>
      <w:divBdr>
        <w:top w:val="none" w:sz="0" w:space="0" w:color="auto"/>
        <w:left w:val="none" w:sz="0" w:space="0" w:color="auto"/>
        <w:bottom w:val="none" w:sz="0" w:space="0" w:color="auto"/>
        <w:right w:val="none" w:sz="0" w:space="0" w:color="auto"/>
      </w:divBdr>
    </w:div>
    <w:div w:id="869033654">
      <w:bodyDiv w:val="1"/>
      <w:marLeft w:val="0"/>
      <w:marRight w:val="0"/>
      <w:marTop w:val="0"/>
      <w:marBottom w:val="0"/>
      <w:divBdr>
        <w:top w:val="none" w:sz="0" w:space="0" w:color="auto"/>
        <w:left w:val="none" w:sz="0" w:space="0" w:color="auto"/>
        <w:bottom w:val="none" w:sz="0" w:space="0" w:color="auto"/>
        <w:right w:val="none" w:sz="0" w:space="0" w:color="auto"/>
      </w:divBdr>
    </w:div>
    <w:div w:id="871192906">
      <w:bodyDiv w:val="1"/>
      <w:marLeft w:val="0"/>
      <w:marRight w:val="0"/>
      <w:marTop w:val="0"/>
      <w:marBottom w:val="0"/>
      <w:divBdr>
        <w:top w:val="none" w:sz="0" w:space="0" w:color="auto"/>
        <w:left w:val="none" w:sz="0" w:space="0" w:color="auto"/>
        <w:bottom w:val="none" w:sz="0" w:space="0" w:color="auto"/>
        <w:right w:val="none" w:sz="0" w:space="0" w:color="auto"/>
      </w:divBdr>
    </w:div>
    <w:div w:id="874581889">
      <w:bodyDiv w:val="1"/>
      <w:marLeft w:val="0"/>
      <w:marRight w:val="0"/>
      <w:marTop w:val="0"/>
      <w:marBottom w:val="0"/>
      <w:divBdr>
        <w:top w:val="none" w:sz="0" w:space="0" w:color="auto"/>
        <w:left w:val="none" w:sz="0" w:space="0" w:color="auto"/>
        <w:bottom w:val="none" w:sz="0" w:space="0" w:color="auto"/>
        <w:right w:val="none" w:sz="0" w:space="0" w:color="auto"/>
      </w:divBdr>
    </w:div>
    <w:div w:id="876626138">
      <w:bodyDiv w:val="1"/>
      <w:marLeft w:val="0"/>
      <w:marRight w:val="0"/>
      <w:marTop w:val="0"/>
      <w:marBottom w:val="0"/>
      <w:divBdr>
        <w:top w:val="none" w:sz="0" w:space="0" w:color="auto"/>
        <w:left w:val="none" w:sz="0" w:space="0" w:color="auto"/>
        <w:bottom w:val="none" w:sz="0" w:space="0" w:color="auto"/>
        <w:right w:val="none" w:sz="0" w:space="0" w:color="auto"/>
      </w:divBdr>
    </w:div>
    <w:div w:id="878590246">
      <w:bodyDiv w:val="1"/>
      <w:marLeft w:val="0"/>
      <w:marRight w:val="0"/>
      <w:marTop w:val="0"/>
      <w:marBottom w:val="0"/>
      <w:divBdr>
        <w:top w:val="none" w:sz="0" w:space="0" w:color="auto"/>
        <w:left w:val="none" w:sz="0" w:space="0" w:color="auto"/>
        <w:bottom w:val="none" w:sz="0" w:space="0" w:color="auto"/>
        <w:right w:val="none" w:sz="0" w:space="0" w:color="auto"/>
      </w:divBdr>
    </w:div>
    <w:div w:id="880672841">
      <w:bodyDiv w:val="1"/>
      <w:marLeft w:val="0"/>
      <w:marRight w:val="0"/>
      <w:marTop w:val="0"/>
      <w:marBottom w:val="0"/>
      <w:divBdr>
        <w:top w:val="none" w:sz="0" w:space="0" w:color="auto"/>
        <w:left w:val="none" w:sz="0" w:space="0" w:color="auto"/>
        <w:bottom w:val="none" w:sz="0" w:space="0" w:color="auto"/>
        <w:right w:val="none" w:sz="0" w:space="0" w:color="auto"/>
      </w:divBdr>
    </w:div>
    <w:div w:id="881748077">
      <w:bodyDiv w:val="1"/>
      <w:marLeft w:val="0"/>
      <w:marRight w:val="0"/>
      <w:marTop w:val="0"/>
      <w:marBottom w:val="0"/>
      <w:divBdr>
        <w:top w:val="none" w:sz="0" w:space="0" w:color="auto"/>
        <w:left w:val="none" w:sz="0" w:space="0" w:color="auto"/>
        <w:bottom w:val="none" w:sz="0" w:space="0" w:color="auto"/>
        <w:right w:val="none" w:sz="0" w:space="0" w:color="auto"/>
      </w:divBdr>
    </w:div>
    <w:div w:id="882862606">
      <w:bodyDiv w:val="1"/>
      <w:marLeft w:val="0"/>
      <w:marRight w:val="0"/>
      <w:marTop w:val="0"/>
      <w:marBottom w:val="0"/>
      <w:divBdr>
        <w:top w:val="none" w:sz="0" w:space="0" w:color="auto"/>
        <w:left w:val="none" w:sz="0" w:space="0" w:color="auto"/>
        <w:bottom w:val="none" w:sz="0" w:space="0" w:color="auto"/>
        <w:right w:val="none" w:sz="0" w:space="0" w:color="auto"/>
      </w:divBdr>
    </w:div>
    <w:div w:id="885414220">
      <w:bodyDiv w:val="1"/>
      <w:marLeft w:val="0"/>
      <w:marRight w:val="0"/>
      <w:marTop w:val="0"/>
      <w:marBottom w:val="0"/>
      <w:divBdr>
        <w:top w:val="none" w:sz="0" w:space="0" w:color="auto"/>
        <w:left w:val="none" w:sz="0" w:space="0" w:color="auto"/>
        <w:bottom w:val="none" w:sz="0" w:space="0" w:color="auto"/>
        <w:right w:val="none" w:sz="0" w:space="0" w:color="auto"/>
      </w:divBdr>
    </w:div>
    <w:div w:id="891815591">
      <w:bodyDiv w:val="1"/>
      <w:marLeft w:val="0"/>
      <w:marRight w:val="0"/>
      <w:marTop w:val="0"/>
      <w:marBottom w:val="0"/>
      <w:divBdr>
        <w:top w:val="none" w:sz="0" w:space="0" w:color="auto"/>
        <w:left w:val="none" w:sz="0" w:space="0" w:color="auto"/>
        <w:bottom w:val="none" w:sz="0" w:space="0" w:color="auto"/>
        <w:right w:val="none" w:sz="0" w:space="0" w:color="auto"/>
      </w:divBdr>
    </w:div>
    <w:div w:id="898176568">
      <w:bodyDiv w:val="1"/>
      <w:marLeft w:val="0"/>
      <w:marRight w:val="0"/>
      <w:marTop w:val="0"/>
      <w:marBottom w:val="0"/>
      <w:divBdr>
        <w:top w:val="none" w:sz="0" w:space="0" w:color="auto"/>
        <w:left w:val="none" w:sz="0" w:space="0" w:color="auto"/>
        <w:bottom w:val="none" w:sz="0" w:space="0" w:color="auto"/>
        <w:right w:val="none" w:sz="0" w:space="0" w:color="auto"/>
      </w:divBdr>
    </w:div>
    <w:div w:id="898446151">
      <w:bodyDiv w:val="1"/>
      <w:marLeft w:val="0"/>
      <w:marRight w:val="0"/>
      <w:marTop w:val="0"/>
      <w:marBottom w:val="0"/>
      <w:divBdr>
        <w:top w:val="none" w:sz="0" w:space="0" w:color="auto"/>
        <w:left w:val="none" w:sz="0" w:space="0" w:color="auto"/>
        <w:bottom w:val="none" w:sz="0" w:space="0" w:color="auto"/>
        <w:right w:val="none" w:sz="0" w:space="0" w:color="auto"/>
      </w:divBdr>
    </w:div>
    <w:div w:id="900865932">
      <w:bodyDiv w:val="1"/>
      <w:marLeft w:val="0"/>
      <w:marRight w:val="0"/>
      <w:marTop w:val="0"/>
      <w:marBottom w:val="0"/>
      <w:divBdr>
        <w:top w:val="none" w:sz="0" w:space="0" w:color="auto"/>
        <w:left w:val="none" w:sz="0" w:space="0" w:color="auto"/>
        <w:bottom w:val="none" w:sz="0" w:space="0" w:color="auto"/>
        <w:right w:val="none" w:sz="0" w:space="0" w:color="auto"/>
      </w:divBdr>
    </w:div>
    <w:div w:id="902838802">
      <w:bodyDiv w:val="1"/>
      <w:marLeft w:val="0"/>
      <w:marRight w:val="0"/>
      <w:marTop w:val="0"/>
      <w:marBottom w:val="0"/>
      <w:divBdr>
        <w:top w:val="none" w:sz="0" w:space="0" w:color="auto"/>
        <w:left w:val="none" w:sz="0" w:space="0" w:color="auto"/>
        <w:bottom w:val="none" w:sz="0" w:space="0" w:color="auto"/>
        <w:right w:val="none" w:sz="0" w:space="0" w:color="auto"/>
      </w:divBdr>
    </w:div>
    <w:div w:id="903838563">
      <w:bodyDiv w:val="1"/>
      <w:marLeft w:val="0"/>
      <w:marRight w:val="0"/>
      <w:marTop w:val="0"/>
      <w:marBottom w:val="0"/>
      <w:divBdr>
        <w:top w:val="none" w:sz="0" w:space="0" w:color="auto"/>
        <w:left w:val="none" w:sz="0" w:space="0" w:color="auto"/>
        <w:bottom w:val="none" w:sz="0" w:space="0" w:color="auto"/>
        <w:right w:val="none" w:sz="0" w:space="0" w:color="auto"/>
      </w:divBdr>
    </w:div>
    <w:div w:id="905724084">
      <w:bodyDiv w:val="1"/>
      <w:marLeft w:val="0"/>
      <w:marRight w:val="0"/>
      <w:marTop w:val="0"/>
      <w:marBottom w:val="0"/>
      <w:divBdr>
        <w:top w:val="none" w:sz="0" w:space="0" w:color="auto"/>
        <w:left w:val="none" w:sz="0" w:space="0" w:color="auto"/>
        <w:bottom w:val="none" w:sz="0" w:space="0" w:color="auto"/>
        <w:right w:val="none" w:sz="0" w:space="0" w:color="auto"/>
      </w:divBdr>
    </w:div>
    <w:div w:id="906956943">
      <w:bodyDiv w:val="1"/>
      <w:marLeft w:val="0"/>
      <w:marRight w:val="0"/>
      <w:marTop w:val="0"/>
      <w:marBottom w:val="0"/>
      <w:divBdr>
        <w:top w:val="none" w:sz="0" w:space="0" w:color="auto"/>
        <w:left w:val="none" w:sz="0" w:space="0" w:color="auto"/>
        <w:bottom w:val="none" w:sz="0" w:space="0" w:color="auto"/>
        <w:right w:val="none" w:sz="0" w:space="0" w:color="auto"/>
      </w:divBdr>
    </w:div>
    <w:div w:id="907225127">
      <w:bodyDiv w:val="1"/>
      <w:marLeft w:val="0"/>
      <w:marRight w:val="0"/>
      <w:marTop w:val="0"/>
      <w:marBottom w:val="0"/>
      <w:divBdr>
        <w:top w:val="none" w:sz="0" w:space="0" w:color="auto"/>
        <w:left w:val="none" w:sz="0" w:space="0" w:color="auto"/>
        <w:bottom w:val="none" w:sz="0" w:space="0" w:color="auto"/>
        <w:right w:val="none" w:sz="0" w:space="0" w:color="auto"/>
      </w:divBdr>
    </w:div>
    <w:div w:id="908074544">
      <w:bodyDiv w:val="1"/>
      <w:marLeft w:val="0"/>
      <w:marRight w:val="0"/>
      <w:marTop w:val="0"/>
      <w:marBottom w:val="0"/>
      <w:divBdr>
        <w:top w:val="none" w:sz="0" w:space="0" w:color="auto"/>
        <w:left w:val="none" w:sz="0" w:space="0" w:color="auto"/>
        <w:bottom w:val="none" w:sz="0" w:space="0" w:color="auto"/>
        <w:right w:val="none" w:sz="0" w:space="0" w:color="auto"/>
      </w:divBdr>
    </w:div>
    <w:div w:id="914782235">
      <w:bodyDiv w:val="1"/>
      <w:marLeft w:val="0"/>
      <w:marRight w:val="0"/>
      <w:marTop w:val="0"/>
      <w:marBottom w:val="0"/>
      <w:divBdr>
        <w:top w:val="none" w:sz="0" w:space="0" w:color="auto"/>
        <w:left w:val="none" w:sz="0" w:space="0" w:color="auto"/>
        <w:bottom w:val="none" w:sz="0" w:space="0" w:color="auto"/>
        <w:right w:val="none" w:sz="0" w:space="0" w:color="auto"/>
      </w:divBdr>
    </w:div>
    <w:div w:id="918634096">
      <w:bodyDiv w:val="1"/>
      <w:marLeft w:val="0"/>
      <w:marRight w:val="0"/>
      <w:marTop w:val="0"/>
      <w:marBottom w:val="0"/>
      <w:divBdr>
        <w:top w:val="none" w:sz="0" w:space="0" w:color="auto"/>
        <w:left w:val="none" w:sz="0" w:space="0" w:color="auto"/>
        <w:bottom w:val="none" w:sz="0" w:space="0" w:color="auto"/>
        <w:right w:val="none" w:sz="0" w:space="0" w:color="auto"/>
      </w:divBdr>
    </w:div>
    <w:div w:id="918709107">
      <w:bodyDiv w:val="1"/>
      <w:marLeft w:val="0"/>
      <w:marRight w:val="0"/>
      <w:marTop w:val="0"/>
      <w:marBottom w:val="0"/>
      <w:divBdr>
        <w:top w:val="none" w:sz="0" w:space="0" w:color="auto"/>
        <w:left w:val="none" w:sz="0" w:space="0" w:color="auto"/>
        <w:bottom w:val="none" w:sz="0" w:space="0" w:color="auto"/>
        <w:right w:val="none" w:sz="0" w:space="0" w:color="auto"/>
      </w:divBdr>
    </w:div>
    <w:div w:id="920717655">
      <w:bodyDiv w:val="1"/>
      <w:marLeft w:val="0"/>
      <w:marRight w:val="0"/>
      <w:marTop w:val="0"/>
      <w:marBottom w:val="0"/>
      <w:divBdr>
        <w:top w:val="none" w:sz="0" w:space="0" w:color="auto"/>
        <w:left w:val="none" w:sz="0" w:space="0" w:color="auto"/>
        <w:bottom w:val="none" w:sz="0" w:space="0" w:color="auto"/>
        <w:right w:val="none" w:sz="0" w:space="0" w:color="auto"/>
      </w:divBdr>
    </w:div>
    <w:div w:id="922832440">
      <w:bodyDiv w:val="1"/>
      <w:marLeft w:val="0"/>
      <w:marRight w:val="0"/>
      <w:marTop w:val="0"/>
      <w:marBottom w:val="0"/>
      <w:divBdr>
        <w:top w:val="none" w:sz="0" w:space="0" w:color="auto"/>
        <w:left w:val="none" w:sz="0" w:space="0" w:color="auto"/>
        <w:bottom w:val="none" w:sz="0" w:space="0" w:color="auto"/>
        <w:right w:val="none" w:sz="0" w:space="0" w:color="auto"/>
      </w:divBdr>
    </w:div>
    <w:div w:id="923220382">
      <w:bodyDiv w:val="1"/>
      <w:marLeft w:val="0"/>
      <w:marRight w:val="0"/>
      <w:marTop w:val="0"/>
      <w:marBottom w:val="0"/>
      <w:divBdr>
        <w:top w:val="none" w:sz="0" w:space="0" w:color="auto"/>
        <w:left w:val="none" w:sz="0" w:space="0" w:color="auto"/>
        <w:bottom w:val="none" w:sz="0" w:space="0" w:color="auto"/>
        <w:right w:val="none" w:sz="0" w:space="0" w:color="auto"/>
      </w:divBdr>
    </w:div>
    <w:div w:id="931164664">
      <w:bodyDiv w:val="1"/>
      <w:marLeft w:val="0"/>
      <w:marRight w:val="0"/>
      <w:marTop w:val="0"/>
      <w:marBottom w:val="0"/>
      <w:divBdr>
        <w:top w:val="none" w:sz="0" w:space="0" w:color="auto"/>
        <w:left w:val="none" w:sz="0" w:space="0" w:color="auto"/>
        <w:bottom w:val="none" w:sz="0" w:space="0" w:color="auto"/>
        <w:right w:val="none" w:sz="0" w:space="0" w:color="auto"/>
      </w:divBdr>
    </w:div>
    <w:div w:id="937055334">
      <w:bodyDiv w:val="1"/>
      <w:marLeft w:val="0"/>
      <w:marRight w:val="0"/>
      <w:marTop w:val="0"/>
      <w:marBottom w:val="0"/>
      <w:divBdr>
        <w:top w:val="none" w:sz="0" w:space="0" w:color="auto"/>
        <w:left w:val="none" w:sz="0" w:space="0" w:color="auto"/>
        <w:bottom w:val="none" w:sz="0" w:space="0" w:color="auto"/>
        <w:right w:val="none" w:sz="0" w:space="0" w:color="auto"/>
      </w:divBdr>
    </w:div>
    <w:div w:id="937255495">
      <w:bodyDiv w:val="1"/>
      <w:marLeft w:val="0"/>
      <w:marRight w:val="0"/>
      <w:marTop w:val="0"/>
      <w:marBottom w:val="0"/>
      <w:divBdr>
        <w:top w:val="none" w:sz="0" w:space="0" w:color="auto"/>
        <w:left w:val="none" w:sz="0" w:space="0" w:color="auto"/>
        <w:bottom w:val="none" w:sz="0" w:space="0" w:color="auto"/>
        <w:right w:val="none" w:sz="0" w:space="0" w:color="auto"/>
      </w:divBdr>
    </w:div>
    <w:div w:id="940145936">
      <w:bodyDiv w:val="1"/>
      <w:marLeft w:val="0"/>
      <w:marRight w:val="0"/>
      <w:marTop w:val="0"/>
      <w:marBottom w:val="0"/>
      <w:divBdr>
        <w:top w:val="none" w:sz="0" w:space="0" w:color="auto"/>
        <w:left w:val="none" w:sz="0" w:space="0" w:color="auto"/>
        <w:bottom w:val="none" w:sz="0" w:space="0" w:color="auto"/>
        <w:right w:val="none" w:sz="0" w:space="0" w:color="auto"/>
      </w:divBdr>
    </w:div>
    <w:div w:id="941106621">
      <w:bodyDiv w:val="1"/>
      <w:marLeft w:val="0"/>
      <w:marRight w:val="0"/>
      <w:marTop w:val="0"/>
      <w:marBottom w:val="0"/>
      <w:divBdr>
        <w:top w:val="none" w:sz="0" w:space="0" w:color="auto"/>
        <w:left w:val="none" w:sz="0" w:space="0" w:color="auto"/>
        <w:bottom w:val="none" w:sz="0" w:space="0" w:color="auto"/>
        <w:right w:val="none" w:sz="0" w:space="0" w:color="auto"/>
      </w:divBdr>
    </w:div>
    <w:div w:id="941645589">
      <w:bodyDiv w:val="1"/>
      <w:marLeft w:val="0"/>
      <w:marRight w:val="0"/>
      <w:marTop w:val="0"/>
      <w:marBottom w:val="0"/>
      <w:divBdr>
        <w:top w:val="none" w:sz="0" w:space="0" w:color="auto"/>
        <w:left w:val="none" w:sz="0" w:space="0" w:color="auto"/>
        <w:bottom w:val="none" w:sz="0" w:space="0" w:color="auto"/>
        <w:right w:val="none" w:sz="0" w:space="0" w:color="auto"/>
      </w:divBdr>
    </w:div>
    <w:div w:id="943464935">
      <w:bodyDiv w:val="1"/>
      <w:marLeft w:val="0"/>
      <w:marRight w:val="0"/>
      <w:marTop w:val="0"/>
      <w:marBottom w:val="0"/>
      <w:divBdr>
        <w:top w:val="none" w:sz="0" w:space="0" w:color="auto"/>
        <w:left w:val="none" w:sz="0" w:space="0" w:color="auto"/>
        <w:bottom w:val="none" w:sz="0" w:space="0" w:color="auto"/>
        <w:right w:val="none" w:sz="0" w:space="0" w:color="auto"/>
      </w:divBdr>
    </w:div>
    <w:div w:id="944265368">
      <w:bodyDiv w:val="1"/>
      <w:marLeft w:val="0"/>
      <w:marRight w:val="0"/>
      <w:marTop w:val="0"/>
      <w:marBottom w:val="0"/>
      <w:divBdr>
        <w:top w:val="none" w:sz="0" w:space="0" w:color="auto"/>
        <w:left w:val="none" w:sz="0" w:space="0" w:color="auto"/>
        <w:bottom w:val="none" w:sz="0" w:space="0" w:color="auto"/>
        <w:right w:val="none" w:sz="0" w:space="0" w:color="auto"/>
      </w:divBdr>
    </w:div>
    <w:div w:id="948465435">
      <w:bodyDiv w:val="1"/>
      <w:marLeft w:val="0"/>
      <w:marRight w:val="0"/>
      <w:marTop w:val="0"/>
      <w:marBottom w:val="0"/>
      <w:divBdr>
        <w:top w:val="none" w:sz="0" w:space="0" w:color="auto"/>
        <w:left w:val="none" w:sz="0" w:space="0" w:color="auto"/>
        <w:bottom w:val="none" w:sz="0" w:space="0" w:color="auto"/>
        <w:right w:val="none" w:sz="0" w:space="0" w:color="auto"/>
      </w:divBdr>
    </w:div>
    <w:div w:id="949632264">
      <w:bodyDiv w:val="1"/>
      <w:marLeft w:val="0"/>
      <w:marRight w:val="0"/>
      <w:marTop w:val="0"/>
      <w:marBottom w:val="0"/>
      <w:divBdr>
        <w:top w:val="none" w:sz="0" w:space="0" w:color="auto"/>
        <w:left w:val="none" w:sz="0" w:space="0" w:color="auto"/>
        <w:bottom w:val="none" w:sz="0" w:space="0" w:color="auto"/>
        <w:right w:val="none" w:sz="0" w:space="0" w:color="auto"/>
      </w:divBdr>
    </w:div>
    <w:div w:id="953245792">
      <w:bodyDiv w:val="1"/>
      <w:marLeft w:val="0"/>
      <w:marRight w:val="0"/>
      <w:marTop w:val="0"/>
      <w:marBottom w:val="0"/>
      <w:divBdr>
        <w:top w:val="none" w:sz="0" w:space="0" w:color="auto"/>
        <w:left w:val="none" w:sz="0" w:space="0" w:color="auto"/>
        <w:bottom w:val="none" w:sz="0" w:space="0" w:color="auto"/>
        <w:right w:val="none" w:sz="0" w:space="0" w:color="auto"/>
      </w:divBdr>
    </w:div>
    <w:div w:id="955479184">
      <w:bodyDiv w:val="1"/>
      <w:marLeft w:val="0"/>
      <w:marRight w:val="0"/>
      <w:marTop w:val="0"/>
      <w:marBottom w:val="0"/>
      <w:divBdr>
        <w:top w:val="none" w:sz="0" w:space="0" w:color="auto"/>
        <w:left w:val="none" w:sz="0" w:space="0" w:color="auto"/>
        <w:bottom w:val="none" w:sz="0" w:space="0" w:color="auto"/>
        <w:right w:val="none" w:sz="0" w:space="0" w:color="auto"/>
      </w:divBdr>
    </w:div>
    <w:div w:id="958029210">
      <w:bodyDiv w:val="1"/>
      <w:marLeft w:val="0"/>
      <w:marRight w:val="0"/>
      <w:marTop w:val="0"/>
      <w:marBottom w:val="0"/>
      <w:divBdr>
        <w:top w:val="none" w:sz="0" w:space="0" w:color="auto"/>
        <w:left w:val="none" w:sz="0" w:space="0" w:color="auto"/>
        <w:bottom w:val="none" w:sz="0" w:space="0" w:color="auto"/>
        <w:right w:val="none" w:sz="0" w:space="0" w:color="auto"/>
      </w:divBdr>
    </w:div>
    <w:div w:id="958492242">
      <w:bodyDiv w:val="1"/>
      <w:marLeft w:val="0"/>
      <w:marRight w:val="0"/>
      <w:marTop w:val="0"/>
      <w:marBottom w:val="0"/>
      <w:divBdr>
        <w:top w:val="none" w:sz="0" w:space="0" w:color="auto"/>
        <w:left w:val="none" w:sz="0" w:space="0" w:color="auto"/>
        <w:bottom w:val="none" w:sz="0" w:space="0" w:color="auto"/>
        <w:right w:val="none" w:sz="0" w:space="0" w:color="auto"/>
      </w:divBdr>
    </w:div>
    <w:div w:id="964047799">
      <w:bodyDiv w:val="1"/>
      <w:marLeft w:val="0"/>
      <w:marRight w:val="0"/>
      <w:marTop w:val="0"/>
      <w:marBottom w:val="0"/>
      <w:divBdr>
        <w:top w:val="none" w:sz="0" w:space="0" w:color="auto"/>
        <w:left w:val="none" w:sz="0" w:space="0" w:color="auto"/>
        <w:bottom w:val="none" w:sz="0" w:space="0" w:color="auto"/>
        <w:right w:val="none" w:sz="0" w:space="0" w:color="auto"/>
      </w:divBdr>
    </w:div>
    <w:div w:id="965624089">
      <w:bodyDiv w:val="1"/>
      <w:marLeft w:val="0"/>
      <w:marRight w:val="0"/>
      <w:marTop w:val="0"/>
      <w:marBottom w:val="0"/>
      <w:divBdr>
        <w:top w:val="none" w:sz="0" w:space="0" w:color="auto"/>
        <w:left w:val="none" w:sz="0" w:space="0" w:color="auto"/>
        <w:bottom w:val="none" w:sz="0" w:space="0" w:color="auto"/>
        <w:right w:val="none" w:sz="0" w:space="0" w:color="auto"/>
      </w:divBdr>
    </w:div>
    <w:div w:id="974333450">
      <w:bodyDiv w:val="1"/>
      <w:marLeft w:val="0"/>
      <w:marRight w:val="0"/>
      <w:marTop w:val="0"/>
      <w:marBottom w:val="0"/>
      <w:divBdr>
        <w:top w:val="none" w:sz="0" w:space="0" w:color="auto"/>
        <w:left w:val="none" w:sz="0" w:space="0" w:color="auto"/>
        <w:bottom w:val="none" w:sz="0" w:space="0" w:color="auto"/>
        <w:right w:val="none" w:sz="0" w:space="0" w:color="auto"/>
      </w:divBdr>
    </w:div>
    <w:div w:id="978148800">
      <w:bodyDiv w:val="1"/>
      <w:marLeft w:val="0"/>
      <w:marRight w:val="0"/>
      <w:marTop w:val="0"/>
      <w:marBottom w:val="0"/>
      <w:divBdr>
        <w:top w:val="none" w:sz="0" w:space="0" w:color="auto"/>
        <w:left w:val="none" w:sz="0" w:space="0" w:color="auto"/>
        <w:bottom w:val="none" w:sz="0" w:space="0" w:color="auto"/>
        <w:right w:val="none" w:sz="0" w:space="0" w:color="auto"/>
      </w:divBdr>
    </w:div>
    <w:div w:id="984965159">
      <w:bodyDiv w:val="1"/>
      <w:marLeft w:val="0"/>
      <w:marRight w:val="0"/>
      <w:marTop w:val="0"/>
      <w:marBottom w:val="0"/>
      <w:divBdr>
        <w:top w:val="none" w:sz="0" w:space="0" w:color="auto"/>
        <w:left w:val="none" w:sz="0" w:space="0" w:color="auto"/>
        <w:bottom w:val="none" w:sz="0" w:space="0" w:color="auto"/>
        <w:right w:val="none" w:sz="0" w:space="0" w:color="auto"/>
      </w:divBdr>
    </w:div>
    <w:div w:id="985747650">
      <w:bodyDiv w:val="1"/>
      <w:marLeft w:val="0"/>
      <w:marRight w:val="0"/>
      <w:marTop w:val="0"/>
      <w:marBottom w:val="0"/>
      <w:divBdr>
        <w:top w:val="none" w:sz="0" w:space="0" w:color="auto"/>
        <w:left w:val="none" w:sz="0" w:space="0" w:color="auto"/>
        <w:bottom w:val="none" w:sz="0" w:space="0" w:color="auto"/>
        <w:right w:val="none" w:sz="0" w:space="0" w:color="auto"/>
      </w:divBdr>
    </w:div>
    <w:div w:id="987633924">
      <w:bodyDiv w:val="1"/>
      <w:marLeft w:val="0"/>
      <w:marRight w:val="0"/>
      <w:marTop w:val="0"/>
      <w:marBottom w:val="0"/>
      <w:divBdr>
        <w:top w:val="none" w:sz="0" w:space="0" w:color="auto"/>
        <w:left w:val="none" w:sz="0" w:space="0" w:color="auto"/>
        <w:bottom w:val="none" w:sz="0" w:space="0" w:color="auto"/>
        <w:right w:val="none" w:sz="0" w:space="0" w:color="auto"/>
      </w:divBdr>
    </w:div>
    <w:div w:id="988442029">
      <w:bodyDiv w:val="1"/>
      <w:marLeft w:val="0"/>
      <w:marRight w:val="0"/>
      <w:marTop w:val="0"/>
      <w:marBottom w:val="0"/>
      <w:divBdr>
        <w:top w:val="none" w:sz="0" w:space="0" w:color="auto"/>
        <w:left w:val="none" w:sz="0" w:space="0" w:color="auto"/>
        <w:bottom w:val="none" w:sz="0" w:space="0" w:color="auto"/>
        <w:right w:val="none" w:sz="0" w:space="0" w:color="auto"/>
      </w:divBdr>
    </w:div>
    <w:div w:id="991298047">
      <w:bodyDiv w:val="1"/>
      <w:marLeft w:val="0"/>
      <w:marRight w:val="0"/>
      <w:marTop w:val="0"/>
      <w:marBottom w:val="0"/>
      <w:divBdr>
        <w:top w:val="none" w:sz="0" w:space="0" w:color="auto"/>
        <w:left w:val="none" w:sz="0" w:space="0" w:color="auto"/>
        <w:bottom w:val="none" w:sz="0" w:space="0" w:color="auto"/>
        <w:right w:val="none" w:sz="0" w:space="0" w:color="auto"/>
      </w:divBdr>
    </w:div>
    <w:div w:id="996416121">
      <w:bodyDiv w:val="1"/>
      <w:marLeft w:val="0"/>
      <w:marRight w:val="0"/>
      <w:marTop w:val="0"/>
      <w:marBottom w:val="0"/>
      <w:divBdr>
        <w:top w:val="none" w:sz="0" w:space="0" w:color="auto"/>
        <w:left w:val="none" w:sz="0" w:space="0" w:color="auto"/>
        <w:bottom w:val="none" w:sz="0" w:space="0" w:color="auto"/>
        <w:right w:val="none" w:sz="0" w:space="0" w:color="auto"/>
      </w:divBdr>
    </w:div>
    <w:div w:id="1001396537">
      <w:bodyDiv w:val="1"/>
      <w:marLeft w:val="0"/>
      <w:marRight w:val="0"/>
      <w:marTop w:val="0"/>
      <w:marBottom w:val="0"/>
      <w:divBdr>
        <w:top w:val="none" w:sz="0" w:space="0" w:color="auto"/>
        <w:left w:val="none" w:sz="0" w:space="0" w:color="auto"/>
        <w:bottom w:val="none" w:sz="0" w:space="0" w:color="auto"/>
        <w:right w:val="none" w:sz="0" w:space="0" w:color="auto"/>
      </w:divBdr>
    </w:div>
    <w:div w:id="1007905204">
      <w:bodyDiv w:val="1"/>
      <w:marLeft w:val="0"/>
      <w:marRight w:val="0"/>
      <w:marTop w:val="0"/>
      <w:marBottom w:val="0"/>
      <w:divBdr>
        <w:top w:val="none" w:sz="0" w:space="0" w:color="auto"/>
        <w:left w:val="none" w:sz="0" w:space="0" w:color="auto"/>
        <w:bottom w:val="none" w:sz="0" w:space="0" w:color="auto"/>
        <w:right w:val="none" w:sz="0" w:space="0" w:color="auto"/>
      </w:divBdr>
    </w:div>
    <w:div w:id="1009332114">
      <w:bodyDiv w:val="1"/>
      <w:marLeft w:val="0"/>
      <w:marRight w:val="0"/>
      <w:marTop w:val="0"/>
      <w:marBottom w:val="0"/>
      <w:divBdr>
        <w:top w:val="none" w:sz="0" w:space="0" w:color="auto"/>
        <w:left w:val="none" w:sz="0" w:space="0" w:color="auto"/>
        <w:bottom w:val="none" w:sz="0" w:space="0" w:color="auto"/>
        <w:right w:val="none" w:sz="0" w:space="0" w:color="auto"/>
      </w:divBdr>
    </w:div>
    <w:div w:id="1009793256">
      <w:bodyDiv w:val="1"/>
      <w:marLeft w:val="0"/>
      <w:marRight w:val="0"/>
      <w:marTop w:val="0"/>
      <w:marBottom w:val="0"/>
      <w:divBdr>
        <w:top w:val="none" w:sz="0" w:space="0" w:color="auto"/>
        <w:left w:val="none" w:sz="0" w:space="0" w:color="auto"/>
        <w:bottom w:val="none" w:sz="0" w:space="0" w:color="auto"/>
        <w:right w:val="none" w:sz="0" w:space="0" w:color="auto"/>
      </w:divBdr>
    </w:div>
    <w:div w:id="1015038835">
      <w:bodyDiv w:val="1"/>
      <w:marLeft w:val="0"/>
      <w:marRight w:val="0"/>
      <w:marTop w:val="0"/>
      <w:marBottom w:val="0"/>
      <w:divBdr>
        <w:top w:val="none" w:sz="0" w:space="0" w:color="auto"/>
        <w:left w:val="none" w:sz="0" w:space="0" w:color="auto"/>
        <w:bottom w:val="none" w:sz="0" w:space="0" w:color="auto"/>
        <w:right w:val="none" w:sz="0" w:space="0" w:color="auto"/>
      </w:divBdr>
    </w:div>
    <w:div w:id="1015110226">
      <w:bodyDiv w:val="1"/>
      <w:marLeft w:val="0"/>
      <w:marRight w:val="0"/>
      <w:marTop w:val="0"/>
      <w:marBottom w:val="0"/>
      <w:divBdr>
        <w:top w:val="none" w:sz="0" w:space="0" w:color="auto"/>
        <w:left w:val="none" w:sz="0" w:space="0" w:color="auto"/>
        <w:bottom w:val="none" w:sz="0" w:space="0" w:color="auto"/>
        <w:right w:val="none" w:sz="0" w:space="0" w:color="auto"/>
      </w:divBdr>
    </w:div>
    <w:div w:id="1015227403">
      <w:bodyDiv w:val="1"/>
      <w:marLeft w:val="0"/>
      <w:marRight w:val="0"/>
      <w:marTop w:val="0"/>
      <w:marBottom w:val="0"/>
      <w:divBdr>
        <w:top w:val="none" w:sz="0" w:space="0" w:color="auto"/>
        <w:left w:val="none" w:sz="0" w:space="0" w:color="auto"/>
        <w:bottom w:val="none" w:sz="0" w:space="0" w:color="auto"/>
        <w:right w:val="none" w:sz="0" w:space="0" w:color="auto"/>
      </w:divBdr>
    </w:div>
    <w:div w:id="1015350837">
      <w:bodyDiv w:val="1"/>
      <w:marLeft w:val="0"/>
      <w:marRight w:val="0"/>
      <w:marTop w:val="0"/>
      <w:marBottom w:val="0"/>
      <w:divBdr>
        <w:top w:val="none" w:sz="0" w:space="0" w:color="auto"/>
        <w:left w:val="none" w:sz="0" w:space="0" w:color="auto"/>
        <w:bottom w:val="none" w:sz="0" w:space="0" w:color="auto"/>
        <w:right w:val="none" w:sz="0" w:space="0" w:color="auto"/>
      </w:divBdr>
    </w:div>
    <w:div w:id="1015881468">
      <w:bodyDiv w:val="1"/>
      <w:marLeft w:val="0"/>
      <w:marRight w:val="0"/>
      <w:marTop w:val="0"/>
      <w:marBottom w:val="0"/>
      <w:divBdr>
        <w:top w:val="none" w:sz="0" w:space="0" w:color="auto"/>
        <w:left w:val="none" w:sz="0" w:space="0" w:color="auto"/>
        <w:bottom w:val="none" w:sz="0" w:space="0" w:color="auto"/>
        <w:right w:val="none" w:sz="0" w:space="0" w:color="auto"/>
      </w:divBdr>
    </w:div>
    <w:div w:id="1016730685">
      <w:bodyDiv w:val="1"/>
      <w:marLeft w:val="0"/>
      <w:marRight w:val="0"/>
      <w:marTop w:val="0"/>
      <w:marBottom w:val="0"/>
      <w:divBdr>
        <w:top w:val="none" w:sz="0" w:space="0" w:color="auto"/>
        <w:left w:val="none" w:sz="0" w:space="0" w:color="auto"/>
        <w:bottom w:val="none" w:sz="0" w:space="0" w:color="auto"/>
        <w:right w:val="none" w:sz="0" w:space="0" w:color="auto"/>
      </w:divBdr>
    </w:div>
    <w:div w:id="1017316873">
      <w:bodyDiv w:val="1"/>
      <w:marLeft w:val="0"/>
      <w:marRight w:val="0"/>
      <w:marTop w:val="0"/>
      <w:marBottom w:val="0"/>
      <w:divBdr>
        <w:top w:val="none" w:sz="0" w:space="0" w:color="auto"/>
        <w:left w:val="none" w:sz="0" w:space="0" w:color="auto"/>
        <w:bottom w:val="none" w:sz="0" w:space="0" w:color="auto"/>
        <w:right w:val="none" w:sz="0" w:space="0" w:color="auto"/>
      </w:divBdr>
    </w:div>
    <w:div w:id="1020814727">
      <w:bodyDiv w:val="1"/>
      <w:marLeft w:val="0"/>
      <w:marRight w:val="0"/>
      <w:marTop w:val="0"/>
      <w:marBottom w:val="0"/>
      <w:divBdr>
        <w:top w:val="none" w:sz="0" w:space="0" w:color="auto"/>
        <w:left w:val="none" w:sz="0" w:space="0" w:color="auto"/>
        <w:bottom w:val="none" w:sz="0" w:space="0" w:color="auto"/>
        <w:right w:val="none" w:sz="0" w:space="0" w:color="auto"/>
      </w:divBdr>
    </w:div>
    <w:div w:id="1024399449">
      <w:bodyDiv w:val="1"/>
      <w:marLeft w:val="0"/>
      <w:marRight w:val="0"/>
      <w:marTop w:val="0"/>
      <w:marBottom w:val="0"/>
      <w:divBdr>
        <w:top w:val="none" w:sz="0" w:space="0" w:color="auto"/>
        <w:left w:val="none" w:sz="0" w:space="0" w:color="auto"/>
        <w:bottom w:val="none" w:sz="0" w:space="0" w:color="auto"/>
        <w:right w:val="none" w:sz="0" w:space="0" w:color="auto"/>
      </w:divBdr>
    </w:div>
    <w:div w:id="1030842311">
      <w:bodyDiv w:val="1"/>
      <w:marLeft w:val="0"/>
      <w:marRight w:val="0"/>
      <w:marTop w:val="0"/>
      <w:marBottom w:val="0"/>
      <w:divBdr>
        <w:top w:val="none" w:sz="0" w:space="0" w:color="auto"/>
        <w:left w:val="none" w:sz="0" w:space="0" w:color="auto"/>
        <w:bottom w:val="none" w:sz="0" w:space="0" w:color="auto"/>
        <w:right w:val="none" w:sz="0" w:space="0" w:color="auto"/>
      </w:divBdr>
    </w:div>
    <w:div w:id="1031763030">
      <w:bodyDiv w:val="1"/>
      <w:marLeft w:val="0"/>
      <w:marRight w:val="0"/>
      <w:marTop w:val="0"/>
      <w:marBottom w:val="0"/>
      <w:divBdr>
        <w:top w:val="none" w:sz="0" w:space="0" w:color="auto"/>
        <w:left w:val="none" w:sz="0" w:space="0" w:color="auto"/>
        <w:bottom w:val="none" w:sz="0" w:space="0" w:color="auto"/>
        <w:right w:val="none" w:sz="0" w:space="0" w:color="auto"/>
      </w:divBdr>
    </w:div>
    <w:div w:id="1034959830">
      <w:bodyDiv w:val="1"/>
      <w:marLeft w:val="0"/>
      <w:marRight w:val="0"/>
      <w:marTop w:val="0"/>
      <w:marBottom w:val="0"/>
      <w:divBdr>
        <w:top w:val="none" w:sz="0" w:space="0" w:color="auto"/>
        <w:left w:val="none" w:sz="0" w:space="0" w:color="auto"/>
        <w:bottom w:val="none" w:sz="0" w:space="0" w:color="auto"/>
        <w:right w:val="none" w:sz="0" w:space="0" w:color="auto"/>
      </w:divBdr>
    </w:div>
    <w:div w:id="1035302863">
      <w:bodyDiv w:val="1"/>
      <w:marLeft w:val="0"/>
      <w:marRight w:val="0"/>
      <w:marTop w:val="0"/>
      <w:marBottom w:val="0"/>
      <w:divBdr>
        <w:top w:val="none" w:sz="0" w:space="0" w:color="auto"/>
        <w:left w:val="none" w:sz="0" w:space="0" w:color="auto"/>
        <w:bottom w:val="none" w:sz="0" w:space="0" w:color="auto"/>
        <w:right w:val="none" w:sz="0" w:space="0" w:color="auto"/>
      </w:divBdr>
    </w:div>
    <w:div w:id="1035622278">
      <w:bodyDiv w:val="1"/>
      <w:marLeft w:val="0"/>
      <w:marRight w:val="0"/>
      <w:marTop w:val="0"/>
      <w:marBottom w:val="0"/>
      <w:divBdr>
        <w:top w:val="none" w:sz="0" w:space="0" w:color="auto"/>
        <w:left w:val="none" w:sz="0" w:space="0" w:color="auto"/>
        <w:bottom w:val="none" w:sz="0" w:space="0" w:color="auto"/>
        <w:right w:val="none" w:sz="0" w:space="0" w:color="auto"/>
      </w:divBdr>
    </w:div>
    <w:div w:id="1035808239">
      <w:bodyDiv w:val="1"/>
      <w:marLeft w:val="0"/>
      <w:marRight w:val="0"/>
      <w:marTop w:val="0"/>
      <w:marBottom w:val="0"/>
      <w:divBdr>
        <w:top w:val="none" w:sz="0" w:space="0" w:color="auto"/>
        <w:left w:val="none" w:sz="0" w:space="0" w:color="auto"/>
        <w:bottom w:val="none" w:sz="0" w:space="0" w:color="auto"/>
        <w:right w:val="none" w:sz="0" w:space="0" w:color="auto"/>
      </w:divBdr>
    </w:div>
    <w:div w:id="1038551425">
      <w:bodyDiv w:val="1"/>
      <w:marLeft w:val="0"/>
      <w:marRight w:val="0"/>
      <w:marTop w:val="0"/>
      <w:marBottom w:val="0"/>
      <w:divBdr>
        <w:top w:val="none" w:sz="0" w:space="0" w:color="auto"/>
        <w:left w:val="none" w:sz="0" w:space="0" w:color="auto"/>
        <w:bottom w:val="none" w:sz="0" w:space="0" w:color="auto"/>
        <w:right w:val="none" w:sz="0" w:space="0" w:color="auto"/>
      </w:divBdr>
    </w:div>
    <w:div w:id="1042174607">
      <w:bodyDiv w:val="1"/>
      <w:marLeft w:val="0"/>
      <w:marRight w:val="0"/>
      <w:marTop w:val="0"/>
      <w:marBottom w:val="0"/>
      <w:divBdr>
        <w:top w:val="none" w:sz="0" w:space="0" w:color="auto"/>
        <w:left w:val="none" w:sz="0" w:space="0" w:color="auto"/>
        <w:bottom w:val="none" w:sz="0" w:space="0" w:color="auto"/>
        <w:right w:val="none" w:sz="0" w:space="0" w:color="auto"/>
      </w:divBdr>
    </w:div>
    <w:div w:id="1042485541">
      <w:bodyDiv w:val="1"/>
      <w:marLeft w:val="0"/>
      <w:marRight w:val="0"/>
      <w:marTop w:val="0"/>
      <w:marBottom w:val="0"/>
      <w:divBdr>
        <w:top w:val="none" w:sz="0" w:space="0" w:color="auto"/>
        <w:left w:val="none" w:sz="0" w:space="0" w:color="auto"/>
        <w:bottom w:val="none" w:sz="0" w:space="0" w:color="auto"/>
        <w:right w:val="none" w:sz="0" w:space="0" w:color="auto"/>
      </w:divBdr>
    </w:div>
    <w:div w:id="1047412672">
      <w:bodyDiv w:val="1"/>
      <w:marLeft w:val="0"/>
      <w:marRight w:val="0"/>
      <w:marTop w:val="0"/>
      <w:marBottom w:val="0"/>
      <w:divBdr>
        <w:top w:val="none" w:sz="0" w:space="0" w:color="auto"/>
        <w:left w:val="none" w:sz="0" w:space="0" w:color="auto"/>
        <w:bottom w:val="none" w:sz="0" w:space="0" w:color="auto"/>
        <w:right w:val="none" w:sz="0" w:space="0" w:color="auto"/>
      </w:divBdr>
    </w:div>
    <w:div w:id="1048529523">
      <w:bodyDiv w:val="1"/>
      <w:marLeft w:val="0"/>
      <w:marRight w:val="0"/>
      <w:marTop w:val="0"/>
      <w:marBottom w:val="0"/>
      <w:divBdr>
        <w:top w:val="none" w:sz="0" w:space="0" w:color="auto"/>
        <w:left w:val="none" w:sz="0" w:space="0" w:color="auto"/>
        <w:bottom w:val="none" w:sz="0" w:space="0" w:color="auto"/>
        <w:right w:val="none" w:sz="0" w:space="0" w:color="auto"/>
      </w:divBdr>
    </w:div>
    <w:div w:id="1051347868">
      <w:bodyDiv w:val="1"/>
      <w:marLeft w:val="0"/>
      <w:marRight w:val="0"/>
      <w:marTop w:val="0"/>
      <w:marBottom w:val="0"/>
      <w:divBdr>
        <w:top w:val="none" w:sz="0" w:space="0" w:color="auto"/>
        <w:left w:val="none" w:sz="0" w:space="0" w:color="auto"/>
        <w:bottom w:val="none" w:sz="0" w:space="0" w:color="auto"/>
        <w:right w:val="none" w:sz="0" w:space="0" w:color="auto"/>
      </w:divBdr>
    </w:div>
    <w:div w:id="1054475382">
      <w:bodyDiv w:val="1"/>
      <w:marLeft w:val="0"/>
      <w:marRight w:val="0"/>
      <w:marTop w:val="0"/>
      <w:marBottom w:val="0"/>
      <w:divBdr>
        <w:top w:val="none" w:sz="0" w:space="0" w:color="auto"/>
        <w:left w:val="none" w:sz="0" w:space="0" w:color="auto"/>
        <w:bottom w:val="none" w:sz="0" w:space="0" w:color="auto"/>
        <w:right w:val="none" w:sz="0" w:space="0" w:color="auto"/>
      </w:divBdr>
    </w:div>
    <w:div w:id="1056122284">
      <w:bodyDiv w:val="1"/>
      <w:marLeft w:val="0"/>
      <w:marRight w:val="0"/>
      <w:marTop w:val="0"/>
      <w:marBottom w:val="0"/>
      <w:divBdr>
        <w:top w:val="none" w:sz="0" w:space="0" w:color="auto"/>
        <w:left w:val="none" w:sz="0" w:space="0" w:color="auto"/>
        <w:bottom w:val="none" w:sz="0" w:space="0" w:color="auto"/>
        <w:right w:val="none" w:sz="0" w:space="0" w:color="auto"/>
      </w:divBdr>
    </w:div>
    <w:div w:id="1056733404">
      <w:bodyDiv w:val="1"/>
      <w:marLeft w:val="0"/>
      <w:marRight w:val="0"/>
      <w:marTop w:val="0"/>
      <w:marBottom w:val="0"/>
      <w:divBdr>
        <w:top w:val="none" w:sz="0" w:space="0" w:color="auto"/>
        <w:left w:val="none" w:sz="0" w:space="0" w:color="auto"/>
        <w:bottom w:val="none" w:sz="0" w:space="0" w:color="auto"/>
        <w:right w:val="none" w:sz="0" w:space="0" w:color="auto"/>
      </w:divBdr>
    </w:div>
    <w:div w:id="1056779310">
      <w:bodyDiv w:val="1"/>
      <w:marLeft w:val="0"/>
      <w:marRight w:val="0"/>
      <w:marTop w:val="0"/>
      <w:marBottom w:val="0"/>
      <w:divBdr>
        <w:top w:val="none" w:sz="0" w:space="0" w:color="auto"/>
        <w:left w:val="none" w:sz="0" w:space="0" w:color="auto"/>
        <w:bottom w:val="none" w:sz="0" w:space="0" w:color="auto"/>
        <w:right w:val="none" w:sz="0" w:space="0" w:color="auto"/>
      </w:divBdr>
    </w:div>
    <w:div w:id="1057048356">
      <w:bodyDiv w:val="1"/>
      <w:marLeft w:val="0"/>
      <w:marRight w:val="0"/>
      <w:marTop w:val="0"/>
      <w:marBottom w:val="0"/>
      <w:divBdr>
        <w:top w:val="none" w:sz="0" w:space="0" w:color="auto"/>
        <w:left w:val="none" w:sz="0" w:space="0" w:color="auto"/>
        <w:bottom w:val="none" w:sz="0" w:space="0" w:color="auto"/>
        <w:right w:val="none" w:sz="0" w:space="0" w:color="auto"/>
      </w:divBdr>
    </w:div>
    <w:div w:id="1057898376">
      <w:bodyDiv w:val="1"/>
      <w:marLeft w:val="0"/>
      <w:marRight w:val="0"/>
      <w:marTop w:val="0"/>
      <w:marBottom w:val="0"/>
      <w:divBdr>
        <w:top w:val="none" w:sz="0" w:space="0" w:color="auto"/>
        <w:left w:val="none" w:sz="0" w:space="0" w:color="auto"/>
        <w:bottom w:val="none" w:sz="0" w:space="0" w:color="auto"/>
        <w:right w:val="none" w:sz="0" w:space="0" w:color="auto"/>
      </w:divBdr>
    </w:div>
    <w:div w:id="1059403192">
      <w:bodyDiv w:val="1"/>
      <w:marLeft w:val="0"/>
      <w:marRight w:val="0"/>
      <w:marTop w:val="0"/>
      <w:marBottom w:val="0"/>
      <w:divBdr>
        <w:top w:val="none" w:sz="0" w:space="0" w:color="auto"/>
        <w:left w:val="none" w:sz="0" w:space="0" w:color="auto"/>
        <w:bottom w:val="none" w:sz="0" w:space="0" w:color="auto"/>
        <w:right w:val="none" w:sz="0" w:space="0" w:color="auto"/>
      </w:divBdr>
    </w:div>
    <w:div w:id="1062412266">
      <w:bodyDiv w:val="1"/>
      <w:marLeft w:val="0"/>
      <w:marRight w:val="0"/>
      <w:marTop w:val="0"/>
      <w:marBottom w:val="0"/>
      <w:divBdr>
        <w:top w:val="none" w:sz="0" w:space="0" w:color="auto"/>
        <w:left w:val="none" w:sz="0" w:space="0" w:color="auto"/>
        <w:bottom w:val="none" w:sz="0" w:space="0" w:color="auto"/>
        <w:right w:val="none" w:sz="0" w:space="0" w:color="auto"/>
      </w:divBdr>
    </w:div>
    <w:div w:id="1062555982">
      <w:bodyDiv w:val="1"/>
      <w:marLeft w:val="0"/>
      <w:marRight w:val="0"/>
      <w:marTop w:val="0"/>
      <w:marBottom w:val="0"/>
      <w:divBdr>
        <w:top w:val="none" w:sz="0" w:space="0" w:color="auto"/>
        <w:left w:val="none" w:sz="0" w:space="0" w:color="auto"/>
        <w:bottom w:val="none" w:sz="0" w:space="0" w:color="auto"/>
        <w:right w:val="none" w:sz="0" w:space="0" w:color="auto"/>
      </w:divBdr>
    </w:div>
    <w:div w:id="1064059172">
      <w:bodyDiv w:val="1"/>
      <w:marLeft w:val="0"/>
      <w:marRight w:val="0"/>
      <w:marTop w:val="0"/>
      <w:marBottom w:val="0"/>
      <w:divBdr>
        <w:top w:val="none" w:sz="0" w:space="0" w:color="auto"/>
        <w:left w:val="none" w:sz="0" w:space="0" w:color="auto"/>
        <w:bottom w:val="none" w:sz="0" w:space="0" w:color="auto"/>
        <w:right w:val="none" w:sz="0" w:space="0" w:color="auto"/>
      </w:divBdr>
    </w:div>
    <w:div w:id="1065908859">
      <w:bodyDiv w:val="1"/>
      <w:marLeft w:val="0"/>
      <w:marRight w:val="0"/>
      <w:marTop w:val="0"/>
      <w:marBottom w:val="0"/>
      <w:divBdr>
        <w:top w:val="none" w:sz="0" w:space="0" w:color="auto"/>
        <w:left w:val="none" w:sz="0" w:space="0" w:color="auto"/>
        <w:bottom w:val="none" w:sz="0" w:space="0" w:color="auto"/>
        <w:right w:val="none" w:sz="0" w:space="0" w:color="auto"/>
      </w:divBdr>
    </w:div>
    <w:div w:id="1068041680">
      <w:bodyDiv w:val="1"/>
      <w:marLeft w:val="0"/>
      <w:marRight w:val="0"/>
      <w:marTop w:val="0"/>
      <w:marBottom w:val="0"/>
      <w:divBdr>
        <w:top w:val="none" w:sz="0" w:space="0" w:color="auto"/>
        <w:left w:val="none" w:sz="0" w:space="0" w:color="auto"/>
        <w:bottom w:val="none" w:sz="0" w:space="0" w:color="auto"/>
        <w:right w:val="none" w:sz="0" w:space="0" w:color="auto"/>
      </w:divBdr>
    </w:div>
    <w:div w:id="1068265058">
      <w:bodyDiv w:val="1"/>
      <w:marLeft w:val="0"/>
      <w:marRight w:val="0"/>
      <w:marTop w:val="0"/>
      <w:marBottom w:val="0"/>
      <w:divBdr>
        <w:top w:val="none" w:sz="0" w:space="0" w:color="auto"/>
        <w:left w:val="none" w:sz="0" w:space="0" w:color="auto"/>
        <w:bottom w:val="none" w:sz="0" w:space="0" w:color="auto"/>
        <w:right w:val="none" w:sz="0" w:space="0" w:color="auto"/>
      </w:divBdr>
    </w:div>
    <w:div w:id="1069883974">
      <w:bodyDiv w:val="1"/>
      <w:marLeft w:val="0"/>
      <w:marRight w:val="0"/>
      <w:marTop w:val="0"/>
      <w:marBottom w:val="0"/>
      <w:divBdr>
        <w:top w:val="none" w:sz="0" w:space="0" w:color="auto"/>
        <w:left w:val="none" w:sz="0" w:space="0" w:color="auto"/>
        <w:bottom w:val="none" w:sz="0" w:space="0" w:color="auto"/>
        <w:right w:val="none" w:sz="0" w:space="0" w:color="auto"/>
      </w:divBdr>
    </w:div>
    <w:div w:id="1069884596">
      <w:bodyDiv w:val="1"/>
      <w:marLeft w:val="0"/>
      <w:marRight w:val="0"/>
      <w:marTop w:val="0"/>
      <w:marBottom w:val="0"/>
      <w:divBdr>
        <w:top w:val="none" w:sz="0" w:space="0" w:color="auto"/>
        <w:left w:val="none" w:sz="0" w:space="0" w:color="auto"/>
        <w:bottom w:val="none" w:sz="0" w:space="0" w:color="auto"/>
        <w:right w:val="none" w:sz="0" w:space="0" w:color="auto"/>
      </w:divBdr>
    </w:div>
    <w:div w:id="1071385420">
      <w:bodyDiv w:val="1"/>
      <w:marLeft w:val="0"/>
      <w:marRight w:val="0"/>
      <w:marTop w:val="0"/>
      <w:marBottom w:val="0"/>
      <w:divBdr>
        <w:top w:val="none" w:sz="0" w:space="0" w:color="auto"/>
        <w:left w:val="none" w:sz="0" w:space="0" w:color="auto"/>
        <w:bottom w:val="none" w:sz="0" w:space="0" w:color="auto"/>
        <w:right w:val="none" w:sz="0" w:space="0" w:color="auto"/>
      </w:divBdr>
    </w:div>
    <w:div w:id="1071656400">
      <w:bodyDiv w:val="1"/>
      <w:marLeft w:val="0"/>
      <w:marRight w:val="0"/>
      <w:marTop w:val="0"/>
      <w:marBottom w:val="0"/>
      <w:divBdr>
        <w:top w:val="none" w:sz="0" w:space="0" w:color="auto"/>
        <w:left w:val="none" w:sz="0" w:space="0" w:color="auto"/>
        <w:bottom w:val="none" w:sz="0" w:space="0" w:color="auto"/>
        <w:right w:val="none" w:sz="0" w:space="0" w:color="auto"/>
      </w:divBdr>
    </w:div>
    <w:div w:id="1072698083">
      <w:bodyDiv w:val="1"/>
      <w:marLeft w:val="0"/>
      <w:marRight w:val="0"/>
      <w:marTop w:val="0"/>
      <w:marBottom w:val="0"/>
      <w:divBdr>
        <w:top w:val="none" w:sz="0" w:space="0" w:color="auto"/>
        <w:left w:val="none" w:sz="0" w:space="0" w:color="auto"/>
        <w:bottom w:val="none" w:sz="0" w:space="0" w:color="auto"/>
        <w:right w:val="none" w:sz="0" w:space="0" w:color="auto"/>
      </w:divBdr>
    </w:div>
    <w:div w:id="1075979825">
      <w:bodyDiv w:val="1"/>
      <w:marLeft w:val="0"/>
      <w:marRight w:val="0"/>
      <w:marTop w:val="0"/>
      <w:marBottom w:val="0"/>
      <w:divBdr>
        <w:top w:val="none" w:sz="0" w:space="0" w:color="auto"/>
        <w:left w:val="none" w:sz="0" w:space="0" w:color="auto"/>
        <w:bottom w:val="none" w:sz="0" w:space="0" w:color="auto"/>
        <w:right w:val="none" w:sz="0" w:space="0" w:color="auto"/>
      </w:divBdr>
    </w:div>
    <w:div w:id="1076241077">
      <w:bodyDiv w:val="1"/>
      <w:marLeft w:val="0"/>
      <w:marRight w:val="0"/>
      <w:marTop w:val="0"/>
      <w:marBottom w:val="0"/>
      <w:divBdr>
        <w:top w:val="none" w:sz="0" w:space="0" w:color="auto"/>
        <w:left w:val="none" w:sz="0" w:space="0" w:color="auto"/>
        <w:bottom w:val="none" w:sz="0" w:space="0" w:color="auto"/>
        <w:right w:val="none" w:sz="0" w:space="0" w:color="auto"/>
      </w:divBdr>
    </w:div>
    <w:div w:id="1080365888">
      <w:bodyDiv w:val="1"/>
      <w:marLeft w:val="0"/>
      <w:marRight w:val="0"/>
      <w:marTop w:val="0"/>
      <w:marBottom w:val="0"/>
      <w:divBdr>
        <w:top w:val="none" w:sz="0" w:space="0" w:color="auto"/>
        <w:left w:val="none" w:sz="0" w:space="0" w:color="auto"/>
        <w:bottom w:val="none" w:sz="0" w:space="0" w:color="auto"/>
        <w:right w:val="none" w:sz="0" w:space="0" w:color="auto"/>
      </w:divBdr>
    </w:div>
    <w:div w:id="1085344846">
      <w:bodyDiv w:val="1"/>
      <w:marLeft w:val="0"/>
      <w:marRight w:val="0"/>
      <w:marTop w:val="0"/>
      <w:marBottom w:val="0"/>
      <w:divBdr>
        <w:top w:val="none" w:sz="0" w:space="0" w:color="auto"/>
        <w:left w:val="none" w:sz="0" w:space="0" w:color="auto"/>
        <w:bottom w:val="none" w:sz="0" w:space="0" w:color="auto"/>
        <w:right w:val="none" w:sz="0" w:space="0" w:color="auto"/>
      </w:divBdr>
    </w:div>
    <w:div w:id="1087575225">
      <w:bodyDiv w:val="1"/>
      <w:marLeft w:val="0"/>
      <w:marRight w:val="0"/>
      <w:marTop w:val="0"/>
      <w:marBottom w:val="0"/>
      <w:divBdr>
        <w:top w:val="none" w:sz="0" w:space="0" w:color="auto"/>
        <w:left w:val="none" w:sz="0" w:space="0" w:color="auto"/>
        <w:bottom w:val="none" w:sz="0" w:space="0" w:color="auto"/>
        <w:right w:val="none" w:sz="0" w:space="0" w:color="auto"/>
      </w:divBdr>
    </w:div>
    <w:div w:id="1087768283">
      <w:bodyDiv w:val="1"/>
      <w:marLeft w:val="0"/>
      <w:marRight w:val="0"/>
      <w:marTop w:val="0"/>
      <w:marBottom w:val="0"/>
      <w:divBdr>
        <w:top w:val="none" w:sz="0" w:space="0" w:color="auto"/>
        <w:left w:val="none" w:sz="0" w:space="0" w:color="auto"/>
        <w:bottom w:val="none" w:sz="0" w:space="0" w:color="auto"/>
        <w:right w:val="none" w:sz="0" w:space="0" w:color="auto"/>
      </w:divBdr>
    </w:div>
    <w:div w:id="1089427925">
      <w:bodyDiv w:val="1"/>
      <w:marLeft w:val="0"/>
      <w:marRight w:val="0"/>
      <w:marTop w:val="0"/>
      <w:marBottom w:val="0"/>
      <w:divBdr>
        <w:top w:val="none" w:sz="0" w:space="0" w:color="auto"/>
        <w:left w:val="none" w:sz="0" w:space="0" w:color="auto"/>
        <w:bottom w:val="none" w:sz="0" w:space="0" w:color="auto"/>
        <w:right w:val="none" w:sz="0" w:space="0" w:color="auto"/>
      </w:divBdr>
    </w:div>
    <w:div w:id="1091321398">
      <w:bodyDiv w:val="1"/>
      <w:marLeft w:val="0"/>
      <w:marRight w:val="0"/>
      <w:marTop w:val="0"/>
      <w:marBottom w:val="0"/>
      <w:divBdr>
        <w:top w:val="none" w:sz="0" w:space="0" w:color="auto"/>
        <w:left w:val="none" w:sz="0" w:space="0" w:color="auto"/>
        <w:bottom w:val="none" w:sz="0" w:space="0" w:color="auto"/>
        <w:right w:val="none" w:sz="0" w:space="0" w:color="auto"/>
      </w:divBdr>
    </w:div>
    <w:div w:id="1092705539">
      <w:bodyDiv w:val="1"/>
      <w:marLeft w:val="0"/>
      <w:marRight w:val="0"/>
      <w:marTop w:val="0"/>
      <w:marBottom w:val="0"/>
      <w:divBdr>
        <w:top w:val="none" w:sz="0" w:space="0" w:color="auto"/>
        <w:left w:val="none" w:sz="0" w:space="0" w:color="auto"/>
        <w:bottom w:val="none" w:sz="0" w:space="0" w:color="auto"/>
        <w:right w:val="none" w:sz="0" w:space="0" w:color="auto"/>
      </w:divBdr>
    </w:div>
    <w:div w:id="1093163495">
      <w:bodyDiv w:val="1"/>
      <w:marLeft w:val="0"/>
      <w:marRight w:val="0"/>
      <w:marTop w:val="0"/>
      <w:marBottom w:val="0"/>
      <w:divBdr>
        <w:top w:val="none" w:sz="0" w:space="0" w:color="auto"/>
        <w:left w:val="none" w:sz="0" w:space="0" w:color="auto"/>
        <w:bottom w:val="none" w:sz="0" w:space="0" w:color="auto"/>
        <w:right w:val="none" w:sz="0" w:space="0" w:color="auto"/>
      </w:divBdr>
    </w:div>
    <w:div w:id="1095708488">
      <w:bodyDiv w:val="1"/>
      <w:marLeft w:val="0"/>
      <w:marRight w:val="0"/>
      <w:marTop w:val="0"/>
      <w:marBottom w:val="0"/>
      <w:divBdr>
        <w:top w:val="none" w:sz="0" w:space="0" w:color="auto"/>
        <w:left w:val="none" w:sz="0" w:space="0" w:color="auto"/>
        <w:bottom w:val="none" w:sz="0" w:space="0" w:color="auto"/>
        <w:right w:val="none" w:sz="0" w:space="0" w:color="auto"/>
      </w:divBdr>
    </w:div>
    <w:div w:id="1096364977">
      <w:bodyDiv w:val="1"/>
      <w:marLeft w:val="0"/>
      <w:marRight w:val="0"/>
      <w:marTop w:val="0"/>
      <w:marBottom w:val="0"/>
      <w:divBdr>
        <w:top w:val="none" w:sz="0" w:space="0" w:color="auto"/>
        <w:left w:val="none" w:sz="0" w:space="0" w:color="auto"/>
        <w:bottom w:val="none" w:sz="0" w:space="0" w:color="auto"/>
        <w:right w:val="none" w:sz="0" w:space="0" w:color="auto"/>
      </w:divBdr>
    </w:div>
    <w:div w:id="1106584968">
      <w:bodyDiv w:val="1"/>
      <w:marLeft w:val="0"/>
      <w:marRight w:val="0"/>
      <w:marTop w:val="0"/>
      <w:marBottom w:val="0"/>
      <w:divBdr>
        <w:top w:val="none" w:sz="0" w:space="0" w:color="auto"/>
        <w:left w:val="none" w:sz="0" w:space="0" w:color="auto"/>
        <w:bottom w:val="none" w:sz="0" w:space="0" w:color="auto"/>
        <w:right w:val="none" w:sz="0" w:space="0" w:color="auto"/>
      </w:divBdr>
    </w:div>
    <w:div w:id="1106803409">
      <w:bodyDiv w:val="1"/>
      <w:marLeft w:val="0"/>
      <w:marRight w:val="0"/>
      <w:marTop w:val="0"/>
      <w:marBottom w:val="0"/>
      <w:divBdr>
        <w:top w:val="none" w:sz="0" w:space="0" w:color="auto"/>
        <w:left w:val="none" w:sz="0" w:space="0" w:color="auto"/>
        <w:bottom w:val="none" w:sz="0" w:space="0" w:color="auto"/>
        <w:right w:val="none" w:sz="0" w:space="0" w:color="auto"/>
      </w:divBdr>
    </w:div>
    <w:div w:id="1106970632">
      <w:bodyDiv w:val="1"/>
      <w:marLeft w:val="0"/>
      <w:marRight w:val="0"/>
      <w:marTop w:val="0"/>
      <w:marBottom w:val="0"/>
      <w:divBdr>
        <w:top w:val="none" w:sz="0" w:space="0" w:color="auto"/>
        <w:left w:val="none" w:sz="0" w:space="0" w:color="auto"/>
        <w:bottom w:val="none" w:sz="0" w:space="0" w:color="auto"/>
        <w:right w:val="none" w:sz="0" w:space="0" w:color="auto"/>
      </w:divBdr>
    </w:div>
    <w:div w:id="1108740229">
      <w:bodyDiv w:val="1"/>
      <w:marLeft w:val="0"/>
      <w:marRight w:val="0"/>
      <w:marTop w:val="0"/>
      <w:marBottom w:val="0"/>
      <w:divBdr>
        <w:top w:val="none" w:sz="0" w:space="0" w:color="auto"/>
        <w:left w:val="none" w:sz="0" w:space="0" w:color="auto"/>
        <w:bottom w:val="none" w:sz="0" w:space="0" w:color="auto"/>
        <w:right w:val="none" w:sz="0" w:space="0" w:color="auto"/>
      </w:divBdr>
    </w:div>
    <w:div w:id="1111322989">
      <w:bodyDiv w:val="1"/>
      <w:marLeft w:val="0"/>
      <w:marRight w:val="0"/>
      <w:marTop w:val="0"/>
      <w:marBottom w:val="0"/>
      <w:divBdr>
        <w:top w:val="none" w:sz="0" w:space="0" w:color="auto"/>
        <w:left w:val="none" w:sz="0" w:space="0" w:color="auto"/>
        <w:bottom w:val="none" w:sz="0" w:space="0" w:color="auto"/>
        <w:right w:val="none" w:sz="0" w:space="0" w:color="auto"/>
      </w:divBdr>
    </w:div>
    <w:div w:id="1114060490">
      <w:bodyDiv w:val="1"/>
      <w:marLeft w:val="0"/>
      <w:marRight w:val="0"/>
      <w:marTop w:val="0"/>
      <w:marBottom w:val="0"/>
      <w:divBdr>
        <w:top w:val="none" w:sz="0" w:space="0" w:color="auto"/>
        <w:left w:val="none" w:sz="0" w:space="0" w:color="auto"/>
        <w:bottom w:val="none" w:sz="0" w:space="0" w:color="auto"/>
        <w:right w:val="none" w:sz="0" w:space="0" w:color="auto"/>
      </w:divBdr>
    </w:div>
    <w:div w:id="1114134460">
      <w:bodyDiv w:val="1"/>
      <w:marLeft w:val="0"/>
      <w:marRight w:val="0"/>
      <w:marTop w:val="0"/>
      <w:marBottom w:val="0"/>
      <w:divBdr>
        <w:top w:val="none" w:sz="0" w:space="0" w:color="auto"/>
        <w:left w:val="none" w:sz="0" w:space="0" w:color="auto"/>
        <w:bottom w:val="none" w:sz="0" w:space="0" w:color="auto"/>
        <w:right w:val="none" w:sz="0" w:space="0" w:color="auto"/>
      </w:divBdr>
    </w:div>
    <w:div w:id="1117988794">
      <w:bodyDiv w:val="1"/>
      <w:marLeft w:val="0"/>
      <w:marRight w:val="0"/>
      <w:marTop w:val="0"/>
      <w:marBottom w:val="0"/>
      <w:divBdr>
        <w:top w:val="none" w:sz="0" w:space="0" w:color="auto"/>
        <w:left w:val="none" w:sz="0" w:space="0" w:color="auto"/>
        <w:bottom w:val="none" w:sz="0" w:space="0" w:color="auto"/>
        <w:right w:val="none" w:sz="0" w:space="0" w:color="auto"/>
      </w:divBdr>
    </w:div>
    <w:div w:id="1118066635">
      <w:bodyDiv w:val="1"/>
      <w:marLeft w:val="0"/>
      <w:marRight w:val="0"/>
      <w:marTop w:val="0"/>
      <w:marBottom w:val="0"/>
      <w:divBdr>
        <w:top w:val="none" w:sz="0" w:space="0" w:color="auto"/>
        <w:left w:val="none" w:sz="0" w:space="0" w:color="auto"/>
        <w:bottom w:val="none" w:sz="0" w:space="0" w:color="auto"/>
        <w:right w:val="none" w:sz="0" w:space="0" w:color="auto"/>
      </w:divBdr>
    </w:div>
    <w:div w:id="1122111417">
      <w:bodyDiv w:val="1"/>
      <w:marLeft w:val="0"/>
      <w:marRight w:val="0"/>
      <w:marTop w:val="0"/>
      <w:marBottom w:val="0"/>
      <w:divBdr>
        <w:top w:val="none" w:sz="0" w:space="0" w:color="auto"/>
        <w:left w:val="none" w:sz="0" w:space="0" w:color="auto"/>
        <w:bottom w:val="none" w:sz="0" w:space="0" w:color="auto"/>
        <w:right w:val="none" w:sz="0" w:space="0" w:color="auto"/>
      </w:divBdr>
    </w:div>
    <w:div w:id="1123379515">
      <w:bodyDiv w:val="1"/>
      <w:marLeft w:val="0"/>
      <w:marRight w:val="0"/>
      <w:marTop w:val="0"/>
      <w:marBottom w:val="0"/>
      <w:divBdr>
        <w:top w:val="none" w:sz="0" w:space="0" w:color="auto"/>
        <w:left w:val="none" w:sz="0" w:space="0" w:color="auto"/>
        <w:bottom w:val="none" w:sz="0" w:space="0" w:color="auto"/>
        <w:right w:val="none" w:sz="0" w:space="0" w:color="auto"/>
      </w:divBdr>
    </w:div>
    <w:div w:id="1123427649">
      <w:bodyDiv w:val="1"/>
      <w:marLeft w:val="0"/>
      <w:marRight w:val="0"/>
      <w:marTop w:val="0"/>
      <w:marBottom w:val="0"/>
      <w:divBdr>
        <w:top w:val="none" w:sz="0" w:space="0" w:color="auto"/>
        <w:left w:val="none" w:sz="0" w:space="0" w:color="auto"/>
        <w:bottom w:val="none" w:sz="0" w:space="0" w:color="auto"/>
        <w:right w:val="none" w:sz="0" w:space="0" w:color="auto"/>
      </w:divBdr>
    </w:div>
    <w:div w:id="1123620020">
      <w:bodyDiv w:val="1"/>
      <w:marLeft w:val="0"/>
      <w:marRight w:val="0"/>
      <w:marTop w:val="0"/>
      <w:marBottom w:val="0"/>
      <w:divBdr>
        <w:top w:val="none" w:sz="0" w:space="0" w:color="auto"/>
        <w:left w:val="none" w:sz="0" w:space="0" w:color="auto"/>
        <w:bottom w:val="none" w:sz="0" w:space="0" w:color="auto"/>
        <w:right w:val="none" w:sz="0" w:space="0" w:color="auto"/>
      </w:divBdr>
    </w:div>
    <w:div w:id="1127166444">
      <w:bodyDiv w:val="1"/>
      <w:marLeft w:val="0"/>
      <w:marRight w:val="0"/>
      <w:marTop w:val="0"/>
      <w:marBottom w:val="0"/>
      <w:divBdr>
        <w:top w:val="none" w:sz="0" w:space="0" w:color="auto"/>
        <w:left w:val="none" w:sz="0" w:space="0" w:color="auto"/>
        <w:bottom w:val="none" w:sz="0" w:space="0" w:color="auto"/>
        <w:right w:val="none" w:sz="0" w:space="0" w:color="auto"/>
      </w:divBdr>
    </w:div>
    <w:div w:id="1131360901">
      <w:bodyDiv w:val="1"/>
      <w:marLeft w:val="0"/>
      <w:marRight w:val="0"/>
      <w:marTop w:val="0"/>
      <w:marBottom w:val="0"/>
      <w:divBdr>
        <w:top w:val="none" w:sz="0" w:space="0" w:color="auto"/>
        <w:left w:val="none" w:sz="0" w:space="0" w:color="auto"/>
        <w:bottom w:val="none" w:sz="0" w:space="0" w:color="auto"/>
        <w:right w:val="none" w:sz="0" w:space="0" w:color="auto"/>
      </w:divBdr>
    </w:div>
    <w:div w:id="1131442408">
      <w:bodyDiv w:val="1"/>
      <w:marLeft w:val="0"/>
      <w:marRight w:val="0"/>
      <w:marTop w:val="0"/>
      <w:marBottom w:val="0"/>
      <w:divBdr>
        <w:top w:val="none" w:sz="0" w:space="0" w:color="auto"/>
        <w:left w:val="none" w:sz="0" w:space="0" w:color="auto"/>
        <w:bottom w:val="none" w:sz="0" w:space="0" w:color="auto"/>
        <w:right w:val="none" w:sz="0" w:space="0" w:color="auto"/>
      </w:divBdr>
    </w:div>
    <w:div w:id="1136068607">
      <w:bodyDiv w:val="1"/>
      <w:marLeft w:val="0"/>
      <w:marRight w:val="0"/>
      <w:marTop w:val="0"/>
      <w:marBottom w:val="0"/>
      <w:divBdr>
        <w:top w:val="none" w:sz="0" w:space="0" w:color="auto"/>
        <w:left w:val="none" w:sz="0" w:space="0" w:color="auto"/>
        <w:bottom w:val="none" w:sz="0" w:space="0" w:color="auto"/>
        <w:right w:val="none" w:sz="0" w:space="0" w:color="auto"/>
      </w:divBdr>
    </w:div>
    <w:div w:id="1136098201">
      <w:bodyDiv w:val="1"/>
      <w:marLeft w:val="0"/>
      <w:marRight w:val="0"/>
      <w:marTop w:val="0"/>
      <w:marBottom w:val="0"/>
      <w:divBdr>
        <w:top w:val="none" w:sz="0" w:space="0" w:color="auto"/>
        <w:left w:val="none" w:sz="0" w:space="0" w:color="auto"/>
        <w:bottom w:val="none" w:sz="0" w:space="0" w:color="auto"/>
        <w:right w:val="none" w:sz="0" w:space="0" w:color="auto"/>
      </w:divBdr>
    </w:div>
    <w:div w:id="1136527233">
      <w:bodyDiv w:val="1"/>
      <w:marLeft w:val="0"/>
      <w:marRight w:val="0"/>
      <w:marTop w:val="0"/>
      <w:marBottom w:val="0"/>
      <w:divBdr>
        <w:top w:val="none" w:sz="0" w:space="0" w:color="auto"/>
        <w:left w:val="none" w:sz="0" w:space="0" w:color="auto"/>
        <w:bottom w:val="none" w:sz="0" w:space="0" w:color="auto"/>
        <w:right w:val="none" w:sz="0" w:space="0" w:color="auto"/>
      </w:divBdr>
    </w:div>
    <w:div w:id="1139806760">
      <w:bodyDiv w:val="1"/>
      <w:marLeft w:val="0"/>
      <w:marRight w:val="0"/>
      <w:marTop w:val="0"/>
      <w:marBottom w:val="0"/>
      <w:divBdr>
        <w:top w:val="none" w:sz="0" w:space="0" w:color="auto"/>
        <w:left w:val="none" w:sz="0" w:space="0" w:color="auto"/>
        <w:bottom w:val="none" w:sz="0" w:space="0" w:color="auto"/>
        <w:right w:val="none" w:sz="0" w:space="0" w:color="auto"/>
      </w:divBdr>
    </w:div>
    <w:div w:id="1141725226">
      <w:bodyDiv w:val="1"/>
      <w:marLeft w:val="0"/>
      <w:marRight w:val="0"/>
      <w:marTop w:val="0"/>
      <w:marBottom w:val="0"/>
      <w:divBdr>
        <w:top w:val="none" w:sz="0" w:space="0" w:color="auto"/>
        <w:left w:val="none" w:sz="0" w:space="0" w:color="auto"/>
        <w:bottom w:val="none" w:sz="0" w:space="0" w:color="auto"/>
        <w:right w:val="none" w:sz="0" w:space="0" w:color="auto"/>
      </w:divBdr>
    </w:div>
    <w:div w:id="1146967427">
      <w:bodyDiv w:val="1"/>
      <w:marLeft w:val="0"/>
      <w:marRight w:val="0"/>
      <w:marTop w:val="0"/>
      <w:marBottom w:val="0"/>
      <w:divBdr>
        <w:top w:val="none" w:sz="0" w:space="0" w:color="auto"/>
        <w:left w:val="none" w:sz="0" w:space="0" w:color="auto"/>
        <w:bottom w:val="none" w:sz="0" w:space="0" w:color="auto"/>
        <w:right w:val="none" w:sz="0" w:space="0" w:color="auto"/>
      </w:divBdr>
    </w:div>
    <w:div w:id="1147084891">
      <w:bodyDiv w:val="1"/>
      <w:marLeft w:val="0"/>
      <w:marRight w:val="0"/>
      <w:marTop w:val="0"/>
      <w:marBottom w:val="0"/>
      <w:divBdr>
        <w:top w:val="none" w:sz="0" w:space="0" w:color="auto"/>
        <w:left w:val="none" w:sz="0" w:space="0" w:color="auto"/>
        <w:bottom w:val="none" w:sz="0" w:space="0" w:color="auto"/>
        <w:right w:val="none" w:sz="0" w:space="0" w:color="auto"/>
      </w:divBdr>
    </w:div>
    <w:div w:id="1147161919">
      <w:bodyDiv w:val="1"/>
      <w:marLeft w:val="0"/>
      <w:marRight w:val="0"/>
      <w:marTop w:val="0"/>
      <w:marBottom w:val="0"/>
      <w:divBdr>
        <w:top w:val="none" w:sz="0" w:space="0" w:color="auto"/>
        <w:left w:val="none" w:sz="0" w:space="0" w:color="auto"/>
        <w:bottom w:val="none" w:sz="0" w:space="0" w:color="auto"/>
        <w:right w:val="none" w:sz="0" w:space="0" w:color="auto"/>
      </w:divBdr>
    </w:div>
    <w:div w:id="1148783290">
      <w:bodyDiv w:val="1"/>
      <w:marLeft w:val="0"/>
      <w:marRight w:val="0"/>
      <w:marTop w:val="0"/>
      <w:marBottom w:val="0"/>
      <w:divBdr>
        <w:top w:val="none" w:sz="0" w:space="0" w:color="auto"/>
        <w:left w:val="none" w:sz="0" w:space="0" w:color="auto"/>
        <w:bottom w:val="none" w:sz="0" w:space="0" w:color="auto"/>
        <w:right w:val="none" w:sz="0" w:space="0" w:color="auto"/>
      </w:divBdr>
    </w:div>
    <w:div w:id="1149056020">
      <w:bodyDiv w:val="1"/>
      <w:marLeft w:val="0"/>
      <w:marRight w:val="0"/>
      <w:marTop w:val="0"/>
      <w:marBottom w:val="0"/>
      <w:divBdr>
        <w:top w:val="none" w:sz="0" w:space="0" w:color="auto"/>
        <w:left w:val="none" w:sz="0" w:space="0" w:color="auto"/>
        <w:bottom w:val="none" w:sz="0" w:space="0" w:color="auto"/>
        <w:right w:val="none" w:sz="0" w:space="0" w:color="auto"/>
      </w:divBdr>
    </w:div>
    <w:div w:id="1152285047">
      <w:bodyDiv w:val="1"/>
      <w:marLeft w:val="0"/>
      <w:marRight w:val="0"/>
      <w:marTop w:val="0"/>
      <w:marBottom w:val="0"/>
      <w:divBdr>
        <w:top w:val="none" w:sz="0" w:space="0" w:color="auto"/>
        <w:left w:val="none" w:sz="0" w:space="0" w:color="auto"/>
        <w:bottom w:val="none" w:sz="0" w:space="0" w:color="auto"/>
        <w:right w:val="none" w:sz="0" w:space="0" w:color="auto"/>
      </w:divBdr>
    </w:div>
    <w:div w:id="1155100911">
      <w:bodyDiv w:val="1"/>
      <w:marLeft w:val="0"/>
      <w:marRight w:val="0"/>
      <w:marTop w:val="0"/>
      <w:marBottom w:val="0"/>
      <w:divBdr>
        <w:top w:val="none" w:sz="0" w:space="0" w:color="auto"/>
        <w:left w:val="none" w:sz="0" w:space="0" w:color="auto"/>
        <w:bottom w:val="none" w:sz="0" w:space="0" w:color="auto"/>
        <w:right w:val="none" w:sz="0" w:space="0" w:color="auto"/>
      </w:divBdr>
    </w:div>
    <w:div w:id="1158502089">
      <w:bodyDiv w:val="1"/>
      <w:marLeft w:val="0"/>
      <w:marRight w:val="0"/>
      <w:marTop w:val="0"/>
      <w:marBottom w:val="0"/>
      <w:divBdr>
        <w:top w:val="none" w:sz="0" w:space="0" w:color="auto"/>
        <w:left w:val="none" w:sz="0" w:space="0" w:color="auto"/>
        <w:bottom w:val="none" w:sz="0" w:space="0" w:color="auto"/>
        <w:right w:val="none" w:sz="0" w:space="0" w:color="auto"/>
      </w:divBdr>
    </w:div>
    <w:div w:id="1159080883">
      <w:bodyDiv w:val="1"/>
      <w:marLeft w:val="0"/>
      <w:marRight w:val="0"/>
      <w:marTop w:val="0"/>
      <w:marBottom w:val="0"/>
      <w:divBdr>
        <w:top w:val="none" w:sz="0" w:space="0" w:color="auto"/>
        <w:left w:val="none" w:sz="0" w:space="0" w:color="auto"/>
        <w:bottom w:val="none" w:sz="0" w:space="0" w:color="auto"/>
        <w:right w:val="none" w:sz="0" w:space="0" w:color="auto"/>
      </w:divBdr>
    </w:div>
    <w:div w:id="1163354983">
      <w:bodyDiv w:val="1"/>
      <w:marLeft w:val="0"/>
      <w:marRight w:val="0"/>
      <w:marTop w:val="0"/>
      <w:marBottom w:val="0"/>
      <w:divBdr>
        <w:top w:val="none" w:sz="0" w:space="0" w:color="auto"/>
        <w:left w:val="none" w:sz="0" w:space="0" w:color="auto"/>
        <w:bottom w:val="none" w:sz="0" w:space="0" w:color="auto"/>
        <w:right w:val="none" w:sz="0" w:space="0" w:color="auto"/>
      </w:divBdr>
    </w:div>
    <w:div w:id="1163742326">
      <w:bodyDiv w:val="1"/>
      <w:marLeft w:val="0"/>
      <w:marRight w:val="0"/>
      <w:marTop w:val="0"/>
      <w:marBottom w:val="0"/>
      <w:divBdr>
        <w:top w:val="none" w:sz="0" w:space="0" w:color="auto"/>
        <w:left w:val="none" w:sz="0" w:space="0" w:color="auto"/>
        <w:bottom w:val="none" w:sz="0" w:space="0" w:color="auto"/>
        <w:right w:val="none" w:sz="0" w:space="0" w:color="auto"/>
      </w:divBdr>
    </w:div>
    <w:div w:id="1165819968">
      <w:bodyDiv w:val="1"/>
      <w:marLeft w:val="0"/>
      <w:marRight w:val="0"/>
      <w:marTop w:val="0"/>
      <w:marBottom w:val="0"/>
      <w:divBdr>
        <w:top w:val="none" w:sz="0" w:space="0" w:color="auto"/>
        <w:left w:val="none" w:sz="0" w:space="0" w:color="auto"/>
        <w:bottom w:val="none" w:sz="0" w:space="0" w:color="auto"/>
        <w:right w:val="none" w:sz="0" w:space="0" w:color="auto"/>
      </w:divBdr>
    </w:div>
    <w:div w:id="1168791869">
      <w:bodyDiv w:val="1"/>
      <w:marLeft w:val="0"/>
      <w:marRight w:val="0"/>
      <w:marTop w:val="0"/>
      <w:marBottom w:val="0"/>
      <w:divBdr>
        <w:top w:val="none" w:sz="0" w:space="0" w:color="auto"/>
        <w:left w:val="none" w:sz="0" w:space="0" w:color="auto"/>
        <w:bottom w:val="none" w:sz="0" w:space="0" w:color="auto"/>
        <w:right w:val="none" w:sz="0" w:space="0" w:color="auto"/>
      </w:divBdr>
    </w:div>
    <w:div w:id="1173957329">
      <w:bodyDiv w:val="1"/>
      <w:marLeft w:val="0"/>
      <w:marRight w:val="0"/>
      <w:marTop w:val="0"/>
      <w:marBottom w:val="0"/>
      <w:divBdr>
        <w:top w:val="none" w:sz="0" w:space="0" w:color="auto"/>
        <w:left w:val="none" w:sz="0" w:space="0" w:color="auto"/>
        <w:bottom w:val="none" w:sz="0" w:space="0" w:color="auto"/>
        <w:right w:val="none" w:sz="0" w:space="0" w:color="auto"/>
      </w:divBdr>
    </w:div>
    <w:div w:id="1180435756">
      <w:bodyDiv w:val="1"/>
      <w:marLeft w:val="0"/>
      <w:marRight w:val="0"/>
      <w:marTop w:val="0"/>
      <w:marBottom w:val="0"/>
      <w:divBdr>
        <w:top w:val="none" w:sz="0" w:space="0" w:color="auto"/>
        <w:left w:val="none" w:sz="0" w:space="0" w:color="auto"/>
        <w:bottom w:val="none" w:sz="0" w:space="0" w:color="auto"/>
        <w:right w:val="none" w:sz="0" w:space="0" w:color="auto"/>
      </w:divBdr>
    </w:div>
    <w:div w:id="1181353464">
      <w:bodyDiv w:val="1"/>
      <w:marLeft w:val="0"/>
      <w:marRight w:val="0"/>
      <w:marTop w:val="0"/>
      <w:marBottom w:val="0"/>
      <w:divBdr>
        <w:top w:val="none" w:sz="0" w:space="0" w:color="auto"/>
        <w:left w:val="none" w:sz="0" w:space="0" w:color="auto"/>
        <w:bottom w:val="none" w:sz="0" w:space="0" w:color="auto"/>
        <w:right w:val="none" w:sz="0" w:space="0" w:color="auto"/>
      </w:divBdr>
    </w:div>
    <w:div w:id="1181356966">
      <w:bodyDiv w:val="1"/>
      <w:marLeft w:val="0"/>
      <w:marRight w:val="0"/>
      <w:marTop w:val="0"/>
      <w:marBottom w:val="0"/>
      <w:divBdr>
        <w:top w:val="none" w:sz="0" w:space="0" w:color="auto"/>
        <w:left w:val="none" w:sz="0" w:space="0" w:color="auto"/>
        <w:bottom w:val="none" w:sz="0" w:space="0" w:color="auto"/>
        <w:right w:val="none" w:sz="0" w:space="0" w:color="auto"/>
      </w:divBdr>
    </w:div>
    <w:div w:id="1182089227">
      <w:bodyDiv w:val="1"/>
      <w:marLeft w:val="0"/>
      <w:marRight w:val="0"/>
      <w:marTop w:val="0"/>
      <w:marBottom w:val="0"/>
      <w:divBdr>
        <w:top w:val="none" w:sz="0" w:space="0" w:color="auto"/>
        <w:left w:val="none" w:sz="0" w:space="0" w:color="auto"/>
        <w:bottom w:val="none" w:sz="0" w:space="0" w:color="auto"/>
        <w:right w:val="none" w:sz="0" w:space="0" w:color="auto"/>
      </w:divBdr>
    </w:div>
    <w:div w:id="1183546710">
      <w:bodyDiv w:val="1"/>
      <w:marLeft w:val="0"/>
      <w:marRight w:val="0"/>
      <w:marTop w:val="0"/>
      <w:marBottom w:val="0"/>
      <w:divBdr>
        <w:top w:val="none" w:sz="0" w:space="0" w:color="auto"/>
        <w:left w:val="none" w:sz="0" w:space="0" w:color="auto"/>
        <w:bottom w:val="none" w:sz="0" w:space="0" w:color="auto"/>
        <w:right w:val="none" w:sz="0" w:space="0" w:color="auto"/>
      </w:divBdr>
    </w:div>
    <w:div w:id="1189492158">
      <w:bodyDiv w:val="1"/>
      <w:marLeft w:val="0"/>
      <w:marRight w:val="0"/>
      <w:marTop w:val="0"/>
      <w:marBottom w:val="0"/>
      <w:divBdr>
        <w:top w:val="none" w:sz="0" w:space="0" w:color="auto"/>
        <w:left w:val="none" w:sz="0" w:space="0" w:color="auto"/>
        <w:bottom w:val="none" w:sz="0" w:space="0" w:color="auto"/>
        <w:right w:val="none" w:sz="0" w:space="0" w:color="auto"/>
      </w:divBdr>
    </w:div>
    <w:div w:id="1189493041">
      <w:bodyDiv w:val="1"/>
      <w:marLeft w:val="0"/>
      <w:marRight w:val="0"/>
      <w:marTop w:val="0"/>
      <w:marBottom w:val="0"/>
      <w:divBdr>
        <w:top w:val="none" w:sz="0" w:space="0" w:color="auto"/>
        <w:left w:val="none" w:sz="0" w:space="0" w:color="auto"/>
        <w:bottom w:val="none" w:sz="0" w:space="0" w:color="auto"/>
        <w:right w:val="none" w:sz="0" w:space="0" w:color="auto"/>
      </w:divBdr>
    </w:div>
    <w:div w:id="1192887946">
      <w:bodyDiv w:val="1"/>
      <w:marLeft w:val="0"/>
      <w:marRight w:val="0"/>
      <w:marTop w:val="0"/>
      <w:marBottom w:val="0"/>
      <w:divBdr>
        <w:top w:val="none" w:sz="0" w:space="0" w:color="auto"/>
        <w:left w:val="none" w:sz="0" w:space="0" w:color="auto"/>
        <w:bottom w:val="none" w:sz="0" w:space="0" w:color="auto"/>
        <w:right w:val="none" w:sz="0" w:space="0" w:color="auto"/>
      </w:divBdr>
    </w:div>
    <w:div w:id="1193180150">
      <w:bodyDiv w:val="1"/>
      <w:marLeft w:val="0"/>
      <w:marRight w:val="0"/>
      <w:marTop w:val="0"/>
      <w:marBottom w:val="0"/>
      <w:divBdr>
        <w:top w:val="none" w:sz="0" w:space="0" w:color="auto"/>
        <w:left w:val="none" w:sz="0" w:space="0" w:color="auto"/>
        <w:bottom w:val="none" w:sz="0" w:space="0" w:color="auto"/>
        <w:right w:val="none" w:sz="0" w:space="0" w:color="auto"/>
      </w:divBdr>
    </w:div>
    <w:div w:id="1194423567">
      <w:bodyDiv w:val="1"/>
      <w:marLeft w:val="0"/>
      <w:marRight w:val="0"/>
      <w:marTop w:val="0"/>
      <w:marBottom w:val="0"/>
      <w:divBdr>
        <w:top w:val="none" w:sz="0" w:space="0" w:color="auto"/>
        <w:left w:val="none" w:sz="0" w:space="0" w:color="auto"/>
        <w:bottom w:val="none" w:sz="0" w:space="0" w:color="auto"/>
        <w:right w:val="none" w:sz="0" w:space="0" w:color="auto"/>
      </w:divBdr>
    </w:div>
    <w:div w:id="1198542567">
      <w:bodyDiv w:val="1"/>
      <w:marLeft w:val="0"/>
      <w:marRight w:val="0"/>
      <w:marTop w:val="0"/>
      <w:marBottom w:val="0"/>
      <w:divBdr>
        <w:top w:val="none" w:sz="0" w:space="0" w:color="auto"/>
        <w:left w:val="none" w:sz="0" w:space="0" w:color="auto"/>
        <w:bottom w:val="none" w:sz="0" w:space="0" w:color="auto"/>
        <w:right w:val="none" w:sz="0" w:space="0" w:color="auto"/>
      </w:divBdr>
    </w:div>
    <w:div w:id="1200123481">
      <w:bodyDiv w:val="1"/>
      <w:marLeft w:val="0"/>
      <w:marRight w:val="0"/>
      <w:marTop w:val="0"/>
      <w:marBottom w:val="0"/>
      <w:divBdr>
        <w:top w:val="none" w:sz="0" w:space="0" w:color="auto"/>
        <w:left w:val="none" w:sz="0" w:space="0" w:color="auto"/>
        <w:bottom w:val="none" w:sz="0" w:space="0" w:color="auto"/>
        <w:right w:val="none" w:sz="0" w:space="0" w:color="auto"/>
      </w:divBdr>
    </w:div>
    <w:div w:id="1203059229">
      <w:bodyDiv w:val="1"/>
      <w:marLeft w:val="0"/>
      <w:marRight w:val="0"/>
      <w:marTop w:val="0"/>
      <w:marBottom w:val="0"/>
      <w:divBdr>
        <w:top w:val="none" w:sz="0" w:space="0" w:color="auto"/>
        <w:left w:val="none" w:sz="0" w:space="0" w:color="auto"/>
        <w:bottom w:val="none" w:sz="0" w:space="0" w:color="auto"/>
        <w:right w:val="none" w:sz="0" w:space="0" w:color="auto"/>
      </w:divBdr>
    </w:div>
    <w:div w:id="1203782288">
      <w:bodyDiv w:val="1"/>
      <w:marLeft w:val="0"/>
      <w:marRight w:val="0"/>
      <w:marTop w:val="0"/>
      <w:marBottom w:val="0"/>
      <w:divBdr>
        <w:top w:val="none" w:sz="0" w:space="0" w:color="auto"/>
        <w:left w:val="none" w:sz="0" w:space="0" w:color="auto"/>
        <w:bottom w:val="none" w:sz="0" w:space="0" w:color="auto"/>
        <w:right w:val="none" w:sz="0" w:space="0" w:color="auto"/>
      </w:divBdr>
    </w:div>
    <w:div w:id="1205605084">
      <w:bodyDiv w:val="1"/>
      <w:marLeft w:val="0"/>
      <w:marRight w:val="0"/>
      <w:marTop w:val="0"/>
      <w:marBottom w:val="0"/>
      <w:divBdr>
        <w:top w:val="none" w:sz="0" w:space="0" w:color="auto"/>
        <w:left w:val="none" w:sz="0" w:space="0" w:color="auto"/>
        <w:bottom w:val="none" w:sz="0" w:space="0" w:color="auto"/>
        <w:right w:val="none" w:sz="0" w:space="0" w:color="auto"/>
      </w:divBdr>
    </w:div>
    <w:div w:id="1210915533">
      <w:bodyDiv w:val="1"/>
      <w:marLeft w:val="0"/>
      <w:marRight w:val="0"/>
      <w:marTop w:val="0"/>
      <w:marBottom w:val="0"/>
      <w:divBdr>
        <w:top w:val="none" w:sz="0" w:space="0" w:color="auto"/>
        <w:left w:val="none" w:sz="0" w:space="0" w:color="auto"/>
        <w:bottom w:val="none" w:sz="0" w:space="0" w:color="auto"/>
        <w:right w:val="none" w:sz="0" w:space="0" w:color="auto"/>
      </w:divBdr>
    </w:div>
    <w:div w:id="1211186993">
      <w:bodyDiv w:val="1"/>
      <w:marLeft w:val="0"/>
      <w:marRight w:val="0"/>
      <w:marTop w:val="0"/>
      <w:marBottom w:val="0"/>
      <w:divBdr>
        <w:top w:val="none" w:sz="0" w:space="0" w:color="auto"/>
        <w:left w:val="none" w:sz="0" w:space="0" w:color="auto"/>
        <w:bottom w:val="none" w:sz="0" w:space="0" w:color="auto"/>
        <w:right w:val="none" w:sz="0" w:space="0" w:color="auto"/>
      </w:divBdr>
    </w:div>
    <w:div w:id="1212613972">
      <w:bodyDiv w:val="1"/>
      <w:marLeft w:val="0"/>
      <w:marRight w:val="0"/>
      <w:marTop w:val="0"/>
      <w:marBottom w:val="0"/>
      <w:divBdr>
        <w:top w:val="none" w:sz="0" w:space="0" w:color="auto"/>
        <w:left w:val="none" w:sz="0" w:space="0" w:color="auto"/>
        <w:bottom w:val="none" w:sz="0" w:space="0" w:color="auto"/>
        <w:right w:val="none" w:sz="0" w:space="0" w:color="auto"/>
      </w:divBdr>
    </w:div>
    <w:div w:id="1212768534">
      <w:bodyDiv w:val="1"/>
      <w:marLeft w:val="0"/>
      <w:marRight w:val="0"/>
      <w:marTop w:val="0"/>
      <w:marBottom w:val="0"/>
      <w:divBdr>
        <w:top w:val="none" w:sz="0" w:space="0" w:color="auto"/>
        <w:left w:val="none" w:sz="0" w:space="0" w:color="auto"/>
        <w:bottom w:val="none" w:sz="0" w:space="0" w:color="auto"/>
        <w:right w:val="none" w:sz="0" w:space="0" w:color="auto"/>
      </w:divBdr>
    </w:div>
    <w:div w:id="1213496708">
      <w:bodyDiv w:val="1"/>
      <w:marLeft w:val="0"/>
      <w:marRight w:val="0"/>
      <w:marTop w:val="0"/>
      <w:marBottom w:val="0"/>
      <w:divBdr>
        <w:top w:val="none" w:sz="0" w:space="0" w:color="auto"/>
        <w:left w:val="none" w:sz="0" w:space="0" w:color="auto"/>
        <w:bottom w:val="none" w:sz="0" w:space="0" w:color="auto"/>
        <w:right w:val="none" w:sz="0" w:space="0" w:color="auto"/>
      </w:divBdr>
    </w:div>
    <w:div w:id="1213736939">
      <w:bodyDiv w:val="1"/>
      <w:marLeft w:val="0"/>
      <w:marRight w:val="0"/>
      <w:marTop w:val="0"/>
      <w:marBottom w:val="0"/>
      <w:divBdr>
        <w:top w:val="none" w:sz="0" w:space="0" w:color="auto"/>
        <w:left w:val="none" w:sz="0" w:space="0" w:color="auto"/>
        <w:bottom w:val="none" w:sz="0" w:space="0" w:color="auto"/>
        <w:right w:val="none" w:sz="0" w:space="0" w:color="auto"/>
      </w:divBdr>
    </w:div>
    <w:div w:id="1215044667">
      <w:bodyDiv w:val="1"/>
      <w:marLeft w:val="0"/>
      <w:marRight w:val="0"/>
      <w:marTop w:val="0"/>
      <w:marBottom w:val="0"/>
      <w:divBdr>
        <w:top w:val="none" w:sz="0" w:space="0" w:color="auto"/>
        <w:left w:val="none" w:sz="0" w:space="0" w:color="auto"/>
        <w:bottom w:val="none" w:sz="0" w:space="0" w:color="auto"/>
        <w:right w:val="none" w:sz="0" w:space="0" w:color="auto"/>
      </w:divBdr>
    </w:div>
    <w:div w:id="1217551723">
      <w:bodyDiv w:val="1"/>
      <w:marLeft w:val="0"/>
      <w:marRight w:val="0"/>
      <w:marTop w:val="0"/>
      <w:marBottom w:val="0"/>
      <w:divBdr>
        <w:top w:val="none" w:sz="0" w:space="0" w:color="auto"/>
        <w:left w:val="none" w:sz="0" w:space="0" w:color="auto"/>
        <w:bottom w:val="none" w:sz="0" w:space="0" w:color="auto"/>
        <w:right w:val="none" w:sz="0" w:space="0" w:color="auto"/>
      </w:divBdr>
    </w:div>
    <w:div w:id="1220477367">
      <w:bodyDiv w:val="1"/>
      <w:marLeft w:val="0"/>
      <w:marRight w:val="0"/>
      <w:marTop w:val="0"/>
      <w:marBottom w:val="0"/>
      <w:divBdr>
        <w:top w:val="none" w:sz="0" w:space="0" w:color="auto"/>
        <w:left w:val="none" w:sz="0" w:space="0" w:color="auto"/>
        <w:bottom w:val="none" w:sz="0" w:space="0" w:color="auto"/>
        <w:right w:val="none" w:sz="0" w:space="0" w:color="auto"/>
      </w:divBdr>
    </w:div>
    <w:div w:id="1221751728">
      <w:bodyDiv w:val="1"/>
      <w:marLeft w:val="0"/>
      <w:marRight w:val="0"/>
      <w:marTop w:val="0"/>
      <w:marBottom w:val="0"/>
      <w:divBdr>
        <w:top w:val="none" w:sz="0" w:space="0" w:color="auto"/>
        <w:left w:val="none" w:sz="0" w:space="0" w:color="auto"/>
        <w:bottom w:val="none" w:sz="0" w:space="0" w:color="auto"/>
        <w:right w:val="none" w:sz="0" w:space="0" w:color="auto"/>
      </w:divBdr>
    </w:div>
    <w:div w:id="1228883225">
      <w:bodyDiv w:val="1"/>
      <w:marLeft w:val="0"/>
      <w:marRight w:val="0"/>
      <w:marTop w:val="0"/>
      <w:marBottom w:val="0"/>
      <w:divBdr>
        <w:top w:val="none" w:sz="0" w:space="0" w:color="auto"/>
        <w:left w:val="none" w:sz="0" w:space="0" w:color="auto"/>
        <w:bottom w:val="none" w:sz="0" w:space="0" w:color="auto"/>
        <w:right w:val="none" w:sz="0" w:space="0" w:color="auto"/>
      </w:divBdr>
    </w:div>
    <w:div w:id="1235891416">
      <w:bodyDiv w:val="1"/>
      <w:marLeft w:val="0"/>
      <w:marRight w:val="0"/>
      <w:marTop w:val="0"/>
      <w:marBottom w:val="0"/>
      <w:divBdr>
        <w:top w:val="none" w:sz="0" w:space="0" w:color="auto"/>
        <w:left w:val="none" w:sz="0" w:space="0" w:color="auto"/>
        <w:bottom w:val="none" w:sz="0" w:space="0" w:color="auto"/>
        <w:right w:val="none" w:sz="0" w:space="0" w:color="auto"/>
      </w:divBdr>
    </w:div>
    <w:div w:id="1236548508">
      <w:bodyDiv w:val="1"/>
      <w:marLeft w:val="0"/>
      <w:marRight w:val="0"/>
      <w:marTop w:val="0"/>
      <w:marBottom w:val="0"/>
      <w:divBdr>
        <w:top w:val="none" w:sz="0" w:space="0" w:color="auto"/>
        <w:left w:val="none" w:sz="0" w:space="0" w:color="auto"/>
        <w:bottom w:val="none" w:sz="0" w:space="0" w:color="auto"/>
        <w:right w:val="none" w:sz="0" w:space="0" w:color="auto"/>
      </w:divBdr>
    </w:div>
    <w:div w:id="1238203505">
      <w:bodyDiv w:val="1"/>
      <w:marLeft w:val="0"/>
      <w:marRight w:val="0"/>
      <w:marTop w:val="0"/>
      <w:marBottom w:val="0"/>
      <w:divBdr>
        <w:top w:val="none" w:sz="0" w:space="0" w:color="auto"/>
        <w:left w:val="none" w:sz="0" w:space="0" w:color="auto"/>
        <w:bottom w:val="none" w:sz="0" w:space="0" w:color="auto"/>
        <w:right w:val="none" w:sz="0" w:space="0" w:color="auto"/>
      </w:divBdr>
    </w:div>
    <w:div w:id="1238631994">
      <w:bodyDiv w:val="1"/>
      <w:marLeft w:val="0"/>
      <w:marRight w:val="0"/>
      <w:marTop w:val="0"/>
      <w:marBottom w:val="0"/>
      <w:divBdr>
        <w:top w:val="none" w:sz="0" w:space="0" w:color="auto"/>
        <w:left w:val="none" w:sz="0" w:space="0" w:color="auto"/>
        <w:bottom w:val="none" w:sz="0" w:space="0" w:color="auto"/>
        <w:right w:val="none" w:sz="0" w:space="0" w:color="auto"/>
      </w:divBdr>
    </w:div>
    <w:div w:id="1238829926">
      <w:bodyDiv w:val="1"/>
      <w:marLeft w:val="0"/>
      <w:marRight w:val="0"/>
      <w:marTop w:val="0"/>
      <w:marBottom w:val="0"/>
      <w:divBdr>
        <w:top w:val="none" w:sz="0" w:space="0" w:color="auto"/>
        <w:left w:val="none" w:sz="0" w:space="0" w:color="auto"/>
        <w:bottom w:val="none" w:sz="0" w:space="0" w:color="auto"/>
        <w:right w:val="none" w:sz="0" w:space="0" w:color="auto"/>
      </w:divBdr>
    </w:div>
    <w:div w:id="1248536059">
      <w:bodyDiv w:val="1"/>
      <w:marLeft w:val="0"/>
      <w:marRight w:val="0"/>
      <w:marTop w:val="0"/>
      <w:marBottom w:val="0"/>
      <w:divBdr>
        <w:top w:val="none" w:sz="0" w:space="0" w:color="auto"/>
        <w:left w:val="none" w:sz="0" w:space="0" w:color="auto"/>
        <w:bottom w:val="none" w:sz="0" w:space="0" w:color="auto"/>
        <w:right w:val="none" w:sz="0" w:space="0" w:color="auto"/>
      </w:divBdr>
    </w:div>
    <w:div w:id="1254317412">
      <w:bodyDiv w:val="1"/>
      <w:marLeft w:val="0"/>
      <w:marRight w:val="0"/>
      <w:marTop w:val="0"/>
      <w:marBottom w:val="0"/>
      <w:divBdr>
        <w:top w:val="none" w:sz="0" w:space="0" w:color="auto"/>
        <w:left w:val="none" w:sz="0" w:space="0" w:color="auto"/>
        <w:bottom w:val="none" w:sz="0" w:space="0" w:color="auto"/>
        <w:right w:val="none" w:sz="0" w:space="0" w:color="auto"/>
      </w:divBdr>
    </w:div>
    <w:div w:id="1254708308">
      <w:bodyDiv w:val="1"/>
      <w:marLeft w:val="0"/>
      <w:marRight w:val="0"/>
      <w:marTop w:val="0"/>
      <w:marBottom w:val="0"/>
      <w:divBdr>
        <w:top w:val="none" w:sz="0" w:space="0" w:color="auto"/>
        <w:left w:val="none" w:sz="0" w:space="0" w:color="auto"/>
        <w:bottom w:val="none" w:sz="0" w:space="0" w:color="auto"/>
        <w:right w:val="none" w:sz="0" w:space="0" w:color="auto"/>
      </w:divBdr>
    </w:div>
    <w:div w:id="1256279482">
      <w:bodyDiv w:val="1"/>
      <w:marLeft w:val="0"/>
      <w:marRight w:val="0"/>
      <w:marTop w:val="0"/>
      <w:marBottom w:val="0"/>
      <w:divBdr>
        <w:top w:val="none" w:sz="0" w:space="0" w:color="auto"/>
        <w:left w:val="none" w:sz="0" w:space="0" w:color="auto"/>
        <w:bottom w:val="none" w:sz="0" w:space="0" w:color="auto"/>
        <w:right w:val="none" w:sz="0" w:space="0" w:color="auto"/>
      </w:divBdr>
    </w:div>
    <w:div w:id="1257052679">
      <w:bodyDiv w:val="1"/>
      <w:marLeft w:val="0"/>
      <w:marRight w:val="0"/>
      <w:marTop w:val="0"/>
      <w:marBottom w:val="0"/>
      <w:divBdr>
        <w:top w:val="none" w:sz="0" w:space="0" w:color="auto"/>
        <w:left w:val="none" w:sz="0" w:space="0" w:color="auto"/>
        <w:bottom w:val="none" w:sz="0" w:space="0" w:color="auto"/>
        <w:right w:val="none" w:sz="0" w:space="0" w:color="auto"/>
      </w:divBdr>
    </w:div>
    <w:div w:id="1257247122">
      <w:bodyDiv w:val="1"/>
      <w:marLeft w:val="0"/>
      <w:marRight w:val="0"/>
      <w:marTop w:val="0"/>
      <w:marBottom w:val="0"/>
      <w:divBdr>
        <w:top w:val="none" w:sz="0" w:space="0" w:color="auto"/>
        <w:left w:val="none" w:sz="0" w:space="0" w:color="auto"/>
        <w:bottom w:val="none" w:sz="0" w:space="0" w:color="auto"/>
        <w:right w:val="none" w:sz="0" w:space="0" w:color="auto"/>
      </w:divBdr>
    </w:div>
    <w:div w:id="1258947588">
      <w:bodyDiv w:val="1"/>
      <w:marLeft w:val="0"/>
      <w:marRight w:val="0"/>
      <w:marTop w:val="0"/>
      <w:marBottom w:val="0"/>
      <w:divBdr>
        <w:top w:val="none" w:sz="0" w:space="0" w:color="auto"/>
        <w:left w:val="none" w:sz="0" w:space="0" w:color="auto"/>
        <w:bottom w:val="none" w:sz="0" w:space="0" w:color="auto"/>
        <w:right w:val="none" w:sz="0" w:space="0" w:color="auto"/>
      </w:divBdr>
    </w:div>
    <w:div w:id="1259143381">
      <w:bodyDiv w:val="1"/>
      <w:marLeft w:val="0"/>
      <w:marRight w:val="0"/>
      <w:marTop w:val="0"/>
      <w:marBottom w:val="0"/>
      <w:divBdr>
        <w:top w:val="none" w:sz="0" w:space="0" w:color="auto"/>
        <w:left w:val="none" w:sz="0" w:space="0" w:color="auto"/>
        <w:bottom w:val="none" w:sz="0" w:space="0" w:color="auto"/>
        <w:right w:val="none" w:sz="0" w:space="0" w:color="auto"/>
      </w:divBdr>
    </w:div>
    <w:div w:id="1263226218">
      <w:bodyDiv w:val="1"/>
      <w:marLeft w:val="0"/>
      <w:marRight w:val="0"/>
      <w:marTop w:val="0"/>
      <w:marBottom w:val="0"/>
      <w:divBdr>
        <w:top w:val="none" w:sz="0" w:space="0" w:color="auto"/>
        <w:left w:val="none" w:sz="0" w:space="0" w:color="auto"/>
        <w:bottom w:val="none" w:sz="0" w:space="0" w:color="auto"/>
        <w:right w:val="none" w:sz="0" w:space="0" w:color="auto"/>
      </w:divBdr>
    </w:div>
    <w:div w:id="1266615651">
      <w:bodyDiv w:val="1"/>
      <w:marLeft w:val="0"/>
      <w:marRight w:val="0"/>
      <w:marTop w:val="0"/>
      <w:marBottom w:val="0"/>
      <w:divBdr>
        <w:top w:val="none" w:sz="0" w:space="0" w:color="auto"/>
        <w:left w:val="none" w:sz="0" w:space="0" w:color="auto"/>
        <w:bottom w:val="none" w:sz="0" w:space="0" w:color="auto"/>
        <w:right w:val="none" w:sz="0" w:space="0" w:color="auto"/>
      </w:divBdr>
    </w:div>
    <w:div w:id="1268149089">
      <w:bodyDiv w:val="1"/>
      <w:marLeft w:val="0"/>
      <w:marRight w:val="0"/>
      <w:marTop w:val="0"/>
      <w:marBottom w:val="0"/>
      <w:divBdr>
        <w:top w:val="none" w:sz="0" w:space="0" w:color="auto"/>
        <w:left w:val="none" w:sz="0" w:space="0" w:color="auto"/>
        <w:bottom w:val="none" w:sz="0" w:space="0" w:color="auto"/>
        <w:right w:val="none" w:sz="0" w:space="0" w:color="auto"/>
      </w:divBdr>
    </w:div>
    <w:div w:id="1268197392">
      <w:bodyDiv w:val="1"/>
      <w:marLeft w:val="0"/>
      <w:marRight w:val="0"/>
      <w:marTop w:val="0"/>
      <w:marBottom w:val="0"/>
      <w:divBdr>
        <w:top w:val="none" w:sz="0" w:space="0" w:color="auto"/>
        <w:left w:val="none" w:sz="0" w:space="0" w:color="auto"/>
        <w:bottom w:val="none" w:sz="0" w:space="0" w:color="auto"/>
        <w:right w:val="none" w:sz="0" w:space="0" w:color="auto"/>
      </w:divBdr>
    </w:div>
    <w:div w:id="1269311413">
      <w:bodyDiv w:val="1"/>
      <w:marLeft w:val="0"/>
      <w:marRight w:val="0"/>
      <w:marTop w:val="0"/>
      <w:marBottom w:val="0"/>
      <w:divBdr>
        <w:top w:val="none" w:sz="0" w:space="0" w:color="auto"/>
        <w:left w:val="none" w:sz="0" w:space="0" w:color="auto"/>
        <w:bottom w:val="none" w:sz="0" w:space="0" w:color="auto"/>
        <w:right w:val="none" w:sz="0" w:space="0" w:color="auto"/>
      </w:divBdr>
    </w:div>
    <w:div w:id="1273053669">
      <w:bodyDiv w:val="1"/>
      <w:marLeft w:val="0"/>
      <w:marRight w:val="0"/>
      <w:marTop w:val="0"/>
      <w:marBottom w:val="0"/>
      <w:divBdr>
        <w:top w:val="none" w:sz="0" w:space="0" w:color="auto"/>
        <w:left w:val="none" w:sz="0" w:space="0" w:color="auto"/>
        <w:bottom w:val="none" w:sz="0" w:space="0" w:color="auto"/>
        <w:right w:val="none" w:sz="0" w:space="0" w:color="auto"/>
      </w:divBdr>
    </w:div>
    <w:div w:id="1277249347">
      <w:bodyDiv w:val="1"/>
      <w:marLeft w:val="0"/>
      <w:marRight w:val="0"/>
      <w:marTop w:val="0"/>
      <w:marBottom w:val="0"/>
      <w:divBdr>
        <w:top w:val="none" w:sz="0" w:space="0" w:color="auto"/>
        <w:left w:val="none" w:sz="0" w:space="0" w:color="auto"/>
        <w:bottom w:val="none" w:sz="0" w:space="0" w:color="auto"/>
        <w:right w:val="none" w:sz="0" w:space="0" w:color="auto"/>
      </w:divBdr>
    </w:div>
    <w:div w:id="1278177119">
      <w:bodyDiv w:val="1"/>
      <w:marLeft w:val="0"/>
      <w:marRight w:val="0"/>
      <w:marTop w:val="0"/>
      <w:marBottom w:val="0"/>
      <w:divBdr>
        <w:top w:val="none" w:sz="0" w:space="0" w:color="auto"/>
        <w:left w:val="none" w:sz="0" w:space="0" w:color="auto"/>
        <w:bottom w:val="none" w:sz="0" w:space="0" w:color="auto"/>
        <w:right w:val="none" w:sz="0" w:space="0" w:color="auto"/>
      </w:divBdr>
    </w:div>
    <w:div w:id="1278565317">
      <w:bodyDiv w:val="1"/>
      <w:marLeft w:val="0"/>
      <w:marRight w:val="0"/>
      <w:marTop w:val="0"/>
      <w:marBottom w:val="0"/>
      <w:divBdr>
        <w:top w:val="none" w:sz="0" w:space="0" w:color="auto"/>
        <w:left w:val="none" w:sz="0" w:space="0" w:color="auto"/>
        <w:bottom w:val="none" w:sz="0" w:space="0" w:color="auto"/>
        <w:right w:val="none" w:sz="0" w:space="0" w:color="auto"/>
      </w:divBdr>
    </w:div>
    <w:div w:id="1278633379">
      <w:bodyDiv w:val="1"/>
      <w:marLeft w:val="0"/>
      <w:marRight w:val="0"/>
      <w:marTop w:val="0"/>
      <w:marBottom w:val="0"/>
      <w:divBdr>
        <w:top w:val="none" w:sz="0" w:space="0" w:color="auto"/>
        <w:left w:val="none" w:sz="0" w:space="0" w:color="auto"/>
        <w:bottom w:val="none" w:sz="0" w:space="0" w:color="auto"/>
        <w:right w:val="none" w:sz="0" w:space="0" w:color="auto"/>
      </w:divBdr>
    </w:div>
    <w:div w:id="1280256755">
      <w:bodyDiv w:val="1"/>
      <w:marLeft w:val="0"/>
      <w:marRight w:val="0"/>
      <w:marTop w:val="0"/>
      <w:marBottom w:val="0"/>
      <w:divBdr>
        <w:top w:val="none" w:sz="0" w:space="0" w:color="auto"/>
        <w:left w:val="none" w:sz="0" w:space="0" w:color="auto"/>
        <w:bottom w:val="none" w:sz="0" w:space="0" w:color="auto"/>
        <w:right w:val="none" w:sz="0" w:space="0" w:color="auto"/>
      </w:divBdr>
    </w:div>
    <w:div w:id="1281761000">
      <w:bodyDiv w:val="1"/>
      <w:marLeft w:val="0"/>
      <w:marRight w:val="0"/>
      <w:marTop w:val="0"/>
      <w:marBottom w:val="0"/>
      <w:divBdr>
        <w:top w:val="none" w:sz="0" w:space="0" w:color="auto"/>
        <w:left w:val="none" w:sz="0" w:space="0" w:color="auto"/>
        <w:bottom w:val="none" w:sz="0" w:space="0" w:color="auto"/>
        <w:right w:val="none" w:sz="0" w:space="0" w:color="auto"/>
      </w:divBdr>
    </w:div>
    <w:div w:id="1282147042">
      <w:bodyDiv w:val="1"/>
      <w:marLeft w:val="0"/>
      <w:marRight w:val="0"/>
      <w:marTop w:val="0"/>
      <w:marBottom w:val="0"/>
      <w:divBdr>
        <w:top w:val="none" w:sz="0" w:space="0" w:color="auto"/>
        <w:left w:val="none" w:sz="0" w:space="0" w:color="auto"/>
        <w:bottom w:val="none" w:sz="0" w:space="0" w:color="auto"/>
        <w:right w:val="none" w:sz="0" w:space="0" w:color="auto"/>
      </w:divBdr>
    </w:div>
    <w:div w:id="1284144249">
      <w:bodyDiv w:val="1"/>
      <w:marLeft w:val="0"/>
      <w:marRight w:val="0"/>
      <w:marTop w:val="0"/>
      <w:marBottom w:val="0"/>
      <w:divBdr>
        <w:top w:val="none" w:sz="0" w:space="0" w:color="auto"/>
        <w:left w:val="none" w:sz="0" w:space="0" w:color="auto"/>
        <w:bottom w:val="none" w:sz="0" w:space="0" w:color="auto"/>
        <w:right w:val="none" w:sz="0" w:space="0" w:color="auto"/>
      </w:divBdr>
    </w:div>
    <w:div w:id="1294797857">
      <w:bodyDiv w:val="1"/>
      <w:marLeft w:val="0"/>
      <w:marRight w:val="0"/>
      <w:marTop w:val="0"/>
      <w:marBottom w:val="0"/>
      <w:divBdr>
        <w:top w:val="none" w:sz="0" w:space="0" w:color="auto"/>
        <w:left w:val="none" w:sz="0" w:space="0" w:color="auto"/>
        <w:bottom w:val="none" w:sz="0" w:space="0" w:color="auto"/>
        <w:right w:val="none" w:sz="0" w:space="0" w:color="auto"/>
      </w:divBdr>
    </w:div>
    <w:div w:id="1295793880">
      <w:bodyDiv w:val="1"/>
      <w:marLeft w:val="0"/>
      <w:marRight w:val="0"/>
      <w:marTop w:val="0"/>
      <w:marBottom w:val="0"/>
      <w:divBdr>
        <w:top w:val="none" w:sz="0" w:space="0" w:color="auto"/>
        <w:left w:val="none" w:sz="0" w:space="0" w:color="auto"/>
        <w:bottom w:val="none" w:sz="0" w:space="0" w:color="auto"/>
        <w:right w:val="none" w:sz="0" w:space="0" w:color="auto"/>
      </w:divBdr>
    </w:div>
    <w:div w:id="1296445343">
      <w:bodyDiv w:val="1"/>
      <w:marLeft w:val="0"/>
      <w:marRight w:val="0"/>
      <w:marTop w:val="0"/>
      <w:marBottom w:val="0"/>
      <w:divBdr>
        <w:top w:val="none" w:sz="0" w:space="0" w:color="auto"/>
        <w:left w:val="none" w:sz="0" w:space="0" w:color="auto"/>
        <w:bottom w:val="none" w:sz="0" w:space="0" w:color="auto"/>
        <w:right w:val="none" w:sz="0" w:space="0" w:color="auto"/>
      </w:divBdr>
    </w:div>
    <w:div w:id="1303198636">
      <w:bodyDiv w:val="1"/>
      <w:marLeft w:val="0"/>
      <w:marRight w:val="0"/>
      <w:marTop w:val="0"/>
      <w:marBottom w:val="0"/>
      <w:divBdr>
        <w:top w:val="none" w:sz="0" w:space="0" w:color="auto"/>
        <w:left w:val="none" w:sz="0" w:space="0" w:color="auto"/>
        <w:bottom w:val="none" w:sz="0" w:space="0" w:color="auto"/>
        <w:right w:val="none" w:sz="0" w:space="0" w:color="auto"/>
      </w:divBdr>
    </w:div>
    <w:div w:id="1304428987">
      <w:bodyDiv w:val="1"/>
      <w:marLeft w:val="0"/>
      <w:marRight w:val="0"/>
      <w:marTop w:val="0"/>
      <w:marBottom w:val="0"/>
      <w:divBdr>
        <w:top w:val="none" w:sz="0" w:space="0" w:color="auto"/>
        <w:left w:val="none" w:sz="0" w:space="0" w:color="auto"/>
        <w:bottom w:val="none" w:sz="0" w:space="0" w:color="auto"/>
        <w:right w:val="none" w:sz="0" w:space="0" w:color="auto"/>
      </w:divBdr>
    </w:div>
    <w:div w:id="1304626602">
      <w:bodyDiv w:val="1"/>
      <w:marLeft w:val="0"/>
      <w:marRight w:val="0"/>
      <w:marTop w:val="0"/>
      <w:marBottom w:val="0"/>
      <w:divBdr>
        <w:top w:val="none" w:sz="0" w:space="0" w:color="auto"/>
        <w:left w:val="none" w:sz="0" w:space="0" w:color="auto"/>
        <w:bottom w:val="none" w:sz="0" w:space="0" w:color="auto"/>
        <w:right w:val="none" w:sz="0" w:space="0" w:color="auto"/>
      </w:divBdr>
    </w:div>
    <w:div w:id="1306619988">
      <w:bodyDiv w:val="1"/>
      <w:marLeft w:val="0"/>
      <w:marRight w:val="0"/>
      <w:marTop w:val="0"/>
      <w:marBottom w:val="0"/>
      <w:divBdr>
        <w:top w:val="none" w:sz="0" w:space="0" w:color="auto"/>
        <w:left w:val="none" w:sz="0" w:space="0" w:color="auto"/>
        <w:bottom w:val="none" w:sz="0" w:space="0" w:color="auto"/>
        <w:right w:val="none" w:sz="0" w:space="0" w:color="auto"/>
      </w:divBdr>
    </w:div>
    <w:div w:id="1307587527">
      <w:bodyDiv w:val="1"/>
      <w:marLeft w:val="0"/>
      <w:marRight w:val="0"/>
      <w:marTop w:val="0"/>
      <w:marBottom w:val="0"/>
      <w:divBdr>
        <w:top w:val="none" w:sz="0" w:space="0" w:color="auto"/>
        <w:left w:val="none" w:sz="0" w:space="0" w:color="auto"/>
        <w:bottom w:val="none" w:sz="0" w:space="0" w:color="auto"/>
        <w:right w:val="none" w:sz="0" w:space="0" w:color="auto"/>
      </w:divBdr>
    </w:div>
    <w:div w:id="1309363425">
      <w:bodyDiv w:val="1"/>
      <w:marLeft w:val="0"/>
      <w:marRight w:val="0"/>
      <w:marTop w:val="0"/>
      <w:marBottom w:val="0"/>
      <w:divBdr>
        <w:top w:val="none" w:sz="0" w:space="0" w:color="auto"/>
        <w:left w:val="none" w:sz="0" w:space="0" w:color="auto"/>
        <w:bottom w:val="none" w:sz="0" w:space="0" w:color="auto"/>
        <w:right w:val="none" w:sz="0" w:space="0" w:color="auto"/>
      </w:divBdr>
    </w:div>
    <w:div w:id="1318999994">
      <w:bodyDiv w:val="1"/>
      <w:marLeft w:val="0"/>
      <w:marRight w:val="0"/>
      <w:marTop w:val="0"/>
      <w:marBottom w:val="0"/>
      <w:divBdr>
        <w:top w:val="none" w:sz="0" w:space="0" w:color="auto"/>
        <w:left w:val="none" w:sz="0" w:space="0" w:color="auto"/>
        <w:bottom w:val="none" w:sz="0" w:space="0" w:color="auto"/>
        <w:right w:val="none" w:sz="0" w:space="0" w:color="auto"/>
      </w:divBdr>
    </w:div>
    <w:div w:id="1320577909">
      <w:bodyDiv w:val="1"/>
      <w:marLeft w:val="0"/>
      <w:marRight w:val="0"/>
      <w:marTop w:val="0"/>
      <w:marBottom w:val="0"/>
      <w:divBdr>
        <w:top w:val="none" w:sz="0" w:space="0" w:color="auto"/>
        <w:left w:val="none" w:sz="0" w:space="0" w:color="auto"/>
        <w:bottom w:val="none" w:sz="0" w:space="0" w:color="auto"/>
        <w:right w:val="none" w:sz="0" w:space="0" w:color="auto"/>
      </w:divBdr>
    </w:div>
    <w:div w:id="1321272344">
      <w:bodyDiv w:val="1"/>
      <w:marLeft w:val="0"/>
      <w:marRight w:val="0"/>
      <w:marTop w:val="0"/>
      <w:marBottom w:val="0"/>
      <w:divBdr>
        <w:top w:val="none" w:sz="0" w:space="0" w:color="auto"/>
        <w:left w:val="none" w:sz="0" w:space="0" w:color="auto"/>
        <w:bottom w:val="none" w:sz="0" w:space="0" w:color="auto"/>
        <w:right w:val="none" w:sz="0" w:space="0" w:color="auto"/>
      </w:divBdr>
    </w:div>
    <w:div w:id="1322344407">
      <w:bodyDiv w:val="1"/>
      <w:marLeft w:val="0"/>
      <w:marRight w:val="0"/>
      <w:marTop w:val="0"/>
      <w:marBottom w:val="0"/>
      <w:divBdr>
        <w:top w:val="none" w:sz="0" w:space="0" w:color="auto"/>
        <w:left w:val="none" w:sz="0" w:space="0" w:color="auto"/>
        <w:bottom w:val="none" w:sz="0" w:space="0" w:color="auto"/>
        <w:right w:val="none" w:sz="0" w:space="0" w:color="auto"/>
      </w:divBdr>
    </w:div>
    <w:div w:id="1322930751">
      <w:bodyDiv w:val="1"/>
      <w:marLeft w:val="0"/>
      <w:marRight w:val="0"/>
      <w:marTop w:val="0"/>
      <w:marBottom w:val="0"/>
      <w:divBdr>
        <w:top w:val="none" w:sz="0" w:space="0" w:color="auto"/>
        <w:left w:val="none" w:sz="0" w:space="0" w:color="auto"/>
        <w:bottom w:val="none" w:sz="0" w:space="0" w:color="auto"/>
        <w:right w:val="none" w:sz="0" w:space="0" w:color="auto"/>
      </w:divBdr>
    </w:div>
    <w:div w:id="1330131428">
      <w:bodyDiv w:val="1"/>
      <w:marLeft w:val="0"/>
      <w:marRight w:val="0"/>
      <w:marTop w:val="0"/>
      <w:marBottom w:val="0"/>
      <w:divBdr>
        <w:top w:val="none" w:sz="0" w:space="0" w:color="auto"/>
        <w:left w:val="none" w:sz="0" w:space="0" w:color="auto"/>
        <w:bottom w:val="none" w:sz="0" w:space="0" w:color="auto"/>
        <w:right w:val="none" w:sz="0" w:space="0" w:color="auto"/>
      </w:divBdr>
    </w:div>
    <w:div w:id="1330329277">
      <w:bodyDiv w:val="1"/>
      <w:marLeft w:val="0"/>
      <w:marRight w:val="0"/>
      <w:marTop w:val="0"/>
      <w:marBottom w:val="0"/>
      <w:divBdr>
        <w:top w:val="none" w:sz="0" w:space="0" w:color="auto"/>
        <w:left w:val="none" w:sz="0" w:space="0" w:color="auto"/>
        <w:bottom w:val="none" w:sz="0" w:space="0" w:color="auto"/>
        <w:right w:val="none" w:sz="0" w:space="0" w:color="auto"/>
      </w:divBdr>
    </w:div>
    <w:div w:id="1337075473">
      <w:bodyDiv w:val="1"/>
      <w:marLeft w:val="0"/>
      <w:marRight w:val="0"/>
      <w:marTop w:val="0"/>
      <w:marBottom w:val="0"/>
      <w:divBdr>
        <w:top w:val="none" w:sz="0" w:space="0" w:color="auto"/>
        <w:left w:val="none" w:sz="0" w:space="0" w:color="auto"/>
        <w:bottom w:val="none" w:sz="0" w:space="0" w:color="auto"/>
        <w:right w:val="none" w:sz="0" w:space="0" w:color="auto"/>
      </w:divBdr>
    </w:div>
    <w:div w:id="1346055411">
      <w:bodyDiv w:val="1"/>
      <w:marLeft w:val="0"/>
      <w:marRight w:val="0"/>
      <w:marTop w:val="0"/>
      <w:marBottom w:val="0"/>
      <w:divBdr>
        <w:top w:val="none" w:sz="0" w:space="0" w:color="auto"/>
        <w:left w:val="none" w:sz="0" w:space="0" w:color="auto"/>
        <w:bottom w:val="none" w:sz="0" w:space="0" w:color="auto"/>
        <w:right w:val="none" w:sz="0" w:space="0" w:color="auto"/>
      </w:divBdr>
    </w:div>
    <w:div w:id="1346129168">
      <w:bodyDiv w:val="1"/>
      <w:marLeft w:val="0"/>
      <w:marRight w:val="0"/>
      <w:marTop w:val="0"/>
      <w:marBottom w:val="0"/>
      <w:divBdr>
        <w:top w:val="none" w:sz="0" w:space="0" w:color="auto"/>
        <w:left w:val="none" w:sz="0" w:space="0" w:color="auto"/>
        <w:bottom w:val="none" w:sz="0" w:space="0" w:color="auto"/>
        <w:right w:val="none" w:sz="0" w:space="0" w:color="auto"/>
      </w:divBdr>
    </w:div>
    <w:div w:id="1346663754">
      <w:bodyDiv w:val="1"/>
      <w:marLeft w:val="0"/>
      <w:marRight w:val="0"/>
      <w:marTop w:val="0"/>
      <w:marBottom w:val="0"/>
      <w:divBdr>
        <w:top w:val="none" w:sz="0" w:space="0" w:color="auto"/>
        <w:left w:val="none" w:sz="0" w:space="0" w:color="auto"/>
        <w:bottom w:val="none" w:sz="0" w:space="0" w:color="auto"/>
        <w:right w:val="none" w:sz="0" w:space="0" w:color="auto"/>
      </w:divBdr>
    </w:div>
    <w:div w:id="1348798331">
      <w:bodyDiv w:val="1"/>
      <w:marLeft w:val="0"/>
      <w:marRight w:val="0"/>
      <w:marTop w:val="0"/>
      <w:marBottom w:val="0"/>
      <w:divBdr>
        <w:top w:val="none" w:sz="0" w:space="0" w:color="auto"/>
        <w:left w:val="none" w:sz="0" w:space="0" w:color="auto"/>
        <w:bottom w:val="none" w:sz="0" w:space="0" w:color="auto"/>
        <w:right w:val="none" w:sz="0" w:space="0" w:color="auto"/>
      </w:divBdr>
    </w:div>
    <w:div w:id="1350177811">
      <w:bodyDiv w:val="1"/>
      <w:marLeft w:val="0"/>
      <w:marRight w:val="0"/>
      <w:marTop w:val="0"/>
      <w:marBottom w:val="0"/>
      <w:divBdr>
        <w:top w:val="none" w:sz="0" w:space="0" w:color="auto"/>
        <w:left w:val="none" w:sz="0" w:space="0" w:color="auto"/>
        <w:bottom w:val="none" w:sz="0" w:space="0" w:color="auto"/>
        <w:right w:val="none" w:sz="0" w:space="0" w:color="auto"/>
      </w:divBdr>
    </w:div>
    <w:div w:id="1350331491">
      <w:bodyDiv w:val="1"/>
      <w:marLeft w:val="0"/>
      <w:marRight w:val="0"/>
      <w:marTop w:val="0"/>
      <w:marBottom w:val="0"/>
      <w:divBdr>
        <w:top w:val="none" w:sz="0" w:space="0" w:color="auto"/>
        <w:left w:val="none" w:sz="0" w:space="0" w:color="auto"/>
        <w:bottom w:val="none" w:sz="0" w:space="0" w:color="auto"/>
        <w:right w:val="none" w:sz="0" w:space="0" w:color="auto"/>
      </w:divBdr>
    </w:div>
    <w:div w:id="1351252024">
      <w:bodyDiv w:val="1"/>
      <w:marLeft w:val="0"/>
      <w:marRight w:val="0"/>
      <w:marTop w:val="0"/>
      <w:marBottom w:val="0"/>
      <w:divBdr>
        <w:top w:val="none" w:sz="0" w:space="0" w:color="auto"/>
        <w:left w:val="none" w:sz="0" w:space="0" w:color="auto"/>
        <w:bottom w:val="none" w:sz="0" w:space="0" w:color="auto"/>
        <w:right w:val="none" w:sz="0" w:space="0" w:color="auto"/>
      </w:divBdr>
    </w:div>
    <w:div w:id="1352339934">
      <w:bodyDiv w:val="1"/>
      <w:marLeft w:val="0"/>
      <w:marRight w:val="0"/>
      <w:marTop w:val="0"/>
      <w:marBottom w:val="0"/>
      <w:divBdr>
        <w:top w:val="none" w:sz="0" w:space="0" w:color="auto"/>
        <w:left w:val="none" w:sz="0" w:space="0" w:color="auto"/>
        <w:bottom w:val="none" w:sz="0" w:space="0" w:color="auto"/>
        <w:right w:val="none" w:sz="0" w:space="0" w:color="auto"/>
      </w:divBdr>
    </w:div>
    <w:div w:id="1354652429">
      <w:bodyDiv w:val="1"/>
      <w:marLeft w:val="0"/>
      <w:marRight w:val="0"/>
      <w:marTop w:val="0"/>
      <w:marBottom w:val="0"/>
      <w:divBdr>
        <w:top w:val="none" w:sz="0" w:space="0" w:color="auto"/>
        <w:left w:val="none" w:sz="0" w:space="0" w:color="auto"/>
        <w:bottom w:val="none" w:sz="0" w:space="0" w:color="auto"/>
        <w:right w:val="none" w:sz="0" w:space="0" w:color="auto"/>
      </w:divBdr>
    </w:div>
    <w:div w:id="1358123945">
      <w:bodyDiv w:val="1"/>
      <w:marLeft w:val="0"/>
      <w:marRight w:val="0"/>
      <w:marTop w:val="0"/>
      <w:marBottom w:val="0"/>
      <w:divBdr>
        <w:top w:val="none" w:sz="0" w:space="0" w:color="auto"/>
        <w:left w:val="none" w:sz="0" w:space="0" w:color="auto"/>
        <w:bottom w:val="none" w:sz="0" w:space="0" w:color="auto"/>
        <w:right w:val="none" w:sz="0" w:space="0" w:color="auto"/>
      </w:divBdr>
    </w:div>
    <w:div w:id="1363238575">
      <w:bodyDiv w:val="1"/>
      <w:marLeft w:val="0"/>
      <w:marRight w:val="0"/>
      <w:marTop w:val="0"/>
      <w:marBottom w:val="0"/>
      <w:divBdr>
        <w:top w:val="none" w:sz="0" w:space="0" w:color="auto"/>
        <w:left w:val="none" w:sz="0" w:space="0" w:color="auto"/>
        <w:bottom w:val="none" w:sz="0" w:space="0" w:color="auto"/>
        <w:right w:val="none" w:sz="0" w:space="0" w:color="auto"/>
      </w:divBdr>
    </w:div>
    <w:div w:id="1363750832">
      <w:bodyDiv w:val="1"/>
      <w:marLeft w:val="0"/>
      <w:marRight w:val="0"/>
      <w:marTop w:val="0"/>
      <w:marBottom w:val="0"/>
      <w:divBdr>
        <w:top w:val="none" w:sz="0" w:space="0" w:color="auto"/>
        <w:left w:val="none" w:sz="0" w:space="0" w:color="auto"/>
        <w:bottom w:val="none" w:sz="0" w:space="0" w:color="auto"/>
        <w:right w:val="none" w:sz="0" w:space="0" w:color="auto"/>
      </w:divBdr>
    </w:div>
    <w:div w:id="1373262017">
      <w:bodyDiv w:val="1"/>
      <w:marLeft w:val="0"/>
      <w:marRight w:val="0"/>
      <w:marTop w:val="0"/>
      <w:marBottom w:val="0"/>
      <w:divBdr>
        <w:top w:val="none" w:sz="0" w:space="0" w:color="auto"/>
        <w:left w:val="none" w:sz="0" w:space="0" w:color="auto"/>
        <w:bottom w:val="none" w:sz="0" w:space="0" w:color="auto"/>
        <w:right w:val="none" w:sz="0" w:space="0" w:color="auto"/>
      </w:divBdr>
    </w:div>
    <w:div w:id="1380087441">
      <w:bodyDiv w:val="1"/>
      <w:marLeft w:val="0"/>
      <w:marRight w:val="0"/>
      <w:marTop w:val="0"/>
      <w:marBottom w:val="0"/>
      <w:divBdr>
        <w:top w:val="none" w:sz="0" w:space="0" w:color="auto"/>
        <w:left w:val="none" w:sz="0" w:space="0" w:color="auto"/>
        <w:bottom w:val="none" w:sz="0" w:space="0" w:color="auto"/>
        <w:right w:val="none" w:sz="0" w:space="0" w:color="auto"/>
      </w:divBdr>
    </w:div>
    <w:div w:id="1380126463">
      <w:bodyDiv w:val="1"/>
      <w:marLeft w:val="0"/>
      <w:marRight w:val="0"/>
      <w:marTop w:val="0"/>
      <w:marBottom w:val="0"/>
      <w:divBdr>
        <w:top w:val="none" w:sz="0" w:space="0" w:color="auto"/>
        <w:left w:val="none" w:sz="0" w:space="0" w:color="auto"/>
        <w:bottom w:val="none" w:sz="0" w:space="0" w:color="auto"/>
        <w:right w:val="none" w:sz="0" w:space="0" w:color="auto"/>
      </w:divBdr>
    </w:div>
    <w:div w:id="1380740623">
      <w:bodyDiv w:val="1"/>
      <w:marLeft w:val="0"/>
      <w:marRight w:val="0"/>
      <w:marTop w:val="0"/>
      <w:marBottom w:val="0"/>
      <w:divBdr>
        <w:top w:val="none" w:sz="0" w:space="0" w:color="auto"/>
        <w:left w:val="none" w:sz="0" w:space="0" w:color="auto"/>
        <w:bottom w:val="none" w:sz="0" w:space="0" w:color="auto"/>
        <w:right w:val="none" w:sz="0" w:space="0" w:color="auto"/>
      </w:divBdr>
    </w:div>
    <w:div w:id="1384065290">
      <w:bodyDiv w:val="1"/>
      <w:marLeft w:val="0"/>
      <w:marRight w:val="0"/>
      <w:marTop w:val="0"/>
      <w:marBottom w:val="0"/>
      <w:divBdr>
        <w:top w:val="none" w:sz="0" w:space="0" w:color="auto"/>
        <w:left w:val="none" w:sz="0" w:space="0" w:color="auto"/>
        <w:bottom w:val="none" w:sz="0" w:space="0" w:color="auto"/>
        <w:right w:val="none" w:sz="0" w:space="0" w:color="auto"/>
      </w:divBdr>
    </w:div>
    <w:div w:id="1387492021">
      <w:bodyDiv w:val="1"/>
      <w:marLeft w:val="0"/>
      <w:marRight w:val="0"/>
      <w:marTop w:val="0"/>
      <w:marBottom w:val="0"/>
      <w:divBdr>
        <w:top w:val="none" w:sz="0" w:space="0" w:color="auto"/>
        <w:left w:val="none" w:sz="0" w:space="0" w:color="auto"/>
        <w:bottom w:val="none" w:sz="0" w:space="0" w:color="auto"/>
        <w:right w:val="none" w:sz="0" w:space="0" w:color="auto"/>
      </w:divBdr>
    </w:div>
    <w:div w:id="1390425498">
      <w:bodyDiv w:val="1"/>
      <w:marLeft w:val="0"/>
      <w:marRight w:val="0"/>
      <w:marTop w:val="0"/>
      <w:marBottom w:val="0"/>
      <w:divBdr>
        <w:top w:val="none" w:sz="0" w:space="0" w:color="auto"/>
        <w:left w:val="none" w:sz="0" w:space="0" w:color="auto"/>
        <w:bottom w:val="none" w:sz="0" w:space="0" w:color="auto"/>
        <w:right w:val="none" w:sz="0" w:space="0" w:color="auto"/>
      </w:divBdr>
    </w:div>
    <w:div w:id="1392846129">
      <w:bodyDiv w:val="1"/>
      <w:marLeft w:val="0"/>
      <w:marRight w:val="0"/>
      <w:marTop w:val="0"/>
      <w:marBottom w:val="0"/>
      <w:divBdr>
        <w:top w:val="none" w:sz="0" w:space="0" w:color="auto"/>
        <w:left w:val="none" w:sz="0" w:space="0" w:color="auto"/>
        <w:bottom w:val="none" w:sz="0" w:space="0" w:color="auto"/>
        <w:right w:val="none" w:sz="0" w:space="0" w:color="auto"/>
      </w:divBdr>
    </w:div>
    <w:div w:id="1393693756">
      <w:bodyDiv w:val="1"/>
      <w:marLeft w:val="0"/>
      <w:marRight w:val="0"/>
      <w:marTop w:val="0"/>
      <w:marBottom w:val="0"/>
      <w:divBdr>
        <w:top w:val="none" w:sz="0" w:space="0" w:color="auto"/>
        <w:left w:val="none" w:sz="0" w:space="0" w:color="auto"/>
        <w:bottom w:val="none" w:sz="0" w:space="0" w:color="auto"/>
        <w:right w:val="none" w:sz="0" w:space="0" w:color="auto"/>
      </w:divBdr>
    </w:div>
    <w:div w:id="1394278596">
      <w:bodyDiv w:val="1"/>
      <w:marLeft w:val="0"/>
      <w:marRight w:val="0"/>
      <w:marTop w:val="0"/>
      <w:marBottom w:val="0"/>
      <w:divBdr>
        <w:top w:val="none" w:sz="0" w:space="0" w:color="auto"/>
        <w:left w:val="none" w:sz="0" w:space="0" w:color="auto"/>
        <w:bottom w:val="none" w:sz="0" w:space="0" w:color="auto"/>
        <w:right w:val="none" w:sz="0" w:space="0" w:color="auto"/>
      </w:divBdr>
    </w:div>
    <w:div w:id="1395006684">
      <w:bodyDiv w:val="1"/>
      <w:marLeft w:val="0"/>
      <w:marRight w:val="0"/>
      <w:marTop w:val="0"/>
      <w:marBottom w:val="0"/>
      <w:divBdr>
        <w:top w:val="none" w:sz="0" w:space="0" w:color="auto"/>
        <w:left w:val="none" w:sz="0" w:space="0" w:color="auto"/>
        <w:bottom w:val="none" w:sz="0" w:space="0" w:color="auto"/>
        <w:right w:val="none" w:sz="0" w:space="0" w:color="auto"/>
      </w:divBdr>
    </w:div>
    <w:div w:id="1396972363">
      <w:bodyDiv w:val="1"/>
      <w:marLeft w:val="0"/>
      <w:marRight w:val="0"/>
      <w:marTop w:val="0"/>
      <w:marBottom w:val="0"/>
      <w:divBdr>
        <w:top w:val="none" w:sz="0" w:space="0" w:color="auto"/>
        <w:left w:val="none" w:sz="0" w:space="0" w:color="auto"/>
        <w:bottom w:val="none" w:sz="0" w:space="0" w:color="auto"/>
        <w:right w:val="none" w:sz="0" w:space="0" w:color="auto"/>
      </w:divBdr>
    </w:div>
    <w:div w:id="1399865730">
      <w:bodyDiv w:val="1"/>
      <w:marLeft w:val="0"/>
      <w:marRight w:val="0"/>
      <w:marTop w:val="0"/>
      <w:marBottom w:val="0"/>
      <w:divBdr>
        <w:top w:val="none" w:sz="0" w:space="0" w:color="auto"/>
        <w:left w:val="none" w:sz="0" w:space="0" w:color="auto"/>
        <w:bottom w:val="none" w:sz="0" w:space="0" w:color="auto"/>
        <w:right w:val="none" w:sz="0" w:space="0" w:color="auto"/>
      </w:divBdr>
    </w:div>
    <w:div w:id="1402362655">
      <w:bodyDiv w:val="1"/>
      <w:marLeft w:val="0"/>
      <w:marRight w:val="0"/>
      <w:marTop w:val="0"/>
      <w:marBottom w:val="0"/>
      <w:divBdr>
        <w:top w:val="none" w:sz="0" w:space="0" w:color="auto"/>
        <w:left w:val="none" w:sz="0" w:space="0" w:color="auto"/>
        <w:bottom w:val="none" w:sz="0" w:space="0" w:color="auto"/>
        <w:right w:val="none" w:sz="0" w:space="0" w:color="auto"/>
      </w:divBdr>
    </w:div>
    <w:div w:id="1408067624">
      <w:bodyDiv w:val="1"/>
      <w:marLeft w:val="0"/>
      <w:marRight w:val="0"/>
      <w:marTop w:val="0"/>
      <w:marBottom w:val="0"/>
      <w:divBdr>
        <w:top w:val="none" w:sz="0" w:space="0" w:color="auto"/>
        <w:left w:val="none" w:sz="0" w:space="0" w:color="auto"/>
        <w:bottom w:val="none" w:sz="0" w:space="0" w:color="auto"/>
        <w:right w:val="none" w:sz="0" w:space="0" w:color="auto"/>
      </w:divBdr>
    </w:div>
    <w:div w:id="1409770332">
      <w:bodyDiv w:val="1"/>
      <w:marLeft w:val="0"/>
      <w:marRight w:val="0"/>
      <w:marTop w:val="0"/>
      <w:marBottom w:val="0"/>
      <w:divBdr>
        <w:top w:val="none" w:sz="0" w:space="0" w:color="auto"/>
        <w:left w:val="none" w:sz="0" w:space="0" w:color="auto"/>
        <w:bottom w:val="none" w:sz="0" w:space="0" w:color="auto"/>
        <w:right w:val="none" w:sz="0" w:space="0" w:color="auto"/>
      </w:divBdr>
    </w:div>
    <w:div w:id="1413352910">
      <w:bodyDiv w:val="1"/>
      <w:marLeft w:val="0"/>
      <w:marRight w:val="0"/>
      <w:marTop w:val="0"/>
      <w:marBottom w:val="0"/>
      <w:divBdr>
        <w:top w:val="none" w:sz="0" w:space="0" w:color="auto"/>
        <w:left w:val="none" w:sz="0" w:space="0" w:color="auto"/>
        <w:bottom w:val="none" w:sz="0" w:space="0" w:color="auto"/>
        <w:right w:val="none" w:sz="0" w:space="0" w:color="auto"/>
      </w:divBdr>
    </w:div>
    <w:div w:id="1416442402">
      <w:bodyDiv w:val="1"/>
      <w:marLeft w:val="0"/>
      <w:marRight w:val="0"/>
      <w:marTop w:val="0"/>
      <w:marBottom w:val="0"/>
      <w:divBdr>
        <w:top w:val="none" w:sz="0" w:space="0" w:color="auto"/>
        <w:left w:val="none" w:sz="0" w:space="0" w:color="auto"/>
        <w:bottom w:val="none" w:sz="0" w:space="0" w:color="auto"/>
        <w:right w:val="none" w:sz="0" w:space="0" w:color="auto"/>
      </w:divBdr>
    </w:div>
    <w:div w:id="1418407472">
      <w:bodyDiv w:val="1"/>
      <w:marLeft w:val="0"/>
      <w:marRight w:val="0"/>
      <w:marTop w:val="0"/>
      <w:marBottom w:val="0"/>
      <w:divBdr>
        <w:top w:val="none" w:sz="0" w:space="0" w:color="auto"/>
        <w:left w:val="none" w:sz="0" w:space="0" w:color="auto"/>
        <w:bottom w:val="none" w:sz="0" w:space="0" w:color="auto"/>
        <w:right w:val="none" w:sz="0" w:space="0" w:color="auto"/>
      </w:divBdr>
    </w:div>
    <w:div w:id="1421297761">
      <w:bodyDiv w:val="1"/>
      <w:marLeft w:val="0"/>
      <w:marRight w:val="0"/>
      <w:marTop w:val="0"/>
      <w:marBottom w:val="0"/>
      <w:divBdr>
        <w:top w:val="none" w:sz="0" w:space="0" w:color="auto"/>
        <w:left w:val="none" w:sz="0" w:space="0" w:color="auto"/>
        <w:bottom w:val="none" w:sz="0" w:space="0" w:color="auto"/>
        <w:right w:val="none" w:sz="0" w:space="0" w:color="auto"/>
      </w:divBdr>
    </w:div>
    <w:div w:id="1421950884">
      <w:bodyDiv w:val="1"/>
      <w:marLeft w:val="0"/>
      <w:marRight w:val="0"/>
      <w:marTop w:val="0"/>
      <w:marBottom w:val="0"/>
      <w:divBdr>
        <w:top w:val="none" w:sz="0" w:space="0" w:color="auto"/>
        <w:left w:val="none" w:sz="0" w:space="0" w:color="auto"/>
        <w:bottom w:val="none" w:sz="0" w:space="0" w:color="auto"/>
        <w:right w:val="none" w:sz="0" w:space="0" w:color="auto"/>
      </w:divBdr>
    </w:div>
    <w:div w:id="1424952523">
      <w:bodyDiv w:val="1"/>
      <w:marLeft w:val="0"/>
      <w:marRight w:val="0"/>
      <w:marTop w:val="0"/>
      <w:marBottom w:val="0"/>
      <w:divBdr>
        <w:top w:val="none" w:sz="0" w:space="0" w:color="auto"/>
        <w:left w:val="none" w:sz="0" w:space="0" w:color="auto"/>
        <w:bottom w:val="none" w:sz="0" w:space="0" w:color="auto"/>
        <w:right w:val="none" w:sz="0" w:space="0" w:color="auto"/>
      </w:divBdr>
    </w:div>
    <w:div w:id="1430814403">
      <w:bodyDiv w:val="1"/>
      <w:marLeft w:val="0"/>
      <w:marRight w:val="0"/>
      <w:marTop w:val="0"/>
      <w:marBottom w:val="0"/>
      <w:divBdr>
        <w:top w:val="none" w:sz="0" w:space="0" w:color="auto"/>
        <w:left w:val="none" w:sz="0" w:space="0" w:color="auto"/>
        <w:bottom w:val="none" w:sz="0" w:space="0" w:color="auto"/>
        <w:right w:val="none" w:sz="0" w:space="0" w:color="auto"/>
      </w:divBdr>
    </w:div>
    <w:div w:id="1431007592">
      <w:bodyDiv w:val="1"/>
      <w:marLeft w:val="0"/>
      <w:marRight w:val="0"/>
      <w:marTop w:val="0"/>
      <w:marBottom w:val="0"/>
      <w:divBdr>
        <w:top w:val="none" w:sz="0" w:space="0" w:color="auto"/>
        <w:left w:val="none" w:sz="0" w:space="0" w:color="auto"/>
        <w:bottom w:val="none" w:sz="0" w:space="0" w:color="auto"/>
        <w:right w:val="none" w:sz="0" w:space="0" w:color="auto"/>
      </w:divBdr>
    </w:div>
    <w:div w:id="1431201803">
      <w:bodyDiv w:val="1"/>
      <w:marLeft w:val="0"/>
      <w:marRight w:val="0"/>
      <w:marTop w:val="0"/>
      <w:marBottom w:val="0"/>
      <w:divBdr>
        <w:top w:val="none" w:sz="0" w:space="0" w:color="auto"/>
        <w:left w:val="none" w:sz="0" w:space="0" w:color="auto"/>
        <w:bottom w:val="none" w:sz="0" w:space="0" w:color="auto"/>
        <w:right w:val="none" w:sz="0" w:space="0" w:color="auto"/>
      </w:divBdr>
    </w:div>
    <w:div w:id="1434011666">
      <w:bodyDiv w:val="1"/>
      <w:marLeft w:val="0"/>
      <w:marRight w:val="0"/>
      <w:marTop w:val="0"/>
      <w:marBottom w:val="0"/>
      <w:divBdr>
        <w:top w:val="none" w:sz="0" w:space="0" w:color="auto"/>
        <w:left w:val="none" w:sz="0" w:space="0" w:color="auto"/>
        <w:bottom w:val="none" w:sz="0" w:space="0" w:color="auto"/>
        <w:right w:val="none" w:sz="0" w:space="0" w:color="auto"/>
      </w:divBdr>
    </w:div>
    <w:div w:id="1434127701">
      <w:bodyDiv w:val="1"/>
      <w:marLeft w:val="0"/>
      <w:marRight w:val="0"/>
      <w:marTop w:val="0"/>
      <w:marBottom w:val="0"/>
      <w:divBdr>
        <w:top w:val="none" w:sz="0" w:space="0" w:color="auto"/>
        <w:left w:val="none" w:sz="0" w:space="0" w:color="auto"/>
        <w:bottom w:val="none" w:sz="0" w:space="0" w:color="auto"/>
        <w:right w:val="none" w:sz="0" w:space="0" w:color="auto"/>
      </w:divBdr>
    </w:div>
    <w:div w:id="1434978924">
      <w:bodyDiv w:val="1"/>
      <w:marLeft w:val="0"/>
      <w:marRight w:val="0"/>
      <w:marTop w:val="0"/>
      <w:marBottom w:val="0"/>
      <w:divBdr>
        <w:top w:val="none" w:sz="0" w:space="0" w:color="auto"/>
        <w:left w:val="none" w:sz="0" w:space="0" w:color="auto"/>
        <w:bottom w:val="none" w:sz="0" w:space="0" w:color="auto"/>
        <w:right w:val="none" w:sz="0" w:space="0" w:color="auto"/>
      </w:divBdr>
    </w:div>
    <w:div w:id="1440249898">
      <w:bodyDiv w:val="1"/>
      <w:marLeft w:val="0"/>
      <w:marRight w:val="0"/>
      <w:marTop w:val="0"/>
      <w:marBottom w:val="0"/>
      <w:divBdr>
        <w:top w:val="none" w:sz="0" w:space="0" w:color="auto"/>
        <w:left w:val="none" w:sz="0" w:space="0" w:color="auto"/>
        <w:bottom w:val="none" w:sz="0" w:space="0" w:color="auto"/>
        <w:right w:val="none" w:sz="0" w:space="0" w:color="auto"/>
      </w:divBdr>
    </w:div>
    <w:div w:id="1441561356">
      <w:bodyDiv w:val="1"/>
      <w:marLeft w:val="0"/>
      <w:marRight w:val="0"/>
      <w:marTop w:val="0"/>
      <w:marBottom w:val="0"/>
      <w:divBdr>
        <w:top w:val="none" w:sz="0" w:space="0" w:color="auto"/>
        <w:left w:val="none" w:sz="0" w:space="0" w:color="auto"/>
        <w:bottom w:val="none" w:sz="0" w:space="0" w:color="auto"/>
        <w:right w:val="none" w:sz="0" w:space="0" w:color="auto"/>
      </w:divBdr>
    </w:div>
    <w:div w:id="1443189957">
      <w:bodyDiv w:val="1"/>
      <w:marLeft w:val="0"/>
      <w:marRight w:val="0"/>
      <w:marTop w:val="0"/>
      <w:marBottom w:val="0"/>
      <w:divBdr>
        <w:top w:val="none" w:sz="0" w:space="0" w:color="auto"/>
        <w:left w:val="none" w:sz="0" w:space="0" w:color="auto"/>
        <w:bottom w:val="none" w:sz="0" w:space="0" w:color="auto"/>
        <w:right w:val="none" w:sz="0" w:space="0" w:color="auto"/>
      </w:divBdr>
    </w:div>
    <w:div w:id="1444494808">
      <w:bodyDiv w:val="1"/>
      <w:marLeft w:val="0"/>
      <w:marRight w:val="0"/>
      <w:marTop w:val="0"/>
      <w:marBottom w:val="0"/>
      <w:divBdr>
        <w:top w:val="none" w:sz="0" w:space="0" w:color="auto"/>
        <w:left w:val="none" w:sz="0" w:space="0" w:color="auto"/>
        <w:bottom w:val="none" w:sz="0" w:space="0" w:color="auto"/>
        <w:right w:val="none" w:sz="0" w:space="0" w:color="auto"/>
      </w:divBdr>
    </w:div>
    <w:div w:id="1447507542">
      <w:bodyDiv w:val="1"/>
      <w:marLeft w:val="0"/>
      <w:marRight w:val="0"/>
      <w:marTop w:val="0"/>
      <w:marBottom w:val="0"/>
      <w:divBdr>
        <w:top w:val="none" w:sz="0" w:space="0" w:color="auto"/>
        <w:left w:val="none" w:sz="0" w:space="0" w:color="auto"/>
        <w:bottom w:val="none" w:sz="0" w:space="0" w:color="auto"/>
        <w:right w:val="none" w:sz="0" w:space="0" w:color="auto"/>
      </w:divBdr>
    </w:div>
    <w:div w:id="1448817103">
      <w:bodyDiv w:val="1"/>
      <w:marLeft w:val="0"/>
      <w:marRight w:val="0"/>
      <w:marTop w:val="0"/>
      <w:marBottom w:val="0"/>
      <w:divBdr>
        <w:top w:val="none" w:sz="0" w:space="0" w:color="auto"/>
        <w:left w:val="none" w:sz="0" w:space="0" w:color="auto"/>
        <w:bottom w:val="none" w:sz="0" w:space="0" w:color="auto"/>
        <w:right w:val="none" w:sz="0" w:space="0" w:color="auto"/>
      </w:divBdr>
    </w:div>
    <w:div w:id="1460339909">
      <w:bodyDiv w:val="1"/>
      <w:marLeft w:val="0"/>
      <w:marRight w:val="0"/>
      <w:marTop w:val="0"/>
      <w:marBottom w:val="0"/>
      <w:divBdr>
        <w:top w:val="none" w:sz="0" w:space="0" w:color="auto"/>
        <w:left w:val="none" w:sz="0" w:space="0" w:color="auto"/>
        <w:bottom w:val="none" w:sz="0" w:space="0" w:color="auto"/>
        <w:right w:val="none" w:sz="0" w:space="0" w:color="auto"/>
      </w:divBdr>
    </w:div>
    <w:div w:id="1461142590">
      <w:bodyDiv w:val="1"/>
      <w:marLeft w:val="0"/>
      <w:marRight w:val="0"/>
      <w:marTop w:val="0"/>
      <w:marBottom w:val="0"/>
      <w:divBdr>
        <w:top w:val="none" w:sz="0" w:space="0" w:color="auto"/>
        <w:left w:val="none" w:sz="0" w:space="0" w:color="auto"/>
        <w:bottom w:val="none" w:sz="0" w:space="0" w:color="auto"/>
        <w:right w:val="none" w:sz="0" w:space="0" w:color="auto"/>
      </w:divBdr>
    </w:div>
    <w:div w:id="1461613591">
      <w:bodyDiv w:val="1"/>
      <w:marLeft w:val="0"/>
      <w:marRight w:val="0"/>
      <w:marTop w:val="0"/>
      <w:marBottom w:val="0"/>
      <w:divBdr>
        <w:top w:val="none" w:sz="0" w:space="0" w:color="auto"/>
        <w:left w:val="none" w:sz="0" w:space="0" w:color="auto"/>
        <w:bottom w:val="none" w:sz="0" w:space="0" w:color="auto"/>
        <w:right w:val="none" w:sz="0" w:space="0" w:color="auto"/>
      </w:divBdr>
    </w:div>
    <w:div w:id="1467165870">
      <w:bodyDiv w:val="1"/>
      <w:marLeft w:val="0"/>
      <w:marRight w:val="0"/>
      <w:marTop w:val="0"/>
      <w:marBottom w:val="0"/>
      <w:divBdr>
        <w:top w:val="none" w:sz="0" w:space="0" w:color="auto"/>
        <w:left w:val="none" w:sz="0" w:space="0" w:color="auto"/>
        <w:bottom w:val="none" w:sz="0" w:space="0" w:color="auto"/>
        <w:right w:val="none" w:sz="0" w:space="0" w:color="auto"/>
      </w:divBdr>
    </w:div>
    <w:div w:id="1467509133">
      <w:bodyDiv w:val="1"/>
      <w:marLeft w:val="0"/>
      <w:marRight w:val="0"/>
      <w:marTop w:val="0"/>
      <w:marBottom w:val="0"/>
      <w:divBdr>
        <w:top w:val="none" w:sz="0" w:space="0" w:color="auto"/>
        <w:left w:val="none" w:sz="0" w:space="0" w:color="auto"/>
        <w:bottom w:val="none" w:sz="0" w:space="0" w:color="auto"/>
        <w:right w:val="none" w:sz="0" w:space="0" w:color="auto"/>
      </w:divBdr>
    </w:div>
    <w:div w:id="1469515752">
      <w:bodyDiv w:val="1"/>
      <w:marLeft w:val="0"/>
      <w:marRight w:val="0"/>
      <w:marTop w:val="0"/>
      <w:marBottom w:val="0"/>
      <w:divBdr>
        <w:top w:val="none" w:sz="0" w:space="0" w:color="auto"/>
        <w:left w:val="none" w:sz="0" w:space="0" w:color="auto"/>
        <w:bottom w:val="none" w:sz="0" w:space="0" w:color="auto"/>
        <w:right w:val="none" w:sz="0" w:space="0" w:color="auto"/>
      </w:divBdr>
    </w:div>
    <w:div w:id="1469781202">
      <w:bodyDiv w:val="1"/>
      <w:marLeft w:val="0"/>
      <w:marRight w:val="0"/>
      <w:marTop w:val="0"/>
      <w:marBottom w:val="0"/>
      <w:divBdr>
        <w:top w:val="none" w:sz="0" w:space="0" w:color="auto"/>
        <w:left w:val="none" w:sz="0" w:space="0" w:color="auto"/>
        <w:bottom w:val="none" w:sz="0" w:space="0" w:color="auto"/>
        <w:right w:val="none" w:sz="0" w:space="0" w:color="auto"/>
      </w:divBdr>
    </w:div>
    <w:div w:id="1470130026">
      <w:bodyDiv w:val="1"/>
      <w:marLeft w:val="0"/>
      <w:marRight w:val="0"/>
      <w:marTop w:val="0"/>
      <w:marBottom w:val="0"/>
      <w:divBdr>
        <w:top w:val="none" w:sz="0" w:space="0" w:color="auto"/>
        <w:left w:val="none" w:sz="0" w:space="0" w:color="auto"/>
        <w:bottom w:val="none" w:sz="0" w:space="0" w:color="auto"/>
        <w:right w:val="none" w:sz="0" w:space="0" w:color="auto"/>
      </w:divBdr>
    </w:div>
    <w:div w:id="1474370226">
      <w:bodyDiv w:val="1"/>
      <w:marLeft w:val="0"/>
      <w:marRight w:val="0"/>
      <w:marTop w:val="0"/>
      <w:marBottom w:val="0"/>
      <w:divBdr>
        <w:top w:val="none" w:sz="0" w:space="0" w:color="auto"/>
        <w:left w:val="none" w:sz="0" w:space="0" w:color="auto"/>
        <w:bottom w:val="none" w:sz="0" w:space="0" w:color="auto"/>
        <w:right w:val="none" w:sz="0" w:space="0" w:color="auto"/>
      </w:divBdr>
    </w:div>
    <w:div w:id="1476332214">
      <w:bodyDiv w:val="1"/>
      <w:marLeft w:val="0"/>
      <w:marRight w:val="0"/>
      <w:marTop w:val="0"/>
      <w:marBottom w:val="0"/>
      <w:divBdr>
        <w:top w:val="none" w:sz="0" w:space="0" w:color="auto"/>
        <w:left w:val="none" w:sz="0" w:space="0" w:color="auto"/>
        <w:bottom w:val="none" w:sz="0" w:space="0" w:color="auto"/>
        <w:right w:val="none" w:sz="0" w:space="0" w:color="auto"/>
      </w:divBdr>
    </w:div>
    <w:div w:id="1477988919">
      <w:bodyDiv w:val="1"/>
      <w:marLeft w:val="0"/>
      <w:marRight w:val="0"/>
      <w:marTop w:val="0"/>
      <w:marBottom w:val="0"/>
      <w:divBdr>
        <w:top w:val="none" w:sz="0" w:space="0" w:color="auto"/>
        <w:left w:val="none" w:sz="0" w:space="0" w:color="auto"/>
        <w:bottom w:val="none" w:sz="0" w:space="0" w:color="auto"/>
        <w:right w:val="none" w:sz="0" w:space="0" w:color="auto"/>
      </w:divBdr>
    </w:div>
    <w:div w:id="1481800031">
      <w:bodyDiv w:val="1"/>
      <w:marLeft w:val="0"/>
      <w:marRight w:val="0"/>
      <w:marTop w:val="0"/>
      <w:marBottom w:val="0"/>
      <w:divBdr>
        <w:top w:val="none" w:sz="0" w:space="0" w:color="auto"/>
        <w:left w:val="none" w:sz="0" w:space="0" w:color="auto"/>
        <w:bottom w:val="none" w:sz="0" w:space="0" w:color="auto"/>
        <w:right w:val="none" w:sz="0" w:space="0" w:color="auto"/>
      </w:divBdr>
    </w:div>
    <w:div w:id="1485391883">
      <w:bodyDiv w:val="1"/>
      <w:marLeft w:val="0"/>
      <w:marRight w:val="0"/>
      <w:marTop w:val="0"/>
      <w:marBottom w:val="0"/>
      <w:divBdr>
        <w:top w:val="none" w:sz="0" w:space="0" w:color="auto"/>
        <w:left w:val="none" w:sz="0" w:space="0" w:color="auto"/>
        <w:bottom w:val="none" w:sz="0" w:space="0" w:color="auto"/>
        <w:right w:val="none" w:sz="0" w:space="0" w:color="auto"/>
      </w:divBdr>
    </w:div>
    <w:div w:id="1485900430">
      <w:bodyDiv w:val="1"/>
      <w:marLeft w:val="0"/>
      <w:marRight w:val="0"/>
      <w:marTop w:val="0"/>
      <w:marBottom w:val="0"/>
      <w:divBdr>
        <w:top w:val="none" w:sz="0" w:space="0" w:color="auto"/>
        <w:left w:val="none" w:sz="0" w:space="0" w:color="auto"/>
        <w:bottom w:val="none" w:sz="0" w:space="0" w:color="auto"/>
        <w:right w:val="none" w:sz="0" w:space="0" w:color="auto"/>
      </w:divBdr>
    </w:div>
    <w:div w:id="1486897539">
      <w:bodyDiv w:val="1"/>
      <w:marLeft w:val="0"/>
      <w:marRight w:val="0"/>
      <w:marTop w:val="0"/>
      <w:marBottom w:val="0"/>
      <w:divBdr>
        <w:top w:val="none" w:sz="0" w:space="0" w:color="auto"/>
        <w:left w:val="none" w:sz="0" w:space="0" w:color="auto"/>
        <w:bottom w:val="none" w:sz="0" w:space="0" w:color="auto"/>
        <w:right w:val="none" w:sz="0" w:space="0" w:color="auto"/>
      </w:divBdr>
    </w:div>
    <w:div w:id="1488478000">
      <w:bodyDiv w:val="1"/>
      <w:marLeft w:val="0"/>
      <w:marRight w:val="0"/>
      <w:marTop w:val="0"/>
      <w:marBottom w:val="0"/>
      <w:divBdr>
        <w:top w:val="none" w:sz="0" w:space="0" w:color="auto"/>
        <w:left w:val="none" w:sz="0" w:space="0" w:color="auto"/>
        <w:bottom w:val="none" w:sz="0" w:space="0" w:color="auto"/>
        <w:right w:val="none" w:sz="0" w:space="0" w:color="auto"/>
      </w:divBdr>
    </w:div>
    <w:div w:id="1489514796">
      <w:bodyDiv w:val="1"/>
      <w:marLeft w:val="0"/>
      <w:marRight w:val="0"/>
      <w:marTop w:val="0"/>
      <w:marBottom w:val="0"/>
      <w:divBdr>
        <w:top w:val="none" w:sz="0" w:space="0" w:color="auto"/>
        <w:left w:val="none" w:sz="0" w:space="0" w:color="auto"/>
        <w:bottom w:val="none" w:sz="0" w:space="0" w:color="auto"/>
        <w:right w:val="none" w:sz="0" w:space="0" w:color="auto"/>
      </w:divBdr>
    </w:div>
    <w:div w:id="1493064131">
      <w:bodyDiv w:val="1"/>
      <w:marLeft w:val="0"/>
      <w:marRight w:val="0"/>
      <w:marTop w:val="0"/>
      <w:marBottom w:val="0"/>
      <w:divBdr>
        <w:top w:val="none" w:sz="0" w:space="0" w:color="auto"/>
        <w:left w:val="none" w:sz="0" w:space="0" w:color="auto"/>
        <w:bottom w:val="none" w:sz="0" w:space="0" w:color="auto"/>
        <w:right w:val="none" w:sz="0" w:space="0" w:color="auto"/>
      </w:divBdr>
    </w:div>
    <w:div w:id="1494490999">
      <w:bodyDiv w:val="1"/>
      <w:marLeft w:val="0"/>
      <w:marRight w:val="0"/>
      <w:marTop w:val="0"/>
      <w:marBottom w:val="0"/>
      <w:divBdr>
        <w:top w:val="none" w:sz="0" w:space="0" w:color="auto"/>
        <w:left w:val="none" w:sz="0" w:space="0" w:color="auto"/>
        <w:bottom w:val="none" w:sz="0" w:space="0" w:color="auto"/>
        <w:right w:val="none" w:sz="0" w:space="0" w:color="auto"/>
      </w:divBdr>
    </w:div>
    <w:div w:id="1494645581">
      <w:bodyDiv w:val="1"/>
      <w:marLeft w:val="0"/>
      <w:marRight w:val="0"/>
      <w:marTop w:val="0"/>
      <w:marBottom w:val="0"/>
      <w:divBdr>
        <w:top w:val="none" w:sz="0" w:space="0" w:color="auto"/>
        <w:left w:val="none" w:sz="0" w:space="0" w:color="auto"/>
        <w:bottom w:val="none" w:sz="0" w:space="0" w:color="auto"/>
        <w:right w:val="none" w:sz="0" w:space="0" w:color="auto"/>
      </w:divBdr>
    </w:div>
    <w:div w:id="1494838702">
      <w:bodyDiv w:val="1"/>
      <w:marLeft w:val="0"/>
      <w:marRight w:val="0"/>
      <w:marTop w:val="0"/>
      <w:marBottom w:val="0"/>
      <w:divBdr>
        <w:top w:val="none" w:sz="0" w:space="0" w:color="auto"/>
        <w:left w:val="none" w:sz="0" w:space="0" w:color="auto"/>
        <w:bottom w:val="none" w:sz="0" w:space="0" w:color="auto"/>
        <w:right w:val="none" w:sz="0" w:space="0" w:color="auto"/>
      </w:divBdr>
    </w:div>
    <w:div w:id="1497988046">
      <w:bodyDiv w:val="1"/>
      <w:marLeft w:val="0"/>
      <w:marRight w:val="0"/>
      <w:marTop w:val="0"/>
      <w:marBottom w:val="0"/>
      <w:divBdr>
        <w:top w:val="none" w:sz="0" w:space="0" w:color="auto"/>
        <w:left w:val="none" w:sz="0" w:space="0" w:color="auto"/>
        <w:bottom w:val="none" w:sz="0" w:space="0" w:color="auto"/>
        <w:right w:val="none" w:sz="0" w:space="0" w:color="auto"/>
      </w:divBdr>
    </w:div>
    <w:div w:id="1500845422">
      <w:bodyDiv w:val="1"/>
      <w:marLeft w:val="0"/>
      <w:marRight w:val="0"/>
      <w:marTop w:val="0"/>
      <w:marBottom w:val="0"/>
      <w:divBdr>
        <w:top w:val="none" w:sz="0" w:space="0" w:color="auto"/>
        <w:left w:val="none" w:sz="0" w:space="0" w:color="auto"/>
        <w:bottom w:val="none" w:sz="0" w:space="0" w:color="auto"/>
        <w:right w:val="none" w:sz="0" w:space="0" w:color="auto"/>
      </w:divBdr>
    </w:div>
    <w:div w:id="1501776381">
      <w:bodyDiv w:val="1"/>
      <w:marLeft w:val="0"/>
      <w:marRight w:val="0"/>
      <w:marTop w:val="0"/>
      <w:marBottom w:val="0"/>
      <w:divBdr>
        <w:top w:val="none" w:sz="0" w:space="0" w:color="auto"/>
        <w:left w:val="none" w:sz="0" w:space="0" w:color="auto"/>
        <w:bottom w:val="none" w:sz="0" w:space="0" w:color="auto"/>
        <w:right w:val="none" w:sz="0" w:space="0" w:color="auto"/>
      </w:divBdr>
    </w:div>
    <w:div w:id="1502313969">
      <w:bodyDiv w:val="1"/>
      <w:marLeft w:val="0"/>
      <w:marRight w:val="0"/>
      <w:marTop w:val="0"/>
      <w:marBottom w:val="0"/>
      <w:divBdr>
        <w:top w:val="none" w:sz="0" w:space="0" w:color="auto"/>
        <w:left w:val="none" w:sz="0" w:space="0" w:color="auto"/>
        <w:bottom w:val="none" w:sz="0" w:space="0" w:color="auto"/>
        <w:right w:val="none" w:sz="0" w:space="0" w:color="auto"/>
      </w:divBdr>
    </w:div>
    <w:div w:id="1504934602">
      <w:bodyDiv w:val="1"/>
      <w:marLeft w:val="0"/>
      <w:marRight w:val="0"/>
      <w:marTop w:val="0"/>
      <w:marBottom w:val="0"/>
      <w:divBdr>
        <w:top w:val="none" w:sz="0" w:space="0" w:color="auto"/>
        <w:left w:val="none" w:sz="0" w:space="0" w:color="auto"/>
        <w:bottom w:val="none" w:sz="0" w:space="0" w:color="auto"/>
        <w:right w:val="none" w:sz="0" w:space="0" w:color="auto"/>
      </w:divBdr>
    </w:div>
    <w:div w:id="1506047372">
      <w:bodyDiv w:val="1"/>
      <w:marLeft w:val="0"/>
      <w:marRight w:val="0"/>
      <w:marTop w:val="0"/>
      <w:marBottom w:val="0"/>
      <w:divBdr>
        <w:top w:val="none" w:sz="0" w:space="0" w:color="auto"/>
        <w:left w:val="none" w:sz="0" w:space="0" w:color="auto"/>
        <w:bottom w:val="none" w:sz="0" w:space="0" w:color="auto"/>
        <w:right w:val="none" w:sz="0" w:space="0" w:color="auto"/>
      </w:divBdr>
    </w:div>
    <w:div w:id="1506507419">
      <w:bodyDiv w:val="1"/>
      <w:marLeft w:val="0"/>
      <w:marRight w:val="0"/>
      <w:marTop w:val="0"/>
      <w:marBottom w:val="0"/>
      <w:divBdr>
        <w:top w:val="none" w:sz="0" w:space="0" w:color="auto"/>
        <w:left w:val="none" w:sz="0" w:space="0" w:color="auto"/>
        <w:bottom w:val="none" w:sz="0" w:space="0" w:color="auto"/>
        <w:right w:val="none" w:sz="0" w:space="0" w:color="auto"/>
      </w:divBdr>
    </w:div>
    <w:div w:id="1509104190">
      <w:bodyDiv w:val="1"/>
      <w:marLeft w:val="0"/>
      <w:marRight w:val="0"/>
      <w:marTop w:val="0"/>
      <w:marBottom w:val="0"/>
      <w:divBdr>
        <w:top w:val="none" w:sz="0" w:space="0" w:color="auto"/>
        <w:left w:val="none" w:sz="0" w:space="0" w:color="auto"/>
        <w:bottom w:val="none" w:sz="0" w:space="0" w:color="auto"/>
        <w:right w:val="none" w:sz="0" w:space="0" w:color="auto"/>
      </w:divBdr>
    </w:div>
    <w:div w:id="1510372109">
      <w:bodyDiv w:val="1"/>
      <w:marLeft w:val="0"/>
      <w:marRight w:val="0"/>
      <w:marTop w:val="0"/>
      <w:marBottom w:val="0"/>
      <w:divBdr>
        <w:top w:val="none" w:sz="0" w:space="0" w:color="auto"/>
        <w:left w:val="none" w:sz="0" w:space="0" w:color="auto"/>
        <w:bottom w:val="none" w:sz="0" w:space="0" w:color="auto"/>
        <w:right w:val="none" w:sz="0" w:space="0" w:color="auto"/>
      </w:divBdr>
    </w:div>
    <w:div w:id="1511137202">
      <w:bodyDiv w:val="1"/>
      <w:marLeft w:val="0"/>
      <w:marRight w:val="0"/>
      <w:marTop w:val="0"/>
      <w:marBottom w:val="0"/>
      <w:divBdr>
        <w:top w:val="none" w:sz="0" w:space="0" w:color="auto"/>
        <w:left w:val="none" w:sz="0" w:space="0" w:color="auto"/>
        <w:bottom w:val="none" w:sz="0" w:space="0" w:color="auto"/>
        <w:right w:val="none" w:sz="0" w:space="0" w:color="auto"/>
      </w:divBdr>
    </w:div>
    <w:div w:id="1512571874">
      <w:bodyDiv w:val="1"/>
      <w:marLeft w:val="0"/>
      <w:marRight w:val="0"/>
      <w:marTop w:val="0"/>
      <w:marBottom w:val="0"/>
      <w:divBdr>
        <w:top w:val="none" w:sz="0" w:space="0" w:color="auto"/>
        <w:left w:val="none" w:sz="0" w:space="0" w:color="auto"/>
        <w:bottom w:val="none" w:sz="0" w:space="0" w:color="auto"/>
        <w:right w:val="none" w:sz="0" w:space="0" w:color="auto"/>
      </w:divBdr>
    </w:div>
    <w:div w:id="1515463343">
      <w:bodyDiv w:val="1"/>
      <w:marLeft w:val="0"/>
      <w:marRight w:val="0"/>
      <w:marTop w:val="0"/>
      <w:marBottom w:val="0"/>
      <w:divBdr>
        <w:top w:val="none" w:sz="0" w:space="0" w:color="auto"/>
        <w:left w:val="none" w:sz="0" w:space="0" w:color="auto"/>
        <w:bottom w:val="none" w:sz="0" w:space="0" w:color="auto"/>
        <w:right w:val="none" w:sz="0" w:space="0" w:color="auto"/>
      </w:divBdr>
    </w:div>
    <w:div w:id="1516573595">
      <w:bodyDiv w:val="1"/>
      <w:marLeft w:val="0"/>
      <w:marRight w:val="0"/>
      <w:marTop w:val="0"/>
      <w:marBottom w:val="0"/>
      <w:divBdr>
        <w:top w:val="none" w:sz="0" w:space="0" w:color="auto"/>
        <w:left w:val="none" w:sz="0" w:space="0" w:color="auto"/>
        <w:bottom w:val="none" w:sz="0" w:space="0" w:color="auto"/>
        <w:right w:val="none" w:sz="0" w:space="0" w:color="auto"/>
      </w:divBdr>
    </w:div>
    <w:div w:id="1516840262">
      <w:bodyDiv w:val="1"/>
      <w:marLeft w:val="0"/>
      <w:marRight w:val="0"/>
      <w:marTop w:val="0"/>
      <w:marBottom w:val="0"/>
      <w:divBdr>
        <w:top w:val="none" w:sz="0" w:space="0" w:color="auto"/>
        <w:left w:val="none" w:sz="0" w:space="0" w:color="auto"/>
        <w:bottom w:val="none" w:sz="0" w:space="0" w:color="auto"/>
        <w:right w:val="none" w:sz="0" w:space="0" w:color="auto"/>
      </w:divBdr>
    </w:div>
    <w:div w:id="1517959475">
      <w:bodyDiv w:val="1"/>
      <w:marLeft w:val="0"/>
      <w:marRight w:val="0"/>
      <w:marTop w:val="0"/>
      <w:marBottom w:val="0"/>
      <w:divBdr>
        <w:top w:val="none" w:sz="0" w:space="0" w:color="auto"/>
        <w:left w:val="none" w:sz="0" w:space="0" w:color="auto"/>
        <w:bottom w:val="none" w:sz="0" w:space="0" w:color="auto"/>
        <w:right w:val="none" w:sz="0" w:space="0" w:color="auto"/>
      </w:divBdr>
    </w:div>
    <w:div w:id="1519000113">
      <w:bodyDiv w:val="1"/>
      <w:marLeft w:val="0"/>
      <w:marRight w:val="0"/>
      <w:marTop w:val="0"/>
      <w:marBottom w:val="0"/>
      <w:divBdr>
        <w:top w:val="none" w:sz="0" w:space="0" w:color="auto"/>
        <w:left w:val="none" w:sz="0" w:space="0" w:color="auto"/>
        <w:bottom w:val="none" w:sz="0" w:space="0" w:color="auto"/>
        <w:right w:val="none" w:sz="0" w:space="0" w:color="auto"/>
      </w:divBdr>
    </w:div>
    <w:div w:id="1520464013">
      <w:bodyDiv w:val="1"/>
      <w:marLeft w:val="0"/>
      <w:marRight w:val="0"/>
      <w:marTop w:val="0"/>
      <w:marBottom w:val="0"/>
      <w:divBdr>
        <w:top w:val="none" w:sz="0" w:space="0" w:color="auto"/>
        <w:left w:val="none" w:sz="0" w:space="0" w:color="auto"/>
        <w:bottom w:val="none" w:sz="0" w:space="0" w:color="auto"/>
        <w:right w:val="none" w:sz="0" w:space="0" w:color="auto"/>
      </w:divBdr>
    </w:div>
    <w:div w:id="1520511033">
      <w:bodyDiv w:val="1"/>
      <w:marLeft w:val="0"/>
      <w:marRight w:val="0"/>
      <w:marTop w:val="0"/>
      <w:marBottom w:val="0"/>
      <w:divBdr>
        <w:top w:val="none" w:sz="0" w:space="0" w:color="auto"/>
        <w:left w:val="none" w:sz="0" w:space="0" w:color="auto"/>
        <w:bottom w:val="none" w:sz="0" w:space="0" w:color="auto"/>
        <w:right w:val="none" w:sz="0" w:space="0" w:color="auto"/>
      </w:divBdr>
    </w:div>
    <w:div w:id="1521973800">
      <w:bodyDiv w:val="1"/>
      <w:marLeft w:val="0"/>
      <w:marRight w:val="0"/>
      <w:marTop w:val="0"/>
      <w:marBottom w:val="0"/>
      <w:divBdr>
        <w:top w:val="none" w:sz="0" w:space="0" w:color="auto"/>
        <w:left w:val="none" w:sz="0" w:space="0" w:color="auto"/>
        <w:bottom w:val="none" w:sz="0" w:space="0" w:color="auto"/>
        <w:right w:val="none" w:sz="0" w:space="0" w:color="auto"/>
      </w:divBdr>
    </w:div>
    <w:div w:id="1524127540">
      <w:bodyDiv w:val="1"/>
      <w:marLeft w:val="0"/>
      <w:marRight w:val="0"/>
      <w:marTop w:val="0"/>
      <w:marBottom w:val="0"/>
      <w:divBdr>
        <w:top w:val="none" w:sz="0" w:space="0" w:color="auto"/>
        <w:left w:val="none" w:sz="0" w:space="0" w:color="auto"/>
        <w:bottom w:val="none" w:sz="0" w:space="0" w:color="auto"/>
        <w:right w:val="none" w:sz="0" w:space="0" w:color="auto"/>
      </w:divBdr>
    </w:div>
    <w:div w:id="1526289518">
      <w:bodyDiv w:val="1"/>
      <w:marLeft w:val="0"/>
      <w:marRight w:val="0"/>
      <w:marTop w:val="0"/>
      <w:marBottom w:val="0"/>
      <w:divBdr>
        <w:top w:val="none" w:sz="0" w:space="0" w:color="auto"/>
        <w:left w:val="none" w:sz="0" w:space="0" w:color="auto"/>
        <w:bottom w:val="none" w:sz="0" w:space="0" w:color="auto"/>
        <w:right w:val="none" w:sz="0" w:space="0" w:color="auto"/>
      </w:divBdr>
    </w:div>
    <w:div w:id="1527257744">
      <w:bodyDiv w:val="1"/>
      <w:marLeft w:val="0"/>
      <w:marRight w:val="0"/>
      <w:marTop w:val="0"/>
      <w:marBottom w:val="0"/>
      <w:divBdr>
        <w:top w:val="none" w:sz="0" w:space="0" w:color="auto"/>
        <w:left w:val="none" w:sz="0" w:space="0" w:color="auto"/>
        <w:bottom w:val="none" w:sz="0" w:space="0" w:color="auto"/>
        <w:right w:val="none" w:sz="0" w:space="0" w:color="auto"/>
      </w:divBdr>
    </w:div>
    <w:div w:id="1527909596">
      <w:bodyDiv w:val="1"/>
      <w:marLeft w:val="0"/>
      <w:marRight w:val="0"/>
      <w:marTop w:val="0"/>
      <w:marBottom w:val="0"/>
      <w:divBdr>
        <w:top w:val="none" w:sz="0" w:space="0" w:color="auto"/>
        <w:left w:val="none" w:sz="0" w:space="0" w:color="auto"/>
        <w:bottom w:val="none" w:sz="0" w:space="0" w:color="auto"/>
        <w:right w:val="none" w:sz="0" w:space="0" w:color="auto"/>
      </w:divBdr>
    </w:div>
    <w:div w:id="1530946607">
      <w:bodyDiv w:val="1"/>
      <w:marLeft w:val="0"/>
      <w:marRight w:val="0"/>
      <w:marTop w:val="0"/>
      <w:marBottom w:val="0"/>
      <w:divBdr>
        <w:top w:val="none" w:sz="0" w:space="0" w:color="auto"/>
        <w:left w:val="none" w:sz="0" w:space="0" w:color="auto"/>
        <w:bottom w:val="none" w:sz="0" w:space="0" w:color="auto"/>
        <w:right w:val="none" w:sz="0" w:space="0" w:color="auto"/>
      </w:divBdr>
    </w:div>
    <w:div w:id="1532038851">
      <w:bodyDiv w:val="1"/>
      <w:marLeft w:val="0"/>
      <w:marRight w:val="0"/>
      <w:marTop w:val="0"/>
      <w:marBottom w:val="0"/>
      <w:divBdr>
        <w:top w:val="none" w:sz="0" w:space="0" w:color="auto"/>
        <w:left w:val="none" w:sz="0" w:space="0" w:color="auto"/>
        <w:bottom w:val="none" w:sz="0" w:space="0" w:color="auto"/>
        <w:right w:val="none" w:sz="0" w:space="0" w:color="auto"/>
      </w:divBdr>
    </w:div>
    <w:div w:id="1533375572">
      <w:bodyDiv w:val="1"/>
      <w:marLeft w:val="0"/>
      <w:marRight w:val="0"/>
      <w:marTop w:val="0"/>
      <w:marBottom w:val="0"/>
      <w:divBdr>
        <w:top w:val="none" w:sz="0" w:space="0" w:color="auto"/>
        <w:left w:val="none" w:sz="0" w:space="0" w:color="auto"/>
        <w:bottom w:val="none" w:sz="0" w:space="0" w:color="auto"/>
        <w:right w:val="none" w:sz="0" w:space="0" w:color="auto"/>
      </w:divBdr>
    </w:div>
    <w:div w:id="1535381396">
      <w:bodyDiv w:val="1"/>
      <w:marLeft w:val="0"/>
      <w:marRight w:val="0"/>
      <w:marTop w:val="0"/>
      <w:marBottom w:val="0"/>
      <w:divBdr>
        <w:top w:val="none" w:sz="0" w:space="0" w:color="auto"/>
        <w:left w:val="none" w:sz="0" w:space="0" w:color="auto"/>
        <w:bottom w:val="none" w:sz="0" w:space="0" w:color="auto"/>
        <w:right w:val="none" w:sz="0" w:space="0" w:color="auto"/>
      </w:divBdr>
    </w:div>
    <w:div w:id="1538465501">
      <w:bodyDiv w:val="1"/>
      <w:marLeft w:val="0"/>
      <w:marRight w:val="0"/>
      <w:marTop w:val="0"/>
      <w:marBottom w:val="0"/>
      <w:divBdr>
        <w:top w:val="none" w:sz="0" w:space="0" w:color="auto"/>
        <w:left w:val="none" w:sz="0" w:space="0" w:color="auto"/>
        <w:bottom w:val="none" w:sz="0" w:space="0" w:color="auto"/>
        <w:right w:val="none" w:sz="0" w:space="0" w:color="auto"/>
      </w:divBdr>
    </w:div>
    <w:div w:id="1546678047">
      <w:bodyDiv w:val="1"/>
      <w:marLeft w:val="0"/>
      <w:marRight w:val="0"/>
      <w:marTop w:val="0"/>
      <w:marBottom w:val="0"/>
      <w:divBdr>
        <w:top w:val="none" w:sz="0" w:space="0" w:color="auto"/>
        <w:left w:val="none" w:sz="0" w:space="0" w:color="auto"/>
        <w:bottom w:val="none" w:sz="0" w:space="0" w:color="auto"/>
        <w:right w:val="none" w:sz="0" w:space="0" w:color="auto"/>
      </w:divBdr>
    </w:div>
    <w:div w:id="1548956203">
      <w:bodyDiv w:val="1"/>
      <w:marLeft w:val="0"/>
      <w:marRight w:val="0"/>
      <w:marTop w:val="0"/>
      <w:marBottom w:val="0"/>
      <w:divBdr>
        <w:top w:val="none" w:sz="0" w:space="0" w:color="auto"/>
        <w:left w:val="none" w:sz="0" w:space="0" w:color="auto"/>
        <w:bottom w:val="none" w:sz="0" w:space="0" w:color="auto"/>
        <w:right w:val="none" w:sz="0" w:space="0" w:color="auto"/>
      </w:divBdr>
    </w:div>
    <w:div w:id="1551307224">
      <w:bodyDiv w:val="1"/>
      <w:marLeft w:val="0"/>
      <w:marRight w:val="0"/>
      <w:marTop w:val="0"/>
      <w:marBottom w:val="0"/>
      <w:divBdr>
        <w:top w:val="none" w:sz="0" w:space="0" w:color="auto"/>
        <w:left w:val="none" w:sz="0" w:space="0" w:color="auto"/>
        <w:bottom w:val="none" w:sz="0" w:space="0" w:color="auto"/>
        <w:right w:val="none" w:sz="0" w:space="0" w:color="auto"/>
      </w:divBdr>
    </w:div>
    <w:div w:id="1552495293">
      <w:bodyDiv w:val="1"/>
      <w:marLeft w:val="0"/>
      <w:marRight w:val="0"/>
      <w:marTop w:val="0"/>
      <w:marBottom w:val="0"/>
      <w:divBdr>
        <w:top w:val="none" w:sz="0" w:space="0" w:color="auto"/>
        <w:left w:val="none" w:sz="0" w:space="0" w:color="auto"/>
        <w:bottom w:val="none" w:sz="0" w:space="0" w:color="auto"/>
        <w:right w:val="none" w:sz="0" w:space="0" w:color="auto"/>
      </w:divBdr>
    </w:div>
    <w:div w:id="1554194859">
      <w:bodyDiv w:val="1"/>
      <w:marLeft w:val="0"/>
      <w:marRight w:val="0"/>
      <w:marTop w:val="0"/>
      <w:marBottom w:val="0"/>
      <w:divBdr>
        <w:top w:val="none" w:sz="0" w:space="0" w:color="auto"/>
        <w:left w:val="none" w:sz="0" w:space="0" w:color="auto"/>
        <w:bottom w:val="none" w:sz="0" w:space="0" w:color="auto"/>
        <w:right w:val="none" w:sz="0" w:space="0" w:color="auto"/>
      </w:divBdr>
    </w:div>
    <w:div w:id="1555235418">
      <w:bodyDiv w:val="1"/>
      <w:marLeft w:val="0"/>
      <w:marRight w:val="0"/>
      <w:marTop w:val="0"/>
      <w:marBottom w:val="0"/>
      <w:divBdr>
        <w:top w:val="none" w:sz="0" w:space="0" w:color="auto"/>
        <w:left w:val="none" w:sz="0" w:space="0" w:color="auto"/>
        <w:bottom w:val="none" w:sz="0" w:space="0" w:color="auto"/>
        <w:right w:val="none" w:sz="0" w:space="0" w:color="auto"/>
      </w:divBdr>
    </w:div>
    <w:div w:id="1556889410">
      <w:bodyDiv w:val="1"/>
      <w:marLeft w:val="0"/>
      <w:marRight w:val="0"/>
      <w:marTop w:val="0"/>
      <w:marBottom w:val="0"/>
      <w:divBdr>
        <w:top w:val="none" w:sz="0" w:space="0" w:color="auto"/>
        <w:left w:val="none" w:sz="0" w:space="0" w:color="auto"/>
        <w:bottom w:val="none" w:sz="0" w:space="0" w:color="auto"/>
        <w:right w:val="none" w:sz="0" w:space="0" w:color="auto"/>
      </w:divBdr>
    </w:div>
    <w:div w:id="1557473621">
      <w:bodyDiv w:val="1"/>
      <w:marLeft w:val="0"/>
      <w:marRight w:val="0"/>
      <w:marTop w:val="0"/>
      <w:marBottom w:val="0"/>
      <w:divBdr>
        <w:top w:val="none" w:sz="0" w:space="0" w:color="auto"/>
        <w:left w:val="none" w:sz="0" w:space="0" w:color="auto"/>
        <w:bottom w:val="none" w:sz="0" w:space="0" w:color="auto"/>
        <w:right w:val="none" w:sz="0" w:space="0" w:color="auto"/>
      </w:divBdr>
    </w:div>
    <w:div w:id="1558977698">
      <w:bodyDiv w:val="1"/>
      <w:marLeft w:val="0"/>
      <w:marRight w:val="0"/>
      <w:marTop w:val="0"/>
      <w:marBottom w:val="0"/>
      <w:divBdr>
        <w:top w:val="none" w:sz="0" w:space="0" w:color="auto"/>
        <w:left w:val="none" w:sz="0" w:space="0" w:color="auto"/>
        <w:bottom w:val="none" w:sz="0" w:space="0" w:color="auto"/>
        <w:right w:val="none" w:sz="0" w:space="0" w:color="auto"/>
      </w:divBdr>
    </w:div>
    <w:div w:id="1559243662">
      <w:bodyDiv w:val="1"/>
      <w:marLeft w:val="0"/>
      <w:marRight w:val="0"/>
      <w:marTop w:val="0"/>
      <w:marBottom w:val="0"/>
      <w:divBdr>
        <w:top w:val="none" w:sz="0" w:space="0" w:color="auto"/>
        <w:left w:val="none" w:sz="0" w:space="0" w:color="auto"/>
        <w:bottom w:val="none" w:sz="0" w:space="0" w:color="auto"/>
        <w:right w:val="none" w:sz="0" w:space="0" w:color="auto"/>
      </w:divBdr>
    </w:div>
    <w:div w:id="1559710223">
      <w:bodyDiv w:val="1"/>
      <w:marLeft w:val="0"/>
      <w:marRight w:val="0"/>
      <w:marTop w:val="0"/>
      <w:marBottom w:val="0"/>
      <w:divBdr>
        <w:top w:val="none" w:sz="0" w:space="0" w:color="auto"/>
        <w:left w:val="none" w:sz="0" w:space="0" w:color="auto"/>
        <w:bottom w:val="none" w:sz="0" w:space="0" w:color="auto"/>
        <w:right w:val="none" w:sz="0" w:space="0" w:color="auto"/>
      </w:divBdr>
    </w:div>
    <w:div w:id="1561550319">
      <w:bodyDiv w:val="1"/>
      <w:marLeft w:val="0"/>
      <w:marRight w:val="0"/>
      <w:marTop w:val="0"/>
      <w:marBottom w:val="0"/>
      <w:divBdr>
        <w:top w:val="none" w:sz="0" w:space="0" w:color="auto"/>
        <w:left w:val="none" w:sz="0" w:space="0" w:color="auto"/>
        <w:bottom w:val="none" w:sz="0" w:space="0" w:color="auto"/>
        <w:right w:val="none" w:sz="0" w:space="0" w:color="auto"/>
      </w:divBdr>
    </w:div>
    <w:div w:id="1566184729">
      <w:bodyDiv w:val="1"/>
      <w:marLeft w:val="0"/>
      <w:marRight w:val="0"/>
      <w:marTop w:val="0"/>
      <w:marBottom w:val="0"/>
      <w:divBdr>
        <w:top w:val="none" w:sz="0" w:space="0" w:color="auto"/>
        <w:left w:val="none" w:sz="0" w:space="0" w:color="auto"/>
        <w:bottom w:val="none" w:sz="0" w:space="0" w:color="auto"/>
        <w:right w:val="none" w:sz="0" w:space="0" w:color="auto"/>
      </w:divBdr>
    </w:div>
    <w:div w:id="1569684567">
      <w:bodyDiv w:val="1"/>
      <w:marLeft w:val="0"/>
      <w:marRight w:val="0"/>
      <w:marTop w:val="0"/>
      <w:marBottom w:val="0"/>
      <w:divBdr>
        <w:top w:val="none" w:sz="0" w:space="0" w:color="auto"/>
        <w:left w:val="none" w:sz="0" w:space="0" w:color="auto"/>
        <w:bottom w:val="none" w:sz="0" w:space="0" w:color="auto"/>
        <w:right w:val="none" w:sz="0" w:space="0" w:color="auto"/>
      </w:divBdr>
    </w:div>
    <w:div w:id="1572278841">
      <w:bodyDiv w:val="1"/>
      <w:marLeft w:val="0"/>
      <w:marRight w:val="0"/>
      <w:marTop w:val="0"/>
      <w:marBottom w:val="0"/>
      <w:divBdr>
        <w:top w:val="none" w:sz="0" w:space="0" w:color="auto"/>
        <w:left w:val="none" w:sz="0" w:space="0" w:color="auto"/>
        <w:bottom w:val="none" w:sz="0" w:space="0" w:color="auto"/>
        <w:right w:val="none" w:sz="0" w:space="0" w:color="auto"/>
      </w:divBdr>
    </w:div>
    <w:div w:id="1577860782">
      <w:bodyDiv w:val="1"/>
      <w:marLeft w:val="0"/>
      <w:marRight w:val="0"/>
      <w:marTop w:val="0"/>
      <w:marBottom w:val="0"/>
      <w:divBdr>
        <w:top w:val="none" w:sz="0" w:space="0" w:color="auto"/>
        <w:left w:val="none" w:sz="0" w:space="0" w:color="auto"/>
        <w:bottom w:val="none" w:sz="0" w:space="0" w:color="auto"/>
        <w:right w:val="none" w:sz="0" w:space="0" w:color="auto"/>
      </w:divBdr>
    </w:div>
    <w:div w:id="1578053208">
      <w:bodyDiv w:val="1"/>
      <w:marLeft w:val="0"/>
      <w:marRight w:val="0"/>
      <w:marTop w:val="0"/>
      <w:marBottom w:val="0"/>
      <w:divBdr>
        <w:top w:val="none" w:sz="0" w:space="0" w:color="auto"/>
        <w:left w:val="none" w:sz="0" w:space="0" w:color="auto"/>
        <w:bottom w:val="none" w:sz="0" w:space="0" w:color="auto"/>
        <w:right w:val="none" w:sz="0" w:space="0" w:color="auto"/>
      </w:divBdr>
    </w:div>
    <w:div w:id="1579097908">
      <w:bodyDiv w:val="1"/>
      <w:marLeft w:val="0"/>
      <w:marRight w:val="0"/>
      <w:marTop w:val="0"/>
      <w:marBottom w:val="0"/>
      <w:divBdr>
        <w:top w:val="none" w:sz="0" w:space="0" w:color="auto"/>
        <w:left w:val="none" w:sz="0" w:space="0" w:color="auto"/>
        <w:bottom w:val="none" w:sz="0" w:space="0" w:color="auto"/>
        <w:right w:val="none" w:sz="0" w:space="0" w:color="auto"/>
      </w:divBdr>
    </w:div>
    <w:div w:id="1580599426">
      <w:bodyDiv w:val="1"/>
      <w:marLeft w:val="0"/>
      <w:marRight w:val="0"/>
      <w:marTop w:val="0"/>
      <w:marBottom w:val="0"/>
      <w:divBdr>
        <w:top w:val="none" w:sz="0" w:space="0" w:color="auto"/>
        <w:left w:val="none" w:sz="0" w:space="0" w:color="auto"/>
        <w:bottom w:val="none" w:sz="0" w:space="0" w:color="auto"/>
        <w:right w:val="none" w:sz="0" w:space="0" w:color="auto"/>
      </w:divBdr>
    </w:div>
    <w:div w:id="1583837518">
      <w:bodyDiv w:val="1"/>
      <w:marLeft w:val="0"/>
      <w:marRight w:val="0"/>
      <w:marTop w:val="0"/>
      <w:marBottom w:val="0"/>
      <w:divBdr>
        <w:top w:val="none" w:sz="0" w:space="0" w:color="auto"/>
        <w:left w:val="none" w:sz="0" w:space="0" w:color="auto"/>
        <w:bottom w:val="none" w:sz="0" w:space="0" w:color="auto"/>
        <w:right w:val="none" w:sz="0" w:space="0" w:color="auto"/>
      </w:divBdr>
    </w:div>
    <w:div w:id="1586718738">
      <w:bodyDiv w:val="1"/>
      <w:marLeft w:val="0"/>
      <w:marRight w:val="0"/>
      <w:marTop w:val="0"/>
      <w:marBottom w:val="0"/>
      <w:divBdr>
        <w:top w:val="none" w:sz="0" w:space="0" w:color="auto"/>
        <w:left w:val="none" w:sz="0" w:space="0" w:color="auto"/>
        <w:bottom w:val="none" w:sz="0" w:space="0" w:color="auto"/>
        <w:right w:val="none" w:sz="0" w:space="0" w:color="auto"/>
      </w:divBdr>
    </w:div>
    <w:div w:id="1591280228">
      <w:bodyDiv w:val="1"/>
      <w:marLeft w:val="0"/>
      <w:marRight w:val="0"/>
      <w:marTop w:val="0"/>
      <w:marBottom w:val="0"/>
      <w:divBdr>
        <w:top w:val="none" w:sz="0" w:space="0" w:color="auto"/>
        <w:left w:val="none" w:sz="0" w:space="0" w:color="auto"/>
        <w:bottom w:val="none" w:sz="0" w:space="0" w:color="auto"/>
        <w:right w:val="none" w:sz="0" w:space="0" w:color="auto"/>
      </w:divBdr>
    </w:div>
    <w:div w:id="1592010896">
      <w:bodyDiv w:val="1"/>
      <w:marLeft w:val="0"/>
      <w:marRight w:val="0"/>
      <w:marTop w:val="0"/>
      <w:marBottom w:val="0"/>
      <w:divBdr>
        <w:top w:val="none" w:sz="0" w:space="0" w:color="auto"/>
        <w:left w:val="none" w:sz="0" w:space="0" w:color="auto"/>
        <w:bottom w:val="none" w:sz="0" w:space="0" w:color="auto"/>
        <w:right w:val="none" w:sz="0" w:space="0" w:color="auto"/>
      </w:divBdr>
    </w:div>
    <w:div w:id="1595285613">
      <w:bodyDiv w:val="1"/>
      <w:marLeft w:val="0"/>
      <w:marRight w:val="0"/>
      <w:marTop w:val="0"/>
      <w:marBottom w:val="0"/>
      <w:divBdr>
        <w:top w:val="none" w:sz="0" w:space="0" w:color="auto"/>
        <w:left w:val="none" w:sz="0" w:space="0" w:color="auto"/>
        <w:bottom w:val="none" w:sz="0" w:space="0" w:color="auto"/>
        <w:right w:val="none" w:sz="0" w:space="0" w:color="auto"/>
      </w:divBdr>
    </w:div>
    <w:div w:id="1599211526">
      <w:bodyDiv w:val="1"/>
      <w:marLeft w:val="0"/>
      <w:marRight w:val="0"/>
      <w:marTop w:val="0"/>
      <w:marBottom w:val="0"/>
      <w:divBdr>
        <w:top w:val="none" w:sz="0" w:space="0" w:color="auto"/>
        <w:left w:val="none" w:sz="0" w:space="0" w:color="auto"/>
        <w:bottom w:val="none" w:sz="0" w:space="0" w:color="auto"/>
        <w:right w:val="none" w:sz="0" w:space="0" w:color="auto"/>
      </w:divBdr>
    </w:div>
    <w:div w:id="1600480086">
      <w:bodyDiv w:val="1"/>
      <w:marLeft w:val="0"/>
      <w:marRight w:val="0"/>
      <w:marTop w:val="0"/>
      <w:marBottom w:val="0"/>
      <w:divBdr>
        <w:top w:val="none" w:sz="0" w:space="0" w:color="auto"/>
        <w:left w:val="none" w:sz="0" w:space="0" w:color="auto"/>
        <w:bottom w:val="none" w:sz="0" w:space="0" w:color="auto"/>
        <w:right w:val="none" w:sz="0" w:space="0" w:color="auto"/>
      </w:divBdr>
    </w:div>
    <w:div w:id="1602951391">
      <w:bodyDiv w:val="1"/>
      <w:marLeft w:val="0"/>
      <w:marRight w:val="0"/>
      <w:marTop w:val="0"/>
      <w:marBottom w:val="0"/>
      <w:divBdr>
        <w:top w:val="none" w:sz="0" w:space="0" w:color="auto"/>
        <w:left w:val="none" w:sz="0" w:space="0" w:color="auto"/>
        <w:bottom w:val="none" w:sz="0" w:space="0" w:color="auto"/>
        <w:right w:val="none" w:sz="0" w:space="0" w:color="auto"/>
      </w:divBdr>
    </w:div>
    <w:div w:id="1603489818">
      <w:bodyDiv w:val="1"/>
      <w:marLeft w:val="0"/>
      <w:marRight w:val="0"/>
      <w:marTop w:val="0"/>
      <w:marBottom w:val="0"/>
      <w:divBdr>
        <w:top w:val="none" w:sz="0" w:space="0" w:color="auto"/>
        <w:left w:val="none" w:sz="0" w:space="0" w:color="auto"/>
        <w:bottom w:val="none" w:sz="0" w:space="0" w:color="auto"/>
        <w:right w:val="none" w:sz="0" w:space="0" w:color="auto"/>
      </w:divBdr>
    </w:div>
    <w:div w:id="1608929381">
      <w:bodyDiv w:val="1"/>
      <w:marLeft w:val="0"/>
      <w:marRight w:val="0"/>
      <w:marTop w:val="0"/>
      <w:marBottom w:val="0"/>
      <w:divBdr>
        <w:top w:val="none" w:sz="0" w:space="0" w:color="auto"/>
        <w:left w:val="none" w:sz="0" w:space="0" w:color="auto"/>
        <w:bottom w:val="none" w:sz="0" w:space="0" w:color="auto"/>
        <w:right w:val="none" w:sz="0" w:space="0" w:color="auto"/>
      </w:divBdr>
    </w:div>
    <w:div w:id="1610118416">
      <w:bodyDiv w:val="1"/>
      <w:marLeft w:val="0"/>
      <w:marRight w:val="0"/>
      <w:marTop w:val="0"/>
      <w:marBottom w:val="0"/>
      <w:divBdr>
        <w:top w:val="none" w:sz="0" w:space="0" w:color="auto"/>
        <w:left w:val="none" w:sz="0" w:space="0" w:color="auto"/>
        <w:bottom w:val="none" w:sz="0" w:space="0" w:color="auto"/>
        <w:right w:val="none" w:sz="0" w:space="0" w:color="auto"/>
      </w:divBdr>
    </w:div>
    <w:div w:id="1610232590">
      <w:bodyDiv w:val="1"/>
      <w:marLeft w:val="0"/>
      <w:marRight w:val="0"/>
      <w:marTop w:val="0"/>
      <w:marBottom w:val="0"/>
      <w:divBdr>
        <w:top w:val="none" w:sz="0" w:space="0" w:color="auto"/>
        <w:left w:val="none" w:sz="0" w:space="0" w:color="auto"/>
        <w:bottom w:val="none" w:sz="0" w:space="0" w:color="auto"/>
        <w:right w:val="none" w:sz="0" w:space="0" w:color="auto"/>
      </w:divBdr>
    </w:div>
    <w:div w:id="1611165340">
      <w:bodyDiv w:val="1"/>
      <w:marLeft w:val="0"/>
      <w:marRight w:val="0"/>
      <w:marTop w:val="0"/>
      <w:marBottom w:val="0"/>
      <w:divBdr>
        <w:top w:val="none" w:sz="0" w:space="0" w:color="auto"/>
        <w:left w:val="none" w:sz="0" w:space="0" w:color="auto"/>
        <w:bottom w:val="none" w:sz="0" w:space="0" w:color="auto"/>
        <w:right w:val="none" w:sz="0" w:space="0" w:color="auto"/>
      </w:divBdr>
    </w:div>
    <w:div w:id="1613895875">
      <w:bodyDiv w:val="1"/>
      <w:marLeft w:val="0"/>
      <w:marRight w:val="0"/>
      <w:marTop w:val="0"/>
      <w:marBottom w:val="0"/>
      <w:divBdr>
        <w:top w:val="none" w:sz="0" w:space="0" w:color="auto"/>
        <w:left w:val="none" w:sz="0" w:space="0" w:color="auto"/>
        <w:bottom w:val="none" w:sz="0" w:space="0" w:color="auto"/>
        <w:right w:val="none" w:sz="0" w:space="0" w:color="auto"/>
      </w:divBdr>
    </w:div>
    <w:div w:id="1615478866">
      <w:bodyDiv w:val="1"/>
      <w:marLeft w:val="0"/>
      <w:marRight w:val="0"/>
      <w:marTop w:val="0"/>
      <w:marBottom w:val="0"/>
      <w:divBdr>
        <w:top w:val="none" w:sz="0" w:space="0" w:color="auto"/>
        <w:left w:val="none" w:sz="0" w:space="0" w:color="auto"/>
        <w:bottom w:val="none" w:sz="0" w:space="0" w:color="auto"/>
        <w:right w:val="none" w:sz="0" w:space="0" w:color="auto"/>
      </w:divBdr>
    </w:div>
    <w:div w:id="1616327826">
      <w:bodyDiv w:val="1"/>
      <w:marLeft w:val="0"/>
      <w:marRight w:val="0"/>
      <w:marTop w:val="0"/>
      <w:marBottom w:val="0"/>
      <w:divBdr>
        <w:top w:val="none" w:sz="0" w:space="0" w:color="auto"/>
        <w:left w:val="none" w:sz="0" w:space="0" w:color="auto"/>
        <w:bottom w:val="none" w:sz="0" w:space="0" w:color="auto"/>
        <w:right w:val="none" w:sz="0" w:space="0" w:color="auto"/>
      </w:divBdr>
    </w:div>
    <w:div w:id="1616714962">
      <w:bodyDiv w:val="1"/>
      <w:marLeft w:val="0"/>
      <w:marRight w:val="0"/>
      <w:marTop w:val="0"/>
      <w:marBottom w:val="0"/>
      <w:divBdr>
        <w:top w:val="none" w:sz="0" w:space="0" w:color="auto"/>
        <w:left w:val="none" w:sz="0" w:space="0" w:color="auto"/>
        <w:bottom w:val="none" w:sz="0" w:space="0" w:color="auto"/>
        <w:right w:val="none" w:sz="0" w:space="0" w:color="auto"/>
      </w:divBdr>
    </w:div>
    <w:div w:id="1618752743">
      <w:bodyDiv w:val="1"/>
      <w:marLeft w:val="0"/>
      <w:marRight w:val="0"/>
      <w:marTop w:val="0"/>
      <w:marBottom w:val="0"/>
      <w:divBdr>
        <w:top w:val="none" w:sz="0" w:space="0" w:color="auto"/>
        <w:left w:val="none" w:sz="0" w:space="0" w:color="auto"/>
        <w:bottom w:val="none" w:sz="0" w:space="0" w:color="auto"/>
        <w:right w:val="none" w:sz="0" w:space="0" w:color="auto"/>
      </w:divBdr>
    </w:div>
    <w:div w:id="1623154057">
      <w:bodyDiv w:val="1"/>
      <w:marLeft w:val="0"/>
      <w:marRight w:val="0"/>
      <w:marTop w:val="0"/>
      <w:marBottom w:val="0"/>
      <w:divBdr>
        <w:top w:val="none" w:sz="0" w:space="0" w:color="auto"/>
        <w:left w:val="none" w:sz="0" w:space="0" w:color="auto"/>
        <w:bottom w:val="none" w:sz="0" w:space="0" w:color="auto"/>
        <w:right w:val="none" w:sz="0" w:space="0" w:color="auto"/>
      </w:divBdr>
    </w:div>
    <w:div w:id="1625236493">
      <w:bodyDiv w:val="1"/>
      <w:marLeft w:val="0"/>
      <w:marRight w:val="0"/>
      <w:marTop w:val="0"/>
      <w:marBottom w:val="0"/>
      <w:divBdr>
        <w:top w:val="none" w:sz="0" w:space="0" w:color="auto"/>
        <w:left w:val="none" w:sz="0" w:space="0" w:color="auto"/>
        <w:bottom w:val="none" w:sz="0" w:space="0" w:color="auto"/>
        <w:right w:val="none" w:sz="0" w:space="0" w:color="auto"/>
      </w:divBdr>
    </w:div>
    <w:div w:id="1628898427">
      <w:bodyDiv w:val="1"/>
      <w:marLeft w:val="0"/>
      <w:marRight w:val="0"/>
      <w:marTop w:val="0"/>
      <w:marBottom w:val="0"/>
      <w:divBdr>
        <w:top w:val="none" w:sz="0" w:space="0" w:color="auto"/>
        <w:left w:val="none" w:sz="0" w:space="0" w:color="auto"/>
        <w:bottom w:val="none" w:sz="0" w:space="0" w:color="auto"/>
        <w:right w:val="none" w:sz="0" w:space="0" w:color="auto"/>
      </w:divBdr>
    </w:div>
    <w:div w:id="1634403285">
      <w:bodyDiv w:val="1"/>
      <w:marLeft w:val="0"/>
      <w:marRight w:val="0"/>
      <w:marTop w:val="0"/>
      <w:marBottom w:val="0"/>
      <w:divBdr>
        <w:top w:val="none" w:sz="0" w:space="0" w:color="auto"/>
        <w:left w:val="none" w:sz="0" w:space="0" w:color="auto"/>
        <w:bottom w:val="none" w:sz="0" w:space="0" w:color="auto"/>
        <w:right w:val="none" w:sz="0" w:space="0" w:color="auto"/>
      </w:divBdr>
    </w:div>
    <w:div w:id="1635285117">
      <w:bodyDiv w:val="1"/>
      <w:marLeft w:val="0"/>
      <w:marRight w:val="0"/>
      <w:marTop w:val="0"/>
      <w:marBottom w:val="0"/>
      <w:divBdr>
        <w:top w:val="none" w:sz="0" w:space="0" w:color="auto"/>
        <w:left w:val="none" w:sz="0" w:space="0" w:color="auto"/>
        <w:bottom w:val="none" w:sz="0" w:space="0" w:color="auto"/>
        <w:right w:val="none" w:sz="0" w:space="0" w:color="auto"/>
      </w:divBdr>
    </w:div>
    <w:div w:id="1635404894">
      <w:bodyDiv w:val="1"/>
      <w:marLeft w:val="0"/>
      <w:marRight w:val="0"/>
      <w:marTop w:val="0"/>
      <w:marBottom w:val="0"/>
      <w:divBdr>
        <w:top w:val="none" w:sz="0" w:space="0" w:color="auto"/>
        <w:left w:val="none" w:sz="0" w:space="0" w:color="auto"/>
        <w:bottom w:val="none" w:sz="0" w:space="0" w:color="auto"/>
        <w:right w:val="none" w:sz="0" w:space="0" w:color="auto"/>
      </w:divBdr>
    </w:div>
    <w:div w:id="1640304546">
      <w:bodyDiv w:val="1"/>
      <w:marLeft w:val="0"/>
      <w:marRight w:val="0"/>
      <w:marTop w:val="0"/>
      <w:marBottom w:val="0"/>
      <w:divBdr>
        <w:top w:val="none" w:sz="0" w:space="0" w:color="auto"/>
        <w:left w:val="none" w:sz="0" w:space="0" w:color="auto"/>
        <w:bottom w:val="none" w:sz="0" w:space="0" w:color="auto"/>
        <w:right w:val="none" w:sz="0" w:space="0" w:color="auto"/>
      </w:divBdr>
    </w:div>
    <w:div w:id="1645547242">
      <w:bodyDiv w:val="1"/>
      <w:marLeft w:val="0"/>
      <w:marRight w:val="0"/>
      <w:marTop w:val="0"/>
      <w:marBottom w:val="0"/>
      <w:divBdr>
        <w:top w:val="none" w:sz="0" w:space="0" w:color="auto"/>
        <w:left w:val="none" w:sz="0" w:space="0" w:color="auto"/>
        <w:bottom w:val="none" w:sz="0" w:space="0" w:color="auto"/>
        <w:right w:val="none" w:sz="0" w:space="0" w:color="auto"/>
      </w:divBdr>
    </w:div>
    <w:div w:id="1645695992">
      <w:bodyDiv w:val="1"/>
      <w:marLeft w:val="0"/>
      <w:marRight w:val="0"/>
      <w:marTop w:val="0"/>
      <w:marBottom w:val="0"/>
      <w:divBdr>
        <w:top w:val="none" w:sz="0" w:space="0" w:color="auto"/>
        <w:left w:val="none" w:sz="0" w:space="0" w:color="auto"/>
        <w:bottom w:val="none" w:sz="0" w:space="0" w:color="auto"/>
        <w:right w:val="none" w:sz="0" w:space="0" w:color="auto"/>
      </w:divBdr>
    </w:div>
    <w:div w:id="1647398697">
      <w:bodyDiv w:val="1"/>
      <w:marLeft w:val="0"/>
      <w:marRight w:val="0"/>
      <w:marTop w:val="0"/>
      <w:marBottom w:val="0"/>
      <w:divBdr>
        <w:top w:val="none" w:sz="0" w:space="0" w:color="auto"/>
        <w:left w:val="none" w:sz="0" w:space="0" w:color="auto"/>
        <w:bottom w:val="none" w:sz="0" w:space="0" w:color="auto"/>
        <w:right w:val="none" w:sz="0" w:space="0" w:color="auto"/>
      </w:divBdr>
    </w:div>
    <w:div w:id="1648585144">
      <w:bodyDiv w:val="1"/>
      <w:marLeft w:val="0"/>
      <w:marRight w:val="0"/>
      <w:marTop w:val="0"/>
      <w:marBottom w:val="0"/>
      <w:divBdr>
        <w:top w:val="none" w:sz="0" w:space="0" w:color="auto"/>
        <w:left w:val="none" w:sz="0" w:space="0" w:color="auto"/>
        <w:bottom w:val="none" w:sz="0" w:space="0" w:color="auto"/>
        <w:right w:val="none" w:sz="0" w:space="0" w:color="auto"/>
      </w:divBdr>
    </w:div>
    <w:div w:id="1649898695">
      <w:bodyDiv w:val="1"/>
      <w:marLeft w:val="0"/>
      <w:marRight w:val="0"/>
      <w:marTop w:val="0"/>
      <w:marBottom w:val="0"/>
      <w:divBdr>
        <w:top w:val="none" w:sz="0" w:space="0" w:color="auto"/>
        <w:left w:val="none" w:sz="0" w:space="0" w:color="auto"/>
        <w:bottom w:val="none" w:sz="0" w:space="0" w:color="auto"/>
        <w:right w:val="none" w:sz="0" w:space="0" w:color="auto"/>
      </w:divBdr>
    </w:div>
    <w:div w:id="1650666334">
      <w:bodyDiv w:val="1"/>
      <w:marLeft w:val="0"/>
      <w:marRight w:val="0"/>
      <w:marTop w:val="0"/>
      <w:marBottom w:val="0"/>
      <w:divBdr>
        <w:top w:val="none" w:sz="0" w:space="0" w:color="auto"/>
        <w:left w:val="none" w:sz="0" w:space="0" w:color="auto"/>
        <w:bottom w:val="none" w:sz="0" w:space="0" w:color="auto"/>
        <w:right w:val="none" w:sz="0" w:space="0" w:color="auto"/>
      </w:divBdr>
    </w:div>
    <w:div w:id="1653559778">
      <w:bodyDiv w:val="1"/>
      <w:marLeft w:val="0"/>
      <w:marRight w:val="0"/>
      <w:marTop w:val="0"/>
      <w:marBottom w:val="0"/>
      <w:divBdr>
        <w:top w:val="none" w:sz="0" w:space="0" w:color="auto"/>
        <w:left w:val="none" w:sz="0" w:space="0" w:color="auto"/>
        <w:bottom w:val="none" w:sz="0" w:space="0" w:color="auto"/>
        <w:right w:val="none" w:sz="0" w:space="0" w:color="auto"/>
      </w:divBdr>
    </w:div>
    <w:div w:id="1654990181">
      <w:bodyDiv w:val="1"/>
      <w:marLeft w:val="0"/>
      <w:marRight w:val="0"/>
      <w:marTop w:val="0"/>
      <w:marBottom w:val="0"/>
      <w:divBdr>
        <w:top w:val="none" w:sz="0" w:space="0" w:color="auto"/>
        <w:left w:val="none" w:sz="0" w:space="0" w:color="auto"/>
        <w:bottom w:val="none" w:sz="0" w:space="0" w:color="auto"/>
        <w:right w:val="none" w:sz="0" w:space="0" w:color="auto"/>
      </w:divBdr>
    </w:div>
    <w:div w:id="1655254396">
      <w:bodyDiv w:val="1"/>
      <w:marLeft w:val="0"/>
      <w:marRight w:val="0"/>
      <w:marTop w:val="0"/>
      <w:marBottom w:val="0"/>
      <w:divBdr>
        <w:top w:val="none" w:sz="0" w:space="0" w:color="auto"/>
        <w:left w:val="none" w:sz="0" w:space="0" w:color="auto"/>
        <w:bottom w:val="none" w:sz="0" w:space="0" w:color="auto"/>
        <w:right w:val="none" w:sz="0" w:space="0" w:color="auto"/>
      </w:divBdr>
    </w:div>
    <w:div w:id="1655912240">
      <w:bodyDiv w:val="1"/>
      <w:marLeft w:val="0"/>
      <w:marRight w:val="0"/>
      <w:marTop w:val="0"/>
      <w:marBottom w:val="0"/>
      <w:divBdr>
        <w:top w:val="none" w:sz="0" w:space="0" w:color="auto"/>
        <w:left w:val="none" w:sz="0" w:space="0" w:color="auto"/>
        <w:bottom w:val="none" w:sz="0" w:space="0" w:color="auto"/>
        <w:right w:val="none" w:sz="0" w:space="0" w:color="auto"/>
      </w:divBdr>
    </w:div>
    <w:div w:id="1659727116">
      <w:bodyDiv w:val="1"/>
      <w:marLeft w:val="0"/>
      <w:marRight w:val="0"/>
      <w:marTop w:val="0"/>
      <w:marBottom w:val="0"/>
      <w:divBdr>
        <w:top w:val="none" w:sz="0" w:space="0" w:color="auto"/>
        <w:left w:val="none" w:sz="0" w:space="0" w:color="auto"/>
        <w:bottom w:val="none" w:sz="0" w:space="0" w:color="auto"/>
        <w:right w:val="none" w:sz="0" w:space="0" w:color="auto"/>
      </w:divBdr>
    </w:div>
    <w:div w:id="1664312512">
      <w:bodyDiv w:val="1"/>
      <w:marLeft w:val="0"/>
      <w:marRight w:val="0"/>
      <w:marTop w:val="0"/>
      <w:marBottom w:val="0"/>
      <w:divBdr>
        <w:top w:val="none" w:sz="0" w:space="0" w:color="auto"/>
        <w:left w:val="none" w:sz="0" w:space="0" w:color="auto"/>
        <w:bottom w:val="none" w:sz="0" w:space="0" w:color="auto"/>
        <w:right w:val="none" w:sz="0" w:space="0" w:color="auto"/>
      </w:divBdr>
    </w:div>
    <w:div w:id="1665431125">
      <w:bodyDiv w:val="1"/>
      <w:marLeft w:val="0"/>
      <w:marRight w:val="0"/>
      <w:marTop w:val="0"/>
      <w:marBottom w:val="0"/>
      <w:divBdr>
        <w:top w:val="none" w:sz="0" w:space="0" w:color="auto"/>
        <w:left w:val="none" w:sz="0" w:space="0" w:color="auto"/>
        <w:bottom w:val="none" w:sz="0" w:space="0" w:color="auto"/>
        <w:right w:val="none" w:sz="0" w:space="0" w:color="auto"/>
      </w:divBdr>
    </w:div>
    <w:div w:id="1665624447">
      <w:bodyDiv w:val="1"/>
      <w:marLeft w:val="0"/>
      <w:marRight w:val="0"/>
      <w:marTop w:val="0"/>
      <w:marBottom w:val="0"/>
      <w:divBdr>
        <w:top w:val="none" w:sz="0" w:space="0" w:color="auto"/>
        <w:left w:val="none" w:sz="0" w:space="0" w:color="auto"/>
        <w:bottom w:val="none" w:sz="0" w:space="0" w:color="auto"/>
        <w:right w:val="none" w:sz="0" w:space="0" w:color="auto"/>
      </w:divBdr>
    </w:div>
    <w:div w:id="1666200115">
      <w:bodyDiv w:val="1"/>
      <w:marLeft w:val="0"/>
      <w:marRight w:val="0"/>
      <w:marTop w:val="0"/>
      <w:marBottom w:val="0"/>
      <w:divBdr>
        <w:top w:val="none" w:sz="0" w:space="0" w:color="auto"/>
        <w:left w:val="none" w:sz="0" w:space="0" w:color="auto"/>
        <w:bottom w:val="none" w:sz="0" w:space="0" w:color="auto"/>
        <w:right w:val="none" w:sz="0" w:space="0" w:color="auto"/>
      </w:divBdr>
    </w:div>
    <w:div w:id="1666663268">
      <w:bodyDiv w:val="1"/>
      <w:marLeft w:val="0"/>
      <w:marRight w:val="0"/>
      <w:marTop w:val="0"/>
      <w:marBottom w:val="0"/>
      <w:divBdr>
        <w:top w:val="none" w:sz="0" w:space="0" w:color="auto"/>
        <w:left w:val="none" w:sz="0" w:space="0" w:color="auto"/>
        <w:bottom w:val="none" w:sz="0" w:space="0" w:color="auto"/>
        <w:right w:val="none" w:sz="0" w:space="0" w:color="auto"/>
      </w:divBdr>
    </w:div>
    <w:div w:id="1667438303">
      <w:bodyDiv w:val="1"/>
      <w:marLeft w:val="0"/>
      <w:marRight w:val="0"/>
      <w:marTop w:val="0"/>
      <w:marBottom w:val="0"/>
      <w:divBdr>
        <w:top w:val="none" w:sz="0" w:space="0" w:color="auto"/>
        <w:left w:val="none" w:sz="0" w:space="0" w:color="auto"/>
        <w:bottom w:val="none" w:sz="0" w:space="0" w:color="auto"/>
        <w:right w:val="none" w:sz="0" w:space="0" w:color="auto"/>
      </w:divBdr>
    </w:div>
    <w:div w:id="1668366389">
      <w:bodyDiv w:val="1"/>
      <w:marLeft w:val="0"/>
      <w:marRight w:val="0"/>
      <w:marTop w:val="0"/>
      <w:marBottom w:val="0"/>
      <w:divBdr>
        <w:top w:val="none" w:sz="0" w:space="0" w:color="auto"/>
        <w:left w:val="none" w:sz="0" w:space="0" w:color="auto"/>
        <w:bottom w:val="none" w:sz="0" w:space="0" w:color="auto"/>
        <w:right w:val="none" w:sz="0" w:space="0" w:color="auto"/>
      </w:divBdr>
    </w:div>
    <w:div w:id="1669014074">
      <w:bodyDiv w:val="1"/>
      <w:marLeft w:val="0"/>
      <w:marRight w:val="0"/>
      <w:marTop w:val="0"/>
      <w:marBottom w:val="0"/>
      <w:divBdr>
        <w:top w:val="none" w:sz="0" w:space="0" w:color="auto"/>
        <w:left w:val="none" w:sz="0" w:space="0" w:color="auto"/>
        <w:bottom w:val="none" w:sz="0" w:space="0" w:color="auto"/>
        <w:right w:val="none" w:sz="0" w:space="0" w:color="auto"/>
      </w:divBdr>
    </w:div>
    <w:div w:id="1676876602">
      <w:bodyDiv w:val="1"/>
      <w:marLeft w:val="0"/>
      <w:marRight w:val="0"/>
      <w:marTop w:val="0"/>
      <w:marBottom w:val="0"/>
      <w:divBdr>
        <w:top w:val="none" w:sz="0" w:space="0" w:color="auto"/>
        <w:left w:val="none" w:sz="0" w:space="0" w:color="auto"/>
        <w:bottom w:val="none" w:sz="0" w:space="0" w:color="auto"/>
        <w:right w:val="none" w:sz="0" w:space="0" w:color="auto"/>
      </w:divBdr>
    </w:div>
    <w:div w:id="1677612089">
      <w:bodyDiv w:val="1"/>
      <w:marLeft w:val="0"/>
      <w:marRight w:val="0"/>
      <w:marTop w:val="0"/>
      <w:marBottom w:val="0"/>
      <w:divBdr>
        <w:top w:val="none" w:sz="0" w:space="0" w:color="auto"/>
        <w:left w:val="none" w:sz="0" w:space="0" w:color="auto"/>
        <w:bottom w:val="none" w:sz="0" w:space="0" w:color="auto"/>
        <w:right w:val="none" w:sz="0" w:space="0" w:color="auto"/>
      </w:divBdr>
    </w:div>
    <w:div w:id="1677734248">
      <w:bodyDiv w:val="1"/>
      <w:marLeft w:val="0"/>
      <w:marRight w:val="0"/>
      <w:marTop w:val="0"/>
      <w:marBottom w:val="0"/>
      <w:divBdr>
        <w:top w:val="none" w:sz="0" w:space="0" w:color="auto"/>
        <w:left w:val="none" w:sz="0" w:space="0" w:color="auto"/>
        <w:bottom w:val="none" w:sz="0" w:space="0" w:color="auto"/>
        <w:right w:val="none" w:sz="0" w:space="0" w:color="auto"/>
      </w:divBdr>
    </w:div>
    <w:div w:id="1682315565">
      <w:bodyDiv w:val="1"/>
      <w:marLeft w:val="0"/>
      <w:marRight w:val="0"/>
      <w:marTop w:val="0"/>
      <w:marBottom w:val="0"/>
      <w:divBdr>
        <w:top w:val="none" w:sz="0" w:space="0" w:color="auto"/>
        <w:left w:val="none" w:sz="0" w:space="0" w:color="auto"/>
        <w:bottom w:val="none" w:sz="0" w:space="0" w:color="auto"/>
        <w:right w:val="none" w:sz="0" w:space="0" w:color="auto"/>
      </w:divBdr>
    </w:div>
    <w:div w:id="1691760139">
      <w:bodyDiv w:val="1"/>
      <w:marLeft w:val="0"/>
      <w:marRight w:val="0"/>
      <w:marTop w:val="0"/>
      <w:marBottom w:val="0"/>
      <w:divBdr>
        <w:top w:val="none" w:sz="0" w:space="0" w:color="auto"/>
        <w:left w:val="none" w:sz="0" w:space="0" w:color="auto"/>
        <w:bottom w:val="none" w:sz="0" w:space="0" w:color="auto"/>
        <w:right w:val="none" w:sz="0" w:space="0" w:color="auto"/>
      </w:divBdr>
    </w:div>
    <w:div w:id="1691909250">
      <w:bodyDiv w:val="1"/>
      <w:marLeft w:val="0"/>
      <w:marRight w:val="0"/>
      <w:marTop w:val="0"/>
      <w:marBottom w:val="0"/>
      <w:divBdr>
        <w:top w:val="none" w:sz="0" w:space="0" w:color="auto"/>
        <w:left w:val="none" w:sz="0" w:space="0" w:color="auto"/>
        <w:bottom w:val="none" w:sz="0" w:space="0" w:color="auto"/>
        <w:right w:val="none" w:sz="0" w:space="0" w:color="auto"/>
      </w:divBdr>
    </w:div>
    <w:div w:id="1694191283">
      <w:bodyDiv w:val="1"/>
      <w:marLeft w:val="0"/>
      <w:marRight w:val="0"/>
      <w:marTop w:val="0"/>
      <w:marBottom w:val="0"/>
      <w:divBdr>
        <w:top w:val="none" w:sz="0" w:space="0" w:color="auto"/>
        <w:left w:val="none" w:sz="0" w:space="0" w:color="auto"/>
        <w:bottom w:val="none" w:sz="0" w:space="0" w:color="auto"/>
        <w:right w:val="none" w:sz="0" w:space="0" w:color="auto"/>
      </w:divBdr>
    </w:div>
    <w:div w:id="1702051704">
      <w:bodyDiv w:val="1"/>
      <w:marLeft w:val="0"/>
      <w:marRight w:val="0"/>
      <w:marTop w:val="0"/>
      <w:marBottom w:val="0"/>
      <w:divBdr>
        <w:top w:val="none" w:sz="0" w:space="0" w:color="auto"/>
        <w:left w:val="none" w:sz="0" w:space="0" w:color="auto"/>
        <w:bottom w:val="none" w:sz="0" w:space="0" w:color="auto"/>
        <w:right w:val="none" w:sz="0" w:space="0" w:color="auto"/>
      </w:divBdr>
    </w:div>
    <w:div w:id="1703166137">
      <w:bodyDiv w:val="1"/>
      <w:marLeft w:val="0"/>
      <w:marRight w:val="0"/>
      <w:marTop w:val="0"/>
      <w:marBottom w:val="0"/>
      <w:divBdr>
        <w:top w:val="none" w:sz="0" w:space="0" w:color="auto"/>
        <w:left w:val="none" w:sz="0" w:space="0" w:color="auto"/>
        <w:bottom w:val="none" w:sz="0" w:space="0" w:color="auto"/>
        <w:right w:val="none" w:sz="0" w:space="0" w:color="auto"/>
      </w:divBdr>
    </w:div>
    <w:div w:id="1705405121">
      <w:bodyDiv w:val="1"/>
      <w:marLeft w:val="0"/>
      <w:marRight w:val="0"/>
      <w:marTop w:val="0"/>
      <w:marBottom w:val="0"/>
      <w:divBdr>
        <w:top w:val="none" w:sz="0" w:space="0" w:color="auto"/>
        <w:left w:val="none" w:sz="0" w:space="0" w:color="auto"/>
        <w:bottom w:val="none" w:sz="0" w:space="0" w:color="auto"/>
        <w:right w:val="none" w:sz="0" w:space="0" w:color="auto"/>
      </w:divBdr>
    </w:div>
    <w:div w:id="1708942326">
      <w:bodyDiv w:val="1"/>
      <w:marLeft w:val="0"/>
      <w:marRight w:val="0"/>
      <w:marTop w:val="0"/>
      <w:marBottom w:val="0"/>
      <w:divBdr>
        <w:top w:val="none" w:sz="0" w:space="0" w:color="auto"/>
        <w:left w:val="none" w:sz="0" w:space="0" w:color="auto"/>
        <w:bottom w:val="none" w:sz="0" w:space="0" w:color="auto"/>
        <w:right w:val="none" w:sz="0" w:space="0" w:color="auto"/>
      </w:divBdr>
    </w:div>
    <w:div w:id="1713379531">
      <w:bodyDiv w:val="1"/>
      <w:marLeft w:val="0"/>
      <w:marRight w:val="0"/>
      <w:marTop w:val="0"/>
      <w:marBottom w:val="0"/>
      <w:divBdr>
        <w:top w:val="none" w:sz="0" w:space="0" w:color="auto"/>
        <w:left w:val="none" w:sz="0" w:space="0" w:color="auto"/>
        <w:bottom w:val="none" w:sz="0" w:space="0" w:color="auto"/>
        <w:right w:val="none" w:sz="0" w:space="0" w:color="auto"/>
      </w:divBdr>
    </w:div>
    <w:div w:id="1713725205">
      <w:bodyDiv w:val="1"/>
      <w:marLeft w:val="0"/>
      <w:marRight w:val="0"/>
      <w:marTop w:val="0"/>
      <w:marBottom w:val="0"/>
      <w:divBdr>
        <w:top w:val="none" w:sz="0" w:space="0" w:color="auto"/>
        <w:left w:val="none" w:sz="0" w:space="0" w:color="auto"/>
        <w:bottom w:val="none" w:sz="0" w:space="0" w:color="auto"/>
        <w:right w:val="none" w:sz="0" w:space="0" w:color="auto"/>
      </w:divBdr>
    </w:div>
    <w:div w:id="1718123746">
      <w:bodyDiv w:val="1"/>
      <w:marLeft w:val="0"/>
      <w:marRight w:val="0"/>
      <w:marTop w:val="0"/>
      <w:marBottom w:val="0"/>
      <w:divBdr>
        <w:top w:val="none" w:sz="0" w:space="0" w:color="auto"/>
        <w:left w:val="none" w:sz="0" w:space="0" w:color="auto"/>
        <w:bottom w:val="none" w:sz="0" w:space="0" w:color="auto"/>
        <w:right w:val="none" w:sz="0" w:space="0" w:color="auto"/>
      </w:divBdr>
    </w:div>
    <w:div w:id="1719628343">
      <w:bodyDiv w:val="1"/>
      <w:marLeft w:val="0"/>
      <w:marRight w:val="0"/>
      <w:marTop w:val="0"/>
      <w:marBottom w:val="0"/>
      <w:divBdr>
        <w:top w:val="none" w:sz="0" w:space="0" w:color="auto"/>
        <w:left w:val="none" w:sz="0" w:space="0" w:color="auto"/>
        <w:bottom w:val="none" w:sz="0" w:space="0" w:color="auto"/>
        <w:right w:val="none" w:sz="0" w:space="0" w:color="auto"/>
      </w:divBdr>
    </w:div>
    <w:div w:id="1720547753">
      <w:bodyDiv w:val="1"/>
      <w:marLeft w:val="0"/>
      <w:marRight w:val="0"/>
      <w:marTop w:val="0"/>
      <w:marBottom w:val="0"/>
      <w:divBdr>
        <w:top w:val="none" w:sz="0" w:space="0" w:color="auto"/>
        <w:left w:val="none" w:sz="0" w:space="0" w:color="auto"/>
        <w:bottom w:val="none" w:sz="0" w:space="0" w:color="auto"/>
        <w:right w:val="none" w:sz="0" w:space="0" w:color="auto"/>
      </w:divBdr>
    </w:div>
    <w:div w:id="1723209878">
      <w:bodyDiv w:val="1"/>
      <w:marLeft w:val="0"/>
      <w:marRight w:val="0"/>
      <w:marTop w:val="0"/>
      <w:marBottom w:val="0"/>
      <w:divBdr>
        <w:top w:val="none" w:sz="0" w:space="0" w:color="auto"/>
        <w:left w:val="none" w:sz="0" w:space="0" w:color="auto"/>
        <w:bottom w:val="none" w:sz="0" w:space="0" w:color="auto"/>
        <w:right w:val="none" w:sz="0" w:space="0" w:color="auto"/>
      </w:divBdr>
    </w:div>
    <w:div w:id="1723871236">
      <w:bodyDiv w:val="1"/>
      <w:marLeft w:val="0"/>
      <w:marRight w:val="0"/>
      <w:marTop w:val="0"/>
      <w:marBottom w:val="0"/>
      <w:divBdr>
        <w:top w:val="none" w:sz="0" w:space="0" w:color="auto"/>
        <w:left w:val="none" w:sz="0" w:space="0" w:color="auto"/>
        <w:bottom w:val="none" w:sz="0" w:space="0" w:color="auto"/>
        <w:right w:val="none" w:sz="0" w:space="0" w:color="auto"/>
      </w:divBdr>
    </w:div>
    <w:div w:id="1725986460">
      <w:bodyDiv w:val="1"/>
      <w:marLeft w:val="0"/>
      <w:marRight w:val="0"/>
      <w:marTop w:val="0"/>
      <w:marBottom w:val="0"/>
      <w:divBdr>
        <w:top w:val="none" w:sz="0" w:space="0" w:color="auto"/>
        <w:left w:val="none" w:sz="0" w:space="0" w:color="auto"/>
        <w:bottom w:val="none" w:sz="0" w:space="0" w:color="auto"/>
        <w:right w:val="none" w:sz="0" w:space="0" w:color="auto"/>
      </w:divBdr>
    </w:div>
    <w:div w:id="1726447158">
      <w:bodyDiv w:val="1"/>
      <w:marLeft w:val="0"/>
      <w:marRight w:val="0"/>
      <w:marTop w:val="0"/>
      <w:marBottom w:val="0"/>
      <w:divBdr>
        <w:top w:val="none" w:sz="0" w:space="0" w:color="auto"/>
        <w:left w:val="none" w:sz="0" w:space="0" w:color="auto"/>
        <w:bottom w:val="none" w:sz="0" w:space="0" w:color="auto"/>
        <w:right w:val="none" w:sz="0" w:space="0" w:color="auto"/>
      </w:divBdr>
    </w:div>
    <w:div w:id="1735546501">
      <w:bodyDiv w:val="1"/>
      <w:marLeft w:val="0"/>
      <w:marRight w:val="0"/>
      <w:marTop w:val="0"/>
      <w:marBottom w:val="0"/>
      <w:divBdr>
        <w:top w:val="none" w:sz="0" w:space="0" w:color="auto"/>
        <w:left w:val="none" w:sz="0" w:space="0" w:color="auto"/>
        <w:bottom w:val="none" w:sz="0" w:space="0" w:color="auto"/>
        <w:right w:val="none" w:sz="0" w:space="0" w:color="auto"/>
      </w:divBdr>
    </w:div>
    <w:div w:id="1738477308">
      <w:bodyDiv w:val="1"/>
      <w:marLeft w:val="0"/>
      <w:marRight w:val="0"/>
      <w:marTop w:val="0"/>
      <w:marBottom w:val="0"/>
      <w:divBdr>
        <w:top w:val="none" w:sz="0" w:space="0" w:color="auto"/>
        <w:left w:val="none" w:sz="0" w:space="0" w:color="auto"/>
        <w:bottom w:val="none" w:sz="0" w:space="0" w:color="auto"/>
        <w:right w:val="none" w:sz="0" w:space="0" w:color="auto"/>
      </w:divBdr>
    </w:div>
    <w:div w:id="1742098204">
      <w:bodyDiv w:val="1"/>
      <w:marLeft w:val="0"/>
      <w:marRight w:val="0"/>
      <w:marTop w:val="0"/>
      <w:marBottom w:val="0"/>
      <w:divBdr>
        <w:top w:val="none" w:sz="0" w:space="0" w:color="auto"/>
        <w:left w:val="none" w:sz="0" w:space="0" w:color="auto"/>
        <w:bottom w:val="none" w:sz="0" w:space="0" w:color="auto"/>
        <w:right w:val="none" w:sz="0" w:space="0" w:color="auto"/>
      </w:divBdr>
    </w:div>
    <w:div w:id="1746563152">
      <w:bodyDiv w:val="1"/>
      <w:marLeft w:val="0"/>
      <w:marRight w:val="0"/>
      <w:marTop w:val="0"/>
      <w:marBottom w:val="0"/>
      <w:divBdr>
        <w:top w:val="none" w:sz="0" w:space="0" w:color="auto"/>
        <w:left w:val="none" w:sz="0" w:space="0" w:color="auto"/>
        <w:bottom w:val="none" w:sz="0" w:space="0" w:color="auto"/>
        <w:right w:val="none" w:sz="0" w:space="0" w:color="auto"/>
      </w:divBdr>
    </w:div>
    <w:div w:id="1748267479">
      <w:bodyDiv w:val="1"/>
      <w:marLeft w:val="0"/>
      <w:marRight w:val="0"/>
      <w:marTop w:val="0"/>
      <w:marBottom w:val="0"/>
      <w:divBdr>
        <w:top w:val="none" w:sz="0" w:space="0" w:color="auto"/>
        <w:left w:val="none" w:sz="0" w:space="0" w:color="auto"/>
        <w:bottom w:val="none" w:sz="0" w:space="0" w:color="auto"/>
        <w:right w:val="none" w:sz="0" w:space="0" w:color="auto"/>
      </w:divBdr>
    </w:div>
    <w:div w:id="1752897384">
      <w:bodyDiv w:val="1"/>
      <w:marLeft w:val="0"/>
      <w:marRight w:val="0"/>
      <w:marTop w:val="0"/>
      <w:marBottom w:val="0"/>
      <w:divBdr>
        <w:top w:val="none" w:sz="0" w:space="0" w:color="auto"/>
        <w:left w:val="none" w:sz="0" w:space="0" w:color="auto"/>
        <w:bottom w:val="none" w:sz="0" w:space="0" w:color="auto"/>
        <w:right w:val="none" w:sz="0" w:space="0" w:color="auto"/>
      </w:divBdr>
    </w:div>
    <w:div w:id="1753089036">
      <w:bodyDiv w:val="1"/>
      <w:marLeft w:val="0"/>
      <w:marRight w:val="0"/>
      <w:marTop w:val="0"/>
      <w:marBottom w:val="0"/>
      <w:divBdr>
        <w:top w:val="none" w:sz="0" w:space="0" w:color="auto"/>
        <w:left w:val="none" w:sz="0" w:space="0" w:color="auto"/>
        <w:bottom w:val="none" w:sz="0" w:space="0" w:color="auto"/>
        <w:right w:val="none" w:sz="0" w:space="0" w:color="auto"/>
      </w:divBdr>
    </w:div>
    <w:div w:id="1754202492">
      <w:bodyDiv w:val="1"/>
      <w:marLeft w:val="0"/>
      <w:marRight w:val="0"/>
      <w:marTop w:val="0"/>
      <w:marBottom w:val="0"/>
      <w:divBdr>
        <w:top w:val="none" w:sz="0" w:space="0" w:color="auto"/>
        <w:left w:val="none" w:sz="0" w:space="0" w:color="auto"/>
        <w:bottom w:val="none" w:sz="0" w:space="0" w:color="auto"/>
        <w:right w:val="none" w:sz="0" w:space="0" w:color="auto"/>
      </w:divBdr>
    </w:div>
    <w:div w:id="1756169310">
      <w:bodyDiv w:val="1"/>
      <w:marLeft w:val="0"/>
      <w:marRight w:val="0"/>
      <w:marTop w:val="0"/>
      <w:marBottom w:val="0"/>
      <w:divBdr>
        <w:top w:val="none" w:sz="0" w:space="0" w:color="auto"/>
        <w:left w:val="none" w:sz="0" w:space="0" w:color="auto"/>
        <w:bottom w:val="none" w:sz="0" w:space="0" w:color="auto"/>
        <w:right w:val="none" w:sz="0" w:space="0" w:color="auto"/>
      </w:divBdr>
    </w:div>
    <w:div w:id="1757051229">
      <w:bodyDiv w:val="1"/>
      <w:marLeft w:val="0"/>
      <w:marRight w:val="0"/>
      <w:marTop w:val="0"/>
      <w:marBottom w:val="0"/>
      <w:divBdr>
        <w:top w:val="none" w:sz="0" w:space="0" w:color="auto"/>
        <w:left w:val="none" w:sz="0" w:space="0" w:color="auto"/>
        <w:bottom w:val="none" w:sz="0" w:space="0" w:color="auto"/>
        <w:right w:val="none" w:sz="0" w:space="0" w:color="auto"/>
      </w:divBdr>
    </w:div>
    <w:div w:id="1758669191">
      <w:bodyDiv w:val="1"/>
      <w:marLeft w:val="0"/>
      <w:marRight w:val="0"/>
      <w:marTop w:val="0"/>
      <w:marBottom w:val="0"/>
      <w:divBdr>
        <w:top w:val="none" w:sz="0" w:space="0" w:color="auto"/>
        <w:left w:val="none" w:sz="0" w:space="0" w:color="auto"/>
        <w:bottom w:val="none" w:sz="0" w:space="0" w:color="auto"/>
        <w:right w:val="none" w:sz="0" w:space="0" w:color="auto"/>
      </w:divBdr>
    </w:div>
    <w:div w:id="1760329565">
      <w:bodyDiv w:val="1"/>
      <w:marLeft w:val="0"/>
      <w:marRight w:val="0"/>
      <w:marTop w:val="0"/>
      <w:marBottom w:val="0"/>
      <w:divBdr>
        <w:top w:val="none" w:sz="0" w:space="0" w:color="auto"/>
        <w:left w:val="none" w:sz="0" w:space="0" w:color="auto"/>
        <w:bottom w:val="none" w:sz="0" w:space="0" w:color="auto"/>
        <w:right w:val="none" w:sz="0" w:space="0" w:color="auto"/>
      </w:divBdr>
    </w:div>
    <w:div w:id="1762067192">
      <w:bodyDiv w:val="1"/>
      <w:marLeft w:val="0"/>
      <w:marRight w:val="0"/>
      <w:marTop w:val="0"/>
      <w:marBottom w:val="0"/>
      <w:divBdr>
        <w:top w:val="none" w:sz="0" w:space="0" w:color="auto"/>
        <w:left w:val="none" w:sz="0" w:space="0" w:color="auto"/>
        <w:bottom w:val="none" w:sz="0" w:space="0" w:color="auto"/>
        <w:right w:val="none" w:sz="0" w:space="0" w:color="auto"/>
      </w:divBdr>
    </w:div>
    <w:div w:id="1762216264">
      <w:bodyDiv w:val="1"/>
      <w:marLeft w:val="0"/>
      <w:marRight w:val="0"/>
      <w:marTop w:val="0"/>
      <w:marBottom w:val="0"/>
      <w:divBdr>
        <w:top w:val="none" w:sz="0" w:space="0" w:color="auto"/>
        <w:left w:val="none" w:sz="0" w:space="0" w:color="auto"/>
        <w:bottom w:val="none" w:sz="0" w:space="0" w:color="auto"/>
        <w:right w:val="none" w:sz="0" w:space="0" w:color="auto"/>
      </w:divBdr>
    </w:div>
    <w:div w:id="1764061791">
      <w:bodyDiv w:val="1"/>
      <w:marLeft w:val="0"/>
      <w:marRight w:val="0"/>
      <w:marTop w:val="0"/>
      <w:marBottom w:val="0"/>
      <w:divBdr>
        <w:top w:val="none" w:sz="0" w:space="0" w:color="auto"/>
        <w:left w:val="none" w:sz="0" w:space="0" w:color="auto"/>
        <w:bottom w:val="none" w:sz="0" w:space="0" w:color="auto"/>
        <w:right w:val="none" w:sz="0" w:space="0" w:color="auto"/>
      </w:divBdr>
    </w:div>
    <w:div w:id="1767455653">
      <w:bodyDiv w:val="1"/>
      <w:marLeft w:val="0"/>
      <w:marRight w:val="0"/>
      <w:marTop w:val="0"/>
      <w:marBottom w:val="0"/>
      <w:divBdr>
        <w:top w:val="none" w:sz="0" w:space="0" w:color="auto"/>
        <w:left w:val="none" w:sz="0" w:space="0" w:color="auto"/>
        <w:bottom w:val="none" w:sz="0" w:space="0" w:color="auto"/>
        <w:right w:val="none" w:sz="0" w:space="0" w:color="auto"/>
      </w:divBdr>
    </w:div>
    <w:div w:id="1770662866">
      <w:bodyDiv w:val="1"/>
      <w:marLeft w:val="0"/>
      <w:marRight w:val="0"/>
      <w:marTop w:val="0"/>
      <w:marBottom w:val="0"/>
      <w:divBdr>
        <w:top w:val="none" w:sz="0" w:space="0" w:color="auto"/>
        <w:left w:val="none" w:sz="0" w:space="0" w:color="auto"/>
        <w:bottom w:val="none" w:sz="0" w:space="0" w:color="auto"/>
        <w:right w:val="none" w:sz="0" w:space="0" w:color="auto"/>
      </w:divBdr>
    </w:div>
    <w:div w:id="1774739371">
      <w:bodyDiv w:val="1"/>
      <w:marLeft w:val="0"/>
      <w:marRight w:val="0"/>
      <w:marTop w:val="0"/>
      <w:marBottom w:val="0"/>
      <w:divBdr>
        <w:top w:val="none" w:sz="0" w:space="0" w:color="auto"/>
        <w:left w:val="none" w:sz="0" w:space="0" w:color="auto"/>
        <w:bottom w:val="none" w:sz="0" w:space="0" w:color="auto"/>
        <w:right w:val="none" w:sz="0" w:space="0" w:color="auto"/>
      </w:divBdr>
    </w:div>
    <w:div w:id="1779137579">
      <w:bodyDiv w:val="1"/>
      <w:marLeft w:val="0"/>
      <w:marRight w:val="0"/>
      <w:marTop w:val="0"/>
      <w:marBottom w:val="0"/>
      <w:divBdr>
        <w:top w:val="none" w:sz="0" w:space="0" w:color="auto"/>
        <w:left w:val="none" w:sz="0" w:space="0" w:color="auto"/>
        <w:bottom w:val="none" w:sz="0" w:space="0" w:color="auto"/>
        <w:right w:val="none" w:sz="0" w:space="0" w:color="auto"/>
      </w:divBdr>
    </w:div>
    <w:div w:id="1780834793">
      <w:bodyDiv w:val="1"/>
      <w:marLeft w:val="0"/>
      <w:marRight w:val="0"/>
      <w:marTop w:val="0"/>
      <w:marBottom w:val="0"/>
      <w:divBdr>
        <w:top w:val="none" w:sz="0" w:space="0" w:color="auto"/>
        <w:left w:val="none" w:sz="0" w:space="0" w:color="auto"/>
        <w:bottom w:val="none" w:sz="0" w:space="0" w:color="auto"/>
        <w:right w:val="none" w:sz="0" w:space="0" w:color="auto"/>
      </w:divBdr>
    </w:div>
    <w:div w:id="1781021759">
      <w:bodyDiv w:val="1"/>
      <w:marLeft w:val="0"/>
      <w:marRight w:val="0"/>
      <w:marTop w:val="0"/>
      <w:marBottom w:val="0"/>
      <w:divBdr>
        <w:top w:val="none" w:sz="0" w:space="0" w:color="auto"/>
        <w:left w:val="none" w:sz="0" w:space="0" w:color="auto"/>
        <w:bottom w:val="none" w:sz="0" w:space="0" w:color="auto"/>
        <w:right w:val="none" w:sz="0" w:space="0" w:color="auto"/>
      </w:divBdr>
    </w:div>
    <w:div w:id="1782723558">
      <w:bodyDiv w:val="1"/>
      <w:marLeft w:val="0"/>
      <w:marRight w:val="0"/>
      <w:marTop w:val="0"/>
      <w:marBottom w:val="0"/>
      <w:divBdr>
        <w:top w:val="none" w:sz="0" w:space="0" w:color="auto"/>
        <w:left w:val="none" w:sz="0" w:space="0" w:color="auto"/>
        <w:bottom w:val="none" w:sz="0" w:space="0" w:color="auto"/>
        <w:right w:val="none" w:sz="0" w:space="0" w:color="auto"/>
      </w:divBdr>
    </w:div>
    <w:div w:id="1784376612">
      <w:bodyDiv w:val="1"/>
      <w:marLeft w:val="0"/>
      <w:marRight w:val="0"/>
      <w:marTop w:val="0"/>
      <w:marBottom w:val="0"/>
      <w:divBdr>
        <w:top w:val="none" w:sz="0" w:space="0" w:color="auto"/>
        <w:left w:val="none" w:sz="0" w:space="0" w:color="auto"/>
        <w:bottom w:val="none" w:sz="0" w:space="0" w:color="auto"/>
        <w:right w:val="none" w:sz="0" w:space="0" w:color="auto"/>
      </w:divBdr>
    </w:div>
    <w:div w:id="1787197272">
      <w:bodyDiv w:val="1"/>
      <w:marLeft w:val="0"/>
      <w:marRight w:val="0"/>
      <w:marTop w:val="0"/>
      <w:marBottom w:val="0"/>
      <w:divBdr>
        <w:top w:val="none" w:sz="0" w:space="0" w:color="auto"/>
        <w:left w:val="none" w:sz="0" w:space="0" w:color="auto"/>
        <w:bottom w:val="none" w:sz="0" w:space="0" w:color="auto"/>
        <w:right w:val="none" w:sz="0" w:space="0" w:color="auto"/>
      </w:divBdr>
    </w:div>
    <w:div w:id="1792240515">
      <w:bodyDiv w:val="1"/>
      <w:marLeft w:val="0"/>
      <w:marRight w:val="0"/>
      <w:marTop w:val="0"/>
      <w:marBottom w:val="0"/>
      <w:divBdr>
        <w:top w:val="none" w:sz="0" w:space="0" w:color="auto"/>
        <w:left w:val="none" w:sz="0" w:space="0" w:color="auto"/>
        <w:bottom w:val="none" w:sz="0" w:space="0" w:color="auto"/>
        <w:right w:val="none" w:sz="0" w:space="0" w:color="auto"/>
      </w:divBdr>
    </w:div>
    <w:div w:id="1792282418">
      <w:bodyDiv w:val="1"/>
      <w:marLeft w:val="0"/>
      <w:marRight w:val="0"/>
      <w:marTop w:val="0"/>
      <w:marBottom w:val="0"/>
      <w:divBdr>
        <w:top w:val="none" w:sz="0" w:space="0" w:color="auto"/>
        <w:left w:val="none" w:sz="0" w:space="0" w:color="auto"/>
        <w:bottom w:val="none" w:sz="0" w:space="0" w:color="auto"/>
        <w:right w:val="none" w:sz="0" w:space="0" w:color="auto"/>
      </w:divBdr>
    </w:div>
    <w:div w:id="1792437224">
      <w:bodyDiv w:val="1"/>
      <w:marLeft w:val="0"/>
      <w:marRight w:val="0"/>
      <w:marTop w:val="0"/>
      <w:marBottom w:val="0"/>
      <w:divBdr>
        <w:top w:val="none" w:sz="0" w:space="0" w:color="auto"/>
        <w:left w:val="none" w:sz="0" w:space="0" w:color="auto"/>
        <w:bottom w:val="none" w:sz="0" w:space="0" w:color="auto"/>
        <w:right w:val="none" w:sz="0" w:space="0" w:color="auto"/>
      </w:divBdr>
    </w:div>
    <w:div w:id="1793592590">
      <w:bodyDiv w:val="1"/>
      <w:marLeft w:val="0"/>
      <w:marRight w:val="0"/>
      <w:marTop w:val="0"/>
      <w:marBottom w:val="0"/>
      <w:divBdr>
        <w:top w:val="none" w:sz="0" w:space="0" w:color="auto"/>
        <w:left w:val="none" w:sz="0" w:space="0" w:color="auto"/>
        <w:bottom w:val="none" w:sz="0" w:space="0" w:color="auto"/>
        <w:right w:val="none" w:sz="0" w:space="0" w:color="auto"/>
      </w:divBdr>
    </w:div>
    <w:div w:id="1793597006">
      <w:bodyDiv w:val="1"/>
      <w:marLeft w:val="0"/>
      <w:marRight w:val="0"/>
      <w:marTop w:val="0"/>
      <w:marBottom w:val="0"/>
      <w:divBdr>
        <w:top w:val="none" w:sz="0" w:space="0" w:color="auto"/>
        <w:left w:val="none" w:sz="0" w:space="0" w:color="auto"/>
        <w:bottom w:val="none" w:sz="0" w:space="0" w:color="auto"/>
        <w:right w:val="none" w:sz="0" w:space="0" w:color="auto"/>
      </w:divBdr>
    </w:div>
    <w:div w:id="1793749665">
      <w:bodyDiv w:val="1"/>
      <w:marLeft w:val="0"/>
      <w:marRight w:val="0"/>
      <w:marTop w:val="0"/>
      <w:marBottom w:val="0"/>
      <w:divBdr>
        <w:top w:val="none" w:sz="0" w:space="0" w:color="auto"/>
        <w:left w:val="none" w:sz="0" w:space="0" w:color="auto"/>
        <w:bottom w:val="none" w:sz="0" w:space="0" w:color="auto"/>
        <w:right w:val="none" w:sz="0" w:space="0" w:color="auto"/>
      </w:divBdr>
    </w:div>
    <w:div w:id="1796750521">
      <w:bodyDiv w:val="1"/>
      <w:marLeft w:val="0"/>
      <w:marRight w:val="0"/>
      <w:marTop w:val="0"/>
      <w:marBottom w:val="0"/>
      <w:divBdr>
        <w:top w:val="none" w:sz="0" w:space="0" w:color="auto"/>
        <w:left w:val="none" w:sz="0" w:space="0" w:color="auto"/>
        <w:bottom w:val="none" w:sz="0" w:space="0" w:color="auto"/>
        <w:right w:val="none" w:sz="0" w:space="0" w:color="auto"/>
      </w:divBdr>
    </w:div>
    <w:div w:id="1797403513">
      <w:bodyDiv w:val="1"/>
      <w:marLeft w:val="0"/>
      <w:marRight w:val="0"/>
      <w:marTop w:val="0"/>
      <w:marBottom w:val="0"/>
      <w:divBdr>
        <w:top w:val="none" w:sz="0" w:space="0" w:color="auto"/>
        <w:left w:val="none" w:sz="0" w:space="0" w:color="auto"/>
        <w:bottom w:val="none" w:sz="0" w:space="0" w:color="auto"/>
        <w:right w:val="none" w:sz="0" w:space="0" w:color="auto"/>
      </w:divBdr>
    </w:div>
    <w:div w:id="1798064850">
      <w:bodyDiv w:val="1"/>
      <w:marLeft w:val="0"/>
      <w:marRight w:val="0"/>
      <w:marTop w:val="0"/>
      <w:marBottom w:val="0"/>
      <w:divBdr>
        <w:top w:val="none" w:sz="0" w:space="0" w:color="auto"/>
        <w:left w:val="none" w:sz="0" w:space="0" w:color="auto"/>
        <w:bottom w:val="none" w:sz="0" w:space="0" w:color="auto"/>
        <w:right w:val="none" w:sz="0" w:space="0" w:color="auto"/>
      </w:divBdr>
    </w:div>
    <w:div w:id="1803423325">
      <w:bodyDiv w:val="1"/>
      <w:marLeft w:val="0"/>
      <w:marRight w:val="0"/>
      <w:marTop w:val="0"/>
      <w:marBottom w:val="0"/>
      <w:divBdr>
        <w:top w:val="none" w:sz="0" w:space="0" w:color="auto"/>
        <w:left w:val="none" w:sz="0" w:space="0" w:color="auto"/>
        <w:bottom w:val="none" w:sz="0" w:space="0" w:color="auto"/>
        <w:right w:val="none" w:sz="0" w:space="0" w:color="auto"/>
      </w:divBdr>
    </w:div>
    <w:div w:id="1803496666">
      <w:bodyDiv w:val="1"/>
      <w:marLeft w:val="0"/>
      <w:marRight w:val="0"/>
      <w:marTop w:val="0"/>
      <w:marBottom w:val="0"/>
      <w:divBdr>
        <w:top w:val="none" w:sz="0" w:space="0" w:color="auto"/>
        <w:left w:val="none" w:sz="0" w:space="0" w:color="auto"/>
        <w:bottom w:val="none" w:sz="0" w:space="0" w:color="auto"/>
        <w:right w:val="none" w:sz="0" w:space="0" w:color="auto"/>
      </w:divBdr>
    </w:div>
    <w:div w:id="1803695615">
      <w:bodyDiv w:val="1"/>
      <w:marLeft w:val="0"/>
      <w:marRight w:val="0"/>
      <w:marTop w:val="0"/>
      <w:marBottom w:val="0"/>
      <w:divBdr>
        <w:top w:val="none" w:sz="0" w:space="0" w:color="auto"/>
        <w:left w:val="none" w:sz="0" w:space="0" w:color="auto"/>
        <w:bottom w:val="none" w:sz="0" w:space="0" w:color="auto"/>
        <w:right w:val="none" w:sz="0" w:space="0" w:color="auto"/>
      </w:divBdr>
    </w:div>
    <w:div w:id="1805658993">
      <w:bodyDiv w:val="1"/>
      <w:marLeft w:val="0"/>
      <w:marRight w:val="0"/>
      <w:marTop w:val="0"/>
      <w:marBottom w:val="0"/>
      <w:divBdr>
        <w:top w:val="none" w:sz="0" w:space="0" w:color="auto"/>
        <w:left w:val="none" w:sz="0" w:space="0" w:color="auto"/>
        <w:bottom w:val="none" w:sz="0" w:space="0" w:color="auto"/>
        <w:right w:val="none" w:sz="0" w:space="0" w:color="auto"/>
      </w:divBdr>
    </w:div>
    <w:div w:id="1808357390">
      <w:bodyDiv w:val="1"/>
      <w:marLeft w:val="0"/>
      <w:marRight w:val="0"/>
      <w:marTop w:val="0"/>
      <w:marBottom w:val="0"/>
      <w:divBdr>
        <w:top w:val="none" w:sz="0" w:space="0" w:color="auto"/>
        <w:left w:val="none" w:sz="0" w:space="0" w:color="auto"/>
        <w:bottom w:val="none" w:sz="0" w:space="0" w:color="auto"/>
        <w:right w:val="none" w:sz="0" w:space="0" w:color="auto"/>
      </w:divBdr>
    </w:div>
    <w:div w:id="1810319956">
      <w:bodyDiv w:val="1"/>
      <w:marLeft w:val="0"/>
      <w:marRight w:val="0"/>
      <w:marTop w:val="0"/>
      <w:marBottom w:val="0"/>
      <w:divBdr>
        <w:top w:val="none" w:sz="0" w:space="0" w:color="auto"/>
        <w:left w:val="none" w:sz="0" w:space="0" w:color="auto"/>
        <w:bottom w:val="none" w:sz="0" w:space="0" w:color="auto"/>
        <w:right w:val="none" w:sz="0" w:space="0" w:color="auto"/>
      </w:divBdr>
    </w:div>
    <w:div w:id="1812867322">
      <w:bodyDiv w:val="1"/>
      <w:marLeft w:val="0"/>
      <w:marRight w:val="0"/>
      <w:marTop w:val="0"/>
      <w:marBottom w:val="0"/>
      <w:divBdr>
        <w:top w:val="none" w:sz="0" w:space="0" w:color="auto"/>
        <w:left w:val="none" w:sz="0" w:space="0" w:color="auto"/>
        <w:bottom w:val="none" w:sz="0" w:space="0" w:color="auto"/>
        <w:right w:val="none" w:sz="0" w:space="0" w:color="auto"/>
      </w:divBdr>
    </w:div>
    <w:div w:id="1813910628">
      <w:bodyDiv w:val="1"/>
      <w:marLeft w:val="0"/>
      <w:marRight w:val="0"/>
      <w:marTop w:val="0"/>
      <w:marBottom w:val="0"/>
      <w:divBdr>
        <w:top w:val="none" w:sz="0" w:space="0" w:color="auto"/>
        <w:left w:val="none" w:sz="0" w:space="0" w:color="auto"/>
        <w:bottom w:val="none" w:sz="0" w:space="0" w:color="auto"/>
        <w:right w:val="none" w:sz="0" w:space="0" w:color="auto"/>
      </w:divBdr>
    </w:div>
    <w:div w:id="1815100202">
      <w:bodyDiv w:val="1"/>
      <w:marLeft w:val="0"/>
      <w:marRight w:val="0"/>
      <w:marTop w:val="0"/>
      <w:marBottom w:val="0"/>
      <w:divBdr>
        <w:top w:val="none" w:sz="0" w:space="0" w:color="auto"/>
        <w:left w:val="none" w:sz="0" w:space="0" w:color="auto"/>
        <w:bottom w:val="none" w:sz="0" w:space="0" w:color="auto"/>
        <w:right w:val="none" w:sz="0" w:space="0" w:color="auto"/>
      </w:divBdr>
    </w:div>
    <w:div w:id="1815678893">
      <w:bodyDiv w:val="1"/>
      <w:marLeft w:val="0"/>
      <w:marRight w:val="0"/>
      <w:marTop w:val="0"/>
      <w:marBottom w:val="0"/>
      <w:divBdr>
        <w:top w:val="none" w:sz="0" w:space="0" w:color="auto"/>
        <w:left w:val="none" w:sz="0" w:space="0" w:color="auto"/>
        <w:bottom w:val="none" w:sz="0" w:space="0" w:color="auto"/>
        <w:right w:val="none" w:sz="0" w:space="0" w:color="auto"/>
      </w:divBdr>
    </w:div>
    <w:div w:id="1815953871">
      <w:bodyDiv w:val="1"/>
      <w:marLeft w:val="0"/>
      <w:marRight w:val="0"/>
      <w:marTop w:val="0"/>
      <w:marBottom w:val="0"/>
      <w:divBdr>
        <w:top w:val="none" w:sz="0" w:space="0" w:color="auto"/>
        <w:left w:val="none" w:sz="0" w:space="0" w:color="auto"/>
        <w:bottom w:val="none" w:sz="0" w:space="0" w:color="auto"/>
        <w:right w:val="none" w:sz="0" w:space="0" w:color="auto"/>
      </w:divBdr>
    </w:div>
    <w:div w:id="1817068483">
      <w:bodyDiv w:val="1"/>
      <w:marLeft w:val="0"/>
      <w:marRight w:val="0"/>
      <w:marTop w:val="0"/>
      <w:marBottom w:val="0"/>
      <w:divBdr>
        <w:top w:val="none" w:sz="0" w:space="0" w:color="auto"/>
        <w:left w:val="none" w:sz="0" w:space="0" w:color="auto"/>
        <w:bottom w:val="none" w:sz="0" w:space="0" w:color="auto"/>
        <w:right w:val="none" w:sz="0" w:space="0" w:color="auto"/>
      </w:divBdr>
    </w:div>
    <w:div w:id="1817336467">
      <w:bodyDiv w:val="1"/>
      <w:marLeft w:val="0"/>
      <w:marRight w:val="0"/>
      <w:marTop w:val="0"/>
      <w:marBottom w:val="0"/>
      <w:divBdr>
        <w:top w:val="none" w:sz="0" w:space="0" w:color="auto"/>
        <w:left w:val="none" w:sz="0" w:space="0" w:color="auto"/>
        <w:bottom w:val="none" w:sz="0" w:space="0" w:color="auto"/>
        <w:right w:val="none" w:sz="0" w:space="0" w:color="auto"/>
      </w:divBdr>
    </w:div>
    <w:div w:id="1828324917">
      <w:bodyDiv w:val="1"/>
      <w:marLeft w:val="0"/>
      <w:marRight w:val="0"/>
      <w:marTop w:val="0"/>
      <w:marBottom w:val="0"/>
      <w:divBdr>
        <w:top w:val="none" w:sz="0" w:space="0" w:color="auto"/>
        <w:left w:val="none" w:sz="0" w:space="0" w:color="auto"/>
        <w:bottom w:val="none" w:sz="0" w:space="0" w:color="auto"/>
        <w:right w:val="none" w:sz="0" w:space="0" w:color="auto"/>
      </w:divBdr>
    </w:div>
    <w:div w:id="1829900640">
      <w:bodyDiv w:val="1"/>
      <w:marLeft w:val="0"/>
      <w:marRight w:val="0"/>
      <w:marTop w:val="0"/>
      <w:marBottom w:val="0"/>
      <w:divBdr>
        <w:top w:val="none" w:sz="0" w:space="0" w:color="auto"/>
        <w:left w:val="none" w:sz="0" w:space="0" w:color="auto"/>
        <w:bottom w:val="none" w:sz="0" w:space="0" w:color="auto"/>
        <w:right w:val="none" w:sz="0" w:space="0" w:color="auto"/>
      </w:divBdr>
    </w:div>
    <w:div w:id="1832520706">
      <w:bodyDiv w:val="1"/>
      <w:marLeft w:val="0"/>
      <w:marRight w:val="0"/>
      <w:marTop w:val="0"/>
      <w:marBottom w:val="0"/>
      <w:divBdr>
        <w:top w:val="none" w:sz="0" w:space="0" w:color="auto"/>
        <w:left w:val="none" w:sz="0" w:space="0" w:color="auto"/>
        <w:bottom w:val="none" w:sz="0" w:space="0" w:color="auto"/>
        <w:right w:val="none" w:sz="0" w:space="0" w:color="auto"/>
      </w:divBdr>
    </w:div>
    <w:div w:id="1832603983">
      <w:bodyDiv w:val="1"/>
      <w:marLeft w:val="0"/>
      <w:marRight w:val="0"/>
      <w:marTop w:val="0"/>
      <w:marBottom w:val="0"/>
      <w:divBdr>
        <w:top w:val="none" w:sz="0" w:space="0" w:color="auto"/>
        <w:left w:val="none" w:sz="0" w:space="0" w:color="auto"/>
        <w:bottom w:val="none" w:sz="0" w:space="0" w:color="auto"/>
        <w:right w:val="none" w:sz="0" w:space="0" w:color="auto"/>
      </w:divBdr>
    </w:div>
    <w:div w:id="1835532629">
      <w:bodyDiv w:val="1"/>
      <w:marLeft w:val="0"/>
      <w:marRight w:val="0"/>
      <w:marTop w:val="0"/>
      <w:marBottom w:val="0"/>
      <w:divBdr>
        <w:top w:val="none" w:sz="0" w:space="0" w:color="auto"/>
        <w:left w:val="none" w:sz="0" w:space="0" w:color="auto"/>
        <w:bottom w:val="none" w:sz="0" w:space="0" w:color="auto"/>
        <w:right w:val="none" w:sz="0" w:space="0" w:color="auto"/>
      </w:divBdr>
    </w:div>
    <w:div w:id="1839298734">
      <w:bodyDiv w:val="1"/>
      <w:marLeft w:val="0"/>
      <w:marRight w:val="0"/>
      <w:marTop w:val="0"/>
      <w:marBottom w:val="0"/>
      <w:divBdr>
        <w:top w:val="none" w:sz="0" w:space="0" w:color="auto"/>
        <w:left w:val="none" w:sz="0" w:space="0" w:color="auto"/>
        <w:bottom w:val="none" w:sz="0" w:space="0" w:color="auto"/>
        <w:right w:val="none" w:sz="0" w:space="0" w:color="auto"/>
      </w:divBdr>
    </w:div>
    <w:div w:id="1839879204">
      <w:bodyDiv w:val="1"/>
      <w:marLeft w:val="0"/>
      <w:marRight w:val="0"/>
      <w:marTop w:val="0"/>
      <w:marBottom w:val="0"/>
      <w:divBdr>
        <w:top w:val="none" w:sz="0" w:space="0" w:color="auto"/>
        <w:left w:val="none" w:sz="0" w:space="0" w:color="auto"/>
        <w:bottom w:val="none" w:sz="0" w:space="0" w:color="auto"/>
        <w:right w:val="none" w:sz="0" w:space="0" w:color="auto"/>
      </w:divBdr>
    </w:div>
    <w:div w:id="1840609421">
      <w:bodyDiv w:val="1"/>
      <w:marLeft w:val="0"/>
      <w:marRight w:val="0"/>
      <w:marTop w:val="0"/>
      <w:marBottom w:val="0"/>
      <w:divBdr>
        <w:top w:val="none" w:sz="0" w:space="0" w:color="auto"/>
        <w:left w:val="none" w:sz="0" w:space="0" w:color="auto"/>
        <w:bottom w:val="none" w:sz="0" w:space="0" w:color="auto"/>
        <w:right w:val="none" w:sz="0" w:space="0" w:color="auto"/>
      </w:divBdr>
    </w:div>
    <w:div w:id="1842432122">
      <w:bodyDiv w:val="1"/>
      <w:marLeft w:val="0"/>
      <w:marRight w:val="0"/>
      <w:marTop w:val="0"/>
      <w:marBottom w:val="0"/>
      <w:divBdr>
        <w:top w:val="none" w:sz="0" w:space="0" w:color="auto"/>
        <w:left w:val="none" w:sz="0" w:space="0" w:color="auto"/>
        <w:bottom w:val="none" w:sz="0" w:space="0" w:color="auto"/>
        <w:right w:val="none" w:sz="0" w:space="0" w:color="auto"/>
      </w:divBdr>
    </w:div>
    <w:div w:id="1848203018">
      <w:bodyDiv w:val="1"/>
      <w:marLeft w:val="0"/>
      <w:marRight w:val="0"/>
      <w:marTop w:val="0"/>
      <w:marBottom w:val="0"/>
      <w:divBdr>
        <w:top w:val="none" w:sz="0" w:space="0" w:color="auto"/>
        <w:left w:val="none" w:sz="0" w:space="0" w:color="auto"/>
        <w:bottom w:val="none" w:sz="0" w:space="0" w:color="auto"/>
        <w:right w:val="none" w:sz="0" w:space="0" w:color="auto"/>
      </w:divBdr>
    </w:div>
    <w:div w:id="1850171396">
      <w:bodyDiv w:val="1"/>
      <w:marLeft w:val="0"/>
      <w:marRight w:val="0"/>
      <w:marTop w:val="0"/>
      <w:marBottom w:val="0"/>
      <w:divBdr>
        <w:top w:val="none" w:sz="0" w:space="0" w:color="auto"/>
        <w:left w:val="none" w:sz="0" w:space="0" w:color="auto"/>
        <w:bottom w:val="none" w:sz="0" w:space="0" w:color="auto"/>
        <w:right w:val="none" w:sz="0" w:space="0" w:color="auto"/>
      </w:divBdr>
    </w:div>
    <w:div w:id="1851330959">
      <w:bodyDiv w:val="1"/>
      <w:marLeft w:val="0"/>
      <w:marRight w:val="0"/>
      <w:marTop w:val="0"/>
      <w:marBottom w:val="0"/>
      <w:divBdr>
        <w:top w:val="none" w:sz="0" w:space="0" w:color="auto"/>
        <w:left w:val="none" w:sz="0" w:space="0" w:color="auto"/>
        <w:bottom w:val="none" w:sz="0" w:space="0" w:color="auto"/>
        <w:right w:val="none" w:sz="0" w:space="0" w:color="auto"/>
      </w:divBdr>
    </w:div>
    <w:div w:id="1852914079">
      <w:bodyDiv w:val="1"/>
      <w:marLeft w:val="0"/>
      <w:marRight w:val="0"/>
      <w:marTop w:val="0"/>
      <w:marBottom w:val="0"/>
      <w:divBdr>
        <w:top w:val="none" w:sz="0" w:space="0" w:color="auto"/>
        <w:left w:val="none" w:sz="0" w:space="0" w:color="auto"/>
        <w:bottom w:val="none" w:sz="0" w:space="0" w:color="auto"/>
        <w:right w:val="none" w:sz="0" w:space="0" w:color="auto"/>
      </w:divBdr>
    </w:div>
    <w:div w:id="1855532951">
      <w:bodyDiv w:val="1"/>
      <w:marLeft w:val="0"/>
      <w:marRight w:val="0"/>
      <w:marTop w:val="0"/>
      <w:marBottom w:val="0"/>
      <w:divBdr>
        <w:top w:val="none" w:sz="0" w:space="0" w:color="auto"/>
        <w:left w:val="none" w:sz="0" w:space="0" w:color="auto"/>
        <w:bottom w:val="none" w:sz="0" w:space="0" w:color="auto"/>
        <w:right w:val="none" w:sz="0" w:space="0" w:color="auto"/>
      </w:divBdr>
    </w:div>
    <w:div w:id="1857887908">
      <w:bodyDiv w:val="1"/>
      <w:marLeft w:val="0"/>
      <w:marRight w:val="0"/>
      <w:marTop w:val="0"/>
      <w:marBottom w:val="0"/>
      <w:divBdr>
        <w:top w:val="none" w:sz="0" w:space="0" w:color="auto"/>
        <w:left w:val="none" w:sz="0" w:space="0" w:color="auto"/>
        <w:bottom w:val="none" w:sz="0" w:space="0" w:color="auto"/>
        <w:right w:val="none" w:sz="0" w:space="0" w:color="auto"/>
      </w:divBdr>
    </w:div>
    <w:div w:id="1858809717">
      <w:bodyDiv w:val="1"/>
      <w:marLeft w:val="0"/>
      <w:marRight w:val="0"/>
      <w:marTop w:val="0"/>
      <w:marBottom w:val="0"/>
      <w:divBdr>
        <w:top w:val="none" w:sz="0" w:space="0" w:color="auto"/>
        <w:left w:val="none" w:sz="0" w:space="0" w:color="auto"/>
        <w:bottom w:val="none" w:sz="0" w:space="0" w:color="auto"/>
        <w:right w:val="none" w:sz="0" w:space="0" w:color="auto"/>
      </w:divBdr>
    </w:div>
    <w:div w:id="1868180795">
      <w:bodyDiv w:val="1"/>
      <w:marLeft w:val="0"/>
      <w:marRight w:val="0"/>
      <w:marTop w:val="0"/>
      <w:marBottom w:val="0"/>
      <w:divBdr>
        <w:top w:val="none" w:sz="0" w:space="0" w:color="auto"/>
        <w:left w:val="none" w:sz="0" w:space="0" w:color="auto"/>
        <w:bottom w:val="none" w:sz="0" w:space="0" w:color="auto"/>
        <w:right w:val="none" w:sz="0" w:space="0" w:color="auto"/>
      </w:divBdr>
    </w:div>
    <w:div w:id="1869829159">
      <w:bodyDiv w:val="1"/>
      <w:marLeft w:val="0"/>
      <w:marRight w:val="0"/>
      <w:marTop w:val="0"/>
      <w:marBottom w:val="0"/>
      <w:divBdr>
        <w:top w:val="none" w:sz="0" w:space="0" w:color="auto"/>
        <w:left w:val="none" w:sz="0" w:space="0" w:color="auto"/>
        <w:bottom w:val="none" w:sz="0" w:space="0" w:color="auto"/>
        <w:right w:val="none" w:sz="0" w:space="0" w:color="auto"/>
      </w:divBdr>
    </w:div>
    <w:div w:id="1871600610">
      <w:bodyDiv w:val="1"/>
      <w:marLeft w:val="0"/>
      <w:marRight w:val="0"/>
      <w:marTop w:val="0"/>
      <w:marBottom w:val="0"/>
      <w:divBdr>
        <w:top w:val="none" w:sz="0" w:space="0" w:color="auto"/>
        <w:left w:val="none" w:sz="0" w:space="0" w:color="auto"/>
        <w:bottom w:val="none" w:sz="0" w:space="0" w:color="auto"/>
        <w:right w:val="none" w:sz="0" w:space="0" w:color="auto"/>
      </w:divBdr>
    </w:div>
    <w:div w:id="1877738632">
      <w:bodyDiv w:val="1"/>
      <w:marLeft w:val="0"/>
      <w:marRight w:val="0"/>
      <w:marTop w:val="0"/>
      <w:marBottom w:val="0"/>
      <w:divBdr>
        <w:top w:val="none" w:sz="0" w:space="0" w:color="auto"/>
        <w:left w:val="none" w:sz="0" w:space="0" w:color="auto"/>
        <w:bottom w:val="none" w:sz="0" w:space="0" w:color="auto"/>
        <w:right w:val="none" w:sz="0" w:space="0" w:color="auto"/>
      </w:divBdr>
    </w:div>
    <w:div w:id="1883051473">
      <w:bodyDiv w:val="1"/>
      <w:marLeft w:val="0"/>
      <w:marRight w:val="0"/>
      <w:marTop w:val="0"/>
      <w:marBottom w:val="0"/>
      <w:divBdr>
        <w:top w:val="none" w:sz="0" w:space="0" w:color="auto"/>
        <w:left w:val="none" w:sz="0" w:space="0" w:color="auto"/>
        <w:bottom w:val="none" w:sz="0" w:space="0" w:color="auto"/>
        <w:right w:val="none" w:sz="0" w:space="0" w:color="auto"/>
      </w:divBdr>
    </w:div>
    <w:div w:id="1888487444">
      <w:bodyDiv w:val="1"/>
      <w:marLeft w:val="0"/>
      <w:marRight w:val="0"/>
      <w:marTop w:val="0"/>
      <w:marBottom w:val="0"/>
      <w:divBdr>
        <w:top w:val="none" w:sz="0" w:space="0" w:color="auto"/>
        <w:left w:val="none" w:sz="0" w:space="0" w:color="auto"/>
        <w:bottom w:val="none" w:sz="0" w:space="0" w:color="auto"/>
        <w:right w:val="none" w:sz="0" w:space="0" w:color="auto"/>
      </w:divBdr>
    </w:div>
    <w:div w:id="1890723553">
      <w:bodyDiv w:val="1"/>
      <w:marLeft w:val="0"/>
      <w:marRight w:val="0"/>
      <w:marTop w:val="0"/>
      <w:marBottom w:val="0"/>
      <w:divBdr>
        <w:top w:val="none" w:sz="0" w:space="0" w:color="auto"/>
        <w:left w:val="none" w:sz="0" w:space="0" w:color="auto"/>
        <w:bottom w:val="none" w:sz="0" w:space="0" w:color="auto"/>
        <w:right w:val="none" w:sz="0" w:space="0" w:color="auto"/>
      </w:divBdr>
    </w:div>
    <w:div w:id="1892115119">
      <w:bodyDiv w:val="1"/>
      <w:marLeft w:val="0"/>
      <w:marRight w:val="0"/>
      <w:marTop w:val="0"/>
      <w:marBottom w:val="0"/>
      <w:divBdr>
        <w:top w:val="none" w:sz="0" w:space="0" w:color="auto"/>
        <w:left w:val="none" w:sz="0" w:space="0" w:color="auto"/>
        <w:bottom w:val="none" w:sz="0" w:space="0" w:color="auto"/>
        <w:right w:val="none" w:sz="0" w:space="0" w:color="auto"/>
      </w:divBdr>
    </w:div>
    <w:div w:id="1893468098">
      <w:bodyDiv w:val="1"/>
      <w:marLeft w:val="0"/>
      <w:marRight w:val="0"/>
      <w:marTop w:val="0"/>
      <w:marBottom w:val="0"/>
      <w:divBdr>
        <w:top w:val="none" w:sz="0" w:space="0" w:color="auto"/>
        <w:left w:val="none" w:sz="0" w:space="0" w:color="auto"/>
        <w:bottom w:val="none" w:sz="0" w:space="0" w:color="auto"/>
        <w:right w:val="none" w:sz="0" w:space="0" w:color="auto"/>
      </w:divBdr>
    </w:div>
    <w:div w:id="1897817211">
      <w:bodyDiv w:val="1"/>
      <w:marLeft w:val="0"/>
      <w:marRight w:val="0"/>
      <w:marTop w:val="0"/>
      <w:marBottom w:val="0"/>
      <w:divBdr>
        <w:top w:val="none" w:sz="0" w:space="0" w:color="auto"/>
        <w:left w:val="none" w:sz="0" w:space="0" w:color="auto"/>
        <w:bottom w:val="none" w:sz="0" w:space="0" w:color="auto"/>
        <w:right w:val="none" w:sz="0" w:space="0" w:color="auto"/>
      </w:divBdr>
    </w:div>
    <w:div w:id="1900550391">
      <w:bodyDiv w:val="1"/>
      <w:marLeft w:val="0"/>
      <w:marRight w:val="0"/>
      <w:marTop w:val="0"/>
      <w:marBottom w:val="0"/>
      <w:divBdr>
        <w:top w:val="none" w:sz="0" w:space="0" w:color="auto"/>
        <w:left w:val="none" w:sz="0" w:space="0" w:color="auto"/>
        <w:bottom w:val="none" w:sz="0" w:space="0" w:color="auto"/>
        <w:right w:val="none" w:sz="0" w:space="0" w:color="auto"/>
      </w:divBdr>
    </w:div>
    <w:div w:id="1900707448">
      <w:bodyDiv w:val="1"/>
      <w:marLeft w:val="0"/>
      <w:marRight w:val="0"/>
      <w:marTop w:val="0"/>
      <w:marBottom w:val="0"/>
      <w:divBdr>
        <w:top w:val="none" w:sz="0" w:space="0" w:color="auto"/>
        <w:left w:val="none" w:sz="0" w:space="0" w:color="auto"/>
        <w:bottom w:val="none" w:sz="0" w:space="0" w:color="auto"/>
        <w:right w:val="none" w:sz="0" w:space="0" w:color="auto"/>
      </w:divBdr>
    </w:div>
    <w:div w:id="1902012980">
      <w:bodyDiv w:val="1"/>
      <w:marLeft w:val="0"/>
      <w:marRight w:val="0"/>
      <w:marTop w:val="0"/>
      <w:marBottom w:val="0"/>
      <w:divBdr>
        <w:top w:val="none" w:sz="0" w:space="0" w:color="auto"/>
        <w:left w:val="none" w:sz="0" w:space="0" w:color="auto"/>
        <w:bottom w:val="none" w:sz="0" w:space="0" w:color="auto"/>
        <w:right w:val="none" w:sz="0" w:space="0" w:color="auto"/>
      </w:divBdr>
    </w:div>
    <w:div w:id="1903756450">
      <w:bodyDiv w:val="1"/>
      <w:marLeft w:val="0"/>
      <w:marRight w:val="0"/>
      <w:marTop w:val="0"/>
      <w:marBottom w:val="0"/>
      <w:divBdr>
        <w:top w:val="none" w:sz="0" w:space="0" w:color="auto"/>
        <w:left w:val="none" w:sz="0" w:space="0" w:color="auto"/>
        <w:bottom w:val="none" w:sz="0" w:space="0" w:color="auto"/>
        <w:right w:val="none" w:sz="0" w:space="0" w:color="auto"/>
      </w:divBdr>
    </w:div>
    <w:div w:id="1905985945">
      <w:bodyDiv w:val="1"/>
      <w:marLeft w:val="0"/>
      <w:marRight w:val="0"/>
      <w:marTop w:val="0"/>
      <w:marBottom w:val="0"/>
      <w:divBdr>
        <w:top w:val="none" w:sz="0" w:space="0" w:color="auto"/>
        <w:left w:val="none" w:sz="0" w:space="0" w:color="auto"/>
        <w:bottom w:val="none" w:sz="0" w:space="0" w:color="auto"/>
        <w:right w:val="none" w:sz="0" w:space="0" w:color="auto"/>
      </w:divBdr>
    </w:div>
    <w:div w:id="1906184501">
      <w:bodyDiv w:val="1"/>
      <w:marLeft w:val="0"/>
      <w:marRight w:val="0"/>
      <w:marTop w:val="0"/>
      <w:marBottom w:val="0"/>
      <w:divBdr>
        <w:top w:val="none" w:sz="0" w:space="0" w:color="auto"/>
        <w:left w:val="none" w:sz="0" w:space="0" w:color="auto"/>
        <w:bottom w:val="none" w:sz="0" w:space="0" w:color="auto"/>
        <w:right w:val="none" w:sz="0" w:space="0" w:color="auto"/>
      </w:divBdr>
    </w:div>
    <w:div w:id="1907837647">
      <w:bodyDiv w:val="1"/>
      <w:marLeft w:val="0"/>
      <w:marRight w:val="0"/>
      <w:marTop w:val="0"/>
      <w:marBottom w:val="0"/>
      <w:divBdr>
        <w:top w:val="none" w:sz="0" w:space="0" w:color="auto"/>
        <w:left w:val="none" w:sz="0" w:space="0" w:color="auto"/>
        <w:bottom w:val="none" w:sz="0" w:space="0" w:color="auto"/>
        <w:right w:val="none" w:sz="0" w:space="0" w:color="auto"/>
      </w:divBdr>
    </w:div>
    <w:div w:id="1909069438">
      <w:bodyDiv w:val="1"/>
      <w:marLeft w:val="0"/>
      <w:marRight w:val="0"/>
      <w:marTop w:val="0"/>
      <w:marBottom w:val="0"/>
      <w:divBdr>
        <w:top w:val="none" w:sz="0" w:space="0" w:color="auto"/>
        <w:left w:val="none" w:sz="0" w:space="0" w:color="auto"/>
        <w:bottom w:val="none" w:sz="0" w:space="0" w:color="auto"/>
        <w:right w:val="none" w:sz="0" w:space="0" w:color="auto"/>
      </w:divBdr>
    </w:div>
    <w:div w:id="1910655492">
      <w:bodyDiv w:val="1"/>
      <w:marLeft w:val="0"/>
      <w:marRight w:val="0"/>
      <w:marTop w:val="0"/>
      <w:marBottom w:val="0"/>
      <w:divBdr>
        <w:top w:val="none" w:sz="0" w:space="0" w:color="auto"/>
        <w:left w:val="none" w:sz="0" w:space="0" w:color="auto"/>
        <w:bottom w:val="none" w:sz="0" w:space="0" w:color="auto"/>
        <w:right w:val="none" w:sz="0" w:space="0" w:color="auto"/>
      </w:divBdr>
    </w:div>
    <w:div w:id="1912153041">
      <w:bodyDiv w:val="1"/>
      <w:marLeft w:val="0"/>
      <w:marRight w:val="0"/>
      <w:marTop w:val="0"/>
      <w:marBottom w:val="0"/>
      <w:divBdr>
        <w:top w:val="none" w:sz="0" w:space="0" w:color="auto"/>
        <w:left w:val="none" w:sz="0" w:space="0" w:color="auto"/>
        <w:bottom w:val="none" w:sz="0" w:space="0" w:color="auto"/>
        <w:right w:val="none" w:sz="0" w:space="0" w:color="auto"/>
      </w:divBdr>
    </w:div>
    <w:div w:id="1915552916">
      <w:bodyDiv w:val="1"/>
      <w:marLeft w:val="0"/>
      <w:marRight w:val="0"/>
      <w:marTop w:val="0"/>
      <w:marBottom w:val="0"/>
      <w:divBdr>
        <w:top w:val="none" w:sz="0" w:space="0" w:color="auto"/>
        <w:left w:val="none" w:sz="0" w:space="0" w:color="auto"/>
        <w:bottom w:val="none" w:sz="0" w:space="0" w:color="auto"/>
        <w:right w:val="none" w:sz="0" w:space="0" w:color="auto"/>
      </w:divBdr>
    </w:div>
    <w:div w:id="1917207867">
      <w:bodyDiv w:val="1"/>
      <w:marLeft w:val="0"/>
      <w:marRight w:val="0"/>
      <w:marTop w:val="0"/>
      <w:marBottom w:val="0"/>
      <w:divBdr>
        <w:top w:val="none" w:sz="0" w:space="0" w:color="auto"/>
        <w:left w:val="none" w:sz="0" w:space="0" w:color="auto"/>
        <w:bottom w:val="none" w:sz="0" w:space="0" w:color="auto"/>
        <w:right w:val="none" w:sz="0" w:space="0" w:color="auto"/>
      </w:divBdr>
    </w:div>
    <w:div w:id="1918780934">
      <w:bodyDiv w:val="1"/>
      <w:marLeft w:val="0"/>
      <w:marRight w:val="0"/>
      <w:marTop w:val="0"/>
      <w:marBottom w:val="0"/>
      <w:divBdr>
        <w:top w:val="none" w:sz="0" w:space="0" w:color="auto"/>
        <w:left w:val="none" w:sz="0" w:space="0" w:color="auto"/>
        <w:bottom w:val="none" w:sz="0" w:space="0" w:color="auto"/>
        <w:right w:val="none" w:sz="0" w:space="0" w:color="auto"/>
      </w:divBdr>
    </w:div>
    <w:div w:id="1921599154">
      <w:bodyDiv w:val="1"/>
      <w:marLeft w:val="0"/>
      <w:marRight w:val="0"/>
      <w:marTop w:val="0"/>
      <w:marBottom w:val="0"/>
      <w:divBdr>
        <w:top w:val="none" w:sz="0" w:space="0" w:color="auto"/>
        <w:left w:val="none" w:sz="0" w:space="0" w:color="auto"/>
        <w:bottom w:val="none" w:sz="0" w:space="0" w:color="auto"/>
        <w:right w:val="none" w:sz="0" w:space="0" w:color="auto"/>
      </w:divBdr>
    </w:div>
    <w:div w:id="1923641721">
      <w:bodyDiv w:val="1"/>
      <w:marLeft w:val="0"/>
      <w:marRight w:val="0"/>
      <w:marTop w:val="0"/>
      <w:marBottom w:val="0"/>
      <w:divBdr>
        <w:top w:val="none" w:sz="0" w:space="0" w:color="auto"/>
        <w:left w:val="none" w:sz="0" w:space="0" w:color="auto"/>
        <w:bottom w:val="none" w:sz="0" w:space="0" w:color="auto"/>
        <w:right w:val="none" w:sz="0" w:space="0" w:color="auto"/>
      </w:divBdr>
    </w:div>
    <w:div w:id="1924992001">
      <w:bodyDiv w:val="1"/>
      <w:marLeft w:val="0"/>
      <w:marRight w:val="0"/>
      <w:marTop w:val="0"/>
      <w:marBottom w:val="0"/>
      <w:divBdr>
        <w:top w:val="none" w:sz="0" w:space="0" w:color="auto"/>
        <w:left w:val="none" w:sz="0" w:space="0" w:color="auto"/>
        <w:bottom w:val="none" w:sz="0" w:space="0" w:color="auto"/>
        <w:right w:val="none" w:sz="0" w:space="0" w:color="auto"/>
      </w:divBdr>
    </w:div>
    <w:div w:id="1925139714">
      <w:bodyDiv w:val="1"/>
      <w:marLeft w:val="0"/>
      <w:marRight w:val="0"/>
      <w:marTop w:val="0"/>
      <w:marBottom w:val="0"/>
      <w:divBdr>
        <w:top w:val="none" w:sz="0" w:space="0" w:color="auto"/>
        <w:left w:val="none" w:sz="0" w:space="0" w:color="auto"/>
        <w:bottom w:val="none" w:sz="0" w:space="0" w:color="auto"/>
        <w:right w:val="none" w:sz="0" w:space="0" w:color="auto"/>
      </w:divBdr>
    </w:div>
    <w:div w:id="1925337226">
      <w:bodyDiv w:val="1"/>
      <w:marLeft w:val="0"/>
      <w:marRight w:val="0"/>
      <w:marTop w:val="0"/>
      <w:marBottom w:val="0"/>
      <w:divBdr>
        <w:top w:val="none" w:sz="0" w:space="0" w:color="auto"/>
        <w:left w:val="none" w:sz="0" w:space="0" w:color="auto"/>
        <w:bottom w:val="none" w:sz="0" w:space="0" w:color="auto"/>
        <w:right w:val="none" w:sz="0" w:space="0" w:color="auto"/>
      </w:divBdr>
    </w:div>
    <w:div w:id="1926300371">
      <w:bodyDiv w:val="1"/>
      <w:marLeft w:val="0"/>
      <w:marRight w:val="0"/>
      <w:marTop w:val="0"/>
      <w:marBottom w:val="0"/>
      <w:divBdr>
        <w:top w:val="none" w:sz="0" w:space="0" w:color="auto"/>
        <w:left w:val="none" w:sz="0" w:space="0" w:color="auto"/>
        <w:bottom w:val="none" w:sz="0" w:space="0" w:color="auto"/>
        <w:right w:val="none" w:sz="0" w:space="0" w:color="auto"/>
      </w:divBdr>
    </w:div>
    <w:div w:id="1931084815">
      <w:bodyDiv w:val="1"/>
      <w:marLeft w:val="0"/>
      <w:marRight w:val="0"/>
      <w:marTop w:val="0"/>
      <w:marBottom w:val="0"/>
      <w:divBdr>
        <w:top w:val="none" w:sz="0" w:space="0" w:color="auto"/>
        <w:left w:val="none" w:sz="0" w:space="0" w:color="auto"/>
        <w:bottom w:val="none" w:sz="0" w:space="0" w:color="auto"/>
        <w:right w:val="none" w:sz="0" w:space="0" w:color="auto"/>
      </w:divBdr>
    </w:div>
    <w:div w:id="1931890912">
      <w:bodyDiv w:val="1"/>
      <w:marLeft w:val="0"/>
      <w:marRight w:val="0"/>
      <w:marTop w:val="0"/>
      <w:marBottom w:val="0"/>
      <w:divBdr>
        <w:top w:val="none" w:sz="0" w:space="0" w:color="auto"/>
        <w:left w:val="none" w:sz="0" w:space="0" w:color="auto"/>
        <w:bottom w:val="none" w:sz="0" w:space="0" w:color="auto"/>
        <w:right w:val="none" w:sz="0" w:space="0" w:color="auto"/>
      </w:divBdr>
    </w:div>
    <w:div w:id="1933509290">
      <w:bodyDiv w:val="1"/>
      <w:marLeft w:val="0"/>
      <w:marRight w:val="0"/>
      <w:marTop w:val="0"/>
      <w:marBottom w:val="0"/>
      <w:divBdr>
        <w:top w:val="none" w:sz="0" w:space="0" w:color="auto"/>
        <w:left w:val="none" w:sz="0" w:space="0" w:color="auto"/>
        <w:bottom w:val="none" w:sz="0" w:space="0" w:color="auto"/>
        <w:right w:val="none" w:sz="0" w:space="0" w:color="auto"/>
      </w:divBdr>
    </w:div>
    <w:div w:id="1947425661">
      <w:bodyDiv w:val="1"/>
      <w:marLeft w:val="0"/>
      <w:marRight w:val="0"/>
      <w:marTop w:val="0"/>
      <w:marBottom w:val="0"/>
      <w:divBdr>
        <w:top w:val="none" w:sz="0" w:space="0" w:color="auto"/>
        <w:left w:val="none" w:sz="0" w:space="0" w:color="auto"/>
        <w:bottom w:val="none" w:sz="0" w:space="0" w:color="auto"/>
        <w:right w:val="none" w:sz="0" w:space="0" w:color="auto"/>
      </w:divBdr>
    </w:div>
    <w:div w:id="1947615394">
      <w:bodyDiv w:val="1"/>
      <w:marLeft w:val="0"/>
      <w:marRight w:val="0"/>
      <w:marTop w:val="0"/>
      <w:marBottom w:val="0"/>
      <w:divBdr>
        <w:top w:val="none" w:sz="0" w:space="0" w:color="auto"/>
        <w:left w:val="none" w:sz="0" w:space="0" w:color="auto"/>
        <w:bottom w:val="none" w:sz="0" w:space="0" w:color="auto"/>
        <w:right w:val="none" w:sz="0" w:space="0" w:color="auto"/>
      </w:divBdr>
    </w:div>
    <w:div w:id="1950308975">
      <w:bodyDiv w:val="1"/>
      <w:marLeft w:val="0"/>
      <w:marRight w:val="0"/>
      <w:marTop w:val="0"/>
      <w:marBottom w:val="0"/>
      <w:divBdr>
        <w:top w:val="none" w:sz="0" w:space="0" w:color="auto"/>
        <w:left w:val="none" w:sz="0" w:space="0" w:color="auto"/>
        <w:bottom w:val="none" w:sz="0" w:space="0" w:color="auto"/>
        <w:right w:val="none" w:sz="0" w:space="0" w:color="auto"/>
      </w:divBdr>
    </w:div>
    <w:div w:id="1952392012">
      <w:bodyDiv w:val="1"/>
      <w:marLeft w:val="0"/>
      <w:marRight w:val="0"/>
      <w:marTop w:val="0"/>
      <w:marBottom w:val="0"/>
      <w:divBdr>
        <w:top w:val="none" w:sz="0" w:space="0" w:color="auto"/>
        <w:left w:val="none" w:sz="0" w:space="0" w:color="auto"/>
        <w:bottom w:val="none" w:sz="0" w:space="0" w:color="auto"/>
        <w:right w:val="none" w:sz="0" w:space="0" w:color="auto"/>
      </w:divBdr>
    </w:div>
    <w:div w:id="1962225458">
      <w:bodyDiv w:val="1"/>
      <w:marLeft w:val="0"/>
      <w:marRight w:val="0"/>
      <w:marTop w:val="0"/>
      <w:marBottom w:val="0"/>
      <w:divBdr>
        <w:top w:val="none" w:sz="0" w:space="0" w:color="auto"/>
        <w:left w:val="none" w:sz="0" w:space="0" w:color="auto"/>
        <w:bottom w:val="none" w:sz="0" w:space="0" w:color="auto"/>
        <w:right w:val="none" w:sz="0" w:space="0" w:color="auto"/>
      </w:divBdr>
    </w:div>
    <w:div w:id="1963343248">
      <w:bodyDiv w:val="1"/>
      <w:marLeft w:val="0"/>
      <w:marRight w:val="0"/>
      <w:marTop w:val="0"/>
      <w:marBottom w:val="0"/>
      <w:divBdr>
        <w:top w:val="none" w:sz="0" w:space="0" w:color="auto"/>
        <w:left w:val="none" w:sz="0" w:space="0" w:color="auto"/>
        <w:bottom w:val="none" w:sz="0" w:space="0" w:color="auto"/>
        <w:right w:val="none" w:sz="0" w:space="0" w:color="auto"/>
      </w:divBdr>
    </w:div>
    <w:div w:id="1965228589">
      <w:bodyDiv w:val="1"/>
      <w:marLeft w:val="0"/>
      <w:marRight w:val="0"/>
      <w:marTop w:val="0"/>
      <w:marBottom w:val="0"/>
      <w:divBdr>
        <w:top w:val="none" w:sz="0" w:space="0" w:color="auto"/>
        <w:left w:val="none" w:sz="0" w:space="0" w:color="auto"/>
        <w:bottom w:val="none" w:sz="0" w:space="0" w:color="auto"/>
        <w:right w:val="none" w:sz="0" w:space="0" w:color="auto"/>
      </w:divBdr>
    </w:div>
    <w:div w:id="1965378459">
      <w:bodyDiv w:val="1"/>
      <w:marLeft w:val="0"/>
      <w:marRight w:val="0"/>
      <w:marTop w:val="0"/>
      <w:marBottom w:val="0"/>
      <w:divBdr>
        <w:top w:val="none" w:sz="0" w:space="0" w:color="auto"/>
        <w:left w:val="none" w:sz="0" w:space="0" w:color="auto"/>
        <w:bottom w:val="none" w:sz="0" w:space="0" w:color="auto"/>
        <w:right w:val="none" w:sz="0" w:space="0" w:color="auto"/>
      </w:divBdr>
    </w:div>
    <w:div w:id="1965382472">
      <w:bodyDiv w:val="1"/>
      <w:marLeft w:val="0"/>
      <w:marRight w:val="0"/>
      <w:marTop w:val="0"/>
      <w:marBottom w:val="0"/>
      <w:divBdr>
        <w:top w:val="none" w:sz="0" w:space="0" w:color="auto"/>
        <w:left w:val="none" w:sz="0" w:space="0" w:color="auto"/>
        <w:bottom w:val="none" w:sz="0" w:space="0" w:color="auto"/>
        <w:right w:val="none" w:sz="0" w:space="0" w:color="auto"/>
      </w:divBdr>
    </w:div>
    <w:div w:id="1971090631">
      <w:bodyDiv w:val="1"/>
      <w:marLeft w:val="0"/>
      <w:marRight w:val="0"/>
      <w:marTop w:val="0"/>
      <w:marBottom w:val="0"/>
      <w:divBdr>
        <w:top w:val="none" w:sz="0" w:space="0" w:color="auto"/>
        <w:left w:val="none" w:sz="0" w:space="0" w:color="auto"/>
        <w:bottom w:val="none" w:sz="0" w:space="0" w:color="auto"/>
        <w:right w:val="none" w:sz="0" w:space="0" w:color="auto"/>
      </w:divBdr>
    </w:div>
    <w:div w:id="1982343522">
      <w:bodyDiv w:val="1"/>
      <w:marLeft w:val="0"/>
      <w:marRight w:val="0"/>
      <w:marTop w:val="0"/>
      <w:marBottom w:val="0"/>
      <w:divBdr>
        <w:top w:val="none" w:sz="0" w:space="0" w:color="auto"/>
        <w:left w:val="none" w:sz="0" w:space="0" w:color="auto"/>
        <w:bottom w:val="none" w:sz="0" w:space="0" w:color="auto"/>
        <w:right w:val="none" w:sz="0" w:space="0" w:color="auto"/>
      </w:divBdr>
    </w:div>
    <w:div w:id="1982424581">
      <w:bodyDiv w:val="1"/>
      <w:marLeft w:val="0"/>
      <w:marRight w:val="0"/>
      <w:marTop w:val="0"/>
      <w:marBottom w:val="0"/>
      <w:divBdr>
        <w:top w:val="none" w:sz="0" w:space="0" w:color="auto"/>
        <w:left w:val="none" w:sz="0" w:space="0" w:color="auto"/>
        <w:bottom w:val="none" w:sz="0" w:space="0" w:color="auto"/>
        <w:right w:val="none" w:sz="0" w:space="0" w:color="auto"/>
      </w:divBdr>
    </w:div>
    <w:div w:id="1984384290">
      <w:bodyDiv w:val="1"/>
      <w:marLeft w:val="0"/>
      <w:marRight w:val="0"/>
      <w:marTop w:val="0"/>
      <w:marBottom w:val="0"/>
      <w:divBdr>
        <w:top w:val="none" w:sz="0" w:space="0" w:color="auto"/>
        <w:left w:val="none" w:sz="0" w:space="0" w:color="auto"/>
        <w:bottom w:val="none" w:sz="0" w:space="0" w:color="auto"/>
        <w:right w:val="none" w:sz="0" w:space="0" w:color="auto"/>
      </w:divBdr>
    </w:div>
    <w:div w:id="1984655959">
      <w:bodyDiv w:val="1"/>
      <w:marLeft w:val="0"/>
      <w:marRight w:val="0"/>
      <w:marTop w:val="0"/>
      <w:marBottom w:val="0"/>
      <w:divBdr>
        <w:top w:val="none" w:sz="0" w:space="0" w:color="auto"/>
        <w:left w:val="none" w:sz="0" w:space="0" w:color="auto"/>
        <w:bottom w:val="none" w:sz="0" w:space="0" w:color="auto"/>
        <w:right w:val="none" w:sz="0" w:space="0" w:color="auto"/>
      </w:divBdr>
    </w:div>
    <w:div w:id="1986623725">
      <w:bodyDiv w:val="1"/>
      <w:marLeft w:val="0"/>
      <w:marRight w:val="0"/>
      <w:marTop w:val="0"/>
      <w:marBottom w:val="0"/>
      <w:divBdr>
        <w:top w:val="none" w:sz="0" w:space="0" w:color="auto"/>
        <w:left w:val="none" w:sz="0" w:space="0" w:color="auto"/>
        <w:bottom w:val="none" w:sz="0" w:space="0" w:color="auto"/>
        <w:right w:val="none" w:sz="0" w:space="0" w:color="auto"/>
      </w:divBdr>
    </w:div>
    <w:div w:id="1987272914">
      <w:bodyDiv w:val="1"/>
      <w:marLeft w:val="0"/>
      <w:marRight w:val="0"/>
      <w:marTop w:val="0"/>
      <w:marBottom w:val="0"/>
      <w:divBdr>
        <w:top w:val="none" w:sz="0" w:space="0" w:color="auto"/>
        <w:left w:val="none" w:sz="0" w:space="0" w:color="auto"/>
        <w:bottom w:val="none" w:sz="0" w:space="0" w:color="auto"/>
        <w:right w:val="none" w:sz="0" w:space="0" w:color="auto"/>
      </w:divBdr>
    </w:div>
    <w:div w:id="1995572761">
      <w:bodyDiv w:val="1"/>
      <w:marLeft w:val="0"/>
      <w:marRight w:val="0"/>
      <w:marTop w:val="0"/>
      <w:marBottom w:val="0"/>
      <w:divBdr>
        <w:top w:val="none" w:sz="0" w:space="0" w:color="auto"/>
        <w:left w:val="none" w:sz="0" w:space="0" w:color="auto"/>
        <w:bottom w:val="none" w:sz="0" w:space="0" w:color="auto"/>
        <w:right w:val="none" w:sz="0" w:space="0" w:color="auto"/>
      </w:divBdr>
    </w:div>
    <w:div w:id="1995838127">
      <w:bodyDiv w:val="1"/>
      <w:marLeft w:val="0"/>
      <w:marRight w:val="0"/>
      <w:marTop w:val="0"/>
      <w:marBottom w:val="0"/>
      <w:divBdr>
        <w:top w:val="none" w:sz="0" w:space="0" w:color="auto"/>
        <w:left w:val="none" w:sz="0" w:space="0" w:color="auto"/>
        <w:bottom w:val="none" w:sz="0" w:space="0" w:color="auto"/>
        <w:right w:val="none" w:sz="0" w:space="0" w:color="auto"/>
      </w:divBdr>
    </w:div>
    <w:div w:id="1996835886">
      <w:bodyDiv w:val="1"/>
      <w:marLeft w:val="0"/>
      <w:marRight w:val="0"/>
      <w:marTop w:val="0"/>
      <w:marBottom w:val="0"/>
      <w:divBdr>
        <w:top w:val="none" w:sz="0" w:space="0" w:color="auto"/>
        <w:left w:val="none" w:sz="0" w:space="0" w:color="auto"/>
        <w:bottom w:val="none" w:sz="0" w:space="0" w:color="auto"/>
        <w:right w:val="none" w:sz="0" w:space="0" w:color="auto"/>
      </w:divBdr>
    </w:div>
    <w:div w:id="1997296264">
      <w:bodyDiv w:val="1"/>
      <w:marLeft w:val="0"/>
      <w:marRight w:val="0"/>
      <w:marTop w:val="0"/>
      <w:marBottom w:val="0"/>
      <w:divBdr>
        <w:top w:val="none" w:sz="0" w:space="0" w:color="auto"/>
        <w:left w:val="none" w:sz="0" w:space="0" w:color="auto"/>
        <w:bottom w:val="none" w:sz="0" w:space="0" w:color="auto"/>
        <w:right w:val="none" w:sz="0" w:space="0" w:color="auto"/>
      </w:divBdr>
    </w:div>
    <w:div w:id="2001813485">
      <w:bodyDiv w:val="1"/>
      <w:marLeft w:val="0"/>
      <w:marRight w:val="0"/>
      <w:marTop w:val="0"/>
      <w:marBottom w:val="0"/>
      <w:divBdr>
        <w:top w:val="none" w:sz="0" w:space="0" w:color="auto"/>
        <w:left w:val="none" w:sz="0" w:space="0" w:color="auto"/>
        <w:bottom w:val="none" w:sz="0" w:space="0" w:color="auto"/>
        <w:right w:val="none" w:sz="0" w:space="0" w:color="auto"/>
      </w:divBdr>
    </w:div>
    <w:div w:id="2004818482">
      <w:bodyDiv w:val="1"/>
      <w:marLeft w:val="0"/>
      <w:marRight w:val="0"/>
      <w:marTop w:val="0"/>
      <w:marBottom w:val="0"/>
      <w:divBdr>
        <w:top w:val="none" w:sz="0" w:space="0" w:color="auto"/>
        <w:left w:val="none" w:sz="0" w:space="0" w:color="auto"/>
        <w:bottom w:val="none" w:sz="0" w:space="0" w:color="auto"/>
        <w:right w:val="none" w:sz="0" w:space="0" w:color="auto"/>
      </w:divBdr>
    </w:div>
    <w:div w:id="2005161244">
      <w:bodyDiv w:val="1"/>
      <w:marLeft w:val="0"/>
      <w:marRight w:val="0"/>
      <w:marTop w:val="0"/>
      <w:marBottom w:val="0"/>
      <w:divBdr>
        <w:top w:val="none" w:sz="0" w:space="0" w:color="auto"/>
        <w:left w:val="none" w:sz="0" w:space="0" w:color="auto"/>
        <w:bottom w:val="none" w:sz="0" w:space="0" w:color="auto"/>
        <w:right w:val="none" w:sz="0" w:space="0" w:color="auto"/>
      </w:divBdr>
    </w:div>
    <w:div w:id="2005741663">
      <w:bodyDiv w:val="1"/>
      <w:marLeft w:val="0"/>
      <w:marRight w:val="0"/>
      <w:marTop w:val="0"/>
      <w:marBottom w:val="0"/>
      <w:divBdr>
        <w:top w:val="none" w:sz="0" w:space="0" w:color="auto"/>
        <w:left w:val="none" w:sz="0" w:space="0" w:color="auto"/>
        <w:bottom w:val="none" w:sz="0" w:space="0" w:color="auto"/>
        <w:right w:val="none" w:sz="0" w:space="0" w:color="auto"/>
      </w:divBdr>
    </w:div>
    <w:div w:id="2006856247">
      <w:bodyDiv w:val="1"/>
      <w:marLeft w:val="0"/>
      <w:marRight w:val="0"/>
      <w:marTop w:val="0"/>
      <w:marBottom w:val="0"/>
      <w:divBdr>
        <w:top w:val="none" w:sz="0" w:space="0" w:color="auto"/>
        <w:left w:val="none" w:sz="0" w:space="0" w:color="auto"/>
        <w:bottom w:val="none" w:sz="0" w:space="0" w:color="auto"/>
        <w:right w:val="none" w:sz="0" w:space="0" w:color="auto"/>
      </w:divBdr>
    </w:div>
    <w:div w:id="2013098681">
      <w:bodyDiv w:val="1"/>
      <w:marLeft w:val="0"/>
      <w:marRight w:val="0"/>
      <w:marTop w:val="0"/>
      <w:marBottom w:val="0"/>
      <w:divBdr>
        <w:top w:val="none" w:sz="0" w:space="0" w:color="auto"/>
        <w:left w:val="none" w:sz="0" w:space="0" w:color="auto"/>
        <w:bottom w:val="none" w:sz="0" w:space="0" w:color="auto"/>
        <w:right w:val="none" w:sz="0" w:space="0" w:color="auto"/>
      </w:divBdr>
    </w:div>
    <w:div w:id="2020112572">
      <w:bodyDiv w:val="1"/>
      <w:marLeft w:val="0"/>
      <w:marRight w:val="0"/>
      <w:marTop w:val="0"/>
      <w:marBottom w:val="0"/>
      <w:divBdr>
        <w:top w:val="none" w:sz="0" w:space="0" w:color="auto"/>
        <w:left w:val="none" w:sz="0" w:space="0" w:color="auto"/>
        <w:bottom w:val="none" w:sz="0" w:space="0" w:color="auto"/>
        <w:right w:val="none" w:sz="0" w:space="0" w:color="auto"/>
      </w:divBdr>
    </w:div>
    <w:div w:id="2024088544">
      <w:bodyDiv w:val="1"/>
      <w:marLeft w:val="0"/>
      <w:marRight w:val="0"/>
      <w:marTop w:val="0"/>
      <w:marBottom w:val="0"/>
      <w:divBdr>
        <w:top w:val="none" w:sz="0" w:space="0" w:color="auto"/>
        <w:left w:val="none" w:sz="0" w:space="0" w:color="auto"/>
        <w:bottom w:val="none" w:sz="0" w:space="0" w:color="auto"/>
        <w:right w:val="none" w:sz="0" w:space="0" w:color="auto"/>
      </w:divBdr>
    </w:div>
    <w:div w:id="2029259612">
      <w:bodyDiv w:val="1"/>
      <w:marLeft w:val="0"/>
      <w:marRight w:val="0"/>
      <w:marTop w:val="0"/>
      <w:marBottom w:val="0"/>
      <w:divBdr>
        <w:top w:val="none" w:sz="0" w:space="0" w:color="auto"/>
        <w:left w:val="none" w:sz="0" w:space="0" w:color="auto"/>
        <w:bottom w:val="none" w:sz="0" w:space="0" w:color="auto"/>
        <w:right w:val="none" w:sz="0" w:space="0" w:color="auto"/>
      </w:divBdr>
    </w:div>
    <w:div w:id="2036154616">
      <w:bodyDiv w:val="1"/>
      <w:marLeft w:val="0"/>
      <w:marRight w:val="0"/>
      <w:marTop w:val="0"/>
      <w:marBottom w:val="0"/>
      <w:divBdr>
        <w:top w:val="none" w:sz="0" w:space="0" w:color="auto"/>
        <w:left w:val="none" w:sz="0" w:space="0" w:color="auto"/>
        <w:bottom w:val="none" w:sz="0" w:space="0" w:color="auto"/>
        <w:right w:val="none" w:sz="0" w:space="0" w:color="auto"/>
      </w:divBdr>
    </w:div>
    <w:div w:id="2037732536">
      <w:bodyDiv w:val="1"/>
      <w:marLeft w:val="0"/>
      <w:marRight w:val="0"/>
      <w:marTop w:val="0"/>
      <w:marBottom w:val="0"/>
      <w:divBdr>
        <w:top w:val="none" w:sz="0" w:space="0" w:color="auto"/>
        <w:left w:val="none" w:sz="0" w:space="0" w:color="auto"/>
        <w:bottom w:val="none" w:sz="0" w:space="0" w:color="auto"/>
        <w:right w:val="none" w:sz="0" w:space="0" w:color="auto"/>
      </w:divBdr>
    </w:div>
    <w:div w:id="2043239885">
      <w:bodyDiv w:val="1"/>
      <w:marLeft w:val="0"/>
      <w:marRight w:val="0"/>
      <w:marTop w:val="0"/>
      <w:marBottom w:val="0"/>
      <w:divBdr>
        <w:top w:val="none" w:sz="0" w:space="0" w:color="auto"/>
        <w:left w:val="none" w:sz="0" w:space="0" w:color="auto"/>
        <w:bottom w:val="none" w:sz="0" w:space="0" w:color="auto"/>
        <w:right w:val="none" w:sz="0" w:space="0" w:color="auto"/>
      </w:divBdr>
    </w:div>
    <w:div w:id="2043554575">
      <w:bodyDiv w:val="1"/>
      <w:marLeft w:val="0"/>
      <w:marRight w:val="0"/>
      <w:marTop w:val="0"/>
      <w:marBottom w:val="0"/>
      <w:divBdr>
        <w:top w:val="none" w:sz="0" w:space="0" w:color="auto"/>
        <w:left w:val="none" w:sz="0" w:space="0" w:color="auto"/>
        <w:bottom w:val="none" w:sz="0" w:space="0" w:color="auto"/>
        <w:right w:val="none" w:sz="0" w:space="0" w:color="auto"/>
      </w:divBdr>
    </w:div>
    <w:div w:id="2048095637">
      <w:bodyDiv w:val="1"/>
      <w:marLeft w:val="0"/>
      <w:marRight w:val="0"/>
      <w:marTop w:val="0"/>
      <w:marBottom w:val="0"/>
      <w:divBdr>
        <w:top w:val="none" w:sz="0" w:space="0" w:color="auto"/>
        <w:left w:val="none" w:sz="0" w:space="0" w:color="auto"/>
        <w:bottom w:val="none" w:sz="0" w:space="0" w:color="auto"/>
        <w:right w:val="none" w:sz="0" w:space="0" w:color="auto"/>
      </w:divBdr>
    </w:div>
    <w:div w:id="2050228378">
      <w:bodyDiv w:val="1"/>
      <w:marLeft w:val="0"/>
      <w:marRight w:val="0"/>
      <w:marTop w:val="0"/>
      <w:marBottom w:val="0"/>
      <w:divBdr>
        <w:top w:val="none" w:sz="0" w:space="0" w:color="auto"/>
        <w:left w:val="none" w:sz="0" w:space="0" w:color="auto"/>
        <w:bottom w:val="none" w:sz="0" w:space="0" w:color="auto"/>
        <w:right w:val="none" w:sz="0" w:space="0" w:color="auto"/>
      </w:divBdr>
    </w:div>
    <w:div w:id="2051495950">
      <w:bodyDiv w:val="1"/>
      <w:marLeft w:val="0"/>
      <w:marRight w:val="0"/>
      <w:marTop w:val="0"/>
      <w:marBottom w:val="0"/>
      <w:divBdr>
        <w:top w:val="none" w:sz="0" w:space="0" w:color="auto"/>
        <w:left w:val="none" w:sz="0" w:space="0" w:color="auto"/>
        <w:bottom w:val="none" w:sz="0" w:space="0" w:color="auto"/>
        <w:right w:val="none" w:sz="0" w:space="0" w:color="auto"/>
      </w:divBdr>
    </w:div>
    <w:div w:id="2054226767">
      <w:bodyDiv w:val="1"/>
      <w:marLeft w:val="0"/>
      <w:marRight w:val="0"/>
      <w:marTop w:val="0"/>
      <w:marBottom w:val="0"/>
      <w:divBdr>
        <w:top w:val="none" w:sz="0" w:space="0" w:color="auto"/>
        <w:left w:val="none" w:sz="0" w:space="0" w:color="auto"/>
        <w:bottom w:val="none" w:sz="0" w:space="0" w:color="auto"/>
        <w:right w:val="none" w:sz="0" w:space="0" w:color="auto"/>
      </w:divBdr>
    </w:div>
    <w:div w:id="2062903991">
      <w:bodyDiv w:val="1"/>
      <w:marLeft w:val="0"/>
      <w:marRight w:val="0"/>
      <w:marTop w:val="0"/>
      <w:marBottom w:val="0"/>
      <w:divBdr>
        <w:top w:val="none" w:sz="0" w:space="0" w:color="auto"/>
        <w:left w:val="none" w:sz="0" w:space="0" w:color="auto"/>
        <w:bottom w:val="none" w:sz="0" w:space="0" w:color="auto"/>
        <w:right w:val="none" w:sz="0" w:space="0" w:color="auto"/>
      </w:divBdr>
    </w:div>
    <w:div w:id="2063286910">
      <w:bodyDiv w:val="1"/>
      <w:marLeft w:val="0"/>
      <w:marRight w:val="0"/>
      <w:marTop w:val="0"/>
      <w:marBottom w:val="0"/>
      <w:divBdr>
        <w:top w:val="none" w:sz="0" w:space="0" w:color="auto"/>
        <w:left w:val="none" w:sz="0" w:space="0" w:color="auto"/>
        <w:bottom w:val="none" w:sz="0" w:space="0" w:color="auto"/>
        <w:right w:val="none" w:sz="0" w:space="0" w:color="auto"/>
      </w:divBdr>
    </w:div>
    <w:div w:id="2065371218">
      <w:bodyDiv w:val="1"/>
      <w:marLeft w:val="0"/>
      <w:marRight w:val="0"/>
      <w:marTop w:val="0"/>
      <w:marBottom w:val="0"/>
      <w:divBdr>
        <w:top w:val="none" w:sz="0" w:space="0" w:color="auto"/>
        <w:left w:val="none" w:sz="0" w:space="0" w:color="auto"/>
        <w:bottom w:val="none" w:sz="0" w:space="0" w:color="auto"/>
        <w:right w:val="none" w:sz="0" w:space="0" w:color="auto"/>
      </w:divBdr>
    </w:div>
    <w:div w:id="2067028595">
      <w:bodyDiv w:val="1"/>
      <w:marLeft w:val="0"/>
      <w:marRight w:val="0"/>
      <w:marTop w:val="0"/>
      <w:marBottom w:val="0"/>
      <w:divBdr>
        <w:top w:val="none" w:sz="0" w:space="0" w:color="auto"/>
        <w:left w:val="none" w:sz="0" w:space="0" w:color="auto"/>
        <w:bottom w:val="none" w:sz="0" w:space="0" w:color="auto"/>
        <w:right w:val="none" w:sz="0" w:space="0" w:color="auto"/>
      </w:divBdr>
    </w:div>
    <w:div w:id="2067948840">
      <w:bodyDiv w:val="1"/>
      <w:marLeft w:val="0"/>
      <w:marRight w:val="0"/>
      <w:marTop w:val="0"/>
      <w:marBottom w:val="0"/>
      <w:divBdr>
        <w:top w:val="none" w:sz="0" w:space="0" w:color="auto"/>
        <w:left w:val="none" w:sz="0" w:space="0" w:color="auto"/>
        <w:bottom w:val="none" w:sz="0" w:space="0" w:color="auto"/>
        <w:right w:val="none" w:sz="0" w:space="0" w:color="auto"/>
      </w:divBdr>
    </w:div>
    <w:div w:id="2068336009">
      <w:bodyDiv w:val="1"/>
      <w:marLeft w:val="0"/>
      <w:marRight w:val="0"/>
      <w:marTop w:val="0"/>
      <w:marBottom w:val="0"/>
      <w:divBdr>
        <w:top w:val="none" w:sz="0" w:space="0" w:color="auto"/>
        <w:left w:val="none" w:sz="0" w:space="0" w:color="auto"/>
        <w:bottom w:val="none" w:sz="0" w:space="0" w:color="auto"/>
        <w:right w:val="none" w:sz="0" w:space="0" w:color="auto"/>
      </w:divBdr>
    </w:div>
    <w:div w:id="2068792796">
      <w:bodyDiv w:val="1"/>
      <w:marLeft w:val="0"/>
      <w:marRight w:val="0"/>
      <w:marTop w:val="0"/>
      <w:marBottom w:val="0"/>
      <w:divBdr>
        <w:top w:val="none" w:sz="0" w:space="0" w:color="auto"/>
        <w:left w:val="none" w:sz="0" w:space="0" w:color="auto"/>
        <w:bottom w:val="none" w:sz="0" w:space="0" w:color="auto"/>
        <w:right w:val="none" w:sz="0" w:space="0" w:color="auto"/>
      </w:divBdr>
    </w:div>
    <w:div w:id="2071807201">
      <w:bodyDiv w:val="1"/>
      <w:marLeft w:val="0"/>
      <w:marRight w:val="0"/>
      <w:marTop w:val="0"/>
      <w:marBottom w:val="0"/>
      <w:divBdr>
        <w:top w:val="none" w:sz="0" w:space="0" w:color="auto"/>
        <w:left w:val="none" w:sz="0" w:space="0" w:color="auto"/>
        <w:bottom w:val="none" w:sz="0" w:space="0" w:color="auto"/>
        <w:right w:val="none" w:sz="0" w:space="0" w:color="auto"/>
      </w:divBdr>
    </w:div>
    <w:div w:id="2078625924">
      <w:bodyDiv w:val="1"/>
      <w:marLeft w:val="0"/>
      <w:marRight w:val="0"/>
      <w:marTop w:val="0"/>
      <w:marBottom w:val="0"/>
      <w:divBdr>
        <w:top w:val="none" w:sz="0" w:space="0" w:color="auto"/>
        <w:left w:val="none" w:sz="0" w:space="0" w:color="auto"/>
        <w:bottom w:val="none" w:sz="0" w:space="0" w:color="auto"/>
        <w:right w:val="none" w:sz="0" w:space="0" w:color="auto"/>
      </w:divBdr>
    </w:div>
    <w:div w:id="2082218486">
      <w:bodyDiv w:val="1"/>
      <w:marLeft w:val="0"/>
      <w:marRight w:val="0"/>
      <w:marTop w:val="0"/>
      <w:marBottom w:val="0"/>
      <w:divBdr>
        <w:top w:val="none" w:sz="0" w:space="0" w:color="auto"/>
        <w:left w:val="none" w:sz="0" w:space="0" w:color="auto"/>
        <w:bottom w:val="none" w:sz="0" w:space="0" w:color="auto"/>
        <w:right w:val="none" w:sz="0" w:space="0" w:color="auto"/>
      </w:divBdr>
    </w:div>
    <w:div w:id="2086878006">
      <w:bodyDiv w:val="1"/>
      <w:marLeft w:val="0"/>
      <w:marRight w:val="0"/>
      <w:marTop w:val="0"/>
      <w:marBottom w:val="0"/>
      <w:divBdr>
        <w:top w:val="none" w:sz="0" w:space="0" w:color="auto"/>
        <w:left w:val="none" w:sz="0" w:space="0" w:color="auto"/>
        <w:bottom w:val="none" w:sz="0" w:space="0" w:color="auto"/>
        <w:right w:val="none" w:sz="0" w:space="0" w:color="auto"/>
      </w:divBdr>
    </w:div>
    <w:div w:id="2091002827">
      <w:bodyDiv w:val="1"/>
      <w:marLeft w:val="0"/>
      <w:marRight w:val="0"/>
      <w:marTop w:val="0"/>
      <w:marBottom w:val="0"/>
      <w:divBdr>
        <w:top w:val="none" w:sz="0" w:space="0" w:color="auto"/>
        <w:left w:val="none" w:sz="0" w:space="0" w:color="auto"/>
        <w:bottom w:val="none" w:sz="0" w:space="0" w:color="auto"/>
        <w:right w:val="none" w:sz="0" w:space="0" w:color="auto"/>
      </w:divBdr>
    </w:div>
    <w:div w:id="2099254004">
      <w:bodyDiv w:val="1"/>
      <w:marLeft w:val="0"/>
      <w:marRight w:val="0"/>
      <w:marTop w:val="0"/>
      <w:marBottom w:val="0"/>
      <w:divBdr>
        <w:top w:val="none" w:sz="0" w:space="0" w:color="auto"/>
        <w:left w:val="none" w:sz="0" w:space="0" w:color="auto"/>
        <w:bottom w:val="none" w:sz="0" w:space="0" w:color="auto"/>
        <w:right w:val="none" w:sz="0" w:space="0" w:color="auto"/>
      </w:divBdr>
    </w:div>
    <w:div w:id="2100561175">
      <w:bodyDiv w:val="1"/>
      <w:marLeft w:val="0"/>
      <w:marRight w:val="0"/>
      <w:marTop w:val="0"/>
      <w:marBottom w:val="0"/>
      <w:divBdr>
        <w:top w:val="none" w:sz="0" w:space="0" w:color="auto"/>
        <w:left w:val="none" w:sz="0" w:space="0" w:color="auto"/>
        <w:bottom w:val="none" w:sz="0" w:space="0" w:color="auto"/>
        <w:right w:val="none" w:sz="0" w:space="0" w:color="auto"/>
      </w:divBdr>
    </w:div>
    <w:div w:id="2100981123">
      <w:bodyDiv w:val="1"/>
      <w:marLeft w:val="0"/>
      <w:marRight w:val="0"/>
      <w:marTop w:val="0"/>
      <w:marBottom w:val="0"/>
      <w:divBdr>
        <w:top w:val="none" w:sz="0" w:space="0" w:color="auto"/>
        <w:left w:val="none" w:sz="0" w:space="0" w:color="auto"/>
        <w:bottom w:val="none" w:sz="0" w:space="0" w:color="auto"/>
        <w:right w:val="none" w:sz="0" w:space="0" w:color="auto"/>
      </w:divBdr>
    </w:div>
    <w:div w:id="2103182311">
      <w:bodyDiv w:val="1"/>
      <w:marLeft w:val="0"/>
      <w:marRight w:val="0"/>
      <w:marTop w:val="0"/>
      <w:marBottom w:val="0"/>
      <w:divBdr>
        <w:top w:val="none" w:sz="0" w:space="0" w:color="auto"/>
        <w:left w:val="none" w:sz="0" w:space="0" w:color="auto"/>
        <w:bottom w:val="none" w:sz="0" w:space="0" w:color="auto"/>
        <w:right w:val="none" w:sz="0" w:space="0" w:color="auto"/>
      </w:divBdr>
    </w:div>
    <w:div w:id="2103866569">
      <w:bodyDiv w:val="1"/>
      <w:marLeft w:val="0"/>
      <w:marRight w:val="0"/>
      <w:marTop w:val="0"/>
      <w:marBottom w:val="0"/>
      <w:divBdr>
        <w:top w:val="none" w:sz="0" w:space="0" w:color="auto"/>
        <w:left w:val="none" w:sz="0" w:space="0" w:color="auto"/>
        <w:bottom w:val="none" w:sz="0" w:space="0" w:color="auto"/>
        <w:right w:val="none" w:sz="0" w:space="0" w:color="auto"/>
      </w:divBdr>
    </w:div>
    <w:div w:id="2105958425">
      <w:bodyDiv w:val="1"/>
      <w:marLeft w:val="0"/>
      <w:marRight w:val="0"/>
      <w:marTop w:val="0"/>
      <w:marBottom w:val="0"/>
      <w:divBdr>
        <w:top w:val="none" w:sz="0" w:space="0" w:color="auto"/>
        <w:left w:val="none" w:sz="0" w:space="0" w:color="auto"/>
        <w:bottom w:val="none" w:sz="0" w:space="0" w:color="auto"/>
        <w:right w:val="none" w:sz="0" w:space="0" w:color="auto"/>
      </w:divBdr>
    </w:div>
    <w:div w:id="2108573922">
      <w:bodyDiv w:val="1"/>
      <w:marLeft w:val="0"/>
      <w:marRight w:val="0"/>
      <w:marTop w:val="0"/>
      <w:marBottom w:val="0"/>
      <w:divBdr>
        <w:top w:val="none" w:sz="0" w:space="0" w:color="auto"/>
        <w:left w:val="none" w:sz="0" w:space="0" w:color="auto"/>
        <w:bottom w:val="none" w:sz="0" w:space="0" w:color="auto"/>
        <w:right w:val="none" w:sz="0" w:space="0" w:color="auto"/>
      </w:divBdr>
    </w:div>
    <w:div w:id="2110806770">
      <w:bodyDiv w:val="1"/>
      <w:marLeft w:val="0"/>
      <w:marRight w:val="0"/>
      <w:marTop w:val="0"/>
      <w:marBottom w:val="0"/>
      <w:divBdr>
        <w:top w:val="none" w:sz="0" w:space="0" w:color="auto"/>
        <w:left w:val="none" w:sz="0" w:space="0" w:color="auto"/>
        <w:bottom w:val="none" w:sz="0" w:space="0" w:color="auto"/>
        <w:right w:val="none" w:sz="0" w:space="0" w:color="auto"/>
      </w:divBdr>
    </w:div>
    <w:div w:id="2110849145">
      <w:bodyDiv w:val="1"/>
      <w:marLeft w:val="0"/>
      <w:marRight w:val="0"/>
      <w:marTop w:val="0"/>
      <w:marBottom w:val="0"/>
      <w:divBdr>
        <w:top w:val="none" w:sz="0" w:space="0" w:color="auto"/>
        <w:left w:val="none" w:sz="0" w:space="0" w:color="auto"/>
        <w:bottom w:val="none" w:sz="0" w:space="0" w:color="auto"/>
        <w:right w:val="none" w:sz="0" w:space="0" w:color="auto"/>
      </w:divBdr>
    </w:div>
    <w:div w:id="2111536102">
      <w:bodyDiv w:val="1"/>
      <w:marLeft w:val="0"/>
      <w:marRight w:val="0"/>
      <w:marTop w:val="0"/>
      <w:marBottom w:val="0"/>
      <w:divBdr>
        <w:top w:val="none" w:sz="0" w:space="0" w:color="auto"/>
        <w:left w:val="none" w:sz="0" w:space="0" w:color="auto"/>
        <w:bottom w:val="none" w:sz="0" w:space="0" w:color="auto"/>
        <w:right w:val="none" w:sz="0" w:space="0" w:color="auto"/>
      </w:divBdr>
    </w:div>
    <w:div w:id="2114011481">
      <w:bodyDiv w:val="1"/>
      <w:marLeft w:val="0"/>
      <w:marRight w:val="0"/>
      <w:marTop w:val="0"/>
      <w:marBottom w:val="0"/>
      <w:divBdr>
        <w:top w:val="none" w:sz="0" w:space="0" w:color="auto"/>
        <w:left w:val="none" w:sz="0" w:space="0" w:color="auto"/>
        <w:bottom w:val="none" w:sz="0" w:space="0" w:color="auto"/>
        <w:right w:val="none" w:sz="0" w:space="0" w:color="auto"/>
      </w:divBdr>
    </w:div>
    <w:div w:id="2117019574">
      <w:bodyDiv w:val="1"/>
      <w:marLeft w:val="0"/>
      <w:marRight w:val="0"/>
      <w:marTop w:val="0"/>
      <w:marBottom w:val="0"/>
      <w:divBdr>
        <w:top w:val="none" w:sz="0" w:space="0" w:color="auto"/>
        <w:left w:val="none" w:sz="0" w:space="0" w:color="auto"/>
        <w:bottom w:val="none" w:sz="0" w:space="0" w:color="auto"/>
        <w:right w:val="none" w:sz="0" w:space="0" w:color="auto"/>
      </w:divBdr>
    </w:div>
    <w:div w:id="2117098744">
      <w:bodyDiv w:val="1"/>
      <w:marLeft w:val="0"/>
      <w:marRight w:val="0"/>
      <w:marTop w:val="0"/>
      <w:marBottom w:val="0"/>
      <w:divBdr>
        <w:top w:val="none" w:sz="0" w:space="0" w:color="auto"/>
        <w:left w:val="none" w:sz="0" w:space="0" w:color="auto"/>
        <w:bottom w:val="none" w:sz="0" w:space="0" w:color="auto"/>
        <w:right w:val="none" w:sz="0" w:space="0" w:color="auto"/>
      </w:divBdr>
    </w:div>
    <w:div w:id="2121603362">
      <w:bodyDiv w:val="1"/>
      <w:marLeft w:val="0"/>
      <w:marRight w:val="0"/>
      <w:marTop w:val="0"/>
      <w:marBottom w:val="0"/>
      <w:divBdr>
        <w:top w:val="none" w:sz="0" w:space="0" w:color="auto"/>
        <w:left w:val="none" w:sz="0" w:space="0" w:color="auto"/>
        <w:bottom w:val="none" w:sz="0" w:space="0" w:color="auto"/>
        <w:right w:val="none" w:sz="0" w:space="0" w:color="auto"/>
      </w:divBdr>
    </w:div>
    <w:div w:id="2122843816">
      <w:bodyDiv w:val="1"/>
      <w:marLeft w:val="0"/>
      <w:marRight w:val="0"/>
      <w:marTop w:val="0"/>
      <w:marBottom w:val="0"/>
      <w:divBdr>
        <w:top w:val="none" w:sz="0" w:space="0" w:color="auto"/>
        <w:left w:val="none" w:sz="0" w:space="0" w:color="auto"/>
        <w:bottom w:val="none" w:sz="0" w:space="0" w:color="auto"/>
        <w:right w:val="none" w:sz="0" w:space="0" w:color="auto"/>
      </w:divBdr>
    </w:div>
    <w:div w:id="2126268904">
      <w:bodyDiv w:val="1"/>
      <w:marLeft w:val="0"/>
      <w:marRight w:val="0"/>
      <w:marTop w:val="0"/>
      <w:marBottom w:val="0"/>
      <w:divBdr>
        <w:top w:val="none" w:sz="0" w:space="0" w:color="auto"/>
        <w:left w:val="none" w:sz="0" w:space="0" w:color="auto"/>
        <w:bottom w:val="none" w:sz="0" w:space="0" w:color="auto"/>
        <w:right w:val="none" w:sz="0" w:space="0" w:color="auto"/>
      </w:divBdr>
    </w:div>
    <w:div w:id="2128502463">
      <w:bodyDiv w:val="1"/>
      <w:marLeft w:val="0"/>
      <w:marRight w:val="0"/>
      <w:marTop w:val="0"/>
      <w:marBottom w:val="0"/>
      <w:divBdr>
        <w:top w:val="none" w:sz="0" w:space="0" w:color="auto"/>
        <w:left w:val="none" w:sz="0" w:space="0" w:color="auto"/>
        <w:bottom w:val="none" w:sz="0" w:space="0" w:color="auto"/>
        <w:right w:val="none" w:sz="0" w:space="0" w:color="auto"/>
      </w:divBdr>
    </w:div>
    <w:div w:id="2129397657">
      <w:bodyDiv w:val="1"/>
      <w:marLeft w:val="0"/>
      <w:marRight w:val="0"/>
      <w:marTop w:val="0"/>
      <w:marBottom w:val="0"/>
      <w:divBdr>
        <w:top w:val="none" w:sz="0" w:space="0" w:color="auto"/>
        <w:left w:val="none" w:sz="0" w:space="0" w:color="auto"/>
        <w:bottom w:val="none" w:sz="0" w:space="0" w:color="auto"/>
        <w:right w:val="none" w:sz="0" w:space="0" w:color="auto"/>
      </w:divBdr>
    </w:div>
    <w:div w:id="2129539975">
      <w:bodyDiv w:val="1"/>
      <w:marLeft w:val="0"/>
      <w:marRight w:val="0"/>
      <w:marTop w:val="0"/>
      <w:marBottom w:val="0"/>
      <w:divBdr>
        <w:top w:val="none" w:sz="0" w:space="0" w:color="auto"/>
        <w:left w:val="none" w:sz="0" w:space="0" w:color="auto"/>
        <w:bottom w:val="none" w:sz="0" w:space="0" w:color="auto"/>
        <w:right w:val="none" w:sz="0" w:space="0" w:color="auto"/>
      </w:divBdr>
    </w:div>
    <w:div w:id="2132170007">
      <w:bodyDiv w:val="1"/>
      <w:marLeft w:val="0"/>
      <w:marRight w:val="0"/>
      <w:marTop w:val="0"/>
      <w:marBottom w:val="0"/>
      <w:divBdr>
        <w:top w:val="none" w:sz="0" w:space="0" w:color="auto"/>
        <w:left w:val="none" w:sz="0" w:space="0" w:color="auto"/>
        <w:bottom w:val="none" w:sz="0" w:space="0" w:color="auto"/>
        <w:right w:val="none" w:sz="0" w:space="0" w:color="auto"/>
      </w:divBdr>
    </w:div>
    <w:div w:id="2134788523">
      <w:bodyDiv w:val="1"/>
      <w:marLeft w:val="0"/>
      <w:marRight w:val="0"/>
      <w:marTop w:val="0"/>
      <w:marBottom w:val="0"/>
      <w:divBdr>
        <w:top w:val="none" w:sz="0" w:space="0" w:color="auto"/>
        <w:left w:val="none" w:sz="0" w:space="0" w:color="auto"/>
        <w:bottom w:val="none" w:sz="0" w:space="0" w:color="auto"/>
        <w:right w:val="none" w:sz="0" w:space="0" w:color="auto"/>
      </w:divBdr>
    </w:div>
    <w:div w:id="2136680474">
      <w:bodyDiv w:val="1"/>
      <w:marLeft w:val="0"/>
      <w:marRight w:val="0"/>
      <w:marTop w:val="0"/>
      <w:marBottom w:val="0"/>
      <w:divBdr>
        <w:top w:val="none" w:sz="0" w:space="0" w:color="auto"/>
        <w:left w:val="none" w:sz="0" w:space="0" w:color="auto"/>
        <w:bottom w:val="none" w:sz="0" w:space="0" w:color="auto"/>
        <w:right w:val="none" w:sz="0" w:space="0" w:color="auto"/>
      </w:divBdr>
    </w:div>
    <w:div w:id="2136825370">
      <w:bodyDiv w:val="1"/>
      <w:marLeft w:val="0"/>
      <w:marRight w:val="0"/>
      <w:marTop w:val="0"/>
      <w:marBottom w:val="0"/>
      <w:divBdr>
        <w:top w:val="none" w:sz="0" w:space="0" w:color="auto"/>
        <w:left w:val="none" w:sz="0" w:space="0" w:color="auto"/>
        <w:bottom w:val="none" w:sz="0" w:space="0" w:color="auto"/>
        <w:right w:val="none" w:sz="0" w:space="0" w:color="auto"/>
      </w:divBdr>
    </w:div>
    <w:div w:id="2139032282">
      <w:bodyDiv w:val="1"/>
      <w:marLeft w:val="0"/>
      <w:marRight w:val="0"/>
      <w:marTop w:val="0"/>
      <w:marBottom w:val="0"/>
      <w:divBdr>
        <w:top w:val="none" w:sz="0" w:space="0" w:color="auto"/>
        <w:left w:val="none" w:sz="0" w:space="0" w:color="auto"/>
        <w:bottom w:val="none" w:sz="0" w:space="0" w:color="auto"/>
        <w:right w:val="none" w:sz="0" w:space="0" w:color="auto"/>
      </w:divBdr>
    </w:div>
    <w:div w:id="2140876045">
      <w:bodyDiv w:val="1"/>
      <w:marLeft w:val="0"/>
      <w:marRight w:val="0"/>
      <w:marTop w:val="0"/>
      <w:marBottom w:val="0"/>
      <w:divBdr>
        <w:top w:val="none" w:sz="0" w:space="0" w:color="auto"/>
        <w:left w:val="none" w:sz="0" w:space="0" w:color="auto"/>
        <w:bottom w:val="none" w:sz="0" w:space="0" w:color="auto"/>
        <w:right w:val="none" w:sz="0" w:space="0" w:color="auto"/>
      </w:divBdr>
    </w:div>
    <w:div w:id="214473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Bov16</b:Tag>
    <b:SourceType>BookSection</b:SourceType>
    <b:Guid>{5599D589-082B-448C-8836-E02A2CA36421}</b:Guid>
    <b:Title>Strategic Management in Public Sector Organisations </b:Title>
    <b:Year>2016</b:Year>
    <b:Pages>57-73</b:Pages>
    <b:Author>
      <b:Author>
        <b:NameList>
          <b:Person>
            <b:Last>Bovaird</b:Last>
            <b:First>T</b:First>
          </b:Person>
        </b:NameList>
      </b:Author>
      <b:Editor>
        <b:NameList>
          <b:Person>
            <b:Last>Bovaird</b:Last>
            <b:First>T</b:First>
          </b:Person>
          <b:Person>
            <b:Last>Loefler</b:Last>
            <b:First>E</b:First>
          </b:Person>
        </b:NameList>
      </b:Editor>
    </b:Author>
    <b:City>New York</b:City>
    <b:Publisher>Routledge</b:Publisher>
    <b:Edition>3rd</b:Edition>
    <b:BookTitle>Public Managment and Governance </b:BookTitle>
    <b:RefOrder>6</b:RefOrder>
  </b:Source>
  <b:Source>
    <b:Tag>Rig15</b:Tag>
    <b:SourceType>Report</b:SourceType>
    <b:Guid>{C17A2C5B-0B43-4F20-B14A-3830A41A2B21}</b:Guid>
    <b:Title>Management Tools &amp; Trends </b:Title>
    <b:Year>2015</b:Year>
    <b:Author>
      <b:Author>
        <b:NameList>
          <b:Person>
            <b:Last>Rigby</b:Last>
            <b:First>D</b:First>
          </b:Person>
          <b:Person>
            <b:Last>Bilodeau</b:Last>
            <b:First>B</b:First>
          </b:Person>
        </b:NameList>
      </b:Author>
    </b:Author>
    <b:Publisher>Bain &amp; Company </b:Publisher>
    <b:City>Massachusetts</b:City>
    <b:RefOrder>13</b:RefOrder>
  </b:Source>
  <b:Source>
    <b:Tag>Geo14</b:Tag>
    <b:SourceType>BookSection</b:SourceType>
    <b:Guid>{4CE12063-F793-4131-8C4D-4A2D554C11EC}</b:Guid>
    <b:Title>A State of Research on Strategic Management in the Public Sector: An analysis of Empirical Evidence </b:Title>
    <b:Year>2014</b:Year>
    <b:Publisher>Routledge </b:Publisher>
    <b:City>New York</b:City>
    <b:Author>
      <b:Author>
        <b:NameList>
          <b:Person>
            <b:Last>George</b:Last>
            <b:First>B</b:First>
          </b:Person>
          <b:Person>
            <b:Last>Desmidt</b:Last>
            <b:First>S</b:First>
          </b:Person>
        </b:NameList>
      </b:Author>
      <b:Editor>
        <b:NameList>
          <b:Person>
            <b:Last>Joyce</b:Last>
            <b:First>P</b:First>
          </b:Person>
          <b:Person>
            <b:Last>Drumaux</b:Last>
            <b:First>A</b:First>
          </b:Person>
        </b:NameList>
      </b:Editor>
    </b:Author>
    <b:BookTitle>Strategic Management in Public Organisations </b:BookTitle>
    <b:Pages>22</b:Pages>
    <b:RefOrder>15</b:RefOrder>
  </b:Source>
  <b:Source>
    <b:Tag>Fer15</b:Tag>
    <b:SourceType>Book</b:SourceType>
    <b:Guid>{E714B655-CE89-420F-B7A8-D85F6CB64ECA}</b:Guid>
    <b:Title>Strategic Management in Public Services Organisations </b:Title>
    <b:Year>2015</b:Year>
    <b:City>London</b:City>
    <b:Publisher>Routledge </b:Publisher>
    <b:Author>
      <b:Author>
        <b:NameList>
          <b:Person>
            <b:Last>Ferlie</b:Last>
            <b:First>E</b:First>
          </b:Person>
          <b:Person>
            <b:Last>Ongaro</b:Last>
            <b:First>E</b:First>
          </b:Person>
        </b:NameList>
      </b:Author>
    </b:Author>
    <b:Edition>1st </b:Edition>
    <b:RefOrder>30</b:RefOrder>
  </b:Source>
  <b:Source>
    <b:Tag>Min94</b:Tag>
    <b:SourceType>InternetSite</b:SourceType>
    <b:Guid>{339552F4-8454-40F8-BA14-7ECF8509AA0E}</b:Guid>
    <b:Title>The Fall and Rise of Strategic Planning</b:Title>
    <b:Year>1994</b:Year>
    <b:Author>
      <b:Author>
        <b:NameList>
          <b:Person>
            <b:Last>Mintzberg</b:Last>
            <b:First>H</b:First>
          </b:Person>
        </b:NameList>
      </b:Author>
    </b:Author>
    <b:JournalName>Harvard Business Review</b:JournalName>
    <b:Month>January</b:Month>
    <b:Day>31st</b:Day>
    <b:YearAccessed>2021</b:YearAccessed>
    <b:MonthAccessed>October</b:MonthAccessed>
    <b:DayAccessed>29th</b:DayAccessed>
    <b:URL>https://hbr.org/1994/01/the-fall-and-rise-of-strategic-planning</b:URL>
    <b:RefOrder>69</b:RefOrder>
  </b:Source>
  <b:Source>
    <b:Tag>Geo17</b:Tag>
    <b:SourceType>JournalArticle</b:SourceType>
    <b:Guid>{7310A212-2079-4E5F-9EEB-B5093ECB8A00}</b:Guid>
    <b:Title>Does Strategic Planning "Work" in Public Organisations? Insights From Flemish Municipalities</b:Title>
    <b:JournalName>Public Money &amp; Management</b:JournalName>
    <b:Year>2017</b:Year>
    <b:Pages>527-530</b:Pages>
    <b:Volume>37</b:Volume>
    <b:Issue>7</b:Issue>
    <b:Author>
      <b:Author>
        <b:NameList>
          <b:Person>
            <b:Last>George</b:Last>
            <b:First>B</b:First>
          </b:Person>
        </b:NameList>
      </b:Author>
    </b:Author>
    <b:RefOrder>49</b:RefOrder>
  </b:Source>
  <b:Source>
    <b:Tag>Bry18</b:Tag>
    <b:SourceType>Book</b:SourceType>
    <b:Guid>{5D328066-9BB0-40CD-BFAD-666B8DEB9116}</b:Guid>
    <b:Author>
      <b:Author>
        <b:NameList>
          <b:Person>
            <b:Last>Bryson</b:Last>
            <b:First>J</b:First>
            <b:Middle>M</b:Middle>
          </b:Person>
        </b:NameList>
      </b:Author>
    </b:Author>
    <b:Title>Strategic Planning for Public and Non Profit Organisations: A Guide to Strengthening and Sustaining Organisational Acheivement</b:Title>
    <b:Year>2018</b:Year>
    <b:City>New Jersey</b:City>
    <b:Publisher>Wiley &amp; Sons</b:Publisher>
    <b:Edition>5th</b:Edition>
    <b:RefOrder>11</b:RefOrder>
  </b:Source>
  <b:Source>
    <b:Tag>Bry181</b:Tag>
    <b:SourceType>JournalArticle</b:SourceType>
    <b:Guid>{6E7A28C5-0049-4213-9A89-79B489CB410C}</b:Guid>
    <b:Title>Getting Strategic About Strategic Planning </b:Title>
    <b:Year>2018</b:Year>
    <b:Author>
      <b:Author>
        <b:NameList>
          <b:Person>
            <b:Last>Bryson</b:Last>
            <b:First>JM</b:First>
          </b:Person>
          <b:Person>
            <b:Last>Edwards</b:Last>
            <b:First>LH</b:First>
          </b:Person>
          <b:Person>
            <b:Last>Van Slyke</b:Last>
            <b:First>DM</b:First>
          </b:Person>
        </b:NameList>
      </b:Author>
    </b:Author>
    <b:JournalName>Public Management Review</b:JournalName>
    <b:Pages>317-339</b:Pages>
    <b:Volume>20</b:Volume>
    <b:Issue>3</b:Issue>
    <b:RefOrder>8</b:RefOrder>
  </b:Source>
  <b:Source>
    <b:Tag>Sto95</b:Tag>
    <b:SourceType>JournalArticle</b:SourceType>
    <b:Guid>{A63DE82D-AD67-4DBC-BBD5-360AF4DBC443}</b:Guid>
    <b:Author>
      <b:Author>
        <b:NameList>
          <b:Person>
            <b:Last>Stokes</b:Last>
            <b:First>FS</b:First>
          </b:Person>
          <b:Person>
            <b:Last>Wechsler</b:Last>
            <b:First>B</b:First>
          </b:Person>
        </b:NameList>
      </b:Author>
    </b:Author>
    <b:Title>State Agencies Experience With Strategic Planning: Findings From a National Survey </b:Title>
    <b:JournalName>Public Administration Review</b:JournalName>
    <b:Year>1995</b:Year>
    <b:Pages>159-168</b:Pages>
    <b:Volume>55</b:Volume>
    <b:Issue>2</b:Issue>
    <b:RefOrder>44</b:RefOrder>
  </b:Source>
  <b:Source>
    <b:Tag>Elb14</b:Tag>
    <b:SourceType>JournalArticle</b:SourceType>
    <b:Guid>{A7648FC8-2F36-49F3-9BF6-7878D3D529FA}</b:Guid>
    <b:Title>An Exploratory Study of the Determinants of the Quality of Strategic Decision Implementation in Turkish Industrial Firms</b:Title>
    <b:Year>2014</b:Year>
    <b:Author>
      <b:Author>
        <b:NameList>
          <b:Person>
            <b:Last>Elbanna</b:Last>
            <b:First>S</b:First>
          </b:Person>
          <b:Person>
            <b:Last>Thanos</b:Last>
            <b:First>I</b:First>
          </b:Person>
          <b:Person>
            <b:Last>Colak</b:Last>
            <b:First>M</b:First>
          </b:Person>
        </b:NameList>
      </b:Author>
    </b:Author>
    <b:JournalName>Journal of General Management </b:JournalName>
    <b:Pages>27-46</b:Pages>
    <b:Volume>40</b:Volume>
    <b:Issue>2</b:Issue>
    <b:RefOrder>63</b:RefOrder>
  </b:Source>
  <b:Source>
    <b:Tag>Flo97</b:Tag>
    <b:SourceType>JournalArticle</b:SourceType>
    <b:Guid>{DC489F3E-B34B-43FF-A53F-985CC7203393}</b:Guid>
    <b:Author>
      <b:Author>
        <b:NameList>
          <b:Person>
            <b:Last>Floyd</b:Last>
            <b:First>SW</b:First>
          </b:Person>
          <b:Person>
            <b:Last>Wooldridge</b:Last>
            <b:First>B</b:First>
          </b:Person>
        </b:NameList>
      </b:Author>
    </b:Author>
    <b:Title>Middle Managements Strategic Influence and Organisational Performance </b:Title>
    <b:JournalName>Journal of Management Studies </b:JournalName>
    <b:Year>1997</b:Year>
    <b:Pages>465-485</b:Pages>
    <b:Volume>34</b:Volume>
    <b:Issue>3</b:Issue>
    <b:RefOrder>64</b:RefOrder>
  </b:Source>
  <b:Source>
    <b:Tag>Lyn94</b:Tag>
    <b:SourceType>JournalArticle</b:SourceType>
    <b:Guid>{8B3517FA-3CC7-4605-BB80-B84C0F270AB5}</b:Guid>
    <b:Author>
      <b:Author>
        <b:NameList>
          <b:Person>
            <b:Last>Lynch</b:Last>
            <b:First>JE</b:First>
          </b:Person>
        </b:NameList>
      </b:Author>
    </b:Author>
    <b:Title>Only Connect: The Role of Marketing and Strategic Management in the Modern Organisation</b:Title>
    <b:JournalName>Journal of Marketing Management </b:JournalName>
    <b:Year>1994</b:Year>
    <b:Pages>527-542</b:Pages>
    <b:Volume>10</b:Volume>
    <b:Issue>1</b:Issue>
    <b:RefOrder>57</b:RefOrder>
  </b:Source>
  <b:Source>
    <b:Tag>Lyn18</b:Tag>
    <b:SourceType>Book</b:SourceType>
    <b:Guid>{46C5620D-D14D-4F8B-8651-376613C8F1C0}</b:Guid>
    <b:Author>
      <b:Author>
        <b:NameList>
          <b:Person>
            <b:Last>Lynch</b:Last>
            <b:First>R</b:First>
          </b:Person>
        </b:NameList>
      </b:Author>
    </b:Author>
    <b:Title>Strategic Management </b:Title>
    <b:Year>2018</b:Year>
    <b:City>Harlow</b:City>
    <b:Publisher>Person Education Ltd</b:Publisher>
    <b:Edition>8th</b:Edition>
    <b:RefOrder>9</b:RefOrder>
  </b:Source>
  <b:Source>
    <b:Tag>Har19</b:Tag>
    <b:SourceType>JournalArticle</b:SourceType>
    <b:Guid>{32D89FB7-496D-4EDE-B971-07D0F6C81A5A}</b:Guid>
    <b:Title>Leading and Recognising Public Value</b:Title>
    <b:Year>2019</b:Year>
    <b:Author>
      <b:Author>
        <b:NameList>
          <b:Person>
            <b:Last>Hartley</b:Last>
            <b:First>J</b:First>
          </b:Person>
          <b:Person>
            <b:Last>Parker</b:Last>
            <b:First>S</b:First>
          </b:Person>
          <b:Person>
            <b:Last>Beashel</b:Last>
            <b:First>J</b:First>
          </b:Person>
        </b:NameList>
      </b:Author>
    </b:Author>
    <b:JournalName>Public Administration </b:JournalName>
    <b:Pages>264-278</b:Pages>
    <b:Volume>97</b:Volume>
    <b:Issue>2</b:Issue>
    <b:RefOrder>43</b:RefOrder>
  </b:Source>
  <b:Source>
    <b:Tag>App12</b:Tag>
    <b:SourceType>JournalArticle</b:SourceType>
    <b:Guid>{38207897-70C6-438A-99D8-06CB990EAD34}</b:Guid>
    <b:Author>
      <b:Author>
        <b:NameList>
          <b:Person>
            <b:Last>Appelbaum</b:Last>
            <b:First>SH</b:First>
          </b:Person>
          <b:Person>
            <b:Last>Habashy</b:Last>
            <b:First>S</b:First>
          </b:Person>
          <b:Person>
            <b:Last>Malo</b:Last>
            <b:First>J</b:First>
          </b:Person>
          <b:Person>
            <b:Last>Shafiq</b:Last>
            <b:First>H</b:First>
          </b:Person>
        </b:NameList>
      </b:Author>
    </b:Author>
    <b:Title>Back to the Future: Revisiting Kotter's 1996 Change Model</b:Title>
    <b:JournalName>The Journal of Management Development </b:JournalName>
    <b:Year>2012</b:Year>
    <b:Pages>764-782</b:Pages>
    <b:Volume>31</b:Volume>
    <b:Issue>8</b:Issue>
    <b:RefOrder>68</b:RefOrder>
  </b:Source>
  <b:Source>
    <b:Tag>Kot96</b:Tag>
    <b:SourceType>Book</b:SourceType>
    <b:Guid>{EC528D4E-CF9C-4895-8285-C37476745735}</b:Guid>
    <b:Title>Leading Change</b:Title>
    <b:Year>1996</b:Year>
    <b:Author>
      <b:Author>
        <b:NameList>
          <b:Person>
            <b:Last>Kotter</b:Last>
            <b:First>JP</b:First>
          </b:Person>
        </b:NameList>
      </b:Author>
    </b:Author>
    <b:City>Boston, Mass</b:City>
    <b:Publisher>Harvard Business School Press</b:Publisher>
    <b:Edition>1</b:Edition>
    <b:RefOrder>67</b:RefOrder>
  </b:Source>
  <b:Source>
    <b:Tag>Por88</b:Tag>
    <b:SourceType>Book</b:SourceType>
    <b:Guid>{C3DAA668-C527-46E8-BA15-B7448DF19E4C}</b:Guid>
    <b:Title>Competitive Strategy: Techniques for Analysing Industries and Competitors</b:Title>
    <b:Year>1988</b:Year>
    <b:Author>
      <b:Author>
        <b:NameList>
          <b:Person>
            <b:Last>Porter</b:Last>
            <b:First>ME</b:First>
          </b:Person>
        </b:NameList>
      </b:Author>
    </b:Author>
    <b:City>New York</b:City>
    <b:Publisher>Free Press</b:Publisher>
    <b:Edition>2nd</b:Edition>
    <b:RefOrder>36</b:RefOrder>
  </b:Source>
  <b:Source>
    <b:Tag>Geo19</b:Tag>
    <b:SourceType>JournalArticle</b:SourceType>
    <b:Guid>{72A14A46-1B0E-4032-AB0A-887C6BB09F23}</b:Guid>
    <b:Author>
      <b:Author>
        <b:NameList>
          <b:Person>
            <b:Last>George</b:Last>
            <b:First>B</b:First>
          </b:Person>
          <b:Person>
            <b:Last>Monster</b:Last>
            <b:First>J</b:First>
          </b:Person>
          <b:Person>
            <b:Last>Walker</b:Last>
            <b:First>RM</b:First>
          </b:Person>
        </b:NameList>
      </b:Author>
    </b:Author>
    <b:Title>Does Strategic Planning Improve Organisational Performance? A Meta Analysis</b:Title>
    <b:JournalName>Public Administration Review</b:JournalName>
    <b:Year>2019</b:Year>
    <b:Pages>810-819</b:Pages>
    <b:Volume>79</b:Volume>
    <b:Issue>6</b:Issue>
    <b:RefOrder>19</b:RefOrder>
  </b:Source>
  <b:Source>
    <b:Tag>Moo14</b:Tag>
    <b:SourceType>JournalArticle</b:SourceType>
    <b:Guid>{273BE40C-0585-4858-BC10-676E29B8F026}</b:Guid>
    <b:Title>Public Value Accounting: Establishing the Philisophical Basis</b:Title>
    <b:Year>2014</b:Year>
    <b:Author>
      <b:Author>
        <b:NameList>
          <b:Person>
            <b:Last>Moore</b:Last>
            <b:First>MH</b:First>
          </b:Person>
        </b:NameList>
      </b:Author>
    </b:Author>
    <b:JournalName>Public Administration Review</b:JournalName>
    <b:Pages>456-477</b:Pages>
    <b:Volume>74</b:Volume>
    <b:Issue>4</b:Issue>
    <b:RefOrder>20</b:RefOrder>
  </b:Source>
  <b:Source>
    <b:Tag>Rei16</b:Tag>
    <b:SourceType>JournalArticle</b:SourceType>
    <b:Guid>{FFF650F5-EB49-4979-A44E-BC7B1230BE7B}</b:Guid>
    <b:Author>
      <b:Author>
        <b:NameList>
          <b:Person>
            <b:Last>Reiner</b:Last>
            <b:First>R</b:First>
          </b:Person>
        </b:NameList>
      </b:Author>
    </b:Author>
    <b:Title>Is Police Culture Cultural?</b:Title>
    <b:JournalName>Policing: A Journal of Policy and Practice</b:JournalName>
    <b:Year>2016</b:Year>
    <b:Pages>236-241</b:Pages>
    <b:Volume>11</b:Volume>
    <b:Issue>3</b:Issue>
    <b:RefOrder>71</b:RefOrder>
  </b:Source>
  <b:Source>
    <b:Tag>Osb06</b:Tag>
    <b:SourceType>JournalArticle</b:SourceType>
    <b:Guid>{1F98BCCA-24B3-4C5E-AEB3-70FBAAB8DBAC}</b:Guid>
    <b:Author>
      <b:Author>
        <b:NameList>
          <b:Person>
            <b:Last>Osborne</b:Last>
            <b:First>SP</b:First>
          </b:Person>
        </b:NameList>
      </b:Author>
    </b:Author>
    <b:Title>The New Public Governance?</b:Title>
    <b:JournalName>Public Management Review</b:JournalName>
    <b:Year>2006</b:Year>
    <b:Pages>377-387</b:Pages>
    <b:Volume>8</b:Volume>
    <b:Issue>3</b:Issue>
    <b:RefOrder>41</b:RefOrder>
  </b:Source>
  <b:Source>
    <b:Tag>Elb161</b:Tag>
    <b:SourceType>JournalArticle</b:SourceType>
    <b:Guid>{4D28C01B-5A82-45E4-BEF7-D7441954DEB1}</b:Guid>
    <b:Author>
      <b:Author>
        <b:NameList>
          <b:Person>
            <b:Last>Elbanna</b:Last>
            <b:First>S</b:First>
          </b:Person>
          <b:Person>
            <b:Last>Andrews</b:Last>
            <b:First>R</b:First>
          </b:Person>
          <b:Person>
            <b:Last>Pollanen</b:Last>
            <b:First>R</b:First>
          </b:Person>
        </b:NameList>
      </b:Author>
    </b:Author>
    <b:Title>Strategic Planning and Implementation Success in Public Service Organisations</b:Title>
    <b:JournalName>Public Management Review</b:JournalName>
    <b:Year>2016</b:Year>
    <b:Pages>1017-1042</b:Pages>
    <b:Volume>18</b:Volume>
    <b:Issue>7</b:Issue>
    <b:RefOrder>65</b:RefOrder>
  </b:Source>
  <b:Source>
    <b:Tag>Nob99</b:Tag>
    <b:SourceType>JournalArticle</b:SourceType>
    <b:Guid>{252039D5-4114-4997-9BB8-DB44D1BF4591}</b:Guid>
    <b:Author>
      <b:Author>
        <b:NameList>
          <b:Person>
            <b:Last>Noble</b:Last>
            <b:First>CH</b:First>
          </b:Person>
        </b:NameList>
      </b:Author>
    </b:Author>
    <b:Title>The Eclectic Roots of Strategy Implementation Research</b:Title>
    <b:JournalName>Journal of Business Research </b:JournalName>
    <b:Year>1999</b:Year>
    <b:Pages>119-134</b:Pages>
    <b:Volume>45</b:Volume>
    <b:Issue>2</b:Issue>
    <b:RefOrder>62</b:RefOrder>
  </b:Source>
  <b:Source>
    <b:Tag>Hit17</b:Tag>
    <b:SourceType>Book</b:SourceType>
    <b:Guid>{2CAE50E9-43C8-4FD4-8E3C-E68C140DB3C3}</b:Guid>
    <b:Title>The Oxford Handbook of Strategy Implementation </b:Title>
    <b:Year>2017</b:Year>
    <b:Author>
      <b:Author>
        <b:NameList>
          <b:Person>
            <b:Last>Hitt</b:Last>
            <b:First>MA</b:First>
          </b:Person>
          <b:Person>
            <b:Last>Jackson</b:Last>
            <b:First>SE</b:First>
          </b:Person>
          <b:Person>
            <b:Last>Carmona</b:Last>
            <b:First>S</b:First>
          </b:Person>
          <b:Person>
            <b:Last>Bierman</b:Last>
            <b:First>L</b:First>
          </b:Person>
          <b:Person>
            <b:Last>Shalley</b:Last>
            <b:First>CE</b:First>
          </b:Person>
          <b:Person>
            <b:Last>Wright</b:Last>
            <b:First>DM</b:First>
          </b:Person>
        </b:NameList>
      </b:Author>
    </b:Author>
    <b:City>Oxford </b:City>
    <b:Publisher>Oxford University Press</b:Publisher>
    <b:Edition>1</b:Edition>
    <b:RefOrder>16</b:RefOrder>
  </b:Source>
  <b:Source>
    <b:Tag>Are17</b:Tag>
    <b:SourceType>JournalArticle</b:SourceType>
    <b:Guid>{588D641C-ED40-437E-8FF9-9901695370DA}</b:Guid>
    <b:Title>Strategic Planning as a Complex and Enabling Management Tool</b:Title>
    <b:Year>2017</b:Year>
    <b:Author>
      <b:Author>
        <b:NameList>
          <b:Person>
            <b:Last>Arend</b:Last>
            <b:First>RJ</b:First>
          </b:Person>
          <b:Person>
            <b:Last>Zhao</b:Last>
            <b:First>YL</b:First>
          </b:Person>
          <b:Person>
            <b:Last>Song</b:Last>
            <b:First>M</b:First>
          </b:Person>
          <b:Person>
            <b:Last>IM</b:Last>
            <b:First>S</b:First>
          </b:Person>
        </b:NameList>
      </b:Author>
    </b:Author>
    <b:JournalName>Strategic Management Journal </b:JournalName>
    <b:Pages>1741-1752</b:Pages>
    <b:Volume>38</b:Volume>
    <b:Issue>1</b:Issue>
    <b:RefOrder>10</b:RefOrder>
  </b:Source>
  <b:Source>
    <b:Tag>Bro17</b:Tag>
    <b:SourceType>Book</b:SourceType>
    <b:Guid>{3DFCCE76-2FB6-4899-B03E-95E07751EA27}</b:Guid>
    <b:Title>Emergent Strategy: Shaping change, Changing Worlds </b:Title>
    <b:Year>2017</b:Year>
    <b:Author>
      <b:Author>
        <b:NameList>
          <b:Person>
            <b:Last>Brown</b:Last>
            <b:First>AM</b:First>
          </b:Person>
        </b:NameList>
      </b:Author>
    </b:Author>
    <b:City>Edinburgh</b:City>
    <b:Publisher>AK Press</b:Publisher>
    <b:Edition>1</b:Edition>
    <b:RefOrder>25</b:RefOrder>
  </b:Source>
  <b:Source>
    <b:Tag>Mir14</b:Tag>
    <b:SourceType>JournalArticle</b:SourceType>
    <b:Guid>{220BB4C6-3D5A-4393-B195-B8E793E74210}</b:Guid>
    <b:Title>From Autonomous Strategic Behaviour to Emergent Strategy</b:Title>
    <b:Year>2014</b:Year>
    <b:Author>
      <b:Author>
        <b:NameList>
          <b:Person>
            <b:Last>Mirabeau</b:Last>
            <b:First>L</b:First>
          </b:Person>
          <b:Person>
            <b:Last>Maguire</b:Last>
            <b:First>S</b:First>
          </b:Person>
        </b:NameList>
      </b:Author>
    </b:Author>
    <b:JournalName>Strategic Management Journal </b:JournalName>
    <b:Pages>1202-1229</b:Pages>
    <b:Volume>35</b:Volume>
    <b:Issue>8</b:Issue>
    <b:RefOrder>26</b:RefOrder>
  </b:Source>
  <b:Source>
    <b:Tag>Neu16</b:Tag>
    <b:SourceType>JournalArticle</b:SourceType>
    <b:Guid>{6ACD4B4D-B07C-482B-8D52-8FD151459261}</b:Guid>
    <b:Author>
      <b:Author>
        <b:NameList>
          <b:Person>
            <b:Last>Neugebauer</b:Last>
            <b:First>F</b:First>
          </b:Person>
          <b:Person>
            <b:Last>Figge</b:Last>
            <b:First>F</b:First>
          </b:Person>
          <b:Person>
            <b:Last>Hahn</b:Last>
            <b:First>T</b:First>
          </b:Person>
        </b:NameList>
      </b:Author>
    </b:Author>
    <b:Title>Planned or Emergent Strategy Making; Exploring the Formation of Corporate Sustainability Strategies</b:Title>
    <b:JournalName>Business Strategy and the Environment </b:JournalName>
    <b:Year>2016</b:Year>
    <b:Pages>323-336</b:Pages>
    <b:Volume>25</b:Volume>
    <b:Issue>1</b:Issue>
    <b:RefOrder>27</b:RefOrder>
  </b:Source>
  <b:Source>
    <b:Tag>Kip10</b:Tag>
    <b:SourceType>JournalArticle</b:SourceType>
    <b:Guid>{574FFB42-7D61-480A-BC0E-24EC57B6A0D7}</b:Guid>
    <b:Author>
      <b:Author>
        <b:NameList>
          <b:Person>
            <b:Last>Kipping</b:Last>
            <b:First>M</b:First>
          </b:Person>
          <b:Person>
            <b:Last>Cailluet</b:Last>
            <b:First>L</b:First>
          </b:Person>
        </b:NameList>
      </b:Author>
    </b:Author>
    <b:Title>Mintzburg's Emergent and Deliberate Strategies: Tracking Alcan's Activities in Europe 1928-2007</b:Title>
    <b:JournalName>Business History Review</b:JournalName>
    <b:Year>2010</b:Year>
    <b:Pages>79-104</b:Pages>
    <b:Volume>84</b:Volume>
    <b:Issue>1</b:Issue>
    <b:RefOrder>29</b:RefOrder>
  </b:Source>
  <b:Source>
    <b:Tag>Bod10</b:Tag>
    <b:SourceType>JournalArticle</b:SourceType>
    <b:Guid>{8C968251-7A65-48A1-A6FA-C07CC520BC71}</b:Guid>
    <b:Author>
      <b:Author>
        <b:NameList>
          <b:Person>
            <b:Last>Bodwell</b:Last>
            <b:First>W</b:First>
          </b:Person>
          <b:Person>
            <b:Last>Chermack</b:Last>
            <b:First>TJ</b:First>
          </b:Person>
        </b:NameList>
      </b:Author>
    </b:Author>
    <b:Title>Organisational Ambidexterity: Integrating Deliberate and Emergent Strategy With Scenario Planning</b:Title>
    <b:JournalName>Technological Forecasting and Social Change</b:JournalName>
    <b:Year>2010</b:Year>
    <b:Pages>193-202</b:Pages>
    <b:Volume>77</b:Volume>
    <b:Issue>1</b:Issue>
    <b:RefOrder>35</b:RefOrder>
  </b:Source>
  <b:Source>
    <b:Tag>Bol08</b:Tag>
    <b:SourceType>Book</b:SourceType>
    <b:Guid>{5CF42CC7-042F-4AF1-964C-013F84DC2358}</b:Guid>
    <b:Author>
      <b:Author>
        <b:NameList>
          <b:Person>
            <b:Last>Bolman</b:Last>
            <b:First>LG</b:First>
          </b:Person>
          <b:Person>
            <b:Last>Deal</b:Last>
            <b:First>TE</b:First>
          </b:Person>
        </b:NameList>
      </b:Author>
    </b:Author>
    <b:Title>Reframing Organisations. Artistry, Choice and Leadership</b:Title>
    <b:Year>2008</b:Year>
    <b:City>San Fransisco </b:City>
    <b:Publisher>Jossey-Bass Publishers</b:Publisher>
    <b:Edition>4th</b:Edition>
    <b:RefOrder>34</b:RefOrder>
  </b:Source>
  <b:Source>
    <b:Tag>Cap08</b:Tag>
    <b:SourceType>Book</b:SourceType>
    <b:Guid>{67E05121-0396-446E-A076-541DCFB5A618}</b:Guid>
    <b:Author>
      <b:Author>
        <b:NameList>
          <b:Person>
            <b:Last>Capon</b:Last>
            <b:First>C</b:First>
          </b:Person>
        </b:NameList>
      </b:Author>
    </b:Author>
    <b:Title>Understanding Strategic Management </b:Title>
    <b:Year>2008</b:Year>
    <b:City>Harlow</b:City>
    <b:Publisher>Pearson Education </b:Publisher>
    <b:Edition>1</b:Edition>
    <b:RefOrder>38</b:RefOrder>
  </b:Source>
  <b:Source>
    <b:Tag>Cor05</b:Tag>
    <b:SourceType>Book</b:SourceType>
    <b:Guid>{5D673CBE-86BB-4365-B614-94EEEFF532B2}</b:Guid>
    <b:Author>
      <b:Author>
        <b:NameList>
          <b:Person>
            <b:Last>Cornforth</b:Last>
            <b:First>C</b:First>
          </b:Person>
        </b:NameList>
      </b:Author>
    </b:Author>
    <b:Title>The Governance of Public and Non Profit Organisations </b:Title>
    <b:Year>2005</b:Year>
    <b:City>London</b:City>
    <b:Publisher>Routledge</b:Publisher>
    <b:Edition>1</b:Edition>
    <b:RefOrder>14</b:RefOrder>
  </b:Source>
  <b:Source>
    <b:Tag>Dye17</b:Tag>
    <b:SourceType>Book</b:SourceType>
    <b:Guid>{771679D3-F42E-4245-AB0A-10D9C7149E99}</b:Guid>
    <b:Title>Strategic Management, Concepts and Cases</b:Title>
    <b:Year>2017</b:Year>
    <b:City>New Jersey</b:City>
    <b:Publisher>Wiley and Sons</b:Publisher>
    <b:Author>
      <b:Author>
        <b:NameList>
          <b:Person>
            <b:Last>Dyer</b:Last>
            <b:First>JH</b:First>
          </b:Person>
          <b:Person>
            <b:Last>Godfrey</b:Last>
            <b:First>P</b:First>
          </b:Person>
          <b:Person>
            <b:Last>Jenson</b:Last>
            <b:First>R</b:First>
          </b:Person>
          <b:Person>
            <b:Last>Bryce</b:Last>
            <b:First>D</b:First>
          </b:Person>
        </b:NameList>
      </b:Author>
    </b:Author>
    <b:Edition>2nd</b:Edition>
    <b:RefOrder>18</b:RefOrder>
  </b:Source>
  <b:Source>
    <b:Tag>Fly12</b:Tag>
    <b:SourceType>Book</b:SourceType>
    <b:Guid>{7F0461C1-0729-46A1-AA08-43D2C7DEF1A2}</b:Guid>
    <b:Author>
      <b:Author>
        <b:NameList>
          <b:Person>
            <b:Last>Flynn</b:Last>
            <b:First>N</b:First>
          </b:Person>
        </b:NameList>
      </b:Author>
    </b:Author>
    <b:Title>Public Sector Management </b:Title>
    <b:Year>2012</b:Year>
    <b:City>London</b:City>
    <b:Publisher>Sage</b:Publisher>
    <b:Edition>6th</b:Edition>
    <b:RefOrder>17</b:RefOrder>
  </b:Source>
  <b:Source>
    <b:Tag>Dum19</b:Tag>
    <b:SourceType>JournalArticle</b:SourceType>
    <b:Guid>{A92E34E1-7BBD-4B38-8D17-5A7CFB820CC2}</b:Guid>
    <b:Title>Mission, Vision and Values of Organizations; The Catalyst of Corporate Social Responsibility </b:Title>
    <b:Year>2019</b:Year>
    <b:Author>
      <b:Author>
        <b:NameList>
          <b:Person>
            <b:Last>Dumitrascu</b:Last>
            <b:First>M</b:First>
          </b:Person>
          <b:Person>
            <b:Last>Feleaga</b:Last>
            <b:First>L</b:First>
          </b:Person>
        </b:NameList>
      </b:Author>
    </b:Author>
    <b:JournalName>Audit Financiar</b:JournalName>
    <b:Pages>142-148</b:Pages>
    <b:Volume>17</b:Volume>
    <b:Issue>1</b:Issue>
    <b:RefOrder>51</b:RefOrder>
  </b:Source>
  <b:Source>
    <b:Tag>Spe17</b:Tag>
    <b:SourceType>JournalArticle</b:SourceType>
    <b:Guid>{F042A1B2-E882-41F7-97CE-6BE8D5551485}</b:Guid>
    <b:Author>
      <b:Author>
        <b:NameList>
          <b:Person>
            <b:Last>Spear</b:Last>
            <b:First>S</b:First>
          </b:Person>
        </b:NameList>
      </b:Author>
    </b:Author>
    <b:Title>Impression Management Activity in Vision, Mission, and Values Statements: A comparison of Commercial and Charitable Organizations </b:Title>
    <b:JournalName>International Studies of Management and Organisation </b:JournalName>
    <b:Year>2017</b:Year>
    <b:Pages>159-175</b:Pages>
    <b:Volume>47</b:Volume>
    <b:Issue>1</b:Issue>
    <b:RefOrder>52</b:RefOrder>
  </b:Source>
  <b:Source>
    <b:Tag>Mir10</b:Tag>
    <b:SourceType>JournalArticle</b:SourceType>
    <b:Guid>{D3048CF5-C728-40D6-9C93-CC6742F0523C}</b:Guid>
    <b:Author>
      <b:Author>
        <b:NameList>
          <b:Person>
            <b:Last>Mirvis</b:Last>
            <b:First>P</b:First>
          </b:Person>
          <b:Person>
            <b:Last>Googins</b:Last>
            <b:First>B</b:First>
          </b:Person>
          <b:Person>
            <b:Last>Kinnicut</b:Last>
            <b:First>S</b:First>
          </b:Person>
        </b:NameList>
      </b:Author>
    </b:Author>
    <b:Title>Vision, Mission, Values: Guideposts to Sustainability </b:Title>
    <b:JournalName>Organisational Dynamics</b:JournalName>
    <b:Year>2010</b:Year>
    <b:Pages>316-324</b:Pages>
    <b:Volume>39</b:Volume>
    <b:Issue>1</b:Issue>
    <b:RefOrder>53</b:RefOrder>
  </b:Source>
  <b:Source>
    <b:Tag>Cue20</b:Tag>
    <b:SourceType>JournalArticle</b:SourceType>
    <b:Guid>{E6EABD52-7290-46E3-A29D-1D9392AA9FE9}</b:Guid>
    <b:Author>
      <b:Author>
        <b:NameList>
          <b:Person>
            <b:Last>Cueva</b:Last>
            <b:First>S</b:First>
          </b:Person>
        </b:NameList>
      </b:Author>
    </b:Author>
    <b:Title>Inspiring Others with a Mission, Vision, and Values</b:Title>
    <b:JournalName>International Bulleting of Mission Research</b:JournalName>
    <b:Year>2020</b:Year>
    <b:Pages>141-151</b:Pages>
    <b:Volume>44</b:Volume>
    <b:Issue>2</b:Issue>
    <b:RefOrder>54</b:RefOrder>
  </b:Source>
  <b:Source>
    <b:Tag>Kaw21</b:Tag>
    <b:SourceType>InternetSite</b:SourceType>
    <b:Guid>{4391CD00-80B5-44CA-97A6-42AFE8473FDB}</b:Guid>
    <b:Title>Excellence in Policing Conference: How to Plan and Implement Strategy</b:Title>
    <b:Year>2021</b:Year>
    <b:Author>
      <b:Author>
        <b:NameList>
          <b:Person>
            <b:Last>Kawalek</b:Last>
            <b:First>P</b:First>
          </b:Person>
        </b:NameList>
      </b:Author>
    </b:Author>
    <b:YearAccessed>2021</b:YearAccessed>
    <b:MonthAccessed>November</b:MonthAccessed>
    <b:DayAccessed>21st</b:DayAccessed>
    <b:URL>https://video.ibm.com/recorded/131143350</b:URL>
    <b:RefOrder>66</b:RefOrder>
  </b:Source>
  <b:Source>
    <b:Tag>GAS21</b:Tag>
    <b:SourceType>InternetSite</b:SourceType>
    <b:Guid>{EF4312EF-C111-40A0-BBC9-760FAD708B6C}</b:Guid>
    <b:Author>
      <b:Author>
        <b:NameList>
          <b:Person>
            <b:Last>Gash</b:Last>
            <b:First>T</b:First>
          </b:Person>
        </b:NameList>
      </b:Author>
    </b:Author>
    <b:Title>Excellence in Policing Conference: How to Develop and Use Strategy</b:Title>
    <b:Year>2021</b:Year>
    <b:YearAccessed>2021</b:YearAccessed>
    <b:MonthAccessed>November</b:MonthAccessed>
    <b:DayAccessed>21st</b:DayAccessed>
    <b:URL>https://video.ibm.com/recorded/131143349</b:URL>
    <b:RefOrder>7</b:RefOrder>
  </b:Source>
  <b:Source>
    <b:Tag>Vin11</b:Tag>
    <b:SourceType>JournalArticle</b:SourceType>
    <b:Guid>{FD23353E-49F0-4BB2-B967-DD30D9222A1B}</b:Guid>
    <b:Title>Public Agency External Analysis Using a Modified "Five Forces" Framework</b:Title>
    <b:Year>2011</b:Year>
    <b:Author>
      <b:Author>
        <b:NameList>
          <b:Person>
            <b:Last>Vining</b:Last>
            <b:First>AR</b:First>
          </b:Person>
        </b:NameList>
      </b:Author>
    </b:Author>
    <b:JournalName>International Public Management Journal</b:JournalName>
    <b:Pages>63-105</b:Pages>
    <b:Volume>14</b:Volume>
    <b:Issue>1</b:Issue>
    <b:RefOrder>75</b:RefOrder>
  </b:Source>
  <b:Source>
    <b:Tag>Bry04</b:Tag>
    <b:SourceType>JournalArticle</b:SourceType>
    <b:Guid>{2FFD6544-7AA8-4B3A-83F7-37079750DCFC}</b:Guid>
    <b:Title>What to do when stakeholders matter: stakeholder identification and analysis techniques</b:Title>
    <b:Year>2004</b:Year>
    <b:Author>
      <b:Author>
        <b:NameList>
          <b:Person>
            <b:Last>Bryson</b:Last>
            <b:First>JM</b:First>
          </b:Person>
        </b:NameList>
      </b:Author>
    </b:Author>
    <b:JournalName>Public Management Review</b:JournalName>
    <b:Pages>21-53</b:Pages>
    <b:Volume>6</b:Volume>
    <b:Issue>1</b:Issue>
    <b:RefOrder>5</b:RefOrder>
  </b:Source>
  <b:Source>
    <b:Tag>Max93</b:Tag>
    <b:SourceType>Book</b:SourceType>
    <b:Guid>{1ED805F8-19E6-4989-B0A3-637058DF2D57}</b:Guid>
    <b:Title>Developing the Leader Within You</b:Title>
    <b:Year>1993</b:Year>
    <b:Author>
      <b:Author>
        <b:NameList>
          <b:Person>
            <b:Last>Maxwell</b:Last>
            <b:First>JC</b:First>
          </b:Person>
        </b:NameList>
      </b:Author>
    </b:Author>
    <b:City>Nashvile </b:City>
    <b:Publisher>Harper Collins</b:Publisher>
    <b:Edition>1</b:Edition>
    <b:RefOrder>70</b:RefOrder>
  </b:Source>
  <b:Source>
    <b:Tag>Col21</b:Tag>
    <b:SourceType>InternetSite</b:SourceType>
    <b:Guid>{FC5C633D-8670-40B4-B860-B7B85B7CC10D}</b:Guid>
    <b:Title>Competency and Values Framework</b:Title>
    <b:Year>2021</b:Year>
    <b:Author>
      <b:Author>
        <b:Corporate>College of Policing </b:Corporate>
      </b:Author>
    </b:Author>
    <b:YearAccessed>2021</b:YearAccessed>
    <b:MonthAccessed>November</b:MonthAccessed>
    <b:DayAccessed>25th</b:DayAccessed>
    <b:URL>https://profdev.college.police.uk/competency-values/</b:URL>
    <b:RefOrder>76</b:RefOrder>
  </b:Source>
  <b:Source>
    <b:Tag>Hom15</b:Tag>
    <b:SourceType>InternetSite</b:SourceType>
    <b:Guid>{915EA3C1-5056-4C14-8792-B75616D92D7B}</b:Guid>
    <b:Title>The Strategic Policing Requirement</b:Title>
    <b:Year>2015</b:Year>
    <b:Author>
      <b:Author>
        <b:Corporate>Home Office</b:Corporate>
      </b:Author>
    </b:Author>
    <b:YearAccessed>2021</b:YearAccessed>
    <b:MonthAccessed>Novermber</b:MonthAccessed>
    <b:DayAccessed>25th</b:DayAccessed>
    <b:URL>https://assets.publishing.service.gov.uk/government/uploads/system/uploads/attachment_data/file/417116/The_Strategic_Policing_Requirement.pdf</b:URL>
    <b:RefOrder>77</b:RefOrder>
  </b:Source>
  <b:Source>
    <b:Tag>Sou211</b:Tag>
    <b:SourceType>InternetSite</b:SourceType>
    <b:Guid>{2F2E664F-9B08-47A3-8257-7EE83C4B0DE3}</b:Guid>
    <b:Author>
      <b:Author>
        <b:Corporate>South Wales Police and Crime Commissioner</b:Corporate>
      </b:Author>
    </b:Author>
    <b:Title>South Wales Police &amp; Crime Plan 2021-25</b:Title>
    <b:Year>2021</b:Year>
    <b:YearAccessed>2021</b:YearAccessed>
    <b:MonthAccessed>November</b:MonthAccessed>
    <b:DayAccessed>25th</b:DayAccessed>
    <b:URL>https://commissioner.south-wales.police.uk/media/1923/crp002-crime-plan-2020-eng-p5.pdf</b:URL>
    <b:RefOrder>32</b:RefOrder>
  </b:Source>
  <b:Source>
    <b:Tag>Lyn16</b:Tag>
    <b:SourceType>JournalArticle</b:SourceType>
    <b:Guid>{73032393-689B-4998-838C-C0BF1EDA6B52}</b:Guid>
    <b:Author>
      <b:Author>
        <b:NameList>
          <b:Person>
            <b:Last>Lynch</b:Last>
            <b:First>R</b:First>
          </b:Person>
          <b:Person>
            <b:Last>Jin</b:Last>
            <b:First>Z</b:First>
          </b:Person>
        </b:NameList>
      </b:Author>
    </b:Author>
    <b:Title>Eploring the Institutional Perspective on International Buisness Expansion: Towards a More Detailed Conseptual Framework</b:Title>
    <b:Year>2016</b:Year>
    <b:JournalName>Journal of Innovation and Knowledge</b:JournalName>
    <b:Pages>117-124</b:Pages>
    <b:Volume>1</b:Volume>
    <b:Issue>2</b:Issue>
    <b:RefOrder>37</b:RefOrder>
  </b:Source>
  <b:Source>
    <b:Tag>Dey14</b:Tag>
    <b:SourceType>JournalArticle</b:SourceType>
    <b:Guid>{8BCB2C0B-C45B-4DEA-AB98-77B6AE13C03E}</b:Guid>
    <b:Title>Collaborative Planning by Metropolitan Planning Organisations: A Test of Casual Theory</b:Title>
    <b:Year>2014</b:Year>
    <b:Author>
      <b:Author>
        <b:NameList>
          <b:Person>
            <b:Last>Deyle</b:Last>
            <b:First>E</b:First>
          </b:Person>
          <b:Person>
            <b:Last>Weidenman</b:Last>
            <b:First>RE</b:First>
          </b:Person>
        </b:NameList>
      </b:Author>
    </b:Author>
    <b:JournalName>Journal of Planning Education and Research </b:JournalName>
    <b:Pages>257-275</b:Pages>
    <b:Volume>34</b:Volume>
    <b:Issue>3</b:Issue>
    <b:RefOrder>40</b:RefOrder>
  </b:Source>
  <b:Source>
    <b:Tag>NPC20</b:Tag>
    <b:SourceType>DocumentFromInternetSite</b:SourceType>
    <b:Guid>{2D7B6CCF-98D5-480E-8079-2B1875406721}</b:Guid>
    <b:Title>Digital Forensic Science Strategy </b:Title>
    <b:Year>2020</b:Year>
    <b:Author>
      <b:Author>
        <b:Corporate>NPCC</b:Corporate>
      </b:Author>
    </b:Author>
    <b:Month>July</b:Month>
    <b:Day>30th</b:Day>
    <b:YearAccessed>2021</b:YearAccessed>
    <b:MonthAccessed>November</b:MonthAccessed>
    <b:DayAccessed>28th</b:DayAccessed>
    <b:URL>https://www.npcc.police.uk/Digital%20Forensic%20Science%20Strategy%202020.pdf</b:URL>
    <b:RefOrder>74</b:RefOrder>
  </b:Source>
  <b:Source>
    <b:Tag>Tul20</b:Tag>
    <b:SourceType>JournalArticle</b:SourceType>
    <b:Guid>{C2B4310C-82C8-450A-8D5C-8BA93ACDDFF9}</b:Guid>
    <b:Author>
      <b:Author>
        <b:NameList>
          <b:Person>
            <b:Last>Tully</b:Last>
            <b:First>G</b:First>
          </b:Person>
          <b:Person>
            <b:Last>Cohen</b:Last>
            <b:First>N</b:First>
          </b:Person>
          <b:Person>
            <b:Last>Compton</b:Last>
            <b:First>D</b:First>
          </b:Person>
          <b:Person>
            <b:Last>Davies</b:Last>
            <b:First>G</b:First>
          </b:Person>
          <b:Person>
            <b:Last>Isbell</b:Last>
            <b:First>R</b:First>
          </b:Person>
          <b:Person>
            <b:Last>Watson</b:Last>
            <b:First>T</b:First>
          </b:Person>
        </b:NameList>
      </b:Author>
    </b:Author>
    <b:Title>Quality Standards for Digital Forensics: Learning From Experience in England and Wales </b:Title>
    <b:JournalName>Forensic Science International: Digital Investigation</b:JournalName>
    <b:Year>2020</b:Year>
    <b:Pages>1-12</b:Pages>
    <b:Volume>32</b:Volume>
    <b:Issue>1</b:Issue>
    <b:RefOrder>73</b:RefOrder>
  </b:Source>
  <b:Source>
    <b:Tag>Min87</b:Tag>
    <b:SourceType>JournalArticle</b:SourceType>
    <b:Guid>{4AD1DB1D-1982-4224-B2B2-10A9B4EBFBC3}</b:Guid>
    <b:Author>
      <b:Author>
        <b:NameList>
          <b:Person>
            <b:Last>Mintzberg</b:Last>
            <b:First>H</b:First>
          </b:Person>
        </b:NameList>
      </b:Author>
    </b:Author>
    <b:Title>The Strategy Concept I: Five P's For Strategy </b:Title>
    <b:JournalName>California Management Review</b:JournalName>
    <b:Year>1987</b:Year>
    <b:Pages>11-24</b:Pages>
    <b:Volume>30</b:Volume>
    <b:Issue>1</b:Issue>
    <b:RefOrder>4</b:RefOrder>
  </b:Source>
  <b:Source>
    <b:Tag>New03</b:Tag>
    <b:SourceType>JournalArticle</b:SourceType>
    <b:Guid>{F390AEF7-B49A-443F-BE84-3365F0444A68}</b:Guid>
    <b:Author>
      <b:Author>
        <b:NameList>
          <b:Person>
            <b:Last>Newcombe</b:Last>
            <b:First>R</b:First>
          </b:Person>
        </b:NameList>
      </b:Author>
    </b:Author>
    <b:Title>From Client to Project Stakeholder: a stakeholder mapping approach</b:Title>
    <b:JournalName>Construction Management and Economics </b:JournalName>
    <b:Year>2003</b:Year>
    <b:Pages>841-848</b:Pages>
    <b:Volume>21</b:Volume>
    <b:Issue>8</b:Issue>
    <b:RefOrder>42</b:RefOrder>
  </b:Source>
  <b:Source>
    <b:Tag>Col16</b:Tag>
    <b:SourceType>Report</b:SourceType>
    <b:Guid>{5490245C-4149-474A-80AD-978970A44424}</b:Guid>
    <b:Title>Competency and Values Framework for Policing </b:Title>
    <b:Year>2016</b:Year>
    <b:Author>
      <b:Author>
        <b:Corporate>College of Policing </b:Corporate>
      </b:Author>
    </b:Author>
    <b:Publisher>College of Policing </b:Publisher>
    <b:City>Coventry </b:City>
    <b:RefOrder>55</b:RefOrder>
  </b:Source>
  <b:Source>
    <b:Tag>Bar91</b:Tag>
    <b:SourceType>JournalArticle</b:SourceType>
    <b:Guid>{A25F8498-D49F-4105-B120-FB060131EBC7}</b:Guid>
    <b:Title>Firm Resources and Sustained Competitive Advantage </b:Title>
    <b:Year>1991</b:Year>
    <b:Author>
      <b:Author>
        <b:NameList>
          <b:Person>
            <b:Last>Barney</b:Last>
            <b:First>J</b:First>
          </b:Person>
        </b:NameList>
      </b:Author>
    </b:Author>
    <b:JournalName>Journal of Management </b:JournalName>
    <b:Pages>99-120</b:Pages>
    <b:Volume>17</b:Volume>
    <b:Issue>1</b:Issue>
    <b:RefOrder>50</b:RefOrder>
  </b:Source>
  <b:Source>
    <b:Tag>Hoq11</b:Tag>
    <b:SourceType>JournalArticle</b:SourceType>
    <b:Guid>{CFDEC33B-E75A-4735-89EF-DBD0E19BAD5A}</b:Guid>
    <b:Title>The Rise and Use of Balanced Scorecard Measures in Australian Government Departments </b:Title>
    <b:Year>2011</b:Year>
    <b:Pages>308-334</b:Pages>
    <b:Author>
      <b:Author>
        <b:NameList>
          <b:Person>
            <b:Last>Hoque</b:Last>
            <b:First>Z</b:First>
          </b:Person>
          <b:Person>
            <b:Last>Adams</b:Last>
            <b:First>C</b:First>
          </b:Person>
        </b:NameList>
      </b:Author>
    </b:Author>
    <b:JournalName>Financial Accountability &amp; Management </b:JournalName>
    <b:Volume>27</b:Volume>
    <b:Issue>3</b:Issue>
    <b:RefOrder>59</b:RefOrder>
  </b:Source>
  <b:Source>
    <b:Tag>Kap93</b:Tag>
    <b:SourceType>JournalArticle</b:SourceType>
    <b:Guid>{48D8049B-F761-4887-BA17-9847AFD66585}</b:Guid>
    <b:Title>Putting the Balanced Scorecard to Work</b:Title>
    <b:JournalName>Harvard Business Review</b:JournalName>
    <b:Year>1993</b:Year>
    <b:Pages>315-343</b:Pages>
    <b:Volume>September - October </b:Volume>
    <b:Issue>1</b:Issue>
    <b:Author>
      <b:Author>
        <b:NameList>
          <b:Person>
            <b:Last>Kaplan</b:Last>
            <b:First>R</b:First>
            <b:Middle>S</b:Middle>
          </b:Person>
          <b:Person>
            <b:Last>Norton</b:Last>
            <b:First>D</b:First>
            <b:Middle>P</b:Middle>
          </b:Person>
        </b:NameList>
      </b:Author>
    </b:Author>
    <b:BookTitle>The Economic Impact of Knowledge </b:BookTitle>
    <b:RefOrder>58</b:RefOrder>
  </b:Source>
  <b:Source>
    <b:Tag>Hoq14</b:Tag>
    <b:SourceType>JournalArticle</b:SourceType>
    <b:Guid>{038B0827-64A5-4B1B-BE7E-EB0DE26C3353}</b:Guid>
    <b:Author>
      <b:Author>
        <b:NameList>
          <b:Person>
            <b:Last>Hoque</b:Last>
            <b:First>Z</b:First>
          </b:Person>
        </b:NameList>
      </b:Author>
    </b:Author>
    <b:Title>20 Years of Studies on the Balanced Scorecard: Trends, Accomplishments, Gaps and Opportunities for Future Research </b:Title>
    <b:JournalName>The British Accounting Review </b:JournalName>
    <b:Year>2014</b:Year>
    <b:Pages>33-59</b:Pages>
    <b:Volume>46</b:Volume>
    <b:Issue>1</b:Issue>
    <b:RefOrder>61</b:RefOrder>
  </b:Source>
  <b:Source>
    <b:Tag>Oxf21</b:Tag>
    <b:SourceType>InternetSite</b:SourceType>
    <b:Guid>{6D69EF5E-AAFD-466D-B722-BFD50466A116}</b:Guid>
    <b:Title>Evaluating Strategic Options Using SAF Strategy Model </b:Title>
    <b:Year>2021</b:Year>
    <b:Author>
      <b:Author>
        <b:Corporate>Oxford College of Procurement and Supply </b:Corporate>
      </b:Author>
    </b:Author>
    <b:YearAccessed>2021</b:YearAccessed>
    <b:MonthAccessed>December</b:MonthAccessed>
    <b:DayAccessed>9th</b:DayAccessed>
    <b:URL>https://blog.oxfordcollegeofmarketing.com/2018/02/25/evaluating-strategic-options-using-saf-strategy-model/</b:URL>
    <b:RefOrder>47</b:RefOrder>
  </b:Source>
  <b:Source>
    <b:Tag>Jef08</b:Tag>
    <b:SourceType>Book</b:SourceType>
    <b:Guid>{927E604A-40C3-4E05-97B3-A9E8DAB4A51A}</b:Guid>
    <b:Title>Suitability, Feasability and Acceptability (SFA) of the Strategy</b:Title>
    <b:Year>2008</b:Year>
    <b:Author>
      <b:Author>
        <b:NameList>
          <b:Person>
            <b:Last>Jeffs</b:Last>
            <b:First>C</b:First>
          </b:Person>
        </b:NameList>
      </b:Author>
    </b:Author>
    <b:Pages>104 -110</b:Pages>
    <b:BookTitle>Strategic Management </b:BookTitle>
    <b:City>London</b:City>
    <b:Publisher>Sage Publications</b:Publisher>
    <b:Edition>1</b:Edition>
    <b:RefOrder>48</b:RefOrder>
  </b:Source>
  <b:Source>
    <b:Tag>Joh16</b:Tag>
    <b:SourceType>Book</b:SourceType>
    <b:Guid>{AB95159A-8D7B-45DC-AA21-D5432D9F76BA}</b:Guid>
    <b:Author>
      <b:Author>
        <b:NameList>
          <b:Person>
            <b:Last>Johnson</b:Last>
            <b:First>G</b:First>
          </b:Person>
          <b:Person>
            <b:Last>Whiitington</b:Last>
            <b:First>R</b:First>
          </b:Person>
          <b:Person>
            <b:Last>Scholes</b:Last>
            <b:First>K</b:First>
          </b:Person>
          <b:Person>
            <b:Last>Angwin</b:Last>
            <b:First>D</b:First>
          </b:Person>
          <b:Person>
            <b:Last>Regner</b:Last>
            <b:First>P</b:First>
          </b:Person>
        </b:NameList>
      </b:Author>
    </b:Author>
    <b:Title>Exploring Strategy </b:Title>
    <b:Year>2016</b:Year>
    <b:City>London </b:City>
    <b:Publisher>Pearson Education </b:Publisher>
    <b:Edition>11</b:Edition>
    <b:RefOrder>46</b:RefOrder>
  </b:Source>
  <b:Source>
    <b:Tag>Whi20</b:Tag>
    <b:SourceType>Book</b:SourceType>
    <b:Guid>{3ABFFA0C-2B1A-4834-86E6-5C7DF224B22A}</b:Guid>
    <b:Author>
      <b:Author>
        <b:NameList>
          <b:Person>
            <b:Last>Whittington</b:Last>
            <b:First>R</b:First>
          </b:Person>
          <b:Person>
            <b:Last>Regner</b:Last>
            <b:First>P</b:First>
          </b:Person>
          <b:Person>
            <b:Last>Angwin</b:Last>
            <b:First>D</b:First>
          </b:Person>
          <b:Person>
            <b:Last>Johnson</b:Last>
            <b:First>G</b:First>
          </b:Person>
          <b:Person>
            <b:Last>Scholes</b:Last>
            <b:First>K</b:First>
          </b:Person>
        </b:NameList>
      </b:Author>
    </b:Author>
    <b:Title>Exploring Strategy: Text and Cases</b:Title>
    <b:Year>2020</b:Year>
    <b:City>London</b:City>
    <b:Publisher>Pearson Higher Education </b:Publisher>
    <b:Edition>12th</b:Edition>
    <b:RefOrder>45</b:RefOrder>
  </b:Source>
  <b:Source>
    <b:Tag>Min93</b:Tag>
    <b:SourceType>JournalArticle</b:SourceType>
    <b:Guid>{B385069E-2924-4207-8B80-2009410602B1}</b:Guid>
    <b:Author>
      <b:Author>
        <b:NameList>
          <b:Person>
            <b:Last>Mintzberg</b:Last>
            <b:First>H</b:First>
          </b:Person>
        </b:NameList>
      </b:Author>
    </b:Author>
    <b:Title>The Pitfalls of Strategic Planning</b:Title>
    <b:JournalName>California Management Review </b:JournalName>
    <b:Year>1993</b:Year>
    <b:Pages>32-47</b:Pages>
    <b:Volume>36</b:Volume>
    <b:Issue>1</b:Issue>
    <b:RefOrder>33</b:RefOrder>
  </b:Source>
  <b:Source>
    <b:Tag>Rog20</b:Tag>
    <b:SourceType>JournalArticle</b:SourceType>
    <b:Guid>{1671EBEE-8A21-4129-977B-23FD3E26B746}</b:Guid>
    <b:Author>
      <b:Author>
        <b:NameList>
          <b:Person>
            <b:Last>Rogers</b:Last>
            <b:First>Z</b:First>
          </b:Person>
          <b:Person>
            <b:Last>McIntyre</b:Last>
            <b:First>ML</b:First>
          </b:Person>
          <b:Person>
            <b:Last>Caputo</b:Last>
            <b:First>T</b:First>
          </b:Person>
        </b:NameList>
      </b:Author>
    </b:Author>
    <b:Title>Gold Standard Strategic Plans: how well do canadian police services do?</b:Title>
    <b:JournalName>Police Practice and Research </b:JournalName>
    <b:Year>2020</b:Year>
    <b:Pages>210-226</b:Pages>
    <b:Volume>21</b:Volume>
    <b:Issue>3</b:Issue>
    <b:RefOrder>72</b:RefOrder>
  </b:Source>
  <b:Source>
    <b:Tag>Geo18</b:Tag>
    <b:SourceType>JournalArticle</b:SourceType>
    <b:Guid>{07406BEB-DF64-4C45-BD59-010314EBE63A}</b:Guid>
    <b:Author>
      <b:Author>
        <b:NameList>
          <b:Person>
            <b:Last>George</b:Last>
            <b:First>B</b:First>
          </b:Person>
        </b:NameList>
      </b:Author>
    </b:Author>
    <b:Title>Does Strategic Planning Work in Public Organisations? Insights from flemish municipalities </b:Title>
    <b:JournalName>Public Money and Management </b:JournalName>
    <b:Year>2018</b:Year>
    <b:Pages>527-530</b:Pages>
    <b:Volume>37</b:Volume>
    <b:Issue>7</b:Issue>
    <b:RefOrder>78</b:RefOrder>
  </b:Source>
  <b:Source>
    <b:Tag>Dro83</b:Tag>
    <b:SourceType>Book</b:SourceType>
    <b:Guid>{5481E198-18D0-4B9C-80BF-4D49189B1D47}</b:Guid>
    <b:Author>
      <b:Author>
        <b:NameList>
          <b:Person>
            <b:Last>Dror</b:Last>
            <b:First>Y</b:First>
          </b:Person>
        </b:NameList>
      </b:Author>
    </b:Author>
    <b:Title>Public Policy Making Re-examined </b:Title>
    <b:Year>1983</b:Year>
    <b:City>New Brunswick, NJ</b:City>
    <b:Publisher>Transaction Publishers </b:Publisher>
    <b:Edition>1</b:Edition>
    <b:RefOrder>22</b:RefOrder>
  </b:Source>
  <b:Source>
    <b:Tag>Min85</b:Tag>
    <b:SourceType>JournalArticle</b:SourceType>
    <b:Guid>{3B65A5D5-94A6-465A-8871-703CAA09FD30}</b:Guid>
    <b:Title>Of Strategies, Deliberate and Emergent </b:Title>
    <b:Year>1985</b:Year>
    <b:Author>
      <b:Author>
        <b:NameList>
          <b:Person>
            <b:Last>Mintzberg</b:Last>
            <b:First>H</b:First>
          </b:Person>
          <b:Person>
            <b:Last>Waters</b:Last>
            <b:First>JA</b:First>
          </b:Person>
        </b:NameList>
      </b:Author>
    </b:Author>
    <b:JournalName>Strategic Management Journal </b:JournalName>
    <b:Pages>257-272</b:Pages>
    <b:Volume>6</b:Volume>
    <b:Issue>3</b:Issue>
    <b:RefOrder>24</b:RefOrder>
  </b:Source>
  <b:Source>
    <b:Tag>And80</b:Tag>
    <b:SourceType>Book</b:SourceType>
    <b:Guid>{88296CE4-8C5D-4787-82EF-01C5D8BCDEB4}</b:Guid>
    <b:Title>The Concept of Corporate Strategy</b:Title>
    <b:Year>1980</b:Year>
    <b:Author>
      <b:Author>
        <b:NameList>
          <b:Person>
            <b:Last>Andrews</b:Last>
            <b:First>K</b:First>
          </b:Person>
        </b:NameList>
      </b:Author>
    </b:Author>
    <b:City>Homewood IL</b:City>
    <b:Publisher>R. D. Irwin</b:Publisher>
    <b:Edition>Rev. </b:Edition>
    <b:RefOrder>21</b:RefOrder>
  </b:Source>
  <b:Source>
    <b:Tag>Bry10</b:Tag>
    <b:SourceType>JournalArticle</b:SourceType>
    <b:Guid>{0F29B3F8-04DD-4A04-BA70-60730B7E77C0}</b:Guid>
    <b:Title>The Future of Public and Non profit Strategic Planning</b:Title>
    <b:Year>2010</b:Year>
    <b:BookTitle>Strategic Planning for Public and Non profit Organisations </b:BookTitle>
    <b:Pages>256</b:Pages>
    <b:City>New Jersey </b:City>
    <b:Publisher>Wiley &amp; Sons </b:Publisher>
    <b:Author>
      <b:Author>
        <b:NameList>
          <b:Person>
            <b:Last>Bryson</b:Last>
            <b:First>J</b:First>
            <b:Middle>M</b:Middle>
          </b:Person>
        </b:NameList>
      </b:Author>
    </b:Author>
    <b:JournalName>Public Administration Review</b:JournalName>
    <b:Volume>1</b:Volume>
    <b:Issue>Special Issue</b:Issue>
    <b:RefOrder>12</b:RefOrder>
  </b:Source>
  <b:Source>
    <b:Tag>But97</b:Tag>
    <b:SourceType>JournalArticle</b:SourceType>
    <b:Guid>{FE9AC642-6235-4718-B903-ACD5725C2753}</b:Guid>
    <b:Author>
      <b:Author>
        <b:NameList>
          <b:Person>
            <b:Last>Butler</b:Last>
            <b:First>A</b:First>
          </b:Person>
          <b:Person>
            <b:Last>Letza</b:Last>
            <b:First>R</b:First>
          </b:Person>
          <b:Person>
            <b:Last>Neale</b:Last>
            <b:First>B</b:First>
          </b:Person>
        </b:NameList>
      </b:Author>
    </b:Author>
    <b:Title>Linking the Balanced Scorecard to Strategy</b:Title>
    <b:JournalName>Long Range Planning</b:JournalName>
    <b:Year>1997</b:Year>
    <b:Pages>242</b:Pages>
    <b:Volume>30</b:Volume>
    <b:Issue>1</b:Issue>
    <b:RefOrder>60</b:RefOrder>
  </b:Source>
  <b:Source>
    <b:Tag>Col141</b:Tag>
    <b:SourceType>Report</b:SourceType>
    <b:Guid>{F4B98F85-5E65-4929-BF32-683189C9B29A}</b:Guid>
    <b:Author>
      <b:Author>
        <b:Corporate>College of Policing</b:Corporate>
      </b:Author>
    </b:Author>
    <b:Title>Code of Ethics for Policing</b:Title>
    <b:Year>2014</b:Year>
    <b:Publisher>College of Policing</b:Publisher>
    <b:City>Coventry</b:City>
    <b:RefOrder>56</b:RefOrder>
  </b:Source>
  <b:Source>
    <b:Tag>Fer20</b:Tag>
    <b:SourceType>JournalArticle</b:SourceType>
    <b:Guid>{05DF0B24-F747-4825-861A-C1D4FCB0C6CD}</b:Guid>
    <b:Title>Precept: A Framework for Ethical Digital Forensic Investigations</b:Title>
    <b:Year>2020</b:Year>
    <b:Author>
      <b:Author>
        <b:NameList>
          <b:Person>
            <b:Last>Ferguson</b:Last>
            <b:First>RI</b:First>
          </b:Person>
          <b:Person>
            <b:Last>Renaud</b:Last>
            <b:First>K</b:First>
          </b:Person>
          <b:Person>
            <b:Last>Wilford</b:Last>
            <b:First>S</b:First>
          </b:Person>
          <b:Person>
            <b:Last>Irons</b:Last>
            <b:First>A</b:First>
          </b:Person>
        </b:NameList>
      </b:Author>
    </b:Author>
    <b:JournalName>Journal of Intellectual Capital</b:JournalName>
    <b:Pages>1469-1930</b:Pages>
    <b:Volume>21</b:Volume>
    <b:Issue>2</b:Issue>
    <b:RefOrder>2</b:RefOrder>
  </b:Source>
  <b:Source>
    <b:Tag>Cro20</b:Tag>
    <b:SourceType>DocumentFromInternetSite</b:SourceType>
    <b:Guid>{6593FF33-8CA4-42B5-8968-E628AA15B89B}</b:Guid>
    <b:Title>Codes of Practice and Conduct: Digital Forensic Services FSR-C-107</b:Title>
    <b:Year>2020</b:Year>
    <b:Author>
      <b:Author>
        <b:Corporate>Forensic Science Regulator</b:Corporate>
      </b:Author>
    </b:Author>
    <b:Publisher>The Forensic Science Regulator</b:Publisher>
    <b:City>Birmingham</b:City>
    <b:Month>September</b:Month>
    <b:Day>5th</b:Day>
    <b:YearAccessed>2021</b:YearAccessed>
    <b:MonthAccessed>November</b:MonthAccessed>
    <b:DayAccessed>28th</b:DayAccessed>
    <b:URL>https://assets.publishing.service.gov.uk/government/uploads/system/uploads/attachment_data/file/912389/107_FSR-C-107_Digital_forensics_2.0.pdf</b:URL>
    <b:RefOrder>3</b:RefOrder>
  </b:Source>
  <b:Source>
    <b:Tag>Sto20</b:Tag>
    <b:SourceType>JournalArticle</b:SourceType>
    <b:Guid>{233F4F0F-0C3B-43A3-9FDF-46AD94366401}</b:Guid>
    <b:Title>Police Stress, Mental Health, and Resiliency during the Covid-19 Pandemic</b:Title>
    <b:Year>2020</b:Year>
    <b:Author>
      <b:Author>
        <b:NameList>
          <b:Person>
            <b:Last>Stogner</b:Last>
            <b:First>J</b:First>
          </b:Person>
          <b:Person>
            <b:Last>Miller</b:Last>
            <b:First>B</b:First>
            <b:Middle>L</b:Middle>
          </b:Person>
          <b:Person>
            <b:Last>Mclean</b:Last>
            <b:First>K</b:First>
          </b:Person>
        </b:NameList>
      </b:Author>
    </b:Author>
    <b:JournalName>American Journal of Criminal Justice</b:JournalName>
    <b:Pages>718-730</b:Pages>
    <b:Volume>45</b:Volume>
    <b:Issue>1</b:Issue>
    <b:RefOrder>28</b:RefOrder>
  </b:Source>
  <b:Source>
    <b:Tag>UKG21</b:Tag>
    <b:SourceType>InternetSite</b:SourceType>
    <b:Guid>{EF0EC9CB-63B5-4B4E-88BD-455EEC6B5D03}</b:Guid>
    <b:Author>
      <b:Author>
        <b:Corporate>UK Government</b:Corporate>
      </b:Author>
    </b:Author>
    <b:Title>Beating Crime Plan</b:Title>
    <b:Year>2021</b:Year>
    <b:YearAccessed>2021</b:YearAccessed>
    <b:MonthAccessed>November</b:MonthAccessed>
    <b:DayAccessed>25th</b:DayAccessed>
    <b:URL>https://assets.publishing.service.gov.uk/government/uploads/system/uploads/attachment_data/file/1015382/Crime-plan-v10.pdf</b:URL>
    <b:RefOrder>31</b:RefOrder>
  </b:Source>
  <b:Source>
    <b:Tag>Vin16</b:Tag>
    <b:SourceType>JournalArticle</b:SourceType>
    <b:Guid>{8DD1CA75-DEC5-483A-8575-7846172513B4}</b:Guid>
    <b:Author>
      <b:Author>
        <b:NameList>
          <b:Person>
            <b:Last>Vining</b:Last>
            <b:First>AR</b:First>
          </b:Person>
        </b:NameList>
      </b:Author>
    </b:Author>
    <b:Title>What is Public Agency Strategic Analysis (PASA) and How Does It Differ from Public Policy Analysis and Firm Strategy Analysis?</b:Title>
    <b:JournalName>Administrative Sciences</b:JournalName>
    <b:Year>2016</b:Year>
    <b:Pages>1-31</b:Pages>
    <b:Volume>6</b:Volume>
    <b:Issue>4</b:Issue>
    <b:Month>November</b:Month>
    <b:Day>24</b:Day>
    <b:YearAccessed>2021</b:YearAccessed>
    <b:MonthAccessed>November</b:MonthAccessed>
    <b:DayAccessed>24th</b:DayAccessed>
    <b:RefOrder>39</b:RefOrder>
  </b:Source>
  <b:Source>
    <b:Tag>Loc02</b:Tag>
    <b:SourceType>JournalArticle</b:SourceType>
    <b:Guid>{992B2F05-65B6-4789-85B1-9AC2FB76255A}</b:Guid>
    <b:Title>Building a Practically Useful Theory of Goal Setting and Task Motivation: A 35 Year Odyssey</b:Title>
    <b:Year>2002</b:Year>
    <b:Author>
      <b:Author>
        <b:NameList>
          <b:Person>
            <b:Last>Locke</b:Last>
            <b:First>E</b:First>
          </b:Person>
          <b:Person>
            <b:Last>Latham</b:Last>
            <b:First>GP</b:First>
          </b:Person>
        </b:NameList>
      </b:Author>
    </b:Author>
    <b:JournalName>Amercian Psychologist</b:JournalName>
    <b:Pages>705-717</b:Pages>
    <b:Volume>57</b:Volume>
    <b:Issue>9</b:Issue>
    <b:RefOrder>23</b:RefOrder>
  </b:Source>
  <b:Source>
    <b:Tag>Hom151</b:Tag>
    <b:SourceType>DocumentFromInternetSite</b:SourceType>
    <b:Guid>{29236235-32AD-4563-AB88-EC1BE282BF60}</b:Guid>
    <b:Author>
      <b:Author>
        <b:Corporate>Home Office</b:Corporate>
      </b:Author>
    </b:Author>
    <b:Title>Strategic Policing Requirement</b:Title>
    <b:Year>2015</b:Year>
    <b:Month>March</b:Month>
    <b:Day>30th</b:Day>
    <b:YearAccessed>2021</b:YearAccessed>
    <b:MonthAccessed>November</b:MonthAccessed>
    <b:DayAccessed>28th</b:DayAccessed>
    <b:URL>https://assets.publishing.service.gov.uk/government/uploads/system/uploads/attachment_data/file/417116/The_Strategic_Policing_Requirement.pdf</b:URL>
    <b:RefOrder>1</b:RefOrder>
  </b:Source>
</b:Sources>
</file>

<file path=customXml/itemProps1.xml><?xml version="1.0" encoding="utf-8"?>
<ds:datastoreItem xmlns:ds="http://schemas.openxmlformats.org/officeDocument/2006/customXml" ds:itemID="{24EE0841-AC06-4D24-A126-D501D0851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27</Pages>
  <Words>7409</Words>
  <Characters>42237</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Strategic Management in Policing</vt:lpstr>
    </vt:vector>
  </TitlesOfParts>
  <Company/>
  <LinksUpToDate>false</LinksUpToDate>
  <CharactersWithSpaces>49547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in Policing</dc:title>
  <dc:subject/>
  <dc:creator>Jason Davies UWTSD 2016109</dc:creator>
  <cp:keywords/>
  <dc:description/>
  <cp:lastModifiedBy>Davies,Jason swp1699</cp:lastModifiedBy>
  <cp:revision>11</cp:revision>
  <dcterms:created xsi:type="dcterms:W3CDTF">2021-12-12T14:18:00Z</dcterms:created>
  <dcterms:modified xsi:type="dcterms:W3CDTF">2021-12-13T20:00:00Z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2021-10-07T19:24:53Z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5002fff8-5548-4146-9028-0ee3395f7342</vt:lpwstr>
  </property>
  <property fmtid="{D5CDD505-2E9C-101B-9397-08002B2CF9AE}" pid="8" name="MSIP_Label_66cf8fe5-b7b7-4df7-b38d-1c61ac2f6639_ContentBits">
    <vt:lpwstr>0</vt:lpwstr>
  </property>
</Properties>
</file>