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F702A" w14:textId="52C4860A" w:rsidR="008D1CEC" w:rsidRDefault="00C43DC9" w:rsidP="00C43DC9">
      <w:pPr>
        <w:jc w:val="center"/>
        <w:rPr>
          <w:rFonts w:ascii="Arial" w:hAnsi="Arial" w:cs="Arial"/>
          <w:sz w:val="48"/>
          <w:szCs w:val="48"/>
        </w:rPr>
      </w:pPr>
      <w:r>
        <w:rPr>
          <w:rFonts w:ascii="Arial" w:hAnsi="Arial" w:cs="Arial"/>
          <w:sz w:val="48"/>
          <w:szCs w:val="48"/>
        </w:rPr>
        <w:t>A Report Focussing on:</w:t>
      </w:r>
    </w:p>
    <w:p w14:paraId="58570CDE" w14:textId="4FE87790" w:rsidR="00C43DC9" w:rsidRDefault="00C43DC9" w:rsidP="00C43DC9">
      <w:pPr>
        <w:jc w:val="center"/>
        <w:rPr>
          <w:rFonts w:ascii="Arial" w:hAnsi="Arial" w:cs="Arial"/>
          <w:sz w:val="48"/>
          <w:szCs w:val="48"/>
        </w:rPr>
      </w:pPr>
    </w:p>
    <w:p w14:paraId="243FAA0D" w14:textId="491A5BD5" w:rsidR="00C43DC9" w:rsidRDefault="00C43DC9" w:rsidP="00C43DC9">
      <w:pPr>
        <w:jc w:val="center"/>
        <w:rPr>
          <w:rFonts w:ascii="Arial" w:hAnsi="Arial" w:cs="Arial"/>
          <w:sz w:val="36"/>
          <w:szCs w:val="36"/>
        </w:rPr>
      </w:pPr>
      <w:r w:rsidRPr="00C43DC9">
        <w:rPr>
          <w:rFonts w:ascii="Arial" w:hAnsi="Arial" w:cs="Arial"/>
          <w:sz w:val="36"/>
          <w:szCs w:val="36"/>
        </w:rPr>
        <w:t>a single, two storey detached domestic building with a loft room.</w:t>
      </w:r>
    </w:p>
    <w:p w14:paraId="1341E3BB" w14:textId="61CA3F3E" w:rsidR="00C43DC9" w:rsidRDefault="00C43DC9" w:rsidP="00C43DC9">
      <w:pPr>
        <w:jc w:val="center"/>
        <w:rPr>
          <w:rFonts w:ascii="Arial" w:hAnsi="Arial" w:cs="Arial"/>
          <w:sz w:val="36"/>
          <w:szCs w:val="36"/>
        </w:rPr>
      </w:pPr>
    </w:p>
    <w:p w14:paraId="26E92436" w14:textId="2DD10783" w:rsidR="00C43DC9" w:rsidRDefault="00C43DC9" w:rsidP="00C43DC9">
      <w:pPr>
        <w:jc w:val="center"/>
        <w:rPr>
          <w:rFonts w:ascii="Arial" w:hAnsi="Arial" w:cs="Arial"/>
          <w:sz w:val="36"/>
          <w:szCs w:val="36"/>
        </w:rPr>
      </w:pPr>
      <w:r>
        <w:rPr>
          <w:rFonts w:ascii="Arial" w:hAnsi="Arial" w:cs="Arial"/>
          <w:sz w:val="36"/>
          <w:szCs w:val="36"/>
        </w:rPr>
        <w:t>Produced for – Debbie Hughes</w:t>
      </w:r>
    </w:p>
    <w:p w14:paraId="4719EC81" w14:textId="4892E861" w:rsidR="00C43DC9" w:rsidRDefault="00C43DC9" w:rsidP="00C43DC9">
      <w:pPr>
        <w:jc w:val="center"/>
        <w:rPr>
          <w:rFonts w:ascii="Arial" w:hAnsi="Arial" w:cs="Arial"/>
          <w:sz w:val="36"/>
          <w:szCs w:val="36"/>
        </w:rPr>
      </w:pPr>
    </w:p>
    <w:p w14:paraId="46E9B112" w14:textId="3E92DC4E" w:rsidR="00C43DC9" w:rsidRDefault="00C43DC9" w:rsidP="00C43DC9">
      <w:pPr>
        <w:jc w:val="center"/>
        <w:rPr>
          <w:rFonts w:ascii="Arial" w:hAnsi="Arial" w:cs="Arial"/>
          <w:sz w:val="36"/>
          <w:szCs w:val="36"/>
        </w:rPr>
      </w:pPr>
      <w:r>
        <w:rPr>
          <w:rFonts w:ascii="Arial" w:hAnsi="Arial" w:cs="Arial"/>
          <w:sz w:val="36"/>
          <w:szCs w:val="36"/>
        </w:rPr>
        <w:t>Produced by – Ryan Evans (1910852)</w:t>
      </w:r>
    </w:p>
    <w:p w14:paraId="43A0E21E" w14:textId="0E0F821A" w:rsidR="00C43DC9" w:rsidRDefault="00C43DC9" w:rsidP="00C43DC9">
      <w:pPr>
        <w:jc w:val="center"/>
        <w:rPr>
          <w:rFonts w:ascii="Arial" w:hAnsi="Arial" w:cs="Arial"/>
          <w:sz w:val="36"/>
          <w:szCs w:val="36"/>
        </w:rPr>
      </w:pPr>
    </w:p>
    <w:p w14:paraId="5D8698FB" w14:textId="7F991029" w:rsidR="00C43DC9" w:rsidRDefault="00C43DC9" w:rsidP="00C43DC9">
      <w:pPr>
        <w:jc w:val="center"/>
        <w:rPr>
          <w:rFonts w:ascii="Arial" w:hAnsi="Arial" w:cs="Arial"/>
          <w:sz w:val="36"/>
          <w:szCs w:val="36"/>
        </w:rPr>
      </w:pPr>
      <w:r>
        <w:rPr>
          <w:rFonts w:ascii="Arial" w:hAnsi="Arial" w:cs="Arial"/>
          <w:sz w:val="36"/>
          <w:szCs w:val="36"/>
        </w:rPr>
        <w:t>Date of Completion:</w:t>
      </w:r>
    </w:p>
    <w:p w14:paraId="2E0DFBEB" w14:textId="06465171" w:rsidR="00C43DC9" w:rsidRDefault="00C43DC9" w:rsidP="00C43DC9">
      <w:pPr>
        <w:jc w:val="center"/>
        <w:rPr>
          <w:rFonts w:ascii="Arial" w:hAnsi="Arial" w:cs="Arial"/>
          <w:sz w:val="36"/>
          <w:szCs w:val="36"/>
        </w:rPr>
      </w:pPr>
      <w:r>
        <w:rPr>
          <w:rFonts w:ascii="Arial" w:hAnsi="Arial" w:cs="Arial"/>
          <w:sz w:val="36"/>
          <w:szCs w:val="36"/>
        </w:rPr>
        <w:t>28</w:t>
      </w:r>
      <w:r w:rsidRPr="00C43DC9">
        <w:rPr>
          <w:rFonts w:ascii="Arial" w:hAnsi="Arial" w:cs="Arial"/>
          <w:sz w:val="36"/>
          <w:szCs w:val="36"/>
          <w:vertAlign w:val="superscript"/>
        </w:rPr>
        <w:t>th</w:t>
      </w:r>
      <w:r>
        <w:rPr>
          <w:rFonts w:ascii="Arial" w:hAnsi="Arial" w:cs="Arial"/>
          <w:sz w:val="36"/>
          <w:szCs w:val="36"/>
        </w:rPr>
        <w:t xml:space="preserve"> April 2020</w:t>
      </w:r>
    </w:p>
    <w:p w14:paraId="52AF2328" w14:textId="23E49DD5" w:rsidR="00C43DC9" w:rsidRDefault="00C43DC9" w:rsidP="00C43DC9">
      <w:pPr>
        <w:jc w:val="center"/>
        <w:rPr>
          <w:rFonts w:ascii="Arial" w:hAnsi="Arial" w:cs="Arial"/>
          <w:sz w:val="36"/>
          <w:szCs w:val="36"/>
        </w:rPr>
      </w:pPr>
    </w:p>
    <w:p w14:paraId="1487C83A" w14:textId="1B4B4B8F" w:rsidR="00C43DC9" w:rsidRDefault="00C43DC9" w:rsidP="00C43DC9">
      <w:pPr>
        <w:jc w:val="center"/>
        <w:rPr>
          <w:rFonts w:ascii="Arial" w:hAnsi="Arial" w:cs="Arial"/>
          <w:sz w:val="36"/>
          <w:szCs w:val="36"/>
        </w:rPr>
      </w:pPr>
      <w:r w:rsidRPr="00C43DC9">
        <w:rPr>
          <w:rFonts w:ascii="Arial" w:hAnsi="Arial" w:cs="Arial"/>
          <w:noProof/>
          <w:sz w:val="36"/>
          <w:szCs w:val="36"/>
        </w:rPr>
        <w:drawing>
          <wp:inline distT="0" distB="0" distL="0" distR="0" wp14:anchorId="49E2E5D1" wp14:editId="20975FFD">
            <wp:extent cx="5378726" cy="3314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78726" cy="3314870"/>
                    </a:xfrm>
                    <a:prstGeom prst="rect">
                      <a:avLst/>
                    </a:prstGeom>
                  </pic:spPr>
                </pic:pic>
              </a:graphicData>
            </a:graphic>
          </wp:inline>
        </w:drawing>
      </w:r>
    </w:p>
    <w:p w14:paraId="329E7136" w14:textId="75495557" w:rsidR="00C43DC9" w:rsidRDefault="00C43DC9" w:rsidP="00C43DC9">
      <w:pPr>
        <w:jc w:val="center"/>
        <w:rPr>
          <w:rFonts w:ascii="Arial" w:hAnsi="Arial" w:cs="Arial"/>
          <w:sz w:val="36"/>
          <w:szCs w:val="36"/>
        </w:rPr>
      </w:pPr>
    </w:p>
    <w:p w14:paraId="195BD0F6" w14:textId="726C25A3" w:rsidR="00C43DC9" w:rsidRDefault="00C43DC9" w:rsidP="00C43DC9">
      <w:pPr>
        <w:jc w:val="center"/>
        <w:rPr>
          <w:rFonts w:ascii="Arial" w:hAnsi="Arial" w:cs="Arial"/>
          <w:sz w:val="36"/>
          <w:szCs w:val="36"/>
        </w:rPr>
      </w:pPr>
    </w:p>
    <w:p w14:paraId="66D10C23" w14:textId="76CAB2AD" w:rsidR="005B5C3D" w:rsidRDefault="005B5C3D" w:rsidP="00C43DC9">
      <w:pPr>
        <w:rPr>
          <w:rFonts w:ascii="Arial" w:hAnsi="Arial" w:cs="Arial"/>
          <w:b/>
          <w:bCs/>
          <w:u w:val="single"/>
        </w:rPr>
      </w:pPr>
      <w:r>
        <w:rPr>
          <w:rFonts w:ascii="Arial" w:hAnsi="Arial" w:cs="Arial"/>
          <w:b/>
          <w:bCs/>
          <w:u w:val="single"/>
        </w:rPr>
        <w:lastRenderedPageBreak/>
        <w:t>Contents Page</w:t>
      </w:r>
    </w:p>
    <w:p w14:paraId="59357F26" w14:textId="737011ED" w:rsidR="005B5C3D" w:rsidRDefault="005B5C3D" w:rsidP="00C43DC9">
      <w:pPr>
        <w:rPr>
          <w:rFonts w:ascii="Arial" w:hAnsi="Arial" w:cs="Arial"/>
        </w:rPr>
      </w:pPr>
      <w:r>
        <w:rPr>
          <w:rFonts w:ascii="Arial" w:hAnsi="Arial" w:cs="Arial"/>
        </w:rPr>
        <w:t>Page 1 – Front Cover</w:t>
      </w:r>
    </w:p>
    <w:p w14:paraId="2D6CAB9B" w14:textId="412999F3" w:rsidR="005B5C3D" w:rsidRDefault="005B5C3D" w:rsidP="00C43DC9">
      <w:pPr>
        <w:rPr>
          <w:rFonts w:ascii="Arial" w:hAnsi="Arial" w:cs="Arial"/>
        </w:rPr>
      </w:pPr>
      <w:r>
        <w:rPr>
          <w:rFonts w:ascii="Arial" w:hAnsi="Arial" w:cs="Arial"/>
        </w:rPr>
        <w:t>Page 2 – Contents page</w:t>
      </w:r>
    </w:p>
    <w:p w14:paraId="7403DB36" w14:textId="31B03A57" w:rsidR="005B5C3D" w:rsidRDefault="005B5C3D" w:rsidP="00C43DC9">
      <w:pPr>
        <w:rPr>
          <w:rFonts w:ascii="Arial" w:hAnsi="Arial" w:cs="Arial"/>
        </w:rPr>
      </w:pPr>
      <w:r>
        <w:rPr>
          <w:rFonts w:ascii="Arial" w:hAnsi="Arial" w:cs="Arial"/>
        </w:rPr>
        <w:t>Page 3 to 6 – Introduction and Construction Phase Plan</w:t>
      </w:r>
    </w:p>
    <w:p w14:paraId="50BAEC9A" w14:textId="751415B6" w:rsidR="005B5C3D" w:rsidRDefault="005B5C3D" w:rsidP="00C43DC9">
      <w:pPr>
        <w:rPr>
          <w:rFonts w:ascii="Arial" w:hAnsi="Arial" w:cs="Arial"/>
        </w:rPr>
      </w:pPr>
      <w:r>
        <w:rPr>
          <w:rFonts w:ascii="Arial" w:hAnsi="Arial" w:cs="Arial"/>
        </w:rPr>
        <w:t>Page 6 – Risk Assessment, manual Handling</w:t>
      </w:r>
    </w:p>
    <w:p w14:paraId="1E91E3A6" w14:textId="07018222" w:rsidR="005B5C3D" w:rsidRDefault="005B5C3D" w:rsidP="00C43DC9">
      <w:pPr>
        <w:rPr>
          <w:rFonts w:ascii="Arial" w:hAnsi="Arial" w:cs="Arial"/>
        </w:rPr>
      </w:pPr>
      <w:r>
        <w:rPr>
          <w:rFonts w:ascii="Arial" w:hAnsi="Arial" w:cs="Arial"/>
        </w:rPr>
        <w:t>Page 7 – working at height, slips trips and falls, asbestos</w:t>
      </w:r>
    </w:p>
    <w:p w14:paraId="5FEA0A06" w14:textId="4489F2BE" w:rsidR="005B5C3D" w:rsidRDefault="005B5C3D" w:rsidP="00C43DC9">
      <w:pPr>
        <w:rPr>
          <w:rFonts w:ascii="Arial" w:hAnsi="Arial" w:cs="Arial"/>
        </w:rPr>
      </w:pPr>
      <w:r>
        <w:rPr>
          <w:rFonts w:ascii="Arial" w:hAnsi="Arial" w:cs="Arial"/>
        </w:rPr>
        <w:t xml:space="preserve">Page 8 and 9 – Method Statement </w:t>
      </w:r>
    </w:p>
    <w:p w14:paraId="7B323CEF" w14:textId="1512B45D" w:rsidR="005B5C3D" w:rsidRDefault="005B5C3D" w:rsidP="00C43DC9">
      <w:pPr>
        <w:rPr>
          <w:rFonts w:ascii="Arial" w:hAnsi="Arial" w:cs="Arial"/>
        </w:rPr>
      </w:pPr>
      <w:r>
        <w:rPr>
          <w:rFonts w:ascii="Arial" w:hAnsi="Arial" w:cs="Arial"/>
        </w:rPr>
        <w:t>Page 10 – References</w:t>
      </w:r>
    </w:p>
    <w:p w14:paraId="099E0085" w14:textId="60E2FF31" w:rsidR="005B5C3D" w:rsidRDefault="005B5C3D" w:rsidP="00C43DC9">
      <w:pPr>
        <w:rPr>
          <w:rFonts w:ascii="Arial" w:hAnsi="Arial" w:cs="Arial"/>
        </w:rPr>
      </w:pPr>
      <w:r>
        <w:rPr>
          <w:rFonts w:ascii="Arial" w:hAnsi="Arial" w:cs="Arial"/>
        </w:rPr>
        <w:t>Page 11- appendices Fig 1 (Manual Handling risk assessment)</w:t>
      </w:r>
    </w:p>
    <w:p w14:paraId="6BFA1422" w14:textId="386499A6" w:rsidR="005B5C3D" w:rsidRDefault="005B5C3D" w:rsidP="00C43DC9">
      <w:pPr>
        <w:rPr>
          <w:rFonts w:ascii="Arial" w:hAnsi="Arial" w:cs="Arial"/>
        </w:rPr>
      </w:pPr>
      <w:r>
        <w:rPr>
          <w:rFonts w:ascii="Arial" w:hAnsi="Arial" w:cs="Arial"/>
        </w:rPr>
        <w:t xml:space="preserve">Page 12 – </w:t>
      </w:r>
      <w:r w:rsidR="007824C1">
        <w:rPr>
          <w:rFonts w:ascii="Arial" w:hAnsi="Arial" w:cs="Arial"/>
        </w:rPr>
        <w:t>appendices</w:t>
      </w:r>
      <w:r>
        <w:rPr>
          <w:rFonts w:ascii="Arial" w:hAnsi="Arial" w:cs="Arial"/>
        </w:rPr>
        <w:t xml:space="preserve"> Fig 2 (</w:t>
      </w:r>
      <w:r w:rsidR="00772D4B">
        <w:rPr>
          <w:rFonts w:ascii="Arial" w:hAnsi="Arial" w:cs="Arial"/>
        </w:rPr>
        <w:t>W</w:t>
      </w:r>
      <w:r>
        <w:rPr>
          <w:rFonts w:ascii="Arial" w:hAnsi="Arial" w:cs="Arial"/>
        </w:rPr>
        <w:t xml:space="preserve">orking at </w:t>
      </w:r>
      <w:r w:rsidR="00772D4B">
        <w:rPr>
          <w:rFonts w:ascii="Arial" w:hAnsi="Arial" w:cs="Arial"/>
        </w:rPr>
        <w:t>H</w:t>
      </w:r>
      <w:r>
        <w:rPr>
          <w:rFonts w:ascii="Arial" w:hAnsi="Arial" w:cs="Arial"/>
        </w:rPr>
        <w:t>eight risk assessment)</w:t>
      </w:r>
    </w:p>
    <w:p w14:paraId="5861A014" w14:textId="13E1472E" w:rsidR="005B5C3D" w:rsidRDefault="005B5C3D" w:rsidP="00C43DC9">
      <w:pPr>
        <w:rPr>
          <w:rFonts w:ascii="Arial" w:hAnsi="Arial" w:cs="Arial"/>
        </w:rPr>
      </w:pPr>
      <w:r>
        <w:rPr>
          <w:rFonts w:ascii="Arial" w:hAnsi="Arial" w:cs="Arial"/>
        </w:rPr>
        <w:t>Page 13 – appendices Fig 3 (Slips, Trips and Falls</w:t>
      </w:r>
    </w:p>
    <w:p w14:paraId="62D6B724" w14:textId="77777777" w:rsidR="005B5C3D" w:rsidRDefault="005B5C3D" w:rsidP="00C43DC9">
      <w:pPr>
        <w:rPr>
          <w:rFonts w:ascii="Arial" w:hAnsi="Arial" w:cs="Arial"/>
        </w:rPr>
      </w:pPr>
    </w:p>
    <w:p w14:paraId="48B06219" w14:textId="77777777" w:rsidR="005B5C3D" w:rsidRDefault="005B5C3D" w:rsidP="00C43DC9">
      <w:pPr>
        <w:rPr>
          <w:rFonts w:ascii="Arial" w:hAnsi="Arial" w:cs="Arial"/>
        </w:rPr>
      </w:pPr>
    </w:p>
    <w:p w14:paraId="0969F6B1" w14:textId="77777777" w:rsidR="005B5C3D" w:rsidRPr="005B5C3D" w:rsidRDefault="005B5C3D" w:rsidP="00C43DC9">
      <w:pPr>
        <w:rPr>
          <w:rFonts w:ascii="Arial" w:hAnsi="Arial" w:cs="Arial"/>
        </w:rPr>
      </w:pPr>
    </w:p>
    <w:p w14:paraId="24C49771" w14:textId="77777777" w:rsidR="005B5C3D" w:rsidRDefault="005B5C3D" w:rsidP="00C43DC9">
      <w:pPr>
        <w:rPr>
          <w:rFonts w:ascii="Arial" w:hAnsi="Arial" w:cs="Arial"/>
          <w:b/>
          <w:bCs/>
          <w:u w:val="single"/>
        </w:rPr>
      </w:pPr>
    </w:p>
    <w:p w14:paraId="06AC6B5F" w14:textId="77777777" w:rsidR="005B5C3D" w:rsidRDefault="005B5C3D" w:rsidP="00C43DC9">
      <w:pPr>
        <w:rPr>
          <w:rFonts w:ascii="Arial" w:hAnsi="Arial" w:cs="Arial"/>
          <w:b/>
          <w:bCs/>
          <w:u w:val="single"/>
        </w:rPr>
      </w:pPr>
    </w:p>
    <w:p w14:paraId="53193775" w14:textId="77777777" w:rsidR="005B5C3D" w:rsidRDefault="005B5C3D" w:rsidP="00C43DC9">
      <w:pPr>
        <w:rPr>
          <w:rFonts w:ascii="Arial" w:hAnsi="Arial" w:cs="Arial"/>
          <w:b/>
          <w:bCs/>
          <w:u w:val="single"/>
        </w:rPr>
      </w:pPr>
    </w:p>
    <w:p w14:paraId="5EC03780" w14:textId="77777777" w:rsidR="005B5C3D" w:rsidRDefault="005B5C3D" w:rsidP="00C43DC9">
      <w:pPr>
        <w:rPr>
          <w:rFonts w:ascii="Arial" w:hAnsi="Arial" w:cs="Arial"/>
          <w:b/>
          <w:bCs/>
          <w:u w:val="single"/>
        </w:rPr>
      </w:pPr>
    </w:p>
    <w:p w14:paraId="0DF72C55" w14:textId="77777777" w:rsidR="005B5C3D" w:rsidRDefault="005B5C3D" w:rsidP="00C43DC9">
      <w:pPr>
        <w:rPr>
          <w:rFonts w:ascii="Arial" w:hAnsi="Arial" w:cs="Arial"/>
          <w:b/>
          <w:bCs/>
          <w:u w:val="single"/>
        </w:rPr>
      </w:pPr>
    </w:p>
    <w:p w14:paraId="00CAADA1" w14:textId="77777777" w:rsidR="005B5C3D" w:rsidRDefault="005B5C3D" w:rsidP="00C43DC9">
      <w:pPr>
        <w:rPr>
          <w:rFonts w:ascii="Arial" w:hAnsi="Arial" w:cs="Arial"/>
          <w:b/>
          <w:bCs/>
          <w:u w:val="single"/>
        </w:rPr>
      </w:pPr>
    </w:p>
    <w:p w14:paraId="451AF63F" w14:textId="77777777" w:rsidR="005B5C3D" w:rsidRDefault="005B5C3D" w:rsidP="00C43DC9">
      <w:pPr>
        <w:rPr>
          <w:rFonts w:ascii="Arial" w:hAnsi="Arial" w:cs="Arial"/>
          <w:b/>
          <w:bCs/>
          <w:u w:val="single"/>
        </w:rPr>
      </w:pPr>
    </w:p>
    <w:p w14:paraId="737A0B16" w14:textId="77777777" w:rsidR="005B5C3D" w:rsidRDefault="005B5C3D" w:rsidP="00C43DC9">
      <w:pPr>
        <w:rPr>
          <w:rFonts w:ascii="Arial" w:hAnsi="Arial" w:cs="Arial"/>
          <w:b/>
          <w:bCs/>
          <w:u w:val="single"/>
        </w:rPr>
      </w:pPr>
    </w:p>
    <w:p w14:paraId="54259B53" w14:textId="77777777" w:rsidR="005B5C3D" w:rsidRDefault="005B5C3D" w:rsidP="00C43DC9">
      <w:pPr>
        <w:rPr>
          <w:rFonts w:ascii="Arial" w:hAnsi="Arial" w:cs="Arial"/>
          <w:b/>
          <w:bCs/>
          <w:u w:val="single"/>
        </w:rPr>
      </w:pPr>
    </w:p>
    <w:p w14:paraId="30F41A01" w14:textId="77777777" w:rsidR="005B5C3D" w:rsidRDefault="005B5C3D" w:rsidP="00C43DC9">
      <w:pPr>
        <w:rPr>
          <w:rFonts w:ascii="Arial" w:hAnsi="Arial" w:cs="Arial"/>
          <w:b/>
          <w:bCs/>
          <w:u w:val="single"/>
        </w:rPr>
      </w:pPr>
    </w:p>
    <w:p w14:paraId="66860AA4" w14:textId="77777777" w:rsidR="005B5C3D" w:rsidRDefault="005B5C3D" w:rsidP="00C43DC9">
      <w:pPr>
        <w:rPr>
          <w:rFonts w:ascii="Arial" w:hAnsi="Arial" w:cs="Arial"/>
          <w:b/>
          <w:bCs/>
          <w:u w:val="single"/>
        </w:rPr>
      </w:pPr>
    </w:p>
    <w:p w14:paraId="7606AE0A" w14:textId="77777777" w:rsidR="005B5C3D" w:rsidRDefault="005B5C3D" w:rsidP="00C43DC9">
      <w:pPr>
        <w:rPr>
          <w:rFonts w:ascii="Arial" w:hAnsi="Arial" w:cs="Arial"/>
          <w:b/>
          <w:bCs/>
          <w:u w:val="single"/>
        </w:rPr>
      </w:pPr>
    </w:p>
    <w:p w14:paraId="0366F441" w14:textId="77777777" w:rsidR="005B5C3D" w:rsidRDefault="005B5C3D" w:rsidP="00C43DC9">
      <w:pPr>
        <w:rPr>
          <w:rFonts w:ascii="Arial" w:hAnsi="Arial" w:cs="Arial"/>
          <w:b/>
          <w:bCs/>
          <w:u w:val="single"/>
        </w:rPr>
      </w:pPr>
    </w:p>
    <w:p w14:paraId="7E7301FE" w14:textId="77777777" w:rsidR="005B5C3D" w:rsidRDefault="005B5C3D" w:rsidP="00C43DC9">
      <w:pPr>
        <w:rPr>
          <w:rFonts w:ascii="Arial" w:hAnsi="Arial" w:cs="Arial"/>
          <w:b/>
          <w:bCs/>
          <w:u w:val="single"/>
        </w:rPr>
      </w:pPr>
    </w:p>
    <w:p w14:paraId="005F6FB5" w14:textId="77777777" w:rsidR="005B5C3D" w:rsidRDefault="005B5C3D" w:rsidP="00C43DC9">
      <w:pPr>
        <w:rPr>
          <w:rFonts w:ascii="Arial" w:hAnsi="Arial" w:cs="Arial"/>
          <w:b/>
          <w:bCs/>
          <w:u w:val="single"/>
        </w:rPr>
      </w:pPr>
    </w:p>
    <w:p w14:paraId="74EB3E25" w14:textId="77777777" w:rsidR="005B5C3D" w:rsidRDefault="005B5C3D" w:rsidP="00C43DC9">
      <w:pPr>
        <w:rPr>
          <w:rFonts w:ascii="Arial" w:hAnsi="Arial" w:cs="Arial"/>
          <w:b/>
          <w:bCs/>
          <w:u w:val="single"/>
        </w:rPr>
      </w:pPr>
    </w:p>
    <w:p w14:paraId="6ADE7134" w14:textId="77777777" w:rsidR="005B5C3D" w:rsidRDefault="005B5C3D" w:rsidP="00C43DC9">
      <w:pPr>
        <w:rPr>
          <w:rFonts w:ascii="Arial" w:hAnsi="Arial" w:cs="Arial"/>
          <w:b/>
          <w:bCs/>
          <w:u w:val="single"/>
        </w:rPr>
      </w:pPr>
    </w:p>
    <w:p w14:paraId="70C1D019" w14:textId="77777777" w:rsidR="00A26A73" w:rsidRDefault="00A26A73" w:rsidP="00C43DC9">
      <w:pPr>
        <w:rPr>
          <w:rFonts w:ascii="Arial" w:hAnsi="Arial" w:cs="Arial"/>
          <w:b/>
          <w:bCs/>
          <w:u w:val="single"/>
        </w:rPr>
      </w:pPr>
    </w:p>
    <w:p w14:paraId="39ECC7DD" w14:textId="7C5F580C" w:rsidR="00C43DC9" w:rsidRDefault="00C43DC9" w:rsidP="00C43DC9">
      <w:pPr>
        <w:rPr>
          <w:rFonts w:ascii="Arial" w:hAnsi="Arial" w:cs="Arial"/>
          <w:b/>
          <w:bCs/>
          <w:u w:val="single"/>
        </w:rPr>
      </w:pPr>
      <w:r>
        <w:rPr>
          <w:rFonts w:ascii="Arial" w:hAnsi="Arial" w:cs="Arial"/>
          <w:b/>
          <w:bCs/>
          <w:u w:val="single"/>
        </w:rPr>
        <w:lastRenderedPageBreak/>
        <w:t>Introduction</w:t>
      </w:r>
    </w:p>
    <w:p w14:paraId="2CEC69DB" w14:textId="1E3F4901" w:rsidR="0034386F" w:rsidRDefault="0034386F" w:rsidP="00C43DC9">
      <w:pPr>
        <w:rPr>
          <w:rFonts w:ascii="Arial" w:hAnsi="Arial" w:cs="Arial"/>
        </w:rPr>
      </w:pPr>
      <w:r>
        <w:rPr>
          <w:rFonts w:ascii="Arial" w:hAnsi="Arial" w:cs="Arial"/>
        </w:rPr>
        <w:t xml:space="preserve">During this report I will be showing the Construction Phase Plan, required Risk Assessments and the required Method Statements I will be implementing in the construction of the domestic dwelling as requested by </w:t>
      </w:r>
      <w:r w:rsidR="001664B9">
        <w:rPr>
          <w:rFonts w:ascii="Arial" w:hAnsi="Arial" w:cs="Arial"/>
        </w:rPr>
        <w:t>University of Wales Trinity of Saint David (UWTSD)</w:t>
      </w:r>
      <w:r>
        <w:rPr>
          <w:rFonts w:ascii="Arial" w:hAnsi="Arial" w:cs="Arial"/>
        </w:rPr>
        <w:t xml:space="preserve">. The dwelling is a single, two storey domestic dwelling which will be used to house the Universities full time Caretaker and their family. Whilst doing this I will be including the relevant Health and Safety issues, the Legislation associated with these issues and who is responsible for implementing them. </w:t>
      </w:r>
    </w:p>
    <w:p w14:paraId="18AF6DA4" w14:textId="2AFE6505" w:rsidR="0034386F" w:rsidRDefault="0034386F" w:rsidP="00C43DC9">
      <w:pPr>
        <w:rPr>
          <w:rFonts w:ascii="Arial" w:hAnsi="Arial" w:cs="Arial"/>
          <w:b/>
          <w:bCs/>
          <w:u w:val="single"/>
        </w:rPr>
      </w:pPr>
      <w:r>
        <w:rPr>
          <w:rFonts w:ascii="Arial" w:hAnsi="Arial" w:cs="Arial"/>
          <w:b/>
          <w:bCs/>
          <w:u w:val="single"/>
        </w:rPr>
        <w:t>CPP</w:t>
      </w:r>
    </w:p>
    <w:p w14:paraId="7C762DE1" w14:textId="127E8F4D" w:rsidR="0034386F" w:rsidRPr="00793BE5" w:rsidRDefault="00793BE5" w:rsidP="00793BE5">
      <w:pPr>
        <w:pStyle w:val="ListParagraph"/>
        <w:numPr>
          <w:ilvl w:val="0"/>
          <w:numId w:val="1"/>
        </w:numPr>
        <w:rPr>
          <w:rFonts w:ascii="Arial" w:hAnsi="Arial" w:cs="Arial"/>
          <w:b/>
          <w:bCs/>
        </w:rPr>
      </w:pPr>
      <w:r w:rsidRPr="00793BE5">
        <w:rPr>
          <w:rFonts w:ascii="Arial" w:hAnsi="Arial" w:cs="Arial"/>
          <w:b/>
          <w:bCs/>
        </w:rPr>
        <w:t>– Your Name/ Company</w:t>
      </w:r>
    </w:p>
    <w:p w14:paraId="08752E51" w14:textId="4326C916" w:rsidR="00793BE5" w:rsidRDefault="00793BE5" w:rsidP="00793BE5">
      <w:pPr>
        <w:rPr>
          <w:rFonts w:ascii="Arial" w:hAnsi="Arial" w:cs="Arial"/>
        </w:rPr>
      </w:pPr>
      <w:r>
        <w:rPr>
          <w:rFonts w:ascii="Arial" w:hAnsi="Arial" w:cs="Arial"/>
        </w:rPr>
        <w:t>R.M Evans Building Services</w:t>
      </w:r>
    </w:p>
    <w:p w14:paraId="41FD2F1A" w14:textId="6F360FD2" w:rsidR="00793BE5" w:rsidRDefault="00793BE5" w:rsidP="00793BE5">
      <w:pPr>
        <w:rPr>
          <w:rFonts w:ascii="Arial" w:hAnsi="Arial" w:cs="Arial"/>
          <w:b/>
          <w:bCs/>
        </w:rPr>
      </w:pPr>
      <w:r>
        <w:rPr>
          <w:rFonts w:ascii="Arial" w:hAnsi="Arial" w:cs="Arial"/>
          <w:b/>
          <w:bCs/>
        </w:rPr>
        <w:t>1.1 – Name/Address of Client</w:t>
      </w:r>
    </w:p>
    <w:p w14:paraId="0763B313" w14:textId="407FB426" w:rsidR="00793BE5" w:rsidRDefault="00793BE5" w:rsidP="00793BE5">
      <w:pPr>
        <w:rPr>
          <w:rFonts w:ascii="Arial" w:hAnsi="Arial" w:cs="Arial"/>
          <w:color w:val="222222"/>
          <w:shd w:val="clear" w:color="auto" w:fill="FFFFFF"/>
        </w:rPr>
      </w:pPr>
      <w:r>
        <w:rPr>
          <w:rFonts w:ascii="Arial" w:hAnsi="Arial" w:cs="Arial"/>
        </w:rPr>
        <w:t xml:space="preserve">UWTSD - </w:t>
      </w:r>
      <w:r w:rsidRPr="00793BE5">
        <w:rPr>
          <w:rFonts w:ascii="Arial" w:hAnsi="Arial" w:cs="Arial"/>
          <w:color w:val="222222"/>
          <w:shd w:val="clear" w:color="auto" w:fill="FFFFFF"/>
        </w:rPr>
        <w:t>1 Kings Rd, Swansea SA1 8PH</w:t>
      </w:r>
    </w:p>
    <w:p w14:paraId="7E2EE0F4" w14:textId="3F876F7A" w:rsidR="00793BE5" w:rsidRDefault="00793BE5" w:rsidP="00793BE5">
      <w:pPr>
        <w:rPr>
          <w:rFonts w:ascii="Arial" w:hAnsi="Arial" w:cs="Arial"/>
          <w:b/>
          <w:bCs/>
        </w:rPr>
      </w:pPr>
      <w:r>
        <w:rPr>
          <w:rFonts w:ascii="Arial" w:hAnsi="Arial" w:cs="Arial"/>
          <w:b/>
          <w:bCs/>
        </w:rPr>
        <w:t>1.2 – Contact Details of Principle Designer</w:t>
      </w:r>
    </w:p>
    <w:p w14:paraId="49CC7589" w14:textId="199E5D9B" w:rsidR="00793BE5" w:rsidRDefault="00793BE5" w:rsidP="00793BE5">
      <w:pPr>
        <w:rPr>
          <w:rFonts w:ascii="Arial" w:hAnsi="Arial" w:cs="Arial"/>
        </w:rPr>
      </w:pPr>
      <w:r>
        <w:rPr>
          <w:rFonts w:ascii="Arial" w:hAnsi="Arial" w:cs="Arial"/>
        </w:rPr>
        <w:t>Jeff Evans – 18 Merthyr Road, Gellideg, Merthyr Tydfil. CF47 8WE</w:t>
      </w:r>
    </w:p>
    <w:p w14:paraId="6B79D581" w14:textId="3C340C2D" w:rsidR="00793BE5" w:rsidRDefault="00793BE5" w:rsidP="00793BE5">
      <w:pPr>
        <w:rPr>
          <w:rFonts w:ascii="Arial" w:hAnsi="Arial" w:cs="Arial"/>
          <w:b/>
          <w:bCs/>
        </w:rPr>
      </w:pPr>
      <w:r>
        <w:rPr>
          <w:rFonts w:ascii="Arial" w:hAnsi="Arial" w:cs="Arial"/>
          <w:b/>
          <w:bCs/>
        </w:rPr>
        <w:t>1.3 – What is the job</w:t>
      </w:r>
    </w:p>
    <w:p w14:paraId="617C2846" w14:textId="3423A587" w:rsidR="0092017F" w:rsidRDefault="0092017F" w:rsidP="0092017F">
      <w:pPr>
        <w:rPr>
          <w:rFonts w:ascii="Arial" w:hAnsi="Arial" w:cs="Arial"/>
        </w:rPr>
      </w:pPr>
      <w:r>
        <w:rPr>
          <w:rFonts w:ascii="Arial" w:hAnsi="Arial" w:cs="Arial"/>
        </w:rPr>
        <w:t xml:space="preserve">To build a single, two-storey domestic dwelling with loft space. </w:t>
      </w:r>
      <w:r w:rsidRPr="0092017F">
        <w:rPr>
          <w:rFonts w:ascii="Arial" w:hAnsi="Arial" w:cs="Arial"/>
        </w:rPr>
        <w:t xml:space="preserve">“The University want to build it adjacent to the new student accommodation on the SA1 site with access directly on to a public highway.  This will be accommodation for a </w:t>
      </w:r>
      <w:r w:rsidR="000D12F7" w:rsidRPr="0092017F">
        <w:rPr>
          <w:rFonts w:ascii="Arial" w:hAnsi="Arial" w:cs="Arial"/>
        </w:rPr>
        <w:t>full-time</w:t>
      </w:r>
      <w:r w:rsidRPr="0092017F">
        <w:rPr>
          <w:rFonts w:ascii="Arial" w:hAnsi="Arial" w:cs="Arial"/>
        </w:rPr>
        <w:t xml:space="preserve"> caretaker and their </w:t>
      </w:r>
      <w:r w:rsidR="000D12F7" w:rsidRPr="0092017F">
        <w:rPr>
          <w:rFonts w:ascii="Arial" w:hAnsi="Arial" w:cs="Arial"/>
        </w:rPr>
        <w:t>family. The</w:t>
      </w:r>
      <w:r w:rsidRPr="0092017F">
        <w:rPr>
          <w:rFonts w:ascii="Arial" w:hAnsi="Arial" w:cs="Arial"/>
        </w:rPr>
        <w:t xml:space="preserve"> proposed foundations are concrete strip to a depth of 1m with standard cavity wall </w:t>
      </w:r>
      <w:r w:rsidR="000D12F7" w:rsidRPr="0092017F">
        <w:rPr>
          <w:rFonts w:ascii="Arial" w:hAnsi="Arial" w:cs="Arial"/>
        </w:rPr>
        <w:t>construction,</w:t>
      </w:r>
      <w:r w:rsidRPr="0092017F">
        <w:rPr>
          <w:rFonts w:ascii="Arial" w:hAnsi="Arial" w:cs="Arial"/>
        </w:rPr>
        <w:t xml:space="preserve"> block and block with partial fill cavity insulation and a smooth render externally. Plinths, soldier courses over all openings and porch pillars are to be natural </w:t>
      </w:r>
      <w:r w:rsidR="000D12F7" w:rsidRPr="0092017F">
        <w:rPr>
          <w:rFonts w:ascii="Arial" w:hAnsi="Arial" w:cs="Arial"/>
        </w:rPr>
        <w:t>sandstone. There</w:t>
      </w:r>
      <w:r w:rsidRPr="0092017F">
        <w:rPr>
          <w:rFonts w:ascii="Arial" w:hAnsi="Arial" w:cs="Arial"/>
        </w:rPr>
        <w:t xml:space="preserve"> is to be a suspended concrete beam and block ground floor and upper floors are to be traditional solid timber with p</w:t>
      </w:r>
      <w:r w:rsidR="00772D4B">
        <w:rPr>
          <w:rFonts w:ascii="Arial" w:hAnsi="Arial" w:cs="Arial"/>
        </w:rPr>
        <w:t>laster</w:t>
      </w:r>
      <w:r w:rsidRPr="0092017F">
        <w:rPr>
          <w:rFonts w:ascii="Arial" w:hAnsi="Arial" w:cs="Arial"/>
        </w:rPr>
        <w:t>board sheet covering. Doors and windows are to be light oak wood effect uPVC with sealed Double-glazed units. Roof structure is to be trussed rafters at a 40</w:t>
      </w:r>
      <w:r w:rsidRPr="0092017F">
        <w:rPr>
          <w:rFonts w:ascii="Arial" w:hAnsi="Arial" w:cs="Arial"/>
          <w:vertAlign w:val="superscript"/>
        </w:rPr>
        <w:t>0</w:t>
      </w:r>
      <w:r w:rsidRPr="0092017F">
        <w:rPr>
          <w:rFonts w:ascii="Arial" w:hAnsi="Arial" w:cs="Arial"/>
        </w:rPr>
        <w:t xml:space="preserve"> pitch with a natural slate covering and closed eaves.</w:t>
      </w:r>
      <w:r>
        <w:rPr>
          <w:rFonts w:ascii="Arial" w:hAnsi="Arial" w:cs="Arial"/>
        </w:rPr>
        <w:t>” (D.Hughes 2020)</w:t>
      </w:r>
    </w:p>
    <w:p w14:paraId="54C3A66B" w14:textId="40477493" w:rsidR="0092017F" w:rsidRDefault="0092017F" w:rsidP="0092017F">
      <w:pPr>
        <w:rPr>
          <w:rFonts w:ascii="Arial" w:hAnsi="Arial" w:cs="Arial"/>
          <w:b/>
          <w:bCs/>
        </w:rPr>
      </w:pPr>
      <w:r>
        <w:rPr>
          <w:rFonts w:ascii="Arial" w:hAnsi="Arial" w:cs="Arial"/>
          <w:b/>
          <w:bCs/>
        </w:rPr>
        <w:t xml:space="preserve">1.4 </w:t>
      </w:r>
      <w:r w:rsidR="009D74AE">
        <w:rPr>
          <w:rFonts w:ascii="Arial" w:hAnsi="Arial" w:cs="Arial"/>
          <w:b/>
          <w:bCs/>
        </w:rPr>
        <w:t>–</w:t>
      </w:r>
      <w:r>
        <w:rPr>
          <w:rFonts w:ascii="Arial" w:hAnsi="Arial" w:cs="Arial"/>
          <w:b/>
          <w:bCs/>
        </w:rPr>
        <w:t xml:space="preserve"> </w:t>
      </w:r>
      <w:r w:rsidR="009D74AE">
        <w:rPr>
          <w:rFonts w:ascii="Arial" w:hAnsi="Arial" w:cs="Arial"/>
          <w:b/>
          <w:bCs/>
        </w:rPr>
        <w:t>Start/Finish Dates</w:t>
      </w:r>
    </w:p>
    <w:p w14:paraId="104FF2D0" w14:textId="4B5C8640" w:rsidR="009D74AE" w:rsidRDefault="009D74AE" w:rsidP="0092017F">
      <w:pPr>
        <w:rPr>
          <w:rFonts w:ascii="Arial" w:hAnsi="Arial" w:cs="Arial"/>
        </w:rPr>
      </w:pPr>
      <w:r>
        <w:rPr>
          <w:rFonts w:ascii="Arial" w:hAnsi="Arial" w:cs="Arial"/>
        </w:rPr>
        <w:t>Start date – 6</w:t>
      </w:r>
      <w:r w:rsidRPr="009D74AE">
        <w:rPr>
          <w:rFonts w:ascii="Arial" w:hAnsi="Arial" w:cs="Arial"/>
          <w:vertAlign w:val="superscript"/>
        </w:rPr>
        <w:t>th</w:t>
      </w:r>
      <w:r>
        <w:rPr>
          <w:rFonts w:ascii="Arial" w:hAnsi="Arial" w:cs="Arial"/>
        </w:rPr>
        <w:t xml:space="preserve"> May 2020</w:t>
      </w:r>
    </w:p>
    <w:p w14:paraId="37972589" w14:textId="2B6B99BF" w:rsidR="009D74AE" w:rsidRDefault="009D74AE" w:rsidP="0092017F">
      <w:pPr>
        <w:rPr>
          <w:rFonts w:ascii="Arial" w:hAnsi="Arial" w:cs="Arial"/>
        </w:rPr>
      </w:pPr>
      <w:r>
        <w:rPr>
          <w:rFonts w:ascii="Arial" w:hAnsi="Arial" w:cs="Arial"/>
        </w:rPr>
        <w:t>Finish date – 1</w:t>
      </w:r>
      <w:r w:rsidRPr="009D74AE">
        <w:rPr>
          <w:rFonts w:ascii="Arial" w:hAnsi="Arial" w:cs="Arial"/>
          <w:vertAlign w:val="superscript"/>
        </w:rPr>
        <w:t>st</w:t>
      </w:r>
      <w:r>
        <w:rPr>
          <w:rFonts w:ascii="Arial" w:hAnsi="Arial" w:cs="Arial"/>
        </w:rPr>
        <w:t xml:space="preserve"> September 2020</w:t>
      </w:r>
    </w:p>
    <w:p w14:paraId="59F60B27" w14:textId="42B15FE5" w:rsidR="009D74AE" w:rsidRDefault="009D74AE" w:rsidP="0092017F">
      <w:pPr>
        <w:rPr>
          <w:rFonts w:ascii="Arial" w:hAnsi="Arial" w:cs="Arial"/>
          <w:b/>
          <w:bCs/>
        </w:rPr>
      </w:pPr>
      <w:r>
        <w:rPr>
          <w:rFonts w:ascii="Arial" w:hAnsi="Arial" w:cs="Arial"/>
          <w:b/>
          <w:bCs/>
        </w:rPr>
        <w:t>1.5 – Where are your toilet/wash and rest facilities.</w:t>
      </w:r>
    </w:p>
    <w:p w14:paraId="29B8AAA9" w14:textId="23A29CB2" w:rsidR="009D74AE" w:rsidRDefault="009D74AE" w:rsidP="0092017F">
      <w:pPr>
        <w:rPr>
          <w:rFonts w:ascii="Arial" w:hAnsi="Arial" w:cs="Arial"/>
        </w:rPr>
      </w:pPr>
      <w:r>
        <w:rPr>
          <w:rFonts w:ascii="Arial" w:hAnsi="Arial" w:cs="Arial"/>
        </w:rPr>
        <w:t xml:space="preserve">It has been agreed with the university that all site workers have allowed access to the ‘Technium 2’ building which is part of the University and is situated directly opposite our site. this was deemed beneficial as it will allow extra space on site as it will now not need to house welfare facilities on its grounds. </w:t>
      </w:r>
      <w:r w:rsidR="00B5048E">
        <w:rPr>
          <w:rFonts w:ascii="Arial" w:hAnsi="Arial" w:cs="Arial"/>
        </w:rPr>
        <w:t>This can help free up space for material storage or delivery spaces etc.</w:t>
      </w:r>
    </w:p>
    <w:p w14:paraId="3CB6839F" w14:textId="342DF62D" w:rsidR="009D74AE" w:rsidRDefault="009D74AE" w:rsidP="0092017F">
      <w:pPr>
        <w:rPr>
          <w:rFonts w:ascii="Arial" w:hAnsi="Arial" w:cs="Arial"/>
          <w:b/>
          <w:bCs/>
        </w:rPr>
      </w:pPr>
      <w:r>
        <w:rPr>
          <w:rFonts w:ascii="Arial" w:hAnsi="Arial" w:cs="Arial"/>
          <w:b/>
          <w:bCs/>
        </w:rPr>
        <w:t xml:space="preserve">1.6 </w:t>
      </w:r>
      <w:r w:rsidR="001664B9">
        <w:rPr>
          <w:rFonts w:ascii="Arial" w:hAnsi="Arial" w:cs="Arial"/>
          <w:b/>
          <w:bCs/>
        </w:rPr>
        <w:t>–</w:t>
      </w:r>
      <w:r>
        <w:rPr>
          <w:rFonts w:ascii="Arial" w:hAnsi="Arial" w:cs="Arial"/>
          <w:b/>
          <w:bCs/>
        </w:rPr>
        <w:t xml:space="preserve"> </w:t>
      </w:r>
      <w:r w:rsidR="001664B9">
        <w:rPr>
          <w:rFonts w:ascii="Arial" w:hAnsi="Arial" w:cs="Arial"/>
          <w:b/>
          <w:bCs/>
        </w:rPr>
        <w:t>Insurances</w:t>
      </w:r>
    </w:p>
    <w:p w14:paraId="47FD78D0" w14:textId="306F3CF4" w:rsidR="001664B9" w:rsidRDefault="001664B9" w:rsidP="0092017F">
      <w:pPr>
        <w:rPr>
          <w:rFonts w:ascii="Arial" w:hAnsi="Arial" w:cs="Arial"/>
        </w:rPr>
      </w:pPr>
      <w:r>
        <w:rPr>
          <w:rFonts w:ascii="Arial" w:hAnsi="Arial" w:cs="Arial"/>
        </w:rPr>
        <w:t>All contractors to be on site must produce evidence of relevant insurance documents to ensure correct insurance policies are in use.</w:t>
      </w:r>
    </w:p>
    <w:p w14:paraId="36822912" w14:textId="30620C24" w:rsidR="001664B9" w:rsidRDefault="001664B9" w:rsidP="0092017F">
      <w:pPr>
        <w:rPr>
          <w:rFonts w:ascii="Arial" w:hAnsi="Arial" w:cs="Arial"/>
          <w:b/>
          <w:bCs/>
        </w:rPr>
      </w:pPr>
      <w:r>
        <w:rPr>
          <w:rFonts w:ascii="Arial" w:hAnsi="Arial" w:cs="Arial"/>
          <w:b/>
          <w:bCs/>
        </w:rPr>
        <w:t>1.7 – Training</w:t>
      </w:r>
    </w:p>
    <w:p w14:paraId="49DF0A88" w14:textId="78A2A923" w:rsidR="001664B9" w:rsidRDefault="001664B9" w:rsidP="0092017F">
      <w:pPr>
        <w:rPr>
          <w:rFonts w:ascii="Arial" w:hAnsi="Arial" w:cs="Arial"/>
        </w:rPr>
      </w:pPr>
      <w:r>
        <w:rPr>
          <w:rFonts w:ascii="Arial" w:hAnsi="Arial" w:cs="Arial"/>
        </w:rPr>
        <w:lastRenderedPageBreak/>
        <w:t>Site managers are to be SMSTS approved and Site Foremen are to be SSSTS</w:t>
      </w:r>
      <w:r w:rsidR="00B5048E">
        <w:rPr>
          <w:rFonts w:ascii="Arial" w:hAnsi="Arial" w:cs="Arial"/>
        </w:rPr>
        <w:t xml:space="preserve"> approved. All workers on site are to hold CSCS Cards. “</w:t>
      </w:r>
      <w:r w:rsidR="00B5048E">
        <w:rPr>
          <w:rFonts w:ascii="Arial" w:hAnsi="Arial" w:cs="Arial"/>
          <w:color w:val="222222"/>
          <w:shd w:val="clear" w:color="auto" w:fill="FFFFFF"/>
        </w:rPr>
        <w:t>The </w:t>
      </w:r>
      <w:r w:rsidR="00B5048E" w:rsidRPr="00B5048E">
        <w:rPr>
          <w:rFonts w:ascii="Arial" w:hAnsi="Arial" w:cs="Arial"/>
          <w:color w:val="222222"/>
          <w:shd w:val="clear" w:color="auto" w:fill="FFFFFF"/>
        </w:rPr>
        <w:t>CSCS</w:t>
      </w:r>
      <w:r w:rsidR="00B5048E">
        <w:rPr>
          <w:rFonts w:ascii="Arial" w:hAnsi="Arial" w:cs="Arial"/>
          <w:color w:val="222222"/>
          <w:shd w:val="clear" w:color="auto" w:fill="FFFFFF"/>
        </w:rPr>
        <w:t> helps keep workers in the UK's construction industry safe – and therefore sites running smoothly.”</w:t>
      </w:r>
      <w:r>
        <w:rPr>
          <w:rFonts w:ascii="Arial" w:hAnsi="Arial" w:cs="Arial"/>
        </w:rPr>
        <w:t xml:space="preserve"> </w:t>
      </w:r>
      <w:r w:rsidR="00B5048E">
        <w:rPr>
          <w:rFonts w:ascii="Arial" w:hAnsi="Arial" w:cs="Arial"/>
        </w:rPr>
        <w:t>(litrg 2020)</w:t>
      </w:r>
    </w:p>
    <w:p w14:paraId="133F984E" w14:textId="338B1CB3" w:rsidR="00B5048E" w:rsidRDefault="00B5048E" w:rsidP="0092017F">
      <w:pPr>
        <w:rPr>
          <w:rFonts w:ascii="Arial" w:hAnsi="Arial" w:cs="Arial"/>
          <w:b/>
          <w:bCs/>
        </w:rPr>
      </w:pPr>
      <w:r>
        <w:rPr>
          <w:rFonts w:ascii="Arial" w:hAnsi="Arial" w:cs="Arial"/>
          <w:b/>
          <w:bCs/>
        </w:rPr>
        <w:t xml:space="preserve">1.8 </w:t>
      </w:r>
      <w:r w:rsidR="004C190D">
        <w:rPr>
          <w:rFonts w:ascii="Arial" w:hAnsi="Arial" w:cs="Arial"/>
          <w:b/>
          <w:bCs/>
        </w:rPr>
        <w:t>–</w:t>
      </w:r>
      <w:r>
        <w:rPr>
          <w:rFonts w:ascii="Arial" w:hAnsi="Arial" w:cs="Arial"/>
          <w:b/>
          <w:bCs/>
        </w:rPr>
        <w:t xml:space="preserve"> </w:t>
      </w:r>
      <w:r w:rsidR="004C190D">
        <w:rPr>
          <w:rFonts w:ascii="Arial" w:hAnsi="Arial" w:cs="Arial"/>
          <w:b/>
          <w:bCs/>
        </w:rPr>
        <w:t>Access</w:t>
      </w:r>
    </w:p>
    <w:p w14:paraId="07D52EE6" w14:textId="1874F244" w:rsidR="004C190D" w:rsidRDefault="004C190D" w:rsidP="0092017F">
      <w:pPr>
        <w:rPr>
          <w:rFonts w:ascii="Arial" w:hAnsi="Arial" w:cs="Arial"/>
        </w:rPr>
      </w:pPr>
      <w:r>
        <w:rPr>
          <w:rFonts w:ascii="Arial" w:hAnsi="Arial" w:cs="Arial"/>
        </w:rPr>
        <w:t>Due to our site being on the road-side access will be quite simple. We will have signs present stating that there may be works vehicles turning in the road and works site access signs to alert the public using the road to try and maintain a low risk level regarding these issues. Below is an image showing where the site access is situated:</w:t>
      </w:r>
    </w:p>
    <w:p w14:paraId="597EE3D5" w14:textId="2F8E284C" w:rsidR="004C190D" w:rsidRDefault="004C190D" w:rsidP="004C190D">
      <w:pPr>
        <w:jc w:val="center"/>
        <w:rPr>
          <w:rFonts w:ascii="Arial" w:hAnsi="Arial" w:cs="Arial"/>
        </w:rPr>
      </w:pPr>
      <w:r w:rsidRPr="004C190D">
        <w:rPr>
          <w:rFonts w:ascii="Arial" w:hAnsi="Arial" w:cs="Arial"/>
          <w:noProof/>
        </w:rPr>
        <w:drawing>
          <wp:inline distT="0" distB="0" distL="0" distR="0" wp14:anchorId="2840C11E" wp14:editId="788F6121">
            <wp:extent cx="3316179" cy="403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28942" cy="4054143"/>
                    </a:xfrm>
                    <a:prstGeom prst="rect">
                      <a:avLst/>
                    </a:prstGeom>
                  </pic:spPr>
                </pic:pic>
              </a:graphicData>
            </a:graphic>
          </wp:inline>
        </w:drawing>
      </w:r>
    </w:p>
    <w:p w14:paraId="7BACC871" w14:textId="55587455" w:rsidR="004C190D" w:rsidRDefault="004C190D" w:rsidP="004C190D">
      <w:pPr>
        <w:rPr>
          <w:rFonts w:ascii="Arial" w:hAnsi="Arial" w:cs="Arial"/>
        </w:rPr>
      </w:pPr>
      <w:r>
        <w:rPr>
          <w:rFonts w:ascii="Arial" w:hAnsi="Arial" w:cs="Arial"/>
        </w:rPr>
        <w:t>(Google Earth 2020)</w:t>
      </w:r>
    </w:p>
    <w:p w14:paraId="3D73B16D" w14:textId="52002534" w:rsidR="004C190D" w:rsidRPr="00593537" w:rsidRDefault="004C190D" w:rsidP="004C190D">
      <w:pPr>
        <w:rPr>
          <w:rFonts w:ascii="Arial" w:hAnsi="Arial" w:cs="Arial"/>
          <w:b/>
          <w:bCs/>
        </w:rPr>
      </w:pPr>
      <w:r w:rsidRPr="00593537">
        <w:rPr>
          <w:rFonts w:ascii="Arial" w:hAnsi="Arial" w:cs="Arial"/>
          <w:b/>
          <w:bCs/>
        </w:rPr>
        <w:t>1.9 – Security</w:t>
      </w:r>
    </w:p>
    <w:p w14:paraId="15BA2F6C" w14:textId="1A81CD35" w:rsidR="004C190D" w:rsidRPr="00593537" w:rsidRDefault="004C190D" w:rsidP="004C190D">
      <w:pPr>
        <w:rPr>
          <w:rFonts w:ascii="Arial" w:hAnsi="Arial" w:cs="Arial"/>
        </w:rPr>
      </w:pPr>
      <w:r w:rsidRPr="00593537">
        <w:rPr>
          <w:rFonts w:ascii="Arial" w:hAnsi="Arial" w:cs="Arial"/>
        </w:rPr>
        <w:t xml:space="preserve">There is to be a fence surrounding our site to try and secure the area. This is essential not only to avoid theft but also from a Health and Safety </w:t>
      </w:r>
      <w:r w:rsidR="000D12F7" w:rsidRPr="00593537">
        <w:rPr>
          <w:rFonts w:ascii="Arial" w:hAnsi="Arial" w:cs="Arial"/>
        </w:rPr>
        <w:t>standpoint</w:t>
      </w:r>
      <w:r w:rsidRPr="00593537">
        <w:rPr>
          <w:rFonts w:ascii="Arial" w:hAnsi="Arial" w:cs="Arial"/>
        </w:rPr>
        <w:t xml:space="preserve">. If there are members of the public trespassing on our </w:t>
      </w:r>
      <w:r w:rsidR="000D12F7" w:rsidRPr="00593537">
        <w:rPr>
          <w:rFonts w:ascii="Arial" w:hAnsi="Arial" w:cs="Arial"/>
        </w:rPr>
        <w:t>site,</w:t>
      </w:r>
      <w:r w:rsidRPr="00593537">
        <w:rPr>
          <w:rFonts w:ascii="Arial" w:hAnsi="Arial" w:cs="Arial"/>
        </w:rPr>
        <w:t xml:space="preserve"> then they are at risk of injury. Also, there may be some materials on site that are harmful without correct PPE and again this may cause injury. </w:t>
      </w:r>
      <w:r w:rsidR="00D44A54" w:rsidRPr="00593537">
        <w:rPr>
          <w:rFonts w:ascii="Arial" w:hAnsi="Arial" w:cs="Arial"/>
        </w:rPr>
        <w:t>Any materials being left on site shall also be stored out of sight where possible to avoid the risk of opportunists trying to take them off site.</w:t>
      </w:r>
    </w:p>
    <w:p w14:paraId="145A693E" w14:textId="60ECBBED" w:rsidR="00D44A54" w:rsidRPr="00593537" w:rsidRDefault="00D44A54" w:rsidP="00D44A54">
      <w:pPr>
        <w:pStyle w:val="ListParagraph"/>
        <w:numPr>
          <w:ilvl w:val="0"/>
          <w:numId w:val="1"/>
        </w:numPr>
        <w:rPr>
          <w:rFonts w:ascii="Arial" w:hAnsi="Arial" w:cs="Arial"/>
          <w:b/>
          <w:bCs/>
        </w:rPr>
      </w:pPr>
      <w:r w:rsidRPr="00593537">
        <w:rPr>
          <w:rFonts w:ascii="Arial" w:hAnsi="Arial" w:cs="Arial"/>
          <w:b/>
          <w:bCs/>
        </w:rPr>
        <w:t>– Health and Safety Principles</w:t>
      </w:r>
    </w:p>
    <w:p w14:paraId="51101A25" w14:textId="77777777" w:rsidR="00125601" w:rsidRPr="00593537" w:rsidRDefault="00125601" w:rsidP="00D44A54">
      <w:pPr>
        <w:rPr>
          <w:rFonts w:ascii="Arial" w:hAnsi="Arial" w:cs="Arial"/>
        </w:rPr>
      </w:pPr>
      <w:r w:rsidRPr="00593537">
        <w:rPr>
          <w:rFonts w:ascii="Arial" w:hAnsi="Arial" w:cs="Arial"/>
          <w:b/>
          <w:bCs/>
        </w:rPr>
        <w:t>“</w:t>
      </w:r>
      <w:r w:rsidRPr="00593537">
        <w:rPr>
          <w:rFonts w:ascii="Arial" w:hAnsi="Arial" w:cs="Arial"/>
        </w:rPr>
        <w:t xml:space="preserve">Managing Director: The managing director is responsible for this policy and its implementation, through senior management. </w:t>
      </w:r>
    </w:p>
    <w:p w14:paraId="1CCE1D7C" w14:textId="77777777" w:rsidR="00125601" w:rsidRPr="00593537" w:rsidRDefault="00125601" w:rsidP="00D44A54">
      <w:pPr>
        <w:rPr>
          <w:rFonts w:ascii="Arial" w:hAnsi="Arial" w:cs="Arial"/>
        </w:rPr>
      </w:pPr>
      <w:r w:rsidRPr="00593537">
        <w:rPr>
          <w:rFonts w:ascii="Arial" w:hAnsi="Arial" w:cs="Arial"/>
        </w:rPr>
        <w:t xml:space="preserve">Project Manager: The project manager is responsible for ensuring this policy follows through on individual projects </w:t>
      </w:r>
    </w:p>
    <w:p w14:paraId="611B3BCD" w14:textId="62A2F8FC" w:rsidR="00125601" w:rsidRPr="00593537" w:rsidRDefault="00125601" w:rsidP="00D44A54">
      <w:pPr>
        <w:rPr>
          <w:rFonts w:ascii="Arial" w:hAnsi="Arial" w:cs="Arial"/>
        </w:rPr>
      </w:pPr>
      <w:r w:rsidRPr="00593537">
        <w:rPr>
          <w:rFonts w:ascii="Arial" w:hAnsi="Arial" w:cs="Arial"/>
        </w:rPr>
        <w:lastRenderedPageBreak/>
        <w:t xml:space="preserve">Site Manager: The site manager will be responsible for establishing and maintaining safety standards and instructions on the </w:t>
      </w:r>
      <w:r w:rsidR="000D12F7" w:rsidRPr="00593537">
        <w:rPr>
          <w:rFonts w:ascii="Arial" w:hAnsi="Arial" w:cs="Arial"/>
        </w:rPr>
        <w:t>site</w:t>
      </w:r>
      <w:r w:rsidRPr="00593537">
        <w:rPr>
          <w:rFonts w:ascii="Arial" w:hAnsi="Arial" w:cs="Arial"/>
        </w:rPr>
        <w:t xml:space="preserve"> detailed herein, in compliance with applicable regulations and codes of practice. Safety Reviews: Safety reviews are an ongoing procedure. The safety committee will be responsible for reviewing such procedures and for the implementation of these standards and for updating of safety training requirements for staff and its operatives.</w:t>
      </w:r>
    </w:p>
    <w:p w14:paraId="57E405BC" w14:textId="77777777" w:rsidR="00125601" w:rsidRPr="00593537" w:rsidRDefault="00125601" w:rsidP="00D44A54">
      <w:pPr>
        <w:rPr>
          <w:rFonts w:ascii="Arial" w:hAnsi="Arial" w:cs="Arial"/>
        </w:rPr>
      </w:pPr>
      <w:r w:rsidRPr="00593537">
        <w:rPr>
          <w:rFonts w:ascii="Arial" w:hAnsi="Arial" w:cs="Arial"/>
        </w:rPr>
        <w:t xml:space="preserve">Training: We will provide the necessary training for its own staff to enable everyone to carry out his or her responsibilities in accordance with the act. </w:t>
      </w:r>
    </w:p>
    <w:p w14:paraId="74F26C1B" w14:textId="333E6A7B" w:rsidR="00D44A54" w:rsidRPr="00593537" w:rsidRDefault="00125601" w:rsidP="00D44A54">
      <w:pPr>
        <w:rPr>
          <w:rFonts w:ascii="Arial" w:hAnsi="Arial" w:cs="Arial"/>
        </w:rPr>
      </w:pPr>
      <w:r w:rsidRPr="00593537">
        <w:rPr>
          <w:rFonts w:ascii="Arial" w:hAnsi="Arial" w:cs="Arial"/>
        </w:rPr>
        <w:t>Safety Equipment: All safety equipment is to be worn as deemed necessary in accordance with the statutory regulations by all its operatives and sub-contractors (HandsHQ 2016)</w:t>
      </w:r>
    </w:p>
    <w:p w14:paraId="7C87B23E" w14:textId="7482F654" w:rsidR="00593537" w:rsidRPr="00593537" w:rsidRDefault="00593537" w:rsidP="00D44A54">
      <w:pPr>
        <w:rPr>
          <w:rFonts w:ascii="Arial" w:hAnsi="Arial" w:cs="Arial"/>
          <w:b/>
          <w:bCs/>
        </w:rPr>
      </w:pPr>
      <w:r w:rsidRPr="00593537">
        <w:rPr>
          <w:rFonts w:ascii="Arial" w:hAnsi="Arial" w:cs="Arial"/>
          <w:b/>
          <w:bCs/>
        </w:rPr>
        <w:t>2.1- Site Meetings</w:t>
      </w:r>
    </w:p>
    <w:p w14:paraId="5F30EBF3" w14:textId="1C51F2E3" w:rsidR="00593537" w:rsidRDefault="00593537" w:rsidP="00D44A54">
      <w:pPr>
        <w:rPr>
          <w:rFonts w:ascii="Arial" w:hAnsi="Arial" w:cs="Arial"/>
        </w:rPr>
      </w:pPr>
      <w:r>
        <w:rPr>
          <w:rFonts w:ascii="Arial" w:hAnsi="Arial" w:cs="Arial"/>
        </w:rPr>
        <w:t xml:space="preserve">There will be a site meeting every Friday to discuss site progress of the work with all relevant people. Any contractual issues and any issues with Health and Safety can also be addressed. Obviously if anything needs to be discussed urgently then contact can be made via telephone or email. </w:t>
      </w:r>
    </w:p>
    <w:p w14:paraId="0EDFAE62" w14:textId="29598087" w:rsidR="00593537" w:rsidRDefault="00593537" w:rsidP="00D44A54">
      <w:pPr>
        <w:rPr>
          <w:rFonts w:ascii="Arial" w:hAnsi="Arial" w:cs="Arial"/>
          <w:b/>
          <w:bCs/>
        </w:rPr>
      </w:pPr>
      <w:r>
        <w:rPr>
          <w:rFonts w:ascii="Arial" w:hAnsi="Arial" w:cs="Arial"/>
          <w:b/>
          <w:bCs/>
        </w:rPr>
        <w:t xml:space="preserve">2.2 </w:t>
      </w:r>
      <w:r w:rsidR="00D650FD">
        <w:rPr>
          <w:rFonts w:ascii="Arial" w:hAnsi="Arial" w:cs="Arial"/>
          <w:b/>
          <w:bCs/>
        </w:rPr>
        <w:t>Site Rules</w:t>
      </w:r>
    </w:p>
    <w:p w14:paraId="69A49315" w14:textId="18CD85E9" w:rsidR="00D650FD" w:rsidRDefault="00D650FD" w:rsidP="00D44A54">
      <w:pPr>
        <w:rPr>
          <w:rFonts w:ascii="Arial" w:hAnsi="Arial" w:cs="Arial"/>
        </w:rPr>
      </w:pPr>
      <w:r>
        <w:rPr>
          <w:rFonts w:ascii="Arial" w:hAnsi="Arial" w:cs="Arial"/>
        </w:rPr>
        <w:t xml:space="preserve">1) Statutory site notices must be erected and displayed within the </w:t>
      </w:r>
      <w:r w:rsidR="000D12F7">
        <w:rPr>
          <w:rFonts w:ascii="Arial" w:hAnsi="Arial" w:cs="Arial"/>
        </w:rPr>
        <w:t>workspace</w:t>
      </w:r>
      <w:r>
        <w:rPr>
          <w:rFonts w:ascii="Arial" w:hAnsi="Arial" w:cs="Arial"/>
        </w:rPr>
        <w:t>.</w:t>
      </w:r>
    </w:p>
    <w:p w14:paraId="4A8D723F" w14:textId="1FE6E986" w:rsidR="00D650FD" w:rsidRDefault="00D650FD" w:rsidP="00D44A54">
      <w:pPr>
        <w:rPr>
          <w:rFonts w:ascii="Arial" w:hAnsi="Arial" w:cs="Arial"/>
        </w:rPr>
      </w:pPr>
      <w:r>
        <w:rPr>
          <w:rFonts w:ascii="Arial" w:hAnsi="Arial" w:cs="Arial"/>
        </w:rPr>
        <w:t>2) Hard Hats must always be worn whilst around areas where people are working at height.</w:t>
      </w:r>
    </w:p>
    <w:p w14:paraId="78996F40" w14:textId="4B2FA4C2" w:rsidR="00D650FD" w:rsidRDefault="00D650FD" w:rsidP="00D44A54">
      <w:pPr>
        <w:rPr>
          <w:rFonts w:ascii="Arial" w:hAnsi="Arial" w:cs="Arial"/>
        </w:rPr>
      </w:pPr>
      <w:r>
        <w:rPr>
          <w:rFonts w:ascii="Arial" w:hAnsi="Arial" w:cs="Arial"/>
        </w:rPr>
        <w:t xml:space="preserve">3) Steel Toe capped boots </w:t>
      </w:r>
      <w:r w:rsidR="000D12F7">
        <w:rPr>
          <w:rFonts w:ascii="Arial" w:hAnsi="Arial" w:cs="Arial"/>
        </w:rPr>
        <w:t>must always be worn.</w:t>
      </w:r>
    </w:p>
    <w:p w14:paraId="12962EDE" w14:textId="4286DDC3" w:rsidR="00D650FD" w:rsidRDefault="00D650FD" w:rsidP="00D44A54">
      <w:pPr>
        <w:rPr>
          <w:rFonts w:ascii="Arial" w:hAnsi="Arial" w:cs="Arial"/>
        </w:rPr>
      </w:pPr>
      <w:r>
        <w:rPr>
          <w:rFonts w:ascii="Arial" w:hAnsi="Arial" w:cs="Arial"/>
        </w:rPr>
        <w:t xml:space="preserve">4) Relative PPE to be worn whilst completing any tasks that require them. </w:t>
      </w:r>
      <w:r w:rsidR="000D12F7">
        <w:rPr>
          <w:rFonts w:ascii="Arial" w:hAnsi="Arial" w:cs="Arial"/>
        </w:rPr>
        <w:t>i.e.</w:t>
      </w:r>
      <w:r>
        <w:rPr>
          <w:rFonts w:ascii="Arial" w:hAnsi="Arial" w:cs="Arial"/>
        </w:rPr>
        <w:t xml:space="preserve"> safety goggles</w:t>
      </w:r>
      <w:r w:rsidR="00772D4B">
        <w:rPr>
          <w:rFonts w:ascii="Arial" w:hAnsi="Arial" w:cs="Arial"/>
        </w:rPr>
        <w:t xml:space="preserve"> etc</w:t>
      </w:r>
    </w:p>
    <w:p w14:paraId="4D1989A6" w14:textId="369540B1" w:rsidR="00D650FD" w:rsidRDefault="00D650FD" w:rsidP="00D44A54">
      <w:pPr>
        <w:rPr>
          <w:rFonts w:ascii="Arial" w:hAnsi="Arial" w:cs="Arial"/>
        </w:rPr>
      </w:pPr>
      <w:r>
        <w:rPr>
          <w:rFonts w:ascii="Arial" w:hAnsi="Arial" w:cs="Arial"/>
        </w:rPr>
        <w:t xml:space="preserve">5) Run through site specific documentation and any emergency procedures that are site specific during induction. All individuals working on the site are to partake in site induction before they </w:t>
      </w:r>
      <w:r w:rsidR="000D12F7">
        <w:rPr>
          <w:rFonts w:ascii="Arial" w:hAnsi="Arial" w:cs="Arial"/>
        </w:rPr>
        <w:t>can</w:t>
      </w:r>
      <w:r>
        <w:rPr>
          <w:rFonts w:ascii="Arial" w:hAnsi="Arial" w:cs="Arial"/>
        </w:rPr>
        <w:t xml:space="preserve"> carry out any work.</w:t>
      </w:r>
    </w:p>
    <w:p w14:paraId="19CD3583" w14:textId="2061BF2F" w:rsidR="008233E2" w:rsidRDefault="008233E2" w:rsidP="00D44A54">
      <w:pPr>
        <w:rPr>
          <w:rFonts w:ascii="Arial" w:hAnsi="Arial" w:cs="Arial"/>
          <w:b/>
          <w:bCs/>
        </w:rPr>
      </w:pPr>
      <w:r>
        <w:rPr>
          <w:rFonts w:ascii="Arial" w:hAnsi="Arial" w:cs="Arial"/>
          <w:b/>
          <w:bCs/>
        </w:rPr>
        <w:t xml:space="preserve">2.3 </w:t>
      </w:r>
      <w:r w:rsidR="00470767">
        <w:rPr>
          <w:rFonts w:ascii="Arial" w:hAnsi="Arial" w:cs="Arial"/>
          <w:b/>
          <w:bCs/>
        </w:rPr>
        <w:t xml:space="preserve">– </w:t>
      </w:r>
      <w:r w:rsidR="00056D45">
        <w:rPr>
          <w:rFonts w:ascii="Arial" w:hAnsi="Arial" w:cs="Arial"/>
          <w:b/>
          <w:bCs/>
        </w:rPr>
        <w:t>RIDDOR</w:t>
      </w:r>
    </w:p>
    <w:p w14:paraId="60F0322F" w14:textId="24731E8C" w:rsidR="00456CE6" w:rsidRDefault="00456CE6" w:rsidP="00D44A54">
      <w:pPr>
        <w:rPr>
          <w:rFonts w:ascii="Arial" w:hAnsi="Arial" w:cs="Arial"/>
        </w:rPr>
      </w:pPr>
      <w:r w:rsidRPr="00456CE6">
        <w:rPr>
          <w:rFonts w:ascii="Arial" w:hAnsi="Arial" w:cs="Arial"/>
        </w:rPr>
        <w:t>RIDDOR puts duties on employers, the self-employed and people in control of work premises (the Responsible Person) to report certain serious workplace accidents, occupational diseases and specified dangerous occurrences (near misses).</w:t>
      </w:r>
      <w:r w:rsidR="00432D87">
        <w:rPr>
          <w:rFonts w:ascii="Arial" w:hAnsi="Arial" w:cs="Arial"/>
        </w:rPr>
        <w:t xml:space="preserve"> (HSE 2020)</w:t>
      </w:r>
    </w:p>
    <w:p w14:paraId="6F67AB09" w14:textId="2F47BC71" w:rsidR="00601DE2" w:rsidRDefault="00601DE2" w:rsidP="00D44A54">
      <w:pPr>
        <w:rPr>
          <w:rFonts w:ascii="Arial" w:hAnsi="Arial" w:cs="Arial"/>
        </w:rPr>
      </w:pPr>
      <w:r>
        <w:rPr>
          <w:rFonts w:ascii="Arial" w:hAnsi="Arial" w:cs="Arial"/>
        </w:rPr>
        <w:t xml:space="preserve">There will be a file on site to record any accidents and near misses that occur on site during the entirety of construction. </w:t>
      </w:r>
    </w:p>
    <w:p w14:paraId="6E151856" w14:textId="0A7A9DD6" w:rsidR="00601DE2" w:rsidRDefault="00601DE2" w:rsidP="00D44A54">
      <w:pPr>
        <w:rPr>
          <w:rFonts w:ascii="Arial" w:hAnsi="Arial" w:cs="Arial"/>
          <w:b/>
          <w:bCs/>
        </w:rPr>
      </w:pPr>
      <w:r>
        <w:rPr>
          <w:rFonts w:ascii="Arial" w:hAnsi="Arial" w:cs="Arial"/>
          <w:b/>
          <w:bCs/>
        </w:rPr>
        <w:t>2.4 Health and Safety File.</w:t>
      </w:r>
    </w:p>
    <w:p w14:paraId="1D05BF9C" w14:textId="21D626DB" w:rsidR="00601DE2" w:rsidRDefault="00601DE2" w:rsidP="00D44A54">
      <w:pPr>
        <w:rPr>
          <w:rFonts w:ascii="Arial" w:hAnsi="Arial" w:cs="Arial"/>
        </w:rPr>
      </w:pPr>
      <w:r>
        <w:rPr>
          <w:rFonts w:ascii="Arial" w:hAnsi="Arial" w:cs="Arial"/>
        </w:rPr>
        <w:t>A health and safety file will be located on site. It will contain:</w:t>
      </w:r>
    </w:p>
    <w:p w14:paraId="2F9D5A3B" w14:textId="086727EB" w:rsidR="00601DE2" w:rsidRDefault="00601DE2" w:rsidP="00601DE2">
      <w:pPr>
        <w:pStyle w:val="ListParagraph"/>
        <w:numPr>
          <w:ilvl w:val="0"/>
          <w:numId w:val="2"/>
        </w:numPr>
        <w:rPr>
          <w:rFonts w:ascii="Arial" w:hAnsi="Arial" w:cs="Arial"/>
        </w:rPr>
      </w:pPr>
      <w:r>
        <w:rPr>
          <w:rFonts w:ascii="Arial" w:hAnsi="Arial" w:cs="Arial"/>
        </w:rPr>
        <w:t>Construction Phase Plan</w:t>
      </w:r>
    </w:p>
    <w:p w14:paraId="78730E6D" w14:textId="73FBA763" w:rsidR="00601DE2" w:rsidRDefault="00601DE2" w:rsidP="00601DE2">
      <w:pPr>
        <w:pStyle w:val="ListParagraph"/>
        <w:numPr>
          <w:ilvl w:val="0"/>
          <w:numId w:val="2"/>
        </w:numPr>
        <w:rPr>
          <w:rFonts w:ascii="Arial" w:hAnsi="Arial" w:cs="Arial"/>
        </w:rPr>
      </w:pPr>
      <w:r>
        <w:rPr>
          <w:rFonts w:ascii="Arial" w:hAnsi="Arial" w:cs="Arial"/>
        </w:rPr>
        <w:t>Risk Assessments for all aspects of work</w:t>
      </w:r>
    </w:p>
    <w:p w14:paraId="185187C3" w14:textId="6B7E2574" w:rsidR="00601DE2" w:rsidRDefault="007F4158" w:rsidP="00601DE2">
      <w:pPr>
        <w:pStyle w:val="ListParagraph"/>
        <w:numPr>
          <w:ilvl w:val="0"/>
          <w:numId w:val="2"/>
        </w:numPr>
        <w:rPr>
          <w:rFonts w:ascii="Arial" w:hAnsi="Arial" w:cs="Arial"/>
        </w:rPr>
      </w:pPr>
      <w:r>
        <w:rPr>
          <w:rFonts w:ascii="Arial" w:hAnsi="Arial" w:cs="Arial"/>
        </w:rPr>
        <w:t>Site Drawings</w:t>
      </w:r>
    </w:p>
    <w:p w14:paraId="616FBB70" w14:textId="5DB587EF" w:rsidR="007F4158" w:rsidRDefault="007F4158" w:rsidP="00601DE2">
      <w:pPr>
        <w:pStyle w:val="ListParagraph"/>
        <w:numPr>
          <w:ilvl w:val="0"/>
          <w:numId w:val="2"/>
        </w:numPr>
        <w:rPr>
          <w:rFonts w:ascii="Arial" w:hAnsi="Arial" w:cs="Arial"/>
        </w:rPr>
      </w:pPr>
      <w:r>
        <w:rPr>
          <w:rFonts w:ascii="Arial" w:hAnsi="Arial" w:cs="Arial"/>
        </w:rPr>
        <w:t>Site induction forms</w:t>
      </w:r>
    </w:p>
    <w:p w14:paraId="182CC4E0" w14:textId="63439991" w:rsidR="007F4158" w:rsidRDefault="007F4158" w:rsidP="00601DE2">
      <w:pPr>
        <w:pStyle w:val="ListParagraph"/>
        <w:numPr>
          <w:ilvl w:val="0"/>
          <w:numId w:val="2"/>
        </w:numPr>
        <w:rPr>
          <w:rFonts w:ascii="Arial" w:hAnsi="Arial" w:cs="Arial"/>
        </w:rPr>
      </w:pPr>
      <w:r>
        <w:rPr>
          <w:rFonts w:ascii="Arial" w:hAnsi="Arial" w:cs="Arial"/>
        </w:rPr>
        <w:t>Site forms for visitation</w:t>
      </w:r>
    </w:p>
    <w:p w14:paraId="33672DF0" w14:textId="0A5CBE4F" w:rsidR="009E41A0" w:rsidRDefault="009E41A0" w:rsidP="00601DE2">
      <w:pPr>
        <w:pStyle w:val="ListParagraph"/>
        <w:numPr>
          <w:ilvl w:val="0"/>
          <w:numId w:val="2"/>
        </w:numPr>
        <w:rPr>
          <w:rFonts w:ascii="Arial" w:hAnsi="Arial" w:cs="Arial"/>
        </w:rPr>
      </w:pPr>
      <w:r>
        <w:rPr>
          <w:rFonts w:ascii="Arial" w:hAnsi="Arial" w:cs="Arial"/>
        </w:rPr>
        <w:t>COSHH register</w:t>
      </w:r>
    </w:p>
    <w:p w14:paraId="22FD93C6" w14:textId="77777777" w:rsidR="009E41A0" w:rsidRPr="009E41A0" w:rsidRDefault="009E41A0" w:rsidP="009E41A0">
      <w:pPr>
        <w:rPr>
          <w:rFonts w:ascii="Arial" w:hAnsi="Arial" w:cs="Arial"/>
        </w:rPr>
      </w:pPr>
    </w:p>
    <w:p w14:paraId="4AC5A75D" w14:textId="098FDE62" w:rsidR="0066573B" w:rsidRDefault="0066573B" w:rsidP="0066573B">
      <w:pPr>
        <w:rPr>
          <w:rFonts w:ascii="Arial" w:hAnsi="Arial" w:cs="Arial"/>
          <w:b/>
          <w:bCs/>
        </w:rPr>
      </w:pPr>
      <w:r>
        <w:rPr>
          <w:rFonts w:ascii="Arial" w:hAnsi="Arial" w:cs="Arial"/>
          <w:b/>
          <w:bCs/>
        </w:rPr>
        <w:t>2.5 COSHH</w:t>
      </w:r>
    </w:p>
    <w:p w14:paraId="6F530C12" w14:textId="764C0441" w:rsidR="009E41A0" w:rsidRPr="009E41A0" w:rsidRDefault="009E41A0" w:rsidP="0066573B">
      <w:pPr>
        <w:rPr>
          <w:rFonts w:ascii="Arial" w:hAnsi="Arial" w:cs="Arial"/>
        </w:rPr>
      </w:pPr>
      <w:r>
        <w:rPr>
          <w:rFonts w:ascii="Arial" w:hAnsi="Arial" w:cs="Arial"/>
        </w:rPr>
        <w:lastRenderedPageBreak/>
        <w:t>All work involving the use of substances which are hazardous to health must be completed by a person who is competent in the use of said substances. A COSHH register will be kept in the health and safety file.</w:t>
      </w:r>
    </w:p>
    <w:p w14:paraId="513F6F44" w14:textId="7D4E4B60" w:rsidR="00125601" w:rsidRDefault="00E82F96" w:rsidP="00D44A54">
      <w:pPr>
        <w:rPr>
          <w:rFonts w:ascii="Arial" w:hAnsi="Arial" w:cs="Arial"/>
          <w:b/>
          <w:bCs/>
          <w:u w:val="single"/>
        </w:rPr>
      </w:pPr>
      <w:r>
        <w:rPr>
          <w:rFonts w:ascii="Arial" w:hAnsi="Arial" w:cs="Arial"/>
          <w:b/>
          <w:bCs/>
          <w:u w:val="single"/>
        </w:rPr>
        <w:t>Risk Assessment.</w:t>
      </w:r>
    </w:p>
    <w:p w14:paraId="3FAE9677" w14:textId="0B449C27" w:rsidR="00433E66" w:rsidRDefault="00433E66" w:rsidP="00D44A54">
      <w:pPr>
        <w:rPr>
          <w:rFonts w:ascii="Arial" w:hAnsi="Arial" w:cs="Arial"/>
          <w:color w:val="111111"/>
        </w:rPr>
      </w:pPr>
      <w:r>
        <w:rPr>
          <w:rFonts w:ascii="Arial" w:hAnsi="Arial" w:cs="Arial"/>
        </w:rPr>
        <w:t xml:space="preserve">Risk assessments are a vital tool and essential for all aspects of construction. Every site will have hazards that have the potential to cause risk to human health. Risk assessments allow us to try and decrease the level of risk to a level where it is deemed safe to work. </w:t>
      </w:r>
      <w:r w:rsidR="00834828">
        <w:rPr>
          <w:rFonts w:ascii="Arial" w:hAnsi="Arial" w:cs="Arial"/>
        </w:rPr>
        <w:t>Legislation requires that we use ‘ALARP’. “</w:t>
      </w:r>
      <w:r w:rsidR="00834828">
        <w:rPr>
          <w:rFonts w:ascii="Arial" w:hAnsi="Arial" w:cs="Arial"/>
          <w:color w:val="111111"/>
        </w:rPr>
        <w:t>“ALARP” is short for “as low as reasonably practicable. The core of the concept of “reasonably practicable”; involves weighing a risk against the trouble, time and money needed to control it. Thus, ALARP describes the level to which we expect to see workplace risks controlled.” (HSE 2020)</w:t>
      </w:r>
      <w:r w:rsidR="00E37DD7">
        <w:rPr>
          <w:rFonts w:ascii="Arial" w:hAnsi="Arial" w:cs="Arial"/>
          <w:color w:val="111111"/>
        </w:rPr>
        <w:t xml:space="preserve">. The HSE has stated that the risk </w:t>
      </w:r>
      <w:r w:rsidR="007824C1">
        <w:rPr>
          <w:rFonts w:ascii="Arial" w:hAnsi="Arial" w:cs="Arial"/>
          <w:color w:val="111111"/>
        </w:rPr>
        <w:t>that is</w:t>
      </w:r>
      <w:r w:rsidR="00E37DD7">
        <w:rPr>
          <w:rFonts w:ascii="Arial" w:hAnsi="Arial" w:cs="Arial"/>
          <w:color w:val="111111"/>
        </w:rPr>
        <w:t xml:space="preserve"> deemed acceptable in modern day construction is one in a thousand. The most common form of </w:t>
      </w:r>
      <w:r w:rsidR="007824C1">
        <w:rPr>
          <w:rFonts w:ascii="Arial" w:hAnsi="Arial" w:cs="Arial"/>
          <w:color w:val="111111"/>
        </w:rPr>
        <w:t>risk</w:t>
      </w:r>
      <w:r w:rsidR="00E37DD7">
        <w:rPr>
          <w:rFonts w:ascii="Arial" w:hAnsi="Arial" w:cs="Arial"/>
          <w:color w:val="111111"/>
        </w:rPr>
        <w:t xml:space="preserve"> assessment is the </w:t>
      </w:r>
      <w:r w:rsidR="007824C1">
        <w:rPr>
          <w:rFonts w:ascii="Arial" w:hAnsi="Arial" w:cs="Arial"/>
          <w:color w:val="111111"/>
        </w:rPr>
        <w:t>Quantitative</w:t>
      </w:r>
      <w:r w:rsidR="00E37DD7">
        <w:rPr>
          <w:rFonts w:ascii="Arial" w:hAnsi="Arial" w:cs="Arial"/>
          <w:color w:val="111111"/>
        </w:rPr>
        <w:t xml:space="preserve"> risk rating method. This is when you have a scale of one to five for the severity of injury if it </w:t>
      </w:r>
      <w:r w:rsidR="007824C1">
        <w:rPr>
          <w:rFonts w:ascii="Arial" w:hAnsi="Arial" w:cs="Arial"/>
          <w:color w:val="111111"/>
        </w:rPr>
        <w:t>were</w:t>
      </w:r>
      <w:r w:rsidR="00E37DD7">
        <w:rPr>
          <w:rFonts w:ascii="Arial" w:hAnsi="Arial" w:cs="Arial"/>
          <w:color w:val="111111"/>
        </w:rPr>
        <w:t xml:space="preserve"> to happen multiplied by the one to five scale of the likelihood of that happening. On the scale five would be death or loss of limbs etc and very good chance of it happening and one would be the </w:t>
      </w:r>
      <w:r w:rsidR="007824C1">
        <w:rPr>
          <w:rFonts w:ascii="Arial" w:hAnsi="Arial" w:cs="Arial"/>
          <w:color w:val="111111"/>
        </w:rPr>
        <w:t>reverse</w:t>
      </w:r>
      <w:r w:rsidR="00E37DD7">
        <w:rPr>
          <w:rFonts w:ascii="Arial" w:hAnsi="Arial" w:cs="Arial"/>
          <w:color w:val="111111"/>
        </w:rPr>
        <w:t xml:space="preserve"> of this. When multiplying these together it gives you a value and you can see where it lays on the scale. If it is above the green </w:t>
      </w:r>
      <w:r w:rsidR="007824C1">
        <w:rPr>
          <w:rFonts w:ascii="Arial" w:hAnsi="Arial" w:cs="Arial"/>
          <w:color w:val="111111"/>
        </w:rPr>
        <w:t>level,</w:t>
      </w:r>
      <w:r w:rsidR="00E37DD7">
        <w:rPr>
          <w:rFonts w:ascii="Arial" w:hAnsi="Arial" w:cs="Arial"/>
          <w:color w:val="111111"/>
        </w:rPr>
        <w:t xml:space="preserve"> then control measures are introduced and the scale is re-evaluated. One of these scales are shown in the image below:</w:t>
      </w:r>
    </w:p>
    <w:p w14:paraId="40262091" w14:textId="1E7FA30D" w:rsidR="00E37DD7" w:rsidRDefault="00E37DD7" w:rsidP="00D44A54">
      <w:pPr>
        <w:rPr>
          <w:rFonts w:ascii="Arial" w:hAnsi="Arial" w:cs="Arial"/>
        </w:rPr>
      </w:pPr>
      <w:r w:rsidRPr="00E37DD7">
        <w:rPr>
          <w:rFonts w:ascii="Arial" w:hAnsi="Arial" w:cs="Arial"/>
          <w:noProof/>
        </w:rPr>
        <w:drawing>
          <wp:inline distT="0" distB="0" distL="0" distR="0" wp14:anchorId="0D1C4FF4" wp14:editId="17E099F9">
            <wp:extent cx="5731510" cy="34810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481070"/>
                    </a:xfrm>
                    <a:prstGeom prst="rect">
                      <a:avLst/>
                    </a:prstGeom>
                  </pic:spPr>
                </pic:pic>
              </a:graphicData>
            </a:graphic>
          </wp:inline>
        </w:drawing>
      </w:r>
    </w:p>
    <w:p w14:paraId="219EE90A" w14:textId="2BED2BAA" w:rsidR="00E37DD7" w:rsidRDefault="00E37DD7" w:rsidP="00D44A54">
      <w:pPr>
        <w:rPr>
          <w:rFonts w:ascii="Arial" w:hAnsi="Arial" w:cs="Arial"/>
        </w:rPr>
      </w:pPr>
      <w:r>
        <w:rPr>
          <w:rFonts w:ascii="Arial" w:hAnsi="Arial" w:cs="Arial"/>
        </w:rPr>
        <w:t>(IOSHMagazine 2020)</w:t>
      </w:r>
    </w:p>
    <w:p w14:paraId="44B0E6C2" w14:textId="63647FE1" w:rsidR="00E87C2F" w:rsidRPr="00433E66" w:rsidRDefault="00E87C2F" w:rsidP="00D44A54">
      <w:pPr>
        <w:rPr>
          <w:rFonts w:ascii="Arial" w:hAnsi="Arial" w:cs="Arial"/>
        </w:rPr>
      </w:pPr>
      <w:r>
        <w:rPr>
          <w:rFonts w:ascii="Arial" w:hAnsi="Arial" w:cs="Arial"/>
        </w:rPr>
        <w:t xml:space="preserve">As conditions change regularly on a construction site it is vital that these risk assessments are continually revised </w:t>
      </w:r>
      <w:r w:rsidR="002B3B15">
        <w:rPr>
          <w:rFonts w:ascii="Arial" w:hAnsi="Arial" w:cs="Arial"/>
        </w:rPr>
        <w:t>and altered to suit.</w:t>
      </w:r>
    </w:p>
    <w:p w14:paraId="3F942AF0" w14:textId="649873B0" w:rsidR="00E82F96" w:rsidRDefault="00E82F96" w:rsidP="00D44A54">
      <w:pPr>
        <w:rPr>
          <w:rFonts w:ascii="Arial" w:hAnsi="Arial" w:cs="Arial"/>
          <w:b/>
          <w:bCs/>
          <w:u w:val="single"/>
        </w:rPr>
      </w:pPr>
      <w:r>
        <w:rPr>
          <w:rFonts w:ascii="Arial" w:hAnsi="Arial" w:cs="Arial"/>
          <w:b/>
          <w:bCs/>
          <w:u w:val="single"/>
        </w:rPr>
        <w:t>Manual Handling</w:t>
      </w:r>
    </w:p>
    <w:p w14:paraId="1AE9FCE1" w14:textId="2DE26156" w:rsidR="008F21FD" w:rsidRDefault="00E82F96" w:rsidP="00D44A54">
      <w:pPr>
        <w:rPr>
          <w:rFonts w:ascii="Arial" w:hAnsi="Arial" w:cs="Arial"/>
        </w:rPr>
      </w:pPr>
      <w:r>
        <w:rPr>
          <w:rFonts w:ascii="Arial" w:hAnsi="Arial" w:cs="Arial"/>
        </w:rPr>
        <w:t>One of the most basic forms of risk assessment on any site is manual handling. Manual handling</w:t>
      </w:r>
      <w:r w:rsidR="00772D4B">
        <w:rPr>
          <w:rFonts w:ascii="Arial" w:hAnsi="Arial" w:cs="Arial"/>
        </w:rPr>
        <w:t xml:space="preserve"> injuries</w:t>
      </w:r>
      <w:r>
        <w:rPr>
          <w:rFonts w:ascii="Arial" w:hAnsi="Arial" w:cs="Arial"/>
        </w:rPr>
        <w:t xml:space="preserve"> can occur very easily and just from lifting something the wrong way even though it is light in weight. This could result in injury which in turn can result in an employee </w:t>
      </w:r>
      <w:r>
        <w:rPr>
          <w:rFonts w:ascii="Arial" w:hAnsi="Arial" w:cs="Arial"/>
        </w:rPr>
        <w:lastRenderedPageBreak/>
        <w:t xml:space="preserve">having time off work which could lead to a delay on the completion of work. Manual Handling guidelines can be found in Manual Handling </w:t>
      </w:r>
      <w:r w:rsidR="004D7DA1">
        <w:rPr>
          <w:rFonts w:ascii="Arial" w:hAnsi="Arial" w:cs="Arial"/>
        </w:rPr>
        <w:t>Operations Regulations 1992. “</w:t>
      </w:r>
      <w:r w:rsidR="004D7DA1" w:rsidRPr="004D7DA1">
        <w:rPr>
          <w:rFonts w:ascii="Arial" w:hAnsi="Arial" w:cs="Arial"/>
        </w:rPr>
        <w:t>This guidance aims to help employers comply with the Manual Handling Operations Regulations 1992, as amended by the Health and Safety (Miscellaneous Amendments) Regulations 2002. It will help employers – and managers, safety representatives and employees – to control and reduce the risk of injury from manual handling.</w:t>
      </w:r>
      <w:r w:rsidR="004D7DA1">
        <w:rPr>
          <w:rFonts w:ascii="Arial" w:hAnsi="Arial" w:cs="Arial"/>
        </w:rPr>
        <w:t>” (HSE 2020)</w:t>
      </w:r>
      <w:r w:rsidR="008F21FD">
        <w:rPr>
          <w:rFonts w:ascii="Arial" w:hAnsi="Arial" w:cs="Arial"/>
        </w:rPr>
        <w:t xml:space="preserve"> The Risk Assessment form for Manual Handling can be found in appendices labelled Fig 1</w:t>
      </w:r>
      <w:r w:rsidR="00493710">
        <w:rPr>
          <w:rFonts w:ascii="Arial" w:hAnsi="Arial" w:cs="Arial"/>
        </w:rPr>
        <w:t>.</w:t>
      </w:r>
    </w:p>
    <w:p w14:paraId="186BCF4B" w14:textId="7AFC237E" w:rsidR="00493710" w:rsidRDefault="00493710" w:rsidP="00D44A54">
      <w:pPr>
        <w:rPr>
          <w:rFonts w:ascii="Arial" w:hAnsi="Arial" w:cs="Arial"/>
        </w:rPr>
      </w:pPr>
    </w:p>
    <w:p w14:paraId="35EAA245" w14:textId="715DF061" w:rsidR="00493710" w:rsidRDefault="00493710" w:rsidP="00D44A54">
      <w:pPr>
        <w:rPr>
          <w:rFonts w:ascii="Arial" w:hAnsi="Arial" w:cs="Arial"/>
          <w:b/>
          <w:bCs/>
          <w:u w:val="single"/>
        </w:rPr>
      </w:pPr>
      <w:r>
        <w:rPr>
          <w:rFonts w:ascii="Arial" w:hAnsi="Arial" w:cs="Arial"/>
          <w:b/>
          <w:bCs/>
          <w:u w:val="single"/>
        </w:rPr>
        <w:t>Working at Height</w:t>
      </w:r>
    </w:p>
    <w:p w14:paraId="3BDBA031" w14:textId="548A03C9" w:rsidR="00493710" w:rsidRDefault="007556F6" w:rsidP="00D44A54">
      <w:pPr>
        <w:rPr>
          <w:rFonts w:ascii="Arial" w:hAnsi="Arial" w:cs="Arial"/>
          <w:color w:val="111111"/>
        </w:rPr>
      </w:pPr>
      <w:r>
        <w:rPr>
          <w:rFonts w:ascii="Arial" w:hAnsi="Arial" w:cs="Arial"/>
        </w:rPr>
        <w:t xml:space="preserve">Working at height is </w:t>
      </w:r>
      <w:r w:rsidR="00BD55BB">
        <w:rPr>
          <w:rFonts w:ascii="Arial" w:hAnsi="Arial" w:cs="Arial"/>
        </w:rPr>
        <w:t>determined when you are working at a height that if you fell from there is a possibility of injury. This can happen even below ground level. There are many different risks involved with working at height. Some of these can include falling through roofs, dropping tools from height or having unstable access equipment. It is important to ensure that as much as possible is done to ensure the safety of people working at height as well as any people that are working around that working area. Working at height is regulated by</w:t>
      </w:r>
      <w:r w:rsidR="005C11D8">
        <w:rPr>
          <w:rFonts w:ascii="Arial" w:hAnsi="Arial" w:cs="Arial"/>
        </w:rPr>
        <w:t xml:space="preserve"> The Working at Height Regulations 2005. “</w:t>
      </w:r>
      <w:r w:rsidR="005C11D8" w:rsidRPr="005C11D8">
        <w:rPr>
          <w:rFonts w:ascii="Arial" w:hAnsi="Arial" w:cs="Arial"/>
        </w:rPr>
        <w:t>The purpose of </w:t>
      </w:r>
      <w:hyperlink r:id="rId11" w:history="1">
        <w:r w:rsidR="005C11D8" w:rsidRPr="005C11D8">
          <w:rPr>
            <w:rStyle w:val="Hyperlink"/>
            <w:rFonts w:ascii="Arial" w:hAnsi="Arial" w:cs="Arial"/>
          </w:rPr>
          <w:t>The Work at Height Regulations 2005</w:t>
        </w:r>
      </w:hyperlink>
      <w:r w:rsidR="005C11D8" w:rsidRPr="005C11D8">
        <w:rPr>
          <w:rFonts w:ascii="Arial" w:hAnsi="Arial" w:cs="Arial"/>
        </w:rPr>
        <w:t xml:space="preserve"> is to prevent death and injury caused by a fall from height. If you are an employer or you control work at </w:t>
      </w:r>
      <w:r w:rsidR="005C11D8">
        <w:rPr>
          <w:rFonts w:ascii="Arial" w:hAnsi="Arial" w:cs="Arial"/>
        </w:rPr>
        <w:t xml:space="preserve">height, </w:t>
      </w:r>
      <w:r w:rsidR="005C11D8" w:rsidRPr="005C11D8">
        <w:rPr>
          <w:rFonts w:ascii="Arial" w:hAnsi="Arial" w:cs="Arial"/>
        </w:rPr>
        <w:t>the Regulations apply to you.</w:t>
      </w:r>
      <w:r w:rsidR="005C11D8">
        <w:rPr>
          <w:rFonts w:ascii="Arial" w:hAnsi="Arial" w:cs="Arial"/>
        </w:rPr>
        <w:t xml:space="preserve"> </w:t>
      </w:r>
      <w:r w:rsidR="005C11D8">
        <w:rPr>
          <w:rFonts w:ascii="Arial" w:hAnsi="Arial" w:cs="Arial"/>
          <w:color w:val="111111"/>
        </w:rPr>
        <w:t>Employers and those in control of any work at height activity must make sure work is properly planned, supervised and carried out by competent people. This includes using the right type of equipment for working at height. Low-risk, relatively straightforward tasks will require less effort when it comes to planning” (HSE 2020). A Risk Assessment for Working at Height can be found in appendices labelled Fig 2.</w:t>
      </w:r>
    </w:p>
    <w:p w14:paraId="1D3A8F84" w14:textId="6AA08CEC" w:rsidR="001458DF" w:rsidRDefault="001458DF" w:rsidP="00D44A54">
      <w:pPr>
        <w:rPr>
          <w:rFonts w:ascii="Arial" w:hAnsi="Arial" w:cs="Arial"/>
          <w:color w:val="111111"/>
        </w:rPr>
      </w:pPr>
    </w:p>
    <w:p w14:paraId="2C4B2F00" w14:textId="292408AC" w:rsidR="001458DF" w:rsidRDefault="001458DF" w:rsidP="00D44A54">
      <w:pPr>
        <w:rPr>
          <w:rFonts w:ascii="Arial" w:hAnsi="Arial" w:cs="Arial"/>
          <w:b/>
          <w:bCs/>
          <w:color w:val="111111"/>
          <w:u w:val="single"/>
        </w:rPr>
      </w:pPr>
      <w:r>
        <w:rPr>
          <w:rFonts w:ascii="Arial" w:hAnsi="Arial" w:cs="Arial"/>
          <w:b/>
          <w:bCs/>
          <w:color w:val="111111"/>
          <w:u w:val="single"/>
        </w:rPr>
        <w:t>Slips, Trips and Falls</w:t>
      </w:r>
    </w:p>
    <w:p w14:paraId="666D88C5" w14:textId="787F0201" w:rsidR="001458DF" w:rsidRDefault="001458DF" w:rsidP="00D44A54">
      <w:pPr>
        <w:rPr>
          <w:rFonts w:ascii="Arial" w:hAnsi="Arial" w:cs="Arial"/>
          <w:color w:val="111111"/>
        </w:rPr>
      </w:pPr>
      <w:r>
        <w:rPr>
          <w:rFonts w:ascii="Arial" w:hAnsi="Arial" w:cs="Arial"/>
          <w:color w:val="111111"/>
        </w:rPr>
        <w:t>Slips, Trips and Falls</w:t>
      </w:r>
      <w:r w:rsidR="000216A5">
        <w:rPr>
          <w:rFonts w:ascii="Arial" w:hAnsi="Arial" w:cs="Arial"/>
          <w:color w:val="111111"/>
        </w:rPr>
        <w:t xml:space="preserve"> are probably the most common form of accident in the construction industry. There are many obstacles, uneven surfaces and slippery surfaces on all sites that contribute to the risk of injury. Everyone on site is responsible for the risk of slips, trips and falls. If you are on site and you see a potential </w:t>
      </w:r>
      <w:r w:rsidR="007824C1">
        <w:rPr>
          <w:rFonts w:ascii="Arial" w:hAnsi="Arial" w:cs="Arial"/>
          <w:color w:val="111111"/>
        </w:rPr>
        <w:t>hazard,</w:t>
      </w:r>
      <w:r w:rsidR="000216A5">
        <w:rPr>
          <w:rFonts w:ascii="Arial" w:hAnsi="Arial" w:cs="Arial"/>
          <w:color w:val="111111"/>
        </w:rPr>
        <w:t xml:space="preserve"> then </w:t>
      </w:r>
      <w:r w:rsidR="007824C1">
        <w:rPr>
          <w:rFonts w:ascii="Arial" w:hAnsi="Arial" w:cs="Arial"/>
          <w:color w:val="111111"/>
        </w:rPr>
        <w:t>it</w:t>
      </w:r>
      <w:r w:rsidR="000216A5">
        <w:rPr>
          <w:rFonts w:ascii="Arial" w:hAnsi="Arial" w:cs="Arial"/>
          <w:color w:val="111111"/>
        </w:rPr>
        <w:t xml:space="preserve"> is your duty to remove that hazard or to inform somebody who can. All </w:t>
      </w:r>
      <w:r w:rsidR="007824C1">
        <w:rPr>
          <w:rFonts w:ascii="Arial" w:hAnsi="Arial" w:cs="Arial"/>
          <w:color w:val="111111"/>
        </w:rPr>
        <w:t>walkways</w:t>
      </w:r>
      <w:r w:rsidR="000216A5">
        <w:rPr>
          <w:rFonts w:ascii="Arial" w:hAnsi="Arial" w:cs="Arial"/>
          <w:color w:val="111111"/>
        </w:rPr>
        <w:t xml:space="preserve"> should be made clears, any trailing leads should be covered </w:t>
      </w:r>
      <w:r w:rsidR="007824C1">
        <w:rPr>
          <w:rFonts w:ascii="Arial" w:hAnsi="Arial" w:cs="Arial"/>
          <w:color w:val="111111"/>
        </w:rPr>
        <w:t>over,</w:t>
      </w:r>
      <w:r w:rsidR="000216A5">
        <w:rPr>
          <w:rFonts w:ascii="Arial" w:hAnsi="Arial" w:cs="Arial"/>
          <w:color w:val="111111"/>
        </w:rPr>
        <w:t xml:space="preserve"> and any appropriate warning signs should be on show. There is no Regulation regarding Slips, Trips and Falls but common sense plays a big part in decreasing the risk. A risk assessment for Slips, Trips and Falls can be found in appendices labelled Fig 3.</w:t>
      </w:r>
    </w:p>
    <w:p w14:paraId="64E49968" w14:textId="5511AA56" w:rsidR="002B3B15" w:rsidRDefault="002B3B15" w:rsidP="00D44A54">
      <w:pPr>
        <w:rPr>
          <w:rFonts w:ascii="Arial" w:hAnsi="Arial" w:cs="Arial"/>
          <w:b/>
          <w:bCs/>
          <w:color w:val="111111"/>
          <w:u w:val="single"/>
        </w:rPr>
      </w:pPr>
      <w:r>
        <w:rPr>
          <w:rFonts w:ascii="Arial" w:hAnsi="Arial" w:cs="Arial"/>
          <w:b/>
          <w:bCs/>
          <w:color w:val="111111"/>
          <w:u w:val="single"/>
        </w:rPr>
        <w:t>Asbestos</w:t>
      </w:r>
    </w:p>
    <w:p w14:paraId="21C09603" w14:textId="7D7ED3F6" w:rsidR="002B3B15" w:rsidRDefault="002B3B15" w:rsidP="00D44A54">
      <w:pPr>
        <w:rPr>
          <w:rFonts w:ascii="Arial" w:hAnsi="Arial" w:cs="Arial"/>
          <w:color w:val="111111"/>
        </w:rPr>
      </w:pPr>
      <w:r>
        <w:rPr>
          <w:rFonts w:ascii="Arial" w:hAnsi="Arial" w:cs="Arial"/>
          <w:color w:val="111111"/>
        </w:rPr>
        <w:t xml:space="preserve">Although asbestos is usually a major concern in the construction industry in this occasion it is probably not going to be an issue. The reason for this is that the building is a new build so no asbestos will be in use. However, some sites have asbestos in the land fill so when digging for foundations it is important to do relevant checks for any evidence of asbestos in the ground. </w:t>
      </w:r>
    </w:p>
    <w:p w14:paraId="059679B5" w14:textId="78C7D99C" w:rsidR="00E9603B" w:rsidRDefault="00E9603B" w:rsidP="00D44A54">
      <w:pPr>
        <w:rPr>
          <w:rFonts w:ascii="Arial" w:hAnsi="Arial" w:cs="Arial"/>
          <w:color w:val="111111"/>
        </w:rPr>
      </w:pPr>
    </w:p>
    <w:p w14:paraId="25F4331B" w14:textId="245948FC" w:rsidR="00E9603B" w:rsidRDefault="00E9603B" w:rsidP="00D44A54">
      <w:pPr>
        <w:rPr>
          <w:rFonts w:ascii="Arial" w:hAnsi="Arial" w:cs="Arial"/>
          <w:color w:val="111111"/>
        </w:rPr>
      </w:pPr>
    </w:p>
    <w:p w14:paraId="1051AB8A" w14:textId="282E8542" w:rsidR="00E9603B" w:rsidRDefault="00E9603B" w:rsidP="00D44A54">
      <w:pPr>
        <w:rPr>
          <w:rFonts w:ascii="Arial" w:hAnsi="Arial" w:cs="Arial"/>
          <w:color w:val="111111"/>
        </w:rPr>
      </w:pPr>
    </w:p>
    <w:p w14:paraId="1BBAEA54" w14:textId="6CBC5894" w:rsidR="00E9603B" w:rsidRDefault="00E9603B" w:rsidP="00D44A54">
      <w:pPr>
        <w:rPr>
          <w:rFonts w:ascii="Arial" w:hAnsi="Arial" w:cs="Arial"/>
          <w:color w:val="111111"/>
        </w:rPr>
      </w:pPr>
    </w:p>
    <w:p w14:paraId="2CD2016A" w14:textId="48D91422" w:rsidR="00E9603B" w:rsidRDefault="00E9603B" w:rsidP="00E9603B">
      <w:pPr>
        <w:rPr>
          <w:rFonts w:ascii="Arial" w:hAnsi="Arial" w:cs="Arial"/>
          <w:b/>
          <w:bCs/>
          <w:color w:val="111111"/>
          <w:u w:val="single"/>
        </w:rPr>
      </w:pPr>
      <w:r>
        <w:rPr>
          <w:rFonts w:ascii="Arial" w:hAnsi="Arial" w:cs="Arial"/>
          <w:b/>
          <w:bCs/>
          <w:color w:val="111111"/>
          <w:u w:val="single"/>
        </w:rPr>
        <w:lastRenderedPageBreak/>
        <w:t>Method Statement for Electrical Installation.</w:t>
      </w:r>
    </w:p>
    <w:p w14:paraId="4AE636CA" w14:textId="18D300FB" w:rsidR="00EB0034" w:rsidRDefault="00EB0034" w:rsidP="00E9603B">
      <w:pPr>
        <w:rPr>
          <w:rFonts w:ascii="Arial" w:hAnsi="Arial" w:cs="Arial"/>
          <w:color w:val="111111"/>
        </w:rPr>
      </w:pPr>
      <w:r>
        <w:rPr>
          <w:rFonts w:ascii="Arial" w:hAnsi="Arial" w:cs="Arial"/>
          <w:color w:val="111111"/>
        </w:rPr>
        <w:t xml:space="preserve">All work must be carried out in strict accordance to the below method statement. If for some reason you cannot carry out any of the steps as stated in the method </w:t>
      </w:r>
      <w:r w:rsidR="007824C1">
        <w:rPr>
          <w:rFonts w:ascii="Arial" w:hAnsi="Arial" w:cs="Arial"/>
          <w:color w:val="111111"/>
        </w:rPr>
        <w:t>statement,</w:t>
      </w:r>
      <w:r>
        <w:rPr>
          <w:rFonts w:ascii="Arial" w:hAnsi="Arial" w:cs="Arial"/>
          <w:color w:val="111111"/>
        </w:rPr>
        <w:t xml:space="preserve"> then </w:t>
      </w:r>
      <w:r w:rsidR="007824C1">
        <w:rPr>
          <w:rFonts w:ascii="Arial" w:hAnsi="Arial" w:cs="Arial"/>
          <w:color w:val="111111"/>
        </w:rPr>
        <w:t>contact</w:t>
      </w:r>
      <w:r>
        <w:rPr>
          <w:rFonts w:ascii="Arial" w:hAnsi="Arial" w:cs="Arial"/>
          <w:color w:val="111111"/>
        </w:rPr>
        <w:t xml:space="preserve"> relevant people to make them aware of any issues.</w:t>
      </w:r>
    </w:p>
    <w:p w14:paraId="03AA0727" w14:textId="201E6D02" w:rsidR="00EB0034" w:rsidRDefault="00EB0034" w:rsidP="00EB0034">
      <w:pPr>
        <w:pStyle w:val="ListParagraph"/>
        <w:numPr>
          <w:ilvl w:val="0"/>
          <w:numId w:val="3"/>
        </w:numPr>
        <w:rPr>
          <w:rFonts w:ascii="Arial" w:hAnsi="Arial" w:cs="Arial"/>
          <w:b/>
          <w:bCs/>
          <w:color w:val="111111"/>
        </w:rPr>
      </w:pPr>
      <w:r w:rsidRPr="00EB0034">
        <w:rPr>
          <w:rFonts w:ascii="Arial" w:hAnsi="Arial" w:cs="Arial"/>
          <w:b/>
          <w:bCs/>
          <w:color w:val="111111"/>
        </w:rPr>
        <w:t xml:space="preserve">– </w:t>
      </w:r>
      <w:r>
        <w:rPr>
          <w:rFonts w:ascii="Arial" w:hAnsi="Arial" w:cs="Arial"/>
          <w:b/>
          <w:bCs/>
          <w:color w:val="111111"/>
        </w:rPr>
        <w:t>P</w:t>
      </w:r>
      <w:r w:rsidRPr="00EB0034">
        <w:rPr>
          <w:rFonts w:ascii="Arial" w:hAnsi="Arial" w:cs="Arial"/>
          <w:b/>
          <w:bCs/>
          <w:color w:val="111111"/>
        </w:rPr>
        <w:t>lanned Task</w:t>
      </w:r>
    </w:p>
    <w:p w14:paraId="4A48A9FC" w14:textId="1B4E84B1" w:rsidR="00EB0034" w:rsidRDefault="00EB0034" w:rsidP="00EB0034">
      <w:pPr>
        <w:rPr>
          <w:rFonts w:ascii="Arial" w:hAnsi="Arial" w:cs="Arial"/>
          <w:color w:val="111111"/>
        </w:rPr>
      </w:pPr>
      <w:r>
        <w:rPr>
          <w:rFonts w:ascii="Arial" w:hAnsi="Arial" w:cs="Arial"/>
          <w:color w:val="111111"/>
        </w:rPr>
        <w:t>The task is to carry out new electrical installation in a single, two storey new build with loft space. All work should be carried out following any wiring diagrams provided and should adhere to the Electrical Regulations BS7671. Again, any issues with following diagrams should be reported to site supervisor</w:t>
      </w:r>
      <w:r w:rsidR="00D3544C">
        <w:rPr>
          <w:rFonts w:ascii="Arial" w:hAnsi="Arial" w:cs="Arial"/>
          <w:color w:val="111111"/>
        </w:rPr>
        <w:t>.</w:t>
      </w:r>
    </w:p>
    <w:p w14:paraId="3B513E05" w14:textId="2CE77430" w:rsidR="00D3544C" w:rsidRDefault="00D3544C" w:rsidP="00D3544C">
      <w:pPr>
        <w:rPr>
          <w:rFonts w:ascii="Arial" w:hAnsi="Arial" w:cs="Arial"/>
          <w:b/>
          <w:bCs/>
        </w:rPr>
      </w:pPr>
      <w:r>
        <w:rPr>
          <w:rFonts w:ascii="Arial" w:hAnsi="Arial" w:cs="Arial"/>
          <w:b/>
          <w:bCs/>
          <w:color w:val="111111"/>
        </w:rPr>
        <w:t xml:space="preserve">1.1 </w:t>
      </w:r>
      <w:r w:rsidRPr="00D3544C">
        <w:rPr>
          <w:rFonts w:ascii="Arial" w:hAnsi="Arial" w:cs="Arial"/>
          <w:b/>
          <w:bCs/>
        </w:rPr>
        <w:t>– Access</w:t>
      </w:r>
    </w:p>
    <w:p w14:paraId="46612CCE" w14:textId="6262AFFA" w:rsidR="00D3544C" w:rsidRDefault="00D3544C" w:rsidP="00D3544C">
      <w:pPr>
        <w:rPr>
          <w:rFonts w:ascii="Arial" w:hAnsi="Arial" w:cs="Arial"/>
        </w:rPr>
      </w:pPr>
      <w:r>
        <w:rPr>
          <w:rFonts w:ascii="Arial" w:hAnsi="Arial" w:cs="Arial"/>
        </w:rPr>
        <w:t>Access to site is to be gained at front of site of main road as shown in the Construction Phase Plan. All relative signage will be placed on road to show entry into site. However, parking, site office and welfare facilities are located at the opposite side of the road at the Technium 2 building. On arrival please report to site office where induction will take place.</w:t>
      </w:r>
    </w:p>
    <w:p w14:paraId="7F05ECB9" w14:textId="050EC7B6" w:rsidR="00D3544C" w:rsidRDefault="00D3544C" w:rsidP="00D3544C">
      <w:pPr>
        <w:rPr>
          <w:rFonts w:ascii="Arial" w:hAnsi="Arial" w:cs="Arial"/>
          <w:b/>
          <w:bCs/>
        </w:rPr>
      </w:pPr>
      <w:r>
        <w:rPr>
          <w:rFonts w:ascii="Arial" w:hAnsi="Arial" w:cs="Arial"/>
          <w:b/>
          <w:bCs/>
        </w:rPr>
        <w:t>1.2 – Installation</w:t>
      </w:r>
    </w:p>
    <w:p w14:paraId="389CD902" w14:textId="1A406A34" w:rsidR="00D3544C" w:rsidRDefault="00D3544C" w:rsidP="00D3544C">
      <w:pPr>
        <w:rPr>
          <w:rFonts w:ascii="Arial" w:hAnsi="Arial" w:cs="Arial"/>
        </w:rPr>
      </w:pPr>
      <w:r>
        <w:rPr>
          <w:rFonts w:ascii="Arial" w:hAnsi="Arial" w:cs="Arial"/>
        </w:rPr>
        <w:t xml:space="preserve">All workers on site require CSCS card. Electricians will be given a time scale of three days to complete first fix electrics and another three days to complete second fix electrics when the build is at that stage. </w:t>
      </w:r>
      <w:r w:rsidR="00104172">
        <w:rPr>
          <w:rFonts w:ascii="Arial" w:hAnsi="Arial" w:cs="Arial"/>
        </w:rPr>
        <w:t>All work is to be carried out in accordance to the BS7671 Electrical Regulations.</w:t>
      </w:r>
    </w:p>
    <w:p w14:paraId="34371E30" w14:textId="46B2ADCA" w:rsidR="00104172" w:rsidRDefault="00104172" w:rsidP="00D3544C">
      <w:pPr>
        <w:rPr>
          <w:rFonts w:ascii="Arial" w:hAnsi="Arial" w:cs="Arial"/>
          <w:b/>
          <w:bCs/>
        </w:rPr>
      </w:pPr>
      <w:r>
        <w:rPr>
          <w:rFonts w:ascii="Arial" w:hAnsi="Arial" w:cs="Arial"/>
          <w:b/>
          <w:bCs/>
        </w:rPr>
        <w:t>1.3 – Protection of others</w:t>
      </w:r>
    </w:p>
    <w:p w14:paraId="4FC20901" w14:textId="66A445D4" w:rsidR="00104172" w:rsidRDefault="00104172" w:rsidP="00D3544C">
      <w:pPr>
        <w:rPr>
          <w:rFonts w:ascii="Arial" w:hAnsi="Arial" w:cs="Arial"/>
        </w:rPr>
      </w:pPr>
      <w:r>
        <w:rPr>
          <w:rFonts w:ascii="Arial" w:hAnsi="Arial" w:cs="Arial"/>
        </w:rPr>
        <w:t xml:space="preserve">Electricians on site must ensure that they keep site clean and tidy. All tools must be put away whilst not in use and all debris must be cleaned up as they go. Only 110v power tools to be used on site if needed but </w:t>
      </w:r>
      <w:r w:rsidR="007824C1">
        <w:rPr>
          <w:rFonts w:ascii="Arial" w:hAnsi="Arial" w:cs="Arial"/>
        </w:rPr>
        <w:t>battery-operated</w:t>
      </w:r>
      <w:r>
        <w:rPr>
          <w:rFonts w:ascii="Arial" w:hAnsi="Arial" w:cs="Arial"/>
        </w:rPr>
        <w:t xml:space="preserve"> tools are preferred, </w:t>
      </w:r>
      <w:r w:rsidR="007824C1">
        <w:rPr>
          <w:rFonts w:ascii="Arial" w:hAnsi="Arial" w:cs="Arial"/>
        </w:rPr>
        <w:t>all</w:t>
      </w:r>
      <w:r>
        <w:rPr>
          <w:rFonts w:ascii="Arial" w:hAnsi="Arial" w:cs="Arial"/>
        </w:rPr>
        <w:t xml:space="preserve"> electricians must adhere to control measures implemented after risk assessments ha</w:t>
      </w:r>
      <w:r w:rsidR="00772D4B">
        <w:rPr>
          <w:rFonts w:ascii="Arial" w:hAnsi="Arial" w:cs="Arial"/>
        </w:rPr>
        <w:t>ve</w:t>
      </w:r>
      <w:r>
        <w:rPr>
          <w:rFonts w:ascii="Arial" w:hAnsi="Arial" w:cs="Arial"/>
        </w:rPr>
        <w:t xml:space="preserve"> taken place. </w:t>
      </w:r>
    </w:p>
    <w:p w14:paraId="5D55B215" w14:textId="45526B87" w:rsidR="00104172" w:rsidRDefault="00104172" w:rsidP="00D3544C">
      <w:pPr>
        <w:rPr>
          <w:rFonts w:ascii="Arial" w:hAnsi="Arial" w:cs="Arial"/>
          <w:b/>
          <w:bCs/>
        </w:rPr>
      </w:pPr>
      <w:r>
        <w:rPr>
          <w:rFonts w:ascii="Arial" w:hAnsi="Arial" w:cs="Arial"/>
          <w:b/>
          <w:bCs/>
        </w:rPr>
        <w:t>1.4 – Emergency Procedures</w:t>
      </w:r>
    </w:p>
    <w:p w14:paraId="05F3EABF" w14:textId="3B4B4CF5" w:rsidR="00104172" w:rsidRDefault="00104172" w:rsidP="00D3544C">
      <w:pPr>
        <w:rPr>
          <w:rFonts w:ascii="Arial" w:hAnsi="Arial" w:cs="Arial"/>
        </w:rPr>
      </w:pPr>
      <w:r>
        <w:rPr>
          <w:rFonts w:ascii="Arial" w:hAnsi="Arial" w:cs="Arial"/>
        </w:rPr>
        <w:t xml:space="preserve">All emergency procedure and meeting points will be discussed during site induction. Information will also be kept in the Health and Safety File located at the site office for any additional reading required on site procedures. </w:t>
      </w:r>
    </w:p>
    <w:p w14:paraId="52D43935" w14:textId="7E14F0F2" w:rsidR="00104172" w:rsidRDefault="00104172" w:rsidP="00D3544C">
      <w:pPr>
        <w:rPr>
          <w:rFonts w:ascii="Arial" w:hAnsi="Arial" w:cs="Arial"/>
          <w:b/>
          <w:bCs/>
        </w:rPr>
      </w:pPr>
      <w:r>
        <w:rPr>
          <w:rFonts w:ascii="Arial" w:hAnsi="Arial" w:cs="Arial"/>
          <w:b/>
          <w:bCs/>
        </w:rPr>
        <w:t>1.5 – PPE</w:t>
      </w:r>
    </w:p>
    <w:p w14:paraId="0DAD5FCB" w14:textId="4F924A77" w:rsidR="00104172" w:rsidRDefault="00104172" w:rsidP="00D3544C">
      <w:pPr>
        <w:rPr>
          <w:rFonts w:ascii="Arial" w:hAnsi="Arial" w:cs="Arial"/>
        </w:rPr>
      </w:pPr>
      <w:r>
        <w:rPr>
          <w:rFonts w:ascii="Arial" w:hAnsi="Arial" w:cs="Arial"/>
        </w:rPr>
        <w:t>All electricians shall wear:</w:t>
      </w:r>
    </w:p>
    <w:p w14:paraId="3A3FA740" w14:textId="26730486" w:rsidR="00104172" w:rsidRDefault="00104172" w:rsidP="00D3544C">
      <w:pPr>
        <w:rPr>
          <w:rFonts w:ascii="Arial" w:hAnsi="Arial" w:cs="Arial"/>
        </w:rPr>
      </w:pPr>
      <w:r>
        <w:rPr>
          <w:rFonts w:ascii="Arial" w:hAnsi="Arial" w:cs="Arial"/>
        </w:rPr>
        <w:t>Safety boots</w:t>
      </w:r>
    </w:p>
    <w:p w14:paraId="25814513" w14:textId="4196E5F0" w:rsidR="00104172" w:rsidRDefault="00104172" w:rsidP="00D3544C">
      <w:pPr>
        <w:rPr>
          <w:rFonts w:ascii="Arial" w:hAnsi="Arial" w:cs="Arial"/>
        </w:rPr>
      </w:pPr>
      <w:r>
        <w:rPr>
          <w:rFonts w:ascii="Arial" w:hAnsi="Arial" w:cs="Arial"/>
        </w:rPr>
        <w:t>High vis vests</w:t>
      </w:r>
    </w:p>
    <w:p w14:paraId="54FFF5BD" w14:textId="27F72203" w:rsidR="00104172" w:rsidRDefault="00104172" w:rsidP="00D3544C">
      <w:pPr>
        <w:rPr>
          <w:rFonts w:ascii="Arial" w:hAnsi="Arial" w:cs="Arial"/>
        </w:rPr>
      </w:pPr>
      <w:r>
        <w:rPr>
          <w:rFonts w:ascii="Arial" w:hAnsi="Arial" w:cs="Arial"/>
        </w:rPr>
        <w:t>Hard hats</w:t>
      </w:r>
    </w:p>
    <w:p w14:paraId="4EE08A75" w14:textId="7E241138" w:rsidR="00104172" w:rsidRDefault="00104172" w:rsidP="00D3544C">
      <w:pPr>
        <w:rPr>
          <w:rFonts w:ascii="Arial" w:hAnsi="Arial" w:cs="Arial"/>
        </w:rPr>
      </w:pPr>
      <w:r>
        <w:rPr>
          <w:rFonts w:ascii="Arial" w:hAnsi="Arial" w:cs="Arial"/>
        </w:rPr>
        <w:t>Safety goggles</w:t>
      </w:r>
      <w:r w:rsidR="00772D4B">
        <w:rPr>
          <w:rFonts w:ascii="Arial" w:hAnsi="Arial" w:cs="Arial"/>
        </w:rPr>
        <w:t xml:space="preserve"> when using power tools</w:t>
      </w:r>
    </w:p>
    <w:p w14:paraId="1C5133C7" w14:textId="790E8F43" w:rsidR="00104172" w:rsidRDefault="00772D4B" w:rsidP="00D3544C">
      <w:pPr>
        <w:rPr>
          <w:rFonts w:ascii="Arial" w:hAnsi="Arial" w:cs="Arial"/>
        </w:rPr>
      </w:pPr>
      <w:r>
        <w:rPr>
          <w:rFonts w:ascii="Arial" w:hAnsi="Arial" w:cs="Arial"/>
        </w:rPr>
        <w:t>S</w:t>
      </w:r>
      <w:r w:rsidR="00267A3A">
        <w:rPr>
          <w:rFonts w:ascii="Arial" w:hAnsi="Arial" w:cs="Arial"/>
        </w:rPr>
        <w:t>afety gloves to be use</w:t>
      </w:r>
      <w:r>
        <w:rPr>
          <w:rFonts w:ascii="Arial" w:hAnsi="Arial" w:cs="Arial"/>
        </w:rPr>
        <w:t>d</w:t>
      </w:r>
    </w:p>
    <w:p w14:paraId="199E89DC" w14:textId="55CA9467" w:rsidR="00104172" w:rsidRDefault="00104172" w:rsidP="00D3544C">
      <w:pPr>
        <w:rPr>
          <w:rFonts w:ascii="Arial" w:hAnsi="Arial" w:cs="Arial"/>
          <w:b/>
          <w:bCs/>
        </w:rPr>
      </w:pPr>
      <w:r>
        <w:rPr>
          <w:rFonts w:ascii="Arial" w:hAnsi="Arial" w:cs="Arial"/>
          <w:b/>
          <w:bCs/>
        </w:rPr>
        <w:t>1.6 – Plant</w:t>
      </w:r>
    </w:p>
    <w:p w14:paraId="716F78A0" w14:textId="4CE6B0C3" w:rsidR="00104172" w:rsidRDefault="00104172" w:rsidP="00D3544C">
      <w:pPr>
        <w:rPr>
          <w:rFonts w:ascii="Arial" w:hAnsi="Arial" w:cs="Arial"/>
        </w:rPr>
      </w:pPr>
      <w:r>
        <w:rPr>
          <w:rFonts w:ascii="Arial" w:hAnsi="Arial" w:cs="Arial"/>
        </w:rPr>
        <w:t xml:space="preserve">Electricians are only to use 110v power tools, must use insulated tools and can only use fibreglass step ladders. </w:t>
      </w:r>
    </w:p>
    <w:p w14:paraId="49180740" w14:textId="000B9EF2" w:rsidR="00104172" w:rsidRDefault="00104172" w:rsidP="00D3544C">
      <w:pPr>
        <w:rPr>
          <w:rFonts w:ascii="Arial" w:hAnsi="Arial" w:cs="Arial"/>
          <w:b/>
          <w:bCs/>
        </w:rPr>
      </w:pPr>
      <w:r>
        <w:rPr>
          <w:rFonts w:ascii="Arial" w:hAnsi="Arial" w:cs="Arial"/>
          <w:b/>
          <w:bCs/>
        </w:rPr>
        <w:lastRenderedPageBreak/>
        <w:t>1.7 Critical Stages</w:t>
      </w:r>
    </w:p>
    <w:p w14:paraId="58DD5393" w14:textId="60E6E748" w:rsidR="00267A3A" w:rsidRDefault="00267A3A" w:rsidP="00267A3A">
      <w:pPr>
        <w:pStyle w:val="ListParagraph"/>
        <w:numPr>
          <w:ilvl w:val="0"/>
          <w:numId w:val="4"/>
        </w:numPr>
        <w:rPr>
          <w:rFonts w:ascii="Arial" w:hAnsi="Arial" w:cs="Arial"/>
        </w:rPr>
      </w:pPr>
      <w:r w:rsidRPr="00267A3A">
        <w:rPr>
          <w:rFonts w:ascii="Arial" w:hAnsi="Arial" w:cs="Arial"/>
        </w:rPr>
        <w:t>Arrive at site office for induction</w:t>
      </w:r>
    </w:p>
    <w:p w14:paraId="1543A75A" w14:textId="15D0F126" w:rsidR="00267A3A" w:rsidRDefault="00267A3A" w:rsidP="00267A3A">
      <w:pPr>
        <w:pStyle w:val="ListParagraph"/>
        <w:numPr>
          <w:ilvl w:val="0"/>
          <w:numId w:val="4"/>
        </w:numPr>
        <w:rPr>
          <w:rFonts w:ascii="Arial" w:hAnsi="Arial" w:cs="Arial"/>
        </w:rPr>
      </w:pPr>
      <w:r>
        <w:rPr>
          <w:rFonts w:ascii="Arial" w:hAnsi="Arial" w:cs="Arial"/>
        </w:rPr>
        <w:t>Install electrical wiring in accordance with site plans and BS7671</w:t>
      </w:r>
    </w:p>
    <w:p w14:paraId="0BBFEAF1" w14:textId="72A2AAA8" w:rsidR="00267A3A" w:rsidRDefault="00267A3A" w:rsidP="00267A3A">
      <w:pPr>
        <w:pStyle w:val="ListParagraph"/>
        <w:numPr>
          <w:ilvl w:val="0"/>
          <w:numId w:val="4"/>
        </w:numPr>
        <w:rPr>
          <w:rFonts w:ascii="Arial" w:hAnsi="Arial" w:cs="Arial"/>
        </w:rPr>
      </w:pPr>
      <w:r>
        <w:rPr>
          <w:rFonts w:ascii="Arial" w:hAnsi="Arial" w:cs="Arial"/>
        </w:rPr>
        <w:t>Fix back boxes on walls where required and ‘cap’ cables going down walls.</w:t>
      </w:r>
    </w:p>
    <w:p w14:paraId="6579E305" w14:textId="7C784CD5" w:rsidR="00267A3A" w:rsidRDefault="00267A3A" w:rsidP="00267A3A">
      <w:pPr>
        <w:pStyle w:val="ListParagraph"/>
        <w:numPr>
          <w:ilvl w:val="0"/>
          <w:numId w:val="4"/>
        </w:numPr>
        <w:rPr>
          <w:rFonts w:ascii="Arial" w:hAnsi="Arial" w:cs="Arial"/>
        </w:rPr>
      </w:pPr>
      <w:r>
        <w:rPr>
          <w:rFonts w:ascii="Arial" w:hAnsi="Arial" w:cs="Arial"/>
        </w:rPr>
        <w:t>Ensure site is clean and tidy</w:t>
      </w:r>
    </w:p>
    <w:p w14:paraId="2E28864F" w14:textId="7067D061" w:rsidR="00267A3A" w:rsidRDefault="00267A3A" w:rsidP="00267A3A">
      <w:pPr>
        <w:pStyle w:val="ListParagraph"/>
        <w:numPr>
          <w:ilvl w:val="0"/>
          <w:numId w:val="4"/>
        </w:numPr>
        <w:rPr>
          <w:rFonts w:ascii="Arial" w:hAnsi="Arial" w:cs="Arial"/>
        </w:rPr>
      </w:pPr>
      <w:r>
        <w:rPr>
          <w:rFonts w:ascii="Arial" w:hAnsi="Arial" w:cs="Arial"/>
        </w:rPr>
        <w:t>When ready, second fix property using accessories stipulated on plans.</w:t>
      </w:r>
    </w:p>
    <w:p w14:paraId="59B2134C" w14:textId="236357B9" w:rsidR="00267A3A" w:rsidRDefault="00267A3A" w:rsidP="00267A3A">
      <w:pPr>
        <w:pStyle w:val="ListParagraph"/>
        <w:numPr>
          <w:ilvl w:val="0"/>
          <w:numId w:val="4"/>
        </w:numPr>
        <w:rPr>
          <w:rFonts w:ascii="Arial" w:hAnsi="Arial" w:cs="Arial"/>
        </w:rPr>
      </w:pPr>
      <w:r>
        <w:rPr>
          <w:rFonts w:ascii="Arial" w:hAnsi="Arial" w:cs="Arial"/>
        </w:rPr>
        <w:t>Carry out ‘dead’ tests.</w:t>
      </w:r>
    </w:p>
    <w:p w14:paraId="352925BB" w14:textId="07A6F690" w:rsidR="00267A3A" w:rsidRDefault="00267A3A" w:rsidP="00267A3A">
      <w:pPr>
        <w:pStyle w:val="ListParagraph"/>
        <w:numPr>
          <w:ilvl w:val="0"/>
          <w:numId w:val="4"/>
        </w:numPr>
        <w:rPr>
          <w:rFonts w:ascii="Arial" w:hAnsi="Arial" w:cs="Arial"/>
        </w:rPr>
      </w:pPr>
      <w:r>
        <w:rPr>
          <w:rFonts w:ascii="Arial" w:hAnsi="Arial" w:cs="Arial"/>
        </w:rPr>
        <w:t xml:space="preserve">Carry out ‘live’ tests </w:t>
      </w:r>
    </w:p>
    <w:p w14:paraId="2B4DB91F" w14:textId="18114735" w:rsidR="00267A3A" w:rsidRDefault="00267A3A" w:rsidP="00267A3A">
      <w:pPr>
        <w:pStyle w:val="ListParagraph"/>
        <w:numPr>
          <w:ilvl w:val="0"/>
          <w:numId w:val="4"/>
        </w:numPr>
        <w:rPr>
          <w:rFonts w:ascii="Arial" w:hAnsi="Arial" w:cs="Arial"/>
        </w:rPr>
      </w:pPr>
      <w:r>
        <w:rPr>
          <w:rFonts w:ascii="Arial" w:hAnsi="Arial" w:cs="Arial"/>
        </w:rPr>
        <w:t>Produce test certificate and hand over to site manager.</w:t>
      </w:r>
    </w:p>
    <w:p w14:paraId="69E56F34" w14:textId="77777777" w:rsidR="00267A3A" w:rsidRPr="00267A3A" w:rsidRDefault="00267A3A" w:rsidP="00267A3A">
      <w:pPr>
        <w:rPr>
          <w:rFonts w:ascii="Arial" w:hAnsi="Arial" w:cs="Arial"/>
        </w:rPr>
      </w:pPr>
    </w:p>
    <w:p w14:paraId="56A1C473" w14:textId="77777777" w:rsidR="00104172" w:rsidRPr="00104172" w:rsidRDefault="00104172" w:rsidP="00D3544C">
      <w:pPr>
        <w:rPr>
          <w:rFonts w:ascii="Arial" w:hAnsi="Arial" w:cs="Arial"/>
        </w:rPr>
      </w:pPr>
    </w:p>
    <w:p w14:paraId="1EF31F69" w14:textId="77777777" w:rsidR="00333881" w:rsidRDefault="00333881" w:rsidP="0092017F">
      <w:pPr>
        <w:rPr>
          <w:rFonts w:ascii="Arial" w:hAnsi="Arial" w:cs="Arial"/>
        </w:rPr>
      </w:pPr>
    </w:p>
    <w:p w14:paraId="1DAFD646" w14:textId="77777777" w:rsidR="00333881" w:rsidRDefault="00333881" w:rsidP="0092017F">
      <w:pPr>
        <w:rPr>
          <w:rFonts w:ascii="Arial" w:hAnsi="Arial" w:cs="Arial"/>
        </w:rPr>
      </w:pPr>
    </w:p>
    <w:p w14:paraId="2891169E" w14:textId="77777777" w:rsidR="005B5C3D" w:rsidRDefault="005B5C3D" w:rsidP="0092017F">
      <w:pPr>
        <w:rPr>
          <w:rFonts w:ascii="Arial" w:hAnsi="Arial" w:cs="Arial"/>
        </w:rPr>
      </w:pPr>
    </w:p>
    <w:p w14:paraId="42C71B44" w14:textId="77777777" w:rsidR="005B5C3D" w:rsidRDefault="005B5C3D" w:rsidP="0092017F">
      <w:pPr>
        <w:rPr>
          <w:rFonts w:ascii="Arial" w:hAnsi="Arial" w:cs="Arial"/>
        </w:rPr>
      </w:pPr>
    </w:p>
    <w:p w14:paraId="7005FDC0" w14:textId="77777777" w:rsidR="005B5C3D" w:rsidRDefault="005B5C3D" w:rsidP="0092017F">
      <w:pPr>
        <w:rPr>
          <w:rFonts w:ascii="Arial" w:hAnsi="Arial" w:cs="Arial"/>
        </w:rPr>
      </w:pPr>
    </w:p>
    <w:p w14:paraId="50E78F13" w14:textId="77777777" w:rsidR="005B5C3D" w:rsidRDefault="005B5C3D" w:rsidP="0092017F">
      <w:pPr>
        <w:rPr>
          <w:rFonts w:ascii="Arial" w:hAnsi="Arial" w:cs="Arial"/>
        </w:rPr>
      </w:pPr>
    </w:p>
    <w:p w14:paraId="722C3EDA" w14:textId="77777777" w:rsidR="005B5C3D" w:rsidRDefault="005B5C3D" w:rsidP="0092017F">
      <w:pPr>
        <w:rPr>
          <w:rFonts w:ascii="Arial" w:hAnsi="Arial" w:cs="Arial"/>
        </w:rPr>
      </w:pPr>
    </w:p>
    <w:p w14:paraId="52C8C587" w14:textId="77777777" w:rsidR="005B5C3D" w:rsidRDefault="005B5C3D" w:rsidP="0092017F">
      <w:pPr>
        <w:rPr>
          <w:rFonts w:ascii="Arial" w:hAnsi="Arial" w:cs="Arial"/>
        </w:rPr>
      </w:pPr>
    </w:p>
    <w:p w14:paraId="142D360B" w14:textId="77777777" w:rsidR="005B5C3D" w:rsidRDefault="005B5C3D" w:rsidP="0092017F">
      <w:pPr>
        <w:rPr>
          <w:rFonts w:ascii="Arial" w:hAnsi="Arial" w:cs="Arial"/>
        </w:rPr>
      </w:pPr>
    </w:p>
    <w:p w14:paraId="1355E9B8" w14:textId="77777777" w:rsidR="005B5C3D" w:rsidRDefault="005B5C3D" w:rsidP="0092017F">
      <w:pPr>
        <w:rPr>
          <w:rFonts w:ascii="Arial" w:hAnsi="Arial" w:cs="Arial"/>
        </w:rPr>
      </w:pPr>
    </w:p>
    <w:p w14:paraId="650D80AB" w14:textId="77777777" w:rsidR="005B5C3D" w:rsidRDefault="005B5C3D" w:rsidP="0092017F">
      <w:pPr>
        <w:rPr>
          <w:rFonts w:ascii="Arial" w:hAnsi="Arial" w:cs="Arial"/>
        </w:rPr>
      </w:pPr>
    </w:p>
    <w:p w14:paraId="7E0FDA77" w14:textId="77777777" w:rsidR="005B5C3D" w:rsidRDefault="005B5C3D" w:rsidP="0092017F">
      <w:pPr>
        <w:rPr>
          <w:rFonts w:ascii="Arial" w:hAnsi="Arial" w:cs="Arial"/>
        </w:rPr>
      </w:pPr>
    </w:p>
    <w:p w14:paraId="5D8C7C7C" w14:textId="77777777" w:rsidR="005B5C3D" w:rsidRDefault="005B5C3D" w:rsidP="0092017F">
      <w:pPr>
        <w:rPr>
          <w:rFonts w:ascii="Arial" w:hAnsi="Arial" w:cs="Arial"/>
        </w:rPr>
      </w:pPr>
    </w:p>
    <w:p w14:paraId="4EE6C6B7" w14:textId="77777777" w:rsidR="005B5C3D" w:rsidRDefault="005B5C3D" w:rsidP="0092017F">
      <w:pPr>
        <w:rPr>
          <w:rFonts w:ascii="Arial" w:hAnsi="Arial" w:cs="Arial"/>
        </w:rPr>
      </w:pPr>
    </w:p>
    <w:p w14:paraId="7F644C22" w14:textId="77777777" w:rsidR="005B5C3D" w:rsidRDefault="005B5C3D" w:rsidP="0092017F">
      <w:pPr>
        <w:rPr>
          <w:rFonts w:ascii="Arial" w:hAnsi="Arial" w:cs="Arial"/>
        </w:rPr>
      </w:pPr>
    </w:p>
    <w:p w14:paraId="63579D67" w14:textId="77777777" w:rsidR="005B5C3D" w:rsidRDefault="005B5C3D" w:rsidP="0092017F">
      <w:pPr>
        <w:rPr>
          <w:rFonts w:ascii="Arial" w:hAnsi="Arial" w:cs="Arial"/>
        </w:rPr>
      </w:pPr>
    </w:p>
    <w:p w14:paraId="7D8F69FA" w14:textId="77777777" w:rsidR="005B5C3D" w:rsidRDefault="005B5C3D" w:rsidP="0092017F">
      <w:pPr>
        <w:rPr>
          <w:rFonts w:ascii="Arial" w:hAnsi="Arial" w:cs="Arial"/>
        </w:rPr>
      </w:pPr>
    </w:p>
    <w:p w14:paraId="43C46B0A" w14:textId="77777777" w:rsidR="005B5C3D" w:rsidRDefault="005B5C3D" w:rsidP="0092017F">
      <w:pPr>
        <w:rPr>
          <w:rFonts w:ascii="Arial" w:hAnsi="Arial" w:cs="Arial"/>
        </w:rPr>
      </w:pPr>
    </w:p>
    <w:p w14:paraId="1B192149" w14:textId="77777777" w:rsidR="005B5C3D" w:rsidRDefault="005B5C3D" w:rsidP="0092017F">
      <w:pPr>
        <w:rPr>
          <w:rFonts w:ascii="Arial" w:hAnsi="Arial" w:cs="Arial"/>
        </w:rPr>
      </w:pPr>
    </w:p>
    <w:p w14:paraId="69499A57" w14:textId="77777777" w:rsidR="005B5C3D" w:rsidRDefault="005B5C3D" w:rsidP="0092017F">
      <w:pPr>
        <w:rPr>
          <w:rFonts w:ascii="Arial" w:hAnsi="Arial" w:cs="Arial"/>
        </w:rPr>
      </w:pPr>
    </w:p>
    <w:p w14:paraId="34EC6E7B" w14:textId="77777777" w:rsidR="005B5C3D" w:rsidRDefault="005B5C3D" w:rsidP="0092017F">
      <w:pPr>
        <w:rPr>
          <w:rFonts w:ascii="Arial" w:hAnsi="Arial" w:cs="Arial"/>
        </w:rPr>
      </w:pPr>
    </w:p>
    <w:p w14:paraId="45687EF9" w14:textId="77777777" w:rsidR="005B5C3D" w:rsidRDefault="005B5C3D" w:rsidP="0092017F">
      <w:pPr>
        <w:rPr>
          <w:rFonts w:ascii="Arial" w:hAnsi="Arial" w:cs="Arial"/>
        </w:rPr>
      </w:pPr>
    </w:p>
    <w:p w14:paraId="1744C6C3" w14:textId="77777777" w:rsidR="005B5C3D" w:rsidRDefault="005B5C3D" w:rsidP="0092017F">
      <w:pPr>
        <w:rPr>
          <w:rFonts w:ascii="Arial" w:hAnsi="Arial" w:cs="Arial"/>
        </w:rPr>
      </w:pPr>
    </w:p>
    <w:p w14:paraId="591C0840" w14:textId="54DC01FA" w:rsidR="0092017F" w:rsidRPr="00250263" w:rsidRDefault="004C190D" w:rsidP="0092017F">
      <w:pPr>
        <w:rPr>
          <w:rFonts w:ascii="Arial" w:hAnsi="Arial" w:cs="Arial"/>
        </w:rPr>
      </w:pPr>
      <w:r>
        <w:rPr>
          <w:rFonts w:ascii="Arial" w:hAnsi="Arial" w:cs="Arial"/>
        </w:rPr>
        <w:lastRenderedPageBreak/>
        <w:t xml:space="preserve"> </w:t>
      </w:r>
      <w:r w:rsidR="0092017F" w:rsidRPr="0092017F">
        <w:rPr>
          <w:rFonts w:ascii="Arial" w:hAnsi="Arial" w:cs="Arial"/>
          <w:b/>
          <w:bCs/>
          <w:u w:val="single"/>
        </w:rPr>
        <w:t>References</w:t>
      </w:r>
    </w:p>
    <w:p w14:paraId="21C17414" w14:textId="5AFBF39A" w:rsidR="0092017F" w:rsidRDefault="0092017F" w:rsidP="00793BE5">
      <w:pPr>
        <w:rPr>
          <w:rFonts w:ascii="Arial" w:hAnsi="Arial" w:cs="Arial"/>
          <w:i/>
          <w:iCs/>
        </w:rPr>
      </w:pPr>
      <w:r>
        <w:rPr>
          <w:rFonts w:ascii="Arial" w:hAnsi="Arial" w:cs="Arial"/>
        </w:rPr>
        <w:t xml:space="preserve">Hughes, D (2020) </w:t>
      </w:r>
      <w:r>
        <w:rPr>
          <w:rFonts w:ascii="Arial" w:hAnsi="Arial" w:cs="Arial"/>
          <w:i/>
          <w:iCs/>
        </w:rPr>
        <w:t>Task Description</w:t>
      </w:r>
    </w:p>
    <w:p w14:paraId="0EBD4C04" w14:textId="3546EC39" w:rsidR="0092017F" w:rsidRDefault="0092017F" w:rsidP="00793BE5">
      <w:r>
        <w:rPr>
          <w:rFonts w:ascii="Arial" w:hAnsi="Arial" w:cs="Arial"/>
        </w:rPr>
        <w:t xml:space="preserve">Available at: </w:t>
      </w:r>
      <w:hyperlink r:id="rId12" w:history="1">
        <w:r>
          <w:rPr>
            <w:rStyle w:val="Hyperlink"/>
          </w:rPr>
          <w:t>https://moodle.uwtsd.ac.uk/course/view.php?id=6445</w:t>
        </w:r>
      </w:hyperlink>
    </w:p>
    <w:p w14:paraId="7CE1227E" w14:textId="36183A99" w:rsidR="0092017F" w:rsidRDefault="0092017F" w:rsidP="00793BE5">
      <w:r>
        <w:t>Accessed: 2</w:t>
      </w:r>
      <w:r w:rsidRPr="0092017F">
        <w:rPr>
          <w:vertAlign w:val="superscript"/>
        </w:rPr>
        <w:t>nd</w:t>
      </w:r>
      <w:r>
        <w:t xml:space="preserve"> April 2020</w:t>
      </w:r>
    </w:p>
    <w:p w14:paraId="5A8CD021" w14:textId="02BC7AF0" w:rsidR="00B5048E" w:rsidRDefault="00B5048E" w:rsidP="00793BE5">
      <w:pPr>
        <w:rPr>
          <w:i/>
          <w:iCs/>
        </w:rPr>
      </w:pPr>
      <w:r>
        <w:t xml:space="preserve">Litrg (2020) </w:t>
      </w:r>
      <w:r>
        <w:rPr>
          <w:i/>
          <w:iCs/>
        </w:rPr>
        <w:t>I am a construction worker: how do I get a CSCS card?</w:t>
      </w:r>
    </w:p>
    <w:p w14:paraId="13C5055C" w14:textId="64FD22BA" w:rsidR="00B5048E" w:rsidRDefault="00B5048E" w:rsidP="00793BE5">
      <w:r>
        <w:t xml:space="preserve">Available at: </w:t>
      </w:r>
      <w:hyperlink r:id="rId13" w:history="1">
        <w:r>
          <w:rPr>
            <w:rStyle w:val="Hyperlink"/>
          </w:rPr>
          <w:t>https://www.litrg.org.uk/tax-guides/migrants/other-migrant-issues/i-am-construction-worker-how-do-i-get-cscs-card</w:t>
        </w:r>
      </w:hyperlink>
    </w:p>
    <w:p w14:paraId="5E2A131C" w14:textId="099C589A" w:rsidR="00B5048E" w:rsidRDefault="00B5048E" w:rsidP="00793BE5">
      <w:r>
        <w:t>Accessed: 2</w:t>
      </w:r>
      <w:r w:rsidRPr="00B5048E">
        <w:rPr>
          <w:vertAlign w:val="superscript"/>
        </w:rPr>
        <w:t>nd</w:t>
      </w:r>
      <w:r>
        <w:t xml:space="preserve"> April 2020</w:t>
      </w:r>
    </w:p>
    <w:p w14:paraId="46988A44" w14:textId="1134C107" w:rsidR="00B5048E" w:rsidRPr="004D7DA1" w:rsidRDefault="00125601" w:rsidP="00793BE5">
      <w:pPr>
        <w:rPr>
          <w:rFonts w:ascii="Arial" w:hAnsi="Arial" w:cs="Arial"/>
          <w:i/>
          <w:iCs/>
        </w:rPr>
      </w:pPr>
      <w:r w:rsidRPr="004D7DA1">
        <w:rPr>
          <w:rFonts w:ascii="Arial" w:hAnsi="Arial" w:cs="Arial"/>
        </w:rPr>
        <w:t xml:space="preserve">HandsHQ (2016) </w:t>
      </w:r>
      <w:r w:rsidRPr="004D7DA1">
        <w:rPr>
          <w:rFonts w:ascii="Arial" w:hAnsi="Arial" w:cs="Arial"/>
          <w:i/>
          <w:iCs/>
        </w:rPr>
        <w:t>The Construction Phase Health &amp; Safety Plan for Commercial Refurbishment - 21 Example Street</w:t>
      </w:r>
    </w:p>
    <w:p w14:paraId="2FDDEC28" w14:textId="4700BC70" w:rsidR="00125601" w:rsidRPr="004D7DA1" w:rsidRDefault="00125601" w:rsidP="00793BE5">
      <w:pPr>
        <w:rPr>
          <w:rFonts w:ascii="Arial" w:hAnsi="Arial" w:cs="Arial"/>
        </w:rPr>
      </w:pPr>
      <w:r w:rsidRPr="004D7DA1">
        <w:rPr>
          <w:rFonts w:ascii="Arial" w:hAnsi="Arial" w:cs="Arial"/>
        </w:rPr>
        <w:t xml:space="preserve">Available at: </w:t>
      </w:r>
      <w:hyperlink r:id="rId14" w:history="1">
        <w:r w:rsidRPr="004D7DA1">
          <w:rPr>
            <w:rStyle w:val="Hyperlink"/>
            <w:rFonts w:ascii="Arial" w:hAnsi="Arial" w:cs="Arial"/>
          </w:rPr>
          <w:t>https://www.handshq.com/assets/example-cpp.pdf</w:t>
        </w:r>
      </w:hyperlink>
    </w:p>
    <w:p w14:paraId="0249F294" w14:textId="20A3ECCD" w:rsidR="00125601" w:rsidRPr="004D7DA1" w:rsidRDefault="00125601" w:rsidP="00793BE5">
      <w:pPr>
        <w:rPr>
          <w:rFonts w:ascii="Arial" w:hAnsi="Arial" w:cs="Arial"/>
        </w:rPr>
      </w:pPr>
      <w:r w:rsidRPr="004D7DA1">
        <w:rPr>
          <w:rFonts w:ascii="Arial" w:hAnsi="Arial" w:cs="Arial"/>
        </w:rPr>
        <w:t>Accessed: 2</w:t>
      </w:r>
      <w:r w:rsidRPr="004D7DA1">
        <w:rPr>
          <w:rFonts w:ascii="Arial" w:hAnsi="Arial" w:cs="Arial"/>
          <w:vertAlign w:val="superscript"/>
        </w:rPr>
        <w:t>nd</w:t>
      </w:r>
      <w:r w:rsidRPr="004D7DA1">
        <w:rPr>
          <w:rFonts w:ascii="Arial" w:hAnsi="Arial" w:cs="Arial"/>
        </w:rPr>
        <w:t xml:space="preserve"> April 2020</w:t>
      </w:r>
    </w:p>
    <w:p w14:paraId="4BC04312" w14:textId="0F3B22ED" w:rsidR="00432D87" w:rsidRPr="004D7DA1" w:rsidRDefault="00432D87" w:rsidP="00793BE5">
      <w:pPr>
        <w:rPr>
          <w:rFonts w:ascii="Arial" w:hAnsi="Arial" w:cs="Arial"/>
          <w:i/>
          <w:iCs/>
        </w:rPr>
      </w:pPr>
      <w:r w:rsidRPr="004D7DA1">
        <w:rPr>
          <w:rFonts w:ascii="Arial" w:hAnsi="Arial" w:cs="Arial"/>
        </w:rPr>
        <w:t xml:space="preserve">HSE (2020) </w:t>
      </w:r>
      <w:r w:rsidRPr="004D7DA1">
        <w:rPr>
          <w:rFonts w:ascii="Arial" w:hAnsi="Arial" w:cs="Arial"/>
          <w:i/>
          <w:iCs/>
        </w:rPr>
        <w:t>RIDDOR-Reporting of injuries, diseases and dangerous occurrences Regulations 2013</w:t>
      </w:r>
    </w:p>
    <w:p w14:paraId="6AB7994A" w14:textId="0B4A842F" w:rsidR="00432D87" w:rsidRPr="004D7DA1" w:rsidRDefault="00432D87" w:rsidP="00793BE5">
      <w:pPr>
        <w:rPr>
          <w:rFonts w:ascii="Arial" w:hAnsi="Arial" w:cs="Arial"/>
        </w:rPr>
      </w:pPr>
      <w:r w:rsidRPr="004D7DA1">
        <w:rPr>
          <w:rFonts w:ascii="Arial" w:hAnsi="Arial" w:cs="Arial"/>
        </w:rPr>
        <w:t xml:space="preserve">Available at: </w:t>
      </w:r>
      <w:hyperlink r:id="rId15" w:history="1">
        <w:r w:rsidRPr="004D7DA1">
          <w:rPr>
            <w:rStyle w:val="Hyperlink"/>
            <w:rFonts w:ascii="Arial" w:hAnsi="Arial" w:cs="Arial"/>
          </w:rPr>
          <w:t>https://www.hse.gov.uk/riddor/</w:t>
        </w:r>
      </w:hyperlink>
    </w:p>
    <w:p w14:paraId="44BDAB82" w14:textId="3F8FFA94" w:rsidR="00432D87" w:rsidRPr="004D7DA1" w:rsidRDefault="00432D87" w:rsidP="00793BE5">
      <w:pPr>
        <w:rPr>
          <w:rFonts w:ascii="Arial" w:hAnsi="Arial" w:cs="Arial"/>
        </w:rPr>
      </w:pPr>
      <w:r w:rsidRPr="004D7DA1">
        <w:rPr>
          <w:rFonts w:ascii="Arial" w:hAnsi="Arial" w:cs="Arial"/>
        </w:rPr>
        <w:t>Accessed: 3</w:t>
      </w:r>
      <w:r w:rsidRPr="004D7DA1">
        <w:rPr>
          <w:rFonts w:ascii="Arial" w:hAnsi="Arial" w:cs="Arial"/>
          <w:vertAlign w:val="superscript"/>
        </w:rPr>
        <w:t>rd</w:t>
      </w:r>
      <w:r w:rsidRPr="004D7DA1">
        <w:rPr>
          <w:rFonts w:ascii="Arial" w:hAnsi="Arial" w:cs="Arial"/>
        </w:rPr>
        <w:t xml:space="preserve"> April 2020</w:t>
      </w:r>
    </w:p>
    <w:p w14:paraId="118CC501" w14:textId="4C5058A2" w:rsidR="004D7DA1" w:rsidRDefault="004D7DA1" w:rsidP="00793BE5">
      <w:pPr>
        <w:rPr>
          <w:rFonts w:ascii="Arial" w:hAnsi="Arial" w:cs="Arial"/>
          <w:i/>
          <w:iCs/>
        </w:rPr>
      </w:pPr>
      <w:r w:rsidRPr="004D7DA1">
        <w:rPr>
          <w:rFonts w:ascii="Arial" w:hAnsi="Arial" w:cs="Arial"/>
        </w:rPr>
        <w:t xml:space="preserve">HSE (2020) </w:t>
      </w:r>
      <w:r w:rsidRPr="004D7DA1">
        <w:rPr>
          <w:rFonts w:ascii="Arial" w:hAnsi="Arial" w:cs="Arial"/>
          <w:i/>
          <w:iCs/>
        </w:rPr>
        <w:t>Manual Handling Operation Regulations 1992.</w:t>
      </w:r>
    </w:p>
    <w:p w14:paraId="41652009" w14:textId="71058E06" w:rsidR="004D7DA1" w:rsidRDefault="004D7DA1" w:rsidP="00793BE5">
      <w:r>
        <w:rPr>
          <w:rFonts w:ascii="Arial" w:hAnsi="Arial" w:cs="Arial"/>
        </w:rPr>
        <w:t xml:space="preserve">Available at: </w:t>
      </w:r>
      <w:hyperlink r:id="rId16" w:history="1">
        <w:r>
          <w:rPr>
            <w:rStyle w:val="Hyperlink"/>
          </w:rPr>
          <w:t>https://www.hse.gov.uk/pUbns/priced/l23.pdf</w:t>
        </w:r>
      </w:hyperlink>
    </w:p>
    <w:p w14:paraId="7D266F31" w14:textId="19980E04" w:rsidR="004D7DA1" w:rsidRDefault="004D7DA1" w:rsidP="00793BE5">
      <w:r>
        <w:t>Accessed: 3</w:t>
      </w:r>
      <w:r w:rsidRPr="004D7DA1">
        <w:rPr>
          <w:vertAlign w:val="superscript"/>
        </w:rPr>
        <w:t>rd</w:t>
      </w:r>
      <w:r>
        <w:t xml:space="preserve"> April 2020</w:t>
      </w:r>
    </w:p>
    <w:p w14:paraId="795E65C6" w14:textId="0C1180ED" w:rsidR="005C11D8" w:rsidRDefault="005C11D8" w:rsidP="00793BE5">
      <w:pPr>
        <w:rPr>
          <w:i/>
          <w:iCs/>
        </w:rPr>
      </w:pPr>
      <w:r>
        <w:t xml:space="preserve">HSE (2020) </w:t>
      </w:r>
      <w:r>
        <w:rPr>
          <w:i/>
          <w:iCs/>
        </w:rPr>
        <w:t>The Law</w:t>
      </w:r>
    </w:p>
    <w:p w14:paraId="168BA8BE" w14:textId="181AAF6C" w:rsidR="005C11D8" w:rsidRDefault="005C11D8" w:rsidP="00793BE5">
      <w:r>
        <w:t xml:space="preserve">Available at: </w:t>
      </w:r>
      <w:hyperlink r:id="rId17" w:history="1">
        <w:r>
          <w:rPr>
            <w:rStyle w:val="Hyperlink"/>
          </w:rPr>
          <w:t>https://www.hse.gov.uk/work-at-height/the-law.htm</w:t>
        </w:r>
      </w:hyperlink>
    </w:p>
    <w:p w14:paraId="52C88226" w14:textId="2244AC11" w:rsidR="005C11D8" w:rsidRDefault="005C11D8" w:rsidP="00793BE5">
      <w:r>
        <w:t>Accessed: 5</w:t>
      </w:r>
      <w:r w:rsidRPr="005C11D8">
        <w:rPr>
          <w:vertAlign w:val="superscript"/>
        </w:rPr>
        <w:t>th</w:t>
      </w:r>
      <w:r>
        <w:t xml:space="preserve"> April 2020</w:t>
      </w:r>
    </w:p>
    <w:p w14:paraId="3F89D6DA" w14:textId="19846EBF" w:rsidR="00834828" w:rsidRDefault="00834828" w:rsidP="00793BE5">
      <w:pPr>
        <w:rPr>
          <w:i/>
          <w:iCs/>
        </w:rPr>
      </w:pPr>
      <w:r>
        <w:t xml:space="preserve">HSE (2020) </w:t>
      </w:r>
      <w:r>
        <w:rPr>
          <w:i/>
          <w:iCs/>
        </w:rPr>
        <w:t>ALARP at a glance</w:t>
      </w:r>
    </w:p>
    <w:p w14:paraId="0899565A" w14:textId="7CB3FFBE" w:rsidR="00834828" w:rsidRDefault="00834828" w:rsidP="00793BE5">
      <w:r>
        <w:t xml:space="preserve">Available at: </w:t>
      </w:r>
      <w:hyperlink r:id="rId18" w:history="1">
        <w:r>
          <w:rPr>
            <w:rStyle w:val="Hyperlink"/>
          </w:rPr>
          <w:t>https://www.hse.gov.uk/risk/theory/alarpglance.htm</w:t>
        </w:r>
      </w:hyperlink>
    </w:p>
    <w:p w14:paraId="206728BE" w14:textId="51FBC257" w:rsidR="00834828" w:rsidRDefault="00834828" w:rsidP="00793BE5">
      <w:r>
        <w:t>Accessed: 5</w:t>
      </w:r>
      <w:r w:rsidRPr="00834828">
        <w:rPr>
          <w:vertAlign w:val="superscript"/>
        </w:rPr>
        <w:t>th</w:t>
      </w:r>
      <w:r>
        <w:t xml:space="preserve"> April 2020</w:t>
      </w:r>
    </w:p>
    <w:p w14:paraId="425B60BE" w14:textId="736BDCF8" w:rsidR="00E37DD7" w:rsidRDefault="00E37DD7" w:rsidP="00793BE5">
      <w:pPr>
        <w:rPr>
          <w:i/>
          <w:iCs/>
        </w:rPr>
      </w:pPr>
      <w:r>
        <w:t xml:space="preserve">IOSHMagazine </w:t>
      </w:r>
      <w:r w:rsidR="00E87C2F">
        <w:t xml:space="preserve">(2020) </w:t>
      </w:r>
      <w:r w:rsidR="00E87C2F">
        <w:rPr>
          <w:i/>
          <w:iCs/>
        </w:rPr>
        <w:t xml:space="preserve">Q is for </w:t>
      </w:r>
      <w:r w:rsidR="007824C1">
        <w:rPr>
          <w:i/>
          <w:iCs/>
        </w:rPr>
        <w:t>quantitative</w:t>
      </w:r>
      <w:r w:rsidR="00E87C2F">
        <w:rPr>
          <w:i/>
          <w:iCs/>
        </w:rPr>
        <w:t xml:space="preserve"> risk assessment.</w:t>
      </w:r>
    </w:p>
    <w:p w14:paraId="2CF38FE0" w14:textId="43C74EF0" w:rsidR="00E87C2F" w:rsidRDefault="00E87C2F" w:rsidP="00793BE5">
      <w:r>
        <w:t xml:space="preserve">Available at: </w:t>
      </w:r>
      <w:hyperlink r:id="rId19" w:history="1">
        <w:r>
          <w:rPr>
            <w:rStyle w:val="Hyperlink"/>
          </w:rPr>
          <w:t>https://www.ioshmagazine.com/q-quantitative-risk-assessment</w:t>
        </w:r>
      </w:hyperlink>
    </w:p>
    <w:p w14:paraId="502C1D49" w14:textId="65BD5831" w:rsidR="00E87C2F" w:rsidRPr="00E87C2F" w:rsidRDefault="00E87C2F" w:rsidP="00793BE5">
      <w:r>
        <w:t>Accessed: 7</w:t>
      </w:r>
      <w:r w:rsidRPr="00E87C2F">
        <w:rPr>
          <w:vertAlign w:val="superscript"/>
        </w:rPr>
        <w:t>th</w:t>
      </w:r>
      <w:r>
        <w:t xml:space="preserve"> April 2020</w:t>
      </w:r>
    </w:p>
    <w:p w14:paraId="72D3B463" w14:textId="3EBC2CC1" w:rsidR="008F21FD" w:rsidRDefault="008F21FD" w:rsidP="00793BE5"/>
    <w:p w14:paraId="540DCC71" w14:textId="3068ED35" w:rsidR="008F21FD" w:rsidRDefault="008F21FD" w:rsidP="00793BE5"/>
    <w:p w14:paraId="4460E225" w14:textId="53D081C1" w:rsidR="008F21FD" w:rsidRDefault="008F21FD" w:rsidP="00793BE5"/>
    <w:p w14:paraId="010E9A91" w14:textId="284C4ACC" w:rsidR="008F21FD" w:rsidRDefault="008F21FD" w:rsidP="00793BE5"/>
    <w:p w14:paraId="3E173073" w14:textId="18382D56" w:rsidR="008F21FD" w:rsidRDefault="008F21FD" w:rsidP="00793BE5">
      <w:pPr>
        <w:rPr>
          <w:rFonts w:ascii="Arial" w:hAnsi="Arial" w:cs="Arial"/>
          <w:b/>
          <w:bCs/>
          <w:u w:val="single"/>
        </w:rPr>
      </w:pPr>
      <w:r>
        <w:rPr>
          <w:rFonts w:ascii="Arial" w:hAnsi="Arial" w:cs="Arial"/>
          <w:b/>
          <w:bCs/>
          <w:u w:val="single"/>
        </w:rPr>
        <w:lastRenderedPageBreak/>
        <w:t>Appendices</w:t>
      </w:r>
    </w:p>
    <w:p w14:paraId="089B8BC6" w14:textId="7E36DA80" w:rsidR="008F21FD" w:rsidRDefault="008F21FD" w:rsidP="00793BE5">
      <w:pPr>
        <w:rPr>
          <w:rFonts w:ascii="Arial" w:hAnsi="Arial" w:cs="Arial"/>
          <w:b/>
          <w:bCs/>
          <w:u w:val="single"/>
        </w:rPr>
      </w:pPr>
      <w:r>
        <w:rPr>
          <w:rFonts w:ascii="Arial" w:hAnsi="Arial" w:cs="Arial"/>
          <w:b/>
          <w:bCs/>
          <w:u w:val="single"/>
        </w:rPr>
        <w:t>Fig 1</w:t>
      </w:r>
    </w:p>
    <w:p w14:paraId="6E0E2A39" w14:textId="251FDE3C" w:rsidR="008F21FD" w:rsidRDefault="008F21FD" w:rsidP="00793BE5">
      <w:pPr>
        <w:rPr>
          <w:rFonts w:ascii="Arial" w:hAnsi="Arial" w:cs="Arial"/>
          <w:b/>
          <w:bCs/>
          <w:u w:val="single"/>
        </w:rPr>
      </w:pPr>
      <w:r w:rsidRPr="008F21FD">
        <w:rPr>
          <w:rFonts w:ascii="Arial" w:hAnsi="Arial" w:cs="Arial"/>
          <w:b/>
          <w:bCs/>
          <w:noProof/>
          <w:u w:val="single"/>
        </w:rPr>
        <w:drawing>
          <wp:inline distT="0" distB="0" distL="0" distR="0" wp14:anchorId="52871D22" wp14:editId="64BF4006">
            <wp:extent cx="5857141" cy="82137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91599" cy="8262047"/>
                    </a:xfrm>
                    <a:prstGeom prst="rect">
                      <a:avLst/>
                    </a:prstGeom>
                  </pic:spPr>
                </pic:pic>
              </a:graphicData>
            </a:graphic>
          </wp:inline>
        </w:drawing>
      </w:r>
    </w:p>
    <w:p w14:paraId="529D5D7E" w14:textId="1B31BAE7" w:rsidR="001458DF" w:rsidRDefault="001458DF" w:rsidP="00793BE5">
      <w:pPr>
        <w:rPr>
          <w:rFonts w:ascii="Arial" w:hAnsi="Arial" w:cs="Arial"/>
          <w:b/>
          <w:bCs/>
          <w:u w:val="single"/>
        </w:rPr>
      </w:pPr>
      <w:r>
        <w:rPr>
          <w:rFonts w:ascii="Arial" w:hAnsi="Arial" w:cs="Arial"/>
          <w:b/>
          <w:bCs/>
          <w:u w:val="single"/>
        </w:rPr>
        <w:lastRenderedPageBreak/>
        <w:t>Fig 2</w:t>
      </w:r>
    </w:p>
    <w:p w14:paraId="5DDC00C4" w14:textId="684BD55D" w:rsidR="001458DF" w:rsidRDefault="001458DF" w:rsidP="00793BE5">
      <w:pPr>
        <w:rPr>
          <w:rFonts w:ascii="Arial" w:hAnsi="Arial" w:cs="Arial"/>
          <w:b/>
          <w:bCs/>
          <w:u w:val="single"/>
        </w:rPr>
      </w:pPr>
      <w:r w:rsidRPr="001458DF">
        <w:rPr>
          <w:rFonts w:ascii="Arial" w:hAnsi="Arial" w:cs="Arial"/>
          <w:b/>
          <w:bCs/>
          <w:noProof/>
          <w:u w:val="single"/>
        </w:rPr>
        <w:drawing>
          <wp:inline distT="0" distB="0" distL="0" distR="0" wp14:anchorId="6C7B1DF7" wp14:editId="57ACB8BE">
            <wp:extent cx="6138407" cy="8456827"/>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49272" cy="8471795"/>
                    </a:xfrm>
                    <a:prstGeom prst="rect">
                      <a:avLst/>
                    </a:prstGeom>
                  </pic:spPr>
                </pic:pic>
              </a:graphicData>
            </a:graphic>
          </wp:inline>
        </w:drawing>
      </w:r>
    </w:p>
    <w:p w14:paraId="16B5463D" w14:textId="1D48952B" w:rsidR="00A36DC3" w:rsidRDefault="00A36DC3" w:rsidP="00793BE5">
      <w:pPr>
        <w:rPr>
          <w:rFonts w:ascii="Arial" w:hAnsi="Arial" w:cs="Arial"/>
          <w:b/>
          <w:bCs/>
          <w:u w:val="single"/>
        </w:rPr>
      </w:pPr>
      <w:r>
        <w:rPr>
          <w:rFonts w:ascii="Arial" w:hAnsi="Arial" w:cs="Arial"/>
          <w:b/>
          <w:bCs/>
          <w:u w:val="single"/>
        </w:rPr>
        <w:lastRenderedPageBreak/>
        <w:t>Fig 3</w:t>
      </w:r>
    </w:p>
    <w:p w14:paraId="048F4B59" w14:textId="056EBB81" w:rsidR="00A36DC3" w:rsidRPr="008F21FD" w:rsidRDefault="00A36DC3" w:rsidP="00793BE5">
      <w:pPr>
        <w:rPr>
          <w:rFonts w:ascii="Arial" w:hAnsi="Arial" w:cs="Arial"/>
          <w:b/>
          <w:bCs/>
          <w:u w:val="single"/>
        </w:rPr>
      </w:pPr>
      <w:r w:rsidRPr="00A36DC3">
        <w:rPr>
          <w:rFonts w:ascii="Arial" w:hAnsi="Arial" w:cs="Arial"/>
          <w:b/>
          <w:bCs/>
          <w:noProof/>
          <w:u w:val="single"/>
        </w:rPr>
        <w:drawing>
          <wp:inline distT="0" distB="0" distL="0" distR="0" wp14:anchorId="041BED14" wp14:editId="53A676DF">
            <wp:extent cx="6050943" cy="8406541"/>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57832" cy="8416112"/>
                    </a:xfrm>
                    <a:prstGeom prst="rect">
                      <a:avLst/>
                    </a:prstGeom>
                  </pic:spPr>
                </pic:pic>
              </a:graphicData>
            </a:graphic>
          </wp:inline>
        </w:drawing>
      </w:r>
    </w:p>
    <w:sectPr w:rsidR="00A36DC3" w:rsidRPr="008F21FD">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80BC6C" w14:textId="77777777" w:rsidR="006E4886" w:rsidRDefault="006E4886" w:rsidP="00C43DC9">
      <w:pPr>
        <w:spacing w:after="0" w:line="240" w:lineRule="auto"/>
      </w:pPr>
      <w:r>
        <w:separator/>
      </w:r>
    </w:p>
  </w:endnote>
  <w:endnote w:type="continuationSeparator" w:id="0">
    <w:p w14:paraId="132A250A" w14:textId="77777777" w:rsidR="006E4886" w:rsidRDefault="006E4886" w:rsidP="00C43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3858320"/>
      <w:docPartObj>
        <w:docPartGallery w:val="Page Numbers (Bottom of Page)"/>
        <w:docPartUnique/>
      </w:docPartObj>
    </w:sdtPr>
    <w:sdtEndPr>
      <w:rPr>
        <w:noProof/>
      </w:rPr>
    </w:sdtEndPr>
    <w:sdtContent>
      <w:p w14:paraId="26B52027" w14:textId="2E9F2783" w:rsidR="00C43DC9" w:rsidRDefault="00C43DC9">
        <w:pPr>
          <w:pStyle w:val="Footer"/>
        </w:pPr>
        <w:r>
          <w:fldChar w:fldCharType="begin"/>
        </w:r>
        <w:r>
          <w:instrText xml:space="preserve"> PAGE   \* MERGEFORMAT </w:instrText>
        </w:r>
        <w:r>
          <w:fldChar w:fldCharType="separate"/>
        </w:r>
        <w:r>
          <w:rPr>
            <w:noProof/>
          </w:rPr>
          <w:t>2</w:t>
        </w:r>
        <w:r>
          <w:rPr>
            <w:noProof/>
          </w:rPr>
          <w:fldChar w:fldCharType="end"/>
        </w:r>
      </w:p>
    </w:sdtContent>
  </w:sdt>
  <w:p w14:paraId="1E44F8FA" w14:textId="77777777" w:rsidR="00C43DC9" w:rsidRDefault="00C43D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D82A81" w14:textId="77777777" w:rsidR="006E4886" w:rsidRDefault="006E4886" w:rsidP="00C43DC9">
      <w:pPr>
        <w:spacing w:after="0" w:line="240" w:lineRule="auto"/>
      </w:pPr>
      <w:r>
        <w:separator/>
      </w:r>
    </w:p>
  </w:footnote>
  <w:footnote w:type="continuationSeparator" w:id="0">
    <w:p w14:paraId="4F98DB65" w14:textId="77777777" w:rsidR="006E4886" w:rsidRDefault="006E4886" w:rsidP="00C43D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6C448" w14:textId="7FEB4D05" w:rsidR="00C43DC9" w:rsidRDefault="00C43DC9">
    <w:pPr>
      <w:pStyle w:val="Header"/>
    </w:pPr>
    <w:r>
      <w:t>Ryan Evans (1910852) – Managing Health and Safety</w:t>
    </w:r>
  </w:p>
  <w:p w14:paraId="6BD030F5" w14:textId="77777777" w:rsidR="00C43DC9" w:rsidRDefault="00C43D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F326A"/>
    <w:multiLevelType w:val="multilevel"/>
    <w:tmpl w:val="977871BE"/>
    <w:lvl w:ilvl="0">
      <w:start w:val="1"/>
      <w:numFmt w:val="decimal"/>
      <w:lvlText w:val="%1.0"/>
      <w:lvlJc w:val="left"/>
      <w:pPr>
        <w:ind w:left="370" w:hanging="370"/>
      </w:pPr>
      <w:rPr>
        <w:rFonts w:hint="default"/>
      </w:r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C4C355D"/>
    <w:multiLevelType w:val="multilevel"/>
    <w:tmpl w:val="C98EEE8E"/>
    <w:lvl w:ilvl="0">
      <w:start w:val="1"/>
      <w:numFmt w:val="decimal"/>
      <w:lvlText w:val="%1.0"/>
      <w:lvlJc w:val="left"/>
      <w:pPr>
        <w:ind w:left="370" w:hanging="370"/>
      </w:pPr>
      <w:rPr>
        <w:rFonts w:hint="default"/>
      </w:r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29A59C6"/>
    <w:multiLevelType w:val="hybridMultilevel"/>
    <w:tmpl w:val="8C4E0C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BFB4390"/>
    <w:multiLevelType w:val="hybridMultilevel"/>
    <w:tmpl w:val="5B74E09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DC9"/>
    <w:rsid w:val="000216A5"/>
    <w:rsid w:val="00056D45"/>
    <w:rsid w:val="000D12F7"/>
    <w:rsid w:val="00104172"/>
    <w:rsid w:val="00125601"/>
    <w:rsid w:val="001458DF"/>
    <w:rsid w:val="001664B9"/>
    <w:rsid w:val="00250263"/>
    <w:rsid w:val="00267A3A"/>
    <w:rsid w:val="002B3B15"/>
    <w:rsid w:val="00333881"/>
    <w:rsid w:val="0034386F"/>
    <w:rsid w:val="00432D87"/>
    <w:rsid w:val="00433E66"/>
    <w:rsid w:val="00456CE6"/>
    <w:rsid w:val="00470767"/>
    <w:rsid w:val="00493710"/>
    <w:rsid w:val="004C190D"/>
    <w:rsid w:val="004D7DA1"/>
    <w:rsid w:val="00593537"/>
    <w:rsid w:val="005B5C3D"/>
    <w:rsid w:val="005C11D8"/>
    <w:rsid w:val="00601DE2"/>
    <w:rsid w:val="0066573B"/>
    <w:rsid w:val="006E4886"/>
    <w:rsid w:val="007216F1"/>
    <w:rsid w:val="007556F6"/>
    <w:rsid w:val="00772D4B"/>
    <w:rsid w:val="007824C1"/>
    <w:rsid w:val="00793BE5"/>
    <w:rsid w:val="007F4158"/>
    <w:rsid w:val="008233E2"/>
    <w:rsid w:val="00834828"/>
    <w:rsid w:val="008D1CEC"/>
    <w:rsid w:val="008F21FD"/>
    <w:rsid w:val="009056BD"/>
    <w:rsid w:val="0092017F"/>
    <w:rsid w:val="009D74AE"/>
    <w:rsid w:val="009E41A0"/>
    <w:rsid w:val="00A26A73"/>
    <w:rsid w:val="00A36DC3"/>
    <w:rsid w:val="00B5048E"/>
    <w:rsid w:val="00BD55BB"/>
    <w:rsid w:val="00C43DC9"/>
    <w:rsid w:val="00CD542B"/>
    <w:rsid w:val="00D3544C"/>
    <w:rsid w:val="00D44A54"/>
    <w:rsid w:val="00D63C8F"/>
    <w:rsid w:val="00D650FD"/>
    <w:rsid w:val="00E37DD7"/>
    <w:rsid w:val="00E82F96"/>
    <w:rsid w:val="00E87C2F"/>
    <w:rsid w:val="00E9603B"/>
    <w:rsid w:val="00EB0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311C5"/>
  <w15:chartTrackingRefBased/>
  <w15:docId w15:val="{389F3756-BD07-43B9-AA1C-A65380570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3D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DC9"/>
  </w:style>
  <w:style w:type="paragraph" w:styleId="Footer">
    <w:name w:val="footer"/>
    <w:basedOn w:val="Normal"/>
    <w:link w:val="FooterChar"/>
    <w:uiPriority w:val="99"/>
    <w:unhideWhenUsed/>
    <w:rsid w:val="00C43D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DC9"/>
  </w:style>
  <w:style w:type="paragraph" w:styleId="ListParagraph">
    <w:name w:val="List Paragraph"/>
    <w:basedOn w:val="Normal"/>
    <w:uiPriority w:val="34"/>
    <w:qFormat/>
    <w:rsid w:val="00793BE5"/>
    <w:pPr>
      <w:ind w:left="720"/>
      <w:contextualSpacing/>
    </w:pPr>
  </w:style>
  <w:style w:type="character" w:styleId="Hyperlink">
    <w:name w:val="Hyperlink"/>
    <w:basedOn w:val="DefaultParagraphFont"/>
    <w:uiPriority w:val="99"/>
    <w:unhideWhenUsed/>
    <w:rsid w:val="0092017F"/>
    <w:rPr>
      <w:color w:val="0000FF"/>
      <w:u w:val="single"/>
    </w:rPr>
  </w:style>
  <w:style w:type="character" w:styleId="UnresolvedMention">
    <w:name w:val="Unresolved Mention"/>
    <w:basedOn w:val="DefaultParagraphFont"/>
    <w:uiPriority w:val="99"/>
    <w:semiHidden/>
    <w:unhideWhenUsed/>
    <w:rsid w:val="005C1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580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trg.org.uk/tax-guides/migrants/other-migrant-issues/i-am-construction-worker-how-do-i-get-cscs-card" TargetMode="External"/><Relationship Id="rId18" Type="http://schemas.openxmlformats.org/officeDocument/2006/relationships/hyperlink" Target="https://www.hse.gov.uk/risk/theory/alarpglance.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moodle.uwtsd.ac.uk/course/view.php?id=6445" TargetMode="External"/><Relationship Id="rId17" Type="http://schemas.openxmlformats.org/officeDocument/2006/relationships/hyperlink" Target="https://www.hse.gov.uk/work-at-height/the-law.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se.gov.uk/pUbns/priced/l23.pdf"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05/735/contents/mad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hse.gov.uk/riddor/"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ioshmagazine.com/q-quantitative-risk-assess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andshq.com/assets/example-cpp.pdf"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19ABD-D2F1-4956-9BD1-D8EA6B297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2439</Words>
  <Characters>13908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Evans (1910852)</dc:creator>
  <cp:keywords/>
  <dc:description/>
  <cp:lastModifiedBy>Ryan Evans (1910852)</cp:lastModifiedBy>
  <cp:revision>2</cp:revision>
  <dcterms:created xsi:type="dcterms:W3CDTF">2020-04-30T17:41:00Z</dcterms:created>
  <dcterms:modified xsi:type="dcterms:W3CDTF">2020-04-30T17:41:00Z</dcterms:modified>
</cp:coreProperties>
</file>