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51A" w:rsidRPr="00F87F3B" w:rsidRDefault="006D151A" w:rsidP="006D151A">
      <w:pPr>
        <w:jc w:val="center"/>
        <w:rPr>
          <w:rFonts w:ascii="Arial" w:hAnsi="Arial" w:cs="Arial"/>
          <w:b/>
          <w:sz w:val="32"/>
          <w:szCs w:val="32"/>
          <w:lang w:val="en-GB"/>
        </w:rPr>
      </w:pPr>
      <w:r w:rsidRPr="00F87F3B">
        <w:rPr>
          <w:rFonts w:ascii="Arial" w:hAnsi="Arial" w:cs="Arial"/>
          <w:b/>
          <w:sz w:val="32"/>
          <w:szCs w:val="32"/>
          <w:lang w:val="en-GB"/>
        </w:rPr>
        <w:t>Management and Organisational Behaviour</w:t>
      </w:r>
    </w:p>
    <w:p w:rsidR="00F87F3B" w:rsidRPr="00F87F3B" w:rsidRDefault="00F87F3B" w:rsidP="006D151A">
      <w:pPr>
        <w:jc w:val="center"/>
        <w:rPr>
          <w:rFonts w:ascii="Arial" w:hAnsi="Arial" w:cs="Arial"/>
          <w:b/>
          <w:sz w:val="32"/>
          <w:szCs w:val="32"/>
          <w:lang w:val="en-GB"/>
        </w:rPr>
      </w:pPr>
      <w:r w:rsidRPr="00F87F3B">
        <w:rPr>
          <w:rFonts w:ascii="Arial" w:hAnsi="Arial" w:cs="Arial"/>
          <w:b/>
          <w:sz w:val="32"/>
          <w:szCs w:val="32"/>
          <w:lang w:val="en-GB"/>
        </w:rPr>
        <w:t>Module code</w:t>
      </w:r>
      <w:proofErr w:type="gramStart"/>
      <w:r w:rsidRPr="00F87F3B">
        <w:rPr>
          <w:rFonts w:ascii="Arial" w:hAnsi="Arial" w:cs="Arial"/>
          <w:b/>
          <w:sz w:val="32"/>
          <w:szCs w:val="32"/>
          <w:lang w:val="en-GB"/>
        </w:rPr>
        <w:t>:M5X01924</w:t>
      </w:r>
      <w:proofErr w:type="gramEnd"/>
    </w:p>
    <w:p w:rsidR="00F87F3B" w:rsidRPr="00F87F3B" w:rsidRDefault="006D151A" w:rsidP="006D151A">
      <w:pPr>
        <w:jc w:val="center"/>
        <w:rPr>
          <w:rFonts w:ascii="Arial" w:hAnsi="Arial" w:cs="Arial"/>
          <w:b/>
          <w:sz w:val="32"/>
          <w:szCs w:val="32"/>
          <w:lang w:val="en-GB"/>
        </w:rPr>
      </w:pPr>
      <w:r w:rsidRPr="00F87F3B">
        <w:rPr>
          <w:rFonts w:ascii="Arial" w:hAnsi="Arial" w:cs="Arial"/>
          <w:b/>
          <w:sz w:val="32"/>
          <w:szCs w:val="32"/>
          <w:lang w:val="en-GB"/>
        </w:rPr>
        <w:t xml:space="preserve">Name: </w:t>
      </w:r>
      <w:proofErr w:type="spellStart"/>
      <w:r w:rsidRPr="00F87F3B">
        <w:rPr>
          <w:rFonts w:ascii="Arial" w:hAnsi="Arial" w:cs="Arial"/>
          <w:b/>
          <w:sz w:val="32"/>
          <w:szCs w:val="32"/>
          <w:lang w:val="en-GB"/>
        </w:rPr>
        <w:t>Mihail</w:t>
      </w:r>
      <w:proofErr w:type="spellEnd"/>
      <w:r w:rsidRPr="00F87F3B">
        <w:rPr>
          <w:rFonts w:ascii="Arial" w:hAnsi="Arial" w:cs="Arial"/>
          <w:b/>
          <w:sz w:val="32"/>
          <w:szCs w:val="32"/>
          <w:lang w:val="en-GB"/>
        </w:rPr>
        <w:t xml:space="preserve"> </w:t>
      </w:r>
      <w:proofErr w:type="spellStart"/>
      <w:r w:rsidRPr="00F87F3B">
        <w:rPr>
          <w:rFonts w:ascii="Arial" w:hAnsi="Arial" w:cs="Arial"/>
          <w:b/>
          <w:sz w:val="32"/>
          <w:szCs w:val="32"/>
          <w:lang w:val="en-GB"/>
        </w:rPr>
        <w:t>Petrov</w:t>
      </w:r>
      <w:proofErr w:type="spellEnd"/>
    </w:p>
    <w:p w:rsidR="00F87F3B" w:rsidRPr="00F87F3B" w:rsidRDefault="00F87F3B" w:rsidP="006D151A">
      <w:pPr>
        <w:jc w:val="center"/>
        <w:rPr>
          <w:rFonts w:ascii="Arial" w:hAnsi="Arial" w:cs="Arial"/>
          <w:b/>
          <w:sz w:val="32"/>
          <w:szCs w:val="32"/>
          <w:lang w:val="en-GB"/>
        </w:rPr>
      </w:pPr>
      <w:r w:rsidRPr="00F87F3B">
        <w:rPr>
          <w:rFonts w:ascii="Arial" w:hAnsi="Arial" w:cs="Arial"/>
          <w:b/>
          <w:sz w:val="32"/>
          <w:szCs w:val="32"/>
          <w:lang w:val="en-GB"/>
        </w:rPr>
        <w:t>Student Number: 1817454</w:t>
      </w:r>
    </w:p>
    <w:p w:rsidR="00CF74CF" w:rsidRPr="000C29F9" w:rsidRDefault="00F87F3B" w:rsidP="006D151A">
      <w:pPr>
        <w:jc w:val="center"/>
        <w:rPr>
          <w:b/>
          <w:sz w:val="36"/>
          <w:szCs w:val="36"/>
          <w:lang w:val="en-GB"/>
        </w:rPr>
      </w:pPr>
      <w:r w:rsidRPr="00F87F3B">
        <w:rPr>
          <w:rFonts w:ascii="Arial" w:hAnsi="Arial" w:cs="Arial"/>
          <w:b/>
          <w:sz w:val="32"/>
          <w:szCs w:val="32"/>
          <w:lang w:val="en-GB"/>
        </w:rPr>
        <w:t xml:space="preserve">Lecture: </w:t>
      </w:r>
      <w:proofErr w:type="spellStart"/>
      <w:r w:rsidRPr="00F87F3B">
        <w:rPr>
          <w:rFonts w:ascii="Arial" w:hAnsi="Arial" w:cs="Arial"/>
          <w:b/>
          <w:sz w:val="32"/>
          <w:szCs w:val="32"/>
          <w:lang w:val="en-GB"/>
        </w:rPr>
        <w:t>Dr.</w:t>
      </w:r>
      <w:proofErr w:type="spellEnd"/>
      <w:r w:rsidRPr="00F87F3B">
        <w:rPr>
          <w:rFonts w:ascii="Arial" w:hAnsi="Arial" w:cs="Arial"/>
          <w:b/>
          <w:sz w:val="32"/>
          <w:szCs w:val="32"/>
          <w:lang w:val="en-GB"/>
        </w:rPr>
        <w:t xml:space="preserve"> Janet Green</w:t>
      </w:r>
      <w:r w:rsidR="001D3DCE" w:rsidRPr="000C29F9">
        <w:rPr>
          <w:b/>
          <w:sz w:val="36"/>
          <w:szCs w:val="36"/>
          <w:lang w:val="en-GB"/>
        </w:rPr>
        <w:br w:type="page"/>
      </w:r>
    </w:p>
    <w:p w:rsidR="00CF74CF" w:rsidRPr="00F87F3B" w:rsidRDefault="00CF74CF" w:rsidP="00CF74CF">
      <w:pPr>
        <w:pStyle w:val="Heading1"/>
        <w:rPr>
          <w:rFonts w:ascii="Arial" w:hAnsi="Arial" w:cs="Arial"/>
          <w:sz w:val="24"/>
          <w:szCs w:val="24"/>
          <w:lang w:val="en-GB"/>
        </w:rPr>
      </w:pPr>
      <w:bookmarkStart w:id="0" w:name="_Toc45640680"/>
      <w:r w:rsidRPr="00F87F3B">
        <w:rPr>
          <w:rFonts w:ascii="Arial" w:hAnsi="Arial" w:cs="Arial"/>
          <w:sz w:val="24"/>
          <w:szCs w:val="24"/>
          <w:lang w:val="en-GB"/>
        </w:rPr>
        <w:lastRenderedPageBreak/>
        <w:t>Introduction</w:t>
      </w:r>
      <w:bookmarkEnd w:id="0"/>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There is an importance of structure, culture and leadership on the organizational performance. This report focuses on a study of effectiveness of structure, organizational structure and leadership on the organizational growth. Different theories will be used in this report which will help in understanding the importance of the components of structure and culture and leadership that brings about the changes within the organization. For an organization to have its growth and sustainability, it is vital to carry out the processes that help in achieving the organizational goals. This report has taken Sainsbury into consideration and will analyse how the organization takes into account of its strategy in improving the organizational performances. </w:t>
      </w:r>
    </w:p>
    <w:p w:rsidR="00CF74CF" w:rsidRPr="00F87F3B" w:rsidRDefault="00CF74CF" w:rsidP="00CF74CF">
      <w:pPr>
        <w:pStyle w:val="Heading1"/>
        <w:rPr>
          <w:rFonts w:ascii="Arial" w:hAnsi="Arial" w:cs="Arial"/>
          <w:sz w:val="24"/>
          <w:szCs w:val="24"/>
          <w:lang w:val="en-GB"/>
        </w:rPr>
      </w:pPr>
      <w:bookmarkStart w:id="1" w:name="_Toc45640681"/>
      <w:r w:rsidRPr="00F87F3B">
        <w:rPr>
          <w:rFonts w:ascii="Arial" w:hAnsi="Arial" w:cs="Arial"/>
          <w:sz w:val="24"/>
          <w:szCs w:val="24"/>
          <w:lang w:val="en-GB"/>
        </w:rPr>
        <w:t>Discussion</w:t>
      </w:r>
      <w:bookmarkEnd w:id="1"/>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Sainsbury has hierarchical organizational structure, containing a chain of commands that is direct and follows top-bottom structure. Senior managers are responsible for making all the effective decisions which are then travelled through the lower levels of the organization. If an individual wants to make some decisions at the base of the organizational structure then a request is passed through the chain of commands for getting approved (Islam </w:t>
      </w:r>
      <w:r w:rsidRPr="00F87F3B">
        <w:rPr>
          <w:rFonts w:ascii="Arial" w:hAnsi="Arial" w:cs="Arial"/>
          <w:i/>
          <w:szCs w:val="24"/>
          <w:lang w:val="en-GB"/>
        </w:rPr>
        <w:t>et al</w:t>
      </w:r>
      <w:r w:rsidRPr="00F87F3B">
        <w:rPr>
          <w:rFonts w:ascii="Arial" w:hAnsi="Arial" w:cs="Arial"/>
          <w:szCs w:val="24"/>
          <w:lang w:val="en-GB"/>
        </w:rPr>
        <w:t xml:space="preserve">., 2015). Hierarchical structure at Sainsbury helps in operating well when there are fewer products that are on sale on huge volumes as this helps in maintaining tight control over the designing, quality assurance, production and goods distribution. A hierarchical structure at Sainsbury provides the system to allow people in having control on all areas of the organization which helps the organization in improving its performance (Cao </w:t>
      </w:r>
      <w:r w:rsidRPr="00F87F3B">
        <w:rPr>
          <w:rFonts w:ascii="Arial" w:hAnsi="Arial" w:cs="Arial"/>
          <w:i/>
          <w:szCs w:val="24"/>
          <w:lang w:val="en-GB"/>
        </w:rPr>
        <w:t>et al</w:t>
      </w:r>
      <w:r w:rsidRPr="00F87F3B">
        <w:rPr>
          <w:rFonts w:ascii="Arial" w:hAnsi="Arial" w:cs="Arial"/>
          <w:szCs w:val="24"/>
          <w:lang w:val="en-GB"/>
        </w:rPr>
        <w:t xml:space="preserve">., 2015).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This structure provides managing control orientation when the goods on sale are few, or there is distribution of any specific message of marketing, this structure works well on this part. For example; a high end product retailer of Sainsbury is employing to this system so that it helps in closely monitoring the design and its production. Sainsbury also ensures maintaining a consistent worldwide brand image of high volume customer products. This helps in having a control over production, distribution and marketing. According to </w:t>
      </w:r>
      <w:proofErr w:type="spellStart"/>
      <w:r w:rsidRPr="00F87F3B">
        <w:rPr>
          <w:rFonts w:ascii="Arial" w:hAnsi="Arial" w:cs="Arial"/>
          <w:szCs w:val="24"/>
          <w:lang w:val="en-GB"/>
        </w:rPr>
        <w:t>Valmohammadi</w:t>
      </w:r>
      <w:proofErr w:type="spellEnd"/>
      <w:r w:rsidRPr="00F87F3B">
        <w:rPr>
          <w:rFonts w:ascii="Arial" w:hAnsi="Arial" w:cs="Arial"/>
          <w:szCs w:val="24"/>
          <w:lang w:val="en-GB"/>
        </w:rPr>
        <w:t xml:space="preserve"> and </w:t>
      </w:r>
      <w:proofErr w:type="spellStart"/>
      <w:r w:rsidRPr="00F87F3B">
        <w:rPr>
          <w:rFonts w:ascii="Arial" w:hAnsi="Arial" w:cs="Arial"/>
          <w:szCs w:val="24"/>
          <w:lang w:val="en-GB"/>
        </w:rPr>
        <w:t>Ahmadi</w:t>
      </w:r>
      <w:proofErr w:type="spellEnd"/>
      <w:r w:rsidRPr="00F87F3B">
        <w:rPr>
          <w:rFonts w:ascii="Arial" w:hAnsi="Arial" w:cs="Arial"/>
          <w:szCs w:val="24"/>
          <w:lang w:val="en-GB"/>
        </w:rPr>
        <w:t xml:space="preserve">, (2015), the organizational performance gets improved which offers a clear career path to the employees who are advancing gradually through the different levels of management for many years. The reporting is clear in this type of organizational structure because it has centralised </w:t>
      </w:r>
      <w:r w:rsidRPr="00F87F3B">
        <w:rPr>
          <w:rFonts w:ascii="Arial" w:hAnsi="Arial" w:cs="Arial"/>
          <w:szCs w:val="24"/>
          <w:lang w:val="en-GB"/>
        </w:rPr>
        <w:lastRenderedPageBreak/>
        <w:t xml:space="preserve">power and this provides help in determining who is authorized in making a decision. The employees are positioned on their specialization which provides them to become in dept specialists. With the use of expertise effectively, helps the company to have number of centres within its workplace providing with the best practises.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Therefore it can be analysed that the organizational structure includes the roles, positions, accountability and problem solving and integrating mechanisms. This is a formal system of performing tasks and reporting relationship that provides controlling, coordinating and motivating the employees so that all of them cooperate in achieving organizational goals (De </w:t>
      </w:r>
      <w:proofErr w:type="spellStart"/>
      <w:r w:rsidRPr="00F87F3B">
        <w:rPr>
          <w:rFonts w:ascii="Arial" w:hAnsi="Arial" w:cs="Arial"/>
          <w:szCs w:val="24"/>
          <w:lang w:val="en-GB"/>
        </w:rPr>
        <w:t>Hoogh</w:t>
      </w:r>
      <w:proofErr w:type="spellEnd"/>
      <w:r w:rsidRPr="00F87F3B">
        <w:rPr>
          <w:rFonts w:ascii="Arial" w:hAnsi="Arial" w:cs="Arial"/>
          <w:szCs w:val="24"/>
          <w:lang w:val="en-GB"/>
        </w:rPr>
        <w:t xml:space="preserve"> </w:t>
      </w:r>
      <w:r w:rsidRPr="00F87F3B">
        <w:rPr>
          <w:rFonts w:ascii="Arial" w:hAnsi="Arial" w:cs="Arial"/>
          <w:i/>
          <w:szCs w:val="24"/>
          <w:lang w:val="en-GB"/>
        </w:rPr>
        <w:t>et al</w:t>
      </w:r>
      <w:r w:rsidRPr="00F87F3B">
        <w:rPr>
          <w:rFonts w:ascii="Arial" w:hAnsi="Arial" w:cs="Arial"/>
          <w:szCs w:val="24"/>
          <w:lang w:val="en-GB"/>
        </w:rPr>
        <w:t xml:space="preserve">., 2015). The structure of the company works that the job tasks are divided formally, grouped and coordinated appropriately. Long et al. explained that the effectiveness of organizational performance and its structure by determining by the fit amongst the processing of the information so that the individuals at the organization do not have too little or too much information. Thus it can be said that organizational structure helps in shaping the performance in an organization of Sainsbury. The structure of the organization comes into play after the roles and the act to be performed by the employees are decided and what kind of attitude is expected from the employees and what the workplace wants to achieve from the employees. </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Handy’s</w:t>
      </w:r>
      <w:proofErr w:type="spellEnd"/>
      <w:r w:rsidRPr="00F87F3B">
        <w:rPr>
          <w:rFonts w:ascii="Arial" w:hAnsi="Arial" w:cs="Arial"/>
          <w:szCs w:val="24"/>
          <w:lang w:val="en-GB"/>
        </w:rPr>
        <w:t xml:space="preserve"> Model of organizational culture and its effectiveness on the organizational performance. Charles Handy and its four different kinds of culture are explained below which will help in generating the effectiveness of organizational culture of Sainsbury and its impact on the organizational performance.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Power is the component that is held by only few individuals at the organization and which influences the others in the workplace. There are certain rules and regulations that are followed in the power culture. A judgment is done on the employees by its achievements and not on the basis of the how they have performed the work and this will have consequences over rapid decision making. A power culture in the organization helps the workplace in turning out to be strong and helps the organization in meeting its goals (do </w:t>
      </w:r>
      <w:proofErr w:type="spellStart"/>
      <w:r w:rsidRPr="00F87F3B">
        <w:rPr>
          <w:rFonts w:ascii="Arial" w:hAnsi="Arial" w:cs="Arial"/>
          <w:szCs w:val="24"/>
          <w:lang w:val="en-GB"/>
        </w:rPr>
        <w:t>Carmo</w:t>
      </w:r>
      <w:proofErr w:type="spellEnd"/>
      <w:r w:rsidRPr="00F87F3B">
        <w:rPr>
          <w:rFonts w:ascii="Arial" w:hAnsi="Arial" w:cs="Arial"/>
          <w:szCs w:val="24"/>
          <w:lang w:val="en-GB"/>
        </w:rPr>
        <w:t xml:space="preserve"> Silva and Gomes, 2015).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Role culture is based on the rule of the organization. This culture encourage a higher control as the individuals in the organization knows what their roles and responsibilities are. The role culture depends on the role of the employees and that where the power </w:t>
      </w:r>
      <w:r w:rsidRPr="00F87F3B">
        <w:rPr>
          <w:rFonts w:ascii="Arial" w:hAnsi="Arial" w:cs="Arial"/>
          <w:szCs w:val="24"/>
          <w:lang w:val="en-GB"/>
        </w:rPr>
        <w:lastRenderedPageBreak/>
        <w:t>lies. This results developing decision making process very slow which are likely to encounter many risks (</w:t>
      </w:r>
      <w:proofErr w:type="spellStart"/>
      <w:r w:rsidRPr="00F87F3B">
        <w:rPr>
          <w:rFonts w:ascii="Arial" w:hAnsi="Arial" w:cs="Arial"/>
          <w:szCs w:val="24"/>
          <w:lang w:val="en-GB"/>
        </w:rPr>
        <w:t>Nikčević</w:t>
      </w:r>
      <w:proofErr w:type="spellEnd"/>
      <w:r w:rsidRPr="00F87F3B">
        <w:rPr>
          <w:rFonts w:ascii="Arial" w:hAnsi="Arial" w:cs="Arial"/>
          <w:szCs w:val="24"/>
          <w:lang w:val="en-GB"/>
        </w:rPr>
        <w:t xml:space="preserve">, 2016). </w:t>
      </w:r>
    </w:p>
    <w:p w:rsidR="00CF74CF" w:rsidRPr="00F87F3B" w:rsidRDefault="00CF74CF" w:rsidP="00CF74CF">
      <w:pPr>
        <w:rPr>
          <w:rFonts w:ascii="Arial" w:hAnsi="Arial" w:cs="Arial"/>
          <w:szCs w:val="24"/>
          <w:lang w:val="en-GB"/>
        </w:rPr>
      </w:pPr>
      <w:r w:rsidRPr="00F87F3B">
        <w:rPr>
          <w:rFonts w:ascii="Arial" w:hAnsi="Arial" w:cs="Arial"/>
          <w:szCs w:val="24"/>
          <w:lang w:val="en-GB"/>
        </w:rPr>
        <w:t>This culture helps the organization in forming teams that addresses specific problems and progress projects. The important thing in this culture is the tasks, and the organizational performance depends on the teams mix and the project status or the problem. The effectiveness of the task is measured by the dynamic teams it has in accomplishing the goals. The right mix of personalities, skills, leadership helps the organization to elevate its organisational performance (</w:t>
      </w:r>
      <w:proofErr w:type="spellStart"/>
      <w:r w:rsidRPr="00F87F3B">
        <w:rPr>
          <w:rFonts w:ascii="Arial" w:hAnsi="Arial" w:cs="Arial"/>
          <w:szCs w:val="24"/>
          <w:lang w:val="en-GB"/>
        </w:rPr>
        <w:t>Lut</w:t>
      </w:r>
      <w:proofErr w:type="spellEnd"/>
      <w:r w:rsidRPr="00F87F3B">
        <w:rPr>
          <w:rFonts w:ascii="Arial" w:hAnsi="Arial" w:cs="Arial"/>
          <w:szCs w:val="24"/>
          <w:lang w:val="en-GB"/>
        </w:rPr>
        <w:t xml:space="preserve">, 2016). </w:t>
      </w:r>
    </w:p>
    <w:p w:rsidR="00CF74CF" w:rsidRPr="00F87F3B" w:rsidRDefault="00CF74CF" w:rsidP="00CF74CF">
      <w:pPr>
        <w:rPr>
          <w:rFonts w:ascii="Arial" w:hAnsi="Arial" w:cs="Arial"/>
          <w:szCs w:val="24"/>
          <w:lang w:val="en-GB"/>
        </w:rPr>
      </w:pPr>
      <w:r w:rsidRPr="00F87F3B">
        <w:rPr>
          <w:rFonts w:ascii="Arial" w:hAnsi="Arial" w:cs="Arial"/>
          <w:szCs w:val="24"/>
          <w:lang w:val="en-GB"/>
        </w:rPr>
        <w:t>In person culture, the employees of the organization think of themselves as unique and superior. The existence of the organization lies only on the performances of few employees. The organization that works on the principle of person culture consists includes just a group of employees who are working together for the common objectives that helps them in achieving the organizational goals (</w:t>
      </w:r>
      <w:proofErr w:type="spellStart"/>
      <w:r w:rsidRPr="00F87F3B">
        <w:rPr>
          <w:rFonts w:ascii="Arial" w:hAnsi="Arial" w:cs="Arial"/>
          <w:szCs w:val="24"/>
          <w:lang w:val="en-GB"/>
        </w:rPr>
        <w:t>Yahyagil</w:t>
      </w:r>
      <w:proofErr w:type="spellEnd"/>
      <w:r w:rsidRPr="00F87F3B">
        <w:rPr>
          <w:rFonts w:ascii="Arial" w:hAnsi="Arial" w:cs="Arial"/>
          <w:szCs w:val="24"/>
          <w:lang w:val="en-GB"/>
        </w:rPr>
        <w:t xml:space="preserve">, 2015). </w:t>
      </w:r>
    </w:p>
    <w:p w:rsidR="00CF74CF" w:rsidRPr="00F87F3B" w:rsidRDefault="00CF74CF" w:rsidP="00CF74CF">
      <w:pPr>
        <w:rPr>
          <w:rFonts w:ascii="Arial" w:hAnsi="Arial" w:cs="Arial"/>
          <w:szCs w:val="24"/>
          <w:lang w:val="en-GB"/>
        </w:rPr>
      </w:pPr>
      <w:r w:rsidRPr="00F87F3B">
        <w:rPr>
          <w:rFonts w:ascii="Arial" w:hAnsi="Arial" w:cs="Arial"/>
          <w:szCs w:val="24"/>
          <w:lang w:val="en-GB"/>
        </w:rPr>
        <w:t>Different cultures are followed at the organizations that help the workplace in managing its organizational performances. The researchers have said that the organizational culture fixes itself with the social control that influences on the decisions and behaviours of the employees (Nguyen and Watanabe, 2017). This also works as social glue which helps in creating bonds with the employees and allows them in feeling a part of the corporate experiences, which helps in attracting new staffs and also provides employees retention for the best performances of the organizations (Fonseca, 2015). Organizational culture helps in assisting the process of sense making, provides helps to the employees in understanding the events and objectives of the organization of Sainsbury. All of these result in enhancing the employees’ efficiency and effectiveness. Sainsbury follows the power culture in its organization which provides the company in driving force for the improvements of the performances of the employees. This helps to enhance the confidence and commitment of the employees, helps reducing work stress and often provides help to improve the behaviours ethically of the individuals (</w:t>
      </w:r>
      <w:proofErr w:type="spellStart"/>
      <w:r w:rsidRPr="00F87F3B">
        <w:rPr>
          <w:rFonts w:ascii="Arial" w:hAnsi="Arial" w:cs="Arial"/>
          <w:szCs w:val="24"/>
          <w:lang w:val="en-GB"/>
        </w:rPr>
        <w:t>Brenyah</w:t>
      </w:r>
      <w:proofErr w:type="spellEnd"/>
      <w:r w:rsidRPr="00F87F3B">
        <w:rPr>
          <w:rFonts w:ascii="Arial" w:hAnsi="Arial" w:cs="Arial"/>
          <w:szCs w:val="24"/>
          <w:lang w:val="en-GB"/>
        </w:rPr>
        <w:t xml:space="preserve"> and </w:t>
      </w:r>
      <w:proofErr w:type="spellStart"/>
      <w:r w:rsidRPr="00F87F3B">
        <w:rPr>
          <w:rFonts w:ascii="Arial" w:hAnsi="Arial" w:cs="Arial"/>
          <w:szCs w:val="24"/>
          <w:lang w:val="en-GB"/>
        </w:rPr>
        <w:t>Obuobisa-Darko</w:t>
      </w:r>
      <w:proofErr w:type="spellEnd"/>
      <w:r w:rsidRPr="00F87F3B">
        <w:rPr>
          <w:rFonts w:ascii="Arial" w:hAnsi="Arial" w:cs="Arial"/>
          <w:szCs w:val="24"/>
          <w:lang w:val="en-GB"/>
        </w:rPr>
        <w:t xml:space="preserve">, 2017). It has been analysed by the researchers that both weak and strong organizational cultures have impacts on the organizational behaviour but it has often seen in strong culture, the goals of the managements and the goals of the employees are common which helps in increasing the overall organizational performances. </w:t>
      </w:r>
    </w:p>
    <w:p w:rsidR="00CF74CF" w:rsidRPr="00F87F3B" w:rsidRDefault="00CF74CF" w:rsidP="00CF74CF">
      <w:pPr>
        <w:rPr>
          <w:rFonts w:ascii="Arial" w:hAnsi="Arial" w:cs="Arial"/>
          <w:szCs w:val="24"/>
          <w:lang w:val="en-GB"/>
        </w:rPr>
      </w:pPr>
      <w:r w:rsidRPr="00F87F3B">
        <w:rPr>
          <w:rFonts w:ascii="Arial" w:hAnsi="Arial" w:cs="Arial"/>
          <w:szCs w:val="24"/>
          <w:lang w:val="en-GB"/>
        </w:rPr>
        <w:lastRenderedPageBreak/>
        <w:t xml:space="preserve">Therefore it can be said that strong culture at the organization leads to higher performance within the workplace. There will be a collection of principles, moral and customs which will enable the organization to function well. Organizational culture does not only prove to be just a component for a higher performance but also very critical that helps in bringing out the success of the organization.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The study of the qualities of good leaders is defined as leadership theory. Researchers have analysed and developed leadership theories in discovering the common qualities and behavioural patterns of the leaders. Below are the leadership theories that help in understanding the roles of different leadership that impacts on the organizational performance effectively.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According to </w:t>
      </w:r>
      <w:proofErr w:type="spellStart"/>
      <w:r w:rsidRPr="00F87F3B">
        <w:rPr>
          <w:rFonts w:ascii="Arial" w:hAnsi="Arial" w:cs="Arial"/>
          <w:szCs w:val="24"/>
          <w:lang w:val="en-GB"/>
        </w:rPr>
        <w:t>Ferrario</w:t>
      </w:r>
      <w:proofErr w:type="spellEnd"/>
      <w:r w:rsidRPr="00F87F3B">
        <w:rPr>
          <w:rFonts w:ascii="Arial" w:hAnsi="Arial" w:cs="Arial"/>
          <w:szCs w:val="24"/>
          <w:lang w:val="en-GB"/>
        </w:rPr>
        <w:t xml:space="preserve">, the great man theory explains that the excellent leaders are born and not created. This states that the leadership quality is inherited. The leader of this type acquires the natural attributes of intelligence, confidence, courage, etc amongst others.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This theory states that there are certain qualities that are natural helps in creating a good leader. Possessing certain qualities do not mean that the individual has leadership skills, it means that the leaders may be good at communication skills etc (Prentice </w:t>
      </w:r>
      <w:r w:rsidRPr="00F87F3B">
        <w:rPr>
          <w:rFonts w:ascii="Arial" w:hAnsi="Arial" w:cs="Arial"/>
          <w:i/>
          <w:szCs w:val="24"/>
          <w:lang w:val="en-GB"/>
        </w:rPr>
        <w:t>et al</w:t>
      </w:r>
      <w:r w:rsidRPr="00F87F3B">
        <w:rPr>
          <w:rFonts w:ascii="Arial" w:hAnsi="Arial" w:cs="Arial"/>
          <w:szCs w:val="24"/>
          <w:lang w:val="en-GB"/>
        </w:rPr>
        <w:t xml:space="preserve">., 2019). </w:t>
      </w:r>
    </w:p>
    <w:p w:rsidR="00CF74CF" w:rsidRPr="00F87F3B" w:rsidRDefault="00CF74CF" w:rsidP="00CF74CF">
      <w:pPr>
        <w:rPr>
          <w:rFonts w:ascii="Arial" w:hAnsi="Arial" w:cs="Arial"/>
          <w:szCs w:val="24"/>
          <w:lang w:val="en-GB"/>
        </w:rPr>
      </w:pPr>
      <w:r w:rsidRPr="00F87F3B">
        <w:rPr>
          <w:rFonts w:ascii="Arial" w:hAnsi="Arial" w:cs="Arial"/>
          <w:szCs w:val="24"/>
          <w:lang w:val="en-GB"/>
        </w:rPr>
        <w:t>This theory focuses on how an environment of a person, helps in forming a good leader. The key component of this theory is conditional which states that a person that a person tends to lead in certain styles from a result of environmental behaviour responses (</w:t>
      </w:r>
      <w:proofErr w:type="spellStart"/>
      <w:r w:rsidRPr="00F87F3B">
        <w:rPr>
          <w:rFonts w:ascii="Arial" w:hAnsi="Arial" w:cs="Arial"/>
          <w:szCs w:val="24"/>
          <w:lang w:val="en-GB"/>
        </w:rPr>
        <w:t>Schewe</w:t>
      </w:r>
      <w:proofErr w:type="spellEnd"/>
      <w:r w:rsidRPr="00F87F3B">
        <w:rPr>
          <w:rFonts w:ascii="Arial" w:hAnsi="Arial" w:cs="Arial"/>
          <w:szCs w:val="24"/>
          <w:lang w:val="en-GB"/>
        </w:rPr>
        <w:t xml:space="preserve"> </w:t>
      </w:r>
      <w:r w:rsidRPr="00F87F3B">
        <w:rPr>
          <w:rFonts w:ascii="Arial" w:hAnsi="Arial" w:cs="Arial"/>
          <w:i/>
          <w:szCs w:val="24"/>
          <w:lang w:val="en-GB"/>
        </w:rPr>
        <w:t>et al</w:t>
      </w:r>
      <w:r w:rsidRPr="00F87F3B">
        <w:rPr>
          <w:rFonts w:ascii="Arial" w:hAnsi="Arial" w:cs="Arial"/>
          <w:szCs w:val="24"/>
          <w:lang w:val="en-GB"/>
        </w:rPr>
        <w:t>., 2017).</w:t>
      </w:r>
    </w:p>
    <w:p w:rsidR="00CF74CF" w:rsidRPr="00F87F3B" w:rsidRDefault="00CF74CF" w:rsidP="00CF74CF">
      <w:pPr>
        <w:rPr>
          <w:rFonts w:ascii="Arial" w:hAnsi="Arial" w:cs="Arial"/>
          <w:szCs w:val="24"/>
          <w:lang w:val="en-GB"/>
        </w:rPr>
      </w:pPr>
      <w:r w:rsidRPr="00F87F3B">
        <w:rPr>
          <w:rFonts w:ascii="Arial" w:hAnsi="Arial" w:cs="Arial"/>
          <w:szCs w:val="24"/>
          <w:lang w:val="en-GB"/>
        </w:rPr>
        <w:t>This theory studies leadership as a system consisting of rewards and penalties. This encourages effective leadership as outcomes that are focused and hierarchical. Orders and structure are prioritized here over creativity (</w:t>
      </w:r>
      <w:proofErr w:type="spellStart"/>
      <w:r w:rsidRPr="00F87F3B">
        <w:rPr>
          <w:rFonts w:ascii="Arial" w:hAnsi="Arial" w:cs="Arial"/>
          <w:szCs w:val="24"/>
          <w:lang w:val="en-GB"/>
        </w:rPr>
        <w:t>Bodenmann</w:t>
      </w:r>
      <w:proofErr w:type="spellEnd"/>
      <w:r w:rsidRPr="00F87F3B">
        <w:rPr>
          <w:rFonts w:ascii="Arial" w:hAnsi="Arial" w:cs="Arial"/>
          <w:szCs w:val="24"/>
          <w:lang w:val="en-GB"/>
        </w:rPr>
        <w:t xml:space="preserve"> </w:t>
      </w:r>
      <w:r w:rsidRPr="00F87F3B">
        <w:rPr>
          <w:rFonts w:ascii="Arial" w:hAnsi="Arial" w:cs="Arial"/>
          <w:i/>
          <w:szCs w:val="24"/>
          <w:lang w:val="en-GB"/>
        </w:rPr>
        <w:t>et al</w:t>
      </w:r>
      <w:r w:rsidRPr="00F87F3B">
        <w:rPr>
          <w:rFonts w:ascii="Arial" w:hAnsi="Arial" w:cs="Arial"/>
          <w:szCs w:val="24"/>
          <w:lang w:val="en-GB"/>
        </w:rPr>
        <w:t xml:space="preserve">., 2016).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This theory studies the effective leadership from the outcome of relationship which is positive between leadership and members of the team. This type of leader motivates and inspires by being enthusiastic and passionate (Taylor, 2017).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The transformational theory of leadership is carried out at the organization of Sainsbury. The transformational leaders are optimistic, trustful and positive. The </w:t>
      </w:r>
      <w:r w:rsidRPr="00F87F3B">
        <w:rPr>
          <w:rFonts w:ascii="Arial" w:hAnsi="Arial" w:cs="Arial"/>
          <w:szCs w:val="24"/>
          <w:lang w:val="en-GB"/>
        </w:rPr>
        <w:lastRenderedPageBreak/>
        <w:t>leaders posses emotional intelligence and encourages working in teams and supporting the innovation changes. Transformational leadership helps the organization in attaining its objectives and links their job value with the help of rewarding and ensuring that the staffs have all the resources in getting a task done (</w:t>
      </w:r>
      <w:proofErr w:type="spellStart"/>
      <w:r w:rsidRPr="00F87F3B">
        <w:rPr>
          <w:rFonts w:ascii="Arial" w:hAnsi="Arial" w:cs="Arial"/>
          <w:szCs w:val="24"/>
          <w:lang w:val="en-GB"/>
        </w:rPr>
        <w:t>Hurduzeu</w:t>
      </w:r>
      <w:proofErr w:type="spellEnd"/>
      <w:r w:rsidRPr="00F87F3B">
        <w:rPr>
          <w:rFonts w:ascii="Arial" w:hAnsi="Arial" w:cs="Arial"/>
          <w:szCs w:val="24"/>
          <w:lang w:val="en-GB"/>
        </w:rPr>
        <w:t xml:space="preserve">, 2015). </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Leadership is one of the important factors that help to improve the organizational performances. Leaders are vital decision makers, acquisition determiner, development and deployment of recourses of the organization, the transformation of these resources into valuable products and services. Thus these leaders are strong sources of managerial and encourage a sustained competitive advantage (Para-González </w:t>
      </w:r>
      <w:r w:rsidRPr="00F87F3B">
        <w:rPr>
          <w:rFonts w:ascii="Arial" w:hAnsi="Arial" w:cs="Arial"/>
          <w:i/>
          <w:szCs w:val="24"/>
          <w:lang w:val="en-GB"/>
        </w:rPr>
        <w:t>et al</w:t>
      </w:r>
      <w:r w:rsidRPr="00F87F3B">
        <w:rPr>
          <w:rFonts w:ascii="Arial" w:hAnsi="Arial" w:cs="Arial"/>
          <w:szCs w:val="24"/>
          <w:lang w:val="en-GB"/>
        </w:rPr>
        <w:t>., 2018). Many researchers have stated that positive relationships between transformational leadership are the result of individual level and the level of the organization. It has also been analysed that behaviours of transformational leadership are more positively related to the effectiveness of subordinates in the setting of the organization than are behaviours of transformational (</w:t>
      </w:r>
      <w:proofErr w:type="spellStart"/>
      <w:r w:rsidRPr="00F87F3B">
        <w:rPr>
          <w:rFonts w:ascii="Arial" w:hAnsi="Arial" w:cs="Arial"/>
          <w:szCs w:val="24"/>
          <w:lang w:val="en-GB"/>
        </w:rPr>
        <w:t>Alrowwad</w:t>
      </w:r>
      <w:proofErr w:type="spellEnd"/>
      <w:r w:rsidRPr="00F87F3B">
        <w:rPr>
          <w:rFonts w:ascii="Arial" w:hAnsi="Arial" w:cs="Arial"/>
          <w:szCs w:val="24"/>
          <w:lang w:val="en-GB"/>
        </w:rPr>
        <w:t xml:space="preserve"> </w:t>
      </w:r>
      <w:r w:rsidRPr="00F87F3B">
        <w:rPr>
          <w:rFonts w:ascii="Arial" w:hAnsi="Arial" w:cs="Arial"/>
          <w:i/>
          <w:szCs w:val="24"/>
          <w:lang w:val="en-GB"/>
        </w:rPr>
        <w:t>et al</w:t>
      </w:r>
      <w:r w:rsidRPr="00F87F3B">
        <w:rPr>
          <w:rFonts w:ascii="Arial" w:hAnsi="Arial" w:cs="Arial"/>
          <w:szCs w:val="24"/>
          <w:lang w:val="en-GB"/>
        </w:rPr>
        <w:t xml:space="preserve">., 2017). The transformational leadership helps in motivating employees and make them more aware about their duties and also helps in developing their self interest for the organization’s performance.  </w:t>
      </w:r>
    </w:p>
    <w:p w:rsidR="00CF74CF" w:rsidRPr="00F87F3B" w:rsidRDefault="00CF74CF" w:rsidP="00CF74CF">
      <w:pPr>
        <w:pStyle w:val="Heading1"/>
        <w:rPr>
          <w:rFonts w:ascii="Arial" w:hAnsi="Arial" w:cs="Arial"/>
          <w:sz w:val="24"/>
          <w:szCs w:val="24"/>
          <w:lang w:val="en-GB"/>
        </w:rPr>
      </w:pPr>
      <w:bookmarkStart w:id="2" w:name="_Toc45640682"/>
      <w:r w:rsidRPr="00F87F3B">
        <w:rPr>
          <w:rFonts w:ascii="Arial" w:hAnsi="Arial" w:cs="Arial"/>
          <w:sz w:val="24"/>
          <w:szCs w:val="24"/>
          <w:lang w:val="en-GB"/>
        </w:rPr>
        <w:t>Conclusion</w:t>
      </w:r>
      <w:bookmarkEnd w:id="2"/>
    </w:p>
    <w:p w:rsidR="00CF74CF" w:rsidRPr="00F87F3B" w:rsidRDefault="00CF74CF" w:rsidP="00CF74CF">
      <w:pPr>
        <w:rPr>
          <w:rFonts w:ascii="Arial" w:hAnsi="Arial" w:cs="Arial"/>
          <w:szCs w:val="24"/>
          <w:lang w:val="en-GB"/>
        </w:rPr>
      </w:pPr>
      <w:r w:rsidRPr="00F87F3B">
        <w:rPr>
          <w:rFonts w:ascii="Arial" w:hAnsi="Arial" w:cs="Arial"/>
          <w:szCs w:val="24"/>
          <w:lang w:val="en-GB"/>
        </w:rPr>
        <w:t>From the study of above report it can be concluded that the organizational structure has an impact on the employees’ behaviours and their performances</w:t>
      </w:r>
      <w:r w:rsidR="00BD60B3" w:rsidRPr="00F87F3B">
        <w:rPr>
          <w:rFonts w:ascii="Arial" w:hAnsi="Arial" w:cs="Arial"/>
          <w:szCs w:val="24"/>
          <w:lang w:val="en-GB"/>
        </w:rPr>
        <w:t xml:space="preserve"> as well</w:t>
      </w:r>
      <w:r w:rsidRPr="00F87F3B">
        <w:rPr>
          <w:rFonts w:ascii="Arial" w:hAnsi="Arial" w:cs="Arial"/>
          <w:szCs w:val="24"/>
          <w:lang w:val="en-GB"/>
        </w:rPr>
        <w:t xml:space="preserve">. If an organization is poor and unstructured then it results in lower productivity, lesser delegation of work, no incentives or rewards are provided and the decisions are centralized. The structure encourages the employees’ motivation and how employees are satisfied with their work and therefore, affects their performances. It could be seen that Sainsbury has good organization structure which helps in improving the employees’ performances and helps them in working hard towards the organizational productivity. It is important for the management in developing their skills on how to develop their structures, for an example what components to be added in their structure that will provide a great role to the employees which can satisfy their needs. From the report it can also be concluded that organizational culture is helpful making good relationships with the employees and leaders which provides effort towards the </w:t>
      </w:r>
      <w:r w:rsidRPr="00F87F3B">
        <w:rPr>
          <w:rFonts w:ascii="Arial" w:hAnsi="Arial" w:cs="Arial"/>
          <w:szCs w:val="24"/>
          <w:lang w:val="en-GB"/>
        </w:rPr>
        <w:lastRenderedPageBreak/>
        <w:t xml:space="preserve">organizational growth. It could also be learnt that leadership roles are important in managing the different aspects of an organization and bringing out a greater result from its effectiveness. </w:t>
      </w:r>
    </w:p>
    <w:p w:rsidR="00CF74CF" w:rsidRPr="00F87F3B" w:rsidRDefault="00CF74CF" w:rsidP="00CF74CF">
      <w:pPr>
        <w:rPr>
          <w:rFonts w:ascii="Arial" w:hAnsi="Arial" w:cs="Arial"/>
          <w:szCs w:val="24"/>
          <w:lang w:val="en-GB"/>
        </w:rPr>
      </w:pPr>
    </w:p>
    <w:p w:rsidR="00CF74CF" w:rsidRPr="00F87F3B" w:rsidRDefault="00CF74CF" w:rsidP="00CF74CF">
      <w:pPr>
        <w:rPr>
          <w:rFonts w:ascii="Arial" w:hAnsi="Arial" w:cs="Arial"/>
          <w:szCs w:val="24"/>
          <w:lang w:val="en-GB"/>
        </w:rPr>
      </w:pPr>
    </w:p>
    <w:p w:rsidR="00CF74CF" w:rsidRPr="00F87F3B" w:rsidRDefault="00CF74CF" w:rsidP="00CF74CF">
      <w:pPr>
        <w:rPr>
          <w:rFonts w:ascii="Arial" w:hAnsi="Arial" w:cs="Arial"/>
          <w:szCs w:val="24"/>
          <w:lang w:val="en-GB"/>
        </w:rPr>
      </w:pPr>
    </w:p>
    <w:p w:rsidR="00CF74CF" w:rsidRPr="00F87F3B" w:rsidRDefault="00CF74CF" w:rsidP="00CF74CF">
      <w:pPr>
        <w:pStyle w:val="Heading1"/>
        <w:rPr>
          <w:rFonts w:ascii="Arial" w:hAnsi="Arial" w:cs="Arial"/>
          <w:sz w:val="24"/>
          <w:szCs w:val="24"/>
          <w:lang w:val="en-GB"/>
        </w:rPr>
      </w:pPr>
      <w:bookmarkStart w:id="3" w:name="_Toc45640683"/>
      <w:r w:rsidRPr="00F87F3B">
        <w:rPr>
          <w:rFonts w:ascii="Arial" w:hAnsi="Arial" w:cs="Arial"/>
          <w:sz w:val="24"/>
          <w:szCs w:val="24"/>
          <w:lang w:val="en-GB"/>
        </w:rPr>
        <w:t>Reference list</w:t>
      </w:r>
      <w:bookmarkEnd w:id="3"/>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Islam, M.Z., </w:t>
      </w:r>
      <w:proofErr w:type="spellStart"/>
      <w:r w:rsidRPr="00F87F3B">
        <w:rPr>
          <w:rFonts w:ascii="Arial" w:hAnsi="Arial" w:cs="Arial"/>
          <w:szCs w:val="24"/>
          <w:lang w:val="en-GB"/>
        </w:rPr>
        <w:t>Jasimuddin</w:t>
      </w:r>
      <w:proofErr w:type="spellEnd"/>
      <w:r w:rsidRPr="00F87F3B">
        <w:rPr>
          <w:rFonts w:ascii="Arial" w:hAnsi="Arial" w:cs="Arial"/>
          <w:szCs w:val="24"/>
          <w:lang w:val="en-GB"/>
        </w:rPr>
        <w:t xml:space="preserve">, S.M. and </w:t>
      </w:r>
      <w:proofErr w:type="spellStart"/>
      <w:r w:rsidRPr="00F87F3B">
        <w:rPr>
          <w:rFonts w:ascii="Arial" w:hAnsi="Arial" w:cs="Arial"/>
          <w:szCs w:val="24"/>
          <w:lang w:val="en-GB"/>
        </w:rPr>
        <w:t>Hasan</w:t>
      </w:r>
      <w:proofErr w:type="spellEnd"/>
      <w:r w:rsidRPr="00F87F3B">
        <w:rPr>
          <w:rFonts w:ascii="Arial" w:hAnsi="Arial" w:cs="Arial"/>
          <w:szCs w:val="24"/>
          <w:lang w:val="en-GB"/>
        </w:rPr>
        <w:t>, I., 2015. Organizational culture, structure, technology infrastructure and knowledge sharing. </w:t>
      </w:r>
      <w:r w:rsidRPr="00F87F3B">
        <w:rPr>
          <w:rFonts w:ascii="Arial" w:hAnsi="Arial" w:cs="Arial"/>
          <w:i/>
          <w:iCs/>
          <w:szCs w:val="24"/>
          <w:lang w:val="en-GB"/>
        </w:rPr>
        <w:t>Vine</w:t>
      </w:r>
      <w:r w:rsidRPr="00F87F3B">
        <w:rPr>
          <w:rFonts w:ascii="Arial" w:hAnsi="Arial" w:cs="Arial"/>
          <w:szCs w:val="24"/>
          <w:lang w:val="en-GB"/>
        </w:rPr>
        <w:t>.</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Cao, Z., </w:t>
      </w:r>
      <w:proofErr w:type="spellStart"/>
      <w:r w:rsidRPr="00F87F3B">
        <w:rPr>
          <w:rFonts w:ascii="Arial" w:hAnsi="Arial" w:cs="Arial"/>
          <w:szCs w:val="24"/>
          <w:lang w:val="en-GB"/>
        </w:rPr>
        <w:t>Huo</w:t>
      </w:r>
      <w:proofErr w:type="spellEnd"/>
      <w:r w:rsidRPr="00F87F3B">
        <w:rPr>
          <w:rFonts w:ascii="Arial" w:hAnsi="Arial" w:cs="Arial"/>
          <w:szCs w:val="24"/>
          <w:lang w:val="en-GB"/>
        </w:rPr>
        <w:t>, B., Li, Y. and Zhao, X., 2015. The impact of organizational culture on supply chain integration: a contingency and configuration approach. </w:t>
      </w:r>
      <w:r w:rsidRPr="00F87F3B">
        <w:rPr>
          <w:rFonts w:ascii="Arial" w:hAnsi="Arial" w:cs="Arial"/>
          <w:i/>
          <w:iCs/>
          <w:szCs w:val="24"/>
          <w:lang w:val="en-GB"/>
        </w:rPr>
        <w:t>Supply Chain Management: An International Journal</w:t>
      </w:r>
      <w:r w:rsidRPr="00F87F3B">
        <w:rPr>
          <w:rFonts w:ascii="Arial" w:hAnsi="Arial" w:cs="Arial"/>
          <w:szCs w:val="24"/>
          <w:lang w:val="en-GB"/>
        </w:rPr>
        <w:t>.</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Valmohammadi</w:t>
      </w:r>
      <w:proofErr w:type="spellEnd"/>
      <w:r w:rsidRPr="00F87F3B">
        <w:rPr>
          <w:rFonts w:ascii="Arial" w:hAnsi="Arial" w:cs="Arial"/>
          <w:szCs w:val="24"/>
          <w:lang w:val="en-GB"/>
        </w:rPr>
        <w:t xml:space="preserve">, C. and </w:t>
      </w:r>
      <w:proofErr w:type="spellStart"/>
      <w:r w:rsidRPr="00F87F3B">
        <w:rPr>
          <w:rFonts w:ascii="Arial" w:hAnsi="Arial" w:cs="Arial"/>
          <w:szCs w:val="24"/>
          <w:lang w:val="en-GB"/>
        </w:rPr>
        <w:t>Ahmadi</w:t>
      </w:r>
      <w:proofErr w:type="spellEnd"/>
      <w:r w:rsidRPr="00F87F3B">
        <w:rPr>
          <w:rFonts w:ascii="Arial" w:hAnsi="Arial" w:cs="Arial"/>
          <w:szCs w:val="24"/>
          <w:lang w:val="en-GB"/>
        </w:rPr>
        <w:t>, M., 2015. The impact of knowledge management practices on organizational performance. </w:t>
      </w:r>
      <w:r w:rsidRPr="00F87F3B">
        <w:rPr>
          <w:rFonts w:ascii="Arial" w:hAnsi="Arial" w:cs="Arial"/>
          <w:i/>
          <w:iCs/>
          <w:szCs w:val="24"/>
          <w:lang w:val="en-GB"/>
        </w:rPr>
        <w:t>Journal of Enterprise Information Management</w:t>
      </w:r>
      <w:r w:rsidRPr="00F87F3B">
        <w:rPr>
          <w:rFonts w:ascii="Arial" w:hAnsi="Arial" w:cs="Arial"/>
          <w:szCs w:val="24"/>
          <w:lang w:val="en-GB"/>
        </w:rPr>
        <w:t>.</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De </w:t>
      </w:r>
      <w:proofErr w:type="spellStart"/>
      <w:r w:rsidRPr="00F87F3B">
        <w:rPr>
          <w:rFonts w:ascii="Arial" w:hAnsi="Arial" w:cs="Arial"/>
          <w:szCs w:val="24"/>
          <w:lang w:val="en-GB"/>
        </w:rPr>
        <w:t>Hoogh</w:t>
      </w:r>
      <w:proofErr w:type="spellEnd"/>
      <w:r w:rsidRPr="00F87F3B">
        <w:rPr>
          <w:rFonts w:ascii="Arial" w:hAnsi="Arial" w:cs="Arial"/>
          <w:szCs w:val="24"/>
          <w:lang w:val="en-GB"/>
        </w:rPr>
        <w:t xml:space="preserve">, A.H., Greer, L.L. and Den </w:t>
      </w:r>
      <w:proofErr w:type="spellStart"/>
      <w:r w:rsidRPr="00F87F3B">
        <w:rPr>
          <w:rFonts w:ascii="Arial" w:hAnsi="Arial" w:cs="Arial"/>
          <w:szCs w:val="24"/>
          <w:lang w:val="en-GB"/>
        </w:rPr>
        <w:t>Hartog</w:t>
      </w:r>
      <w:proofErr w:type="spellEnd"/>
      <w:r w:rsidRPr="00F87F3B">
        <w:rPr>
          <w:rFonts w:ascii="Arial" w:hAnsi="Arial" w:cs="Arial"/>
          <w:szCs w:val="24"/>
          <w:lang w:val="en-GB"/>
        </w:rPr>
        <w:t>, D.N., 2015. Diabolical dictators or capable commanders? An investigation of the differential effects of autocratic leadership on team performance. </w:t>
      </w:r>
      <w:r w:rsidRPr="00F87F3B">
        <w:rPr>
          <w:rFonts w:ascii="Arial" w:hAnsi="Arial" w:cs="Arial"/>
          <w:i/>
          <w:iCs/>
          <w:szCs w:val="24"/>
          <w:lang w:val="en-GB"/>
        </w:rPr>
        <w:t>The Leadership Quarterly</w:t>
      </w:r>
      <w:r w:rsidRPr="00F87F3B">
        <w:rPr>
          <w:rFonts w:ascii="Arial" w:hAnsi="Arial" w:cs="Arial"/>
          <w:szCs w:val="24"/>
          <w:lang w:val="en-GB"/>
        </w:rPr>
        <w:t>, </w:t>
      </w:r>
      <w:r w:rsidRPr="00F87F3B">
        <w:rPr>
          <w:rFonts w:ascii="Arial" w:hAnsi="Arial" w:cs="Arial"/>
          <w:i/>
          <w:iCs/>
          <w:szCs w:val="24"/>
          <w:lang w:val="en-GB"/>
        </w:rPr>
        <w:t>26</w:t>
      </w:r>
      <w:r w:rsidRPr="00F87F3B">
        <w:rPr>
          <w:rFonts w:ascii="Arial" w:hAnsi="Arial" w:cs="Arial"/>
          <w:szCs w:val="24"/>
          <w:lang w:val="en-GB"/>
        </w:rPr>
        <w:t>(5), pp.687-701.</w:t>
      </w:r>
    </w:p>
    <w:p w:rsidR="00CF74CF" w:rsidRPr="00F87F3B" w:rsidRDefault="00CF74CF" w:rsidP="00CF74CF">
      <w:pPr>
        <w:rPr>
          <w:rFonts w:ascii="Arial" w:hAnsi="Arial" w:cs="Arial"/>
          <w:szCs w:val="24"/>
          <w:lang w:val="en-GB"/>
        </w:rPr>
      </w:pPr>
      <w:proofErr w:type="gramStart"/>
      <w:r w:rsidRPr="00F87F3B">
        <w:rPr>
          <w:rFonts w:ascii="Arial" w:hAnsi="Arial" w:cs="Arial"/>
          <w:szCs w:val="24"/>
          <w:lang w:val="en-GB"/>
        </w:rPr>
        <w:t>do</w:t>
      </w:r>
      <w:proofErr w:type="gramEnd"/>
      <w:r w:rsidRPr="00F87F3B">
        <w:rPr>
          <w:rFonts w:ascii="Arial" w:hAnsi="Arial" w:cs="Arial"/>
          <w:szCs w:val="24"/>
          <w:lang w:val="en-GB"/>
        </w:rPr>
        <w:t xml:space="preserve"> </w:t>
      </w:r>
      <w:proofErr w:type="spellStart"/>
      <w:r w:rsidRPr="00F87F3B">
        <w:rPr>
          <w:rFonts w:ascii="Arial" w:hAnsi="Arial" w:cs="Arial"/>
          <w:szCs w:val="24"/>
          <w:lang w:val="en-GB"/>
        </w:rPr>
        <w:t>Carmo</w:t>
      </w:r>
      <w:proofErr w:type="spellEnd"/>
      <w:r w:rsidRPr="00F87F3B">
        <w:rPr>
          <w:rFonts w:ascii="Arial" w:hAnsi="Arial" w:cs="Arial"/>
          <w:szCs w:val="24"/>
          <w:lang w:val="en-GB"/>
        </w:rPr>
        <w:t xml:space="preserve"> Silva, M. and Gomes, C.F.S., 2015. Practices in project management according to Charles </w:t>
      </w:r>
      <w:proofErr w:type="spellStart"/>
      <w:r w:rsidRPr="00F87F3B">
        <w:rPr>
          <w:rFonts w:ascii="Arial" w:hAnsi="Arial" w:cs="Arial"/>
          <w:szCs w:val="24"/>
          <w:lang w:val="en-GB"/>
        </w:rPr>
        <w:t>Handy's</w:t>
      </w:r>
      <w:proofErr w:type="spellEnd"/>
      <w:r w:rsidRPr="00F87F3B">
        <w:rPr>
          <w:rFonts w:ascii="Arial" w:hAnsi="Arial" w:cs="Arial"/>
          <w:szCs w:val="24"/>
          <w:lang w:val="en-GB"/>
        </w:rPr>
        <w:t xml:space="preserve"> organizational culture typologies. </w:t>
      </w:r>
      <w:proofErr w:type="spellStart"/>
      <w:r w:rsidRPr="00F87F3B">
        <w:rPr>
          <w:rFonts w:ascii="Arial" w:hAnsi="Arial" w:cs="Arial"/>
          <w:i/>
          <w:iCs/>
          <w:szCs w:val="24"/>
          <w:lang w:val="en-GB"/>
        </w:rPr>
        <w:t>Procedia</w:t>
      </w:r>
      <w:proofErr w:type="spellEnd"/>
      <w:r w:rsidRPr="00F87F3B">
        <w:rPr>
          <w:rFonts w:ascii="Arial" w:hAnsi="Arial" w:cs="Arial"/>
          <w:i/>
          <w:iCs/>
          <w:szCs w:val="24"/>
          <w:lang w:val="en-GB"/>
        </w:rPr>
        <w:t xml:space="preserve"> Computer Science</w:t>
      </w:r>
      <w:r w:rsidRPr="00F87F3B">
        <w:rPr>
          <w:rFonts w:ascii="Arial" w:hAnsi="Arial" w:cs="Arial"/>
          <w:szCs w:val="24"/>
          <w:lang w:val="en-GB"/>
        </w:rPr>
        <w:t>, </w:t>
      </w:r>
      <w:r w:rsidRPr="00F87F3B">
        <w:rPr>
          <w:rFonts w:ascii="Arial" w:hAnsi="Arial" w:cs="Arial"/>
          <w:i/>
          <w:iCs/>
          <w:szCs w:val="24"/>
          <w:lang w:val="en-GB"/>
        </w:rPr>
        <w:t>55</w:t>
      </w:r>
      <w:r w:rsidRPr="00F87F3B">
        <w:rPr>
          <w:rFonts w:ascii="Arial" w:hAnsi="Arial" w:cs="Arial"/>
          <w:szCs w:val="24"/>
          <w:lang w:val="en-GB"/>
        </w:rPr>
        <w:t>, pp.678-687.</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Nikčević</w:t>
      </w:r>
      <w:proofErr w:type="spellEnd"/>
      <w:r w:rsidRPr="00F87F3B">
        <w:rPr>
          <w:rFonts w:ascii="Arial" w:hAnsi="Arial" w:cs="Arial"/>
          <w:szCs w:val="24"/>
          <w:lang w:val="en-GB"/>
        </w:rPr>
        <w:t>, G., 2016. THE INFLUENCE OF ORGANIZATIONAL CULTURE ON LEADERSHIP-CASE STUDY MONTENEGRO. </w:t>
      </w:r>
      <w:proofErr w:type="spellStart"/>
      <w:r w:rsidRPr="00F87F3B">
        <w:rPr>
          <w:rFonts w:ascii="Arial" w:hAnsi="Arial" w:cs="Arial"/>
          <w:i/>
          <w:iCs/>
          <w:szCs w:val="24"/>
          <w:lang w:val="en-GB"/>
        </w:rPr>
        <w:t>Tehnicki</w:t>
      </w:r>
      <w:proofErr w:type="spellEnd"/>
      <w:r w:rsidRPr="00F87F3B">
        <w:rPr>
          <w:rFonts w:ascii="Arial" w:hAnsi="Arial" w:cs="Arial"/>
          <w:i/>
          <w:iCs/>
          <w:szCs w:val="24"/>
          <w:lang w:val="en-GB"/>
        </w:rPr>
        <w:t xml:space="preserve"> </w:t>
      </w:r>
      <w:proofErr w:type="spellStart"/>
      <w:r w:rsidRPr="00F87F3B">
        <w:rPr>
          <w:rFonts w:ascii="Arial" w:hAnsi="Arial" w:cs="Arial"/>
          <w:i/>
          <w:iCs/>
          <w:szCs w:val="24"/>
          <w:lang w:val="en-GB"/>
        </w:rPr>
        <w:t>Vjesnik</w:t>
      </w:r>
      <w:proofErr w:type="spellEnd"/>
      <w:r w:rsidRPr="00F87F3B">
        <w:rPr>
          <w:rFonts w:ascii="Arial" w:hAnsi="Arial" w:cs="Arial"/>
          <w:i/>
          <w:iCs/>
          <w:szCs w:val="24"/>
          <w:lang w:val="en-GB"/>
        </w:rPr>
        <w:t>/Technical Gazette</w:t>
      </w:r>
      <w:r w:rsidRPr="00F87F3B">
        <w:rPr>
          <w:rFonts w:ascii="Arial" w:hAnsi="Arial" w:cs="Arial"/>
          <w:szCs w:val="24"/>
          <w:lang w:val="en-GB"/>
        </w:rPr>
        <w:t>, </w:t>
      </w:r>
      <w:r w:rsidRPr="00F87F3B">
        <w:rPr>
          <w:rFonts w:ascii="Arial" w:hAnsi="Arial" w:cs="Arial"/>
          <w:i/>
          <w:iCs/>
          <w:szCs w:val="24"/>
          <w:lang w:val="en-GB"/>
        </w:rPr>
        <w:t>23</w:t>
      </w:r>
      <w:r w:rsidRPr="00F87F3B">
        <w:rPr>
          <w:rFonts w:ascii="Arial" w:hAnsi="Arial" w:cs="Arial"/>
          <w:szCs w:val="24"/>
          <w:lang w:val="en-GB"/>
        </w:rPr>
        <w:t>(1).</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Yahyagil</w:t>
      </w:r>
      <w:proofErr w:type="spellEnd"/>
      <w:r w:rsidRPr="00F87F3B">
        <w:rPr>
          <w:rFonts w:ascii="Arial" w:hAnsi="Arial" w:cs="Arial"/>
          <w:szCs w:val="24"/>
          <w:lang w:val="en-GB"/>
        </w:rPr>
        <w:t xml:space="preserve">, M.Y., 2015. Constructing a typology of culture in organizational </w:t>
      </w:r>
      <w:proofErr w:type="spellStart"/>
      <w:r w:rsidRPr="00F87F3B">
        <w:rPr>
          <w:rFonts w:ascii="Arial" w:hAnsi="Arial" w:cs="Arial"/>
          <w:szCs w:val="24"/>
          <w:lang w:val="en-GB"/>
        </w:rPr>
        <w:t>behavior</w:t>
      </w:r>
      <w:proofErr w:type="spellEnd"/>
      <w:r w:rsidRPr="00F87F3B">
        <w:rPr>
          <w:rFonts w:ascii="Arial" w:hAnsi="Arial" w:cs="Arial"/>
          <w:szCs w:val="24"/>
          <w:lang w:val="en-GB"/>
        </w:rPr>
        <w:t>. </w:t>
      </w:r>
      <w:r w:rsidRPr="00F87F3B">
        <w:rPr>
          <w:rFonts w:ascii="Arial" w:hAnsi="Arial" w:cs="Arial"/>
          <w:i/>
          <w:iCs/>
          <w:szCs w:val="24"/>
          <w:lang w:val="en-GB"/>
        </w:rPr>
        <w:t>International Journal of Organizational Analysis</w:t>
      </w:r>
      <w:r w:rsidRPr="00F87F3B">
        <w:rPr>
          <w:rFonts w:ascii="Arial" w:hAnsi="Arial" w:cs="Arial"/>
          <w:szCs w:val="24"/>
          <w:lang w:val="en-GB"/>
        </w:rPr>
        <w:t>.</w:t>
      </w:r>
    </w:p>
    <w:p w:rsidR="00CF74CF" w:rsidRPr="00F87F3B" w:rsidRDefault="00CF74CF" w:rsidP="00CF74CF">
      <w:pPr>
        <w:rPr>
          <w:rFonts w:ascii="Arial" w:hAnsi="Arial" w:cs="Arial"/>
          <w:szCs w:val="24"/>
          <w:lang w:val="en-GB"/>
        </w:rPr>
      </w:pPr>
      <w:r w:rsidRPr="00F87F3B">
        <w:rPr>
          <w:rFonts w:ascii="Arial" w:hAnsi="Arial" w:cs="Arial"/>
          <w:szCs w:val="24"/>
          <w:lang w:val="en-GB"/>
        </w:rPr>
        <w:t>Nguyen, L.H. and Watanabe, T., 2017. The impact of project organizational culture on the performance of construction projects. </w:t>
      </w:r>
      <w:r w:rsidRPr="00F87F3B">
        <w:rPr>
          <w:rFonts w:ascii="Arial" w:hAnsi="Arial" w:cs="Arial"/>
          <w:i/>
          <w:iCs/>
          <w:szCs w:val="24"/>
          <w:lang w:val="en-GB"/>
        </w:rPr>
        <w:t>Sustainability</w:t>
      </w:r>
      <w:r w:rsidRPr="00F87F3B">
        <w:rPr>
          <w:rFonts w:ascii="Arial" w:hAnsi="Arial" w:cs="Arial"/>
          <w:szCs w:val="24"/>
          <w:lang w:val="en-GB"/>
        </w:rPr>
        <w:t>, </w:t>
      </w:r>
      <w:r w:rsidRPr="00F87F3B">
        <w:rPr>
          <w:rFonts w:ascii="Arial" w:hAnsi="Arial" w:cs="Arial"/>
          <w:i/>
          <w:iCs/>
          <w:szCs w:val="24"/>
          <w:lang w:val="en-GB"/>
        </w:rPr>
        <w:t>9</w:t>
      </w:r>
      <w:r w:rsidRPr="00F87F3B">
        <w:rPr>
          <w:rFonts w:ascii="Arial" w:hAnsi="Arial" w:cs="Arial"/>
          <w:szCs w:val="24"/>
          <w:lang w:val="en-GB"/>
        </w:rPr>
        <w:t>(5), p.781.</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lastRenderedPageBreak/>
        <w:t>Ferrario</w:t>
      </w:r>
      <w:proofErr w:type="spellEnd"/>
      <w:r w:rsidRPr="00F87F3B">
        <w:rPr>
          <w:rFonts w:ascii="Arial" w:hAnsi="Arial" w:cs="Arial"/>
          <w:szCs w:val="24"/>
          <w:lang w:val="en-GB"/>
        </w:rPr>
        <w:t>, S.B., REVIEW–DISCUSSION THE EMERGENCE OF ‘GREAT MAN THEORY’IN CLASSICAL GREECE</w:t>
      </w:r>
      <w:proofErr w:type="gramStart"/>
      <w:r w:rsidRPr="00F87F3B">
        <w:rPr>
          <w:rFonts w:ascii="Arial" w:hAnsi="Arial" w:cs="Arial"/>
          <w:szCs w:val="24"/>
          <w:lang w:val="en-GB"/>
        </w:rPr>
        <w:t>?.</w:t>
      </w:r>
      <w:proofErr w:type="gramEnd"/>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Prentice, M., </w:t>
      </w:r>
      <w:proofErr w:type="spellStart"/>
      <w:r w:rsidRPr="00F87F3B">
        <w:rPr>
          <w:rFonts w:ascii="Arial" w:hAnsi="Arial" w:cs="Arial"/>
          <w:szCs w:val="24"/>
          <w:lang w:val="en-GB"/>
        </w:rPr>
        <w:t>Jayawickreme</w:t>
      </w:r>
      <w:proofErr w:type="spellEnd"/>
      <w:r w:rsidRPr="00F87F3B">
        <w:rPr>
          <w:rFonts w:ascii="Arial" w:hAnsi="Arial" w:cs="Arial"/>
          <w:szCs w:val="24"/>
          <w:lang w:val="en-GB"/>
        </w:rPr>
        <w:t xml:space="preserve">, E. and </w:t>
      </w:r>
      <w:proofErr w:type="spellStart"/>
      <w:r w:rsidRPr="00F87F3B">
        <w:rPr>
          <w:rFonts w:ascii="Arial" w:hAnsi="Arial" w:cs="Arial"/>
          <w:szCs w:val="24"/>
          <w:lang w:val="en-GB"/>
        </w:rPr>
        <w:t>Fleeson</w:t>
      </w:r>
      <w:proofErr w:type="spellEnd"/>
      <w:r w:rsidRPr="00F87F3B">
        <w:rPr>
          <w:rFonts w:ascii="Arial" w:hAnsi="Arial" w:cs="Arial"/>
          <w:szCs w:val="24"/>
          <w:lang w:val="en-GB"/>
        </w:rPr>
        <w:t>, W., 2019. Integrating whole trait theory and self</w:t>
      </w:r>
      <w:r w:rsidRPr="00F87F3B">
        <w:rPr>
          <w:rFonts w:ascii="Cambria Math" w:hAnsi="Cambria Math" w:cs="Cambria Math"/>
          <w:szCs w:val="24"/>
          <w:lang w:val="en-GB"/>
        </w:rPr>
        <w:t>‐</w:t>
      </w:r>
      <w:r w:rsidRPr="00F87F3B">
        <w:rPr>
          <w:rFonts w:ascii="Arial" w:hAnsi="Arial" w:cs="Arial"/>
          <w:szCs w:val="24"/>
          <w:lang w:val="en-GB"/>
        </w:rPr>
        <w:t>determination theory. </w:t>
      </w:r>
      <w:r w:rsidRPr="00F87F3B">
        <w:rPr>
          <w:rFonts w:ascii="Arial" w:hAnsi="Arial" w:cs="Arial"/>
          <w:i/>
          <w:iCs/>
          <w:szCs w:val="24"/>
          <w:lang w:val="en-GB"/>
        </w:rPr>
        <w:t>Journal of personality</w:t>
      </w:r>
      <w:r w:rsidRPr="00F87F3B">
        <w:rPr>
          <w:rFonts w:ascii="Arial" w:hAnsi="Arial" w:cs="Arial"/>
          <w:szCs w:val="24"/>
          <w:lang w:val="en-GB"/>
        </w:rPr>
        <w:t>, </w:t>
      </w:r>
      <w:r w:rsidRPr="00F87F3B">
        <w:rPr>
          <w:rFonts w:ascii="Arial" w:hAnsi="Arial" w:cs="Arial"/>
          <w:i/>
          <w:iCs/>
          <w:szCs w:val="24"/>
          <w:lang w:val="en-GB"/>
        </w:rPr>
        <w:t>87</w:t>
      </w:r>
      <w:r w:rsidRPr="00F87F3B">
        <w:rPr>
          <w:rFonts w:ascii="Arial" w:hAnsi="Arial" w:cs="Arial"/>
          <w:szCs w:val="24"/>
          <w:lang w:val="en-GB"/>
        </w:rPr>
        <w:t>(1), pp.56-69.</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Bodenmann</w:t>
      </w:r>
      <w:proofErr w:type="spellEnd"/>
      <w:r w:rsidRPr="00F87F3B">
        <w:rPr>
          <w:rFonts w:ascii="Arial" w:hAnsi="Arial" w:cs="Arial"/>
          <w:szCs w:val="24"/>
          <w:lang w:val="en-GB"/>
        </w:rPr>
        <w:t xml:space="preserve">, G., Randall, A.K. and </w:t>
      </w:r>
      <w:proofErr w:type="spellStart"/>
      <w:r w:rsidRPr="00F87F3B">
        <w:rPr>
          <w:rFonts w:ascii="Arial" w:hAnsi="Arial" w:cs="Arial"/>
          <w:szCs w:val="24"/>
          <w:lang w:val="en-GB"/>
        </w:rPr>
        <w:t>Falconier</w:t>
      </w:r>
      <w:proofErr w:type="spellEnd"/>
      <w:r w:rsidRPr="00F87F3B">
        <w:rPr>
          <w:rFonts w:ascii="Arial" w:hAnsi="Arial" w:cs="Arial"/>
          <w:szCs w:val="24"/>
          <w:lang w:val="en-GB"/>
        </w:rPr>
        <w:t>, M.K., 2016. Coping in couples: the systemic transactional model (STM). </w:t>
      </w:r>
      <w:r w:rsidRPr="00F87F3B">
        <w:rPr>
          <w:rFonts w:ascii="Arial" w:hAnsi="Arial" w:cs="Arial"/>
          <w:i/>
          <w:iCs/>
          <w:szCs w:val="24"/>
          <w:lang w:val="en-GB"/>
        </w:rPr>
        <w:t xml:space="preserve">Couples coping with stress: A cross-cultural </w:t>
      </w:r>
      <w:bookmarkStart w:id="4" w:name="_GoBack"/>
      <w:bookmarkEnd w:id="4"/>
      <w:r w:rsidRPr="00F87F3B">
        <w:rPr>
          <w:rFonts w:ascii="Arial" w:hAnsi="Arial" w:cs="Arial"/>
          <w:i/>
          <w:iCs/>
          <w:szCs w:val="24"/>
          <w:lang w:val="en-GB"/>
        </w:rPr>
        <w:t>perspective</w:t>
      </w:r>
      <w:r w:rsidRPr="00F87F3B">
        <w:rPr>
          <w:rFonts w:ascii="Arial" w:hAnsi="Arial" w:cs="Arial"/>
          <w:szCs w:val="24"/>
          <w:lang w:val="en-GB"/>
        </w:rPr>
        <w:t>, pp.5-22.</w:t>
      </w:r>
    </w:p>
    <w:p w:rsidR="00CF74CF" w:rsidRPr="00F87F3B" w:rsidRDefault="00CF74CF" w:rsidP="00CF74CF">
      <w:pPr>
        <w:rPr>
          <w:rFonts w:ascii="Arial" w:hAnsi="Arial" w:cs="Arial"/>
          <w:szCs w:val="24"/>
          <w:lang w:val="en-GB"/>
        </w:rPr>
      </w:pPr>
      <w:r w:rsidRPr="00F87F3B">
        <w:rPr>
          <w:rFonts w:ascii="Arial" w:hAnsi="Arial" w:cs="Arial"/>
          <w:szCs w:val="24"/>
          <w:lang w:val="en-GB"/>
        </w:rPr>
        <w:t>Taylor, E.W., 2017. Transformative learning theory. In </w:t>
      </w:r>
      <w:r w:rsidRPr="00F87F3B">
        <w:rPr>
          <w:rFonts w:ascii="Arial" w:hAnsi="Arial" w:cs="Arial"/>
          <w:i/>
          <w:iCs/>
          <w:szCs w:val="24"/>
          <w:lang w:val="en-GB"/>
        </w:rPr>
        <w:t xml:space="preserve">Transformative learning meets </w:t>
      </w:r>
      <w:proofErr w:type="spellStart"/>
      <w:r w:rsidRPr="00F87F3B">
        <w:rPr>
          <w:rFonts w:ascii="Arial" w:hAnsi="Arial" w:cs="Arial"/>
          <w:i/>
          <w:iCs/>
          <w:szCs w:val="24"/>
          <w:lang w:val="en-GB"/>
        </w:rPr>
        <w:t>bildung</w:t>
      </w:r>
      <w:proofErr w:type="spellEnd"/>
      <w:r w:rsidRPr="00F87F3B">
        <w:rPr>
          <w:rFonts w:ascii="Arial" w:hAnsi="Arial" w:cs="Arial"/>
          <w:szCs w:val="24"/>
          <w:lang w:val="en-GB"/>
        </w:rPr>
        <w:t> (pp. 17-29). Brill Sense.</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Hurduzeu</w:t>
      </w:r>
      <w:proofErr w:type="spellEnd"/>
      <w:r w:rsidRPr="00F87F3B">
        <w:rPr>
          <w:rFonts w:ascii="Arial" w:hAnsi="Arial" w:cs="Arial"/>
          <w:szCs w:val="24"/>
          <w:lang w:val="en-GB"/>
        </w:rPr>
        <w:t>, R.E., 2015. The impact of leadership on organizational performance. </w:t>
      </w:r>
      <w:r w:rsidRPr="00F87F3B">
        <w:rPr>
          <w:rFonts w:ascii="Arial" w:hAnsi="Arial" w:cs="Arial"/>
          <w:i/>
          <w:iCs/>
          <w:szCs w:val="24"/>
          <w:lang w:val="en-GB"/>
        </w:rPr>
        <w:t>SEA–Practical Application of Science</w:t>
      </w:r>
      <w:r w:rsidRPr="00F87F3B">
        <w:rPr>
          <w:rFonts w:ascii="Arial" w:hAnsi="Arial" w:cs="Arial"/>
          <w:szCs w:val="24"/>
          <w:lang w:val="en-GB"/>
        </w:rPr>
        <w:t>, </w:t>
      </w:r>
      <w:r w:rsidRPr="00F87F3B">
        <w:rPr>
          <w:rFonts w:ascii="Arial" w:hAnsi="Arial" w:cs="Arial"/>
          <w:i/>
          <w:iCs/>
          <w:szCs w:val="24"/>
          <w:lang w:val="en-GB"/>
        </w:rPr>
        <w:t>3</w:t>
      </w:r>
      <w:r w:rsidRPr="00F87F3B">
        <w:rPr>
          <w:rFonts w:ascii="Arial" w:hAnsi="Arial" w:cs="Arial"/>
          <w:szCs w:val="24"/>
          <w:lang w:val="en-GB"/>
        </w:rPr>
        <w:t>(07), pp.289-293.</w:t>
      </w:r>
    </w:p>
    <w:p w:rsidR="00CF74CF" w:rsidRPr="00F87F3B" w:rsidRDefault="00CF74CF" w:rsidP="00CF74CF">
      <w:pPr>
        <w:rPr>
          <w:rFonts w:ascii="Arial" w:hAnsi="Arial" w:cs="Arial"/>
          <w:szCs w:val="24"/>
          <w:lang w:val="en-GB"/>
        </w:rPr>
      </w:pPr>
      <w:r w:rsidRPr="00F87F3B">
        <w:rPr>
          <w:rFonts w:ascii="Arial" w:hAnsi="Arial" w:cs="Arial"/>
          <w:szCs w:val="24"/>
          <w:lang w:val="en-GB"/>
        </w:rPr>
        <w:t xml:space="preserve">Para-González, L., Jiménez-Jiménez, D. and </w:t>
      </w:r>
      <w:proofErr w:type="spellStart"/>
      <w:r w:rsidRPr="00F87F3B">
        <w:rPr>
          <w:rFonts w:ascii="Arial" w:hAnsi="Arial" w:cs="Arial"/>
          <w:szCs w:val="24"/>
          <w:lang w:val="en-GB"/>
        </w:rPr>
        <w:t>Martínez-Lorente</w:t>
      </w:r>
      <w:proofErr w:type="spellEnd"/>
      <w:r w:rsidRPr="00F87F3B">
        <w:rPr>
          <w:rFonts w:ascii="Arial" w:hAnsi="Arial" w:cs="Arial"/>
          <w:szCs w:val="24"/>
          <w:lang w:val="en-GB"/>
        </w:rPr>
        <w:t>, A.R., 2018. Exploring the mediating effects between transformational leadership and organizational performance. </w:t>
      </w:r>
      <w:r w:rsidRPr="00F87F3B">
        <w:rPr>
          <w:rFonts w:ascii="Arial" w:hAnsi="Arial" w:cs="Arial"/>
          <w:i/>
          <w:iCs/>
          <w:szCs w:val="24"/>
          <w:lang w:val="en-GB"/>
        </w:rPr>
        <w:t>Employee Relations</w:t>
      </w:r>
      <w:r w:rsidRPr="00F87F3B">
        <w:rPr>
          <w:rFonts w:ascii="Arial" w:hAnsi="Arial" w:cs="Arial"/>
          <w:szCs w:val="24"/>
          <w:lang w:val="en-GB"/>
        </w:rPr>
        <w:t>.</w:t>
      </w:r>
    </w:p>
    <w:p w:rsidR="00CF74CF" w:rsidRPr="00F87F3B" w:rsidRDefault="00CF74CF" w:rsidP="00CF74CF">
      <w:pPr>
        <w:rPr>
          <w:rFonts w:ascii="Arial" w:hAnsi="Arial" w:cs="Arial"/>
          <w:szCs w:val="24"/>
          <w:lang w:val="en-GB"/>
        </w:rPr>
      </w:pPr>
      <w:proofErr w:type="spellStart"/>
      <w:r w:rsidRPr="00F87F3B">
        <w:rPr>
          <w:rFonts w:ascii="Arial" w:hAnsi="Arial" w:cs="Arial"/>
          <w:szCs w:val="24"/>
          <w:lang w:val="en-GB"/>
        </w:rPr>
        <w:t>Alrowwad</w:t>
      </w:r>
      <w:proofErr w:type="spellEnd"/>
      <w:r w:rsidRPr="00F87F3B">
        <w:rPr>
          <w:rFonts w:ascii="Arial" w:hAnsi="Arial" w:cs="Arial"/>
          <w:szCs w:val="24"/>
          <w:lang w:val="en-GB"/>
        </w:rPr>
        <w:t xml:space="preserve">, A.A., </w:t>
      </w:r>
      <w:proofErr w:type="spellStart"/>
      <w:r w:rsidRPr="00F87F3B">
        <w:rPr>
          <w:rFonts w:ascii="Arial" w:hAnsi="Arial" w:cs="Arial"/>
          <w:szCs w:val="24"/>
          <w:lang w:val="en-GB"/>
        </w:rPr>
        <w:t>Obeidat</w:t>
      </w:r>
      <w:proofErr w:type="spellEnd"/>
      <w:r w:rsidRPr="00F87F3B">
        <w:rPr>
          <w:rFonts w:ascii="Arial" w:hAnsi="Arial" w:cs="Arial"/>
          <w:szCs w:val="24"/>
          <w:lang w:val="en-GB"/>
        </w:rPr>
        <w:t xml:space="preserve">, B.Y., </w:t>
      </w:r>
      <w:proofErr w:type="spellStart"/>
      <w:r w:rsidRPr="00F87F3B">
        <w:rPr>
          <w:rFonts w:ascii="Arial" w:hAnsi="Arial" w:cs="Arial"/>
          <w:szCs w:val="24"/>
          <w:lang w:val="en-GB"/>
        </w:rPr>
        <w:t>Tarhini</w:t>
      </w:r>
      <w:proofErr w:type="spellEnd"/>
      <w:r w:rsidRPr="00F87F3B">
        <w:rPr>
          <w:rFonts w:ascii="Arial" w:hAnsi="Arial" w:cs="Arial"/>
          <w:szCs w:val="24"/>
          <w:lang w:val="en-GB"/>
        </w:rPr>
        <w:t xml:space="preserve">, A. and </w:t>
      </w:r>
      <w:proofErr w:type="spellStart"/>
      <w:r w:rsidRPr="00F87F3B">
        <w:rPr>
          <w:rFonts w:ascii="Arial" w:hAnsi="Arial" w:cs="Arial"/>
          <w:szCs w:val="24"/>
          <w:lang w:val="en-GB"/>
        </w:rPr>
        <w:t>Aqqad</w:t>
      </w:r>
      <w:proofErr w:type="spellEnd"/>
      <w:r w:rsidRPr="00F87F3B">
        <w:rPr>
          <w:rFonts w:ascii="Arial" w:hAnsi="Arial" w:cs="Arial"/>
          <w:szCs w:val="24"/>
          <w:lang w:val="en-GB"/>
        </w:rPr>
        <w:t xml:space="preserve">, N., 2017. The impact of transformational leadership on organizational performance via the mediating role of corporate social responsibility: A structural equation </w:t>
      </w:r>
      <w:proofErr w:type="spellStart"/>
      <w:r w:rsidRPr="00F87F3B">
        <w:rPr>
          <w:rFonts w:ascii="Arial" w:hAnsi="Arial" w:cs="Arial"/>
          <w:szCs w:val="24"/>
          <w:lang w:val="en-GB"/>
        </w:rPr>
        <w:t>modeling</w:t>
      </w:r>
      <w:proofErr w:type="spellEnd"/>
      <w:r w:rsidRPr="00F87F3B">
        <w:rPr>
          <w:rFonts w:ascii="Arial" w:hAnsi="Arial" w:cs="Arial"/>
          <w:szCs w:val="24"/>
          <w:lang w:val="en-GB"/>
        </w:rPr>
        <w:t xml:space="preserve"> approach. </w:t>
      </w:r>
      <w:r w:rsidRPr="00F87F3B">
        <w:rPr>
          <w:rFonts w:ascii="Arial" w:hAnsi="Arial" w:cs="Arial"/>
          <w:i/>
          <w:iCs/>
          <w:szCs w:val="24"/>
          <w:lang w:val="en-GB"/>
        </w:rPr>
        <w:t>International Business Research</w:t>
      </w:r>
      <w:r w:rsidRPr="00F87F3B">
        <w:rPr>
          <w:rFonts w:ascii="Arial" w:hAnsi="Arial" w:cs="Arial"/>
          <w:szCs w:val="24"/>
          <w:lang w:val="en-GB"/>
        </w:rPr>
        <w:t>, </w:t>
      </w:r>
      <w:r w:rsidRPr="00F87F3B">
        <w:rPr>
          <w:rFonts w:ascii="Arial" w:hAnsi="Arial" w:cs="Arial"/>
          <w:i/>
          <w:iCs/>
          <w:szCs w:val="24"/>
          <w:lang w:val="en-GB"/>
        </w:rPr>
        <w:t>10</w:t>
      </w:r>
      <w:r w:rsidRPr="00F87F3B">
        <w:rPr>
          <w:rFonts w:ascii="Arial" w:hAnsi="Arial" w:cs="Arial"/>
          <w:szCs w:val="24"/>
          <w:lang w:val="en-GB"/>
        </w:rPr>
        <w:t>(1), pp.199-221.</w:t>
      </w:r>
    </w:p>
    <w:p w:rsidR="00CF74CF" w:rsidRPr="00F87F3B" w:rsidRDefault="00CF74CF" w:rsidP="00CF74CF">
      <w:pPr>
        <w:spacing w:line="276" w:lineRule="auto"/>
        <w:jc w:val="left"/>
        <w:rPr>
          <w:rFonts w:ascii="Arial" w:hAnsi="Arial" w:cs="Arial"/>
          <w:b/>
          <w:szCs w:val="24"/>
          <w:lang w:val="en-GB"/>
        </w:rPr>
      </w:pPr>
    </w:p>
    <w:p w:rsidR="00CF74CF" w:rsidRPr="00F87F3B" w:rsidRDefault="00CF74CF" w:rsidP="00CF74CF">
      <w:pPr>
        <w:spacing w:line="276" w:lineRule="auto"/>
        <w:jc w:val="left"/>
        <w:rPr>
          <w:rFonts w:ascii="Arial" w:hAnsi="Arial" w:cs="Arial"/>
          <w:szCs w:val="24"/>
          <w:lang w:val="en-GB"/>
        </w:rPr>
      </w:pPr>
      <w:r w:rsidRPr="00F87F3B">
        <w:rPr>
          <w:rFonts w:ascii="Arial" w:hAnsi="Arial" w:cs="Arial"/>
          <w:szCs w:val="24"/>
          <w:lang w:val="en-GB"/>
        </w:rPr>
        <w:br w:type="page"/>
      </w:r>
    </w:p>
    <w:p w:rsidR="00CF74CF" w:rsidRPr="000C29F9" w:rsidRDefault="00CF74CF" w:rsidP="00CF74CF">
      <w:pPr>
        <w:spacing w:line="276" w:lineRule="auto"/>
        <w:jc w:val="left"/>
        <w:rPr>
          <w:rFonts w:eastAsiaTheme="majorEastAsia" w:cstheme="majorBidi"/>
          <w:b/>
          <w:bCs/>
          <w:sz w:val="28"/>
          <w:szCs w:val="28"/>
          <w:lang w:val="en-GB"/>
        </w:rPr>
      </w:pPr>
      <w:r w:rsidRPr="000C29F9">
        <w:rPr>
          <w:lang w:val="en-GB"/>
        </w:rPr>
        <w:lastRenderedPageBreak/>
        <w:br w:type="page"/>
      </w:r>
    </w:p>
    <w:p w:rsidR="000C29F9" w:rsidRPr="000C29F9" w:rsidRDefault="000C29F9" w:rsidP="000C29F9">
      <w:pPr>
        <w:rPr>
          <w:lang w:val="en-GB"/>
        </w:rPr>
      </w:pPr>
    </w:p>
    <w:p w:rsidR="000C29F9" w:rsidRPr="000C29F9" w:rsidRDefault="000C29F9" w:rsidP="000C29F9">
      <w:pPr>
        <w:rPr>
          <w:lang w:val="en-GB"/>
        </w:rPr>
      </w:pPr>
    </w:p>
    <w:p w:rsidR="000C29F9" w:rsidRPr="000C29F9" w:rsidRDefault="000C29F9" w:rsidP="000C29F9">
      <w:pPr>
        <w:rPr>
          <w:rFonts w:eastAsiaTheme="majorEastAsia" w:cstheme="majorBidi"/>
          <w:sz w:val="28"/>
          <w:szCs w:val="28"/>
          <w:lang w:val="en-GB"/>
        </w:rPr>
      </w:pPr>
      <w:r w:rsidRPr="000C29F9">
        <w:rPr>
          <w:lang w:val="en-GB"/>
        </w:rPr>
        <w:br w:type="page"/>
      </w:r>
    </w:p>
    <w:sectPr w:rsidR="000C29F9" w:rsidRPr="000C29F9" w:rsidSect="00A25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DCE"/>
    <w:rsid w:val="00002DB5"/>
    <w:rsid w:val="00014EC2"/>
    <w:rsid w:val="000274B6"/>
    <w:rsid w:val="00092E9D"/>
    <w:rsid w:val="000C29F9"/>
    <w:rsid w:val="000D41DC"/>
    <w:rsid w:val="000F4291"/>
    <w:rsid w:val="001373C7"/>
    <w:rsid w:val="0014783D"/>
    <w:rsid w:val="0017301F"/>
    <w:rsid w:val="001D3DCE"/>
    <w:rsid w:val="001E155C"/>
    <w:rsid w:val="002310BD"/>
    <w:rsid w:val="002655B2"/>
    <w:rsid w:val="002B566D"/>
    <w:rsid w:val="00302572"/>
    <w:rsid w:val="003561F9"/>
    <w:rsid w:val="003F2C1F"/>
    <w:rsid w:val="004B258A"/>
    <w:rsid w:val="004E63FA"/>
    <w:rsid w:val="005859A3"/>
    <w:rsid w:val="005C54EE"/>
    <w:rsid w:val="00665733"/>
    <w:rsid w:val="0067404F"/>
    <w:rsid w:val="006D151A"/>
    <w:rsid w:val="00735F0B"/>
    <w:rsid w:val="007425BF"/>
    <w:rsid w:val="0077706E"/>
    <w:rsid w:val="00785CBF"/>
    <w:rsid w:val="00787743"/>
    <w:rsid w:val="008843A0"/>
    <w:rsid w:val="008B13B6"/>
    <w:rsid w:val="008F2E62"/>
    <w:rsid w:val="00956F69"/>
    <w:rsid w:val="00992761"/>
    <w:rsid w:val="009D5964"/>
    <w:rsid w:val="009F2FE2"/>
    <w:rsid w:val="009F5D91"/>
    <w:rsid w:val="00A25C4B"/>
    <w:rsid w:val="00A85AB7"/>
    <w:rsid w:val="00B31A9F"/>
    <w:rsid w:val="00BD60B3"/>
    <w:rsid w:val="00BD7E12"/>
    <w:rsid w:val="00C5625C"/>
    <w:rsid w:val="00CC55F6"/>
    <w:rsid w:val="00CF74CF"/>
    <w:rsid w:val="00D1101B"/>
    <w:rsid w:val="00D86608"/>
    <w:rsid w:val="00D86930"/>
    <w:rsid w:val="00DF5334"/>
    <w:rsid w:val="00DF6B35"/>
    <w:rsid w:val="00E44816"/>
    <w:rsid w:val="00ED4BF1"/>
    <w:rsid w:val="00F16DC2"/>
    <w:rsid w:val="00F223BC"/>
    <w:rsid w:val="00F524EC"/>
    <w:rsid w:val="00F55D13"/>
    <w:rsid w:val="00F87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7C085-889B-4314-A44C-7161925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DC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3DC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D3DC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DC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D3DCE"/>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0C29F9"/>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C29F9"/>
    <w:pPr>
      <w:spacing w:after="100"/>
    </w:pPr>
  </w:style>
  <w:style w:type="paragraph" w:styleId="TOC2">
    <w:name w:val="toc 2"/>
    <w:basedOn w:val="Normal"/>
    <w:next w:val="Normal"/>
    <w:autoRedefine/>
    <w:uiPriority w:val="39"/>
    <w:unhideWhenUsed/>
    <w:rsid w:val="000C29F9"/>
    <w:pPr>
      <w:spacing w:after="100"/>
      <w:ind w:left="240"/>
    </w:pPr>
  </w:style>
  <w:style w:type="character" w:styleId="Hyperlink">
    <w:name w:val="Hyperlink"/>
    <w:basedOn w:val="DefaultParagraphFont"/>
    <w:uiPriority w:val="99"/>
    <w:unhideWhenUsed/>
    <w:rsid w:val="000C29F9"/>
    <w:rPr>
      <w:color w:val="0000FF" w:themeColor="hyperlink"/>
      <w:u w:val="single"/>
    </w:rPr>
  </w:style>
  <w:style w:type="paragraph" w:styleId="BalloonText">
    <w:name w:val="Balloon Text"/>
    <w:basedOn w:val="Normal"/>
    <w:link w:val="BalloonTextChar"/>
    <w:uiPriority w:val="99"/>
    <w:semiHidden/>
    <w:unhideWhenUsed/>
    <w:rsid w:val="000C29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9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tf-8"/>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48167-DF01-423B-9792-57479005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2020-07-16T09:38:00Z</dcterms:created>
  <dcterms:modified xsi:type="dcterms:W3CDTF">2020-07-16T09:38:00Z</dcterms:modified>
</cp:coreProperties>
</file>