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F2E" w:rsidRDefault="00B21F2E" w:rsidP="00A551C6">
      <w:pPr>
        <w:jc w:val="center"/>
        <w:rPr>
          <w:rFonts w:ascii="Tahoma" w:hAnsi="Tahoma" w:cs="Tahoma"/>
          <w:b/>
          <w:u w:val="single"/>
        </w:rPr>
      </w:pPr>
    </w:p>
    <w:p w:rsidR="001B69C8" w:rsidRDefault="001B69C8" w:rsidP="00B945EA">
      <w:pPr>
        <w:jc w:val="both"/>
        <w:rPr>
          <w:rFonts w:ascii="Tahoma" w:hAnsi="Tahoma" w:cs="Tahoma"/>
          <w:b/>
          <w:u w:val="single"/>
        </w:rPr>
      </w:pPr>
    </w:p>
    <w:p w:rsidR="001B69C8" w:rsidRDefault="001B69C8" w:rsidP="00B945EA">
      <w:pPr>
        <w:jc w:val="both"/>
        <w:rPr>
          <w:rFonts w:ascii="Tahoma" w:hAnsi="Tahoma" w:cs="Tahoma"/>
          <w:b/>
          <w:u w:val="single"/>
        </w:rPr>
      </w:pPr>
    </w:p>
    <w:p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sidR="00643CB9">
        <w:rPr>
          <w:rFonts w:ascii="Tahoma" w:hAnsi="Tahoma" w:cs="Tahoma"/>
          <w:b/>
          <w:u w:val="single"/>
        </w:rPr>
        <w:t>–</w:t>
      </w:r>
      <w:r w:rsidR="00B21F2E">
        <w:rPr>
          <w:rFonts w:ascii="Tahoma" w:hAnsi="Tahoma" w:cs="Tahoma"/>
          <w:b/>
          <w:u w:val="single"/>
        </w:rPr>
        <w:t xml:space="preserve">Student Journal </w:t>
      </w:r>
      <w:r w:rsidR="00A138AA">
        <w:rPr>
          <w:rFonts w:ascii="Tahoma" w:hAnsi="Tahoma" w:cs="Tahoma"/>
          <w:b/>
          <w:u w:val="single"/>
        </w:rPr>
        <w:t>(750 words)</w:t>
      </w:r>
    </w:p>
    <w:p w:rsidR="00C50AE7" w:rsidRPr="003C3341" w:rsidRDefault="00C50AE7" w:rsidP="00B945EA">
      <w:pPr>
        <w:jc w:val="both"/>
        <w:rPr>
          <w:rFonts w:ascii="Tahoma" w:hAnsi="Tahoma" w:cs="Tahoma"/>
          <w:b/>
          <w:u w:val="single"/>
        </w:rPr>
      </w:pPr>
    </w:p>
    <w:p w:rsidR="00301AD0" w:rsidRPr="003C3341" w:rsidRDefault="00301AD0">
      <w:pPr>
        <w:rPr>
          <w:rFonts w:ascii="Tahoma" w:hAnsi="Tahoma" w:cs="Tahoma"/>
          <w:sz w:val="20"/>
          <w:szCs w:val="20"/>
        </w:rPr>
      </w:pPr>
    </w:p>
    <w:tbl>
      <w:tblPr>
        <w:tblStyle w:val="TableGrid"/>
        <w:tblW w:w="0" w:type="auto"/>
        <w:tblLook w:val="01E0"/>
      </w:tblPr>
      <w:tblGrid>
        <w:gridCol w:w="3987"/>
        <w:gridCol w:w="7195"/>
      </w:tblGrid>
      <w:tr w:rsidR="00B21F2E" w:rsidRPr="003C3341" w:rsidTr="00B21F2E">
        <w:tc>
          <w:tcPr>
            <w:tcW w:w="3987" w:type="dxa"/>
            <w:shd w:val="clear" w:color="auto" w:fill="8DB3E2" w:themeFill="text2" w:themeFillTint="66"/>
          </w:tcPr>
          <w:p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F03518">
              <w:rPr>
                <w:rFonts w:ascii="Tahoma" w:hAnsi="Tahoma" w:cs="Tahoma"/>
                <w:b/>
                <w:sz w:val="20"/>
                <w:szCs w:val="20"/>
              </w:rPr>
              <w:t>GEORGIANA CIURCANU</w:t>
            </w:r>
          </w:p>
          <w:p w:rsidR="001B69C8" w:rsidRPr="003C3341" w:rsidRDefault="001B69C8">
            <w:pPr>
              <w:rPr>
                <w:rFonts w:ascii="Tahoma" w:hAnsi="Tahoma" w:cs="Tahoma"/>
                <w:b/>
                <w:sz w:val="20"/>
                <w:szCs w:val="20"/>
              </w:rPr>
            </w:pPr>
          </w:p>
          <w:p w:rsidR="00B21F2E" w:rsidRPr="003C3341" w:rsidRDefault="001B69C8">
            <w:pPr>
              <w:rPr>
                <w:rFonts w:ascii="Tahoma" w:hAnsi="Tahoma" w:cs="Tahoma"/>
                <w:b/>
                <w:sz w:val="20"/>
                <w:szCs w:val="20"/>
              </w:rPr>
            </w:pPr>
            <w:r>
              <w:rPr>
                <w:rFonts w:ascii="Tahoma" w:hAnsi="Tahoma" w:cs="Tahoma"/>
                <w:b/>
                <w:sz w:val="20"/>
                <w:szCs w:val="20"/>
              </w:rPr>
              <w:t>Student Number:</w:t>
            </w:r>
            <w:r w:rsidR="00F03518">
              <w:rPr>
                <w:rFonts w:ascii="Tahoma" w:hAnsi="Tahoma" w:cs="Tahoma"/>
                <w:b/>
                <w:sz w:val="20"/>
                <w:szCs w:val="20"/>
              </w:rPr>
              <w:t>2110792</w:t>
            </w:r>
          </w:p>
          <w:p w:rsidR="00B21F2E" w:rsidRPr="003C3341" w:rsidRDefault="00B21F2E">
            <w:pPr>
              <w:rPr>
                <w:rFonts w:ascii="Tahoma" w:hAnsi="Tahoma" w:cs="Tahoma"/>
                <w:b/>
                <w:sz w:val="20"/>
                <w:szCs w:val="20"/>
              </w:rPr>
            </w:pPr>
          </w:p>
        </w:tc>
        <w:tc>
          <w:tcPr>
            <w:tcW w:w="7195" w:type="dxa"/>
            <w:shd w:val="clear" w:color="auto" w:fill="8DB3E2" w:themeFill="text2" w:themeFillTint="66"/>
          </w:tcPr>
          <w:p w:rsidR="00B21F2E" w:rsidRDefault="001B69C8">
            <w:pPr>
              <w:rPr>
                <w:rFonts w:ascii="Tahoma" w:hAnsi="Tahoma" w:cs="Tahoma"/>
                <w:b/>
                <w:sz w:val="20"/>
                <w:szCs w:val="20"/>
              </w:rPr>
            </w:pPr>
            <w:r>
              <w:rPr>
                <w:rFonts w:ascii="Tahoma" w:hAnsi="Tahoma" w:cs="Tahoma"/>
                <w:b/>
                <w:sz w:val="20"/>
                <w:szCs w:val="20"/>
              </w:rPr>
              <w:t>Module:</w:t>
            </w:r>
            <w:r w:rsidR="00F03518">
              <w:rPr>
                <w:rFonts w:ascii="Tahoma" w:hAnsi="Tahoma" w:cs="Tahoma"/>
                <w:b/>
                <w:sz w:val="20"/>
                <w:szCs w:val="20"/>
              </w:rPr>
              <w:t>BMIH4002</w:t>
            </w:r>
          </w:p>
          <w:p w:rsidR="00B21F2E" w:rsidRDefault="00B21F2E" w:rsidP="00B21F2E">
            <w:pPr>
              <w:rPr>
                <w:rFonts w:ascii="Tahoma" w:hAnsi="Tahoma" w:cs="Tahoma"/>
                <w:b/>
                <w:sz w:val="20"/>
                <w:szCs w:val="20"/>
              </w:rPr>
            </w:pPr>
          </w:p>
          <w:p w:rsidR="001B69C8" w:rsidRPr="003C3341" w:rsidRDefault="001B69C8" w:rsidP="00B21F2E">
            <w:pPr>
              <w:rPr>
                <w:rFonts w:ascii="Tahoma" w:hAnsi="Tahoma" w:cs="Tahoma"/>
                <w:b/>
                <w:sz w:val="20"/>
                <w:szCs w:val="20"/>
              </w:rPr>
            </w:pPr>
            <w:r>
              <w:rPr>
                <w:rFonts w:ascii="Tahoma" w:hAnsi="Tahoma" w:cs="Tahoma"/>
                <w:b/>
                <w:sz w:val="20"/>
                <w:szCs w:val="20"/>
              </w:rPr>
              <w:t>Lecturer:</w:t>
            </w:r>
            <w:r w:rsidR="00F03518">
              <w:rPr>
                <w:rFonts w:ascii="Tahoma" w:hAnsi="Tahoma" w:cs="Tahoma"/>
                <w:b/>
                <w:sz w:val="20"/>
                <w:szCs w:val="20"/>
              </w:rPr>
              <w:t>Ffion Cumberpatch</w:t>
            </w:r>
          </w:p>
        </w:tc>
      </w:tr>
    </w:tbl>
    <w:p w:rsidR="0062012D" w:rsidRPr="003C3341" w:rsidRDefault="0062012D">
      <w:pPr>
        <w:rPr>
          <w:rFonts w:ascii="Tahoma" w:hAnsi="Tahoma" w:cs="Tahoma"/>
          <w:sz w:val="20"/>
          <w:szCs w:val="20"/>
        </w:rPr>
      </w:pPr>
    </w:p>
    <w:tbl>
      <w:tblPr>
        <w:tblStyle w:val="TableGrid"/>
        <w:tblW w:w="0" w:type="auto"/>
        <w:tblLook w:val="01E0"/>
      </w:tblPr>
      <w:tblGrid>
        <w:gridCol w:w="3983"/>
        <w:gridCol w:w="7199"/>
      </w:tblGrid>
      <w:tr w:rsidR="00B21F2E" w:rsidRPr="003C3341" w:rsidTr="00563973">
        <w:tc>
          <w:tcPr>
            <w:tcW w:w="3983" w:type="dxa"/>
            <w:shd w:val="clear" w:color="auto" w:fill="FBD4B4" w:themeFill="accent6" w:themeFillTint="66"/>
          </w:tcPr>
          <w:p w:rsidR="00F03518" w:rsidRPr="009061F1" w:rsidRDefault="008F0D83" w:rsidP="004D69D3">
            <w:pPr>
              <w:pStyle w:val="NormalWeb"/>
              <w:rPr>
                <w:rFonts w:ascii="SymbolMT" w:hAnsi="SymbolMT"/>
              </w:rPr>
            </w:pPr>
            <w:r>
              <w:rPr>
                <w:rFonts w:ascii="Tahoma" w:hAnsi="Tahoma" w:cs="Tahoma"/>
                <w:b/>
                <w:sz w:val="20"/>
                <w:szCs w:val="20"/>
              </w:rPr>
              <w:t>Topic of choice:</w:t>
            </w:r>
            <w:r w:rsidR="00F03518" w:rsidRPr="004D69D3">
              <w:rPr>
                <w:rFonts w:ascii="Calibri" w:hAnsi="Calibri" w:cs="Calibri"/>
                <w:b/>
              </w:rPr>
              <w:t xml:space="preserve"> Allergies and Intolerances and the importance within the industry</w:t>
            </w:r>
            <w:r w:rsidR="00F03518">
              <w:rPr>
                <w:rFonts w:ascii="Calibri" w:hAnsi="Calibri" w:cs="Calibri"/>
              </w:rPr>
              <w:t xml:space="preserve"> </w:t>
            </w:r>
          </w:p>
          <w:p w:rsidR="00B21F2E" w:rsidRPr="00946B23" w:rsidRDefault="00B21F2E" w:rsidP="00B21F2E">
            <w:pPr>
              <w:rPr>
                <w:rFonts w:ascii="Tahoma" w:hAnsi="Tahoma" w:cs="Tahoma"/>
                <w:b/>
                <w:sz w:val="20"/>
                <w:szCs w:val="20"/>
              </w:rPr>
            </w:pPr>
          </w:p>
        </w:tc>
        <w:tc>
          <w:tcPr>
            <w:tcW w:w="7199" w:type="dxa"/>
            <w:shd w:val="clear" w:color="auto" w:fill="FBD4B4" w:themeFill="accent6" w:themeFillTint="66"/>
          </w:tcPr>
          <w:p w:rsidR="00B21F2E" w:rsidRDefault="00B21F2E" w:rsidP="00B945EA">
            <w:pPr>
              <w:rPr>
                <w:rFonts w:ascii="Tahoma" w:hAnsi="Tahoma" w:cs="Tahoma"/>
                <w:b/>
                <w:sz w:val="20"/>
                <w:szCs w:val="20"/>
              </w:rPr>
            </w:pPr>
          </w:p>
          <w:p w:rsidR="00F3041E" w:rsidRDefault="003C44FF" w:rsidP="00F3041E">
            <w:pPr>
              <w:jc w:val="center"/>
              <w:rPr>
                <w:rFonts w:ascii="Tahoma" w:hAnsi="Tahoma" w:cs="Tahoma"/>
                <w:b/>
                <w:sz w:val="20"/>
                <w:szCs w:val="20"/>
              </w:rPr>
            </w:pPr>
            <w:r>
              <w:rPr>
                <w:rFonts w:ascii="Tahoma" w:hAnsi="Tahoma" w:cs="Tahoma"/>
                <w:b/>
                <w:sz w:val="20"/>
                <w:szCs w:val="20"/>
              </w:rPr>
              <w:t>Date:5</w:t>
            </w:r>
            <w:r w:rsidR="00F3041E">
              <w:rPr>
                <w:rFonts w:ascii="Tahoma" w:hAnsi="Tahoma" w:cs="Tahoma"/>
                <w:b/>
                <w:sz w:val="20"/>
                <w:szCs w:val="20"/>
              </w:rPr>
              <w:t>.06.2022</w:t>
            </w:r>
          </w:p>
          <w:p w:rsidR="00B21F2E" w:rsidRPr="003C3341" w:rsidRDefault="00B21F2E" w:rsidP="00B21F2E">
            <w:pPr>
              <w:jc w:val="center"/>
              <w:rPr>
                <w:rFonts w:ascii="Tahoma" w:hAnsi="Tahoma" w:cs="Tahoma"/>
                <w:b/>
                <w:sz w:val="20"/>
                <w:szCs w:val="20"/>
              </w:rPr>
            </w:pPr>
          </w:p>
        </w:tc>
      </w:tr>
      <w:tr w:rsidR="00B945EA" w:rsidRPr="003C3341" w:rsidTr="00A91FD6">
        <w:trPr>
          <w:trHeight w:val="2494"/>
        </w:trPr>
        <w:tc>
          <w:tcPr>
            <w:tcW w:w="11182" w:type="dxa"/>
            <w:gridSpan w:val="2"/>
          </w:tcPr>
          <w:p w:rsidR="00B945EA" w:rsidRDefault="00B945EA" w:rsidP="00A65C1D">
            <w:pPr>
              <w:rPr>
                <w:rFonts w:ascii="Tahoma" w:hAnsi="Tahoma" w:cs="Tahoma"/>
                <w:sz w:val="20"/>
                <w:szCs w:val="20"/>
              </w:rPr>
            </w:pPr>
          </w:p>
          <w:p w:rsidR="003C7DA8" w:rsidRPr="003C44FF" w:rsidRDefault="00167B52" w:rsidP="003C7DA8">
            <w:pPr>
              <w:spacing w:line="360" w:lineRule="auto"/>
              <w:jc w:val="both"/>
              <w:rPr>
                <w:rFonts w:ascii="Arial" w:hAnsi="Arial" w:cs="Arial"/>
              </w:rPr>
            </w:pPr>
            <w:r w:rsidRPr="003C44FF">
              <w:rPr>
                <w:rFonts w:ascii="Arial" w:hAnsi="Arial" w:cs="Arial"/>
              </w:rPr>
              <w:t>Today we are very used to hearing that</w:t>
            </w:r>
            <w:r w:rsidR="00B218E1" w:rsidRPr="003C44FF">
              <w:rPr>
                <w:rFonts w:ascii="Arial" w:hAnsi="Arial" w:cs="Arial"/>
              </w:rPr>
              <w:t xml:space="preserve"> in the world </w:t>
            </w:r>
            <w:r w:rsidRPr="003C44FF">
              <w:rPr>
                <w:rFonts w:ascii="Arial" w:hAnsi="Arial" w:cs="Arial"/>
              </w:rPr>
              <w:t>are people who have allergies or intolerances to various foods</w:t>
            </w:r>
            <w:r w:rsidR="003D3474" w:rsidRPr="003C44FF">
              <w:rPr>
                <w:rFonts w:ascii="Arial" w:hAnsi="Arial" w:cs="Arial"/>
              </w:rPr>
              <w:t>,</w:t>
            </w:r>
            <w:r w:rsidRPr="003C44FF">
              <w:rPr>
                <w:rFonts w:ascii="Arial" w:hAnsi="Arial" w:cs="Arial"/>
              </w:rPr>
              <w:t xml:space="preserve"> or people who suffer from celiac disease.</w:t>
            </w:r>
            <w:r w:rsidR="00B218E1" w:rsidRPr="003C44FF">
              <w:rPr>
                <w:rFonts w:ascii="Arial" w:hAnsi="Arial" w:cs="Arial"/>
              </w:rPr>
              <w:t xml:space="preserve"> </w:t>
            </w:r>
            <w:r w:rsidR="003C7DA8" w:rsidRPr="003C44FF">
              <w:rPr>
                <w:rFonts w:ascii="Arial" w:hAnsi="Arial" w:cs="Arial"/>
              </w:rPr>
              <w:t>Most people have no difficulty eating a great amount of food. However, for a small percentage of the population, certain meals - or some of their components - are harmful to their health. An allergic reaction to food proteins is an excessive reaction to their touch, ingestion, or inhalation. Food intolerance is not the same as food allergy.</w:t>
            </w:r>
          </w:p>
          <w:p w:rsidR="00B218E1" w:rsidRPr="003C44FF" w:rsidRDefault="003C7DA8" w:rsidP="003C7DA8">
            <w:pPr>
              <w:spacing w:line="360" w:lineRule="auto"/>
              <w:jc w:val="both"/>
              <w:rPr>
                <w:rFonts w:ascii="Arial" w:hAnsi="Arial" w:cs="Arial"/>
              </w:rPr>
            </w:pPr>
            <w:r w:rsidRPr="003C44FF">
              <w:rPr>
                <w:rFonts w:ascii="Arial" w:hAnsi="Arial" w:cs="Arial"/>
              </w:rPr>
              <w:t>Food allergy is an immunological disorder that can progress to the point of death. Furthermore, it is dependent on an individual's tendency, meaning that not everyone is likely to be affected. Food intolerance, on the other hand, is induced by pharmacological changes in the food or in the body, or by enzymatic deficiencies, such as lactose or fructose intolerance.</w:t>
            </w:r>
          </w:p>
          <w:p w:rsidR="00375882" w:rsidRPr="003C44FF" w:rsidRDefault="00016719" w:rsidP="00016719">
            <w:pPr>
              <w:spacing w:line="360" w:lineRule="auto"/>
              <w:jc w:val="both"/>
              <w:rPr>
                <w:rFonts w:ascii="Arial" w:hAnsi="Arial" w:cs="Arial"/>
              </w:rPr>
            </w:pPr>
            <w:r w:rsidRPr="003C44FF">
              <w:rPr>
                <w:rFonts w:ascii="Arial" w:hAnsi="Arial" w:cs="Arial"/>
              </w:rPr>
              <w:t>Almost any food can cause an allergic reaction, but most severe food allergies are caused by a few foods.</w:t>
            </w:r>
            <w:r w:rsidR="00B02043" w:rsidRPr="003C44FF">
              <w:rPr>
                <w:rFonts w:ascii="Arial" w:hAnsi="Arial" w:cs="Arial"/>
              </w:rPr>
              <w:t xml:space="preserve"> Food allergies can be triggered by even a small amount of food and occur constantly whenever triggers are consumed. People with food allergies are advised to completely avoid all types of foods, which can trigger these side effects.</w:t>
            </w:r>
          </w:p>
          <w:p w:rsidR="003C7DA8" w:rsidRPr="003C44FF" w:rsidRDefault="003C44FF" w:rsidP="00016719">
            <w:pPr>
              <w:spacing w:line="360" w:lineRule="auto"/>
              <w:jc w:val="both"/>
              <w:rPr>
                <w:rFonts w:ascii="Arial" w:hAnsi="Arial" w:cs="Arial"/>
              </w:rPr>
            </w:pPr>
            <w:r w:rsidRPr="003C44FF">
              <w:rPr>
                <w:rFonts w:ascii="Arial" w:hAnsi="Arial" w:cs="Arial"/>
              </w:rPr>
              <w:t>Bars and restaurants have an obligation to tell their customers about the potential allergens present in products sold without packaging, in other words, the food they serve, for everyone's safety.</w:t>
            </w:r>
            <w:r w:rsidR="0067283F" w:rsidRPr="003C44FF">
              <w:rPr>
                <w:rFonts w:ascii="Arial" w:hAnsi="Arial" w:cs="Arial"/>
              </w:rPr>
              <w:t>.</w:t>
            </w:r>
            <w:r w:rsidR="00F310F8" w:rsidRPr="003C44FF">
              <w:rPr>
                <w:rFonts w:ascii="Arial" w:hAnsi="Arial" w:cs="Arial"/>
              </w:rPr>
              <w:t xml:space="preserve"> Specifically, they are required to report the presence of celery, molluscus,crustaceans,eggs,tree nuts,fish,peanuts,sesame,lupin,soya,milk or sulphite, 14 different </w:t>
            </w:r>
            <w:r w:rsidR="00F310F8" w:rsidRPr="003C44FF">
              <w:rPr>
                <w:rFonts w:ascii="Arial" w:hAnsi="Arial" w:cs="Arial"/>
                <w:bCs/>
              </w:rPr>
              <w:t xml:space="preserve">major allergens </w:t>
            </w:r>
            <w:r w:rsidR="00F310F8" w:rsidRPr="003C44FF">
              <w:rPr>
                <w:rFonts w:ascii="Arial" w:hAnsi="Arial" w:cs="Arial"/>
              </w:rPr>
              <w:t xml:space="preserve">and these are the ones which consumers must be made aware of if they are present in foods </w:t>
            </w:r>
            <w:r w:rsidR="00D72903" w:rsidRPr="003C44FF">
              <w:rPr>
                <w:rFonts w:ascii="Arial" w:hAnsi="Arial" w:cs="Arial"/>
              </w:rPr>
              <w:t>. The safety of employees and customers is essential, so knowing allergens and intolerances plays an important role in the industry.</w:t>
            </w:r>
            <w:r w:rsidR="0034795E" w:rsidRPr="003C44FF">
              <w:rPr>
                <w:rFonts w:ascii="Arial" w:hAnsi="Arial" w:cs="Arial"/>
              </w:rPr>
              <w:t xml:space="preserve"> Those responsible for hotel units can communicate to customers the list of allergens through different channels, and they have to do it, otherwise significant financial penalties can be imposed on anyone who does not properly report food allergens.</w:t>
            </w:r>
            <w:r w:rsidR="00314EBF" w:rsidRPr="003C44FF">
              <w:rPr>
                <w:rFonts w:ascii="Arial" w:hAnsi="Arial" w:cs="Arial"/>
              </w:rPr>
              <w:t xml:space="preserve"> For this reason,the menus of the restaurants are adapted and include the list of ingredients and allergens So it is a serious matter that puts at stake the </w:t>
            </w:r>
            <w:r w:rsidR="00314EBF" w:rsidRPr="003C44FF">
              <w:rPr>
                <w:rFonts w:ascii="Arial" w:hAnsi="Arial" w:cs="Arial"/>
              </w:rPr>
              <w:lastRenderedPageBreak/>
              <w:t>health of the customers and the pocket of all hoteliers.</w:t>
            </w:r>
            <w:r w:rsidR="003C7DA8" w:rsidRPr="003C44FF">
              <w:rPr>
                <w:rFonts w:ascii="Arial" w:hAnsi="Arial" w:cs="Arial"/>
              </w:rPr>
              <w:t xml:space="preserve"> </w:t>
            </w:r>
          </w:p>
          <w:p w:rsidR="005E749E" w:rsidRPr="003C44FF" w:rsidRDefault="003C7DA8" w:rsidP="00016719">
            <w:pPr>
              <w:spacing w:line="360" w:lineRule="auto"/>
              <w:jc w:val="both"/>
              <w:rPr>
                <w:rFonts w:ascii="Arial" w:hAnsi="Arial" w:cs="Arial"/>
              </w:rPr>
            </w:pPr>
            <w:r w:rsidRPr="003C44FF">
              <w:rPr>
                <w:rFonts w:ascii="Arial" w:hAnsi="Arial" w:cs="Arial"/>
              </w:rPr>
              <w:t>Employee training in the food business, in my opinion, should focus on alerting workers about allergies and avoiding their presence in food. Through a tight diet and careful supervision of consumption, the only effective and proven treatment for food allergies is to avoid ingestion, inhalation, and even contact with sensitising foods.</w:t>
            </w:r>
          </w:p>
          <w:p w:rsidR="001360DB" w:rsidRPr="003C44FF" w:rsidRDefault="001360DB" w:rsidP="00016719">
            <w:pPr>
              <w:spacing w:line="360" w:lineRule="auto"/>
              <w:jc w:val="both"/>
              <w:rPr>
                <w:rFonts w:ascii="Arial" w:hAnsi="Arial" w:cs="Arial"/>
              </w:rPr>
            </w:pPr>
            <w:r w:rsidRPr="003C44FF">
              <w:rPr>
                <w:rFonts w:ascii="Arial" w:hAnsi="Arial" w:cs="Arial"/>
              </w:rPr>
              <w:t xml:space="preserve">Also,has increased dramatically over the years,the number of people who believe they have a food  </w:t>
            </w:r>
          </w:p>
          <w:p w:rsidR="001360DB" w:rsidRPr="003C44FF" w:rsidRDefault="001360DB" w:rsidP="00016719">
            <w:pPr>
              <w:spacing w:line="360" w:lineRule="auto"/>
              <w:jc w:val="both"/>
              <w:rPr>
                <w:rFonts w:ascii="Arial" w:hAnsi="Arial" w:cs="Arial"/>
              </w:rPr>
            </w:pPr>
            <w:r w:rsidRPr="003C44FF">
              <w:rPr>
                <w:rFonts w:ascii="Arial" w:hAnsi="Arial" w:cs="Arial"/>
              </w:rPr>
              <w:t>Intolerance ,but is difficult to say how many people are really affected.Many people assume that they have food intolerance when the real cause of their symptoms is different.The most common food intolerances include :lacose intolerance wich is found in milk,in unripe dairy products,sulphite intolerance wich are substances that occur naturally in wine,and gluten intolerance wich means celiac disease.</w:t>
            </w:r>
          </w:p>
          <w:p w:rsidR="00B02043" w:rsidRPr="003C44FF" w:rsidRDefault="00B02043" w:rsidP="00B02043">
            <w:pPr>
              <w:spacing w:line="360" w:lineRule="auto"/>
              <w:jc w:val="both"/>
              <w:rPr>
                <w:rFonts w:ascii="Arial" w:hAnsi="Arial" w:cs="Arial"/>
              </w:rPr>
            </w:pPr>
            <w:r w:rsidRPr="003C44FF">
              <w:rPr>
                <w:rFonts w:ascii="Arial" w:hAnsi="Arial" w:cs="Arial"/>
              </w:rPr>
              <w:t>Lactose intolerance, the most common form of food intolerance, is a condition characterized by the inability to digest and absorb lactose, which is clinically manifested by gastrointestinal symptoms induced by the consumption of milk and its derivatives. Lactose passes into the large intestine where it will undergo a fermentation process under the action of bacterial flora.</w:t>
            </w:r>
          </w:p>
          <w:p w:rsidR="009135F1" w:rsidRPr="003C44FF" w:rsidRDefault="00B02043" w:rsidP="00B02043">
            <w:pPr>
              <w:spacing w:line="360" w:lineRule="auto"/>
              <w:jc w:val="both"/>
              <w:rPr>
                <w:rFonts w:ascii="Arial" w:hAnsi="Arial" w:cs="Arial"/>
              </w:rPr>
            </w:pPr>
            <w:r w:rsidRPr="003C44FF">
              <w:rPr>
                <w:rFonts w:ascii="Arial" w:hAnsi="Arial" w:cs="Arial"/>
              </w:rPr>
              <w:t>Celiac disease is a chronic inflammatory digestive disorder caused by gluten ingestion, which prevents the intestines from absorbing nutrients, vitamins and minerals. It is characterized by a sensitivity, maintained throughout life, to the alcohol-soluble fractions of gluten: wheat gliadin and prolamins from barley, rye and oats, sensitivity found in genetically predisposed people.</w:t>
            </w:r>
          </w:p>
          <w:p w:rsidR="00071B2C" w:rsidRPr="003C44FF" w:rsidRDefault="00071B2C" w:rsidP="00B02043">
            <w:pPr>
              <w:spacing w:line="360" w:lineRule="auto"/>
              <w:jc w:val="both"/>
              <w:rPr>
                <w:rFonts w:ascii="Arial" w:hAnsi="Arial" w:cs="Arial"/>
              </w:rPr>
            </w:pPr>
            <w:r w:rsidRPr="003C44FF">
              <w:rPr>
                <w:rFonts w:ascii="Arial" w:hAnsi="Arial" w:cs="Arial"/>
              </w:rPr>
              <w:t>Food intolerances is not an allergy.Food intolerance can be combated and eliminated through diet and lifestyle changes,as opposed to food allergy wich can not be eliminated.</w:t>
            </w:r>
          </w:p>
          <w:p w:rsidR="00DF68C6" w:rsidRPr="003C44FF" w:rsidRDefault="003C44FF" w:rsidP="00B02043">
            <w:pPr>
              <w:spacing w:line="360" w:lineRule="auto"/>
              <w:jc w:val="both"/>
              <w:rPr>
                <w:rFonts w:ascii="Arial" w:hAnsi="Arial" w:cs="Arial"/>
              </w:rPr>
            </w:pPr>
            <w:r w:rsidRPr="003C44FF">
              <w:rPr>
                <w:rFonts w:ascii="Arial" w:hAnsi="Arial" w:cs="Arial"/>
              </w:rPr>
              <w:t xml:space="preserve">During this topic  I </w:t>
            </w:r>
            <w:r w:rsidR="00DF68C6" w:rsidRPr="003C44FF">
              <w:rPr>
                <w:rFonts w:ascii="Arial" w:hAnsi="Arial" w:cs="Arial"/>
              </w:rPr>
              <w:t>have learned is very important to know what you eat,always to check the ingredients and allergens list.Also this topic is very important in the industry,both employers and customers,for a safe life.</w:t>
            </w:r>
          </w:p>
          <w:p w:rsidR="00071B2C" w:rsidRDefault="00071B2C" w:rsidP="00B02043">
            <w:pPr>
              <w:spacing w:line="360" w:lineRule="auto"/>
              <w:jc w:val="both"/>
              <w:rPr>
                <w:rFonts w:ascii="Arial" w:hAnsi="Arial" w:cs="Arial"/>
              </w:rPr>
            </w:pPr>
          </w:p>
          <w:p w:rsidR="00B02043" w:rsidRDefault="00B02043" w:rsidP="00B02043">
            <w:pPr>
              <w:spacing w:line="360" w:lineRule="auto"/>
              <w:jc w:val="both"/>
              <w:rPr>
                <w:rFonts w:ascii="Arial" w:hAnsi="Arial" w:cs="Arial"/>
              </w:rPr>
            </w:pPr>
          </w:p>
          <w:p w:rsidR="00B02043" w:rsidRDefault="00B02043" w:rsidP="00B02043">
            <w:pPr>
              <w:spacing w:line="360" w:lineRule="auto"/>
              <w:jc w:val="both"/>
              <w:rPr>
                <w:rFonts w:ascii="Arial" w:hAnsi="Arial" w:cs="Arial"/>
              </w:rPr>
            </w:pPr>
          </w:p>
          <w:p w:rsidR="0034795E" w:rsidRPr="003D3474" w:rsidRDefault="0034795E" w:rsidP="00016719">
            <w:pPr>
              <w:spacing w:line="360" w:lineRule="auto"/>
              <w:jc w:val="both"/>
              <w:rPr>
                <w:rFonts w:ascii="Arial" w:hAnsi="Arial" w:cs="Arial"/>
              </w:rPr>
            </w:pPr>
          </w:p>
          <w:p w:rsidR="00375882" w:rsidRPr="003D3474" w:rsidRDefault="00375882" w:rsidP="00447AEC">
            <w:pPr>
              <w:jc w:val="both"/>
              <w:rPr>
                <w:rFonts w:ascii="Arial" w:hAnsi="Arial" w:cs="Arial"/>
              </w:rPr>
            </w:pPr>
          </w:p>
          <w:p w:rsidR="00375882" w:rsidRPr="003D3474" w:rsidRDefault="00375882" w:rsidP="00447AEC">
            <w:pPr>
              <w:jc w:val="both"/>
              <w:rPr>
                <w:rFonts w:ascii="Arial" w:hAnsi="Arial" w:cs="Arial"/>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Default="00375882" w:rsidP="00447AEC">
            <w:pPr>
              <w:jc w:val="both"/>
              <w:rPr>
                <w:rFonts w:ascii="Tahoma" w:hAnsi="Tahoma" w:cs="Tahoma"/>
                <w:sz w:val="20"/>
                <w:szCs w:val="20"/>
              </w:rPr>
            </w:pPr>
          </w:p>
          <w:p w:rsidR="00375882" w:rsidRPr="003C3341" w:rsidRDefault="00375882" w:rsidP="00447AEC">
            <w:pPr>
              <w:jc w:val="both"/>
              <w:rPr>
                <w:rFonts w:ascii="Tahoma" w:hAnsi="Tahoma" w:cs="Tahoma"/>
                <w:sz w:val="20"/>
                <w:szCs w:val="20"/>
              </w:rPr>
            </w:pPr>
          </w:p>
        </w:tc>
      </w:tr>
    </w:tbl>
    <w:p w:rsidR="00B00678" w:rsidRDefault="00B00678" w:rsidP="00B945EA">
      <w:pPr>
        <w:rPr>
          <w:rFonts w:ascii="Tahoma" w:hAnsi="Tahoma" w:cs="Tahoma"/>
          <w:b/>
        </w:rPr>
      </w:pPr>
    </w:p>
    <w:tbl>
      <w:tblPr>
        <w:tblStyle w:val="TableGrid"/>
        <w:tblW w:w="0" w:type="auto"/>
        <w:tblLook w:val="01E0"/>
      </w:tblPr>
      <w:tblGrid>
        <w:gridCol w:w="10910"/>
        <w:gridCol w:w="272"/>
      </w:tblGrid>
      <w:tr w:rsidR="00375882" w:rsidRPr="003C3341" w:rsidTr="00375882">
        <w:tc>
          <w:tcPr>
            <w:tcW w:w="10910" w:type="dxa"/>
            <w:shd w:val="clear" w:color="auto" w:fill="FBD4B4" w:themeFill="accent6" w:themeFillTint="66"/>
          </w:tcPr>
          <w:p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rsidR="00375882" w:rsidRDefault="00375882" w:rsidP="007F6692">
            <w:pPr>
              <w:jc w:val="center"/>
              <w:rPr>
                <w:rFonts w:ascii="Tahoma" w:hAnsi="Tahoma" w:cs="Tahoma"/>
                <w:b/>
                <w:sz w:val="20"/>
                <w:szCs w:val="20"/>
              </w:rPr>
            </w:pPr>
          </w:p>
          <w:p w:rsidR="00375882" w:rsidRPr="003C3341" w:rsidRDefault="00375882" w:rsidP="007F6692">
            <w:pPr>
              <w:jc w:val="center"/>
              <w:rPr>
                <w:rFonts w:ascii="Tahoma" w:hAnsi="Tahoma" w:cs="Tahoma"/>
                <w:b/>
                <w:sz w:val="20"/>
                <w:szCs w:val="20"/>
              </w:rPr>
            </w:pPr>
          </w:p>
        </w:tc>
      </w:tr>
      <w:tr w:rsidR="00375882" w:rsidRPr="003C3341" w:rsidTr="007F6692">
        <w:trPr>
          <w:trHeight w:val="2494"/>
        </w:trPr>
        <w:tc>
          <w:tcPr>
            <w:tcW w:w="11182" w:type="dxa"/>
            <w:gridSpan w:val="2"/>
          </w:tcPr>
          <w:p w:rsidR="006340EF" w:rsidRPr="007D5233" w:rsidRDefault="006340EF" w:rsidP="007F6692">
            <w:pPr>
              <w:spacing w:line="360" w:lineRule="auto"/>
              <w:jc w:val="both"/>
              <w:rPr>
                <w:rFonts w:ascii="Arial" w:hAnsi="Arial" w:cs="Arial"/>
              </w:rPr>
            </w:pPr>
          </w:p>
          <w:p w:rsidR="00EC0875" w:rsidRPr="007D5233" w:rsidRDefault="003C44FF" w:rsidP="00EC0875">
            <w:pPr>
              <w:spacing w:line="360" w:lineRule="auto"/>
              <w:jc w:val="both"/>
              <w:rPr>
                <w:rFonts w:ascii="Arial" w:hAnsi="Arial" w:cs="Arial"/>
              </w:rPr>
            </w:pPr>
            <w:r>
              <w:rPr>
                <w:rFonts w:ascii="Arial" w:hAnsi="Arial" w:cs="Arial"/>
              </w:rPr>
              <w:t>1.</w:t>
            </w:r>
            <w:r w:rsidR="00EC0875" w:rsidRPr="007D5233">
              <w:rPr>
                <w:rFonts w:ascii="Arial" w:hAnsi="Arial" w:cs="Arial"/>
              </w:rPr>
              <w:t xml:space="preserve">NHS available at link </w:t>
            </w:r>
            <w:hyperlink r:id="rId7" w:history="1">
              <w:r w:rsidR="00EC0875" w:rsidRPr="007D5233">
                <w:rPr>
                  <w:rStyle w:val="Hyperlink"/>
                  <w:rFonts w:ascii="Arial" w:hAnsi="Arial" w:cs="Arial"/>
                </w:rPr>
                <w:t>https://www.nhs.uk/conditions/food-intolerance/</w:t>
              </w:r>
            </w:hyperlink>
            <w:r w:rsidR="00EC0875" w:rsidRPr="007D5233">
              <w:rPr>
                <w:rFonts w:ascii="Arial" w:hAnsi="Arial" w:cs="Arial"/>
              </w:rPr>
              <w:t xml:space="preserve"> (accessed at 1.06.2022)</w:t>
            </w:r>
          </w:p>
          <w:p w:rsidR="00EC0875" w:rsidRPr="007D5233" w:rsidRDefault="00EC0875" w:rsidP="00EC0875">
            <w:pPr>
              <w:spacing w:line="360" w:lineRule="auto"/>
              <w:jc w:val="both"/>
              <w:rPr>
                <w:rFonts w:ascii="Arial" w:hAnsi="Arial" w:cs="Arial"/>
              </w:rPr>
            </w:pPr>
            <w:r w:rsidRPr="007D5233">
              <w:rPr>
                <w:rFonts w:ascii="Arial" w:hAnsi="Arial" w:cs="Arial"/>
              </w:rPr>
              <w:t xml:space="preserve">2.Institute of Hospitality available at link </w:t>
            </w:r>
            <w:hyperlink r:id="rId8" w:history="1">
              <w:r w:rsidRPr="007D5233">
                <w:rPr>
                  <w:rStyle w:val="Hyperlink"/>
                  <w:rFonts w:ascii="Arial" w:hAnsi="Arial" w:cs="Arial"/>
                </w:rPr>
                <w:t>https://www.instituteofhospitality.org/</w:t>
              </w:r>
            </w:hyperlink>
            <w:r w:rsidRPr="007D5233">
              <w:rPr>
                <w:rFonts w:ascii="Arial" w:hAnsi="Arial" w:cs="Arial"/>
              </w:rPr>
              <w:t xml:space="preserve"> (accessed at 1.06.2022)</w:t>
            </w:r>
          </w:p>
          <w:p w:rsidR="00EC0875" w:rsidRPr="007D5233" w:rsidRDefault="00EC0875" w:rsidP="00EC0875">
            <w:pPr>
              <w:rPr>
                <w:rFonts w:ascii="Arial" w:hAnsi="Arial" w:cs="Arial"/>
                <w:sz w:val="20"/>
                <w:szCs w:val="20"/>
              </w:rPr>
            </w:pPr>
            <w:r w:rsidRPr="007D5233">
              <w:rPr>
                <w:rFonts w:ascii="Arial" w:hAnsi="Arial" w:cs="Arial"/>
              </w:rPr>
              <w:t xml:space="preserve">3.Food Problems:Is it an allergy or intolerance,Cleveland Clinic ,available at link </w:t>
            </w:r>
          </w:p>
          <w:p w:rsidR="00375882" w:rsidRPr="007D5233" w:rsidRDefault="004C2738" w:rsidP="00EC0875">
            <w:pPr>
              <w:spacing w:line="360" w:lineRule="auto"/>
              <w:jc w:val="both"/>
              <w:rPr>
                <w:rFonts w:ascii="Arial" w:hAnsi="Arial" w:cs="Arial"/>
              </w:rPr>
            </w:pPr>
            <w:hyperlink r:id="rId9" w:anchor="prevention" w:history="1">
              <w:r w:rsidR="00EC0875" w:rsidRPr="007D5233">
                <w:rPr>
                  <w:rStyle w:val="Hyperlink"/>
                  <w:rFonts w:ascii="Arial" w:hAnsi="Arial" w:cs="Arial"/>
                </w:rPr>
                <w:t>https://my.clevelandclinic.org/health/diseases/10009-food-problems-is-it-an-allergy-or-intolerance#prevention</w:t>
              </w:r>
            </w:hyperlink>
          </w:p>
          <w:p w:rsidR="00EC0875" w:rsidRPr="007D5233" w:rsidRDefault="00EC0875" w:rsidP="00EC0875">
            <w:pPr>
              <w:spacing w:line="360" w:lineRule="auto"/>
              <w:jc w:val="both"/>
              <w:rPr>
                <w:rFonts w:ascii="Arial" w:hAnsi="Arial" w:cs="Arial"/>
              </w:rPr>
            </w:pPr>
            <w:r w:rsidRPr="007D5233">
              <w:rPr>
                <w:rFonts w:ascii="Arial" w:hAnsi="Arial" w:cs="Arial"/>
              </w:rPr>
              <w:t>4.How to cope with your food allergy,Medical News today,available at link</w:t>
            </w:r>
          </w:p>
          <w:p w:rsidR="00EC0875" w:rsidRPr="007D5233" w:rsidRDefault="004C2738" w:rsidP="00EC0875">
            <w:pPr>
              <w:spacing w:line="360" w:lineRule="auto"/>
              <w:jc w:val="both"/>
              <w:rPr>
                <w:rFonts w:ascii="Arial" w:hAnsi="Arial" w:cs="Arial"/>
              </w:rPr>
            </w:pPr>
            <w:hyperlink r:id="rId10" w:anchor="2.-Avoid-cross-contact-and-cross-reactivity" w:history="1">
              <w:r w:rsidR="00EC0875" w:rsidRPr="007D5233">
                <w:rPr>
                  <w:rStyle w:val="Hyperlink"/>
                  <w:rFonts w:ascii="Arial" w:hAnsi="Arial" w:cs="Arial"/>
                </w:rPr>
                <w:t>https://www.medicalnewstoday.com/articles/321159#2.-Avoid-cross-contact-and-cross-reactivity</w:t>
              </w:r>
            </w:hyperlink>
            <w:r w:rsidR="00EC0875" w:rsidRPr="007D5233">
              <w:rPr>
                <w:rFonts w:ascii="Arial" w:hAnsi="Arial" w:cs="Arial"/>
              </w:rPr>
              <w:t xml:space="preserve"> (accessed at 1.06.2022)</w:t>
            </w:r>
          </w:p>
          <w:p w:rsidR="007D5233" w:rsidRPr="007D5233" w:rsidRDefault="007D5233" w:rsidP="00EC0875">
            <w:pPr>
              <w:spacing w:line="360" w:lineRule="auto"/>
              <w:jc w:val="both"/>
              <w:rPr>
                <w:rFonts w:ascii="Arial" w:hAnsi="Arial" w:cs="Arial"/>
              </w:rPr>
            </w:pPr>
            <w:r w:rsidRPr="007D5233">
              <w:rPr>
                <w:rFonts w:ascii="Arial" w:hAnsi="Arial" w:cs="Arial"/>
              </w:rPr>
              <w:t xml:space="preserve">5.Alergiile si intolerantele alimentare diferente si diagnostic available at link: </w:t>
            </w:r>
            <w:hyperlink r:id="rId11" w:history="1">
              <w:r w:rsidRPr="007D5233">
                <w:rPr>
                  <w:rStyle w:val="Hyperlink"/>
                  <w:rFonts w:ascii="Arial" w:hAnsi="Arial" w:cs="Arial"/>
                </w:rPr>
                <w:t>https://www.reginamaria.ro/articole-medicale/alergiile-si-intolerantele-alimentare-diferente-si-diagnostic</w:t>
              </w:r>
            </w:hyperlink>
            <w:r w:rsidRPr="007D5233">
              <w:rPr>
                <w:rFonts w:ascii="Arial" w:hAnsi="Arial" w:cs="Arial"/>
              </w:rPr>
              <w:t xml:space="preserve"> (accessed at 1.06.2022)</w:t>
            </w:r>
          </w:p>
          <w:p w:rsidR="007D5233" w:rsidRPr="007D5233" w:rsidRDefault="007D5233" w:rsidP="00EC0875">
            <w:pPr>
              <w:spacing w:line="360" w:lineRule="auto"/>
              <w:jc w:val="both"/>
              <w:rPr>
                <w:rFonts w:ascii="Arial" w:hAnsi="Arial" w:cs="Arial"/>
              </w:rPr>
            </w:pPr>
            <w:r w:rsidRPr="007D5233">
              <w:rPr>
                <w:rFonts w:ascii="Arial" w:hAnsi="Arial" w:cs="Arial"/>
              </w:rPr>
              <w:t>6.Lecture week 4 &amp;5</w:t>
            </w:r>
          </w:p>
          <w:p w:rsidR="00EC0875" w:rsidRDefault="00EC0875" w:rsidP="00EC0875">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Pr="003C3341" w:rsidRDefault="00375882" w:rsidP="007F6692">
            <w:pPr>
              <w:jc w:val="both"/>
              <w:rPr>
                <w:rFonts w:ascii="Tahoma" w:hAnsi="Tahoma" w:cs="Tahoma"/>
                <w:sz w:val="20"/>
                <w:szCs w:val="20"/>
              </w:rPr>
            </w:pPr>
          </w:p>
        </w:tc>
      </w:tr>
    </w:tbl>
    <w:p w:rsidR="00B00678" w:rsidRDefault="00B00678" w:rsidP="00B945EA">
      <w:pPr>
        <w:rPr>
          <w:rFonts w:ascii="Tahoma" w:hAnsi="Tahoma" w:cs="Tahoma"/>
          <w:b/>
        </w:rPr>
      </w:pPr>
    </w:p>
    <w:p w:rsidR="00A45D42" w:rsidRDefault="00A45D42" w:rsidP="00B945EA">
      <w:pPr>
        <w:rPr>
          <w:rFonts w:ascii="Tahoma" w:hAnsi="Tahoma" w:cs="Tahoma"/>
          <w:b/>
        </w:rPr>
      </w:pPr>
    </w:p>
    <w:sectPr w:rsidR="00A45D42" w:rsidSect="00C21568">
      <w:headerReference w:type="default" r:id="rId12"/>
      <w:footerReference w:type="default" r:id="rId13"/>
      <w:pgSz w:w="11906" w:h="16838"/>
      <w:pgMar w:top="360" w:right="357" w:bottom="0" w:left="35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4FD9" w:rsidRDefault="00BB4FD9">
      <w:r>
        <w:separator/>
      </w:r>
    </w:p>
  </w:endnote>
  <w:endnote w:type="continuationSeparator" w:id="1">
    <w:p w:rsidR="00BB4FD9" w:rsidRDefault="00BB4F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ymbolMT">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016876"/>
      <w:docPartObj>
        <w:docPartGallery w:val="Page Numbers (Bottom of Page)"/>
        <w:docPartUnique/>
      </w:docPartObj>
    </w:sdtPr>
    <w:sdtEndPr>
      <w:rPr>
        <w:noProof/>
      </w:rPr>
    </w:sdtEndPr>
    <w:sdtContent>
      <w:p w:rsidR="00B44B68" w:rsidRDefault="004C2738">
        <w:pPr>
          <w:pStyle w:val="Footer"/>
          <w:jc w:val="right"/>
        </w:pPr>
        <w:r>
          <w:fldChar w:fldCharType="begin"/>
        </w:r>
        <w:r w:rsidR="00B44B68">
          <w:instrText xml:space="preserve"> PAGE   \* MERGEFORMAT </w:instrText>
        </w:r>
        <w:r>
          <w:fldChar w:fldCharType="separate"/>
        </w:r>
        <w:r w:rsidR="003C44FF">
          <w:rPr>
            <w:noProof/>
          </w:rPr>
          <w:t>3</w:t>
        </w:r>
        <w:r>
          <w:rPr>
            <w:noProof/>
          </w:rPr>
          <w:fldChar w:fldCharType="end"/>
        </w:r>
      </w:p>
    </w:sdtContent>
  </w:sdt>
  <w:p w:rsidR="00112CE0" w:rsidRDefault="00112C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4FD9" w:rsidRDefault="00BB4FD9">
      <w:r>
        <w:separator/>
      </w:r>
    </w:p>
  </w:footnote>
  <w:footnote w:type="continuationSeparator" w:id="1">
    <w:p w:rsidR="00BB4FD9" w:rsidRDefault="00BB4F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E01" w:rsidRPr="001B69C8" w:rsidRDefault="00B21F2E" w:rsidP="00112CE0">
    <w:pPr>
      <w:pStyle w:val="Header"/>
      <w:jc w:val="right"/>
      <w:rPr>
        <w:rFonts w:asciiTheme="minorHAnsi" w:hAnsiTheme="minorHAnsi"/>
      </w:rPr>
    </w:pPr>
    <w:r w:rsidRPr="001B69C8">
      <w:rPr>
        <w:rFonts w:asciiTheme="minorHAnsi" w:hAnsiTheme="minorHAnsi"/>
        <w:noProof/>
        <w:lang w:val="ro-RO" w:eastAsia="ro-RO"/>
      </w:rPr>
      <w:drawing>
        <wp:anchor distT="0" distB="0" distL="114300" distR="114300" simplePos="0" relativeHeight="251658240" behindDoc="0" locked="0" layoutInCell="1" allowOverlap="1">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03780" cy="765175"/>
                  </a:xfrm>
                  <a:prstGeom prst="rect">
                    <a:avLst/>
                  </a:prstGeom>
                </pic:spPr>
              </pic:pic>
            </a:graphicData>
          </a:graphic>
        </wp:anchor>
      </w:drawing>
    </w:r>
    <w:r w:rsidR="001B69C8" w:rsidRPr="001B69C8">
      <w:rPr>
        <w:rFonts w:asciiTheme="minorHAnsi" w:hAnsiTheme="minorHAnsi"/>
      </w:rPr>
      <w:t>International Hotel Management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hyphenationZone w:val="425"/>
  <w:characterSpacingControl w:val="doNotCompress"/>
  <w:hdrShapeDefaults>
    <o:shapedefaults v:ext="edit" spidmax="22530"/>
  </w:hdrShapeDefaults>
  <w:footnotePr>
    <w:footnote w:id="0"/>
    <w:footnote w:id="1"/>
  </w:footnotePr>
  <w:endnotePr>
    <w:endnote w:id="0"/>
    <w:endnote w:id="1"/>
  </w:endnotePr>
  <w:compat/>
  <w:rsids>
    <w:rsidRoot w:val="00301AD0"/>
    <w:rsid w:val="00016719"/>
    <w:rsid w:val="000304DF"/>
    <w:rsid w:val="00040CE8"/>
    <w:rsid w:val="0004729E"/>
    <w:rsid w:val="00071B2C"/>
    <w:rsid w:val="00076F40"/>
    <w:rsid w:val="00077E55"/>
    <w:rsid w:val="00085CFD"/>
    <w:rsid w:val="000A0C53"/>
    <w:rsid w:val="000B2F4F"/>
    <w:rsid w:val="000F2E7C"/>
    <w:rsid w:val="00112CE0"/>
    <w:rsid w:val="001360DB"/>
    <w:rsid w:val="00162FE2"/>
    <w:rsid w:val="00167B52"/>
    <w:rsid w:val="001703BD"/>
    <w:rsid w:val="00170A87"/>
    <w:rsid w:val="0018449A"/>
    <w:rsid w:val="00197F4A"/>
    <w:rsid w:val="001A59E7"/>
    <w:rsid w:val="001B69C8"/>
    <w:rsid w:val="001B6DB4"/>
    <w:rsid w:val="001C5C4E"/>
    <w:rsid w:val="001D4719"/>
    <w:rsid w:val="001E720E"/>
    <w:rsid w:val="00202878"/>
    <w:rsid w:val="002314D4"/>
    <w:rsid w:val="002430D4"/>
    <w:rsid w:val="002432F2"/>
    <w:rsid w:val="00244B89"/>
    <w:rsid w:val="00244F84"/>
    <w:rsid w:val="002659F5"/>
    <w:rsid w:val="00283BE2"/>
    <w:rsid w:val="00294842"/>
    <w:rsid w:val="002E127C"/>
    <w:rsid w:val="002F7DD0"/>
    <w:rsid w:val="00301AD0"/>
    <w:rsid w:val="003036C9"/>
    <w:rsid w:val="00314EBF"/>
    <w:rsid w:val="0032684A"/>
    <w:rsid w:val="00332099"/>
    <w:rsid w:val="00340C62"/>
    <w:rsid w:val="003478CE"/>
    <w:rsid w:val="0034795E"/>
    <w:rsid w:val="003605B1"/>
    <w:rsid w:val="003617CF"/>
    <w:rsid w:val="00364940"/>
    <w:rsid w:val="00365786"/>
    <w:rsid w:val="00366D9C"/>
    <w:rsid w:val="00375882"/>
    <w:rsid w:val="003818F8"/>
    <w:rsid w:val="00382DB9"/>
    <w:rsid w:val="00396412"/>
    <w:rsid w:val="003C3341"/>
    <w:rsid w:val="003C44FF"/>
    <w:rsid w:val="003C7C45"/>
    <w:rsid w:val="003C7DA8"/>
    <w:rsid w:val="003D3474"/>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1DAC"/>
    <w:rsid w:val="00486E62"/>
    <w:rsid w:val="004B113B"/>
    <w:rsid w:val="004C08E2"/>
    <w:rsid w:val="004C2738"/>
    <w:rsid w:val="004C7E23"/>
    <w:rsid w:val="004D69D3"/>
    <w:rsid w:val="005036DE"/>
    <w:rsid w:val="00517154"/>
    <w:rsid w:val="00522B05"/>
    <w:rsid w:val="005258A2"/>
    <w:rsid w:val="00542C5B"/>
    <w:rsid w:val="00552EED"/>
    <w:rsid w:val="00566333"/>
    <w:rsid w:val="005C6352"/>
    <w:rsid w:val="005D0DDE"/>
    <w:rsid w:val="005D5D0B"/>
    <w:rsid w:val="005E749E"/>
    <w:rsid w:val="0062012D"/>
    <w:rsid w:val="006340EF"/>
    <w:rsid w:val="00643CB9"/>
    <w:rsid w:val="0066732A"/>
    <w:rsid w:val="0067283F"/>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D5233"/>
    <w:rsid w:val="007E500C"/>
    <w:rsid w:val="007E7BB4"/>
    <w:rsid w:val="007F055A"/>
    <w:rsid w:val="007F418B"/>
    <w:rsid w:val="00814801"/>
    <w:rsid w:val="0082407E"/>
    <w:rsid w:val="00826699"/>
    <w:rsid w:val="008606DF"/>
    <w:rsid w:val="00895843"/>
    <w:rsid w:val="008B4B9C"/>
    <w:rsid w:val="008B534C"/>
    <w:rsid w:val="008E2A5A"/>
    <w:rsid w:val="008F0B0D"/>
    <w:rsid w:val="008F0D83"/>
    <w:rsid w:val="009061F1"/>
    <w:rsid w:val="00911C43"/>
    <w:rsid w:val="009135F1"/>
    <w:rsid w:val="009139BF"/>
    <w:rsid w:val="00923E76"/>
    <w:rsid w:val="009448FE"/>
    <w:rsid w:val="00946B23"/>
    <w:rsid w:val="00956A0A"/>
    <w:rsid w:val="00985CF1"/>
    <w:rsid w:val="009B1D87"/>
    <w:rsid w:val="009C438C"/>
    <w:rsid w:val="009C6CAE"/>
    <w:rsid w:val="009D0DDA"/>
    <w:rsid w:val="009F5364"/>
    <w:rsid w:val="00A00CB2"/>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B2538"/>
    <w:rsid w:val="00AC67EF"/>
    <w:rsid w:val="00AD310F"/>
    <w:rsid w:val="00AE467F"/>
    <w:rsid w:val="00AE799D"/>
    <w:rsid w:val="00AF1395"/>
    <w:rsid w:val="00AF2B03"/>
    <w:rsid w:val="00B00678"/>
    <w:rsid w:val="00B02043"/>
    <w:rsid w:val="00B03469"/>
    <w:rsid w:val="00B10EAB"/>
    <w:rsid w:val="00B11E4B"/>
    <w:rsid w:val="00B218E1"/>
    <w:rsid w:val="00B21F2E"/>
    <w:rsid w:val="00B266A5"/>
    <w:rsid w:val="00B36D71"/>
    <w:rsid w:val="00B44B68"/>
    <w:rsid w:val="00B60FDF"/>
    <w:rsid w:val="00B61256"/>
    <w:rsid w:val="00B73A1C"/>
    <w:rsid w:val="00B945EA"/>
    <w:rsid w:val="00B949BC"/>
    <w:rsid w:val="00BA53CD"/>
    <w:rsid w:val="00BB4FD9"/>
    <w:rsid w:val="00BB5FB3"/>
    <w:rsid w:val="00BC4D17"/>
    <w:rsid w:val="00BC7F1B"/>
    <w:rsid w:val="00BE2584"/>
    <w:rsid w:val="00BF74EC"/>
    <w:rsid w:val="00C06875"/>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72903"/>
    <w:rsid w:val="00D80D6E"/>
    <w:rsid w:val="00D833FD"/>
    <w:rsid w:val="00D95816"/>
    <w:rsid w:val="00DA09FA"/>
    <w:rsid w:val="00DD00CB"/>
    <w:rsid w:val="00DE6434"/>
    <w:rsid w:val="00DF68C6"/>
    <w:rsid w:val="00E00580"/>
    <w:rsid w:val="00E26639"/>
    <w:rsid w:val="00E30C3C"/>
    <w:rsid w:val="00E42568"/>
    <w:rsid w:val="00E672A4"/>
    <w:rsid w:val="00EB1AD3"/>
    <w:rsid w:val="00EB4BAF"/>
    <w:rsid w:val="00EC0875"/>
    <w:rsid w:val="00EC294D"/>
    <w:rsid w:val="00ED52B6"/>
    <w:rsid w:val="00EF41E3"/>
    <w:rsid w:val="00F007E2"/>
    <w:rsid w:val="00F03518"/>
    <w:rsid w:val="00F118EC"/>
    <w:rsid w:val="00F176F5"/>
    <w:rsid w:val="00F223EC"/>
    <w:rsid w:val="00F3041E"/>
    <w:rsid w:val="00F310F8"/>
    <w:rsid w:val="00F34E01"/>
    <w:rsid w:val="00F37A71"/>
    <w:rsid w:val="00F43CED"/>
    <w:rsid w:val="00F5032A"/>
    <w:rsid w:val="00F51904"/>
    <w:rsid w:val="00F537E9"/>
    <w:rsid w:val="00F70510"/>
    <w:rsid w:val="00F720CF"/>
    <w:rsid w:val="00FB2CA9"/>
    <w:rsid w:val="00FB3B29"/>
    <w:rsid w:val="00FB4403"/>
    <w:rsid w:val="00FC7773"/>
    <w:rsid w:val="00FD0ECE"/>
    <w:rsid w:val="00FE2B7D"/>
    <w:rsid w:val="00FE2C83"/>
    <w:rsid w:val="00FF2DCB"/>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paragraph" w:styleId="HTMLPreformatted">
    <w:name w:val="HTML Preformatted"/>
    <w:basedOn w:val="Normal"/>
    <w:link w:val="HTMLPreformattedChar"/>
    <w:uiPriority w:val="99"/>
    <w:unhideWhenUsed/>
    <w:rsid w:val="009135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o-RO" w:eastAsia="ro-RO"/>
    </w:rPr>
  </w:style>
  <w:style w:type="character" w:customStyle="1" w:styleId="HTMLPreformattedChar">
    <w:name w:val="HTML Preformatted Char"/>
    <w:basedOn w:val="DefaultParagraphFont"/>
    <w:link w:val="HTMLPreformatted"/>
    <w:uiPriority w:val="99"/>
    <w:rsid w:val="009135F1"/>
    <w:rPr>
      <w:rFonts w:ascii="Courier New" w:hAnsi="Courier New" w:cs="Courier New"/>
      <w:lang w:val="ro-RO" w:eastAsia="ro-RO"/>
    </w:rPr>
  </w:style>
  <w:style w:type="character" w:customStyle="1" w:styleId="y2iqfc">
    <w:name w:val="y2iqfc"/>
    <w:basedOn w:val="DefaultParagraphFont"/>
    <w:rsid w:val="009135F1"/>
  </w:style>
  <w:style w:type="character" w:styleId="Hyperlink">
    <w:name w:val="Hyperlink"/>
    <w:basedOn w:val="DefaultParagraphFont"/>
    <w:unhideWhenUsed/>
    <w:rsid w:val="006340E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23203707">
      <w:bodyDiv w:val="1"/>
      <w:marLeft w:val="0"/>
      <w:marRight w:val="0"/>
      <w:marTop w:val="0"/>
      <w:marBottom w:val="0"/>
      <w:divBdr>
        <w:top w:val="none" w:sz="0" w:space="0" w:color="auto"/>
        <w:left w:val="none" w:sz="0" w:space="0" w:color="auto"/>
        <w:bottom w:val="none" w:sz="0" w:space="0" w:color="auto"/>
        <w:right w:val="none" w:sz="0" w:space="0" w:color="auto"/>
      </w:divBdr>
    </w:div>
    <w:div w:id="1669941411">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261815">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ituteofhospitality.or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hs.uk/conditions/food-intoleranc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ginamaria.ro/articole-medicale/alergiile-si-intolerantele-alimentare-diferente-si-diagnostic"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medicalnewstoday.com/articles/321159" TargetMode="External"/><Relationship Id="rId4" Type="http://schemas.openxmlformats.org/officeDocument/2006/relationships/webSettings" Target="webSettings.xml"/><Relationship Id="rId9" Type="http://schemas.openxmlformats.org/officeDocument/2006/relationships/hyperlink" Target="https://my.clevelandclinic.org/health/diseases/10009-food-problems-is-it-an-allergy-or-intoleranc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4198</TotalTime>
  <Pages>3</Pages>
  <Words>867</Words>
  <Characters>5035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Wks</cp:lastModifiedBy>
  <cp:revision>41</cp:revision>
  <cp:lastPrinted>2020-09-28T20:53:00Z</cp:lastPrinted>
  <dcterms:created xsi:type="dcterms:W3CDTF">2022-01-12T15:50:00Z</dcterms:created>
  <dcterms:modified xsi:type="dcterms:W3CDTF">2022-06-09T14:29:00Z</dcterms:modified>
</cp:coreProperties>
</file>