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44EB7" w14:textId="10E51E41" w:rsidR="00017158" w:rsidRDefault="00017158">
      <w:pPr>
        <w:rPr>
          <w:sz w:val="36"/>
          <w:szCs w:val="36"/>
        </w:rPr>
      </w:pPr>
      <w:r>
        <w:rPr>
          <w:sz w:val="36"/>
          <w:szCs w:val="36"/>
        </w:rPr>
        <w:t xml:space="preserve">                                           SHNS5006</w:t>
      </w:r>
      <w:r w:rsidR="004D4E4F">
        <w:rPr>
          <w:sz w:val="36"/>
          <w:szCs w:val="36"/>
        </w:rPr>
        <w:t>0</w:t>
      </w:r>
    </w:p>
    <w:p w14:paraId="6E5E7AA1" w14:textId="77777777" w:rsidR="00017158" w:rsidRDefault="00017158">
      <w:pPr>
        <w:rPr>
          <w:sz w:val="52"/>
          <w:szCs w:val="52"/>
        </w:rPr>
      </w:pPr>
    </w:p>
    <w:p w14:paraId="62E204B6" w14:textId="72D07772" w:rsidR="00D95F23" w:rsidRDefault="00D95F23">
      <w:pPr>
        <w:rPr>
          <w:sz w:val="52"/>
          <w:szCs w:val="52"/>
        </w:rPr>
      </w:pPr>
      <w:r>
        <w:rPr>
          <w:sz w:val="52"/>
          <w:szCs w:val="52"/>
        </w:rPr>
        <w:t>Gemma Lyons</w:t>
      </w:r>
    </w:p>
    <w:p w14:paraId="6E59C9D3" w14:textId="77777777" w:rsidR="00D95F23" w:rsidRDefault="00D95F23" w:rsidP="0000290C">
      <w:pPr>
        <w:rPr>
          <w:sz w:val="44"/>
          <w:szCs w:val="44"/>
          <w:u w:val="single"/>
        </w:rPr>
      </w:pPr>
    </w:p>
    <w:p w14:paraId="7A06706A" w14:textId="77777777" w:rsidR="00D95F23" w:rsidRDefault="00D95F23" w:rsidP="0000290C">
      <w:pPr>
        <w:rPr>
          <w:sz w:val="44"/>
          <w:szCs w:val="44"/>
          <w:u w:val="single"/>
        </w:rPr>
      </w:pPr>
    </w:p>
    <w:p w14:paraId="5DED4211" w14:textId="77777777" w:rsidR="00D95F23" w:rsidRDefault="00D95F23" w:rsidP="0000290C">
      <w:pPr>
        <w:rPr>
          <w:sz w:val="44"/>
          <w:szCs w:val="44"/>
          <w:u w:val="single"/>
        </w:rPr>
      </w:pPr>
    </w:p>
    <w:p w14:paraId="626FCCBB" w14:textId="77777777" w:rsidR="00D95F23" w:rsidRDefault="00D95F23" w:rsidP="0000290C">
      <w:pPr>
        <w:rPr>
          <w:sz w:val="44"/>
          <w:szCs w:val="44"/>
          <w:u w:val="single"/>
        </w:rPr>
      </w:pPr>
    </w:p>
    <w:p w14:paraId="15CABB34" w14:textId="77777777" w:rsidR="00D95F23" w:rsidRDefault="00D95F23" w:rsidP="0000290C">
      <w:pPr>
        <w:rPr>
          <w:sz w:val="44"/>
          <w:szCs w:val="44"/>
          <w:u w:val="single"/>
        </w:rPr>
      </w:pPr>
    </w:p>
    <w:p w14:paraId="493783ED" w14:textId="77777777" w:rsidR="00D95F23" w:rsidRDefault="00D95F23" w:rsidP="0000290C">
      <w:pPr>
        <w:rPr>
          <w:sz w:val="44"/>
          <w:szCs w:val="44"/>
          <w:u w:val="single"/>
        </w:rPr>
      </w:pPr>
    </w:p>
    <w:p w14:paraId="5C5F4991" w14:textId="77777777" w:rsidR="00D95F23" w:rsidRDefault="00D95F23" w:rsidP="0000290C">
      <w:pPr>
        <w:rPr>
          <w:sz w:val="44"/>
          <w:szCs w:val="44"/>
          <w:u w:val="single"/>
        </w:rPr>
      </w:pPr>
    </w:p>
    <w:p w14:paraId="742BF745" w14:textId="77777777" w:rsidR="00D95F23" w:rsidRDefault="00D95F23" w:rsidP="0000290C">
      <w:pPr>
        <w:rPr>
          <w:sz w:val="44"/>
          <w:szCs w:val="44"/>
          <w:u w:val="single"/>
        </w:rPr>
      </w:pPr>
    </w:p>
    <w:p w14:paraId="5E6CF209" w14:textId="77777777" w:rsidR="00D95F23" w:rsidRDefault="00D95F23" w:rsidP="0000290C">
      <w:pPr>
        <w:rPr>
          <w:sz w:val="44"/>
          <w:szCs w:val="44"/>
          <w:u w:val="single"/>
        </w:rPr>
      </w:pPr>
    </w:p>
    <w:p w14:paraId="2E04CA0E" w14:textId="77777777" w:rsidR="00D95F23" w:rsidRDefault="00D95F23" w:rsidP="0000290C">
      <w:pPr>
        <w:rPr>
          <w:sz w:val="44"/>
          <w:szCs w:val="44"/>
          <w:u w:val="single"/>
        </w:rPr>
      </w:pPr>
    </w:p>
    <w:p w14:paraId="08F5F3B2" w14:textId="77777777" w:rsidR="00D95F23" w:rsidRDefault="00D95F23" w:rsidP="0000290C">
      <w:pPr>
        <w:rPr>
          <w:sz w:val="44"/>
          <w:szCs w:val="44"/>
          <w:u w:val="single"/>
        </w:rPr>
      </w:pPr>
    </w:p>
    <w:p w14:paraId="3AC9C5C2" w14:textId="77777777" w:rsidR="00D95F23" w:rsidRDefault="00D95F23" w:rsidP="0000290C">
      <w:pPr>
        <w:rPr>
          <w:sz w:val="44"/>
          <w:szCs w:val="44"/>
          <w:u w:val="single"/>
        </w:rPr>
      </w:pPr>
    </w:p>
    <w:p w14:paraId="4E0CE904" w14:textId="77777777" w:rsidR="00D95F23" w:rsidRDefault="00D95F23" w:rsidP="0000290C">
      <w:pPr>
        <w:rPr>
          <w:sz w:val="44"/>
          <w:szCs w:val="44"/>
          <w:u w:val="single"/>
        </w:rPr>
      </w:pPr>
    </w:p>
    <w:p w14:paraId="17F5073C" w14:textId="77777777" w:rsidR="00D95F23" w:rsidRDefault="00D95F23" w:rsidP="0000290C">
      <w:pPr>
        <w:rPr>
          <w:sz w:val="44"/>
          <w:szCs w:val="44"/>
          <w:u w:val="single"/>
        </w:rPr>
      </w:pPr>
    </w:p>
    <w:p w14:paraId="1CA60EBF" w14:textId="77777777" w:rsidR="00D95F23" w:rsidRDefault="00D95F23" w:rsidP="0000290C">
      <w:pPr>
        <w:rPr>
          <w:sz w:val="44"/>
          <w:szCs w:val="44"/>
          <w:u w:val="single"/>
        </w:rPr>
      </w:pPr>
    </w:p>
    <w:p w14:paraId="24E58E85" w14:textId="77777777" w:rsidR="00D95F23" w:rsidRDefault="00D95F23" w:rsidP="0000290C">
      <w:pPr>
        <w:rPr>
          <w:sz w:val="44"/>
          <w:szCs w:val="44"/>
          <w:u w:val="single"/>
        </w:rPr>
      </w:pPr>
    </w:p>
    <w:p w14:paraId="38918432" w14:textId="29906E55" w:rsidR="0000290C" w:rsidRDefault="00017158" w:rsidP="0000290C">
      <w:pPr>
        <w:rPr>
          <w:sz w:val="44"/>
          <w:szCs w:val="44"/>
          <w:u w:val="single"/>
        </w:rPr>
      </w:pPr>
      <w:r w:rsidRPr="00017158">
        <w:rPr>
          <w:sz w:val="44"/>
          <w:szCs w:val="44"/>
          <w:u w:val="single"/>
        </w:rPr>
        <w:lastRenderedPageBreak/>
        <w:t>In</w:t>
      </w:r>
      <w:r>
        <w:rPr>
          <w:sz w:val="44"/>
          <w:szCs w:val="44"/>
          <w:u w:val="single"/>
        </w:rPr>
        <w:t>troductio</w:t>
      </w:r>
      <w:r w:rsidR="003866FE">
        <w:rPr>
          <w:sz w:val="44"/>
          <w:szCs w:val="44"/>
          <w:u w:val="single"/>
        </w:rPr>
        <w:t>n</w:t>
      </w:r>
    </w:p>
    <w:p w14:paraId="4189414A" w14:textId="61455CE1" w:rsidR="0000290C" w:rsidRDefault="0000290C" w:rsidP="0000290C">
      <w:pPr>
        <w:rPr>
          <w:sz w:val="44"/>
          <w:szCs w:val="44"/>
        </w:rPr>
      </w:pPr>
      <w:r w:rsidRPr="003866FE">
        <w:rPr>
          <w:sz w:val="44"/>
          <w:szCs w:val="44"/>
        </w:rPr>
        <w:t>A</w:t>
      </w:r>
      <w:r>
        <w:rPr>
          <w:sz w:val="44"/>
          <w:szCs w:val="44"/>
        </w:rPr>
        <w:t xml:space="preserve"> major public health problem affecting the </w:t>
      </w:r>
      <w:proofErr w:type="spellStart"/>
      <w:r>
        <w:rPr>
          <w:sz w:val="44"/>
          <w:szCs w:val="44"/>
        </w:rPr>
        <w:t>uk</w:t>
      </w:r>
      <w:proofErr w:type="spellEnd"/>
      <w:r>
        <w:rPr>
          <w:sz w:val="44"/>
          <w:szCs w:val="44"/>
        </w:rPr>
        <w:t xml:space="preserve"> is drug addiction and it’s an impact on society. Back 2014 </w:t>
      </w:r>
      <w:r>
        <w:rPr>
          <w:sz w:val="44"/>
          <w:szCs w:val="44"/>
        </w:rPr>
        <w:tab/>
        <w:t>National Treatment Agency (NTA)calculated a cost of £500m a year to National Health S</w:t>
      </w:r>
      <w:r w:rsidR="00B2141F">
        <w:rPr>
          <w:sz w:val="44"/>
          <w:szCs w:val="44"/>
        </w:rPr>
        <w:t>ervice</w:t>
      </w:r>
      <w:r>
        <w:rPr>
          <w:sz w:val="44"/>
          <w:szCs w:val="44"/>
        </w:rPr>
        <w:t xml:space="preserve"> (NHS) </w:t>
      </w:r>
      <w:r w:rsidRPr="004D4E4F">
        <w:rPr>
          <w:sz w:val="40"/>
          <w:szCs w:val="40"/>
        </w:rPr>
        <w:t xml:space="preserve">treating </w:t>
      </w:r>
      <w:r>
        <w:rPr>
          <w:sz w:val="44"/>
          <w:szCs w:val="44"/>
        </w:rPr>
        <w:t>drug misuse. Nevertheless, Public Health England (PHE) estimates a return of £4 for every £1 spent on drug treatment. During the 1980s the number of heroin users increased greatly, partly due to unemployment figures rising. Around the same time there was a notable increase in the use of recreational dru</w:t>
      </w:r>
      <w:r w:rsidR="000E32E3">
        <w:rPr>
          <w:sz w:val="44"/>
          <w:szCs w:val="44"/>
        </w:rPr>
        <w:t>gs</w:t>
      </w:r>
      <w:r>
        <w:rPr>
          <w:sz w:val="44"/>
          <w:szCs w:val="44"/>
        </w:rPr>
        <w:t xml:space="preserve"> which prompted (NHS) investment. From 2010 onwards there has been a change in direction from prescribed substitutes such as methadone, to abstinence-based treatment (Williams,2018).</w:t>
      </w:r>
    </w:p>
    <w:p w14:paraId="499A8687" w14:textId="77777777" w:rsidR="0000290C" w:rsidRDefault="0000290C" w:rsidP="0000290C">
      <w:pPr>
        <w:rPr>
          <w:sz w:val="44"/>
          <w:szCs w:val="44"/>
        </w:rPr>
      </w:pPr>
    </w:p>
    <w:p w14:paraId="06179E4E" w14:textId="6484724E" w:rsidR="00C6669C" w:rsidRDefault="0000290C" w:rsidP="0000290C">
      <w:pPr>
        <w:rPr>
          <w:sz w:val="44"/>
          <w:szCs w:val="44"/>
        </w:rPr>
      </w:pPr>
      <w:r>
        <w:rPr>
          <w:sz w:val="44"/>
          <w:szCs w:val="44"/>
        </w:rPr>
        <w:t>The majority of those addicted to drugs will seek help to gain support to gradually reduce and eventually to be dru</w:t>
      </w:r>
      <w:r w:rsidR="00C6669C">
        <w:rPr>
          <w:sz w:val="44"/>
          <w:szCs w:val="44"/>
        </w:rPr>
        <w:t>g</w:t>
      </w:r>
      <w:r w:rsidR="00B2141F">
        <w:rPr>
          <w:sz w:val="44"/>
          <w:szCs w:val="44"/>
        </w:rPr>
        <w:t xml:space="preserve"> free.</w:t>
      </w:r>
    </w:p>
    <w:p w14:paraId="48220569" w14:textId="28999789" w:rsidR="00883434" w:rsidRDefault="00883434" w:rsidP="0000290C">
      <w:pPr>
        <w:rPr>
          <w:sz w:val="44"/>
          <w:szCs w:val="44"/>
        </w:rPr>
      </w:pPr>
      <w:r>
        <w:rPr>
          <w:sz w:val="44"/>
          <w:szCs w:val="44"/>
        </w:rPr>
        <w:t xml:space="preserve">Addiction effects your mind and body by making it reliant on substances consumed. If </w:t>
      </w:r>
      <w:r w:rsidR="00316203">
        <w:rPr>
          <w:sz w:val="44"/>
          <w:szCs w:val="44"/>
        </w:rPr>
        <w:t xml:space="preserve">the addict is </w:t>
      </w:r>
      <w:r w:rsidR="00316203">
        <w:rPr>
          <w:sz w:val="44"/>
          <w:szCs w:val="44"/>
        </w:rPr>
        <w:lastRenderedPageBreak/>
        <w:t xml:space="preserve">unable to access </w:t>
      </w:r>
      <w:r w:rsidR="00D764D4">
        <w:rPr>
          <w:sz w:val="44"/>
          <w:szCs w:val="44"/>
        </w:rPr>
        <w:t>substances,</w:t>
      </w:r>
      <w:r w:rsidR="00316203">
        <w:rPr>
          <w:sz w:val="44"/>
          <w:szCs w:val="44"/>
        </w:rPr>
        <w:t xml:space="preserve"> they will go through a period of discomfort referred to as “withdrawal” These </w:t>
      </w:r>
      <w:r w:rsidR="00C41FAD">
        <w:rPr>
          <w:sz w:val="44"/>
          <w:szCs w:val="44"/>
        </w:rPr>
        <w:t>symptoms always</w:t>
      </w:r>
      <w:r w:rsidR="00316203">
        <w:rPr>
          <w:sz w:val="44"/>
          <w:szCs w:val="44"/>
        </w:rPr>
        <w:t xml:space="preserve"> include craving, which consists of agitation, restlessness, anxiety and irritability.</w:t>
      </w:r>
    </w:p>
    <w:p w14:paraId="57A2CBA2" w14:textId="29C2462C" w:rsidR="0000290C" w:rsidRDefault="00C2263B">
      <w:pPr>
        <w:rPr>
          <w:sz w:val="44"/>
          <w:szCs w:val="44"/>
        </w:rPr>
      </w:pPr>
      <w:r>
        <w:rPr>
          <w:sz w:val="44"/>
          <w:szCs w:val="44"/>
        </w:rPr>
        <w:t>Most</w:t>
      </w:r>
      <w:r w:rsidR="00C6669C">
        <w:rPr>
          <w:sz w:val="44"/>
          <w:szCs w:val="44"/>
        </w:rPr>
        <w:t xml:space="preserve"> children would have tried alcohol by the time they are high school students. Half of the</w:t>
      </w:r>
      <w:r w:rsidR="000E32E3">
        <w:rPr>
          <w:sz w:val="44"/>
          <w:szCs w:val="44"/>
        </w:rPr>
        <w:t xml:space="preserve">m </w:t>
      </w:r>
      <w:r w:rsidR="00C6669C">
        <w:rPr>
          <w:sz w:val="44"/>
          <w:szCs w:val="44"/>
        </w:rPr>
        <w:t xml:space="preserve">would </w:t>
      </w:r>
      <w:r w:rsidR="00C85BB2">
        <w:rPr>
          <w:sz w:val="44"/>
          <w:szCs w:val="44"/>
        </w:rPr>
        <w:t xml:space="preserve">also </w:t>
      </w:r>
      <w:r w:rsidR="00C6669C">
        <w:rPr>
          <w:sz w:val="44"/>
          <w:szCs w:val="44"/>
        </w:rPr>
        <w:t xml:space="preserve">have tried illegal drugs, and the odd few would have gone as far as taking </w:t>
      </w:r>
      <w:r w:rsidR="00EF7E9D">
        <w:rPr>
          <w:sz w:val="44"/>
          <w:szCs w:val="44"/>
        </w:rPr>
        <w:t>prescription drugs for non-medical purposes.</w:t>
      </w:r>
    </w:p>
    <w:p w14:paraId="23FA0875" w14:textId="1BF7E87A" w:rsidR="002136C6" w:rsidRDefault="00EF7E9D">
      <w:pPr>
        <w:rPr>
          <w:sz w:val="44"/>
          <w:szCs w:val="44"/>
        </w:rPr>
      </w:pPr>
      <w:r>
        <w:rPr>
          <w:sz w:val="44"/>
          <w:szCs w:val="44"/>
        </w:rPr>
        <w:t xml:space="preserve">Children abuse these drugs to experience </w:t>
      </w:r>
      <w:r w:rsidR="0053535F">
        <w:rPr>
          <w:sz w:val="44"/>
          <w:szCs w:val="44"/>
        </w:rPr>
        <w:t xml:space="preserve">the </w:t>
      </w:r>
      <w:r w:rsidR="000A42E5">
        <w:rPr>
          <w:sz w:val="44"/>
          <w:szCs w:val="44"/>
        </w:rPr>
        <w:t xml:space="preserve">side effects which can help you </w:t>
      </w:r>
      <w:r>
        <w:rPr>
          <w:sz w:val="44"/>
          <w:szCs w:val="44"/>
        </w:rPr>
        <w:t>to p</w:t>
      </w:r>
      <w:r w:rsidR="00B2141F">
        <w:rPr>
          <w:sz w:val="44"/>
          <w:szCs w:val="44"/>
        </w:rPr>
        <w:t>er</w:t>
      </w:r>
      <w:r>
        <w:rPr>
          <w:sz w:val="44"/>
          <w:szCs w:val="44"/>
        </w:rPr>
        <w:t>form better in school</w:t>
      </w:r>
      <w:r w:rsidR="00C85BB2">
        <w:rPr>
          <w:sz w:val="44"/>
          <w:szCs w:val="44"/>
        </w:rPr>
        <w:t>,</w:t>
      </w:r>
      <w:r>
        <w:rPr>
          <w:sz w:val="44"/>
          <w:szCs w:val="44"/>
        </w:rPr>
        <w:t xml:space="preserve"> also </w:t>
      </w:r>
      <w:r w:rsidR="000A42E5">
        <w:rPr>
          <w:sz w:val="44"/>
          <w:szCs w:val="44"/>
        </w:rPr>
        <w:t xml:space="preserve">there is the </w:t>
      </w:r>
      <w:r>
        <w:rPr>
          <w:sz w:val="44"/>
          <w:szCs w:val="44"/>
        </w:rPr>
        <w:t>peer pressure</w:t>
      </w:r>
      <w:r w:rsidR="000A42E5">
        <w:rPr>
          <w:sz w:val="44"/>
          <w:szCs w:val="44"/>
        </w:rPr>
        <w:t xml:space="preserve"> they </w:t>
      </w:r>
      <w:proofErr w:type="gramStart"/>
      <w:r w:rsidR="000A42E5">
        <w:rPr>
          <w:sz w:val="44"/>
          <w:szCs w:val="44"/>
        </w:rPr>
        <w:t>have to</w:t>
      </w:r>
      <w:proofErr w:type="gramEnd"/>
      <w:r w:rsidR="000A42E5">
        <w:rPr>
          <w:sz w:val="44"/>
          <w:szCs w:val="44"/>
        </w:rPr>
        <w:t xml:space="preserve"> put up with in or out of school</w:t>
      </w:r>
      <w:r>
        <w:rPr>
          <w:sz w:val="44"/>
          <w:szCs w:val="44"/>
        </w:rPr>
        <w:t>.</w:t>
      </w:r>
      <w:r w:rsidR="00B707B4">
        <w:rPr>
          <w:sz w:val="44"/>
          <w:szCs w:val="44"/>
        </w:rPr>
        <w:t xml:space="preserve"> </w:t>
      </w:r>
      <w:r>
        <w:rPr>
          <w:sz w:val="44"/>
          <w:szCs w:val="44"/>
        </w:rPr>
        <w:t xml:space="preserve">What children </w:t>
      </w:r>
      <w:r w:rsidR="00B707B4">
        <w:rPr>
          <w:sz w:val="44"/>
          <w:szCs w:val="44"/>
        </w:rPr>
        <w:t>don’t</w:t>
      </w:r>
      <w:r>
        <w:rPr>
          <w:sz w:val="44"/>
          <w:szCs w:val="44"/>
        </w:rPr>
        <w:t xml:space="preserve"> realise taking and </w:t>
      </w:r>
      <w:r w:rsidR="00B707B4">
        <w:rPr>
          <w:sz w:val="44"/>
          <w:szCs w:val="44"/>
        </w:rPr>
        <w:t xml:space="preserve">trying these drugs </w:t>
      </w:r>
      <w:r w:rsidR="00C85BB2">
        <w:rPr>
          <w:sz w:val="44"/>
          <w:szCs w:val="44"/>
        </w:rPr>
        <w:t xml:space="preserve">is that they </w:t>
      </w:r>
      <w:r w:rsidR="00B707B4">
        <w:rPr>
          <w:sz w:val="44"/>
          <w:szCs w:val="44"/>
        </w:rPr>
        <w:t>may</w:t>
      </w:r>
      <w:r>
        <w:rPr>
          <w:sz w:val="44"/>
          <w:szCs w:val="44"/>
        </w:rPr>
        <w:t xml:space="preserve"> have</w:t>
      </w:r>
      <w:r w:rsidR="00B707B4">
        <w:rPr>
          <w:sz w:val="44"/>
          <w:szCs w:val="44"/>
        </w:rPr>
        <w:t xml:space="preserve"> </w:t>
      </w:r>
      <w:r w:rsidR="000A42E5">
        <w:rPr>
          <w:sz w:val="44"/>
          <w:szCs w:val="44"/>
        </w:rPr>
        <w:t xml:space="preserve">bad and long-term </w:t>
      </w:r>
      <w:r w:rsidR="00B707B4">
        <w:rPr>
          <w:sz w:val="44"/>
          <w:szCs w:val="44"/>
        </w:rPr>
        <w:t>consequences</w:t>
      </w:r>
      <w:r w:rsidR="000A42E5">
        <w:rPr>
          <w:sz w:val="44"/>
          <w:szCs w:val="44"/>
        </w:rPr>
        <w:t xml:space="preserve">. Adolescents take risks and they are biologically </w:t>
      </w:r>
      <w:r w:rsidR="002136C6">
        <w:rPr>
          <w:sz w:val="44"/>
          <w:szCs w:val="44"/>
        </w:rPr>
        <w:t>wired and</w:t>
      </w:r>
      <w:r w:rsidR="000A42E5">
        <w:rPr>
          <w:sz w:val="44"/>
          <w:szCs w:val="44"/>
        </w:rPr>
        <w:t xml:space="preserve"> wants to carve out their own identity</w:t>
      </w:r>
      <w:r w:rsidR="002136C6" w:rsidRPr="002136C6">
        <w:rPr>
          <w:sz w:val="44"/>
          <w:szCs w:val="44"/>
        </w:rPr>
        <w:t xml:space="preserve"> </w:t>
      </w:r>
      <w:sdt>
        <w:sdtPr>
          <w:rPr>
            <w:sz w:val="44"/>
            <w:szCs w:val="44"/>
          </w:rPr>
          <w:id w:val="884983336"/>
          <w:citation/>
        </w:sdtPr>
        <w:sdtEndPr/>
        <w:sdtContent>
          <w:r w:rsidR="002136C6">
            <w:rPr>
              <w:sz w:val="44"/>
              <w:szCs w:val="44"/>
            </w:rPr>
            <w:fldChar w:fldCharType="begin"/>
          </w:r>
          <w:r w:rsidR="002136C6">
            <w:rPr>
              <w:sz w:val="44"/>
              <w:szCs w:val="44"/>
            </w:rPr>
            <w:instrText xml:space="preserve"> CITATION Joh141 \l 2057 </w:instrText>
          </w:r>
          <w:r w:rsidR="002136C6">
            <w:rPr>
              <w:sz w:val="44"/>
              <w:szCs w:val="44"/>
            </w:rPr>
            <w:fldChar w:fldCharType="separate"/>
          </w:r>
          <w:r w:rsidR="00CE4DDC" w:rsidRPr="00CE4DDC">
            <w:rPr>
              <w:noProof/>
              <w:sz w:val="44"/>
              <w:szCs w:val="44"/>
            </w:rPr>
            <w:t>(Johnston, 2014)</w:t>
          </w:r>
          <w:r w:rsidR="002136C6">
            <w:rPr>
              <w:sz w:val="44"/>
              <w:szCs w:val="44"/>
            </w:rPr>
            <w:fldChar w:fldCharType="end"/>
          </w:r>
        </w:sdtContent>
      </w:sdt>
      <w:r w:rsidR="00C85BB2">
        <w:rPr>
          <w:sz w:val="44"/>
          <w:szCs w:val="44"/>
        </w:rPr>
        <w:t>.</w:t>
      </w:r>
    </w:p>
    <w:p w14:paraId="0735986E" w14:textId="1D8B3488" w:rsidR="00AF0EC8" w:rsidRDefault="00377DFF">
      <w:pPr>
        <w:rPr>
          <w:sz w:val="44"/>
          <w:szCs w:val="44"/>
        </w:rPr>
      </w:pPr>
      <w:r>
        <w:rPr>
          <w:sz w:val="44"/>
          <w:szCs w:val="44"/>
        </w:rPr>
        <w:t>Around 1940 treatment for addiction was not top of the agenda up until after 1970s, where</w:t>
      </w:r>
      <w:r w:rsidR="00C85BB2">
        <w:rPr>
          <w:sz w:val="44"/>
          <w:szCs w:val="44"/>
        </w:rPr>
        <w:t xml:space="preserve"> a</w:t>
      </w:r>
      <w:r>
        <w:rPr>
          <w:sz w:val="44"/>
          <w:szCs w:val="44"/>
        </w:rPr>
        <w:t xml:space="preserve"> combination of social </w:t>
      </w:r>
      <w:r w:rsidR="00005547">
        <w:rPr>
          <w:sz w:val="44"/>
          <w:szCs w:val="44"/>
        </w:rPr>
        <w:t xml:space="preserve">change which allowed people to get hold of drugs and made it a key </w:t>
      </w:r>
      <w:r w:rsidR="00005547">
        <w:rPr>
          <w:sz w:val="44"/>
          <w:szCs w:val="44"/>
        </w:rPr>
        <w:lastRenderedPageBreak/>
        <w:t xml:space="preserve">strand of (NHS) work. In Wales in 2016-17 </w:t>
      </w:r>
      <w:r w:rsidR="00C2263B">
        <w:rPr>
          <w:sz w:val="44"/>
          <w:szCs w:val="44"/>
        </w:rPr>
        <w:t>several</w:t>
      </w:r>
      <w:r w:rsidR="007D14A6">
        <w:rPr>
          <w:sz w:val="44"/>
          <w:szCs w:val="44"/>
        </w:rPr>
        <w:t xml:space="preserve"> drug users </w:t>
      </w:r>
      <w:proofErr w:type="gramStart"/>
      <w:r w:rsidR="007D14A6">
        <w:rPr>
          <w:sz w:val="44"/>
          <w:szCs w:val="44"/>
        </w:rPr>
        <w:t>was</w:t>
      </w:r>
      <w:proofErr w:type="gramEnd"/>
      <w:r w:rsidR="007D14A6">
        <w:rPr>
          <w:sz w:val="44"/>
          <w:szCs w:val="44"/>
        </w:rPr>
        <w:t xml:space="preserve"> </w:t>
      </w:r>
      <w:r w:rsidR="00C5532C">
        <w:rPr>
          <w:sz w:val="44"/>
          <w:szCs w:val="44"/>
        </w:rPr>
        <w:t>assessed within</w:t>
      </w:r>
      <w:r w:rsidR="007D14A6">
        <w:rPr>
          <w:sz w:val="44"/>
          <w:szCs w:val="44"/>
        </w:rPr>
        <w:t xml:space="preserve"> substance misuse service and w</w:t>
      </w:r>
      <w:r w:rsidR="00C85BB2">
        <w:rPr>
          <w:sz w:val="44"/>
          <w:szCs w:val="44"/>
        </w:rPr>
        <w:t>ere</w:t>
      </w:r>
      <w:r w:rsidR="007D14A6">
        <w:rPr>
          <w:sz w:val="44"/>
          <w:szCs w:val="44"/>
        </w:rPr>
        <w:t xml:space="preserve"> compared </w:t>
      </w:r>
      <w:r w:rsidR="00C85BB2">
        <w:rPr>
          <w:sz w:val="44"/>
          <w:szCs w:val="44"/>
        </w:rPr>
        <w:t>to the</w:t>
      </w:r>
      <w:r w:rsidR="007D14A6">
        <w:rPr>
          <w:sz w:val="44"/>
          <w:szCs w:val="44"/>
        </w:rPr>
        <w:t xml:space="preserve"> previous year which showed it had f</w:t>
      </w:r>
      <w:r w:rsidR="00C85BB2">
        <w:rPr>
          <w:sz w:val="44"/>
          <w:szCs w:val="44"/>
        </w:rPr>
        <w:t>allen</w:t>
      </w:r>
      <w:r w:rsidR="007D14A6">
        <w:rPr>
          <w:sz w:val="44"/>
          <w:szCs w:val="44"/>
        </w:rPr>
        <w:t xml:space="preserve"> by 5.0 per cent</w:t>
      </w:r>
      <w:r w:rsidR="00C85BB2">
        <w:rPr>
          <w:sz w:val="44"/>
          <w:szCs w:val="44"/>
        </w:rPr>
        <w:t>. B</w:t>
      </w:r>
      <w:r w:rsidR="007D14A6">
        <w:rPr>
          <w:sz w:val="44"/>
          <w:szCs w:val="44"/>
        </w:rPr>
        <w:t>y making it a total of 46.7 per cent were problematic drug clients. A proportion of those figures w</w:t>
      </w:r>
      <w:r w:rsidR="00C85BB2">
        <w:rPr>
          <w:sz w:val="44"/>
          <w:szCs w:val="44"/>
        </w:rPr>
        <w:t>ere</w:t>
      </w:r>
      <w:r w:rsidR="007D14A6">
        <w:rPr>
          <w:sz w:val="44"/>
          <w:szCs w:val="44"/>
        </w:rPr>
        <w:t xml:space="preserve"> living in </w:t>
      </w:r>
      <w:r w:rsidR="00C5532C">
        <w:rPr>
          <w:sz w:val="44"/>
          <w:szCs w:val="44"/>
        </w:rPr>
        <w:t>deprived areas which rose to 6.3 times higher</w:t>
      </w:r>
      <w:r w:rsidR="007D14A6">
        <w:rPr>
          <w:sz w:val="44"/>
          <w:szCs w:val="44"/>
        </w:rPr>
        <w:t xml:space="preserve"> </w:t>
      </w:r>
      <w:r w:rsidR="00C5532C">
        <w:rPr>
          <w:sz w:val="44"/>
          <w:szCs w:val="44"/>
        </w:rPr>
        <w:t>than before</w:t>
      </w:r>
      <w:sdt>
        <w:sdtPr>
          <w:rPr>
            <w:sz w:val="44"/>
            <w:szCs w:val="44"/>
          </w:rPr>
          <w:id w:val="848605076"/>
          <w:citation/>
        </w:sdtPr>
        <w:sdtEndPr/>
        <w:sdtContent>
          <w:r w:rsidR="000B1BB8">
            <w:rPr>
              <w:sz w:val="44"/>
              <w:szCs w:val="44"/>
            </w:rPr>
            <w:fldChar w:fldCharType="begin"/>
          </w:r>
          <w:r w:rsidR="000B1BB8">
            <w:rPr>
              <w:sz w:val="44"/>
              <w:szCs w:val="44"/>
            </w:rPr>
            <w:instrText xml:space="preserve"> CITATION Jos17 \l 2057 </w:instrText>
          </w:r>
          <w:r w:rsidR="000B1BB8">
            <w:rPr>
              <w:sz w:val="44"/>
              <w:szCs w:val="44"/>
            </w:rPr>
            <w:fldChar w:fldCharType="separate"/>
          </w:r>
          <w:r w:rsidR="00CE4DDC">
            <w:rPr>
              <w:noProof/>
              <w:sz w:val="44"/>
              <w:szCs w:val="44"/>
            </w:rPr>
            <w:t xml:space="preserve"> </w:t>
          </w:r>
          <w:r w:rsidR="00CE4DDC" w:rsidRPr="00CE4DDC">
            <w:rPr>
              <w:noProof/>
              <w:sz w:val="44"/>
              <w:szCs w:val="44"/>
            </w:rPr>
            <w:t>(Smith, Data mining Wales, 2017)</w:t>
          </w:r>
          <w:r w:rsidR="000B1BB8">
            <w:rPr>
              <w:sz w:val="44"/>
              <w:szCs w:val="44"/>
            </w:rPr>
            <w:fldChar w:fldCharType="end"/>
          </w:r>
        </w:sdtContent>
      </w:sdt>
      <w:r w:rsidR="00C2263B">
        <w:rPr>
          <w:sz w:val="44"/>
          <w:szCs w:val="44"/>
        </w:rPr>
        <w:t>.</w:t>
      </w:r>
    </w:p>
    <w:p w14:paraId="470CFB80" w14:textId="398807CC" w:rsidR="00293358" w:rsidRDefault="00293358">
      <w:pPr>
        <w:rPr>
          <w:sz w:val="44"/>
          <w:szCs w:val="44"/>
        </w:rPr>
      </w:pPr>
      <w:r>
        <w:rPr>
          <w:sz w:val="44"/>
          <w:szCs w:val="44"/>
        </w:rPr>
        <w:t xml:space="preserve">Drug addiction can </w:t>
      </w:r>
      <w:r w:rsidR="00B85615">
        <w:rPr>
          <w:sz w:val="44"/>
          <w:szCs w:val="44"/>
        </w:rPr>
        <w:t>affect</w:t>
      </w:r>
      <w:r>
        <w:rPr>
          <w:sz w:val="44"/>
          <w:szCs w:val="44"/>
        </w:rPr>
        <w:t xml:space="preserve"> and cause many problems for a family, this can be health </w:t>
      </w:r>
      <w:r w:rsidR="00B85615">
        <w:rPr>
          <w:sz w:val="44"/>
          <w:szCs w:val="44"/>
        </w:rPr>
        <w:t>issues, emotional</w:t>
      </w:r>
      <w:r>
        <w:rPr>
          <w:sz w:val="44"/>
          <w:szCs w:val="44"/>
        </w:rPr>
        <w:t xml:space="preserve"> stress, legal issues, violence and neglect.</w:t>
      </w:r>
      <w:r w:rsidR="00B85615">
        <w:rPr>
          <w:sz w:val="44"/>
          <w:szCs w:val="44"/>
        </w:rPr>
        <w:t xml:space="preserve"> </w:t>
      </w:r>
      <w:r w:rsidR="00C2263B">
        <w:rPr>
          <w:sz w:val="44"/>
          <w:szCs w:val="44"/>
        </w:rPr>
        <w:t>Most</w:t>
      </w:r>
      <w:r w:rsidR="00B85615">
        <w:rPr>
          <w:sz w:val="44"/>
          <w:szCs w:val="44"/>
        </w:rPr>
        <w:t xml:space="preserve"> addicts steal from the</w:t>
      </w:r>
      <w:r w:rsidR="003B6D14">
        <w:rPr>
          <w:sz w:val="44"/>
          <w:szCs w:val="44"/>
        </w:rPr>
        <w:t>ir</w:t>
      </w:r>
      <w:r w:rsidR="00B85615">
        <w:rPr>
          <w:sz w:val="44"/>
          <w:szCs w:val="44"/>
        </w:rPr>
        <w:t xml:space="preserve"> families to feed their </w:t>
      </w:r>
      <w:r w:rsidR="003349FC">
        <w:rPr>
          <w:sz w:val="44"/>
          <w:szCs w:val="44"/>
        </w:rPr>
        <w:t>addictions, to</w:t>
      </w:r>
      <w:r w:rsidR="00B85615">
        <w:rPr>
          <w:sz w:val="44"/>
          <w:szCs w:val="44"/>
        </w:rPr>
        <w:t xml:space="preserve"> the point that either the</w:t>
      </w:r>
      <w:r w:rsidR="003B6D14">
        <w:rPr>
          <w:sz w:val="44"/>
          <w:szCs w:val="44"/>
        </w:rPr>
        <w:t xml:space="preserve">ir </w:t>
      </w:r>
      <w:r w:rsidR="00B85615">
        <w:rPr>
          <w:sz w:val="44"/>
          <w:szCs w:val="44"/>
        </w:rPr>
        <w:t>family makes them homeless or disown</w:t>
      </w:r>
      <w:r w:rsidR="003B6D14">
        <w:rPr>
          <w:sz w:val="44"/>
          <w:szCs w:val="44"/>
        </w:rPr>
        <w:t>s</w:t>
      </w:r>
      <w:r w:rsidR="00B85615">
        <w:rPr>
          <w:sz w:val="44"/>
          <w:szCs w:val="44"/>
        </w:rPr>
        <w:t xml:space="preserve"> them.</w:t>
      </w:r>
      <w:r w:rsidR="00044AD1">
        <w:rPr>
          <w:sz w:val="44"/>
          <w:szCs w:val="44"/>
        </w:rPr>
        <w:t xml:space="preserve"> The addict could be your child or even your parent</w:t>
      </w:r>
      <w:sdt>
        <w:sdtPr>
          <w:rPr>
            <w:sz w:val="44"/>
            <w:szCs w:val="44"/>
          </w:rPr>
          <w:id w:val="1764112965"/>
          <w:citation/>
        </w:sdtPr>
        <w:sdtEndPr/>
        <w:sdtContent>
          <w:r w:rsidR="003349FC">
            <w:rPr>
              <w:sz w:val="44"/>
              <w:szCs w:val="44"/>
            </w:rPr>
            <w:fldChar w:fldCharType="begin"/>
          </w:r>
          <w:r w:rsidR="00FA5FE7">
            <w:rPr>
              <w:sz w:val="44"/>
              <w:szCs w:val="44"/>
            </w:rPr>
            <w:instrText xml:space="preserve">CITATION Unk16 \l 2057 </w:instrText>
          </w:r>
          <w:r w:rsidR="003349FC">
            <w:rPr>
              <w:sz w:val="44"/>
              <w:szCs w:val="44"/>
            </w:rPr>
            <w:fldChar w:fldCharType="separate"/>
          </w:r>
          <w:r w:rsidR="00CE4DDC">
            <w:rPr>
              <w:noProof/>
              <w:sz w:val="44"/>
              <w:szCs w:val="44"/>
            </w:rPr>
            <w:t xml:space="preserve"> </w:t>
          </w:r>
          <w:r w:rsidR="00CE4DDC" w:rsidRPr="00CE4DDC">
            <w:rPr>
              <w:noProof/>
              <w:sz w:val="44"/>
              <w:szCs w:val="44"/>
            </w:rPr>
            <w:t>(Unknown, Lighthouse Recovery Institute, 2016)</w:t>
          </w:r>
          <w:r w:rsidR="003349FC">
            <w:rPr>
              <w:sz w:val="44"/>
              <w:szCs w:val="44"/>
            </w:rPr>
            <w:fldChar w:fldCharType="end"/>
          </w:r>
        </w:sdtContent>
      </w:sdt>
      <w:r w:rsidR="00FA5FE7">
        <w:rPr>
          <w:sz w:val="44"/>
          <w:szCs w:val="44"/>
        </w:rPr>
        <w:t>.</w:t>
      </w:r>
    </w:p>
    <w:p w14:paraId="42CEB2D8" w14:textId="005D2178" w:rsidR="002136C6" w:rsidRDefault="00432216" w:rsidP="00756B65">
      <w:pPr>
        <w:rPr>
          <w:sz w:val="44"/>
          <w:szCs w:val="44"/>
        </w:rPr>
      </w:pPr>
      <w:r>
        <w:rPr>
          <w:sz w:val="44"/>
          <w:szCs w:val="44"/>
        </w:rPr>
        <w:t xml:space="preserve">All substance misuse treatment service providers in </w:t>
      </w:r>
      <w:r w:rsidR="003B6D14">
        <w:rPr>
          <w:sz w:val="44"/>
          <w:szCs w:val="44"/>
        </w:rPr>
        <w:t>W</w:t>
      </w:r>
      <w:r>
        <w:rPr>
          <w:sz w:val="44"/>
          <w:szCs w:val="44"/>
        </w:rPr>
        <w:t>ales</w:t>
      </w:r>
      <w:r w:rsidR="003B6D14">
        <w:rPr>
          <w:sz w:val="44"/>
          <w:szCs w:val="44"/>
        </w:rPr>
        <w:t xml:space="preserve"> are</w:t>
      </w:r>
      <w:r>
        <w:rPr>
          <w:sz w:val="44"/>
          <w:szCs w:val="44"/>
        </w:rPr>
        <w:t xml:space="preserve"> in receipt of Welsh Government funding</w:t>
      </w:r>
      <w:r w:rsidR="003B6D14">
        <w:rPr>
          <w:sz w:val="44"/>
          <w:szCs w:val="44"/>
        </w:rPr>
        <w:t xml:space="preserve"> which</w:t>
      </w:r>
      <w:r>
        <w:rPr>
          <w:sz w:val="44"/>
          <w:szCs w:val="44"/>
        </w:rPr>
        <w:t xml:space="preserve"> </w:t>
      </w:r>
      <w:r w:rsidR="00C2263B">
        <w:rPr>
          <w:sz w:val="44"/>
          <w:szCs w:val="44"/>
        </w:rPr>
        <w:t>must</w:t>
      </w:r>
      <w:r>
        <w:rPr>
          <w:sz w:val="44"/>
          <w:szCs w:val="44"/>
        </w:rPr>
        <w:t xml:space="preserve"> comply with reporting requirements for the database</w:t>
      </w:r>
      <w:r w:rsidR="00B741C9">
        <w:rPr>
          <w:sz w:val="44"/>
          <w:szCs w:val="44"/>
        </w:rPr>
        <w:t xml:space="preserve">, </w:t>
      </w:r>
      <w:r>
        <w:rPr>
          <w:sz w:val="44"/>
          <w:szCs w:val="44"/>
        </w:rPr>
        <w:t xml:space="preserve">so they can keep records </w:t>
      </w:r>
      <w:r w:rsidR="00B741C9">
        <w:rPr>
          <w:sz w:val="44"/>
          <w:szCs w:val="44"/>
        </w:rPr>
        <w:t xml:space="preserve">on how </w:t>
      </w:r>
      <w:r w:rsidR="00D271E9">
        <w:rPr>
          <w:sz w:val="44"/>
          <w:szCs w:val="44"/>
        </w:rPr>
        <w:t>many use</w:t>
      </w:r>
      <w:r w:rsidR="00B741C9">
        <w:rPr>
          <w:sz w:val="44"/>
          <w:szCs w:val="44"/>
        </w:rPr>
        <w:t xml:space="preserve"> their services, and for </w:t>
      </w:r>
      <w:r w:rsidR="00B741C9">
        <w:rPr>
          <w:sz w:val="44"/>
          <w:szCs w:val="44"/>
        </w:rPr>
        <w:lastRenderedPageBreak/>
        <w:t xml:space="preserve">how long they need to be in use of the service. </w:t>
      </w:r>
      <w:r>
        <w:rPr>
          <w:sz w:val="44"/>
          <w:szCs w:val="44"/>
        </w:rPr>
        <w:t>On the up to date Welsh National Database for Substance Misuse in Wales 2016-17</w:t>
      </w:r>
      <w:r w:rsidR="00B741C9">
        <w:rPr>
          <w:sz w:val="44"/>
          <w:szCs w:val="44"/>
        </w:rPr>
        <w:t xml:space="preserve">, </w:t>
      </w:r>
      <w:r w:rsidR="00C2263B">
        <w:rPr>
          <w:sz w:val="44"/>
          <w:szCs w:val="44"/>
        </w:rPr>
        <w:t>there are</w:t>
      </w:r>
      <w:r w:rsidR="00B741C9">
        <w:rPr>
          <w:sz w:val="44"/>
          <w:szCs w:val="44"/>
        </w:rPr>
        <w:t xml:space="preserve"> recordings of data </w:t>
      </w:r>
      <w:r w:rsidR="00D271E9">
        <w:rPr>
          <w:sz w:val="44"/>
          <w:szCs w:val="44"/>
        </w:rPr>
        <w:t xml:space="preserve">back to 2012-13 where there </w:t>
      </w:r>
      <w:r w:rsidR="00507047">
        <w:rPr>
          <w:sz w:val="44"/>
          <w:szCs w:val="44"/>
        </w:rPr>
        <w:t>were</w:t>
      </w:r>
      <w:r w:rsidR="00D271E9">
        <w:rPr>
          <w:sz w:val="44"/>
          <w:szCs w:val="44"/>
        </w:rPr>
        <w:t xml:space="preserve"> 54 treatment providers this fluctuated through the years. The more up to date years are </w:t>
      </w:r>
      <w:r w:rsidR="00B741C9">
        <w:rPr>
          <w:sz w:val="44"/>
          <w:szCs w:val="44"/>
        </w:rPr>
        <w:t>2015-16</w:t>
      </w:r>
      <w:r w:rsidR="00D271E9">
        <w:rPr>
          <w:sz w:val="44"/>
          <w:szCs w:val="44"/>
        </w:rPr>
        <w:t xml:space="preserve"> to 2016-17.</w:t>
      </w:r>
      <w:r w:rsidR="00DF7B91">
        <w:rPr>
          <w:sz w:val="44"/>
          <w:szCs w:val="44"/>
        </w:rPr>
        <w:t xml:space="preserve"> </w:t>
      </w:r>
      <w:r w:rsidR="00B741C9">
        <w:rPr>
          <w:sz w:val="44"/>
          <w:szCs w:val="44"/>
        </w:rPr>
        <w:t>In these recordings it shows</w:t>
      </w:r>
      <w:r w:rsidR="00DF7B91">
        <w:rPr>
          <w:sz w:val="44"/>
          <w:szCs w:val="44"/>
        </w:rPr>
        <w:t xml:space="preserve"> that there were 23,848 referrals to the database in 2016-17also a further 3,429 referrals did not attend prior to assessment. Years 2015-16 the figures for referrals were 24,408</w:t>
      </w:r>
      <w:r w:rsidR="0058291D">
        <w:rPr>
          <w:sz w:val="44"/>
          <w:szCs w:val="44"/>
        </w:rPr>
        <w:t xml:space="preserve">, this means </w:t>
      </w:r>
      <w:r w:rsidR="00507047">
        <w:rPr>
          <w:sz w:val="44"/>
          <w:szCs w:val="44"/>
        </w:rPr>
        <w:t>the</w:t>
      </w:r>
      <w:r w:rsidR="003B6D14">
        <w:rPr>
          <w:sz w:val="44"/>
          <w:szCs w:val="44"/>
        </w:rPr>
        <w:t>re</w:t>
      </w:r>
      <w:r w:rsidR="0058291D">
        <w:rPr>
          <w:sz w:val="44"/>
          <w:szCs w:val="44"/>
        </w:rPr>
        <w:t xml:space="preserve"> was a slight drop in referrals in years 206-17.</w:t>
      </w:r>
      <w:r w:rsidR="00D271E9">
        <w:rPr>
          <w:sz w:val="44"/>
          <w:szCs w:val="44"/>
        </w:rPr>
        <w:t xml:space="preserve"> </w:t>
      </w:r>
      <w:r w:rsidR="0058291D">
        <w:rPr>
          <w:sz w:val="44"/>
          <w:szCs w:val="44"/>
        </w:rPr>
        <w:t>Some patients had been referred more than once in years 2016-17 which brought down the total to 17,019 individuals, and 8,737 individuals were new to database</w:t>
      </w:r>
      <w:r w:rsidR="00FB17D8">
        <w:rPr>
          <w:sz w:val="44"/>
          <w:szCs w:val="44"/>
        </w:rPr>
        <w:t>.</w:t>
      </w:r>
      <w:r w:rsidR="00D271E9">
        <w:rPr>
          <w:sz w:val="44"/>
          <w:szCs w:val="44"/>
        </w:rPr>
        <w:t xml:space="preserve"> </w:t>
      </w:r>
      <w:r w:rsidR="003B6D14">
        <w:rPr>
          <w:sz w:val="44"/>
          <w:szCs w:val="44"/>
        </w:rPr>
        <w:t>The</w:t>
      </w:r>
      <w:r w:rsidR="00D271E9">
        <w:rPr>
          <w:sz w:val="44"/>
          <w:szCs w:val="44"/>
        </w:rPr>
        <w:t xml:space="preserve"> </w:t>
      </w:r>
      <w:r w:rsidR="00FB17D8">
        <w:rPr>
          <w:sz w:val="44"/>
          <w:szCs w:val="44"/>
        </w:rPr>
        <w:t xml:space="preserve">number of substance misuse providers submitting to the database fluctuated slightly </w:t>
      </w:r>
      <w:r w:rsidR="003B6D14">
        <w:rPr>
          <w:sz w:val="44"/>
          <w:szCs w:val="44"/>
        </w:rPr>
        <w:t xml:space="preserve">during </w:t>
      </w:r>
      <w:r w:rsidR="00FB17D8">
        <w:rPr>
          <w:sz w:val="44"/>
          <w:szCs w:val="44"/>
        </w:rPr>
        <w:t xml:space="preserve">the last 5 years with </w:t>
      </w:r>
      <w:r w:rsidR="00D271E9">
        <w:rPr>
          <w:sz w:val="44"/>
          <w:szCs w:val="44"/>
        </w:rPr>
        <w:t>(</w:t>
      </w:r>
      <w:r w:rsidR="00FB17D8">
        <w:rPr>
          <w:sz w:val="44"/>
          <w:szCs w:val="44"/>
        </w:rPr>
        <w:t>54</w:t>
      </w:r>
      <w:r w:rsidR="00D271E9">
        <w:rPr>
          <w:sz w:val="44"/>
          <w:szCs w:val="44"/>
        </w:rPr>
        <w:t>)</w:t>
      </w:r>
      <w:r w:rsidR="00FB17D8">
        <w:rPr>
          <w:sz w:val="44"/>
          <w:szCs w:val="44"/>
        </w:rPr>
        <w:t xml:space="preserve"> 2012-</w:t>
      </w:r>
      <w:r w:rsidR="00507047">
        <w:rPr>
          <w:sz w:val="44"/>
          <w:szCs w:val="44"/>
        </w:rPr>
        <w:t>13, (</w:t>
      </w:r>
      <w:r w:rsidR="00D271E9">
        <w:rPr>
          <w:sz w:val="44"/>
          <w:szCs w:val="44"/>
        </w:rPr>
        <w:t>52) 2013-14, (48) 2014-15, (45) 2015-16 and (48) in 2016-17</w:t>
      </w:r>
      <w:r w:rsidR="002B1F41">
        <w:rPr>
          <w:sz w:val="44"/>
          <w:szCs w:val="44"/>
        </w:rPr>
        <w:t>.</w:t>
      </w:r>
      <w:r w:rsidR="00756B65">
        <w:rPr>
          <w:sz w:val="44"/>
          <w:szCs w:val="44"/>
        </w:rPr>
        <w:t xml:space="preserve">In 2016-17 the main problematic substance  for males  was alcohol which 5,916  individuals had addiction to it, and heroin was the second biggest problem for males which 2,376 individuals were effected by it. For </w:t>
      </w:r>
      <w:r w:rsidR="00756B65">
        <w:rPr>
          <w:sz w:val="44"/>
          <w:szCs w:val="44"/>
        </w:rPr>
        <w:lastRenderedPageBreak/>
        <w:t>females it was alcohol which 3,564 was addicted to and 945 was addicted to heroin</w:t>
      </w:r>
      <w:sdt>
        <w:sdtPr>
          <w:rPr>
            <w:sz w:val="44"/>
            <w:szCs w:val="44"/>
          </w:rPr>
          <w:id w:val="-404375756"/>
          <w:citation/>
        </w:sdtPr>
        <w:sdtEndPr/>
        <w:sdtContent>
          <w:r w:rsidR="00D47CB3">
            <w:rPr>
              <w:sz w:val="44"/>
              <w:szCs w:val="44"/>
            </w:rPr>
            <w:fldChar w:fldCharType="begin"/>
          </w:r>
          <w:r w:rsidR="00D47CB3">
            <w:rPr>
              <w:sz w:val="44"/>
              <w:szCs w:val="44"/>
            </w:rPr>
            <w:instrText xml:space="preserve"> CITATION Jos171 \l 2057 </w:instrText>
          </w:r>
          <w:r w:rsidR="00D47CB3">
            <w:rPr>
              <w:sz w:val="44"/>
              <w:szCs w:val="44"/>
            </w:rPr>
            <w:fldChar w:fldCharType="separate"/>
          </w:r>
          <w:r w:rsidR="00CE4DDC">
            <w:rPr>
              <w:noProof/>
              <w:sz w:val="44"/>
              <w:szCs w:val="44"/>
            </w:rPr>
            <w:t xml:space="preserve"> </w:t>
          </w:r>
          <w:r w:rsidR="00CE4DDC" w:rsidRPr="00CE4DDC">
            <w:rPr>
              <w:noProof/>
              <w:sz w:val="44"/>
              <w:szCs w:val="44"/>
            </w:rPr>
            <w:t>(Smith, Treatment Data-Substance Misuse in Wales 2016-17, 2017)</w:t>
          </w:r>
          <w:r w:rsidR="00D47CB3">
            <w:rPr>
              <w:sz w:val="44"/>
              <w:szCs w:val="44"/>
            </w:rPr>
            <w:fldChar w:fldCharType="end"/>
          </w:r>
        </w:sdtContent>
      </w:sdt>
      <w:r w:rsidR="00936EFE">
        <w:rPr>
          <w:sz w:val="44"/>
          <w:szCs w:val="44"/>
        </w:rPr>
        <w:t>.</w:t>
      </w:r>
    </w:p>
    <w:p w14:paraId="2ADE3D48" w14:textId="1742011B" w:rsidR="00FA5FE7" w:rsidRDefault="00FA5FE7" w:rsidP="00756B65">
      <w:pPr>
        <w:rPr>
          <w:sz w:val="44"/>
          <w:szCs w:val="44"/>
        </w:rPr>
      </w:pPr>
      <w:r>
        <w:rPr>
          <w:sz w:val="44"/>
          <w:szCs w:val="44"/>
        </w:rPr>
        <w:t xml:space="preserve">There have been various schemes put in place to help and support substance misusers to accept they have a problem which needs addressing. Also providing clean needles and </w:t>
      </w:r>
      <w:r w:rsidR="00974187">
        <w:rPr>
          <w:sz w:val="44"/>
          <w:szCs w:val="44"/>
        </w:rPr>
        <w:t>sharps boxes to encourage safe practice. As part of the support process the patients or clients are advised to attend an arranged appointment with their General Practitioner (GP) and designated support worker.</w:t>
      </w:r>
    </w:p>
    <w:p w14:paraId="5390427E" w14:textId="41B46712" w:rsidR="00EF7E9D" w:rsidRDefault="00E16FCF">
      <w:pPr>
        <w:rPr>
          <w:sz w:val="44"/>
          <w:szCs w:val="44"/>
        </w:rPr>
      </w:pPr>
      <w:r>
        <w:rPr>
          <w:sz w:val="44"/>
          <w:szCs w:val="44"/>
        </w:rPr>
        <w:t>One such scheme is DDAS- Dyfed Drug and Alcohol Service.</w:t>
      </w:r>
      <w:r w:rsidR="00FD42CC">
        <w:rPr>
          <w:sz w:val="44"/>
          <w:szCs w:val="44"/>
        </w:rPr>
        <w:t xml:space="preserve"> </w:t>
      </w:r>
      <w:r>
        <w:rPr>
          <w:sz w:val="44"/>
          <w:szCs w:val="44"/>
        </w:rPr>
        <w:t xml:space="preserve">First contact point for adults who are 18 years or over with </w:t>
      </w:r>
      <w:r w:rsidR="00C2263B">
        <w:rPr>
          <w:sz w:val="44"/>
          <w:szCs w:val="44"/>
        </w:rPr>
        <w:t>an</w:t>
      </w:r>
      <w:r>
        <w:rPr>
          <w:sz w:val="44"/>
          <w:szCs w:val="44"/>
        </w:rPr>
        <w:t xml:space="preserve"> alcohol and drug problem is </w:t>
      </w:r>
      <w:r w:rsidR="00FD42CC">
        <w:rPr>
          <w:sz w:val="44"/>
          <w:szCs w:val="44"/>
        </w:rPr>
        <w:t xml:space="preserve">(DDAS). This organisation covers the Welsh counties of Pembrokeshire, Carmarthenshire and Ceredigion. It </w:t>
      </w:r>
      <w:r w:rsidR="00271D9B">
        <w:rPr>
          <w:sz w:val="44"/>
          <w:szCs w:val="44"/>
        </w:rPr>
        <w:t>offers support</w:t>
      </w:r>
      <w:r w:rsidR="00FD42CC">
        <w:rPr>
          <w:sz w:val="44"/>
          <w:szCs w:val="44"/>
        </w:rPr>
        <w:t xml:space="preserve"> for individuals who themselves have problems relating to alcohol and/or drugs, </w:t>
      </w:r>
      <w:r w:rsidR="00C2263B">
        <w:rPr>
          <w:sz w:val="44"/>
          <w:szCs w:val="44"/>
        </w:rPr>
        <w:t>and</w:t>
      </w:r>
      <w:r w:rsidR="00FD42CC">
        <w:rPr>
          <w:sz w:val="44"/>
          <w:szCs w:val="44"/>
        </w:rPr>
        <w:t xml:space="preserve"> if they have concerns regarding someone else alcohol and/or drug use.</w:t>
      </w:r>
      <w:r w:rsidR="00104104">
        <w:rPr>
          <w:sz w:val="44"/>
          <w:szCs w:val="44"/>
        </w:rPr>
        <w:t xml:space="preserve"> </w:t>
      </w:r>
      <w:r w:rsidR="00FD42CC">
        <w:rPr>
          <w:sz w:val="44"/>
          <w:szCs w:val="44"/>
        </w:rPr>
        <w:t xml:space="preserve">Any service user </w:t>
      </w:r>
      <w:r w:rsidR="00C2263B">
        <w:rPr>
          <w:sz w:val="44"/>
          <w:szCs w:val="44"/>
        </w:rPr>
        <w:t>and</w:t>
      </w:r>
      <w:r w:rsidR="00104104">
        <w:rPr>
          <w:sz w:val="44"/>
          <w:szCs w:val="44"/>
        </w:rPr>
        <w:t xml:space="preserve"> family members </w:t>
      </w:r>
      <w:r w:rsidR="00FD42CC">
        <w:rPr>
          <w:sz w:val="44"/>
          <w:szCs w:val="44"/>
        </w:rPr>
        <w:lastRenderedPageBreak/>
        <w:t xml:space="preserve">are obliged to participate in training for Naloxone </w:t>
      </w:r>
      <w:r w:rsidR="00104104">
        <w:rPr>
          <w:sz w:val="44"/>
          <w:szCs w:val="44"/>
        </w:rPr>
        <w:t>and learning how to administer it safely whilst disposing of it correctly. DDAS also provide essential training for professional organisations on related topics on substance misuse.</w:t>
      </w:r>
      <w:r w:rsidR="0010353B">
        <w:rPr>
          <w:sz w:val="44"/>
          <w:szCs w:val="44"/>
        </w:rPr>
        <w:t xml:space="preserve"> They also regularly deliver </w:t>
      </w:r>
      <w:r w:rsidR="00C41FAD">
        <w:rPr>
          <w:sz w:val="44"/>
          <w:szCs w:val="44"/>
        </w:rPr>
        <w:t>health-based</w:t>
      </w:r>
      <w:r w:rsidR="0010353B">
        <w:rPr>
          <w:sz w:val="44"/>
          <w:szCs w:val="44"/>
        </w:rPr>
        <w:t xml:space="preserve"> campaigns to promote information and raise awareness regarding the services they offer.</w:t>
      </w:r>
    </w:p>
    <w:p w14:paraId="321C68BE" w14:textId="07CFF993" w:rsidR="00C41FAD" w:rsidRDefault="00C41FAD">
      <w:pPr>
        <w:rPr>
          <w:sz w:val="44"/>
          <w:szCs w:val="44"/>
        </w:rPr>
      </w:pPr>
      <w:r>
        <w:rPr>
          <w:sz w:val="44"/>
          <w:szCs w:val="44"/>
        </w:rPr>
        <w:t>DDAS has key workers who provides the essential information required to enable service users to be involved with key decisions and choices relating to they’re personal support package</w:t>
      </w:r>
      <w:r w:rsidR="004D78AE">
        <w:rPr>
          <w:sz w:val="44"/>
          <w:szCs w:val="44"/>
        </w:rPr>
        <w:t xml:space="preserve"> and care plans. Care plans are devised around individual </w:t>
      </w:r>
      <w:r w:rsidR="00271D9B">
        <w:rPr>
          <w:sz w:val="44"/>
          <w:szCs w:val="44"/>
        </w:rPr>
        <w:t>needs and</w:t>
      </w:r>
      <w:r w:rsidR="004D78AE">
        <w:rPr>
          <w:sz w:val="44"/>
          <w:szCs w:val="44"/>
        </w:rPr>
        <w:t xml:space="preserve"> are flexible and reviewed at least every 12 weeks.</w:t>
      </w:r>
    </w:p>
    <w:p w14:paraId="61DACDB5" w14:textId="683AD3E1" w:rsidR="004D78AE" w:rsidRDefault="004D78AE">
      <w:pPr>
        <w:rPr>
          <w:sz w:val="44"/>
          <w:szCs w:val="44"/>
        </w:rPr>
      </w:pPr>
      <w:r>
        <w:rPr>
          <w:sz w:val="44"/>
          <w:szCs w:val="44"/>
        </w:rPr>
        <w:t xml:space="preserve">Lapses and relapses are likely to be common and DDAS is well equipped to deal with such </w:t>
      </w:r>
      <w:r w:rsidR="005D5CBD">
        <w:rPr>
          <w:sz w:val="44"/>
          <w:szCs w:val="44"/>
        </w:rPr>
        <w:t>situations. All</w:t>
      </w:r>
      <w:r>
        <w:rPr>
          <w:sz w:val="44"/>
          <w:szCs w:val="44"/>
        </w:rPr>
        <w:t xml:space="preserve"> efforts are made to encourage the service user to remain positive,</w:t>
      </w:r>
      <w:r w:rsidR="005D5CBD">
        <w:rPr>
          <w:sz w:val="44"/>
          <w:szCs w:val="44"/>
        </w:rPr>
        <w:t xml:space="preserve"> </w:t>
      </w:r>
      <w:r>
        <w:rPr>
          <w:sz w:val="44"/>
          <w:szCs w:val="44"/>
        </w:rPr>
        <w:t>however care plans can be adapted to get achievable goals</w:t>
      </w:r>
      <w:r w:rsidR="005D5CBD">
        <w:rPr>
          <w:sz w:val="44"/>
          <w:szCs w:val="44"/>
        </w:rPr>
        <w:t xml:space="preserve">. A key feature offered by DDAS is the open access facility. A service user can drop-in without an appointment and be seen by a substance misuse </w:t>
      </w:r>
      <w:r w:rsidR="005D5CBD">
        <w:rPr>
          <w:sz w:val="44"/>
          <w:szCs w:val="44"/>
        </w:rPr>
        <w:lastRenderedPageBreak/>
        <w:t>professional.</w:t>
      </w:r>
      <w:r w:rsidR="00A90207">
        <w:rPr>
          <w:sz w:val="44"/>
          <w:szCs w:val="44"/>
        </w:rPr>
        <w:t xml:space="preserve"> </w:t>
      </w:r>
      <w:r w:rsidR="005D5CBD">
        <w:rPr>
          <w:sz w:val="44"/>
          <w:szCs w:val="44"/>
        </w:rPr>
        <w:t xml:space="preserve">Open access also provides opportunities for example </w:t>
      </w:r>
      <w:r w:rsidR="00A90207">
        <w:rPr>
          <w:sz w:val="44"/>
          <w:szCs w:val="44"/>
        </w:rPr>
        <w:t>food bank vouchers, BBV testing and a wide range of brief interventions</w:t>
      </w:r>
      <w:sdt>
        <w:sdtPr>
          <w:rPr>
            <w:sz w:val="44"/>
            <w:szCs w:val="44"/>
          </w:rPr>
          <w:id w:val="-417483324"/>
          <w:citation/>
        </w:sdtPr>
        <w:sdtEndPr/>
        <w:sdtContent>
          <w:r w:rsidR="00A90207">
            <w:rPr>
              <w:sz w:val="44"/>
              <w:szCs w:val="44"/>
            </w:rPr>
            <w:fldChar w:fldCharType="begin"/>
          </w:r>
          <w:r w:rsidR="00A90207">
            <w:rPr>
              <w:sz w:val="44"/>
              <w:szCs w:val="44"/>
            </w:rPr>
            <w:instrText xml:space="preserve"> CITATION Unk181 \l 2057 </w:instrText>
          </w:r>
          <w:r w:rsidR="00A90207">
            <w:rPr>
              <w:sz w:val="44"/>
              <w:szCs w:val="44"/>
            </w:rPr>
            <w:fldChar w:fldCharType="separate"/>
          </w:r>
          <w:r w:rsidR="00CE4DDC">
            <w:rPr>
              <w:noProof/>
              <w:sz w:val="44"/>
              <w:szCs w:val="44"/>
            </w:rPr>
            <w:t xml:space="preserve"> </w:t>
          </w:r>
          <w:r w:rsidR="00CE4DDC" w:rsidRPr="00CE4DDC">
            <w:rPr>
              <w:noProof/>
              <w:sz w:val="44"/>
              <w:szCs w:val="44"/>
            </w:rPr>
            <w:t>(Unknown, DDAS-Dyfed Drug and Alcohol Service, 2018)</w:t>
          </w:r>
          <w:r w:rsidR="00A90207">
            <w:rPr>
              <w:sz w:val="44"/>
              <w:szCs w:val="44"/>
            </w:rPr>
            <w:fldChar w:fldCharType="end"/>
          </w:r>
        </w:sdtContent>
      </w:sdt>
      <w:r w:rsidR="004E4743">
        <w:rPr>
          <w:sz w:val="44"/>
          <w:szCs w:val="44"/>
        </w:rPr>
        <w:t>.</w:t>
      </w:r>
    </w:p>
    <w:p w14:paraId="1FD3DAF7" w14:textId="44C1F030" w:rsidR="0000290C" w:rsidRDefault="004E4743">
      <w:pPr>
        <w:rPr>
          <w:sz w:val="44"/>
          <w:szCs w:val="44"/>
        </w:rPr>
      </w:pPr>
      <w:r>
        <w:rPr>
          <w:sz w:val="44"/>
          <w:szCs w:val="44"/>
        </w:rPr>
        <w:t xml:space="preserve">There is a different type of drug addiction service which is outpatient and </w:t>
      </w:r>
      <w:r w:rsidR="003D6C70">
        <w:rPr>
          <w:sz w:val="44"/>
          <w:szCs w:val="44"/>
        </w:rPr>
        <w:t>long-term</w:t>
      </w:r>
      <w:r>
        <w:rPr>
          <w:sz w:val="44"/>
          <w:szCs w:val="44"/>
        </w:rPr>
        <w:t xml:space="preserve"> inpatient service. Long </w:t>
      </w:r>
      <w:r w:rsidR="003D6C70">
        <w:rPr>
          <w:sz w:val="44"/>
          <w:szCs w:val="44"/>
        </w:rPr>
        <w:t xml:space="preserve">term residential treatment service </w:t>
      </w:r>
      <w:r>
        <w:rPr>
          <w:sz w:val="44"/>
          <w:szCs w:val="44"/>
        </w:rPr>
        <w:t xml:space="preserve">consists of </w:t>
      </w:r>
      <w:r w:rsidR="003D6C70">
        <w:rPr>
          <w:sz w:val="44"/>
          <w:szCs w:val="44"/>
        </w:rPr>
        <w:t xml:space="preserve">24 hours a day non-hospital setting. This treatment can take up to 6 to 12 months its down to the individual on how long you need. It could take some individuals 1 month when it could take others up to 6 months. Also, if you leave before getting to your goal and you want to come back in a few weeks down the line the individual </w:t>
      </w:r>
      <w:r w:rsidR="00C2263B">
        <w:rPr>
          <w:sz w:val="44"/>
          <w:szCs w:val="44"/>
        </w:rPr>
        <w:t>must</w:t>
      </w:r>
      <w:r w:rsidR="003D6C70">
        <w:rPr>
          <w:sz w:val="44"/>
          <w:szCs w:val="44"/>
        </w:rPr>
        <w:t xml:space="preserve"> go back to day one due to them slipping back into addiction.</w:t>
      </w:r>
      <w:r w:rsidR="00174115">
        <w:rPr>
          <w:sz w:val="44"/>
          <w:szCs w:val="44"/>
        </w:rPr>
        <w:t xml:space="preserve"> Part of the programme would be to put them on Methadone and every few days lowering the dose gradually. On top of that they re learn to resocialization due to them being on </w:t>
      </w:r>
      <w:r w:rsidR="000E5C09">
        <w:rPr>
          <w:sz w:val="44"/>
          <w:szCs w:val="44"/>
        </w:rPr>
        <w:t>drugs,</w:t>
      </w:r>
      <w:r w:rsidR="00174115">
        <w:rPr>
          <w:sz w:val="44"/>
          <w:szCs w:val="44"/>
        </w:rPr>
        <w:t xml:space="preserve"> alcohol and maybe prescription drugs i.e. </w:t>
      </w:r>
      <w:r w:rsidR="000E5C09">
        <w:rPr>
          <w:sz w:val="44"/>
          <w:szCs w:val="44"/>
        </w:rPr>
        <w:t>morphine-based</w:t>
      </w:r>
      <w:r w:rsidR="00174115">
        <w:rPr>
          <w:sz w:val="44"/>
          <w:szCs w:val="44"/>
        </w:rPr>
        <w:t xml:space="preserve"> drugs. In this treatment for Addiction it can be seen in the </w:t>
      </w:r>
      <w:r w:rsidR="00174115">
        <w:rPr>
          <w:sz w:val="44"/>
          <w:szCs w:val="44"/>
        </w:rPr>
        <w:lastRenderedPageBreak/>
        <w:t xml:space="preserve">context of the individuals social and psychological deficits. The treatment </w:t>
      </w:r>
      <w:r w:rsidR="000E5C09">
        <w:rPr>
          <w:sz w:val="44"/>
          <w:szCs w:val="44"/>
        </w:rPr>
        <w:t xml:space="preserve">directing a great deal on personal accountability and responsibility on their lives. This treatment can be highly structured and at times confrontational at </w:t>
      </w:r>
      <w:r w:rsidR="00700918">
        <w:rPr>
          <w:sz w:val="44"/>
          <w:szCs w:val="44"/>
        </w:rPr>
        <w:t>times and</w:t>
      </w:r>
      <w:r w:rsidR="000E5C09">
        <w:rPr>
          <w:sz w:val="44"/>
          <w:szCs w:val="44"/>
        </w:rPr>
        <w:t xml:space="preserve"> shows the individual </w:t>
      </w:r>
      <w:r w:rsidR="00700918">
        <w:rPr>
          <w:sz w:val="44"/>
          <w:szCs w:val="44"/>
        </w:rPr>
        <w:t>their</w:t>
      </w:r>
      <w:r w:rsidR="000E5C09">
        <w:rPr>
          <w:sz w:val="44"/>
          <w:szCs w:val="44"/>
        </w:rPr>
        <w:t xml:space="preserve"> self-concepts and destructive patterns.</w:t>
      </w:r>
      <w:r w:rsidR="00700918">
        <w:rPr>
          <w:sz w:val="44"/>
          <w:szCs w:val="44"/>
        </w:rPr>
        <w:t xml:space="preserve"> </w:t>
      </w:r>
      <w:r w:rsidR="000E5C09">
        <w:rPr>
          <w:sz w:val="44"/>
          <w:szCs w:val="44"/>
        </w:rPr>
        <w:t xml:space="preserve">Research has shown </w:t>
      </w:r>
      <w:r w:rsidR="00700918">
        <w:rPr>
          <w:sz w:val="44"/>
          <w:szCs w:val="44"/>
        </w:rPr>
        <w:t>this programme can be modified to treat individuals who has special needs, homeless, individuals with mental disorders</w:t>
      </w:r>
      <w:r w:rsidR="00037442">
        <w:rPr>
          <w:sz w:val="44"/>
          <w:szCs w:val="44"/>
        </w:rPr>
        <w:t>. There is a short term based residential treatment which can be intensive, and its modified into a 12-step approach.</w:t>
      </w:r>
      <w:r w:rsidR="00235C9D">
        <w:rPr>
          <w:sz w:val="44"/>
          <w:szCs w:val="44"/>
        </w:rPr>
        <w:t xml:space="preserve"> </w:t>
      </w:r>
      <w:r w:rsidR="00037442">
        <w:rPr>
          <w:sz w:val="44"/>
          <w:szCs w:val="44"/>
        </w:rPr>
        <w:t xml:space="preserve">This programme </w:t>
      </w:r>
      <w:r w:rsidR="00235C9D">
        <w:rPr>
          <w:sz w:val="44"/>
          <w:szCs w:val="44"/>
        </w:rPr>
        <w:t>was designed to treat alcohol problems.  During the mid-1980s cocaine epidemic, many other types of substance use disorders was being treated under short-term residential treatment</w:t>
      </w:r>
      <w:sdt>
        <w:sdtPr>
          <w:rPr>
            <w:sz w:val="44"/>
            <w:szCs w:val="44"/>
          </w:rPr>
          <w:id w:val="-874228289"/>
          <w:citation/>
        </w:sdtPr>
        <w:sdtContent>
          <w:r w:rsidR="00271D9B">
            <w:rPr>
              <w:sz w:val="44"/>
              <w:szCs w:val="44"/>
            </w:rPr>
            <w:fldChar w:fldCharType="begin"/>
          </w:r>
          <w:r w:rsidR="00271D9B">
            <w:rPr>
              <w:sz w:val="44"/>
              <w:szCs w:val="44"/>
            </w:rPr>
            <w:instrText xml:space="preserve">CITATION Abu17 \t  \l 2057 </w:instrText>
          </w:r>
          <w:r w:rsidR="00271D9B">
            <w:rPr>
              <w:sz w:val="44"/>
              <w:szCs w:val="44"/>
            </w:rPr>
            <w:fldChar w:fldCharType="separate"/>
          </w:r>
          <w:r w:rsidR="00CE4DDC">
            <w:rPr>
              <w:noProof/>
              <w:sz w:val="44"/>
              <w:szCs w:val="44"/>
            </w:rPr>
            <w:t xml:space="preserve"> </w:t>
          </w:r>
          <w:r w:rsidR="00CE4DDC" w:rsidRPr="00CE4DDC">
            <w:rPr>
              <w:noProof/>
              <w:sz w:val="44"/>
              <w:szCs w:val="44"/>
            </w:rPr>
            <w:t>(National, 2018)</w:t>
          </w:r>
          <w:r w:rsidR="00271D9B">
            <w:rPr>
              <w:sz w:val="44"/>
              <w:szCs w:val="44"/>
            </w:rPr>
            <w:fldChar w:fldCharType="end"/>
          </w:r>
        </w:sdtContent>
      </w:sdt>
      <w:r w:rsidR="00271D9B">
        <w:rPr>
          <w:sz w:val="44"/>
          <w:szCs w:val="44"/>
        </w:rPr>
        <w:t>.</w:t>
      </w:r>
    </w:p>
    <w:p w14:paraId="37703319" w14:textId="747B3BE6" w:rsidR="00037442" w:rsidRDefault="00235C9D">
      <w:pPr>
        <w:rPr>
          <w:sz w:val="44"/>
          <w:szCs w:val="44"/>
        </w:rPr>
      </w:pPr>
      <w:r>
        <w:rPr>
          <w:sz w:val="44"/>
          <w:szCs w:val="44"/>
        </w:rPr>
        <w:t>In a review</w:t>
      </w:r>
      <w:r w:rsidR="00D764D4">
        <w:rPr>
          <w:sz w:val="44"/>
          <w:szCs w:val="44"/>
        </w:rPr>
        <w:t xml:space="preserve"> of controlled evaluations of drug abuse treatment programmes, it was said “some treatment is better than no treatment”</w:t>
      </w:r>
      <w:r w:rsidR="00B44EEC">
        <w:rPr>
          <w:sz w:val="44"/>
          <w:szCs w:val="44"/>
        </w:rPr>
        <w:t xml:space="preserve"> and on a few treatment methods it consistently demonstrated one method over another. There were high rates in post treatment. Also controlled </w:t>
      </w:r>
      <w:r w:rsidR="00B44EEC">
        <w:rPr>
          <w:sz w:val="44"/>
          <w:szCs w:val="44"/>
        </w:rPr>
        <w:lastRenderedPageBreak/>
        <w:t>studies of adolescent treatment evaluation allow   the elements of treatment are needed</w:t>
      </w:r>
      <w:sdt>
        <w:sdtPr>
          <w:rPr>
            <w:sz w:val="44"/>
            <w:szCs w:val="44"/>
          </w:rPr>
          <w:id w:val="-1583985806"/>
          <w:citation/>
        </w:sdtPr>
        <w:sdtContent>
          <w:r w:rsidR="00B44EEC">
            <w:rPr>
              <w:sz w:val="44"/>
              <w:szCs w:val="44"/>
            </w:rPr>
            <w:fldChar w:fldCharType="begin"/>
          </w:r>
          <w:r w:rsidR="008B3656">
            <w:rPr>
              <w:sz w:val="44"/>
              <w:szCs w:val="44"/>
            </w:rPr>
            <w:instrText xml:space="preserve">CITATION Ric09 \l 2057 </w:instrText>
          </w:r>
          <w:r w:rsidR="00B44EEC">
            <w:rPr>
              <w:sz w:val="44"/>
              <w:szCs w:val="44"/>
            </w:rPr>
            <w:fldChar w:fldCharType="separate"/>
          </w:r>
          <w:r w:rsidR="00CE4DDC">
            <w:rPr>
              <w:noProof/>
              <w:sz w:val="44"/>
              <w:szCs w:val="44"/>
            </w:rPr>
            <w:t xml:space="preserve"> </w:t>
          </w:r>
          <w:r w:rsidR="00CE4DDC" w:rsidRPr="00CE4DDC">
            <w:rPr>
              <w:noProof/>
              <w:sz w:val="44"/>
              <w:szCs w:val="44"/>
            </w:rPr>
            <w:t>(Richard F.Catalano, 2009)</w:t>
          </w:r>
          <w:r w:rsidR="00B44EEC">
            <w:rPr>
              <w:sz w:val="44"/>
              <w:szCs w:val="44"/>
            </w:rPr>
            <w:fldChar w:fldCharType="end"/>
          </w:r>
        </w:sdtContent>
      </w:sdt>
      <w:r w:rsidR="008B3656">
        <w:rPr>
          <w:sz w:val="44"/>
          <w:szCs w:val="44"/>
        </w:rPr>
        <w:t>.</w:t>
      </w:r>
    </w:p>
    <w:p w14:paraId="21D83268" w14:textId="56FF5898" w:rsidR="0008455B" w:rsidRDefault="00E643FE">
      <w:pPr>
        <w:rPr>
          <w:sz w:val="44"/>
          <w:szCs w:val="44"/>
        </w:rPr>
      </w:pPr>
      <w:r>
        <w:rPr>
          <w:sz w:val="44"/>
          <w:szCs w:val="44"/>
        </w:rPr>
        <w:t xml:space="preserve">A </w:t>
      </w:r>
      <w:r w:rsidR="006D3A4B">
        <w:rPr>
          <w:sz w:val="44"/>
          <w:szCs w:val="44"/>
        </w:rPr>
        <w:t>three-year</w:t>
      </w:r>
      <w:r>
        <w:rPr>
          <w:sz w:val="44"/>
          <w:szCs w:val="44"/>
        </w:rPr>
        <w:t xml:space="preserve"> working together delivery plan 2016-2018 sets out the way Welsh </w:t>
      </w:r>
      <w:r w:rsidR="006D3A4B">
        <w:rPr>
          <w:sz w:val="44"/>
          <w:szCs w:val="44"/>
        </w:rPr>
        <w:t>Government,</w:t>
      </w:r>
      <w:r>
        <w:rPr>
          <w:sz w:val="44"/>
          <w:szCs w:val="44"/>
        </w:rPr>
        <w:t xml:space="preserve"> the NHS with other org</w:t>
      </w:r>
      <w:r w:rsidR="001F0B74">
        <w:rPr>
          <w:sz w:val="44"/>
          <w:szCs w:val="44"/>
        </w:rPr>
        <w:t>2</w:t>
      </w:r>
      <w:r>
        <w:rPr>
          <w:sz w:val="44"/>
          <w:szCs w:val="44"/>
        </w:rPr>
        <w:t>anisations will tackle substance misuse impact to continue to reduce the number of alcohol and drug related deaths.</w:t>
      </w:r>
      <w:r w:rsidR="006D3A4B">
        <w:rPr>
          <w:sz w:val="44"/>
          <w:szCs w:val="44"/>
        </w:rPr>
        <w:t xml:space="preserve"> Latest statistics show 30% reduction in drug related deaths in Wales since 2010 a stark contrast to the trend elsewhere in the UK. There also a reduction in number of alcohol related deaths, waiting times in the last five years for people accessing treatment has improved.</w:t>
      </w:r>
      <w:r w:rsidR="00B77C0B">
        <w:rPr>
          <w:sz w:val="44"/>
          <w:szCs w:val="44"/>
        </w:rPr>
        <w:t xml:space="preserve"> The government keeps on high ring the amount it costs for individuals to buy alcohol in conjunction to reduce number of alcohol related deaths and addictions</w:t>
      </w:r>
      <w:sdt>
        <w:sdtPr>
          <w:rPr>
            <w:sz w:val="44"/>
            <w:szCs w:val="44"/>
          </w:rPr>
          <w:id w:val="388006923"/>
          <w:citation/>
        </w:sdtPr>
        <w:sdtContent>
          <w:r w:rsidR="003E084D">
            <w:rPr>
              <w:sz w:val="44"/>
              <w:szCs w:val="44"/>
            </w:rPr>
            <w:fldChar w:fldCharType="begin"/>
          </w:r>
          <w:r w:rsidR="003E084D">
            <w:rPr>
              <w:sz w:val="44"/>
              <w:szCs w:val="44"/>
            </w:rPr>
            <w:instrText xml:space="preserve"> CITATION Unk182 \l 2057 </w:instrText>
          </w:r>
          <w:r w:rsidR="003E084D">
            <w:rPr>
              <w:sz w:val="44"/>
              <w:szCs w:val="44"/>
            </w:rPr>
            <w:fldChar w:fldCharType="separate"/>
          </w:r>
          <w:r w:rsidR="00CE4DDC">
            <w:rPr>
              <w:noProof/>
              <w:sz w:val="44"/>
              <w:szCs w:val="44"/>
            </w:rPr>
            <w:t xml:space="preserve"> </w:t>
          </w:r>
          <w:r w:rsidR="00CE4DDC" w:rsidRPr="00CE4DDC">
            <w:rPr>
              <w:noProof/>
              <w:sz w:val="44"/>
              <w:szCs w:val="44"/>
            </w:rPr>
            <w:t>(Unknown, £2.4m boost for tackling substance misuse in Wales, 2018)</w:t>
          </w:r>
          <w:r w:rsidR="003E084D">
            <w:rPr>
              <w:sz w:val="44"/>
              <w:szCs w:val="44"/>
            </w:rPr>
            <w:fldChar w:fldCharType="end"/>
          </w:r>
        </w:sdtContent>
      </w:sdt>
      <w:r w:rsidR="00B77C0B">
        <w:rPr>
          <w:sz w:val="44"/>
          <w:szCs w:val="44"/>
        </w:rPr>
        <w:t>.</w:t>
      </w:r>
    </w:p>
    <w:p w14:paraId="429AF04E" w14:textId="1F6AB8C0" w:rsidR="00C862B5" w:rsidRPr="003D6C70" w:rsidRDefault="00C862B5">
      <w:pPr>
        <w:rPr>
          <w:sz w:val="44"/>
          <w:szCs w:val="44"/>
        </w:rPr>
      </w:pPr>
      <w:r>
        <w:rPr>
          <w:sz w:val="44"/>
          <w:szCs w:val="44"/>
        </w:rPr>
        <w:t>Government plans for payment-by-results schemes are doomed to fail.</w:t>
      </w:r>
      <w:r w:rsidR="001F0B74">
        <w:rPr>
          <w:sz w:val="44"/>
          <w:szCs w:val="44"/>
        </w:rPr>
        <w:t xml:space="preserve"> </w:t>
      </w:r>
      <w:r>
        <w:rPr>
          <w:sz w:val="44"/>
          <w:szCs w:val="44"/>
        </w:rPr>
        <w:t xml:space="preserve">This is due to being </w:t>
      </w:r>
      <w:r w:rsidR="001F0B74">
        <w:rPr>
          <w:sz w:val="44"/>
          <w:szCs w:val="44"/>
        </w:rPr>
        <w:t>run by</w:t>
      </w:r>
      <w:r>
        <w:rPr>
          <w:sz w:val="44"/>
          <w:szCs w:val="44"/>
        </w:rPr>
        <w:t xml:space="preserve"> the responsible organisations for current failure to policy, the </w:t>
      </w:r>
      <w:r w:rsidR="001F0B74">
        <w:rPr>
          <w:sz w:val="44"/>
          <w:szCs w:val="44"/>
        </w:rPr>
        <w:t xml:space="preserve">Centre for Policy </w:t>
      </w:r>
      <w:r w:rsidR="00315D26">
        <w:rPr>
          <w:sz w:val="44"/>
          <w:szCs w:val="44"/>
        </w:rPr>
        <w:t xml:space="preserve">Studies </w:t>
      </w:r>
      <w:r w:rsidR="00315D26">
        <w:rPr>
          <w:sz w:val="44"/>
          <w:szCs w:val="44"/>
        </w:rPr>
        <w:lastRenderedPageBreak/>
        <w:t>(</w:t>
      </w:r>
      <w:r w:rsidR="001F0B74">
        <w:rPr>
          <w:sz w:val="44"/>
          <w:szCs w:val="44"/>
        </w:rPr>
        <w:t>CPS</w:t>
      </w:r>
      <w:r w:rsidR="00315D26">
        <w:rPr>
          <w:sz w:val="44"/>
          <w:szCs w:val="44"/>
        </w:rPr>
        <w:t>). By</w:t>
      </w:r>
      <w:r w:rsidR="001F0B74">
        <w:rPr>
          <w:sz w:val="44"/>
          <w:szCs w:val="44"/>
        </w:rPr>
        <w:t xml:space="preserve"> prescribing the Methadone to drug users it can slow the </w:t>
      </w:r>
      <w:r w:rsidR="00315D26">
        <w:rPr>
          <w:sz w:val="44"/>
          <w:szCs w:val="44"/>
        </w:rPr>
        <w:t>recovery from</w:t>
      </w:r>
      <w:r w:rsidR="001F0B74">
        <w:rPr>
          <w:sz w:val="44"/>
          <w:szCs w:val="44"/>
        </w:rPr>
        <w:t xml:space="preserve"> addiction and been “extremely expensive”. </w:t>
      </w:r>
      <w:r w:rsidR="00315D26">
        <w:rPr>
          <w:sz w:val="44"/>
          <w:szCs w:val="44"/>
        </w:rPr>
        <w:t>An</w:t>
      </w:r>
      <w:r w:rsidR="001F0B74">
        <w:rPr>
          <w:sz w:val="44"/>
          <w:szCs w:val="44"/>
        </w:rPr>
        <w:t xml:space="preserve"> annual cost of £3.6 billion to maintain </w:t>
      </w:r>
      <w:r w:rsidR="00315D26">
        <w:rPr>
          <w:sz w:val="44"/>
          <w:szCs w:val="44"/>
        </w:rPr>
        <w:t>treatment to</w:t>
      </w:r>
      <w:r w:rsidR="001F0B74">
        <w:rPr>
          <w:sz w:val="44"/>
          <w:szCs w:val="44"/>
        </w:rPr>
        <w:t xml:space="preserve"> 320,000 benefit drug users estimated in the report, and this includes £1.7</w:t>
      </w:r>
      <w:r w:rsidR="00671586">
        <w:rPr>
          <w:sz w:val="44"/>
          <w:szCs w:val="44"/>
        </w:rPr>
        <w:t>billion in benefits and £1.2 billion to look after children of drug addicts also £730million for prescribing Methadone.</w:t>
      </w:r>
      <w:r w:rsidR="00315D26">
        <w:rPr>
          <w:sz w:val="44"/>
          <w:szCs w:val="44"/>
        </w:rPr>
        <w:t xml:space="preserve"> </w:t>
      </w:r>
      <w:r w:rsidR="00671586">
        <w:rPr>
          <w:sz w:val="44"/>
          <w:szCs w:val="44"/>
        </w:rPr>
        <w:t xml:space="preserve">In this report it was made known a former drug user who had been on Methadone and Valium prescriptions for around 22 years, which has now been clean for five years by using the 12-step drug detox </w:t>
      </w:r>
      <w:r w:rsidR="00315D26">
        <w:rPr>
          <w:sz w:val="44"/>
          <w:szCs w:val="44"/>
        </w:rPr>
        <w:t>programme at Providence project.</w:t>
      </w:r>
      <w:r w:rsidR="0082722B">
        <w:rPr>
          <w:sz w:val="44"/>
          <w:szCs w:val="44"/>
        </w:rPr>
        <w:t xml:space="preserve"> </w:t>
      </w:r>
      <w:r w:rsidR="00315D26">
        <w:rPr>
          <w:sz w:val="44"/>
          <w:szCs w:val="44"/>
        </w:rPr>
        <w:t>He has now held down a job for three of those five years of being addict</w:t>
      </w:r>
      <w:r w:rsidR="0082722B">
        <w:rPr>
          <w:sz w:val="44"/>
          <w:szCs w:val="44"/>
        </w:rPr>
        <w:t xml:space="preserve"> free, also renting his own private accommodation and not benefit dependant anymore he said. The aim is to get people drug and alcohol free and back into work which would save on money on the NHS.</w:t>
      </w:r>
      <w:r w:rsidR="00BF7FDE">
        <w:rPr>
          <w:sz w:val="44"/>
          <w:szCs w:val="44"/>
        </w:rPr>
        <w:t xml:space="preserve"> The 2010 Drug Strategy is different fundamentally from those have gone before.</w:t>
      </w:r>
      <w:r w:rsidR="002F0EC3">
        <w:rPr>
          <w:sz w:val="44"/>
          <w:szCs w:val="44"/>
        </w:rPr>
        <w:t xml:space="preserve"> </w:t>
      </w:r>
      <w:r w:rsidR="00BF7FDE">
        <w:rPr>
          <w:sz w:val="44"/>
          <w:szCs w:val="44"/>
        </w:rPr>
        <w:t xml:space="preserve">Instead of primarily focusing on reducing harm by drug </w:t>
      </w:r>
      <w:r w:rsidR="002F0EC3">
        <w:rPr>
          <w:sz w:val="44"/>
          <w:szCs w:val="44"/>
        </w:rPr>
        <w:t>misuse</w:t>
      </w:r>
      <w:r w:rsidR="00BF7FDE">
        <w:rPr>
          <w:sz w:val="44"/>
          <w:szCs w:val="44"/>
        </w:rPr>
        <w:t xml:space="preserve"> the approach is to go much further and offer every support they can for people who choose recovery and achievable </w:t>
      </w:r>
      <w:r w:rsidR="00BF7FDE">
        <w:rPr>
          <w:sz w:val="44"/>
          <w:szCs w:val="44"/>
        </w:rPr>
        <w:lastRenderedPageBreak/>
        <w:t xml:space="preserve">way out </w:t>
      </w:r>
      <w:r w:rsidR="002F0EC3">
        <w:rPr>
          <w:sz w:val="44"/>
          <w:szCs w:val="44"/>
        </w:rPr>
        <w:t>of dependence</w:t>
      </w:r>
      <w:r w:rsidR="000D5870">
        <w:rPr>
          <w:sz w:val="44"/>
          <w:szCs w:val="44"/>
        </w:rPr>
        <w:t xml:space="preserve">. </w:t>
      </w:r>
      <w:r w:rsidR="002F0EC3">
        <w:rPr>
          <w:sz w:val="44"/>
          <w:szCs w:val="44"/>
        </w:rPr>
        <w:t xml:space="preserve">Following </w:t>
      </w:r>
      <w:r w:rsidR="000D5870">
        <w:rPr>
          <w:sz w:val="44"/>
          <w:szCs w:val="44"/>
        </w:rPr>
        <w:t>consultation,</w:t>
      </w:r>
      <w:r w:rsidR="002F0EC3">
        <w:rPr>
          <w:sz w:val="44"/>
          <w:szCs w:val="44"/>
        </w:rPr>
        <w:t xml:space="preserve"> they are building recovery in communities is under way to support local recovery systems tailored for their communities needs many which are showing positive results</w:t>
      </w:r>
      <w:sdt>
        <w:sdtPr>
          <w:rPr>
            <w:sz w:val="44"/>
            <w:szCs w:val="44"/>
          </w:rPr>
          <w:id w:val="-1789349943"/>
          <w:citation/>
        </w:sdtPr>
        <w:sdtContent>
          <w:r w:rsidR="00CE4DDC">
            <w:rPr>
              <w:sz w:val="44"/>
              <w:szCs w:val="44"/>
            </w:rPr>
            <w:fldChar w:fldCharType="begin"/>
          </w:r>
          <w:r w:rsidR="00CE4DDC">
            <w:rPr>
              <w:sz w:val="44"/>
              <w:szCs w:val="44"/>
            </w:rPr>
            <w:instrText xml:space="preserve"> CITATION Gra19 \l 2057 </w:instrText>
          </w:r>
          <w:r w:rsidR="00CE4DDC">
            <w:rPr>
              <w:sz w:val="44"/>
              <w:szCs w:val="44"/>
            </w:rPr>
            <w:fldChar w:fldCharType="separate"/>
          </w:r>
          <w:r w:rsidR="00CE4DDC">
            <w:rPr>
              <w:noProof/>
              <w:sz w:val="44"/>
              <w:szCs w:val="44"/>
            </w:rPr>
            <w:t xml:space="preserve"> </w:t>
          </w:r>
          <w:r w:rsidR="00CE4DDC" w:rsidRPr="00CE4DDC">
            <w:rPr>
              <w:noProof/>
              <w:sz w:val="44"/>
              <w:szCs w:val="44"/>
            </w:rPr>
            <w:t>(Graeme Wilson, 2019)</w:t>
          </w:r>
          <w:r w:rsidR="00CE4DDC">
            <w:rPr>
              <w:sz w:val="44"/>
              <w:szCs w:val="44"/>
            </w:rPr>
            <w:fldChar w:fldCharType="end"/>
          </w:r>
        </w:sdtContent>
      </w:sdt>
      <w:r w:rsidR="000D5870">
        <w:rPr>
          <w:sz w:val="44"/>
          <w:szCs w:val="44"/>
        </w:rPr>
        <w:t>.</w:t>
      </w:r>
      <w:r w:rsidR="004E572B">
        <w:rPr>
          <w:sz w:val="44"/>
          <w:szCs w:val="44"/>
        </w:rPr>
        <w:t xml:space="preserve"> </w:t>
      </w:r>
      <w:r w:rsidR="000D5870">
        <w:rPr>
          <w:sz w:val="44"/>
          <w:szCs w:val="44"/>
        </w:rPr>
        <w:t xml:space="preserve">The aim of these Drug Addiction groups </w:t>
      </w:r>
      <w:r w:rsidR="00C2263B">
        <w:rPr>
          <w:sz w:val="44"/>
          <w:szCs w:val="44"/>
        </w:rPr>
        <w:t>is</w:t>
      </w:r>
      <w:r w:rsidR="000D5870">
        <w:rPr>
          <w:sz w:val="44"/>
          <w:szCs w:val="44"/>
        </w:rPr>
        <w:t xml:space="preserve"> to support the individual and his family through a tuff time and offer any help to the family,</w:t>
      </w:r>
      <w:r w:rsidR="004E572B">
        <w:rPr>
          <w:sz w:val="44"/>
          <w:szCs w:val="44"/>
        </w:rPr>
        <w:t xml:space="preserve"> </w:t>
      </w:r>
      <w:r w:rsidR="000D5870">
        <w:rPr>
          <w:sz w:val="44"/>
          <w:szCs w:val="44"/>
        </w:rPr>
        <w:t xml:space="preserve">also aim to bring the individual down off Methadone or alcohol </w:t>
      </w:r>
      <w:r w:rsidR="004E572B">
        <w:rPr>
          <w:sz w:val="44"/>
          <w:szCs w:val="44"/>
        </w:rPr>
        <w:t>and to get them back out in the community and working to help and provide for there families</w:t>
      </w:r>
      <w:r w:rsidR="000D5870">
        <w:rPr>
          <w:sz w:val="44"/>
          <w:szCs w:val="44"/>
        </w:rPr>
        <w:t xml:space="preserve"> </w:t>
      </w:r>
      <w:r w:rsidR="00C2263B">
        <w:rPr>
          <w:sz w:val="44"/>
          <w:szCs w:val="44"/>
        </w:rPr>
        <w:t>.This would reduce trouble in the community and save money on the NHS</w:t>
      </w:r>
      <w:r w:rsidR="00CE4DDC">
        <w:rPr>
          <w:sz w:val="44"/>
          <w:szCs w:val="44"/>
        </w:rPr>
        <w:t>, and less children going into care.</w:t>
      </w:r>
    </w:p>
    <w:p w14:paraId="705620FA" w14:textId="77777777" w:rsidR="00017158" w:rsidRDefault="00017158">
      <w:pPr>
        <w:rPr>
          <w:sz w:val="44"/>
          <w:szCs w:val="44"/>
          <w:u w:val="single"/>
        </w:rPr>
      </w:pPr>
    </w:p>
    <w:p w14:paraId="17FE2C51" w14:textId="0CF6EF9A" w:rsidR="003866FE" w:rsidRDefault="003866FE">
      <w:pPr>
        <w:rPr>
          <w:sz w:val="44"/>
          <w:szCs w:val="44"/>
          <w:u w:val="single"/>
        </w:rPr>
      </w:pPr>
    </w:p>
    <w:p w14:paraId="3CD0FB74" w14:textId="63DFA702" w:rsidR="00377D1A" w:rsidRDefault="00377D1A" w:rsidP="00377D1A"/>
    <w:sdt>
      <w:sdtPr>
        <w:rPr>
          <w:rFonts w:asciiTheme="minorHAnsi" w:eastAsiaTheme="minorHAnsi" w:hAnsiTheme="minorHAnsi" w:cstheme="minorBidi"/>
          <w:color w:val="auto"/>
          <w:sz w:val="22"/>
          <w:szCs w:val="22"/>
          <w:lang w:val="en-GB"/>
        </w:rPr>
        <w:id w:val="-1489082530"/>
        <w:docPartObj>
          <w:docPartGallery w:val="Bibliographies"/>
          <w:docPartUnique/>
        </w:docPartObj>
      </w:sdtPr>
      <w:sdtEndPr/>
      <w:sdtContent>
        <w:p w14:paraId="3747EFEC" w14:textId="7E22AD9A" w:rsidR="00EE1F75" w:rsidRDefault="00EE1F75" w:rsidP="00EE1F75">
          <w:pPr>
            <w:pStyle w:val="Heading1"/>
          </w:pPr>
        </w:p>
        <w:p w14:paraId="131D8FC6" w14:textId="1A33A3D8" w:rsidR="002136C6" w:rsidRDefault="00122ED2" w:rsidP="002136C6"/>
      </w:sdtContent>
    </w:sdt>
    <w:p w14:paraId="4C98B88B" w14:textId="70216642" w:rsidR="00377D1A" w:rsidRDefault="00377D1A" w:rsidP="00377D1A"/>
    <w:p w14:paraId="7852A80E" w14:textId="2C7B0FF1" w:rsidR="00A514EE" w:rsidRDefault="00A514EE">
      <w:pPr>
        <w:rPr>
          <w:sz w:val="44"/>
          <w:szCs w:val="44"/>
        </w:rPr>
      </w:pPr>
    </w:p>
    <w:p w14:paraId="6FAAA83F" w14:textId="1D995BFD" w:rsidR="00EE1F75" w:rsidRPr="00CE4DDC" w:rsidRDefault="00A514EE" w:rsidP="00EE1F75">
      <w:pPr>
        <w:rPr>
          <w:sz w:val="44"/>
          <w:szCs w:val="44"/>
        </w:rPr>
      </w:pPr>
      <w:r>
        <w:rPr>
          <w:sz w:val="44"/>
          <w:szCs w:val="44"/>
        </w:rPr>
        <w:br w:type="page"/>
      </w:r>
    </w:p>
    <w:p w14:paraId="71FEB812" w14:textId="77777777" w:rsidR="003866FE" w:rsidRDefault="003866FE">
      <w:pPr>
        <w:rPr>
          <w:sz w:val="44"/>
          <w:szCs w:val="44"/>
        </w:rPr>
      </w:pPr>
    </w:p>
    <w:sdt>
      <w:sdtPr>
        <w:rPr>
          <w:rFonts w:asciiTheme="minorHAnsi" w:eastAsiaTheme="minorHAnsi" w:hAnsiTheme="minorHAnsi" w:cstheme="minorBidi"/>
          <w:color w:val="auto"/>
          <w:sz w:val="22"/>
          <w:szCs w:val="22"/>
          <w:lang w:val="en-GB"/>
        </w:rPr>
        <w:id w:val="1706207422"/>
        <w:docPartObj>
          <w:docPartGallery w:val="Bibliographies"/>
          <w:docPartUnique/>
        </w:docPartObj>
      </w:sdtPr>
      <w:sdtEndPr/>
      <w:sdtContent>
        <w:sdt>
          <w:sdtPr>
            <w:id w:val="111145805"/>
            <w:bibliography/>
          </w:sdtPr>
          <w:sdtEndPr>
            <w:rPr>
              <w:rFonts w:asciiTheme="minorHAnsi" w:eastAsiaTheme="minorHAnsi" w:hAnsiTheme="minorHAnsi" w:cstheme="minorBidi"/>
              <w:color w:val="auto"/>
              <w:sz w:val="22"/>
              <w:szCs w:val="22"/>
              <w:lang w:val="en-GB"/>
            </w:rPr>
          </w:sdtEndPr>
          <w:sdtContent>
            <w:p w14:paraId="3BB07637" w14:textId="17FD17D0" w:rsidR="00CE4DDC" w:rsidRDefault="00CE4DDC" w:rsidP="00CE4DDC">
              <w:pPr>
                <w:pStyle w:val="Heading1"/>
              </w:pPr>
            </w:p>
            <w:sdt>
              <w:sdtPr>
                <w:id w:val="25672290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FF4E6D6" w14:textId="7FC6C5FF" w:rsidR="00CE4DDC" w:rsidRDefault="00CE4DDC">
                  <w:pPr>
                    <w:pStyle w:val="Heading1"/>
                  </w:pPr>
                  <w:r>
                    <w:t>Bibliography</w:t>
                  </w:r>
                </w:p>
                <w:sdt>
                  <w:sdtPr>
                    <w:id w:val="-144277576"/>
                    <w:bibliography/>
                  </w:sdtPr>
                  <w:sdtContent>
                    <w:p w14:paraId="72D101AB" w14:textId="77777777" w:rsidR="00CE4DDC" w:rsidRDefault="00CE4DDC" w:rsidP="00CE4DD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Graeme Wilson, P. C. (2019). </w:t>
                      </w:r>
                      <w:r>
                        <w:rPr>
                          <w:i/>
                          <w:iCs/>
                          <w:noProof/>
                          <w:lang w:val="en-US"/>
                        </w:rPr>
                        <w:t>Benefits and treatment for drug addicts cost £3.6 billion a year.</w:t>
                      </w:r>
                      <w:r>
                        <w:rPr>
                          <w:noProof/>
                          <w:lang w:val="en-US"/>
                        </w:rPr>
                        <w:t xml:space="preserve"> London: The Telegraph.</w:t>
                      </w:r>
                    </w:p>
                    <w:p w14:paraId="5739F72E" w14:textId="77777777" w:rsidR="00CE4DDC" w:rsidRDefault="00CE4DDC" w:rsidP="00CE4DDC">
                      <w:pPr>
                        <w:pStyle w:val="Bibliography"/>
                        <w:ind w:left="720" w:hanging="720"/>
                        <w:rPr>
                          <w:noProof/>
                          <w:lang w:val="en-US"/>
                        </w:rPr>
                      </w:pPr>
                      <w:r>
                        <w:rPr>
                          <w:noProof/>
                          <w:lang w:val="en-US"/>
                        </w:rPr>
                        <w:t xml:space="preserve">Johnston, L. E. (2014, January). </w:t>
                      </w:r>
                      <w:r>
                        <w:rPr>
                          <w:i/>
                          <w:iCs/>
                          <w:noProof/>
                          <w:lang w:val="en-US"/>
                        </w:rPr>
                        <w:t>Priniciples of Adolescent Substance Use Disorder Treatment:A Research-Based Guide</w:t>
                      </w:r>
                      <w:r>
                        <w:rPr>
                          <w:noProof/>
                          <w:lang w:val="en-US"/>
                        </w:rPr>
                        <w:t>. Retrieved from National Institute on Drug Abuse: http://www.drugabuse.gov/publications/principles-adolescent-substance-use-disorder-treatment-research-based-guide/references</w:t>
                      </w:r>
                    </w:p>
                    <w:p w14:paraId="65CC7580" w14:textId="77777777" w:rsidR="00CE4DDC" w:rsidRDefault="00CE4DDC" w:rsidP="00CE4DDC">
                      <w:pPr>
                        <w:pStyle w:val="Bibliography"/>
                        <w:ind w:left="720" w:hanging="720"/>
                        <w:rPr>
                          <w:noProof/>
                          <w:lang w:val="en-US"/>
                        </w:rPr>
                      </w:pPr>
                      <w:r>
                        <w:rPr>
                          <w:noProof/>
                          <w:lang w:val="en-US"/>
                        </w:rPr>
                        <w:t xml:space="preserve">N. I. (2018, January 17). </w:t>
                      </w:r>
                      <w:r>
                        <w:rPr>
                          <w:i/>
                          <w:iCs/>
                          <w:noProof/>
                          <w:lang w:val="en-US"/>
                        </w:rPr>
                        <w:t>Type of Treatment Programs</w:t>
                      </w:r>
                      <w:r>
                        <w:rPr>
                          <w:noProof/>
                          <w:lang w:val="en-US"/>
                        </w:rPr>
                        <w:t>. Retrieved from Principles of Drug Addiction Treatment:A Research-Based Guide (Third Edition): https://www.drugabuse.gov/publications/principles-drug-addiction-treatment-research-based-guide-third-edition on 2019,January 18</w:t>
                      </w:r>
                    </w:p>
                    <w:p w14:paraId="6FC4AEE0" w14:textId="77777777" w:rsidR="00CE4DDC" w:rsidRDefault="00CE4DDC" w:rsidP="00CE4DDC">
                      <w:pPr>
                        <w:pStyle w:val="Bibliography"/>
                        <w:ind w:left="720" w:hanging="720"/>
                        <w:rPr>
                          <w:noProof/>
                          <w:lang w:val="en-US"/>
                        </w:rPr>
                      </w:pPr>
                      <w:r>
                        <w:rPr>
                          <w:noProof/>
                          <w:lang w:val="en-US"/>
                        </w:rPr>
                        <w:t xml:space="preserve">Richard F.Catalano, J. H. (2009). Evaluation of the Effectiveness of Adolescent Drug Abuse Treatment,Assessment of Risk for Relapse,and Promising Approaches for Relapse Prevention. </w:t>
                      </w:r>
                      <w:r>
                        <w:rPr>
                          <w:i/>
                          <w:iCs/>
                          <w:noProof/>
                          <w:lang w:val="en-US"/>
                        </w:rPr>
                        <w:t>International Journal of the Addictions</w:t>
                      </w:r>
                      <w:r>
                        <w:rPr>
                          <w:noProof/>
                          <w:lang w:val="en-US"/>
                        </w:rPr>
                        <w:t>, 1085-1140.</w:t>
                      </w:r>
                    </w:p>
                    <w:p w14:paraId="6775BF7C" w14:textId="77777777" w:rsidR="00CE4DDC" w:rsidRDefault="00CE4DDC" w:rsidP="00CE4DDC">
                      <w:pPr>
                        <w:pStyle w:val="Bibliography"/>
                        <w:ind w:left="720" w:hanging="720"/>
                        <w:rPr>
                          <w:noProof/>
                          <w:lang w:val="en-US"/>
                        </w:rPr>
                      </w:pPr>
                      <w:r>
                        <w:rPr>
                          <w:noProof/>
                          <w:lang w:val="en-US"/>
                        </w:rPr>
                        <w:t xml:space="preserve">Smith, J. (2017). </w:t>
                      </w:r>
                      <w:r>
                        <w:rPr>
                          <w:i/>
                          <w:iCs/>
                          <w:noProof/>
                          <w:lang w:val="en-US"/>
                        </w:rPr>
                        <w:t>Data mining Wales.</w:t>
                      </w:r>
                      <w:r>
                        <w:rPr>
                          <w:noProof/>
                          <w:lang w:val="en-US"/>
                        </w:rPr>
                        <w:t xml:space="preserve"> Cardiff.UK: Public Health Wales.</w:t>
                      </w:r>
                    </w:p>
                    <w:p w14:paraId="2B3FD87B" w14:textId="77777777" w:rsidR="00CE4DDC" w:rsidRDefault="00CE4DDC" w:rsidP="00CE4DDC">
                      <w:pPr>
                        <w:pStyle w:val="Bibliography"/>
                        <w:ind w:left="720" w:hanging="720"/>
                        <w:rPr>
                          <w:noProof/>
                          <w:lang w:val="en-US"/>
                        </w:rPr>
                      </w:pPr>
                      <w:r>
                        <w:rPr>
                          <w:noProof/>
                          <w:lang w:val="en-US"/>
                        </w:rPr>
                        <w:t xml:space="preserve">Smith, J. (2017). </w:t>
                      </w:r>
                      <w:r>
                        <w:rPr>
                          <w:i/>
                          <w:iCs/>
                          <w:noProof/>
                          <w:lang w:val="en-US"/>
                        </w:rPr>
                        <w:t>Treatment Data-Substance Misuse in Wales 2016-17.</w:t>
                      </w:r>
                      <w:r>
                        <w:rPr>
                          <w:noProof/>
                          <w:lang w:val="en-US"/>
                        </w:rPr>
                        <w:t xml:space="preserve"> Cardiff: NHS Wales Informatics Service.</w:t>
                      </w:r>
                    </w:p>
                    <w:p w14:paraId="4B60B7C1" w14:textId="77777777" w:rsidR="00CE4DDC" w:rsidRDefault="00CE4DDC" w:rsidP="00CE4DDC">
                      <w:pPr>
                        <w:pStyle w:val="Bibliography"/>
                        <w:ind w:left="720" w:hanging="720"/>
                        <w:rPr>
                          <w:noProof/>
                          <w:lang w:val="en-US"/>
                        </w:rPr>
                      </w:pPr>
                      <w:r>
                        <w:rPr>
                          <w:noProof/>
                          <w:lang w:val="en-US"/>
                        </w:rPr>
                        <w:t xml:space="preserve">Unknown. (2016). </w:t>
                      </w:r>
                      <w:r>
                        <w:rPr>
                          <w:i/>
                          <w:iCs/>
                          <w:noProof/>
                          <w:lang w:val="en-US"/>
                        </w:rPr>
                        <w:t>Lighthouse Recovery Institute</w:t>
                      </w:r>
                      <w:r>
                        <w:rPr>
                          <w:noProof/>
                          <w:lang w:val="en-US"/>
                        </w:rPr>
                        <w:t>. Retrieved from Drug and Alcohol Abuse:Effects on the Family: https://lighthouserecoveryinstitute.com/drug-and-alcohol-abuse-effects-on-the-family/</w:t>
                      </w:r>
                    </w:p>
                    <w:p w14:paraId="5876557B" w14:textId="77777777" w:rsidR="00CE4DDC" w:rsidRDefault="00CE4DDC" w:rsidP="00CE4DDC">
                      <w:pPr>
                        <w:pStyle w:val="Bibliography"/>
                        <w:ind w:left="720" w:hanging="720"/>
                        <w:rPr>
                          <w:noProof/>
                          <w:lang w:val="en-US"/>
                        </w:rPr>
                      </w:pPr>
                      <w:r>
                        <w:rPr>
                          <w:noProof/>
                          <w:lang w:val="en-US"/>
                        </w:rPr>
                        <w:t xml:space="preserve">Unknown. (2018). </w:t>
                      </w:r>
                      <w:r>
                        <w:rPr>
                          <w:i/>
                          <w:iCs/>
                          <w:noProof/>
                          <w:lang w:val="en-US"/>
                        </w:rPr>
                        <w:t>£2.4m boost for tackling substance misuse in Wales.</w:t>
                      </w:r>
                      <w:r>
                        <w:rPr>
                          <w:noProof/>
                          <w:lang w:val="en-US"/>
                        </w:rPr>
                        <w:t xml:space="preserve"> Wales: The Welsh Goverment.</w:t>
                      </w:r>
                    </w:p>
                    <w:p w14:paraId="5A0B067E" w14:textId="5CB827BB" w:rsidR="00CE4DDC" w:rsidRDefault="00CE4DDC" w:rsidP="00B87D50">
                      <w:pPr>
                        <w:pStyle w:val="Bibliography"/>
                        <w:ind w:left="720" w:hanging="720"/>
                        <w:rPr>
                          <w:noProof/>
                          <w:lang w:val="en-US"/>
                        </w:rPr>
                      </w:pPr>
                      <w:r>
                        <w:rPr>
                          <w:noProof/>
                          <w:lang w:val="en-US"/>
                        </w:rPr>
                        <w:t xml:space="preserve">Unknown. (2018). </w:t>
                      </w:r>
                      <w:r>
                        <w:rPr>
                          <w:i/>
                          <w:iCs/>
                          <w:noProof/>
                          <w:lang w:val="en-US"/>
                        </w:rPr>
                        <w:t>DDAS-Dyfed Drug and Alcohol Service</w:t>
                      </w:r>
                      <w:r>
                        <w:rPr>
                          <w:noProof/>
                          <w:lang w:val="en-US"/>
                        </w:rPr>
                        <w:t>. Retrieved from Dan 24/7 Wales Drug and Alcohol Helpline: http://www.dan247.org.uk/Show_Drugs_Service.asp?ref=7568</w:t>
                      </w:r>
                      <w:bookmarkStart w:id="0" w:name="_GoBack"/>
                      <w:bookmarkEnd w:id="0"/>
                    </w:p>
                    <w:p w14:paraId="7404F7EC" w14:textId="77777777" w:rsidR="00CE4DDC" w:rsidRDefault="00CE4DDC" w:rsidP="00CE4DDC">
                      <w:pPr>
                        <w:pStyle w:val="Bibliography"/>
                        <w:ind w:left="720" w:hanging="720"/>
                        <w:rPr>
                          <w:noProof/>
                          <w:lang w:val="en-US"/>
                        </w:rPr>
                      </w:pPr>
                      <w:r>
                        <w:rPr>
                          <w:noProof/>
                          <w:lang w:val="en-US"/>
                        </w:rPr>
                        <w:t xml:space="preserve">Williams, R. (2018). How addiction took hold of the UK-and cost the NHS millions . </w:t>
                      </w:r>
                      <w:r>
                        <w:rPr>
                          <w:i/>
                          <w:iCs/>
                          <w:noProof/>
                          <w:lang w:val="en-US"/>
                        </w:rPr>
                        <w:t>The Guardian</w:t>
                      </w:r>
                      <w:r>
                        <w:rPr>
                          <w:noProof/>
                          <w:lang w:val="en-US"/>
                        </w:rPr>
                        <w:t>, https://www.The Guardian.com/Health Care-Network/2018/may/24/addiction-took-hold.</w:t>
                      </w:r>
                    </w:p>
                    <w:p w14:paraId="7148A377" w14:textId="0F20FE41" w:rsidR="00CE4DDC" w:rsidRDefault="00CE4DDC" w:rsidP="00CE4DDC">
                      <w:r>
                        <w:rPr>
                          <w:b/>
                          <w:bCs/>
                          <w:noProof/>
                        </w:rPr>
                        <w:fldChar w:fldCharType="end"/>
                      </w:r>
                    </w:p>
                  </w:sdtContent>
                </w:sdt>
              </w:sdtContent>
            </w:sdt>
            <w:p w14:paraId="36B3A6A7" w14:textId="0D95CF2A" w:rsidR="00D65367" w:rsidRPr="00CE4DDC" w:rsidRDefault="00122ED2"/>
          </w:sdtContent>
        </w:sdt>
      </w:sdtContent>
    </w:sdt>
    <w:sectPr w:rsidR="00D65367" w:rsidRPr="00CE4D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C2477" w14:textId="77777777" w:rsidR="00EE1F75" w:rsidRDefault="00EE1F75" w:rsidP="00EE1F75">
      <w:pPr>
        <w:spacing w:after="0" w:line="240" w:lineRule="auto"/>
      </w:pPr>
      <w:r>
        <w:separator/>
      </w:r>
    </w:p>
  </w:endnote>
  <w:endnote w:type="continuationSeparator" w:id="0">
    <w:p w14:paraId="75A6DB35" w14:textId="77777777" w:rsidR="00EE1F75" w:rsidRDefault="00EE1F75" w:rsidP="00EE1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37AAF" w14:textId="77777777" w:rsidR="00EE1F75" w:rsidRDefault="00EE1F75" w:rsidP="00EE1F75">
      <w:pPr>
        <w:spacing w:after="0" w:line="240" w:lineRule="auto"/>
      </w:pPr>
      <w:r>
        <w:separator/>
      </w:r>
    </w:p>
  </w:footnote>
  <w:footnote w:type="continuationSeparator" w:id="0">
    <w:p w14:paraId="5325A1A4" w14:textId="77777777" w:rsidR="00EE1F75" w:rsidRDefault="00EE1F75" w:rsidP="00EE1F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58"/>
    <w:rsid w:val="0000290C"/>
    <w:rsid w:val="00005547"/>
    <w:rsid w:val="00017158"/>
    <w:rsid w:val="00037442"/>
    <w:rsid w:val="00044AD1"/>
    <w:rsid w:val="0008455B"/>
    <w:rsid w:val="000A42E5"/>
    <w:rsid w:val="000B1BB8"/>
    <w:rsid w:val="000D5870"/>
    <w:rsid w:val="000E32E3"/>
    <w:rsid w:val="000E5C09"/>
    <w:rsid w:val="0010353B"/>
    <w:rsid w:val="00104104"/>
    <w:rsid w:val="00140416"/>
    <w:rsid w:val="00174115"/>
    <w:rsid w:val="001F0B74"/>
    <w:rsid w:val="00201287"/>
    <w:rsid w:val="002136C6"/>
    <w:rsid w:val="00235C9D"/>
    <w:rsid w:val="00271D9B"/>
    <w:rsid w:val="00293358"/>
    <w:rsid w:val="002A406B"/>
    <w:rsid w:val="002B1F41"/>
    <w:rsid w:val="002F0EC3"/>
    <w:rsid w:val="00313566"/>
    <w:rsid w:val="00315D26"/>
    <w:rsid w:val="00316203"/>
    <w:rsid w:val="003304E8"/>
    <w:rsid w:val="00330979"/>
    <w:rsid w:val="003349FC"/>
    <w:rsid w:val="00377D1A"/>
    <w:rsid w:val="00377DFF"/>
    <w:rsid w:val="003866FE"/>
    <w:rsid w:val="003B6D14"/>
    <w:rsid w:val="003D6C70"/>
    <w:rsid w:val="003E084D"/>
    <w:rsid w:val="00432216"/>
    <w:rsid w:val="004D4E4F"/>
    <w:rsid w:val="004D78AE"/>
    <w:rsid w:val="004E4743"/>
    <w:rsid w:val="004E572B"/>
    <w:rsid w:val="00507047"/>
    <w:rsid w:val="0053535F"/>
    <w:rsid w:val="00552A72"/>
    <w:rsid w:val="0058291D"/>
    <w:rsid w:val="0059009F"/>
    <w:rsid w:val="005D5CBD"/>
    <w:rsid w:val="005E33A8"/>
    <w:rsid w:val="00664CC0"/>
    <w:rsid w:val="00671586"/>
    <w:rsid w:val="006D3A4B"/>
    <w:rsid w:val="00700918"/>
    <w:rsid w:val="00756B65"/>
    <w:rsid w:val="007D14A6"/>
    <w:rsid w:val="0082722B"/>
    <w:rsid w:val="00883434"/>
    <w:rsid w:val="008B3656"/>
    <w:rsid w:val="008C7F32"/>
    <w:rsid w:val="00936EFE"/>
    <w:rsid w:val="00974187"/>
    <w:rsid w:val="00986507"/>
    <w:rsid w:val="00A514EE"/>
    <w:rsid w:val="00A90207"/>
    <w:rsid w:val="00AF0EC8"/>
    <w:rsid w:val="00B2141F"/>
    <w:rsid w:val="00B44EEC"/>
    <w:rsid w:val="00B707B4"/>
    <w:rsid w:val="00B741C9"/>
    <w:rsid w:val="00B77C0B"/>
    <w:rsid w:val="00B85615"/>
    <w:rsid w:val="00B87D50"/>
    <w:rsid w:val="00BF7FDE"/>
    <w:rsid w:val="00C113C5"/>
    <w:rsid w:val="00C2263B"/>
    <w:rsid w:val="00C41FAD"/>
    <w:rsid w:val="00C5532C"/>
    <w:rsid w:val="00C6669C"/>
    <w:rsid w:val="00C85BB2"/>
    <w:rsid w:val="00C862B5"/>
    <w:rsid w:val="00CE4DDC"/>
    <w:rsid w:val="00D13EC1"/>
    <w:rsid w:val="00D271E9"/>
    <w:rsid w:val="00D47CB3"/>
    <w:rsid w:val="00D65367"/>
    <w:rsid w:val="00D764D4"/>
    <w:rsid w:val="00D95F23"/>
    <w:rsid w:val="00DB433A"/>
    <w:rsid w:val="00DF7B91"/>
    <w:rsid w:val="00E16FCF"/>
    <w:rsid w:val="00E643FE"/>
    <w:rsid w:val="00EE1F75"/>
    <w:rsid w:val="00EF7E9D"/>
    <w:rsid w:val="00FA5FE7"/>
    <w:rsid w:val="00FB17D8"/>
    <w:rsid w:val="00FD4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46DB"/>
  <w15:chartTrackingRefBased/>
  <w15:docId w15:val="{79CA32F9-94EB-4DB0-B5C2-A33AC4FF7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D1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D1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77D1A"/>
  </w:style>
  <w:style w:type="paragraph" w:styleId="Header">
    <w:name w:val="header"/>
    <w:basedOn w:val="Normal"/>
    <w:link w:val="HeaderChar"/>
    <w:uiPriority w:val="99"/>
    <w:unhideWhenUsed/>
    <w:rsid w:val="00EE1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F75"/>
  </w:style>
  <w:style w:type="paragraph" w:styleId="Footer">
    <w:name w:val="footer"/>
    <w:basedOn w:val="Normal"/>
    <w:link w:val="FooterChar"/>
    <w:uiPriority w:val="99"/>
    <w:unhideWhenUsed/>
    <w:rsid w:val="00EE1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4024">
      <w:bodyDiv w:val="1"/>
      <w:marLeft w:val="0"/>
      <w:marRight w:val="0"/>
      <w:marTop w:val="0"/>
      <w:marBottom w:val="0"/>
      <w:divBdr>
        <w:top w:val="none" w:sz="0" w:space="0" w:color="auto"/>
        <w:left w:val="none" w:sz="0" w:space="0" w:color="auto"/>
        <w:bottom w:val="none" w:sz="0" w:space="0" w:color="auto"/>
        <w:right w:val="none" w:sz="0" w:space="0" w:color="auto"/>
      </w:divBdr>
    </w:div>
    <w:div w:id="179516529">
      <w:bodyDiv w:val="1"/>
      <w:marLeft w:val="0"/>
      <w:marRight w:val="0"/>
      <w:marTop w:val="0"/>
      <w:marBottom w:val="0"/>
      <w:divBdr>
        <w:top w:val="none" w:sz="0" w:space="0" w:color="auto"/>
        <w:left w:val="none" w:sz="0" w:space="0" w:color="auto"/>
        <w:bottom w:val="none" w:sz="0" w:space="0" w:color="auto"/>
        <w:right w:val="none" w:sz="0" w:space="0" w:color="auto"/>
      </w:divBdr>
    </w:div>
    <w:div w:id="212232183">
      <w:bodyDiv w:val="1"/>
      <w:marLeft w:val="0"/>
      <w:marRight w:val="0"/>
      <w:marTop w:val="0"/>
      <w:marBottom w:val="0"/>
      <w:divBdr>
        <w:top w:val="none" w:sz="0" w:space="0" w:color="auto"/>
        <w:left w:val="none" w:sz="0" w:space="0" w:color="auto"/>
        <w:bottom w:val="none" w:sz="0" w:space="0" w:color="auto"/>
        <w:right w:val="none" w:sz="0" w:space="0" w:color="auto"/>
      </w:divBdr>
    </w:div>
    <w:div w:id="246353324">
      <w:bodyDiv w:val="1"/>
      <w:marLeft w:val="0"/>
      <w:marRight w:val="0"/>
      <w:marTop w:val="0"/>
      <w:marBottom w:val="0"/>
      <w:divBdr>
        <w:top w:val="none" w:sz="0" w:space="0" w:color="auto"/>
        <w:left w:val="none" w:sz="0" w:space="0" w:color="auto"/>
        <w:bottom w:val="none" w:sz="0" w:space="0" w:color="auto"/>
        <w:right w:val="none" w:sz="0" w:space="0" w:color="auto"/>
      </w:divBdr>
    </w:div>
    <w:div w:id="291181464">
      <w:bodyDiv w:val="1"/>
      <w:marLeft w:val="0"/>
      <w:marRight w:val="0"/>
      <w:marTop w:val="0"/>
      <w:marBottom w:val="0"/>
      <w:divBdr>
        <w:top w:val="none" w:sz="0" w:space="0" w:color="auto"/>
        <w:left w:val="none" w:sz="0" w:space="0" w:color="auto"/>
        <w:bottom w:val="none" w:sz="0" w:space="0" w:color="auto"/>
        <w:right w:val="none" w:sz="0" w:space="0" w:color="auto"/>
      </w:divBdr>
    </w:div>
    <w:div w:id="292518143">
      <w:bodyDiv w:val="1"/>
      <w:marLeft w:val="0"/>
      <w:marRight w:val="0"/>
      <w:marTop w:val="0"/>
      <w:marBottom w:val="0"/>
      <w:divBdr>
        <w:top w:val="none" w:sz="0" w:space="0" w:color="auto"/>
        <w:left w:val="none" w:sz="0" w:space="0" w:color="auto"/>
        <w:bottom w:val="none" w:sz="0" w:space="0" w:color="auto"/>
        <w:right w:val="none" w:sz="0" w:space="0" w:color="auto"/>
      </w:divBdr>
    </w:div>
    <w:div w:id="317617507">
      <w:bodyDiv w:val="1"/>
      <w:marLeft w:val="0"/>
      <w:marRight w:val="0"/>
      <w:marTop w:val="0"/>
      <w:marBottom w:val="0"/>
      <w:divBdr>
        <w:top w:val="none" w:sz="0" w:space="0" w:color="auto"/>
        <w:left w:val="none" w:sz="0" w:space="0" w:color="auto"/>
        <w:bottom w:val="none" w:sz="0" w:space="0" w:color="auto"/>
        <w:right w:val="none" w:sz="0" w:space="0" w:color="auto"/>
      </w:divBdr>
    </w:div>
    <w:div w:id="318769952">
      <w:bodyDiv w:val="1"/>
      <w:marLeft w:val="0"/>
      <w:marRight w:val="0"/>
      <w:marTop w:val="0"/>
      <w:marBottom w:val="0"/>
      <w:divBdr>
        <w:top w:val="none" w:sz="0" w:space="0" w:color="auto"/>
        <w:left w:val="none" w:sz="0" w:space="0" w:color="auto"/>
        <w:bottom w:val="none" w:sz="0" w:space="0" w:color="auto"/>
        <w:right w:val="none" w:sz="0" w:space="0" w:color="auto"/>
      </w:divBdr>
    </w:div>
    <w:div w:id="434905139">
      <w:bodyDiv w:val="1"/>
      <w:marLeft w:val="0"/>
      <w:marRight w:val="0"/>
      <w:marTop w:val="0"/>
      <w:marBottom w:val="0"/>
      <w:divBdr>
        <w:top w:val="none" w:sz="0" w:space="0" w:color="auto"/>
        <w:left w:val="none" w:sz="0" w:space="0" w:color="auto"/>
        <w:bottom w:val="none" w:sz="0" w:space="0" w:color="auto"/>
        <w:right w:val="none" w:sz="0" w:space="0" w:color="auto"/>
      </w:divBdr>
    </w:div>
    <w:div w:id="437410681">
      <w:bodyDiv w:val="1"/>
      <w:marLeft w:val="0"/>
      <w:marRight w:val="0"/>
      <w:marTop w:val="0"/>
      <w:marBottom w:val="0"/>
      <w:divBdr>
        <w:top w:val="none" w:sz="0" w:space="0" w:color="auto"/>
        <w:left w:val="none" w:sz="0" w:space="0" w:color="auto"/>
        <w:bottom w:val="none" w:sz="0" w:space="0" w:color="auto"/>
        <w:right w:val="none" w:sz="0" w:space="0" w:color="auto"/>
      </w:divBdr>
    </w:div>
    <w:div w:id="470368726">
      <w:bodyDiv w:val="1"/>
      <w:marLeft w:val="0"/>
      <w:marRight w:val="0"/>
      <w:marTop w:val="0"/>
      <w:marBottom w:val="0"/>
      <w:divBdr>
        <w:top w:val="none" w:sz="0" w:space="0" w:color="auto"/>
        <w:left w:val="none" w:sz="0" w:space="0" w:color="auto"/>
        <w:bottom w:val="none" w:sz="0" w:space="0" w:color="auto"/>
        <w:right w:val="none" w:sz="0" w:space="0" w:color="auto"/>
      </w:divBdr>
    </w:div>
    <w:div w:id="482821401">
      <w:bodyDiv w:val="1"/>
      <w:marLeft w:val="0"/>
      <w:marRight w:val="0"/>
      <w:marTop w:val="0"/>
      <w:marBottom w:val="0"/>
      <w:divBdr>
        <w:top w:val="none" w:sz="0" w:space="0" w:color="auto"/>
        <w:left w:val="none" w:sz="0" w:space="0" w:color="auto"/>
        <w:bottom w:val="none" w:sz="0" w:space="0" w:color="auto"/>
        <w:right w:val="none" w:sz="0" w:space="0" w:color="auto"/>
      </w:divBdr>
    </w:div>
    <w:div w:id="541556101">
      <w:bodyDiv w:val="1"/>
      <w:marLeft w:val="0"/>
      <w:marRight w:val="0"/>
      <w:marTop w:val="0"/>
      <w:marBottom w:val="0"/>
      <w:divBdr>
        <w:top w:val="none" w:sz="0" w:space="0" w:color="auto"/>
        <w:left w:val="none" w:sz="0" w:space="0" w:color="auto"/>
        <w:bottom w:val="none" w:sz="0" w:space="0" w:color="auto"/>
        <w:right w:val="none" w:sz="0" w:space="0" w:color="auto"/>
      </w:divBdr>
    </w:div>
    <w:div w:id="543297768">
      <w:bodyDiv w:val="1"/>
      <w:marLeft w:val="0"/>
      <w:marRight w:val="0"/>
      <w:marTop w:val="0"/>
      <w:marBottom w:val="0"/>
      <w:divBdr>
        <w:top w:val="none" w:sz="0" w:space="0" w:color="auto"/>
        <w:left w:val="none" w:sz="0" w:space="0" w:color="auto"/>
        <w:bottom w:val="none" w:sz="0" w:space="0" w:color="auto"/>
        <w:right w:val="none" w:sz="0" w:space="0" w:color="auto"/>
      </w:divBdr>
    </w:div>
    <w:div w:id="578059621">
      <w:bodyDiv w:val="1"/>
      <w:marLeft w:val="0"/>
      <w:marRight w:val="0"/>
      <w:marTop w:val="0"/>
      <w:marBottom w:val="0"/>
      <w:divBdr>
        <w:top w:val="none" w:sz="0" w:space="0" w:color="auto"/>
        <w:left w:val="none" w:sz="0" w:space="0" w:color="auto"/>
        <w:bottom w:val="none" w:sz="0" w:space="0" w:color="auto"/>
        <w:right w:val="none" w:sz="0" w:space="0" w:color="auto"/>
      </w:divBdr>
    </w:div>
    <w:div w:id="588318891">
      <w:bodyDiv w:val="1"/>
      <w:marLeft w:val="0"/>
      <w:marRight w:val="0"/>
      <w:marTop w:val="0"/>
      <w:marBottom w:val="0"/>
      <w:divBdr>
        <w:top w:val="none" w:sz="0" w:space="0" w:color="auto"/>
        <w:left w:val="none" w:sz="0" w:space="0" w:color="auto"/>
        <w:bottom w:val="none" w:sz="0" w:space="0" w:color="auto"/>
        <w:right w:val="none" w:sz="0" w:space="0" w:color="auto"/>
      </w:divBdr>
    </w:div>
    <w:div w:id="592469725">
      <w:bodyDiv w:val="1"/>
      <w:marLeft w:val="0"/>
      <w:marRight w:val="0"/>
      <w:marTop w:val="0"/>
      <w:marBottom w:val="0"/>
      <w:divBdr>
        <w:top w:val="none" w:sz="0" w:space="0" w:color="auto"/>
        <w:left w:val="none" w:sz="0" w:space="0" w:color="auto"/>
        <w:bottom w:val="none" w:sz="0" w:space="0" w:color="auto"/>
        <w:right w:val="none" w:sz="0" w:space="0" w:color="auto"/>
      </w:divBdr>
    </w:div>
    <w:div w:id="605118281">
      <w:bodyDiv w:val="1"/>
      <w:marLeft w:val="0"/>
      <w:marRight w:val="0"/>
      <w:marTop w:val="0"/>
      <w:marBottom w:val="0"/>
      <w:divBdr>
        <w:top w:val="none" w:sz="0" w:space="0" w:color="auto"/>
        <w:left w:val="none" w:sz="0" w:space="0" w:color="auto"/>
        <w:bottom w:val="none" w:sz="0" w:space="0" w:color="auto"/>
        <w:right w:val="none" w:sz="0" w:space="0" w:color="auto"/>
      </w:divBdr>
    </w:div>
    <w:div w:id="605969777">
      <w:bodyDiv w:val="1"/>
      <w:marLeft w:val="0"/>
      <w:marRight w:val="0"/>
      <w:marTop w:val="0"/>
      <w:marBottom w:val="0"/>
      <w:divBdr>
        <w:top w:val="none" w:sz="0" w:space="0" w:color="auto"/>
        <w:left w:val="none" w:sz="0" w:space="0" w:color="auto"/>
        <w:bottom w:val="none" w:sz="0" w:space="0" w:color="auto"/>
        <w:right w:val="none" w:sz="0" w:space="0" w:color="auto"/>
      </w:divBdr>
    </w:div>
    <w:div w:id="628168724">
      <w:bodyDiv w:val="1"/>
      <w:marLeft w:val="0"/>
      <w:marRight w:val="0"/>
      <w:marTop w:val="0"/>
      <w:marBottom w:val="0"/>
      <w:divBdr>
        <w:top w:val="none" w:sz="0" w:space="0" w:color="auto"/>
        <w:left w:val="none" w:sz="0" w:space="0" w:color="auto"/>
        <w:bottom w:val="none" w:sz="0" w:space="0" w:color="auto"/>
        <w:right w:val="none" w:sz="0" w:space="0" w:color="auto"/>
      </w:divBdr>
    </w:div>
    <w:div w:id="658271247">
      <w:bodyDiv w:val="1"/>
      <w:marLeft w:val="0"/>
      <w:marRight w:val="0"/>
      <w:marTop w:val="0"/>
      <w:marBottom w:val="0"/>
      <w:divBdr>
        <w:top w:val="none" w:sz="0" w:space="0" w:color="auto"/>
        <w:left w:val="none" w:sz="0" w:space="0" w:color="auto"/>
        <w:bottom w:val="none" w:sz="0" w:space="0" w:color="auto"/>
        <w:right w:val="none" w:sz="0" w:space="0" w:color="auto"/>
      </w:divBdr>
    </w:div>
    <w:div w:id="783310106">
      <w:bodyDiv w:val="1"/>
      <w:marLeft w:val="0"/>
      <w:marRight w:val="0"/>
      <w:marTop w:val="0"/>
      <w:marBottom w:val="0"/>
      <w:divBdr>
        <w:top w:val="none" w:sz="0" w:space="0" w:color="auto"/>
        <w:left w:val="none" w:sz="0" w:space="0" w:color="auto"/>
        <w:bottom w:val="none" w:sz="0" w:space="0" w:color="auto"/>
        <w:right w:val="none" w:sz="0" w:space="0" w:color="auto"/>
      </w:divBdr>
    </w:div>
    <w:div w:id="814643794">
      <w:bodyDiv w:val="1"/>
      <w:marLeft w:val="0"/>
      <w:marRight w:val="0"/>
      <w:marTop w:val="0"/>
      <w:marBottom w:val="0"/>
      <w:divBdr>
        <w:top w:val="none" w:sz="0" w:space="0" w:color="auto"/>
        <w:left w:val="none" w:sz="0" w:space="0" w:color="auto"/>
        <w:bottom w:val="none" w:sz="0" w:space="0" w:color="auto"/>
        <w:right w:val="none" w:sz="0" w:space="0" w:color="auto"/>
      </w:divBdr>
    </w:div>
    <w:div w:id="859440983">
      <w:bodyDiv w:val="1"/>
      <w:marLeft w:val="0"/>
      <w:marRight w:val="0"/>
      <w:marTop w:val="0"/>
      <w:marBottom w:val="0"/>
      <w:divBdr>
        <w:top w:val="none" w:sz="0" w:space="0" w:color="auto"/>
        <w:left w:val="none" w:sz="0" w:space="0" w:color="auto"/>
        <w:bottom w:val="none" w:sz="0" w:space="0" w:color="auto"/>
        <w:right w:val="none" w:sz="0" w:space="0" w:color="auto"/>
      </w:divBdr>
    </w:div>
    <w:div w:id="917247459">
      <w:bodyDiv w:val="1"/>
      <w:marLeft w:val="0"/>
      <w:marRight w:val="0"/>
      <w:marTop w:val="0"/>
      <w:marBottom w:val="0"/>
      <w:divBdr>
        <w:top w:val="none" w:sz="0" w:space="0" w:color="auto"/>
        <w:left w:val="none" w:sz="0" w:space="0" w:color="auto"/>
        <w:bottom w:val="none" w:sz="0" w:space="0" w:color="auto"/>
        <w:right w:val="none" w:sz="0" w:space="0" w:color="auto"/>
      </w:divBdr>
    </w:div>
    <w:div w:id="927730594">
      <w:bodyDiv w:val="1"/>
      <w:marLeft w:val="0"/>
      <w:marRight w:val="0"/>
      <w:marTop w:val="0"/>
      <w:marBottom w:val="0"/>
      <w:divBdr>
        <w:top w:val="none" w:sz="0" w:space="0" w:color="auto"/>
        <w:left w:val="none" w:sz="0" w:space="0" w:color="auto"/>
        <w:bottom w:val="none" w:sz="0" w:space="0" w:color="auto"/>
        <w:right w:val="none" w:sz="0" w:space="0" w:color="auto"/>
      </w:divBdr>
    </w:div>
    <w:div w:id="928656766">
      <w:bodyDiv w:val="1"/>
      <w:marLeft w:val="0"/>
      <w:marRight w:val="0"/>
      <w:marTop w:val="0"/>
      <w:marBottom w:val="0"/>
      <w:divBdr>
        <w:top w:val="none" w:sz="0" w:space="0" w:color="auto"/>
        <w:left w:val="none" w:sz="0" w:space="0" w:color="auto"/>
        <w:bottom w:val="none" w:sz="0" w:space="0" w:color="auto"/>
        <w:right w:val="none" w:sz="0" w:space="0" w:color="auto"/>
      </w:divBdr>
    </w:div>
    <w:div w:id="944389578">
      <w:bodyDiv w:val="1"/>
      <w:marLeft w:val="0"/>
      <w:marRight w:val="0"/>
      <w:marTop w:val="0"/>
      <w:marBottom w:val="0"/>
      <w:divBdr>
        <w:top w:val="none" w:sz="0" w:space="0" w:color="auto"/>
        <w:left w:val="none" w:sz="0" w:space="0" w:color="auto"/>
        <w:bottom w:val="none" w:sz="0" w:space="0" w:color="auto"/>
        <w:right w:val="none" w:sz="0" w:space="0" w:color="auto"/>
      </w:divBdr>
    </w:div>
    <w:div w:id="1012536473">
      <w:bodyDiv w:val="1"/>
      <w:marLeft w:val="0"/>
      <w:marRight w:val="0"/>
      <w:marTop w:val="0"/>
      <w:marBottom w:val="0"/>
      <w:divBdr>
        <w:top w:val="none" w:sz="0" w:space="0" w:color="auto"/>
        <w:left w:val="none" w:sz="0" w:space="0" w:color="auto"/>
        <w:bottom w:val="none" w:sz="0" w:space="0" w:color="auto"/>
        <w:right w:val="none" w:sz="0" w:space="0" w:color="auto"/>
      </w:divBdr>
    </w:div>
    <w:div w:id="1038435459">
      <w:bodyDiv w:val="1"/>
      <w:marLeft w:val="0"/>
      <w:marRight w:val="0"/>
      <w:marTop w:val="0"/>
      <w:marBottom w:val="0"/>
      <w:divBdr>
        <w:top w:val="none" w:sz="0" w:space="0" w:color="auto"/>
        <w:left w:val="none" w:sz="0" w:space="0" w:color="auto"/>
        <w:bottom w:val="none" w:sz="0" w:space="0" w:color="auto"/>
        <w:right w:val="none" w:sz="0" w:space="0" w:color="auto"/>
      </w:divBdr>
    </w:div>
    <w:div w:id="1078745651">
      <w:bodyDiv w:val="1"/>
      <w:marLeft w:val="0"/>
      <w:marRight w:val="0"/>
      <w:marTop w:val="0"/>
      <w:marBottom w:val="0"/>
      <w:divBdr>
        <w:top w:val="none" w:sz="0" w:space="0" w:color="auto"/>
        <w:left w:val="none" w:sz="0" w:space="0" w:color="auto"/>
        <w:bottom w:val="none" w:sz="0" w:space="0" w:color="auto"/>
        <w:right w:val="none" w:sz="0" w:space="0" w:color="auto"/>
      </w:divBdr>
    </w:div>
    <w:div w:id="1121454482">
      <w:bodyDiv w:val="1"/>
      <w:marLeft w:val="0"/>
      <w:marRight w:val="0"/>
      <w:marTop w:val="0"/>
      <w:marBottom w:val="0"/>
      <w:divBdr>
        <w:top w:val="none" w:sz="0" w:space="0" w:color="auto"/>
        <w:left w:val="none" w:sz="0" w:space="0" w:color="auto"/>
        <w:bottom w:val="none" w:sz="0" w:space="0" w:color="auto"/>
        <w:right w:val="none" w:sz="0" w:space="0" w:color="auto"/>
      </w:divBdr>
    </w:div>
    <w:div w:id="1146316238">
      <w:bodyDiv w:val="1"/>
      <w:marLeft w:val="0"/>
      <w:marRight w:val="0"/>
      <w:marTop w:val="0"/>
      <w:marBottom w:val="0"/>
      <w:divBdr>
        <w:top w:val="none" w:sz="0" w:space="0" w:color="auto"/>
        <w:left w:val="none" w:sz="0" w:space="0" w:color="auto"/>
        <w:bottom w:val="none" w:sz="0" w:space="0" w:color="auto"/>
        <w:right w:val="none" w:sz="0" w:space="0" w:color="auto"/>
      </w:divBdr>
    </w:div>
    <w:div w:id="1184981704">
      <w:bodyDiv w:val="1"/>
      <w:marLeft w:val="0"/>
      <w:marRight w:val="0"/>
      <w:marTop w:val="0"/>
      <w:marBottom w:val="0"/>
      <w:divBdr>
        <w:top w:val="none" w:sz="0" w:space="0" w:color="auto"/>
        <w:left w:val="none" w:sz="0" w:space="0" w:color="auto"/>
        <w:bottom w:val="none" w:sz="0" w:space="0" w:color="auto"/>
        <w:right w:val="none" w:sz="0" w:space="0" w:color="auto"/>
      </w:divBdr>
    </w:div>
    <w:div w:id="1186750494">
      <w:bodyDiv w:val="1"/>
      <w:marLeft w:val="0"/>
      <w:marRight w:val="0"/>
      <w:marTop w:val="0"/>
      <w:marBottom w:val="0"/>
      <w:divBdr>
        <w:top w:val="none" w:sz="0" w:space="0" w:color="auto"/>
        <w:left w:val="none" w:sz="0" w:space="0" w:color="auto"/>
        <w:bottom w:val="none" w:sz="0" w:space="0" w:color="auto"/>
        <w:right w:val="none" w:sz="0" w:space="0" w:color="auto"/>
      </w:divBdr>
    </w:div>
    <w:div w:id="1189293919">
      <w:bodyDiv w:val="1"/>
      <w:marLeft w:val="0"/>
      <w:marRight w:val="0"/>
      <w:marTop w:val="0"/>
      <w:marBottom w:val="0"/>
      <w:divBdr>
        <w:top w:val="none" w:sz="0" w:space="0" w:color="auto"/>
        <w:left w:val="none" w:sz="0" w:space="0" w:color="auto"/>
        <w:bottom w:val="none" w:sz="0" w:space="0" w:color="auto"/>
        <w:right w:val="none" w:sz="0" w:space="0" w:color="auto"/>
      </w:divBdr>
    </w:div>
    <w:div w:id="1271233894">
      <w:bodyDiv w:val="1"/>
      <w:marLeft w:val="0"/>
      <w:marRight w:val="0"/>
      <w:marTop w:val="0"/>
      <w:marBottom w:val="0"/>
      <w:divBdr>
        <w:top w:val="none" w:sz="0" w:space="0" w:color="auto"/>
        <w:left w:val="none" w:sz="0" w:space="0" w:color="auto"/>
        <w:bottom w:val="none" w:sz="0" w:space="0" w:color="auto"/>
        <w:right w:val="none" w:sz="0" w:space="0" w:color="auto"/>
      </w:divBdr>
    </w:div>
    <w:div w:id="1329212758">
      <w:bodyDiv w:val="1"/>
      <w:marLeft w:val="0"/>
      <w:marRight w:val="0"/>
      <w:marTop w:val="0"/>
      <w:marBottom w:val="0"/>
      <w:divBdr>
        <w:top w:val="none" w:sz="0" w:space="0" w:color="auto"/>
        <w:left w:val="none" w:sz="0" w:space="0" w:color="auto"/>
        <w:bottom w:val="none" w:sz="0" w:space="0" w:color="auto"/>
        <w:right w:val="none" w:sz="0" w:space="0" w:color="auto"/>
      </w:divBdr>
    </w:div>
    <w:div w:id="1333408091">
      <w:bodyDiv w:val="1"/>
      <w:marLeft w:val="0"/>
      <w:marRight w:val="0"/>
      <w:marTop w:val="0"/>
      <w:marBottom w:val="0"/>
      <w:divBdr>
        <w:top w:val="none" w:sz="0" w:space="0" w:color="auto"/>
        <w:left w:val="none" w:sz="0" w:space="0" w:color="auto"/>
        <w:bottom w:val="none" w:sz="0" w:space="0" w:color="auto"/>
        <w:right w:val="none" w:sz="0" w:space="0" w:color="auto"/>
      </w:divBdr>
    </w:div>
    <w:div w:id="1335570062">
      <w:bodyDiv w:val="1"/>
      <w:marLeft w:val="0"/>
      <w:marRight w:val="0"/>
      <w:marTop w:val="0"/>
      <w:marBottom w:val="0"/>
      <w:divBdr>
        <w:top w:val="none" w:sz="0" w:space="0" w:color="auto"/>
        <w:left w:val="none" w:sz="0" w:space="0" w:color="auto"/>
        <w:bottom w:val="none" w:sz="0" w:space="0" w:color="auto"/>
        <w:right w:val="none" w:sz="0" w:space="0" w:color="auto"/>
      </w:divBdr>
    </w:div>
    <w:div w:id="1363673677">
      <w:bodyDiv w:val="1"/>
      <w:marLeft w:val="0"/>
      <w:marRight w:val="0"/>
      <w:marTop w:val="0"/>
      <w:marBottom w:val="0"/>
      <w:divBdr>
        <w:top w:val="none" w:sz="0" w:space="0" w:color="auto"/>
        <w:left w:val="none" w:sz="0" w:space="0" w:color="auto"/>
        <w:bottom w:val="none" w:sz="0" w:space="0" w:color="auto"/>
        <w:right w:val="none" w:sz="0" w:space="0" w:color="auto"/>
      </w:divBdr>
    </w:div>
    <w:div w:id="1410931647">
      <w:bodyDiv w:val="1"/>
      <w:marLeft w:val="0"/>
      <w:marRight w:val="0"/>
      <w:marTop w:val="0"/>
      <w:marBottom w:val="0"/>
      <w:divBdr>
        <w:top w:val="none" w:sz="0" w:space="0" w:color="auto"/>
        <w:left w:val="none" w:sz="0" w:space="0" w:color="auto"/>
        <w:bottom w:val="none" w:sz="0" w:space="0" w:color="auto"/>
        <w:right w:val="none" w:sz="0" w:space="0" w:color="auto"/>
      </w:divBdr>
    </w:div>
    <w:div w:id="1474173398">
      <w:bodyDiv w:val="1"/>
      <w:marLeft w:val="0"/>
      <w:marRight w:val="0"/>
      <w:marTop w:val="0"/>
      <w:marBottom w:val="0"/>
      <w:divBdr>
        <w:top w:val="none" w:sz="0" w:space="0" w:color="auto"/>
        <w:left w:val="none" w:sz="0" w:space="0" w:color="auto"/>
        <w:bottom w:val="none" w:sz="0" w:space="0" w:color="auto"/>
        <w:right w:val="none" w:sz="0" w:space="0" w:color="auto"/>
      </w:divBdr>
    </w:div>
    <w:div w:id="1474761741">
      <w:bodyDiv w:val="1"/>
      <w:marLeft w:val="0"/>
      <w:marRight w:val="0"/>
      <w:marTop w:val="0"/>
      <w:marBottom w:val="0"/>
      <w:divBdr>
        <w:top w:val="none" w:sz="0" w:space="0" w:color="auto"/>
        <w:left w:val="none" w:sz="0" w:space="0" w:color="auto"/>
        <w:bottom w:val="none" w:sz="0" w:space="0" w:color="auto"/>
        <w:right w:val="none" w:sz="0" w:space="0" w:color="auto"/>
      </w:divBdr>
    </w:div>
    <w:div w:id="1541816394">
      <w:bodyDiv w:val="1"/>
      <w:marLeft w:val="0"/>
      <w:marRight w:val="0"/>
      <w:marTop w:val="0"/>
      <w:marBottom w:val="0"/>
      <w:divBdr>
        <w:top w:val="none" w:sz="0" w:space="0" w:color="auto"/>
        <w:left w:val="none" w:sz="0" w:space="0" w:color="auto"/>
        <w:bottom w:val="none" w:sz="0" w:space="0" w:color="auto"/>
        <w:right w:val="none" w:sz="0" w:space="0" w:color="auto"/>
      </w:divBdr>
    </w:div>
    <w:div w:id="1548297210">
      <w:bodyDiv w:val="1"/>
      <w:marLeft w:val="0"/>
      <w:marRight w:val="0"/>
      <w:marTop w:val="0"/>
      <w:marBottom w:val="0"/>
      <w:divBdr>
        <w:top w:val="none" w:sz="0" w:space="0" w:color="auto"/>
        <w:left w:val="none" w:sz="0" w:space="0" w:color="auto"/>
        <w:bottom w:val="none" w:sz="0" w:space="0" w:color="auto"/>
        <w:right w:val="none" w:sz="0" w:space="0" w:color="auto"/>
      </w:divBdr>
    </w:div>
    <w:div w:id="1604802830">
      <w:bodyDiv w:val="1"/>
      <w:marLeft w:val="0"/>
      <w:marRight w:val="0"/>
      <w:marTop w:val="0"/>
      <w:marBottom w:val="0"/>
      <w:divBdr>
        <w:top w:val="none" w:sz="0" w:space="0" w:color="auto"/>
        <w:left w:val="none" w:sz="0" w:space="0" w:color="auto"/>
        <w:bottom w:val="none" w:sz="0" w:space="0" w:color="auto"/>
        <w:right w:val="none" w:sz="0" w:space="0" w:color="auto"/>
      </w:divBdr>
    </w:div>
    <w:div w:id="1621108781">
      <w:bodyDiv w:val="1"/>
      <w:marLeft w:val="0"/>
      <w:marRight w:val="0"/>
      <w:marTop w:val="0"/>
      <w:marBottom w:val="0"/>
      <w:divBdr>
        <w:top w:val="none" w:sz="0" w:space="0" w:color="auto"/>
        <w:left w:val="none" w:sz="0" w:space="0" w:color="auto"/>
        <w:bottom w:val="none" w:sz="0" w:space="0" w:color="auto"/>
        <w:right w:val="none" w:sz="0" w:space="0" w:color="auto"/>
      </w:divBdr>
    </w:div>
    <w:div w:id="1638997131">
      <w:bodyDiv w:val="1"/>
      <w:marLeft w:val="0"/>
      <w:marRight w:val="0"/>
      <w:marTop w:val="0"/>
      <w:marBottom w:val="0"/>
      <w:divBdr>
        <w:top w:val="none" w:sz="0" w:space="0" w:color="auto"/>
        <w:left w:val="none" w:sz="0" w:space="0" w:color="auto"/>
        <w:bottom w:val="none" w:sz="0" w:space="0" w:color="auto"/>
        <w:right w:val="none" w:sz="0" w:space="0" w:color="auto"/>
      </w:divBdr>
    </w:div>
    <w:div w:id="1669748693">
      <w:bodyDiv w:val="1"/>
      <w:marLeft w:val="0"/>
      <w:marRight w:val="0"/>
      <w:marTop w:val="0"/>
      <w:marBottom w:val="0"/>
      <w:divBdr>
        <w:top w:val="none" w:sz="0" w:space="0" w:color="auto"/>
        <w:left w:val="none" w:sz="0" w:space="0" w:color="auto"/>
        <w:bottom w:val="none" w:sz="0" w:space="0" w:color="auto"/>
        <w:right w:val="none" w:sz="0" w:space="0" w:color="auto"/>
      </w:divBdr>
    </w:div>
    <w:div w:id="1700622125">
      <w:bodyDiv w:val="1"/>
      <w:marLeft w:val="0"/>
      <w:marRight w:val="0"/>
      <w:marTop w:val="0"/>
      <w:marBottom w:val="0"/>
      <w:divBdr>
        <w:top w:val="none" w:sz="0" w:space="0" w:color="auto"/>
        <w:left w:val="none" w:sz="0" w:space="0" w:color="auto"/>
        <w:bottom w:val="none" w:sz="0" w:space="0" w:color="auto"/>
        <w:right w:val="none" w:sz="0" w:space="0" w:color="auto"/>
      </w:divBdr>
    </w:div>
    <w:div w:id="1705669927">
      <w:bodyDiv w:val="1"/>
      <w:marLeft w:val="0"/>
      <w:marRight w:val="0"/>
      <w:marTop w:val="0"/>
      <w:marBottom w:val="0"/>
      <w:divBdr>
        <w:top w:val="none" w:sz="0" w:space="0" w:color="auto"/>
        <w:left w:val="none" w:sz="0" w:space="0" w:color="auto"/>
        <w:bottom w:val="none" w:sz="0" w:space="0" w:color="auto"/>
        <w:right w:val="none" w:sz="0" w:space="0" w:color="auto"/>
      </w:divBdr>
    </w:div>
    <w:div w:id="1706712597">
      <w:bodyDiv w:val="1"/>
      <w:marLeft w:val="0"/>
      <w:marRight w:val="0"/>
      <w:marTop w:val="0"/>
      <w:marBottom w:val="0"/>
      <w:divBdr>
        <w:top w:val="none" w:sz="0" w:space="0" w:color="auto"/>
        <w:left w:val="none" w:sz="0" w:space="0" w:color="auto"/>
        <w:bottom w:val="none" w:sz="0" w:space="0" w:color="auto"/>
        <w:right w:val="none" w:sz="0" w:space="0" w:color="auto"/>
      </w:divBdr>
    </w:div>
    <w:div w:id="1717390977">
      <w:bodyDiv w:val="1"/>
      <w:marLeft w:val="0"/>
      <w:marRight w:val="0"/>
      <w:marTop w:val="0"/>
      <w:marBottom w:val="0"/>
      <w:divBdr>
        <w:top w:val="none" w:sz="0" w:space="0" w:color="auto"/>
        <w:left w:val="none" w:sz="0" w:space="0" w:color="auto"/>
        <w:bottom w:val="none" w:sz="0" w:space="0" w:color="auto"/>
        <w:right w:val="none" w:sz="0" w:space="0" w:color="auto"/>
      </w:divBdr>
    </w:div>
    <w:div w:id="1719625248">
      <w:bodyDiv w:val="1"/>
      <w:marLeft w:val="0"/>
      <w:marRight w:val="0"/>
      <w:marTop w:val="0"/>
      <w:marBottom w:val="0"/>
      <w:divBdr>
        <w:top w:val="none" w:sz="0" w:space="0" w:color="auto"/>
        <w:left w:val="none" w:sz="0" w:space="0" w:color="auto"/>
        <w:bottom w:val="none" w:sz="0" w:space="0" w:color="auto"/>
        <w:right w:val="none" w:sz="0" w:space="0" w:color="auto"/>
      </w:divBdr>
    </w:div>
    <w:div w:id="1750233554">
      <w:bodyDiv w:val="1"/>
      <w:marLeft w:val="0"/>
      <w:marRight w:val="0"/>
      <w:marTop w:val="0"/>
      <w:marBottom w:val="0"/>
      <w:divBdr>
        <w:top w:val="none" w:sz="0" w:space="0" w:color="auto"/>
        <w:left w:val="none" w:sz="0" w:space="0" w:color="auto"/>
        <w:bottom w:val="none" w:sz="0" w:space="0" w:color="auto"/>
        <w:right w:val="none" w:sz="0" w:space="0" w:color="auto"/>
      </w:divBdr>
    </w:div>
    <w:div w:id="1756780921">
      <w:bodyDiv w:val="1"/>
      <w:marLeft w:val="0"/>
      <w:marRight w:val="0"/>
      <w:marTop w:val="0"/>
      <w:marBottom w:val="0"/>
      <w:divBdr>
        <w:top w:val="none" w:sz="0" w:space="0" w:color="auto"/>
        <w:left w:val="none" w:sz="0" w:space="0" w:color="auto"/>
        <w:bottom w:val="none" w:sz="0" w:space="0" w:color="auto"/>
        <w:right w:val="none" w:sz="0" w:space="0" w:color="auto"/>
      </w:divBdr>
    </w:div>
    <w:div w:id="1765758760">
      <w:bodyDiv w:val="1"/>
      <w:marLeft w:val="0"/>
      <w:marRight w:val="0"/>
      <w:marTop w:val="0"/>
      <w:marBottom w:val="0"/>
      <w:divBdr>
        <w:top w:val="none" w:sz="0" w:space="0" w:color="auto"/>
        <w:left w:val="none" w:sz="0" w:space="0" w:color="auto"/>
        <w:bottom w:val="none" w:sz="0" w:space="0" w:color="auto"/>
        <w:right w:val="none" w:sz="0" w:space="0" w:color="auto"/>
      </w:divBdr>
    </w:div>
    <w:div w:id="1789469058">
      <w:bodyDiv w:val="1"/>
      <w:marLeft w:val="0"/>
      <w:marRight w:val="0"/>
      <w:marTop w:val="0"/>
      <w:marBottom w:val="0"/>
      <w:divBdr>
        <w:top w:val="none" w:sz="0" w:space="0" w:color="auto"/>
        <w:left w:val="none" w:sz="0" w:space="0" w:color="auto"/>
        <w:bottom w:val="none" w:sz="0" w:space="0" w:color="auto"/>
        <w:right w:val="none" w:sz="0" w:space="0" w:color="auto"/>
      </w:divBdr>
    </w:div>
    <w:div w:id="1789620847">
      <w:bodyDiv w:val="1"/>
      <w:marLeft w:val="0"/>
      <w:marRight w:val="0"/>
      <w:marTop w:val="0"/>
      <w:marBottom w:val="0"/>
      <w:divBdr>
        <w:top w:val="none" w:sz="0" w:space="0" w:color="auto"/>
        <w:left w:val="none" w:sz="0" w:space="0" w:color="auto"/>
        <w:bottom w:val="none" w:sz="0" w:space="0" w:color="auto"/>
        <w:right w:val="none" w:sz="0" w:space="0" w:color="auto"/>
      </w:divBdr>
    </w:div>
    <w:div w:id="1798066752">
      <w:bodyDiv w:val="1"/>
      <w:marLeft w:val="0"/>
      <w:marRight w:val="0"/>
      <w:marTop w:val="0"/>
      <w:marBottom w:val="0"/>
      <w:divBdr>
        <w:top w:val="none" w:sz="0" w:space="0" w:color="auto"/>
        <w:left w:val="none" w:sz="0" w:space="0" w:color="auto"/>
        <w:bottom w:val="none" w:sz="0" w:space="0" w:color="auto"/>
        <w:right w:val="none" w:sz="0" w:space="0" w:color="auto"/>
      </w:divBdr>
    </w:div>
    <w:div w:id="1824856713">
      <w:bodyDiv w:val="1"/>
      <w:marLeft w:val="0"/>
      <w:marRight w:val="0"/>
      <w:marTop w:val="0"/>
      <w:marBottom w:val="0"/>
      <w:divBdr>
        <w:top w:val="none" w:sz="0" w:space="0" w:color="auto"/>
        <w:left w:val="none" w:sz="0" w:space="0" w:color="auto"/>
        <w:bottom w:val="none" w:sz="0" w:space="0" w:color="auto"/>
        <w:right w:val="none" w:sz="0" w:space="0" w:color="auto"/>
      </w:divBdr>
    </w:div>
    <w:div w:id="1856385367">
      <w:bodyDiv w:val="1"/>
      <w:marLeft w:val="0"/>
      <w:marRight w:val="0"/>
      <w:marTop w:val="0"/>
      <w:marBottom w:val="0"/>
      <w:divBdr>
        <w:top w:val="none" w:sz="0" w:space="0" w:color="auto"/>
        <w:left w:val="none" w:sz="0" w:space="0" w:color="auto"/>
        <w:bottom w:val="none" w:sz="0" w:space="0" w:color="auto"/>
        <w:right w:val="none" w:sz="0" w:space="0" w:color="auto"/>
      </w:divBdr>
    </w:div>
    <w:div w:id="1916280600">
      <w:bodyDiv w:val="1"/>
      <w:marLeft w:val="0"/>
      <w:marRight w:val="0"/>
      <w:marTop w:val="0"/>
      <w:marBottom w:val="0"/>
      <w:divBdr>
        <w:top w:val="none" w:sz="0" w:space="0" w:color="auto"/>
        <w:left w:val="none" w:sz="0" w:space="0" w:color="auto"/>
        <w:bottom w:val="none" w:sz="0" w:space="0" w:color="auto"/>
        <w:right w:val="none" w:sz="0" w:space="0" w:color="auto"/>
      </w:divBdr>
    </w:div>
    <w:div w:id="1967927388">
      <w:bodyDiv w:val="1"/>
      <w:marLeft w:val="0"/>
      <w:marRight w:val="0"/>
      <w:marTop w:val="0"/>
      <w:marBottom w:val="0"/>
      <w:divBdr>
        <w:top w:val="none" w:sz="0" w:space="0" w:color="auto"/>
        <w:left w:val="none" w:sz="0" w:space="0" w:color="auto"/>
        <w:bottom w:val="none" w:sz="0" w:space="0" w:color="auto"/>
        <w:right w:val="none" w:sz="0" w:space="0" w:color="auto"/>
      </w:divBdr>
    </w:div>
    <w:div w:id="1969820376">
      <w:bodyDiv w:val="1"/>
      <w:marLeft w:val="0"/>
      <w:marRight w:val="0"/>
      <w:marTop w:val="0"/>
      <w:marBottom w:val="0"/>
      <w:divBdr>
        <w:top w:val="none" w:sz="0" w:space="0" w:color="auto"/>
        <w:left w:val="none" w:sz="0" w:space="0" w:color="auto"/>
        <w:bottom w:val="none" w:sz="0" w:space="0" w:color="auto"/>
        <w:right w:val="none" w:sz="0" w:space="0" w:color="auto"/>
      </w:divBdr>
    </w:div>
    <w:div w:id="1971669083">
      <w:bodyDiv w:val="1"/>
      <w:marLeft w:val="0"/>
      <w:marRight w:val="0"/>
      <w:marTop w:val="0"/>
      <w:marBottom w:val="0"/>
      <w:divBdr>
        <w:top w:val="none" w:sz="0" w:space="0" w:color="auto"/>
        <w:left w:val="none" w:sz="0" w:space="0" w:color="auto"/>
        <w:bottom w:val="none" w:sz="0" w:space="0" w:color="auto"/>
        <w:right w:val="none" w:sz="0" w:space="0" w:color="auto"/>
      </w:divBdr>
    </w:div>
    <w:div w:id="1979143790">
      <w:bodyDiv w:val="1"/>
      <w:marLeft w:val="0"/>
      <w:marRight w:val="0"/>
      <w:marTop w:val="0"/>
      <w:marBottom w:val="0"/>
      <w:divBdr>
        <w:top w:val="none" w:sz="0" w:space="0" w:color="auto"/>
        <w:left w:val="none" w:sz="0" w:space="0" w:color="auto"/>
        <w:bottom w:val="none" w:sz="0" w:space="0" w:color="auto"/>
        <w:right w:val="none" w:sz="0" w:space="0" w:color="auto"/>
      </w:divBdr>
    </w:div>
    <w:div w:id="2063404672">
      <w:bodyDiv w:val="1"/>
      <w:marLeft w:val="0"/>
      <w:marRight w:val="0"/>
      <w:marTop w:val="0"/>
      <w:marBottom w:val="0"/>
      <w:divBdr>
        <w:top w:val="none" w:sz="0" w:space="0" w:color="auto"/>
        <w:left w:val="none" w:sz="0" w:space="0" w:color="auto"/>
        <w:bottom w:val="none" w:sz="0" w:space="0" w:color="auto"/>
        <w:right w:val="none" w:sz="0" w:space="0" w:color="auto"/>
      </w:divBdr>
    </w:div>
    <w:div w:id="210379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6C56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Rac18</b:Tag>
    <b:SourceType>JournalArticle</b:SourceType>
    <b:Guid>{3A856B3C-F2E8-4A7C-BD4C-5A2D1CE715AE}</b:Guid>
    <b:Title>How addiction took hold of the UK-and cost the NHS millions</b:Title>
    <b:Year>2018</b:Year>
    <b:Author>
      <b:Author>
        <b:NameList>
          <b:Person>
            <b:Last>Williams</b:Last>
            <b:First>Rachel</b:First>
          </b:Person>
        </b:NameList>
      </b:Author>
    </b:Author>
    <b:JournalName>The Gurdian2018</b:JournalName>
    <b:RefOrder>10</b:RefOrder>
  </b:Source>
  <b:Source>
    <b:Tag>Rac181</b:Tag>
    <b:SourceType>JournalArticle</b:SourceType>
    <b:Guid>{B21C43E6-F4C8-42B9-91A3-DD98A63977DC}</b:Guid>
    <b:Author>
      <b:Author>
        <b:NameList>
          <b:Person>
            <b:Last>Williams</b:Last>
            <b:First>Rachel</b:First>
          </b:Person>
        </b:NameList>
      </b:Author>
    </b:Author>
    <b:Title>How addiction took hold of the UK-and cost the NHS millions </b:Title>
    <b:JournalName>The Guardian</b:JournalName>
    <b:Year>2018</b:Year>
    <b:Pages>https://www.The Guardian.com/Health Care-Network/2018/may/24/addiction-took-hold</b:Pages>
    <b:RefOrder>11</b:RefOrder>
  </b:Source>
  <b:Source>
    <b:Tag>Joh141</b:Tag>
    <b:SourceType>InternetSite</b:SourceType>
    <b:Guid>{10320D5F-60D9-423E-9148-F17A44CC709E}</b:Guid>
    <b:Title>Priniciples of Adolescent Substance Use Disorder Treatment:A Research-Based Guide</b:Title>
    <b:Year>2014</b:Year>
    <b:Publisher>https://www.drugabuse.gov/publications/principles-adolescent-substance-use-disorder-treatment-research-based-guide/references</b:Publisher>
    <b:InternetSiteTitle>National Institute on Drug Abuse</b:InternetSiteTitle>
    <b:Month>January</b:Month>
    <b:URL>http://www.drugabuse.gov/publications/principles-adolescent-substance-use-disorder-treatment-research-based-guide/references</b:URL>
    <b:Author>
      <b:Author>
        <b:NameList>
          <b:Person>
            <b:Last>Johnston</b:Last>
            <b:First>L.D</b:First>
            <b:Middle>ET AL</b:Middle>
          </b:Person>
        </b:NameList>
      </b:Author>
    </b:Author>
    <b:RefOrder>1</b:RefOrder>
  </b:Source>
  <b:Source>
    <b:Tag>Jos17</b:Tag>
    <b:SourceType>Report</b:SourceType>
    <b:Guid>{F28ED602-D3F8-42A3-953A-ED6A34A14FB0}</b:Guid>
    <b:Title>Data mining Wales</b:Title>
    <b:Year>2017</b:Year>
    <b:Author>
      <b:Author>
        <b:NameList>
          <b:Person>
            <b:Last>Smith</b:Last>
            <b:First>Josie</b:First>
          </b:Person>
        </b:NameList>
      </b:Author>
    </b:Author>
    <b:Publisher>Public Health Wales</b:Publisher>
    <b:City>Cardiff.UK</b:City>
    <b:RefOrder>2</b:RefOrder>
  </b:Source>
  <b:Source>
    <b:Tag>Jos171</b:Tag>
    <b:SourceType>Report</b:SourceType>
    <b:Guid>{7F3F8767-C919-4DF7-A258-7F638ADB4DD3}</b:Guid>
    <b:Author>
      <b:Author>
        <b:NameList>
          <b:Person>
            <b:Last>Smith</b:Last>
            <b:First>Josie</b:First>
          </b:Person>
        </b:NameList>
      </b:Author>
    </b:Author>
    <b:Title>Treatment Data-Substance Misuse in Wales 2016-17</b:Title>
    <b:Year>2017</b:Year>
    <b:Publisher>NHS Wales Informatics Service</b:Publisher>
    <b:City>Cardiff</b:City>
    <b:RefOrder>4</b:RefOrder>
  </b:Source>
  <b:Source>
    <b:Tag>Unk16</b:Tag>
    <b:SourceType>InternetSite</b:SourceType>
    <b:Guid>{1CCFBF6C-606D-44B8-A5F2-8312FFA0E674}</b:Guid>
    <b:Title>Lighthouse Recovery Institute</b:Title>
    <b:Year>2016</b:Year>
    <b:Author>
      <b:Author>
        <b:NameList>
          <b:Person>
            <b:Last>Unknown</b:Last>
          </b:Person>
        </b:NameList>
      </b:Author>
    </b:Author>
    <b:InternetSiteTitle>Drug and Alcohol Abuse:Effects on the Family</b:InternetSiteTitle>
    <b:URL>https://lighthouserecoveryinstitute.com/drug-and-alcohol-abuse-effects-on-the-family/</b:URL>
    <b:RefOrder>3</b:RefOrder>
  </b:Source>
  <b:Source>
    <b:Tag>Unk181</b:Tag>
    <b:SourceType>InternetSite</b:SourceType>
    <b:Guid>{412E1DD4-E938-4573-856E-815B3F6EE58F}</b:Guid>
    <b:Author>
      <b:Author>
        <b:NameList>
          <b:Person>
            <b:Last>Unknown</b:Last>
          </b:Person>
        </b:NameList>
      </b:Author>
    </b:Author>
    <b:Title>DDAS-Dyfed Drug and Alcohol Service</b:Title>
    <b:InternetSiteTitle>Dan 24/7 Wales Drug and Alcohol Helpline</b:InternetSiteTitle>
    <b:Year>2018</b:Year>
    <b:URL>http://www.dan247.org.uk/Show_Drugs_Service.asp?ref=7568</b:URL>
    <b:RefOrder>5</b:RefOrder>
  </b:Source>
  <b:Source>
    <b:Tag>Abu17</b:Tag>
    <b:SourceType>InternetSite</b:SourceType>
    <b:Guid>{CAA532F5-C009-4B60-A59C-856D6E3BAA65}</b:Guid>
    <b:Author>
      <b:Author>
        <b:NameList>
          <b:Person>
            <b:First>National</b:First>
            <b:Middle>Institute on Drug Abuse</b:Middle>
          </b:Person>
        </b:NameList>
      </b:Author>
    </b:Author>
    <b:Title>Type of Treatment Programs</b:Title>
    <b:Year>2018</b:Year>
    <b:InternetSiteTitle>Principles of Drug Addiction Treatment:A Research-Based Guide (Third Edition)</b:InternetSiteTitle>
    <b:Month>January</b:Month>
    <b:Day>17</b:Day>
    <b:URL>https://www.drugabuse.gov/publications/principles-drug-addiction-treatment-research-based-guide-third-edition on 2019,January 18</b:URL>
    <b:RefOrder>6</b:RefOrder>
  </b:Source>
  <b:Source>
    <b:Tag>Ric09</b:Tag>
    <b:SourceType>JournalArticle</b:SourceType>
    <b:Guid>{6FCFD6E9-C1F5-4653-834F-C177AE569E05}</b:Guid>
    <b:Title>Evaluation of the Effectiveness of Adolescent Drug Abuse Treatment,Assessment of Risk for Relapse,and Promising Approaches for Relapse Prevention</b:Title>
    <b:Year>2009</b:Year>
    <b:Author>
      <b:Author>
        <b:NameList>
          <b:Person>
            <b:Last>Richard F.Catalano</b:Last>
            <b:First>J.David</b:First>
            <b:Middle>Hawkins,Elizabeth A.Wells,Janet Miller &amp;Devon Brewer</b:Middle>
          </b:Person>
        </b:NameList>
      </b:Author>
    </b:Author>
    <b:JournalName>International Journal of the Addictions</b:JournalName>
    <b:Pages>1085-1140</b:Pages>
    <b:RefOrder>7</b:RefOrder>
  </b:Source>
  <b:Source>
    <b:Tag>Unk182</b:Tag>
    <b:SourceType>Report</b:SourceType>
    <b:Guid>{D7D2BFC0-FAA4-4A52-A93E-A7BCB682143B}</b:Guid>
    <b:Title>£2.4m boost for tackling substance misuse in Wales</b:Title>
    <b:Year>2018</b:Year>
    <b:Author>
      <b:Author>
        <b:NameList>
          <b:Person>
            <b:Last>Unknown</b:Last>
          </b:Person>
        </b:NameList>
      </b:Author>
    </b:Author>
    <b:Publisher>The Welsh Goverment</b:Publisher>
    <b:City>Wales</b:City>
    <b:RefOrder>8</b:RefOrder>
  </b:Source>
  <b:Source>
    <b:Tag>Gra19</b:Tag>
    <b:SourceType>Report</b:SourceType>
    <b:Guid>{A064D986-072A-46D2-8E66-26D511706C7C}</b:Guid>
    <b:Author>
      <b:Author>
        <b:NameList>
          <b:Person>
            <b:Last>Graeme Wilson</b:Last>
            <b:First>Political</b:First>
            <b:Middle>Correspondent</b:Middle>
          </b:Person>
        </b:NameList>
      </b:Author>
    </b:Author>
    <b:Title>Benefits and treatment for drug addicts cost £3.6 billion a year</b:Title>
    <b:Year>2019</b:Year>
    <b:Publisher>The Telegraph</b:Publisher>
    <b:City>London</b:City>
    <b:RefOrder>9</b:RefOrder>
  </b:Source>
</b:Sources>
</file>

<file path=customXml/itemProps1.xml><?xml version="1.0" encoding="utf-8"?>
<ds:datastoreItem xmlns:ds="http://schemas.openxmlformats.org/officeDocument/2006/customXml" ds:itemID="{DC27F216-D3E8-4570-B929-9A89DF7E2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1963</Words>
  <Characters>11194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Lyons (1708457)</dc:creator>
  <cp:keywords/>
  <dc:description/>
  <cp:lastModifiedBy>Gemma Lyons (1708457)</cp:lastModifiedBy>
  <cp:revision>2</cp:revision>
  <dcterms:created xsi:type="dcterms:W3CDTF">2019-01-18T23:24:00Z</dcterms:created>
  <dcterms:modified xsi:type="dcterms:W3CDTF">2019-01-18T23:24:00Z</dcterms:modified>
</cp:coreProperties>
</file>