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653D6" w:rsidRPr="00C95F38" w:rsidRDefault="00D653D6" w:rsidP="00D653D6">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Module Name</w:t>
      </w:r>
      <w:r w:rsidRPr="00C95F38">
        <w:rPr>
          <w:rFonts w:ascii="Arial" w:eastAsiaTheme="minorEastAsia" w:hAnsi="Arial" w:cs="Arial"/>
          <w:kern w:val="24"/>
        </w:rPr>
        <w:t xml:space="preserve">: </w:t>
      </w:r>
      <w:r>
        <w:rPr>
          <w:rFonts w:ascii="Arial" w:eastAsiaTheme="minorEastAsia" w:hAnsi="Arial" w:cs="Arial"/>
          <w:kern w:val="24"/>
          <w:u w:val="single"/>
        </w:rPr>
        <w:t xml:space="preserve">Understanding Employee Engagement </w:t>
      </w:r>
      <w:r w:rsidRPr="00DC5D05">
        <w:rPr>
          <w:rFonts w:ascii="Arial" w:eastAsiaTheme="minorEastAsia" w:hAnsi="Arial" w:cs="Arial"/>
          <w:kern w:val="24"/>
          <w:u w:val="single"/>
        </w:rPr>
        <w:t>– 5</w:t>
      </w:r>
      <w:r>
        <w:rPr>
          <w:rFonts w:ascii="Arial" w:eastAsiaTheme="minorEastAsia" w:hAnsi="Arial" w:cs="Arial"/>
          <w:kern w:val="24"/>
          <w:u w:val="single"/>
        </w:rPr>
        <w:t>KEFG</w:t>
      </w:r>
    </w:p>
    <w:p w:rsidR="00D653D6" w:rsidRDefault="00D653D6" w:rsidP="00D653D6">
      <w:pPr>
        <w:pStyle w:val="NormalWeb"/>
        <w:spacing w:before="200" w:beforeAutospacing="0" w:after="0" w:afterAutospacing="0" w:line="216" w:lineRule="auto"/>
        <w:textAlignment w:val="baseline"/>
        <w:rPr>
          <w:rFonts w:ascii="Arial" w:eastAsiaTheme="minorEastAsia" w:hAnsi="Arial" w:cs="Arial"/>
          <w:kern w:val="24"/>
        </w:rPr>
      </w:pPr>
      <w:r w:rsidRPr="00C95F38">
        <w:rPr>
          <w:rFonts w:ascii="Arial" w:eastAsiaTheme="minorEastAsia" w:hAnsi="Arial" w:cs="Arial"/>
          <w:b/>
          <w:bCs/>
          <w:kern w:val="24"/>
        </w:rPr>
        <w:t>Report Title</w:t>
      </w:r>
      <w:r w:rsidRPr="00C95F38">
        <w:rPr>
          <w:rFonts w:ascii="Arial" w:eastAsiaTheme="minorEastAsia" w:hAnsi="Arial" w:cs="Arial"/>
          <w:kern w:val="24"/>
        </w:rPr>
        <w:t xml:space="preserve">: </w:t>
      </w:r>
      <w:r>
        <w:rPr>
          <w:rFonts w:ascii="Arial" w:eastAsiaTheme="minorEastAsia" w:hAnsi="Arial" w:cs="Arial"/>
          <w:kern w:val="24"/>
        </w:rPr>
        <w:t xml:space="preserve">Briefing Paper – Understanding Employee Engagement  </w:t>
      </w:r>
    </w:p>
    <w:p w:rsidR="00D653D6" w:rsidRPr="00C95F38" w:rsidRDefault="00D653D6" w:rsidP="00D653D6">
      <w:pPr>
        <w:pStyle w:val="NormalWeb"/>
        <w:spacing w:before="200" w:beforeAutospacing="0" w:after="0" w:afterAutospacing="0" w:line="216" w:lineRule="auto"/>
        <w:textAlignment w:val="baseline"/>
        <w:rPr>
          <w:rFonts w:ascii="Arial" w:hAnsi="Arial" w:cs="Arial"/>
        </w:rPr>
      </w:pPr>
    </w:p>
    <w:p w:rsidR="00D653D6" w:rsidRPr="00C95F38" w:rsidRDefault="00D653D6" w:rsidP="00D653D6">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Student Name</w:t>
      </w:r>
      <w:r w:rsidRPr="00C95F38">
        <w:rPr>
          <w:rFonts w:ascii="Arial" w:eastAsiaTheme="minorEastAsia" w:hAnsi="Arial" w:cs="Arial"/>
          <w:kern w:val="24"/>
        </w:rPr>
        <w:t>: Sarah Measday</w:t>
      </w:r>
    </w:p>
    <w:p w:rsidR="00D653D6" w:rsidRPr="00C95F38" w:rsidRDefault="00D653D6" w:rsidP="00D653D6">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Student Number</w:t>
      </w:r>
      <w:proofErr w:type="gramStart"/>
      <w:r w:rsidRPr="00C95F38">
        <w:rPr>
          <w:rFonts w:ascii="Arial" w:eastAsiaTheme="minorEastAsia" w:hAnsi="Arial" w:cs="Arial"/>
          <w:kern w:val="24"/>
        </w:rPr>
        <w:t>:-</w:t>
      </w:r>
      <w:proofErr w:type="gramEnd"/>
      <w:r w:rsidRPr="00C95F38">
        <w:rPr>
          <w:rFonts w:ascii="Arial" w:eastAsiaTheme="minorEastAsia" w:hAnsi="Arial" w:cs="Arial"/>
          <w:kern w:val="24"/>
        </w:rPr>
        <w:t xml:space="preserve"> 1910137</w:t>
      </w:r>
    </w:p>
    <w:p w:rsidR="00D653D6" w:rsidRPr="00C95F38" w:rsidRDefault="00D653D6" w:rsidP="00D653D6">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CIPD Member Number</w:t>
      </w:r>
      <w:proofErr w:type="gramStart"/>
      <w:r w:rsidRPr="00C95F38">
        <w:rPr>
          <w:rFonts w:ascii="Arial" w:eastAsiaTheme="minorEastAsia" w:hAnsi="Arial" w:cs="Arial"/>
          <w:kern w:val="24"/>
        </w:rPr>
        <w:t>:-</w:t>
      </w:r>
      <w:proofErr w:type="gramEnd"/>
      <w:r w:rsidRPr="00C95F38">
        <w:rPr>
          <w:rFonts w:ascii="Arial" w:eastAsiaTheme="minorEastAsia" w:hAnsi="Arial" w:cs="Arial"/>
          <w:kern w:val="24"/>
        </w:rPr>
        <w:t xml:space="preserve"> 55478518</w:t>
      </w:r>
    </w:p>
    <w:p w:rsidR="00D653D6" w:rsidRPr="00C95F38" w:rsidRDefault="00D653D6" w:rsidP="00D653D6">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kern w:val="24"/>
        </w:rPr>
        <w:t>By signing below, I confirm that the work/evidence presented is my own, unaided work. I understand the regulations pertaining to candidate malpractice and the action that may be taken as a result.</w:t>
      </w:r>
    </w:p>
    <w:p w:rsidR="00D653D6" w:rsidRPr="00C95F38" w:rsidRDefault="00D653D6" w:rsidP="00D653D6">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kern w:val="24"/>
        </w:rPr>
        <w:t> </w:t>
      </w:r>
    </w:p>
    <w:p w:rsidR="00D653D6" w:rsidRDefault="00D653D6" w:rsidP="00D653D6">
      <w:pPr>
        <w:pStyle w:val="NormalWeb"/>
        <w:spacing w:before="200" w:beforeAutospacing="0" w:after="0" w:afterAutospacing="0" w:line="216" w:lineRule="auto"/>
        <w:textAlignment w:val="baseline"/>
        <w:rPr>
          <w:rFonts w:ascii="Arial" w:hAnsi="Arial" w:cs="Arial"/>
          <w:b/>
          <w:noProof/>
        </w:rPr>
      </w:pPr>
      <w:r w:rsidRPr="00C95F38">
        <w:rPr>
          <w:rFonts w:ascii="Arial" w:eastAsiaTheme="minorEastAsia" w:hAnsi="Arial" w:cs="Arial"/>
          <w:b/>
          <w:bCs/>
          <w:kern w:val="24"/>
        </w:rPr>
        <w:t>Signed</w:t>
      </w:r>
      <w:r w:rsidRPr="00C95F38">
        <w:rPr>
          <w:rFonts w:ascii="Arial" w:eastAsiaTheme="minorEastAsia" w:hAnsi="Arial" w:cs="Arial"/>
          <w:kern w:val="24"/>
        </w:rPr>
        <w:t xml:space="preserve">: </w:t>
      </w:r>
    </w:p>
    <w:p w:rsidR="00D653D6" w:rsidRPr="00C95F38" w:rsidRDefault="00D653D6" w:rsidP="00D653D6">
      <w:pPr>
        <w:pStyle w:val="NormalWeb"/>
        <w:spacing w:before="200" w:beforeAutospacing="0" w:after="0" w:afterAutospacing="0" w:line="216" w:lineRule="auto"/>
        <w:textAlignment w:val="baseline"/>
        <w:rPr>
          <w:rFonts w:ascii="Arial" w:hAnsi="Arial" w:cs="Arial"/>
        </w:rPr>
      </w:pPr>
      <w:r w:rsidRPr="000B3EE9">
        <w:rPr>
          <w:rFonts w:ascii="Arial" w:hAnsi="Arial" w:cs="Arial"/>
          <w:b/>
          <w:noProof/>
        </w:rPr>
        <w:drawing>
          <wp:inline distT="0" distB="0" distL="0" distR="0" wp14:anchorId="49CF1EBC" wp14:editId="29DAFC66">
            <wp:extent cx="1257300" cy="623377"/>
            <wp:effectExtent l="19050" t="0" r="19050" b="23431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r="66339" b="88167"/>
                    <a:stretch/>
                  </pic:blipFill>
                  <pic:spPr bwMode="auto">
                    <a:xfrm>
                      <a:off x="0" y="0"/>
                      <a:ext cx="1260120" cy="6247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p w:rsidR="00D653D6" w:rsidRDefault="00D653D6" w:rsidP="00D653D6">
      <w:pPr>
        <w:pStyle w:val="NormalWeb"/>
        <w:spacing w:before="200" w:beforeAutospacing="0" w:after="0" w:afterAutospacing="0" w:line="216" w:lineRule="auto"/>
        <w:textAlignment w:val="baseline"/>
        <w:rPr>
          <w:rFonts w:ascii="Arial" w:eastAsiaTheme="minorEastAsia" w:hAnsi="Arial" w:cs="Arial"/>
          <w:kern w:val="24"/>
        </w:rPr>
      </w:pPr>
      <w:r w:rsidRPr="00C95F38">
        <w:rPr>
          <w:rFonts w:ascii="Arial" w:eastAsiaTheme="minorEastAsia" w:hAnsi="Arial" w:cs="Arial"/>
          <w:kern w:val="24"/>
        </w:rPr>
        <w:t xml:space="preserve">Date: </w:t>
      </w:r>
      <w:r w:rsidR="00D57F51">
        <w:rPr>
          <w:rFonts w:ascii="Arial" w:eastAsiaTheme="minorEastAsia" w:hAnsi="Arial" w:cs="Arial"/>
          <w:kern w:val="24"/>
        </w:rPr>
        <w:t>25.10.2020</w:t>
      </w:r>
    </w:p>
    <w:p w:rsidR="00D653D6" w:rsidRDefault="00D653D6" w:rsidP="00D653D6">
      <w:pPr>
        <w:rPr>
          <w:rFonts w:ascii="Arial" w:hAnsi="Arial" w:cs="Arial"/>
          <w:sz w:val="24"/>
          <w:szCs w:val="24"/>
        </w:rPr>
      </w:pPr>
    </w:p>
    <w:p w:rsidR="00D653D6" w:rsidRDefault="00D653D6" w:rsidP="00D653D6">
      <w:pPr>
        <w:rPr>
          <w:rFonts w:ascii="Arial" w:hAnsi="Arial" w:cs="Arial"/>
          <w:sz w:val="24"/>
          <w:szCs w:val="24"/>
        </w:rPr>
      </w:pPr>
    </w:p>
    <w:p w:rsidR="001C2FAC" w:rsidRDefault="001C2FAC"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 w:rsidR="00DA4077" w:rsidRDefault="00DA4077" w:rsidP="00D653D6">
      <w:pPr>
        <w:rPr>
          <w:rFonts w:ascii="Arial" w:hAnsi="Arial" w:cs="Arial"/>
          <w:b/>
          <w:sz w:val="24"/>
          <w:szCs w:val="24"/>
        </w:rPr>
      </w:pPr>
      <w:r w:rsidRPr="00DA4077">
        <w:rPr>
          <w:rFonts w:ascii="Arial" w:hAnsi="Arial" w:cs="Arial"/>
          <w:b/>
          <w:sz w:val="24"/>
          <w:szCs w:val="24"/>
        </w:rPr>
        <w:lastRenderedPageBreak/>
        <w:t>1. Understanding the concept of employee engagement.</w:t>
      </w:r>
    </w:p>
    <w:p w:rsidR="00DA4077" w:rsidRDefault="00DA4077" w:rsidP="00D653D6">
      <w:pPr>
        <w:rPr>
          <w:rFonts w:ascii="Arial" w:hAnsi="Arial" w:cs="Arial"/>
          <w:b/>
          <w:sz w:val="24"/>
          <w:szCs w:val="24"/>
        </w:rPr>
      </w:pPr>
    </w:p>
    <w:p w:rsidR="00DA4077" w:rsidRPr="00DA4077" w:rsidRDefault="00DA4077" w:rsidP="00D653D6">
      <w:pPr>
        <w:rPr>
          <w:rFonts w:ascii="Arial" w:hAnsi="Arial" w:cs="Arial"/>
          <w:b/>
          <w:sz w:val="24"/>
          <w:szCs w:val="24"/>
          <w:u w:val="single"/>
        </w:rPr>
      </w:pPr>
      <w:r w:rsidRPr="00DA4077">
        <w:rPr>
          <w:rFonts w:ascii="Arial" w:hAnsi="Arial" w:cs="Arial"/>
          <w:b/>
          <w:sz w:val="24"/>
          <w:szCs w:val="24"/>
          <w:u w:val="single"/>
        </w:rPr>
        <w:t>What is Employee Engagement?</w:t>
      </w:r>
    </w:p>
    <w:p w:rsidR="00DA4077" w:rsidRDefault="00DA4077" w:rsidP="00D653D6">
      <w:pPr>
        <w:rPr>
          <w:rFonts w:ascii="Arial" w:hAnsi="Arial" w:cs="Arial"/>
          <w:b/>
          <w:sz w:val="24"/>
          <w:szCs w:val="24"/>
        </w:rPr>
      </w:pPr>
    </w:p>
    <w:p w:rsidR="00C27A0C" w:rsidRPr="00834894" w:rsidRDefault="00C27A0C" w:rsidP="00D653D6">
      <w:pPr>
        <w:rPr>
          <w:rFonts w:ascii="Arial" w:hAnsi="Arial" w:cs="Arial"/>
          <w:sz w:val="24"/>
          <w:szCs w:val="24"/>
        </w:rPr>
      </w:pPr>
      <w:r w:rsidRPr="00834894">
        <w:rPr>
          <w:rFonts w:ascii="Arial" w:hAnsi="Arial" w:cs="Arial"/>
          <w:sz w:val="24"/>
          <w:szCs w:val="24"/>
        </w:rPr>
        <w:t xml:space="preserve">One of the problems of the term “employee engagement” is there are many different definitions none of which are absolutely definitive. </w:t>
      </w:r>
    </w:p>
    <w:p w:rsidR="00C27A0C" w:rsidRPr="00834894" w:rsidRDefault="00C27A0C" w:rsidP="00D653D6">
      <w:pPr>
        <w:rPr>
          <w:rFonts w:ascii="Arial" w:hAnsi="Arial" w:cs="Arial"/>
          <w:sz w:val="24"/>
          <w:szCs w:val="24"/>
        </w:rPr>
      </w:pPr>
    </w:p>
    <w:p w:rsidR="00C27A0C" w:rsidRPr="00834894" w:rsidRDefault="00C27A0C" w:rsidP="00D653D6">
      <w:pPr>
        <w:rPr>
          <w:rFonts w:ascii="Arial" w:hAnsi="Arial" w:cs="Arial"/>
          <w:sz w:val="24"/>
          <w:szCs w:val="24"/>
        </w:rPr>
      </w:pPr>
      <w:r w:rsidRPr="00834894">
        <w:rPr>
          <w:rFonts w:ascii="Arial" w:hAnsi="Arial" w:cs="Arial"/>
          <w:sz w:val="24"/>
          <w:szCs w:val="24"/>
        </w:rPr>
        <w:t>Kahn (1990) comments that “in engagement, people employ and express themselves, physically, cognitively and emotionally”. This gives the idea that it is a three dimensional concept.</w:t>
      </w:r>
    </w:p>
    <w:p w:rsidR="00C27A0C" w:rsidRPr="00834894" w:rsidRDefault="00C27A0C" w:rsidP="00D653D6">
      <w:pPr>
        <w:rPr>
          <w:rFonts w:ascii="Arial" w:hAnsi="Arial" w:cs="Arial"/>
          <w:sz w:val="24"/>
          <w:szCs w:val="24"/>
        </w:rPr>
      </w:pPr>
    </w:p>
    <w:p w:rsidR="00C27A0C" w:rsidRPr="00834894" w:rsidRDefault="00C27A0C" w:rsidP="00D653D6">
      <w:pPr>
        <w:rPr>
          <w:rFonts w:ascii="Arial" w:hAnsi="Arial" w:cs="Arial"/>
          <w:sz w:val="24"/>
          <w:szCs w:val="24"/>
        </w:rPr>
      </w:pPr>
      <w:r w:rsidRPr="00834894">
        <w:rPr>
          <w:rFonts w:ascii="Arial" w:hAnsi="Arial" w:cs="Arial"/>
          <w:sz w:val="24"/>
          <w:szCs w:val="24"/>
        </w:rPr>
        <w:t xml:space="preserve">Physical engagement – expressed through high levels of work </w:t>
      </w:r>
    </w:p>
    <w:p w:rsidR="00C27A0C" w:rsidRPr="00834894" w:rsidRDefault="00C27A0C" w:rsidP="00D653D6">
      <w:pPr>
        <w:rPr>
          <w:rFonts w:ascii="Arial" w:hAnsi="Arial" w:cs="Arial"/>
          <w:sz w:val="24"/>
          <w:szCs w:val="24"/>
        </w:rPr>
      </w:pPr>
      <w:r w:rsidRPr="00834894">
        <w:rPr>
          <w:rFonts w:ascii="Arial" w:hAnsi="Arial" w:cs="Arial"/>
          <w:sz w:val="24"/>
          <w:szCs w:val="24"/>
        </w:rPr>
        <w:t>Cognitive engagement – happily engrossed in work and difficult to detach form work</w:t>
      </w:r>
    </w:p>
    <w:p w:rsidR="00C27A0C" w:rsidRPr="00834894" w:rsidRDefault="00C27A0C" w:rsidP="00D653D6">
      <w:pPr>
        <w:rPr>
          <w:rFonts w:ascii="Arial" w:hAnsi="Arial" w:cs="Arial"/>
          <w:sz w:val="24"/>
          <w:szCs w:val="24"/>
        </w:rPr>
      </w:pPr>
      <w:r w:rsidRPr="00834894">
        <w:rPr>
          <w:rFonts w:ascii="Arial" w:hAnsi="Arial" w:cs="Arial"/>
          <w:sz w:val="24"/>
          <w:szCs w:val="24"/>
        </w:rPr>
        <w:t>Emotional engagement - strong involvement = a sense of significance, enthusiasm, inspiration, pride and challenge.</w:t>
      </w:r>
    </w:p>
    <w:p w:rsidR="00C27A0C" w:rsidRPr="00834894" w:rsidRDefault="00C27A0C" w:rsidP="00D653D6">
      <w:pPr>
        <w:rPr>
          <w:rFonts w:ascii="Arial" w:hAnsi="Arial" w:cs="Arial"/>
          <w:sz w:val="24"/>
          <w:szCs w:val="24"/>
        </w:rPr>
      </w:pPr>
    </w:p>
    <w:p w:rsidR="00C27A0C" w:rsidRPr="00834894" w:rsidRDefault="00C27A0C" w:rsidP="00D653D6">
      <w:pPr>
        <w:rPr>
          <w:rFonts w:ascii="Arial" w:hAnsi="Arial" w:cs="Arial"/>
          <w:sz w:val="24"/>
          <w:szCs w:val="24"/>
        </w:rPr>
      </w:pPr>
      <w:r w:rsidRPr="00834894">
        <w:rPr>
          <w:rFonts w:ascii="Arial" w:hAnsi="Arial" w:cs="Arial"/>
          <w:sz w:val="24"/>
          <w:szCs w:val="24"/>
        </w:rPr>
        <w:t>This suggests that the very idea of employee engagement is a very complex one.</w:t>
      </w:r>
    </w:p>
    <w:p w:rsidR="00C27A0C" w:rsidRPr="00834894" w:rsidRDefault="00C27A0C" w:rsidP="00D653D6">
      <w:pPr>
        <w:rPr>
          <w:rFonts w:ascii="Arial" w:hAnsi="Arial" w:cs="Arial"/>
          <w:sz w:val="24"/>
          <w:szCs w:val="24"/>
        </w:rPr>
      </w:pPr>
    </w:p>
    <w:p w:rsidR="00C27A0C" w:rsidRPr="00834894" w:rsidRDefault="00C27A0C" w:rsidP="00D653D6">
      <w:pPr>
        <w:rPr>
          <w:rFonts w:ascii="Arial" w:hAnsi="Arial" w:cs="Arial"/>
          <w:sz w:val="24"/>
          <w:szCs w:val="24"/>
        </w:rPr>
      </w:pPr>
    </w:p>
    <w:p w:rsidR="00E1215A" w:rsidRDefault="00DA4077" w:rsidP="00D653D6">
      <w:pPr>
        <w:rPr>
          <w:rFonts w:ascii="Arial" w:hAnsi="Arial" w:cs="Arial"/>
          <w:sz w:val="24"/>
          <w:szCs w:val="24"/>
        </w:rPr>
      </w:pPr>
      <w:r w:rsidRPr="00834894">
        <w:rPr>
          <w:rFonts w:ascii="Arial" w:hAnsi="Arial" w:cs="Arial"/>
          <w:sz w:val="24"/>
          <w:szCs w:val="24"/>
        </w:rPr>
        <w:t xml:space="preserve">The CIPD </w:t>
      </w:r>
      <w:r w:rsidR="00834894" w:rsidRPr="00834894">
        <w:rPr>
          <w:rFonts w:ascii="Arial" w:hAnsi="Arial" w:cs="Arial"/>
          <w:sz w:val="24"/>
          <w:szCs w:val="24"/>
        </w:rPr>
        <w:t xml:space="preserve">in </w:t>
      </w:r>
      <w:r w:rsidRPr="00834894">
        <w:rPr>
          <w:rFonts w:ascii="Arial" w:hAnsi="Arial" w:cs="Arial"/>
          <w:sz w:val="24"/>
          <w:szCs w:val="24"/>
        </w:rPr>
        <w:t xml:space="preserve">(2014) describes employee engagement as </w:t>
      </w:r>
      <w:r w:rsidR="0021520F" w:rsidRPr="00834894">
        <w:rPr>
          <w:rFonts w:ascii="Arial" w:hAnsi="Arial" w:cs="Arial"/>
          <w:sz w:val="24"/>
          <w:szCs w:val="24"/>
        </w:rPr>
        <w:t>“a</w:t>
      </w:r>
      <w:r w:rsidRPr="00834894">
        <w:rPr>
          <w:rFonts w:ascii="Arial" w:hAnsi="Arial" w:cs="Arial"/>
          <w:sz w:val="24"/>
          <w:szCs w:val="24"/>
        </w:rPr>
        <w:t xml:space="preserve"> combination of commitment to the organisation and </w:t>
      </w:r>
      <w:r w:rsidR="0021520F" w:rsidRPr="00834894">
        <w:rPr>
          <w:rFonts w:ascii="Arial" w:hAnsi="Arial" w:cs="Arial"/>
          <w:sz w:val="24"/>
          <w:szCs w:val="24"/>
        </w:rPr>
        <w:t>its</w:t>
      </w:r>
      <w:r w:rsidRPr="00834894">
        <w:rPr>
          <w:rFonts w:ascii="Arial" w:hAnsi="Arial" w:cs="Arial"/>
          <w:sz w:val="24"/>
          <w:szCs w:val="24"/>
        </w:rPr>
        <w:t xml:space="preserve"> values plus a willingness to help out colleagues (organisational citizenship).</w:t>
      </w:r>
      <w:r w:rsidR="0021520F" w:rsidRPr="00834894">
        <w:rPr>
          <w:rFonts w:ascii="Arial" w:hAnsi="Arial" w:cs="Arial"/>
          <w:sz w:val="24"/>
          <w:szCs w:val="24"/>
        </w:rPr>
        <w:t>”</w:t>
      </w:r>
      <w:r w:rsidR="007A7AFA" w:rsidRPr="00834894">
        <w:rPr>
          <w:rFonts w:ascii="Arial" w:hAnsi="Arial" w:cs="Arial"/>
          <w:sz w:val="24"/>
          <w:szCs w:val="24"/>
        </w:rPr>
        <w:t xml:space="preserve"> This definition highlights that engagement by the employee cannot be assumed, in other words they will not automatically engage. </w:t>
      </w:r>
    </w:p>
    <w:p w:rsidR="007A7AFA" w:rsidRPr="00834894" w:rsidRDefault="00E1215A" w:rsidP="00D653D6">
      <w:pPr>
        <w:rPr>
          <w:rFonts w:ascii="Arial" w:hAnsi="Arial" w:cs="Arial"/>
          <w:sz w:val="24"/>
          <w:szCs w:val="24"/>
        </w:rPr>
      </w:pPr>
      <w:r>
        <w:rPr>
          <w:rFonts w:ascii="Arial" w:hAnsi="Arial" w:cs="Arial"/>
          <w:sz w:val="24"/>
          <w:szCs w:val="24"/>
        </w:rPr>
        <w:t>R</w:t>
      </w:r>
      <w:r w:rsidR="007A7AFA" w:rsidRPr="00834894">
        <w:rPr>
          <w:rFonts w:ascii="Arial" w:hAnsi="Arial" w:cs="Arial"/>
          <w:sz w:val="24"/>
          <w:szCs w:val="24"/>
        </w:rPr>
        <w:t>esearch by the CIPD in 2012 suggests that employees engage on different levels and that there are two types on engagement.</w:t>
      </w:r>
    </w:p>
    <w:p w:rsidR="007A7AFA" w:rsidRPr="00834894" w:rsidRDefault="007A7AFA" w:rsidP="007A7AFA">
      <w:pPr>
        <w:pStyle w:val="ListParagraph"/>
        <w:numPr>
          <w:ilvl w:val="0"/>
          <w:numId w:val="3"/>
        </w:numPr>
        <w:rPr>
          <w:sz w:val="24"/>
          <w:szCs w:val="24"/>
        </w:rPr>
      </w:pPr>
      <w:r w:rsidRPr="00834894">
        <w:rPr>
          <w:rFonts w:ascii="Arial" w:hAnsi="Arial" w:cs="Arial"/>
          <w:sz w:val="24"/>
          <w:szCs w:val="24"/>
        </w:rPr>
        <w:t>Emotional  – someone who has “emotional attachment to one or more aspects of their work”</w:t>
      </w:r>
    </w:p>
    <w:p w:rsidR="0049095A" w:rsidRPr="00834894" w:rsidRDefault="00E1215A" w:rsidP="007A7AFA">
      <w:pPr>
        <w:pStyle w:val="ListParagraph"/>
        <w:numPr>
          <w:ilvl w:val="0"/>
          <w:numId w:val="3"/>
        </w:numPr>
        <w:rPr>
          <w:sz w:val="24"/>
          <w:szCs w:val="24"/>
        </w:rPr>
      </w:pPr>
      <w:r w:rsidRPr="00834894">
        <w:rPr>
          <w:rFonts w:ascii="Arial" w:hAnsi="Arial" w:cs="Arial"/>
          <w:sz w:val="24"/>
          <w:szCs w:val="24"/>
        </w:rPr>
        <w:t>Transactional –</w:t>
      </w:r>
      <w:r w:rsidR="007A7AFA" w:rsidRPr="00834894">
        <w:rPr>
          <w:rFonts w:ascii="Arial" w:hAnsi="Arial" w:cs="Arial"/>
          <w:sz w:val="24"/>
          <w:szCs w:val="24"/>
        </w:rPr>
        <w:t xml:space="preserve"> someone who “is happy to exhibits behaviour of engagement …. But not committed to the job or the organisation and willing to leave if a better offer comes their way” </w:t>
      </w:r>
      <w:r w:rsidR="0021520F" w:rsidRPr="00834894">
        <w:rPr>
          <w:rFonts w:ascii="Arial" w:hAnsi="Arial" w:cs="Arial"/>
          <w:sz w:val="24"/>
          <w:szCs w:val="24"/>
        </w:rPr>
        <w:t xml:space="preserve"> </w:t>
      </w:r>
      <w:r w:rsidR="00DA4077" w:rsidRPr="00834894">
        <w:rPr>
          <w:rFonts w:ascii="Arial" w:hAnsi="Arial" w:cs="Arial"/>
          <w:sz w:val="24"/>
          <w:szCs w:val="24"/>
        </w:rPr>
        <w:t xml:space="preserve"> </w:t>
      </w:r>
      <w:r>
        <w:rPr>
          <w:rFonts w:ascii="Arial" w:hAnsi="Arial" w:cs="Arial"/>
          <w:sz w:val="24"/>
          <w:szCs w:val="24"/>
        </w:rPr>
        <w:t xml:space="preserve"> </w:t>
      </w:r>
    </w:p>
    <w:p w:rsidR="00DA4077" w:rsidRPr="00834894" w:rsidRDefault="0049095A" w:rsidP="0049095A">
      <w:pPr>
        <w:rPr>
          <w:sz w:val="24"/>
          <w:szCs w:val="24"/>
        </w:rPr>
      </w:pPr>
      <w:r w:rsidRPr="00834894">
        <w:rPr>
          <w:rFonts w:ascii="Arial" w:hAnsi="Arial" w:cs="Arial"/>
          <w:sz w:val="24"/>
          <w:szCs w:val="24"/>
        </w:rPr>
        <w:t xml:space="preserve">This implies that emotional engagement happens on a deeper level to the more superficial transactional engagement. </w:t>
      </w:r>
      <w:r w:rsidR="00DA4077" w:rsidRPr="00834894">
        <w:rPr>
          <w:rFonts w:ascii="Arial" w:hAnsi="Arial" w:cs="Arial"/>
          <w:sz w:val="24"/>
          <w:szCs w:val="24"/>
        </w:rPr>
        <w:t xml:space="preserve"> </w:t>
      </w:r>
      <w:r w:rsidR="00DA4077" w:rsidRPr="00834894">
        <w:rPr>
          <w:sz w:val="24"/>
          <w:szCs w:val="24"/>
        </w:rPr>
        <w:t xml:space="preserve"> </w:t>
      </w:r>
    </w:p>
    <w:p w:rsidR="00834894" w:rsidRPr="00834894" w:rsidRDefault="00834894" w:rsidP="0049095A">
      <w:pPr>
        <w:rPr>
          <w:sz w:val="24"/>
          <w:szCs w:val="24"/>
        </w:rPr>
      </w:pPr>
    </w:p>
    <w:p w:rsidR="00E1215A" w:rsidRDefault="00834894" w:rsidP="00D653D6">
      <w:pPr>
        <w:rPr>
          <w:rFonts w:ascii="Arial" w:eastAsiaTheme="minorEastAsia" w:hAnsi="Arial" w:cs="Arial"/>
          <w:color w:val="000000" w:themeColor="text1"/>
          <w:kern w:val="24"/>
          <w:sz w:val="24"/>
          <w:szCs w:val="24"/>
        </w:rPr>
      </w:pPr>
      <w:r w:rsidRPr="00834894">
        <w:rPr>
          <w:rFonts w:ascii="Arial" w:hAnsi="Arial" w:cs="Arial"/>
          <w:sz w:val="24"/>
          <w:szCs w:val="24"/>
        </w:rPr>
        <w:t>The CIPD updated their definition in their 2018 Factsheet “</w:t>
      </w:r>
      <w:r w:rsidRPr="00834894">
        <w:rPr>
          <w:rFonts w:ascii="Arial" w:eastAsiaTheme="minorEastAsia" w:hAnsi="Arial" w:cs="Arial"/>
          <w:color w:val="000000" w:themeColor="text1"/>
          <w:kern w:val="24"/>
          <w:sz w:val="24"/>
          <w:szCs w:val="24"/>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w:t>
      </w:r>
      <w:r w:rsidR="00E1215A">
        <w:rPr>
          <w:rFonts w:ascii="Arial" w:eastAsiaTheme="minorEastAsia" w:hAnsi="Arial" w:cs="Arial"/>
          <w:color w:val="000000" w:themeColor="text1"/>
          <w:kern w:val="24"/>
          <w:sz w:val="24"/>
          <w:szCs w:val="24"/>
        </w:rPr>
        <w:t>.</w:t>
      </w:r>
    </w:p>
    <w:p w:rsidR="00E1215A" w:rsidRDefault="00E1215A" w:rsidP="00D653D6">
      <w:pPr>
        <w:rPr>
          <w:rFonts w:ascii="Arial" w:eastAsiaTheme="minorEastAsia" w:hAnsi="Arial" w:cs="Arial"/>
          <w:color w:val="000000" w:themeColor="text1"/>
          <w:kern w:val="24"/>
          <w:sz w:val="24"/>
          <w:szCs w:val="24"/>
        </w:rPr>
      </w:pPr>
    </w:p>
    <w:p w:rsidR="00E1215A" w:rsidRDefault="00A82A8B" w:rsidP="00D653D6">
      <w:pPr>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t xml:space="preserve">One of the areas closely related to employee engagement is </w:t>
      </w:r>
      <w:r w:rsidR="00E1215A">
        <w:rPr>
          <w:rFonts w:ascii="Arial" w:eastAsiaTheme="minorEastAsia" w:hAnsi="Arial" w:cs="Arial"/>
          <w:color w:val="000000" w:themeColor="text1"/>
          <w:kern w:val="24"/>
          <w:sz w:val="24"/>
          <w:szCs w:val="24"/>
        </w:rPr>
        <w:t>Organisational Commitment,</w:t>
      </w:r>
      <w:r>
        <w:rPr>
          <w:rFonts w:ascii="Arial" w:eastAsiaTheme="minorEastAsia" w:hAnsi="Arial" w:cs="Arial"/>
          <w:color w:val="000000" w:themeColor="text1"/>
          <w:kern w:val="24"/>
          <w:sz w:val="24"/>
          <w:szCs w:val="24"/>
        </w:rPr>
        <w:t xml:space="preserve"> this loosely</w:t>
      </w:r>
      <w:r w:rsidR="00E1215A">
        <w:rPr>
          <w:rFonts w:ascii="Arial" w:eastAsiaTheme="minorEastAsia" w:hAnsi="Arial" w:cs="Arial"/>
          <w:color w:val="000000" w:themeColor="text1"/>
          <w:kern w:val="24"/>
          <w:sz w:val="24"/>
          <w:szCs w:val="24"/>
        </w:rPr>
        <w:t xml:space="preserve"> refers to an individual psychological attachment to the organisation.</w:t>
      </w:r>
      <w:r>
        <w:rPr>
          <w:rFonts w:ascii="Arial" w:eastAsiaTheme="minorEastAsia" w:hAnsi="Arial" w:cs="Arial"/>
          <w:color w:val="000000" w:themeColor="text1"/>
          <w:kern w:val="24"/>
          <w:sz w:val="24"/>
          <w:szCs w:val="24"/>
        </w:rPr>
        <w:t xml:space="preserve"> This can also be contrasted to other work related attitudes such as employee satisfaction and organisation identification. </w:t>
      </w:r>
      <w:r w:rsidR="00E1215A">
        <w:rPr>
          <w:rFonts w:ascii="Arial" w:eastAsiaTheme="minorEastAsia" w:hAnsi="Arial" w:cs="Arial"/>
          <w:color w:val="000000" w:themeColor="text1"/>
          <w:kern w:val="24"/>
          <w:sz w:val="24"/>
          <w:szCs w:val="24"/>
        </w:rPr>
        <w:t xml:space="preserve"> There are 3 mind-sets on </w:t>
      </w:r>
      <w:r w:rsidR="00E80847">
        <w:rPr>
          <w:rFonts w:ascii="Arial" w:eastAsiaTheme="minorEastAsia" w:hAnsi="Arial" w:cs="Arial"/>
          <w:color w:val="000000" w:themeColor="text1"/>
          <w:kern w:val="24"/>
          <w:sz w:val="24"/>
          <w:szCs w:val="24"/>
        </w:rPr>
        <w:t>individual’s</w:t>
      </w:r>
      <w:r>
        <w:rPr>
          <w:rFonts w:ascii="Arial" w:eastAsiaTheme="minorEastAsia" w:hAnsi="Arial" w:cs="Arial"/>
          <w:color w:val="000000" w:themeColor="text1"/>
          <w:kern w:val="24"/>
          <w:sz w:val="24"/>
          <w:szCs w:val="24"/>
        </w:rPr>
        <w:t xml:space="preserve"> commitment to the organisation</w:t>
      </w:r>
      <w:r w:rsidR="00E1215A">
        <w:rPr>
          <w:rFonts w:ascii="Arial" w:eastAsiaTheme="minorEastAsia" w:hAnsi="Arial" w:cs="Arial"/>
          <w:color w:val="000000" w:themeColor="text1"/>
          <w:kern w:val="24"/>
          <w:sz w:val="24"/>
          <w:szCs w:val="24"/>
        </w:rPr>
        <w:t>.</w:t>
      </w:r>
    </w:p>
    <w:p w:rsidR="00A82A8B" w:rsidRDefault="00A82A8B" w:rsidP="00D653D6">
      <w:pPr>
        <w:rPr>
          <w:rFonts w:ascii="Arial" w:eastAsiaTheme="minorEastAsia" w:hAnsi="Arial" w:cs="Arial"/>
          <w:color w:val="000000" w:themeColor="text1"/>
          <w:kern w:val="24"/>
          <w:sz w:val="24"/>
          <w:szCs w:val="24"/>
        </w:rPr>
      </w:pPr>
    </w:p>
    <w:p w:rsidR="00E1215A" w:rsidRPr="00E1215A" w:rsidRDefault="00E1215A" w:rsidP="000E1F8B">
      <w:pPr>
        <w:pStyle w:val="ListParagraph"/>
        <w:numPr>
          <w:ilvl w:val="0"/>
          <w:numId w:val="4"/>
        </w:numPr>
        <w:rPr>
          <w:rFonts w:ascii="Arial" w:eastAsiaTheme="minorEastAsia" w:hAnsi="Arial" w:cs="Arial"/>
          <w:color w:val="000000" w:themeColor="text1"/>
          <w:kern w:val="24"/>
          <w:sz w:val="24"/>
          <w:szCs w:val="24"/>
        </w:rPr>
      </w:pPr>
      <w:r w:rsidRPr="00E1215A">
        <w:rPr>
          <w:rFonts w:ascii="Arial" w:eastAsiaTheme="minorEastAsia" w:hAnsi="Arial" w:cs="Arial"/>
          <w:color w:val="000000" w:themeColor="text1"/>
          <w:kern w:val="24"/>
          <w:sz w:val="24"/>
          <w:szCs w:val="24"/>
        </w:rPr>
        <w:t xml:space="preserve">Affective Commitment – refers to the employees’ positive emotional attachment to the organisation, strong commitment, commit to the organisation because they want to. This is very close to the CIPD thinking that it is something that the employee has to “offer” and it therefore is not part of </w:t>
      </w:r>
      <w:r w:rsidRPr="00E1215A">
        <w:rPr>
          <w:rFonts w:ascii="Arial" w:eastAsiaTheme="minorEastAsia" w:hAnsi="Arial" w:cs="Arial"/>
          <w:color w:val="000000" w:themeColor="text1"/>
          <w:kern w:val="24"/>
          <w:sz w:val="24"/>
          <w:szCs w:val="24"/>
        </w:rPr>
        <w:lastRenderedPageBreak/>
        <w:t>the employee contract.</w:t>
      </w:r>
      <w:r>
        <w:rPr>
          <w:rFonts w:ascii="Arial" w:eastAsiaTheme="minorEastAsia" w:hAnsi="Arial" w:cs="Arial"/>
          <w:color w:val="000000" w:themeColor="text1"/>
          <w:kern w:val="24"/>
          <w:sz w:val="24"/>
          <w:szCs w:val="24"/>
        </w:rPr>
        <w:t xml:space="preserve"> E.g. Employees who want to do the best for their customers and not to let down their co-workers.</w:t>
      </w:r>
    </w:p>
    <w:p w:rsidR="00E1215A" w:rsidRDefault="00E1215A" w:rsidP="00E1215A">
      <w:pPr>
        <w:pStyle w:val="ListParagraph"/>
        <w:numPr>
          <w:ilvl w:val="0"/>
          <w:numId w:val="4"/>
        </w:numPr>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t xml:space="preserve">Continuance Commitment – More negative in manner, individual’s commitment to the organisation is on perceived “cost”. These “costs” include pension rights etc. – example would be public sector workers who have </w:t>
      </w:r>
      <w:proofErr w:type="gramStart"/>
      <w:r>
        <w:rPr>
          <w:rFonts w:ascii="Arial" w:eastAsiaTheme="minorEastAsia" w:hAnsi="Arial" w:cs="Arial"/>
          <w:color w:val="000000" w:themeColor="text1"/>
          <w:kern w:val="24"/>
          <w:sz w:val="24"/>
          <w:szCs w:val="24"/>
        </w:rPr>
        <w:t>good</w:t>
      </w:r>
      <w:proofErr w:type="gramEnd"/>
      <w:r>
        <w:rPr>
          <w:rFonts w:ascii="Arial" w:eastAsiaTheme="minorEastAsia" w:hAnsi="Arial" w:cs="Arial"/>
          <w:color w:val="000000" w:themeColor="text1"/>
          <w:kern w:val="24"/>
          <w:sz w:val="24"/>
          <w:szCs w:val="24"/>
        </w:rPr>
        <w:t xml:space="preserve"> Terms and Conditions i.e. holidays and sick pay and stay because of these whilst hating the role that they do. </w:t>
      </w:r>
    </w:p>
    <w:p w:rsidR="00E1215A" w:rsidRDefault="00E1215A" w:rsidP="00E1215A">
      <w:pPr>
        <w:pStyle w:val="ListParagraph"/>
        <w:numPr>
          <w:ilvl w:val="0"/>
          <w:numId w:val="4"/>
        </w:numPr>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t xml:space="preserve">Normative Commitment – remain committed because they “ought to” – they feel obliged or indented in some way. Perhaps because they have been trained and feel bad if they want to leave. This is far less common </w:t>
      </w:r>
      <w:proofErr w:type="spellStart"/>
      <w:r>
        <w:rPr>
          <w:rFonts w:ascii="Arial" w:eastAsiaTheme="minorEastAsia" w:hAnsi="Arial" w:cs="Arial"/>
          <w:color w:val="000000" w:themeColor="text1"/>
          <w:kern w:val="24"/>
          <w:sz w:val="24"/>
          <w:szCs w:val="24"/>
        </w:rPr>
        <w:t>inj</w:t>
      </w:r>
      <w:proofErr w:type="spellEnd"/>
      <w:r>
        <w:rPr>
          <w:rFonts w:ascii="Arial" w:eastAsiaTheme="minorEastAsia" w:hAnsi="Arial" w:cs="Arial"/>
          <w:color w:val="000000" w:themeColor="text1"/>
          <w:kern w:val="24"/>
          <w:sz w:val="24"/>
          <w:szCs w:val="24"/>
        </w:rPr>
        <w:t xml:space="preserve"> todays’ younger workforce who are almost opposite and are not prepared to stay in a role just because they ought to.</w:t>
      </w:r>
    </w:p>
    <w:p w:rsidR="00E1215A" w:rsidRDefault="00E1215A" w:rsidP="00E1215A">
      <w:pPr>
        <w:rPr>
          <w:rFonts w:ascii="Arial" w:eastAsiaTheme="minorEastAsia" w:hAnsi="Arial" w:cs="Arial"/>
          <w:color w:val="000000" w:themeColor="text1"/>
          <w:kern w:val="24"/>
          <w:sz w:val="24"/>
          <w:szCs w:val="24"/>
        </w:rPr>
      </w:pPr>
    </w:p>
    <w:p w:rsidR="00E1215A" w:rsidRPr="00E1215A" w:rsidRDefault="00E1215A" w:rsidP="00E1215A">
      <w:pPr>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t>Engaged workers have been characterised by having low levels of burnout, neuroticism and high levels of extraversion when compared to the features of the overall workforce. Some would also say that high levels of engagement equals good mental an</w:t>
      </w:r>
      <w:r w:rsidR="00E80847">
        <w:rPr>
          <w:rFonts w:ascii="Arial" w:eastAsiaTheme="minorEastAsia" w:hAnsi="Arial" w:cs="Arial"/>
          <w:color w:val="000000" w:themeColor="text1"/>
          <w:kern w:val="24"/>
          <w:sz w:val="24"/>
          <w:szCs w:val="24"/>
        </w:rPr>
        <w:t>d</w:t>
      </w:r>
      <w:r>
        <w:rPr>
          <w:rFonts w:ascii="Arial" w:eastAsiaTheme="minorEastAsia" w:hAnsi="Arial" w:cs="Arial"/>
          <w:color w:val="000000" w:themeColor="text1"/>
          <w:kern w:val="24"/>
          <w:sz w:val="24"/>
          <w:szCs w:val="24"/>
        </w:rPr>
        <w:t xml:space="preserve"> physical health again in comparison with the colleagues who are not engaged. </w:t>
      </w:r>
    </w:p>
    <w:p w:rsidR="00E1215A" w:rsidRDefault="00E1215A" w:rsidP="00E1215A">
      <w:pPr>
        <w:rPr>
          <w:rFonts w:ascii="Arial" w:eastAsiaTheme="minorEastAsia" w:hAnsi="Arial" w:cs="Arial"/>
          <w:color w:val="000000" w:themeColor="text1"/>
          <w:kern w:val="24"/>
          <w:sz w:val="24"/>
          <w:szCs w:val="24"/>
        </w:rPr>
      </w:pPr>
    </w:p>
    <w:p w:rsidR="00DA4077" w:rsidRDefault="00B43FA2" w:rsidP="00D653D6">
      <w:r>
        <w:rPr>
          <w:rFonts w:ascii="Arial" w:eastAsiaTheme="minorEastAsia" w:hAnsi="Arial" w:cs="Arial"/>
          <w:color w:val="000000" w:themeColor="text1"/>
          <w:kern w:val="24"/>
          <w:sz w:val="24"/>
          <w:szCs w:val="24"/>
        </w:rPr>
        <w:t xml:space="preserve">Good employee engagement does not always follow on from good job satisfaction and happiness. There are many people who are happy at work and enjoy their role because of the day-to-day tasks that they perform challenge them – this does not necessarily mean that the work they do is meaningful. </w:t>
      </w:r>
    </w:p>
    <w:p w:rsidR="00DA4077" w:rsidRDefault="00DA4077" w:rsidP="00D653D6"/>
    <w:p w:rsidR="00DA4077" w:rsidRDefault="00DA4077" w:rsidP="00D653D6"/>
    <w:p w:rsidR="00DA4077" w:rsidRDefault="00DA4077" w:rsidP="00D653D6"/>
    <w:p w:rsidR="00DA4077" w:rsidRPr="004A1C30" w:rsidRDefault="00DA4077" w:rsidP="00D653D6">
      <w:pPr>
        <w:rPr>
          <w:rFonts w:ascii="Arial" w:hAnsi="Arial" w:cs="Arial"/>
          <w:b/>
          <w:sz w:val="24"/>
          <w:szCs w:val="24"/>
        </w:rPr>
      </w:pPr>
      <w:r w:rsidRPr="004A1C30">
        <w:rPr>
          <w:rFonts w:ascii="Arial" w:hAnsi="Arial" w:cs="Arial"/>
          <w:b/>
          <w:sz w:val="24"/>
          <w:szCs w:val="24"/>
        </w:rPr>
        <w:t>2. Understanding the key components of employee engagement.</w:t>
      </w:r>
    </w:p>
    <w:p w:rsidR="00B43FA2" w:rsidRPr="004A1C30" w:rsidRDefault="00B43FA2" w:rsidP="00D653D6">
      <w:pPr>
        <w:rPr>
          <w:rFonts w:ascii="Arial" w:hAnsi="Arial" w:cs="Arial"/>
          <w:sz w:val="24"/>
          <w:szCs w:val="24"/>
        </w:rPr>
      </w:pPr>
    </w:p>
    <w:p w:rsidR="00B43FA2" w:rsidRPr="004A1C30" w:rsidRDefault="00B43FA2" w:rsidP="00D653D6">
      <w:pPr>
        <w:rPr>
          <w:rFonts w:ascii="Arial" w:hAnsi="Arial" w:cs="Arial"/>
          <w:sz w:val="24"/>
          <w:szCs w:val="24"/>
        </w:rPr>
      </w:pPr>
    </w:p>
    <w:p w:rsidR="00B43FA2" w:rsidRPr="00006F17" w:rsidRDefault="00371F08" w:rsidP="00D653D6">
      <w:pPr>
        <w:rPr>
          <w:rFonts w:ascii="Arial" w:hAnsi="Arial" w:cs="Arial"/>
          <w:sz w:val="24"/>
          <w:szCs w:val="24"/>
        </w:rPr>
      </w:pPr>
      <w:r w:rsidRPr="00006F17">
        <w:rPr>
          <w:rFonts w:ascii="Arial" w:hAnsi="Arial" w:cs="Arial"/>
          <w:sz w:val="24"/>
          <w:szCs w:val="24"/>
        </w:rPr>
        <w:t xml:space="preserve">What are the typical elements found in organisations which have high degrees of employee engagement?  </w:t>
      </w:r>
      <w:r w:rsidR="009871C9" w:rsidRPr="00006F17">
        <w:rPr>
          <w:rFonts w:ascii="Arial" w:hAnsi="Arial" w:cs="Arial"/>
          <w:sz w:val="24"/>
          <w:szCs w:val="24"/>
        </w:rPr>
        <w:t>In other words what enables us to achieve high levels of engagement?</w:t>
      </w:r>
    </w:p>
    <w:p w:rsidR="00371F08" w:rsidRPr="00006F17" w:rsidRDefault="00371F08" w:rsidP="00D653D6">
      <w:pPr>
        <w:rPr>
          <w:rFonts w:ascii="Arial" w:hAnsi="Arial" w:cs="Arial"/>
          <w:sz w:val="24"/>
          <w:szCs w:val="24"/>
        </w:rPr>
      </w:pPr>
    </w:p>
    <w:p w:rsidR="00201456" w:rsidRPr="00006F17" w:rsidRDefault="00201456" w:rsidP="00D653D6">
      <w:pPr>
        <w:rPr>
          <w:rFonts w:ascii="Arial" w:hAnsi="Arial" w:cs="Arial"/>
          <w:sz w:val="24"/>
          <w:szCs w:val="24"/>
        </w:rPr>
      </w:pPr>
      <w:r w:rsidRPr="00006F17">
        <w:rPr>
          <w:rFonts w:ascii="Arial" w:hAnsi="Arial" w:cs="Arial"/>
          <w:sz w:val="24"/>
          <w:szCs w:val="24"/>
        </w:rPr>
        <w:t>Purcell (2010) identifies some key characteristics or enablers to High employee engagement, which he calls enablers. They are as follows:</w:t>
      </w:r>
    </w:p>
    <w:p w:rsidR="00201456" w:rsidRPr="00006F17" w:rsidRDefault="00201456" w:rsidP="00201456">
      <w:pPr>
        <w:pStyle w:val="ListParagraph"/>
        <w:numPr>
          <w:ilvl w:val="0"/>
          <w:numId w:val="6"/>
        </w:numPr>
        <w:rPr>
          <w:rFonts w:ascii="Arial" w:hAnsi="Arial" w:cs="Arial"/>
          <w:sz w:val="24"/>
          <w:szCs w:val="24"/>
        </w:rPr>
      </w:pPr>
      <w:r w:rsidRPr="00006F17">
        <w:rPr>
          <w:rFonts w:ascii="Arial" w:hAnsi="Arial" w:cs="Arial"/>
          <w:sz w:val="24"/>
          <w:szCs w:val="24"/>
        </w:rPr>
        <w:t>Employee trust in management</w:t>
      </w:r>
    </w:p>
    <w:p w:rsidR="00201456" w:rsidRPr="00006F17" w:rsidRDefault="00201456" w:rsidP="00201456">
      <w:pPr>
        <w:pStyle w:val="ListParagraph"/>
        <w:numPr>
          <w:ilvl w:val="0"/>
          <w:numId w:val="6"/>
        </w:numPr>
        <w:rPr>
          <w:rFonts w:ascii="Arial" w:hAnsi="Arial" w:cs="Arial"/>
          <w:sz w:val="24"/>
          <w:szCs w:val="24"/>
        </w:rPr>
      </w:pPr>
      <w:r w:rsidRPr="00006F17">
        <w:rPr>
          <w:rFonts w:ascii="Arial" w:hAnsi="Arial" w:cs="Arial"/>
          <w:sz w:val="24"/>
          <w:szCs w:val="24"/>
        </w:rPr>
        <w:t>Satisfaction with the work itself</w:t>
      </w:r>
    </w:p>
    <w:p w:rsidR="00201456" w:rsidRPr="00006F17" w:rsidRDefault="00201456" w:rsidP="00201456">
      <w:pPr>
        <w:pStyle w:val="ListParagraph"/>
        <w:numPr>
          <w:ilvl w:val="0"/>
          <w:numId w:val="6"/>
        </w:numPr>
        <w:rPr>
          <w:rFonts w:ascii="Arial" w:hAnsi="Arial" w:cs="Arial"/>
          <w:sz w:val="24"/>
          <w:szCs w:val="24"/>
        </w:rPr>
      </w:pPr>
      <w:r w:rsidRPr="00006F17">
        <w:rPr>
          <w:rFonts w:ascii="Arial" w:hAnsi="Arial" w:cs="Arial"/>
          <w:sz w:val="24"/>
          <w:szCs w:val="24"/>
        </w:rPr>
        <w:t>Satisfaction with involvement in decision making at the workplace</w:t>
      </w:r>
    </w:p>
    <w:p w:rsidR="00201456" w:rsidRPr="00006F17" w:rsidRDefault="00201456" w:rsidP="00201456">
      <w:pPr>
        <w:pStyle w:val="ListParagraph"/>
        <w:numPr>
          <w:ilvl w:val="0"/>
          <w:numId w:val="6"/>
        </w:numPr>
        <w:rPr>
          <w:rFonts w:ascii="Arial" w:hAnsi="Arial" w:cs="Arial"/>
          <w:sz w:val="24"/>
          <w:szCs w:val="24"/>
        </w:rPr>
      </w:pPr>
      <w:r w:rsidRPr="00006F17">
        <w:rPr>
          <w:rFonts w:ascii="Arial" w:hAnsi="Arial" w:cs="Arial"/>
          <w:sz w:val="24"/>
          <w:szCs w:val="24"/>
        </w:rPr>
        <w:t>Quality of relationships between management and employees</w:t>
      </w:r>
    </w:p>
    <w:p w:rsidR="00201456" w:rsidRPr="00006F17" w:rsidRDefault="00201456" w:rsidP="00201456">
      <w:pPr>
        <w:pStyle w:val="ListParagraph"/>
        <w:numPr>
          <w:ilvl w:val="0"/>
          <w:numId w:val="6"/>
        </w:numPr>
        <w:rPr>
          <w:rFonts w:ascii="Arial" w:hAnsi="Arial" w:cs="Arial"/>
          <w:sz w:val="24"/>
          <w:szCs w:val="24"/>
        </w:rPr>
      </w:pPr>
      <w:r w:rsidRPr="00006F17">
        <w:rPr>
          <w:rFonts w:ascii="Arial" w:hAnsi="Arial" w:cs="Arial"/>
          <w:sz w:val="24"/>
          <w:szCs w:val="24"/>
        </w:rPr>
        <w:t>Satisfaction with the amount of pay received</w:t>
      </w:r>
    </w:p>
    <w:p w:rsidR="00201456" w:rsidRPr="00006F17" w:rsidRDefault="00201456" w:rsidP="00201456">
      <w:pPr>
        <w:pStyle w:val="ListParagraph"/>
        <w:numPr>
          <w:ilvl w:val="0"/>
          <w:numId w:val="6"/>
        </w:numPr>
        <w:rPr>
          <w:rFonts w:ascii="Arial" w:hAnsi="Arial" w:cs="Arial"/>
          <w:sz w:val="24"/>
          <w:szCs w:val="24"/>
        </w:rPr>
      </w:pPr>
      <w:r w:rsidRPr="00006F17">
        <w:rPr>
          <w:rFonts w:ascii="Arial" w:hAnsi="Arial" w:cs="Arial"/>
          <w:sz w:val="24"/>
          <w:szCs w:val="24"/>
        </w:rPr>
        <w:t>Job Challenge</w:t>
      </w:r>
    </w:p>
    <w:p w:rsidR="00201456" w:rsidRPr="00006F17" w:rsidRDefault="00201456" w:rsidP="00201456">
      <w:pPr>
        <w:pStyle w:val="ListParagraph"/>
        <w:numPr>
          <w:ilvl w:val="0"/>
          <w:numId w:val="6"/>
        </w:numPr>
        <w:rPr>
          <w:rFonts w:ascii="Arial" w:hAnsi="Arial" w:cs="Arial"/>
          <w:sz w:val="24"/>
          <w:szCs w:val="24"/>
        </w:rPr>
      </w:pPr>
      <w:r w:rsidRPr="00006F17">
        <w:rPr>
          <w:rFonts w:ascii="Arial" w:hAnsi="Arial" w:cs="Arial"/>
          <w:sz w:val="24"/>
          <w:szCs w:val="24"/>
        </w:rPr>
        <w:t>Satisfaction with the sense of achievement from work</w:t>
      </w:r>
    </w:p>
    <w:p w:rsidR="00201456" w:rsidRPr="00006F17" w:rsidRDefault="00201456" w:rsidP="00201456">
      <w:pPr>
        <w:rPr>
          <w:rFonts w:ascii="Arial" w:hAnsi="Arial" w:cs="Arial"/>
          <w:sz w:val="24"/>
          <w:szCs w:val="24"/>
        </w:rPr>
      </w:pPr>
    </w:p>
    <w:p w:rsidR="00201456" w:rsidRPr="00006F17" w:rsidRDefault="00201456" w:rsidP="00201456">
      <w:pPr>
        <w:rPr>
          <w:rFonts w:ascii="Arial" w:hAnsi="Arial" w:cs="Arial"/>
          <w:sz w:val="24"/>
          <w:szCs w:val="24"/>
        </w:rPr>
      </w:pPr>
      <w:r w:rsidRPr="00006F17">
        <w:rPr>
          <w:rFonts w:ascii="Arial" w:hAnsi="Arial" w:cs="Arial"/>
          <w:sz w:val="24"/>
          <w:szCs w:val="24"/>
        </w:rPr>
        <w:t xml:space="preserve">These enablers highlight the importance of Hr policies and practices which ultimately produce good relationships between employers and employees, which is underpinned by trust and contributes to the fulfilment form the job and the terms of conditions of service. These policies can be constructed to encourage employees to exhibit the discretionary effort which is associated with high employee engagement. </w:t>
      </w:r>
    </w:p>
    <w:p w:rsidR="00201456" w:rsidRPr="00006F17" w:rsidRDefault="00201456" w:rsidP="00D653D6">
      <w:pPr>
        <w:rPr>
          <w:rFonts w:ascii="Arial" w:hAnsi="Arial" w:cs="Arial"/>
          <w:sz w:val="24"/>
          <w:szCs w:val="24"/>
        </w:rPr>
      </w:pPr>
    </w:p>
    <w:p w:rsidR="00371F08" w:rsidRPr="00006F17" w:rsidRDefault="00371F08" w:rsidP="00D653D6">
      <w:pPr>
        <w:rPr>
          <w:rFonts w:ascii="Arial" w:hAnsi="Arial" w:cs="Arial"/>
          <w:sz w:val="24"/>
          <w:szCs w:val="24"/>
        </w:rPr>
      </w:pPr>
      <w:r w:rsidRPr="00006F17">
        <w:rPr>
          <w:rFonts w:ascii="Arial" w:hAnsi="Arial" w:cs="Arial"/>
          <w:sz w:val="24"/>
          <w:szCs w:val="24"/>
        </w:rPr>
        <w:lastRenderedPageBreak/>
        <w:t>According to A</w:t>
      </w:r>
      <w:r w:rsidR="00201456" w:rsidRPr="00006F17">
        <w:rPr>
          <w:rFonts w:ascii="Arial" w:hAnsi="Arial" w:cs="Arial"/>
          <w:sz w:val="24"/>
          <w:szCs w:val="24"/>
        </w:rPr>
        <w:t>CAS</w:t>
      </w:r>
      <w:r w:rsidRPr="00006F17">
        <w:rPr>
          <w:rFonts w:ascii="Arial" w:hAnsi="Arial" w:cs="Arial"/>
          <w:sz w:val="24"/>
          <w:szCs w:val="24"/>
        </w:rPr>
        <w:t xml:space="preserve"> employee engagement is likely to</w:t>
      </w:r>
      <w:r w:rsidR="00F64858" w:rsidRPr="00006F17">
        <w:rPr>
          <w:rFonts w:ascii="Arial" w:hAnsi="Arial" w:cs="Arial"/>
          <w:sz w:val="24"/>
          <w:szCs w:val="24"/>
        </w:rPr>
        <w:t xml:space="preserve"> be higher </w:t>
      </w:r>
      <w:r w:rsidRPr="00006F17">
        <w:rPr>
          <w:rFonts w:ascii="Arial" w:hAnsi="Arial" w:cs="Arial"/>
          <w:sz w:val="24"/>
          <w:szCs w:val="24"/>
        </w:rPr>
        <w:t xml:space="preserve">if the </w:t>
      </w:r>
      <w:r w:rsidR="00F64858" w:rsidRPr="00006F17">
        <w:rPr>
          <w:rFonts w:ascii="Arial" w:hAnsi="Arial" w:cs="Arial"/>
          <w:sz w:val="24"/>
          <w:szCs w:val="24"/>
        </w:rPr>
        <w:t>organisation</w:t>
      </w:r>
      <w:r w:rsidR="009871C9" w:rsidRPr="00006F17">
        <w:rPr>
          <w:rFonts w:ascii="Arial" w:hAnsi="Arial" w:cs="Arial"/>
          <w:sz w:val="24"/>
          <w:szCs w:val="24"/>
        </w:rPr>
        <w:t xml:space="preserve">s </w:t>
      </w:r>
      <w:proofErr w:type="gramStart"/>
      <w:r w:rsidR="009871C9" w:rsidRPr="00006F17">
        <w:rPr>
          <w:rFonts w:ascii="Arial" w:hAnsi="Arial" w:cs="Arial"/>
          <w:sz w:val="24"/>
          <w:szCs w:val="24"/>
        </w:rPr>
        <w:t xml:space="preserve">which </w:t>
      </w:r>
      <w:r w:rsidRPr="00006F17">
        <w:rPr>
          <w:rFonts w:ascii="Arial" w:hAnsi="Arial" w:cs="Arial"/>
          <w:sz w:val="24"/>
          <w:szCs w:val="24"/>
        </w:rPr>
        <w:t xml:space="preserve"> focus</w:t>
      </w:r>
      <w:proofErr w:type="gramEnd"/>
      <w:r w:rsidRPr="00006F17">
        <w:rPr>
          <w:rFonts w:ascii="Arial" w:hAnsi="Arial" w:cs="Arial"/>
          <w:sz w:val="24"/>
          <w:szCs w:val="24"/>
        </w:rPr>
        <w:t xml:space="preserve"> on fo</w:t>
      </w:r>
      <w:r w:rsidR="00F64858" w:rsidRPr="00006F17">
        <w:rPr>
          <w:rFonts w:ascii="Arial" w:hAnsi="Arial" w:cs="Arial"/>
          <w:sz w:val="24"/>
          <w:szCs w:val="24"/>
        </w:rPr>
        <w:t>u</w:t>
      </w:r>
      <w:r w:rsidRPr="00006F17">
        <w:rPr>
          <w:rFonts w:ascii="Arial" w:hAnsi="Arial" w:cs="Arial"/>
          <w:sz w:val="24"/>
          <w:szCs w:val="24"/>
        </w:rPr>
        <w:t>r main areas which were identified by the Macleod Review</w:t>
      </w:r>
      <w:r w:rsidR="00F64858" w:rsidRPr="00006F17">
        <w:rPr>
          <w:rFonts w:ascii="Arial" w:hAnsi="Arial" w:cs="Arial"/>
          <w:sz w:val="24"/>
          <w:szCs w:val="24"/>
        </w:rPr>
        <w:t xml:space="preserve"> (</w:t>
      </w:r>
      <w:r w:rsidRPr="00006F17">
        <w:rPr>
          <w:rFonts w:ascii="Arial" w:hAnsi="Arial" w:cs="Arial"/>
          <w:sz w:val="24"/>
          <w:szCs w:val="24"/>
        </w:rPr>
        <w:t>2009</w:t>
      </w:r>
      <w:r w:rsidR="00F64858" w:rsidRPr="00006F17">
        <w:rPr>
          <w:rFonts w:ascii="Arial" w:hAnsi="Arial" w:cs="Arial"/>
          <w:sz w:val="24"/>
          <w:szCs w:val="24"/>
        </w:rPr>
        <w:t>)</w:t>
      </w:r>
      <w:r w:rsidRPr="00006F17">
        <w:rPr>
          <w:rFonts w:ascii="Arial" w:hAnsi="Arial" w:cs="Arial"/>
          <w:sz w:val="24"/>
          <w:szCs w:val="24"/>
        </w:rPr>
        <w:t xml:space="preserve">. These main areas are:- </w:t>
      </w:r>
    </w:p>
    <w:p w:rsidR="009871C9" w:rsidRPr="00006F17" w:rsidRDefault="009871C9" w:rsidP="00371F08">
      <w:pPr>
        <w:pStyle w:val="ListParagraph"/>
        <w:numPr>
          <w:ilvl w:val="0"/>
          <w:numId w:val="5"/>
        </w:numPr>
        <w:rPr>
          <w:rFonts w:ascii="Arial" w:hAnsi="Arial" w:cs="Arial"/>
          <w:sz w:val="24"/>
          <w:szCs w:val="24"/>
        </w:rPr>
      </w:pPr>
      <w:r w:rsidRPr="00006F17">
        <w:rPr>
          <w:rFonts w:ascii="Arial" w:hAnsi="Arial" w:cs="Arial"/>
          <w:sz w:val="24"/>
          <w:szCs w:val="24"/>
        </w:rPr>
        <w:t>Strategic Narrative.</w:t>
      </w:r>
    </w:p>
    <w:p w:rsidR="009871C9" w:rsidRPr="00006F17" w:rsidRDefault="009871C9" w:rsidP="00371F08">
      <w:pPr>
        <w:pStyle w:val="ListParagraph"/>
        <w:numPr>
          <w:ilvl w:val="0"/>
          <w:numId w:val="5"/>
        </w:numPr>
        <w:rPr>
          <w:rFonts w:ascii="Arial" w:hAnsi="Arial" w:cs="Arial"/>
          <w:sz w:val="24"/>
          <w:szCs w:val="24"/>
        </w:rPr>
      </w:pPr>
      <w:r w:rsidRPr="00006F17">
        <w:rPr>
          <w:rFonts w:ascii="Arial" w:hAnsi="Arial" w:cs="Arial"/>
          <w:sz w:val="24"/>
          <w:szCs w:val="24"/>
        </w:rPr>
        <w:t>Engaging Managers</w:t>
      </w:r>
    </w:p>
    <w:p w:rsidR="009871C9" w:rsidRPr="00006F17" w:rsidRDefault="009871C9" w:rsidP="00371F08">
      <w:pPr>
        <w:pStyle w:val="ListParagraph"/>
        <w:numPr>
          <w:ilvl w:val="0"/>
          <w:numId w:val="5"/>
        </w:numPr>
        <w:rPr>
          <w:rFonts w:ascii="Arial" w:hAnsi="Arial" w:cs="Arial"/>
          <w:sz w:val="24"/>
          <w:szCs w:val="24"/>
        </w:rPr>
      </w:pPr>
      <w:r w:rsidRPr="00006F17">
        <w:rPr>
          <w:rFonts w:ascii="Arial" w:hAnsi="Arial" w:cs="Arial"/>
          <w:sz w:val="24"/>
          <w:szCs w:val="24"/>
        </w:rPr>
        <w:t xml:space="preserve">Employee Voice and </w:t>
      </w:r>
    </w:p>
    <w:p w:rsidR="009871C9" w:rsidRPr="00006F17" w:rsidRDefault="009871C9" w:rsidP="00371F08">
      <w:pPr>
        <w:pStyle w:val="ListParagraph"/>
        <w:numPr>
          <w:ilvl w:val="0"/>
          <w:numId w:val="5"/>
        </w:numPr>
        <w:rPr>
          <w:rFonts w:ascii="Arial" w:hAnsi="Arial" w:cs="Arial"/>
          <w:sz w:val="24"/>
          <w:szCs w:val="24"/>
        </w:rPr>
      </w:pPr>
      <w:r w:rsidRPr="00006F17">
        <w:rPr>
          <w:rFonts w:ascii="Arial" w:hAnsi="Arial" w:cs="Arial"/>
          <w:sz w:val="24"/>
          <w:szCs w:val="24"/>
        </w:rPr>
        <w:t>Integrity</w:t>
      </w:r>
    </w:p>
    <w:p w:rsidR="009871C9" w:rsidRPr="00006F17" w:rsidRDefault="009871C9" w:rsidP="009871C9">
      <w:pPr>
        <w:rPr>
          <w:rFonts w:ascii="Arial" w:hAnsi="Arial" w:cs="Arial"/>
          <w:sz w:val="24"/>
          <w:szCs w:val="24"/>
        </w:rPr>
      </w:pPr>
    </w:p>
    <w:p w:rsidR="009871C9" w:rsidRPr="00006F17" w:rsidRDefault="009871C9" w:rsidP="009871C9">
      <w:pPr>
        <w:rPr>
          <w:rFonts w:ascii="Arial" w:hAnsi="Arial" w:cs="Arial"/>
          <w:sz w:val="24"/>
          <w:szCs w:val="24"/>
        </w:rPr>
      </w:pPr>
      <w:r w:rsidRPr="00006F17">
        <w:rPr>
          <w:rFonts w:ascii="Arial" w:hAnsi="Arial" w:cs="Arial"/>
          <w:sz w:val="24"/>
          <w:szCs w:val="24"/>
        </w:rPr>
        <w:t>Strategic Narrative is really about the story of the organisation and where that organisation has been, it’s history and also about where the organisation is going, the future and also about the here and now. In terms of engagement it’s not just about looking at the document of organisation vision and values it need s to go that little future for the employee it’s about how you understand the background and finding how you fit into the story and have an emotional attachment to the story.</w:t>
      </w:r>
    </w:p>
    <w:p w:rsidR="009871C9" w:rsidRPr="00006F17" w:rsidRDefault="009871C9" w:rsidP="009871C9">
      <w:pPr>
        <w:rPr>
          <w:rFonts w:ascii="Arial" w:hAnsi="Arial" w:cs="Arial"/>
          <w:sz w:val="24"/>
          <w:szCs w:val="24"/>
        </w:rPr>
      </w:pPr>
    </w:p>
    <w:p w:rsidR="009871C9" w:rsidRPr="00006F17" w:rsidRDefault="009871C9" w:rsidP="009871C9">
      <w:pPr>
        <w:rPr>
          <w:rFonts w:ascii="Arial" w:hAnsi="Arial" w:cs="Arial"/>
          <w:sz w:val="24"/>
          <w:szCs w:val="24"/>
        </w:rPr>
      </w:pPr>
      <w:r w:rsidRPr="00006F17">
        <w:rPr>
          <w:rFonts w:ascii="Arial" w:hAnsi="Arial" w:cs="Arial"/>
          <w:sz w:val="24"/>
          <w:szCs w:val="24"/>
        </w:rPr>
        <w:t>Engaging Manager’s is so important. This is the person you have the most contact with in work. Engaging manager’s give the employee Focus and scope and help them to understand the bigger picture. They also trust you to execute the job you have been trained for and don not micro manage. Engaging Manager’s will also treat all employees as individuals, showing interest in who they are and what they do even outside work commitments. Engaging managers will also be able to Coach and stretch their employees in an informal relaxed way, giving encouragement and acknowledgement to the employee’s in timely manner.</w:t>
      </w:r>
    </w:p>
    <w:p w:rsidR="009871C9" w:rsidRPr="00006F17" w:rsidRDefault="009871C9" w:rsidP="009871C9">
      <w:pPr>
        <w:rPr>
          <w:rFonts w:ascii="Arial" w:hAnsi="Arial" w:cs="Arial"/>
          <w:sz w:val="24"/>
          <w:szCs w:val="24"/>
        </w:rPr>
      </w:pPr>
    </w:p>
    <w:p w:rsidR="009871C9" w:rsidRPr="00006F17" w:rsidRDefault="009871C9" w:rsidP="009871C9">
      <w:pPr>
        <w:rPr>
          <w:rFonts w:ascii="Arial" w:hAnsi="Arial" w:cs="Arial"/>
          <w:sz w:val="24"/>
          <w:szCs w:val="24"/>
        </w:rPr>
      </w:pPr>
      <w:r w:rsidRPr="00006F17">
        <w:rPr>
          <w:rFonts w:ascii="Arial" w:hAnsi="Arial" w:cs="Arial"/>
          <w:sz w:val="24"/>
          <w:szCs w:val="24"/>
        </w:rPr>
        <w:t>Employee Voice. Employees need to be heard within the organisation and this is an integral part of employee engagement.</w:t>
      </w:r>
    </w:p>
    <w:p w:rsidR="009871C9" w:rsidRPr="00006F17" w:rsidRDefault="009871C9" w:rsidP="009871C9">
      <w:pPr>
        <w:rPr>
          <w:rFonts w:ascii="Arial" w:hAnsi="Arial" w:cs="Arial"/>
          <w:sz w:val="24"/>
          <w:szCs w:val="24"/>
        </w:rPr>
      </w:pPr>
      <w:r w:rsidRPr="00006F17">
        <w:rPr>
          <w:rFonts w:ascii="Arial" w:hAnsi="Arial" w:cs="Arial"/>
          <w:sz w:val="24"/>
          <w:szCs w:val="24"/>
        </w:rPr>
        <w:t xml:space="preserve">This could take varies form’s if you have a large organisation then it could be via the Union that the employee voice is heard. In smaller companies then this could be via an employee survey or employee focus groups, whilst much smaller organisations will just simply ask their employees, how they feel or how can they improve what they are doing. Employees will always be more engaged if they feel their voice is being heard. </w:t>
      </w:r>
    </w:p>
    <w:p w:rsidR="00925908" w:rsidRPr="00006F17" w:rsidRDefault="00925908" w:rsidP="009871C9">
      <w:pPr>
        <w:rPr>
          <w:rFonts w:ascii="Arial" w:hAnsi="Arial" w:cs="Arial"/>
          <w:sz w:val="24"/>
          <w:szCs w:val="24"/>
        </w:rPr>
      </w:pPr>
    </w:p>
    <w:p w:rsidR="00465500" w:rsidRPr="00006F17" w:rsidRDefault="00465500" w:rsidP="009871C9">
      <w:pPr>
        <w:rPr>
          <w:rFonts w:ascii="Arial" w:hAnsi="Arial" w:cs="Arial"/>
          <w:sz w:val="24"/>
          <w:szCs w:val="24"/>
        </w:rPr>
      </w:pPr>
      <w:r w:rsidRPr="00006F17">
        <w:rPr>
          <w:rFonts w:ascii="Arial" w:hAnsi="Arial" w:cs="Arial"/>
          <w:sz w:val="24"/>
          <w:szCs w:val="24"/>
        </w:rPr>
        <w:t xml:space="preserve">Integrity is all about the level of trust within your organisation. Usually there will be some form of Values within your organisation. The behaviour of individuals needs to be aligned with these values, if it is not then this leads to distrust.  </w:t>
      </w:r>
      <w:r w:rsidR="00925908" w:rsidRPr="00006F17">
        <w:rPr>
          <w:rFonts w:ascii="Arial" w:hAnsi="Arial" w:cs="Arial"/>
          <w:sz w:val="24"/>
          <w:szCs w:val="24"/>
        </w:rPr>
        <w:t>W</w:t>
      </w:r>
      <w:r w:rsidRPr="00006F17">
        <w:rPr>
          <w:rFonts w:ascii="Arial" w:hAnsi="Arial" w:cs="Arial"/>
          <w:sz w:val="24"/>
          <w:szCs w:val="24"/>
        </w:rPr>
        <w:t>e need to ensure as leaders of the organisation that we do not have a “Say Do Gap” – if the leaders do no hold to the values then how can we expect the employees to hold to them?</w:t>
      </w:r>
    </w:p>
    <w:p w:rsidR="00465500" w:rsidRPr="00006F17" w:rsidRDefault="00465500" w:rsidP="009871C9">
      <w:pPr>
        <w:rPr>
          <w:rFonts w:ascii="Arial" w:hAnsi="Arial" w:cs="Arial"/>
          <w:sz w:val="24"/>
          <w:szCs w:val="24"/>
        </w:rPr>
      </w:pPr>
    </w:p>
    <w:p w:rsidR="00925908" w:rsidRPr="00006F17" w:rsidRDefault="00925908" w:rsidP="009871C9">
      <w:pPr>
        <w:rPr>
          <w:rFonts w:ascii="Arial" w:hAnsi="Arial" w:cs="Arial"/>
          <w:sz w:val="24"/>
          <w:szCs w:val="24"/>
        </w:rPr>
      </w:pPr>
    </w:p>
    <w:p w:rsidR="00925908" w:rsidRPr="00006F17" w:rsidRDefault="00925908" w:rsidP="00925908">
      <w:pPr>
        <w:rPr>
          <w:rFonts w:ascii="Arial" w:hAnsi="Arial" w:cs="Arial"/>
          <w:sz w:val="24"/>
          <w:szCs w:val="24"/>
        </w:rPr>
      </w:pPr>
      <w:r w:rsidRPr="00006F17">
        <w:rPr>
          <w:rFonts w:ascii="Arial" w:hAnsi="Arial" w:cs="Arial"/>
          <w:sz w:val="24"/>
          <w:szCs w:val="24"/>
        </w:rPr>
        <w:t xml:space="preserve">There is a great need for employee engagement to be aligned to all other organisation factors. There has to be an element of Horizontal and Vertical Integration through the whole organisation. Without this then there will be as mentioned above the “say Do Gap”. It is also really important for the Leaders of the organisation to be fully on board with the Employee engagement initiatives as again if they are not then we will clearly see the “say Do Gap” appear and employee engagement will fail. </w:t>
      </w:r>
    </w:p>
    <w:p w:rsidR="00925908" w:rsidRPr="00006F17" w:rsidRDefault="00925908" w:rsidP="009871C9">
      <w:pPr>
        <w:rPr>
          <w:rFonts w:ascii="Arial" w:hAnsi="Arial" w:cs="Arial"/>
          <w:sz w:val="24"/>
          <w:szCs w:val="24"/>
        </w:rPr>
      </w:pPr>
    </w:p>
    <w:p w:rsidR="00F64858" w:rsidRPr="00006F17" w:rsidRDefault="00F64858" w:rsidP="00D653D6">
      <w:pPr>
        <w:rPr>
          <w:rFonts w:ascii="Arial" w:hAnsi="Arial" w:cs="Arial"/>
          <w:sz w:val="24"/>
          <w:szCs w:val="24"/>
        </w:rPr>
      </w:pPr>
      <w:r w:rsidRPr="00006F17">
        <w:rPr>
          <w:rFonts w:ascii="Arial" w:hAnsi="Arial" w:cs="Arial"/>
          <w:sz w:val="24"/>
          <w:szCs w:val="24"/>
        </w:rPr>
        <w:lastRenderedPageBreak/>
        <w:t xml:space="preserve">Employees that are engaged with their </w:t>
      </w:r>
      <w:r w:rsidR="008F5477" w:rsidRPr="00006F17">
        <w:rPr>
          <w:rFonts w:ascii="Arial" w:hAnsi="Arial" w:cs="Arial"/>
          <w:sz w:val="24"/>
          <w:szCs w:val="24"/>
        </w:rPr>
        <w:t>organisation</w:t>
      </w:r>
      <w:r w:rsidRPr="00006F17">
        <w:rPr>
          <w:rFonts w:ascii="Arial" w:hAnsi="Arial" w:cs="Arial"/>
          <w:sz w:val="24"/>
          <w:szCs w:val="24"/>
        </w:rPr>
        <w:t xml:space="preserve"> usually will display more enthusiasm and energy. In other words they are willing to go the extra mile for the </w:t>
      </w:r>
      <w:r w:rsidR="008F5477" w:rsidRPr="00006F17">
        <w:rPr>
          <w:rFonts w:ascii="Arial" w:hAnsi="Arial" w:cs="Arial"/>
          <w:sz w:val="24"/>
          <w:szCs w:val="24"/>
        </w:rPr>
        <w:t>organisation</w:t>
      </w:r>
      <w:r w:rsidR="00925908" w:rsidRPr="00006F17">
        <w:rPr>
          <w:rFonts w:ascii="Arial" w:hAnsi="Arial" w:cs="Arial"/>
          <w:sz w:val="24"/>
          <w:szCs w:val="24"/>
        </w:rPr>
        <w:t xml:space="preserve"> creating a culture of discretionary effort</w:t>
      </w:r>
      <w:r w:rsidRPr="00006F17">
        <w:rPr>
          <w:rFonts w:ascii="Arial" w:hAnsi="Arial" w:cs="Arial"/>
          <w:sz w:val="24"/>
          <w:szCs w:val="24"/>
        </w:rPr>
        <w:t xml:space="preserve">. They </w:t>
      </w:r>
      <w:r w:rsidR="00925908" w:rsidRPr="00006F17">
        <w:rPr>
          <w:rFonts w:ascii="Arial" w:hAnsi="Arial" w:cs="Arial"/>
          <w:sz w:val="24"/>
          <w:szCs w:val="24"/>
        </w:rPr>
        <w:t xml:space="preserve">will </w:t>
      </w:r>
      <w:r w:rsidRPr="00006F17">
        <w:rPr>
          <w:rFonts w:ascii="Arial" w:hAnsi="Arial" w:cs="Arial"/>
          <w:sz w:val="24"/>
          <w:szCs w:val="24"/>
        </w:rPr>
        <w:t xml:space="preserve">also care about what they do and have a strong sense of purpose. They </w:t>
      </w:r>
      <w:r w:rsidR="00925908" w:rsidRPr="00006F17">
        <w:rPr>
          <w:rFonts w:ascii="Arial" w:hAnsi="Arial" w:cs="Arial"/>
          <w:sz w:val="24"/>
          <w:szCs w:val="24"/>
        </w:rPr>
        <w:t xml:space="preserve">will </w:t>
      </w:r>
      <w:r w:rsidRPr="00006F17">
        <w:rPr>
          <w:rFonts w:ascii="Arial" w:hAnsi="Arial" w:cs="Arial"/>
          <w:sz w:val="24"/>
          <w:szCs w:val="24"/>
        </w:rPr>
        <w:t xml:space="preserve">have a positive attitude towards the </w:t>
      </w:r>
      <w:r w:rsidR="008F5477" w:rsidRPr="00006F17">
        <w:rPr>
          <w:rFonts w:ascii="Arial" w:hAnsi="Arial" w:cs="Arial"/>
          <w:sz w:val="24"/>
          <w:szCs w:val="24"/>
        </w:rPr>
        <w:t>organisations</w:t>
      </w:r>
      <w:r w:rsidRPr="00006F17">
        <w:rPr>
          <w:rFonts w:ascii="Arial" w:hAnsi="Arial" w:cs="Arial"/>
          <w:sz w:val="24"/>
          <w:szCs w:val="24"/>
        </w:rPr>
        <w:t xml:space="preserve"> vision and values and will also feel valued for the contributions that they make towards the </w:t>
      </w:r>
      <w:r w:rsidR="008F5477" w:rsidRPr="00006F17">
        <w:rPr>
          <w:rFonts w:ascii="Arial" w:hAnsi="Arial" w:cs="Arial"/>
          <w:sz w:val="24"/>
          <w:szCs w:val="24"/>
        </w:rPr>
        <w:t>organisation</w:t>
      </w:r>
      <w:r w:rsidRPr="00006F17">
        <w:rPr>
          <w:rFonts w:ascii="Arial" w:hAnsi="Arial" w:cs="Arial"/>
          <w:sz w:val="24"/>
          <w:szCs w:val="24"/>
        </w:rPr>
        <w:t>.</w:t>
      </w:r>
    </w:p>
    <w:p w:rsidR="004A1C30" w:rsidRPr="00006F17" w:rsidRDefault="004A1C30" w:rsidP="00D653D6">
      <w:pPr>
        <w:rPr>
          <w:rFonts w:ascii="Arial" w:hAnsi="Arial" w:cs="Arial"/>
          <w:sz w:val="24"/>
          <w:szCs w:val="24"/>
        </w:rPr>
      </w:pPr>
    </w:p>
    <w:p w:rsidR="004A1C30" w:rsidRPr="00006F17" w:rsidRDefault="004A1C30" w:rsidP="00D653D6">
      <w:pPr>
        <w:rPr>
          <w:rFonts w:ascii="Arial" w:hAnsi="Arial" w:cs="Arial"/>
          <w:sz w:val="24"/>
          <w:szCs w:val="24"/>
        </w:rPr>
      </w:pPr>
      <w:r w:rsidRPr="00006F17">
        <w:rPr>
          <w:rFonts w:ascii="Arial" w:hAnsi="Arial" w:cs="Arial"/>
          <w:sz w:val="24"/>
          <w:szCs w:val="24"/>
        </w:rPr>
        <w:t>Leaders and HR practitioners of organisations where employee engagement is higher are usually more visible and have higher levels of personal engagement with their teams and individual employees. They are also more likely to be role modelling the organisations values to the employees and willing to build relationships at all levels. This leads to respect from the employees who then want to share in the leader’s passion and success. It causes greater engagement of the employee.</w:t>
      </w:r>
    </w:p>
    <w:p w:rsidR="004A1C30" w:rsidRPr="00006F17" w:rsidRDefault="004A1C30" w:rsidP="00D653D6">
      <w:pPr>
        <w:rPr>
          <w:rFonts w:ascii="Arial" w:hAnsi="Arial" w:cs="Arial"/>
          <w:sz w:val="24"/>
          <w:szCs w:val="24"/>
        </w:rPr>
      </w:pPr>
    </w:p>
    <w:p w:rsidR="00F64858" w:rsidRPr="00006F17" w:rsidRDefault="004A1C30" w:rsidP="00D653D6">
      <w:pPr>
        <w:rPr>
          <w:rFonts w:ascii="Arial" w:hAnsi="Arial" w:cs="Arial"/>
          <w:color w:val="333333"/>
          <w:sz w:val="24"/>
          <w:szCs w:val="24"/>
        </w:rPr>
      </w:pPr>
      <w:r w:rsidRPr="00006F17">
        <w:rPr>
          <w:rFonts w:ascii="Arial" w:hAnsi="Arial" w:cs="Arial"/>
          <w:sz w:val="24"/>
          <w:szCs w:val="24"/>
        </w:rPr>
        <w:t xml:space="preserve">According to Hewitt Quarterly (2008), </w:t>
      </w:r>
      <w:r w:rsidRPr="00006F17">
        <w:rPr>
          <w:rFonts w:ascii="Arial" w:hAnsi="Arial" w:cs="Arial"/>
          <w:color w:val="333333"/>
          <w:sz w:val="24"/>
          <w:szCs w:val="24"/>
        </w:rPr>
        <w:t xml:space="preserve">“Organizations with high engagement are 78% more productive and 40% more profitable than those organisations with low levels of engagement” </w:t>
      </w:r>
    </w:p>
    <w:p w:rsidR="00802D29" w:rsidRPr="00006F17" w:rsidRDefault="00802D29" w:rsidP="00D653D6">
      <w:pPr>
        <w:rPr>
          <w:rFonts w:ascii="Arial" w:hAnsi="Arial" w:cs="Arial"/>
          <w:color w:val="333333"/>
          <w:sz w:val="24"/>
          <w:szCs w:val="24"/>
        </w:rPr>
      </w:pPr>
    </w:p>
    <w:p w:rsidR="00006F17" w:rsidRDefault="00802D29" w:rsidP="00D653D6">
      <w:pPr>
        <w:rPr>
          <w:rFonts w:ascii="Arial" w:hAnsi="Arial" w:cs="Arial"/>
          <w:color w:val="333333"/>
          <w:sz w:val="24"/>
          <w:szCs w:val="24"/>
        </w:rPr>
      </w:pPr>
      <w:r w:rsidRPr="00006F17">
        <w:rPr>
          <w:rFonts w:ascii="Arial" w:hAnsi="Arial" w:cs="Arial"/>
          <w:color w:val="333333"/>
          <w:sz w:val="24"/>
          <w:szCs w:val="24"/>
        </w:rPr>
        <w:t xml:space="preserve">One of the biggest success stories in employee engagement is Google. </w:t>
      </w:r>
      <w:r w:rsidR="00006F17" w:rsidRPr="00006F17">
        <w:rPr>
          <w:rFonts w:ascii="Arial" w:hAnsi="Arial" w:cs="Arial"/>
          <w:color w:val="333333"/>
          <w:sz w:val="24"/>
          <w:szCs w:val="24"/>
        </w:rPr>
        <w:t xml:space="preserve">According to an article in Culture Summit “ In Google’s early days founders Larry Page and Sergey </w:t>
      </w:r>
      <w:proofErr w:type="spellStart"/>
      <w:r w:rsidR="00006F17" w:rsidRPr="00006F17">
        <w:rPr>
          <w:rFonts w:ascii="Arial" w:hAnsi="Arial" w:cs="Arial"/>
          <w:color w:val="333333"/>
          <w:sz w:val="24"/>
          <w:szCs w:val="24"/>
        </w:rPr>
        <w:t>Brin</w:t>
      </w:r>
      <w:proofErr w:type="spellEnd"/>
      <w:r w:rsidR="00006F17" w:rsidRPr="00006F17">
        <w:rPr>
          <w:rFonts w:ascii="Arial" w:hAnsi="Arial" w:cs="Arial"/>
          <w:color w:val="333333"/>
          <w:sz w:val="24"/>
          <w:szCs w:val="24"/>
        </w:rPr>
        <w:t xml:space="preserve"> focused on 2 things: creating a better way to find information on the internet and making google a great place to work”. It’s these 2 things that have made google the success that they are today and how they have high levels of engagement with their employees. One of the keys here was making their employees feel valued</w:t>
      </w:r>
      <w:r w:rsidR="00006F17">
        <w:rPr>
          <w:rFonts w:ascii="Arial" w:hAnsi="Arial" w:cs="Arial"/>
          <w:color w:val="333333"/>
          <w:sz w:val="24"/>
          <w:szCs w:val="24"/>
        </w:rPr>
        <w:t>.</w:t>
      </w:r>
    </w:p>
    <w:p w:rsidR="00006F17" w:rsidRDefault="00006F17" w:rsidP="00D653D6">
      <w:pPr>
        <w:rPr>
          <w:rFonts w:ascii="Arial" w:hAnsi="Arial" w:cs="Arial"/>
          <w:color w:val="333333"/>
          <w:sz w:val="24"/>
          <w:szCs w:val="24"/>
        </w:rPr>
      </w:pPr>
    </w:p>
    <w:p w:rsidR="00006F17" w:rsidRDefault="00006F17" w:rsidP="00D653D6">
      <w:pPr>
        <w:rPr>
          <w:rFonts w:ascii="Arial" w:hAnsi="Arial" w:cs="Arial"/>
          <w:color w:val="333333"/>
          <w:sz w:val="24"/>
          <w:szCs w:val="24"/>
        </w:rPr>
      </w:pPr>
    </w:p>
    <w:p w:rsidR="00371F08" w:rsidRPr="00006F17" w:rsidRDefault="00371F08" w:rsidP="00D653D6">
      <w:pPr>
        <w:rPr>
          <w:rFonts w:ascii="Arial" w:hAnsi="Arial" w:cs="Arial"/>
          <w:b/>
          <w:sz w:val="24"/>
          <w:szCs w:val="24"/>
        </w:rPr>
      </w:pPr>
    </w:p>
    <w:p w:rsidR="00DA4077" w:rsidRDefault="00DA4077" w:rsidP="00D653D6">
      <w:pPr>
        <w:rPr>
          <w:rFonts w:ascii="Arial" w:hAnsi="Arial" w:cs="Arial"/>
          <w:b/>
          <w:sz w:val="24"/>
          <w:szCs w:val="24"/>
        </w:rPr>
      </w:pPr>
      <w:r w:rsidRPr="00006F17">
        <w:rPr>
          <w:rFonts w:ascii="Arial" w:hAnsi="Arial" w:cs="Arial"/>
          <w:b/>
          <w:sz w:val="24"/>
          <w:szCs w:val="24"/>
        </w:rPr>
        <w:t>Part 3. Understanding the potential contribution of employee engagement to positive organisational outcomes.</w:t>
      </w:r>
    </w:p>
    <w:p w:rsidR="00006F17" w:rsidRDefault="00006F17" w:rsidP="00D653D6">
      <w:pPr>
        <w:rPr>
          <w:rFonts w:ascii="Arial" w:hAnsi="Arial" w:cs="Arial"/>
          <w:b/>
          <w:sz w:val="24"/>
          <w:szCs w:val="24"/>
        </w:rPr>
      </w:pPr>
    </w:p>
    <w:p w:rsidR="00006F17" w:rsidRDefault="00006F17" w:rsidP="00006F17">
      <w:pPr>
        <w:rPr>
          <w:rFonts w:ascii="Arial" w:hAnsi="Arial" w:cs="Arial"/>
          <w:sz w:val="24"/>
          <w:szCs w:val="24"/>
        </w:rPr>
      </w:pPr>
      <w:r w:rsidRPr="00006F17">
        <w:rPr>
          <w:rFonts w:ascii="Arial" w:hAnsi="Arial" w:cs="Arial"/>
          <w:sz w:val="24"/>
          <w:szCs w:val="24"/>
        </w:rPr>
        <w:t xml:space="preserve">There are many benefits </w:t>
      </w:r>
      <w:r>
        <w:rPr>
          <w:rFonts w:ascii="Arial" w:hAnsi="Arial" w:cs="Arial"/>
          <w:sz w:val="24"/>
          <w:szCs w:val="24"/>
        </w:rPr>
        <w:t>to the success of employee engagement within individual organisations. Many Organisations see increases in High performance working and also productivity. Macleod (2009) talks about employee engagement being a triple win: For the individual at work, for the enterprise or Service and f</w:t>
      </w:r>
      <w:r w:rsidRPr="00006F17">
        <w:rPr>
          <w:rFonts w:ascii="Arial" w:hAnsi="Arial" w:cs="Arial"/>
          <w:sz w:val="24"/>
          <w:szCs w:val="24"/>
        </w:rPr>
        <w:t>or the country as a whole</w:t>
      </w:r>
      <w:r>
        <w:rPr>
          <w:rFonts w:ascii="Arial" w:hAnsi="Arial" w:cs="Arial"/>
          <w:sz w:val="24"/>
          <w:szCs w:val="24"/>
        </w:rPr>
        <w:t>. This suggests that Employee engagement is universally beneficial to all.</w:t>
      </w:r>
    </w:p>
    <w:p w:rsidR="00006F17" w:rsidRDefault="00006F17" w:rsidP="00006F17">
      <w:pPr>
        <w:rPr>
          <w:rFonts w:ascii="Arial" w:hAnsi="Arial" w:cs="Arial"/>
          <w:sz w:val="24"/>
          <w:szCs w:val="24"/>
        </w:rPr>
      </w:pPr>
    </w:p>
    <w:p w:rsidR="00006F17" w:rsidRDefault="00006F17" w:rsidP="00006F17">
      <w:pPr>
        <w:rPr>
          <w:rFonts w:ascii="Arial" w:hAnsi="Arial" w:cs="Arial"/>
          <w:sz w:val="24"/>
          <w:szCs w:val="24"/>
        </w:rPr>
      </w:pPr>
      <w:r w:rsidRPr="00006F17">
        <w:rPr>
          <w:rFonts w:ascii="Arial" w:hAnsi="Arial" w:cs="Arial"/>
          <w:sz w:val="24"/>
          <w:szCs w:val="24"/>
        </w:rPr>
        <w:t>According to the CIPD (2014) “employers want engaged employees because, as well as being happier, healthier and more fulfilled, they deliver improved business performance.”</w:t>
      </w:r>
    </w:p>
    <w:p w:rsidR="00006F17" w:rsidRDefault="00006F17" w:rsidP="00006F17">
      <w:pPr>
        <w:rPr>
          <w:rFonts w:ascii="Arial" w:hAnsi="Arial" w:cs="Arial"/>
          <w:sz w:val="24"/>
          <w:szCs w:val="24"/>
        </w:rPr>
      </w:pPr>
    </w:p>
    <w:p w:rsidR="00006F17" w:rsidRDefault="00006F17" w:rsidP="00006F17">
      <w:pPr>
        <w:rPr>
          <w:rFonts w:ascii="Arial" w:hAnsi="Arial" w:cs="Arial"/>
          <w:sz w:val="24"/>
          <w:szCs w:val="24"/>
        </w:rPr>
      </w:pPr>
      <w:r>
        <w:rPr>
          <w:rFonts w:ascii="Arial" w:hAnsi="Arial" w:cs="Arial"/>
          <w:sz w:val="24"/>
          <w:szCs w:val="24"/>
        </w:rPr>
        <w:t>The Towers Perrin 07/08– Global Workforce Study (2009) demonstrates a clear link between high engagement and high performance. The study observed 50 companies over a 1 year period and found the companies with high levels of engagement had a 19% increase in operational income. Organisations with low engagement saw a drop of 32%. This report also found a 28% growth of earnings per share where employees were engaging and a decline by 11% to earnings where employees had low levels of engagement.</w:t>
      </w:r>
    </w:p>
    <w:p w:rsidR="00C350BE" w:rsidRDefault="00C350BE" w:rsidP="00006F17">
      <w:pPr>
        <w:rPr>
          <w:rFonts w:ascii="Arial" w:hAnsi="Arial" w:cs="Arial"/>
          <w:sz w:val="24"/>
          <w:szCs w:val="24"/>
        </w:rPr>
      </w:pPr>
    </w:p>
    <w:p w:rsidR="00C350BE" w:rsidRDefault="00C350BE" w:rsidP="00006F17">
      <w:pPr>
        <w:rPr>
          <w:rFonts w:ascii="Arial" w:hAnsi="Arial" w:cs="Arial"/>
          <w:sz w:val="24"/>
          <w:szCs w:val="24"/>
        </w:rPr>
      </w:pPr>
      <w:r>
        <w:rPr>
          <w:rFonts w:ascii="Arial" w:hAnsi="Arial" w:cs="Arial"/>
          <w:sz w:val="24"/>
          <w:szCs w:val="24"/>
        </w:rPr>
        <w:lastRenderedPageBreak/>
        <w:t>Other studies have also showed high levels of employee engagement have a positive outcome on organisational commitment, customer satisfaction, employee loyalty, profitability, productivity and even safety (Harter et al 2002).</w:t>
      </w:r>
    </w:p>
    <w:p w:rsidR="00C350BE" w:rsidRDefault="00C350BE" w:rsidP="00006F17">
      <w:pPr>
        <w:rPr>
          <w:rFonts w:ascii="Arial" w:hAnsi="Arial" w:cs="Arial"/>
          <w:sz w:val="24"/>
          <w:szCs w:val="24"/>
        </w:rPr>
      </w:pPr>
    </w:p>
    <w:p w:rsidR="00C350BE" w:rsidRDefault="00C350BE" w:rsidP="00006F17">
      <w:pPr>
        <w:rPr>
          <w:rFonts w:ascii="Arial" w:hAnsi="Arial" w:cs="Arial"/>
          <w:sz w:val="24"/>
          <w:szCs w:val="24"/>
        </w:rPr>
      </w:pPr>
      <w:r>
        <w:rPr>
          <w:rFonts w:ascii="Arial" w:hAnsi="Arial" w:cs="Arial"/>
          <w:sz w:val="24"/>
          <w:szCs w:val="24"/>
        </w:rPr>
        <w:t>Unfortunately some of these claims whilst plausible are very difficult to verify due to the lack of publication of the results of such studies by the consultancies which have carried them out. An exception is Gallup. Gallup studied 8000 business units of 36 companies. Some of the outcomes to the study were:-</w:t>
      </w:r>
    </w:p>
    <w:p w:rsidR="00C350BE" w:rsidRPr="00C350BE" w:rsidRDefault="00C350BE" w:rsidP="00C350BE">
      <w:pPr>
        <w:pStyle w:val="ListParagraph"/>
        <w:numPr>
          <w:ilvl w:val="0"/>
          <w:numId w:val="9"/>
        </w:numPr>
        <w:rPr>
          <w:rFonts w:ascii="Arial" w:hAnsi="Arial" w:cs="Arial"/>
          <w:sz w:val="24"/>
          <w:szCs w:val="24"/>
        </w:rPr>
      </w:pPr>
      <w:r w:rsidRPr="00C350BE">
        <w:rPr>
          <w:rFonts w:ascii="Arial" w:hAnsi="Arial" w:cs="Arial"/>
          <w:sz w:val="24"/>
          <w:szCs w:val="24"/>
        </w:rPr>
        <w:t>Units in the top 25% of “work engagement” produced 1% to 4% higher profitability.</w:t>
      </w:r>
    </w:p>
    <w:p w:rsidR="00C350BE" w:rsidRDefault="00C350BE" w:rsidP="00C350BE">
      <w:pPr>
        <w:pStyle w:val="ListParagraph"/>
        <w:numPr>
          <w:ilvl w:val="0"/>
          <w:numId w:val="9"/>
        </w:numPr>
        <w:rPr>
          <w:rFonts w:ascii="Arial" w:hAnsi="Arial" w:cs="Arial"/>
          <w:sz w:val="24"/>
          <w:szCs w:val="24"/>
        </w:rPr>
      </w:pPr>
      <w:r w:rsidRPr="00C350BE">
        <w:rPr>
          <w:rFonts w:ascii="Arial" w:hAnsi="Arial" w:cs="Arial"/>
          <w:sz w:val="24"/>
          <w:szCs w:val="24"/>
        </w:rPr>
        <w:t>These units also had $80,000 to $120,000 higher monthly revenue</w:t>
      </w:r>
      <w:r>
        <w:rPr>
          <w:rFonts w:ascii="Arial" w:hAnsi="Arial" w:cs="Arial"/>
          <w:sz w:val="24"/>
          <w:szCs w:val="24"/>
        </w:rPr>
        <w:t xml:space="preserve"> or sales than the units in the bottom 25%</w:t>
      </w:r>
      <w:r w:rsidRPr="00C350BE">
        <w:rPr>
          <w:rFonts w:ascii="Arial" w:hAnsi="Arial" w:cs="Arial"/>
          <w:sz w:val="24"/>
          <w:szCs w:val="24"/>
        </w:rPr>
        <w:t>.</w:t>
      </w:r>
    </w:p>
    <w:p w:rsidR="00C350BE" w:rsidRDefault="00C350BE" w:rsidP="00C350BE">
      <w:pPr>
        <w:pStyle w:val="ListParagraph"/>
        <w:numPr>
          <w:ilvl w:val="0"/>
          <w:numId w:val="9"/>
        </w:numPr>
        <w:rPr>
          <w:rFonts w:ascii="Arial" w:hAnsi="Arial" w:cs="Arial"/>
          <w:sz w:val="24"/>
          <w:szCs w:val="24"/>
        </w:rPr>
      </w:pPr>
      <w:r>
        <w:rPr>
          <w:rFonts w:ascii="Arial" w:hAnsi="Arial" w:cs="Arial"/>
          <w:sz w:val="24"/>
          <w:szCs w:val="24"/>
        </w:rPr>
        <w:t>These 2 facts equate to a difference of at least $960,000 per year per business unit.</w:t>
      </w:r>
    </w:p>
    <w:p w:rsidR="00C350BE" w:rsidRDefault="00C350BE" w:rsidP="00C350BE">
      <w:pPr>
        <w:rPr>
          <w:rFonts w:ascii="Arial" w:hAnsi="Arial" w:cs="Arial"/>
          <w:sz w:val="24"/>
          <w:szCs w:val="24"/>
        </w:rPr>
      </w:pPr>
    </w:p>
    <w:p w:rsidR="00C350BE" w:rsidRDefault="00C350BE" w:rsidP="00C350BE">
      <w:pPr>
        <w:rPr>
          <w:rFonts w:ascii="Arial" w:hAnsi="Arial" w:cs="Arial"/>
          <w:sz w:val="24"/>
          <w:szCs w:val="24"/>
        </w:rPr>
      </w:pPr>
      <w:r>
        <w:rPr>
          <w:rFonts w:ascii="Arial" w:hAnsi="Arial" w:cs="Arial"/>
          <w:sz w:val="24"/>
          <w:szCs w:val="24"/>
        </w:rPr>
        <w:t>So we can see that employee engagement does have a dramatic effect in some cases on increasing productivity and profit margins and this is of great benefit to society as a whole as it has an impact on the economy, local and global.</w:t>
      </w:r>
    </w:p>
    <w:p w:rsidR="00C350BE" w:rsidRDefault="00C350BE" w:rsidP="00C350BE">
      <w:pPr>
        <w:rPr>
          <w:rFonts w:ascii="Arial" w:hAnsi="Arial" w:cs="Arial"/>
          <w:sz w:val="24"/>
          <w:szCs w:val="24"/>
        </w:rPr>
      </w:pPr>
    </w:p>
    <w:p w:rsidR="00C350BE" w:rsidRDefault="00C350BE" w:rsidP="00C350BE">
      <w:pPr>
        <w:rPr>
          <w:rFonts w:ascii="Arial" w:hAnsi="Arial" w:cs="Arial"/>
          <w:sz w:val="24"/>
          <w:szCs w:val="24"/>
        </w:rPr>
      </w:pPr>
      <w:r>
        <w:rPr>
          <w:rFonts w:ascii="Arial" w:hAnsi="Arial" w:cs="Arial"/>
          <w:sz w:val="24"/>
          <w:szCs w:val="24"/>
        </w:rPr>
        <w:t>Several other studies by Gallup have also shown that employee engagement in conjunction with customer engagement has a massive benefit. Gallup’s study on an American clothes retailer which was mirrored by Hutchinson and Purcell’s (2003) study on 4 Tesco stores in the UK. Showed that where stores strove to satisfy both customers and employees there was a significant rise in profit margins as opposed to if they focused on either one or the other area. This reveals that where employees are engaged and customers are engaged they on the whole the customer will be happier as they have better customer service.</w:t>
      </w:r>
    </w:p>
    <w:p w:rsidR="00C350BE" w:rsidRDefault="00C350BE" w:rsidP="00C350BE">
      <w:pPr>
        <w:rPr>
          <w:rFonts w:ascii="Arial" w:hAnsi="Arial" w:cs="Arial"/>
          <w:sz w:val="24"/>
          <w:szCs w:val="24"/>
        </w:rPr>
      </w:pPr>
    </w:p>
    <w:p w:rsidR="00C350BE" w:rsidRDefault="00C350BE" w:rsidP="00C350BE">
      <w:pPr>
        <w:rPr>
          <w:rFonts w:ascii="Arial" w:hAnsi="Arial" w:cs="Arial"/>
          <w:sz w:val="24"/>
          <w:szCs w:val="24"/>
        </w:rPr>
      </w:pPr>
      <w:r>
        <w:rPr>
          <w:rFonts w:ascii="Arial" w:hAnsi="Arial" w:cs="Arial"/>
          <w:sz w:val="24"/>
          <w:szCs w:val="24"/>
        </w:rPr>
        <w:t>Whilst the evidence presented does seem pretty conclusive in the employee engagement has a positive effect. There are still a few things that need to be considered.</w:t>
      </w:r>
    </w:p>
    <w:p w:rsidR="00C350BE" w:rsidRDefault="00C350BE" w:rsidP="00C350BE">
      <w:pPr>
        <w:pStyle w:val="ListParagraph"/>
        <w:numPr>
          <w:ilvl w:val="0"/>
          <w:numId w:val="10"/>
        </w:numPr>
        <w:rPr>
          <w:rFonts w:ascii="Arial" w:hAnsi="Arial" w:cs="Arial"/>
          <w:sz w:val="24"/>
          <w:szCs w:val="24"/>
        </w:rPr>
      </w:pPr>
      <w:r>
        <w:rPr>
          <w:rFonts w:ascii="Arial" w:hAnsi="Arial" w:cs="Arial"/>
          <w:sz w:val="24"/>
          <w:szCs w:val="24"/>
        </w:rPr>
        <w:t xml:space="preserve">Profit’s depend on many complex and relies on a number of considerations, some of which are outside of the organisation itself. We therefore can’t rely on one outcome as this would be misleading. </w:t>
      </w:r>
    </w:p>
    <w:p w:rsidR="00C350BE" w:rsidRDefault="00C350BE" w:rsidP="00C350BE">
      <w:pPr>
        <w:pStyle w:val="ListParagraph"/>
        <w:numPr>
          <w:ilvl w:val="0"/>
          <w:numId w:val="10"/>
        </w:numPr>
        <w:rPr>
          <w:rFonts w:ascii="Arial" w:hAnsi="Arial" w:cs="Arial"/>
          <w:sz w:val="24"/>
          <w:szCs w:val="24"/>
        </w:rPr>
      </w:pPr>
      <w:r>
        <w:rPr>
          <w:rFonts w:ascii="Arial" w:hAnsi="Arial" w:cs="Arial"/>
          <w:sz w:val="24"/>
          <w:szCs w:val="24"/>
        </w:rPr>
        <w:t xml:space="preserve">There could be other factors which cause us to display high engagement and good profitability. </w:t>
      </w:r>
      <w:proofErr w:type="spellStart"/>
      <w:r>
        <w:rPr>
          <w:rFonts w:ascii="Arial" w:hAnsi="Arial" w:cs="Arial"/>
          <w:sz w:val="24"/>
          <w:szCs w:val="24"/>
        </w:rPr>
        <w:t>Eg</w:t>
      </w:r>
      <w:proofErr w:type="spellEnd"/>
      <w:r>
        <w:rPr>
          <w:rFonts w:ascii="Arial" w:hAnsi="Arial" w:cs="Arial"/>
          <w:sz w:val="24"/>
          <w:szCs w:val="24"/>
        </w:rPr>
        <w:t xml:space="preserve"> as mall family run business – employee people who are engaged with the business as they are usually family </w:t>
      </w:r>
      <w:proofErr w:type="gramStart"/>
      <w:r>
        <w:rPr>
          <w:rFonts w:ascii="Arial" w:hAnsi="Arial" w:cs="Arial"/>
          <w:sz w:val="24"/>
          <w:szCs w:val="24"/>
        </w:rPr>
        <w:t>member’s</w:t>
      </w:r>
      <w:proofErr w:type="gramEnd"/>
      <w:r>
        <w:rPr>
          <w:rFonts w:ascii="Arial" w:hAnsi="Arial" w:cs="Arial"/>
          <w:sz w:val="24"/>
          <w:szCs w:val="24"/>
        </w:rPr>
        <w:t xml:space="preserve">. As they are family </w:t>
      </w:r>
      <w:proofErr w:type="gramStart"/>
      <w:r>
        <w:rPr>
          <w:rFonts w:ascii="Arial" w:hAnsi="Arial" w:cs="Arial"/>
          <w:sz w:val="24"/>
          <w:szCs w:val="24"/>
        </w:rPr>
        <w:t>member’s</w:t>
      </w:r>
      <w:proofErr w:type="gramEnd"/>
      <w:r>
        <w:rPr>
          <w:rFonts w:ascii="Arial" w:hAnsi="Arial" w:cs="Arial"/>
          <w:sz w:val="24"/>
          <w:szCs w:val="24"/>
        </w:rPr>
        <w:t xml:space="preserve"> then they tend to pay lower and therefore may have more profit. Who is to say that it is purely employee engagement I n this case that causes profitability? </w:t>
      </w:r>
    </w:p>
    <w:p w:rsidR="00C350BE" w:rsidRDefault="00C350BE" w:rsidP="00C350BE">
      <w:pPr>
        <w:rPr>
          <w:rFonts w:ascii="Arial" w:hAnsi="Arial" w:cs="Arial"/>
          <w:sz w:val="24"/>
          <w:szCs w:val="24"/>
        </w:rPr>
      </w:pPr>
    </w:p>
    <w:p w:rsidR="00C350BE" w:rsidRDefault="00C350BE" w:rsidP="00C350BE">
      <w:pPr>
        <w:rPr>
          <w:rFonts w:ascii="Arial" w:hAnsi="Arial" w:cs="Arial"/>
          <w:color w:val="000000"/>
          <w:sz w:val="24"/>
          <w:szCs w:val="24"/>
          <w:shd w:val="clear" w:color="auto" w:fill="FFFFFF"/>
        </w:rPr>
      </w:pPr>
      <w:r>
        <w:rPr>
          <w:rFonts w:ascii="Arial" w:hAnsi="Arial" w:cs="Arial"/>
          <w:sz w:val="24"/>
          <w:szCs w:val="24"/>
        </w:rPr>
        <w:t xml:space="preserve">There are a number of external factors that could impact on employee engagement within our organisations. Currently we have the pandemic of </w:t>
      </w:r>
      <w:proofErr w:type="spellStart"/>
      <w:r>
        <w:rPr>
          <w:rFonts w:ascii="Arial" w:hAnsi="Arial" w:cs="Arial"/>
          <w:sz w:val="24"/>
          <w:szCs w:val="24"/>
        </w:rPr>
        <w:t>Covid</w:t>
      </w:r>
      <w:proofErr w:type="spellEnd"/>
      <w:r>
        <w:rPr>
          <w:rFonts w:ascii="Arial" w:hAnsi="Arial" w:cs="Arial"/>
          <w:sz w:val="24"/>
          <w:szCs w:val="24"/>
        </w:rPr>
        <w:t xml:space="preserve"> 19 to contend with. An article in Deloitte (2020) suggests that “</w:t>
      </w:r>
      <w:r w:rsidRPr="00C350BE">
        <w:rPr>
          <w:rFonts w:ascii="Arial" w:hAnsi="Arial" w:cs="Arial"/>
          <w:color w:val="000000"/>
          <w:sz w:val="24"/>
          <w:szCs w:val="24"/>
          <w:shd w:val="clear" w:color="auto" w:fill="FFFFFF"/>
        </w:rPr>
        <w:t>Business is being disrupted. New business models, exponential technology, agile ways of working, and regulation are constantly changing the way organisations work. C</w:t>
      </w:r>
      <w:r>
        <w:rPr>
          <w:rFonts w:ascii="Arial" w:hAnsi="Arial" w:cs="Arial"/>
          <w:color w:val="000000"/>
          <w:sz w:val="24"/>
          <w:szCs w:val="24"/>
          <w:shd w:val="clear" w:color="auto" w:fill="FFFFFF"/>
        </w:rPr>
        <w:t>ovid</w:t>
      </w:r>
      <w:r w:rsidRPr="00C350BE">
        <w:rPr>
          <w:rFonts w:ascii="Arial" w:hAnsi="Arial" w:cs="Arial"/>
          <w:color w:val="000000"/>
          <w:sz w:val="24"/>
          <w:szCs w:val="24"/>
          <w:shd w:val="clear" w:color="auto" w:fill="FFFFFF"/>
        </w:rPr>
        <w:t>-19 has only accelerated this transformation, grounded in human experience principles and which, in turn, can drive sustainable change on a behavioural, cultural, and organisational level.</w:t>
      </w:r>
      <w:r>
        <w:rPr>
          <w:rFonts w:ascii="Arial" w:hAnsi="Arial" w:cs="Arial"/>
          <w:color w:val="000000"/>
          <w:sz w:val="24"/>
          <w:szCs w:val="24"/>
          <w:shd w:val="clear" w:color="auto" w:fill="FFFFFF"/>
        </w:rPr>
        <w:t>”</w:t>
      </w:r>
    </w:p>
    <w:p w:rsidR="00C350BE" w:rsidRDefault="00C350BE" w:rsidP="00C350BE">
      <w:pPr>
        <w:rPr>
          <w:rFonts w:ascii="Arial" w:hAnsi="Arial" w:cs="Arial"/>
          <w:color w:val="000000"/>
          <w:sz w:val="24"/>
          <w:szCs w:val="24"/>
          <w:shd w:val="clear" w:color="auto" w:fill="FFFFFF"/>
        </w:rPr>
      </w:pPr>
    </w:p>
    <w:p w:rsidR="00C350BE" w:rsidRDefault="00C350BE" w:rsidP="00C350BE">
      <w:pPr>
        <w:rPr>
          <w:rFonts w:ascii="Arial" w:hAnsi="Arial" w:cs="Arial"/>
          <w:sz w:val="24"/>
          <w:szCs w:val="24"/>
        </w:rPr>
      </w:pPr>
      <w:r>
        <w:rPr>
          <w:rFonts w:ascii="Arial" w:hAnsi="Arial" w:cs="Arial"/>
          <w:color w:val="000000"/>
          <w:sz w:val="24"/>
          <w:szCs w:val="24"/>
          <w:shd w:val="clear" w:color="auto" w:fill="FFFFFF"/>
        </w:rPr>
        <w:lastRenderedPageBreak/>
        <w:t xml:space="preserve">Undoubtedly Covid-19 is teaching us a lot about engagement. Home working means employee engagement has become a high priority as the engagement that may have happened day to day in the office has gone.  Managers are doing more regular 1-1’s, adopting a coaching approach. Whilst employees are making more requests for flexible working in order to manage childcare etc. Surveys are being produced to find out how employees are coping with the “new normal” and what the “mew normal” could look like in the future. </w:t>
      </w:r>
      <w:r>
        <w:rPr>
          <w:rFonts w:ascii="Arial" w:hAnsi="Arial" w:cs="Arial"/>
          <w:sz w:val="24"/>
          <w:szCs w:val="24"/>
        </w:rPr>
        <w:t xml:space="preserve">  </w:t>
      </w:r>
    </w:p>
    <w:p w:rsidR="008952EF" w:rsidRPr="00C350BE" w:rsidRDefault="008952EF" w:rsidP="00C350BE">
      <w:pPr>
        <w:rPr>
          <w:rFonts w:ascii="Arial" w:hAnsi="Arial" w:cs="Arial"/>
          <w:sz w:val="24"/>
          <w:szCs w:val="24"/>
        </w:rPr>
      </w:pPr>
    </w:p>
    <w:p w:rsidR="00C350BE" w:rsidRDefault="00C350BE" w:rsidP="00006F17">
      <w:pPr>
        <w:rPr>
          <w:rFonts w:ascii="Arial" w:hAnsi="Arial" w:cs="Arial"/>
          <w:sz w:val="24"/>
          <w:szCs w:val="24"/>
        </w:rPr>
      </w:pPr>
      <w:r>
        <w:rPr>
          <w:rFonts w:ascii="Arial" w:hAnsi="Arial" w:cs="Arial"/>
          <w:sz w:val="24"/>
          <w:szCs w:val="24"/>
        </w:rPr>
        <w:t xml:space="preserve"> </w:t>
      </w:r>
    </w:p>
    <w:p w:rsidR="00DA4077" w:rsidRDefault="00C350BE" w:rsidP="00D653D6">
      <w:pPr>
        <w:rPr>
          <w:rFonts w:ascii="Arial" w:hAnsi="Arial" w:cs="Arial"/>
          <w:b/>
          <w:sz w:val="24"/>
          <w:szCs w:val="24"/>
        </w:rPr>
      </w:pPr>
      <w:r w:rsidRPr="008952EF">
        <w:rPr>
          <w:rFonts w:ascii="Arial" w:hAnsi="Arial" w:cs="Arial"/>
          <w:b/>
          <w:sz w:val="24"/>
          <w:szCs w:val="24"/>
        </w:rPr>
        <w:t xml:space="preserve"> </w:t>
      </w:r>
      <w:r w:rsidR="00DA4077" w:rsidRPr="008952EF">
        <w:rPr>
          <w:rFonts w:ascii="Arial" w:hAnsi="Arial" w:cs="Arial"/>
          <w:b/>
          <w:sz w:val="24"/>
          <w:szCs w:val="24"/>
        </w:rPr>
        <w:t>Part 4. Know how to access and interpret employee data.</w:t>
      </w:r>
    </w:p>
    <w:p w:rsidR="008952EF" w:rsidRDefault="008952EF" w:rsidP="00D653D6">
      <w:pPr>
        <w:rPr>
          <w:rFonts w:ascii="Arial" w:hAnsi="Arial" w:cs="Arial"/>
          <w:b/>
          <w:sz w:val="24"/>
          <w:szCs w:val="24"/>
        </w:rPr>
      </w:pPr>
    </w:p>
    <w:p w:rsidR="008952EF" w:rsidRPr="008952EF" w:rsidRDefault="008952EF" w:rsidP="00D653D6">
      <w:pPr>
        <w:rPr>
          <w:rFonts w:ascii="Arial" w:hAnsi="Arial" w:cs="Arial"/>
          <w:sz w:val="24"/>
          <w:szCs w:val="24"/>
        </w:rPr>
      </w:pPr>
      <w:bookmarkStart w:id="0" w:name="_GoBack"/>
      <w:bookmarkEnd w:id="0"/>
      <w:r w:rsidRPr="008952EF">
        <w:rPr>
          <w:rFonts w:ascii="Arial" w:hAnsi="Arial" w:cs="Arial"/>
          <w:sz w:val="24"/>
          <w:szCs w:val="24"/>
        </w:rPr>
        <w:t>The recent CIPD Employee Outlook Survey indicated that employee engagement within the UK was steady with 35-39% of employees saying they were engaged with their organisation.</w:t>
      </w:r>
    </w:p>
    <w:p w:rsidR="008952EF" w:rsidRPr="008952EF" w:rsidRDefault="008952EF" w:rsidP="00D653D6">
      <w:pPr>
        <w:rPr>
          <w:rFonts w:ascii="Arial" w:hAnsi="Arial" w:cs="Arial"/>
          <w:sz w:val="24"/>
          <w:szCs w:val="24"/>
        </w:rPr>
      </w:pPr>
    </w:p>
    <w:p w:rsidR="008952EF" w:rsidRPr="008952EF" w:rsidRDefault="008952EF" w:rsidP="00D653D6">
      <w:pPr>
        <w:rPr>
          <w:rFonts w:ascii="Arial" w:hAnsi="Arial" w:cs="Arial"/>
          <w:sz w:val="24"/>
          <w:szCs w:val="24"/>
        </w:rPr>
      </w:pPr>
      <w:r w:rsidRPr="008952EF">
        <w:rPr>
          <w:rFonts w:ascii="Arial" w:hAnsi="Arial" w:cs="Arial"/>
          <w:sz w:val="24"/>
          <w:szCs w:val="24"/>
        </w:rPr>
        <w:t>In addition to this the survey also found:-</w:t>
      </w:r>
    </w:p>
    <w:p w:rsidR="008952EF" w:rsidRPr="008952EF" w:rsidRDefault="008952EF" w:rsidP="008952EF">
      <w:pPr>
        <w:pStyle w:val="ListParagraph"/>
        <w:numPr>
          <w:ilvl w:val="0"/>
          <w:numId w:val="11"/>
        </w:numPr>
        <w:rPr>
          <w:rFonts w:ascii="Arial" w:hAnsi="Arial" w:cs="Arial"/>
          <w:sz w:val="24"/>
          <w:szCs w:val="24"/>
        </w:rPr>
      </w:pPr>
      <w:r w:rsidRPr="008952EF">
        <w:rPr>
          <w:rFonts w:ascii="Arial" w:hAnsi="Arial" w:cs="Arial"/>
          <w:sz w:val="24"/>
          <w:szCs w:val="24"/>
        </w:rPr>
        <w:t>60% of employees felt they engaged emotional with their work</w:t>
      </w:r>
    </w:p>
    <w:p w:rsidR="00DA4077" w:rsidRPr="008952EF" w:rsidRDefault="008952EF" w:rsidP="008952EF">
      <w:pPr>
        <w:pStyle w:val="ListParagraph"/>
        <w:numPr>
          <w:ilvl w:val="0"/>
          <w:numId w:val="11"/>
        </w:numPr>
        <w:rPr>
          <w:rFonts w:ascii="Arial" w:hAnsi="Arial" w:cs="Arial"/>
          <w:sz w:val="24"/>
          <w:szCs w:val="24"/>
        </w:rPr>
      </w:pPr>
      <w:r w:rsidRPr="008952EF">
        <w:rPr>
          <w:rFonts w:ascii="Arial" w:hAnsi="Arial" w:cs="Arial"/>
          <w:sz w:val="24"/>
          <w:szCs w:val="24"/>
        </w:rPr>
        <w:t>60% of employees felt they engaged cognitively and focused very hard while at work</w:t>
      </w:r>
    </w:p>
    <w:p w:rsidR="008952EF" w:rsidRPr="008952EF" w:rsidRDefault="008952EF" w:rsidP="008952EF">
      <w:pPr>
        <w:pStyle w:val="ListParagraph"/>
        <w:numPr>
          <w:ilvl w:val="0"/>
          <w:numId w:val="11"/>
        </w:numPr>
        <w:rPr>
          <w:rFonts w:ascii="Arial" w:hAnsi="Arial" w:cs="Arial"/>
          <w:sz w:val="24"/>
          <w:szCs w:val="24"/>
        </w:rPr>
      </w:pPr>
      <w:r w:rsidRPr="008952EF">
        <w:rPr>
          <w:rFonts w:ascii="Arial" w:hAnsi="Arial" w:cs="Arial"/>
          <w:sz w:val="24"/>
          <w:szCs w:val="24"/>
        </w:rPr>
        <w:t xml:space="preserve">40% of employees felt they were physically engaged. I.e. that they would go the extra mile for their employer. </w:t>
      </w:r>
    </w:p>
    <w:p w:rsidR="008952EF" w:rsidRPr="008952EF" w:rsidRDefault="008952EF" w:rsidP="00D653D6">
      <w:pPr>
        <w:rPr>
          <w:rFonts w:ascii="Arial" w:hAnsi="Arial" w:cs="Arial"/>
          <w:sz w:val="24"/>
          <w:szCs w:val="24"/>
        </w:rPr>
      </w:pPr>
    </w:p>
    <w:p w:rsidR="008952EF" w:rsidRPr="008952EF" w:rsidRDefault="008952EF" w:rsidP="00D653D6">
      <w:pPr>
        <w:rPr>
          <w:rFonts w:ascii="Arial" w:hAnsi="Arial" w:cs="Arial"/>
          <w:sz w:val="24"/>
          <w:szCs w:val="24"/>
        </w:rPr>
      </w:pPr>
      <w:r w:rsidRPr="008952EF">
        <w:rPr>
          <w:rFonts w:ascii="Arial" w:hAnsi="Arial" w:cs="Arial"/>
          <w:sz w:val="24"/>
          <w:szCs w:val="24"/>
        </w:rPr>
        <w:t>Other key results of the study showed:</w:t>
      </w:r>
    </w:p>
    <w:p w:rsidR="008952EF" w:rsidRPr="008952EF" w:rsidRDefault="008952EF" w:rsidP="008952EF">
      <w:pPr>
        <w:pStyle w:val="ListParagraph"/>
        <w:numPr>
          <w:ilvl w:val="0"/>
          <w:numId w:val="12"/>
        </w:numPr>
        <w:rPr>
          <w:rFonts w:ascii="Arial" w:hAnsi="Arial" w:cs="Arial"/>
          <w:sz w:val="24"/>
          <w:szCs w:val="24"/>
        </w:rPr>
      </w:pPr>
      <w:r w:rsidRPr="008952EF">
        <w:rPr>
          <w:rFonts w:ascii="Arial" w:hAnsi="Arial" w:cs="Arial"/>
          <w:sz w:val="24"/>
          <w:szCs w:val="24"/>
        </w:rPr>
        <w:t>More women than men were engaged.</w:t>
      </w:r>
    </w:p>
    <w:p w:rsidR="008952EF" w:rsidRPr="008952EF" w:rsidRDefault="008952EF" w:rsidP="008952EF">
      <w:pPr>
        <w:pStyle w:val="ListParagraph"/>
        <w:numPr>
          <w:ilvl w:val="0"/>
          <w:numId w:val="12"/>
        </w:numPr>
        <w:rPr>
          <w:rFonts w:ascii="Arial" w:hAnsi="Arial" w:cs="Arial"/>
          <w:sz w:val="24"/>
          <w:szCs w:val="24"/>
        </w:rPr>
      </w:pPr>
      <w:r w:rsidRPr="008952EF">
        <w:rPr>
          <w:rFonts w:ascii="Arial" w:hAnsi="Arial" w:cs="Arial"/>
          <w:sz w:val="24"/>
          <w:szCs w:val="24"/>
        </w:rPr>
        <w:t>25% of under 35’s felt engaged compared to 40% of the over 35’s.</w:t>
      </w:r>
    </w:p>
    <w:p w:rsidR="008952EF" w:rsidRPr="008952EF" w:rsidRDefault="008952EF" w:rsidP="008952EF">
      <w:pPr>
        <w:pStyle w:val="ListParagraph"/>
        <w:numPr>
          <w:ilvl w:val="0"/>
          <w:numId w:val="12"/>
        </w:numPr>
        <w:rPr>
          <w:rFonts w:ascii="Arial" w:hAnsi="Arial" w:cs="Arial"/>
          <w:sz w:val="24"/>
          <w:szCs w:val="24"/>
        </w:rPr>
      </w:pPr>
      <w:r w:rsidRPr="008952EF">
        <w:rPr>
          <w:rFonts w:ascii="Arial" w:hAnsi="Arial" w:cs="Arial"/>
          <w:sz w:val="24"/>
          <w:szCs w:val="24"/>
        </w:rPr>
        <w:t>50% of manager’s felt engaged compared to only 30% of a non-manager.</w:t>
      </w:r>
    </w:p>
    <w:p w:rsidR="008952EF" w:rsidRPr="008952EF" w:rsidRDefault="008952EF" w:rsidP="008952EF">
      <w:pPr>
        <w:pStyle w:val="ListParagraph"/>
        <w:numPr>
          <w:ilvl w:val="0"/>
          <w:numId w:val="12"/>
        </w:numPr>
        <w:rPr>
          <w:rFonts w:ascii="Arial" w:hAnsi="Arial" w:cs="Arial"/>
          <w:sz w:val="24"/>
          <w:szCs w:val="24"/>
        </w:rPr>
      </w:pPr>
      <w:r w:rsidRPr="008952EF">
        <w:rPr>
          <w:rFonts w:ascii="Arial" w:hAnsi="Arial" w:cs="Arial"/>
          <w:sz w:val="24"/>
          <w:szCs w:val="24"/>
        </w:rPr>
        <w:t>Employees on flexible contracts were more engaged, more satisfied, more likely to speak positively about the organisation and less likely to quit than those on non-flexible contracts.</w:t>
      </w:r>
    </w:p>
    <w:p w:rsidR="008952EF" w:rsidRPr="008952EF" w:rsidRDefault="008952EF" w:rsidP="008952EF">
      <w:pPr>
        <w:pStyle w:val="ListParagraph"/>
        <w:numPr>
          <w:ilvl w:val="0"/>
          <w:numId w:val="12"/>
        </w:numPr>
        <w:rPr>
          <w:rFonts w:ascii="Arial" w:hAnsi="Arial" w:cs="Arial"/>
          <w:sz w:val="24"/>
          <w:szCs w:val="24"/>
        </w:rPr>
      </w:pPr>
      <w:r w:rsidRPr="008952EF">
        <w:rPr>
          <w:rFonts w:ascii="Arial" w:hAnsi="Arial" w:cs="Arial"/>
          <w:sz w:val="24"/>
          <w:szCs w:val="24"/>
        </w:rPr>
        <w:t xml:space="preserve">Public sector workers felt that their senior managers did not have a clear vision of the organisation which resulted in a lower level of trust and confidence in senior management.  </w:t>
      </w:r>
    </w:p>
    <w:p w:rsidR="008952EF" w:rsidRPr="008952EF" w:rsidRDefault="008952EF" w:rsidP="008952EF">
      <w:pPr>
        <w:rPr>
          <w:rFonts w:ascii="Arial" w:hAnsi="Arial" w:cs="Arial"/>
          <w:sz w:val="24"/>
          <w:szCs w:val="24"/>
        </w:rPr>
      </w:pPr>
    </w:p>
    <w:p w:rsidR="008952EF" w:rsidRPr="008952EF" w:rsidRDefault="008952EF" w:rsidP="008952EF">
      <w:pPr>
        <w:rPr>
          <w:rFonts w:ascii="Arial" w:hAnsi="Arial" w:cs="Arial"/>
          <w:sz w:val="24"/>
          <w:szCs w:val="24"/>
        </w:rPr>
      </w:pPr>
      <w:r w:rsidRPr="008952EF">
        <w:rPr>
          <w:rFonts w:ascii="Arial" w:hAnsi="Arial" w:cs="Arial"/>
          <w:sz w:val="24"/>
          <w:szCs w:val="24"/>
        </w:rPr>
        <w:t>This CIPD study does give a positive reflection of employee engagement. However there are other’s which had a more negative outcome such as Marcus Buckingham’s (2001) survey. This research used the Gallup q12 Index and produced the results that more than 80% of employees in the UK are not engaged in their work. Gallup identified 3 categories:</w:t>
      </w:r>
    </w:p>
    <w:p w:rsidR="008952EF" w:rsidRPr="008952EF" w:rsidRDefault="008952EF" w:rsidP="008952EF">
      <w:pPr>
        <w:pStyle w:val="ListParagraph"/>
        <w:numPr>
          <w:ilvl w:val="0"/>
          <w:numId w:val="13"/>
        </w:numPr>
        <w:rPr>
          <w:rFonts w:ascii="Arial" w:hAnsi="Arial" w:cs="Arial"/>
          <w:sz w:val="24"/>
          <w:szCs w:val="24"/>
        </w:rPr>
      </w:pPr>
      <w:r w:rsidRPr="008952EF">
        <w:rPr>
          <w:rFonts w:ascii="Arial" w:hAnsi="Arial" w:cs="Arial"/>
          <w:sz w:val="24"/>
          <w:szCs w:val="24"/>
        </w:rPr>
        <w:t>Engaged employees – loyal, productive, less likely to leave and would recommend their employer to others.</w:t>
      </w:r>
    </w:p>
    <w:p w:rsidR="008952EF" w:rsidRPr="008952EF" w:rsidRDefault="008952EF" w:rsidP="008952EF">
      <w:pPr>
        <w:pStyle w:val="ListParagraph"/>
        <w:numPr>
          <w:ilvl w:val="0"/>
          <w:numId w:val="13"/>
        </w:numPr>
        <w:rPr>
          <w:rFonts w:ascii="Arial" w:hAnsi="Arial" w:cs="Arial"/>
          <w:sz w:val="24"/>
          <w:szCs w:val="24"/>
        </w:rPr>
      </w:pPr>
      <w:r w:rsidRPr="008952EF">
        <w:rPr>
          <w:rFonts w:ascii="Arial" w:hAnsi="Arial" w:cs="Arial"/>
          <w:sz w:val="24"/>
          <w:szCs w:val="24"/>
        </w:rPr>
        <w:t>Non-engaged employees – productive, but not bonded with their organisation, so would leave quite easily.</w:t>
      </w:r>
    </w:p>
    <w:p w:rsidR="008952EF" w:rsidRDefault="008952EF" w:rsidP="008952EF">
      <w:pPr>
        <w:pStyle w:val="ListParagraph"/>
        <w:numPr>
          <w:ilvl w:val="0"/>
          <w:numId w:val="13"/>
        </w:numPr>
        <w:rPr>
          <w:rFonts w:ascii="Arial" w:hAnsi="Arial" w:cs="Arial"/>
          <w:sz w:val="24"/>
          <w:szCs w:val="24"/>
        </w:rPr>
      </w:pPr>
      <w:r w:rsidRPr="008952EF">
        <w:rPr>
          <w:rFonts w:ascii="Arial" w:hAnsi="Arial" w:cs="Arial"/>
          <w:sz w:val="24"/>
          <w:szCs w:val="24"/>
        </w:rPr>
        <w:t>Disengaged employees – physically present but psychologically absent.</w:t>
      </w:r>
    </w:p>
    <w:p w:rsidR="008952EF" w:rsidRDefault="008952EF" w:rsidP="008952EF">
      <w:pPr>
        <w:rPr>
          <w:rFonts w:ascii="Arial" w:hAnsi="Arial" w:cs="Arial"/>
          <w:sz w:val="24"/>
          <w:szCs w:val="24"/>
        </w:rPr>
      </w:pPr>
    </w:p>
    <w:p w:rsidR="008952EF" w:rsidRDefault="008952EF" w:rsidP="008952EF">
      <w:pPr>
        <w:rPr>
          <w:rFonts w:ascii="Arial" w:hAnsi="Arial" w:cs="Arial"/>
          <w:sz w:val="24"/>
          <w:szCs w:val="24"/>
        </w:rPr>
      </w:pPr>
      <w:r>
        <w:rPr>
          <w:rFonts w:ascii="Arial" w:hAnsi="Arial" w:cs="Arial"/>
          <w:sz w:val="24"/>
          <w:szCs w:val="24"/>
        </w:rPr>
        <w:t xml:space="preserve">Another of Gallup’s findings was that the longer people stay with the organisation the less engaged they become. This show’s that whilst people as human capital in these circumstances </w:t>
      </w:r>
      <w:r w:rsidR="00AC140E">
        <w:rPr>
          <w:rFonts w:ascii="Arial" w:hAnsi="Arial" w:cs="Arial"/>
          <w:sz w:val="24"/>
          <w:szCs w:val="24"/>
        </w:rPr>
        <w:t xml:space="preserve">as they </w:t>
      </w:r>
      <w:r>
        <w:rPr>
          <w:rFonts w:ascii="Arial" w:hAnsi="Arial" w:cs="Arial"/>
          <w:sz w:val="24"/>
          <w:szCs w:val="24"/>
        </w:rPr>
        <w:t xml:space="preserve">are more valuable to the organisation because of their experience, knowledge and skills they do-not feel in themselves that they are valuable therefore they disengage. </w:t>
      </w:r>
    </w:p>
    <w:p w:rsidR="00AC140E" w:rsidRDefault="00AC140E" w:rsidP="008952EF">
      <w:pPr>
        <w:rPr>
          <w:rFonts w:ascii="Arial" w:hAnsi="Arial" w:cs="Arial"/>
          <w:sz w:val="24"/>
          <w:szCs w:val="24"/>
        </w:rPr>
      </w:pPr>
    </w:p>
    <w:p w:rsidR="00AC140E" w:rsidRDefault="00AC140E" w:rsidP="008952EF">
      <w:pPr>
        <w:rPr>
          <w:rFonts w:ascii="Arial" w:hAnsi="Arial" w:cs="Arial"/>
          <w:sz w:val="24"/>
          <w:szCs w:val="24"/>
        </w:rPr>
      </w:pPr>
      <w:r>
        <w:rPr>
          <w:rFonts w:ascii="Arial" w:hAnsi="Arial" w:cs="Arial"/>
          <w:sz w:val="24"/>
          <w:szCs w:val="24"/>
        </w:rPr>
        <w:t>In society as a whole this is a problem as we have an “ageing population” and we need to be prepared for this and to not have gap’s in experienced people. Succession planning is key to ensuring that that does not happen. The article “HR challenges of an ageing workforce” in HR Magazine (Feb 2016) suggests a number of ideas to address this and to engage these employees. Firstly the idea of  promoting a “Career Conversation” as early as possible especially with older people in our organisations and secondly looking at how we can support the older generation who have increasingly more care responsibilities for their own parents who are again living longer. This could include policies regarding career’s leave and also flexible working policies. It should also be noted that many of the older generation disengage because they feel overlooked in the workplace in terms of promotion’s etc. when actually they are key to the training of the younger generations as they have the experience.</w:t>
      </w:r>
    </w:p>
    <w:p w:rsidR="00AC140E" w:rsidRDefault="00AC140E" w:rsidP="008952EF">
      <w:pPr>
        <w:rPr>
          <w:rFonts w:ascii="Arial" w:hAnsi="Arial" w:cs="Arial"/>
          <w:sz w:val="24"/>
          <w:szCs w:val="24"/>
        </w:rPr>
      </w:pPr>
    </w:p>
    <w:p w:rsidR="00AC140E" w:rsidRDefault="00AC140E" w:rsidP="008952EF">
      <w:pPr>
        <w:rPr>
          <w:rFonts w:ascii="Arial" w:hAnsi="Arial" w:cs="Arial"/>
          <w:sz w:val="24"/>
          <w:szCs w:val="24"/>
        </w:rPr>
      </w:pPr>
      <w:r>
        <w:rPr>
          <w:rFonts w:ascii="Arial" w:hAnsi="Arial" w:cs="Arial"/>
          <w:sz w:val="24"/>
          <w:szCs w:val="24"/>
        </w:rPr>
        <w:t xml:space="preserve">More and more organisations are moving towards agile working. This has been accelerated by the recent pandemic. The slogan “work from home wherever possible” is now common place. This again posed and initial panic with engagement issues. How would people keep in touch </w:t>
      </w:r>
      <w:proofErr w:type="spellStart"/>
      <w:proofErr w:type="gramStart"/>
      <w:r>
        <w:rPr>
          <w:rFonts w:ascii="Arial" w:hAnsi="Arial" w:cs="Arial"/>
          <w:sz w:val="24"/>
          <w:szCs w:val="24"/>
        </w:rPr>
        <w:t>etc</w:t>
      </w:r>
      <w:proofErr w:type="spellEnd"/>
      <w:r>
        <w:rPr>
          <w:rFonts w:ascii="Arial" w:hAnsi="Arial" w:cs="Arial"/>
          <w:sz w:val="24"/>
          <w:szCs w:val="24"/>
        </w:rPr>
        <w:t xml:space="preserve"> .</w:t>
      </w:r>
      <w:proofErr w:type="gramEnd"/>
      <w:r>
        <w:rPr>
          <w:rFonts w:ascii="Arial" w:hAnsi="Arial" w:cs="Arial"/>
          <w:sz w:val="24"/>
          <w:szCs w:val="24"/>
        </w:rPr>
        <w:t xml:space="preserve"> Most have succeeded in doing a great job in the fast paced changes of </w:t>
      </w:r>
      <w:proofErr w:type="spellStart"/>
      <w:r>
        <w:rPr>
          <w:rFonts w:ascii="Arial" w:hAnsi="Arial" w:cs="Arial"/>
          <w:sz w:val="24"/>
          <w:szCs w:val="24"/>
        </w:rPr>
        <w:t>covid</w:t>
      </w:r>
      <w:proofErr w:type="spellEnd"/>
      <w:r>
        <w:rPr>
          <w:rFonts w:ascii="Arial" w:hAnsi="Arial" w:cs="Arial"/>
          <w:sz w:val="24"/>
          <w:szCs w:val="24"/>
        </w:rPr>
        <w:t xml:space="preserve"> restrictions and the majority of work place surveys have shown that employees have engaged well with their organisations during this time. Organisations will now need to engage with these employees to see what the future ahead will look like. Will we return to the normal of pre-</w:t>
      </w:r>
      <w:proofErr w:type="spellStart"/>
      <w:r>
        <w:rPr>
          <w:rFonts w:ascii="Arial" w:hAnsi="Arial" w:cs="Arial"/>
          <w:sz w:val="24"/>
          <w:szCs w:val="24"/>
        </w:rPr>
        <w:t>covid</w:t>
      </w:r>
      <w:proofErr w:type="spellEnd"/>
      <w:r>
        <w:rPr>
          <w:rFonts w:ascii="Arial" w:hAnsi="Arial" w:cs="Arial"/>
          <w:sz w:val="24"/>
          <w:szCs w:val="24"/>
        </w:rPr>
        <w:t xml:space="preserve"> one day or will home working become the “new normal”.  </w:t>
      </w:r>
    </w:p>
    <w:p w:rsidR="008952EF" w:rsidRDefault="008952EF" w:rsidP="008952EF">
      <w:pPr>
        <w:rPr>
          <w:rFonts w:ascii="Arial" w:hAnsi="Arial" w:cs="Arial"/>
          <w:sz w:val="24"/>
          <w:szCs w:val="24"/>
        </w:rPr>
      </w:pPr>
    </w:p>
    <w:p w:rsidR="00272E95" w:rsidRDefault="00272E95" w:rsidP="008952EF">
      <w:pPr>
        <w:rPr>
          <w:rFonts w:ascii="Arial" w:hAnsi="Arial" w:cs="Arial"/>
          <w:sz w:val="24"/>
          <w:szCs w:val="24"/>
        </w:rPr>
      </w:pPr>
      <w:r>
        <w:rPr>
          <w:rFonts w:ascii="Arial" w:hAnsi="Arial" w:cs="Arial"/>
          <w:sz w:val="24"/>
          <w:szCs w:val="24"/>
        </w:rPr>
        <w:t xml:space="preserve">The current way most organisations evaluate engagement is through a survey. This has a few limitations according to </w:t>
      </w:r>
      <w:proofErr w:type="gramStart"/>
      <w:r>
        <w:rPr>
          <w:rFonts w:ascii="Arial" w:hAnsi="Arial" w:cs="Arial"/>
          <w:sz w:val="24"/>
          <w:szCs w:val="24"/>
        </w:rPr>
        <w:t>Purcell(</w:t>
      </w:r>
      <w:proofErr w:type="gramEnd"/>
      <w:r>
        <w:rPr>
          <w:rFonts w:ascii="Arial" w:hAnsi="Arial" w:cs="Arial"/>
          <w:sz w:val="24"/>
          <w:szCs w:val="24"/>
        </w:rPr>
        <w:t>2010):</w:t>
      </w:r>
    </w:p>
    <w:p w:rsidR="008952EF" w:rsidRPr="00272E95" w:rsidRDefault="00272E95" w:rsidP="00272E95">
      <w:pPr>
        <w:pStyle w:val="ListParagraph"/>
        <w:numPr>
          <w:ilvl w:val="0"/>
          <w:numId w:val="14"/>
        </w:numPr>
        <w:rPr>
          <w:rFonts w:ascii="Arial" w:hAnsi="Arial" w:cs="Arial"/>
          <w:sz w:val="24"/>
          <w:szCs w:val="24"/>
        </w:rPr>
      </w:pPr>
      <w:r w:rsidRPr="00272E95">
        <w:rPr>
          <w:rFonts w:ascii="Arial" w:hAnsi="Arial" w:cs="Arial"/>
          <w:sz w:val="24"/>
          <w:szCs w:val="24"/>
        </w:rPr>
        <w:t>It’s viewed as a once yearly tick-box exercise.</w:t>
      </w:r>
    </w:p>
    <w:p w:rsidR="00272E95" w:rsidRPr="00272E95" w:rsidRDefault="00272E95" w:rsidP="00272E95">
      <w:pPr>
        <w:pStyle w:val="ListParagraph"/>
        <w:numPr>
          <w:ilvl w:val="0"/>
          <w:numId w:val="14"/>
        </w:numPr>
        <w:rPr>
          <w:rFonts w:ascii="Arial" w:hAnsi="Arial" w:cs="Arial"/>
          <w:sz w:val="24"/>
          <w:szCs w:val="24"/>
        </w:rPr>
      </w:pPr>
      <w:r w:rsidRPr="00272E95">
        <w:rPr>
          <w:rFonts w:ascii="Arial" w:hAnsi="Arial" w:cs="Arial"/>
          <w:sz w:val="24"/>
          <w:szCs w:val="24"/>
        </w:rPr>
        <w:t>Engagement is presented via the index score and could punish manager in their own performance reviews.</w:t>
      </w:r>
    </w:p>
    <w:p w:rsidR="00272E95" w:rsidRDefault="00272E95" w:rsidP="00272E95">
      <w:pPr>
        <w:pStyle w:val="ListParagraph"/>
        <w:numPr>
          <w:ilvl w:val="0"/>
          <w:numId w:val="14"/>
        </w:numPr>
        <w:rPr>
          <w:rFonts w:ascii="Arial" w:hAnsi="Arial" w:cs="Arial"/>
          <w:sz w:val="24"/>
          <w:szCs w:val="24"/>
        </w:rPr>
      </w:pPr>
      <w:r w:rsidRPr="00272E95">
        <w:rPr>
          <w:rFonts w:ascii="Arial" w:hAnsi="Arial" w:cs="Arial"/>
          <w:sz w:val="24"/>
          <w:szCs w:val="24"/>
        </w:rPr>
        <w:t>Engagement score doesn’t explain the reasons for engagement levels.</w:t>
      </w:r>
    </w:p>
    <w:p w:rsidR="00A95C30" w:rsidRDefault="00A95C30" w:rsidP="00A95C30">
      <w:pPr>
        <w:rPr>
          <w:rFonts w:ascii="Arial" w:hAnsi="Arial" w:cs="Arial"/>
          <w:sz w:val="24"/>
          <w:szCs w:val="24"/>
        </w:rPr>
      </w:pPr>
    </w:p>
    <w:p w:rsidR="00A95C30" w:rsidRDefault="00A95C30" w:rsidP="00A95C30">
      <w:pPr>
        <w:rPr>
          <w:rFonts w:ascii="Arial" w:hAnsi="Arial" w:cs="Arial"/>
          <w:sz w:val="24"/>
          <w:szCs w:val="24"/>
        </w:rPr>
      </w:pPr>
      <w:r>
        <w:rPr>
          <w:rFonts w:ascii="Arial" w:hAnsi="Arial" w:cs="Arial"/>
          <w:sz w:val="24"/>
          <w:szCs w:val="24"/>
        </w:rPr>
        <w:t>I believe employee engagement will need to play a bigger role in the future of our organisations.</w:t>
      </w:r>
      <w:r w:rsidR="00D57F51">
        <w:rPr>
          <w:rFonts w:ascii="Arial" w:hAnsi="Arial" w:cs="Arial"/>
          <w:sz w:val="24"/>
          <w:szCs w:val="24"/>
        </w:rPr>
        <w:t xml:space="preserve"> Here are 3 area’s that I feel will need to be worked on.</w:t>
      </w:r>
    </w:p>
    <w:p w:rsidR="00A95C30" w:rsidRDefault="00A95C30" w:rsidP="00A95C30">
      <w:pPr>
        <w:rPr>
          <w:rFonts w:ascii="Arial" w:hAnsi="Arial" w:cs="Arial"/>
          <w:sz w:val="24"/>
          <w:szCs w:val="24"/>
        </w:rPr>
      </w:pPr>
    </w:p>
    <w:p w:rsidR="00A95C30" w:rsidRDefault="00A95C30" w:rsidP="00A95C30">
      <w:pPr>
        <w:rPr>
          <w:rFonts w:ascii="Arial" w:hAnsi="Arial" w:cs="Arial"/>
          <w:sz w:val="24"/>
          <w:szCs w:val="24"/>
        </w:rPr>
      </w:pPr>
      <w:r>
        <w:rPr>
          <w:rFonts w:ascii="Arial" w:hAnsi="Arial" w:cs="Arial"/>
          <w:sz w:val="24"/>
          <w:szCs w:val="24"/>
        </w:rPr>
        <w:t xml:space="preserve">Flexibility and the agility will be high on the agenda. Especially following the </w:t>
      </w:r>
      <w:r w:rsidR="00D57F51">
        <w:rPr>
          <w:rFonts w:ascii="Arial" w:hAnsi="Arial" w:cs="Arial"/>
          <w:sz w:val="24"/>
          <w:szCs w:val="24"/>
        </w:rPr>
        <w:t xml:space="preserve">recent </w:t>
      </w:r>
      <w:r>
        <w:rPr>
          <w:rFonts w:ascii="Arial" w:hAnsi="Arial" w:cs="Arial"/>
          <w:sz w:val="24"/>
          <w:szCs w:val="24"/>
        </w:rPr>
        <w:t>pandemic where employees have proved that they can work from home where ever possible and have done so to a high standard. People generally no longer want to be rooted to their desk mon-</w:t>
      </w:r>
      <w:proofErr w:type="spellStart"/>
      <w:r>
        <w:rPr>
          <w:rFonts w:ascii="Arial" w:hAnsi="Arial" w:cs="Arial"/>
          <w:sz w:val="24"/>
          <w:szCs w:val="24"/>
        </w:rPr>
        <w:t>fri</w:t>
      </w:r>
      <w:proofErr w:type="spellEnd"/>
      <w:r>
        <w:rPr>
          <w:rFonts w:ascii="Arial" w:hAnsi="Arial" w:cs="Arial"/>
          <w:sz w:val="24"/>
          <w:szCs w:val="24"/>
        </w:rPr>
        <w:t xml:space="preserve">, 9-5. They want the flexibility to work where they want and when they want. A recent survey by </w:t>
      </w:r>
      <w:proofErr w:type="spellStart"/>
      <w:r>
        <w:rPr>
          <w:rFonts w:ascii="Arial" w:hAnsi="Arial" w:cs="Arial"/>
          <w:sz w:val="24"/>
          <w:szCs w:val="24"/>
        </w:rPr>
        <w:t>Quickbooks</w:t>
      </w:r>
      <w:proofErr w:type="spellEnd"/>
      <w:r>
        <w:rPr>
          <w:rFonts w:ascii="Arial" w:hAnsi="Arial" w:cs="Arial"/>
          <w:sz w:val="24"/>
          <w:szCs w:val="24"/>
        </w:rPr>
        <w:t xml:space="preserve"> showed that 75% of new employees believed that flexible working hours was one of the best incentives that an employer could offer them. The </w:t>
      </w:r>
      <w:proofErr w:type="spellStart"/>
      <w:r w:rsidR="00D57F51">
        <w:rPr>
          <w:rFonts w:ascii="Arial" w:hAnsi="Arial" w:cs="Arial"/>
          <w:sz w:val="24"/>
          <w:szCs w:val="24"/>
        </w:rPr>
        <w:t>F</w:t>
      </w:r>
      <w:r>
        <w:rPr>
          <w:rFonts w:ascii="Arial" w:hAnsi="Arial" w:cs="Arial"/>
          <w:sz w:val="24"/>
          <w:szCs w:val="24"/>
        </w:rPr>
        <w:t>lexjobs</w:t>
      </w:r>
      <w:proofErr w:type="spellEnd"/>
      <w:r>
        <w:rPr>
          <w:rFonts w:ascii="Arial" w:hAnsi="Arial" w:cs="Arial"/>
          <w:sz w:val="24"/>
          <w:szCs w:val="24"/>
        </w:rPr>
        <w:t xml:space="preserve"> survey </w:t>
      </w:r>
      <w:r w:rsidR="00D57F51">
        <w:rPr>
          <w:rFonts w:ascii="Arial" w:hAnsi="Arial" w:cs="Arial"/>
          <w:sz w:val="24"/>
          <w:szCs w:val="24"/>
        </w:rPr>
        <w:t xml:space="preserve">2016 </w:t>
      </w:r>
      <w:r>
        <w:rPr>
          <w:rFonts w:ascii="Arial" w:hAnsi="Arial" w:cs="Arial"/>
          <w:sz w:val="24"/>
          <w:szCs w:val="24"/>
        </w:rPr>
        <w:t xml:space="preserve">also found that people generally felt more productive working from home as there were less </w:t>
      </w:r>
      <w:r w:rsidR="00D57F51">
        <w:rPr>
          <w:rFonts w:ascii="Arial" w:hAnsi="Arial" w:cs="Arial"/>
          <w:sz w:val="24"/>
          <w:szCs w:val="24"/>
        </w:rPr>
        <w:t>distractions</w:t>
      </w:r>
      <w:r>
        <w:rPr>
          <w:rFonts w:ascii="Arial" w:hAnsi="Arial" w:cs="Arial"/>
          <w:sz w:val="24"/>
          <w:szCs w:val="24"/>
        </w:rPr>
        <w:t xml:space="preserve">, </w:t>
      </w:r>
      <w:r w:rsidR="00D57F51">
        <w:rPr>
          <w:rFonts w:ascii="Arial" w:hAnsi="Arial" w:cs="Arial"/>
          <w:sz w:val="24"/>
          <w:szCs w:val="24"/>
        </w:rPr>
        <w:t>interruptions</w:t>
      </w:r>
      <w:r>
        <w:rPr>
          <w:rFonts w:ascii="Arial" w:hAnsi="Arial" w:cs="Arial"/>
          <w:sz w:val="24"/>
          <w:szCs w:val="24"/>
        </w:rPr>
        <w:t xml:space="preserve">, reduced stress of the commute and less office </w:t>
      </w:r>
      <w:r w:rsidR="00D57F51">
        <w:rPr>
          <w:rFonts w:ascii="Arial" w:hAnsi="Arial" w:cs="Arial"/>
          <w:sz w:val="24"/>
          <w:szCs w:val="24"/>
        </w:rPr>
        <w:t>politics’</w:t>
      </w:r>
      <w:r>
        <w:rPr>
          <w:rFonts w:ascii="Arial" w:hAnsi="Arial" w:cs="Arial"/>
          <w:sz w:val="24"/>
          <w:szCs w:val="24"/>
        </w:rPr>
        <w:t xml:space="preserve"> to contend with.</w:t>
      </w:r>
    </w:p>
    <w:p w:rsidR="00D57F51" w:rsidRDefault="00D57F51" w:rsidP="00A95C30">
      <w:pPr>
        <w:rPr>
          <w:rFonts w:ascii="Arial" w:hAnsi="Arial" w:cs="Arial"/>
          <w:sz w:val="24"/>
          <w:szCs w:val="24"/>
        </w:rPr>
      </w:pPr>
    </w:p>
    <w:p w:rsidR="00D57F51" w:rsidRDefault="00D57F51" w:rsidP="00A95C30">
      <w:pPr>
        <w:rPr>
          <w:rFonts w:ascii="Arial" w:hAnsi="Arial" w:cs="Arial"/>
          <w:sz w:val="24"/>
          <w:szCs w:val="24"/>
        </w:rPr>
      </w:pPr>
      <w:r>
        <w:rPr>
          <w:rFonts w:ascii="Arial" w:hAnsi="Arial" w:cs="Arial"/>
          <w:sz w:val="24"/>
          <w:szCs w:val="24"/>
        </w:rPr>
        <w:t xml:space="preserve">Another trend at present is the importance of our Health and Wellbeing and also the work / life balance. Generally, people are more focused on blending work and life rather than separating working and life. This enables them engage in work in their own individual way. Comprehensive wellness programmes are therefore now more attractive than ever and should be included in any HR or occupational health </w:t>
      </w:r>
      <w:r>
        <w:rPr>
          <w:rFonts w:ascii="Arial" w:hAnsi="Arial" w:cs="Arial"/>
          <w:sz w:val="24"/>
          <w:szCs w:val="24"/>
        </w:rPr>
        <w:lastRenderedPageBreak/>
        <w:t xml:space="preserve">policies. We also need to address the issue of Mental Health, which in the past has been stigmatised. Awareness is now being raised in society, even Prince William has come forward and supported charities relating to mental health. According to the blog Vantage Circle 70 million working days are lost every year due to mental health issues.   </w:t>
      </w:r>
    </w:p>
    <w:p w:rsidR="00D57F51" w:rsidRDefault="00D57F51" w:rsidP="00A95C30">
      <w:pPr>
        <w:rPr>
          <w:rFonts w:ascii="Arial" w:hAnsi="Arial" w:cs="Arial"/>
          <w:sz w:val="24"/>
          <w:szCs w:val="24"/>
        </w:rPr>
      </w:pPr>
    </w:p>
    <w:p w:rsidR="00D57F51" w:rsidRDefault="00D57F51" w:rsidP="00A95C30">
      <w:pPr>
        <w:rPr>
          <w:rFonts w:ascii="Arial" w:hAnsi="Arial" w:cs="Arial"/>
          <w:sz w:val="24"/>
          <w:szCs w:val="24"/>
        </w:rPr>
      </w:pPr>
      <w:r>
        <w:rPr>
          <w:rFonts w:ascii="Arial" w:hAnsi="Arial" w:cs="Arial"/>
          <w:sz w:val="24"/>
          <w:szCs w:val="24"/>
        </w:rPr>
        <w:t xml:space="preserve">Limiting career paths was one of the top reasons given for leaving employment. This is especially true for the Gen Xers and Gen </w:t>
      </w:r>
      <w:proofErr w:type="spellStart"/>
      <w:r>
        <w:rPr>
          <w:rFonts w:ascii="Arial" w:hAnsi="Arial" w:cs="Arial"/>
          <w:sz w:val="24"/>
          <w:szCs w:val="24"/>
        </w:rPr>
        <w:t>Zers</w:t>
      </w:r>
      <w:proofErr w:type="spellEnd"/>
      <w:r>
        <w:rPr>
          <w:rFonts w:ascii="Arial" w:hAnsi="Arial" w:cs="Arial"/>
          <w:sz w:val="24"/>
          <w:szCs w:val="24"/>
        </w:rPr>
        <w:t>, as they would probably not consider employment in an environment which was stagnant. Employee engagement needs to ensure that they foster and environment where these employees can learn, grow and advance their career paths. So they will need to invest in good corporate learning and development programmes and also value mentoring programs. Mentoring programmes can also mean that the ageing population who sometimes feel undervalued could be involved in mentoring the employees of the future, passing on valuable knowledge and experience.</w:t>
      </w:r>
      <w:r w:rsidR="00A95C30">
        <w:rPr>
          <w:rFonts w:ascii="Arial" w:hAnsi="Arial" w:cs="Arial"/>
          <w:sz w:val="24"/>
          <w:szCs w:val="24"/>
        </w:rPr>
        <w:t xml:space="preserve">  </w:t>
      </w:r>
    </w:p>
    <w:p w:rsidR="00D57F51" w:rsidRDefault="00D57F51" w:rsidP="00A95C30">
      <w:pPr>
        <w:rPr>
          <w:rFonts w:ascii="Arial" w:hAnsi="Arial" w:cs="Arial"/>
          <w:sz w:val="24"/>
          <w:szCs w:val="24"/>
        </w:rPr>
      </w:pPr>
    </w:p>
    <w:p w:rsidR="00A95C30" w:rsidRDefault="00D57F51" w:rsidP="00A95C30">
      <w:pPr>
        <w:rPr>
          <w:rFonts w:ascii="Arial" w:hAnsi="Arial" w:cs="Arial"/>
          <w:sz w:val="24"/>
          <w:szCs w:val="24"/>
        </w:rPr>
      </w:pPr>
      <w:r>
        <w:rPr>
          <w:rFonts w:ascii="Arial" w:hAnsi="Arial" w:cs="Arial"/>
          <w:sz w:val="24"/>
          <w:szCs w:val="24"/>
        </w:rPr>
        <w:t xml:space="preserve">Employee engagement is definitely still on the agenda for the future of our workplaces, but it is still is a difficult task. The job market out there is competitive and holding onto those who are highly engaged and talented should be high of high priority. If we can cultivate a sense of purpose within our organisations and teams then I believe that we are on the right track to having an engaged workforce.   </w:t>
      </w:r>
      <w:r w:rsidR="00A95C30">
        <w:rPr>
          <w:rFonts w:ascii="Arial" w:hAnsi="Arial" w:cs="Arial"/>
          <w:sz w:val="24"/>
          <w:szCs w:val="24"/>
        </w:rPr>
        <w:t xml:space="preserve"> </w:t>
      </w:r>
    </w:p>
    <w:p w:rsidR="00A95C30" w:rsidRDefault="00A95C30" w:rsidP="00A95C30">
      <w:pPr>
        <w:rPr>
          <w:rFonts w:ascii="Arial" w:hAnsi="Arial" w:cs="Arial"/>
          <w:sz w:val="24"/>
          <w:szCs w:val="24"/>
        </w:rPr>
      </w:pPr>
    </w:p>
    <w:p w:rsidR="00A95C30" w:rsidRDefault="00A95C30" w:rsidP="00A95C30">
      <w:pPr>
        <w:rPr>
          <w:rFonts w:ascii="Arial" w:hAnsi="Arial" w:cs="Arial"/>
          <w:sz w:val="24"/>
          <w:szCs w:val="24"/>
        </w:rPr>
      </w:pPr>
    </w:p>
    <w:p w:rsidR="00D57F51" w:rsidRDefault="00A95C30" w:rsidP="00D57F51">
      <w:pPr>
        <w:pStyle w:val="NormalWeb"/>
        <w:spacing w:line="450" w:lineRule="atLeast"/>
        <w:rPr>
          <w:rFonts w:ascii="Montserrat" w:hAnsi="Montserrat"/>
          <w:color w:val="343333"/>
          <w:sz w:val="26"/>
          <w:szCs w:val="26"/>
        </w:rPr>
      </w:pPr>
      <w:r>
        <w:rPr>
          <w:rFonts w:ascii="Arial" w:hAnsi="Arial" w:cs="Arial"/>
        </w:rPr>
        <w:t xml:space="preserve"> </w:t>
      </w:r>
    </w:p>
    <w:p w:rsidR="00A95C30" w:rsidRPr="00A95C30" w:rsidRDefault="00A95C30" w:rsidP="00A95C30">
      <w:pPr>
        <w:rPr>
          <w:rFonts w:ascii="Arial" w:hAnsi="Arial" w:cs="Arial"/>
          <w:sz w:val="24"/>
          <w:szCs w:val="24"/>
        </w:rPr>
      </w:pPr>
    </w:p>
    <w:p w:rsidR="00AC140E" w:rsidRDefault="00AC140E" w:rsidP="00AC140E">
      <w:pPr>
        <w:rPr>
          <w:rFonts w:ascii="Arial" w:hAnsi="Arial" w:cs="Arial"/>
          <w:sz w:val="24"/>
          <w:szCs w:val="24"/>
        </w:rPr>
      </w:pPr>
    </w:p>
    <w:p w:rsidR="00AC140E" w:rsidRPr="00AC140E" w:rsidRDefault="00AC140E" w:rsidP="00AC140E">
      <w:pPr>
        <w:rPr>
          <w:rFonts w:ascii="Arial" w:hAnsi="Arial" w:cs="Arial"/>
          <w:sz w:val="24"/>
          <w:szCs w:val="24"/>
        </w:rPr>
      </w:pPr>
    </w:p>
    <w:p w:rsidR="00272E95" w:rsidRPr="00272E95" w:rsidRDefault="00272E95" w:rsidP="00272E95">
      <w:pPr>
        <w:rPr>
          <w:rFonts w:ascii="Arial" w:hAnsi="Arial" w:cs="Arial"/>
          <w:sz w:val="24"/>
          <w:szCs w:val="24"/>
        </w:rPr>
      </w:pPr>
    </w:p>
    <w:p w:rsidR="00272E95" w:rsidRPr="008952EF" w:rsidRDefault="00272E95" w:rsidP="008952EF">
      <w:pPr>
        <w:rPr>
          <w:rFonts w:ascii="Arial" w:hAnsi="Arial" w:cs="Arial"/>
          <w:sz w:val="24"/>
          <w:szCs w:val="24"/>
        </w:rPr>
      </w:pPr>
    </w:p>
    <w:p w:rsidR="008952EF" w:rsidRDefault="008952EF" w:rsidP="008952EF"/>
    <w:p w:rsidR="008952EF" w:rsidRDefault="008952EF" w:rsidP="008952EF">
      <w:r>
        <w:t xml:space="preserve">    </w:t>
      </w:r>
    </w:p>
    <w:p w:rsidR="00D97150" w:rsidRDefault="00D97150" w:rsidP="00D653D6">
      <w:pPr>
        <w:rPr>
          <w:rFonts w:ascii="Arial" w:hAnsi="Arial" w:cs="Arial"/>
          <w:sz w:val="24"/>
          <w:szCs w:val="24"/>
        </w:rPr>
      </w:pPr>
    </w:p>
    <w:p w:rsidR="00D97150" w:rsidRDefault="00D97150" w:rsidP="00D653D6">
      <w:pPr>
        <w:rPr>
          <w:rFonts w:ascii="Arial" w:hAnsi="Arial" w:cs="Arial"/>
          <w:sz w:val="24"/>
          <w:szCs w:val="24"/>
        </w:rPr>
      </w:pPr>
    </w:p>
    <w:p w:rsidR="00D97150" w:rsidRDefault="00D97150" w:rsidP="00D653D6">
      <w:pPr>
        <w:rPr>
          <w:rFonts w:ascii="Arial" w:hAnsi="Arial" w:cs="Arial"/>
          <w:sz w:val="24"/>
          <w:szCs w:val="24"/>
        </w:rPr>
      </w:pPr>
    </w:p>
    <w:p w:rsidR="00D97150" w:rsidRPr="00F64858" w:rsidRDefault="00F64858" w:rsidP="00D653D6">
      <w:pPr>
        <w:rPr>
          <w:rFonts w:ascii="Arial" w:hAnsi="Arial" w:cs="Arial"/>
          <w:b/>
          <w:sz w:val="24"/>
          <w:szCs w:val="24"/>
          <w:u w:val="single"/>
        </w:rPr>
      </w:pPr>
      <w:r w:rsidRPr="00F64858">
        <w:rPr>
          <w:rFonts w:ascii="Arial" w:hAnsi="Arial" w:cs="Arial"/>
          <w:b/>
          <w:sz w:val="24"/>
          <w:szCs w:val="24"/>
          <w:u w:val="single"/>
        </w:rPr>
        <w:t>REFERENCE LIST</w:t>
      </w:r>
    </w:p>
    <w:p w:rsidR="00D97150" w:rsidRDefault="00D97150" w:rsidP="00D653D6">
      <w:pPr>
        <w:rPr>
          <w:rFonts w:ascii="Arial" w:hAnsi="Arial" w:cs="Arial"/>
          <w:sz w:val="24"/>
          <w:szCs w:val="24"/>
        </w:rPr>
      </w:pPr>
    </w:p>
    <w:p w:rsidR="00D97150" w:rsidRPr="00584934" w:rsidRDefault="00F64858" w:rsidP="00BF6944">
      <w:pPr>
        <w:pStyle w:val="ListParagraph"/>
        <w:numPr>
          <w:ilvl w:val="0"/>
          <w:numId w:val="8"/>
        </w:numPr>
        <w:rPr>
          <w:rFonts w:ascii="Arial" w:hAnsi="Arial" w:cs="Arial"/>
          <w:sz w:val="24"/>
          <w:szCs w:val="24"/>
        </w:rPr>
      </w:pPr>
      <w:r w:rsidRPr="00584934">
        <w:rPr>
          <w:rFonts w:ascii="Arial" w:hAnsi="Arial" w:cs="Arial"/>
          <w:sz w:val="24"/>
          <w:szCs w:val="24"/>
        </w:rPr>
        <w:t xml:space="preserve">ACAS advisory booklet. </w:t>
      </w:r>
      <w:r w:rsidRPr="00584934">
        <w:rPr>
          <w:rFonts w:ascii="Arial" w:hAnsi="Arial" w:cs="Arial"/>
          <w:i/>
          <w:sz w:val="24"/>
          <w:szCs w:val="24"/>
        </w:rPr>
        <w:t>The people factor- engage your employees for business success.</w:t>
      </w:r>
      <w:r w:rsidRPr="00584934">
        <w:rPr>
          <w:rFonts w:ascii="Arial" w:hAnsi="Arial" w:cs="Arial"/>
          <w:sz w:val="24"/>
          <w:szCs w:val="24"/>
        </w:rPr>
        <w:t xml:space="preserve">  Available at: </w:t>
      </w:r>
      <w:hyperlink r:id="rId6" w:history="1">
        <w:r w:rsidRPr="00584934">
          <w:rPr>
            <w:rStyle w:val="Hyperlink"/>
            <w:rFonts w:ascii="Arial" w:hAnsi="Arial" w:cs="Arial"/>
            <w:sz w:val="24"/>
            <w:szCs w:val="24"/>
          </w:rPr>
          <w:t>https://archive.acas.org.uk/index.aspx?articleid=3408</w:t>
        </w:r>
      </w:hyperlink>
      <w:r w:rsidRPr="00584934">
        <w:rPr>
          <w:rFonts w:ascii="Arial" w:hAnsi="Arial" w:cs="Arial"/>
          <w:sz w:val="24"/>
          <w:szCs w:val="24"/>
        </w:rPr>
        <w:t xml:space="preserve"> [accessed 18.10.2020]</w:t>
      </w:r>
    </w:p>
    <w:p w:rsidR="00F64858" w:rsidRPr="00584934" w:rsidRDefault="00F64858" w:rsidP="00D653D6">
      <w:pPr>
        <w:rPr>
          <w:rFonts w:ascii="Arial" w:hAnsi="Arial" w:cs="Arial"/>
          <w:sz w:val="24"/>
          <w:szCs w:val="24"/>
        </w:rPr>
      </w:pPr>
    </w:p>
    <w:p w:rsidR="00DA4077" w:rsidRPr="00584934" w:rsidRDefault="005506D1" w:rsidP="00BF6944">
      <w:pPr>
        <w:pStyle w:val="ListParagraph"/>
        <w:numPr>
          <w:ilvl w:val="0"/>
          <w:numId w:val="8"/>
        </w:numPr>
        <w:rPr>
          <w:rFonts w:ascii="Arial" w:hAnsi="Arial" w:cs="Arial"/>
          <w:sz w:val="24"/>
          <w:szCs w:val="24"/>
        </w:rPr>
      </w:pPr>
      <w:r w:rsidRPr="00584934">
        <w:rPr>
          <w:rFonts w:ascii="Arial" w:hAnsi="Arial" w:cs="Arial"/>
          <w:sz w:val="24"/>
          <w:szCs w:val="24"/>
        </w:rPr>
        <w:t xml:space="preserve">CIPD. </w:t>
      </w:r>
      <w:r w:rsidRPr="00584934">
        <w:rPr>
          <w:rFonts w:ascii="Arial" w:hAnsi="Arial" w:cs="Arial"/>
          <w:i/>
          <w:sz w:val="24"/>
          <w:szCs w:val="24"/>
        </w:rPr>
        <w:t>Employee Engagement and Motivation Factsheet</w:t>
      </w:r>
      <w:r w:rsidRPr="00584934">
        <w:rPr>
          <w:rFonts w:ascii="Arial" w:hAnsi="Arial" w:cs="Arial"/>
          <w:sz w:val="24"/>
          <w:szCs w:val="24"/>
        </w:rPr>
        <w:t xml:space="preserve"> (2019). Available at: </w:t>
      </w:r>
      <w:hyperlink r:id="rId7" w:anchor="6229" w:history="1">
        <w:r w:rsidRPr="00584934">
          <w:rPr>
            <w:rStyle w:val="Hyperlink"/>
            <w:rFonts w:ascii="Arial" w:hAnsi="Arial" w:cs="Arial"/>
            <w:sz w:val="24"/>
            <w:szCs w:val="24"/>
          </w:rPr>
          <w:t>https://www.cipd.co.uk/knowledge/fundamentals/relations/engagement/factsheet#6229</w:t>
        </w:r>
      </w:hyperlink>
      <w:r w:rsidRPr="00584934">
        <w:rPr>
          <w:rFonts w:ascii="Arial" w:hAnsi="Arial" w:cs="Arial"/>
          <w:sz w:val="24"/>
          <w:szCs w:val="24"/>
        </w:rPr>
        <w:t xml:space="preserve"> </w:t>
      </w:r>
    </w:p>
    <w:p w:rsidR="00AE31F1" w:rsidRPr="00584934" w:rsidRDefault="00AE31F1" w:rsidP="00AE31F1">
      <w:pPr>
        <w:pStyle w:val="ListParagraph"/>
        <w:rPr>
          <w:rFonts w:ascii="Arial" w:hAnsi="Arial" w:cs="Arial"/>
          <w:sz w:val="24"/>
          <w:szCs w:val="24"/>
        </w:rPr>
      </w:pPr>
    </w:p>
    <w:p w:rsidR="00AE31F1" w:rsidRDefault="00AE31F1" w:rsidP="00BF6944">
      <w:pPr>
        <w:pStyle w:val="ListParagraph"/>
        <w:numPr>
          <w:ilvl w:val="0"/>
          <w:numId w:val="8"/>
        </w:numPr>
        <w:rPr>
          <w:rFonts w:ascii="Arial" w:hAnsi="Arial" w:cs="Arial"/>
          <w:sz w:val="24"/>
          <w:szCs w:val="24"/>
        </w:rPr>
      </w:pPr>
      <w:r w:rsidRPr="00584934">
        <w:rPr>
          <w:rFonts w:ascii="Arial" w:hAnsi="Arial" w:cs="Arial"/>
          <w:sz w:val="24"/>
          <w:szCs w:val="24"/>
        </w:rPr>
        <w:t xml:space="preserve">CIPD. </w:t>
      </w:r>
      <w:r w:rsidRPr="00584934">
        <w:rPr>
          <w:rFonts w:ascii="Arial" w:hAnsi="Arial" w:cs="Arial"/>
          <w:i/>
          <w:sz w:val="24"/>
          <w:szCs w:val="24"/>
        </w:rPr>
        <w:t>Employee Engagement</w:t>
      </w:r>
      <w:r w:rsidR="00F94EEE" w:rsidRPr="00584934">
        <w:rPr>
          <w:rFonts w:ascii="Arial" w:hAnsi="Arial" w:cs="Arial"/>
          <w:i/>
          <w:sz w:val="24"/>
          <w:szCs w:val="24"/>
        </w:rPr>
        <w:t xml:space="preserve"> Topic Pages</w:t>
      </w:r>
      <w:r w:rsidRPr="00584934">
        <w:rPr>
          <w:rFonts w:ascii="Arial" w:hAnsi="Arial" w:cs="Arial"/>
          <w:i/>
          <w:sz w:val="24"/>
          <w:szCs w:val="24"/>
        </w:rPr>
        <w:t>.</w:t>
      </w:r>
      <w:r w:rsidRPr="00584934">
        <w:rPr>
          <w:rFonts w:ascii="Arial" w:hAnsi="Arial" w:cs="Arial"/>
          <w:sz w:val="24"/>
          <w:szCs w:val="24"/>
        </w:rPr>
        <w:t xml:space="preserve"> Available at: </w:t>
      </w:r>
      <w:hyperlink r:id="rId8" w:history="1">
        <w:r w:rsidRPr="00584934">
          <w:rPr>
            <w:rFonts w:ascii="Arial" w:hAnsi="Arial" w:cs="Arial"/>
            <w:color w:val="0000FF"/>
            <w:sz w:val="24"/>
            <w:szCs w:val="24"/>
            <w:u w:val="single"/>
          </w:rPr>
          <w:t>https://www.cipd.co.uk/knowledge/fundamentals/relations/engagement</w:t>
        </w:r>
      </w:hyperlink>
      <w:r w:rsidRPr="00584934">
        <w:rPr>
          <w:rFonts w:ascii="Arial" w:hAnsi="Arial" w:cs="Arial"/>
          <w:sz w:val="24"/>
          <w:szCs w:val="24"/>
        </w:rPr>
        <w:t xml:space="preserve"> </w:t>
      </w:r>
    </w:p>
    <w:p w:rsidR="00272E95" w:rsidRPr="00272E95" w:rsidRDefault="00272E95" w:rsidP="00272E95">
      <w:pPr>
        <w:pStyle w:val="ListParagraph"/>
        <w:rPr>
          <w:rFonts w:ascii="Arial" w:hAnsi="Arial" w:cs="Arial"/>
          <w:sz w:val="24"/>
          <w:szCs w:val="24"/>
        </w:rPr>
      </w:pPr>
    </w:p>
    <w:p w:rsidR="00272E95" w:rsidRPr="00584934" w:rsidRDefault="00272E95" w:rsidP="00BF6944">
      <w:pPr>
        <w:pStyle w:val="ListParagraph"/>
        <w:numPr>
          <w:ilvl w:val="0"/>
          <w:numId w:val="8"/>
        </w:numPr>
        <w:rPr>
          <w:rFonts w:ascii="Arial" w:hAnsi="Arial" w:cs="Arial"/>
          <w:sz w:val="24"/>
          <w:szCs w:val="24"/>
        </w:rPr>
      </w:pPr>
      <w:r>
        <w:rPr>
          <w:rFonts w:ascii="Arial" w:hAnsi="Arial" w:cs="Arial"/>
          <w:sz w:val="24"/>
          <w:szCs w:val="24"/>
        </w:rPr>
        <w:lastRenderedPageBreak/>
        <w:t xml:space="preserve">CIPD. </w:t>
      </w:r>
      <w:r w:rsidRPr="00272E95">
        <w:rPr>
          <w:rFonts w:ascii="Arial" w:hAnsi="Arial" w:cs="Arial"/>
          <w:i/>
          <w:sz w:val="24"/>
          <w:szCs w:val="24"/>
        </w:rPr>
        <w:t>Impact of Covid-19 on working lives</w:t>
      </w:r>
      <w:r>
        <w:rPr>
          <w:rFonts w:ascii="Arial" w:hAnsi="Arial" w:cs="Arial"/>
          <w:sz w:val="24"/>
          <w:szCs w:val="24"/>
        </w:rPr>
        <w:t xml:space="preserve">.(2020) Available at:  </w:t>
      </w:r>
      <w:hyperlink r:id="rId9" w:history="1">
        <w:r w:rsidRPr="00272E95">
          <w:rPr>
            <w:color w:val="0000FF"/>
            <w:u w:val="single"/>
          </w:rPr>
          <w:t>https://www.cipd.co.uk/knowledge/work/trends/goodwork/covid-impact</w:t>
        </w:r>
      </w:hyperlink>
      <w:r>
        <w:t xml:space="preserve"> [accessed 23.10.2020]</w:t>
      </w:r>
    </w:p>
    <w:p w:rsidR="00371F08" w:rsidRPr="00584934" w:rsidRDefault="00371F08" w:rsidP="00D653D6">
      <w:pPr>
        <w:rPr>
          <w:rFonts w:ascii="Arial" w:hAnsi="Arial" w:cs="Arial"/>
          <w:sz w:val="24"/>
          <w:szCs w:val="24"/>
        </w:rPr>
      </w:pPr>
    </w:p>
    <w:p w:rsidR="00802D29" w:rsidRDefault="00802D29" w:rsidP="00BF6944">
      <w:pPr>
        <w:pStyle w:val="ListParagraph"/>
        <w:numPr>
          <w:ilvl w:val="0"/>
          <w:numId w:val="8"/>
        </w:numPr>
        <w:rPr>
          <w:rFonts w:ascii="Arial" w:hAnsi="Arial" w:cs="Arial"/>
          <w:sz w:val="24"/>
          <w:szCs w:val="24"/>
        </w:rPr>
      </w:pPr>
      <w:r w:rsidRPr="00584934">
        <w:rPr>
          <w:rFonts w:ascii="Arial" w:hAnsi="Arial" w:cs="Arial"/>
          <w:sz w:val="24"/>
          <w:szCs w:val="24"/>
        </w:rPr>
        <w:t xml:space="preserve">CulturesSummit.co. </w:t>
      </w:r>
      <w:r w:rsidRPr="00584934">
        <w:rPr>
          <w:rFonts w:ascii="Arial" w:hAnsi="Arial" w:cs="Arial"/>
          <w:i/>
          <w:sz w:val="24"/>
          <w:szCs w:val="24"/>
        </w:rPr>
        <w:t xml:space="preserve">Practices from the HR Experts at Google Available at: </w:t>
      </w:r>
      <w:hyperlink r:id="rId10" w:history="1">
        <w:r w:rsidRPr="00584934">
          <w:rPr>
            <w:rFonts w:ascii="Arial" w:hAnsi="Arial" w:cs="Arial"/>
            <w:color w:val="0000FF"/>
            <w:sz w:val="24"/>
            <w:szCs w:val="24"/>
            <w:u w:val="single"/>
          </w:rPr>
          <w:t>https://www.culturesummit.co/articles/employee-engagement-best-practices/</w:t>
        </w:r>
      </w:hyperlink>
      <w:r w:rsidRPr="00584934">
        <w:rPr>
          <w:rFonts w:ascii="Arial" w:hAnsi="Arial" w:cs="Arial"/>
          <w:sz w:val="24"/>
          <w:szCs w:val="24"/>
        </w:rPr>
        <w:t xml:space="preserve"> [accessed 19.10.2020]</w:t>
      </w:r>
    </w:p>
    <w:p w:rsidR="00C350BE" w:rsidRPr="00C350BE" w:rsidRDefault="00C350BE" w:rsidP="00C350BE">
      <w:pPr>
        <w:pStyle w:val="ListParagraph"/>
        <w:rPr>
          <w:rFonts w:ascii="Arial" w:hAnsi="Arial" w:cs="Arial"/>
          <w:sz w:val="24"/>
          <w:szCs w:val="24"/>
        </w:rPr>
      </w:pPr>
    </w:p>
    <w:p w:rsidR="00C350BE" w:rsidRPr="00584934" w:rsidRDefault="00C350BE" w:rsidP="00BF6944">
      <w:pPr>
        <w:pStyle w:val="ListParagraph"/>
        <w:numPr>
          <w:ilvl w:val="0"/>
          <w:numId w:val="8"/>
        </w:numPr>
        <w:rPr>
          <w:rFonts w:ascii="Arial" w:hAnsi="Arial" w:cs="Arial"/>
          <w:sz w:val="24"/>
          <w:szCs w:val="24"/>
        </w:rPr>
      </w:pPr>
      <w:r>
        <w:rPr>
          <w:rFonts w:ascii="Arial" w:hAnsi="Arial" w:cs="Arial"/>
          <w:sz w:val="24"/>
          <w:szCs w:val="24"/>
        </w:rPr>
        <w:t xml:space="preserve">Deloitte. (2020) </w:t>
      </w:r>
      <w:proofErr w:type="gramStart"/>
      <w:r w:rsidRPr="00C350BE">
        <w:rPr>
          <w:rFonts w:ascii="Arial" w:hAnsi="Arial" w:cs="Arial"/>
          <w:i/>
          <w:sz w:val="24"/>
          <w:szCs w:val="24"/>
        </w:rPr>
        <w:t>What</w:t>
      </w:r>
      <w:proofErr w:type="gramEnd"/>
      <w:r w:rsidRPr="00C350BE">
        <w:rPr>
          <w:rFonts w:ascii="Arial" w:hAnsi="Arial" w:cs="Arial"/>
          <w:i/>
          <w:sz w:val="24"/>
          <w:szCs w:val="24"/>
        </w:rPr>
        <w:t xml:space="preserve"> has covid-19 taught us about employee engagement?</w:t>
      </w:r>
      <w:r>
        <w:rPr>
          <w:rFonts w:ascii="Arial" w:hAnsi="Arial" w:cs="Arial"/>
          <w:sz w:val="24"/>
          <w:szCs w:val="24"/>
        </w:rPr>
        <w:t xml:space="preserve"> Available at: </w:t>
      </w:r>
      <w:hyperlink r:id="rId11" w:history="1">
        <w:r w:rsidRPr="00C350BE">
          <w:rPr>
            <w:color w:val="0000FF"/>
            <w:u w:val="single"/>
          </w:rPr>
          <w:t>https://www2.deloitte.com/mt/en/pages/human-capital/articles/mt-employee-engagement-and-covid-19.html</w:t>
        </w:r>
      </w:hyperlink>
      <w:r>
        <w:t xml:space="preserve"> [accessed 23.10.2020]</w:t>
      </w:r>
    </w:p>
    <w:p w:rsidR="00BF6944" w:rsidRPr="00584934" w:rsidRDefault="00BF6944" w:rsidP="00BF6944">
      <w:pPr>
        <w:pStyle w:val="ListParagraph"/>
        <w:rPr>
          <w:rFonts w:ascii="Arial" w:hAnsi="Arial" w:cs="Arial"/>
          <w:sz w:val="24"/>
          <w:szCs w:val="24"/>
        </w:rPr>
      </w:pPr>
    </w:p>
    <w:p w:rsidR="00D97150" w:rsidRPr="00584934" w:rsidRDefault="00D97150" w:rsidP="00BF6944">
      <w:pPr>
        <w:pStyle w:val="ListParagraph"/>
        <w:numPr>
          <w:ilvl w:val="0"/>
          <w:numId w:val="8"/>
        </w:numPr>
        <w:rPr>
          <w:rFonts w:ascii="Arial" w:hAnsi="Arial" w:cs="Arial"/>
          <w:sz w:val="24"/>
          <w:szCs w:val="24"/>
        </w:rPr>
      </w:pPr>
      <w:r w:rsidRPr="00584934">
        <w:rPr>
          <w:rFonts w:ascii="Arial" w:hAnsi="Arial" w:cs="Arial"/>
          <w:sz w:val="24"/>
          <w:szCs w:val="24"/>
        </w:rPr>
        <w:t xml:space="preserve">Engage for Success Website. </w:t>
      </w:r>
      <w:r w:rsidRPr="00584934">
        <w:rPr>
          <w:rFonts w:ascii="Arial" w:hAnsi="Arial" w:cs="Arial"/>
          <w:i/>
          <w:sz w:val="24"/>
          <w:szCs w:val="24"/>
        </w:rPr>
        <w:t>What is employee engagement?</w:t>
      </w:r>
      <w:r w:rsidRPr="00584934">
        <w:rPr>
          <w:rFonts w:ascii="Arial" w:hAnsi="Arial" w:cs="Arial"/>
          <w:sz w:val="24"/>
          <w:szCs w:val="24"/>
        </w:rPr>
        <w:t xml:space="preserve"> Available at: </w:t>
      </w:r>
      <w:hyperlink r:id="rId12" w:history="1">
        <w:r w:rsidRPr="00584934">
          <w:rPr>
            <w:rStyle w:val="Hyperlink"/>
            <w:rFonts w:ascii="Arial" w:hAnsi="Arial" w:cs="Arial"/>
            <w:sz w:val="24"/>
            <w:szCs w:val="24"/>
          </w:rPr>
          <w:t>https://engageforsuccess.org/what-is-employee-engagement</w:t>
        </w:r>
      </w:hyperlink>
      <w:r w:rsidRPr="00584934">
        <w:rPr>
          <w:rFonts w:ascii="Arial" w:hAnsi="Arial" w:cs="Arial"/>
          <w:sz w:val="24"/>
          <w:szCs w:val="24"/>
        </w:rPr>
        <w:t xml:space="preserve"> [accessed 18.10.2020]</w:t>
      </w:r>
    </w:p>
    <w:p w:rsidR="00163548" w:rsidRPr="00584934" w:rsidRDefault="00163548" w:rsidP="00163548">
      <w:pPr>
        <w:pStyle w:val="ListParagraph"/>
        <w:rPr>
          <w:rFonts w:ascii="Arial" w:hAnsi="Arial" w:cs="Arial"/>
          <w:sz w:val="24"/>
          <w:szCs w:val="24"/>
        </w:rPr>
      </w:pPr>
    </w:p>
    <w:p w:rsidR="00163548" w:rsidRDefault="00163548" w:rsidP="00BF6944">
      <w:pPr>
        <w:pStyle w:val="ListParagraph"/>
        <w:numPr>
          <w:ilvl w:val="0"/>
          <w:numId w:val="8"/>
        </w:numPr>
        <w:rPr>
          <w:rFonts w:ascii="Arial" w:hAnsi="Arial" w:cs="Arial"/>
          <w:sz w:val="24"/>
          <w:szCs w:val="24"/>
        </w:rPr>
      </w:pPr>
      <w:r w:rsidRPr="00584934">
        <w:rPr>
          <w:rFonts w:ascii="Arial" w:hAnsi="Arial" w:cs="Arial"/>
          <w:sz w:val="24"/>
          <w:szCs w:val="24"/>
        </w:rPr>
        <w:t xml:space="preserve">Fastcompany.com Article. </w:t>
      </w:r>
      <w:r w:rsidRPr="00584934">
        <w:rPr>
          <w:rFonts w:ascii="Arial" w:hAnsi="Arial" w:cs="Arial"/>
          <w:i/>
          <w:sz w:val="24"/>
          <w:szCs w:val="24"/>
        </w:rPr>
        <w:t>Not a Happy Accident</w:t>
      </w:r>
      <w:r w:rsidR="00CB10EF" w:rsidRPr="00584934">
        <w:rPr>
          <w:rFonts w:ascii="Arial" w:hAnsi="Arial" w:cs="Arial"/>
          <w:i/>
          <w:sz w:val="24"/>
          <w:szCs w:val="24"/>
        </w:rPr>
        <w:t>:</w:t>
      </w:r>
      <w:r w:rsidRPr="00584934">
        <w:rPr>
          <w:rFonts w:ascii="Arial" w:hAnsi="Arial" w:cs="Arial"/>
          <w:i/>
          <w:sz w:val="24"/>
          <w:szCs w:val="24"/>
        </w:rPr>
        <w:t xml:space="preserve"> How Google </w:t>
      </w:r>
      <w:r w:rsidR="00884A3F" w:rsidRPr="00584934">
        <w:rPr>
          <w:rFonts w:ascii="Arial" w:hAnsi="Arial" w:cs="Arial"/>
          <w:i/>
          <w:sz w:val="24"/>
          <w:szCs w:val="24"/>
        </w:rPr>
        <w:t>Deliberately</w:t>
      </w:r>
      <w:r w:rsidRPr="00584934">
        <w:rPr>
          <w:rFonts w:ascii="Arial" w:hAnsi="Arial" w:cs="Arial"/>
          <w:i/>
          <w:sz w:val="24"/>
          <w:szCs w:val="24"/>
        </w:rPr>
        <w:t xml:space="preserve"> </w:t>
      </w:r>
      <w:proofErr w:type="gramStart"/>
      <w:r w:rsidRPr="00584934">
        <w:rPr>
          <w:rFonts w:ascii="Arial" w:hAnsi="Arial" w:cs="Arial"/>
          <w:i/>
          <w:sz w:val="24"/>
          <w:szCs w:val="24"/>
        </w:rPr>
        <w:t>Designed</w:t>
      </w:r>
      <w:proofErr w:type="gramEnd"/>
      <w:r w:rsidRPr="00584934">
        <w:rPr>
          <w:rFonts w:ascii="Arial" w:hAnsi="Arial" w:cs="Arial"/>
          <w:i/>
          <w:sz w:val="24"/>
          <w:szCs w:val="24"/>
        </w:rPr>
        <w:t xml:space="preserve"> workplace satisfaction</w:t>
      </w:r>
      <w:r w:rsidRPr="00584934">
        <w:rPr>
          <w:rFonts w:ascii="Arial" w:hAnsi="Arial" w:cs="Arial"/>
          <w:sz w:val="24"/>
          <w:szCs w:val="24"/>
        </w:rPr>
        <w:t xml:space="preserve">. Available at:  </w:t>
      </w:r>
      <w:hyperlink r:id="rId13" w:history="1">
        <w:r w:rsidRPr="00584934">
          <w:rPr>
            <w:rFonts w:ascii="Arial" w:hAnsi="Arial" w:cs="Arial"/>
            <w:color w:val="0000FF"/>
            <w:sz w:val="24"/>
            <w:szCs w:val="24"/>
            <w:u w:val="single"/>
          </w:rPr>
          <w:t>https://www.fastcompany.com/3007268/not-happy-accident-how-google-deliberately-designs-workplace-satisfaction</w:t>
        </w:r>
      </w:hyperlink>
      <w:r w:rsidR="00584934" w:rsidRPr="00584934">
        <w:rPr>
          <w:rFonts w:ascii="Arial" w:hAnsi="Arial" w:cs="Arial"/>
          <w:color w:val="0000FF"/>
          <w:sz w:val="24"/>
          <w:szCs w:val="24"/>
          <w:u w:val="single"/>
        </w:rPr>
        <w:t xml:space="preserve"> </w:t>
      </w:r>
      <w:r w:rsidR="00584934" w:rsidRPr="00584934">
        <w:rPr>
          <w:rFonts w:ascii="Arial" w:hAnsi="Arial" w:cs="Arial"/>
          <w:sz w:val="24"/>
          <w:szCs w:val="24"/>
        </w:rPr>
        <w:t>[accessed 18.10.2020]</w:t>
      </w:r>
    </w:p>
    <w:p w:rsidR="00A95C30" w:rsidRPr="00A95C30" w:rsidRDefault="00A95C30" w:rsidP="00A95C30">
      <w:pPr>
        <w:pStyle w:val="ListParagraph"/>
        <w:rPr>
          <w:rFonts w:ascii="Arial" w:hAnsi="Arial" w:cs="Arial"/>
          <w:sz w:val="24"/>
          <w:szCs w:val="24"/>
        </w:rPr>
      </w:pPr>
    </w:p>
    <w:p w:rsidR="00A95C30" w:rsidRDefault="00A95C30" w:rsidP="00BF6944">
      <w:pPr>
        <w:pStyle w:val="ListParagraph"/>
        <w:numPr>
          <w:ilvl w:val="0"/>
          <w:numId w:val="8"/>
        </w:numPr>
        <w:rPr>
          <w:rFonts w:ascii="Arial" w:hAnsi="Arial" w:cs="Arial"/>
          <w:sz w:val="24"/>
          <w:szCs w:val="24"/>
        </w:rPr>
      </w:pPr>
      <w:r>
        <w:rPr>
          <w:rFonts w:ascii="Arial" w:hAnsi="Arial" w:cs="Arial"/>
          <w:sz w:val="24"/>
          <w:szCs w:val="24"/>
        </w:rPr>
        <w:t xml:space="preserve">Flexjobs.com. </w:t>
      </w:r>
      <w:r w:rsidRPr="00A95C30">
        <w:rPr>
          <w:rFonts w:ascii="Arial" w:hAnsi="Arial" w:cs="Arial"/>
          <w:i/>
          <w:sz w:val="24"/>
          <w:szCs w:val="24"/>
        </w:rPr>
        <w:t>2018 annual survey finds workers more productive at home</w:t>
      </w:r>
      <w:r>
        <w:rPr>
          <w:rFonts w:ascii="Arial" w:hAnsi="Arial" w:cs="Arial"/>
          <w:sz w:val="24"/>
          <w:szCs w:val="24"/>
        </w:rPr>
        <w:t xml:space="preserve">. Available at: </w:t>
      </w:r>
      <w:hyperlink r:id="rId14" w:history="1">
        <w:r w:rsidRPr="00A95C30">
          <w:rPr>
            <w:color w:val="0000FF"/>
            <w:u w:val="single"/>
          </w:rPr>
          <w:t>https://www.flexjobs.com/blog/post/2018-annual-survey-finds-workers-more-productive-at-home/</w:t>
        </w:r>
      </w:hyperlink>
      <w:r>
        <w:rPr>
          <w:rFonts w:ascii="Arial" w:hAnsi="Arial" w:cs="Arial"/>
          <w:sz w:val="24"/>
          <w:szCs w:val="24"/>
        </w:rPr>
        <w:t xml:space="preserve"> [accessed 25.10.2020]</w:t>
      </w:r>
    </w:p>
    <w:p w:rsidR="00083105" w:rsidRPr="00083105" w:rsidRDefault="00083105" w:rsidP="00083105">
      <w:pPr>
        <w:pStyle w:val="ListParagraph"/>
        <w:rPr>
          <w:rFonts w:ascii="Arial" w:hAnsi="Arial" w:cs="Arial"/>
          <w:sz w:val="24"/>
          <w:szCs w:val="24"/>
        </w:rPr>
      </w:pPr>
    </w:p>
    <w:p w:rsidR="00083105" w:rsidRPr="00584934" w:rsidRDefault="00083105" w:rsidP="00BF6944">
      <w:pPr>
        <w:pStyle w:val="ListParagraph"/>
        <w:numPr>
          <w:ilvl w:val="0"/>
          <w:numId w:val="8"/>
        </w:numPr>
        <w:rPr>
          <w:rFonts w:ascii="Arial" w:hAnsi="Arial" w:cs="Arial"/>
          <w:sz w:val="24"/>
          <w:szCs w:val="24"/>
        </w:rPr>
      </w:pPr>
      <w:r>
        <w:rPr>
          <w:rFonts w:ascii="Arial" w:hAnsi="Arial" w:cs="Arial"/>
          <w:sz w:val="24"/>
          <w:szCs w:val="24"/>
        </w:rPr>
        <w:t>HR Magazine</w:t>
      </w:r>
      <w:r w:rsidRPr="00083105">
        <w:rPr>
          <w:rFonts w:ascii="Arial" w:hAnsi="Arial" w:cs="Arial"/>
          <w:i/>
          <w:sz w:val="24"/>
          <w:szCs w:val="24"/>
        </w:rPr>
        <w:t>. The challenges of an ageing workforce</w:t>
      </w:r>
      <w:r>
        <w:rPr>
          <w:rFonts w:ascii="Arial" w:hAnsi="Arial" w:cs="Arial"/>
          <w:sz w:val="24"/>
          <w:szCs w:val="24"/>
        </w:rPr>
        <w:t xml:space="preserve">. (Feb 2016) Available at:  </w:t>
      </w:r>
      <w:hyperlink r:id="rId15" w:history="1">
        <w:r w:rsidRPr="00083105">
          <w:rPr>
            <w:color w:val="0000FF"/>
            <w:u w:val="single"/>
          </w:rPr>
          <w:t>https://www.hrmagazine.co.uk/article-details/the-hr-challenges-of-an-ageing-workforce</w:t>
        </w:r>
      </w:hyperlink>
      <w:r>
        <w:t xml:space="preserve"> [accessed 25.10.2020]</w:t>
      </w:r>
    </w:p>
    <w:p w:rsidR="00D97150" w:rsidRPr="005506D1" w:rsidRDefault="00D97150" w:rsidP="00D653D6">
      <w:pPr>
        <w:rPr>
          <w:rFonts w:ascii="Arial" w:hAnsi="Arial" w:cs="Arial"/>
          <w:sz w:val="24"/>
          <w:szCs w:val="24"/>
        </w:rPr>
      </w:pPr>
    </w:p>
    <w:p w:rsidR="00371F08" w:rsidRPr="00BF6944" w:rsidRDefault="00371F08" w:rsidP="00BF6944">
      <w:pPr>
        <w:pStyle w:val="ListParagraph"/>
        <w:numPr>
          <w:ilvl w:val="0"/>
          <w:numId w:val="8"/>
        </w:numPr>
        <w:rPr>
          <w:rFonts w:ascii="Arial" w:hAnsi="Arial" w:cs="Arial"/>
          <w:sz w:val="24"/>
          <w:szCs w:val="24"/>
        </w:rPr>
      </w:pPr>
      <w:r w:rsidRPr="00BF6944">
        <w:rPr>
          <w:rFonts w:ascii="Arial" w:hAnsi="Arial" w:cs="Arial"/>
          <w:sz w:val="24"/>
          <w:szCs w:val="24"/>
        </w:rPr>
        <w:t xml:space="preserve">MarkDevolder.com. </w:t>
      </w:r>
      <w:proofErr w:type="gramStart"/>
      <w:r w:rsidRPr="00BF6944">
        <w:rPr>
          <w:rFonts w:ascii="Arial" w:hAnsi="Arial" w:cs="Arial"/>
          <w:i/>
          <w:sz w:val="24"/>
          <w:szCs w:val="24"/>
        </w:rPr>
        <w:t>What</w:t>
      </w:r>
      <w:proofErr w:type="gramEnd"/>
      <w:r w:rsidRPr="00BF6944">
        <w:rPr>
          <w:rFonts w:ascii="Arial" w:hAnsi="Arial" w:cs="Arial"/>
          <w:i/>
          <w:sz w:val="24"/>
          <w:szCs w:val="24"/>
        </w:rPr>
        <w:t xml:space="preserve"> are the Characteristics of Employee Engagement?</w:t>
      </w:r>
      <w:r w:rsidRPr="00BF6944">
        <w:rPr>
          <w:rFonts w:ascii="Arial" w:hAnsi="Arial" w:cs="Arial"/>
          <w:sz w:val="24"/>
          <w:szCs w:val="24"/>
        </w:rPr>
        <w:t xml:space="preserve"> Available at: </w:t>
      </w:r>
      <w:hyperlink r:id="rId16" w:history="1">
        <w:r w:rsidRPr="00BF6944">
          <w:rPr>
            <w:rStyle w:val="Hyperlink"/>
            <w:rFonts w:ascii="Arial" w:hAnsi="Arial" w:cs="Arial"/>
            <w:sz w:val="24"/>
            <w:szCs w:val="24"/>
          </w:rPr>
          <w:t>https://markdevolder.com/blog/characteristics-engaged-employees</w:t>
        </w:r>
      </w:hyperlink>
      <w:r w:rsidRPr="00BF6944">
        <w:rPr>
          <w:rFonts w:ascii="Arial" w:hAnsi="Arial" w:cs="Arial"/>
          <w:sz w:val="24"/>
          <w:szCs w:val="24"/>
        </w:rPr>
        <w:t xml:space="preserve"> [accessed 18.10.2020]</w:t>
      </w:r>
    </w:p>
    <w:p w:rsidR="00F64858" w:rsidRDefault="00F64858" w:rsidP="00D653D6">
      <w:pPr>
        <w:rPr>
          <w:rFonts w:ascii="Arial" w:hAnsi="Arial" w:cs="Arial"/>
          <w:sz w:val="24"/>
          <w:szCs w:val="24"/>
        </w:rPr>
      </w:pPr>
    </w:p>
    <w:p w:rsidR="00F64858" w:rsidRPr="00EE3FBF" w:rsidRDefault="00F64858" w:rsidP="00BF6944">
      <w:pPr>
        <w:pStyle w:val="ListParagraph"/>
        <w:numPr>
          <w:ilvl w:val="0"/>
          <w:numId w:val="8"/>
        </w:numPr>
        <w:rPr>
          <w:rStyle w:val="Hyperlink"/>
          <w:rFonts w:ascii="Arial" w:hAnsi="Arial" w:cs="Arial"/>
          <w:color w:val="auto"/>
          <w:sz w:val="24"/>
          <w:szCs w:val="24"/>
          <w:u w:val="none"/>
        </w:rPr>
      </w:pPr>
      <w:proofErr w:type="spellStart"/>
      <w:r w:rsidRPr="00BF6944">
        <w:rPr>
          <w:rFonts w:ascii="Arial" w:hAnsi="Arial" w:cs="Arial"/>
          <w:sz w:val="24"/>
          <w:szCs w:val="24"/>
        </w:rPr>
        <w:t>MacLoed</w:t>
      </w:r>
      <w:proofErr w:type="gramStart"/>
      <w:r w:rsidRPr="00BF6944">
        <w:rPr>
          <w:rFonts w:ascii="Arial" w:hAnsi="Arial" w:cs="Arial"/>
          <w:sz w:val="24"/>
          <w:szCs w:val="24"/>
        </w:rPr>
        <w:t>,D</w:t>
      </w:r>
      <w:proofErr w:type="spellEnd"/>
      <w:proofErr w:type="gramEnd"/>
      <w:r w:rsidRPr="00BF6944">
        <w:rPr>
          <w:rFonts w:ascii="Arial" w:hAnsi="Arial" w:cs="Arial"/>
          <w:sz w:val="24"/>
          <w:szCs w:val="24"/>
        </w:rPr>
        <w:t xml:space="preserve"> &amp; </w:t>
      </w:r>
      <w:proofErr w:type="spellStart"/>
      <w:r w:rsidRPr="00BF6944">
        <w:rPr>
          <w:rFonts w:ascii="Arial" w:hAnsi="Arial" w:cs="Arial"/>
          <w:sz w:val="24"/>
          <w:szCs w:val="24"/>
        </w:rPr>
        <w:t>Clarke,N</w:t>
      </w:r>
      <w:proofErr w:type="spellEnd"/>
      <w:r w:rsidRPr="00BF6944">
        <w:rPr>
          <w:rFonts w:ascii="Arial" w:hAnsi="Arial" w:cs="Arial"/>
          <w:sz w:val="24"/>
          <w:szCs w:val="24"/>
        </w:rPr>
        <w:t xml:space="preserve">. </w:t>
      </w:r>
      <w:r w:rsidRPr="00BF6944">
        <w:rPr>
          <w:rFonts w:ascii="Arial" w:hAnsi="Arial" w:cs="Arial"/>
          <w:i/>
          <w:sz w:val="24"/>
          <w:szCs w:val="24"/>
        </w:rPr>
        <w:t>Engaging for success report – enhancing performance through employee engagement.</w:t>
      </w:r>
      <w:r w:rsidRPr="00BF6944">
        <w:rPr>
          <w:rFonts w:ascii="Arial" w:hAnsi="Arial" w:cs="Arial"/>
          <w:sz w:val="24"/>
          <w:szCs w:val="24"/>
        </w:rPr>
        <w:t xml:space="preserve"> Available at: </w:t>
      </w:r>
      <w:hyperlink r:id="rId17" w:history="1">
        <w:r w:rsidRPr="00BF6944">
          <w:rPr>
            <w:rStyle w:val="Hyperlink"/>
            <w:rFonts w:ascii="Arial" w:hAnsi="Arial" w:cs="Arial"/>
            <w:sz w:val="24"/>
            <w:szCs w:val="24"/>
          </w:rPr>
          <w:t>https://engageforsuccess.org/wp-content/uploads/2015/08/file52215.pdf</w:t>
        </w:r>
      </w:hyperlink>
    </w:p>
    <w:p w:rsidR="00EE3FBF" w:rsidRPr="00EE3FBF" w:rsidRDefault="00EE3FBF" w:rsidP="00EE3FBF">
      <w:pPr>
        <w:pStyle w:val="ListParagraph"/>
        <w:rPr>
          <w:rFonts w:ascii="Arial" w:hAnsi="Arial" w:cs="Arial"/>
          <w:sz w:val="24"/>
          <w:szCs w:val="24"/>
        </w:rPr>
      </w:pPr>
    </w:p>
    <w:p w:rsidR="00EE3FBF" w:rsidRPr="00BF6944" w:rsidRDefault="00EE3FBF" w:rsidP="00BF6944">
      <w:pPr>
        <w:pStyle w:val="ListParagraph"/>
        <w:numPr>
          <w:ilvl w:val="0"/>
          <w:numId w:val="8"/>
        </w:numPr>
        <w:rPr>
          <w:rFonts w:ascii="Arial" w:hAnsi="Arial" w:cs="Arial"/>
          <w:sz w:val="24"/>
          <w:szCs w:val="24"/>
        </w:rPr>
      </w:pPr>
      <w:r>
        <w:rPr>
          <w:rFonts w:ascii="Arial" w:hAnsi="Arial" w:cs="Arial"/>
          <w:sz w:val="24"/>
          <w:szCs w:val="24"/>
        </w:rPr>
        <w:t xml:space="preserve">Talkfreely.com. </w:t>
      </w:r>
      <w:r w:rsidRPr="00EE3FBF">
        <w:rPr>
          <w:rFonts w:ascii="Arial" w:hAnsi="Arial" w:cs="Arial"/>
          <w:i/>
          <w:sz w:val="24"/>
          <w:szCs w:val="24"/>
        </w:rPr>
        <w:t>5 employee engagement trends for 2020 and beyond</w:t>
      </w:r>
      <w:r>
        <w:rPr>
          <w:rFonts w:ascii="Arial" w:hAnsi="Arial" w:cs="Arial"/>
          <w:sz w:val="24"/>
          <w:szCs w:val="24"/>
        </w:rPr>
        <w:t xml:space="preserve">.  Available at: </w:t>
      </w:r>
      <w:hyperlink r:id="rId18" w:history="1">
        <w:r w:rsidRPr="00EE3FBF">
          <w:rPr>
            <w:color w:val="0000FF"/>
            <w:u w:val="single"/>
          </w:rPr>
          <w:t>https://www.talkfreely.com/blog/employee-engagement-trends</w:t>
        </w:r>
      </w:hyperlink>
      <w:r>
        <w:t xml:space="preserve"> [accessed 25.10.2020] </w:t>
      </w:r>
    </w:p>
    <w:p w:rsidR="004A1C30" w:rsidRDefault="004A1C30" w:rsidP="00D653D6">
      <w:pPr>
        <w:rPr>
          <w:rFonts w:ascii="Arial" w:hAnsi="Arial" w:cs="Arial"/>
          <w:sz w:val="24"/>
          <w:szCs w:val="24"/>
        </w:rPr>
      </w:pPr>
    </w:p>
    <w:p w:rsidR="001814A8" w:rsidRPr="001814A8" w:rsidRDefault="001814A8" w:rsidP="007404B7">
      <w:pPr>
        <w:pStyle w:val="ListParagraph"/>
        <w:numPr>
          <w:ilvl w:val="0"/>
          <w:numId w:val="8"/>
        </w:numPr>
        <w:rPr>
          <w:rFonts w:ascii="Arial" w:hAnsi="Arial" w:cs="Arial"/>
          <w:sz w:val="24"/>
          <w:szCs w:val="24"/>
        </w:rPr>
      </w:pPr>
      <w:r w:rsidRPr="001814A8">
        <w:rPr>
          <w:rFonts w:ascii="Arial" w:hAnsi="Arial" w:cs="Arial"/>
          <w:sz w:val="24"/>
          <w:szCs w:val="24"/>
        </w:rPr>
        <w:t xml:space="preserve">Taylor, S. &amp; </w:t>
      </w:r>
      <w:proofErr w:type="spellStart"/>
      <w:r w:rsidRPr="001814A8">
        <w:rPr>
          <w:rFonts w:ascii="Arial" w:hAnsi="Arial" w:cs="Arial"/>
          <w:sz w:val="24"/>
          <w:szCs w:val="24"/>
        </w:rPr>
        <w:t>Woodhams</w:t>
      </w:r>
      <w:proofErr w:type="spellEnd"/>
      <w:r w:rsidRPr="001814A8">
        <w:rPr>
          <w:rFonts w:ascii="Arial" w:hAnsi="Arial" w:cs="Arial"/>
          <w:sz w:val="24"/>
          <w:szCs w:val="24"/>
        </w:rPr>
        <w:t xml:space="preserve">, C. (2016). </w:t>
      </w:r>
      <w:r w:rsidRPr="001814A8">
        <w:rPr>
          <w:rFonts w:ascii="Arial" w:hAnsi="Arial" w:cs="Arial"/>
          <w:i/>
          <w:iCs/>
          <w:sz w:val="24"/>
          <w:szCs w:val="24"/>
        </w:rPr>
        <w:t xml:space="preserve">Human Resource Management: People and Organisations </w:t>
      </w:r>
      <w:r w:rsidRPr="001814A8">
        <w:rPr>
          <w:rFonts w:ascii="Arial" w:hAnsi="Arial" w:cs="Arial"/>
          <w:sz w:val="24"/>
          <w:szCs w:val="24"/>
        </w:rPr>
        <w:t>(2</w:t>
      </w:r>
      <w:r w:rsidRPr="001814A8">
        <w:rPr>
          <w:rFonts w:ascii="Arial" w:hAnsi="Arial" w:cs="Arial"/>
          <w:sz w:val="24"/>
          <w:szCs w:val="24"/>
          <w:vertAlign w:val="superscript"/>
        </w:rPr>
        <w:t>nd</w:t>
      </w:r>
      <w:r w:rsidRPr="001814A8">
        <w:rPr>
          <w:rFonts w:ascii="Arial" w:hAnsi="Arial" w:cs="Arial"/>
          <w:sz w:val="24"/>
          <w:szCs w:val="24"/>
        </w:rPr>
        <w:t xml:space="preserve"> edition). London: CIPD</w:t>
      </w:r>
    </w:p>
    <w:p w:rsidR="00BF6944" w:rsidRDefault="00BF6944" w:rsidP="00D653D6">
      <w:pPr>
        <w:rPr>
          <w:rFonts w:ascii="Arial" w:hAnsi="Arial" w:cs="Arial"/>
          <w:sz w:val="24"/>
          <w:szCs w:val="24"/>
        </w:rPr>
      </w:pPr>
    </w:p>
    <w:p w:rsidR="004A1C30" w:rsidRPr="00D57F51" w:rsidRDefault="004A1C30" w:rsidP="00BF6944">
      <w:pPr>
        <w:pStyle w:val="ListParagraph"/>
        <w:numPr>
          <w:ilvl w:val="0"/>
          <w:numId w:val="8"/>
        </w:numPr>
        <w:rPr>
          <w:rStyle w:val="Hyperlink"/>
          <w:rFonts w:ascii="Arial" w:hAnsi="Arial" w:cs="Arial"/>
          <w:color w:val="auto"/>
          <w:sz w:val="24"/>
          <w:szCs w:val="24"/>
          <w:u w:val="none"/>
        </w:rPr>
      </w:pPr>
      <w:r w:rsidRPr="00BF6944">
        <w:rPr>
          <w:rFonts w:ascii="Arial" w:hAnsi="Arial" w:cs="Arial"/>
          <w:sz w:val="24"/>
          <w:szCs w:val="24"/>
        </w:rPr>
        <w:t xml:space="preserve">You Tube. Engage for Success – </w:t>
      </w:r>
      <w:proofErr w:type="spellStart"/>
      <w:r w:rsidRPr="00BF6944">
        <w:rPr>
          <w:rFonts w:ascii="Arial" w:hAnsi="Arial" w:cs="Arial"/>
          <w:sz w:val="24"/>
          <w:szCs w:val="24"/>
        </w:rPr>
        <w:t>GivebackUK</w:t>
      </w:r>
      <w:proofErr w:type="spellEnd"/>
      <w:r w:rsidRPr="00BF6944">
        <w:rPr>
          <w:rFonts w:ascii="Arial" w:hAnsi="Arial" w:cs="Arial"/>
          <w:sz w:val="24"/>
          <w:szCs w:val="24"/>
        </w:rPr>
        <w:t xml:space="preserve"> (2015). </w:t>
      </w:r>
      <w:proofErr w:type="spellStart"/>
      <w:r w:rsidRPr="00BF6944">
        <w:rPr>
          <w:rFonts w:ascii="Arial" w:hAnsi="Arial" w:cs="Arial"/>
          <w:sz w:val="24"/>
          <w:szCs w:val="24"/>
        </w:rPr>
        <w:t>MacLoed,D</w:t>
      </w:r>
      <w:proofErr w:type="spellEnd"/>
      <w:r w:rsidRPr="00BF6944">
        <w:rPr>
          <w:rFonts w:ascii="Arial" w:hAnsi="Arial" w:cs="Arial"/>
          <w:sz w:val="24"/>
          <w:szCs w:val="24"/>
        </w:rPr>
        <w:t xml:space="preserve">. Available at:  </w:t>
      </w:r>
      <w:hyperlink r:id="rId19" w:history="1">
        <w:r>
          <w:rPr>
            <w:rStyle w:val="Hyperlink"/>
          </w:rPr>
          <w:t>https://www.youtube.com/watch?v=oLrrHDly3wA&amp;feature=youtu.be</w:t>
        </w:r>
      </w:hyperlink>
    </w:p>
    <w:p w:rsidR="00D57F51" w:rsidRPr="00D57F51" w:rsidRDefault="00D57F51" w:rsidP="00D57F51">
      <w:pPr>
        <w:pStyle w:val="ListParagraph"/>
        <w:rPr>
          <w:rFonts w:ascii="Arial" w:hAnsi="Arial" w:cs="Arial"/>
          <w:sz w:val="24"/>
          <w:szCs w:val="24"/>
        </w:rPr>
      </w:pPr>
    </w:p>
    <w:p w:rsidR="00D57F51" w:rsidRPr="00BF6944" w:rsidRDefault="00D57F51" w:rsidP="00BF6944">
      <w:pPr>
        <w:pStyle w:val="ListParagraph"/>
        <w:numPr>
          <w:ilvl w:val="0"/>
          <w:numId w:val="8"/>
        </w:numPr>
        <w:rPr>
          <w:rFonts w:ascii="Arial" w:hAnsi="Arial" w:cs="Arial"/>
          <w:sz w:val="24"/>
          <w:szCs w:val="24"/>
        </w:rPr>
      </w:pPr>
      <w:r>
        <w:rPr>
          <w:rFonts w:ascii="Arial" w:hAnsi="Arial" w:cs="Arial"/>
          <w:sz w:val="24"/>
          <w:szCs w:val="24"/>
        </w:rPr>
        <w:t xml:space="preserve">Vantage Circle blog. </w:t>
      </w:r>
      <w:r w:rsidRPr="00D57F51">
        <w:rPr>
          <w:rFonts w:ascii="Arial" w:hAnsi="Arial" w:cs="Arial"/>
          <w:i/>
          <w:sz w:val="24"/>
          <w:szCs w:val="24"/>
        </w:rPr>
        <w:t>13 employee engagement trends for 2020</w:t>
      </w:r>
      <w:r>
        <w:rPr>
          <w:rFonts w:ascii="Arial" w:hAnsi="Arial" w:cs="Arial"/>
          <w:sz w:val="24"/>
          <w:szCs w:val="24"/>
        </w:rPr>
        <w:t xml:space="preserve">. Available at: </w:t>
      </w:r>
      <w:hyperlink r:id="rId20" w:history="1">
        <w:r w:rsidRPr="00D57F51">
          <w:rPr>
            <w:color w:val="0000FF"/>
            <w:u w:val="single"/>
          </w:rPr>
          <w:t>https://blog.vantagecircle.com/employee-engagement-trends/</w:t>
        </w:r>
      </w:hyperlink>
      <w:r>
        <w:t xml:space="preserve"> [accessed 25.10.2020]</w:t>
      </w:r>
    </w:p>
    <w:sectPr w:rsidR="00D57F51" w:rsidRPr="00BF69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ontserrat">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CD5E3C"/>
    <w:multiLevelType w:val="hybridMultilevel"/>
    <w:tmpl w:val="BFFEEA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99106A"/>
    <w:multiLevelType w:val="hybridMultilevel"/>
    <w:tmpl w:val="D7B85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7B541F"/>
    <w:multiLevelType w:val="hybridMultilevel"/>
    <w:tmpl w:val="4F888A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980F53"/>
    <w:multiLevelType w:val="hybridMultilevel"/>
    <w:tmpl w:val="3FBC7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C0461F"/>
    <w:multiLevelType w:val="hybridMultilevel"/>
    <w:tmpl w:val="E6B65BC4"/>
    <w:lvl w:ilvl="0" w:tplc="0E5AFC26">
      <w:start w:val="1"/>
      <w:numFmt w:val="lowerLetter"/>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476B5A"/>
    <w:multiLevelType w:val="hybridMultilevel"/>
    <w:tmpl w:val="5AB691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1C4D2B"/>
    <w:multiLevelType w:val="hybridMultilevel"/>
    <w:tmpl w:val="51F8E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8E3D72"/>
    <w:multiLevelType w:val="hybridMultilevel"/>
    <w:tmpl w:val="37286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1C62A3"/>
    <w:multiLevelType w:val="hybridMultilevel"/>
    <w:tmpl w:val="1A10305A"/>
    <w:lvl w:ilvl="0" w:tplc="29703A4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4A817AE7"/>
    <w:multiLevelType w:val="hybridMultilevel"/>
    <w:tmpl w:val="82986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D4723EA"/>
    <w:multiLevelType w:val="hybridMultilevel"/>
    <w:tmpl w:val="E7BE1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422AF9"/>
    <w:multiLevelType w:val="hybridMultilevel"/>
    <w:tmpl w:val="E6C80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C5463F"/>
    <w:multiLevelType w:val="hybridMultilevel"/>
    <w:tmpl w:val="9FDE98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CD31CA3"/>
    <w:multiLevelType w:val="hybridMultilevel"/>
    <w:tmpl w:val="85F6C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8"/>
  </w:num>
  <w:num w:numId="3">
    <w:abstractNumId w:val="4"/>
  </w:num>
  <w:num w:numId="4">
    <w:abstractNumId w:val="2"/>
  </w:num>
  <w:num w:numId="5">
    <w:abstractNumId w:val="0"/>
  </w:num>
  <w:num w:numId="6">
    <w:abstractNumId w:val="6"/>
  </w:num>
  <w:num w:numId="7">
    <w:abstractNumId w:val="12"/>
  </w:num>
  <w:num w:numId="8">
    <w:abstractNumId w:val="5"/>
  </w:num>
  <w:num w:numId="9">
    <w:abstractNumId w:val="3"/>
  </w:num>
  <w:num w:numId="10">
    <w:abstractNumId w:val="9"/>
  </w:num>
  <w:num w:numId="11">
    <w:abstractNumId w:val="1"/>
  </w:num>
  <w:num w:numId="12">
    <w:abstractNumId w:val="11"/>
  </w:num>
  <w:num w:numId="13">
    <w:abstractNumId w:val="13"/>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53D6"/>
    <w:rsid w:val="00006F17"/>
    <w:rsid w:val="000643BD"/>
    <w:rsid w:val="00083105"/>
    <w:rsid w:val="000A60D8"/>
    <w:rsid w:val="00163548"/>
    <w:rsid w:val="001814A8"/>
    <w:rsid w:val="001C2FAC"/>
    <w:rsid w:val="00201456"/>
    <w:rsid w:val="0021520F"/>
    <w:rsid w:val="00272E95"/>
    <w:rsid w:val="00371F08"/>
    <w:rsid w:val="00465500"/>
    <w:rsid w:val="0049095A"/>
    <w:rsid w:val="004A1C30"/>
    <w:rsid w:val="00525722"/>
    <w:rsid w:val="005506D1"/>
    <w:rsid w:val="00584934"/>
    <w:rsid w:val="0062420C"/>
    <w:rsid w:val="006824A1"/>
    <w:rsid w:val="006876A8"/>
    <w:rsid w:val="00697D56"/>
    <w:rsid w:val="007A7AFA"/>
    <w:rsid w:val="00802D29"/>
    <w:rsid w:val="00834894"/>
    <w:rsid w:val="00884A3F"/>
    <w:rsid w:val="008952EF"/>
    <w:rsid w:val="008F5477"/>
    <w:rsid w:val="00925908"/>
    <w:rsid w:val="009871C9"/>
    <w:rsid w:val="009E55C1"/>
    <w:rsid w:val="00A82A8B"/>
    <w:rsid w:val="00A95C30"/>
    <w:rsid w:val="00AC140E"/>
    <w:rsid w:val="00AE31F1"/>
    <w:rsid w:val="00AF61B1"/>
    <w:rsid w:val="00B43FA2"/>
    <w:rsid w:val="00BA5896"/>
    <w:rsid w:val="00BF6944"/>
    <w:rsid w:val="00C27A0C"/>
    <w:rsid w:val="00C350BE"/>
    <w:rsid w:val="00CB10EF"/>
    <w:rsid w:val="00D57F51"/>
    <w:rsid w:val="00D653D6"/>
    <w:rsid w:val="00D97150"/>
    <w:rsid w:val="00DA4077"/>
    <w:rsid w:val="00E1215A"/>
    <w:rsid w:val="00E80847"/>
    <w:rsid w:val="00EE3FBF"/>
    <w:rsid w:val="00F64858"/>
    <w:rsid w:val="00F94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A5BD8"/>
  <w15:chartTrackingRefBased/>
  <w15:docId w15:val="{AE197E1A-81D1-4173-BEDF-0EF338FA6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653D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653D6"/>
    <w:pPr>
      <w:spacing w:before="100" w:beforeAutospacing="1" w:after="100" w:afterAutospacing="1"/>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A4077"/>
    <w:pPr>
      <w:ind w:left="720"/>
      <w:contextualSpacing/>
    </w:pPr>
  </w:style>
  <w:style w:type="character" w:styleId="Hyperlink">
    <w:name w:val="Hyperlink"/>
    <w:basedOn w:val="DefaultParagraphFont"/>
    <w:uiPriority w:val="99"/>
    <w:semiHidden/>
    <w:unhideWhenUsed/>
    <w:rsid w:val="00371F08"/>
    <w:rPr>
      <w:color w:val="0000FF"/>
      <w:u w:val="single"/>
    </w:rPr>
  </w:style>
  <w:style w:type="character" w:styleId="FollowedHyperlink">
    <w:name w:val="FollowedHyperlink"/>
    <w:basedOn w:val="DefaultParagraphFont"/>
    <w:uiPriority w:val="99"/>
    <w:semiHidden/>
    <w:unhideWhenUsed/>
    <w:rsid w:val="00802D2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1771873">
      <w:bodyDiv w:val="1"/>
      <w:marLeft w:val="0"/>
      <w:marRight w:val="0"/>
      <w:marTop w:val="0"/>
      <w:marBottom w:val="0"/>
      <w:divBdr>
        <w:top w:val="none" w:sz="0" w:space="0" w:color="auto"/>
        <w:left w:val="none" w:sz="0" w:space="0" w:color="auto"/>
        <w:bottom w:val="none" w:sz="0" w:space="0" w:color="auto"/>
        <w:right w:val="none" w:sz="0" w:space="0" w:color="auto"/>
      </w:divBdr>
    </w:div>
    <w:div w:id="1286043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relations/engagement" TargetMode="External"/><Relationship Id="rId13" Type="http://schemas.openxmlformats.org/officeDocument/2006/relationships/hyperlink" Target="https://www.fastcompany.com/3007268/not-happy-accident-how-google-deliberately-designs-workplace-satisfaction" TargetMode="External"/><Relationship Id="rId18" Type="http://schemas.openxmlformats.org/officeDocument/2006/relationships/hyperlink" Target="https://www.talkfreely.com/blog/employee-engagement-trend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ipd.co.uk/knowledge/fundamentals/relations/engagement/factsheet" TargetMode="External"/><Relationship Id="rId12" Type="http://schemas.openxmlformats.org/officeDocument/2006/relationships/hyperlink" Target="https://engageforsuccess.org/what-is-employee-engagement" TargetMode="External"/><Relationship Id="rId17" Type="http://schemas.openxmlformats.org/officeDocument/2006/relationships/hyperlink" Target="https://engageforsuccess.org/wp-content/uploads/2015/08/file52215.pdf" TargetMode="External"/><Relationship Id="rId2" Type="http://schemas.openxmlformats.org/officeDocument/2006/relationships/styles" Target="styles.xml"/><Relationship Id="rId16" Type="http://schemas.openxmlformats.org/officeDocument/2006/relationships/hyperlink" Target="https://markdevolder.com/blog/characteristics-engaged-employees" TargetMode="External"/><Relationship Id="rId20" Type="http://schemas.openxmlformats.org/officeDocument/2006/relationships/hyperlink" Target="https://blog.vantagecircle.com/employee-engagement-trends/" TargetMode="External"/><Relationship Id="rId1" Type="http://schemas.openxmlformats.org/officeDocument/2006/relationships/numbering" Target="numbering.xml"/><Relationship Id="rId6" Type="http://schemas.openxmlformats.org/officeDocument/2006/relationships/hyperlink" Target="https://archive.acas.org.uk/index.aspx?articleid=3408" TargetMode="External"/><Relationship Id="rId11" Type="http://schemas.openxmlformats.org/officeDocument/2006/relationships/hyperlink" Target="https://www2.deloitte.com/mt/en/pages/human-capital/articles/mt-employee-engagement-and-covid-19.html" TargetMode="External"/><Relationship Id="rId5" Type="http://schemas.openxmlformats.org/officeDocument/2006/relationships/image" Target="media/image1.emf"/><Relationship Id="rId15" Type="http://schemas.openxmlformats.org/officeDocument/2006/relationships/hyperlink" Target="https://www.hrmagazine.co.uk/article-details/the-hr-challenges-of-an-ageing-workforce" TargetMode="External"/><Relationship Id="rId10" Type="http://schemas.openxmlformats.org/officeDocument/2006/relationships/hyperlink" Target="https://www.culturesummit.co/articles/employee-engagement-best-practices/" TargetMode="External"/><Relationship Id="rId19" Type="http://schemas.openxmlformats.org/officeDocument/2006/relationships/hyperlink" Target="https://www.youtube.com/watch?v=oLrrHDly3wA&amp;feature=youtu.be" TargetMode="External"/><Relationship Id="rId4" Type="http://schemas.openxmlformats.org/officeDocument/2006/relationships/webSettings" Target="webSettings.xml"/><Relationship Id="rId9" Type="http://schemas.openxmlformats.org/officeDocument/2006/relationships/hyperlink" Target="https://www.cipd.co.uk/knowledge/work/trends/goodwork/covid-impact" TargetMode="External"/><Relationship Id="rId14" Type="http://schemas.openxmlformats.org/officeDocument/2006/relationships/hyperlink" Target="https://www.flexjobs.com/blog/post/2018-annual-survey-finds-workers-more-productive-at-hom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2117</TotalTime>
  <Pages>10</Pages>
  <Words>3834</Words>
  <Characters>21855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25638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Measday</dc:creator>
  <cp:keywords/>
  <dc:description/>
  <cp:lastModifiedBy>Sarah Measday</cp:lastModifiedBy>
  <cp:revision>47</cp:revision>
  <dcterms:created xsi:type="dcterms:W3CDTF">2020-10-14T14:23:00Z</dcterms:created>
  <dcterms:modified xsi:type="dcterms:W3CDTF">2020-10-25T15:28:00Z</dcterms:modified>
</cp:coreProperties>
</file>