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9AD0C8F" w14:textId="6E3DAA8A" w:rsidR="00884074" w:rsidRDefault="00884074">
      <w:pPr>
        <w:rPr>
          <w:u w:val="single"/>
        </w:rPr>
      </w:pPr>
      <w:r w:rsidRPr="00884074">
        <w:rPr>
          <w:u w:val="single"/>
        </w:rPr>
        <w:t>Report</w:t>
      </w:r>
    </w:p>
    <w:p w14:paraId="670D9FB6" w14:textId="0ACBF85E" w:rsidR="006F33AF" w:rsidRPr="006F33AF" w:rsidRDefault="006F33AF">
      <w:r>
        <w:t xml:space="preserve">This report covers near death experiences, with an in depth look at what is actually seen by the person who experiences it, historically near death experiences are important themes in religion, for example Jesus actually did die for a short period of time, Plato also tells the Myth of Er, these “un-dead” characters act as a prophets of the afterlife. The main case study of a scientist named Bill talks of him finding all the “mysteries of life” (Martin, 2021) after a 500lb beam fell on top of him, the experience he had is very peaceful and will possibly introduce a trend of experiences. Followed by David </w:t>
      </w:r>
      <w:proofErr w:type="spellStart"/>
      <w:r>
        <w:t>Ditchfield</w:t>
      </w:r>
      <w:proofErr w:type="spellEnd"/>
      <w:r>
        <w:t xml:space="preserve"> a man who was dragged by a train and saw “orbs of light” and found the experience “therapeutic” (2020), in terms of medical anthropology these feelings and visuals are important as it can show us the significance of these events to society and explain why in </w:t>
      </w:r>
      <w:r w:rsidR="00F420C7">
        <w:t>some</w:t>
      </w:r>
      <w:r>
        <w:t xml:space="preserve"> cultures drugs are used to recreate these </w:t>
      </w:r>
      <w:r w:rsidR="00F420C7">
        <w:t xml:space="preserve">occurrences. Johns Hopkins </w:t>
      </w:r>
      <w:r w:rsidR="006E2826">
        <w:t xml:space="preserve">(2019) </w:t>
      </w:r>
      <w:r w:rsidR="00F420C7">
        <w:t xml:space="preserve"> </w:t>
      </w:r>
      <w:r w:rsidR="006E2826">
        <w:t>asserted</w:t>
      </w:r>
      <w:r w:rsidR="00F420C7">
        <w:t xml:space="preserve"> the healing properties of an encounter with a higher reality</w:t>
      </w:r>
      <w:r w:rsidR="006E2826">
        <w:t>/ God</w:t>
      </w:r>
      <w:r w:rsidR="00F420C7">
        <w:t xml:space="preserve"> for drug users and non-drug users, Dean et al</w:t>
      </w:r>
      <w:r w:rsidR="006E2826">
        <w:t xml:space="preserve"> (2019)</w:t>
      </w:r>
      <w:r w:rsidR="00F420C7">
        <w:t xml:space="preserve"> found evidence of DMT in rat brains which also allows the possibility of human brains having this chemical. Which explains the link between drugs, </w:t>
      </w:r>
      <w:r w:rsidR="006E2826">
        <w:t>death,</w:t>
      </w:r>
      <w:r w:rsidR="00F420C7">
        <w:t xml:space="preserve"> and human experience, which is important to medical anthropology and allows it to be analysed on a cultural level.  </w:t>
      </w:r>
    </w:p>
    <w:p w14:paraId="163B23A2" w14:textId="61246650" w:rsidR="003A59F2" w:rsidRDefault="003A59F2">
      <w:r>
        <w:t>Near death experience</w:t>
      </w:r>
      <w:r w:rsidR="002D0BB6">
        <w:t xml:space="preserve">s </w:t>
      </w:r>
      <w:r>
        <w:t xml:space="preserve">have been documented </w:t>
      </w:r>
      <w:r w:rsidR="0014136F">
        <w:t xml:space="preserve">through history and still hold </w:t>
      </w:r>
      <w:r w:rsidR="002D0BB6">
        <w:t xml:space="preserve">a mysterious </w:t>
      </w:r>
      <w:r w:rsidR="0014136F">
        <w:t xml:space="preserve">power in today’s world, </w:t>
      </w:r>
      <w:r w:rsidR="002D0BB6">
        <w:t xml:space="preserve">this in part is due to what happens when people are close to death or die for a short period. </w:t>
      </w:r>
      <w:r w:rsidR="003E6B10">
        <w:t xml:space="preserve">In popular culture it is a continuous theme, for example Buffy Summer from the 90s sci-fi show Buffy the Vampire slayer included an arc of Buffy being happier in death, but being dragged back to the living. This theme of a beautiful afterlife is not consistent, </w:t>
      </w:r>
      <w:r w:rsidR="00051B08">
        <w:t xml:space="preserve">as speculations or artistic interpretations on what could be awaiting in the afterlife such as the illustrious work ‘Inferno’ by Dante offer a much darker ‘truth’.  This report will look at near death experiences in terms of medical anthropology and what they encounter, allow us to learn and what they mean to us as a society. </w:t>
      </w:r>
    </w:p>
    <w:p w14:paraId="3D5E6EAA" w14:textId="6DF0D24F" w:rsidR="00CD51BA" w:rsidRPr="00CD51BA" w:rsidRDefault="00CD51BA">
      <w:r>
        <w:t>From a Western historical standpoint, the idea of death has been portrayed through Christian canon to a lot of Western countries, in near death experiences this could be why a lot of people explain either a ‘bad’ or ‘good’ place as heaven or hell. Christ himself was said to have been killed by the Romans, but brought back after</w:t>
      </w:r>
      <w:r w:rsidR="00276031">
        <w:t xml:space="preserve"> speaking with himself, or his father. Predating Christ however, in Plato’s ‘The Republic’, Er a soldier who died but came back had brought a message of what awaits in the afterlife, with themes of punishment and reincarnation</w:t>
      </w:r>
      <w:r w:rsidR="00406335">
        <w:t xml:space="preserve"> (Plato, </w:t>
      </w:r>
      <w:proofErr w:type="spellStart"/>
      <w:r w:rsidR="00406335">
        <w:t>n.d</w:t>
      </w:r>
      <w:proofErr w:type="spellEnd"/>
      <w:r w:rsidR="00406335">
        <w:t>)</w:t>
      </w:r>
      <w:r w:rsidR="00276031">
        <w:t>. Although similar to Christianity with a good and bad place, the theme of reincarnation does not appear in Chr</w:t>
      </w:r>
      <w:r w:rsidR="00236F3D">
        <w:t xml:space="preserve">istianity. However, both of these texts include journey to the afterlife, Hermes the Greek god was often given the title Hermes </w:t>
      </w:r>
      <w:proofErr w:type="spellStart"/>
      <w:r w:rsidR="00236F3D">
        <w:t>Psychopompos</w:t>
      </w:r>
      <w:proofErr w:type="spellEnd"/>
      <w:r w:rsidR="00236F3D">
        <w:t xml:space="preserve"> due to his frequent journey to the afterlife, a famous example of this is when he </w:t>
      </w:r>
      <w:r w:rsidR="00DF0F21">
        <w:t>guided</w:t>
      </w:r>
      <w:r w:rsidR="00236F3D">
        <w:t xml:space="preserve"> Heracles to defeat Cerberus </w:t>
      </w:r>
      <w:r w:rsidR="00DF0F21">
        <w:t>in the underworld (</w:t>
      </w:r>
      <w:r w:rsidR="00DF0F21">
        <w:t xml:space="preserve">Vase painting of </w:t>
      </w:r>
      <w:r w:rsidR="00DF0F21" w:rsidRPr="00236F3D">
        <w:t>Heracles' journey to the underworld</w:t>
      </w:r>
      <w:r w:rsidR="00DF0F21">
        <w:t xml:space="preserve">, </w:t>
      </w:r>
      <w:r w:rsidR="00DF0F21" w:rsidRPr="00236F3D">
        <w:t>ca. 330 - 310 B.C.</w:t>
      </w:r>
      <w:r w:rsidR="00DF0F21">
        <w:t>)</w:t>
      </w:r>
      <w:r w:rsidR="00DF0F21">
        <w:t xml:space="preserve">. I believe that Pluto, Jesus and Hermes can offer a lot of knowledge into near death experiences as it shows that there has always been an interest into what happens during a short period or death or a near death experience, moreover, using these ancient examples when looking at modern stories could show an emerging pattern, this is what can make historical sources useful for further research in near death experiences. </w:t>
      </w:r>
    </w:p>
    <w:p w14:paraId="28301363" w14:textId="26D05D49" w:rsidR="005504A3" w:rsidRDefault="005504A3" w:rsidP="003A01E5">
      <w:r>
        <w:t xml:space="preserve">The news story that was the main case study of this report and inspired </w:t>
      </w:r>
      <w:r w:rsidR="00F9771E">
        <w:t>the research</w:t>
      </w:r>
      <w:r>
        <w:t xml:space="preserve"> was a near death experience and trip of a scientist named </w:t>
      </w:r>
      <w:r w:rsidR="00F9771E">
        <w:t>Bill, he stated “</w:t>
      </w:r>
      <w:r w:rsidR="00F9771E" w:rsidRPr="00F9771E">
        <w:t>I just knew all the mysteries of life</w:t>
      </w:r>
      <w:r w:rsidR="00F9771E">
        <w:t>” and claimed to have attained a higher understanding of life.</w:t>
      </w:r>
      <w:r w:rsidR="003A01E5">
        <w:t>” “</w:t>
      </w:r>
      <w:r w:rsidR="003A01E5">
        <w:t>I could see all of my deceased family members standing in a semi-circle waving to me and welcoming me.</w:t>
      </w:r>
      <w:r w:rsidR="003A01E5">
        <w:t xml:space="preserve">” (Martin, 2021), however, as he wasn’t dead, they were at a point he couldn’t get to. This, although a short article gave a basic level of a near death experience and allows the later sources to be compared and applied to it quite smoothly. It also shows a theme of peace during these experiences and a feeling of ascension and </w:t>
      </w:r>
      <w:r w:rsidR="003A01E5">
        <w:lastRenderedPageBreak/>
        <w:t xml:space="preserve">higher understanding, this is a very interesting topic, that is most definitely going to appear again throughout the essay. </w:t>
      </w:r>
    </w:p>
    <w:p w14:paraId="1EE24189" w14:textId="7C83A919" w:rsidR="003A01E5" w:rsidRPr="005504A3" w:rsidRDefault="007B042B" w:rsidP="003A01E5">
      <w:r>
        <w:t xml:space="preserve">Another personal story of a man named David </w:t>
      </w:r>
      <w:proofErr w:type="spellStart"/>
      <w:r>
        <w:t>Ditchfield</w:t>
      </w:r>
      <w:proofErr w:type="spellEnd"/>
      <w:r>
        <w:t xml:space="preserve"> who was dragged along a train track when his jacket got caught and nearly died shares themes with Bill the scientist, mentioned previously. </w:t>
      </w:r>
      <w:proofErr w:type="spellStart"/>
      <w:r>
        <w:t>Ditchfield</w:t>
      </w:r>
      <w:proofErr w:type="spellEnd"/>
      <w:r>
        <w:t xml:space="preserve"> explains some of the things he experienced: </w:t>
      </w:r>
      <w:r w:rsidR="003A01E5">
        <w:t>“</w:t>
      </w:r>
      <w:r w:rsidR="003A01E5" w:rsidRPr="003A01E5">
        <w:t>I felt an unearthly, absolute sense of calmness.</w:t>
      </w:r>
      <w:r w:rsidR="003A01E5">
        <w:t>”</w:t>
      </w:r>
      <w:r>
        <w:t>, he saw a “</w:t>
      </w:r>
      <w:r w:rsidRPr="007B042B">
        <w:t>huge tunnel of light drawing closer towards me. I felt, and I still believe this now, that the white light was the source of all creation.</w:t>
      </w:r>
      <w:r>
        <w:t>”, “</w:t>
      </w:r>
      <w:r w:rsidRPr="007B042B">
        <w:t xml:space="preserve">I could see pulsating </w:t>
      </w:r>
      <w:proofErr w:type="spellStart"/>
      <w:r w:rsidRPr="007B042B">
        <w:t>colors</w:t>
      </w:r>
      <w:proofErr w:type="spellEnd"/>
      <w:r w:rsidRPr="007B042B">
        <w:t xml:space="preserve"> like little orbs, much brighter and sharper than any colours I’d seen in my normal life. Watching them was really relaxing and therapeutic.</w:t>
      </w:r>
      <w:r>
        <w:t xml:space="preserve">”. This is theme of peace previously mentioned and an ethereal, reality altering almost transportation for the person. These visuals are important when looking at near death experiences as it is important </w:t>
      </w:r>
      <w:r w:rsidR="006F33AF">
        <w:t xml:space="preserve">to be able to categorise what people see. </w:t>
      </w:r>
    </w:p>
    <w:p w14:paraId="69E014B2" w14:textId="7DC023AB" w:rsidR="00DF0F21" w:rsidRDefault="00406335">
      <w:r>
        <w:t xml:space="preserve">For a scientific standpoint in this work it is important to talk about </w:t>
      </w:r>
      <w:r w:rsidRPr="00406335">
        <w:t>N,N-Dimethyltryptamine</w:t>
      </w:r>
      <w:r w:rsidR="00B753E9">
        <w:t xml:space="preserve"> (DMT)</w:t>
      </w:r>
      <w:r>
        <w:t xml:space="preserve">, this is believed to surge just before dying, </w:t>
      </w:r>
      <w:r w:rsidR="00B753E9">
        <w:t>people also use the drug recreationally, Johns Hopkins conducted a large scale survey on users of hallucinogenic drugs</w:t>
      </w:r>
      <w:r w:rsidR="00950A13">
        <w:t xml:space="preserve"> who saw God/ ultimate reality and non-drug users who also had a spontaneous encounter without drugs. The evidence suggested that this encounter had long-term healing benefits </w:t>
      </w:r>
      <w:r w:rsidR="00B753E9">
        <w:t>(Johns Hopkins, 2019)</w:t>
      </w:r>
      <w:r w:rsidR="00950A13">
        <w:t xml:space="preserve">. </w:t>
      </w:r>
      <w:r w:rsidR="00AF6E41">
        <w:t xml:space="preserve">In terms of religion this evidence can be linked with ancient drug use to explain a lot of texts, it also explains how drugs can be used for religious use in the modern day, for example Ayahuasca and shamanism in the Amazon. </w:t>
      </w:r>
      <w:r w:rsidR="00F83D02">
        <w:t>A study looking at DMT levels in rats showed “</w:t>
      </w:r>
      <w:r w:rsidR="00F83D02">
        <w:t>for the f</w:t>
      </w:r>
      <w:r w:rsidR="00F83D02">
        <w:t>i</w:t>
      </w:r>
      <w:r w:rsidR="00F83D02">
        <w:t>rst time that the rat brain is capable of synthesizing and releasing DMT at concentrations comparable to known monoamine neurotransmitters and raise the possibility that this phenomenon may occur similarly in human brains.</w:t>
      </w:r>
      <w:r w:rsidR="00F83D02">
        <w:t>” (Dean et al, 2021)</w:t>
      </w:r>
      <w:r w:rsidR="00AF6E41">
        <w:t>. Although this study does not allow us to deduct concretely that human brains produce DMT, it shows us that mammals are capable of producing DMT</w:t>
      </w:r>
      <w:r w:rsidR="004B62DA">
        <w:t xml:space="preserve">. </w:t>
      </w:r>
      <w:r w:rsidR="00AF6E41">
        <w:t xml:space="preserve">These sources allow a scientific observation of the role of DMT and its connection to death, both these sources pair well </w:t>
      </w:r>
      <w:r w:rsidR="004B62DA">
        <w:t>to show that</w:t>
      </w:r>
      <w:r w:rsidR="00AF6E41">
        <w:t xml:space="preserve"> DMT </w:t>
      </w:r>
      <w:r w:rsidR="004B62DA">
        <w:t xml:space="preserve">is now known to be apparent in mammals and the use of DMT has </w:t>
      </w:r>
      <w:r w:rsidR="005504A3">
        <w:t>led</w:t>
      </w:r>
      <w:r w:rsidR="004B62DA">
        <w:t xml:space="preserve"> to spiritual trips. </w:t>
      </w:r>
    </w:p>
    <w:p w14:paraId="6A2FCA90" w14:textId="3A5E8460" w:rsidR="005504A3" w:rsidRDefault="008A7547">
      <w:r>
        <w:t>This report has looked at sources from different points such as personal stories, scientific evidence, religious evidence and  the historical significance of near death experiences,</w:t>
      </w:r>
      <w:r w:rsidR="006E2826">
        <w:t xml:space="preserve"> the intertwining of these will be important as personal stories allow for empathy when reading the experience, religion and history lets looking at cultural importance become easier, and scientific evidence allows for a more academic understanding with backing for the work.</w:t>
      </w:r>
      <w:r>
        <w:t xml:space="preserve"> </w:t>
      </w:r>
      <w:r w:rsidR="006E2826">
        <w:t>T</w:t>
      </w:r>
      <w:r>
        <w:t>here is a clear need for a more cultural source that explores how a different culture uses near death experiences and drugs. The Amazonian Ayahuasca users would be perfect for this</w:t>
      </w:r>
      <w:r w:rsidR="006E2826">
        <w:t xml:space="preserve"> as it links together drugs and religion while offering a non-western viewpoint. In the essay there will be a far more in-depth analysis of the sources and they will offer an all-around approach as to the significance of near-death experiences and how it helps the understanding of medical anthropology. </w:t>
      </w:r>
    </w:p>
    <w:p w14:paraId="1ED4C2B5" w14:textId="0BD13821" w:rsidR="00236F3D" w:rsidRDefault="00236F3D" w:rsidP="0014136F">
      <w:pPr>
        <w:tabs>
          <w:tab w:val="left" w:pos="7152"/>
        </w:tabs>
        <w:rPr>
          <w:u w:val="single"/>
        </w:rPr>
      </w:pPr>
      <w:r>
        <w:rPr>
          <w:u w:val="single"/>
        </w:rPr>
        <w:t xml:space="preserve">Bibliography </w:t>
      </w:r>
    </w:p>
    <w:p w14:paraId="74630913" w14:textId="6721E85D" w:rsidR="00236F3D" w:rsidRDefault="00236F3D" w:rsidP="0014136F">
      <w:pPr>
        <w:tabs>
          <w:tab w:val="left" w:pos="7152"/>
        </w:tabs>
      </w:pPr>
      <w:r>
        <w:t xml:space="preserve">Vase painting of </w:t>
      </w:r>
      <w:r w:rsidRPr="00236F3D">
        <w:t>Heracles' journey to the underworld.</w:t>
      </w:r>
      <w:r>
        <w:t xml:space="preserve"> (</w:t>
      </w:r>
      <w:r w:rsidRPr="00236F3D">
        <w:t>ca. 330 - 310 B.C.</w:t>
      </w:r>
      <w:r>
        <w:t>) [</w:t>
      </w:r>
      <w:r w:rsidRPr="00236F3D">
        <w:t>Apulian Red Figure</w:t>
      </w:r>
      <w:r>
        <w:t xml:space="preserve">]. </w:t>
      </w:r>
      <w:r w:rsidRPr="00236F3D">
        <w:t xml:space="preserve">Staatliche </w:t>
      </w:r>
      <w:proofErr w:type="spellStart"/>
      <w:r w:rsidRPr="00236F3D">
        <w:t>Antikensammlungen</w:t>
      </w:r>
      <w:proofErr w:type="spellEnd"/>
      <w:r>
        <w:t xml:space="preserve">. </w:t>
      </w:r>
      <w:r w:rsidRPr="00236F3D">
        <w:t>Munich 3297</w:t>
      </w:r>
      <w:r>
        <w:t xml:space="preserve">. </w:t>
      </w:r>
      <w:r w:rsidR="00DF0F21">
        <w:t xml:space="preserve">Available from: </w:t>
      </w:r>
      <w:hyperlink r:id="rId4" w:history="1">
        <w:r w:rsidR="00DF0F21" w:rsidRPr="00BA55B5">
          <w:rPr>
            <w:rStyle w:val="Hyperlink"/>
          </w:rPr>
          <w:t>https://www.theoi.com/Gallery/T16.2.html</w:t>
        </w:r>
      </w:hyperlink>
      <w:r w:rsidR="00DF0F21">
        <w:t xml:space="preserve"> [Accessed 18/04/2021]</w:t>
      </w:r>
    </w:p>
    <w:p w14:paraId="06C24096" w14:textId="13BC6A55" w:rsidR="00A25360" w:rsidRDefault="00A25360" w:rsidP="00A25360">
      <w:r>
        <w:t>Plato</w:t>
      </w:r>
      <w:r>
        <w:t xml:space="preserve">. </w:t>
      </w:r>
      <w:r w:rsidR="00406335">
        <w:t>n</w:t>
      </w:r>
      <w:r>
        <w:t>.d</w:t>
      </w:r>
      <w:r>
        <w:t>.</w:t>
      </w:r>
      <w:r>
        <w:t xml:space="preserve"> </w:t>
      </w:r>
      <w:r>
        <w:rPr>
          <w:i/>
          <w:iCs/>
        </w:rPr>
        <w:t>The Republic</w:t>
      </w:r>
      <w:r>
        <w:rPr>
          <w:i/>
          <w:iCs/>
        </w:rPr>
        <w:t xml:space="preserve">. </w:t>
      </w:r>
      <w:r w:rsidRPr="00A25360">
        <w:t xml:space="preserve">The Project Gutenberg </w:t>
      </w:r>
      <w:proofErr w:type="spellStart"/>
      <w:r w:rsidRPr="00A25360">
        <w:t>EBook</w:t>
      </w:r>
      <w:proofErr w:type="spellEnd"/>
      <w:r w:rsidRPr="00A25360">
        <w:t xml:space="preserve"> of The Republic, by Plato</w:t>
      </w:r>
      <w:r w:rsidRPr="00A25360">
        <w:t>.</w:t>
      </w:r>
      <w:r>
        <w:rPr>
          <w:i/>
          <w:iCs/>
        </w:rPr>
        <w:t xml:space="preserve"> </w:t>
      </w:r>
      <w:r>
        <w:t xml:space="preserve">Translated by </w:t>
      </w:r>
      <w:r>
        <w:t>Jowett</w:t>
      </w:r>
      <w:r>
        <w:t xml:space="preserve">, </w:t>
      </w:r>
      <w:r>
        <w:t>B</w:t>
      </w:r>
      <w:r>
        <w:t xml:space="preserve">. Available from: </w:t>
      </w:r>
      <w:hyperlink r:id="rId5" w:history="1">
        <w:r w:rsidRPr="00BA55B5">
          <w:rPr>
            <w:rStyle w:val="Hyperlink"/>
          </w:rPr>
          <w:t>https://www.gutenberg.org/files/1497/1497-h/1497-h.htm</w:t>
        </w:r>
      </w:hyperlink>
      <w:r>
        <w:t xml:space="preserve"> </w:t>
      </w:r>
      <w:r>
        <w:t xml:space="preserve">[Accessed </w:t>
      </w:r>
      <w:r>
        <w:t>18</w:t>
      </w:r>
      <w:r>
        <w:t>/0</w:t>
      </w:r>
      <w:r>
        <w:t>4</w:t>
      </w:r>
      <w:r>
        <w:t>/202</w:t>
      </w:r>
      <w:r>
        <w:t>1]</w:t>
      </w:r>
    </w:p>
    <w:p w14:paraId="3E47FD4B" w14:textId="4C7D8C4D" w:rsidR="00B753E9" w:rsidRDefault="00B753E9" w:rsidP="00A25360">
      <w:r>
        <w:lastRenderedPageBreak/>
        <w:t xml:space="preserve">Johns Hopkins. 2019. </w:t>
      </w:r>
      <w:r w:rsidRPr="00B753E9">
        <w:t>Experiences of ‘Ultimate Reality’ or ‘God’ Confer Lasting Benefits to Mental Health</w:t>
      </w:r>
      <w:r>
        <w:t xml:space="preserve">. Johns Hopkins Medicine. Available from: </w:t>
      </w:r>
      <w:hyperlink r:id="rId6" w:history="1">
        <w:r w:rsidRPr="00BA55B5">
          <w:rPr>
            <w:rStyle w:val="Hyperlink"/>
          </w:rPr>
          <w:t>https://www.hopkinsmedicine.org/news/newsroom/news-releases/experiences-of-ultimate-reality-or-god-confer-lasting-benefits-to-mental-health</w:t>
        </w:r>
      </w:hyperlink>
      <w:r>
        <w:t xml:space="preserve"> [Accessed 18/04/2021] </w:t>
      </w:r>
    </w:p>
    <w:p w14:paraId="077C4882" w14:textId="748D4C55" w:rsidR="005504A3" w:rsidRDefault="005504A3" w:rsidP="00A25360">
      <w:r>
        <w:t xml:space="preserve">Taylor, S. 2020. </w:t>
      </w:r>
      <w:r w:rsidRPr="005504A3">
        <w:t xml:space="preserve">David </w:t>
      </w:r>
      <w:proofErr w:type="spellStart"/>
      <w:r w:rsidRPr="005504A3">
        <w:t>Ditchfield's</w:t>
      </w:r>
      <w:proofErr w:type="spellEnd"/>
      <w:r w:rsidRPr="005504A3">
        <w:t xml:space="preserve"> Remarkable Near-Death Experience</w:t>
      </w:r>
      <w:r>
        <w:t xml:space="preserve">. </w:t>
      </w:r>
      <w:r w:rsidR="00F9771E">
        <w:t xml:space="preserve">Psychology Today. Available from: </w:t>
      </w:r>
      <w:hyperlink r:id="rId7" w:history="1">
        <w:r w:rsidR="00F9771E" w:rsidRPr="00BA55B5">
          <w:rPr>
            <w:rStyle w:val="Hyperlink"/>
          </w:rPr>
          <w:t>https://www.psychologytoday.com/gb/blog/out-the-darkness/202007/david-ditchfields-remarkable-near-death-experience</w:t>
        </w:r>
      </w:hyperlink>
      <w:r w:rsidR="00F9771E">
        <w:t xml:space="preserve"> [Accessed 18/04/2021] </w:t>
      </w:r>
    </w:p>
    <w:p w14:paraId="6A5C9EA1" w14:textId="197DD582" w:rsidR="005504A3" w:rsidRDefault="005504A3" w:rsidP="00A25360">
      <w:r>
        <w:t>Martin, S. (2021). ‘</w:t>
      </w:r>
      <w:r w:rsidRPr="006F7701">
        <w:t xml:space="preserve">Life after death: Man describes stunning </w:t>
      </w:r>
      <w:proofErr w:type="gramStart"/>
      <w:r w:rsidRPr="006F7701">
        <w:t>near death</w:t>
      </w:r>
      <w:proofErr w:type="gramEnd"/>
      <w:r w:rsidRPr="006F7701">
        <w:t xml:space="preserve"> experience</w:t>
      </w:r>
      <w:r>
        <w:t xml:space="preserve">’. </w:t>
      </w:r>
      <w:r>
        <w:rPr>
          <w:i/>
          <w:iCs/>
        </w:rPr>
        <w:t xml:space="preserve">Daily Express, </w:t>
      </w:r>
      <w:r>
        <w:t>1</w:t>
      </w:r>
      <w:r w:rsidRPr="005F54D5">
        <w:rPr>
          <w:vertAlign w:val="superscript"/>
        </w:rPr>
        <w:t>st</w:t>
      </w:r>
      <w:r>
        <w:t xml:space="preserve"> April. Available at: </w:t>
      </w:r>
      <w:hyperlink r:id="rId8" w:history="1">
        <w:r w:rsidRPr="008038D6">
          <w:rPr>
            <w:rStyle w:val="Hyperlink"/>
          </w:rPr>
          <w:t>https://www.express.co.uk/news/weird/1417632/life-after-death-near-death-experience-what-happens-when-you-die-evg</w:t>
        </w:r>
      </w:hyperlink>
      <w:r>
        <w:t xml:space="preserve"> (Accessed: 12</w:t>
      </w:r>
      <w:r w:rsidRPr="005F54D5">
        <w:rPr>
          <w:vertAlign w:val="superscript"/>
        </w:rPr>
        <w:t>th</w:t>
      </w:r>
      <w:r>
        <w:t xml:space="preserve"> April 2021)</w:t>
      </w:r>
    </w:p>
    <w:p w14:paraId="42C3F632" w14:textId="5191CECB" w:rsidR="00F83D02" w:rsidRDefault="00F83D02" w:rsidP="00A25360">
      <w:r w:rsidRPr="009E7D73">
        <w:t>Dean,</w:t>
      </w:r>
      <w:r>
        <w:t xml:space="preserve"> J. </w:t>
      </w:r>
      <w:r w:rsidRPr="009E7D73">
        <w:t>Liu,</w:t>
      </w:r>
      <w:r>
        <w:t xml:space="preserve"> T.</w:t>
      </w:r>
      <w:r w:rsidRPr="009E7D73">
        <w:t xml:space="preserve"> Huff,</w:t>
      </w:r>
      <w:r>
        <w:t xml:space="preserve"> S.</w:t>
      </w:r>
      <w:r w:rsidRPr="009E7D73">
        <w:t xml:space="preserve"> </w:t>
      </w:r>
      <w:proofErr w:type="spellStart"/>
      <w:r w:rsidRPr="009E7D73">
        <w:t>Sheler</w:t>
      </w:r>
      <w:proofErr w:type="spellEnd"/>
      <w:r w:rsidRPr="009E7D73">
        <w:t>,</w:t>
      </w:r>
      <w:r>
        <w:t xml:space="preserve"> B.</w:t>
      </w:r>
      <w:r w:rsidRPr="009E7D73">
        <w:t xml:space="preserve"> Barker,</w:t>
      </w:r>
      <w:r>
        <w:t xml:space="preserve"> S.</w:t>
      </w:r>
      <w:r w:rsidRPr="009E7D73">
        <w:t xml:space="preserve"> Strassman,</w:t>
      </w:r>
      <w:r>
        <w:t xml:space="preserve"> R.</w:t>
      </w:r>
      <w:r w:rsidRPr="009E7D73">
        <w:t xml:space="preserve"> Wang</w:t>
      </w:r>
      <w:r>
        <w:t>, M. and</w:t>
      </w:r>
      <w:r w:rsidRPr="009E7D73">
        <w:t xml:space="preserve"> </w:t>
      </w:r>
      <w:proofErr w:type="spellStart"/>
      <w:r w:rsidRPr="009E7D73">
        <w:t>Borjigin</w:t>
      </w:r>
      <w:proofErr w:type="spellEnd"/>
      <w:r>
        <w:t xml:space="preserve">, J. 2019. </w:t>
      </w:r>
      <w:r w:rsidRPr="009E7D73">
        <w:t xml:space="preserve">Biosynthesis and Extracellular Concentrations of </w:t>
      </w:r>
      <w:proofErr w:type="gramStart"/>
      <w:r w:rsidRPr="009E7D73">
        <w:t>N,N</w:t>
      </w:r>
      <w:proofErr w:type="gramEnd"/>
      <w:r w:rsidRPr="009E7D73">
        <w:t>-dimethyltryptamine (DMT) in Mammalian Brain</w:t>
      </w:r>
      <w:r>
        <w:t xml:space="preserve">. </w:t>
      </w:r>
      <w:r>
        <w:rPr>
          <w:i/>
          <w:iCs/>
        </w:rPr>
        <w:t xml:space="preserve">Scientific Reports </w:t>
      </w:r>
      <w:r>
        <w:t xml:space="preserve">9, 9333. [Online: </w:t>
      </w:r>
      <w:hyperlink r:id="rId9" w:history="1">
        <w:r w:rsidRPr="008038D6">
          <w:rPr>
            <w:rStyle w:val="Hyperlink"/>
          </w:rPr>
          <w:t>https://doi.org/10.1038/s41598-019-45812-w</w:t>
        </w:r>
      </w:hyperlink>
      <w:r>
        <w:t>] [Accessed 12</w:t>
      </w:r>
      <w:r w:rsidRPr="006F7701">
        <w:rPr>
          <w:vertAlign w:val="superscript"/>
        </w:rPr>
        <w:t>th</w:t>
      </w:r>
      <w:r>
        <w:t xml:space="preserve"> April 2021]</w:t>
      </w:r>
      <w:r>
        <w:t xml:space="preserve"> </w:t>
      </w:r>
    </w:p>
    <w:p w14:paraId="1ADC1EF7" w14:textId="77777777" w:rsidR="00A25360" w:rsidRPr="00236F3D" w:rsidRDefault="00A25360" w:rsidP="0014136F">
      <w:pPr>
        <w:tabs>
          <w:tab w:val="left" w:pos="7152"/>
        </w:tabs>
      </w:pPr>
    </w:p>
    <w:p w14:paraId="45CCF3D9" w14:textId="77777777" w:rsidR="00884074" w:rsidRPr="00884074" w:rsidRDefault="00884074">
      <w:pPr>
        <w:rPr>
          <w:u w:val="single"/>
        </w:rPr>
      </w:pPr>
    </w:p>
    <w:sectPr w:rsidR="00884074" w:rsidRPr="008840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4074"/>
    <w:rsid w:val="00051B08"/>
    <w:rsid w:val="0014136F"/>
    <w:rsid w:val="00236F3D"/>
    <w:rsid w:val="00276031"/>
    <w:rsid w:val="002D0BB6"/>
    <w:rsid w:val="003A01E5"/>
    <w:rsid w:val="003A59F2"/>
    <w:rsid w:val="003E6B10"/>
    <w:rsid w:val="00406335"/>
    <w:rsid w:val="004B62DA"/>
    <w:rsid w:val="005504A3"/>
    <w:rsid w:val="006E2826"/>
    <w:rsid w:val="006F33AF"/>
    <w:rsid w:val="007B042B"/>
    <w:rsid w:val="00884074"/>
    <w:rsid w:val="008A7547"/>
    <w:rsid w:val="008E1E71"/>
    <w:rsid w:val="00950A13"/>
    <w:rsid w:val="00A25360"/>
    <w:rsid w:val="00AF6E41"/>
    <w:rsid w:val="00B753E9"/>
    <w:rsid w:val="00CD51BA"/>
    <w:rsid w:val="00DD73A1"/>
    <w:rsid w:val="00DF0F21"/>
    <w:rsid w:val="00F420C7"/>
    <w:rsid w:val="00F83D02"/>
    <w:rsid w:val="00F977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B77935"/>
  <w15:chartTrackingRefBased/>
  <w15:docId w15:val="{735BD90C-DFF7-4344-8080-8D814BD444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36F3D"/>
    <w:rPr>
      <w:color w:val="0000FF"/>
      <w:u w:val="single"/>
    </w:rPr>
  </w:style>
  <w:style w:type="character" w:styleId="UnresolvedMention">
    <w:name w:val="Unresolved Mention"/>
    <w:basedOn w:val="DefaultParagraphFont"/>
    <w:uiPriority w:val="99"/>
    <w:semiHidden/>
    <w:unhideWhenUsed/>
    <w:rsid w:val="00DF0F21"/>
    <w:rPr>
      <w:color w:val="605E5C"/>
      <w:shd w:val="clear" w:color="auto" w:fill="E1DFDD"/>
    </w:rPr>
  </w:style>
  <w:style w:type="character" w:styleId="FollowedHyperlink">
    <w:name w:val="FollowedHyperlink"/>
    <w:basedOn w:val="DefaultParagraphFont"/>
    <w:uiPriority w:val="99"/>
    <w:semiHidden/>
    <w:unhideWhenUsed/>
    <w:rsid w:val="00F83D0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xpress.co.uk/news/weird/1417632/life-after-death-near-death-experience-what-happens-when-you-die-evg" TargetMode="External"/><Relationship Id="rId3" Type="http://schemas.openxmlformats.org/officeDocument/2006/relationships/webSettings" Target="webSettings.xml"/><Relationship Id="rId7" Type="http://schemas.openxmlformats.org/officeDocument/2006/relationships/hyperlink" Target="https://www.psychologytoday.com/gb/blog/out-the-darkness/202007/david-ditchfields-remarkable-near-death-experienc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hopkinsmedicine.org/news/newsroom/news-releases/experiences-of-ultimate-reality-or-god-confer-lasting-benefits-to-mental-health" TargetMode="External"/><Relationship Id="rId11" Type="http://schemas.openxmlformats.org/officeDocument/2006/relationships/theme" Target="theme/theme1.xml"/><Relationship Id="rId5" Type="http://schemas.openxmlformats.org/officeDocument/2006/relationships/hyperlink" Target="https://www.gutenberg.org/files/1497/1497-h/1497-h.htm" TargetMode="External"/><Relationship Id="rId10" Type="http://schemas.openxmlformats.org/officeDocument/2006/relationships/fontTable" Target="fontTable.xml"/><Relationship Id="rId4" Type="http://schemas.openxmlformats.org/officeDocument/2006/relationships/hyperlink" Target="https://www.theoi.com/Gallery/T16.2.html" TargetMode="External"/><Relationship Id="rId9" Type="http://schemas.openxmlformats.org/officeDocument/2006/relationships/hyperlink" Target="https://doi.org/10.1038/s41598-019-45812-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3</Pages>
  <Words>1457</Words>
  <Characters>8310</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James (1901244)</dc:creator>
  <cp:keywords/>
  <dc:description/>
  <cp:lastModifiedBy>Georgia James (1901244)</cp:lastModifiedBy>
  <cp:revision>2</cp:revision>
  <dcterms:created xsi:type="dcterms:W3CDTF">2021-04-18T22:46:00Z</dcterms:created>
  <dcterms:modified xsi:type="dcterms:W3CDTF">2021-04-18T22:46:00Z</dcterms:modified>
</cp:coreProperties>
</file>