
<file path=[Content_Types].xml><?xml version="1.0" encoding="utf-8"?>
<Types xmlns="http://schemas.openxmlformats.org/package/2006/content-types">
  <Default Extension="bin" ContentType="application/vnd.openxmlformats-officedocument.oleObject"/>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Ex1.xml" ContentType="application/vnd.ms-office.chartex+xml"/>
  <Override PartName="/word/charts/style2.xml" ContentType="application/vnd.ms-office.chartstyle+xml"/>
  <Override PartName="/word/charts/colors2.xml" ContentType="application/vnd.ms-office.chartcolorstyle+xml"/>
  <Override PartName="/word/charts/chart2.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3.xml" ContentType="application/vnd.openxmlformats-officedocument.drawingml.chart+xml"/>
  <Override PartName="/word/charts/style4.xml" ContentType="application/vnd.ms-office.chartstyle+xml"/>
  <Override PartName="/word/charts/colors4.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3A7244B" w14:textId="77777777" w:rsidR="00FC7441" w:rsidRPr="00C5105B" w:rsidRDefault="00FC7441" w:rsidP="00DB5CE7">
      <w:pPr>
        <w:spacing w:line="240" w:lineRule="auto"/>
        <w:contextualSpacing/>
        <w:rPr>
          <w:rFonts w:asciiTheme="majorHAnsi" w:hAnsiTheme="majorHAnsi"/>
          <w:sz w:val="28"/>
          <w:szCs w:val="28"/>
        </w:rPr>
      </w:pPr>
    </w:p>
    <w:p w14:paraId="6DBCB0AF" w14:textId="5BCD1CC6" w:rsidR="00D56B5C" w:rsidRDefault="00D56B5C" w:rsidP="00DB5CE7">
      <w:pPr>
        <w:spacing w:line="240" w:lineRule="auto"/>
        <w:contextualSpacing/>
        <w:rPr>
          <w:rFonts w:asciiTheme="majorHAnsi" w:hAnsiTheme="majorHAnsi"/>
          <w:b/>
          <w:bCs/>
        </w:rPr>
      </w:pPr>
      <w:r w:rsidRPr="00F9582C">
        <w:rPr>
          <w:rFonts w:asciiTheme="majorHAnsi" w:hAnsiTheme="majorHAnsi"/>
          <w:b/>
          <w:bCs/>
        </w:rPr>
        <w:t>AC 1.1</w:t>
      </w:r>
    </w:p>
    <w:p w14:paraId="2F81AB11" w14:textId="77777777" w:rsidR="00014069" w:rsidRPr="00F9582C" w:rsidRDefault="00014069" w:rsidP="00DB5CE7">
      <w:pPr>
        <w:spacing w:line="240" w:lineRule="auto"/>
        <w:contextualSpacing/>
        <w:rPr>
          <w:rFonts w:asciiTheme="majorHAnsi" w:hAnsiTheme="majorHAnsi"/>
          <w:b/>
          <w:bCs/>
        </w:rPr>
      </w:pPr>
    </w:p>
    <w:p w14:paraId="178B3209" w14:textId="448E628E" w:rsidR="00F03AF6" w:rsidRPr="00F9582C" w:rsidRDefault="00D56F80" w:rsidP="00DB5CE7">
      <w:pPr>
        <w:spacing w:line="240" w:lineRule="auto"/>
        <w:contextualSpacing/>
        <w:rPr>
          <w:rFonts w:asciiTheme="majorHAnsi" w:hAnsiTheme="majorHAnsi"/>
        </w:rPr>
      </w:pPr>
      <w:r w:rsidRPr="00F9582C">
        <w:rPr>
          <w:rFonts w:asciiTheme="majorHAnsi" w:hAnsiTheme="majorHAnsi"/>
        </w:rPr>
        <w:t xml:space="preserve">Barends, Rosseau &amp; Briner (2014) describe </w:t>
      </w:r>
      <w:r w:rsidR="00451ABC" w:rsidRPr="00F9582C">
        <w:rPr>
          <w:rFonts w:asciiTheme="majorHAnsi" w:hAnsiTheme="majorHAnsi"/>
        </w:rPr>
        <w:t>evidence-based</w:t>
      </w:r>
      <w:r w:rsidRPr="00F9582C">
        <w:rPr>
          <w:rFonts w:asciiTheme="majorHAnsi" w:hAnsiTheme="majorHAnsi"/>
        </w:rPr>
        <w:t xml:space="preserve"> practise</w:t>
      </w:r>
      <w:r w:rsidR="004F43B1">
        <w:rPr>
          <w:rFonts w:asciiTheme="majorHAnsi" w:hAnsiTheme="majorHAnsi"/>
        </w:rPr>
        <w:t xml:space="preserve"> (EBP)</w:t>
      </w:r>
      <w:r w:rsidRPr="00F9582C">
        <w:rPr>
          <w:rFonts w:asciiTheme="majorHAnsi" w:hAnsiTheme="majorHAnsi"/>
        </w:rPr>
        <w:t xml:space="preserve"> as an</w:t>
      </w:r>
      <w:r w:rsidR="008955B9" w:rsidRPr="00F9582C">
        <w:rPr>
          <w:rFonts w:asciiTheme="majorHAnsi" w:hAnsiTheme="majorHAnsi"/>
        </w:rPr>
        <w:t xml:space="preserve"> </w:t>
      </w:r>
      <w:r w:rsidRPr="00F9582C">
        <w:rPr>
          <w:rFonts w:asciiTheme="majorHAnsi" w:hAnsiTheme="majorHAnsi"/>
        </w:rPr>
        <w:t>approach to</w:t>
      </w:r>
      <w:r w:rsidR="00CA220F">
        <w:rPr>
          <w:rFonts w:asciiTheme="majorHAnsi" w:hAnsiTheme="majorHAnsi"/>
        </w:rPr>
        <w:t xml:space="preserve"> </w:t>
      </w:r>
      <w:r w:rsidRPr="00F9582C">
        <w:rPr>
          <w:rFonts w:asciiTheme="majorHAnsi" w:hAnsiTheme="majorHAnsi"/>
        </w:rPr>
        <w:t>decision making that combines critical thinking with the best available evidence to be able to make well informed</w:t>
      </w:r>
      <w:r w:rsidR="00451ABC" w:rsidRPr="00F9582C">
        <w:rPr>
          <w:rFonts w:asciiTheme="majorHAnsi" w:hAnsiTheme="majorHAnsi"/>
        </w:rPr>
        <w:t xml:space="preserve">, </w:t>
      </w:r>
      <w:r w:rsidRPr="00F9582C">
        <w:rPr>
          <w:rFonts w:asciiTheme="majorHAnsi" w:hAnsiTheme="majorHAnsi"/>
        </w:rPr>
        <w:t>reliable</w:t>
      </w:r>
      <w:r w:rsidR="00451ABC" w:rsidRPr="00F9582C">
        <w:rPr>
          <w:rFonts w:asciiTheme="majorHAnsi" w:hAnsiTheme="majorHAnsi"/>
        </w:rPr>
        <w:t xml:space="preserve"> and fair</w:t>
      </w:r>
      <w:r w:rsidRPr="00F9582C">
        <w:rPr>
          <w:rFonts w:asciiTheme="majorHAnsi" w:hAnsiTheme="majorHAnsi"/>
        </w:rPr>
        <w:t xml:space="preserve"> decisions.</w:t>
      </w:r>
      <w:r w:rsidR="00491962">
        <w:rPr>
          <w:rFonts w:asciiTheme="majorHAnsi" w:hAnsiTheme="majorHAnsi"/>
        </w:rPr>
        <w:t xml:space="preserve"> In theory the use of EBP makes it less likely that a mistake will be made</w:t>
      </w:r>
      <w:r w:rsidR="007C48A8">
        <w:rPr>
          <w:rFonts w:asciiTheme="majorHAnsi" w:hAnsiTheme="majorHAnsi"/>
        </w:rPr>
        <w:t xml:space="preserve"> </w:t>
      </w:r>
      <w:r w:rsidR="00CF6DE6">
        <w:rPr>
          <w:rFonts w:asciiTheme="majorHAnsi" w:hAnsiTheme="majorHAnsi"/>
        </w:rPr>
        <w:t>such as basing a decision on incorrect, poorly sourced information</w:t>
      </w:r>
      <w:r w:rsidR="00A16B36">
        <w:rPr>
          <w:rFonts w:asciiTheme="majorHAnsi" w:hAnsiTheme="majorHAnsi"/>
        </w:rPr>
        <w:t xml:space="preserve"> or subjective opinions</w:t>
      </w:r>
      <w:r w:rsidR="004F43B1">
        <w:rPr>
          <w:rFonts w:asciiTheme="majorHAnsi" w:hAnsiTheme="majorHAnsi"/>
        </w:rPr>
        <w:t>,</w:t>
      </w:r>
      <w:r w:rsidR="007C48A8">
        <w:rPr>
          <w:rFonts w:asciiTheme="majorHAnsi" w:hAnsiTheme="majorHAnsi"/>
        </w:rPr>
        <w:t xml:space="preserve"> while also adding credibility and justifications to decisions</w:t>
      </w:r>
      <w:r w:rsidR="00C41012">
        <w:rPr>
          <w:rFonts w:asciiTheme="majorHAnsi" w:hAnsiTheme="majorHAnsi"/>
        </w:rPr>
        <w:t>.</w:t>
      </w:r>
      <w:r w:rsidRPr="00F9582C">
        <w:rPr>
          <w:rFonts w:asciiTheme="majorHAnsi" w:hAnsiTheme="majorHAnsi"/>
        </w:rPr>
        <w:t xml:space="preserve"> </w:t>
      </w:r>
      <w:r w:rsidR="00897F5B" w:rsidRPr="00F9582C">
        <w:rPr>
          <w:rFonts w:asciiTheme="majorHAnsi" w:hAnsiTheme="majorHAnsi"/>
        </w:rPr>
        <w:t xml:space="preserve">This is </w:t>
      </w:r>
      <w:r w:rsidR="005A681F" w:rsidRPr="00F9582C">
        <w:rPr>
          <w:rFonts w:asciiTheme="majorHAnsi" w:hAnsiTheme="majorHAnsi"/>
        </w:rPr>
        <w:t>particularly</w:t>
      </w:r>
      <w:r w:rsidR="00897F5B" w:rsidRPr="00F9582C">
        <w:rPr>
          <w:rFonts w:asciiTheme="majorHAnsi" w:hAnsiTheme="majorHAnsi"/>
        </w:rPr>
        <w:t xml:space="preserve"> relevant for </w:t>
      </w:r>
      <w:proofErr w:type="spellStart"/>
      <w:r w:rsidR="00897F5B" w:rsidRPr="00F9582C">
        <w:rPr>
          <w:rFonts w:asciiTheme="majorHAnsi" w:hAnsiTheme="majorHAnsi"/>
        </w:rPr>
        <w:t>Technivara</w:t>
      </w:r>
      <w:proofErr w:type="spellEnd"/>
      <w:r w:rsidR="00897F5B" w:rsidRPr="00F9582C">
        <w:rPr>
          <w:rFonts w:asciiTheme="majorHAnsi" w:hAnsiTheme="majorHAnsi"/>
        </w:rPr>
        <w:t xml:space="preserve"> </w:t>
      </w:r>
      <w:r w:rsidR="00543D1C" w:rsidRPr="00F9582C">
        <w:rPr>
          <w:rFonts w:asciiTheme="majorHAnsi" w:hAnsiTheme="majorHAnsi"/>
        </w:rPr>
        <w:t xml:space="preserve">where their people practises are </w:t>
      </w:r>
      <w:r w:rsidR="005A681F" w:rsidRPr="00F9582C">
        <w:rPr>
          <w:rFonts w:asciiTheme="majorHAnsi" w:hAnsiTheme="majorHAnsi"/>
        </w:rPr>
        <w:t>outdated</w:t>
      </w:r>
      <w:r w:rsidR="00543D1C" w:rsidRPr="00F9582C">
        <w:rPr>
          <w:rFonts w:asciiTheme="majorHAnsi" w:hAnsiTheme="majorHAnsi"/>
        </w:rPr>
        <w:t>, paper based</w:t>
      </w:r>
      <w:r w:rsidR="008537DB" w:rsidRPr="00F9582C">
        <w:rPr>
          <w:rFonts w:asciiTheme="majorHAnsi" w:hAnsiTheme="majorHAnsi"/>
        </w:rPr>
        <w:t xml:space="preserve"> and </w:t>
      </w:r>
      <w:r w:rsidR="008955B9" w:rsidRPr="00F9582C">
        <w:rPr>
          <w:rFonts w:asciiTheme="majorHAnsi" w:hAnsiTheme="majorHAnsi"/>
        </w:rPr>
        <w:t xml:space="preserve">have been </w:t>
      </w:r>
      <w:r w:rsidR="008537DB" w:rsidRPr="00F9582C">
        <w:rPr>
          <w:rFonts w:asciiTheme="majorHAnsi" w:hAnsiTheme="majorHAnsi"/>
        </w:rPr>
        <w:t>unchanged for a long time</w:t>
      </w:r>
      <w:r w:rsidR="006D3DC9">
        <w:rPr>
          <w:rFonts w:asciiTheme="majorHAnsi" w:hAnsiTheme="majorHAnsi"/>
        </w:rPr>
        <w:t>,</w:t>
      </w:r>
      <w:r w:rsidR="008537DB" w:rsidRPr="00F9582C">
        <w:rPr>
          <w:rFonts w:asciiTheme="majorHAnsi" w:hAnsiTheme="majorHAnsi"/>
        </w:rPr>
        <w:t xml:space="preserve"> increas</w:t>
      </w:r>
      <w:r w:rsidR="006D3DC9">
        <w:rPr>
          <w:rFonts w:asciiTheme="majorHAnsi" w:hAnsiTheme="majorHAnsi"/>
        </w:rPr>
        <w:t>ing</w:t>
      </w:r>
      <w:r w:rsidR="008537DB" w:rsidRPr="00F9582C">
        <w:rPr>
          <w:rFonts w:asciiTheme="majorHAnsi" w:hAnsiTheme="majorHAnsi"/>
        </w:rPr>
        <w:t xml:space="preserve"> the risk </w:t>
      </w:r>
      <w:r w:rsidR="00BD0E09" w:rsidRPr="00F9582C">
        <w:rPr>
          <w:rFonts w:asciiTheme="majorHAnsi" w:hAnsiTheme="majorHAnsi"/>
        </w:rPr>
        <w:t>of decisions being made based on assumptions rather than correct and reliable data.</w:t>
      </w:r>
    </w:p>
    <w:p w14:paraId="05EE36E6" w14:textId="7CEBC2CC" w:rsidR="005A681F" w:rsidRPr="00F9582C" w:rsidRDefault="005A681F" w:rsidP="00DB5CE7">
      <w:pPr>
        <w:spacing w:line="240" w:lineRule="auto"/>
        <w:contextualSpacing/>
        <w:rPr>
          <w:rFonts w:asciiTheme="majorHAnsi" w:hAnsiTheme="majorHAnsi"/>
        </w:rPr>
      </w:pPr>
      <w:r w:rsidRPr="00F9582C">
        <w:rPr>
          <w:rFonts w:asciiTheme="majorHAnsi" w:hAnsiTheme="majorHAnsi"/>
        </w:rPr>
        <w:t xml:space="preserve">The CIPD </w:t>
      </w:r>
      <w:r w:rsidR="004E497F" w:rsidRPr="00F9582C">
        <w:rPr>
          <w:rFonts w:asciiTheme="majorHAnsi" w:hAnsiTheme="majorHAnsi"/>
        </w:rPr>
        <w:t xml:space="preserve">explains EBP as a </w:t>
      </w:r>
      <w:r w:rsidR="00AB41B7" w:rsidRPr="00F9582C">
        <w:rPr>
          <w:rFonts w:asciiTheme="majorHAnsi" w:hAnsiTheme="majorHAnsi"/>
        </w:rPr>
        <w:t>6-step</w:t>
      </w:r>
      <w:r w:rsidR="004E497F" w:rsidRPr="00F9582C">
        <w:rPr>
          <w:rFonts w:asciiTheme="majorHAnsi" w:hAnsiTheme="majorHAnsi"/>
        </w:rPr>
        <w:t xml:space="preserve"> process: </w:t>
      </w:r>
      <w:r w:rsidR="00022074" w:rsidRPr="00F9582C">
        <w:rPr>
          <w:rFonts w:asciiTheme="majorHAnsi" w:hAnsiTheme="majorHAnsi"/>
        </w:rPr>
        <w:t>Asking, acquiring</w:t>
      </w:r>
      <w:r w:rsidR="0085072F" w:rsidRPr="00F9582C">
        <w:rPr>
          <w:rFonts w:asciiTheme="majorHAnsi" w:hAnsiTheme="majorHAnsi"/>
        </w:rPr>
        <w:t xml:space="preserve">, appraising, aggregating, applying and assessing. </w:t>
      </w:r>
      <w:r w:rsidR="007731E6" w:rsidRPr="00F9582C">
        <w:rPr>
          <w:rFonts w:asciiTheme="majorHAnsi" w:hAnsiTheme="majorHAnsi"/>
        </w:rPr>
        <w:t xml:space="preserve">This approach in decision making would therefore involve </w:t>
      </w:r>
      <w:r w:rsidR="004E497F" w:rsidRPr="00F9582C">
        <w:rPr>
          <w:rFonts w:asciiTheme="majorHAnsi" w:hAnsiTheme="majorHAnsi"/>
        </w:rPr>
        <w:t>asking the right question</w:t>
      </w:r>
      <w:r w:rsidR="007731E6" w:rsidRPr="00F9582C">
        <w:rPr>
          <w:rFonts w:asciiTheme="majorHAnsi" w:hAnsiTheme="majorHAnsi"/>
        </w:rPr>
        <w:t>s</w:t>
      </w:r>
      <w:r w:rsidR="00D342A4" w:rsidRPr="00F9582C">
        <w:rPr>
          <w:rFonts w:asciiTheme="majorHAnsi" w:hAnsiTheme="majorHAnsi"/>
        </w:rPr>
        <w:t xml:space="preserve">, </w:t>
      </w:r>
      <w:r w:rsidR="001733C9" w:rsidRPr="00F9582C">
        <w:rPr>
          <w:rFonts w:asciiTheme="majorHAnsi" w:hAnsiTheme="majorHAnsi"/>
        </w:rPr>
        <w:t>acquiring</w:t>
      </w:r>
      <w:r w:rsidR="00D342A4" w:rsidRPr="00F9582C">
        <w:rPr>
          <w:rFonts w:asciiTheme="majorHAnsi" w:hAnsiTheme="majorHAnsi"/>
        </w:rPr>
        <w:t xml:space="preserve"> evidence, assessing the quality of the evidence, applying it in</w:t>
      </w:r>
      <w:r w:rsidR="00CA220F">
        <w:rPr>
          <w:rFonts w:asciiTheme="majorHAnsi" w:hAnsiTheme="majorHAnsi"/>
        </w:rPr>
        <w:t xml:space="preserve"> </w:t>
      </w:r>
      <w:r w:rsidR="00D342A4" w:rsidRPr="00F9582C">
        <w:rPr>
          <w:rFonts w:asciiTheme="majorHAnsi" w:hAnsiTheme="majorHAnsi"/>
        </w:rPr>
        <w:t>practice</w:t>
      </w:r>
      <w:r w:rsidR="009D607F" w:rsidRPr="00F9582C">
        <w:rPr>
          <w:rFonts w:asciiTheme="majorHAnsi" w:hAnsiTheme="majorHAnsi"/>
        </w:rPr>
        <w:t xml:space="preserve">, evaluating outcomes and refining future actions. </w:t>
      </w:r>
      <w:r w:rsidR="007731E6" w:rsidRPr="00F9582C">
        <w:rPr>
          <w:rFonts w:asciiTheme="majorHAnsi" w:hAnsiTheme="majorHAnsi"/>
        </w:rPr>
        <w:t>It</w:t>
      </w:r>
      <w:r w:rsidR="006B3EA9" w:rsidRPr="00F9582C">
        <w:rPr>
          <w:rFonts w:asciiTheme="majorHAnsi" w:hAnsiTheme="majorHAnsi"/>
        </w:rPr>
        <w:t xml:space="preserve"> is useful as it provides a clear structure </w:t>
      </w:r>
      <w:r w:rsidR="00855CA4" w:rsidRPr="00F9582C">
        <w:rPr>
          <w:rFonts w:asciiTheme="majorHAnsi" w:hAnsiTheme="majorHAnsi"/>
        </w:rPr>
        <w:t xml:space="preserve">for </w:t>
      </w:r>
      <w:r w:rsidR="00A0100B" w:rsidRPr="00F9582C">
        <w:rPr>
          <w:rFonts w:asciiTheme="majorHAnsi" w:hAnsiTheme="majorHAnsi"/>
        </w:rPr>
        <w:t>decision-making</w:t>
      </w:r>
      <w:r w:rsidR="00855CA4" w:rsidRPr="00F9582C">
        <w:rPr>
          <w:rFonts w:asciiTheme="majorHAnsi" w:hAnsiTheme="majorHAnsi"/>
        </w:rPr>
        <w:t xml:space="preserve"> </w:t>
      </w:r>
      <w:r w:rsidR="00867446" w:rsidRPr="00F9582C">
        <w:rPr>
          <w:rFonts w:asciiTheme="majorHAnsi" w:hAnsiTheme="majorHAnsi"/>
        </w:rPr>
        <w:t xml:space="preserve">and encourages </w:t>
      </w:r>
      <w:r w:rsidR="00A41F4F" w:rsidRPr="00F9582C">
        <w:rPr>
          <w:rFonts w:asciiTheme="majorHAnsi" w:hAnsiTheme="majorHAnsi"/>
        </w:rPr>
        <w:t>revie</w:t>
      </w:r>
      <w:r w:rsidR="00BA1543" w:rsidRPr="00F9582C">
        <w:rPr>
          <w:rFonts w:asciiTheme="majorHAnsi" w:hAnsiTheme="majorHAnsi"/>
        </w:rPr>
        <w:t>w</w:t>
      </w:r>
      <w:r w:rsidR="00A41F4F" w:rsidRPr="00F9582C">
        <w:rPr>
          <w:rFonts w:asciiTheme="majorHAnsi" w:hAnsiTheme="majorHAnsi"/>
        </w:rPr>
        <w:t xml:space="preserve">ing future actions also. </w:t>
      </w:r>
      <w:r w:rsidR="00EA7776" w:rsidRPr="00F9582C">
        <w:rPr>
          <w:rFonts w:asciiTheme="majorHAnsi" w:hAnsiTheme="majorHAnsi"/>
        </w:rPr>
        <w:t xml:space="preserve">This </w:t>
      </w:r>
      <w:r w:rsidR="00AB41B7" w:rsidRPr="00F9582C">
        <w:rPr>
          <w:rFonts w:asciiTheme="majorHAnsi" w:hAnsiTheme="majorHAnsi"/>
        </w:rPr>
        <w:t>contrasts with</w:t>
      </w:r>
      <w:r w:rsidR="00EA7776" w:rsidRPr="00F9582C">
        <w:rPr>
          <w:rFonts w:asciiTheme="majorHAnsi" w:hAnsiTheme="majorHAnsi"/>
        </w:rPr>
        <w:t xml:space="preserve"> </w:t>
      </w:r>
      <w:proofErr w:type="spellStart"/>
      <w:r w:rsidR="00EA7776" w:rsidRPr="00F9582C">
        <w:rPr>
          <w:rFonts w:asciiTheme="majorHAnsi" w:hAnsiTheme="majorHAnsi"/>
        </w:rPr>
        <w:t>Technivaras</w:t>
      </w:r>
      <w:proofErr w:type="spellEnd"/>
      <w:r w:rsidR="00EA7776" w:rsidRPr="00F9582C">
        <w:rPr>
          <w:rFonts w:asciiTheme="majorHAnsi" w:hAnsiTheme="majorHAnsi"/>
        </w:rPr>
        <w:t xml:space="preserve"> approach which </w:t>
      </w:r>
      <w:r w:rsidR="006130FF" w:rsidRPr="00F9582C">
        <w:rPr>
          <w:rFonts w:asciiTheme="majorHAnsi" w:hAnsiTheme="majorHAnsi"/>
        </w:rPr>
        <w:t>has not been changed or reviewed regularly</w:t>
      </w:r>
      <w:r w:rsidR="00AB41B7" w:rsidRPr="00F9582C">
        <w:rPr>
          <w:rFonts w:asciiTheme="majorHAnsi" w:hAnsiTheme="majorHAnsi"/>
        </w:rPr>
        <w:t>.</w:t>
      </w:r>
      <w:r w:rsidR="006130FF" w:rsidRPr="00F9582C">
        <w:rPr>
          <w:rFonts w:asciiTheme="majorHAnsi" w:hAnsiTheme="majorHAnsi"/>
        </w:rPr>
        <w:t xml:space="preserve"> </w:t>
      </w:r>
    </w:p>
    <w:p w14:paraId="712783D8" w14:textId="766A7CB4" w:rsidR="00351D82" w:rsidRPr="00F9582C" w:rsidRDefault="00A55BF1" w:rsidP="00DB5CE7">
      <w:pPr>
        <w:spacing w:line="240" w:lineRule="auto"/>
        <w:contextualSpacing/>
        <w:rPr>
          <w:rFonts w:asciiTheme="majorHAnsi" w:hAnsiTheme="majorHAnsi"/>
        </w:rPr>
      </w:pPr>
      <w:r w:rsidRPr="00F9582C">
        <w:rPr>
          <w:rFonts w:asciiTheme="majorHAnsi" w:hAnsiTheme="majorHAnsi"/>
        </w:rPr>
        <w:t>Woodhams and Perkins</w:t>
      </w:r>
      <w:r w:rsidR="00F61BA7" w:rsidRPr="00F9582C">
        <w:rPr>
          <w:rFonts w:asciiTheme="majorHAnsi" w:hAnsiTheme="majorHAnsi"/>
        </w:rPr>
        <w:t xml:space="preserve"> </w:t>
      </w:r>
      <w:r w:rsidR="00765A7D" w:rsidRPr="00F9582C">
        <w:rPr>
          <w:rFonts w:asciiTheme="majorHAnsi" w:hAnsiTheme="majorHAnsi"/>
        </w:rPr>
        <w:t>(2022)</w:t>
      </w:r>
      <w:r w:rsidRPr="00F9582C">
        <w:rPr>
          <w:rFonts w:asciiTheme="majorHAnsi" w:hAnsiTheme="majorHAnsi"/>
          <w:b/>
          <w:bCs/>
        </w:rPr>
        <w:t xml:space="preserve"> </w:t>
      </w:r>
      <w:r w:rsidR="006F3B0E" w:rsidRPr="00F9582C">
        <w:rPr>
          <w:rFonts w:asciiTheme="majorHAnsi" w:hAnsiTheme="majorHAnsi"/>
        </w:rPr>
        <w:t xml:space="preserve">argues that </w:t>
      </w:r>
      <w:r w:rsidR="00BC291E" w:rsidRPr="00F9582C">
        <w:rPr>
          <w:rFonts w:asciiTheme="majorHAnsi" w:hAnsiTheme="majorHAnsi"/>
        </w:rPr>
        <w:t>‘</w:t>
      </w:r>
      <w:r w:rsidR="00F61BA7" w:rsidRPr="00F9582C">
        <w:rPr>
          <w:rFonts w:asciiTheme="majorHAnsi" w:hAnsiTheme="majorHAnsi"/>
        </w:rPr>
        <w:t>evidence-based</w:t>
      </w:r>
      <w:r w:rsidR="00BC291E" w:rsidRPr="00F9582C">
        <w:rPr>
          <w:rFonts w:asciiTheme="majorHAnsi" w:hAnsiTheme="majorHAnsi"/>
        </w:rPr>
        <w:t xml:space="preserve"> </w:t>
      </w:r>
      <w:r w:rsidR="001E4F83" w:rsidRPr="00F9582C">
        <w:rPr>
          <w:rFonts w:asciiTheme="majorHAnsi" w:hAnsiTheme="majorHAnsi"/>
        </w:rPr>
        <w:t>decision making will help to reduce errors that are caused by poorly substantiated or ill</w:t>
      </w:r>
      <w:r w:rsidR="007837EC" w:rsidRPr="00F9582C">
        <w:rPr>
          <w:rFonts w:asciiTheme="majorHAnsi" w:hAnsiTheme="majorHAnsi"/>
        </w:rPr>
        <w:t>-founded judgements.’</w:t>
      </w:r>
      <w:r w:rsidR="00765A7D" w:rsidRPr="00F9582C">
        <w:rPr>
          <w:rFonts w:asciiTheme="majorHAnsi" w:hAnsiTheme="majorHAnsi"/>
        </w:rPr>
        <w:t xml:space="preserve"> </w:t>
      </w:r>
      <w:r w:rsidR="00351D82" w:rsidRPr="00F9582C">
        <w:rPr>
          <w:rFonts w:asciiTheme="majorHAnsi" w:hAnsiTheme="majorHAnsi"/>
        </w:rPr>
        <w:t xml:space="preserve">EBP is valuable to organisations because it encourages the use of multiple types of </w:t>
      </w:r>
      <w:r w:rsidR="00A07919" w:rsidRPr="00F9582C">
        <w:rPr>
          <w:rFonts w:asciiTheme="majorHAnsi" w:hAnsiTheme="majorHAnsi"/>
        </w:rPr>
        <w:t>evidence including organisational data, academic research</w:t>
      </w:r>
      <w:r w:rsidR="00711967" w:rsidRPr="00F9582C">
        <w:rPr>
          <w:rFonts w:asciiTheme="majorHAnsi" w:hAnsiTheme="majorHAnsi"/>
        </w:rPr>
        <w:t>, professional experience and stakeholder views</w:t>
      </w:r>
      <w:r w:rsidR="00F9582C">
        <w:rPr>
          <w:rFonts w:asciiTheme="majorHAnsi" w:hAnsiTheme="majorHAnsi"/>
        </w:rPr>
        <w:t xml:space="preserve"> which</w:t>
      </w:r>
      <w:r w:rsidR="00461E55" w:rsidRPr="00F9582C">
        <w:rPr>
          <w:rFonts w:asciiTheme="majorHAnsi" w:hAnsiTheme="majorHAnsi"/>
        </w:rPr>
        <w:t xml:space="preserve"> helps</w:t>
      </w:r>
      <w:r w:rsidR="00280F85" w:rsidRPr="00F9582C">
        <w:rPr>
          <w:rFonts w:asciiTheme="majorHAnsi" w:hAnsiTheme="majorHAnsi"/>
        </w:rPr>
        <w:t xml:space="preserve"> to identify bias and provides</w:t>
      </w:r>
      <w:r w:rsidR="00AF4F24" w:rsidRPr="00F9582C">
        <w:rPr>
          <w:rFonts w:asciiTheme="majorHAnsi" w:hAnsiTheme="majorHAnsi"/>
        </w:rPr>
        <w:t xml:space="preserve"> strong</w:t>
      </w:r>
      <w:r w:rsidR="00280F85" w:rsidRPr="00F9582C">
        <w:rPr>
          <w:rFonts w:asciiTheme="majorHAnsi" w:hAnsiTheme="majorHAnsi"/>
        </w:rPr>
        <w:t xml:space="preserve"> justification </w:t>
      </w:r>
      <w:r w:rsidR="00AF4F24" w:rsidRPr="00F9582C">
        <w:rPr>
          <w:rFonts w:asciiTheme="majorHAnsi" w:hAnsiTheme="majorHAnsi"/>
        </w:rPr>
        <w:t>and confidence in</w:t>
      </w:r>
      <w:r w:rsidR="00280F85" w:rsidRPr="00F9582C">
        <w:rPr>
          <w:rFonts w:asciiTheme="majorHAnsi" w:hAnsiTheme="majorHAnsi"/>
        </w:rPr>
        <w:t xml:space="preserve"> decisions.</w:t>
      </w:r>
      <w:r w:rsidR="00461E55" w:rsidRPr="00F9582C">
        <w:rPr>
          <w:rFonts w:asciiTheme="majorHAnsi" w:hAnsiTheme="majorHAnsi"/>
        </w:rPr>
        <w:t xml:space="preserve"> </w:t>
      </w:r>
    </w:p>
    <w:p w14:paraId="19988829" w14:textId="25317FCC" w:rsidR="00413E08" w:rsidRPr="00F9582C" w:rsidRDefault="00413E08" w:rsidP="00DB5CE7">
      <w:pPr>
        <w:spacing w:line="240" w:lineRule="auto"/>
        <w:contextualSpacing/>
        <w:rPr>
          <w:rFonts w:asciiTheme="majorHAnsi" w:hAnsiTheme="majorHAnsi"/>
        </w:rPr>
      </w:pPr>
      <w:r w:rsidRPr="00F9582C">
        <w:rPr>
          <w:rFonts w:asciiTheme="majorHAnsi" w:hAnsiTheme="majorHAnsi"/>
        </w:rPr>
        <w:t xml:space="preserve">However, </w:t>
      </w:r>
      <w:r w:rsidR="000F6C06" w:rsidRPr="00F9582C">
        <w:rPr>
          <w:rFonts w:asciiTheme="majorHAnsi" w:hAnsiTheme="majorHAnsi"/>
        </w:rPr>
        <w:t>evidence</w:t>
      </w:r>
      <w:r w:rsidR="000F6C06">
        <w:rPr>
          <w:rFonts w:asciiTheme="majorHAnsi" w:hAnsiTheme="majorHAnsi"/>
        </w:rPr>
        <w:t>-based</w:t>
      </w:r>
      <w:r w:rsidRPr="00F9582C">
        <w:rPr>
          <w:rFonts w:asciiTheme="majorHAnsi" w:hAnsiTheme="majorHAnsi"/>
        </w:rPr>
        <w:t xml:space="preserve"> practise does also have some limitations. Good quality data </w:t>
      </w:r>
      <w:r w:rsidR="0047582A" w:rsidRPr="00F9582C">
        <w:rPr>
          <w:rFonts w:asciiTheme="majorHAnsi" w:hAnsiTheme="majorHAnsi"/>
        </w:rPr>
        <w:t xml:space="preserve">might not always be available, especially in an organisation like </w:t>
      </w:r>
      <w:proofErr w:type="spellStart"/>
      <w:r w:rsidR="0047582A" w:rsidRPr="00F9582C">
        <w:rPr>
          <w:rFonts w:asciiTheme="majorHAnsi" w:hAnsiTheme="majorHAnsi"/>
        </w:rPr>
        <w:t>Technivara</w:t>
      </w:r>
      <w:proofErr w:type="spellEnd"/>
      <w:r w:rsidR="007A5E68" w:rsidRPr="00F9582C">
        <w:rPr>
          <w:rFonts w:asciiTheme="majorHAnsi" w:hAnsiTheme="majorHAnsi"/>
        </w:rPr>
        <w:t xml:space="preserve"> that relies on paper records. People practitioners might </w:t>
      </w:r>
      <w:r w:rsidR="009803B9" w:rsidRPr="00F9582C">
        <w:rPr>
          <w:rFonts w:asciiTheme="majorHAnsi" w:hAnsiTheme="majorHAnsi"/>
        </w:rPr>
        <w:t xml:space="preserve">also </w:t>
      </w:r>
      <w:r w:rsidR="007A5E68" w:rsidRPr="00F9582C">
        <w:rPr>
          <w:rFonts w:asciiTheme="majorHAnsi" w:hAnsiTheme="majorHAnsi"/>
        </w:rPr>
        <w:t xml:space="preserve">lack the time and skills needed to be able to </w:t>
      </w:r>
      <w:r w:rsidR="003D13F2" w:rsidRPr="00F9582C">
        <w:rPr>
          <w:rFonts w:asciiTheme="majorHAnsi" w:hAnsiTheme="majorHAnsi"/>
        </w:rPr>
        <w:t xml:space="preserve">analyse the available data. It can sometimes also be difficult for </w:t>
      </w:r>
      <w:r w:rsidR="001A3568" w:rsidRPr="00F9582C">
        <w:rPr>
          <w:rFonts w:asciiTheme="majorHAnsi" w:hAnsiTheme="majorHAnsi"/>
        </w:rPr>
        <w:t xml:space="preserve">academic research to fit some organisations. </w:t>
      </w:r>
    </w:p>
    <w:p w14:paraId="3E9E8CC9" w14:textId="5A44F31A" w:rsidR="000812E1" w:rsidRPr="00F9582C" w:rsidRDefault="000812E1" w:rsidP="00DB5CE7">
      <w:pPr>
        <w:spacing w:line="240" w:lineRule="auto"/>
        <w:contextualSpacing/>
        <w:rPr>
          <w:rFonts w:asciiTheme="majorHAnsi" w:hAnsiTheme="majorHAnsi"/>
        </w:rPr>
      </w:pPr>
      <w:r w:rsidRPr="00F9582C">
        <w:rPr>
          <w:rFonts w:asciiTheme="majorHAnsi" w:hAnsiTheme="majorHAnsi"/>
        </w:rPr>
        <w:t xml:space="preserve">One area where </w:t>
      </w:r>
      <w:proofErr w:type="spellStart"/>
      <w:r w:rsidRPr="00F9582C">
        <w:rPr>
          <w:rFonts w:asciiTheme="majorHAnsi" w:hAnsiTheme="majorHAnsi"/>
        </w:rPr>
        <w:t>Technivara</w:t>
      </w:r>
      <w:proofErr w:type="spellEnd"/>
      <w:r w:rsidRPr="00F9582C">
        <w:rPr>
          <w:rFonts w:asciiTheme="majorHAnsi" w:hAnsiTheme="majorHAnsi"/>
        </w:rPr>
        <w:t xml:space="preserve"> </w:t>
      </w:r>
      <w:r w:rsidR="00D417B7" w:rsidRPr="00F9582C">
        <w:rPr>
          <w:rFonts w:asciiTheme="majorHAnsi" w:hAnsiTheme="majorHAnsi"/>
        </w:rPr>
        <w:t xml:space="preserve">could use EBP is in recruitment. Using the CIPDs 6-step model </w:t>
      </w:r>
      <w:r w:rsidR="00D242E3" w:rsidRPr="00F9582C">
        <w:rPr>
          <w:rFonts w:asciiTheme="majorHAnsi" w:hAnsiTheme="majorHAnsi"/>
        </w:rPr>
        <w:t>th</w:t>
      </w:r>
      <w:r w:rsidR="002669F1" w:rsidRPr="00F9582C">
        <w:rPr>
          <w:rFonts w:asciiTheme="majorHAnsi" w:hAnsiTheme="majorHAnsi"/>
        </w:rPr>
        <w:t xml:space="preserve">ey </w:t>
      </w:r>
      <w:r w:rsidR="00D242E3" w:rsidRPr="00F9582C">
        <w:rPr>
          <w:rFonts w:asciiTheme="majorHAnsi" w:hAnsiTheme="majorHAnsi"/>
        </w:rPr>
        <w:t>could start by clearly identifying the problem</w:t>
      </w:r>
      <w:r w:rsidR="00175703" w:rsidRPr="00F9582C">
        <w:rPr>
          <w:rFonts w:asciiTheme="majorHAnsi" w:hAnsiTheme="majorHAnsi"/>
        </w:rPr>
        <w:t>,</w:t>
      </w:r>
      <w:r w:rsidR="009B1446" w:rsidRPr="00F9582C">
        <w:rPr>
          <w:rFonts w:asciiTheme="majorHAnsi" w:hAnsiTheme="majorHAnsi"/>
        </w:rPr>
        <w:t xml:space="preserve"> for example, improving </w:t>
      </w:r>
      <w:r w:rsidR="00F61BA7" w:rsidRPr="00F9582C">
        <w:rPr>
          <w:rFonts w:asciiTheme="majorHAnsi" w:hAnsiTheme="majorHAnsi"/>
        </w:rPr>
        <w:t>the</w:t>
      </w:r>
      <w:r w:rsidR="00F87E9A" w:rsidRPr="00F9582C">
        <w:rPr>
          <w:rFonts w:asciiTheme="majorHAnsi" w:hAnsiTheme="majorHAnsi"/>
        </w:rPr>
        <w:t xml:space="preserve">ir </w:t>
      </w:r>
      <w:r w:rsidR="009B1446" w:rsidRPr="00F9582C">
        <w:rPr>
          <w:rFonts w:asciiTheme="majorHAnsi" w:hAnsiTheme="majorHAnsi"/>
        </w:rPr>
        <w:t>hiring quality</w:t>
      </w:r>
      <w:r w:rsidR="002B10FB" w:rsidRPr="00F9582C">
        <w:rPr>
          <w:rFonts w:asciiTheme="majorHAnsi" w:hAnsiTheme="majorHAnsi"/>
        </w:rPr>
        <w:t>. They could then gather evidence such as turnover rates</w:t>
      </w:r>
      <w:r w:rsidR="00743E3B" w:rsidRPr="00F9582C">
        <w:rPr>
          <w:rFonts w:asciiTheme="majorHAnsi" w:hAnsiTheme="majorHAnsi"/>
        </w:rPr>
        <w:t xml:space="preserve"> and new hire </w:t>
      </w:r>
      <w:r w:rsidR="0040637E" w:rsidRPr="00F9582C">
        <w:rPr>
          <w:rFonts w:asciiTheme="majorHAnsi" w:hAnsiTheme="majorHAnsi"/>
        </w:rPr>
        <w:t>experience</w:t>
      </w:r>
      <w:r w:rsidR="00990098" w:rsidRPr="00F9582C">
        <w:rPr>
          <w:rFonts w:asciiTheme="majorHAnsi" w:hAnsiTheme="majorHAnsi"/>
        </w:rPr>
        <w:t>.</w:t>
      </w:r>
      <w:r w:rsidR="00B566F5" w:rsidRPr="00F9582C">
        <w:rPr>
          <w:rFonts w:asciiTheme="majorHAnsi" w:hAnsiTheme="majorHAnsi"/>
        </w:rPr>
        <w:t xml:space="preserve"> They could then apply structured interviews</w:t>
      </w:r>
      <w:r w:rsidR="00B74810" w:rsidRPr="00F9582C">
        <w:rPr>
          <w:rFonts w:asciiTheme="majorHAnsi" w:hAnsiTheme="majorHAnsi"/>
        </w:rPr>
        <w:t xml:space="preserve"> and </w:t>
      </w:r>
      <w:r w:rsidR="0091493E" w:rsidRPr="00F9582C">
        <w:rPr>
          <w:rFonts w:asciiTheme="majorHAnsi" w:hAnsiTheme="majorHAnsi"/>
        </w:rPr>
        <w:t>evidence-based</w:t>
      </w:r>
      <w:r w:rsidR="00B74810" w:rsidRPr="00F9582C">
        <w:rPr>
          <w:rFonts w:asciiTheme="majorHAnsi" w:hAnsiTheme="majorHAnsi"/>
        </w:rPr>
        <w:t xml:space="preserve"> assessments.</w:t>
      </w:r>
      <w:r w:rsidR="005D35F5" w:rsidRPr="00F9582C">
        <w:rPr>
          <w:rFonts w:asciiTheme="majorHAnsi" w:hAnsiTheme="majorHAnsi"/>
        </w:rPr>
        <w:t xml:space="preserve"> This could improve their recruitment process by </w:t>
      </w:r>
      <w:r w:rsidR="006A0B50" w:rsidRPr="00F9582C">
        <w:rPr>
          <w:rFonts w:asciiTheme="majorHAnsi" w:hAnsiTheme="majorHAnsi"/>
        </w:rPr>
        <w:t>improving hiring decisions</w:t>
      </w:r>
      <w:r w:rsidR="00904346" w:rsidRPr="00F9582C">
        <w:rPr>
          <w:rFonts w:asciiTheme="majorHAnsi" w:hAnsiTheme="majorHAnsi"/>
        </w:rPr>
        <w:t xml:space="preserve"> and </w:t>
      </w:r>
      <w:r w:rsidR="005D35F5" w:rsidRPr="00F9582C">
        <w:rPr>
          <w:rFonts w:asciiTheme="majorHAnsi" w:hAnsiTheme="majorHAnsi"/>
        </w:rPr>
        <w:t>reducing the risk of bia</w:t>
      </w:r>
      <w:r w:rsidR="00904346" w:rsidRPr="00F9582C">
        <w:rPr>
          <w:rFonts w:asciiTheme="majorHAnsi" w:hAnsiTheme="majorHAnsi"/>
        </w:rPr>
        <w:t>s</w:t>
      </w:r>
      <w:r w:rsidR="00F87E9A" w:rsidRPr="00F9582C">
        <w:rPr>
          <w:rFonts w:asciiTheme="majorHAnsi" w:hAnsiTheme="majorHAnsi"/>
        </w:rPr>
        <w:t xml:space="preserve"> influencing outcomes.</w:t>
      </w:r>
      <w:r w:rsidR="00904346" w:rsidRPr="00F9582C">
        <w:rPr>
          <w:rFonts w:asciiTheme="majorHAnsi" w:hAnsiTheme="majorHAnsi"/>
        </w:rPr>
        <w:t xml:space="preserve"> This could then also be reviewed and improved over time. </w:t>
      </w:r>
    </w:p>
    <w:p w14:paraId="49EC2CF8" w14:textId="7CF0E55F" w:rsidR="00B43B93" w:rsidRDefault="00B43B93" w:rsidP="00DB5CE7">
      <w:pPr>
        <w:spacing w:line="240" w:lineRule="auto"/>
        <w:contextualSpacing/>
        <w:rPr>
          <w:rFonts w:asciiTheme="majorHAnsi" w:hAnsiTheme="majorHAnsi"/>
        </w:rPr>
      </w:pPr>
      <w:r w:rsidRPr="00F9582C">
        <w:rPr>
          <w:rFonts w:asciiTheme="majorHAnsi" w:hAnsiTheme="majorHAnsi"/>
        </w:rPr>
        <w:t xml:space="preserve">Another example of how EBP can be used by </w:t>
      </w:r>
      <w:proofErr w:type="spellStart"/>
      <w:r w:rsidRPr="00F9582C">
        <w:rPr>
          <w:rFonts w:asciiTheme="majorHAnsi" w:hAnsiTheme="majorHAnsi"/>
        </w:rPr>
        <w:t>Technivara</w:t>
      </w:r>
      <w:proofErr w:type="spellEnd"/>
      <w:r w:rsidRPr="00F9582C">
        <w:rPr>
          <w:rFonts w:asciiTheme="majorHAnsi" w:hAnsiTheme="majorHAnsi"/>
        </w:rPr>
        <w:t xml:space="preserve"> is</w:t>
      </w:r>
      <w:r w:rsidR="00E21C00" w:rsidRPr="00F9582C">
        <w:rPr>
          <w:rFonts w:asciiTheme="majorHAnsi" w:hAnsiTheme="majorHAnsi"/>
        </w:rPr>
        <w:t xml:space="preserve"> for staff retention.</w:t>
      </w:r>
      <w:r w:rsidR="009B033C" w:rsidRPr="00F9582C">
        <w:rPr>
          <w:rFonts w:asciiTheme="majorHAnsi" w:hAnsiTheme="majorHAnsi"/>
        </w:rPr>
        <w:t xml:space="preserve"> Th</w:t>
      </w:r>
      <w:r w:rsidR="003819E2" w:rsidRPr="00F9582C">
        <w:rPr>
          <w:rFonts w:asciiTheme="majorHAnsi" w:hAnsiTheme="majorHAnsi"/>
        </w:rPr>
        <w:t xml:space="preserve">e </w:t>
      </w:r>
      <w:r w:rsidR="009B033C" w:rsidRPr="00F9582C">
        <w:rPr>
          <w:rFonts w:asciiTheme="majorHAnsi" w:hAnsiTheme="majorHAnsi"/>
        </w:rPr>
        <w:t xml:space="preserve">CIPD </w:t>
      </w:r>
      <w:r w:rsidR="005C7DE3" w:rsidRPr="00F9582C">
        <w:rPr>
          <w:rFonts w:asciiTheme="majorHAnsi" w:hAnsiTheme="majorHAnsi"/>
        </w:rPr>
        <w:t xml:space="preserve">explains how </w:t>
      </w:r>
      <w:r w:rsidR="005C2608" w:rsidRPr="00F9582C">
        <w:rPr>
          <w:rFonts w:asciiTheme="majorHAnsi" w:hAnsiTheme="majorHAnsi"/>
        </w:rPr>
        <w:t>evidence-based</w:t>
      </w:r>
      <w:r w:rsidR="005C7DE3" w:rsidRPr="00F9582C">
        <w:rPr>
          <w:rFonts w:asciiTheme="majorHAnsi" w:hAnsiTheme="majorHAnsi"/>
        </w:rPr>
        <w:t xml:space="preserve"> practise supports </w:t>
      </w:r>
      <w:r w:rsidR="00444369" w:rsidRPr="00F9582C">
        <w:rPr>
          <w:rFonts w:asciiTheme="majorHAnsi" w:hAnsiTheme="majorHAnsi"/>
        </w:rPr>
        <w:t>this by using reliable data such as confidential exit interviews</w:t>
      </w:r>
      <w:r w:rsidR="003148E1" w:rsidRPr="00F9582C">
        <w:rPr>
          <w:rFonts w:asciiTheme="majorHAnsi" w:hAnsiTheme="majorHAnsi"/>
        </w:rPr>
        <w:t xml:space="preserve"> and surveys to explain why people choose to leave their</w:t>
      </w:r>
      <w:r w:rsidR="00F9582C">
        <w:rPr>
          <w:rFonts w:asciiTheme="majorHAnsi" w:hAnsiTheme="majorHAnsi"/>
        </w:rPr>
        <w:t xml:space="preserve"> </w:t>
      </w:r>
      <w:r w:rsidR="003148E1" w:rsidRPr="00F9582C">
        <w:rPr>
          <w:rFonts w:asciiTheme="majorHAnsi" w:hAnsiTheme="majorHAnsi"/>
        </w:rPr>
        <w:t>employment.</w:t>
      </w:r>
      <w:r w:rsidR="00490C8B" w:rsidRPr="00F9582C">
        <w:rPr>
          <w:rFonts w:asciiTheme="majorHAnsi" w:hAnsiTheme="majorHAnsi"/>
        </w:rPr>
        <w:t xml:space="preserve"> By applying EBP </w:t>
      </w:r>
      <w:r w:rsidR="00040237" w:rsidRPr="00F9582C">
        <w:rPr>
          <w:rFonts w:asciiTheme="majorHAnsi" w:hAnsiTheme="majorHAnsi"/>
        </w:rPr>
        <w:t xml:space="preserve">in this way </w:t>
      </w:r>
      <w:proofErr w:type="spellStart"/>
      <w:r w:rsidR="00490C8B" w:rsidRPr="00F9582C">
        <w:rPr>
          <w:rFonts w:asciiTheme="majorHAnsi" w:hAnsiTheme="majorHAnsi"/>
        </w:rPr>
        <w:t>Technivara</w:t>
      </w:r>
      <w:proofErr w:type="spellEnd"/>
      <w:r w:rsidR="00490C8B" w:rsidRPr="00F9582C">
        <w:rPr>
          <w:rFonts w:asciiTheme="majorHAnsi" w:hAnsiTheme="majorHAnsi"/>
        </w:rPr>
        <w:t xml:space="preserve"> could combine people data such as absence </w:t>
      </w:r>
      <w:r w:rsidR="0091493E" w:rsidRPr="00F9582C">
        <w:rPr>
          <w:rFonts w:asciiTheme="majorHAnsi" w:hAnsiTheme="majorHAnsi"/>
        </w:rPr>
        <w:t>rates,</w:t>
      </w:r>
      <w:r w:rsidR="00540BFA" w:rsidRPr="00F9582C">
        <w:rPr>
          <w:rFonts w:asciiTheme="majorHAnsi" w:hAnsiTheme="majorHAnsi"/>
        </w:rPr>
        <w:t xml:space="preserve"> engagement survey results and exit interview feedback with employee views and manager insight</w:t>
      </w:r>
      <w:r w:rsidR="006544E1" w:rsidRPr="00F9582C">
        <w:rPr>
          <w:rFonts w:asciiTheme="majorHAnsi" w:hAnsiTheme="majorHAnsi"/>
        </w:rPr>
        <w:t xml:space="preserve">. This would help </w:t>
      </w:r>
      <w:proofErr w:type="spellStart"/>
      <w:r w:rsidR="006544E1" w:rsidRPr="00F9582C">
        <w:rPr>
          <w:rFonts w:asciiTheme="majorHAnsi" w:hAnsiTheme="majorHAnsi"/>
        </w:rPr>
        <w:t>Technivara</w:t>
      </w:r>
      <w:proofErr w:type="spellEnd"/>
      <w:r w:rsidR="006544E1" w:rsidRPr="00F9582C">
        <w:rPr>
          <w:rFonts w:asciiTheme="majorHAnsi" w:hAnsiTheme="majorHAnsi"/>
        </w:rPr>
        <w:t xml:space="preserve"> to understand the reasons behind</w:t>
      </w:r>
      <w:r w:rsidR="0087524A" w:rsidRPr="00F9582C">
        <w:rPr>
          <w:rFonts w:asciiTheme="majorHAnsi" w:hAnsiTheme="majorHAnsi"/>
        </w:rPr>
        <w:t xml:space="preserve"> turnover</w:t>
      </w:r>
      <w:r w:rsidR="00642FFA">
        <w:rPr>
          <w:rFonts w:asciiTheme="majorHAnsi" w:hAnsiTheme="majorHAnsi"/>
        </w:rPr>
        <w:t>.</w:t>
      </w:r>
    </w:p>
    <w:p w14:paraId="4B5520CC" w14:textId="77777777" w:rsidR="00642FFA" w:rsidRPr="00F9582C" w:rsidRDefault="00642FFA" w:rsidP="00DB5CE7">
      <w:pPr>
        <w:spacing w:line="240" w:lineRule="auto"/>
        <w:contextualSpacing/>
        <w:rPr>
          <w:rFonts w:asciiTheme="majorHAnsi" w:hAnsiTheme="majorHAnsi"/>
        </w:rPr>
      </w:pPr>
    </w:p>
    <w:p w14:paraId="1056A8FC" w14:textId="77777777" w:rsidR="00F9582C" w:rsidRDefault="00F9582C" w:rsidP="00DB5CE7">
      <w:pPr>
        <w:spacing w:line="240" w:lineRule="auto"/>
        <w:contextualSpacing/>
        <w:rPr>
          <w:rFonts w:asciiTheme="majorHAnsi" w:hAnsiTheme="majorHAnsi"/>
          <w:b/>
          <w:bCs/>
        </w:rPr>
      </w:pPr>
    </w:p>
    <w:p w14:paraId="1E284264" w14:textId="65CD4ED8" w:rsidR="00FC7441" w:rsidRPr="00F9582C" w:rsidRDefault="00FC7441" w:rsidP="00DB5CE7">
      <w:pPr>
        <w:spacing w:line="240" w:lineRule="auto"/>
        <w:contextualSpacing/>
        <w:rPr>
          <w:rFonts w:asciiTheme="majorHAnsi" w:hAnsiTheme="majorHAnsi"/>
          <w:b/>
          <w:bCs/>
        </w:rPr>
      </w:pPr>
      <w:r w:rsidRPr="00F9582C">
        <w:rPr>
          <w:rFonts w:asciiTheme="majorHAnsi" w:hAnsiTheme="majorHAnsi"/>
          <w:b/>
          <w:bCs/>
        </w:rPr>
        <w:t xml:space="preserve">AC 1.2 </w:t>
      </w:r>
    </w:p>
    <w:p w14:paraId="5BFB4B06" w14:textId="77777777" w:rsidR="00B0624F" w:rsidRDefault="00B0624F" w:rsidP="00E51174">
      <w:pPr>
        <w:spacing w:line="240" w:lineRule="auto"/>
        <w:ind w:left="426" w:hanging="426"/>
        <w:contextualSpacing/>
        <w:rPr>
          <w:rFonts w:asciiTheme="majorHAnsi" w:hAnsiTheme="majorHAnsi"/>
        </w:rPr>
      </w:pPr>
    </w:p>
    <w:p w14:paraId="6EEF3FDE" w14:textId="358F77FF" w:rsidR="001D47A4" w:rsidRDefault="00F63BC8" w:rsidP="00E51174">
      <w:pPr>
        <w:spacing w:line="240" w:lineRule="auto"/>
        <w:ind w:left="426" w:hanging="426"/>
        <w:contextualSpacing/>
        <w:rPr>
          <w:rFonts w:asciiTheme="majorHAnsi" w:hAnsiTheme="majorHAnsi"/>
        </w:rPr>
      </w:pPr>
      <w:r w:rsidRPr="00F9582C">
        <w:rPr>
          <w:rFonts w:asciiTheme="majorHAnsi" w:hAnsiTheme="majorHAnsi"/>
        </w:rPr>
        <w:t xml:space="preserve">Using </w:t>
      </w:r>
      <w:r w:rsidR="00051EFA" w:rsidRPr="00F9582C">
        <w:rPr>
          <w:rFonts w:asciiTheme="majorHAnsi" w:hAnsiTheme="majorHAnsi"/>
        </w:rPr>
        <w:t>evidence-based</w:t>
      </w:r>
      <w:r w:rsidRPr="00F9582C">
        <w:rPr>
          <w:rFonts w:asciiTheme="majorHAnsi" w:hAnsiTheme="majorHAnsi"/>
        </w:rPr>
        <w:t xml:space="preserve"> practise will help </w:t>
      </w:r>
      <w:proofErr w:type="spellStart"/>
      <w:r w:rsidRPr="00F9582C">
        <w:rPr>
          <w:rFonts w:asciiTheme="majorHAnsi" w:hAnsiTheme="majorHAnsi"/>
        </w:rPr>
        <w:t>Technivara</w:t>
      </w:r>
      <w:proofErr w:type="spellEnd"/>
      <w:r w:rsidRPr="00F9582C">
        <w:rPr>
          <w:rFonts w:asciiTheme="majorHAnsi" w:hAnsiTheme="majorHAnsi"/>
        </w:rPr>
        <w:t xml:space="preserve"> to move away from </w:t>
      </w:r>
      <w:r w:rsidR="00E250F9" w:rsidRPr="00F9582C">
        <w:rPr>
          <w:rFonts w:asciiTheme="majorHAnsi" w:hAnsiTheme="majorHAnsi"/>
        </w:rPr>
        <w:t>relying on</w:t>
      </w:r>
      <w:r w:rsidR="00D920C8" w:rsidRPr="00F9582C">
        <w:rPr>
          <w:rFonts w:asciiTheme="majorHAnsi" w:hAnsiTheme="majorHAnsi"/>
        </w:rPr>
        <w:t xml:space="preserve"> </w:t>
      </w:r>
      <w:r w:rsidR="00E250F9" w:rsidRPr="00F9582C">
        <w:rPr>
          <w:rFonts w:asciiTheme="majorHAnsi" w:hAnsiTheme="majorHAnsi"/>
        </w:rPr>
        <w:t xml:space="preserve">intuition and </w:t>
      </w:r>
    </w:p>
    <w:p w14:paraId="24EC59AB" w14:textId="77777777" w:rsidR="001D47A4" w:rsidRDefault="00E250F9" w:rsidP="001D47A4">
      <w:pPr>
        <w:spacing w:line="240" w:lineRule="auto"/>
        <w:ind w:left="426" w:hanging="426"/>
        <w:contextualSpacing/>
        <w:rPr>
          <w:rFonts w:asciiTheme="majorHAnsi" w:hAnsiTheme="majorHAnsi"/>
        </w:rPr>
      </w:pPr>
      <w:r w:rsidRPr="00F9582C">
        <w:rPr>
          <w:rFonts w:asciiTheme="majorHAnsi" w:hAnsiTheme="majorHAnsi"/>
        </w:rPr>
        <w:t>tradition</w:t>
      </w:r>
      <w:r w:rsidR="00D920C8" w:rsidRPr="00F9582C">
        <w:rPr>
          <w:rFonts w:asciiTheme="majorHAnsi" w:hAnsiTheme="majorHAnsi"/>
        </w:rPr>
        <w:t xml:space="preserve"> and more towards factual data to help them in their decision making</w:t>
      </w:r>
      <w:r w:rsidR="007413F1" w:rsidRPr="00F9582C">
        <w:rPr>
          <w:rFonts w:asciiTheme="majorHAnsi" w:hAnsiTheme="majorHAnsi"/>
        </w:rPr>
        <w:t xml:space="preserve"> and to help them </w:t>
      </w:r>
    </w:p>
    <w:p w14:paraId="0987B473" w14:textId="19EFF08F" w:rsidR="00FC7441" w:rsidRPr="00F9582C" w:rsidRDefault="007413F1" w:rsidP="001D47A4">
      <w:pPr>
        <w:spacing w:line="240" w:lineRule="auto"/>
        <w:ind w:left="426" w:hanging="426"/>
        <w:contextualSpacing/>
        <w:rPr>
          <w:rFonts w:asciiTheme="majorHAnsi" w:hAnsiTheme="majorHAnsi"/>
        </w:rPr>
      </w:pPr>
      <w:r w:rsidRPr="00F9582C">
        <w:rPr>
          <w:rFonts w:asciiTheme="majorHAnsi" w:hAnsiTheme="majorHAnsi"/>
        </w:rPr>
        <w:t>to identify their challenges and opportunities.</w:t>
      </w:r>
    </w:p>
    <w:p w14:paraId="7369E8F0" w14:textId="77777777" w:rsidR="00A20D95" w:rsidRDefault="00051EFA" w:rsidP="001D47A4">
      <w:pPr>
        <w:spacing w:line="240" w:lineRule="auto"/>
        <w:ind w:left="426" w:hanging="426"/>
        <w:contextualSpacing/>
        <w:rPr>
          <w:rFonts w:asciiTheme="majorHAnsi" w:hAnsiTheme="majorHAnsi"/>
        </w:rPr>
      </w:pPr>
      <w:r w:rsidRPr="00F9582C">
        <w:rPr>
          <w:rFonts w:asciiTheme="majorHAnsi" w:hAnsiTheme="majorHAnsi"/>
        </w:rPr>
        <w:lastRenderedPageBreak/>
        <w:t>A SWOT analysis</w:t>
      </w:r>
      <w:r w:rsidR="00B76F11" w:rsidRPr="00F9582C">
        <w:rPr>
          <w:rFonts w:asciiTheme="majorHAnsi" w:hAnsiTheme="majorHAnsi"/>
        </w:rPr>
        <w:t xml:space="preserve"> </w:t>
      </w:r>
      <w:r w:rsidR="00A704BE" w:rsidRPr="00F9582C">
        <w:rPr>
          <w:rFonts w:asciiTheme="majorHAnsi" w:hAnsiTheme="majorHAnsi"/>
        </w:rPr>
        <w:t xml:space="preserve">is an effective analysis tool that focuses on </w:t>
      </w:r>
      <w:r w:rsidR="00C7191C" w:rsidRPr="00F9582C">
        <w:rPr>
          <w:rFonts w:asciiTheme="majorHAnsi" w:hAnsiTheme="majorHAnsi"/>
        </w:rPr>
        <w:t xml:space="preserve">examining an </w:t>
      </w:r>
      <w:r w:rsidR="004740C7" w:rsidRPr="00F9582C">
        <w:rPr>
          <w:rFonts w:asciiTheme="majorHAnsi" w:hAnsiTheme="majorHAnsi"/>
        </w:rPr>
        <w:t xml:space="preserve">Organisations </w:t>
      </w:r>
    </w:p>
    <w:p w14:paraId="15C731DB" w14:textId="77777777" w:rsidR="00A20D95" w:rsidRDefault="009F0114" w:rsidP="00A20D95">
      <w:pPr>
        <w:spacing w:line="240" w:lineRule="auto"/>
        <w:ind w:left="426" w:hanging="426"/>
        <w:contextualSpacing/>
        <w:rPr>
          <w:rFonts w:asciiTheme="majorHAnsi" w:hAnsiTheme="majorHAnsi"/>
        </w:rPr>
      </w:pPr>
      <w:r w:rsidRPr="00F9582C">
        <w:rPr>
          <w:rFonts w:asciiTheme="majorHAnsi" w:hAnsiTheme="majorHAnsi"/>
        </w:rPr>
        <w:t>Strengths, Weaknesses,</w:t>
      </w:r>
      <w:r w:rsidR="001F4463" w:rsidRPr="00F9582C">
        <w:rPr>
          <w:rFonts w:asciiTheme="majorHAnsi" w:hAnsiTheme="majorHAnsi"/>
        </w:rPr>
        <w:t xml:space="preserve"> </w:t>
      </w:r>
      <w:r w:rsidRPr="00F9582C">
        <w:rPr>
          <w:rFonts w:asciiTheme="majorHAnsi" w:hAnsiTheme="majorHAnsi"/>
        </w:rPr>
        <w:t>Opportunities and Threats</w:t>
      </w:r>
      <w:r w:rsidR="0058452A" w:rsidRPr="00F9582C">
        <w:rPr>
          <w:rFonts w:asciiTheme="majorHAnsi" w:hAnsiTheme="majorHAnsi"/>
        </w:rPr>
        <w:t xml:space="preserve">, both internally and </w:t>
      </w:r>
      <w:r w:rsidR="00DF003D" w:rsidRPr="00F9582C">
        <w:rPr>
          <w:rFonts w:asciiTheme="majorHAnsi" w:hAnsiTheme="majorHAnsi"/>
        </w:rPr>
        <w:t>externally</w:t>
      </w:r>
      <w:r w:rsidR="00FC1383" w:rsidRPr="00F9582C">
        <w:rPr>
          <w:rFonts w:asciiTheme="majorHAnsi" w:hAnsiTheme="majorHAnsi"/>
        </w:rPr>
        <w:t xml:space="preserve"> (</w:t>
      </w:r>
      <w:r w:rsidR="0009341B" w:rsidRPr="00F9582C">
        <w:rPr>
          <w:rFonts w:asciiTheme="majorHAnsi" w:hAnsiTheme="majorHAnsi"/>
        </w:rPr>
        <w:t xml:space="preserve">Mullins &amp; </w:t>
      </w:r>
    </w:p>
    <w:p w14:paraId="0F007FEB" w14:textId="77777777" w:rsidR="00A20D95" w:rsidRDefault="0009341B" w:rsidP="00A20D95">
      <w:pPr>
        <w:spacing w:line="240" w:lineRule="auto"/>
        <w:ind w:left="426" w:hanging="426"/>
        <w:contextualSpacing/>
        <w:rPr>
          <w:rFonts w:asciiTheme="majorHAnsi" w:hAnsiTheme="majorHAnsi"/>
        </w:rPr>
      </w:pPr>
      <w:r w:rsidRPr="00F9582C">
        <w:rPr>
          <w:rFonts w:asciiTheme="majorHAnsi" w:hAnsiTheme="majorHAnsi"/>
        </w:rPr>
        <w:t>Rees</w:t>
      </w:r>
      <w:r w:rsidR="00EF517D" w:rsidRPr="00F9582C">
        <w:rPr>
          <w:rFonts w:asciiTheme="majorHAnsi" w:hAnsiTheme="majorHAnsi"/>
        </w:rPr>
        <w:t>,</w:t>
      </w:r>
      <w:r w:rsidRPr="00F9582C">
        <w:rPr>
          <w:rFonts w:asciiTheme="majorHAnsi" w:hAnsiTheme="majorHAnsi"/>
        </w:rPr>
        <w:t xml:space="preserve"> </w:t>
      </w:r>
      <w:r w:rsidR="00EF517D" w:rsidRPr="00F9582C">
        <w:rPr>
          <w:rFonts w:asciiTheme="majorHAnsi" w:hAnsiTheme="majorHAnsi"/>
        </w:rPr>
        <w:t>2023)</w:t>
      </w:r>
      <w:r w:rsidR="00D21595">
        <w:rPr>
          <w:rFonts w:asciiTheme="majorHAnsi" w:hAnsiTheme="majorHAnsi"/>
        </w:rPr>
        <w:t>.</w:t>
      </w:r>
      <w:r w:rsidR="00A20D95">
        <w:rPr>
          <w:rFonts w:asciiTheme="majorHAnsi" w:hAnsiTheme="majorHAnsi"/>
        </w:rPr>
        <w:t xml:space="preserve"> </w:t>
      </w:r>
      <w:r w:rsidR="00DF003D" w:rsidRPr="00F9582C">
        <w:rPr>
          <w:rFonts w:asciiTheme="majorHAnsi" w:hAnsiTheme="majorHAnsi"/>
        </w:rPr>
        <w:t xml:space="preserve">If </w:t>
      </w:r>
      <w:proofErr w:type="spellStart"/>
      <w:r w:rsidR="00DF003D" w:rsidRPr="00F9582C">
        <w:rPr>
          <w:rFonts w:asciiTheme="majorHAnsi" w:hAnsiTheme="majorHAnsi"/>
        </w:rPr>
        <w:t>Technivara</w:t>
      </w:r>
      <w:proofErr w:type="spellEnd"/>
      <w:r w:rsidR="00DF003D" w:rsidRPr="00F9582C">
        <w:rPr>
          <w:rFonts w:asciiTheme="majorHAnsi" w:hAnsiTheme="majorHAnsi"/>
        </w:rPr>
        <w:t xml:space="preserve"> </w:t>
      </w:r>
      <w:r w:rsidR="0011501E">
        <w:rPr>
          <w:rFonts w:asciiTheme="majorHAnsi" w:hAnsiTheme="majorHAnsi"/>
        </w:rPr>
        <w:t>carried</w:t>
      </w:r>
      <w:r w:rsidR="00DF003D" w:rsidRPr="00F9582C">
        <w:rPr>
          <w:rFonts w:asciiTheme="majorHAnsi" w:hAnsiTheme="majorHAnsi"/>
        </w:rPr>
        <w:t xml:space="preserve"> out a SWOT analysis</w:t>
      </w:r>
      <w:r w:rsidR="00923E74" w:rsidRPr="00F9582C">
        <w:rPr>
          <w:rFonts w:asciiTheme="majorHAnsi" w:hAnsiTheme="majorHAnsi"/>
        </w:rPr>
        <w:t xml:space="preserve"> its strengths might include</w:t>
      </w:r>
      <w:r w:rsidR="00C5105B" w:rsidRPr="00F9582C">
        <w:rPr>
          <w:rFonts w:asciiTheme="majorHAnsi" w:hAnsiTheme="majorHAnsi"/>
        </w:rPr>
        <w:t xml:space="preserve"> </w:t>
      </w:r>
      <w:r w:rsidR="00923E74" w:rsidRPr="00F9582C">
        <w:rPr>
          <w:rFonts w:asciiTheme="majorHAnsi" w:hAnsiTheme="majorHAnsi"/>
        </w:rPr>
        <w:t xml:space="preserve">strong </w:t>
      </w:r>
    </w:p>
    <w:p w14:paraId="681E8E8E" w14:textId="77777777" w:rsidR="00A20D95" w:rsidRDefault="00923E74" w:rsidP="00A20D95">
      <w:pPr>
        <w:spacing w:line="240" w:lineRule="auto"/>
        <w:ind w:left="426" w:hanging="426"/>
        <w:contextualSpacing/>
        <w:rPr>
          <w:rFonts w:asciiTheme="majorHAnsi" w:hAnsiTheme="majorHAnsi"/>
        </w:rPr>
      </w:pPr>
      <w:r w:rsidRPr="00F9582C">
        <w:rPr>
          <w:rFonts w:asciiTheme="majorHAnsi" w:hAnsiTheme="majorHAnsi"/>
        </w:rPr>
        <w:t>market presence</w:t>
      </w:r>
      <w:r w:rsidR="00F815BD" w:rsidRPr="00F9582C">
        <w:rPr>
          <w:rFonts w:asciiTheme="majorHAnsi" w:hAnsiTheme="majorHAnsi"/>
        </w:rPr>
        <w:t>, long term growth</w:t>
      </w:r>
      <w:r w:rsidR="0011501E">
        <w:rPr>
          <w:rFonts w:asciiTheme="majorHAnsi" w:hAnsiTheme="majorHAnsi"/>
        </w:rPr>
        <w:t xml:space="preserve"> and</w:t>
      </w:r>
      <w:r w:rsidR="00F815BD" w:rsidRPr="00F9582C">
        <w:rPr>
          <w:rFonts w:asciiTheme="majorHAnsi" w:hAnsiTheme="majorHAnsi"/>
        </w:rPr>
        <w:t xml:space="preserve"> experienced leaders</w:t>
      </w:r>
      <w:r w:rsidR="00AB5972" w:rsidRPr="00F9582C">
        <w:rPr>
          <w:rFonts w:asciiTheme="majorHAnsi" w:hAnsiTheme="majorHAnsi"/>
        </w:rPr>
        <w:t>, while</w:t>
      </w:r>
      <w:r w:rsidR="00A20D95">
        <w:rPr>
          <w:rFonts w:asciiTheme="majorHAnsi" w:hAnsiTheme="majorHAnsi"/>
        </w:rPr>
        <w:t xml:space="preserve"> </w:t>
      </w:r>
      <w:r w:rsidR="00AB5972" w:rsidRPr="00F9582C">
        <w:rPr>
          <w:rFonts w:asciiTheme="majorHAnsi" w:hAnsiTheme="majorHAnsi"/>
        </w:rPr>
        <w:t xml:space="preserve">weaknesses might include </w:t>
      </w:r>
    </w:p>
    <w:p w14:paraId="3F7AFBAA" w14:textId="77777777" w:rsidR="00A20D95" w:rsidRDefault="00AB5972" w:rsidP="00A20D95">
      <w:pPr>
        <w:spacing w:line="240" w:lineRule="auto"/>
        <w:ind w:left="426" w:hanging="426"/>
        <w:contextualSpacing/>
        <w:rPr>
          <w:rFonts w:asciiTheme="majorHAnsi" w:hAnsiTheme="majorHAnsi"/>
        </w:rPr>
      </w:pPr>
      <w:r w:rsidRPr="00F9582C">
        <w:rPr>
          <w:rFonts w:asciiTheme="majorHAnsi" w:hAnsiTheme="majorHAnsi"/>
        </w:rPr>
        <w:t xml:space="preserve">factors such as </w:t>
      </w:r>
      <w:r w:rsidR="00CA5C91" w:rsidRPr="00F9582C">
        <w:rPr>
          <w:rFonts w:asciiTheme="majorHAnsi" w:hAnsiTheme="majorHAnsi"/>
        </w:rPr>
        <w:t>outdated</w:t>
      </w:r>
      <w:r w:rsidR="00D660C1" w:rsidRPr="00F9582C">
        <w:rPr>
          <w:rFonts w:asciiTheme="majorHAnsi" w:hAnsiTheme="majorHAnsi"/>
        </w:rPr>
        <w:t xml:space="preserve"> people practises</w:t>
      </w:r>
      <w:r w:rsidR="00937E92" w:rsidRPr="00F9582C">
        <w:rPr>
          <w:rFonts w:asciiTheme="majorHAnsi" w:hAnsiTheme="majorHAnsi"/>
        </w:rPr>
        <w:t xml:space="preserve"> and</w:t>
      </w:r>
      <w:r w:rsidR="00D660C1" w:rsidRPr="00F9582C">
        <w:rPr>
          <w:rFonts w:asciiTheme="majorHAnsi" w:hAnsiTheme="majorHAnsi"/>
        </w:rPr>
        <w:t xml:space="preserve"> </w:t>
      </w:r>
      <w:proofErr w:type="gramStart"/>
      <w:r w:rsidR="00CA5C91" w:rsidRPr="00F9582C">
        <w:rPr>
          <w:rFonts w:asciiTheme="majorHAnsi" w:hAnsiTheme="majorHAnsi"/>
        </w:rPr>
        <w:t>paper</w:t>
      </w:r>
      <w:r w:rsidR="00A20D95">
        <w:rPr>
          <w:rFonts w:asciiTheme="majorHAnsi" w:hAnsiTheme="majorHAnsi"/>
        </w:rPr>
        <w:t xml:space="preserve"> </w:t>
      </w:r>
      <w:r w:rsidR="00CA5C91" w:rsidRPr="00F9582C">
        <w:rPr>
          <w:rFonts w:asciiTheme="majorHAnsi" w:hAnsiTheme="majorHAnsi"/>
        </w:rPr>
        <w:t>based</w:t>
      </w:r>
      <w:proofErr w:type="gramEnd"/>
      <w:r w:rsidR="00D660C1" w:rsidRPr="00F9582C">
        <w:rPr>
          <w:rFonts w:asciiTheme="majorHAnsi" w:hAnsiTheme="majorHAnsi"/>
        </w:rPr>
        <w:t xml:space="preserve"> record keepin</w:t>
      </w:r>
      <w:r w:rsidR="00937E92" w:rsidRPr="00F9582C">
        <w:rPr>
          <w:rFonts w:asciiTheme="majorHAnsi" w:hAnsiTheme="majorHAnsi"/>
        </w:rPr>
        <w:t xml:space="preserve">g. </w:t>
      </w:r>
      <w:proofErr w:type="spellStart"/>
      <w:r w:rsidR="003641D6" w:rsidRPr="00F9582C">
        <w:rPr>
          <w:rFonts w:asciiTheme="majorHAnsi" w:hAnsiTheme="majorHAnsi"/>
        </w:rPr>
        <w:t>Technivaras</w:t>
      </w:r>
      <w:proofErr w:type="spellEnd"/>
      <w:r w:rsidR="003641D6" w:rsidRPr="00F9582C">
        <w:rPr>
          <w:rFonts w:asciiTheme="majorHAnsi" w:hAnsiTheme="majorHAnsi"/>
        </w:rPr>
        <w:t xml:space="preserve"> </w:t>
      </w:r>
    </w:p>
    <w:p w14:paraId="125247EC" w14:textId="77777777" w:rsidR="00A20D95" w:rsidRDefault="003641D6" w:rsidP="00A20D95">
      <w:pPr>
        <w:spacing w:line="240" w:lineRule="auto"/>
        <w:ind w:left="426" w:hanging="426"/>
        <w:contextualSpacing/>
        <w:rPr>
          <w:rFonts w:asciiTheme="majorHAnsi" w:hAnsiTheme="majorHAnsi"/>
        </w:rPr>
      </w:pPr>
      <w:r w:rsidRPr="00F9582C">
        <w:rPr>
          <w:rFonts w:asciiTheme="majorHAnsi" w:hAnsiTheme="majorHAnsi"/>
        </w:rPr>
        <w:t>opportunities could include</w:t>
      </w:r>
      <w:r w:rsidR="00937E92" w:rsidRPr="00F9582C">
        <w:rPr>
          <w:rFonts w:asciiTheme="majorHAnsi" w:hAnsiTheme="majorHAnsi"/>
        </w:rPr>
        <w:t xml:space="preserve"> </w:t>
      </w:r>
      <w:r w:rsidR="00553CE8" w:rsidRPr="00F9582C">
        <w:rPr>
          <w:rFonts w:asciiTheme="majorHAnsi" w:hAnsiTheme="majorHAnsi"/>
        </w:rPr>
        <w:t>digitalising HR practises, impro</w:t>
      </w:r>
      <w:r w:rsidR="00AB0FCB" w:rsidRPr="00F9582C">
        <w:rPr>
          <w:rFonts w:asciiTheme="majorHAnsi" w:hAnsiTheme="majorHAnsi"/>
        </w:rPr>
        <w:t xml:space="preserve">ving workforce records and data </w:t>
      </w:r>
    </w:p>
    <w:p w14:paraId="23AED8C4" w14:textId="77777777" w:rsidR="00A20D95" w:rsidRDefault="00BB7A4B" w:rsidP="00A20D95">
      <w:pPr>
        <w:spacing w:line="240" w:lineRule="auto"/>
        <w:ind w:left="426" w:hanging="426"/>
        <w:contextualSpacing/>
        <w:rPr>
          <w:rFonts w:asciiTheme="majorHAnsi" w:hAnsiTheme="majorHAnsi"/>
        </w:rPr>
      </w:pPr>
      <w:r w:rsidRPr="00F9582C">
        <w:rPr>
          <w:rFonts w:asciiTheme="majorHAnsi" w:hAnsiTheme="majorHAnsi"/>
        </w:rPr>
        <w:t>analytics. Threats</w:t>
      </w:r>
      <w:r w:rsidR="00CA5C91" w:rsidRPr="00F9582C">
        <w:rPr>
          <w:rFonts w:asciiTheme="majorHAnsi" w:hAnsiTheme="majorHAnsi"/>
        </w:rPr>
        <w:t xml:space="preserve"> to </w:t>
      </w:r>
      <w:proofErr w:type="spellStart"/>
      <w:r w:rsidR="00CA5C91" w:rsidRPr="00F9582C">
        <w:rPr>
          <w:rFonts w:asciiTheme="majorHAnsi" w:hAnsiTheme="majorHAnsi"/>
        </w:rPr>
        <w:t>Technivara</w:t>
      </w:r>
      <w:proofErr w:type="spellEnd"/>
      <w:r w:rsidR="00CA5C91" w:rsidRPr="00F9582C">
        <w:rPr>
          <w:rFonts w:asciiTheme="majorHAnsi" w:hAnsiTheme="majorHAnsi"/>
        </w:rPr>
        <w:t xml:space="preserve"> could </w:t>
      </w:r>
      <w:r w:rsidRPr="00F9582C">
        <w:rPr>
          <w:rFonts w:asciiTheme="majorHAnsi" w:hAnsiTheme="majorHAnsi"/>
        </w:rPr>
        <w:t>include</w:t>
      </w:r>
      <w:r w:rsidR="005B4AA7" w:rsidRPr="00F9582C">
        <w:rPr>
          <w:rFonts w:asciiTheme="majorHAnsi" w:hAnsiTheme="majorHAnsi"/>
        </w:rPr>
        <w:t xml:space="preserve"> </w:t>
      </w:r>
      <w:r w:rsidRPr="00F9582C">
        <w:rPr>
          <w:rFonts w:asciiTheme="majorHAnsi" w:hAnsiTheme="majorHAnsi"/>
        </w:rPr>
        <w:t xml:space="preserve">business competition, shortage of skill set or </w:t>
      </w:r>
    </w:p>
    <w:p w14:paraId="0D3D6518" w14:textId="27843CC2" w:rsidR="005B4AA7" w:rsidRPr="00F9582C" w:rsidRDefault="00BB7A4B" w:rsidP="00A20D95">
      <w:pPr>
        <w:spacing w:line="240" w:lineRule="auto"/>
        <w:ind w:left="426" w:hanging="426"/>
        <w:contextualSpacing/>
        <w:rPr>
          <w:rFonts w:asciiTheme="majorHAnsi" w:hAnsiTheme="majorHAnsi"/>
        </w:rPr>
      </w:pPr>
      <w:r w:rsidRPr="00F9582C">
        <w:rPr>
          <w:rFonts w:asciiTheme="majorHAnsi" w:hAnsiTheme="majorHAnsi"/>
        </w:rPr>
        <w:t>poor recruitment and retention</w:t>
      </w:r>
      <w:r w:rsidR="005B4AA7" w:rsidRPr="00F9582C">
        <w:rPr>
          <w:rFonts w:asciiTheme="majorHAnsi" w:hAnsiTheme="majorHAnsi"/>
        </w:rPr>
        <w:t xml:space="preserve"> </w:t>
      </w:r>
      <w:r w:rsidRPr="00F9582C">
        <w:rPr>
          <w:rFonts w:asciiTheme="majorHAnsi" w:hAnsiTheme="majorHAnsi"/>
        </w:rPr>
        <w:t>practises.</w:t>
      </w:r>
      <w:r w:rsidR="000A2480" w:rsidRPr="00F9582C">
        <w:rPr>
          <w:rFonts w:asciiTheme="majorHAnsi" w:hAnsiTheme="majorHAnsi"/>
        </w:rPr>
        <w:t xml:space="preserve"> </w:t>
      </w:r>
    </w:p>
    <w:p w14:paraId="0616CAEA" w14:textId="77777777" w:rsidR="00EF03DA" w:rsidRDefault="00EF5362" w:rsidP="00DB5CE7">
      <w:pPr>
        <w:spacing w:line="240" w:lineRule="auto"/>
        <w:ind w:left="426" w:hanging="426"/>
        <w:contextualSpacing/>
        <w:rPr>
          <w:rFonts w:asciiTheme="majorHAnsi" w:hAnsiTheme="majorHAnsi"/>
        </w:rPr>
      </w:pPr>
      <w:r w:rsidRPr="00F9582C">
        <w:rPr>
          <w:rFonts w:asciiTheme="majorHAnsi" w:hAnsiTheme="majorHAnsi"/>
        </w:rPr>
        <w:t xml:space="preserve">The advantage of carrying out a SWOT analysis is that it is a </w:t>
      </w:r>
      <w:r w:rsidR="000A2480" w:rsidRPr="00F9582C">
        <w:rPr>
          <w:rFonts w:asciiTheme="majorHAnsi" w:hAnsiTheme="majorHAnsi"/>
        </w:rPr>
        <w:t>simple</w:t>
      </w:r>
      <w:r w:rsidR="005B4AA7" w:rsidRPr="00F9582C">
        <w:rPr>
          <w:rFonts w:asciiTheme="majorHAnsi" w:hAnsiTheme="majorHAnsi"/>
        </w:rPr>
        <w:t xml:space="preserve"> </w:t>
      </w:r>
      <w:r w:rsidRPr="00F9582C">
        <w:rPr>
          <w:rFonts w:asciiTheme="majorHAnsi" w:hAnsiTheme="majorHAnsi"/>
        </w:rPr>
        <w:t xml:space="preserve">tool to use </w:t>
      </w:r>
      <w:r w:rsidR="003D58B9" w:rsidRPr="00F9582C">
        <w:rPr>
          <w:rFonts w:asciiTheme="majorHAnsi" w:hAnsiTheme="majorHAnsi"/>
        </w:rPr>
        <w:t xml:space="preserve">that will provide </w:t>
      </w:r>
    </w:p>
    <w:p w14:paraId="64DA263B" w14:textId="77777777" w:rsidR="00EF03DA" w:rsidRDefault="003D58B9" w:rsidP="00DB5CE7">
      <w:pPr>
        <w:spacing w:line="240" w:lineRule="auto"/>
        <w:ind w:left="426" w:hanging="426"/>
        <w:contextualSpacing/>
        <w:rPr>
          <w:rFonts w:asciiTheme="majorHAnsi" w:hAnsiTheme="majorHAnsi"/>
        </w:rPr>
      </w:pPr>
      <w:r w:rsidRPr="00F9582C">
        <w:rPr>
          <w:rFonts w:asciiTheme="majorHAnsi" w:hAnsiTheme="majorHAnsi"/>
        </w:rPr>
        <w:t xml:space="preserve">clear, visual and easy to communicate and understand, which would be ideal for engaging Bill </w:t>
      </w:r>
    </w:p>
    <w:p w14:paraId="7CAF3477" w14:textId="77777777" w:rsidR="00EF03DA" w:rsidRDefault="003D58B9" w:rsidP="00DB5CE7">
      <w:pPr>
        <w:spacing w:line="240" w:lineRule="auto"/>
        <w:ind w:left="426" w:hanging="426"/>
        <w:contextualSpacing/>
        <w:rPr>
          <w:rFonts w:asciiTheme="majorHAnsi" w:hAnsiTheme="majorHAnsi"/>
        </w:rPr>
      </w:pPr>
      <w:r w:rsidRPr="00F9582C">
        <w:rPr>
          <w:rFonts w:asciiTheme="majorHAnsi" w:hAnsiTheme="majorHAnsi"/>
        </w:rPr>
        <w:t>and the board</w:t>
      </w:r>
      <w:r w:rsidR="003E6426" w:rsidRPr="00F9582C">
        <w:rPr>
          <w:rFonts w:asciiTheme="majorHAnsi" w:hAnsiTheme="majorHAnsi"/>
        </w:rPr>
        <w:t>, who might be resistant to more complex analytics presented to them.</w:t>
      </w:r>
      <w:r w:rsidR="00B14032" w:rsidRPr="00F9582C">
        <w:rPr>
          <w:rFonts w:asciiTheme="majorHAnsi" w:hAnsiTheme="majorHAnsi"/>
        </w:rPr>
        <w:t xml:space="preserve"> It would </w:t>
      </w:r>
    </w:p>
    <w:p w14:paraId="3C28F9BE" w14:textId="77777777" w:rsidR="00AF3297" w:rsidRDefault="00B14032" w:rsidP="00DB5CE7">
      <w:pPr>
        <w:spacing w:line="240" w:lineRule="auto"/>
        <w:ind w:left="426" w:hanging="426"/>
        <w:contextualSpacing/>
        <w:rPr>
          <w:rFonts w:asciiTheme="majorHAnsi" w:hAnsiTheme="majorHAnsi"/>
        </w:rPr>
      </w:pPr>
      <w:r w:rsidRPr="00F9582C">
        <w:rPr>
          <w:rFonts w:asciiTheme="majorHAnsi" w:hAnsiTheme="majorHAnsi"/>
        </w:rPr>
        <w:t xml:space="preserve">encourage strategic </w:t>
      </w:r>
      <w:r w:rsidR="00B52378" w:rsidRPr="00F9582C">
        <w:rPr>
          <w:rFonts w:asciiTheme="majorHAnsi" w:hAnsiTheme="majorHAnsi"/>
        </w:rPr>
        <w:t xml:space="preserve">thinking and would highlight areas </w:t>
      </w:r>
      <w:r w:rsidR="00181E07" w:rsidRPr="00F9582C">
        <w:rPr>
          <w:rFonts w:asciiTheme="majorHAnsi" w:hAnsiTheme="majorHAnsi"/>
        </w:rPr>
        <w:t>were</w:t>
      </w:r>
      <w:r w:rsidR="00EF03DA">
        <w:rPr>
          <w:rFonts w:asciiTheme="majorHAnsi" w:hAnsiTheme="majorHAnsi"/>
        </w:rPr>
        <w:t xml:space="preserve"> </w:t>
      </w:r>
      <w:r w:rsidR="00B52378" w:rsidRPr="00F9582C">
        <w:rPr>
          <w:rFonts w:asciiTheme="majorHAnsi" w:hAnsiTheme="majorHAnsi"/>
        </w:rPr>
        <w:t xml:space="preserve">improvement </w:t>
      </w:r>
      <w:r w:rsidR="00335E0E" w:rsidRPr="00F9582C">
        <w:rPr>
          <w:rFonts w:asciiTheme="majorHAnsi" w:hAnsiTheme="majorHAnsi"/>
        </w:rPr>
        <w:t>is</w:t>
      </w:r>
      <w:r w:rsidR="00B52378" w:rsidRPr="00F9582C">
        <w:rPr>
          <w:rFonts w:asciiTheme="majorHAnsi" w:hAnsiTheme="majorHAnsi"/>
        </w:rPr>
        <w:t xml:space="preserve"> required</w:t>
      </w:r>
      <w:r w:rsidR="00F50C23" w:rsidRPr="00F9582C">
        <w:rPr>
          <w:rFonts w:asciiTheme="majorHAnsi" w:hAnsiTheme="majorHAnsi"/>
        </w:rPr>
        <w:t>.</w:t>
      </w:r>
      <w:r w:rsidR="00AF3297">
        <w:rPr>
          <w:rFonts w:asciiTheme="majorHAnsi" w:hAnsiTheme="majorHAnsi"/>
        </w:rPr>
        <w:t xml:space="preserve"> </w:t>
      </w:r>
    </w:p>
    <w:p w14:paraId="537FBEDC" w14:textId="77777777" w:rsidR="00AF3297" w:rsidRDefault="00F50C23" w:rsidP="00DB5CE7">
      <w:pPr>
        <w:spacing w:line="240" w:lineRule="auto"/>
        <w:ind w:left="426" w:hanging="426"/>
        <w:contextualSpacing/>
        <w:rPr>
          <w:rFonts w:asciiTheme="majorHAnsi" w:hAnsiTheme="majorHAnsi"/>
        </w:rPr>
      </w:pPr>
      <w:r w:rsidRPr="00F9582C">
        <w:rPr>
          <w:rFonts w:asciiTheme="majorHAnsi" w:hAnsiTheme="majorHAnsi"/>
        </w:rPr>
        <w:t xml:space="preserve">However, a SWOT analysis </w:t>
      </w:r>
      <w:r w:rsidR="00833204" w:rsidRPr="00F9582C">
        <w:rPr>
          <w:rFonts w:asciiTheme="majorHAnsi" w:hAnsiTheme="majorHAnsi"/>
        </w:rPr>
        <w:t>relies heavily on the quality of information</w:t>
      </w:r>
      <w:r w:rsidR="00AF3297">
        <w:rPr>
          <w:rFonts w:asciiTheme="majorHAnsi" w:hAnsiTheme="majorHAnsi"/>
        </w:rPr>
        <w:t xml:space="preserve"> </w:t>
      </w:r>
      <w:r w:rsidR="00833204" w:rsidRPr="00F9582C">
        <w:rPr>
          <w:rFonts w:asciiTheme="majorHAnsi" w:hAnsiTheme="majorHAnsi"/>
        </w:rPr>
        <w:t xml:space="preserve">put into it, it also doesn’t </w:t>
      </w:r>
    </w:p>
    <w:p w14:paraId="3540F8A0" w14:textId="77777777" w:rsidR="00AA3036" w:rsidRDefault="00833204" w:rsidP="00DB5CE7">
      <w:pPr>
        <w:spacing w:line="240" w:lineRule="auto"/>
        <w:ind w:left="426" w:hanging="426"/>
        <w:contextualSpacing/>
        <w:rPr>
          <w:rFonts w:asciiTheme="majorHAnsi" w:hAnsiTheme="majorHAnsi"/>
        </w:rPr>
      </w:pPr>
      <w:r w:rsidRPr="00F9582C">
        <w:rPr>
          <w:rFonts w:asciiTheme="majorHAnsi" w:hAnsiTheme="majorHAnsi"/>
        </w:rPr>
        <w:t xml:space="preserve">provide any solutions </w:t>
      </w:r>
      <w:r w:rsidR="00335E0E" w:rsidRPr="00F9582C">
        <w:rPr>
          <w:rFonts w:asciiTheme="majorHAnsi" w:hAnsiTheme="majorHAnsi"/>
        </w:rPr>
        <w:t xml:space="preserve">on its own so would ideally need to be used alongside other </w:t>
      </w:r>
      <w:r w:rsidR="00AA3036">
        <w:rPr>
          <w:rFonts w:asciiTheme="majorHAnsi" w:hAnsiTheme="majorHAnsi"/>
        </w:rPr>
        <w:t>methods</w:t>
      </w:r>
      <w:r w:rsidR="00335E0E" w:rsidRPr="00F9582C">
        <w:rPr>
          <w:rFonts w:asciiTheme="majorHAnsi" w:hAnsiTheme="majorHAnsi"/>
        </w:rPr>
        <w:t xml:space="preserve">. </w:t>
      </w:r>
    </w:p>
    <w:p w14:paraId="6189CD23" w14:textId="77777777" w:rsidR="00AA3036" w:rsidRDefault="00C5171F" w:rsidP="00DB5CE7">
      <w:pPr>
        <w:spacing w:line="240" w:lineRule="auto"/>
        <w:ind w:left="426" w:hanging="426"/>
        <w:contextualSpacing/>
        <w:rPr>
          <w:rFonts w:asciiTheme="majorHAnsi" w:hAnsiTheme="majorHAnsi"/>
        </w:rPr>
      </w:pPr>
      <w:r w:rsidRPr="00F9582C">
        <w:rPr>
          <w:rFonts w:asciiTheme="majorHAnsi" w:hAnsiTheme="majorHAnsi"/>
        </w:rPr>
        <w:t>Other analysis tools that could be used alongside a SWOT</w:t>
      </w:r>
      <w:r w:rsidR="00AA3036">
        <w:rPr>
          <w:rFonts w:asciiTheme="majorHAnsi" w:hAnsiTheme="majorHAnsi"/>
        </w:rPr>
        <w:t xml:space="preserve"> </w:t>
      </w:r>
      <w:r w:rsidRPr="00F9582C">
        <w:rPr>
          <w:rFonts w:asciiTheme="majorHAnsi" w:hAnsiTheme="majorHAnsi"/>
        </w:rPr>
        <w:t>analysis</w:t>
      </w:r>
      <w:r w:rsidR="000F06F2" w:rsidRPr="00F9582C">
        <w:rPr>
          <w:rFonts w:asciiTheme="majorHAnsi" w:hAnsiTheme="majorHAnsi"/>
        </w:rPr>
        <w:t xml:space="preserve"> could include a PESTLE </w:t>
      </w:r>
    </w:p>
    <w:p w14:paraId="12FF8D93" w14:textId="77777777" w:rsidR="005E0966" w:rsidRDefault="001E3DF9" w:rsidP="00DB5CE7">
      <w:pPr>
        <w:spacing w:line="240" w:lineRule="auto"/>
        <w:ind w:left="426" w:hanging="426"/>
        <w:contextualSpacing/>
        <w:rPr>
          <w:rFonts w:asciiTheme="majorHAnsi" w:hAnsiTheme="majorHAnsi"/>
        </w:rPr>
      </w:pPr>
      <w:r w:rsidRPr="00F9582C">
        <w:rPr>
          <w:rFonts w:asciiTheme="majorHAnsi" w:hAnsiTheme="majorHAnsi"/>
        </w:rPr>
        <w:t>analysis to</w:t>
      </w:r>
      <w:r w:rsidR="000F06F2" w:rsidRPr="00F9582C">
        <w:rPr>
          <w:rFonts w:asciiTheme="majorHAnsi" w:hAnsiTheme="majorHAnsi"/>
        </w:rPr>
        <w:t xml:space="preserve"> explore external factors in more</w:t>
      </w:r>
      <w:r w:rsidR="005E0966">
        <w:rPr>
          <w:rFonts w:asciiTheme="majorHAnsi" w:hAnsiTheme="majorHAnsi"/>
        </w:rPr>
        <w:t xml:space="preserve"> </w:t>
      </w:r>
      <w:r w:rsidR="000F06F2" w:rsidRPr="00F9582C">
        <w:rPr>
          <w:rFonts w:asciiTheme="majorHAnsi" w:hAnsiTheme="majorHAnsi"/>
        </w:rPr>
        <w:t>detail</w:t>
      </w:r>
      <w:r w:rsidR="00233785" w:rsidRPr="00F9582C">
        <w:rPr>
          <w:rFonts w:asciiTheme="majorHAnsi" w:hAnsiTheme="majorHAnsi"/>
        </w:rPr>
        <w:t xml:space="preserve"> or a </w:t>
      </w:r>
      <w:r w:rsidR="00181E07" w:rsidRPr="00F9582C">
        <w:rPr>
          <w:rFonts w:asciiTheme="majorHAnsi" w:hAnsiTheme="majorHAnsi"/>
        </w:rPr>
        <w:t>cause-and-effect</w:t>
      </w:r>
      <w:r w:rsidR="00233785" w:rsidRPr="00F9582C">
        <w:rPr>
          <w:rFonts w:asciiTheme="majorHAnsi" w:hAnsiTheme="majorHAnsi"/>
        </w:rPr>
        <w:t xml:space="preserve"> analysis, which </w:t>
      </w:r>
    </w:p>
    <w:p w14:paraId="4426C965" w14:textId="77777777" w:rsidR="005E0966" w:rsidRDefault="00E773A8" w:rsidP="00DB5CE7">
      <w:pPr>
        <w:spacing w:line="240" w:lineRule="auto"/>
        <w:ind w:left="426" w:hanging="426"/>
        <w:contextualSpacing/>
        <w:rPr>
          <w:rFonts w:asciiTheme="majorHAnsi" w:hAnsiTheme="majorHAnsi"/>
        </w:rPr>
      </w:pPr>
      <w:r w:rsidRPr="00F9582C">
        <w:rPr>
          <w:rFonts w:asciiTheme="majorHAnsi" w:hAnsiTheme="majorHAnsi"/>
        </w:rPr>
        <w:t xml:space="preserve">according to the CIPD </w:t>
      </w:r>
      <w:r w:rsidR="00923131" w:rsidRPr="00F9582C">
        <w:rPr>
          <w:rFonts w:asciiTheme="majorHAnsi" w:hAnsiTheme="majorHAnsi"/>
        </w:rPr>
        <w:t xml:space="preserve">(2025) </w:t>
      </w:r>
      <w:r w:rsidR="00233785" w:rsidRPr="00F9582C">
        <w:rPr>
          <w:rFonts w:asciiTheme="majorHAnsi" w:hAnsiTheme="majorHAnsi"/>
        </w:rPr>
        <w:t>could</w:t>
      </w:r>
      <w:r w:rsidR="00385478" w:rsidRPr="00F9582C">
        <w:rPr>
          <w:rFonts w:asciiTheme="majorHAnsi" w:hAnsiTheme="majorHAnsi"/>
        </w:rPr>
        <w:t xml:space="preserve"> </w:t>
      </w:r>
      <w:r w:rsidR="00233785" w:rsidRPr="00F9582C">
        <w:rPr>
          <w:rFonts w:asciiTheme="majorHAnsi" w:hAnsiTheme="majorHAnsi"/>
        </w:rPr>
        <w:t xml:space="preserve">help in understanding </w:t>
      </w:r>
      <w:r w:rsidR="00BA472C" w:rsidRPr="00F9582C">
        <w:rPr>
          <w:rFonts w:asciiTheme="majorHAnsi" w:hAnsiTheme="majorHAnsi"/>
        </w:rPr>
        <w:t xml:space="preserve">broad, </w:t>
      </w:r>
      <w:proofErr w:type="gramStart"/>
      <w:r w:rsidR="00BA472C" w:rsidRPr="00F9582C">
        <w:rPr>
          <w:rFonts w:asciiTheme="majorHAnsi" w:hAnsiTheme="majorHAnsi"/>
        </w:rPr>
        <w:t>long term</w:t>
      </w:r>
      <w:proofErr w:type="gramEnd"/>
      <w:r w:rsidR="00BA472C" w:rsidRPr="00F9582C">
        <w:rPr>
          <w:rFonts w:asciiTheme="majorHAnsi" w:hAnsiTheme="majorHAnsi"/>
        </w:rPr>
        <w:t xml:space="preserve"> trends, </w:t>
      </w:r>
      <w:r w:rsidR="00814843" w:rsidRPr="00F9582C">
        <w:rPr>
          <w:rFonts w:asciiTheme="majorHAnsi" w:hAnsiTheme="majorHAnsi"/>
        </w:rPr>
        <w:t>while</w:t>
      </w:r>
      <w:r w:rsidR="00AF0EA7" w:rsidRPr="00F9582C">
        <w:rPr>
          <w:rFonts w:asciiTheme="majorHAnsi" w:hAnsiTheme="majorHAnsi"/>
        </w:rPr>
        <w:t xml:space="preserve"> a </w:t>
      </w:r>
    </w:p>
    <w:p w14:paraId="74CAE752" w14:textId="369114EA" w:rsidR="00385478" w:rsidRPr="00F9582C" w:rsidRDefault="00AF0EA7" w:rsidP="00DB5CE7">
      <w:pPr>
        <w:spacing w:line="240" w:lineRule="auto"/>
        <w:ind w:left="426" w:hanging="426"/>
        <w:contextualSpacing/>
        <w:rPr>
          <w:rFonts w:asciiTheme="majorHAnsi" w:hAnsiTheme="majorHAnsi"/>
        </w:rPr>
      </w:pPr>
      <w:r w:rsidRPr="00F9582C">
        <w:rPr>
          <w:rFonts w:asciiTheme="majorHAnsi" w:hAnsiTheme="majorHAnsi"/>
        </w:rPr>
        <w:t xml:space="preserve">balanced scorecard </w:t>
      </w:r>
      <w:r w:rsidR="001E3DF9" w:rsidRPr="00F9582C">
        <w:rPr>
          <w:rFonts w:asciiTheme="majorHAnsi" w:hAnsiTheme="majorHAnsi"/>
        </w:rPr>
        <w:t>can be</w:t>
      </w:r>
      <w:r w:rsidRPr="00F9582C">
        <w:rPr>
          <w:rFonts w:asciiTheme="majorHAnsi" w:hAnsiTheme="majorHAnsi"/>
        </w:rPr>
        <w:t xml:space="preserve"> used to </w:t>
      </w:r>
      <w:r w:rsidR="001E3DF9" w:rsidRPr="00F9582C">
        <w:rPr>
          <w:rFonts w:asciiTheme="majorHAnsi" w:hAnsiTheme="majorHAnsi"/>
        </w:rPr>
        <w:t xml:space="preserve">link people practices to business performance and </w:t>
      </w:r>
    </w:p>
    <w:p w14:paraId="0C9D224F" w14:textId="7688AFBD" w:rsidR="00C5171F" w:rsidRPr="00F9582C" w:rsidRDefault="001E3DF9" w:rsidP="00DB5CE7">
      <w:pPr>
        <w:spacing w:line="240" w:lineRule="auto"/>
        <w:ind w:left="426" w:hanging="426"/>
        <w:contextualSpacing/>
        <w:rPr>
          <w:rFonts w:asciiTheme="majorHAnsi" w:hAnsiTheme="majorHAnsi"/>
        </w:rPr>
      </w:pPr>
      <w:r w:rsidRPr="00F9582C">
        <w:rPr>
          <w:rFonts w:asciiTheme="majorHAnsi" w:hAnsiTheme="majorHAnsi"/>
        </w:rPr>
        <w:t>measure success.</w:t>
      </w:r>
    </w:p>
    <w:p w14:paraId="5B4BC58E" w14:textId="22068428" w:rsidR="00F9582C" w:rsidRPr="00C5669A" w:rsidRDefault="008D3969" w:rsidP="00DB5CE7">
      <w:pPr>
        <w:spacing w:line="240" w:lineRule="auto"/>
        <w:contextualSpacing/>
        <w:rPr>
          <w:rFonts w:asciiTheme="majorHAnsi" w:hAnsiTheme="majorHAnsi"/>
        </w:rPr>
      </w:pPr>
      <w:r w:rsidRPr="00F9582C">
        <w:rPr>
          <w:rFonts w:asciiTheme="majorHAnsi" w:hAnsiTheme="majorHAnsi"/>
        </w:rPr>
        <w:t xml:space="preserve">An appropriate analysis method for </w:t>
      </w:r>
      <w:proofErr w:type="spellStart"/>
      <w:r w:rsidRPr="00F9582C">
        <w:rPr>
          <w:rFonts w:asciiTheme="majorHAnsi" w:hAnsiTheme="majorHAnsi"/>
        </w:rPr>
        <w:t>Technivara</w:t>
      </w:r>
      <w:proofErr w:type="spellEnd"/>
      <w:r w:rsidRPr="00F9582C">
        <w:rPr>
          <w:rFonts w:asciiTheme="majorHAnsi" w:hAnsiTheme="majorHAnsi"/>
        </w:rPr>
        <w:t xml:space="preserve"> to use would be </w:t>
      </w:r>
      <w:r w:rsidR="00206119" w:rsidRPr="00F9582C">
        <w:rPr>
          <w:rFonts w:asciiTheme="majorHAnsi" w:hAnsiTheme="majorHAnsi"/>
        </w:rPr>
        <w:t>conducting interviews</w:t>
      </w:r>
      <w:r w:rsidR="007B0F9E" w:rsidRPr="00F9582C">
        <w:rPr>
          <w:rFonts w:asciiTheme="majorHAnsi" w:hAnsiTheme="majorHAnsi"/>
        </w:rPr>
        <w:t xml:space="preserve"> which </w:t>
      </w:r>
      <w:r w:rsidR="00206119" w:rsidRPr="00F9582C">
        <w:rPr>
          <w:rFonts w:asciiTheme="majorHAnsi" w:hAnsiTheme="majorHAnsi"/>
        </w:rPr>
        <w:t xml:space="preserve">would provide </w:t>
      </w:r>
      <w:proofErr w:type="spellStart"/>
      <w:r w:rsidR="00206119" w:rsidRPr="00F9582C">
        <w:rPr>
          <w:rFonts w:asciiTheme="majorHAnsi" w:hAnsiTheme="majorHAnsi"/>
        </w:rPr>
        <w:t>Technivara</w:t>
      </w:r>
      <w:proofErr w:type="spellEnd"/>
      <w:r w:rsidR="00206119" w:rsidRPr="00F9582C">
        <w:rPr>
          <w:rFonts w:asciiTheme="majorHAnsi" w:hAnsiTheme="majorHAnsi"/>
        </w:rPr>
        <w:t xml:space="preserve"> with </w:t>
      </w:r>
      <w:r w:rsidR="002B68D4" w:rsidRPr="00F9582C">
        <w:rPr>
          <w:rFonts w:asciiTheme="majorHAnsi" w:hAnsiTheme="majorHAnsi"/>
        </w:rPr>
        <w:t>in depth in sight into employee experience</w:t>
      </w:r>
      <w:r w:rsidR="00CE490B" w:rsidRPr="00F9582C">
        <w:rPr>
          <w:rFonts w:asciiTheme="majorHAnsi" w:hAnsiTheme="majorHAnsi"/>
        </w:rPr>
        <w:t xml:space="preserve">. </w:t>
      </w:r>
      <w:r w:rsidR="003C2523" w:rsidRPr="00F9582C">
        <w:rPr>
          <w:rFonts w:asciiTheme="majorHAnsi" w:hAnsiTheme="majorHAnsi"/>
        </w:rPr>
        <w:t xml:space="preserve">These could be </w:t>
      </w:r>
      <w:r w:rsidR="00997B84" w:rsidRPr="00F9582C">
        <w:rPr>
          <w:rFonts w:asciiTheme="majorHAnsi" w:hAnsiTheme="majorHAnsi"/>
        </w:rPr>
        <w:t xml:space="preserve">structured interviews between employees, leaders and the people team </w:t>
      </w:r>
      <w:r w:rsidR="00855793" w:rsidRPr="00F9582C">
        <w:rPr>
          <w:rFonts w:asciiTheme="majorHAnsi" w:hAnsiTheme="majorHAnsi"/>
        </w:rPr>
        <w:t xml:space="preserve">and could </w:t>
      </w:r>
      <w:r w:rsidR="006443E1" w:rsidRPr="00F9582C">
        <w:rPr>
          <w:rFonts w:asciiTheme="majorHAnsi" w:hAnsiTheme="majorHAnsi"/>
        </w:rPr>
        <w:t>cover topics</w:t>
      </w:r>
      <w:r w:rsidR="00855793" w:rsidRPr="00F9582C">
        <w:rPr>
          <w:rFonts w:asciiTheme="majorHAnsi" w:hAnsiTheme="majorHAnsi"/>
        </w:rPr>
        <w:t xml:space="preserve"> that would identify knowledge</w:t>
      </w:r>
      <w:r w:rsidR="00D806F8" w:rsidRPr="00F9582C">
        <w:rPr>
          <w:rFonts w:asciiTheme="majorHAnsi" w:hAnsiTheme="majorHAnsi"/>
        </w:rPr>
        <w:t xml:space="preserve"> and capability</w:t>
      </w:r>
      <w:r w:rsidR="00855793" w:rsidRPr="00F9582C">
        <w:rPr>
          <w:rFonts w:asciiTheme="majorHAnsi" w:hAnsiTheme="majorHAnsi"/>
        </w:rPr>
        <w:t xml:space="preserve"> gaps</w:t>
      </w:r>
      <w:r w:rsidR="00D806F8" w:rsidRPr="00F9582C">
        <w:rPr>
          <w:rFonts w:asciiTheme="majorHAnsi" w:hAnsiTheme="majorHAnsi"/>
        </w:rPr>
        <w:t>, process concerns</w:t>
      </w:r>
      <w:r w:rsidR="007B0F9E" w:rsidRPr="00F9582C">
        <w:rPr>
          <w:rFonts w:asciiTheme="majorHAnsi" w:hAnsiTheme="majorHAnsi"/>
        </w:rPr>
        <w:t xml:space="preserve"> and</w:t>
      </w:r>
      <w:r w:rsidR="00D806F8" w:rsidRPr="00F9582C">
        <w:rPr>
          <w:rFonts w:asciiTheme="majorHAnsi" w:hAnsiTheme="majorHAnsi"/>
        </w:rPr>
        <w:t xml:space="preserve"> attitudes to change</w:t>
      </w:r>
      <w:r w:rsidR="00CE490B" w:rsidRPr="00F9582C">
        <w:rPr>
          <w:rFonts w:asciiTheme="majorHAnsi" w:hAnsiTheme="majorHAnsi"/>
        </w:rPr>
        <w:t>, while e</w:t>
      </w:r>
      <w:r w:rsidR="00952333" w:rsidRPr="00F9582C">
        <w:rPr>
          <w:rFonts w:asciiTheme="majorHAnsi" w:hAnsiTheme="majorHAnsi"/>
        </w:rPr>
        <w:t>xit interviews would provide insight into reasons for turnover</w:t>
      </w:r>
      <w:r w:rsidR="006443E1" w:rsidRPr="00F9582C">
        <w:rPr>
          <w:rFonts w:asciiTheme="majorHAnsi" w:hAnsiTheme="majorHAnsi"/>
        </w:rPr>
        <w:t xml:space="preserve">. This approach could work well for </w:t>
      </w:r>
      <w:proofErr w:type="spellStart"/>
      <w:r w:rsidR="006443E1" w:rsidRPr="00F9582C">
        <w:rPr>
          <w:rFonts w:asciiTheme="majorHAnsi" w:hAnsiTheme="majorHAnsi"/>
        </w:rPr>
        <w:t>Technivara</w:t>
      </w:r>
      <w:proofErr w:type="spellEnd"/>
      <w:r w:rsidR="006443E1" w:rsidRPr="00F9582C">
        <w:rPr>
          <w:rFonts w:asciiTheme="majorHAnsi" w:hAnsiTheme="majorHAnsi"/>
        </w:rPr>
        <w:t xml:space="preserve"> where views might not be captured through data alone</w:t>
      </w:r>
      <w:r w:rsidR="00CE490B" w:rsidRPr="00F9582C">
        <w:rPr>
          <w:rFonts w:asciiTheme="majorHAnsi" w:hAnsiTheme="majorHAnsi"/>
        </w:rPr>
        <w:t xml:space="preserve">, as explained by </w:t>
      </w:r>
      <w:r w:rsidR="00481379" w:rsidRPr="00F9582C">
        <w:rPr>
          <w:rFonts w:asciiTheme="majorHAnsi" w:hAnsiTheme="majorHAnsi"/>
        </w:rPr>
        <w:t>Woodhams and Grahams (2022</w:t>
      </w:r>
      <w:r w:rsidR="0019648B" w:rsidRPr="00F9582C">
        <w:rPr>
          <w:rFonts w:asciiTheme="majorHAnsi" w:hAnsiTheme="majorHAnsi"/>
        </w:rPr>
        <w:t>)</w:t>
      </w:r>
      <w:r w:rsidR="00481379" w:rsidRPr="00F9582C">
        <w:rPr>
          <w:rFonts w:asciiTheme="majorHAnsi" w:hAnsiTheme="majorHAnsi"/>
        </w:rPr>
        <w:t xml:space="preserve"> </w:t>
      </w:r>
      <w:r w:rsidR="00CE490B" w:rsidRPr="00F9582C">
        <w:rPr>
          <w:rFonts w:asciiTheme="majorHAnsi" w:hAnsiTheme="majorHAnsi"/>
        </w:rPr>
        <w:t>interviews are used to listen to and understand the response</w:t>
      </w:r>
      <w:r w:rsidR="00CC6C07" w:rsidRPr="00F9582C">
        <w:rPr>
          <w:rFonts w:asciiTheme="majorHAnsi" w:hAnsiTheme="majorHAnsi"/>
        </w:rPr>
        <w:t>, therefore the</w:t>
      </w:r>
      <w:r w:rsidR="006443E1" w:rsidRPr="00F9582C">
        <w:rPr>
          <w:rFonts w:asciiTheme="majorHAnsi" w:hAnsiTheme="majorHAnsi"/>
        </w:rPr>
        <w:t xml:space="preserve"> advantages of interviews include being able to explore the detail of complex issues</w:t>
      </w:r>
      <w:r w:rsidR="00C5669A">
        <w:rPr>
          <w:rFonts w:asciiTheme="majorHAnsi" w:hAnsiTheme="majorHAnsi"/>
        </w:rPr>
        <w:t xml:space="preserve">. </w:t>
      </w:r>
      <w:r w:rsidR="00181E07" w:rsidRPr="00F9582C">
        <w:rPr>
          <w:rFonts w:asciiTheme="majorHAnsi" w:hAnsiTheme="majorHAnsi"/>
        </w:rPr>
        <w:t>It’s</w:t>
      </w:r>
      <w:r w:rsidR="006443E1" w:rsidRPr="00F9582C">
        <w:rPr>
          <w:rFonts w:asciiTheme="majorHAnsi" w:hAnsiTheme="majorHAnsi"/>
        </w:rPr>
        <w:t xml:space="preserve"> a flexible approach that could uncover information that </w:t>
      </w:r>
      <w:proofErr w:type="spellStart"/>
      <w:r w:rsidR="006443E1" w:rsidRPr="00F9582C">
        <w:rPr>
          <w:rFonts w:asciiTheme="majorHAnsi" w:hAnsiTheme="majorHAnsi"/>
        </w:rPr>
        <w:t>Technivara</w:t>
      </w:r>
      <w:proofErr w:type="spellEnd"/>
      <w:r w:rsidR="006443E1" w:rsidRPr="00F9582C">
        <w:rPr>
          <w:rFonts w:asciiTheme="majorHAnsi" w:hAnsiTheme="majorHAnsi"/>
        </w:rPr>
        <w:t xml:space="preserve"> does not have readily available on its outdated systems. The disadvantage of this approach is that it can be time consuming and there is a risk of bias being captured. Findings might also be difficult to communicate without any supporting data. Other methods could be used to complement this method and provide further data such as employee surveys, questionnaires and organisational metrics that measure things like turnover and attendance. </w:t>
      </w:r>
    </w:p>
    <w:p w14:paraId="23CD54F3" w14:textId="77777777" w:rsidR="00F9582C" w:rsidRDefault="00F9582C" w:rsidP="00DB5CE7">
      <w:pPr>
        <w:pStyle w:val="BodyText"/>
        <w:ind w:left="426" w:right="283" w:hanging="426"/>
        <w:rPr>
          <w:rFonts w:asciiTheme="majorHAnsi" w:hAnsiTheme="majorHAnsi"/>
          <w:b/>
          <w:bCs/>
          <w:sz w:val="24"/>
          <w:szCs w:val="24"/>
        </w:rPr>
      </w:pPr>
    </w:p>
    <w:p w14:paraId="4091D46F" w14:textId="77777777" w:rsidR="00B0624F" w:rsidRDefault="00B0624F" w:rsidP="00DB5CE7">
      <w:pPr>
        <w:pStyle w:val="BodyText"/>
        <w:ind w:left="426" w:right="283" w:hanging="426"/>
        <w:rPr>
          <w:rFonts w:asciiTheme="majorHAnsi" w:hAnsiTheme="majorHAnsi"/>
          <w:b/>
          <w:bCs/>
          <w:sz w:val="24"/>
          <w:szCs w:val="24"/>
        </w:rPr>
      </w:pPr>
    </w:p>
    <w:p w14:paraId="0772AC3F" w14:textId="3C310B78" w:rsidR="00673B95" w:rsidRPr="00C5669A" w:rsidRDefault="00FC7441" w:rsidP="00DB5CE7">
      <w:pPr>
        <w:pStyle w:val="BodyText"/>
        <w:ind w:left="426" w:right="283" w:hanging="426"/>
        <w:rPr>
          <w:rFonts w:asciiTheme="majorHAnsi" w:hAnsiTheme="majorHAnsi"/>
          <w:b/>
          <w:bCs/>
          <w:sz w:val="24"/>
          <w:szCs w:val="24"/>
        </w:rPr>
      </w:pPr>
      <w:r w:rsidRPr="00F9582C">
        <w:rPr>
          <w:rFonts w:asciiTheme="majorHAnsi" w:hAnsiTheme="majorHAnsi"/>
          <w:b/>
          <w:bCs/>
          <w:sz w:val="24"/>
          <w:szCs w:val="24"/>
        </w:rPr>
        <w:t>AC 1.3</w:t>
      </w:r>
    </w:p>
    <w:p w14:paraId="47A84AE5" w14:textId="77777777" w:rsidR="003237CC" w:rsidRPr="00F9582C" w:rsidRDefault="003237CC" w:rsidP="00DB5CE7">
      <w:pPr>
        <w:pStyle w:val="BodyText"/>
        <w:ind w:left="426" w:right="283" w:hanging="426"/>
        <w:rPr>
          <w:rFonts w:asciiTheme="majorHAnsi" w:hAnsiTheme="majorHAnsi"/>
          <w:sz w:val="24"/>
          <w:szCs w:val="24"/>
        </w:rPr>
      </w:pPr>
    </w:p>
    <w:p w14:paraId="4F0C1C15" w14:textId="77777777" w:rsidR="003109C4" w:rsidRDefault="00C876A5" w:rsidP="003109C4">
      <w:pPr>
        <w:pStyle w:val="BodyText"/>
        <w:ind w:left="426" w:right="283" w:hanging="426"/>
        <w:rPr>
          <w:rFonts w:asciiTheme="majorHAnsi" w:hAnsiTheme="majorHAnsi"/>
          <w:sz w:val="24"/>
          <w:szCs w:val="24"/>
        </w:rPr>
      </w:pPr>
      <w:r w:rsidRPr="00F9582C">
        <w:rPr>
          <w:rFonts w:asciiTheme="majorHAnsi" w:hAnsiTheme="majorHAnsi"/>
          <w:sz w:val="24"/>
          <w:szCs w:val="24"/>
        </w:rPr>
        <w:t>The CIPD describes critical thinking as the ability to think clearly and</w:t>
      </w:r>
      <w:r w:rsidR="00C27A58">
        <w:rPr>
          <w:rFonts w:asciiTheme="majorHAnsi" w:hAnsiTheme="majorHAnsi"/>
          <w:sz w:val="24"/>
          <w:szCs w:val="24"/>
        </w:rPr>
        <w:t xml:space="preserve"> </w:t>
      </w:r>
      <w:r w:rsidRPr="00F9582C">
        <w:rPr>
          <w:rFonts w:asciiTheme="majorHAnsi" w:hAnsiTheme="majorHAnsi"/>
          <w:sz w:val="24"/>
          <w:szCs w:val="24"/>
        </w:rPr>
        <w:t>independently</w:t>
      </w:r>
      <w:r w:rsidR="00A27E47" w:rsidRPr="00F9582C">
        <w:rPr>
          <w:rFonts w:asciiTheme="majorHAnsi" w:hAnsiTheme="majorHAnsi"/>
          <w:sz w:val="24"/>
          <w:szCs w:val="24"/>
        </w:rPr>
        <w:t xml:space="preserve">, to </w:t>
      </w:r>
    </w:p>
    <w:p w14:paraId="5838EF45" w14:textId="77777777" w:rsidR="003109C4" w:rsidRDefault="00A27E47" w:rsidP="003109C4">
      <w:pPr>
        <w:pStyle w:val="BodyText"/>
        <w:ind w:left="426" w:right="283" w:hanging="426"/>
        <w:rPr>
          <w:rFonts w:asciiTheme="majorHAnsi" w:hAnsiTheme="majorHAnsi"/>
          <w:sz w:val="24"/>
          <w:szCs w:val="24"/>
        </w:rPr>
      </w:pPr>
      <w:r w:rsidRPr="00F9582C">
        <w:rPr>
          <w:rFonts w:asciiTheme="majorHAnsi" w:hAnsiTheme="majorHAnsi"/>
          <w:sz w:val="24"/>
          <w:szCs w:val="24"/>
        </w:rPr>
        <w:t>question ideas and arguments</w:t>
      </w:r>
      <w:r w:rsidR="00C01053" w:rsidRPr="00F9582C">
        <w:rPr>
          <w:rFonts w:asciiTheme="majorHAnsi" w:hAnsiTheme="majorHAnsi"/>
          <w:sz w:val="24"/>
          <w:szCs w:val="24"/>
        </w:rPr>
        <w:t xml:space="preserve"> and to use available evidence to reach conclusions (Howlett </w:t>
      </w:r>
    </w:p>
    <w:p w14:paraId="08F3BFAB" w14:textId="77777777" w:rsidR="003109C4" w:rsidRDefault="00C01053" w:rsidP="003109C4">
      <w:pPr>
        <w:pStyle w:val="BodyText"/>
        <w:ind w:left="426" w:right="283" w:hanging="426"/>
        <w:rPr>
          <w:rFonts w:asciiTheme="majorHAnsi" w:hAnsiTheme="majorHAnsi"/>
          <w:sz w:val="24"/>
          <w:szCs w:val="24"/>
        </w:rPr>
      </w:pPr>
      <w:r w:rsidRPr="00F9582C">
        <w:rPr>
          <w:rFonts w:asciiTheme="majorHAnsi" w:hAnsiTheme="majorHAnsi"/>
          <w:sz w:val="24"/>
          <w:szCs w:val="24"/>
        </w:rPr>
        <w:t>CIPD podcast)</w:t>
      </w:r>
      <w:r w:rsidR="00F43AF0" w:rsidRPr="00F9582C">
        <w:rPr>
          <w:rFonts w:asciiTheme="majorHAnsi" w:hAnsiTheme="majorHAnsi"/>
          <w:sz w:val="24"/>
          <w:szCs w:val="24"/>
        </w:rPr>
        <w:t>.</w:t>
      </w:r>
      <w:r w:rsidR="009045ED" w:rsidRPr="00F9582C">
        <w:rPr>
          <w:rFonts w:asciiTheme="majorHAnsi" w:hAnsiTheme="majorHAnsi"/>
          <w:sz w:val="24"/>
          <w:szCs w:val="24"/>
        </w:rPr>
        <w:t xml:space="preserve"> </w:t>
      </w:r>
      <w:r w:rsidR="007074B1" w:rsidRPr="00F9582C">
        <w:rPr>
          <w:rFonts w:asciiTheme="majorHAnsi" w:hAnsiTheme="majorHAnsi"/>
          <w:sz w:val="24"/>
          <w:szCs w:val="24"/>
        </w:rPr>
        <w:t>This</w:t>
      </w:r>
      <w:r w:rsidR="00FC5E00" w:rsidRPr="00F9582C">
        <w:rPr>
          <w:rFonts w:asciiTheme="majorHAnsi" w:hAnsiTheme="majorHAnsi"/>
          <w:sz w:val="24"/>
          <w:szCs w:val="24"/>
        </w:rPr>
        <w:t xml:space="preserve"> is particularly important</w:t>
      </w:r>
      <w:r w:rsidR="001F4463" w:rsidRPr="00F9582C">
        <w:rPr>
          <w:rFonts w:asciiTheme="majorHAnsi" w:hAnsiTheme="majorHAnsi"/>
          <w:sz w:val="24"/>
          <w:szCs w:val="24"/>
        </w:rPr>
        <w:t xml:space="preserve"> </w:t>
      </w:r>
      <w:r w:rsidR="00FC5E00" w:rsidRPr="00F9582C">
        <w:rPr>
          <w:rFonts w:asciiTheme="majorHAnsi" w:hAnsiTheme="majorHAnsi"/>
          <w:sz w:val="24"/>
          <w:szCs w:val="24"/>
        </w:rPr>
        <w:t xml:space="preserve">at </w:t>
      </w:r>
      <w:proofErr w:type="spellStart"/>
      <w:r w:rsidR="00FC5E00" w:rsidRPr="00F9582C">
        <w:rPr>
          <w:rFonts w:asciiTheme="majorHAnsi" w:hAnsiTheme="majorHAnsi"/>
          <w:sz w:val="24"/>
          <w:szCs w:val="24"/>
        </w:rPr>
        <w:t>Technivara</w:t>
      </w:r>
      <w:proofErr w:type="spellEnd"/>
      <w:r w:rsidR="007074B1" w:rsidRPr="00F9582C">
        <w:rPr>
          <w:rFonts w:asciiTheme="majorHAnsi" w:hAnsiTheme="majorHAnsi"/>
          <w:sz w:val="24"/>
          <w:szCs w:val="24"/>
        </w:rPr>
        <w:t xml:space="preserve"> </w:t>
      </w:r>
      <w:r w:rsidR="00FC5E00" w:rsidRPr="00F9582C">
        <w:rPr>
          <w:rFonts w:asciiTheme="majorHAnsi" w:hAnsiTheme="majorHAnsi"/>
          <w:sz w:val="24"/>
          <w:szCs w:val="24"/>
        </w:rPr>
        <w:t xml:space="preserve">where long standing and </w:t>
      </w:r>
    </w:p>
    <w:p w14:paraId="5DB9AF0E" w14:textId="77777777" w:rsidR="003109C4" w:rsidRDefault="007074B1" w:rsidP="003109C4">
      <w:pPr>
        <w:pStyle w:val="BodyText"/>
        <w:ind w:left="426" w:right="283" w:hanging="426"/>
        <w:rPr>
          <w:rFonts w:asciiTheme="majorHAnsi" w:hAnsiTheme="majorHAnsi"/>
          <w:sz w:val="24"/>
          <w:szCs w:val="24"/>
        </w:rPr>
      </w:pPr>
      <w:r w:rsidRPr="00F9582C">
        <w:rPr>
          <w:rFonts w:asciiTheme="majorHAnsi" w:hAnsiTheme="majorHAnsi"/>
          <w:sz w:val="24"/>
          <w:szCs w:val="24"/>
        </w:rPr>
        <w:t>outdated</w:t>
      </w:r>
      <w:r w:rsidR="00FC5E00" w:rsidRPr="00F9582C">
        <w:rPr>
          <w:rFonts w:asciiTheme="majorHAnsi" w:hAnsiTheme="majorHAnsi"/>
          <w:sz w:val="24"/>
          <w:szCs w:val="24"/>
        </w:rPr>
        <w:t xml:space="preserve"> practises</w:t>
      </w:r>
      <w:r w:rsidRPr="00F9582C">
        <w:rPr>
          <w:rFonts w:asciiTheme="majorHAnsi" w:hAnsiTheme="majorHAnsi"/>
          <w:sz w:val="24"/>
          <w:szCs w:val="24"/>
        </w:rPr>
        <w:t xml:space="preserve"> risk decisions being made without supportive data </w:t>
      </w:r>
      <w:r w:rsidR="005F60E6" w:rsidRPr="00F9582C">
        <w:rPr>
          <w:rFonts w:asciiTheme="majorHAnsi" w:hAnsiTheme="majorHAnsi"/>
          <w:sz w:val="24"/>
          <w:szCs w:val="24"/>
        </w:rPr>
        <w:t xml:space="preserve">and anything to </w:t>
      </w:r>
    </w:p>
    <w:p w14:paraId="4E70E840" w14:textId="77777777" w:rsidR="003109C4" w:rsidRDefault="005F60E6" w:rsidP="003109C4">
      <w:pPr>
        <w:pStyle w:val="BodyText"/>
        <w:ind w:left="426" w:right="283" w:hanging="426"/>
        <w:rPr>
          <w:rFonts w:asciiTheme="majorHAnsi" w:hAnsiTheme="majorHAnsi"/>
          <w:sz w:val="24"/>
          <w:szCs w:val="24"/>
        </w:rPr>
      </w:pPr>
      <w:r w:rsidRPr="00F9582C">
        <w:rPr>
          <w:rFonts w:asciiTheme="majorHAnsi" w:hAnsiTheme="majorHAnsi"/>
          <w:sz w:val="24"/>
          <w:szCs w:val="24"/>
        </w:rPr>
        <w:t>challenge or justify decisions.</w:t>
      </w:r>
      <w:r w:rsidR="005A23C3">
        <w:rPr>
          <w:rFonts w:asciiTheme="majorHAnsi" w:hAnsiTheme="majorHAnsi"/>
          <w:sz w:val="24"/>
          <w:szCs w:val="24"/>
        </w:rPr>
        <w:t xml:space="preserve"> </w:t>
      </w:r>
      <w:r w:rsidRPr="00F9582C">
        <w:rPr>
          <w:rFonts w:asciiTheme="majorHAnsi" w:hAnsiTheme="majorHAnsi"/>
          <w:sz w:val="24"/>
          <w:szCs w:val="24"/>
        </w:rPr>
        <w:t>One key principle of critical thinking is</w:t>
      </w:r>
      <w:r w:rsidR="00EE2F3C">
        <w:rPr>
          <w:rFonts w:asciiTheme="majorHAnsi" w:hAnsiTheme="majorHAnsi"/>
          <w:sz w:val="24"/>
          <w:szCs w:val="24"/>
        </w:rPr>
        <w:t xml:space="preserve"> </w:t>
      </w:r>
      <w:r w:rsidR="006F43CA" w:rsidRPr="00F9582C">
        <w:rPr>
          <w:rFonts w:asciiTheme="majorHAnsi" w:hAnsiTheme="majorHAnsi"/>
          <w:sz w:val="24"/>
          <w:szCs w:val="24"/>
        </w:rPr>
        <w:t xml:space="preserve">objective and rational </w:t>
      </w:r>
    </w:p>
    <w:p w14:paraId="445E56F7" w14:textId="77777777" w:rsidR="003109C4" w:rsidRDefault="006F43CA" w:rsidP="003109C4">
      <w:pPr>
        <w:pStyle w:val="BodyText"/>
        <w:ind w:left="426" w:right="283" w:hanging="426"/>
        <w:rPr>
          <w:rFonts w:asciiTheme="majorHAnsi" w:hAnsiTheme="majorHAnsi"/>
          <w:sz w:val="24"/>
          <w:szCs w:val="24"/>
        </w:rPr>
      </w:pPr>
      <w:r w:rsidRPr="00F9582C">
        <w:rPr>
          <w:rFonts w:asciiTheme="majorHAnsi" w:hAnsiTheme="majorHAnsi"/>
          <w:sz w:val="24"/>
          <w:szCs w:val="24"/>
        </w:rPr>
        <w:t xml:space="preserve">thinking. This means </w:t>
      </w:r>
      <w:r w:rsidR="000B130B" w:rsidRPr="00F9582C">
        <w:rPr>
          <w:rFonts w:asciiTheme="majorHAnsi" w:hAnsiTheme="majorHAnsi"/>
          <w:sz w:val="24"/>
          <w:szCs w:val="24"/>
        </w:rPr>
        <w:t>assess</w:t>
      </w:r>
      <w:r w:rsidRPr="00F9582C">
        <w:rPr>
          <w:rFonts w:asciiTheme="majorHAnsi" w:hAnsiTheme="majorHAnsi"/>
          <w:sz w:val="24"/>
          <w:szCs w:val="24"/>
        </w:rPr>
        <w:t xml:space="preserve">ing information </w:t>
      </w:r>
      <w:r w:rsidR="005D67A0" w:rsidRPr="00F9582C">
        <w:rPr>
          <w:rFonts w:asciiTheme="majorHAnsi" w:hAnsiTheme="majorHAnsi"/>
          <w:sz w:val="24"/>
          <w:szCs w:val="24"/>
        </w:rPr>
        <w:t xml:space="preserve">with logic and fairness rather than for allowing </w:t>
      </w:r>
    </w:p>
    <w:p w14:paraId="465F3A04" w14:textId="77777777" w:rsidR="00123FDA" w:rsidRDefault="005D67A0" w:rsidP="00123FDA">
      <w:pPr>
        <w:pStyle w:val="BodyText"/>
        <w:ind w:left="426" w:right="283" w:hanging="426"/>
        <w:rPr>
          <w:rFonts w:asciiTheme="majorHAnsi" w:hAnsiTheme="majorHAnsi"/>
          <w:sz w:val="24"/>
          <w:szCs w:val="24"/>
        </w:rPr>
      </w:pPr>
      <w:r w:rsidRPr="00F9582C">
        <w:rPr>
          <w:rFonts w:asciiTheme="majorHAnsi" w:hAnsiTheme="majorHAnsi"/>
          <w:sz w:val="24"/>
          <w:szCs w:val="24"/>
        </w:rPr>
        <w:t>for personal</w:t>
      </w:r>
      <w:r w:rsidR="005241C9" w:rsidRPr="00F9582C">
        <w:rPr>
          <w:rFonts w:asciiTheme="majorHAnsi" w:hAnsiTheme="majorHAnsi"/>
          <w:sz w:val="24"/>
          <w:szCs w:val="24"/>
        </w:rPr>
        <w:t xml:space="preserve"> </w:t>
      </w:r>
      <w:r w:rsidRPr="00F9582C">
        <w:rPr>
          <w:rFonts w:asciiTheme="majorHAnsi" w:hAnsiTheme="majorHAnsi"/>
          <w:sz w:val="24"/>
          <w:szCs w:val="24"/>
        </w:rPr>
        <w:t xml:space="preserve">opinions, views and emotions </w:t>
      </w:r>
      <w:r w:rsidR="00291DD6" w:rsidRPr="00F9582C">
        <w:rPr>
          <w:rFonts w:asciiTheme="majorHAnsi" w:hAnsiTheme="majorHAnsi"/>
          <w:sz w:val="24"/>
          <w:szCs w:val="24"/>
        </w:rPr>
        <w:t>to influence decisions.</w:t>
      </w:r>
      <w:r w:rsidR="00EE2F3C">
        <w:rPr>
          <w:rFonts w:asciiTheme="majorHAnsi" w:hAnsiTheme="majorHAnsi"/>
          <w:sz w:val="24"/>
          <w:szCs w:val="24"/>
        </w:rPr>
        <w:t xml:space="preserve"> </w:t>
      </w:r>
    </w:p>
    <w:p w14:paraId="11692D1C" w14:textId="77BDC5EE" w:rsidR="00F733E8" w:rsidRDefault="00291DD6" w:rsidP="00123FDA">
      <w:pPr>
        <w:pStyle w:val="BodyText"/>
        <w:ind w:left="426" w:right="283" w:hanging="426"/>
        <w:rPr>
          <w:rFonts w:asciiTheme="majorHAnsi" w:hAnsiTheme="majorHAnsi"/>
          <w:sz w:val="24"/>
          <w:szCs w:val="24"/>
        </w:rPr>
      </w:pPr>
      <w:r w:rsidRPr="00F9582C">
        <w:rPr>
          <w:rFonts w:asciiTheme="majorHAnsi" w:hAnsiTheme="majorHAnsi"/>
          <w:sz w:val="24"/>
          <w:szCs w:val="24"/>
        </w:rPr>
        <w:t xml:space="preserve">At </w:t>
      </w:r>
      <w:proofErr w:type="spellStart"/>
      <w:r w:rsidRPr="00F9582C">
        <w:rPr>
          <w:rFonts w:asciiTheme="majorHAnsi" w:hAnsiTheme="majorHAnsi"/>
          <w:sz w:val="24"/>
          <w:szCs w:val="24"/>
        </w:rPr>
        <w:t>Technivara</w:t>
      </w:r>
      <w:proofErr w:type="spellEnd"/>
      <w:r w:rsidRPr="00F9582C">
        <w:rPr>
          <w:rFonts w:asciiTheme="majorHAnsi" w:hAnsiTheme="majorHAnsi"/>
          <w:sz w:val="24"/>
          <w:szCs w:val="24"/>
        </w:rPr>
        <w:t xml:space="preserve">, this could </w:t>
      </w:r>
      <w:r w:rsidR="00F708F2" w:rsidRPr="00F9582C">
        <w:rPr>
          <w:rFonts w:asciiTheme="majorHAnsi" w:hAnsiTheme="majorHAnsi"/>
          <w:sz w:val="24"/>
          <w:szCs w:val="24"/>
        </w:rPr>
        <w:t xml:space="preserve">include assessing whether existing </w:t>
      </w:r>
      <w:r w:rsidR="009F5137" w:rsidRPr="00F9582C">
        <w:rPr>
          <w:rFonts w:asciiTheme="majorHAnsi" w:hAnsiTheme="majorHAnsi"/>
          <w:sz w:val="24"/>
          <w:szCs w:val="24"/>
        </w:rPr>
        <w:t>paper-based</w:t>
      </w:r>
      <w:r w:rsidR="00F708F2" w:rsidRPr="00F9582C">
        <w:rPr>
          <w:rFonts w:asciiTheme="majorHAnsi" w:hAnsiTheme="majorHAnsi"/>
          <w:sz w:val="24"/>
          <w:szCs w:val="24"/>
        </w:rPr>
        <w:t xml:space="preserve"> people practises </w:t>
      </w:r>
    </w:p>
    <w:p w14:paraId="41A6F52F" w14:textId="77777777" w:rsidR="00F733E8" w:rsidRDefault="00DA283A" w:rsidP="00F733E8">
      <w:pPr>
        <w:pStyle w:val="BodyText"/>
        <w:ind w:left="426" w:right="283" w:hanging="426"/>
        <w:rPr>
          <w:rFonts w:asciiTheme="majorHAnsi" w:hAnsiTheme="majorHAnsi"/>
          <w:sz w:val="24"/>
          <w:szCs w:val="24"/>
        </w:rPr>
      </w:pPr>
      <w:r w:rsidRPr="00F9582C">
        <w:rPr>
          <w:rFonts w:asciiTheme="majorHAnsi" w:hAnsiTheme="majorHAnsi"/>
          <w:sz w:val="24"/>
          <w:szCs w:val="24"/>
        </w:rPr>
        <w:t xml:space="preserve">support good decision making rather than assuming that they are an effective method </w:t>
      </w:r>
      <w:r w:rsidR="009F5137" w:rsidRPr="00F9582C">
        <w:rPr>
          <w:rFonts w:asciiTheme="majorHAnsi" w:hAnsiTheme="majorHAnsi"/>
          <w:sz w:val="24"/>
          <w:szCs w:val="24"/>
        </w:rPr>
        <w:t xml:space="preserve">just </w:t>
      </w:r>
    </w:p>
    <w:p w14:paraId="0F7716BA" w14:textId="77777777" w:rsidR="00F733E8" w:rsidRDefault="009F5137" w:rsidP="00F733E8">
      <w:pPr>
        <w:pStyle w:val="BodyText"/>
        <w:ind w:left="426" w:right="283" w:hanging="426"/>
        <w:rPr>
          <w:rFonts w:asciiTheme="majorHAnsi" w:hAnsiTheme="majorHAnsi"/>
          <w:sz w:val="24"/>
          <w:szCs w:val="24"/>
        </w:rPr>
      </w:pPr>
      <w:r w:rsidRPr="00F9582C">
        <w:rPr>
          <w:rFonts w:asciiTheme="majorHAnsi" w:hAnsiTheme="majorHAnsi"/>
          <w:sz w:val="24"/>
          <w:szCs w:val="24"/>
        </w:rPr>
        <w:t>because</w:t>
      </w:r>
      <w:r w:rsidR="001112B5" w:rsidRPr="00F9582C">
        <w:rPr>
          <w:rFonts w:asciiTheme="majorHAnsi" w:hAnsiTheme="majorHAnsi"/>
          <w:sz w:val="24"/>
          <w:szCs w:val="24"/>
        </w:rPr>
        <w:t xml:space="preserve"> </w:t>
      </w:r>
      <w:r w:rsidR="00D943E7" w:rsidRPr="00F9582C">
        <w:rPr>
          <w:rFonts w:asciiTheme="majorHAnsi" w:hAnsiTheme="majorHAnsi"/>
          <w:sz w:val="24"/>
          <w:szCs w:val="24"/>
        </w:rPr>
        <w:t>it’s “how things have always been done” (</w:t>
      </w:r>
      <w:r w:rsidR="008B45FE" w:rsidRPr="00F9582C">
        <w:rPr>
          <w:rFonts w:asciiTheme="majorHAnsi" w:hAnsiTheme="majorHAnsi"/>
          <w:sz w:val="24"/>
          <w:szCs w:val="24"/>
        </w:rPr>
        <w:t>CIPD podcast).</w:t>
      </w:r>
      <w:r w:rsidR="00D8357D">
        <w:rPr>
          <w:rFonts w:asciiTheme="majorHAnsi" w:hAnsiTheme="majorHAnsi"/>
          <w:sz w:val="24"/>
          <w:szCs w:val="24"/>
        </w:rPr>
        <w:t xml:space="preserve"> </w:t>
      </w:r>
      <w:r w:rsidR="00960A8E" w:rsidRPr="00F9582C">
        <w:rPr>
          <w:rFonts w:asciiTheme="majorHAnsi" w:hAnsiTheme="majorHAnsi"/>
          <w:sz w:val="24"/>
          <w:szCs w:val="24"/>
        </w:rPr>
        <w:t>In my role as a Team</w:t>
      </w:r>
      <w:r w:rsidR="00F733E8">
        <w:rPr>
          <w:rFonts w:asciiTheme="majorHAnsi" w:hAnsiTheme="majorHAnsi"/>
          <w:sz w:val="24"/>
          <w:szCs w:val="24"/>
        </w:rPr>
        <w:t xml:space="preserve"> </w:t>
      </w:r>
    </w:p>
    <w:p w14:paraId="21682B78" w14:textId="77777777" w:rsidR="00F733E8" w:rsidRDefault="003830BB" w:rsidP="00F733E8">
      <w:pPr>
        <w:pStyle w:val="BodyText"/>
        <w:ind w:left="426" w:right="283" w:hanging="426"/>
        <w:rPr>
          <w:rFonts w:asciiTheme="majorHAnsi" w:hAnsiTheme="majorHAnsi"/>
          <w:sz w:val="24"/>
          <w:szCs w:val="24"/>
        </w:rPr>
      </w:pPr>
      <w:r w:rsidRPr="00F9582C">
        <w:rPr>
          <w:rFonts w:asciiTheme="majorHAnsi" w:hAnsiTheme="majorHAnsi"/>
          <w:sz w:val="24"/>
          <w:szCs w:val="24"/>
        </w:rPr>
        <w:lastRenderedPageBreak/>
        <w:t>Manager,</w:t>
      </w:r>
      <w:r w:rsidR="00D8080E" w:rsidRPr="00F9582C">
        <w:rPr>
          <w:rFonts w:asciiTheme="majorHAnsi" w:hAnsiTheme="majorHAnsi"/>
          <w:sz w:val="24"/>
          <w:szCs w:val="24"/>
        </w:rPr>
        <w:t xml:space="preserve"> I</w:t>
      </w:r>
      <w:r w:rsidR="00960A8E" w:rsidRPr="00F9582C">
        <w:rPr>
          <w:rFonts w:asciiTheme="majorHAnsi" w:hAnsiTheme="majorHAnsi"/>
          <w:sz w:val="24"/>
          <w:szCs w:val="24"/>
        </w:rPr>
        <w:t xml:space="preserve"> apply this approach when</w:t>
      </w:r>
      <w:r w:rsidR="00D8080E" w:rsidRPr="00F9582C">
        <w:rPr>
          <w:rFonts w:asciiTheme="majorHAnsi" w:hAnsiTheme="majorHAnsi"/>
          <w:sz w:val="24"/>
          <w:szCs w:val="24"/>
        </w:rPr>
        <w:t xml:space="preserve"> </w:t>
      </w:r>
      <w:r w:rsidR="00960A8E" w:rsidRPr="00F9582C">
        <w:rPr>
          <w:rFonts w:asciiTheme="majorHAnsi" w:hAnsiTheme="majorHAnsi"/>
          <w:sz w:val="24"/>
          <w:szCs w:val="24"/>
        </w:rPr>
        <w:t>deciding</w:t>
      </w:r>
      <w:r w:rsidR="006E04B1" w:rsidRPr="00F9582C">
        <w:rPr>
          <w:rFonts w:asciiTheme="majorHAnsi" w:hAnsiTheme="majorHAnsi"/>
          <w:sz w:val="24"/>
          <w:szCs w:val="24"/>
        </w:rPr>
        <w:t xml:space="preserve"> </w:t>
      </w:r>
      <w:r w:rsidR="00D8080E" w:rsidRPr="00F9582C">
        <w:rPr>
          <w:rFonts w:asciiTheme="majorHAnsi" w:hAnsiTheme="majorHAnsi"/>
          <w:sz w:val="24"/>
          <w:szCs w:val="24"/>
        </w:rPr>
        <w:t>whether</w:t>
      </w:r>
      <w:r w:rsidR="006E04B1" w:rsidRPr="00F9582C">
        <w:rPr>
          <w:rFonts w:asciiTheme="majorHAnsi" w:hAnsiTheme="majorHAnsi"/>
          <w:sz w:val="24"/>
          <w:szCs w:val="24"/>
        </w:rPr>
        <w:t xml:space="preserve"> there is a case to answer in a</w:t>
      </w:r>
      <w:r w:rsidR="00F733E8">
        <w:rPr>
          <w:rFonts w:asciiTheme="majorHAnsi" w:hAnsiTheme="majorHAnsi"/>
          <w:sz w:val="24"/>
          <w:szCs w:val="24"/>
        </w:rPr>
        <w:t xml:space="preserve"> </w:t>
      </w:r>
    </w:p>
    <w:p w14:paraId="5CA450A6" w14:textId="3C70217A" w:rsidR="00F733E8" w:rsidRDefault="006E04B1" w:rsidP="00F733E8">
      <w:pPr>
        <w:pStyle w:val="BodyText"/>
        <w:ind w:left="426" w:right="283" w:hanging="426"/>
        <w:rPr>
          <w:rFonts w:asciiTheme="majorHAnsi" w:hAnsiTheme="majorHAnsi"/>
          <w:sz w:val="24"/>
          <w:szCs w:val="24"/>
        </w:rPr>
      </w:pPr>
      <w:r w:rsidRPr="00F9582C">
        <w:rPr>
          <w:rFonts w:asciiTheme="majorHAnsi" w:hAnsiTheme="majorHAnsi"/>
          <w:sz w:val="24"/>
          <w:szCs w:val="24"/>
        </w:rPr>
        <w:t xml:space="preserve">misconduct investigation. I focus on </w:t>
      </w:r>
      <w:r w:rsidR="00AD5353" w:rsidRPr="00F9582C">
        <w:rPr>
          <w:rFonts w:asciiTheme="majorHAnsi" w:hAnsiTheme="majorHAnsi"/>
          <w:sz w:val="24"/>
          <w:szCs w:val="24"/>
        </w:rPr>
        <w:t>factual evidence</w:t>
      </w:r>
      <w:r w:rsidR="00D8080E" w:rsidRPr="00F9582C">
        <w:rPr>
          <w:rFonts w:asciiTheme="majorHAnsi" w:hAnsiTheme="majorHAnsi"/>
          <w:sz w:val="24"/>
          <w:szCs w:val="24"/>
        </w:rPr>
        <w:t xml:space="preserve">, such as witness statements, </w:t>
      </w:r>
      <w:r w:rsidR="000F6C06" w:rsidRPr="00F9582C">
        <w:rPr>
          <w:rFonts w:asciiTheme="majorHAnsi" w:hAnsiTheme="majorHAnsi"/>
          <w:sz w:val="24"/>
          <w:szCs w:val="24"/>
        </w:rPr>
        <w:t>time</w:t>
      </w:r>
    </w:p>
    <w:p w14:paraId="35750432" w14:textId="77777777" w:rsidR="00F733E8" w:rsidRDefault="00D8080E" w:rsidP="00F733E8">
      <w:pPr>
        <w:pStyle w:val="BodyText"/>
        <w:ind w:left="426" w:right="283" w:hanging="426"/>
        <w:rPr>
          <w:rFonts w:asciiTheme="majorHAnsi" w:hAnsiTheme="majorHAnsi"/>
          <w:sz w:val="24"/>
          <w:szCs w:val="24"/>
        </w:rPr>
      </w:pPr>
      <w:r w:rsidRPr="00F9582C">
        <w:rPr>
          <w:rFonts w:asciiTheme="majorHAnsi" w:hAnsiTheme="majorHAnsi"/>
          <w:sz w:val="24"/>
          <w:szCs w:val="24"/>
        </w:rPr>
        <w:t>records</w:t>
      </w:r>
      <w:r w:rsidR="005241C9" w:rsidRPr="00F9582C">
        <w:rPr>
          <w:rFonts w:asciiTheme="majorHAnsi" w:hAnsiTheme="majorHAnsi"/>
          <w:sz w:val="24"/>
          <w:szCs w:val="24"/>
        </w:rPr>
        <w:t xml:space="preserve"> </w:t>
      </w:r>
      <w:r w:rsidRPr="00F9582C">
        <w:rPr>
          <w:rFonts w:asciiTheme="majorHAnsi" w:hAnsiTheme="majorHAnsi"/>
          <w:sz w:val="24"/>
          <w:szCs w:val="24"/>
        </w:rPr>
        <w:t xml:space="preserve">and CCTV </w:t>
      </w:r>
      <w:r w:rsidR="007A3616" w:rsidRPr="00F9582C">
        <w:rPr>
          <w:rFonts w:asciiTheme="majorHAnsi" w:hAnsiTheme="majorHAnsi"/>
          <w:sz w:val="24"/>
          <w:szCs w:val="24"/>
        </w:rPr>
        <w:t>footage</w:t>
      </w:r>
      <w:r w:rsidR="00901C1D" w:rsidRPr="00F9582C">
        <w:rPr>
          <w:rFonts w:asciiTheme="majorHAnsi" w:hAnsiTheme="majorHAnsi"/>
          <w:sz w:val="24"/>
          <w:szCs w:val="24"/>
        </w:rPr>
        <w:t>, this guides me to make a decision that is based on factual</w:t>
      </w:r>
      <w:r w:rsidR="00F733E8">
        <w:rPr>
          <w:rFonts w:asciiTheme="majorHAnsi" w:hAnsiTheme="majorHAnsi"/>
          <w:sz w:val="24"/>
          <w:szCs w:val="24"/>
        </w:rPr>
        <w:t xml:space="preserve"> </w:t>
      </w:r>
    </w:p>
    <w:p w14:paraId="34F78AD4" w14:textId="2B4F9F5E" w:rsidR="003237CC" w:rsidRPr="00F9582C" w:rsidRDefault="00901C1D" w:rsidP="00F733E8">
      <w:pPr>
        <w:pStyle w:val="BodyText"/>
        <w:ind w:left="426" w:right="283" w:hanging="426"/>
        <w:rPr>
          <w:rFonts w:asciiTheme="majorHAnsi" w:hAnsiTheme="majorHAnsi"/>
          <w:sz w:val="24"/>
          <w:szCs w:val="24"/>
        </w:rPr>
      </w:pPr>
      <w:r w:rsidRPr="00F9582C">
        <w:rPr>
          <w:rFonts w:asciiTheme="majorHAnsi" w:hAnsiTheme="majorHAnsi"/>
          <w:sz w:val="24"/>
          <w:szCs w:val="24"/>
        </w:rPr>
        <w:t>evidence rather than on personal opinions about the individual involved.</w:t>
      </w:r>
    </w:p>
    <w:p w14:paraId="39A84690" w14:textId="77777777" w:rsidR="0033734B" w:rsidRDefault="008D523A" w:rsidP="00DB5CE7">
      <w:pPr>
        <w:pStyle w:val="BodyText"/>
        <w:ind w:left="426" w:right="283" w:hanging="426"/>
        <w:rPr>
          <w:rFonts w:asciiTheme="majorHAnsi" w:hAnsiTheme="majorHAnsi"/>
          <w:sz w:val="24"/>
          <w:szCs w:val="24"/>
        </w:rPr>
      </w:pPr>
      <w:r w:rsidRPr="00F9582C">
        <w:rPr>
          <w:rFonts w:asciiTheme="majorHAnsi" w:hAnsiTheme="majorHAnsi"/>
          <w:sz w:val="24"/>
          <w:szCs w:val="24"/>
        </w:rPr>
        <w:t xml:space="preserve">Another principle of critical thinking </w:t>
      </w:r>
      <w:r w:rsidR="00C6043B" w:rsidRPr="00F9582C">
        <w:rPr>
          <w:rFonts w:asciiTheme="majorHAnsi" w:hAnsiTheme="majorHAnsi"/>
          <w:sz w:val="24"/>
          <w:szCs w:val="24"/>
        </w:rPr>
        <w:t xml:space="preserve">is questioning and checking the validity of sources and </w:t>
      </w:r>
    </w:p>
    <w:p w14:paraId="706E9AB6" w14:textId="77777777" w:rsidR="0073284B" w:rsidRDefault="00C6043B" w:rsidP="00DB5CE7">
      <w:pPr>
        <w:pStyle w:val="BodyText"/>
        <w:ind w:left="426" w:right="283" w:hanging="426"/>
        <w:rPr>
          <w:rFonts w:asciiTheme="majorHAnsi" w:hAnsiTheme="majorHAnsi"/>
          <w:sz w:val="24"/>
          <w:szCs w:val="24"/>
        </w:rPr>
      </w:pPr>
      <w:r w:rsidRPr="00F9582C">
        <w:rPr>
          <w:rFonts w:asciiTheme="majorHAnsi" w:hAnsiTheme="majorHAnsi"/>
          <w:sz w:val="24"/>
          <w:szCs w:val="24"/>
        </w:rPr>
        <w:t>evidence</w:t>
      </w:r>
      <w:r w:rsidR="0033734B">
        <w:rPr>
          <w:rFonts w:asciiTheme="majorHAnsi" w:hAnsiTheme="majorHAnsi"/>
          <w:sz w:val="24"/>
          <w:szCs w:val="24"/>
        </w:rPr>
        <w:t>, it</w:t>
      </w:r>
      <w:r w:rsidR="00FA7F3F" w:rsidRPr="00F9582C">
        <w:rPr>
          <w:rFonts w:asciiTheme="majorHAnsi" w:hAnsiTheme="majorHAnsi"/>
          <w:sz w:val="24"/>
          <w:szCs w:val="24"/>
        </w:rPr>
        <w:t xml:space="preserve"> requires asking where information has come from</w:t>
      </w:r>
      <w:r w:rsidR="00290AF3" w:rsidRPr="00F9582C">
        <w:rPr>
          <w:rFonts w:asciiTheme="majorHAnsi" w:hAnsiTheme="majorHAnsi"/>
          <w:sz w:val="24"/>
          <w:szCs w:val="24"/>
        </w:rPr>
        <w:t>, if it is accurate</w:t>
      </w:r>
      <w:r w:rsidR="00FA7F3F" w:rsidRPr="00F9582C">
        <w:rPr>
          <w:rFonts w:asciiTheme="majorHAnsi" w:hAnsiTheme="majorHAnsi"/>
          <w:sz w:val="24"/>
          <w:szCs w:val="24"/>
        </w:rPr>
        <w:t xml:space="preserve"> and whether </w:t>
      </w:r>
    </w:p>
    <w:p w14:paraId="3C694A24" w14:textId="77777777" w:rsidR="00DD241E" w:rsidRDefault="00FA7F3F" w:rsidP="00DB5CE7">
      <w:pPr>
        <w:pStyle w:val="BodyText"/>
        <w:ind w:left="426" w:right="283" w:hanging="426"/>
        <w:rPr>
          <w:rFonts w:asciiTheme="majorHAnsi" w:hAnsiTheme="majorHAnsi"/>
          <w:sz w:val="24"/>
          <w:szCs w:val="24"/>
        </w:rPr>
      </w:pPr>
      <w:r w:rsidRPr="00F9582C">
        <w:rPr>
          <w:rFonts w:asciiTheme="majorHAnsi" w:hAnsiTheme="majorHAnsi"/>
          <w:sz w:val="24"/>
          <w:szCs w:val="24"/>
        </w:rPr>
        <w:t xml:space="preserve">it is current. </w:t>
      </w:r>
      <w:r w:rsidR="004B71AB" w:rsidRPr="00F9582C">
        <w:rPr>
          <w:rFonts w:asciiTheme="majorHAnsi" w:hAnsiTheme="majorHAnsi"/>
          <w:sz w:val="24"/>
          <w:szCs w:val="24"/>
        </w:rPr>
        <w:t>The CIPD podcast emphasises</w:t>
      </w:r>
      <w:r w:rsidR="0043473D" w:rsidRPr="00F9582C">
        <w:rPr>
          <w:rFonts w:asciiTheme="majorHAnsi" w:hAnsiTheme="majorHAnsi"/>
          <w:sz w:val="24"/>
          <w:szCs w:val="24"/>
        </w:rPr>
        <w:t xml:space="preserve"> that </w:t>
      </w:r>
      <w:r w:rsidR="003830BB" w:rsidRPr="00F9582C">
        <w:rPr>
          <w:rFonts w:asciiTheme="majorHAnsi" w:hAnsiTheme="majorHAnsi"/>
          <w:sz w:val="24"/>
          <w:szCs w:val="24"/>
        </w:rPr>
        <w:t>evidence-based</w:t>
      </w:r>
      <w:r w:rsidR="0043473D" w:rsidRPr="00F9582C">
        <w:rPr>
          <w:rFonts w:asciiTheme="majorHAnsi" w:hAnsiTheme="majorHAnsi"/>
          <w:sz w:val="24"/>
          <w:szCs w:val="24"/>
        </w:rPr>
        <w:t xml:space="preserve"> practise depends on</w:t>
      </w:r>
      <w:r w:rsidR="00DD241E">
        <w:rPr>
          <w:rFonts w:asciiTheme="majorHAnsi" w:hAnsiTheme="majorHAnsi"/>
          <w:sz w:val="24"/>
          <w:szCs w:val="24"/>
        </w:rPr>
        <w:t xml:space="preserve"> </w:t>
      </w:r>
    </w:p>
    <w:p w14:paraId="2EC80856" w14:textId="18240C08" w:rsidR="0073284B" w:rsidRDefault="0043473D" w:rsidP="00DD241E">
      <w:pPr>
        <w:pStyle w:val="BodyText"/>
        <w:ind w:left="426" w:right="283" w:hanging="426"/>
        <w:rPr>
          <w:rFonts w:asciiTheme="majorHAnsi" w:hAnsiTheme="majorHAnsi"/>
          <w:sz w:val="24"/>
          <w:szCs w:val="24"/>
        </w:rPr>
      </w:pPr>
      <w:r w:rsidRPr="00F9582C">
        <w:rPr>
          <w:rFonts w:asciiTheme="majorHAnsi" w:hAnsiTheme="majorHAnsi"/>
          <w:sz w:val="24"/>
          <w:szCs w:val="24"/>
        </w:rPr>
        <w:t>asking good questions</w:t>
      </w:r>
      <w:r w:rsidR="00026945" w:rsidRPr="00F9582C">
        <w:rPr>
          <w:rFonts w:asciiTheme="majorHAnsi" w:hAnsiTheme="majorHAnsi"/>
          <w:sz w:val="24"/>
          <w:szCs w:val="24"/>
        </w:rPr>
        <w:t xml:space="preserve"> and challenging unsupported opinions (Howlett CIPD podcast)</w:t>
      </w:r>
      <w:r w:rsidR="00237758" w:rsidRPr="00F9582C">
        <w:rPr>
          <w:rFonts w:asciiTheme="majorHAnsi" w:hAnsiTheme="majorHAnsi"/>
          <w:sz w:val="24"/>
          <w:szCs w:val="24"/>
        </w:rPr>
        <w:t xml:space="preserve">. </w:t>
      </w:r>
      <w:r w:rsidR="00F447BE" w:rsidRPr="00F9582C">
        <w:rPr>
          <w:rFonts w:asciiTheme="majorHAnsi" w:hAnsiTheme="majorHAnsi"/>
          <w:sz w:val="24"/>
          <w:szCs w:val="24"/>
        </w:rPr>
        <w:t xml:space="preserve">For </w:t>
      </w:r>
    </w:p>
    <w:p w14:paraId="1BE250E7" w14:textId="77777777" w:rsidR="00D022C0" w:rsidRDefault="00F447BE" w:rsidP="00DB5CE7">
      <w:pPr>
        <w:pStyle w:val="BodyText"/>
        <w:ind w:left="426" w:right="283" w:hanging="426"/>
        <w:rPr>
          <w:rFonts w:asciiTheme="majorHAnsi" w:hAnsiTheme="majorHAnsi"/>
          <w:sz w:val="24"/>
          <w:szCs w:val="24"/>
        </w:rPr>
      </w:pPr>
      <w:proofErr w:type="spellStart"/>
      <w:r w:rsidRPr="00F9582C">
        <w:rPr>
          <w:rFonts w:asciiTheme="majorHAnsi" w:hAnsiTheme="majorHAnsi"/>
          <w:sz w:val="24"/>
          <w:szCs w:val="24"/>
        </w:rPr>
        <w:t>Technivara</w:t>
      </w:r>
      <w:proofErr w:type="spellEnd"/>
      <w:r w:rsidRPr="00F9582C">
        <w:rPr>
          <w:rFonts w:asciiTheme="majorHAnsi" w:hAnsiTheme="majorHAnsi"/>
          <w:sz w:val="24"/>
          <w:szCs w:val="24"/>
        </w:rPr>
        <w:t xml:space="preserve"> this would</w:t>
      </w:r>
      <w:r w:rsidR="00BC232A" w:rsidRPr="00F9582C">
        <w:rPr>
          <w:rFonts w:asciiTheme="majorHAnsi" w:hAnsiTheme="majorHAnsi"/>
          <w:sz w:val="24"/>
          <w:szCs w:val="24"/>
        </w:rPr>
        <w:t xml:space="preserve"> </w:t>
      </w:r>
      <w:r w:rsidRPr="00F9582C">
        <w:rPr>
          <w:rFonts w:asciiTheme="majorHAnsi" w:hAnsiTheme="majorHAnsi"/>
          <w:sz w:val="24"/>
          <w:szCs w:val="24"/>
        </w:rPr>
        <w:t xml:space="preserve">mean </w:t>
      </w:r>
      <w:r w:rsidR="00A42610" w:rsidRPr="00F9582C">
        <w:rPr>
          <w:rFonts w:asciiTheme="majorHAnsi" w:hAnsiTheme="majorHAnsi"/>
          <w:sz w:val="24"/>
          <w:szCs w:val="24"/>
        </w:rPr>
        <w:t>relying on accurate people data such as absence</w:t>
      </w:r>
      <w:r w:rsidR="003414B4" w:rsidRPr="00F9582C">
        <w:rPr>
          <w:rFonts w:asciiTheme="majorHAnsi" w:hAnsiTheme="majorHAnsi"/>
          <w:sz w:val="24"/>
          <w:szCs w:val="24"/>
        </w:rPr>
        <w:t xml:space="preserve"> rates rather </w:t>
      </w:r>
    </w:p>
    <w:p w14:paraId="2C9B7198" w14:textId="77777777" w:rsidR="00D022C0" w:rsidRDefault="003414B4" w:rsidP="00DB5CE7">
      <w:pPr>
        <w:pStyle w:val="BodyText"/>
        <w:ind w:left="426" w:right="283" w:hanging="426"/>
        <w:rPr>
          <w:rFonts w:asciiTheme="majorHAnsi" w:hAnsiTheme="majorHAnsi"/>
          <w:sz w:val="24"/>
          <w:szCs w:val="24"/>
        </w:rPr>
      </w:pPr>
      <w:r w:rsidRPr="00F9582C">
        <w:rPr>
          <w:rFonts w:asciiTheme="majorHAnsi" w:hAnsiTheme="majorHAnsi"/>
          <w:sz w:val="24"/>
          <w:szCs w:val="24"/>
        </w:rPr>
        <w:t>than</w:t>
      </w:r>
      <w:r w:rsidR="00F447BE" w:rsidRPr="00F9582C">
        <w:rPr>
          <w:rFonts w:asciiTheme="majorHAnsi" w:hAnsiTheme="majorHAnsi"/>
          <w:sz w:val="24"/>
          <w:szCs w:val="24"/>
        </w:rPr>
        <w:t xml:space="preserve"> personal opinions</w:t>
      </w:r>
      <w:r w:rsidRPr="00F9582C">
        <w:rPr>
          <w:rFonts w:asciiTheme="majorHAnsi" w:hAnsiTheme="majorHAnsi"/>
          <w:sz w:val="24"/>
          <w:szCs w:val="24"/>
        </w:rPr>
        <w:t>.</w:t>
      </w:r>
      <w:r w:rsidR="002A39E9" w:rsidRPr="00F9582C">
        <w:rPr>
          <w:rFonts w:asciiTheme="majorHAnsi" w:hAnsiTheme="majorHAnsi"/>
          <w:sz w:val="24"/>
          <w:szCs w:val="24"/>
        </w:rPr>
        <w:t xml:space="preserve"> </w:t>
      </w:r>
      <w:r w:rsidR="00BC232A" w:rsidRPr="00F9582C">
        <w:rPr>
          <w:rFonts w:asciiTheme="majorHAnsi" w:hAnsiTheme="majorHAnsi"/>
          <w:sz w:val="24"/>
          <w:szCs w:val="24"/>
        </w:rPr>
        <w:t>In investigations</w:t>
      </w:r>
      <w:r w:rsidR="00736078" w:rsidRPr="00F9582C">
        <w:rPr>
          <w:rFonts w:asciiTheme="majorHAnsi" w:hAnsiTheme="majorHAnsi"/>
          <w:sz w:val="24"/>
          <w:szCs w:val="24"/>
        </w:rPr>
        <w:t xml:space="preserve"> I ensure that evidence is credible </w:t>
      </w:r>
      <w:r w:rsidR="006A6917" w:rsidRPr="00F9582C">
        <w:rPr>
          <w:rFonts w:asciiTheme="majorHAnsi" w:hAnsiTheme="majorHAnsi"/>
          <w:sz w:val="24"/>
          <w:szCs w:val="24"/>
        </w:rPr>
        <w:t>and consistent</w:t>
      </w:r>
      <w:r w:rsidR="005A4695" w:rsidRPr="00F9582C">
        <w:rPr>
          <w:rFonts w:asciiTheme="majorHAnsi" w:hAnsiTheme="majorHAnsi"/>
          <w:sz w:val="24"/>
          <w:szCs w:val="24"/>
        </w:rPr>
        <w:t>,</w:t>
      </w:r>
      <w:r w:rsidR="006A6917" w:rsidRPr="00F9582C">
        <w:rPr>
          <w:rFonts w:asciiTheme="majorHAnsi" w:hAnsiTheme="majorHAnsi"/>
          <w:sz w:val="24"/>
          <w:szCs w:val="24"/>
        </w:rPr>
        <w:t xml:space="preserve"> </w:t>
      </w:r>
    </w:p>
    <w:p w14:paraId="09C82E44" w14:textId="0BB660F6" w:rsidR="005A4695" w:rsidRPr="00F9582C" w:rsidRDefault="006A6917" w:rsidP="00DB5CE7">
      <w:pPr>
        <w:pStyle w:val="BodyText"/>
        <w:ind w:left="426" w:right="283" w:hanging="426"/>
        <w:rPr>
          <w:rFonts w:asciiTheme="majorHAnsi" w:hAnsiTheme="majorHAnsi"/>
          <w:sz w:val="24"/>
          <w:szCs w:val="24"/>
        </w:rPr>
      </w:pPr>
      <w:r w:rsidRPr="00F9582C">
        <w:rPr>
          <w:rFonts w:asciiTheme="majorHAnsi" w:hAnsiTheme="majorHAnsi"/>
          <w:sz w:val="24"/>
          <w:szCs w:val="24"/>
        </w:rPr>
        <w:t xml:space="preserve">questioning anything that is unclear and checking whether personal accounts align with </w:t>
      </w:r>
    </w:p>
    <w:p w14:paraId="660356B8" w14:textId="2DA40E5F" w:rsidR="008D523A" w:rsidRPr="00F9582C" w:rsidRDefault="006A6917" w:rsidP="00DB5CE7">
      <w:pPr>
        <w:pStyle w:val="BodyText"/>
        <w:ind w:left="426" w:right="283" w:hanging="426"/>
        <w:rPr>
          <w:rFonts w:asciiTheme="majorHAnsi" w:hAnsiTheme="majorHAnsi"/>
          <w:sz w:val="24"/>
          <w:szCs w:val="24"/>
        </w:rPr>
      </w:pPr>
      <w:r w:rsidRPr="00F9582C">
        <w:rPr>
          <w:rFonts w:asciiTheme="majorHAnsi" w:hAnsiTheme="majorHAnsi"/>
          <w:sz w:val="24"/>
          <w:szCs w:val="24"/>
        </w:rPr>
        <w:t>documented facts.</w:t>
      </w:r>
    </w:p>
    <w:p w14:paraId="76A7153B" w14:textId="77777777" w:rsidR="004A32AC" w:rsidRDefault="00A77A48" w:rsidP="004A32AC">
      <w:pPr>
        <w:pStyle w:val="BodyText"/>
        <w:ind w:left="426" w:right="283" w:hanging="426"/>
        <w:rPr>
          <w:rFonts w:asciiTheme="majorHAnsi" w:hAnsiTheme="majorHAnsi"/>
          <w:sz w:val="24"/>
          <w:szCs w:val="24"/>
        </w:rPr>
      </w:pPr>
      <w:r w:rsidRPr="00F9582C">
        <w:rPr>
          <w:rFonts w:asciiTheme="majorHAnsi" w:hAnsiTheme="majorHAnsi"/>
          <w:sz w:val="24"/>
          <w:szCs w:val="24"/>
        </w:rPr>
        <w:t>Being aware of bias, both conscious and unconscious</w:t>
      </w:r>
      <w:r w:rsidR="00BA0DEB" w:rsidRPr="00F9582C">
        <w:rPr>
          <w:rFonts w:asciiTheme="majorHAnsi" w:hAnsiTheme="majorHAnsi"/>
          <w:sz w:val="24"/>
          <w:szCs w:val="24"/>
        </w:rPr>
        <w:t xml:space="preserve">, is also very important. </w:t>
      </w:r>
      <w:r w:rsidR="007039A4" w:rsidRPr="00F9582C">
        <w:rPr>
          <w:rFonts w:asciiTheme="majorHAnsi" w:hAnsiTheme="majorHAnsi"/>
          <w:sz w:val="24"/>
          <w:szCs w:val="24"/>
        </w:rPr>
        <w:t xml:space="preserve">As </w:t>
      </w:r>
      <w:proofErr w:type="gramStart"/>
      <w:r w:rsidR="007039A4" w:rsidRPr="00F9582C">
        <w:rPr>
          <w:rFonts w:asciiTheme="majorHAnsi" w:hAnsiTheme="majorHAnsi"/>
          <w:sz w:val="24"/>
          <w:szCs w:val="24"/>
        </w:rPr>
        <w:t>discussed</w:t>
      </w:r>
      <w:proofErr w:type="gramEnd"/>
      <w:r w:rsidR="007039A4" w:rsidRPr="00F9582C">
        <w:rPr>
          <w:rFonts w:asciiTheme="majorHAnsi" w:hAnsiTheme="majorHAnsi"/>
          <w:sz w:val="24"/>
          <w:szCs w:val="24"/>
        </w:rPr>
        <w:t xml:space="preserve"> </w:t>
      </w:r>
    </w:p>
    <w:p w14:paraId="1A296045" w14:textId="714B73D1" w:rsidR="007A5924" w:rsidRDefault="007039A4" w:rsidP="004A32AC">
      <w:pPr>
        <w:pStyle w:val="BodyText"/>
        <w:ind w:left="426" w:right="283" w:hanging="426"/>
        <w:rPr>
          <w:rFonts w:asciiTheme="majorHAnsi" w:hAnsiTheme="majorHAnsi"/>
          <w:sz w:val="24"/>
          <w:szCs w:val="24"/>
        </w:rPr>
      </w:pPr>
      <w:r w:rsidRPr="00F9582C">
        <w:rPr>
          <w:rFonts w:asciiTheme="majorHAnsi" w:hAnsiTheme="majorHAnsi"/>
          <w:sz w:val="24"/>
          <w:szCs w:val="24"/>
        </w:rPr>
        <w:t>in the CIPD podcast p</w:t>
      </w:r>
      <w:r w:rsidR="00BA0DEB" w:rsidRPr="00F9582C">
        <w:rPr>
          <w:rFonts w:asciiTheme="majorHAnsi" w:hAnsiTheme="majorHAnsi"/>
          <w:sz w:val="24"/>
          <w:szCs w:val="24"/>
        </w:rPr>
        <w:t>ersonal</w:t>
      </w:r>
      <w:r w:rsidR="006F1877" w:rsidRPr="00F9582C">
        <w:rPr>
          <w:rFonts w:asciiTheme="majorHAnsi" w:hAnsiTheme="majorHAnsi"/>
          <w:sz w:val="24"/>
          <w:szCs w:val="24"/>
        </w:rPr>
        <w:t xml:space="preserve"> </w:t>
      </w:r>
      <w:r w:rsidR="00BA0DEB" w:rsidRPr="00F9582C">
        <w:rPr>
          <w:rFonts w:asciiTheme="majorHAnsi" w:hAnsiTheme="majorHAnsi"/>
          <w:sz w:val="24"/>
          <w:szCs w:val="24"/>
        </w:rPr>
        <w:t xml:space="preserve">relationships, past experiences and stereotypes can cloud </w:t>
      </w:r>
    </w:p>
    <w:p w14:paraId="4C422426" w14:textId="77777777" w:rsidR="00DD241E" w:rsidRDefault="00601D68" w:rsidP="00DD241E">
      <w:pPr>
        <w:pStyle w:val="BodyText"/>
        <w:ind w:left="426" w:right="283" w:hanging="426"/>
        <w:rPr>
          <w:rFonts w:asciiTheme="majorHAnsi" w:hAnsiTheme="majorHAnsi"/>
          <w:sz w:val="24"/>
          <w:szCs w:val="24"/>
        </w:rPr>
      </w:pPr>
      <w:r w:rsidRPr="00F9582C">
        <w:rPr>
          <w:rFonts w:asciiTheme="majorHAnsi" w:hAnsiTheme="majorHAnsi"/>
          <w:sz w:val="24"/>
          <w:szCs w:val="24"/>
        </w:rPr>
        <w:t>judgement if</w:t>
      </w:r>
      <w:r w:rsidR="00DA2F9E" w:rsidRPr="00F9582C">
        <w:rPr>
          <w:rFonts w:asciiTheme="majorHAnsi" w:hAnsiTheme="majorHAnsi"/>
          <w:sz w:val="24"/>
          <w:szCs w:val="24"/>
        </w:rPr>
        <w:t xml:space="preserve"> not well managed. At </w:t>
      </w:r>
      <w:proofErr w:type="spellStart"/>
      <w:r w:rsidR="00DA2F9E" w:rsidRPr="00F9582C">
        <w:rPr>
          <w:rFonts w:asciiTheme="majorHAnsi" w:hAnsiTheme="majorHAnsi"/>
          <w:sz w:val="24"/>
          <w:szCs w:val="24"/>
        </w:rPr>
        <w:t>Technivara</w:t>
      </w:r>
      <w:proofErr w:type="spellEnd"/>
      <w:r w:rsidR="00DA2F9E" w:rsidRPr="00F9582C">
        <w:rPr>
          <w:rFonts w:asciiTheme="majorHAnsi" w:hAnsiTheme="majorHAnsi"/>
          <w:sz w:val="24"/>
          <w:szCs w:val="24"/>
        </w:rPr>
        <w:t xml:space="preserve"> bias </w:t>
      </w:r>
      <w:r w:rsidR="00FC7D16">
        <w:rPr>
          <w:rFonts w:asciiTheme="majorHAnsi" w:hAnsiTheme="majorHAnsi"/>
          <w:sz w:val="24"/>
          <w:szCs w:val="24"/>
        </w:rPr>
        <w:t xml:space="preserve">could </w:t>
      </w:r>
      <w:r w:rsidR="0041699D" w:rsidRPr="00F9582C">
        <w:rPr>
          <w:rFonts w:asciiTheme="majorHAnsi" w:hAnsiTheme="majorHAnsi"/>
          <w:sz w:val="24"/>
          <w:szCs w:val="24"/>
        </w:rPr>
        <w:t xml:space="preserve">affect </w:t>
      </w:r>
      <w:r w:rsidR="00DA2F9E" w:rsidRPr="00F9582C">
        <w:rPr>
          <w:rFonts w:asciiTheme="majorHAnsi" w:hAnsiTheme="majorHAnsi"/>
          <w:sz w:val="24"/>
          <w:szCs w:val="24"/>
        </w:rPr>
        <w:t xml:space="preserve">decisions about </w:t>
      </w:r>
      <w:r w:rsidR="00DD241E">
        <w:rPr>
          <w:rFonts w:asciiTheme="majorHAnsi" w:hAnsiTheme="majorHAnsi"/>
          <w:sz w:val="24"/>
          <w:szCs w:val="24"/>
        </w:rPr>
        <w:t xml:space="preserve"> </w:t>
      </w:r>
    </w:p>
    <w:p w14:paraId="44E051E6" w14:textId="398F5F27" w:rsidR="00243EB3" w:rsidRDefault="00844EF6" w:rsidP="00DD241E">
      <w:pPr>
        <w:pStyle w:val="BodyText"/>
        <w:ind w:left="426" w:right="283" w:hanging="426"/>
        <w:rPr>
          <w:rFonts w:asciiTheme="majorHAnsi" w:hAnsiTheme="majorHAnsi"/>
          <w:sz w:val="24"/>
          <w:szCs w:val="24"/>
        </w:rPr>
      </w:pPr>
      <w:r w:rsidRPr="00F9582C">
        <w:rPr>
          <w:rFonts w:asciiTheme="majorHAnsi" w:hAnsiTheme="majorHAnsi"/>
          <w:sz w:val="24"/>
          <w:szCs w:val="24"/>
        </w:rPr>
        <w:t xml:space="preserve">performance or promotion, for example.  In my investigations I remain </w:t>
      </w:r>
      <w:r w:rsidR="00B56D16" w:rsidRPr="00F9582C">
        <w:rPr>
          <w:rFonts w:asciiTheme="majorHAnsi" w:hAnsiTheme="majorHAnsi"/>
          <w:sz w:val="24"/>
          <w:szCs w:val="24"/>
        </w:rPr>
        <w:t>a</w:t>
      </w:r>
      <w:r w:rsidRPr="00F9582C">
        <w:rPr>
          <w:rFonts w:asciiTheme="majorHAnsi" w:hAnsiTheme="majorHAnsi"/>
          <w:sz w:val="24"/>
          <w:szCs w:val="24"/>
        </w:rPr>
        <w:t xml:space="preserve">ware of my own </w:t>
      </w:r>
    </w:p>
    <w:p w14:paraId="7CD261A8" w14:textId="77777777" w:rsidR="00243EB3" w:rsidRDefault="00844EF6" w:rsidP="00DB5CE7">
      <w:pPr>
        <w:pStyle w:val="BodyText"/>
        <w:ind w:left="426" w:right="283" w:hanging="426"/>
        <w:rPr>
          <w:rFonts w:asciiTheme="majorHAnsi" w:hAnsiTheme="majorHAnsi"/>
          <w:sz w:val="24"/>
          <w:szCs w:val="24"/>
        </w:rPr>
      </w:pPr>
      <w:r w:rsidRPr="00F9582C">
        <w:rPr>
          <w:rFonts w:asciiTheme="majorHAnsi" w:hAnsiTheme="majorHAnsi"/>
          <w:sz w:val="24"/>
          <w:szCs w:val="24"/>
        </w:rPr>
        <w:t>assumptions</w:t>
      </w:r>
      <w:r w:rsidR="00601D68" w:rsidRPr="00F9582C">
        <w:rPr>
          <w:rFonts w:asciiTheme="majorHAnsi" w:hAnsiTheme="majorHAnsi"/>
          <w:sz w:val="24"/>
          <w:szCs w:val="24"/>
        </w:rPr>
        <w:t xml:space="preserve"> and ensure all employees are treated consistently regardless of their role or </w:t>
      </w:r>
    </w:p>
    <w:p w14:paraId="5718FB63" w14:textId="5B23DA61" w:rsidR="00F10831" w:rsidRPr="00F9582C" w:rsidRDefault="00601D68" w:rsidP="00DB5CE7">
      <w:pPr>
        <w:pStyle w:val="BodyText"/>
        <w:ind w:left="426" w:right="283" w:hanging="426"/>
        <w:rPr>
          <w:rFonts w:asciiTheme="majorHAnsi" w:hAnsiTheme="majorHAnsi"/>
          <w:sz w:val="24"/>
          <w:szCs w:val="24"/>
        </w:rPr>
      </w:pPr>
      <w:r w:rsidRPr="00F9582C">
        <w:rPr>
          <w:rFonts w:asciiTheme="majorHAnsi" w:hAnsiTheme="majorHAnsi"/>
          <w:sz w:val="24"/>
          <w:szCs w:val="24"/>
        </w:rPr>
        <w:t>how familiar they are to me.</w:t>
      </w:r>
      <w:r w:rsidR="00B56D16" w:rsidRPr="00F9582C">
        <w:rPr>
          <w:rFonts w:asciiTheme="majorHAnsi" w:hAnsiTheme="majorHAnsi"/>
          <w:sz w:val="24"/>
          <w:szCs w:val="24"/>
        </w:rPr>
        <w:t xml:space="preserve"> </w:t>
      </w:r>
    </w:p>
    <w:p w14:paraId="060A28F4" w14:textId="77777777" w:rsidR="00243EB3" w:rsidRDefault="007C7A0E" w:rsidP="00DB5CE7">
      <w:pPr>
        <w:pStyle w:val="BodyText"/>
        <w:ind w:left="426" w:right="283" w:hanging="426"/>
        <w:rPr>
          <w:rFonts w:asciiTheme="majorHAnsi" w:hAnsiTheme="majorHAnsi"/>
          <w:sz w:val="24"/>
          <w:szCs w:val="24"/>
        </w:rPr>
      </w:pPr>
      <w:r w:rsidRPr="00F9582C">
        <w:rPr>
          <w:rFonts w:asciiTheme="majorHAnsi" w:hAnsiTheme="majorHAnsi"/>
          <w:sz w:val="24"/>
          <w:szCs w:val="24"/>
        </w:rPr>
        <w:t xml:space="preserve">Critical thinking also involves distinguishing between fact and opinion </w:t>
      </w:r>
      <w:r w:rsidR="00FB2243" w:rsidRPr="00F9582C">
        <w:rPr>
          <w:rFonts w:asciiTheme="majorHAnsi" w:hAnsiTheme="majorHAnsi"/>
          <w:sz w:val="24"/>
          <w:szCs w:val="24"/>
        </w:rPr>
        <w:t xml:space="preserve">and being </w:t>
      </w:r>
      <w:r w:rsidR="005D38E2" w:rsidRPr="00F9582C">
        <w:rPr>
          <w:rFonts w:asciiTheme="majorHAnsi" w:hAnsiTheme="majorHAnsi"/>
          <w:sz w:val="24"/>
          <w:szCs w:val="24"/>
        </w:rPr>
        <w:t xml:space="preserve">aware of </w:t>
      </w:r>
    </w:p>
    <w:p w14:paraId="2E11DD89" w14:textId="77777777" w:rsidR="007F0912" w:rsidRDefault="005D38E2" w:rsidP="00DB5CE7">
      <w:pPr>
        <w:pStyle w:val="BodyText"/>
        <w:ind w:left="426" w:right="283" w:hanging="426"/>
        <w:rPr>
          <w:rFonts w:asciiTheme="majorHAnsi" w:hAnsiTheme="majorHAnsi"/>
          <w:sz w:val="24"/>
          <w:szCs w:val="24"/>
        </w:rPr>
      </w:pPr>
      <w:r w:rsidRPr="00F9582C">
        <w:rPr>
          <w:rFonts w:asciiTheme="majorHAnsi" w:hAnsiTheme="majorHAnsi"/>
          <w:sz w:val="24"/>
          <w:szCs w:val="24"/>
        </w:rPr>
        <w:t xml:space="preserve">possible </w:t>
      </w:r>
      <w:r w:rsidR="00FB2243" w:rsidRPr="00F9582C">
        <w:rPr>
          <w:rFonts w:asciiTheme="majorHAnsi" w:hAnsiTheme="majorHAnsi"/>
          <w:sz w:val="24"/>
          <w:szCs w:val="24"/>
        </w:rPr>
        <w:t xml:space="preserve">personal agendas and ‘fake news’. </w:t>
      </w:r>
      <w:proofErr w:type="spellStart"/>
      <w:r w:rsidR="00FB2243" w:rsidRPr="00F9582C">
        <w:rPr>
          <w:rFonts w:asciiTheme="majorHAnsi" w:hAnsiTheme="majorHAnsi"/>
          <w:sz w:val="24"/>
          <w:szCs w:val="24"/>
        </w:rPr>
        <w:t>Its</w:t>
      </w:r>
      <w:proofErr w:type="spellEnd"/>
      <w:r w:rsidR="00FB2243" w:rsidRPr="00F9582C">
        <w:rPr>
          <w:rFonts w:asciiTheme="majorHAnsi" w:hAnsiTheme="majorHAnsi"/>
          <w:sz w:val="24"/>
          <w:szCs w:val="24"/>
        </w:rPr>
        <w:t xml:space="preserve"> important to be aware that </w:t>
      </w:r>
      <w:r w:rsidR="00F70BBA" w:rsidRPr="00F9582C">
        <w:rPr>
          <w:rFonts w:asciiTheme="majorHAnsi" w:hAnsiTheme="majorHAnsi"/>
          <w:sz w:val="24"/>
          <w:szCs w:val="24"/>
        </w:rPr>
        <w:t>some</w:t>
      </w:r>
      <w:r w:rsidR="007F0912">
        <w:rPr>
          <w:rFonts w:asciiTheme="majorHAnsi" w:hAnsiTheme="majorHAnsi"/>
          <w:sz w:val="24"/>
          <w:szCs w:val="24"/>
        </w:rPr>
        <w:t xml:space="preserve"> </w:t>
      </w:r>
    </w:p>
    <w:p w14:paraId="1DA4E4D3" w14:textId="77777777" w:rsidR="007F0912" w:rsidRDefault="0003639B" w:rsidP="007F0912">
      <w:pPr>
        <w:pStyle w:val="BodyText"/>
        <w:ind w:left="426" w:right="283" w:hanging="426"/>
        <w:rPr>
          <w:rFonts w:asciiTheme="majorHAnsi" w:hAnsiTheme="majorHAnsi"/>
          <w:sz w:val="24"/>
          <w:szCs w:val="24"/>
        </w:rPr>
      </w:pPr>
      <w:r w:rsidRPr="00F9582C">
        <w:rPr>
          <w:rFonts w:asciiTheme="majorHAnsi" w:hAnsiTheme="majorHAnsi"/>
          <w:sz w:val="24"/>
          <w:szCs w:val="24"/>
        </w:rPr>
        <w:t>information</w:t>
      </w:r>
      <w:r w:rsidR="00F70BBA" w:rsidRPr="00F9582C">
        <w:rPr>
          <w:rFonts w:asciiTheme="majorHAnsi" w:hAnsiTheme="majorHAnsi"/>
          <w:sz w:val="24"/>
          <w:szCs w:val="24"/>
        </w:rPr>
        <w:t xml:space="preserve"> may be exaggerated or incomplete </w:t>
      </w:r>
      <w:r w:rsidR="003267EC" w:rsidRPr="00F9582C">
        <w:rPr>
          <w:rFonts w:asciiTheme="majorHAnsi" w:hAnsiTheme="majorHAnsi"/>
          <w:sz w:val="24"/>
          <w:szCs w:val="24"/>
        </w:rPr>
        <w:t>to</w:t>
      </w:r>
      <w:r w:rsidR="00F70BBA" w:rsidRPr="00F9582C">
        <w:rPr>
          <w:rFonts w:asciiTheme="majorHAnsi" w:hAnsiTheme="majorHAnsi"/>
          <w:sz w:val="24"/>
          <w:szCs w:val="24"/>
        </w:rPr>
        <w:t xml:space="preserve"> influence a decision a certain way. </w:t>
      </w:r>
      <w:r w:rsidR="0011121A" w:rsidRPr="00F9582C">
        <w:rPr>
          <w:rFonts w:asciiTheme="majorHAnsi" w:hAnsiTheme="majorHAnsi"/>
          <w:sz w:val="24"/>
          <w:szCs w:val="24"/>
        </w:rPr>
        <w:t xml:space="preserve">I avoid </w:t>
      </w:r>
    </w:p>
    <w:p w14:paraId="6F1A3186" w14:textId="0BF8CCE9" w:rsidR="00243EB3" w:rsidRDefault="0011121A" w:rsidP="007F0912">
      <w:pPr>
        <w:pStyle w:val="BodyText"/>
        <w:ind w:left="426" w:right="283" w:hanging="426"/>
        <w:rPr>
          <w:rFonts w:asciiTheme="majorHAnsi" w:hAnsiTheme="majorHAnsi"/>
          <w:sz w:val="24"/>
          <w:szCs w:val="24"/>
        </w:rPr>
      </w:pPr>
      <w:r w:rsidRPr="00F9582C">
        <w:rPr>
          <w:rFonts w:asciiTheme="majorHAnsi" w:hAnsiTheme="majorHAnsi"/>
          <w:sz w:val="24"/>
          <w:szCs w:val="24"/>
        </w:rPr>
        <w:t>takin</w:t>
      </w:r>
      <w:r w:rsidR="00243EB3">
        <w:rPr>
          <w:rFonts w:asciiTheme="majorHAnsi" w:hAnsiTheme="majorHAnsi"/>
          <w:sz w:val="24"/>
          <w:szCs w:val="24"/>
        </w:rPr>
        <w:t xml:space="preserve">g </w:t>
      </w:r>
      <w:r w:rsidRPr="00F9582C">
        <w:rPr>
          <w:rFonts w:asciiTheme="majorHAnsi" w:hAnsiTheme="majorHAnsi"/>
          <w:sz w:val="24"/>
          <w:szCs w:val="24"/>
        </w:rPr>
        <w:t xml:space="preserve">information at face value by probing further and seeking corroboration for allegations </w:t>
      </w:r>
    </w:p>
    <w:p w14:paraId="75303064" w14:textId="77777777" w:rsidR="007556BC" w:rsidRDefault="0011121A" w:rsidP="00DB5CE7">
      <w:pPr>
        <w:pStyle w:val="BodyText"/>
        <w:ind w:left="426" w:right="283" w:hanging="426"/>
        <w:rPr>
          <w:rFonts w:asciiTheme="majorHAnsi" w:hAnsiTheme="majorHAnsi"/>
          <w:sz w:val="24"/>
          <w:szCs w:val="24"/>
        </w:rPr>
      </w:pPr>
      <w:r w:rsidRPr="00F9582C">
        <w:rPr>
          <w:rFonts w:asciiTheme="majorHAnsi" w:hAnsiTheme="majorHAnsi"/>
          <w:sz w:val="24"/>
          <w:szCs w:val="24"/>
        </w:rPr>
        <w:t xml:space="preserve">through witness accounts. </w:t>
      </w:r>
      <w:r w:rsidR="00324EEF" w:rsidRPr="00F9582C">
        <w:rPr>
          <w:rFonts w:asciiTheme="majorHAnsi" w:hAnsiTheme="majorHAnsi"/>
          <w:sz w:val="24"/>
          <w:szCs w:val="24"/>
        </w:rPr>
        <w:t>This is especially important when managing complex situations</w:t>
      </w:r>
      <w:r w:rsidR="007556BC">
        <w:rPr>
          <w:rFonts w:asciiTheme="majorHAnsi" w:hAnsiTheme="majorHAnsi"/>
          <w:sz w:val="24"/>
          <w:szCs w:val="24"/>
        </w:rPr>
        <w:t xml:space="preserve"> </w:t>
      </w:r>
    </w:p>
    <w:p w14:paraId="27A80D5B" w14:textId="658C4CC3" w:rsidR="007C7A0E" w:rsidRPr="00F9582C" w:rsidRDefault="00324EEF" w:rsidP="00DB5CE7">
      <w:pPr>
        <w:pStyle w:val="BodyText"/>
        <w:ind w:left="426" w:right="283" w:hanging="426"/>
        <w:rPr>
          <w:rFonts w:asciiTheme="majorHAnsi" w:hAnsiTheme="majorHAnsi"/>
          <w:sz w:val="24"/>
          <w:szCs w:val="24"/>
        </w:rPr>
      </w:pPr>
      <w:r w:rsidRPr="00F9582C">
        <w:rPr>
          <w:rFonts w:asciiTheme="majorHAnsi" w:hAnsiTheme="majorHAnsi"/>
          <w:sz w:val="24"/>
          <w:szCs w:val="24"/>
        </w:rPr>
        <w:t xml:space="preserve">where facts may appear </w:t>
      </w:r>
      <w:r w:rsidR="003267EC" w:rsidRPr="00F9582C">
        <w:rPr>
          <w:rFonts w:asciiTheme="majorHAnsi" w:hAnsiTheme="majorHAnsi"/>
          <w:sz w:val="24"/>
          <w:szCs w:val="24"/>
        </w:rPr>
        <w:t>unclear</w:t>
      </w:r>
      <w:r w:rsidRPr="00F9582C">
        <w:rPr>
          <w:rFonts w:asciiTheme="majorHAnsi" w:hAnsiTheme="majorHAnsi"/>
          <w:sz w:val="24"/>
          <w:szCs w:val="24"/>
        </w:rPr>
        <w:t xml:space="preserve"> and emotions may be high. </w:t>
      </w:r>
    </w:p>
    <w:p w14:paraId="33B122D5" w14:textId="77777777" w:rsidR="007556BC" w:rsidRDefault="00DB0EF4" w:rsidP="00DB5CE7">
      <w:pPr>
        <w:pStyle w:val="BodyText"/>
        <w:ind w:left="426" w:right="283" w:hanging="426"/>
        <w:rPr>
          <w:rFonts w:asciiTheme="majorHAnsi" w:hAnsiTheme="majorHAnsi"/>
          <w:sz w:val="24"/>
          <w:szCs w:val="24"/>
        </w:rPr>
      </w:pPr>
      <w:r w:rsidRPr="00F9582C">
        <w:rPr>
          <w:rFonts w:asciiTheme="majorHAnsi" w:hAnsiTheme="majorHAnsi"/>
          <w:sz w:val="24"/>
          <w:szCs w:val="24"/>
        </w:rPr>
        <w:t xml:space="preserve">Finally, triangulation and testing conclusions strengthen decision making. This means </w:t>
      </w:r>
    </w:p>
    <w:p w14:paraId="10DA54E8" w14:textId="77777777" w:rsidR="00844B2E" w:rsidRDefault="00DB0EF4" w:rsidP="00DB5CE7">
      <w:pPr>
        <w:pStyle w:val="BodyText"/>
        <w:ind w:left="426" w:right="283" w:hanging="426"/>
        <w:rPr>
          <w:rFonts w:asciiTheme="majorHAnsi" w:hAnsiTheme="majorHAnsi"/>
          <w:sz w:val="24"/>
          <w:szCs w:val="24"/>
        </w:rPr>
      </w:pPr>
      <w:r w:rsidRPr="00F9582C">
        <w:rPr>
          <w:rFonts w:asciiTheme="majorHAnsi" w:hAnsiTheme="majorHAnsi"/>
          <w:sz w:val="24"/>
          <w:szCs w:val="24"/>
        </w:rPr>
        <w:t xml:space="preserve">comparing multiple </w:t>
      </w:r>
      <w:r w:rsidR="00947B8F" w:rsidRPr="00F9582C">
        <w:rPr>
          <w:rFonts w:asciiTheme="majorHAnsi" w:hAnsiTheme="majorHAnsi"/>
          <w:sz w:val="24"/>
          <w:szCs w:val="24"/>
        </w:rPr>
        <w:t>sources of evidence before reaching</w:t>
      </w:r>
      <w:r w:rsidR="00DF2C19" w:rsidRPr="00F9582C">
        <w:rPr>
          <w:rFonts w:asciiTheme="majorHAnsi" w:hAnsiTheme="majorHAnsi"/>
          <w:sz w:val="24"/>
          <w:szCs w:val="24"/>
        </w:rPr>
        <w:t xml:space="preserve"> a </w:t>
      </w:r>
      <w:r w:rsidR="00947B8F" w:rsidRPr="00F9582C">
        <w:rPr>
          <w:rFonts w:asciiTheme="majorHAnsi" w:hAnsiTheme="majorHAnsi"/>
          <w:sz w:val="24"/>
          <w:szCs w:val="24"/>
        </w:rPr>
        <w:t xml:space="preserve">conclusion. </w:t>
      </w:r>
      <w:r w:rsidR="00D349C8" w:rsidRPr="00F9582C">
        <w:rPr>
          <w:rFonts w:asciiTheme="majorHAnsi" w:hAnsiTheme="majorHAnsi"/>
          <w:sz w:val="24"/>
          <w:szCs w:val="24"/>
        </w:rPr>
        <w:t xml:space="preserve">Tim Coburn </w:t>
      </w:r>
      <w:r w:rsidR="00AC403B" w:rsidRPr="00F9582C">
        <w:rPr>
          <w:rFonts w:asciiTheme="majorHAnsi" w:hAnsiTheme="majorHAnsi"/>
          <w:sz w:val="24"/>
          <w:szCs w:val="24"/>
        </w:rPr>
        <w:t>noted i</w:t>
      </w:r>
      <w:r w:rsidR="00844B2E">
        <w:rPr>
          <w:rFonts w:asciiTheme="majorHAnsi" w:hAnsiTheme="majorHAnsi"/>
          <w:sz w:val="24"/>
          <w:szCs w:val="24"/>
        </w:rPr>
        <w:t xml:space="preserve">n </w:t>
      </w:r>
    </w:p>
    <w:p w14:paraId="557070AB" w14:textId="77777777" w:rsidR="00844B2E" w:rsidRDefault="00AC403B" w:rsidP="00DB5CE7">
      <w:pPr>
        <w:pStyle w:val="BodyText"/>
        <w:ind w:left="426" w:right="283" w:hanging="426"/>
        <w:rPr>
          <w:rFonts w:asciiTheme="majorHAnsi" w:hAnsiTheme="majorHAnsi"/>
          <w:sz w:val="24"/>
          <w:szCs w:val="24"/>
        </w:rPr>
      </w:pPr>
      <w:r w:rsidRPr="00F9582C">
        <w:rPr>
          <w:rFonts w:asciiTheme="majorHAnsi" w:hAnsiTheme="majorHAnsi"/>
          <w:sz w:val="24"/>
          <w:szCs w:val="24"/>
        </w:rPr>
        <w:t xml:space="preserve">the CIPD podcast that critical thinking is most effective when combined with </w:t>
      </w:r>
      <w:r w:rsidR="000237CB" w:rsidRPr="00F9582C">
        <w:rPr>
          <w:rFonts w:asciiTheme="majorHAnsi" w:hAnsiTheme="majorHAnsi"/>
          <w:sz w:val="24"/>
          <w:szCs w:val="24"/>
        </w:rPr>
        <w:t xml:space="preserve">collective and </w:t>
      </w:r>
    </w:p>
    <w:p w14:paraId="72B15BDF" w14:textId="77777777" w:rsidR="00844B2E" w:rsidRDefault="000237CB" w:rsidP="00DB5CE7">
      <w:pPr>
        <w:pStyle w:val="BodyText"/>
        <w:ind w:left="426" w:right="283" w:hanging="426"/>
        <w:rPr>
          <w:rFonts w:asciiTheme="majorHAnsi" w:hAnsiTheme="majorHAnsi"/>
          <w:sz w:val="24"/>
          <w:szCs w:val="24"/>
        </w:rPr>
      </w:pPr>
      <w:r w:rsidRPr="00F9582C">
        <w:rPr>
          <w:rFonts w:asciiTheme="majorHAnsi" w:hAnsiTheme="majorHAnsi"/>
          <w:sz w:val="24"/>
          <w:szCs w:val="24"/>
        </w:rPr>
        <w:t>evidence based approaches.</w:t>
      </w:r>
      <w:r w:rsidR="00844B2E">
        <w:rPr>
          <w:rFonts w:asciiTheme="majorHAnsi" w:hAnsiTheme="majorHAnsi"/>
          <w:sz w:val="24"/>
          <w:szCs w:val="24"/>
        </w:rPr>
        <w:t xml:space="preserve"> </w:t>
      </w:r>
      <w:r w:rsidRPr="00F9582C">
        <w:rPr>
          <w:rFonts w:asciiTheme="majorHAnsi" w:hAnsiTheme="majorHAnsi"/>
          <w:sz w:val="24"/>
          <w:szCs w:val="24"/>
        </w:rPr>
        <w:t xml:space="preserve">In </w:t>
      </w:r>
      <w:r w:rsidR="00947B8F" w:rsidRPr="00F9582C">
        <w:rPr>
          <w:rFonts w:asciiTheme="majorHAnsi" w:hAnsiTheme="majorHAnsi"/>
          <w:sz w:val="24"/>
          <w:szCs w:val="24"/>
        </w:rPr>
        <w:t>misconduct cases, I triangulate evidence</w:t>
      </w:r>
      <w:r w:rsidR="00582E80" w:rsidRPr="00F9582C">
        <w:rPr>
          <w:rFonts w:asciiTheme="majorHAnsi" w:hAnsiTheme="majorHAnsi"/>
          <w:sz w:val="24"/>
          <w:szCs w:val="24"/>
        </w:rPr>
        <w:t xml:space="preserve"> from different</w:t>
      </w:r>
      <w:r w:rsidR="00844B2E">
        <w:rPr>
          <w:rFonts w:asciiTheme="majorHAnsi" w:hAnsiTheme="majorHAnsi"/>
          <w:sz w:val="24"/>
          <w:szCs w:val="24"/>
        </w:rPr>
        <w:t xml:space="preserve"> </w:t>
      </w:r>
    </w:p>
    <w:p w14:paraId="69F71050" w14:textId="77777777" w:rsidR="001476F7" w:rsidRDefault="00582E80" w:rsidP="00DB5CE7">
      <w:pPr>
        <w:pStyle w:val="BodyText"/>
        <w:ind w:left="426" w:right="283" w:hanging="426"/>
        <w:rPr>
          <w:rFonts w:asciiTheme="majorHAnsi" w:hAnsiTheme="majorHAnsi"/>
          <w:sz w:val="24"/>
          <w:szCs w:val="24"/>
        </w:rPr>
      </w:pPr>
      <w:r w:rsidRPr="00F9582C">
        <w:rPr>
          <w:rFonts w:asciiTheme="majorHAnsi" w:hAnsiTheme="majorHAnsi"/>
          <w:sz w:val="24"/>
          <w:szCs w:val="24"/>
        </w:rPr>
        <w:t>witnesses and records before deciding whether a formal hearing is justified.</w:t>
      </w:r>
      <w:r w:rsidR="00DF2C19" w:rsidRPr="00F9582C">
        <w:rPr>
          <w:rFonts w:asciiTheme="majorHAnsi" w:hAnsiTheme="majorHAnsi"/>
          <w:sz w:val="24"/>
          <w:szCs w:val="24"/>
        </w:rPr>
        <w:t xml:space="preserve"> </w:t>
      </w:r>
      <w:r w:rsidRPr="00F9582C">
        <w:rPr>
          <w:rFonts w:asciiTheme="majorHAnsi" w:hAnsiTheme="majorHAnsi"/>
          <w:sz w:val="24"/>
          <w:szCs w:val="24"/>
        </w:rPr>
        <w:t xml:space="preserve">Similarly, </w:t>
      </w:r>
    </w:p>
    <w:p w14:paraId="563CC74A" w14:textId="77777777" w:rsidR="00BA5651" w:rsidRDefault="00582E80" w:rsidP="007F0912">
      <w:pPr>
        <w:pStyle w:val="BodyText"/>
        <w:ind w:left="426" w:right="283" w:hanging="426"/>
        <w:rPr>
          <w:rFonts w:asciiTheme="majorHAnsi" w:hAnsiTheme="majorHAnsi"/>
          <w:sz w:val="24"/>
          <w:szCs w:val="24"/>
        </w:rPr>
      </w:pPr>
      <w:proofErr w:type="spellStart"/>
      <w:r w:rsidRPr="00F9582C">
        <w:rPr>
          <w:rFonts w:asciiTheme="majorHAnsi" w:hAnsiTheme="majorHAnsi"/>
          <w:sz w:val="24"/>
          <w:szCs w:val="24"/>
        </w:rPr>
        <w:t>Technivara</w:t>
      </w:r>
      <w:proofErr w:type="spellEnd"/>
      <w:r w:rsidR="00046268" w:rsidRPr="00F9582C">
        <w:rPr>
          <w:rFonts w:asciiTheme="majorHAnsi" w:hAnsiTheme="majorHAnsi"/>
          <w:sz w:val="24"/>
          <w:szCs w:val="24"/>
        </w:rPr>
        <w:t xml:space="preserve"> can improve decision making by combining their availabl</w:t>
      </w:r>
      <w:r w:rsidR="00181E07" w:rsidRPr="00F9582C">
        <w:rPr>
          <w:rFonts w:asciiTheme="majorHAnsi" w:hAnsiTheme="majorHAnsi"/>
          <w:sz w:val="24"/>
          <w:szCs w:val="24"/>
        </w:rPr>
        <w:t xml:space="preserve">e </w:t>
      </w:r>
      <w:r w:rsidR="00046268" w:rsidRPr="00F9582C">
        <w:rPr>
          <w:rFonts w:asciiTheme="majorHAnsi" w:hAnsiTheme="majorHAnsi"/>
          <w:sz w:val="24"/>
          <w:szCs w:val="24"/>
        </w:rPr>
        <w:t>data with</w:t>
      </w:r>
      <w:r w:rsidR="00BA5651">
        <w:rPr>
          <w:rFonts w:asciiTheme="majorHAnsi" w:hAnsiTheme="majorHAnsi"/>
          <w:sz w:val="24"/>
          <w:szCs w:val="24"/>
        </w:rPr>
        <w:t xml:space="preserve"> </w:t>
      </w:r>
    </w:p>
    <w:p w14:paraId="490ADB09" w14:textId="3D7BECEB" w:rsidR="007F0912" w:rsidRDefault="00046268" w:rsidP="007F0912">
      <w:pPr>
        <w:pStyle w:val="BodyText"/>
        <w:ind w:left="426" w:right="283" w:hanging="426"/>
        <w:rPr>
          <w:rFonts w:asciiTheme="majorHAnsi" w:hAnsiTheme="majorHAnsi"/>
          <w:sz w:val="24"/>
          <w:szCs w:val="24"/>
        </w:rPr>
      </w:pPr>
      <w:r w:rsidRPr="00F9582C">
        <w:rPr>
          <w:rFonts w:asciiTheme="majorHAnsi" w:hAnsiTheme="majorHAnsi"/>
          <w:sz w:val="24"/>
          <w:szCs w:val="24"/>
        </w:rPr>
        <w:t>professional judgement</w:t>
      </w:r>
      <w:r w:rsidR="00CB4874" w:rsidRPr="00F9582C">
        <w:rPr>
          <w:rFonts w:asciiTheme="majorHAnsi" w:hAnsiTheme="majorHAnsi"/>
          <w:sz w:val="24"/>
          <w:szCs w:val="24"/>
        </w:rPr>
        <w:t xml:space="preserve"> and employee in sight to support </w:t>
      </w:r>
      <w:r w:rsidR="0054325F" w:rsidRPr="00F9582C">
        <w:rPr>
          <w:rFonts w:asciiTheme="majorHAnsi" w:hAnsiTheme="majorHAnsi"/>
          <w:sz w:val="24"/>
          <w:szCs w:val="24"/>
        </w:rPr>
        <w:t>evidence-based</w:t>
      </w:r>
      <w:r w:rsidR="00CB4874" w:rsidRPr="00F9582C">
        <w:rPr>
          <w:rFonts w:asciiTheme="majorHAnsi" w:hAnsiTheme="majorHAnsi"/>
          <w:sz w:val="24"/>
          <w:szCs w:val="24"/>
        </w:rPr>
        <w:t xml:space="preserve"> people</w:t>
      </w:r>
      <w:r w:rsidR="007F0912">
        <w:rPr>
          <w:rFonts w:asciiTheme="majorHAnsi" w:hAnsiTheme="majorHAnsi"/>
          <w:sz w:val="24"/>
          <w:szCs w:val="24"/>
        </w:rPr>
        <w:t xml:space="preserve"> </w:t>
      </w:r>
    </w:p>
    <w:p w14:paraId="6756D62F" w14:textId="27497B45" w:rsidR="000F033D" w:rsidRPr="00F9582C" w:rsidRDefault="00CB4874" w:rsidP="007F0912">
      <w:pPr>
        <w:pStyle w:val="BodyText"/>
        <w:ind w:left="426" w:right="283" w:hanging="426"/>
        <w:rPr>
          <w:rFonts w:asciiTheme="majorHAnsi" w:hAnsiTheme="majorHAnsi"/>
          <w:sz w:val="24"/>
          <w:szCs w:val="24"/>
        </w:rPr>
      </w:pPr>
      <w:r w:rsidRPr="00F9582C">
        <w:rPr>
          <w:rFonts w:asciiTheme="majorHAnsi" w:hAnsiTheme="majorHAnsi"/>
          <w:sz w:val="24"/>
          <w:szCs w:val="24"/>
        </w:rPr>
        <w:t>practices.</w:t>
      </w:r>
    </w:p>
    <w:p w14:paraId="1B5F4847" w14:textId="77777777" w:rsidR="00FC7441" w:rsidRDefault="00FC7441" w:rsidP="00DB5CE7">
      <w:pPr>
        <w:pStyle w:val="BodyText"/>
        <w:ind w:right="283"/>
        <w:rPr>
          <w:rFonts w:asciiTheme="majorHAnsi" w:hAnsiTheme="majorHAnsi"/>
          <w:sz w:val="24"/>
          <w:szCs w:val="24"/>
        </w:rPr>
      </w:pPr>
    </w:p>
    <w:p w14:paraId="10A1DCEA" w14:textId="77777777" w:rsidR="00BA5651" w:rsidRPr="00F9582C" w:rsidRDefault="00BA5651" w:rsidP="00DB5CE7">
      <w:pPr>
        <w:pStyle w:val="BodyText"/>
        <w:ind w:right="283"/>
        <w:rPr>
          <w:rFonts w:asciiTheme="majorHAnsi" w:hAnsiTheme="majorHAnsi"/>
          <w:sz w:val="24"/>
          <w:szCs w:val="24"/>
        </w:rPr>
      </w:pPr>
    </w:p>
    <w:p w14:paraId="0244D91D" w14:textId="2D5E098E" w:rsidR="00CF3881" w:rsidRPr="00F9582C" w:rsidRDefault="00CF3881" w:rsidP="00DB5CE7">
      <w:pPr>
        <w:pStyle w:val="BodyText"/>
        <w:ind w:left="426" w:right="283" w:hanging="426"/>
        <w:rPr>
          <w:rFonts w:asciiTheme="majorHAnsi" w:hAnsiTheme="majorHAnsi"/>
          <w:b/>
          <w:bCs/>
          <w:sz w:val="24"/>
          <w:szCs w:val="24"/>
        </w:rPr>
      </w:pPr>
      <w:r w:rsidRPr="00F9582C">
        <w:rPr>
          <w:rFonts w:asciiTheme="majorHAnsi" w:hAnsiTheme="majorHAnsi"/>
          <w:b/>
          <w:bCs/>
          <w:sz w:val="24"/>
          <w:szCs w:val="24"/>
        </w:rPr>
        <w:t>AC 1.4</w:t>
      </w:r>
    </w:p>
    <w:p w14:paraId="607217CB" w14:textId="77777777" w:rsidR="007F53FC" w:rsidRPr="00F9582C" w:rsidRDefault="007F53FC" w:rsidP="00DB5CE7">
      <w:pPr>
        <w:pStyle w:val="BodyText"/>
        <w:ind w:left="426" w:right="283" w:hanging="426"/>
        <w:rPr>
          <w:rFonts w:asciiTheme="majorHAnsi" w:hAnsiTheme="majorHAnsi"/>
          <w:b/>
          <w:bCs/>
          <w:sz w:val="24"/>
          <w:szCs w:val="24"/>
        </w:rPr>
      </w:pPr>
    </w:p>
    <w:p w14:paraId="2041BF4E" w14:textId="77777777" w:rsidR="00713CD6" w:rsidRDefault="00BB43AC" w:rsidP="00DB5CE7">
      <w:pPr>
        <w:pStyle w:val="BodyText"/>
        <w:ind w:left="426" w:right="283" w:hanging="426"/>
        <w:rPr>
          <w:rFonts w:asciiTheme="majorHAnsi" w:hAnsiTheme="majorHAnsi"/>
          <w:sz w:val="24"/>
          <w:szCs w:val="24"/>
        </w:rPr>
      </w:pPr>
      <w:r w:rsidRPr="00F9582C">
        <w:rPr>
          <w:rFonts w:asciiTheme="majorHAnsi" w:hAnsiTheme="majorHAnsi"/>
          <w:sz w:val="24"/>
          <w:szCs w:val="24"/>
        </w:rPr>
        <w:t>Two</w:t>
      </w:r>
      <w:r w:rsidR="00F906FA" w:rsidRPr="00F9582C">
        <w:rPr>
          <w:rFonts w:asciiTheme="majorHAnsi" w:hAnsiTheme="majorHAnsi"/>
          <w:sz w:val="24"/>
          <w:szCs w:val="24"/>
        </w:rPr>
        <w:t xml:space="preserve"> effective </w:t>
      </w:r>
      <w:r w:rsidR="007F1185" w:rsidRPr="00F9582C">
        <w:rPr>
          <w:rFonts w:asciiTheme="majorHAnsi" w:hAnsiTheme="majorHAnsi"/>
          <w:sz w:val="24"/>
          <w:szCs w:val="24"/>
        </w:rPr>
        <w:t>decision-making</w:t>
      </w:r>
      <w:r w:rsidR="00F906FA" w:rsidRPr="00F9582C">
        <w:rPr>
          <w:rFonts w:asciiTheme="majorHAnsi" w:hAnsiTheme="majorHAnsi"/>
          <w:sz w:val="24"/>
          <w:szCs w:val="24"/>
        </w:rPr>
        <w:t xml:space="preserve"> </w:t>
      </w:r>
      <w:r w:rsidR="00A7018F" w:rsidRPr="00F9582C">
        <w:rPr>
          <w:rFonts w:asciiTheme="majorHAnsi" w:hAnsiTheme="majorHAnsi"/>
          <w:sz w:val="24"/>
          <w:szCs w:val="24"/>
        </w:rPr>
        <w:t xml:space="preserve">processes that could be used by </w:t>
      </w:r>
      <w:proofErr w:type="spellStart"/>
      <w:r w:rsidR="00A7018F" w:rsidRPr="00F9582C">
        <w:rPr>
          <w:rFonts w:asciiTheme="majorHAnsi" w:hAnsiTheme="majorHAnsi"/>
          <w:sz w:val="24"/>
          <w:szCs w:val="24"/>
        </w:rPr>
        <w:t>Technivara</w:t>
      </w:r>
      <w:proofErr w:type="spellEnd"/>
      <w:r w:rsidR="00B465CE" w:rsidRPr="00F9582C">
        <w:rPr>
          <w:rFonts w:asciiTheme="majorHAnsi" w:hAnsiTheme="majorHAnsi"/>
          <w:sz w:val="24"/>
          <w:szCs w:val="24"/>
        </w:rPr>
        <w:t xml:space="preserve"> </w:t>
      </w:r>
      <w:r w:rsidR="00713CD6">
        <w:rPr>
          <w:rFonts w:asciiTheme="majorHAnsi" w:hAnsiTheme="majorHAnsi"/>
          <w:sz w:val="24"/>
          <w:szCs w:val="24"/>
        </w:rPr>
        <w:t>ar</w:t>
      </w:r>
      <w:r w:rsidR="00B465CE" w:rsidRPr="00F9582C">
        <w:rPr>
          <w:rFonts w:asciiTheme="majorHAnsi" w:hAnsiTheme="majorHAnsi"/>
          <w:sz w:val="24"/>
          <w:szCs w:val="24"/>
        </w:rPr>
        <w:t>e</w:t>
      </w:r>
      <w:r w:rsidR="0000418A" w:rsidRPr="00F9582C">
        <w:rPr>
          <w:rFonts w:asciiTheme="majorHAnsi" w:hAnsiTheme="majorHAnsi"/>
          <w:sz w:val="24"/>
          <w:szCs w:val="24"/>
        </w:rPr>
        <w:t xml:space="preserve"> </w:t>
      </w:r>
      <w:r w:rsidR="00B465CE" w:rsidRPr="00F9582C">
        <w:rPr>
          <w:rFonts w:asciiTheme="majorHAnsi" w:hAnsiTheme="majorHAnsi"/>
          <w:sz w:val="24"/>
          <w:szCs w:val="24"/>
        </w:rPr>
        <w:t xml:space="preserve">De Bonos </w:t>
      </w:r>
    </w:p>
    <w:p w14:paraId="23751EEC" w14:textId="77777777" w:rsidR="00713CD6" w:rsidRDefault="00B465CE" w:rsidP="00DB5CE7">
      <w:pPr>
        <w:pStyle w:val="BodyText"/>
        <w:ind w:left="426" w:right="283" w:hanging="426"/>
        <w:rPr>
          <w:rFonts w:asciiTheme="majorHAnsi" w:hAnsiTheme="majorHAnsi"/>
          <w:sz w:val="24"/>
          <w:szCs w:val="24"/>
        </w:rPr>
      </w:pPr>
      <w:r w:rsidRPr="00F9582C">
        <w:rPr>
          <w:rFonts w:asciiTheme="majorHAnsi" w:hAnsiTheme="majorHAnsi"/>
          <w:sz w:val="24"/>
          <w:szCs w:val="24"/>
        </w:rPr>
        <w:t xml:space="preserve">Six Thinking Hats </w:t>
      </w:r>
      <w:r w:rsidR="002301EE" w:rsidRPr="00F9582C">
        <w:rPr>
          <w:rFonts w:asciiTheme="majorHAnsi" w:hAnsiTheme="majorHAnsi"/>
          <w:sz w:val="24"/>
          <w:szCs w:val="24"/>
        </w:rPr>
        <w:t>and John Adairs Decision Making Model</w:t>
      </w:r>
      <w:r w:rsidR="005443BB" w:rsidRPr="00F9582C">
        <w:rPr>
          <w:rFonts w:asciiTheme="majorHAnsi" w:hAnsiTheme="majorHAnsi"/>
          <w:sz w:val="24"/>
          <w:szCs w:val="24"/>
        </w:rPr>
        <w:t xml:space="preserve">. </w:t>
      </w:r>
      <w:proofErr w:type="gramStart"/>
      <w:r w:rsidR="005443BB" w:rsidRPr="00F9582C">
        <w:rPr>
          <w:rFonts w:asciiTheme="majorHAnsi" w:hAnsiTheme="majorHAnsi"/>
          <w:sz w:val="24"/>
          <w:szCs w:val="24"/>
        </w:rPr>
        <w:t>Both of these</w:t>
      </w:r>
      <w:proofErr w:type="gramEnd"/>
      <w:r w:rsidR="005443BB" w:rsidRPr="00F9582C">
        <w:rPr>
          <w:rFonts w:asciiTheme="majorHAnsi" w:hAnsiTheme="majorHAnsi"/>
          <w:sz w:val="24"/>
          <w:szCs w:val="24"/>
        </w:rPr>
        <w:t xml:space="preserve"> approaches</w:t>
      </w:r>
      <w:r w:rsidR="004D2C30" w:rsidRPr="00F9582C">
        <w:rPr>
          <w:rFonts w:asciiTheme="majorHAnsi" w:hAnsiTheme="majorHAnsi"/>
          <w:sz w:val="24"/>
          <w:szCs w:val="24"/>
        </w:rPr>
        <w:t xml:space="preserve"> would </w:t>
      </w:r>
    </w:p>
    <w:p w14:paraId="2C03006D" w14:textId="77777777" w:rsidR="00713CD6" w:rsidRDefault="004D2C30" w:rsidP="00DB5CE7">
      <w:pPr>
        <w:pStyle w:val="BodyText"/>
        <w:ind w:left="426" w:right="283" w:hanging="426"/>
        <w:rPr>
          <w:rFonts w:asciiTheme="majorHAnsi" w:hAnsiTheme="majorHAnsi"/>
          <w:sz w:val="24"/>
          <w:szCs w:val="24"/>
        </w:rPr>
      </w:pPr>
      <w:r w:rsidRPr="00F9582C">
        <w:rPr>
          <w:rFonts w:asciiTheme="majorHAnsi" w:hAnsiTheme="majorHAnsi"/>
          <w:sz w:val="24"/>
          <w:szCs w:val="24"/>
        </w:rPr>
        <w:t xml:space="preserve">reduce the risk </w:t>
      </w:r>
      <w:r w:rsidR="007D1C1B" w:rsidRPr="00F9582C">
        <w:rPr>
          <w:rFonts w:asciiTheme="majorHAnsi" w:hAnsiTheme="majorHAnsi"/>
          <w:sz w:val="24"/>
          <w:szCs w:val="24"/>
        </w:rPr>
        <w:t>of poor decisions by encouraging</w:t>
      </w:r>
      <w:r w:rsidR="00EB406F" w:rsidRPr="00F9582C">
        <w:rPr>
          <w:rFonts w:asciiTheme="majorHAnsi" w:hAnsiTheme="majorHAnsi"/>
          <w:sz w:val="24"/>
          <w:szCs w:val="24"/>
        </w:rPr>
        <w:t xml:space="preserve"> balanced thinking and use of evidence in </w:t>
      </w:r>
    </w:p>
    <w:p w14:paraId="1AFF9D0A" w14:textId="301EE34E" w:rsidR="00CF3881" w:rsidRPr="00F9582C" w:rsidRDefault="00EB406F" w:rsidP="00DB5CE7">
      <w:pPr>
        <w:pStyle w:val="BodyText"/>
        <w:ind w:left="426" w:right="283" w:hanging="426"/>
        <w:rPr>
          <w:rFonts w:asciiTheme="majorHAnsi" w:hAnsiTheme="majorHAnsi"/>
          <w:sz w:val="24"/>
          <w:szCs w:val="24"/>
        </w:rPr>
      </w:pPr>
      <w:r w:rsidRPr="00F9582C">
        <w:rPr>
          <w:rFonts w:asciiTheme="majorHAnsi" w:hAnsiTheme="majorHAnsi"/>
          <w:sz w:val="24"/>
          <w:szCs w:val="24"/>
        </w:rPr>
        <w:t>making decisions.</w:t>
      </w:r>
    </w:p>
    <w:p w14:paraId="53104304" w14:textId="77777777" w:rsidR="00B87E82" w:rsidRDefault="002B2F56" w:rsidP="00DB5CE7">
      <w:pPr>
        <w:pStyle w:val="BodyText"/>
        <w:ind w:left="426" w:right="283" w:hanging="426"/>
        <w:rPr>
          <w:rFonts w:asciiTheme="majorHAnsi" w:hAnsiTheme="majorHAnsi"/>
          <w:sz w:val="24"/>
          <w:szCs w:val="24"/>
        </w:rPr>
      </w:pPr>
      <w:r w:rsidRPr="00F9582C">
        <w:rPr>
          <w:rFonts w:asciiTheme="majorHAnsi" w:hAnsiTheme="majorHAnsi"/>
          <w:sz w:val="24"/>
          <w:szCs w:val="24"/>
        </w:rPr>
        <w:t>Taylor and Woodhams</w:t>
      </w:r>
      <w:r w:rsidR="008A0BD6" w:rsidRPr="00F9582C">
        <w:rPr>
          <w:rFonts w:asciiTheme="majorHAnsi" w:hAnsiTheme="majorHAnsi"/>
          <w:sz w:val="24"/>
          <w:szCs w:val="24"/>
        </w:rPr>
        <w:t xml:space="preserve"> </w:t>
      </w:r>
      <w:r w:rsidR="006E14FE" w:rsidRPr="00F9582C">
        <w:rPr>
          <w:rFonts w:asciiTheme="majorHAnsi" w:hAnsiTheme="majorHAnsi"/>
          <w:sz w:val="24"/>
          <w:szCs w:val="24"/>
        </w:rPr>
        <w:t>explain</w:t>
      </w:r>
      <w:r w:rsidR="008A0BD6" w:rsidRPr="00F9582C">
        <w:rPr>
          <w:rFonts w:asciiTheme="majorHAnsi" w:hAnsiTheme="majorHAnsi"/>
          <w:sz w:val="24"/>
          <w:szCs w:val="24"/>
        </w:rPr>
        <w:t xml:space="preserve"> how </w:t>
      </w:r>
      <w:r w:rsidR="00204D3D" w:rsidRPr="00F9582C">
        <w:rPr>
          <w:rFonts w:asciiTheme="majorHAnsi" w:hAnsiTheme="majorHAnsi"/>
          <w:sz w:val="24"/>
          <w:szCs w:val="24"/>
        </w:rPr>
        <w:t>De Bonos Six Hats</w:t>
      </w:r>
      <w:r w:rsidR="002C2143" w:rsidRPr="00F9582C">
        <w:rPr>
          <w:rFonts w:asciiTheme="majorHAnsi" w:hAnsiTheme="majorHAnsi"/>
          <w:sz w:val="24"/>
          <w:szCs w:val="24"/>
        </w:rPr>
        <w:t xml:space="preserve"> </w:t>
      </w:r>
      <w:r w:rsidR="00204D3D" w:rsidRPr="00F9582C">
        <w:rPr>
          <w:rFonts w:asciiTheme="majorHAnsi" w:hAnsiTheme="majorHAnsi"/>
          <w:sz w:val="24"/>
          <w:szCs w:val="24"/>
        </w:rPr>
        <w:t>is</w:t>
      </w:r>
      <w:r w:rsidR="00C2186C" w:rsidRPr="00F9582C">
        <w:rPr>
          <w:rFonts w:asciiTheme="majorHAnsi" w:hAnsiTheme="majorHAnsi"/>
          <w:sz w:val="24"/>
          <w:szCs w:val="24"/>
        </w:rPr>
        <w:t xml:space="preserve"> </w:t>
      </w:r>
      <w:r w:rsidR="00204D3D" w:rsidRPr="00F9582C">
        <w:rPr>
          <w:rFonts w:asciiTheme="majorHAnsi" w:hAnsiTheme="majorHAnsi"/>
          <w:sz w:val="24"/>
          <w:szCs w:val="24"/>
        </w:rPr>
        <w:t xml:space="preserve">a </w:t>
      </w:r>
      <w:proofErr w:type="gramStart"/>
      <w:r w:rsidR="007F1185" w:rsidRPr="00F9582C">
        <w:rPr>
          <w:rFonts w:asciiTheme="majorHAnsi" w:hAnsiTheme="majorHAnsi"/>
          <w:sz w:val="24"/>
          <w:szCs w:val="24"/>
        </w:rPr>
        <w:t>decision</w:t>
      </w:r>
      <w:r w:rsidR="00C2186C" w:rsidRPr="00F9582C">
        <w:rPr>
          <w:rFonts w:asciiTheme="majorHAnsi" w:hAnsiTheme="majorHAnsi"/>
          <w:sz w:val="24"/>
          <w:szCs w:val="24"/>
        </w:rPr>
        <w:t xml:space="preserve"> </w:t>
      </w:r>
      <w:r w:rsidR="007F1185" w:rsidRPr="00F9582C">
        <w:rPr>
          <w:rFonts w:asciiTheme="majorHAnsi" w:hAnsiTheme="majorHAnsi"/>
          <w:sz w:val="24"/>
          <w:szCs w:val="24"/>
        </w:rPr>
        <w:t>making</w:t>
      </w:r>
      <w:proofErr w:type="gramEnd"/>
      <w:r w:rsidR="00204D3D" w:rsidRPr="00F9582C">
        <w:rPr>
          <w:rFonts w:asciiTheme="majorHAnsi" w:hAnsiTheme="majorHAnsi"/>
          <w:sz w:val="24"/>
          <w:szCs w:val="24"/>
        </w:rPr>
        <w:t xml:space="preserve"> process</w:t>
      </w:r>
      <w:r w:rsidR="004628B5" w:rsidRPr="00F9582C">
        <w:rPr>
          <w:rFonts w:asciiTheme="majorHAnsi" w:hAnsiTheme="majorHAnsi"/>
          <w:sz w:val="24"/>
          <w:szCs w:val="24"/>
        </w:rPr>
        <w:t xml:space="preserve"> </w:t>
      </w:r>
      <w:r w:rsidR="00204D3D" w:rsidRPr="00F9582C">
        <w:rPr>
          <w:rFonts w:asciiTheme="majorHAnsi" w:hAnsiTheme="majorHAnsi"/>
          <w:sz w:val="24"/>
          <w:szCs w:val="24"/>
        </w:rPr>
        <w:t xml:space="preserve">that </w:t>
      </w:r>
    </w:p>
    <w:p w14:paraId="63AF7EC7" w14:textId="77777777" w:rsidR="00B87E82" w:rsidRDefault="00204D3D" w:rsidP="00DB5CE7">
      <w:pPr>
        <w:pStyle w:val="BodyText"/>
        <w:ind w:left="426" w:right="283" w:hanging="426"/>
        <w:rPr>
          <w:rFonts w:asciiTheme="majorHAnsi" w:hAnsiTheme="majorHAnsi"/>
          <w:sz w:val="24"/>
          <w:szCs w:val="24"/>
        </w:rPr>
      </w:pPr>
      <w:r w:rsidRPr="00F9582C">
        <w:rPr>
          <w:rFonts w:asciiTheme="majorHAnsi" w:hAnsiTheme="majorHAnsi"/>
          <w:sz w:val="24"/>
          <w:szCs w:val="24"/>
        </w:rPr>
        <w:t>encourages</w:t>
      </w:r>
      <w:r w:rsidR="0039071A" w:rsidRPr="00F9582C">
        <w:rPr>
          <w:rFonts w:asciiTheme="majorHAnsi" w:hAnsiTheme="majorHAnsi"/>
          <w:sz w:val="24"/>
          <w:szCs w:val="24"/>
        </w:rPr>
        <w:t xml:space="preserve"> the decision maker to look at an issue from </w:t>
      </w:r>
      <w:r w:rsidR="008A0BD6" w:rsidRPr="00F9582C">
        <w:rPr>
          <w:rFonts w:asciiTheme="majorHAnsi" w:hAnsiTheme="majorHAnsi"/>
          <w:sz w:val="24"/>
          <w:szCs w:val="24"/>
        </w:rPr>
        <w:t xml:space="preserve">lots of </w:t>
      </w:r>
      <w:r w:rsidR="0039071A" w:rsidRPr="00F9582C">
        <w:rPr>
          <w:rFonts w:asciiTheme="majorHAnsi" w:hAnsiTheme="majorHAnsi"/>
          <w:sz w:val="24"/>
          <w:szCs w:val="24"/>
        </w:rPr>
        <w:t>different angles.</w:t>
      </w:r>
      <w:r w:rsidR="00690CCB" w:rsidRPr="00F9582C">
        <w:rPr>
          <w:rFonts w:asciiTheme="majorHAnsi" w:hAnsiTheme="majorHAnsi"/>
          <w:sz w:val="24"/>
          <w:szCs w:val="24"/>
        </w:rPr>
        <w:t xml:space="preserve"> Each </w:t>
      </w:r>
      <w:r w:rsidR="00FB1E3F" w:rsidRPr="00F9582C">
        <w:rPr>
          <w:rFonts w:asciiTheme="majorHAnsi" w:hAnsiTheme="majorHAnsi"/>
          <w:sz w:val="24"/>
          <w:szCs w:val="24"/>
        </w:rPr>
        <w:t xml:space="preserve">hat </w:t>
      </w:r>
    </w:p>
    <w:p w14:paraId="44E04E66" w14:textId="77777777" w:rsidR="00F80904" w:rsidRDefault="00FB1E3F" w:rsidP="00DB5CE7">
      <w:pPr>
        <w:pStyle w:val="BodyText"/>
        <w:ind w:left="426" w:right="283" w:hanging="426"/>
        <w:rPr>
          <w:rFonts w:asciiTheme="majorHAnsi" w:hAnsiTheme="majorHAnsi"/>
          <w:sz w:val="24"/>
          <w:szCs w:val="24"/>
        </w:rPr>
      </w:pPr>
      <w:r w:rsidRPr="00F9582C">
        <w:rPr>
          <w:rFonts w:asciiTheme="majorHAnsi" w:hAnsiTheme="majorHAnsi"/>
          <w:sz w:val="24"/>
          <w:szCs w:val="24"/>
        </w:rPr>
        <w:t xml:space="preserve">represents a different </w:t>
      </w:r>
      <w:r w:rsidR="007F1185" w:rsidRPr="00F9582C">
        <w:rPr>
          <w:rFonts w:asciiTheme="majorHAnsi" w:hAnsiTheme="majorHAnsi"/>
          <w:sz w:val="24"/>
          <w:szCs w:val="24"/>
        </w:rPr>
        <w:t>perspective</w:t>
      </w:r>
      <w:r w:rsidR="004A3BB9" w:rsidRPr="00F9582C">
        <w:rPr>
          <w:rFonts w:asciiTheme="majorHAnsi" w:hAnsiTheme="majorHAnsi"/>
          <w:sz w:val="24"/>
          <w:szCs w:val="24"/>
        </w:rPr>
        <w:t>. T</w:t>
      </w:r>
      <w:r w:rsidR="00992577" w:rsidRPr="00F9582C">
        <w:rPr>
          <w:rFonts w:asciiTheme="majorHAnsi" w:hAnsiTheme="majorHAnsi"/>
          <w:sz w:val="24"/>
          <w:szCs w:val="24"/>
        </w:rPr>
        <w:t>he white hat represents facts and data</w:t>
      </w:r>
      <w:r w:rsidR="005A3028" w:rsidRPr="00F9582C">
        <w:rPr>
          <w:rFonts w:asciiTheme="majorHAnsi" w:hAnsiTheme="majorHAnsi"/>
          <w:sz w:val="24"/>
          <w:szCs w:val="24"/>
        </w:rPr>
        <w:t xml:space="preserve">, red is feelings </w:t>
      </w:r>
    </w:p>
    <w:p w14:paraId="0F0607B1" w14:textId="77777777" w:rsidR="00F80904" w:rsidRDefault="005A3028" w:rsidP="00DB5CE7">
      <w:pPr>
        <w:pStyle w:val="BodyText"/>
        <w:ind w:left="426" w:right="283" w:hanging="426"/>
        <w:rPr>
          <w:rFonts w:asciiTheme="majorHAnsi" w:hAnsiTheme="majorHAnsi"/>
          <w:sz w:val="24"/>
          <w:szCs w:val="24"/>
        </w:rPr>
      </w:pPr>
      <w:r w:rsidRPr="00F9582C">
        <w:rPr>
          <w:rFonts w:asciiTheme="majorHAnsi" w:hAnsiTheme="majorHAnsi"/>
          <w:sz w:val="24"/>
          <w:szCs w:val="24"/>
        </w:rPr>
        <w:t>and intuition, black is risk and problems</w:t>
      </w:r>
      <w:r w:rsidR="00361DB2" w:rsidRPr="00F9582C">
        <w:rPr>
          <w:rFonts w:asciiTheme="majorHAnsi" w:hAnsiTheme="majorHAnsi"/>
          <w:sz w:val="24"/>
          <w:szCs w:val="24"/>
        </w:rPr>
        <w:t xml:space="preserve">, yellow is benefits and opportunities, green is </w:t>
      </w:r>
    </w:p>
    <w:p w14:paraId="068DD1C8" w14:textId="77777777" w:rsidR="00F80904" w:rsidRDefault="00361DB2" w:rsidP="00DB5CE7">
      <w:pPr>
        <w:pStyle w:val="BodyText"/>
        <w:ind w:left="426" w:right="283" w:hanging="426"/>
        <w:rPr>
          <w:rFonts w:asciiTheme="majorHAnsi" w:hAnsiTheme="majorHAnsi"/>
          <w:sz w:val="24"/>
          <w:szCs w:val="24"/>
        </w:rPr>
      </w:pPr>
      <w:r w:rsidRPr="00F9582C">
        <w:rPr>
          <w:rFonts w:asciiTheme="majorHAnsi" w:hAnsiTheme="majorHAnsi"/>
          <w:sz w:val="24"/>
          <w:szCs w:val="24"/>
        </w:rPr>
        <w:t xml:space="preserve">creativity and </w:t>
      </w:r>
      <w:r w:rsidR="007F1185" w:rsidRPr="00F9582C">
        <w:rPr>
          <w:rFonts w:asciiTheme="majorHAnsi" w:hAnsiTheme="majorHAnsi"/>
          <w:sz w:val="24"/>
          <w:szCs w:val="24"/>
        </w:rPr>
        <w:t xml:space="preserve">alternatives, and the blue hat represents process and control. </w:t>
      </w:r>
      <w:r w:rsidR="00642932" w:rsidRPr="00F9582C">
        <w:rPr>
          <w:rFonts w:asciiTheme="majorHAnsi" w:hAnsiTheme="majorHAnsi"/>
          <w:sz w:val="24"/>
          <w:szCs w:val="24"/>
        </w:rPr>
        <w:t xml:space="preserve">At </w:t>
      </w:r>
      <w:proofErr w:type="spellStart"/>
      <w:r w:rsidR="00642932" w:rsidRPr="00F9582C">
        <w:rPr>
          <w:rFonts w:asciiTheme="majorHAnsi" w:hAnsiTheme="majorHAnsi"/>
          <w:sz w:val="24"/>
          <w:szCs w:val="24"/>
        </w:rPr>
        <w:t>Technivara</w:t>
      </w:r>
      <w:proofErr w:type="spellEnd"/>
      <w:r w:rsidR="00690CCB" w:rsidRPr="00F9582C">
        <w:rPr>
          <w:rFonts w:asciiTheme="majorHAnsi" w:hAnsiTheme="majorHAnsi"/>
          <w:sz w:val="24"/>
          <w:szCs w:val="24"/>
        </w:rPr>
        <w:t xml:space="preserve"> </w:t>
      </w:r>
    </w:p>
    <w:p w14:paraId="4A4A7669" w14:textId="77777777" w:rsidR="00207574" w:rsidRDefault="00642932" w:rsidP="00DB5CE7">
      <w:pPr>
        <w:pStyle w:val="BodyText"/>
        <w:ind w:left="426" w:right="283" w:hanging="426"/>
        <w:rPr>
          <w:rFonts w:asciiTheme="majorHAnsi" w:hAnsiTheme="majorHAnsi"/>
          <w:sz w:val="24"/>
          <w:szCs w:val="24"/>
        </w:rPr>
      </w:pPr>
      <w:r w:rsidRPr="00F9582C">
        <w:rPr>
          <w:rFonts w:asciiTheme="majorHAnsi" w:hAnsiTheme="majorHAnsi"/>
          <w:sz w:val="24"/>
          <w:szCs w:val="24"/>
        </w:rPr>
        <w:t xml:space="preserve">this model could be used to </w:t>
      </w:r>
      <w:r w:rsidR="00222C5F" w:rsidRPr="00F9582C">
        <w:rPr>
          <w:rFonts w:asciiTheme="majorHAnsi" w:hAnsiTheme="majorHAnsi"/>
          <w:sz w:val="24"/>
          <w:szCs w:val="24"/>
        </w:rPr>
        <w:t xml:space="preserve">review their </w:t>
      </w:r>
      <w:proofErr w:type="gramStart"/>
      <w:r w:rsidR="00222C5F" w:rsidRPr="00F9582C">
        <w:rPr>
          <w:rFonts w:asciiTheme="majorHAnsi" w:hAnsiTheme="majorHAnsi"/>
          <w:sz w:val="24"/>
          <w:szCs w:val="24"/>
        </w:rPr>
        <w:t>out dated</w:t>
      </w:r>
      <w:proofErr w:type="gramEnd"/>
      <w:r w:rsidR="00222C5F" w:rsidRPr="00F9582C">
        <w:rPr>
          <w:rFonts w:asciiTheme="majorHAnsi" w:hAnsiTheme="majorHAnsi"/>
          <w:sz w:val="24"/>
          <w:szCs w:val="24"/>
        </w:rPr>
        <w:t xml:space="preserve"> paper based HR systems.  </w:t>
      </w:r>
      <w:r w:rsidR="00C61D76" w:rsidRPr="00F9582C">
        <w:rPr>
          <w:rFonts w:asciiTheme="majorHAnsi" w:hAnsiTheme="majorHAnsi"/>
          <w:sz w:val="24"/>
          <w:szCs w:val="24"/>
        </w:rPr>
        <w:t xml:space="preserve">For example, </w:t>
      </w:r>
    </w:p>
    <w:p w14:paraId="567A7B5E" w14:textId="77777777" w:rsidR="00207574" w:rsidRDefault="00C61D76" w:rsidP="00DB5CE7">
      <w:pPr>
        <w:pStyle w:val="BodyText"/>
        <w:ind w:left="426" w:right="283" w:hanging="426"/>
        <w:rPr>
          <w:rFonts w:asciiTheme="majorHAnsi" w:hAnsiTheme="majorHAnsi"/>
          <w:sz w:val="24"/>
          <w:szCs w:val="24"/>
        </w:rPr>
      </w:pPr>
      <w:r w:rsidRPr="00F9582C">
        <w:rPr>
          <w:rFonts w:asciiTheme="majorHAnsi" w:hAnsiTheme="majorHAnsi"/>
          <w:sz w:val="24"/>
          <w:szCs w:val="24"/>
        </w:rPr>
        <w:t>the white hat would highlight</w:t>
      </w:r>
      <w:r w:rsidR="00F774F3" w:rsidRPr="00F9582C">
        <w:rPr>
          <w:rFonts w:asciiTheme="majorHAnsi" w:hAnsiTheme="majorHAnsi"/>
          <w:sz w:val="24"/>
          <w:szCs w:val="24"/>
        </w:rPr>
        <w:t xml:space="preserve"> evidence such as absence rates and turnover rates.</w:t>
      </w:r>
      <w:r w:rsidR="00ED38E3" w:rsidRPr="00F9582C">
        <w:rPr>
          <w:rFonts w:asciiTheme="majorHAnsi" w:hAnsiTheme="majorHAnsi"/>
          <w:sz w:val="24"/>
          <w:szCs w:val="24"/>
        </w:rPr>
        <w:t xml:space="preserve"> The black </w:t>
      </w:r>
    </w:p>
    <w:p w14:paraId="2DA08887" w14:textId="77777777" w:rsidR="00207574" w:rsidRDefault="00ED38E3" w:rsidP="00DB5CE7">
      <w:pPr>
        <w:pStyle w:val="BodyText"/>
        <w:ind w:left="426" w:right="283" w:hanging="426"/>
        <w:rPr>
          <w:rFonts w:asciiTheme="majorHAnsi" w:hAnsiTheme="majorHAnsi"/>
          <w:sz w:val="24"/>
          <w:szCs w:val="24"/>
        </w:rPr>
      </w:pPr>
      <w:proofErr w:type="spellStart"/>
      <w:r w:rsidRPr="00F9582C">
        <w:rPr>
          <w:rFonts w:asciiTheme="majorHAnsi" w:hAnsiTheme="majorHAnsi"/>
          <w:sz w:val="24"/>
          <w:szCs w:val="24"/>
        </w:rPr>
        <w:lastRenderedPageBreak/>
        <w:t>hat</w:t>
      </w:r>
      <w:proofErr w:type="spellEnd"/>
      <w:r w:rsidRPr="00F9582C">
        <w:rPr>
          <w:rFonts w:asciiTheme="majorHAnsi" w:hAnsiTheme="majorHAnsi"/>
          <w:sz w:val="24"/>
          <w:szCs w:val="24"/>
        </w:rPr>
        <w:t xml:space="preserve"> would explore the risks of not modernising</w:t>
      </w:r>
      <w:r w:rsidR="00AB6992" w:rsidRPr="00F9582C">
        <w:rPr>
          <w:rFonts w:asciiTheme="majorHAnsi" w:hAnsiTheme="majorHAnsi"/>
          <w:sz w:val="24"/>
          <w:szCs w:val="24"/>
        </w:rPr>
        <w:t xml:space="preserve"> such as resource risks, the yellow hat </w:t>
      </w:r>
      <w:r w:rsidR="0086783C" w:rsidRPr="00F9582C">
        <w:rPr>
          <w:rFonts w:asciiTheme="majorHAnsi" w:hAnsiTheme="majorHAnsi"/>
          <w:sz w:val="24"/>
          <w:szCs w:val="24"/>
        </w:rPr>
        <w:t xml:space="preserve">would </w:t>
      </w:r>
    </w:p>
    <w:p w14:paraId="1186EAFD" w14:textId="77777777" w:rsidR="00207574" w:rsidRDefault="0086783C" w:rsidP="00DB5CE7">
      <w:pPr>
        <w:pStyle w:val="BodyText"/>
        <w:ind w:left="426" w:right="283" w:hanging="426"/>
        <w:rPr>
          <w:rFonts w:asciiTheme="majorHAnsi" w:hAnsiTheme="majorHAnsi"/>
          <w:sz w:val="24"/>
          <w:szCs w:val="24"/>
        </w:rPr>
      </w:pPr>
      <w:r w:rsidRPr="00F9582C">
        <w:rPr>
          <w:rFonts w:asciiTheme="majorHAnsi" w:hAnsiTheme="majorHAnsi"/>
          <w:sz w:val="24"/>
          <w:szCs w:val="24"/>
        </w:rPr>
        <w:t>highlight benefits such as efficiency and decision making</w:t>
      </w:r>
      <w:r w:rsidR="008C2AFB" w:rsidRPr="00F9582C">
        <w:rPr>
          <w:rFonts w:asciiTheme="majorHAnsi" w:hAnsiTheme="majorHAnsi"/>
          <w:sz w:val="24"/>
          <w:szCs w:val="24"/>
        </w:rPr>
        <w:t xml:space="preserve">. </w:t>
      </w:r>
      <w:r w:rsidR="00240F0C" w:rsidRPr="00F9582C">
        <w:rPr>
          <w:rFonts w:asciiTheme="majorHAnsi" w:hAnsiTheme="majorHAnsi"/>
          <w:sz w:val="24"/>
          <w:szCs w:val="24"/>
        </w:rPr>
        <w:t>This approach would help to</w:t>
      </w:r>
      <w:r w:rsidR="00207574">
        <w:rPr>
          <w:rFonts w:asciiTheme="majorHAnsi" w:hAnsiTheme="majorHAnsi"/>
          <w:sz w:val="24"/>
          <w:szCs w:val="24"/>
        </w:rPr>
        <w:t xml:space="preserve"> </w:t>
      </w:r>
    </w:p>
    <w:p w14:paraId="502B00DF" w14:textId="77777777" w:rsidR="002C0CB7" w:rsidRDefault="00240F0C" w:rsidP="00DB5CE7">
      <w:pPr>
        <w:pStyle w:val="BodyText"/>
        <w:ind w:left="426" w:right="283" w:hanging="426"/>
        <w:rPr>
          <w:rFonts w:asciiTheme="majorHAnsi" w:hAnsiTheme="majorHAnsi"/>
          <w:sz w:val="24"/>
          <w:szCs w:val="24"/>
        </w:rPr>
      </w:pPr>
      <w:r w:rsidRPr="00F9582C">
        <w:rPr>
          <w:rFonts w:asciiTheme="majorHAnsi" w:hAnsiTheme="majorHAnsi"/>
          <w:sz w:val="24"/>
          <w:szCs w:val="24"/>
        </w:rPr>
        <w:t xml:space="preserve">provide </w:t>
      </w:r>
      <w:proofErr w:type="spellStart"/>
      <w:r w:rsidR="00C77E2F">
        <w:rPr>
          <w:rFonts w:asciiTheme="majorHAnsi" w:hAnsiTheme="majorHAnsi"/>
          <w:sz w:val="24"/>
          <w:szCs w:val="24"/>
        </w:rPr>
        <w:t>Technivara</w:t>
      </w:r>
      <w:proofErr w:type="spellEnd"/>
      <w:r w:rsidRPr="00F9582C">
        <w:rPr>
          <w:rFonts w:asciiTheme="majorHAnsi" w:hAnsiTheme="majorHAnsi"/>
          <w:sz w:val="24"/>
          <w:szCs w:val="24"/>
        </w:rPr>
        <w:t xml:space="preserve"> with a </w:t>
      </w:r>
      <w:proofErr w:type="gramStart"/>
      <w:r w:rsidRPr="00F9582C">
        <w:rPr>
          <w:rFonts w:asciiTheme="majorHAnsi" w:hAnsiTheme="majorHAnsi"/>
          <w:sz w:val="24"/>
          <w:szCs w:val="24"/>
        </w:rPr>
        <w:t>really clear</w:t>
      </w:r>
      <w:proofErr w:type="gramEnd"/>
      <w:r w:rsidRPr="00F9582C">
        <w:rPr>
          <w:rFonts w:asciiTheme="majorHAnsi" w:hAnsiTheme="majorHAnsi"/>
          <w:sz w:val="24"/>
          <w:szCs w:val="24"/>
        </w:rPr>
        <w:t xml:space="preserve"> and balanced view</w:t>
      </w:r>
      <w:r w:rsidR="008C2AFB" w:rsidRPr="00F9582C">
        <w:rPr>
          <w:rFonts w:asciiTheme="majorHAnsi" w:hAnsiTheme="majorHAnsi"/>
          <w:sz w:val="24"/>
          <w:szCs w:val="24"/>
        </w:rPr>
        <w:t xml:space="preserve"> </w:t>
      </w:r>
      <w:r w:rsidR="008C424C" w:rsidRPr="00F9582C">
        <w:rPr>
          <w:rFonts w:asciiTheme="majorHAnsi" w:hAnsiTheme="majorHAnsi"/>
          <w:sz w:val="24"/>
          <w:szCs w:val="24"/>
        </w:rPr>
        <w:t xml:space="preserve">of what needs to </w:t>
      </w:r>
      <w:r w:rsidR="004F21C0" w:rsidRPr="00F9582C">
        <w:rPr>
          <w:rFonts w:asciiTheme="majorHAnsi" w:hAnsiTheme="majorHAnsi"/>
          <w:sz w:val="24"/>
          <w:szCs w:val="24"/>
        </w:rPr>
        <w:t>c</w:t>
      </w:r>
      <w:r w:rsidR="008C424C" w:rsidRPr="00F9582C">
        <w:rPr>
          <w:rFonts w:asciiTheme="majorHAnsi" w:hAnsiTheme="majorHAnsi"/>
          <w:sz w:val="24"/>
          <w:szCs w:val="24"/>
        </w:rPr>
        <w:t>hang</w:t>
      </w:r>
      <w:r w:rsidR="00EC5926" w:rsidRPr="00F9582C">
        <w:rPr>
          <w:rFonts w:asciiTheme="majorHAnsi" w:hAnsiTheme="majorHAnsi"/>
          <w:sz w:val="24"/>
          <w:szCs w:val="24"/>
        </w:rPr>
        <w:t>e</w:t>
      </w:r>
      <w:r w:rsidR="00C77E2F">
        <w:rPr>
          <w:rFonts w:asciiTheme="majorHAnsi" w:hAnsiTheme="majorHAnsi"/>
          <w:sz w:val="24"/>
          <w:szCs w:val="24"/>
        </w:rPr>
        <w:t xml:space="preserve"> and why</w:t>
      </w:r>
      <w:r w:rsidR="002C0CB7">
        <w:rPr>
          <w:rFonts w:asciiTheme="majorHAnsi" w:hAnsiTheme="majorHAnsi"/>
          <w:sz w:val="24"/>
          <w:szCs w:val="24"/>
        </w:rPr>
        <w:t>,</w:t>
      </w:r>
      <w:r w:rsidR="00EC5926" w:rsidRPr="00F9582C">
        <w:rPr>
          <w:rFonts w:asciiTheme="majorHAnsi" w:hAnsiTheme="majorHAnsi"/>
          <w:sz w:val="24"/>
          <w:szCs w:val="24"/>
        </w:rPr>
        <w:t xml:space="preserve"> </w:t>
      </w:r>
    </w:p>
    <w:p w14:paraId="34693C70" w14:textId="77777777" w:rsidR="002C0CB7" w:rsidRDefault="00EC5926" w:rsidP="00DB5CE7">
      <w:pPr>
        <w:pStyle w:val="BodyText"/>
        <w:ind w:left="426" w:right="283" w:hanging="426"/>
        <w:rPr>
          <w:rFonts w:asciiTheme="majorHAnsi" w:hAnsiTheme="majorHAnsi"/>
          <w:sz w:val="24"/>
          <w:szCs w:val="24"/>
        </w:rPr>
      </w:pPr>
      <w:r w:rsidRPr="00F9582C">
        <w:rPr>
          <w:rFonts w:asciiTheme="majorHAnsi" w:hAnsiTheme="majorHAnsi"/>
          <w:sz w:val="24"/>
          <w:szCs w:val="24"/>
        </w:rPr>
        <w:t>based on evidence and</w:t>
      </w:r>
      <w:r w:rsidR="00644249" w:rsidRPr="00F9582C">
        <w:rPr>
          <w:rFonts w:asciiTheme="majorHAnsi" w:hAnsiTheme="majorHAnsi"/>
          <w:sz w:val="24"/>
          <w:szCs w:val="24"/>
        </w:rPr>
        <w:t xml:space="preserve"> the risks of not implementing the changes </w:t>
      </w:r>
      <w:r w:rsidR="002868C4" w:rsidRPr="00F9582C">
        <w:rPr>
          <w:rFonts w:asciiTheme="majorHAnsi" w:hAnsiTheme="majorHAnsi"/>
          <w:sz w:val="24"/>
          <w:szCs w:val="24"/>
        </w:rPr>
        <w:t>needed,</w:t>
      </w:r>
      <w:r w:rsidR="00644249" w:rsidRPr="00F9582C">
        <w:rPr>
          <w:rFonts w:asciiTheme="majorHAnsi" w:hAnsiTheme="majorHAnsi"/>
          <w:sz w:val="24"/>
          <w:szCs w:val="24"/>
        </w:rPr>
        <w:t xml:space="preserve"> while als</w:t>
      </w:r>
      <w:r w:rsidR="002C0CB7">
        <w:rPr>
          <w:rFonts w:asciiTheme="majorHAnsi" w:hAnsiTheme="majorHAnsi"/>
          <w:sz w:val="24"/>
          <w:szCs w:val="24"/>
        </w:rPr>
        <w:t xml:space="preserve">o </w:t>
      </w:r>
    </w:p>
    <w:p w14:paraId="536080D6" w14:textId="3EF06972" w:rsidR="00642932" w:rsidRPr="00F9582C" w:rsidRDefault="00644249" w:rsidP="00DB5CE7">
      <w:pPr>
        <w:pStyle w:val="BodyText"/>
        <w:ind w:left="426" w:right="283" w:hanging="426"/>
        <w:rPr>
          <w:rFonts w:asciiTheme="majorHAnsi" w:hAnsiTheme="majorHAnsi"/>
          <w:sz w:val="24"/>
          <w:szCs w:val="24"/>
        </w:rPr>
      </w:pPr>
      <w:r w:rsidRPr="00F9582C">
        <w:rPr>
          <w:rFonts w:asciiTheme="majorHAnsi" w:hAnsiTheme="majorHAnsi"/>
          <w:sz w:val="24"/>
          <w:szCs w:val="24"/>
        </w:rPr>
        <w:t>reducing</w:t>
      </w:r>
      <w:r w:rsidR="00EC5926" w:rsidRPr="00F9582C">
        <w:rPr>
          <w:rFonts w:asciiTheme="majorHAnsi" w:hAnsiTheme="majorHAnsi"/>
          <w:sz w:val="24"/>
          <w:szCs w:val="24"/>
        </w:rPr>
        <w:t xml:space="preserve"> the risk of</w:t>
      </w:r>
      <w:r w:rsidRPr="00F9582C">
        <w:rPr>
          <w:rFonts w:asciiTheme="majorHAnsi" w:hAnsiTheme="majorHAnsi"/>
          <w:sz w:val="24"/>
          <w:szCs w:val="24"/>
        </w:rPr>
        <w:t xml:space="preserve"> bias</w:t>
      </w:r>
      <w:r w:rsidR="00EC5926" w:rsidRPr="00F9582C">
        <w:rPr>
          <w:rFonts w:asciiTheme="majorHAnsi" w:hAnsiTheme="majorHAnsi"/>
          <w:sz w:val="24"/>
          <w:szCs w:val="24"/>
        </w:rPr>
        <w:t>.</w:t>
      </w:r>
    </w:p>
    <w:p w14:paraId="5EF10788" w14:textId="77777777" w:rsidR="00084883" w:rsidRDefault="00C8694C" w:rsidP="00DB5CE7">
      <w:pPr>
        <w:pStyle w:val="BodyText"/>
        <w:ind w:left="426" w:right="283" w:hanging="426"/>
        <w:rPr>
          <w:rFonts w:asciiTheme="majorHAnsi" w:hAnsiTheme="majorHAnsi"/>
          <w:sz w:val="24"/>
          <w:szCs w:val="24"/>
        </w:rPr>
      </w:pPr>
      <w:r w:rsidRPr="00F9582C">
        <w:rPr>
          <w:rFonts w:asciiTheme="majorHAnsi" w:hAnsiTheme="majorHAnsi"/>
          <w:sz w:val="24"/>
          <w:szCs w:val="24"/>
        </w:rPr>
        <w:t xml:space="preserve">Another approach they could use is John Adairs </w:t>
      </w:r>
      <w:r w:rsidR="002868C4" w:rsidRPr="00F9582C">
        <w:rPr>
          <w:rFonts w:asciiTheme="majorHAnsi" w:hAnsiTheme="majorHAnsi"/>
          <w:sz w:val="24"/>
          <w:szCs w:val="24"/>
        </w:rPr>
        <w:t>Decision Making Model. Adair</w:t>
      </w:r>
      <w:r w:rsidR="003E036E" w:rsidRPr="00F9582C">
        <w:rPr>
          <w:rFonts w:asciiTheme="majorHAnsi" w:hAnsiTheme="majorHAnsi"/>
          <w:sz w:val="24"/>
          <w:szCs w:val="24"/>
        </w:rPr>
        <w:t xml:space="preserve"> </w:t>
      </w:r>
      <w:r w:rsidR="00EE24CB" w:rsidRPr="00F9582C">
        <w:rPr>
          <w:rFonts w:asciiTheme="majorHAnsi" w:hAnsiTheme="majorHAnsi"/>
          <w:sz w:val="24"/>
          <w:szCs w:val="24"/>
        </w:rPr>
        <w:t>(2022)</w:t>
      </w:r>
      <w:r w:rsidR="00395B5F" w:rsidRPr="00F9582C">
        <w:rPr>
          <w:rFonts w:asciiTheme="majorHAnsi" w:hAnsiTheme="majorHAnsi"/>
          <w:sz w:val="24"/>
          <w:szCs w:val="24"/>
        </w:rPr>
        <w:t xml:space="preserve"> </w:t>
      </w:r>
    </w:p>
    <w:p w14:paraId="44ABDB60" w14:textId="77777777" w:rsidR="00BA5651" w:rsidRDefault="003E036E" w:rsidP="00DB5CE7">
      <w:pPr>
        <w:pStyle w:val="BodyText"/>
        <w:ind w:left="426" w:right="283" w:hanging="426"/>
        <w:rPr>
          <w:rFonts w:asciiTheme="majorHAnsi" w:hAnsiTheme="majorHAnsi"/>
          <w:sz w:val="24"/>
          <w:szCs w:val="24"/>
        </w:rPr>
      </w:pPr>
      <w:r w:rsidRPr="00F9582C">
        <w:rPr>
          <w:rFonts w:asciiTheme="majorHAnsi" w:hAnsiTheme="majorHAnsi"/>
          <w:sz w:val="24"/>
          <w:szCs w:val="24"/>
        </w:rPr>
        <w:t>suggests that</w:t>
      </w:r>
      <w:r w:rsidR="00FD6238" w:rsidRPr="00F9582C">
        <w:rPr>
          <w:rFonts w:asciiTheme="majorHAnsi" w:hAnsiTheme="majorHAnsi"/>
          <w:sz w:val="24"/>
          <w:szCs w:val="24"/>
        </w:rPr>
        <w:t xml:space="preserve"> a decision process should follow a set sequenc</w:t>
      </w:r>
      <w:r w:rsidR="002F1EFB" w:rsidRPr="00F9582C">
        <w:rPr>
          <w:rFonts w:asciiTheme="majorHAnsi" w:hAnsiTheme="majorHAnsi"/>
          <w:sz w:val="24"/>
          <w:szCs w:val="24"/>
        </w:rPr>
        <w:t>e</w:t>
      </w:r>
      <w:r w:rsidR="00FD6238" w:rsidRPr="00F9582C">
        <w:rPr>
          <w:rFonts w:asciiTheme="majorHAnsi" w:hAnsiTheme="majorHAnsi"/>
          <w:sz w:val="24"/>
          <w:szCs w:val="24"/>
        </w:rPr>
        <w:t>;</w:t>
      </w:r>
      <w:r w:rsidR="00395B5F" w:rsidRPr="00F9582C">
        <w:rPr>
          <w:rFonts w:asciiTheme="majorHAnsi" w:hAnsiTheme="majorHAnsi"/>
          <w:sz w:val="24"/>
          <w:szCs w:val="24"/>
        </w:rPr>
        <w:t xml:space="preserve"> D</w:t>
      </w:r>
      <w:r w:rsidR="00FD6238" w:rsidRPr="00F9582C">
        <w:rPr>
          <w:rFonts w:asciiTheme="majorHAnsi" w:hAnsiTheme="majorHAnsi"/>
          <w:sz w:val="24"/>
          <w:szCs w:val="24"/>
        </w:rPr>
        <w:t>efine</w:t>
      </w:r>
      <w:r w:rsidR="00395B5F" w:rsidRPr="00F9582C">
        <w:rPr>
          <w:rFonts w:asciiTheme="majorHAnsi" w:hAnsiTheme="majorHAnsi"/>
          <w:sz w:val="24"/>
          <w:szCs w:val="24"/>
        </w:rPr>
        <w:t xml:space="preserve"> </w:t>
      </w:r>
      <w:r w:rsidR="00FD6238" w:rsidRPr="00F9582C">
        <w:rPr>
          <w:rFonts w:asciiTheme="majorHAnsi" w:hAnsiTheme="majorHAnsi"/>
          <w:sz w:val="24"/>
          <w:szCs w:val="24"/>
        </w:rPr>
        <w:t xml:space="preserve">the </w:t>
      </w:r>
      <w:r w:rsidR="00267D8C" w:rsidRPr="00F9582C">
        <w:rPr>
          <w:rFonts w:asciiTheme="majorHAnsi" w:hAnsiTheme="majorHAnsi"/>
          <w:sz w:val="24"/>
          <w:szCs w:val="24"/>
        </w:rPr>
        <w:t>objective</w:t>
      </w:r>
      <w:r w:rsidR="00FD6238" w:rsidRPr="00F9582C">
        <w:rPr>
          <w:rFonts w:asciiTheme="majorHAnsi" w:hAnsiTheme="majorHAnsi"/>
          <w:sz w:val="24"/>
          <w:szCs w:val="24"/>
        </w:rPr>
        <w:t xml:space="preserve">, </w:t>
      </w:r>
    </w:p>
    <w:p w14:paraId="08CDFECC" w14:textId="77777777" w:rsidR="00BA5651" w:rsidRDefault="00267D8C" w:rsidP="00BA5651">
      <w:pPr>
        <w:pStyle w:val="BodyText"/>
        <w:ind w:left="426" w:right="283" w:hanging="426"/>
        <w:rPr>
          <w:rFonts w:asciiTheme="majorHAnsi" w:hAnsiTheme="majorHAnsi"/>
          <w:sz w:val="24"/>
          <w:szCs w:val="24"/>
        </w:rPr>
      </w:pPr>
      <w:r w:rsidRPr="00F9582C">
        <w:rPr>
          <w:rFonts w:asciiTheme="majorHAnsi" w:hAnsiTheme="majorHAnsi"/>
          <w:sz w:val="24"/>
          <w:szCs w:val="24"/>
        </w:rPr>
        <w:t>collect relevant</w:t>
      </w:r>
      <w:r w:rsidR="002F1EFB" w:rsidRPr="00F9582C">
        <w:rPr>
          <w:rFonts w:asciiTheme="majorHAnsi" w:hAnsiTheme="majorHAnsi"/>
          <w:sz w:val="24"/>
          <w:szCs w:val="24"/>
        </w:rPr>
        <w:t xml:space="preserve"> information, generate </w:t>
      </w:r>
      <w:r w:rsidR="00714B54" w:rsidRPr="00F9582C">
        <w:rPr>
          <w:rFonts w:asciiTheme="majorHAnsi" w:hAnsiTheme="majorHAnsi"/>
          <w:sz w:val="24"/>
          <w:szCs w:val="24"/>
        </w:rPr>
        <w:t>op</w:t>
      </w:r>
      <w:r w:rsidR="00580AF7" w:rsidRPr="00F9582C">
        <w:rPr>
          <w:rFonts w:asciiTheme="majorHAnsi" w:hAnsiTheme="majorHAnsi"/>
          <w:sz w:val="24"/>
          <w:szCs w:val="24"/>
        </w:rPr>
        <w:t xml:space="preserve">tions, </w:t>
      </w:r>
      <w:r w:rsidR="00714B54" w:rsidRPr="00F9582C">
        <w:rPr>
          <w:rFonts w:asciiTheme="majorHAnsi" w:hAnsiTheme="majorHAnsi"/>
          <w:sz w:val="24"/>
          <w:szCs w:val="24"/>
        </w:rPr>
        <w:t xml:space="preserve">make the decision </w:t>
      </w:r>
      <w:r w:rsidR="0067798A" w:rsidRPr="00F9582C">
        <w:rPr>
          <w:rFonts w:asciiTheme="majorHAnsi" w:hAnsiTheme="majorHAnsi"/>
          <w:sz w:val="24"/>
          <w:szCs w:val="24"/>
        </w:rPr>
        <w:t xml:space="preserve">and then implement and </w:t>
      </w:r>
    </w:p>
    <w:p w14:paraId="4A442611" w14:textId="77777777" w:rsidR="00891C64" w:rsidRDefault="0067798A" w:rsidP="00BA5651">
      <w:pPr>
        <w:pStyle w:val="BodyText"/>
        <w:ind w:left="426" w:right="283" w:hanging="426"/>
        <w:rPr>
          <w:rFonts w:asciiTheme="majorHAnsi" w:hAnsiTheme="majorHAnsi"/>
          <w:sz w:val="24"/>
          <w:szCs w:val="24"/>
        </w:rPr>
      </w:pPr>
      <w:r w:rsidRPr="00F9582C">
        <w:rPr>
          <w:rFonts w:asciiTheme="majorHAnsi" w:hAnsiTheme="majorHAnsi"/>
          <w:sz w:val="24"/>
          <w:szCs w:val="24"/>
        </w:rPr>
        <w:t>evaluate</w:t>
      </w:r>
      <w:r w:rsidR="00580AF7" w:rsidRPr="00F9582C">
        <w:rPr>
          <w:rFonts w:asciiTheme="majorHAnsi" w:hAnsiTheme="majorHAnsi"/>
          <w:sz w:val="24"/>
          <w:szCs w:val="24"/>
        </w:rPr>
        <w:t xml:space="preserve">. </w:t>
      </w:r>
      <w:r w:rsidR="00231A4D" w:rsidRPr="00F9582C">
        <w:rPr>
          <w:rFonts w:asciiTheme="majorHAnsi" w:hAnsiTheme="majorHAnsi"/>
          <w:sz w:val="24"/>
          <w:szCs w:val="24"/>
        </w:rPr>
        <w:t xml:space="preserve">This approach could work well for </w:t>
      </w:r>
      <w:proofErr w:type="spellStart"/>
      <w:r w:rsidR="00231A4D" w:rsidRPr="00F9582C">
        <w:rPr>
          <w:rFonts w:asciiTheme="majorHAnsi" w:hAnsiTheme="majorHAnsi"/>
          <w:sz w:val="24"/>
          <w:szCs w:val="24"/>
        </w:rPr>
        <w:t>Technivara</w:t>
      </w:r>
      <w:proofErr w:type="spellEnd"/>
      <w:r w:rsidR="009C0AFC" w:rsidRPr="00F9582C">
        <w:rPr>
          <w:rFonts w:asciiTheme="majorHAnsi" w:hAnsiTheme="majorHAnsi"/>
          <w:sz w:val="24"/>
          <w:szCs w:val="24"/>
        </w:rPr>
        <w:t xml:space="preserve"> for issues such as workforce </w:t>
      </w:r>
    </w:p>
    <w:p w14:paraId="7E29E793" w14:textId="77777777" w:rsidR="00891C64" w:rsidRDefault="009C0AFC" w:rsidP="00891C64">
      <w:pPr>
        <w:pStyle w:val="BodyText"/>
        <w:ind w:left="426" w:right="283" w:hanging="426"/>
        <w:rPr>
          <w:rFonts w:asciiTheme="majorHAnsi" w:hAnsiTheme="majorHAnsi"/>
          <w:sz w:val="24"/>
          <w:szCs w:val="24"/>
        </w:rPr>
      </w:pPr>
      <w:r w:rsidRPr="00F9582C">
        <w:rPr>
          <w:rFonts w:asciiTheme="majorHAnsi" w:hAnsiTheme="majorHAnsi"/>
          <w:sz w:val="24"/>
          <w:szCs w:val="24"/>
        </w:rPr>
        <w:t xml:space="preserve">planning.  For example, Sue could define the problem as </w:t>
      </w:r>
      <w:r w:rsidR="002E1119" w:rsidRPr="00F9582C">
        <w:rPr>
          <w:rFonts w:asciiTheme="majorHAnsi" w:hAnsiTheme="majorHAnsi"/>
          <w:sz w:val="24"/>
          <w:szCs w:val="24"/>
        </w:rPr>
        <w:t xml:space="preserve">a lack of reliable people data, the </w:t>
      </w:r>
    </w:p>
    <w:p w14:paraId="18674444" w14:textId="77777777" w:rsidR="00891C64" w:rsidRDefault="001B63CA" w:rsidP="00891C64">
      <w:pPr>
        <w:pStyle w:val="BodyText"/>
        <w:ind w:left="426" w:right="283" w:hanging="426"/>
        <w:rPr>
          <w:rFonts w:asciiTheme="majorHAnsi" w:hAnsiTheme="majorHAnsi"/>
          <w:sz w:val="24"/>
          <w:szCs w:val="24"/>
        </w:rPr>
      </w:pPr>
      <w:r w:rsidRPr="00F9582C">
        <w:rPr>
          <w:rFonts w:asciiTheme="majorHAnsi" w:hAnsiTheme="majorHAnsi"/>
          <w:sz w:val="24"/>
          <w:szCs w:val="24"/>
        </w:rPr>
        <w:t xml:space="preserve">information gathered to provide evidence for this could be </w:t>
      </w:r>
      <w:r w:rsidR="00424CA2" w:rsidRPr="00F9582C">
        <w:rPr>
          <w:rFonts w:asciiTheme="majorHAnsi" w:hAnsiTheme="majorHAnsi"/>
          <w:sz w:val="24"/>
          <w:szCs w:val="24"/>
        </w:rPr>
        <w:t xml:space="preserve">employee records, performance </w:t>
      </w:r>
    </w:p>
    <w:p w14:paraId="67ED5425" w14:textId="77777777" w:rsidR="00891C64" w:rsidRDefault="00424CA2" w:rsidP="00891C64">
      <w:pPr>
        <w:pStyle w:val="BodyText"/>
        <w:ind w:left="426" w:right="283" w:hanging="426"/>
        <w:rPr>
          <w:rFonts w:asciiTheme="majorHAnsi" w:hAnsiTheme="majorHAnsi"/>
          <w:sz w:val="24"/>
          <w:szCs w:val="24"/>
        </w:rPr>
      </w:pPr>
      <w:r w:rsidRPr="00F9582C">
        <w:rPr>
          <w:rFonts w:asciiTheme="majorHAnsi" w:hAnsiTheme="majorHAnsi"/>
          <w:sz w:val="24"/>
          <w:szCs w:val="24"/>
        </w:rPr>
        <w:t xml:space="preserve">outcomes and </w:t>
      </w:r>
      <w:r w:rsidR="00994562" w:rsidRPr="00F9582C">
        <w:rPr>
          <w:rFonts w:asciiTheme="majorHAnsi" w:hAnsiTheme="majorHAnsi"/>
          <w:sz w:val="24"/>
          <w:szCs w:val="24"/>
        </w:rPr>
        <w:t>any bench marking records.</w:t>
      </w:r>
      <w:r w:rsidR="00E73E9B" w:rsidRPr="00F9582C">
        <w:rPr>
          <w:rFonts w:asciiTheme="majorHAnsi" w:hAnsiTheme="majorHAnsi"/>
          <w:sz w:val="24"/>
          <w:szCs w:val="24"/>
        </w:rPr>
        <w:t xml:space="preserve"> Possible solutions to this problem could be </w:t>
      </w:r>
    </w:p>
    <w:p w14:paraId="141C27E9" w14:textId="77777777" w:rsidR="00891C64" w:rsidRDefault="00E73E9B" w:rsidP="00891C64">
      <w:pPr>
        <w:pStyle w:val="BodyText"/>
        <w:ind w:left="426" w:right="283" w:hanging="426"/>
        <w:rPr>
          <w:rFonts w:asciiTheme="majorHAnsi" w:hAnsiTheme="majorHAnsi"/>
          <w:sz w:val="24"/>
          <w:szCs w:val="24"/>
        </w:rPr>
      </w:pPr>
      <w:r w:rsidRPr="00F9582C">
        <w:rPr>
          <w:rFonts w:asciiTheme="majorHAnsi" w:hAnsiTheme="majorHAnsi"/>
          <w:sz w:val="24"/>
          <w:szCs w:val="24"/>
        </w:rPr>
        <w:t>digitalising HR</w:t>
      </w:r>
      <w:r w:rsidR="00B54528">
        <w:rPr>
          <w:rFonts w:asciiTheme="majorHAnsi" w:hAnsiTheme="majorHAnsi"/>
          <w:sz w:val="24"/>
          <w:szCs w:val="24"/>
        </w:rPr>
        <w:t xml:space="preserve"> </w:t>
      </w:r>
      <w:r w:rsidRPr="00F9582C">
        <w:rPr>
          <w:rFonts w:asciiTheme="majorHAnsi" w:hAnsiTheme="majorHAnsi"/>
          <w:sz w:val="24"/>
          <w:szCs w:val="24"/>
        </w:rPr>
        <w:t>systems</w:t>
      </w:r>
      <w:r w:rsidR="002E1119" w:rsidRPr="00F9582C">
        <w:rPr>
          <w:rFonts w:asciiTheme="majorHAnsi" w:hAnsiTheme="majorHAnsi"/>
          <w:sz w:val="24"/>
          <w:szCs w:val="24"/>
        </w:rPr>
        <w:t xml:space="preserve"> </w:t>
      </w:r>
      <w:r w:rsidR="00EC2332" w:rsidRPr="00F9582C">
        <w:rPr>
          <w:rFonts w:asciiTheme="majorHAnsi" w:hAnsiTheme="majorHAnsi"/>
          <w:sz w:val="24"/>
          <w:szCs w:val="24"/>
        </w:rPr>
        <w:t xml:space="preserve">to allow </w:t>
      </w:r>
      <w:r w:rsidR="00CC689E" w:rsidRPr="00F9582C">
        <w:rPr>
          <w:rFonts w:asciiTheme="majorHAnsi" w:hAnsiTheme="majorHAnsi"/>
          <w:sz w:val="24"/>
          <w:szCs w:val="24"/>
        </w:rPr>
        <w:t>data analysis</w:t>
      </w:r>
      <w:r w:rsidR="004F5785" w:rsidRPr="00F9582C">
        <w:rPr>
          <w:rFonts w:asciiTheme="majorHAnsi" w:hAnsiTheme="majorHAnsi"/>
          <w:sz w:val="24"/>
          <w:szCs w:val="24"/>
        </w:rPr>
        <w:t>, for example, evaluating candidates to find</w:t>
      </w:r>
      <w:r w:rsidR="00891C64">
        <w:rPr>
          <w:rFonts w:asciiTheme="majorHAnsi" w:hAnsiTheme="majorHAnsi"/>
          <w:sz w:val="24"/>
          <w:szCs w:val="24"/>
        </w:rPr>
        <w:t xml:space="preserve"> </w:t>
      </w:r>
    </w:p>
    <w:p w14:paraId="66FC0EEF" w14:textId="77777777" w:rsidR="00891C64" w:rsidRDefault="004F5785" w:rsidP="00891C64">
      <w:pPr>
        <w:pStyle w:val="BodyText"/>
        <w:ind w:left="426" w:right="283" w:hanging="426"/>
        <w:rPr>
          <w:rFonts w:asciiTheme="majorHAnsi" w:hAnsiTheme="majorHAnsi"/>
          <w:sz w:val="24"/>
          <w:szCs w:val="24"/>
        </w:rPr>
      </w:pPr>
      <w:r w:rsidRPr="00F9582C">
        <w:rPr>
          <w:rFonts w:asciiTheme="majorHAnsi" w:hAnsiTheme="majorHAnsi"/>
          <w:sz w:val="24"/>
          <w:szCs w:val="24"/>
        </w:rPr>
        <w:t>the best fit</w:t>
      </w:r>
      <w:r w:rsidR="00087032" w:rsidRPr="00F9582C">
        <w:rPr>
          <w:rFonts w:asciiTheme="majorHAnsi" w:hAnsiTheme="majorHAnsi"/>
          <w:sz w:val="24"/>
          <w:szCs w:val="24"/>
        </w:rPr>
        <w:t xml:space="preserve">. The final review stage would then support </w:t>
      </w:r>
      <w:proofErr w:type="spellStart"/>
      <w:r w:rsidR="00087032" w:rsidRPr="00F9582C">
        <w:rPr>
          <w:rFonts w:asciiTheme="majorHAnsi" w:hAnsiTheme="majorHAnsi"/>
          <w:sz w:val="24"/>
          <w:szCs w:val="24"/>
        </w:rPr>
        <w:t>Technivara</w:t>
      </w:r>
      <w:proofErr w:type="spellEnd"/>
      <w:r w:rsidR="00087032" w:rsidRPr="00F9582C">
        <w:rPr>
          <w:rFonts w:asciiTheme="majorHAnsi" w:hAnsiTheme="majorHAnsi"/>
          <w:sz w:val="24"/>
          <w:szCs w:val="24"/>
        </w:rPr>
        <w:t xml:space="preserve"> </w:t>
      </w:r>
      <w:r w:rsidR="00982989" w:rsidRPr="00F9582C">
        <w:rPr>
          <w:rFonts w:asciiTheme="majorHAnsi" w:hAnsiTheme="majorHAnsi"/>
          <w:sz w:val="24"/>
          <w:szCs w:val="24"/>
        </w:rPr>
        <w:t>to continuously improve</w:t>
      </w:r>
      <w:r w:rsidR="00891C64">
        <w:rPr>
          <w:rFonts w:asciiTheme="majorHAnsi" w:hAnsiTheme="majorHAnsi"/>
          <w:sz w:val="24"/>
          <w:szCs w:val="24"/>
        </w:rPr>
        <w:t xml:space="preserve"> </w:t>
      </w:r>
    </w:p>
    <w:p w14:paraId="2011DCC1" w14:textId="353BFB2E" w:rsidR="00C8694C" w:rsidRPr="00F9582C" w:rsidRDefault="00982989" w:rsidP="00891C64">
      <w:pPr>
        <w:pStyle w:val="BodyText"/>
        <w:ind w:left="426" w:right="283" w:hanging="426"/>
        <w:rPr>
          <w:rFonts w:asciiTheme="majorHAnsi" w:hAnsiTheme="majorHAnsi"/>
          <w:sz w:val="24"/>
          <w:szCs w:val="24"/>
        </w:rPr>
      </w:pPr>
      <w:r w:rsidRPr="00F9582C">
        <w:rPr>
          <w:rFonts w:asciiTheme="majorHAnsi" w:hAnsiTheme="majorHAnsi"/>
          <w:sz w:val="24"/>
          <w:szCs w:val="24"/>
        </w:rPr>
        <w:t xml:space="preserve">their workforce planning processes. </w:t>
      </w:r>
    </w:p>
    <w:p w14:paraId="34886C6D" w14:textId="77777777" w:rsidR="00F9582C" w:rsidRDefault="00F9582C" w:rsidP="00DB5CE7">
      <w:pPr>
        <w:pStyle w:val="BodyText"/>
        <w:ind w:right="283"/>
        <w:rPr>
          <w:rFonts w:ascii="Trebuchet MS" w:hAnsi="Trebuchet MS"/>
          <w:b/>
          <w:bCs/>
          <w:sz w:val="24"/>
          <w:szCs w:val="24"/>
        </w:rPr>
      </w:pPr>
    </w:p>
    <w:p w14:paraId="70C85D84" w14:textId="77777777" w:rsidR="00DB5CE7" w:rsidRDefault="00DB5CE7" w:rsidP="00DB5CE7">
      <w:pPr>
        <w:pStyle w:val="BodyText"/>
        <w:ind w:right="283"/>
        <w:rPr>
          <w:rFonts w:ascii="Trebuchet MS" w:hAnsi="Trebuchet MS"/>
          <w:b/>
          <w:bCs/>
          <w:sz w:val="24"/>
          <w:szCs w:val="24"/>
        </w:rPr>
      </w:pPr>
    </w:p>
    <w:p w14:paraId="4A2694AA" w14:textId="61D82E52" w:rsidR="00937225" w:rsidRPr="00DB5CE7" w:rsidRDefault="00937225" w:rsidP="00DB5CE7">
      <w:pPr>
        <w:pStyle w:val="BodyText"/>
        <w:ind w:right="283"/>
        <w:rPr>
          <w:rFonts w:ascii="Trebuchet MS" w:hAnsi="Trebuchet MS"/>
          <w:b/>
          <w:bCs/>
          <w:sz w:val="24"/>
          <w:szCs w:val="24"/>
        </w:rPr>
      </w:pPr>
      <w:r w:rsidRPr="00F9582C">
        <w:rPr>
          <w:rFonts w:ascii="Trebuchet MS" w:hAnsi="Trebuchet MS"/>
          <w:b/>
          <w:bCs/>
          <w:sz w:val="24"/>
          <w:szCs w:val="24"/>
        </w:rPr>
        <w:t>AC 1.5</w:t>
      </w:r>
    </w:p>
    <w:p w14:paraId="08E4B09A" w14:textId="77777777" w:rsidR="005C67E6" w:rsidRPr="00F9582C" w:rsidRDefault="005C67E6" w:rsidP="00DB5CE7">
      <w:pPr>
        <w:pStyle w:val="BodyText"/>
        <w:ind w:right="283"/>
        <w:rPr>
          <w:rFonts w:ascii="Trebuchet MS" w:hAnsi="Trebuchet MS"/>
          <w:b/>
          <w:bCs/>
          <w:i/>
          <w:iCs/>
          <w:sz w:val="24"/>
          <w:szCs w:val="24"/>
        </w:rPr>
      </w:pPr>
    </w:p>
    <w:p w14:paraId="677523CB" w14:textId="70702DEA" w:rsidR="005C67E6" w:rsidRPr="00F9582C" w:rsidRDefault="004E0E91" w:rsidP="00DB5CE7">
      <w:pPr>
        <w:pStyle w:val="BodyText"/>
        <w:ind w:right="283"/>
        <w:rPr>
          <w:rFonts w:asciiTheme="majorHAnsi" w:hAnsiTheme="majorHAnsi"/>
          <w:sz w:val="24"/>
          <w:szCs w:val="24"/>
        </w:rPr>
      </w:pPr>
      <w:r w:rsidRPr="00F9582C">
        <w:rPr>
          <w:rFonts w:asciiTheme="majorHAnsi" w:hAnsiTheme="majorHAnsi"/>
          <w:sz w:val="24"/>
          <w:szCs w:val="24"/>
        </w:rPr>
        <w:t>Ethical decision making is important for effective people management.</w:t>
      </w:r>
      <w:r w:rsidR="00396BCC" w:rsidRPr="00F9582C">
        <w:rPr>
          <w:rFonts w:asciiTheme="majorHAnsi" w:hAnsiTheme="majorHAnsi"/>
          <w:sz w:val="24"/>
          <w:szCs w:val="24"/>
        </w:rPr>
        <w:t xml:space="preserve"> </w:t>
      </w:r>
      <w:r w:rsidR="00E7275C" w:rsidRPr="00F9582C">
        <w:rPr>
          <w:rFonts w:asciiTheme="majorHAnsi" w:hAnsiTheme="majorHAnsi"/>
          <w:sz w:val="24"/>
          <w:szCs w:val="24"/>
        </w:rPr>
        <w:t xml:space="preserve">At </w:t>
      </w:r>
      <w:proofErr w:type="spellStart"/>
      <w:r w:rsidR="00E7275C" w:rsidRPr="00F9582C">
        <w:rPr>
          <w:rFonts w:asciiTheme="majorHAnsi" w:hAnsiTheme="majorHAnsi"/>
          <w:sz w:val="24"/>
          <w:szCs w:val="24"/>
        </w:rPr>
        <w:t>Technivara</w:t>
      </w:r>
      <w:proofErr w:type="spellEnd"/>
      <w:r w:rsidR="00E7275C" w:rsidRPr="00F9582C">
        <w:rPr>
          <w:rFonts w:asciiTheme="majorHAnsi" w:hAnsiTheme="majorHAnsi"/>
          <w:sz w:val="24"/>
          <w:szCs w:val="24"/>
        </w:rPr>
        <w:t xml:space="preserve">, as the business grows and expands, their reliance on old fashioned </w:t>
      </w:r>
      <w:r w:rsidR="006652EB" w:rsidRPr="00F9582C">
        <w:rPr>
          <w:rFonts w:asciiTheme="majorHAnsi" w:hAnsiTheme="majorHAnsi"/>
          <w:sz w:val="24"/>
          <w:szCs w:val="24"/>
        </w:rPr>
        <w:t>paper-based</w:t>
      </w:r>
      <w:r w:rsidR="00E7275C" w:rsidRPr="00F9582C">
        <w:rPr>
          <w:rFonts w:asciiTheme="majorHAnsi" w:hAnsiTheme="majorHAnsi"/>
          <w:sz w:val="24"/>
          <w:szCs w:val="24"/>
        </w:rPr>
        <w:t xml:space="preserve"> HR systems</w:t>
      </w:r>
      <w:r w:rsidR="005F2918" w:rsidRPr="00F9582C">
        <w:rPr>
          <w:rFonts w:asciiTheme="majorHAnsi" w:hAnsiTheme="majorHAnsi"/>
          <w:sz w:val="24"/>
          <w:szCs w:val="24"/>
        </w:rPr>
        <w:t xml:space="preserve"> increases the risk of inconsistent and biased decisions made with </w:t>
      </w:r>
      <w:r w:rsidR="00C961DC" w:rsidRPr="00F9582C">
        <w:rPr>
          <w:rFonts w:asciiTheme="majorHAnsi" w:hAnsiTheme="majorHAnsi"/>
          <w:sz w:val="24"/>
          <w:szCs w:val="24"/>
        </w:rPr>
        <w:t>a lack of evidence to support the decision.</w:t>
      </w:r>
      <w:r w:rsidR="00763417" w:rsidRPr="00F9582C">
        <w:rPr>
          <w:rFonts w:asciiTheme="majorHAnsi" w:hAnsiTheme="majorHAnsi"/>
          <w:sz w:val="24"/>
          <w:szCs w:val="24"/>
        </w:rPr>
        <w:t xml:space="preserve"> The CIPD </w:t>
      </w:r>
      <w:r w:rsidR="00942CE3" w:rsidRPr="00F9582C">
        <w:rPr>
          <w:rFonts w:asciiTheme="majorHAnsi" w:hAnsiTheme="majorHAnsi"/>
          <w:sz w:val="24"/>
          <w:szCs w:val="24"/>
        </w:rPr>
        <w:t xml:space="preserve">(2025) </w:t>
      </w:r>
      <w:r w:rsidR="00763417" w:rsidRPr="00F9582C">
        <w:rPr>
          <w:rFonts w:asciiTheme="majorHAnsi" w:hAnsiTheme="majorHAnsi"/>
          <w:sz w:val="24"/>
          <w:szCs w:val="24"/>
        </w:rPr>
        <w:t xml:space="preserve">believes </w:t>
      </w:r>
      <w:r w:rsidR="00C32D30" w:rsidRPr="00F9582C">
        <w:rPr>
          <w:rFonts w:asciiTheme="majorHAnsi" w:hAnsiTheme="majorHAnsi"/>
          <w:sz w:val="24"/>
          <w:szCs w:val="24"/>
        </w:rPr>
        <w:t>that the success of an organisation is built on trust between employees</w:t>
      </w:r>
      <w:r w:rsidR="000A5E45" w:rsidRPr="00F9582C">
        <w:rPr>
          <w:rFonts w:asciiTheme="majorHAnsi" w:hAnsiTheme="majorHAnsi"/>
          <w:sz w:val="24"/>
          <w:szCs w:val="24"/>
        </w:rPr>
        <w:t xml:space="preserve">, customers, suppliers and the community. </w:t>
      </w:r>
      <w:r w:rsidR="00C961DC" w:rsidRPr="00F9582C">
        <w:rPr>
          <w:rFonts w:asciiTheme="majorHAnsi" w:hAnsiTheme="majorHAnsi"/>
          <w:sz w:val="24"/>
          <w:szCs w:val="24"/>
        </w:rPr>
        <w:t>Two ethical perspectives</w:t>
      </w:r>
      <w:r w:rsidR="00C636EB" w:rsidRPr="00F9582C">
        <w:rPr>
          <w:rFonts w:asciiTheme="majorHAnsi" w:hAnsiTheme="majorHAnsi"/>
          <w:sz w:val="24"/>
          <w:szCs w:val="24"/>
        </w:rPr>
        <w:t xml:space="preserve"> that can help to inform and improve decision making are utili</w:t>
      </w:r>
      <w:r w:rsidR="00E843D5" w:rsidRPr="00F9582C">
        <w:rPr>
          <w:rFonts w:asciiTheme="majorHAnsi" w:hAnsiTheme="majorHAnsi"/>
          <w:sz w:val="24"/>
          <w:szCs w:val="24"/>
        </w:rPr>
        <w:t>tarianism and deontology. Each offers a different approach to deciding what is right and wrong</w:t>
      </w:r>
      <w:r w:rsidR="006652EB" w:rsidRPr="00F9582C">
        <w:rPr>
          <w:rFonts w:asciiTheme="majorHAnsi" w:hAnsiTheme="majorHAnsi"/>
          <w:sz w:val="24"/>
          <w:szCs w:val="24"/>
        </w:rPr>
        <w:t xml:space="preserve"> but can help to guide leadership and people practitioners when dealing with ethical dilemmas. </w:t>
      </w:r>
    </w:p>
    <w:p w14:paraId="117DB617" w14:textId="773D9E73" w:rsidR="004E4CC3" w:rsidRPr="00F9582C" w:rsidRDefault="009B50FF" w:rsidP="00DB5CE7">
      <w:pPr>
        <w:pStyle w:val="BodyText"/>
        <w:ind w:right="283"/>
        <w:rPr>
          <w:rFonts w:asciiTheme="majorHAnsi" w:hAnsiTheme="majorHAnsi"/>
          <w:sz w:val="24"/>
          <w:szCs w:val="24"/>
        </w:rPr>
      </w:pPr>
      <w:r w:rsidRPr="00F9582C">
        <w:rPr>
          <w:rFonts w:asciiTheme="majorHAnsi" w:hAnsiTheme="majorHAnsi"/>
          <w:sz w:val="24"/>
          <w:szCs w:val="24"/>
        </w:rPr>
        <w:t>Utilitarianism</w:t>
      </w:r>
      <w:r w:rsidR="00DF604A" w:rsidRPr="00F9582C">
        <w:rPr>
          <w:rFonts w:asciiTheme="majorHAnsi" w:hAnsiTheme="majorHAnsi"/>
          <w:sz w:val="24"/>
          <w:szCs w:val="24"/>
        </w:rPr>
        <w:t xml:space="preserve">, </w:t>
      </w:r>
      <w:r w:rsidR="00EC3DFB" w:rsidRPr="00F9582C">
        <w:rPr>
          <w:rFonts w:asciiTheme="majorHAnsi" w:hAnsiTheme="majorHAnsi"/>
          <w:sz w:val="24"/>
          <w:szCs w:val="24"/>
        </w:rPr>
        <w:t>according to Mullins &amp; Rees (</w:t>
      </w:r>
      <w:r w:rsidR="008C05F1" w:rsidRPr="00F9582C">
        <w:rPr>
          <w:rFonts w:asciiTheme="majorHAnsi" w:hAnsiTheme="majorHAnsi"/>
          <w:sz w:val="24"/>
          <w:szCs w:val="24"/>
        </w:rPr>
        <w:t>2023)</w:t>
      </w:r>
      <w:r w:rsidR="00DF604A" w:rsidRPr="00F9582C">
        <w:rPr>
          <w:rFonts w:asciiTheme="majorHAnsi" w:hAnsiTheme="majorHAnsi"/>
          <w:sz w:val="24"/>
          <w:szCs w:val="24"/>
        </w:rPr>
        <w:t>,</w:t>
      </w:r>
      <w:r w:rsidR="008A187D" w:rsidRPr="00F9582C">
        <w:rPr>
          <w:rFonts w:asciiTheme="majorHAnsi" w:hAnsiTheme="majorHAnsi"/>
          <w:sz w:val="24"/>
          <w:szCs w:val="24"/>
        </w:rPr>
        <w:t xml:space="preserve"> ‘seeks to maximise the net happiness</w:t>
      </w:r>
      <w:r w:rsidR="00E67CEF" w:rsidRPr="00F9582C">
        <w:rPr>
          <w:rFonts w:asciiTheme="majorHAnsi" w:hAnsiTheme="majorHAnsi"/>
          <w:sz w:val="24"/>
          <w:szCs w:val="24"/>
        </w:rPr>
        <w:t xml:space="preserve"> </w:t>
      </w:r>
      <w:r w:rsidR="00106CF0" w:rsidRPr="00F9582C">
        <w:rPr>
          <w:rFonts w:asciiTheme="majorHAnsi" w:hAnsiTheme="majorHAnsi"/>
          <w:sz w:val="24"/>
          <w:szCs w:val="24"/>
        </w:rPr>
        <w:t xml:space="preserve">for everyone affected by a </w:t>
      </w:r>
      <w:r w:rsidR="00E67CEF" w:rsidRPr="00F9582C">
        <w:rPr>
          <w:rFonts w:asciiTheme="majorHAnsi" w:hAnsiTheme="majorHAnsi"/>
          <w:sz w:val="24"/>
          <w:szCs w:val="24"/>
        </w:rPr>
        <w:t>particular</w:t>
      </w:r>
      <w:r w:rsidR="00106CF0" w:rsidRPr="00F9582C">
        <w:rPr>
          <w:rFonts w:asciiTheme="majorHAnsi" w:hAnsiTheme="majorHAnsi"/>
          <w:sz w:val="24"/>
          <w:szCs w:val="24"/>
        </w:rPr>
        <w:t xml:space="preserve"> action’, i</w:t>
      </w:r>
      <w:r w:rsidR="007E3323" w:rsidRPr="00F9582C">
        <w:rPr>
          <w:rFonts w:asciiTheme="majorHAnsi" w:hAnsiTheme="majorHAnsi"/>
          <w:sz w:val="24"/>
          <w:szCs w:val="24"/>
        </w:rPr>
        <w:t>t focuses on decision</w:t>
      </w:r>
      <w:r w:rsidR="00412CCD" w:rsidRPr="00F9582C">
        <w:rPr>
          <w:rFonts w:asciiTheme="majorHAnsi" w:hAnsiTheme="majorHAnsi"/>
          <w:sz w:val="24"/>
          <w:szCs w:val="24"/>
        </w:rPr>
        <w:t xml:space="preserve">s that produce the greatest good for the greatest amount of people. </w:t>
      </w:r>
      <w:r w:rsidRPr="00F9582C">
        <w:rPr>
          <w:rFonts w:asciiTheme="majorHAnsi" w:hAnsiTheme="majorHAnsi"/>
          <w:sz w:val="24"/>
          <w:szCs w:val="24"/>
        </w:rPr>
        <w:t xml:space="preserve">At </w:t>
      </w:r>
      <w:proofErr w:type="spellStart"/>
      <w:r w:rsidRPr="00F9582C">
        <w:rPr>
          <w:rFonts w:asciiTheme="majorHAnsi" w:hAnsiTheme="majorHAnsi"/>
          <w:sz w:val="24"/>
          <w:szCs w:val="24"/>
        </w:rPr>
        <w:t>Technivara</w:t>
      </w:r>
      <w:proofErr w:type="spellEnd"/>
      <w:r w:rsidRPr="00F9582C">
        <w:rPr>
          <w:rFonts w:asciiTheme="majorHAnsi" w:hAnsiTheme="majorHAnsi"/>
          <w:sz w:val="24"/>
          <w:szCs w:val="24"/>
        </w:rPr>
        <w:t>, this could be used to make decisions that affect many employees</w:t>
      </w:r>
      <w:r w:rsidR="00A54EC6" w:rsidRPr="00F9582C">
        <w:rPr>
          <w:rFonts w:asciiTheme="majorHAnsi" w:hAnsiTheme="majorHAnsi"/>
          <w:sz w:val="24"/>
          <w:szCs w:val="24"/>
        </w:rPr>
        <w:t xml:space="preserve">. For example, if </w:t>
      </w:r>
      <w:proofErr w:type="spellStart"/>
      <w:r w:rsidR="00A54EC6" w:rsidRPr="00F9582C">
        <w:rPr>
          <w:rFonts w:asciiTheme="majorHAnsi" w:hAnsiTheme="majorHAnsi"/>
          <w:sz w:val="24"/>
          <w:szCs w:val="24"/>
        </w:rPr>
        <w:t>Technivara</w:t>
      </w:r>
      <w:proofErr w:type="spellEnd"/>
      <w:r w:rsidR="00A54EC6" w:rsidRPr="00F9582C">
        <w:rPr>
          <w:rFonts w:asciiTheme="majorHAnsi" w:hAnsiTheme="majorHAnsi"/>
          <w:sz w:val="24"/>
          <w:szCs w:val="24"/>
        </w:rPr>
        <w:t xml:space="preserve"> need to introduce new digital HR systems</w:t>
      </w:r>
      <w:r w:rsidR="00CC6150" w:rsidRPr="00F9582C">
        <w:rPr>
          <w:rFonts w:asciiTheme="majorHAnsi" w:hAnsiTheme="majorHAnsi"/>
          <w:sz w:val="24"/>
          <w:szCs w:val="24"/>
        </w:rPr>
        <w:t xml:space="preserve">, utilitarian </w:t>
      </w:r>
      <w:r w:rsidR="00F92D40" w:rsidRPr="00F9582C">
        <w:rPr>
          <w:rFonts w:asciiTheme="majorHAnsi" w:hAnsiTheme="majorHAnsi"/>
          <w:sz w:val="24"/>
          <w:szCs w:val="24"/>
        </w:rPr>
        <w:t>thinking might</w:t>
      </w:r>
      <w:r w:rsidR="00CC6150" w:rsidRPr="00F9582C">
        <w:rPr>
          <w:rFonts w:asciiTheme="majorHAnsi" w:hAnsiTheme="majorHAnsi"/>
          <w:sz w:val="24"/>
          <w:szCs w:val="24"/>
        </w:rPr>
        <w:t xml:space="preserve"> excuse the </w:t>
      </w:r>
      <w:proofErr w:type="gramStart"/>
      <w:r w:rsidR="00CC6150" w:rsidRPr="00F9582C">
        <w:rPr>
          <w:rFonts w:asciiTheme="majorHAnsi" w:hAnsiTheme="majorHAnsi"/>
          <w:sz w:val="24"/>
          <w:szCs w:val="24"/>
        </w:rPr>
        <w:t>short term</w:t>
      </w:r>
      <w:proofErr w:type="gramEnd"/>
      <w:r w:rsidR="00CC6150" w:rsidRPr="00F9582C">
        <w:rPr>
          <w:rFonts w:asciiTheme="majorHAnsi" w:hAnsiTheme="majorHAnsi"/>
          <w:sz w:val="24"/>
          <w:szCs w:val="24"/>
        </w:rPr>
        <w:t xml:space="preserve"> disruption</w:t>
      </w:r>
      <w:r w:rsidR="003D43E6" w:rsidRPr="00F9582C">
        <w:rPr>
          <w:rFonts w:asciiTheme="majorHAnsi" w:hAnsiTheme="majorHAnsi"/>
          <w:sz w:val="24"/>
          <w:szCs w:val="24"/>
        </w:rPr>
        <w:t xml:space="preserve">s and the cost to the business as </w:t>
      </w:r>
      <w:proofErr w:type="gramStart"/>
      <w:r w:rsidR="003D43E6" w:rsidRPr="00F9582C">
        <w:rPr>
          <w:rFonts w:asciiTheme="majorHAnsi" w:hAnsiTheme="majorHAnsi"/>
          <w:sz w:val="24"/>
          <w:szCs w:val="24"/>
        </w:rPr>
        <w:t>the majority of</w:t>
      </w:r>
      <w:proofErr w:type="gramEnd"/>
      <w:r w:rsidR="003D43E6" w:rsidRPr="00F9582C">
        <w:rPr>
          <w:rFonts w:asciiTheme="majorHAnsi" w:hAnsiTheme="majorHAnsi"/>
          <w:sz w:val="24"/>
          <w:szCs w:val="24"/>
        </w:rPr>
        <w:t xml:space="preserve"> employees would benefit from the changes in the long term</w:t>
      </w:r>
      <w:r w:rsidR="00CD2027" w:rsidRPr="00F9582C">
        <w:rPr>
          <w:rFonts w:asciiTheme="majorHAnsi" w:hAnsiTheme="majorHAnsi"/>
          <w:sz w:val="24"/>
          <w:szCs w:val="24"/>
        </w:rPr>
        <w:t xml:space="preserve"> as their processes would become fairer, more transparent</w:t>
      </w:r>
      <w:r w:rsidR="00826C24" w:rsidRPr="00F9582C">
        <w:rPr>
          <w:rFonts w:asciiTheme="majorHAnsi" w:hAnsiTheme="majorHAnsi"/>
          <w:sz w:val="24"/>
          <w:szCs w:val="24"/>
        </w:rPr>
        <w:t xml:space="preserve"> and faster. From a people management point of view, utilitarianism </w:t>
      </w:r>
      <w:r w:rsidR="00DC2A7C" w:rsidRPr="00F9582C">
        <w:rPr>
          <w:rFonts w:asciiTheme="majorHAnsi" w:hAnsiTheme="majorHAnsi"/>
          <w:sz w:val="24"/>
          <w:szCs w:val="24"/>
        </w:rPr>
        <w:t>supports data driven decision making such as performance data to allocate training budgets</w:t>
      </w:r>
      <w:r w:rsidR="00C42AA9" w:rsidRPr="00F9582C">
        <w:rPr>
          <w:rFonts w:asciiTheme="majorHAnsi" w:hAnsiTheme="majorHAnsi"/>
          <w:sz w:val="24"/>
          <w:szCs w:val="24"/>
        </w:rPr>
        <w:t xml:space="preserve"> where it will have the biggest impact</w:t>
      </w:r>
      <w:r w:rsidR="00362C45" w:rsidRPr="00F9582C">
        <w:rPr>
          <w:rFonts w:asciiTheme="majorHAnsi" w:hAnsiTheme="majorHAnsi"/>
          <w:sz w:val="24"/>
          <w:szCs w:val="24"/>
        </w:rPr>
        <w:t xml:space="preserve">. The downside of this kind of approach is that making a decision that serves </w:t>
      </w:r>
      <w:proofErr w:type="gramStart"/>
      <w:r w:rsidR="00362C45" w:rsidRPr="00F9582C">
        <w:rPr>
          <w:rFonts w:asciiTheme="majorHAnsi" w:hAnsiTheme="majorHAnsi"/>
          <w:sz w:val="24"/>
          <w:szCs w:val="24"/>
        </w:rPr>
        <w:t>the majority of</w:t>
      </w:r>
      <w:proofErr w:type="gramEnd"/>
      <w:r w:rsidR="00362C45" w:rsidRPr="00F9582C">
        <w:rPr>
          <w:rFonts w:asciiTheme="majorHAnsi" w:hAnsiTheme="majorHAnsi"/>
          <w:sz w:val="24"/>
          <w:szCs w:val="24"/>
        </w:rPr>
        <w:t xml:space="preserve"> employees will </w:t>
      </w:r>
      <w:r w:rsidR="00A67212" w:rsidRPr="00F9582C">
        <w:rPr>
          <w:rFonts w:asciiTheme="majorHAnsi" w:hAnsiTheme="majorHAnsi"/>
          <w:sz w:val="24"/>
          <w:szCs w:val="24"/>
        </w:rPr>
        <w:t xml:space="preserve">risk a minority of employees feeling as if they are being treated </w:t>
      </w:r>
      <w:r w:rsidR="007141CE" w:rsidRPr="00F9582C">
        <w:rPr>
          <w:rFonts w:asciiTheme="majorHAnsi" w:hAnsiTheme="majorHAnsi"/>
          <w:sz w:val="24"/>
          <w:szCs w:val="24"/>
        </w:rPr>
        <w:t>differently and</w:t>
      </w:r>
      <w:r w:rsidR="00893CAE" w:rsidRPr="00F9582C">
        <w:rPr>
          <w:rFonts w:asciiTheme="majorHAnsi" w:hAnsiTheme="majorHAnsi"/>
          <w:sz w:val="24"/>
          <w:szCs w:val="24"/>
        </w:rPr>
        <w:t xml:space="preserve"> this has the potential to affect the equality and fairness</w:t>
      </w:r>
      <w:r w:rsidR="004E4CC3" w:rsidRPr="00F9582C">
        <w:rPr>
          <w:rFonts w:asciiTheme="majorHAnsi" w:hAnsiTheme="majorHAnsi"/>
          <w:sz w:val="24"/>
          <w:szCs w:val="24"/>
        </w:rPr>
        <w:t xml:space="preserve"> of decisions.</w:t>
      </w:r>
    </w:p>
    <w:p w14:paraId="4F7356BD" w14:textId="4794FD38" w:rsidR="00B070B3" w:rsidRPr="00F9582C" w:rsidRDefault="00D804C8" w:rsidP="00DB5CE7">
      <w:pPr>
        <w:pStyle w:val="BodyText"/>
        <w:ind w:right="283"/>
        <w:rPr>
          <w:rFonts w:asciiTheme="majorHAnsi" w:hAnsiTheme="majorHAnsi"/>
          <w:sz w:val="24"/>
          <w:szCs w:val="24"/>
        </w:rPr>
      </w:pPr>
      <w:r w:rsidRPr="00F9582C">
        <w:rPr>
          <w:rFonts w:asciiTheme="majorHAnsi" w:hAnsiTheme="majorHAnsi"/>
          <w:sz w:val="24"/>
          <w:szCs w:val="24"/>
        </w:rPr>
        <w:t>U</w:t>
      </w:r>
      <w:r w:rsidR="00BA0D7C" w:rsidRPr="00F9582C">
        <w:rPr>
          <w:rFonts w:asciiTheme="majorHAnsi" w:hAnsiTheme="majorHAnsi"/>
          <w:sz w:val="24"/>
          <w:szCs w:val="24"/>
        </w:rPr>
        <w:t>nlike utilitarianism,</w:t>
      </w:r>
      <w:r w:rsidR="00DB72D1" w:rsidRPr="00F9582C">
        <w:rPr>
          <w:rFonts w:asciiTheme="majorHAnsi" w:hAnsiTheme="majorHAnsi"/>
          <w:sz w:val="24"/>
          <w:szCs w:val="24"/>
        </w:rPr>
        <w:t xml:space="preserve"> Deontology</w:t>
      </w:r>
      <w:r w:rsidR="00BA0D7C" w:rsidRPr="00F9582C">
        <w:rPr>
          <w:rFonts w:asciiTheme="majorHAnsi" w:hAnsiTheme="majorHAnsi"/>
          <w:sz w:val="24"/>
          <w:szCs w:val="24"/>
        </w:rPr>
        <w:t xml:space="preserve"> focuses on duties</w:t>
      </w:r>
      <w:r w:rsidR="00485940" w:rsidRPr="00F9582C">
        <w:rPr>
          <w:rFonts w:asciiTheme="majorHAnsi" w:hAnsiTheme="majorHAnsi"/>
          <w:sz w:val="24"/>
          <w:szCs w:val="24"/>
        </w:rPr>
        <w:t xml:space="preserve"> and behaviour </w:t>
      </w:r>
      <w:r w:rsidR="00BA0D7C" w:rsidRPr="00F9582C">
        <w:rPr>
          <w:rFonts w:asciiTheme="majorHAnsi" w:hAnsiTheme="majorHAnsi"/>
          <w:sz w:val="24"/>
          <w:szCs w:val="24"/>
        </w:rPr>
        <w:t xml:space="preserve">rather than </w:t>
      </w:r>
      <w:r w:rsidR="00F26918" w:rsidRPr="00F9582C">
        <w:rPr>
          <w:rFonts w:asciiTheme="majorHAnsi" w:hAnsiTheme="majorHAnsi"/>
          <w:sz w:val="24"/>
          <w:szCs w:val="24"/>
        </w:rPr>
        <w:t>consequenc</w:t>
      </w:r>
      <w:r w:rsidRPr="00F9582C">
        <w:rPr>
          <w:rFonts w:asciiTheme="majorHAnsi" w:hAnsiTheme="majorHAnsi"/>
          <w:sz w:val="24"/>
          <w:szCs w:val="24"/>
        </w:rPr>
        <w:t>es (Taylor and Woodhams, 2022).</w:t>
      </w:r>
      <w:r w:rsidR="00BA0D7C" w:rsidRPr="00F9582C">
        <w:rPr>
          <w:rFonts w:asciiTheme="majorHAnsi" w:hAnsiTheme="majorHAnsi"/>
          <w:sz w:val="24"/>
          <w:szCs w:val="24"/>
        </w:rPr>
        <w:t xml:space="preserve"> </w:t>
      </w:r>
      <w:r w:rsidR="00EB403E" w:rsidRPr="00F9582C">
        <w:rPr>
          <w:rFonts w:asciiTheme="majorHAnsi" w:hAnsiTheme="majorHAnsi"/>
          <w:sz w:val="24"/>
          <w:szCs w:val="24"/>
        </w:rPr>
        <w:t>Deontology focuses on what is right and what is wrong and d</w:t>
      </w:r>
      <w:r w:rsidR="00484487" w:rsidRPr="00F9582C">
        <w:rPr>
          <w:rFonts w:asciiTheme="majorHAnsi" w:hAnsiTheme="majorHAnsi"/>
          <w:sz w:val="24"/>
          <w:szCs w:val="24"/>
        </w:rPr>
        <w:t xml:space="preserve">ecisions are considered ethical if they follow agreed rules and respect </w:t>
      </w:r>
      <w:r w:rsidR="007141CE" w:rsidRPr="00F9582C">
        <w:rPr>
          <w:rFonts w:asciiTheme="majorHAnsi" w:hAnsiTheme="majorHAnsi"/>
          <w:sz w:val="24"/>
          <w:szCs w:val="24"/>
        </w:rPr>
        <w:t>individuals’</w:t>
      </w:r>
      <w:r w:rsidR="00484487" w:rsidRPr="00F9582C">
        <w:rPr>
          <w:rFonts w:asciiTheme="majorHAnsi" w:hAnsiTheme="majorHAnsi"/>
          <w:sz w:val="24"/>
          <w:szCs w:val="24"/>
        </w:rPr>
        <w:t xml:space="preserve"> rights.</w:t>
      </w:r>
      <w:r w:rsidR="00C0166E" w:rsidRPr="00F9582C">
        <w:rPr>
          <w:rFonts w:asciiTheme="majorHAnsi" w:hAnsiTheme="majorHAnsi"/>
          <w:sz w:val="24"/>
          <w:szCs w:val="24"/>
        </w:rPr>
        <w:t xml:space="preserve"> At </w:t>
      </w:r>
      <w:proofErr w:type="spellStart"/>
      <w:r w:rsidR="00C0166E" w:rsidRPr="00F9582C">
        <w:rPr>
          <w:rFonts w:asciiTheme="majorHAnsi" w:hAnsiTheme="majorHAnsi"/>
          <w:sz w:val="24"/>
          <w:szCs w:val="24"/>
        </w:rPr>
        <w:t>technivara</w:t>
      </w:r>
      <w:proofErr w:type="spellEnd"/>
      <w:r w:rsidR="00C0166E" w:rsidRPr="00F9582C">
        <w:rPr>
          <w:rFonts w:asciiTheme="majorHAnsi" w:hAnsiTheme="majorHAnsi"/>
          <w:sz w:val="24"/>
          <w:szCs w:val="24"/>
        </w:rPr>
        <w:t xml:space="preserve"> deontology would support </w:t>
      </w:r>
      <w:r w:rsidR="00CB15C9" w:rsidRPr="00F9582C">
        <w:rPr>
          <w:rFonts w:asciiTheme="majorHAnsi" w:hAnsiTheme="majorHAnsi"/>
          <w:sz w:val="24"/>
          <w:szCs w:val="24"/>
        </w:rPr>
        <w:t xml:space="preserve">treating employees consistently and </w:t>
      </w:r>
      <w:r w:rsidR="007141CE" w:rsidRPr="00F9582C">
        <w:rPr>
          <w:rFonts w:asciiTheme="majorHAnsi" w:hAnsiTheme="majorHAnsi"/>
          <w:sz w:val="24"/>
          <w:szCs w:val="24"/>
        </w:rPr>
        <w:t>fairly, regardless</w:t>
      </w:r>
      <w:r w:rsidR="00CB15C9" w:rsidRPr="00F9582C">
        <w:rPr>
          <w:rFonts w:asciiTheme="majorHAnsi" w:hAnsiTheme="majorHAnsi"/>
          <w:sz w:val="24"/>
          <w:szCs w:val="24"/>
        </w:rPr>
        <w:t xml:space="preserve"> of </w:t>
      </w:r>
      <w:r w:rsidR="00F56B7C" w:rsidRPr="00F9582C">
        <w:rPr>
          <w:rFonts w:asciiTheme="majorHAnsi" w:hAnsiTheme="majorHAnsi"/>
          <w:sz w:val="24"/>
          <w:szCs w:val="24"/>
        </w:rPr>
        <w:t>the consequences. For example, when looking at performance management</w:t>
      </w:r>
      <w:r w:rsidR="00BB5A25" w:rsidRPr="00F9582C">
        <w:rPr>
          <w:rFonts w:asciiTheme="majorHAnsi" w:hAnsiTheme="majorHAnsi"/>
          <w:sz w:val="24"/>
          <w:szCs w:val="24"/>
        </w:rPr>
        <w:t xml:space="preserve">, leaders would be required to follow clear procedures, provide honest feedback </w:t>
      </w:r>
      <w:r w:rsidR="00300EF9" w:rsidRPr="00F9582C">
        <w:rPr>
          <w:rFonts w:asciiTheme="majorHAnsi" w:hAnsiTheme="majorHAnsi"/>
          <w:sz w:val="24"/>
          <w:szCs w:val="24"/>
        </w:rPr>
        <w:t xml:space="preserve">and ensure everyone is treated equally. </w:t>
      </w:r>
      <w:r w:rsidR="00EE3CE8" w:rsidRPr="00F9582C">
        <w:rPr>
          <w:rFonts w:asciiTheme="majorHAnsi" w:hAnsiTheme="majorHAnsi"/>
          <w:sz w:val="24"/>
          <w:szCs w:val="24"/>
        </w:rPr>
        <w:t xml:space="preserve">So even if dismissing an </w:t>
      </w:r>
      <w:proofErr w:type="spellStart"/>
      <w:r w:rsidR="00EE3CE8" w:rsidRPr="00F9582C">
        <w:rPr>
          <w:rFonts w:asciiTheme="majorHAnsi" w:hAnsiTheme="majorHAnsi"/>
          <w:sz w:val="24"/>
          <w:szCs w:val="24"/>
        </w:rPr>
        <w:t>under performing</w:t>
      </w:r>
      <w:proofErr w:type="spellEnd"/>
      <w:r w:rsidR="00EE3CE8" w:rsidRPr="00F9582C">
        <w:rPr>
          <w:rFonts w:asciiTheme="majorHAnsi" w:hAnsiTheme="majorHAnsi"/>
          <w:sz w:val="24"/>
          <w:szCs w:val="24"/>
        </w:rPr>
        <w:t xml:space="preserve"> employee would improve team productivity</w:t>
      </w:r>
      <w:r w:rsidR="00066A2A" w:rsidRPr="00F9582C">
        <w:rPr>
          <w:rFonts w:asciiTheme="majorHAnsi" w:hAnsiTheme="majorHAnsi"/>
          <w:sz w:val="24"/>
          <w:szCs w:val="24"/>
        </w:rPr>
        <w:t xml:space="preserve">, a deontology approach would </w:t>
      </w:r>
      <w:r w:rsidR="00066A2A" w:rsidRPr="00F9582C">
        <w:rPr>
          <w:rFonts w:asciiTheme="majorHAnsi" w:hAnsiTheme="majorHAnsi"/>
          <w:sz w:val="24"/>
          <w:szCs w:val="24"/>
        </w:rPr>
        <w:lastRenderedPageBreak/>
        <w:t xml:space="preserve">ensure that the process was fair, transparent and </w:t>
      </w:r>
      <w:r w:rsidR="007141CE" w:rsidRPr="00F9582C">
        <w:rPr>
          <w:rFonts w:asciiTheme="majorHAnsi" w:hAnsiTheme="majorHAnsi"/>
          <w:sz w:val="24"/>
          <w:szCs w:val="24"/>
        </w:rPr>
        <w:t>respectful</w:t>
      </w:r>
      <w:r w:rsidR="00066A2A" w:rsidRPr="00F9582C">
        <w:rPr>
          <w:rFonts w:asciiTheme="majorHAnsi" w:hAnsiTheme="majorHAnsi"/>
          <w:sz w:val="24"/>
          <w:szCs w:val="24"/>
        </w:rPr>
        <w:t>.</w:t>
      </w:r>
    </w:p>
    <w:p w14:paraId="65156F87" w14:textId="6BC148DF" w:rsidR="008128E6" w:rsidRPr="00F9582C" w:rsidRDefault="00FA2539" w:rsidP="00DB5CE7">
      <w:pPr>
        <w:pStyle w:val="BodyText"/>
        <w:ind w:right="283"/>
        <w:rPr>
          <w:rFonts w:asciiTheme="majorHAnsi" w:hAnsiTheme="majorHAnsi"/>
          <w:sz w:val="24"/>
          <w:szCs w:val="24"/>
        </w:rPr>
      </w:pPr>
      <w:r w:rsidRPr="00F9582C">
        <w:rPr>
          <w:rFonts w:asciiTheme="majorHAnsi" w:hAnsiTheme="majorHAnsi"/>
          <w:sz w:val="24"/>
          <w:szCs w:val="24"/>
        </w:rPr>
        <w:t>The CIPD (2024) highlight the importan</w:t>
      </w:r>
      <w:r w:rsidR="00D70F92" w:rsidRPr="00F9582C">
        <w:rPr>
          <w:rFonts w:asciiTheme="majorHAnsi" w:hAnsiTheme="majorHAnsi"/>
          <w:sz w:val="24"/>
          <w:szCs w:val="24"/>
        </w:rPr>
        <w:t>ce</w:t>
      </w:r>
      <w:r w:rsidRPr="00F9582C">
        <w:rPr>
          <w:rFonts w:asciiTheme="majorHAnsi" w:hAnsiTheme="majorHAnsi"/>
          <w:sz w:val="24"/>
          <w:szCs w:val="24"/>
        </w:rPr>
        <w:t xml:space="preserve"> of ethical</w:t>
      </w:r>
      <w:r w:rsidR="00B070B3" w:rsidRPr="00F9582C">
        <w:rPr>
          <w:rFonts w:asciiTheme="majorHAnsi" w:hAnsiTheme="majorHAnsi"/>
          <w:sz w:val="24"/>
          <w:szCs w:val="24"/>
        </w:rPr>
        <w:t xml:space="preserve"> values </w:t>
      </w:r>
      <w:r w:rsidR="00066B64" w:rsidRPr="00F9582C">
        <w:rPr>
          <w:rFonts w:asciiTheme="majorHAnsi" w:hAnsiTheme="majorHAnsi"/>
          <w:sz w:val="24"/>
          <w:szCs w:val="24"/>
        </w:rPr>
        <w:t xml:space="preserve">in an </w:t>
      </w:r>
      <w:r w:rsidR="000D318A" w:rsidRPr="00F9582C">
        <w:rPr>
          <w:rFonts w:asciiTheme="majorHAnsi" w:hAnsiTheme="majorHAnsi"/>
          <w:sz w:val="24"/>
          <w:szCs w:val="24"/>
        </w:rPr>
        <w:t>organisation</w:t>
      </w:r>
      <w:r w:rsidR="00066B64" w:rsidRPr="00F9582C">
        <w:rPr>
          <w:rFonts w:asciiTheme="majorHAnsi" w:hAnsiTheme="majorHAnsi"/>
          <w:sz w:val="24"/>
          <w:szCs w:val="24"/>
        </w:rPr>
        <w:t xml:space="preserve">. These values, </w:t>
      </w:r>
      <w:r w:rsidR="00B070B3" w:rsidRPr="00F9582C">
        <w:rPr>
          <w:rFonts w:asciiTheme="majorHAnsi" w:hAnsiTheme="majorHAnsi"/>
          <w:sz w:val="24"/>
          <w:szCs w:val="24"/>
        </w:rPr>
        <w:t>such as honesty, fairness, democracy, religion and equality influence how these</w:t>
      </w:r>
      <w:r w:rsidR="00B34642" w:rsidRPr="00F9582C">
        <w:rPr>
          <w:rFonts w:asciiTheme="majorHAnsi" w:hAnsiTheme="majorHAnsi"/>
          <w:sz w:val="24"/>
          <w:szCs w:val="24"/>
        </w:rPr>
        <w:t xml:space="preserve"> approaches are applied. Honesty requires leaders to communicate</w:t>
      </w:r>
      <w:r w:rsidR="00D3711C" w:rsidRPr="00F9582C">
        <w:rPr>
          <w:rFonts w:asciiTheme="majorHAnsi" w:hAnsiTheme="majorHAnsi"/>
          <w:sz w:val="24"/>
          <w:szCs w:val="24"/>
        </w:rPr>
        <w:t xml:space="preserve"> decisions openly, while fairness and equality would mean </w:t>
      </w:r>
      <w:r w:rsidR="00D13E15" w:rsidRPr="00F9582C">
        <w:rPr>
          <w:rFonts w:asciiTheme="majorHAnsi" w:hAnsiTheme="majorHAnsi"/>
          <w:sz w:val="24"/>
          <w:szCs w:val="24"/>
        </w:rPr>
        <w:t>an unbiased</w:t>
      </w:r>
      <w:r w:rsidR="00DD694F" w:rsidRPr="00F9582C">
        <w:rPr>
          <w:rFonts w:asciiTheme="majorHAnsi" w:hAnsiTheme="majorHAnsi"/>
          <w:sz w:val="24"/>
          <w:szCs w:val="24"/>
        </w:rPr>
        <w:t xml:space="preserve"> </w:t>
      </w:r>
      <w:r w:rsidR="007141CE" w:rsidRPr="00F9582C">
        <w:rPr>
          <w:rFonts w:asciiTheme="majorHAnsi" w:hAnsiTheme="majorHAnsi"/>
          <w:sz w:val="24"/>
          <w:szCs w:val="24"/>
        </w:rPr>
        <w:t>processes.</w:t>
      </w:r>
      <w:r w:rsidR="00A91BD7" w:rsidRPr="00F9582C">
        <w:rPr>
          <w:rFonts w:asciiTheme="majorHAnsi" w:hAnsiTheme="majorHAnsi"/>
          <w:sz w:val="24"/>
          <w:szCs w:val="24"/>
        </w:rPr>
        <w:t xml:space="preserve"> Democracy</w:t>
      </w:r>
      <w:r w:rsidR="003730D3" w:rsidRPr="00F9582C">
        <w:rPr>
          <w:rFonts w:asciiTheme="majorHAnsi" w:hAnsiTheme="majorHAnsi"/>
          <w:sz w:val="24"/>
          <w:szCs w:val="24"/>
        </w:rPr>
        <w:t xml:space="preserve"> </w:t>
      </w:r>
      <w:r w:rsidR="00A91BD7" w:rsidRPr="00F9582C">
        <w:rPr>
          <w:rFonts w:asciiTheme="majorHAnsi" w:hAnsiTheme="majorHAnsi"/>
          <w:sz w:val="24"/>
          <w:szCs w:val="24"/>
        </w:rPr>
        <w:t>encourages</w:t>
      </w:r>
      <w:r w:rsidR="00617695" w:rsidRPr="00F9582C">
        <w:rPr>
          <w:rFonts w:asciiTheme="majorHAnsi" w:hAnsiTheme="majorHAnsi"/>
          <w:sz w:val="24"/>
          <w:szCs w:val="24"/>
        </w:rPr>
        <w:t xml:space="preserve"> employee voice and consultation while religious and personal beliefs</w:t>
      </w:r>
      <w:r w:rsidR="000009C1" w:rsidRPr="00F9582C">
        <w:rPr>
          <w:rFonts w:asciiTheme="majorHAnsi" w:hAnsiTheme="majorHAnsi"/>
          <w:sz w:val="24"/>
          <w:szCs w:val="24"/>
        </w:rPr>
        <w:t xml:space="preserve"> can also shape decisions, for example, when accommodating religious holidays</w:t>
      </w:r>
      <w:r w:rsidR="0025402E" w:rsidRPr="00F9582C">
        <w:rPr>
          <w:rFonts w:asciiTheme="majorHAnsi" w:hAnsiTheme="majorHAnsi"/>
          <w:sz w:val="24"/>
          <w:szCs w:val="24"/>
        </w:rPr>
        <w:t xml:space="preserve"> </w:t>
      </w:r>
      <w:r w:rsidR="00DD694F" w:rsidRPr="00F9582C">
        <w:rPr>
          <w:rFonts w:asciiTheme="majorHAnsi" w:hAnsiTheme="majorHAnsi"/>
          <w:sz w:val="24"/>
          <w:szCs w:val="24"/>
        </w:rPr>
        <w:t>e</w:t>
      </w:r>
      <w:r w:rsidR="0025402E" w:rsidRPr="00F9582C">
        <w:rPr>
          <w:rFonts w:asciiTheme="majorHAnsi" w:hAnsiTheme="majorHAnsi"/>
          <w:sz w:val="24"/>
          <w:szCs w:val="24"/>
        </w:rPr>
        <w:t>thical people management ensures that these beliefs are respected without</w:t>
      </w:r>
      <w:r w:rsidR="007141CE" w:rsidRPr="00F9582C">
        <w:rPr>
          <w:rFonts w:asciiTheme="majorHAnsi" w:hAnsiTheme="majorHAnsi"/>
          <w:sz w:val="24"/>
          <w:szCs w:val="24"/>
        </w:rPr>
        <w:t xml:space="preserve"> disadvantaging others</w:t>
      </w:r>
      <w:r w:rsidR="000009C1" w:rsidRPr="00F9582C">
        <w:rPr>
          <w:rFonts w:asciiTheme="majorHAnsi" w:hAnsiTheme="majorHAnsi"/>
          <w:sz w:val="24"/>
          <w:szCs w:val="24"/>
        </w:rPr>
        <w:t>.</w:t>
      </w:r>
    </w:p>
    <w:p w14:paraId="3B655D36" w14:textId="469F8DD0" w:rsidR="005658D9" w:rsidRDefault="008128E6" w:rsidP="00DB5CE7">
      <w:pPr>
        <w:pStyle w:val="BodyText"/>
        <w:ind w:right="283"/>
        <w:rPr>
          <w:rFonts w:asciiTheme="majorHAnsi" w:hAnsiTheme="majorHAnsi"/>
          <w:sz w:val="24"/>
          <w:szCs w:val="24"/>
        </w:rPr>
      </w:pPr>
      <w:r w:rsidRPr="00F9582C">
        <w:rPr>
          <w:rFonts w:asciiTheme="majorHAnsi" w:hAnsiTheme="majorHAnsi"/>
          <w:sz w:val="24"/>
          <w:szCs w:val="24"/>
        </w:rPr>
        <w:t>Different ethical perspectives can lead to different decisions</w:t>
      </w:r>
      <w:r w:rsidR="002534E8" w:rsidRPr="00F9582C">
        <w:rPr>
          <w:rFonts w:asciiTheme="majorHAnsi" w:hAnsiTheme="majorHAnsi"/>
          <w:sz w:val="24"/>
          <w:szCs w:val="24"/>
        </w:rPr>
        <w:t xml:space="preserve">. For </w:t>
      </w:r>
      <w:r w:rsidR="00F92D40" w:rsidRPr="00F9582C">
        <w:rPr>
          <w:rFonts w:asciiTheme="majorHAnsi" w:hAnsiTheme="majorHAnsi"/>
          <w:sz w:val="24"/>
          <w:szCs w:val="24"/>
        </w:rPr>
        <w:t>example,</w:t>
      </w:r>
      <w:r w:rsidR="002534E8" w:rsidRPr="00F9582C">
        <w:rPr>
          <w:rFonts w:asciiTheme="majorHAnsi" w:hAnsiTheme="majorHAnsi"/>
          <w:sz w:val="24"/>
          <w:szCs w:val="24"/>
        </w:rPr>
        <w:t xml:space="preserve"> a utilitarian leader may prioritise restructuring roles to improve efficiency</w:t>
      </w:r>
      <w:r w:rsidR="00944A62" w:rsidRPr="00F9582C">
        <w:rPr>
          <w:rFonts w:asciiTheme="majorHAnsi" w:hAnsiTheme="majorHAnsi"/>
          <w:sz w:val="24"/>
          <w:szCs w:val="24"/>
        </w:rPr>
        <w:t xml:space="preserve"> while a deontological leader might delay implementing changes until a thorough consultation has taken place</w:t>
      </w:r>
      <w:r w:rsidR="00126D5D" w:rsidRPr="00F9582C">
        <w:rPr>
          <w:rFonts w:asciiTheme="majorHAnsi" w:hAnsiTheme="majorHAnsi"/>
          <w:sz w:val="24"/>
          <w:szCs w:val="24"/>
        </w:rPr>
        <w:t xml:space="preserve">. These also influence </w:t>
      </w:r>
      <w:r w:rsidR="00F92D40" w:rsidRPr="00F9582C">
        <w:rPr>
          <w:rFonts w:asciiTheme="majorHAnsi" w:hAnsiTheme="majorHAnsi"/>
          <w:sz w:val="24"/>
          <w:szCs w:val="24"/>
        </w:rPr>
        <w:t>organisational</w:t>
      </w:r>
      <w:r w:rsidR="00126D5D" w:rsidRPr="00F9582C">
        <w:rPr>
          <w:rFonts w:asciiTheme="majorHAnsi" w:hAnsiTheme="majorHAnsi"/>
          <w:sz w:val="24"/>
          <w:szCs w:val="24"/>
        </w:rPr>
        <w:t xml:space="preserve"> culture and influence leadership style</w:t>
      </w:r>
      <w:r w:rsidR="000A2AE5" w:rsidRPr="00F9582C">
        <w:rPr>
          <w:rFonts w:asciiTheme="majorHAnsi" w:hAnsiTheme="majorHAnsi"/>
          <w:sz w:val="24"/>
          <w:szCs w:val="24"/>
        </w:rPr>
        <w:t xml:space="preserve">. Using </w:t>
      </w:r>
      <w:proofErr w:type="gramStart"/>
      <w:r w:rsidR="000A2AE5" w:rsidRPr="00F9582C">
        <w:rPr>
          <w:rFonts w:asciiTheme="majorHAnsi" w:hAnsiTheme="majorHAnsi"/>
          <w:sz w:val="24"/>
          <w:szCs w:val="24"/>
        </w:rPr>
        <w:t>both of these</w:t>
      </w:r>
      <w:proofErr w:type="gramEnd"/>
      <w:r w:rsidR="000A2AE5" w:rsidRPr="00F9582C">
        <w:rPr>
          <w:rFonts w:asciiTheme="majorHAnsi" w:hAnsiTheme="majorHAnsi"/>
          <w:sz w:val="24"/>
          <w:szCs w:val="24"/>
        </w:rPr>
        <w:t xml:space="preserve"> perspectives </w:t>
      </w:r>
      <w:r w:rsidR="00121D06" w:rsidRPr="00F9582C">
        <w:rPr>
          <w:rFonts w:asciiTheme="majorHAnsi" w:hAnsiTheme="majorHAnsi"/>
          <w:sz w:val="24"/>
          <w:szCs w:val="24"/>
        </w:rPr>
        <w:t xml:space="preserve">together could help </w:t>
      </w:r>
      <w:proofErr w:type="spellStart"/>
      <w:r w:rsidR="00121D06" w:rsidRPr="00F9582C">
        <w:rPr>
          <w:rFonts w:asciiTheme="majorHAnsi" w:hAnsiTheme="majorHAnsi"/>
          <w:sz w:val="24"/>
          <w:szCs w:val="24"/>
        </w:rPr>
        <w:t>Technivara</w:t>
      </w:r>
      <w:proofErr w:type="spellEnd"/>
      <w:r w:rsidR="00121D06" w:rsidRPr="00F9582C">
        <w:rPr>
          <w:rFonts w:asciiTheme="majorHAnsi" w:hAnsiTheme="majorHAnsi"/>
          <w:sz w:val="24"/>
          <w:szCs w:val="24"/>
        </w:rPr>
        <w:t xml:space="preserve"> to make balanced </w:t>
      </w:r>
      <w:proofErr w:type="gramStart"/>
      <w:r w:rsidR="00F92D40" w:rsidRPr="00F9582C">
        <w:rPr>
          <w:rFonts w:asciiTheme="majorHAnsi" w:hAnsiTheme="majorHAnsi"/>
          <w:sz w:val="24"/>
          <w:szCs w:val="24"/>
        </w:rPr>
        <w:t>evidence</w:t>
      </w:r>
      <w:r w:rsidR="00DF4E30" w:rsidRPr="00F9582C">
        <w:rPr>
          <w:rFonts w:asciiTheme="majorHAnsi" w:hAnsiTheme="majorHAnsi"/>
          <w:sz w:val="24"/>
          <w:szCs w:val="24"/>
        </w:rPr>
        <w:t xml:space="preserve"> </w:t>
      </w:r>
      <w:r w:rsidR="00F92D40" w:rsidRPr="00F9582C">
        <w:rPr>
          <w:rFonts w:asciiTheme="majorHAnsi" w:hAnsiTheme="majorHAnsi"/>
          <w:sz w:val="24"/>
          <w:szCs w:val="24"/>
        </w:rPr>
        <w:t>based</w:t>
      </w:r>
      <w:proofErr w:type="gramEnd"/>
      <w:r w:rsidR="00121D06" w:rsidRPr="00F9582C">
        <w:rPr>
          <w:rFonts w:asciiTheme="majorHAnsi" w:hAnsiTheme="majorHAnsi"/>
          <w:sz w:val="24"/>
          <w:szCs w:val="24"/>
        </w:rPr>
        <w:t xml:space="preserve"> people decisions </w:t>
      </w:r>
      <w:r w:rsidR="00D1762B" w:rsidRPr="00F9582C">
        <w:rPr>
          <w:rFonts w:asciiTheme="majorHAnsi" w:hAnsiTheme="majorHAnsi"/>
          <w:sz w:val="24"/>
          <w:szCs w:val="24"/>
        </w:rPr>
        <w:t xml:space="preserve">while embedding ethics into their people practises would support </w:t>
      </w:r>
      <w:r w:rsidR="00D35EF7" w:rsidRPr="00F9582C">
        <w:rPr>
          <w:rFonts w:asciiTheme="majorHAnsi" w:hAnsiTheme="majorHAnsi"/>
          <w:sz w:val="24"/>
          <w:szCs w:val="24"/>
        </w:rPr>
        <w:t xml:space="preserve">both business results and growth while also </w:t>
      </w:r>
      <w:r w:rsidR="00F92D40" w:rsidRPr="00F9582C">
        <w:rPr>
          <w:rFonts w:asciiTheme="majorHAnsi" w:hAnsiTheme="majorHAnsi"/>
          <w:sz w:val="24"/>
          <w:szCs w:val="24"/>
        </w:rPr>
        <w:t xml:space="preserve">supporting fairness and a positive </w:t>
      </w:r>
      <w:proofErr w:type="gramStart"/>
      <w:r w:rsidR="00DA76F2" w:rsidRPr="00F9582C">
        <w:rPr>
          <w:rFonts w:asciiTheme="majorHAnsi" w:hAnsiTheme="majorHAnsi"/>
          <w:sz w:val="24"/>
          <w:szCs w:val="24"/>
        </w:rPr>
        <w:t>trust</w:t>
      </w:r>
      <w:r w:rsidR="00DF4E30" w:rsidRPr="00F9582C">
        <w:rPr>
          <w:rFonts w:asciiTheme="majorHAnsi" w:hAnsiTheme="majorHAnsi"/>
          <w:sz w:val="24"/>
          <w:szCs w:val="24"/>
        </w:rPr>
        <w:t xml:space="preserve"> </w:t>
      </w:r>
      <w:r w:rsidR="00DA76F2" w:rsidRPr="00F9582C">
        <w:rPr>
          <w:rFonts w:asciiTheme="majorHAnsi" w:hAnsiTheme="majorHAnsi"/>
          <w:sz w:val="24"/>
          <w:szCs w:val="24"/>
        </w:rPr>
        <w:t>based</w:t>
      </w:r>
      <w:proofErr w:type="gramEnd"/>
      <w:r w:rsidR="00F92D40" w:rsidRPr="00F9582C">
        <w:rPr>
          <w:rFonts w:asciiTheme="majorHAnsi" w:hAnsiTheme="majorHAnsi"/>
          <w:sz w:val="24"/>
          <w:szCs w:val="24"/>
        </w:rPr>
        <w:t xml:space="preserve"> culture. </w:t>
      </w:r>
      <w:r w:rsidR="00B34642" w:rsidRPr="00F9582C">
        <w:rPr>
          <w:rFonts w:asciiTheme="majorHAnsi" w:hAnsiTheme="majorHAnsi"/>
          <w:sz w:val="24"/>
          <w:szCs w:val="24"/>
        </w:rPr>
        <w:t xml:space="preserve"> </w:t>
      </w:r>
      <w:r w:rsidR="003D43E6" w:rsidRPr="00F9582C">
        <w:rPr>
          <w:rFonts w:asciiTheme="majorHAnsi" w:hAnsiTheme="majorHAnsi"/>
          <w:sz w:val="24"/>
          <w:szCs w:val="24"/>
        </w:rPr>
        <w:t xml:space="preserve"> </w:t>
      </w:r>
    </w:p>
    <w:p w14:paraId="72FA9550" w14:textId="77777777" w:rsidR="005658D9" w:rsidRDefault="005658D9" w:rsidP="00DB5CE7">
      <w:pPr>
        <w:pStyle w:val="BodyText"/>
        <w:ind w:right="283"/>
        <w:rPr>
          <w:rFonts w:asciiTheme="majorHAnsi" w:hAnsiTheme="majorHAnsi"/>
          <w:sz w:val="24"/>
          <w:szCs w:val="24"/>
        </w:rPr>
      </w:pPr>
    </w:p>
    <w:p w14:paraId="313B6652" w14:textId="77777777" w:rsidR="00B0624F" w:rsidRPr="005658D9" w:rsidRDefault="00B0624F" w:rsidP="00DB5CE7">
      <w:pPr>
        <w:pStyle w:val="BodyText"/>
        <w:ind w:right="283"/>
        <w:rPr>
          <w:rFonts w:asciiTheme="majorHAnsi" w:hAnsiTheme="majorHAnsi"/>
          <w:sz w:val="24"/>
          <w:szCs w:val="24"/>
        </w:rPr>
      </w:pPr>
    </w:p>
    <w:p w14:paraId="65FBCBFD" w14:textId="1FF1D02A" w:rsidR="005658D9" w:rsidRPr="005658D9" w:rsidRDefault="005658D9" w:rsidP="00DB5CE7">
      <w:pPr>
        <w:pStyle w:val="BodyText"/>
        <w:ind w:right="283"/>
        <w:rPr>
          <w:rFonts w:asciiTheme="majorHAnsi" w:hAnsiTheme="majorHAnsi"/>
          <w:b/>
          <w:bCs/>
          <w:sz w:val="24"/>
          <w:szCs w:val="24"/>
        </w:rPr>
      </w:pPr>
      <w:r w:rsidRPr="005658D9">
        <w:rPr>
          <w:rFonts w:asciiTheme="majorHAnsi" w:hAnsiTheme="majorHAnsi"/>
          <w:b/>
          <w:bCs/>
          <w:sz w:val="24"/>
          <w:szCs w:val="24"/>
        </w:rPr>
        <w:t xml:space="preserve">AC </w:t>
      </w:r>
      <w:r w:rsidR="0005039D">
        <w:rPr>
          <w:rFonts w:asciiTheme="majorHAnsi" w:hAnsiTheme="majorHAnsi"/>
          <w:b/>
          <w:bCs/>
          <w:sz w:val="24"/>
          <w:szCs w:val="24"/>
        </w:rPr>
        <w:t>3.1</w:t>
      </w:r>
    </w:p>
    <w:p w14:paraId="55B4FB26" w14:textId="77777777" w:rsidR="00756DC6" w:rsidRPr="00F9582C" w:rsidRDefault="00756DC6" w:rsidP="00DB5CE7">
      <w:pPr>
        <w:pStyle w:val="BodyText"/>
        <w:ind w:right="283"/>
        <w:rPr>
          <w:rFonts w:asciiTheme="majorHAnsi" w:hAnsiTheme="majorHAnsi"/>
          <w:b/>
          <w:bCs/>
          <w:sz w:val="24"/>
          <w:szCs w:val="24"/>
        </w:rPr>
      </w:pPr>
    </w:p>
    <w:p w14:paraId="0B01AB8E" w14:textId="1B50477E" w:rsidR="003E130F" w:rsidRPr="00F9582C" w:rsidRDefault="006D5C6C" w:rsidP="00DB5CE7">
      <w:pPr>
        <w:pStyle w:val="BodyText"/>
        <w:ind w:right="283"/>
        <w:rPr>
          <w:rFonts w:asciiTheme="majorHAnsi" w:eastAsia="Times New Roman" w:hAnsiTheme="majorHAnsi"/>
          <w:sz w:val="24"/>
          <w:szCs w:val="24"/>
        </w:rPr>
      </w:pPr>
      <w:r w:rsidRPr="00F9582C">
        <w:rPr>
          <w:rFonts w:asciiTheme="majorHAnsi" w:eastAsia="Times New Roman" w:hAnsiTheme="majorHAnsi"/>
          <w:sz w:val="24"/>
          <w:szCs w:val="24"/>
        </w:rPr>
        <w:t xml:space="preserve">One financial way that </w:t>
      </w:r>
      <w:proofErr w:type="spellStart"/>
      <w:r w:rsidRPr="00F9582C">
        <w:rPr>
          <w:rFonts w:asciiTheme="majorHAnsi" w:eastAsia="Times New Roman" w:hAnsiTheme="majorHAnsi"/>
          <w:sz w:val="24"/>
          <w:szCs w:val="24"/>
        </w:rPr>
        <w:t>Technivara</w:t>
      </w:r>
      <w:proofErr w:type="spellEnd"/>
      <w:r w:rsidRPr="00F9582C">
        <w:rPr>
          <w:rFonts w:asciiTheme="majorHAnsi" w:eastAsia="Times New Roman" w:hAnsiTheme="majorHAnsi"/>
          <w:sz w:val="24"/>
          <w:szCs w:val="24"/>
        </w:rPr>
        <w:t xml:space="preserve"> could measure their performance is through </w:t>
      </w:r>
      <w:r w:rsidR="00AB3747" w:rsidRPr="00F9582C">
        <w:rPr>
          <w:rFonts w:asciiTheme="majorHAnsi" w:eastAsia="Times New Roman" w:hAnsiTheme="majorHAnsi"/>
          <w:sz w:val="24"/>
          <w:szCs w:val="24"/>
        </w:rPr>
        <w:t xml:space="preserve">Key performance Indicators (KPIs). Financial </w:t>
      </w:r>
      <w:r w:rsidR="00DA76F2" w:rsidRPr="00F9582C">
        <w:rPr>
          <w:rFonts w:asciiTheme="majorHAnsi" w:eastAsia="Times New Roman" w:hAnsiTheme="majorHAnsi"/>
          <w:sz w:val="24"/>
          <w:szCs w:val="24"/>
        </w:rPr>
        <w:t>KPIs</w:t>
      </w:r>
      <w:r w:rsidR="00AE72EC" w:rsidRPr="00F9582C">
        <w:rPr>
          <w:rFonts w:asciiTheme="majorHAnsi" w:eastAsia="Times New Roman" w:hAnsiTheme="majorHAnsi"/>
          <w:sz w:val="24"/>
          <w:szCs w:val="24"/>
        </w:rPr>
        <w:t xml:space="preserve">, according to </w:t>
      </w:r>
      <w:r w:rsidR="00EF4A8C" w:rsidRPr="00A20D95">
        <w:rPr>
          <w:rFonts w:asciiTheme="majorHAnsi" w:eastAsia="Times New Roman" w:hAnsiTheme="majorHAnsi"/>
          <w:sz w:val="24"/>
          <w:szCs w:val="24"/>
        </w:rPr>
        <w:t>Harvard business school online</w:t>
      </w:r>
      <w:r w:rsidR="006B022E" w:rsidRPr="00A20D95">
        <w:rPr>
          <w:rFonts w:asciiTheme="majorHAnsi" w:eastAsia="Times New Roman" w:hAnsiTheme="majorHAnsi"/>
          <w:sz w:val="24"/>
          <w:szCs w:val="24"/>
        </w:rPr>
        <w:t xml:space="preserve"> (2020)</w:t>
      </w:r>
      <w:r w:rsidR="00EF4A8C" w:rsidRPr="00A20D95">
        <w:rPr>
          <w:rFonts w:asciiTheme="majorHAnsi" w:eastAsia="Times New Roman" w:hAnsiTheme="majorHAnsi"/>
          <w:sz w:val="24"/>
          <w:szCs w:val="24"/>
        </w:rPr>
        <w:t>, are metrics used to track</w:t>
      </w:r>
      <w:r w:rsidR="00E76485" w:rsidRPr="00A20D95">
        <w:rPr>
          <w:rFonts w:asciiTheme="majorHAnsi" w:eastAsia="Times New Roman" w:hAnsiTheme="majorHAnsi"/>
          <w:sz w:val="24"/>
          <w:szCs w:val="24"/>
        </w:rPr>
        <w:t>, measure and analyse the financial health of a company’.</w:t>
      </w:r>
      <w:r w:rsidR="00553058" w:rsidRPr="00A20D95">
        <w:rPr>
          <w:rFonts w:asciiTheme="majorHAnsi" w:eastAsia="Times New Roman" w:hAnsiTheme="majorHAnsi"/>
          <w:sz w:val="24"/>
          <w:szCs w:val="24"/>
        </w:rPr>
        <w:t xml:space="preserve"> These measures </w:t>
      </w:r>
      <w:r w:rsidR="00DA76F2" w:rsidRPr="00A20D95">
        <w:rPr>
          <w:rFonts w:asciiTheme="majorHAnsi" w:eastAsia="Times New Roman" w:hAnsiTheme="majorHAnsi"/>
          <w:sz w:val="24"/>
          <w:szCs w:val="24"/>
        </w:rPr>
        <w:t>may</w:t>
      </w:r>
      <w:r w:rsidR="00885C03" w:rsidRPr="00A20D95">
        <w:rPr>
          <w:rFonts w:asciiTheme="majorHAnsi" w:eastAsia="Times New Roman" w:hAnsiTheme="majorHAnsi"/>
          <w:sz w:val="24"/>
          <w:szCs w:val="24"/>
        </w:rPr>
        <w:t xml:space="preserve"> include revenue growth, prof</w:t>
      </w:r>
      <w:r w:rsidR="00885C03" w:rsidRPr="00F9582C">
        <w:rPr>
          <w:rFonts w:asciiTheme="majorHAnsi" w:eastAsia="Times New Roman" w:hAnsiTheme="majorHAnsi"/>
          <w:sz w:val="24"/>
          <w:szCs w:val="24"/>
        </w:rPr>
        <w:t>it margins, cost per unit</w:t>
      </w:r>
      <w:r w:rsidR="00B43CDC" w:rsidRPr="00F9582C">
        <w:rPr>
          <w:rFonts w:asciiTheme="majorHAnsi" w:eastAsia="Times New Roman" w:hAnsiTheme="majorHAnsi"/>
          <w:sz w:val="24"/>
          <w:szCs w:val="24"/>
        </w:rPr>
        <w:t xml:space="preserve"> or return on investment</w:t>
      </w:r>
      <w:r w:rsidR="00553058" w:rsidRPr="00F9582C">
        <w:rPr>
          <w:rFonts w:asciiTheme="majorHAnsi" w:eastAsia="Times New Roman" w:hAnsiTheme="majorHAnsi"/>
          <w:sz w:val="24"/>
          <w:szCs w:val="24"/>
        </w:rPr>
        <w:t xml:space="preserve"> and </w:t>
      </w:r>
      <w:r w:rsidR="00B43CDC" w:rsidRPr="00F9582C">
        <w:rPr>
          <w:rFonts w:asciiTheme="majorHAnsi" w:eastAsia="Times New Roman" w:hAnsiTheme="majorHAnsi"/>
          <w:sz w:val="24"/>
          <w:szCs w:val="24"/>
        </w:rPr>
        <w:t xml:space="preserve">would help the business to understand that </w:t>
      </w:r>
      <w:r w:rsidR="007F1484" w:rsidRPr="00F9582C">
        <w:rPr>
          <w:rFonts w:asciiTheme="majorHAnsi" w:eastAsia="Times New Roman" w:hAnsiTheme="majorHAnsi"/>
          <w:sz w:val="24"/>
          <w:szCs w:val="24"/>
        </w:rPr>
        <w:t>how well it is performing financially</w:t>
      </w:r>
      <w:r w:rsidR="003570AB" w:rsidRPr="00F9582C">
        <w:rPr>
          <w:rFonts w:asciiTheme="majorHAnsi" w:eastAsia="Times New Roman" w:hAnsiTheme="majorHAnsi"/>
          <w:sz w:val="24"/>
          <w:szCs w:val="24"/>
        </w:rPr>
        <w:t xml:space="preserve">, whether the business is </w:t>
      </w:r>
      <w:r w:rsidR="00DA76F2" w:rsidRPr="00F9582C">
        <w:rPr>
          <w:rFonts w:asciiTheme="majorHAnsi" w:eastAsia="Times New Roman" w:hAnsiTheme="majorHAnsi"/>
          <w:sz w:val="24"/>
          <w:szCs w:val="24"/>
        </w:rPr>
        <w:t>growing and</w:t>
      </w:r>
      <w:r w:rsidR="007F1484" w:rsidRPr="00F9582C">
        <w:rPr>
          <w:rFonts w:asciiTheme="majorHAnsi" w:eastAsia="Times New Roman" w:hAnsiTheme="majorHAnsi"/>
          <w:sz w:val="24"/>
          <w:szCs w:val="24"/>
        </w:rPr>
        <w:t xml:space="preserve"> whether growth is sustainable</w:t>
      </w:r>
      <w:r w:rsidR="003570AB" w:rsidRPr="00F9582C">
        <w:rPr>
          <w:rFonts w:asciiTheme="majorHAnsi" w:eastAsia="Times New Roman" w:hAnsiTheme="majorHAnsi"/>
          <w:sz w:val="24"/>
          <w:szCs w:val="24"/>
        </w:rPr>
        <w:t>.</w:t>
      </w:r>
      <w:r w:rsidR="005F760A" w:rsidRPr="00F9582C">
        <w:rPr>
          <w:rFonts w:asciiTheme="majorHAnsi" w:eastAsia="Times New Roman" w:hAnsiTheme="majorHAnsi"/>
          <w:sz w:val="24"/>
          <w:szCs w:val="24"/>
        </w:rPr>
        <w:t xml:space="preserve"> An advantage of KPIs is that they are objective</w:t>
      </w:r>
      <w:r w:rsidR="00356CE8" w:rsidRPr="00F9582C">
        <w:rPr>
          <w:rFonts w:asciiTheme="majorHAnsi" w:eastAsia="Times New Roman" w:hAnsiTheme="majorHAnsi"/>
          <w:sz w:val="24"/>
          <w:szCs w:val="24"/>
        </w:rPr>
        <w:t>, measurable and easy to understand and track over time allowing for any trends and problems to be easily identified</w:t>
      </w:r>
      <w:r w:rsidR="004249B9" w:rsidRPr="00F9582C">
        <w:rPr>
          <w:rFonts w:asciiTheme="majorHAnsi" w:eastAsia="Times New Roman" w:hAnsiTheme="majorHAnsi"/>
          <w:sz w:val="24"/>
          <w:szCs w:val="24"/>
        </w:rPr>
        <w:t>. They can also support accountability as managers and teams can clearly see targets</w:t>
      </w:r>
      <w:r w:rsidR="009F0A78" w:rsidRPr="00F9582C">
        <w:rPr>
          <w:rFonts w:asciiTheme="majorHAnsi" w:eastAsia="Times New Roman" w:hAnsiTheme="majorHAnsi"/>
          <w:sz w:val="24"/>
          <w:szCs w:val="24"/>
        </w:rPr>
        <w:t xml:space="preserve"> and outcomes. However, KPIs for measuring </w:t>
      </w:r>
      <w:r w:rsidR="00DA76F2" w:rsidRPr="00F9582C">
        <w:rPr>
          <w:rFonts w:asciiTheme="majorHAnsi" w:eastAsia="Times New Roman" w:hAnsiTheme="majorHAnsi"/>
          <w:sz w:val="24"/>
          <w:szCs w:val="24"/>
        </w:rPr>
        <w:t>finances</w:t>
      </w:r>
      <w:r w:rsidR="009F0A78" w:rsidRPr="00F9582C">
        <w:rPr>
          <w:rFonts w:asciiTheme="majorHAnsi" w:eastAsia="Times New Roman" w:hAnsiTheme="majorHAnsi"/>
          <w:sz w:val="24"/>
          <w:szCs w:val="24"/>
        </w:rPr>
        <w:t xml:space="preserve"> also has some limitations</w:t>
      </w:r>
      <w:r w:rsidR="00D54775" w:rsidRPr="00F9582C">
        <w:rPr>
          <w:rFonts w:asciiTheme="majorHAnsi" w:eastAsia="Times New Roman" w:hAnsiTheme="majorHAnsi"/>
          <w:sz w:val="24"/>
          <w:szCs w:val="24"/>
        </w:rPr>
        <w:t>. They tend to focus on short term results and therefore may encourage cost cutting at the expense of people and quality</w:t>
      </w:r>
      <w:r w:rsidR="008A2B73" w:rsidRPr="00F9582C">
        <w:rPr>
          <w:rFonts w:asciiTheme="majorHAnsi" w:eastAsia="Times New Roman" w:hAnsiTheme="majorHAnsi"/>
          <w:sz w:val="24"/>
          <w:szCs w:val="24"/>
        </w:rPr>
        <w:t xml:space="preserve">. </w:t>
      </w:r>
      <w:r w:rsidR="003018E0" w:rsidRPr="00F9582C">
        <w:rPr>
          <w:rFonts w:asciiTheme="majorHAnsi" w:eastAsia="Times New Roman" w:hAnsiTheme="majorHAnsi"/>
          <w:sz w:val="24"/>
          <w:szCs w:val="24"/>
        </w:rPr>
        <w:t xml:space="preserve">In my experience at my organisation </w:t>
      </w:r>
      <w:r w:rsidR="00B50E3C" w:rsidRPr="00F9582C">
        <w:rPr>
          <w:rFonts w:asciiTheme="majorHAnsi" w:eastAsia="Times New Roman" w:hAnsiTheme="majorHAnsi"/>
          <w:sz w:val="24"/>
          <w:szCs w:val="24"/>
        </w:rPr>
        <w:t>t</w:t>
      </w:r>
      <w:r w:rsidR="008A2B73" w:rsidRPr="00F9582C">
        <w:rPr>
          <w:rFonts w:asciiTheme="majorHAnsi" w:eastAsia="Times New Roman" w:hAnsiTheme="majorHAnsi"/>
          <w:sz w:val="24"/>
          <w:szCs w:val="24"/>
        </w:rPr>
        <w:t xml:space="preserve">he disadvantage of using KPIs is that they do not explain why performance is improving </w:t>
      </w:r>
      <w:r w:rsidR="00F736A7" w:rsidRPr="00F9582C">
        <w:rPr>
          <w:rFonts w:asciiTheme="majorHAnsi" w:eastAsia="Times New Roman" w:hAnsiTheme="majorHAnsi"/>
          <w:sz w:val="24"/>
          <w:szCs w:val="24"/>
        </w:rPr>
        <w:t>or declining and can overlook important factors such as cash flow analysis</w:t>
      </w:r>
      <w:r w:rsidR="00B52D49" w:rsidRPr="00F9582C">
        <w:rPr>
          <w:rFonts w:asciiTheme="majorHAnsi" w:eastAsia="Times New Roman" w:hAnsiTheme="majorHAnsi"/>
          <w:sz w:val="24"/>
          <w:szCs w:val="24"/>
        </w:rPr>
        <w:t xml:space="preserve">, </w:t>
      </w:r>
      <w:r w:rsidR="00DA76F2" w:rsidRPr="00F9582C">
        <w:rPr>
          <w:rFonts w:asciiTheme="majorHAnsi" w:eastAsia="Times New Roman" w:hAnsiTheme="majorHAnsi"/>
          <w:sz w:val="24"/>
          <w:szCs w:val="24"/>
        </w:rPr>
        <w:t>profit and</w:t>
      </w:r>
      <w:r w:rsidR="00B52D49" w:rsidRPr="00F9582C">
        <w:rPr>
          <w:rFonts w:asciiTheme="majorHAnsi" w:eastAsia="Times New Roman" w:hAnsiTheme="majorHAnsi"/>
          <w:sz w:val="24"/>
          <w:szCs w:val="24"/>
        </w:rPr>
        <w:t xml:space="preserve"> loss accounts and productivity measures</w:t>
      </w:r>
      <w:r w:rsidR="00CD5353" w:rsidRPr="00F9582C">
        <w:rPr>
          <w:rFonts w:asciiTheme="majorHAnsi" w:eastAsia="Times New Roman" w:hAnsiTheme="majorHAnsi"/>
          <w:sz w:val="24"/>
          <w:szCs w:val="24"/>
        </w:rPr>
        <w:t>, it also overlooks human factors, for example a decline in performance could be a temporary result due to high absence</w:t>
      </w:r>
      <w:r w:rsidR="00822638" w:rsidRPr="00F9582C">
        <w:rPr>
          <w:rFonts w:asciiTheme="majorHAnsi" w:eastAsia="Times New Roman" w:hAnsiTheme="majorHAnsi"/>
          <w:sz w:val="24"/>
          <w:szCs w:val="24"/>
        </w:rPr>
        <w:t>.</w:t>
      </w:r>
    </w:p>
    <w:p w14:paraId="5F5F1870" w14:textId="014592B8" w:rsidR="00756DC6" w:rsidRPr="00F9582C" w:rsidRDefault="003E130F" w:rsidP="00DB5CE7">
      <w:pPr>
        <w:pStyle w:val="BodyText"/>
        <w:ind w:right="283"/>
        <w:rPr>
          <w:rFonts w:asciiTheme="majorHAnsi" w:eastAsia="Times New Roman" w:hAnsiTheme="majorHAnsi"/>
          <w:sz w:val="24"/>
          <w:szCs w:val="24"/>
        </w:rPr>
      </w:pPr>
      <w:r w:rsidRPr="00F9582C">
        <w:rPr>
          <w:rFonts w:asciiTheme="majorHAnsi" w:eastAsia="Times New Roman" w:hAnsiTheme="majorHAnsi"/>
          <w:sz w:val="24"/>
          <w:szCs w:val="24"/>
        </w:rPr>
        <w:t xml:space="preserve">A </w:t>
      </w:r>
      <w:r w:rsidR="00DA76F2" w:rsidRPr="00F9582C">
        <w:rPr>
          <w:rFonts w:asciiTheme="majorHAnsi" w:eastAsia="Times New Roman" w:hAnsiTheme="majorHAnsi"/>
          <w:sz w:val="24"/>
          <w:szCs w:val="24"/>
        </w:rPr>
        <w:t>non-financial</w:t>
      </w:r>
      <w:r w:rsidRPr="00F9582C">
        <w:rPr>
          <w:rFonts w:asciiTheme="majorHAnsi" w:eastAsia="Times New Roman" w:hAnsiTheme="majorHAnsi"/>
          <w:sz w:val="24"/>
          <w:szCs w:val="24"/>
        </w:rPr>
        <w:t xml:space="preserve"> way </w:t>
      </w:r>
      <w:proofErr w:type="spellStart"/>
      <w:r w:rsidRPr="00F9582C">
        <w:rPr>
          <w:rFonts w:asciiTheme="majorHAnsi" w:eastAsia="Times New Roman" w:hAnsiTheme="majorHAnsi"/>
          <w:sz w:val="24"/>
          <w:szCs w:val="24"/>
        </w:rPr>
        <w:t>Technivara</w:t>
      </w:r>
      <w:proofErr w:type="spellEnd"/>
      <w:r w:rsidRPr="00F9582C">
        <w:rPr>
          <w:rFonts w:asciiTheme="majorHAnsi" w:eastAsia="Times New Roman" w:hAnsiTheme="majorHAnsi"/>
          <w:sz w:val="24"/>
          <w:szCs w:val="24"/>
        </w:rPr>
        <w:t xml:space="preserve"> could measure performance is through customer satisfaction results. </w:t>
      </w:r>
      <w:r w:rsidR="00272A81">
        <w:rPr>
          <w:rFonts w:asciiTheme="majorHAnsi" w:eastAsia="Times New Roman" w:hAnsiTheme="majorHAnsi"/>
          <w:sz w:val="24"/>
          <w:szCs w:val="24"/>
        </w:rPr>
        <w:t xml:space="preserve">Commonly used </w:t>
      </w:r>
      <w:r w:rsidR="00C82FD2" w:rsidRPr="00F9582C">
        <w:rPr>
          <w:rFonts w:asciiTheme="majorHAnsi" w:eastAsia="Times New Roman" w:hAnsiTheme="majorHAnsi"/>
          <w:sz w:val="24"/>
          <w:szCs w:val="24"/>
        </w:rPr>
        <w:t xml:space="preserve">in </w:t>
      </w:r>
      <w:r w:rsidR="00931DA8" w:rsidRPr="00F9582C">
        <w:rPr>
          <w:rFonts w:asciiTheme="majorHAnsi" w:eastAsia="Times New Roman" w:hAnsiTheme="majorHAnsi"/>
          <w:sz w:val="24"/>
          <w:szCs w:val="24"/>
        </w:rPr>
        <w:t>customer facing organisations such as</w:t>
      </w:r>
      <w:r w:rsidR="008F11F1" w:rsidRPr="00F9582C">
        <w:rPr>
          <w:rFonts w:asciiTheme="majorHAnsi" w:eastAsia="Times New Roman" w:hAnsiTheme="majorHAnsi"/>
          <w:sz w:val="24"/>
          <w:szCs w:val="24"/>
        </w:rPr>
        <w:t xml:space="preserve"> </w:t>
      </w:r>
      <w:r w:rsidR="00931DA8" w:rsidRPr="00F9582C">
        <w:rPr>
          <w:rFonts w:asciiTheme="majorHAnsi" w:eastAsia="Times New Roman" w:hAnsiTheme="majorHAnsi"/>
          <w:sz w:val="24"/>
          <w:szCs w:val="24"/>
        </w:rPr>
        <w:t xml:space="preserve">Marks </w:t>
      </w:r>
      <w:r w:rsidR="0037584A" w:rsidRPr="00F9582C">
        <w:rPr>
          <w:rFonts w:asciiTheme="majorHAnsi" w:eastAsia="Times New Roman" w:hAnsiTheme="majorHAnsi"/>
          <w:sz w:val="24"/>
          <w:szCs w:val="24"/>
        </w:rPr>
        <w:t>&amp; Spencer</w:t>
      </w:r>
      <w:r w:rsidR="008F11F1" w:rsidRPr="00F9582C">
        <w:rPr>
          <w:rFonts w:asciiTheme="majorHAnsi" w:eastAsia="Times New Roman" w:hAnsiTheme="majorHAnsi"/>
          <w:sz w:val="24"/>
          <w:szCs w:val="24"/>
        </w:rPr>
        <w:t>,</w:t>
      </w:r>
      <w:r w:rsidR="0037584A" w:rsidRPr="00F9582C">
        <w:rPr>
          <w:rFonts w:asciiTheme="majorHAnsi" w:eastAsia="Times New Roman" w:hAnsiTheme="majorHAnsi"/>
          <w:sz w:val="24"/>
          <w:szCs w:val="24"/>
        </w:rPr>
        <w:t xml:space="preserve"> who</w:t>
      </w:r>
      <w:r w:rsidR="007C73BA" w:rsidRPr="00F9582C">
        <w:rPr>
          <w:rFonts w:asciiTheme="majorHAnsi" w:eastAsia="Times New Roman" w:hAnsiTheme="majorHAnsi"/>
          <w:sz w:val="24"/>
          <w:szCs w:val="24"/>
        </w:rPr>
        <w:t xml:space="preserve"> collate </w:t>
      </w:r>
      <w:r w:rsidR="0037584A" w:rsidRPr="00F9582C">
        <w:rPr>
          <w:rFonts w:asciiTheme="majorHAnsi" w:eastAsia="Times New Roman" w:hAnsiTheme="majorHAnsi"/>
          <w:sz w:val="24"/>
          <w:szCs w:val="24"/>
        </w:rPr>
        <w:t xml:space="preserve">customer profile data </w:t>
      </w:r>
      <w:r w:rsidR="00B507C9" w:rsidRPr="00F9582C">
        <w:rPr>
          <w:rFonts w:asciiTheme="majorHAnsi" w:eastAsia="Times New Roman" w:hAnsiTheme="majorHAnsi"/>
          <w:sz w:val="24"/>
          <w:szCs w:val="24"/>
        </w:rPr>
        <w:t xml:space="preserve">and </w:t>
      </w:r>
      <w:r w:rsidR="007C73BA" w:rsidRPr="00F9582C">
        <w:rPr>
          <w:rFonts w:asciiTheme="majorHAnsi" w:eastAsia="Times New Roman" w:hAnsiTheme="majorHAnsi"/>
          <w:sz w:val="24"/>
          <w:szCs w:val="24"/>
        </w:rPr>
        <w:t xml:space="preserve">complaint data </w:t>
      </w:r>
      <w:proofErr w:type="gramStart"/>
      <w:r w:rsidR="00B507C9" w:rsidRPr="00F9582C">
        <w:rPr>
          <w:rFonts w:asciiTheme="majorHAnsi" w:eastAsia="Times New Roman" w:hAnsiTheme="majorHAnsi"/>
          <w:sz w:val="24"/>
          <w:szCs w:val="24"/>
        </w:rPr>
        <w:t>in order to</w:t>
      </w:r>
      <w:proofErr w:type="gramEnd"/>
      <w:r w:rsidR="00B507C9" w:rsidRPr="00F9582C">
        <w:rPr>
          <w:rFonts w:asciiTheme="majorHAnsi" w:eastAsia="Times New Roman" w:hAnsiTheme="majorHAnsi"/>
          <w:sz w:val="24"/>
          <w:szCs w:val="24"/>
        </w:rPr>
        <w:t xml:space="preserve"> forecast</w:t>
      </w:r>
      <w:r w:rsidR="00D7130A" w:rsidRPr="00F9582C">
        <w:rPr>
          <w:rFonts w:asciiTheme="majorHAnsi" w:eastAsia="Times New Roman" w:hAnsiTheme="majorHAnsi"/>
          <w:sz w:val="24"/>
          <w:szCs w:val="24"/>
        </w:rPr>
        <w:t xml:space="preserve"> future sales and identify opportunities and risks</w:t>
      </w:r>
      <w:r w:rsidR="00482D84" w:rsidRPr="00F9582C">
        <w:rPr>
          <w:rFonts w:asciiTheme="majorHAnsi" w:eastAsia="Times New Roman" w:hAnsiTheme="majorHAnsi"/>
          <w:sz w:val="24"/>
          <w:szCs w:val="24"/>
        </w:rPr>
        <w:t xml:space="preserve">. </w:t>
      </w:r>
      <w:r w:rsidR="007E64F8" w:rsidRPr="00F9582C">
        <w:rPr>
          <w:rFonts w:asciiTheme="majorHAnsi" w:eastAsia="Times New Roman" w:hAnsiTheme="majorHAnsi"/>
          <w:sz w:val="24"/>
          <w:szCs w:val="24"/>
        </w:rPr>
        <w:t xml:space="preserve">An advantage of this approach is that it would provide insight </w:t>
      </w:r>
      <w:r w:rsidR="004F7627" w:rsidRPr="00F9582C">
        <w:rPr>
          <w:rFonts w:asciiTheme="majorHAnsi" w:eastAsia="Times New Roman" w:hAnsiTheme="majorHAnsi"/>
          <w:sz w:val="24"/>
          <w:szCs w:val="24"/>
        </w:rPr>
        <w:t xml:space="preserve">into what customers think of </w:t>
      </w:r>
      <w:proofErr w:type="spellStart"/>
      <w:r w:rsidR="004F7627" w:rsidRPr="00F9582C">
        <w:rPr>
          <w:rFonts w:asciiTheme="majorHAnsi" w:eastAsia="Times New Roman" w:hAnsiTheme="majorHAnsi"/>
          <w:sz w:val="24"/>
          <w:szCs w:val="24"/>
        </w:rPr>
        <w:t>Technivaras</w:t>
      </w:r>
      <w:proofErr w:type="spellEnd"/>
      <w:r w:rsidR="004F7627" w:rsidRPr="00F9582C">
        <w:rPr>
          <w:rFonts w:asciiTheme="majorHAnsi" w:eastAsia="Times New Roman" w:hAnsiTheme="majorHAnsi"/>
          <w:sz w:val="24"/>
          <w:szCs w:val="24"/>
        </w:rPr>
        <w:t xml:space="preserve"> products and services</w:t>
      </w:r>
      <w:r w:rsidR="00B6665A" w:rsidRPr="00F9582C">
        <w:rPr>
          <w:rFonts w:asciiTheme="majorHAnsi" w:eastAsia="Times New Roman" w:hAnsiTheme="majorHAnsi"/>
          <w:sz w:val="24"/>
          <w:szCs w:val="24"/>
        </w:rPr>
        <w:t xml:space="preserve"> which would help them identify risks</w:t>
      </w:r>
      <w:r w:rsidR="00B51FB5">
        <w:rPr>
          <w:rFonts w:asciiTheme="majorHAnsi" w:eastAsia="Times New Roman" w:hAnsiTheme="majorHAnsi"/>
          <w:sz w:val="24"/>
          <w:szCs w:val="24"/>
        </w:rPr>
        <w:t xml:space="preserve"> and </w:t>
      </w:r>
      <w:r w:rsidR="00B6665A" w:rsidRPr="00F9582C">
        <w:rPr>
          <w:rFonts w:asciiTheme="majorHAnsi" w:eastAsia="Times New Roman" w:hAnsiTheme="majorHAnsi"/>
          <w:sz w:val="24"/>
          <w:szCs w:val="24"/>
        </w:rPr>
        <w:t xml:space="preserve">opportunities </w:t>
      </w:r>
      <w:proofErr w:type="gramStart"/>
      <w:r w:rsidR="00B6665A" w:rsidRPr="00F9582C">
        <w:rPr>
          <w:rFonts w:asciiTheme="majorHAnsi" w:eastAsia="Times New Roman" w:hAnsiTheme="majorHAnsi"/>
          <w:sz w:val="24"/>
          <w:szCs w:val="24"/>
        </w:rPr>
        <w:t>and also</w:t>
      </w:r>
      <w:proofErr w:type="gramEnd"/>
      <w:r w:rsidR="00B6665A" w:rsidRPr="00F9582C">
        <w:rPr>
          <w:rFonts w:asciiTheme="majorHAnsi" w:eastAsia="Times New Roman" w:hAnsiTheme="majorHAnsi"/>
          <w:sz w:val="24"/>
          <w:szCs w:val="24"/>
        </w:rPr>
        <w:t xml:space="preserve"> help them to protect their brand and reputation.</w:t>
      </w:r>
      <w:r w:rsidR="00FC01D5" w:rsidRPr="00F9582C">
        <w:rPr>
          <w:rFonts w:asciiTheme="majorHAnsi" w:eastAsia="Times New Roman" w:hAnsiTheme="majorHAnsi"/>
          <w:sz w:val="24"/>
          <w:szCs w:val="24"/>
        </w:rPr>
        <w:t xml:space="preserve"> The limitation of this approach is that this data is subjective</w:t>
      </w:r>
      <w:r w:rsidR="00DC266C">
        <w:rPr>
          <w:rFonts w:asciiTheme="majorHAnsi" w:eastAsia="Times New Roman" w:hAnsiTheme="majorHAnsi"/>
          <w:sz w:val="24"/>
          <w:szCs w:val="24"/>
        </w:rPr>
        <w:t xml:space="preserve">, </w:t>
      </w:r>
      <w:r w:rsidR="0061062B" w:rsidRPr="00F9582C">
        <w:rPr>
          <w:rFonts w:asciiTheme="majorHAnsi" w:eastAsia="Times New Roman" w:hAnsiTheme="majorHAnsi"/>
          <w:sz w:val="24"/>
          <w:szCs w:val="24"/>
        </w:rPr>
        <w:t xml:space="preserve">influenced by </w:t>
      </w:r>
      <w:proofErr w:type="spellStart"/>
      <w:r w:rsidR="0061062B" w:rsidRPr="00F9582C">
        <w:rPr>
          <w:rFonts w:asciiTheme="majorHAnsi" w:eastAsia="Times New Roman" w:hAnsiTheme="majorHAnsi"/>
          <w:sz w:val="24"/>
          <w:szCs w:val="24"/>
        </w:rPr>
        <w:t>customers</w:t>
      </w:r>
      <w:proofErr w:type="spellEnd"/>
      <w:r w:rsidR="0061062B" w:rsidRPr="00F9582C">
        <w:rPr>
          <w:rFonts w:asciiTheme="majorHAnsi" w:eastAsia="Times New Roman" w:hAnsiTheme="majorHAnsi"/>
          <w:sz w:val="24"/>
          <w:szCs w:val="24"/>
        </w:rPr>
        <w:t xml:space="preserve"> expectations and can also be influenced by thing </w:t>
      </w:r>
      <w:r w:rsidR="00DA76F2" w:rsidRPr="00F9582C">
        <w:rPr>
          <w:rFonts w:asciiTheme="majorHAnsi" w:eastAsia="Times New Roman" w:hAnsiTheme="majorHAnsi"/>
          <w:sz w:val="24"/>
          <w:szCs w:val="24"/>
        </w:rPr>
        <w:t>beyond</w:t>
      </w:r>
      <w:r w:rsidR="0061062B" w:rsidRPr="00F9582C">
        <w:rPr>
          <w:rFonts w:asciiTheme="majorHAnsi" w:eastAsia="Times New Roman" w:hAnsiTheme="majorHAnsi"/>
          <w:sz w:val="24"/>
          <w:szCs w:val="24"/>
        </w:rPr>
        <w:t xml:space="preserve"> </w:t>
      </w:r>
      <w:proofErr w:type="spellStart"/>
      <w:r w:rsidR="0061062B" w:rsidRPr="00F9582C">
        <w:rPr>
          <w:rFonts w:asciiTheme="majorHAnsi" w:eastAsia="Times New Roman" w:hAnsiTheme="majorHAnsi"/>
          <w:sz w:val="24"/>
          <w:szCs w:val="24"/>
        </w:rPr>
        <w:t>Technivaras</w:t>
      </w:r>
      <w:proofErr w:type="spellEnd"/>
      <w:r w:rsidR="0061062B" w:rsidRPr="00F9582C">
        <w:rPr>
          <w:rFonts w:asciiTheme="majorHAnsi" w:eastAsia="Times New Roman" w:hAnsiTheme="majorHAnsi"/>
          <w:sz w:val="24"/>
          <w:szCs w:val="24"/>
        </w:rPr>
        <w:t xml:space="preserve"> control</w:t>
      </w:r>
      <w:r w:rsidR="00176470" w:rsidRPr="00F9582C">
        <w:rPr>
          <w:rFonts w:asciiTheme="majorHAnsi" w:eastAsia="Times New Roman" w:hAnsiTheme="majorHAnsi"/>
          <w:sz w:val="24"/>
          <w:szCs w:val="24"/>
        </w:rPr>
        <w:t>. A low response rate would also not provide a clear picture</w:t>
      </w:r>
      <w:r w:rsidR="00F35BC2" w:rsidRPr="00F9582C">
        <w:rPr>
          <w:rFonts w:asciiTheme="majorHAnsi" w:eastAsia="Times New Roman" w:hAnsiTheme="majorHAnsi"/>
          <w:sz w:val="24"/>
          <w:szCs w:val="24"/>
        </w:rPr>
        <w:t xml:space="preserve"> of overall customer satisfa</w:t>
      </w:r>
      <w:r w:rsidR="000765F6" w:rsidRPr="00F9582C">
        <w:rPr>
          <w:rFonts w:asciiTheme="majorHAnsi" w:eastAsia="Times New Roman" w:hAnsiTheme="majorHAnsi"/>
          <w:sz w:val="24"/>
          <w:szCs w:val="24"/>
        </w:rPr>
        <w:t>ction</w:t>
      </w:r>
      <w:r w:rsidR="00F35BC2" w:rsidRPr="00F9582C">
        <w:rPr>
          <w:rFonts w:asciiTheme="majorHAnsi" w:eastAsia="Times New Roman" w:hAnsiTheme="majorHAnsi"/>
          <w:sz w:val="24"/>
          <w:szCs w:val="24"/>
        </w:rPr>
        <w:t xml:space="preserve">. </w:t>
      </w:r>
      <w:proofErr w:type="spellStart"/>
      <w:r w:rsidR="00F35BC2" w:rsidRPr="00F9582C">
        <w:rPr>
          <w:rFonts w:asciiTheme="majorHAnsi" w:eastAsia="Times New Roman" w:hAnsiTheme="majorHAnsi"/>
          <w:sz w:val="24"/>
          <w:szCs w:val="24"/>
        </w:rPr>
        <w:t>Technivara</w:t>
      </w:r>
      <w:proofErr w:type="spellEnd"/>
      <w:r w:rsidR="00F35BC2" w:rsidRPr="00F9582C">
        <w:rPr>
          <w:rFonts w:asciiTheme="majorHAnsi" w:eastAsia="Times New Roman" w:hAnsiTheme="majorHAnsi"/>
          <w:sz w:val="24"/>
          <w:szCs w:val="24"/>
        </w:rPr>
        <w:t xml:space="preserve"> could use</w:t>
      </w:r>
      <w:r w:rsidR="00647D55" w:rsidRPr="00F9582C">
        <w:rPr>
          <w:rFonts w:asciiTheme="majorHAnsi" w:eastAsia="Times New Roman" w:hAnsiTheme="majorHAnsi"/>
          <w:sz w:val="24"/>
          <w:szCs w:val="24"/>
        </w:rPr>
        <w:t xml:space="preserve"> a balanced scorecard</w:t>
      </w:r>
      <w:r w:rsidR="00A94E65" w:rsidRPr="00F9582C">
        <w:rPr>
          <w:rFonts w:asciiTheme="majorHAnsi" w:eastAsia="Times New Roman" w:hAnsiTheme="majorHAnsi"/>
          <w:sz w:val="24"/>
          <w:szCs w:val="24"/>
        </w:rPr>
        <w:t xml:space="preserve"> </w:t>
      </w:r>
      <w:r w:rsidR="00647D55" w:rsidRPr="00F9582C">
        <w:rPr>
          <w:rFonts w:asciiTheme="majorHAnsi" w:eastAsia="Times New Roman" w:hAnsiTheme="majorHAnsi"/>
          <w:sz w:val="24"/>
          <w:szCs w:val="24"/>
        </w:rPr>
        <w:t>which would combine financial</w:t>
      </w:r>
      <w:r w:rsidR="00A94E65" w:rsidRPr="00F9582C">
        <w:rPr>
          <w:rFonts w:asciiTheme="majorHAnsi" w:eastAsia="Times New Roman" w:hAnsiTheme="majorHAnsi"/>
          <w:sz w:val="24"/>
          <w:szCs w:val="24"/>
        </w:rPr>
        <w:t xml:space="preserve"> and </w:t>
      </w:r>
      <w:proofErr w:type="spellStart"/>
      <w:proofErr w:type="gramStart"/>
      <w:r w:rsidR="00A94E65" w:rsidRPr="00F9582C">
        <w:rPr>
          <w:rFonts w:asciiTheme="majorHAnsi" w:eastAsia="Times New Roman" w:hAnsiTheme="majorHAnsi"/>
          <w:sz w:val="24"/>
          <w:szCs w:val="24"/>
        </w:rPr>
        <w:t>non financial</w:t>
      </w:r>
      <w:proofErr w:type="spellEnd"/>
      <w:proofErr w:type="gramEnd"/>
      <w:r w:rsidR="00A94E65" w:rsidRPr="00F9582C">
        <w:rPr>
          <w:rFonts w:asciiTheme="majorHAnsi" w:eastAsia="Times New Roman" w:hAnsiTheme="majorHAnsi"/>
          <w:sz w:val="24"/>
          <w:szCs w:val="24"/>
        </w:rPr>
        <w:t xml:space="preserve"> measures</w:t>
      </w:r>
      <w:r w:rsidR="00877FE1" w:rsidRPr="00F9582C">
        <w:rPr>
          <w:rFonts w:asciiTheme="majorHAnsi" w:eastAsia="Times New Roman" w:hAnsiTheme="majorHAnsi"/>
          <w:sz w:val="24"/>
          <w:szCs w:val="24"/>
        </w:rPr>
        <w:t xml:space="preserve"> </w:t>
      </w:r>
      <w:r w:rsidR="000832DD" w:rsidRPr="00F9582C">
        <w:rPr>
          <w:rFonts w:asciiTheme="majorHAnsi" w:eastAsia="Times New Roman" w:hAnsiTheme="majorHAnsi"/>
          <w:sz w:val="24"/>
          <w:szCs w:val="24"/>
        </w:rPr>
        <w:t>to manage risk</w:t>
      </w:r>
      <w:r w:rsidR="00562B2B" w:rsidRPr="00F9582C">
        <w:rPr>
          <w:rFonts w:asciiTheme="majorHAnsi" w:eastAsia="Times New Roman" w:hAnsiTheme="majorHAnsi"/>
          <w:sz w:val="24"/>
          <w:szCs w:val="24"/>
        </w:rPr>
        <w:t xml:space="preserve"> and measure succe</w:t>
      </w:r>
      <w:r w:rsidR="006933C2" w:rsidRPr="00F9582C">
        <w:rPr>
          <w:rFonts w:asciiTheme="majorHAnsi" w:eastAsia="Times New Roman" w:hAnsiTheme="majorHAnsi"/>
          <w:sz w:val="24"/>
          <w:szCs w:val="24"/>
        </w:rPr>
        <w:t>ss</w:t>
      </w:r>
      <w:r w:rsidR="004D4AD2" w:rsidRPr="00F9582C">
        <w:rPr>
          <w:rFonts w:asciiTheme="majorHAnsi" w:eastAsia="Times New Roman" w:hAnsiTheme="majorHAnsi"/>
          <w:sz w:val="24"/>
          <w:szCs w:val="24"/>
        </w:rPr>
        <w:t xml:space="preserve">. </w:t>
      </w:r>
      <w:r w:rsidR="009D3862" w:rsidRPr="00F9582C">
        <w:rPr>
          <w:rFonts w:asciiTheme="majorHAnsi" w:eastAsia="Times New Roman" w:hAnsiTheme="majorHAnsi"/>
          <w:sz w:val="24"/>
          <w:szCs w:val="24"/>
        </w:rPr>
        <w:t>As a private sector</w:t>
      </w:r>
      <w:r w:rsidR="00D754A0" w:rsidRPr="00F9582C">
        <w:rPr>
          <w:rFonts w:asciiTheme="majorHAnsi" w:eastAsia="Times New Roman" w:hAnsiTheme="majorHAnsi"/>
          <w:sz w:val="24"/>
          <w:szCs w:val="24"/>
        </w:rPr>
        <w:t xml:space="preserve"> </w:t>
      </w:r>
      <w:r w:rsidR="00DA76F2" w:rsidRPr="00F9582C">
        <w:rPr>
          <w:rFonts w:asciiTheme="majorHAnsi" w:eastAsia="Times New Roman" w:hAnsiTheme="majorHAnsi"/>
          <w:sz w:val="24"/>
          <w:szCs w:val="24"/>
        </w:rPr>
        <w:t>organisation</w:t>
      </w:r>
      <w:r w:rsidR="00D754A0" w:rsidRPr="00F9582C">
        <w:rPr>
          <w:rFonts w:asciiTheme="majorHAnsi" w:eastAsia="Times New Roman" w:hAnsiTheme="majorHAnsi"/>
          <w:sz w:val="24"/>
          <w:szCs w:val="24"/>
        </w:rPr>
        <w:t xml:space="preserve">, </w:t>
      </w:r>
      <w:proofErr w:type="spellStart"/>
      <w:r w:rsidR="004D4AD2" w:rsidRPr="00F9582C">
        <w:rPr>
          <w:rFonts w:asciiTheme="majorHAnsi" w:eastAsia="Times New Roman" w:hAnsiTheme="majorHAnsi"/>
          <w:sz w:val="24"/>
          <w:szCs w:val="24"/>
        </w:rPr>
        <w:t>Technivaras</w:t>
      </w:r>
      <w:proofErr w:type="spellEnd"/>
      <w:r w:rsidR="00D754A0" w:rsidRPr="00F9582C">
        <w:rPr>
          <w:rFonts w:asciiTheme="majorHAnsi" w:eastAsia="Times New Roman" w:hAnsiTheme="majorHAnsi"/>
          <w:sz w:val="24"/>
          <w:szCs w:val="24"/>
        </w:rPr>
        <w:t xml:space="preserve"> focus might be more of profitability and growth in </w:t>
      </w:r>
      <w:r w:rsidR="00DA76F2" w:rsidRPr="00F9582C">
        <w:rPr>
          <w:rFonts w:asciiTheme="majorHAnsi" w:eastAsia="Times New Roman" w:hAnsiTheme="majorHAnsi"/>
          <w:sz w:val="24"/>
          <w:szCs w:val="24"/>
        </w:rPr>
        <w:t>contrast</w:t>
      </w:r>
      <w:r w:rsidR="00D754A0" w:rsidRPr="00F9582C">
        <w:rPr>
          <w:rFonts w:asciiTheme="majorHAnsi" w:eastAsia="Times New Roman" w:hAnsiTheme="majorHAnsi"/>
          <w:sz w:val="24"/>
          <w:szCs w:val="24"/>
        </w:rPr>
        <w:t xml:space="preserve"> to a public sector </w:t>
      </w:r>
      <w:r w:rsidR="00D754A0" w:rsidRPr="00F9582C">
        <w:rPr>
          <w:rFonts w:asciiTheme="majorHAnsi" w:eastAsia="Times New Roman" w:hAnsiTheme="majorHAnsi"/>
          <w:sz w:val="24"/>
          <w:szCs w:val="24"/>
        </w:rPr>
        <w:lastRenderedPageBreak/>
        <w:t xml:space="preserve">company that might tend to focus more on </w:t>
      </w:r>
      <w:r w:rsidR="00AA2167" w:rsidRPr="00F9582C">
        <w:rPr>
          <w:rFonts w:asciiTheme="majorHAnsi" w:eastAsia="Times New Roman" w:hAnsiTheme="majorHAnsi"/>
          <w:sz w:val="24"/>
          <w:szCs w:val="24"/>
        </w:rPr>
        <w:t>service quality, value for money and compliance</w:t>
      </w:r>
      <w:r w:rsidR="00225427" w:rsidRPr="00F9582C">
        <w:rPr>
          <w:rFonts w:asciiTheme="majorHAnsi" w:eastAsia="Times New Roman" w:hAnsiTheme="majorHAnsi"/>
          <w:sz w:val="24"/>
          <w:szCs w:val="24"/>
        </w:rPr>
        <w:t xml:space="preserve"> </w:t>
      </w:r>
      <w:r w:rsidR="009069C3" w:rsidRPr="00F9582C">
        <w:rPr>
          <w:rFonts w:asciiTheme="majorHAnsi" w:eastAsia="Times New Roman" w:hAnsiTheme="majorHAnsi"/>
          <w:sz w:val="24"/>
          <w:szCs w:val="24"/>
        </w:rPr>
        <w:t>(</w:t>
      </w:r>
      <w:r w:rsidR="00225427" w:rsidRPr="00F9582C">
        <w:rPr>
          <w:rFonts w:asciiTheme="majorHAnsi" w:eastAsia="Times New Roman" w:hAnsiTheme="majorHAnsi"/>
          <w:sz w:val="24"/>
          <w:szCs w:val="24"/>
        </w:rPr>
        <w:t>Business case studies 2024)</w:t>
      </w:r>
      <w:r w:rsidR="00AA2167" w:rsidRPr="00F9582C">
        <w:rPr>
          <w:rFonts w:asciiTheme="majorHAnsi" w:eastAsia="Times New Roman" w:hAnsiTheme="majorHAnsi"/>
          <w:sz w:val="24"/>
          <w:szCs w:val="24"/>
        </w:rPr>
        <w:t xml:space="preserve">. Using both </w:t>
      </w:r>
      <w:r w:rsidR="00DA76F2" w:rsidRPr="00F9582C">
        <w:rPr>
          <w:rFonts w:asciiTheme="majorHAnsi" w:eastAsia="Times New Roman" w:hAnsiTheme="majorHAnsi"/>
          <w:sz w:val="24"/>
          <w:szCs w:val="24"/>
        </w:rPr>
        <w:t>financial</w:t>
      </w:r>
      <w:r w:rsidR="00AA2167" w:rsidRPr="00F9582C">
        <w:rPr>
          <w:rFonts w:asciiTheme="majorHAnsi" w:eastAsia="Times New Roman" w:hAnsiTheme="majorHAnsi"/>
          <w:sz w:val="24"/>
          <w:szCs w:val="24"/>
        </w:rPr>
        <w:t xml:space="preserve"> and </w:t>
      </w:r>
      <w:r w:rsidR="00DA76F2" w:rsidRPr="00F9582C">
        <w:rPr>
          <w:rFonts w:asciiTheme="majorHAnsi" w:eastAsia="Times New Roman" w:hAnsiTheme="majorHAnsi"/>
          <w:sz w:val="24"/>
          <w:szCs w:val="24"/>
        </w:rPr>
        <w:t>non-financial</w:t>
      </w:r>
      <w:r w:rsidR="00AA2167" w:rsidRPr="00F9582C">
        <w:rPr>
          <w:rFonts w:asciiTheme="majorHAnsi" w:eastAsia="Times New Roman" w:hAnsiTheme="majorHAnsi"/>
          <w:sz w:val="24"/>
          <w:szCs w:val="24"/>
        </w:rPr>
        <w:t xml:space="preserve"> measure together </w:t>
      </w:r>
      <w:r w:rsidR="00DA76F2" w:rsidRPr="00F9582C">
        <w:rPr>
          <w:rFonts w:asciiTheme="majorHAnsi" w:eastAsia="Times New Roman" w:hAnsiTheme="majorHAnsi"/>
          <w:sz w:val="24"/>
          <w:szCs w:val="24"/>
        </w:rPr>
        <w:t xml:space="preserve">would allow </w:t>
      </w:r>
      <w:proofErr w:type="spellStart"/>
      <w:r w:rsidR="00DA76F2" w:rsidRPr="00F9582C">
        <w:rPr>
          <w:rFonts w:asciiTheme="majorHAnsi" w:eastAsia="Times New Roman" w:hAnsiTheme="majorHAnsi"/>
          <w:sz w:val="24"/>
          <w:szCs w:val="24"/>
        </w:rPr>
        <w:t>Technivara</w:t>
      </w:r>
      <w:proofErr w:type="spellEnd"/>
      <w:r w:rsidR="00DA76F2" w:rsidRPr="00F9582C">
        <w:rPr>
          <w:rFonts w:asciiTheme="majorHAnsi" w:eastAsia="Times New Roman" w:hAnsiTheme="majorHAnsi"/>
          <w:sz w:val="24"/>
          <w:szCs w:val="24"/>
        </w:rPr>
        <w:t xml:space="preserve"> to make more balanced evidence-based decisions and support sustainable growth.</w:t>
      </w:r>
      <w:r w:rsidR="009F0A78" w:rsidRPr="00F9582C">
        <w:rPr>
          <w:rFonts w:asciiTheme="majorHAnsi" w:eastAsia="Times New Roman" w:hAnsiTheme="majorHAnsi"/>
          <w:sz w:val="24"/>
          <w:szCs w:val="24"/>
        </w:rPr>
        <w:t xml:space="preserve"> </w:t>
      </w:r>
    </w:p>
    <w:p w14:paraId="5117B115" w14:textId="77777777" w:rsidR="00FC7441" w:rsidRPr="00F9582C" w:rsidRDefault="00FC7441" w:rsidP="00DB5CE7">
      <w:pPr>
        <w:pStyle w:val="BodyText"/>
        <w:ind w:left="567" w:right="283" w:hanging="567"/>
        <w:rPr>
          <w:rFonts w:asciiTheme="majorHAnsi" w:hAnsiTheme="majorHAnsi"/>
          <w:b/>
          <w:bCs/>
          <w:i/>
          <w:iCs/>
          <w:sz w:val="24"/>
          <w:szCs w:val="24"/>
        </w:rPr>
      </w:pPr>
    </w:p>
    <w:p w14:paraId="4B79518A" w14:textId="77777777" w:rsidR="00C16FD7" w:rsidRPr="00F9582C" w:rsidRDefault="00C16FD7" w:rsidP="00DB5CE7">
      <w:pPr>
        <w:pStyle w:val="BodyText"/>
        <w:ind w:right="283"/>
        <w:rPr>
          <w:rFonts w:ascii="Trebuchet MS" w:hAnsi="Trebuchet MS"/>
          <w:sz w:val="24"/>
          <w:szCs w:val="24"/>
        </w:rPr>
      </w:pPr>
    </w:p>
    <w:p w14:paraId="39BD1100" w14:textId="18B6771F" w:rsidR="00FC7441" w:rsidRPr="00AE1F02" w:rsidRDefault="00C16FD7" w:rsidP="00AE1F02">
      <w:pPr>
        <w:pStyle w:val="BodyText"/>
        <w:ind w:right="283"/>
        <w:rPr>
          <w:rFonts w:asciiTheme="majorHAnsi" w:hAnsiTheme="majorHAnsi"/>
          <w:b/>
          <w:bCs/>
          <w:sz w:val="24"/>
          <w:szCs w:val="24"/>
        </w:rPr>
      </w:pPr>
      <w:r w:rsidRPr="00F9582C">
        <w:rPr>
          <w:rFonts w:asciiTheme="majorHAnsi" w:hAnsiTheme="majorHAnsi"/>
          <w:b/>
          <w:bCs/>
          <w:sz w:val="24"/>
          <w:szCs w:val="24"/>
        </w:rPr>
        <w:t xml:space="preserve">AC </w:t>
      </w:r>
      <w:r w:rsidR="0005039D">
        <w:rPr>
          <w:rFonts w:asciiTheme="majorHAnsi" w:hAnsiTheme="majorHAnsi"/>
          <w:b/>
          <w:bCs/>
          <w:sz w:val="24"/>
          <w:szCs w:val="24"/>
        </w:rPr>
        <w:t>3.2</w:t>
      </w:r>
    </w:p>
    <w:p w14:paraId="23975A80" w14:textId="77777777" w:rsidR="006E6E94" w:rsidRDefault="006E6E94" w:rsidP="00DB5CE7">
      <w:pPr>
        <w:spacing w:after="0" w:line="240" w:lineRule="auto"/>
        <w:rPr>
          <w:rFonts w:asciiTheme="majorHAnsi" w:hAnsiTheme="majorHAnsi"/>
        </w:rPr>
      </w:pPr>
    </w:p>
    <w:p w14:paraId="1C2BBABF" w14:textId="10AEF91C" w:rsidR="00620FDE" w:rsidRPr="00F9582C" w:rsidRDefault="008A6897" w:rsidP="00DB5CE7">
      <w:pPr>
        <w:spacing w:after="0" w:line="240" w:lineRule="auto"/>
        <w:rPr>
          <w:rFonts w:asciiTheme="majorHAnsi" w:hAnsiTheme="majorHAnsi"/>
        </w:rPr>
      </w:pPr>
      <w:r w:rsidRPr="00F9582C">
        <w:rPr>
          <w:rFonts w:asciiTheme="majorHAnsi" w:hAnsiTheme="majorHAnsi"/>
        </w:rPr>
        <w:t xml:space="preserve">People </w:t>
      </w:r>
      <w:proofErr w:type="gramStart"/>
      <w:r w:rsidRPr="00F9582C">
        <w:rPr>
          <w:rFonts w:asciiTheme="majorHAnsi" w:hAnsiTheme="majorHAnsi"/>
        </w:rPr>
        <w:t>practises</w:t>
      </w:r>
      <w:proofErr w:type="gramEnd"/>
      <w:r w:rsidRPr="00F9582C">
        <w:rPr>
          <w:rFonts w:asciiTheme="majorHAnsi" w:hAnsiTheme="majorHAnsi"/>
        </w:rPr>
        <w:t xml:space="preserve"> add </w:t>
      </w:r>
      <w:r w:rsidR="00F84E58" w:rsidRPr="00F9582C">
        <w:rPr>
          <w:rFonts w:asciiTheme="majorHAnsi" w:hAnsiTheme="majorHAnsi"/>
        </w:rPr>
        <w:t>value when they actively support organisations goals, improve decision making a</w:t>
      </w:r>
      <w:r w:rsidR="00C55BA2" w:rsidRPr="00F9582C">
        <w:rPr>
          <w:rFonts w:asciiTheme="majorHAnsi" w:hAnsiTheme="majorHAnsi"/>
        </w:rPr>
        <w:t>nd improve performance for both the business</w:t>
      </w:r>
      <w:r w:rsidR="00371D1E" w:rsidRPr="00F9582C">
        <w:rPr>
          <w:rFonts w:asciiTheme="majorHAnsi" w:hAnsiTheme="majorHAnsi"/>
        </w:rPr>
        <w:t>,</w:t>
      </w:r>
      <w:r w:rsidR="00C55BA2" w:rsidRPr="00F9582C">
        <w:rPr>
          <w:rFonts w:asciiTheme="majorHAnsi" w:hAnsiTheme="majorHAnsi"/>
        </w:rPr>
        <w:t xml:space="preserve"> its employees</w:t>
      </w:r>
      <w:r w:rsidR="00371D1E" w:rsidRPr="00F9582C">
        <w:rPr>
          <w:rFonts w:asciiTheme="majorHAnsi" w:hAnsiTheme="majorHAnsi"/>
        </w:rPr>
        <w:t>, stake holders, shareholders and surrounding community (Taylor &amp; Woodhams, 2022)</w:t>
      </w:r>
      <w:r w:rsidR="00C55BA2" w:rsidRPr="00F9582C">
        <w:rPr>
          <w:rFonts w:asciiTheme="majorHAnsi" w:hAnsiTheme="majorHAnsi"/>
        </w:rPr>
        <w:t xml:space="preserve">. At </w:t>
      </w:r>
      <w:proofErr w:type="spellStart"/>
      <w:r w:rsidR="00C55BA2" w:rsidRPr="00F9582C">
        <w:rPr>
          <w:rFonts w:asciiTheme="majorHAnsi" w:hAnsiTheme="majorHAnsi"/>
        </w:rPr>
        <w:t>Technivara</w:t>
      </w:r>
      <w:proofErr w:type="spellEnd"/>
      <w:r w:rsidR="00C55BA2" w:rsidRPr="00F9582C">
        <w:rPr>
          <w:rFonts w:asciiTheme="majorHAnsi" w:hAnsiTheme="majorHAnsi"/>
        </w:rPr>
        <w:t xml:space="preserve">, effective people practises are particularly </w:t>
      </w:r>
      <w:r w:rsidR="006D72EB" w:rsidRPr="00F9582C">
        <w:rPr>
          <w:rFonts w:asciiTheme="majorHAnsi" w:hAnsiTheme="majorHAnsi"/>
        </w:rPr>
        <w:t xml:space="preserve">important as the organisation </w:t>
      </w:r>
      <w:r w:rsidR="00CD47EF" w:rsidRPr="00F9582C">
        <w:rPr>
          <w:rFonts w:asciiTheme="majorHAnsi" w:hAnsiTheme="majorHAnsi"/>
        </w:rPr>
        <w:t xml:space="preserve">expands. </w:t>
      </w:r>
      <w:proofErr w:type="gramStart"/>
      <w:r w:rsidR="00CD47EF" w:rsidRPr="00F9582C">
        <w:rPr>
          <w:rFonts w:asciiTheme="majorHAnsi" w:hAnsiTheme="majorHAnsi"/>
        </w:rPr>
        <w:t>At the moment</w:t>
      </w:r>
      <w:proofErr w:type="gramEnd"/>
      <w:r w:rsidR="00CD47EF" w:rsidRPr="00F9582C">
        <w:rPr>
          <w:rFonts w:asciiTheme="majorHAnsi" w:hAnsiTheme="majorHAnsi"/>
        </w:rPr>
        <w:t xml:space="preserve">, its people practises </w:t>
      </w:r>
      <w:r w:rsidR="000C7916" w:rsidRPr="00F9582C">
        <w:rPr>
          <w:rFonts w:asciiTheme="majorHAnsi" w:hAnsiTheme="majorHAnsi"/>
        </w:rPr>
        <w:t xml:space="preserve">are mostly paper based and lack reliable </w:t>
      </w:r>
      <w:r w:rsidR="00C631BD" w:rsidRPr="00F9582C">
        <w:rPr>
          <w:rFonts w:asciiTheme="majorHAnsi" w:hAnsiTheme="majorHAnsi"/>
        </w:rPr>
        <w:t>data which</w:t>
      </w:r>
      <w:r w:rsidR="000C7916" w:rsidRPr="00F9582C">
        <w:rPr>
          <w:rFonts w:asciiTheme="majorHAnsi" w:hAnsiTheme="majorHAnsi"/>
        </w:rPr>
        <w:t xml:space="preserve"> will increase the risk of poor decision making</w:t>
      </w:r>
      <w:r w:rsidR="003C50B4" w:rsidRPr="00F9582C">
        <w:rPr>
          <w:rFonts w:asciiTheme="majorHAnsi" w:hAnsiTheme="majorHAnsi"/>
        </w:rPr>
        <w:t xml:space="preserve">. By adopting more evidence based and modern people </w:t>
      </w:r>
      <w:r w:rsidR="00C631BD" w:rsidRPr="00F9582C">
        <w:rPr>
          <w:rFonts w:asciiTheme="majorHAnsi" w:hAnsiTheme="majorHAnsi"/>
        </w:rPr>
        <w:t>practises</w:t>
      </w:r>
      <w:r w:rsidR="003C50B4" w:rsidRPr="00F9582C">
        <w:rPr>
          <w:rFonts w:asciiTheme="majorHAnsi" w:hAnsiTheme="majorHAnsi"/>
        </w:rPr>
        <w:t xml:space="preserve"> </w:t>
      </w:r>
      <w:proofErr w:type="spellStart"/>
      <w:r w:rsidR="003C50B4" w:rsidRPr="00F9582C">
        <w:rPr>
          <w:rFonts w:asciiTheme="majorHAnsi" w:hAnsiTheme="majorHAnsi"/>
        </w:rPr>
        <w:t>Technivara</w:t>
      </w:r>
      <w:proofErr w:type="spellEnd"/>
      <w:r w:rsidR="003C50B4" w:rsidRPr="00F9582C">
        <w:rPr>
          <w:rFonts w:asciiTheme="majorHAnsi" w:hAnsiTheme="majorHAnsi"/>
        </w:rPr>
        <w:t xml:space="preserve"> can improve efficiency</w:t>
      </w:r>
      <w:r w:rsidR="00C631BD" w:rsidRPr="00F9582C">
        <w:rPr>
          <w:rFonts w:asciiTheme="majorHAnsi" w:hAnsiTheme="majorHAnsi"/>
        </w:rPr>
        <w:t xml:space="preserve">, reduce risks and support its </w:t>
      </w:r>
      <w:proofErr w:type="gramStart"/>
      <w:r w:rsidR="00C631BD" w:rsidRPr="00F9582C">
        <w:rPr>
          <w:rFonts w:asciiTheme="majorHAnsi" w:hAnsiTheme="majorHAnsi"/>
        </w:rPr>
        <w:t>long term</w:t>
      </w:r>
      <w:proofErr w:type="gramEnd"/>
      <w:r w:rsidR="00C631BD" w:rsidRPr="00F9582C">
        <w:rPr>
          <w:rFonts w:asciiTheme="majorHAnsi" w:hAnsiTheme="majorHAnsi"/>
        </w:rPr>
        <w:t xml:space="preserve"> plans for growth. </w:t>
      </w:r>
    </w:p>
    <w:p w14:paraId="1CF471E2" w14:textId="29B5650F" w:rsidR="00620FDE" w:rsidRPr="00F9582C" w:rsidRDefault="004C7235" w:rsidP="00DB5CE7">
      <w:pPr>
        <w:spacing w:after="0" w:line="240" w:lineRule="auto"/>
        <w:rPr>
          <w:rFonts w:asciiTheme="majorHAnsi" w:hAnsiTheme="majorHAnsi"/>
        </w:rPr>
      </w:pPr>
      <w:r w:rsidRPr="00F9582C">
        <w:rPr>
          <w:rFonts w:asciiTheme="majorHAnsi" w:hAnsiTheme="majorHAnsi"/>
        </w:rPr>
        <w:t>Adding</w:t>
      </w:r>
      <w:r w:rsidR="00620FDE" w:rsidRPr="00F9582C">
        <w:rPr>
          <w:rFonts w:asciiTheme="majorHAnsi" w:hAnsiTheme="majorHAnsi"/>
        </w:rPr>
        <w:t xml:space="preserve"> value through people practises </w:t>
      </w:r>
      <w:r w:rsidR="00BA04D3" w:rsidRPr="00F9582C">
        <w:rPr>
          <w:rFonts w:asciiTheme="majorHAnsi" w:hAnsiTheme="majorHAnsi"/>
        </w:rPr>
        <w:t>means ensuring that people related activities such as recruitment and performance management</w:t>
      </w:r>
      <w:r w:rsidR="00B83FE4" w:rsidRPr="00F9582C">
        <w:rPr>
          <w:rFonts w:asciiTheme="majorHAnsi" w:hAnsiTheme="majorHAnsi"/>
        </w:rPr>
        <w:t xml:space="preserve"> contribute positively to organisational outcomes</w:t>
      </w:r>
      <w:r w:rsidR="003D4704" w:rsidRPr="00F9582C">
        <w:rPr>
          <w:rFonts w:asciiTheme="majorHAnsi" w:hAnsiTheme="majorHAnsi"/>
        </w:rPr>
        <w:t>.</w:t>
      </w:r>
      <w:r w:rsidR="00F93606" w:rsidRPr="00F9582C">
        <w:rPr>
          <w:rFonts w:asciiTheme="majorHAnsi" w:hAnsiTheme="majorHAnsi"/>
        </w:rPr>
        <w:t xml:space="preserve"> People </w:t>
      </w:r>
      <w:proofErr w:type="gramStart"/>
      <w:r w:rsidR="00F93606" w:rsidRPr="00F9582C">
        <w:rPr>
          <w:rFonts w:asciiTheme="majorHAnsi" w:hAnsiTheme="majorHAnsi"/>
        </w:rPr>
        <w:t>practices</w:t>
      </w:r>
      <w:proofErr w:type="gramEnd"/>
      <w:r w:rsidR="00F93606" w:rsidRPr="00F9582C">
        <w:rPr>
          <w:rFonts w:asciiTheme="majorHAnsi" w:hAnsiTheme="majorHAnsi"/>
        </w:rPr>
        <w:t xml:space="preserve"> in organisations </w:t>
      </w:r>
      <w:r w:rsidR="009627BE" w:rsidRPr="00F9582C">
        <w:rPr>
          <w:rFonts w:asciiTheme="majorHAnsi" w:hAnsiTheme="majorHAnsi"/>
        </w:rPr>
        <w:t>add valu</w:t>
      </w:r>
      <w:r w:rsidR="00FF30B0" w:rsidRPr="00F9582C">
        <w:rPr>
          <w:rFonts w:asciiTheme="majorHAnsi" w:hAnsiTheme="majorHAnsi"/>
        </w:rPr>
        <w:t>e by aligning business goals with talent management</w:t>
      </w:r>
      <w:r w:rsidR="009E5DFA" w:rsidRPr="00F9582C">
        <w:rPr>
          <w:rFonts w:asciiTheme="majorHAnsi" w:hAnsiTheme="majorHAnsi"/>
        </w:rPr>
        <w:t xml:space="preserve"> to</w:t>
      </w:r>
      <w:r w:rsidR="003D4704" w:rsidRPr="00F9582C">
        <w:rPr>
          <w:rFonts w:asciiTheme="majorHAnsi" w:hAnsiTheme="majorHAnsi"/>
        </w:rPr>
        <w:t xml:space="preserve"> lead to better </w:t>
      </w:r>
      <w:r w:rsidR="00AF5586" w:rsidRPr="00F9582C">
        <w:rPr>
          <w:rFonts w:asciiTheme="majorHAnsi" w:hAnsiTheme="majorHAnsi"/>
        </w:rPr>
        <w:t xml:space="preserve">performance, higher productivity, improved employee engagement and stronger </w:t>
      </w:r>
      <w:r w:rsidR="002247A0" w:rsidRPr="00F9582C">
        <w:rPr>
          <w:rFonts w:asciiTheme="majorHAnsi" w:hAnsiTheme="majorHAnsi"/>
        </w:rPr>
        <w:t>organisational</w:t>
      </w:r>
      <w:r w:rsidR="00AF5586" w:rsidRPr="00F9582C">
        <w:rPr>
          <w:rFonts w:asciiTheme="majorHAnsi" w:hAnsiTheme="majorHAnsi"/>
        </w:rPr>
        <w:t xml:space="preserve"> capability</w:t>
      </w:r>
      <w:r w:rsidR="009E5DFA" w:rsidRPr="00F9582C">
        <w:rPr>
          <w:rFonts w:asciiTheme="majorHAnsi" w:hAnsiTheme="majorHAnsi"/>
        </w:rPr>
        <w:t xml:space="preserve"> (Cassidy </w:t>
      </w:r>
      <w:r w:rsidR="003C5212" w:rsidRPr="00F9582C">
        <w:rPr>
          <w:rFonts w:asciiTheme="majorHAnsi" w:hAnsiTheme="majorHAnsi"/>
        </w:rPr>
        <w:t>2022)</w:t>
      </w:r>
      <w:r w:rsidR="002247A0" w:rsidRPr="00F9582C">
        <w:rPr>
          <w:rFonts w:asciiTheme="majorHAnsi" w:hAnsiTheme="majorHAnsi"/>
        </w:rPr>
        <w:t xml:space="preserve">. For </w:t>
      </w:r>
      <w:proofErr w:type="spellStart"/>
      <w:r w:rsidR="002247A0" w:rsidRPr="00F9582C">
        <w:rPr>
          <w:rFonts w:asciiTheme="majorHAnsi" w:hAnsiTheme="majorHAnsi"/>
        </w:rPr>
        <w:t>Technivarathis</w:t>
      </w:r>
      <w:proofErr w:type="spellEnd"/>
      <w:r w:rsidR="002247A0" w:rsidRPr="00F9582C">
        <w:rPr>
          <w:rFonts w:asciiTheme="majorHAnsi" w:hAnsiTheme="majorHAnsi"/>
        </w:rPr>
        <w:t xml:space="preserve"> could include </w:t>
      </w:r>
      <w:r w:rsidR="00A57D79" w:rsidRPr="00F9582C">
        <w:rPr>
          <w:rFonts w:asciiTheme="majorHAnsi" w:hAnsiTheme="majorHAnsi"/>
        </w:rPr>
        <w:t>attracting skilled workers, reducing employee turnover</w:t>
      </w:r>
      <w:r w:rsidR="00830CA3" w:rsidRPr="00F9582C">
        <w:rPr>
          <w:rFonts w:asciiTheme="majorHAnsi" w:hAnsiTheme="majorHAnsi"/>
        </w:rPr>
        <w:t xml:space="preserve">, improving its workforce planning and ensuring that the business has the right skills to support its expansion. </w:t>
      </w:r>
    </w:p>
    <w:p w14:paraId="7654740B" w14:textId="12305799" w:rsidR="00674C19" w:rsidRPr="00F9582C" w:rsidRDefault="00951140" w:rsidP="00DB5CE7">
      <w:pPr>
        <w:spacing w:after="0" w:line="240" w:lineRule="auto"/>
        <w:rPr>
          <w:rFonts w:asciiTheme="majorHAnsi" w:hAnsiTheme="majorHAnsi"/>
        </w:rPr>
      </w:pPr>
      <w:r w:rsidRPr="00F9582C">
        <w:rPr>
          <w:rFonts w:asciiTheme="majorHAnsi" w:hAnsiTheme="majorHAnsi"/>
        </w:rPr>
        <w:t>Measur</w:t>
      </w:r>
      <w:r w:rsidR="00781A8B" w:rsidRPr="00F9582C">
        <w:rPr>
          <w:rFonts w:asciiTheme="majorHAnsi" w:hAnsiTheme="majorHAnsi"/>
        </w:rPr>
        <w:t>ing</w:t>
      </w:r>
      <w:r w:rsidR="000F27EF" w:rsidRPr="00F9582C">
        <w:rPr>
          <w:rFonts w:asciiTheme="majorHAnsi" w:hAnsiTheme="majorHAnsi"/>
        </w:rPr>
        <w:t xml:space="preserve"> the impact of people policies</w:t>
      </w:r>
      <w:r w:rsidRPr="00F9582C">
        <w:rPr>
          <w:rFonts w:asciiTheme="majorHAnsi" w:hAnsiTheme="majorHAnsi"/>
        </w:rPr>
        <w:t xml:space="preserve"> helps to check whether objectives are being met, identify gaps </w:t>
      </w:r>
      <w:r w:rsidR="000A07E9" w:rsidRPr="00F9582C">
        <w:rPr>
          <w:rFonts w:asciiTheme="majorHAnsi" w:hAnsiTheme="majorHAnsi"/>
        </w:rPr>
        <w:t xml:space="preserve">or risks, justify investment in people initiatives and support evidence based </w:t>
      </w:r>
      <w:r w:rsidR="00E074C2" w:rsidRPr="00F9582C">
        <w:rPr>
          <w:rFonts w:asciiTheme="majorHAnsi" w:hAnsiTheme="majorHAnsi"/>
        </w:rPr>
        <w:t>decision making</w:t>
      </w:r>
      <w:r w:rsidR="00585AE7" w:rsidRPr="00F9582C">
        <w:rPr>
          <w:rFonts w:asciiTheme="majorHAnsi" w:hAnsiTheme="majorHAnsi"/>
        </w:rPr>
        <w:t xml:space="preserve"> and ultimately understand if </w:t>
      </w:r>
      <w:r w:rsidR="00781A8B" w:rsidRPr="00F9582C">
        <w:rPr>
          <w:rFonts w:asciiTheme="majorHAnsi" w:hAnsiTheme="majorHAnsi"/>
        </w:rPr>
        <w:t>they are adding value</w:t>
      </w:r>
      <w:r w:rsidR="001459E2" w:rsidRPr="00F9582C">
        <w:rPr>
          <w:rFonts w:asciiTheme="majorHAnsi" w:hAnsiTheme="majorHAnsi"/>
        </w:rPr>
        <w:t xml:space="preserve"> (Woodhams and Perkins 20</w:t>
      </w:r>
      <w:r w:rsidR="009D177F" w:rsidRPr="00F9582C">
        <w:rPr>
          <w:rFonts w:asciiTheme="majorHAnsi" w:hAnsiTheme="majorHAnsi"/>
        </w:rPr>
        <w:t>22)</w:t>
      </w:r>
      <w:r w:rsidR="00E074C2" w:rsidRPr="00F9582C">
        <w:rPr>
          <w:rFonts w:asciiTheme="majorHAnsi" w:hAnsiTheme="majorHAnsi"/>
        </w:rPr>
        <w:t xml:space="preserve"> Two key methods that could be used by </w:t>
      </w:r>
      <w:proofErr w:type="spellStart"/>
      <w:r w:rsidR="00E074C2" w:rsidRPr="00F9582C">
        <w:rPr>
          <w:rFonts w:asciiTheme="majorHAnsi" w:hAnsiTheme="majorHAnsi"/>
        </w:rPr>
        <w:t>Technivara</w:t>
      </w:r>
      <w:proofErr w:type="spellEnd"/>
      <w:r w:rsidR="00E074C2" w:rsidRPr="00F9582C">
        <w:rPr>
          <w:rFonts w:asciiTheme="majorHAnsi" w:hAnsiTheme="majorHAnsi"/>
        </w:rPr>
        <w:t xml:space="preserve"> are Return on Investment (ROI)</w:t>
      </w:r>
      <w:r w:rsidR="00674C19" w:rsidRPr="00F9582C">
        <w:rPr>
          <w:rFonts w:asciiTheme="majorHAnsi" w:hAnsiTheme="majorHAnsi"/>
        </w:rPr>
        <w:t xml:space="preserve"> and Cost Benefit Analysis (CBA).</w:t>
      </w:r>
    </w:p>
    <w:p w14:paraId="66223EF6" w14:textId="269A2834" w:rsidR="00830CA3" w:rsidRPr="00F9582C" w:rsidRDefault="007D678A" w:rsidP="00DB5CE7">
      <w:pPr>
        <w:spacing w:after="0" w:line="240" w:lineRule="auto"/>
        <w:rPr>
          <w:rFonts w:asciiTheme="majorHAnsi" w:hAnsiTheme="majorHAnsi"/>
        </w:rPr>
      </w:pPr>
      <w:r w:rsidRPr="00F9582C">
        <w:rPr>
          <w:rFonts w:asciiTheme="majorHAnsi" w:hAnsiTheme="majorHAnsi"/>
        </w:rPr>
        <w:t xml:space="preserve">CIPD </w:t>
      </w:r>
      <w:r w:rsidR="009312A2" w:rsidRPr="00F9582C">
        <w:rPr>
          <w:rFonts w:asciiTheme="majorHAnsi" w:hAnsiTheme="majorHAnsi"/>
        </w:rPr>
        <w:t xml:space="preserve">(2024) </w:t>
      </w:r>
      <w:r w:rsidRPr="00F9582C">
        <w:rPr>
          <w:rFonts w:asciiTheme="majorHAnsi" w:hAnsiTheme="majorHAnsi"/>
        </w:rPr>
        <w:t>desc</w:t>
      </w:r>
      <w:r w:rsidR="00093BCA" w:rsidRPr="00F9582C">
        <w:rPr>
          <w:rFonts w:asciiTheme="majorHAnsi" w:hAnsiTheme="majorHAnsi"/>
        </w:rPr>
        <w:t>ribe return on investment as ‘a calculation of the benefits</w:t>
      </w:r>
      <w:r w:rsidR="001805B1" w:rsidRPr="00F9582C">
        <w:rPr>
          <w:rFonts w:asciiTheme="majorHAnsi" w:hAnsiTheme="majorHAnsi"/>
        </w:rPr>
        <w:t xml:space="preserve"> realised as a result of investing in a people programme’. This</w:t>
      </w:r>
      <w:r w:rsidR="00093BCA" w:rsidRPr="00F9582C">
        <w:rPr>
          <w:rFonts w:ascii="Arial" w:hAnsi="Arial" w:cs="Arial"/>
          <w:color w:val="202020"/>
          <w:shd w:val="clear" w:color="auto" w:fill="FFFFFF"/>
        </w:rPr>
        <w:t xml:space="preserve"> </w:t>
      </w:r>
      <w:r w:rsidR="00E6045A" w:rsidRPr="00F9582C">
        <w:rPr>
          <w:rFonts w:asciiTheme="majorHAnsi" w:hAnsiTheme="majorHAnsi"/>
        </w:rPr>
        <w:t xml:space="preserve">focuses on comparing </w:t>
      </w:r>
      <w:r w:rsidR="00030525" w:rsidRPr="00F9582C">
        <w:rPr>
          <w:rFonts w:asciiTheme="majorHAnsi" w:hAnsiTheme="majorHAnsi"/>
        </w:rPr>
        <w:t>the financial return of a people initiative against its cost.</w:t>
      </w:r>
      <w:r w:rsidR="00520D55" w:rsidRPr="00F9582C">
        <w:rPr>
          <w:rFonts w:asciiTheme="majorHAnsi" w:hAnsiTheme="majorHAnsi"/>
        </w:rPr>
        <w:t xml:space="preserve"> </w:t>
      </w:r>
      <w:r w:rsidR="004F5244" w:rsidRPr="00F9582C">
        <w:rPr>
          <w:rFonts w:asciiTheme="majorHAnsi" w:hAnsiTheme="majorHAnsi"/>
        </w:rPr>
        <w:t xml:space="preserve">For example, if </w:t>
      </w:r>
      <w:proofErr w:type="spellStart"/>
      <w:r w:rsidR="004F5244" w:rsidRPr="00F9582C">
        <w:rPr>
          <w:rFonts w:asciiTheme="majorHAnsi" w:hAnsiTheme="majorHAnsi"/>
        </w:rPr>
        <w:t>Technivara</w:t>
      </w:r>
      <w:proofErr w:type="spellEnd"/>
      <w:r w:rsidR="004F5244" w:rsidRPr="00F9582C">
        <w:rPr>
          <w:rFonts w:asciiTheme="majorHAnsi" w:hAnsiTheme="majorHAnsi"/>
        </w:rPr>
        <w:t xml:space="preserve"> invests in a new learning and development programme ROI could </w:t>
      </w:r>
      <w:r w:rsidR="00B333E2" w:rsidRPr="00F9582C">
        <w:rPr>
          <w:rFonts w:asciiTheme="majorHAnsi" w:hAnsiTheme="majorHAnsi"/>
        </w:rPr>
        <w:t>be measured by comparing the cost of training with improvements in productivity</w:t>
      </w:r>
      <w:r w:rsidR="00537117" w:rsidRPr="00F9582C">
        <w:rPr>
          <w:rFonts w:asciiTheme="majorHAnsi" w:hAnsiTheme="majorHAnsi"/>
        </w:rPr>
        <w:t xml:space="preserve">, quality or reduced error rates. In the </w:t>
      </w:r>
      <w:proofErr w:type="gramStart"/>
      <w:r w:rsidR="00537117" w:rsidRPr="00F9582C">
        <w:rPr>
          <w:rFonts w:asciiTheme="majorHAnsi" w:hAnsiTheme="majorHAnsi"/>
        </w:rPr>
        <w:t>short term</w:t>
      </w:r>
      <w:proofErr w:type="gramEnd"/>
      <w:r w:rsidR="00537117" w:rsidRPr="00F9582C">
        <w:rPr>
          <w:rFonts w:asciiTheme="majorHAnsi" w:hAnsiTheme="majorHAnsi"/>
        </w:rPr>
        <w:t xml:space="preserve"> ROI </w:t>
      </w:r>
      <w:r w:rsidR="004D5982" w:rsidRPr="00F9582C">
        <w:rPr>
          <w:rFonts w:asciiTheme="majorHAnsi" w:hAnsiTheme="majorHAnsi"/>
        </w:rPr>
        <w:t xml:space="preserve">can show quick wins such as reduced recruitment costs </w:t>
      </w:r>
      <w:r w:rsidR="0052265E" w:rsidRPr="00F9582C">
        <w:rPr>
          <w:rFonts w:asciiTheme="majorHAnsi" w:hAnsiTheme="majorHAnsi"/>
        </w:rPr>
        <w:t>or</w:t>
      </w:r>
      <w:r w:rsidR="004D5982" w:rsidRPr="00F9582C">
        <w:rPr>
          <w:rFonts w:asciiTheme="majorHAnsi" w:hAnsiTheme="majorHAnsi"/>
        </w:rPr>
        <w:t xml:space="preserve"> </w:t>
      </w:r>
      <w:r w:rsidR="00FB7628" w:rsidRPr="00F9582C">
        <w:rPr>
          <w:rFonts w:asciiTheme="majorHAnsi" w:hAnsiTheme="majorHAnsi"/>
        </w:rPr>
        <w:t>improved</w:t>
      </w:r>
      <w:r w:rsidR="004D5982" w:rsidRPr="00F9582C">
        <w:rPr>
          <w:rFonts w:asciiTheme="majorHAnsi" w:hAnsiTheme="majorHAnsi"/>
        </w:rPr>
        <w:t xml:space="preserve"> performance</w:t>
      </w:r>
      <w:r w:rsidR="00FB7628" w:rsidRPr="00F9582C">
        <w:rPr>
          <w:rFonts w:asciiTheme="majorHAnsi" w:hAnsiTheme="majorHAnsi"/>
        </w:rPr>
        <w:t>. In the long term it could demonstrate</w:t>
      </w:r>
      <w:r w:rsidR="00D85608" w:rsidRPr="00F9582C">
        <w:rPr>
          <w:rFonts w:asciiTheme="majorHAnsi" w:hAnsiTheme="majorHAnsi"/>
        </w:rPr>
        <w:t xml:space="preserve"> how people </w:t>
      </w:r>
      <w:proofErr w:type="gramStart"/>
      <w:r w:rsidR="00D85608" w:rsidRPr="00F9582C">
        <w:rPr>
          <w:rFonts w:asciiTheme="majorHAnsi" w:hAnsiTheme="majorHAnsi"/>
        </w:rPr>
        <w:t>practises</w:t>
      </w:r>
      <w:proofErr w:type="gramEnd"/>
      <w:r w:rsidR="00D85608" w:rsidRPr="00F9582C">
        <w:rPr>
          <w:rFonts w:asciiTheme="majorHAnsi" w:hAnsiTheme="majorHAnsi"/>
        </w:rPr>
        <w:t xml:space="preserve"> contribute to sustained growth, innovation and competitiveness</w:t>
      </w:r>
      <w:r w:rsidR="00896014" w:rsidRPr="00F9582C">
        <w:rPr>
          <w:rFonts w:asciiTheme="majorHAnsi" w:hAnsiTheme="majorHAnsi"/>
        </w:rPr>
        <w:t>. A limitation of ROI is that not all benefits such as employee morale or engagement</w:t>
      </w:r>
      <w:r w:rsidR="009D52DD" w:rsidRPr="00F9582C">
        <w:rPr>
          <w:rFonts w:asciiTheme="majorHAnsi" w:hAnsiTheme="majorHAnsi"/>
        </w:rPr>
        <w:t xml:space="preserve"> are easy to quantify financially.</w:t>
      </w:r>
    </w:p>
    <w:p w14:paraId="64DAED16" w14:textId="2573B131" w:rsidR="009D52DD" w:rsidRPr="00F9582C" w:rsidRDefault="009D52DD" w:rsidP="00DB5CE7">
      <w:pPr>
        <w:spacing w:line="240" w:lineRule="auto"/>
        <w:rPr>
          <w:rFonts w:asciiTheme="majorHAnsi" w:hAnsiTheme="majorHAnsi"/>
        </w:rPr>
      </w:pPr>
      <w:r w:rsidRPr="00F9582C">
        <w:rPr>
          <w:rFonts w:asciiTheme="majorHAnsi" w:hAnsiTheme="majorHAnsi"/>
        </w:rPr>
        <w:t>CBA looks at t</w:t>
      </w:r>
      <w:r w:rsidR="003F47FC" w:rsidRPr="00F9582C">
        <w:rPr>
          <w:rFonts w:asciiTheme="majorHAnsi" w:hAnsiTheme="majorHAnsi"/>
        </w:rPr>
        <w:t>he estimated</w:t>
      </w:r>
      <w:r w:rsidRPr="00F9582C">
        <w:rPr>
          <w:rFonts w:asciiTheme="majorHAnsi" w:hAnsiTheme="majorHAnsi"/>
        </w:rPr>
        <w:t xml:space="preserve"> </w:t>
      </w:r>
      <w:r w:rsidR="0029067F" w:rsidRPr="00F9582C">
        <w:rPr>
          <w:rFonts w:asciiTheme="majorHAnsi" w:hAnsiTheme="majorHAnsi"/>
        </w:rPr>
        <w:t xml:space="preserve">cost and benefits </w:t>
      </w:r>
      <w:r w:rsidR="004F7132" w:rsidRPr="00F9582C">
        <w:rPr>
          <w:rFonts w:asciiTheme="majorHAnsi" w:hAnsiTheme="majorHAnsi"/>
        </w:rPr>
        <w:t xml:space="preserve">of a decision </w:t>
      </w:r>
      <w:r w:rsidR="00CB1C9B" w:rsidRPr="00F9582C">
        <w:rPr>
          <w:rFonts w:asciiTheme="majorHAnsi" w:hAnsiTheme="majorHAnsi"/>
        </w:rPr>
        <w:t xml:space="preserve">to decide </w:t>
      </w:r>
      <w:proofErr w:type="gramStart"/>
      <w:r w:rsidR="00CB1C9B" w:rsidRPr="00F9582C">
        <w:rPr>
          <w:rFonts w:asciiTheme="majorHAnsi" w:hAnsiTheme="majorHAnsi"/>
        </w:rPr>
        <w:t>whether or not</w:t>
      </w:r>
      <w:proofErr w:type="gramEnd"/>
      <w:r w:rsidR="00CB1C9B" w:rsidRPr="00F9582C">
        <w:rPr>
          <w:rFonts w:asciiTheme="majorHAnsi" w:hAnsiTheme="majorHAnsi"/>
        </w:rPr>
        <w:t xml:space="preserve"> it adds value to the business</w:t>
      </w:r>
      <w:r w:rsidR="002436C8" w:rsidRPr="00F9582C">
        <w:rPr>
          <w:rFonts w:asciiTheme="majorHAnsi" w:hAnsiTheme="majorHAnsi"/>
        </w:rPr>
        <w:t xml:space="preserve"> (T</w:t>
      </w:r>
      <w:r w:rsidR="00434107" w:rsidRPr="00F9582C">
        <w:rPr>
          <w:rFonts w:asciiTheme="majorHAnsi" w:hAnsiTheme="majorHAnsi"/>
        </w:rPr>
        <w:t>i</w:t>
      </w:r>
      <w:r w:rsidR="002436C8" w:rsidRPr="00F9582C">
        <w:rPr>
          <w:rFonts w:asciiTheme="majorHAnsi" w:hAnsiTheme="majorHAnsi"/>
        </w:rPr>
        <w:t>m Stob</w:t>
      </w:r>
      <w:r w:rsidR="00434107" w:rsidRPr="00F9582C">
        <w:rPr>
          <w:rFonts w:asciiTheme="majorHAnsi" w:hAnsiTheme="majorHAnsi"/>
        </w:rPr>
        <w:t>ier</w:t>
      </w:r>
      <w:r w:rsidR="002436C8" w:rsidRPr="00F9582C">
        <w:rPr>
          <w:rFonts w:asciiTheme="majorHAnsi" w:hAnsiTheme="majorHAnsi"/>
        </w:rPr>
        <w:t>ski 2019)</w:t>
      </w:r>
      <w:r w:rsidR="0029067F" w:rsidRPr="00F9582C">
        <w:rPr>
          <w:rFonts w:asciiTheme="majorHAnsi" w:hAnsiTheme="majorHAnsi"/>
        </w:rPr>
        <w:t>. Direct benefits might include reduced</w:t>
      </w:r>
      <w:r w:rsidR="00763DF7" w:rsidRPr="00F9582C">
        <w:rPr>
          <w:rFonts w:asciiTheme="majorHAnsi" w:hAnsiTheme="majorHAnsi"/>
        </w:rPr>
        <w:t xml:space="preserve"> absence or lower employee turnover, while indirect benefits could include </w:t>
      </w:r>
      <w:r w:rsidR="001B45AF" w:rsidRPr="00F9582C">
        <w:rPr>
          <w:rFonts w:asciiTheme="majorHAnsi" w:hAnsiTheme="majorHAnsi"/>
        </w:rPr>
        <w:t>improved employee engagement, better decision making and enhanced employer repu</w:t>
      </w:r>
      <w:r w:rsidR="00FD11C6" w:rsidRPr="00F9582C">
        <w:rPr>
          <w:rFonts w:asciiTheme="majorHAnsi" w:hAnsiTheme="majorHAnsi"/>
        </w:rPr>
        <w:t>t</w:t>
      </w:r>
      <w:r w:rsidR="001B45AF" w:rsidRPr="00F9582C">
        <w:rPr>
          <w:rFonts w:asciiTheme="majorHAnsi" w:hAnsiTheme="majorHAnsi"/>
        </w:rPr>
        <w:t>ation</w:t>
      </w:r>
      <w:r w:rsidR="00FD11C6" w:rsidRPr="00F9582C">
        <w:rPr>
          <w:rFonts w:asciiTheme="majorHAnsi" w:hAnsiTheme="majorHAnsi"/>
        </w:rPr>
        <w:t xml:space="preserve">. For example, introducing a digital HR system </w:t>
      </w:r>
      <w:r w:rsidR="00D8224A" w:rsidRPr="00F9582C">
        <w:rPr>
          <w:rFonts w:asciiTheme="majorHAnsi" w:hAnsiTheme="majorHAnsi"/>
        </w:rPr>
        <w:t xml:space="preserve">might </w:t>
      </w:r>
      <w:r w:rsidR="00FD3FF1" w:rsidRPr="00F9582C">
        <w:rPr>
          <w:rFonts w:asciiTheme="majorHAnsi" w:hAnsiTheme="majorHAnsi"/>
        </w:rPr>
        <w:t>involve</w:t>
      </w:r>
      <w:r w:rsidR="00D8224A" w:rsidRPr="00F9582C">
        <w:rPr>
          <w:rFonts w:asciiTheme="majorHAnsi" w:hAnsiTheme="majorHAnsi"/>
        </w:rPr>
        <w:t xml:space="preserve"> </w:t>
      </w:r>
      <w:proofErr w:type="spellStart"/>
      <w:r w:rsidR="00D8224A" w:rsidRPr="00F9582C">
        <w:rPr>
          <w:rFonts w:asciiTheme="majorHAnsi" w:hAnsiTheme="majorHAnsi"/>
        </w:rPr>
        <w:t>up front</w:t>
      </w:r>
      <w:proofErr w:type="spellEnd"/>
      <w:r w:rsidR="00D8224A" w:rsidRPr="00F9582C">
        <w:rPr>
          <w:rFonts w:asciiTheme="majorHAnsi" w:hAnsiTheme="majorHAnsi"/>
        </w:rPr>
        <w:t xml:space="preserve"> costs but would deliver long term savings through increased </w:t>
      </w:r>
      <w:r w:rsidR="00FD3FF1" w:rsidRPr="00F9582C">
        <w:rPr>
          <w:rFonts w:asciiTheme="majorHAnsi" w:hAnsiTheme="majorHAnsi"/>
        </w:rPr>
        <w:t>efficiency</w:t>
      </w:r>
      <w:r w:rsidR="002E704A" w:rsidRPr="00F9582C">
        <w:rPr>
          <w:rFonts w:asciiTheme="majorHAnsi" w:hAnsiTheme="majorHAnsi"/>
        </w:rPr>
        <w:t>, better data and would reduce</w:t>
      </w:r>
      <w:r w:rsidR="00FD3FF1" w:rsidRPr="00F9582C">
        <w:rPr>
          <w:rFonts w:asciiTheme="majorHAnsi" w:hAnsiTheme="majorHAnsi"/>
        </w:rPr>
        <w:t xml:space="preserve"> admin time. CBA is valuable because </w:t>
      </w:r>
      <w:r w:rsidR="002D4546" w:rsidRPr="00F9582C">
        <w:rPr>
          <w:rFonts w:asciiTheme="majorHAnsi" w:hAnsiTheme="majorHAnsi"/>
        </w:rPr>
        <w:t>it provides a broader view than ROI, though it can be more time consuming and relies on accurate data.</w:t>
      </w:r>
    </w:p>
    <w:p w14:paraId="76EACA27" w14:textId="77777777" w:rsidR="006E6E94" w:rsidRDefault="006E6E94" w:rsidP="00A20D95">
      <w:pPr>
        <w:spacing w:line="240" w:lineRule="auto"/>
        <w:rPr>
          <w:rFonts w:asciiTheme="majorHAnsi" w:hAnsiTheme="majorHAnsi"/>
        </w:rPr>
      </w:pPr>
    </w:p>
    <w:p w14:paraId="27C068CC" w14:textId="17DF85F6" w:rsidR="006E6E94" w:rsidRPr="00B0624F" w:rsidRDefault="00B0624F" w:rsidP="00A20D95">
      <w:pPr>
        <w:spacing w:line="240" w:lineRule="auto"/>
        <w:rPr>
          <w:rFonts w:asciiTheme="majorHAnsi" w:hAnsiTheme="majorHAnsi"/>
          <w:b/>
          <w:bCs/>
        </w:rPr>
      </w:pPr>
      <w:r w:rsidRPr="00B0624F">
        <w:rPr>
          <w:rFonts w:asciiTheme="majorHAnsi" w:hAnsiTheme="majorHAnsi"/>
          <w:b/>
          <w:bCs/>
        </w:rPr>
        <w:lastRenderedPageBreak/>
        <w:t>AC 2.1</w:t>
      </w:r>
    </w:p>
    <w:p w14:paraId="0A29E3EE" w14:textId="4000C95D" w:rsidR="00334BBB" w:rsidRDefault="00334BBB" w:rsidP="00A20D95">
      <w:pPr>
        <w:spacing w:line="240" w:lineRule="auto"/>
        <w:rPr>
          <w:rFonts w:asciiTheme="majorHAnsi" w:hAnsiTheme="majorHAnsi"/>
          <w:b/>
          <w:bCs/>
        </w:rPr>
      </w:pPr>
    </w:p>
    <w:p w14:paraId="70B6EE14" w14:textId="77777777" w:rsidR="00334BBB" w:rsidRDefault="00334BBB" w:rsidP="00A20D95">
      <w:pPr>
        <w:spacing w:line="240" w:lineRule="auto"/>
        <w:rPr>
          <w:rFonts w:asciiTheme="majorHAnsi" w:hAnsiTheme="majorHAnsi"/>
          <w:b/>
          <w:bCs/>
        </w:rPr>
      </w:pPr>
    </w:p>
    <w:p w14:paraId="6BCC749E" w14:textId="77777777" w:rsidR="00334BBB" w:rsidRDefault="00334BBB" w:rsidP="00A20D95">
      <w:pPr>
        <w:spacing w:line="240" w:lineRule="auto"/>
        <w:rPr>
          <w:rFonts w:asciiTheme="majorHAnsi" w:hAnsiTheme="majorHAnsi"/>
          <w:b/>
          <w:bCs/>
        </w:rPr>
      </w:pPr>
    </w:p>
    <w:p w14:paraId="0A1EF4F8" w14:textId="77777777" w:rsidR="00334BBB" w:rsidRDefault="00334BBB" w:rsidP="00A20D95">
      <w:pPr>
        <w:spacing w:line="240" w:lineRule="auto"/>
        <w:rPr>
          <w:rFonts w:asciiTheme="majorHAnsi" w:hAnsiTheme="majorHAnsi"/>
          <w:b/>
          <w:bCs/>
        </w:rPr>
      </w:pPr>
    </w:p>
    <w:p w14:paraId="3C8523F1" w14:textId="77777777" w:rsidR="00334BBB" w:rsidRDefault="00334BBB" w:rsidP="00A20D95">
      <w:pPr>
        <w:spacing w:line="240" w:lineRule="auto"/>
        <w:rPr>
          <w:rFonts w:asciiTheme="majorHAnsi" w:hAnsiTheme="majorHAnsi"/>
          <w:b/>
          <w:bCs/>
        </w:rPr>
      </w:pPr>
    </w:p>
    <w:p w14:paraId="1B48A9B3" w14:textId="77777777" w:rsidR="00334BBB" w:rsidRDefault="00334BBB" w:rsidP="00A20D95">
      <w:pPr>
        <w:spacing w:line="240" w:lineRule="auto"/>
        <w:rPr>
          <w:rFonts w:asciiTheme="majorHAnsi" w:hAnsiTheme="majorHAnsi"/>
          <w:b/>
          <w:bCs/>
        </w:rPr>
      </w:pPr>
    </w:p>
    <w:tbl>
      <w:tblPr>
        <w:tblpPr w:leftFromText="180" w:rightFromText="180" w:vertAnchor="page" w:horzAnchor="margin" w:tblpXSpec="center" w:tblpY="2161"/>
        <w:tblW w:w="10323" w:type="dxa"/>
        <w:tblLook w:val="04A0" w:firstRow="1" w:lastRow="0" w:firstColumn="1" w:lastColumn="0" w:noHBand="0" w:noVBand="1"/>
      </w:tblPr>
      <w:tblGrid>
        <w:gridCol w:w="1722"/>
        <w:gridCol w:w="1332"/>
        <w:gridCol w:w="941"/>
        <w:gridCol w:w="1332"/>
        <w:gridCol w:w="1049"/>
        <w:gridCol w:w="1332"/>
        <w:gridCol w:w="1049"/>
        <w:gridCol w:w="1332"/>
        <w:gridCol w:w="234"/>
      </w:tblGrid>
      <w:tr w:rsidR="00B25694" w:rsidRPr="00EC2D99" w14:paraId="0443ABD9" w14:textId="77777777" w:rsidTr="00B25694">
        <w:trPr>
          <w:gridAfter w:val="1"/>
          <w:wAfter w:w="234" w:type="dxa"/>
          <w:trHeight w:val="499"/>
        </w:trPr>
        <w:tc>
          <w:tcPr>
            <w:tcW w:w="10089" w:type="dxa"/>
            <w:gridSpan w:val="8"/>
            <w:vMerge w:val="restart"/>
            <w:tcBorders>
              <w:top w:val="single" w:sz="4" w:space="0" w:color="auto"/>
              <w:left w:val="single" w:sz="4" w:space="0" w:color="auto"/>
              <w:bottom w:val="single" w:sz="4" w:space="0" w:color="auto"/>
              <w:right w:val="single" w:sz="4" w:space="0" w:color="auto"/>
            </w:tcBorders>
            <w:shd w:val="clear" w:color="000000" w:fill="B3D7DB"/>
            <w:vAlign w:val="center"/>
            <w:hideMark/>
          </w:tcPr>
          <w:p w14:paraId="67BE22A3" w14:textId="77777777" w:rsidR="00B25694" w:rsidRPr="00EC2D99" w:rsidRDefault="00B25694" w:rsidP="00B25694">
            <w:pPr>
              <w:spacing w:after="0" w:line="240" w:lineRule="auto"/>
              <w:jc w:val="center"/>
              <w:rPr>
                <w:rFonts w:ascii="Trebuchet MS" w:eastAsia="Times New Roman" w:hAnsi="Trebuchet MS" w:cs="Calibri"/>
                <w:b/>
                <w:bCs/>
                <w:color w:val="004147"/>
                <w:kern w:val="0"/>
                <w:sz w:val="20"/>
                <w:szCs w:val="20"/>
                <w:lang w:eastAsia="en-GB"/>
                <w14:ligatures w14:val="none"/>
              </w:rPr>
            </w:pPr>
            <w:r w:rsidRPr="00EC2D99">
              <w:rPr>
                <w:rFonts w:ascii="Trebuchet MS" w:eastAsia="Times New Roman" w:hAnsi="Trebuchet MS" w:cs="Calibri"/>
                <w:b/>
                <w:bCs/>
                <w:color w:val="004147"/>
                <w:kern w:val="0"/>
                <w:sz w:val="20"/>
                <w:szCs w:val="20"/>
                <w:lang w:eastAsia="en-GB"/>
                <w14:ligatures w14:val="none"/>
              </w:rPr>
              <w:t xml:space="preserve">Turnover and recruitment take up for </w:t>
            </w:r>
            <w:proofErr w:type="spellStart"/>
            <w:r w:rsidRPr="00EC2D99">
              <w:rPr>
                <w:rFonts w:ascii="Trebuchet MS" w:eastAsia="Times New Roman" w:hAnsi="Trebuchet MS" w:cs="Calibri"/>
                <w:b/>
                <w:bCs/>
                <w:color w:val="004147"/>
                <w:kern w:val="0"/>
                <w:sz w:val="20"/>
                <w:szCs w:val="20"/>
                <w:lang w:eastAsia="en-GB"/>
                <w14:ligatures w14:val="none"/>
              </w:rPr>
              <w:t>Technivara</w:t>
            </w:r>
            <w:proofErr w:type="spellEnd"/>
            <w:r w:rsidRPr="00EC2D99">
              <w:rPr>
                <w:rFonts w:ascii="Trebuchet MS" w:eastAsia="Times New Roman" w:hAnsi="Trebuchet MS" w:cs="Calibri"/>
                <w:b/>
                <w:bCs/>
                <w:color w:val="004147"/>
                <w:kern w:val="0"/>
                <w:sz w:val="20"/>
                <w:szCs w:val="20"/>
                <w:lang w:eastAsia="en-GB"/>
                <w14:ligatures w14:val="none"/>
              </w:rPr>
              <w:t xml:space="preserve"> 2024 </w:t>
            </w:r>
          </w:p>
        </w:tc>
      </w:tr>
      <w:tr w:rsidR="00B25694" w:rsidRPr="00EC2D99" w14:paraId="02C96E13" w14:textId="77777777" w:rsidTr="00B25694">
        <w:trPr>
          <w:trHeight w:val="239"/>
        </w:trPr>
        <w:tc>
          <w:tcPr>
            <w:tcW w:w="10089" w:type="dxa"/>
            <w:gridSpan w:val="8"/>
            <w:vMerge/>
            <w:tcBorders>
              <w:top w:val="single" w:sz="4" w:space="0" w:color="auto"/>
              <w:left w:val="single" w:sz="4" w:space="0" w:color="auto"/>
              <w:bottom w:val="single" w:sz="4" w:space="0" w:color="auto"/>
              <w:right w:val="single" w:sz="4" w:space="0" w:color="auto"/>
            </w:tcBorders>
            <w:vAlign w:val="center"/>
            <w:hideMark/>
          </w:tcPr>
          <w:p w14:paraId="33245523" w14:textId="77777777" w:rsidR="00B25694" w:rsidRPr="00EC2D99" w:rsidRDefault="00B25694" w:rsidP="00B25694">
            <w:pPr>
              <w:spacing w:after="0" w:line="240" w:lineRule="auto"/>
              <w:rPr>
                <w:rFonts w:ascii="Trebuchet MS" w:eastAsia="Times New Roman" w:hAnsi="Trebuchet MS" w:cs="Calibri"/>
                <w:b/>
                <w:bCs/>
                <w:color w:val="004147"/>
                <w:kern w:val="0"/>
                <w:sz w:val="20"/>
                <w:szCs w:val="20"/>
                <w:lang w:eastAsia="en-GB"/>
                <w14:ligatures w14:val="none"/>
              </w:rPr>
            </w:pPr>
          </w:p>
        </w:tc>
        <w:tc>
          <w:tcPr>
            <w:tcW w:w="234" w:type="dxa"/>
            <w:tcBorders>
              <w:top w:val="nil"/>
              <w:left w:val="nil"/>
              <w:bottom w:val="nil"/>
              <w:right w:val="nil"/>
            </w:tcBorders>
            <w:noWrap/>
            <w:vAlign w:val="bottom"/>
            <w:hideMark/>
          </w:tcPr>
          <w:p w14:paraId="13E2E720" w14:textId="77777777" w:rsidR="00B25694" w:rsidRPr="00EC2D99" w:rsidRDefault="00B25694" w:rsidP="00B25694">
            <w:pPr>
              <w:spacing w:after="0" w:line="240" w:lineRule="auto"/>
              <w:jc w:val="center"/>
              <w:rPr>
                <w:rFonts w:ascii="Trebuchet MS" w:eastAsia="Times New Roman" w:hAnsi="Trebuchet MS" w:cs="Calibri"/>
                <w:b/>
                <w:bCs/>
                <w:color w:val="004147"/>
                <w:kern w:val="0"/>
                <w:sz w:val="20"/>
                <w:szCs w:val="20"/>
                <w:lang w:eastAsia="en-GB"/>
                <w14:ligatures w14:val="none"/>
              </w:rPr>
            </w:pPr>
          </w:p>
        </w:tc>
      </w:tr>
      <w:tr w:rsidR="00B25694" w:rsidRPr="00EC2D99" w14:paraId="004A8C8D" w14:textId="77777777" w:rsidTr="00B25694">
        <w:trPr>
          <w:trHeight w:val="1325"/>
        </w:trPr>
        <w:tc>
          <w:tcPr>
            <w:tcW w:w="1722" w:type="dxa"/>
            <w:tcBorders>
              <w:top w:val="nil"/>
              <w:left w:val="single" w:sz="4" w:space="0" w:color="auto"/>
              <w:bottom w:val="single" w:sz="4" w:space="0" w:color="auto"/>
              <w:right w:val="single" w:sz="4" w:space="0" w:color="auto"/>
            </w:tcBorders>
            <w:shd w:val="clear" w:color="000000" w:fill="B3D7DB"/>
            <w:noWrap/>
            <w:vAlign w:val="bottom"/>
            <w:hideMark/>
          </w:tcPr>
          <w:p w14:paraId="04909244" w14:textId="77777777" w:rsidR="00B25694" w:rsidRPr="00EC2D99" w:rsidRDefault="00B25694" w:rsidP="00B25694">
            <w:pPr>
              <w:spacing w:after="0" w:line="240" w:lineRule="auto"/>
              <w:rPr>
                <w:rFonts w:ascii="Trebuchet MS" w:eastAsia="Times New Roman" w:hAnsi="Trebuchet MS" w:cs="Calibri"/>
                <w:b/>
                <w:bCs/>
                <w:color w:val="004147"/>
                <w:kern w:val="0"/>
                <w:sz w:val="20"/>
                <w:szCs w:val="20"/>
                <w:lang w:eastAsia="en-GB"/>
                <w14:ligatures w14:val="none"/>
              </w:rPr>
            </w:pPr>
            <w:r w:rsidRPr="00EC2D99">
              <w:rPr>
                <w:rFonts w:ascii="Trebuchet MS" w:eastAsia="Times New Roman" w:hAnsi="Trebuchet MS" w:cs="Calibri"/>
                <w:b/>
                <w:bCs/>
                <w:color w:val="004147"/>
                <w:kern w:val="0"/>
                <w:sz w:val="20"/>
                <w:szCs w:val="20"/>
                <w:lang w:eastAsia="en-GB"/>
                <w14:ligatures w14:val="none"/>
              </w:rPr>
              <w:t> </w:t>
            </w:r>
          </w:p>
        </w:tc>
        <w:tc>
          <w:tcPr>
            <w:tcW w:w="1332" w:type="dxa"/>
            <w:tcBorders>
              <w:top w:val="nil"/>
              <w:left w:val="nil"/>
              <w:bottom w:val="single" w:sz="4" w:space="0" w:color="auto"/>
              <w:right w:val="single" w:sz="4" w:space="0" w:color="auto"/>
            </w:tcBorders>
            <w:shd w:val="clear" w:color="000000" w:fill="B3D7DB"/>
            <w:vAlign w:val="center"/>
            <w:hideMark/>
          </w:tcPr>
          <w:p w14:paraId="3947F97F" w14:textId="77777777" w:rsidR="00B25694" w:rsidRPr="00EC2D99" w:rsidRDefault="00B25694" w:rsidP="00B25694">
            <w:pPr>
              <w:spacing w:after="0" w:line="240" w:lineRule="auto"/>
              <w:rPr>
                <w:rFonts w:ascii="Trebuchet MS" w:eastAsia="Times New Roman" w:hAnsi="Trebuchet MS" w:cs="Calibri"/>
                <w:b/>
                <w:bCs/>
                <w:color w:val="004147"/>
                <w:kern w:val="0"/>
                <w:sz w:val="20"/>
                <w:szCs w:val="20"/>
                <w:lang w:eastAsia="en-GB"/>
                <w14:ligatures w14:val="none"/>
              </w:rPr>
            </w:pPr>
            <w:r w:rsidRPr="00EC2D99">
              <w:rPr>
                <w:rFonts w:ascii="Trebuchet MS" w:eastAsia="Times New Roman" w:hAnsi="Trebuchet MS" w:cs="Calibri"/>
                <w:b/>
                <w:bCs/>
                <w:color w:val="004147"/>
                <w:kern w:val="0"/>
                <w:sz w:val="20"/>
                <w:szCs w:val="20"/>
                <w:lang w:eastAsia="en-GB"/>
                <w14:ligatures w14:val="none"/>
              </w:rPr>
              <w:t>Total in Department 2024</w:t>
            </w:r>
          </w:p>
        </w:tc>
        <w:tc>
          <w:tcPr>
            <w:tcW w:w="941" w:type="dxa"/>
            <w:tcBorders>
              <w:top w:val="nil"/>
              <w:left w:val="nil"/>
              <w:bottom w:val="single" w:sz="4" w:space="0" w:color="auto"/>
              <w:right w:val="single" w:sz="4" w:space="0" w:color="auto"/>
            </w:tcBorders>
            <w:shd w:val="clear" w:color="000000" w:fill="B3D7DB"/>
            <w:vAlign w:val="center"/>
            <w:hideMark/>
          </w:tcPr>
          <w:p w14:paraId="193B4FDA" w14:textId="77777777" w:rsidR="00B25694" w:rsidRPr="00EC2D99" w:rsidRDefault="00B25694" w:rsidP="00B25694">
            <w:pPr>
              <w:spacing w:after="0" w:line="240" w:lineRule="auto"/>
              <w:rPr>
                <w:rFonts w:ascii="Trebuchet MS" w:eastAsia="Times New Roman" w:hAnsi="Trebuchet MS" w:cs="Calibri"/>
                <w:b/>
                <w:bCs/>
                <w:color w:val="004147"/>
                <w:kern w:val="0"/>
                <w:sz w:val="20"/>
                <w:szCs w:val="20"/>
                <w:lang w:eastAsia="en-GB"/>
                <w14:ligatures w14:val="none"/>
              </w:rPr>
            </w:pPr>
            <w:r w:rsidRPr="00EC2D99">
              <w:rPr>
                <w:rFonts w:ascii="Trebuchet MS" w:eastAsia="Times New Roman" w:hAnsi="Trebuchet MS" w:cs="Calibri"/>
                <w:b/>
                <w:bCs/>
                <w:color w:val="004147"/>
                <w:kern w:val="0"/>
                <w:sz w:val="20"/>
                <w:szCs w:val="20"/>
                <w:lang w:eastAsia="en-GB"/>
                <w14:ligatures w14:val="none"/>
              </w:rPr>
              <w:t>Leavers for 2024</w:t>
            </w:r>
          </w:p>
        </w:tc>
        <w:tc>
          <w:tcPr>
            <w:tcW w:w="1332" w:type="dxa"/>
            <w:tcBorders>
              <w:top w:val="nil"/>
              <w:left w:val="nil"/>
              <w:bottom w:val="single" w:sz="4" w:space="0" w:color="auto"/>
              <w:right w:val="single" w:sz="4" w:space="0" w:color="auto"/>
            </w:tcBorders>
            <w:shd w:val="clear" w:color="000000" w:fill="B3D7DB"/>
            <w:vAlign w:val="center"/>
            <w:hideMark/>
          </w:tcPr>
          <w:p w14:paraId="137316C5" w14:textId="77777777" w:rsidR="00B25694" w:rsidRPr="00EC2D99" w:rsidRDefault="00B25694" w:rsidP="00B25694">
            <w:pPr>
              <w:spacing w:after="0" w:line="240" w:lineRule="auto"/>
              <w:rPr>
                <w:rFonts w:ascii="Trebuchet MS" w:eastAsia="Times New Roman" w:hAnsi="Trebuchet MS" w:cs="Calibri"/>
                <w:b/>
                <w:bCs/>
                <w:color w:val="004147"/>
                <w:kern w:val="0"/>
                <w:sz w:val="20"/>
                <w:szCs w:val="20"/>
                <w:lang w:eastAsia="en-GB"/>
                <w14:ligatures w14:val="none"/>
              </w:rPr>
            </w:pPr>
            <w:r w:rsidRPr="00EC2D99">
              <w:rPr>
                <w:rFonts w:ascii="Trebuchet MS" w:eastAsia="Times New Roman" w:hAnsi="Trebuchet MS" w:cs="Calibri"/>
                <w:b/>
                <w:bCs/>
                <w:color w:val="004147"/>
                <w:kern w:val="0"/>
                <w:sz w:val="20"/>
                <w:szCs w:val="20"/>
                <w:lang w:eastAsia="en-GB"/>
                <w14:ligatures w14:val="none"/>
              </w:rPr>
              <w:t>Leavers as a % against total in each Department</w:t>
            </w:r>
          </w:p>
        </w:tc>
        <w:tc>
          <w:tcPr>
            <w:tcW w:w="1049" w:type="dxa"/>
            <w:tcBorders>
              <w:top w:val="nil"/>
              <w:left w:val="nil"/>
              <w:bottom w:val="single" w:sz="4" w:space="0" w:color="auto"/>
              <w:right w:val="single" w:sz="4" w:space="0" w:color="auto"/>
            </w:tcBorders>
            <w:shd w:val="clear" w:color="000000" w:fill="B3D7DB"/>
            <w:vAlign w:val="center"/>
            <w:hideMark/>
          </w:tcPr>
          <w:p w14:paraId="413D3C5D" w14:textId="77777777" w:rsidR="00B25694" w:rsidRPr="00EC2D99" w:rsidRDefault="00B25694" w:rsidP="00B25694">
            <w:pPr>
              <w:spacing w:after="0" w:line="240" w:lineRule="auto"/>
              <w:rPr>
                <w:rFonts w:ascii="Trebuchet MS" w:eastAsia="Times New Roman" w:hAnsi="Trebuchet MS" w:cs="Calibri"/>
                <w:b/>
                <w:bCs/>
                <w:color w:val="004147"/>
                <w:kern w:val="0"/>
                <w:sz w:val="20"/>
                <w:szCs w:val="20"/>
                <w:lang w:eastAsia="en-GB"/>
                <w14:ligatures w14:val="none"/>
              </w:rPr>
            </w:pPr>
            <w:r w:rsidRPr="00EC2D99">
              <w:rPr>
                <w:rFonts w:ascii="Trebuchet MS" w:eastAsia="Times New Roman" w:hAnsi="Trebuchet MS" w:cs="Calibri"/>
                <w:b/>
                <w:bCs/>
                <w:color w:val="004147"/>
                <w:kern w:val="0"/>
                <w:sz w:val="20"/>
                <w:szCs w:val="20"/>
                <w:lang w:eastAsia="en-GB"/>
                <w14:ligatures w14:val="none"/>
              </w:rPr>
              <w:t xml:space="preserve">Positions vacant </w:t>
            </w:r>
          </w:p>
        </w:tc>
        <w:tc>
          <w:tcPr>
            <w:tcW w:w="1332" w:type="dxa"/>
            <w:tcBorders>
              <w:top w:val="nil"/>
              <w:left w:val="nil"/>
              <w:bottom w:val="single" w:sz="4" w:space="0" w:color="auto"/>
              <w:right w:val="single" w:sz="4" w:space="0" w:color="auto"/>
            </w:tcBorders>
            <w:shd w:val="clear" w:color="000000" w:fill="B3D7DB"/>
            <w:vAlign w:val="center"/>
            <w:hideMark/>
          </w:tcPr>
          <w:p w14:paraId="6541897C" w14:textId="77777777" w:rsidR="00B25694" w:rsidRPr="00EC2D99" w:rsidRDefault="00B25694" w:rsidP="00B25694">
            <w:pPr>
              <w:spacing w:after="0" w:line="240" w:lineRule="auto"/>
              <w:rPr>
                <w:rFonts w:ascii="Trebuchet MS" w:eastAsia="Times New Roman" w:hAnsi="Trebuchet MS" w:cs="Calibri"/>
                <w:b/>
                <w:bCs/>
                <w:color w:val="004147"/>
                <w:kern w:val="0"/>
                <w:sz w:val="20"/>
                <w:szCs w:val="20"/>
                <w:lang w:eastAsia="en-GB"/>
                <w14:ligatures w14:val="none"/>
              </w:rPr>
            </w:pPr>
            <w:r w:rsidRPr="00EC2D99">
              <w:rPr>
                <w:rFonts w:ascii="Trebuchet MS" w:eastAsia="Times New Roman" w:hAnsi="Trebuchet MS" w:cs="Calibri"/>
                <w:b/>
                <w:bCs/>
                <w:color w:val="004147"/>
                <w:kern w:val="0"/>
                <w:sz w:val="20"/>
                <w:szCs w:val="20"/>
                <w:lang w:eastAsia="en-GB"/>
                <w14:ligatures w14:val="none"/>
              </w:rPr>
              <w:t>Vacancies as a % against total in each Department</w:t>
            </w:r>
          </w:p>
        </w:tc>
        <w:tc>
          <w:tcPr>
            <w:tcW w:w="1049" w:type="dxa"/>
            <w:tcBorders>
              <w:top w:val="nil"/>
              <w:left w:val="nil"/>
              <w:bottom w:val="single" w:sz="4" w:space="0" w:color="auto"/>
              <w:right w:val="single" w:sz="4" w:space="0" w:color="auto"/>
            </w:tcBorders>
            <w:shd w:val="clear" w:color="000000" w:fill="B3D7DB"/>
            <w:vAlign w:val="center"/>
            <w:hideMark/>
          </w:tcPr>
          <w:p w14:paraId="1E4441C0" w14:textId="77777777" w:rsidR="00B25694" w:rsidRPr="00EC2D99" w:rsidRDefault="00B25694" w:rsidP="00B25694">
            <w:pPr>
              <w:spacing w:after="0" w:line="240" w:lineRule="auto"/>
              <w:rPr>
                <w:rFonts w:ascii="Trebuchet MS" w:eastAsia="Times New Roman" w:hAnsi="Trebuchet MS" w:cs="Calibri"/>
                <w:b/>
                <w:bCs/>
                <w:color w:val="004147"/>
                <w:kern w:val="0"/>
                <w:sz w:val="20"/>
                <w:szCs w:val="20"/>
                <w:lang w:eastAsia="en-GB"/>
                <w14:ligatures w14:val="none"/>
              </w:rPr>
            </w:pPr>
            <w:r w:rsidRPr="00EC2D99">
              <w:rPr>
                <w:rFonts w:ascii="Trebuchet MS" w:eastAsia="Times New Roman" w:hAnsi="Trebuchet MS" w:cs="Calibri"/>
                <w:b/>
                <w:bCs/>
                <w:color w:val="004147"/>
                <w:kern w:val="0"/>
                <w:sz w:val="20"/>
                <w:szCs w:val="20"/>
                <w:lang w:eastAsia="en-GB"/>
                <w14:ligatures w14:val="none"/>
              </w:rPr>
              <w:t xml:space="preserve">Positions filled </w:t>
            </w:r>
          </w:p>
        </w:tc>
        <w:tc>
          <w:tcPr>
            <w:tcW w:w="1332" w:type="dxa"/>
            <w:tcBorders>
              <w:top w:val="nil"/>
              <w:left w:val="nil"/>
              <w:bottom w:val="single" w:sz="4" w:space="0" w:color="auto"/>
              <w:right w:val="single" w:sz="4" w:space="0" w:color="auto"/>
            </w:tcBorders>
            <w:shd w:val="clear" w:color="000000" w:fill="B3D7DB"/>
            <w:vAlign w:val="center"/>
            <w:hideMark/>
          </w:tcPr>
          <w:p w14:paraId="3B9B2536" w14:textId="77777777" w:rsidR="00B25694" w:rsidRPr="00EC2D99" w:rsidRDefault="00B25694" w:rsidP="00B25694">
            <w:pPr>
              <w:spacing w:after="0" w:line="240" w:lineRule="auto"/>
              <w:rPr>
                <w:rFonts w:ascii="Trebuchet MS" w:eastAsia="Times New Roman" w:hAnsi="Trebuchet MS" w:cs="Calibri"/>
                <w:b/>
                <w:bCs/>
                <w:color w:val="004147"/>
                <w:kern w:val="0"/>
                <w:sz w:val="20"/>
                <w:szCs w:val="20"/>
                <w:lang w:eastAsia="en-GB"/>
                <w14:ligatures w14:val="none"/>
              </w:rPr>
            </w:pPr>
            <w:r w:rsidRPr="00EC2D99">
              <w:rPr>
                <w:rFonts w:ascii="Trebuchet MS" w:eastAsia="Times New Roman" w:hAnsi="Trebuchet MS" w:cs="Calibri"/>
                <w:b/>
                <w:bCs/>
                <w:color w:val="004147"/>
                <w:kern w:val="0"/>
                <w:sz w:val="20"/>
                <w:szCs w:val="20"/>
                <w:lang w:eastAsia="en-GB"/>
                <w14:ligatures w14:val="none"/>
              </w:rPr>
              <w:t>Positions filled as a % of total in each Department</w:t>
            </w:r>
          </w:p>
        </w:tc>
        <w:tc>
          <w:tcPr>
            <w:tcW w:w="234" w:type="dxa"/>
            <w:vAlign w:val="center"/>
            <w:hideMark/>
          </w:tcPr>
          <w:p w14:paraId="49EF66E0" w14:textId="77777777" w:rsidR="00B25694" w:rsidRPr="00EC2D99" w:rsidRDefault="00B25694" w:rsidP="00B25694">
            <w:pPr>
              <w:spacing w:after="0" w:line="240" w:lineRule="auto"/>
              <w:rPr>
                <w:rFonts w:ascii="Times New Roman" w:eastAsia="Times New Roman" w:hAnsi="Times New Roman" w:cs="Times New Roman"/>
                <w:kern w:val="0"/>
                <w:sz w:val="20"/>
                <w:szCs w:val="20"/>
                <w:lang w:eastAsia="en-GB"/>
                <w14:ligatures w14:val="none"/>
              </w:rPr>
            </w:pPr>
          </w:p>
        </w:tc>
      </w:tr>
      <w:tr w:rsidR="00B25694" w:rsidRPr="00EC2D99" w14:paraId="43679C37" w14:textId="77777777" w:rsidTr="00B25694">
        <w:trPr>
          <w:trHeight w:val="479"/>
        </w:trPr>
        <w:tc>
          <w:tcPr>
            <w:tcW w:w="1722" w:type="dxa"/>
            <w:tcBorders>
              <w:top w:val="nil"/>
              <w:left w:val="single" w:sz="4" w:space="0" w:color="auto"/>
              <w:bottom w:val="single" w:sz="4" w:space="0" w:color="auto"/>
              <w:right w:val="single" w:sz="4" w:space="0" w:color="auto"/>
            </w:tcBorders>
            <w:shd w:val="clear" w:color="000000" w:fill="FFFFFF"/>
            <w:vAlign w:val="bottom"/>
            <w:hideMark/>
          </w:tcPr>
          <w:p w14:paraId="46FEA349" w14:textId="77777777" w:rsidR="00B25694" w:rsidRPr="00EC2D99" w:rsidRDefault="00B25694" w:rsidP="00B25694">
            <w:pPr>
              <w:spacing w:after="0" w:line="240" w:lineRule="auto"/>
              <w:rPr>
                <w:rFonts w:ascii="Trebuchet MS" w:eastAsia="Times New Roman" w:hAnsi="Trebuchet MS" w:cs="Calibri"/>
                <w:color w:val="004147"/>
                <w:kern w:val="0"/>
                <w:sz w:val="20"/>
                <w:szCs w:val="20"/>
                <w:lang w:eastAsia="en-GB"/>
                <w14:ligatures w14:val="none"/>
              </w:rPr>
            </w:pPr>
            <w:r w:rsidRPr="00EC2D99">
              <w:rPr>
                <w:rFonts w:ascii="Trebuchet MS" w:eastAsia="Times New Roman" w:hAnsi="Trebuchet MS" w:cs="Calibri"/>
                <w:color w:val="004147"/>
                <w:kern w:val="0"/>
                <w:sz w:val="20"/>
                <w:szCs w:val="20"/>
                <w:lang w:eastAsia="en-GB"/>
                <w14:ligatures w14:val="none"/>
              </w:rPr>
              <w:t>Audio technical Department</w:t>
            </w:r>
          </w:p>
        </w:tc>
        <w:tc>
          <w:tcPr>
            <w:tcW w:w="1332" w:type="dxa"/>
            <w:tcBorders>
              <w:top w:val="nil"/>
              <w:left w:val="nil"/>
              <w:bottom w:val="single" w:sz="4" w:space="0" w:color="auto"/>
              <w:right w:val="single" w:sz="4" w:space="0" w:color="auto"/>
            </w:tcBorders>
            <w:shd w:val="clear" w:color="000000" w:fill="FFFFFF"/>
            <w:noWrap/>
            <w:vAlign w:val="bottom"/>
            <w:hideMark/>
          </w:tcPr>
          <w:p w14:paraId="31CB0BDA" w14:textId="77777777" w:rsidR="00B25694" w:rsidRPr="00EC2D99" w:rsidRDefault="00B25694" w:rsidP="00B25694">
            <w:pPr>
              <w:spacing w:after="0" w:line="240" w:lineRule="auto"/>
              <w:jc w:val="center"/>
              <w:rPr>
                <w:rFonts w:ascii="Trebuchet MS" w:eastAsia="Times New Roman" w:hAnsi="Trebuchet MS" w:cs="Calibri"/>
                <w:color w:val="004147"/>
                <w:kern w:val="0"/>
                <w:sz w:val="20"/>
                <w:szCs w:val="20"/>
                <w:lang w:eastAsia="en-GB"/>
                <w14:ligatures w14:val="none"/>
              </w:rPr>
            </w:pPr>
            <w:r w:rsidRPr="00EC2D99">
              <w:rPr>
                <w:rFonts w:ascii="Trebuchet MS" w:eastAsia="Times New Roman" w:hAnsi="Trebuchet MS" w:cs="Calibri"/>
                <w:color w:val="004147"/>
                <w:kern w:val="0"/>
                <w:sz w:val="20"/>
                <w:szCs w:val="20"/>
                <w:lang w:eastAsia="en-GB"/>
                <w14:ligatures w14:val="none"/>
              </w:rPr>
              <w:t>26</w:t>
            </w:r>
          </w:p>
        </w:tc>
        <w:tc>
          <w:tcPr>
            <w:tcW w:w="941" w:type="dxa"/>
            <w:tcBorders>
              <w:top w:val="nil"/>
              <w:left w:val="nil"/>
              <w:bottom w:val="single" w:sz="4" w:space="0" w:color="auto"/>
              <w:right w:val="single" w:sz="4" w:space="0" w:color="auto"/>
            </w:tcBorders>
            <w:shd w:val="clear" w:color="000000" w:fill="FFFFFF"/>
            <w:noWrap/>
            <w:vAlign w:val="bottom"/>
            <w:hideMark/>
          </w:tcPr>
          <w:p w14:paraId="55927460" w14:textId="77777777" w:rsidR="00B25694" w:rsidRPr="00EC2D99" w:rsidRDefault="00B25694" w:rsidP="00B25694">
            <w:pPr>
              <w:spacing w:after="0" w:line="240" w:lineRule="auto"/>
              <w:jc w:val="center"/>
              <w:rPr>
                <w:rFonts w:ascii="Trebuchet MS" w:eastAsia="Times New Roman" w:hAnsi="Trebuchet MS" w:cs="Calibri"/>
                <w:color w:val="004147"/>
                <w:kern w:val="0"/>
                <w:sz w:val="20"/>
                <w:szCs w:val="20"/>
                <w:lang w:eastAsia="en-GB"/>
                <w14:ligatures w14:val="none"/>
              </w:rPr>
            </w:pPr>
            <w:r w:rsidRPr="00EC2D99">
              <w:rPr>
                <w:rFonts w:ascii="Trebuchet MS" w:eastAsia="Times New Roman" w:hAnsi="Trebuchet MS" w:cs="Calibri"/>
                <w:color w:val="004147"/>
                <w:kern w:val="0"/>
                <w:sz w:val="20"/>
                <w:szCs w:val="20"/>
                <w:lang w:eastAsia="en-GB"/>
                <w14:ligatures w14:val="none"/>
              </w:rPr>
              <w:t>6</w:t>
            </w:r>
          </w:p>
        </w:tc>
        <w:tc>
          <w:tcPr>
            <w:tcW w:w="1332" w:type="dxa"/>
            <w:tcBorders>
              <w:top w:val="nil"/>
              <w:left w:val="nil"/>
              <w:bottom w:val="single" w:sz="4" w:space="0" w:color="auto"/>
              <w:right w:val="single" w:sz="4" w:space="0" w:color="auto"/>
            </w:tcBorders>
            <w:shd w:val="clear" w:color="000000" w:fill="FFFFFF"/>
            <w:noWrap/>
            <w:vAlign w:val="bottom"/>
            <w:hideMark/>
          </w:tcPr>
          <w:p w14:paraId="6E8759F8" w14:textId="77777777" w:rsidR="00B25694" w:rsidRPr="00EC2D99" w:rsidRDefault="00B25694" w:rsidP="00B25694">
            <w:pPr>
              <w:spacing w:after="0" w:line="240" w:lineRule="auto"/>
              <w:jc w:val="center"/>
              <w:rPr>
                <w:rFonts w:ascii="Trebuchet MS" w:eastAsia="Times New Roman" w:hAnsi="Trebuchet MS" w:cs="Calibri"/>
                <w:color w:val="004147"/>
                <w:kern w:val="0"/>
                <w:sz w:val="20"/>
                <w:szCs w:val="20"/>
                <w:lang w:eastAsia="en-GB"/>
                <w14:ligatures w14:val="none"/>
              </w:rPr>
            </w:pPr>
            <w:r w:rsidRPr="00EC2D99">
              <w:rPr>
                <w:rFonts w:ascii="Trebuchet MS" w:eastAsia="Times New Roman" w:hAnsi="Trebuchet MS" w:cs="Calibri"/>
                <w:color w:val="004147"/>
                <w:kern w:val="0"/>
                <w:sz w:val="20"/>
                <w:szCs w:val="20"/>
                <w:lang w:eastAsia="en-GB"/>
                <w14:ligatures w14:val="none"/>
              </w:rPr>
              <w:t>23%</w:t>
            </w:r>
          </w:p>
        </w:tc>
        <w:tc>
          <w:tcPr>
            <w:tcW w:w="1049" w:type="dxa"/>
            <w:tcBorders>
              <w:top w:val="nil"/>
              <w:left w:val="nil"/>
              <w:bottom w:val="single" w:sz="4" w:space="0" w:color="auto"/>
              <w:right w:val="single" w:sz="4" w:space="0" w:color="auto"/>
            </w:tcBorders>
            <w:shd w:val="clear" w:color="000000" w:fill="FFFFFF"/>
            <w:noWrap/>
            <w:vAlign w:val="bottom"/>
            <w:hideMark/>
          </w:tcPr>
          <w:p w14:paraId="599369CA" w14:textId="77777777" w:rsidR="00B25694" w:rsidRPr="00EC2D99" w:rsidRDefault="00B25694" w:rsidP="00B25694">
            <w:pPr>
              <w:spacing w:after="0" w:line="240" w:lineRule="auto"/>
              <w:jc w:val="center"/>
              <w:rPr>
                <w:rFonts w:ascii="Trebuchet MS" w:eastAsia="Times New Roman" w:hAnsi="Trebuchet MS" w:cs="Calibri"/>
                <w:color w:val="004147"/>
                <w:kern w:val="0"/>
                <w:sz w:val="20"/>
                <w:szCs w:val="20"/>
                <w:lang w:eastAsia="en-GB"/>
                <w14:ligatures w14:val="none"/>
              </w:rPr>
            </w:pPr>
            <w:r w:rsidRPr="00EC2D99">
              <w:rPr>
                <w:rFonts w:ascii="Trebuchet MS" w:eastAsia="Times New Roman" w:hAnsi="Trebuchet MS" w:cs="Calibri"/>
                <w:color w:val="004147"/>
                <w:kern w:val="0"/>
                <w:sz w:val="20"/>
                <w:szCs w:val="20"/>
                <w:lang w:eastAsia="en-GB"/>
                <w14:ligatures w14:val="none"/>
              </w:rPr>
              <w:t>8</w:t>
            </w:r>
          </w:p>
        </w:tc>
        <w:tc>
          <w:tcPr>
            <w:tcW w:w="1332" w:type="dxa"/>
            <w:tcBorders>
              <w:top w:val="nil"/>
              <w:left w:val="nil"/>
              <w:bottom w:val="single" w:sz="4" w:space="0" w:color="auto"/>
              <w:right w:val="single" w:sz="4" w:space="0" w:color="auto"/>
            </w:tcBorders>
            <w:shd w:val="clear" w:color="000000" w:fill="FFFFFF"/>
            <w:noWrap/>
            <w:vAlign w:val="bottom"/>
            <w:hideMark/>
          </w:tcPr>
          <w:p w14:paraId="074E5D67" w14:textId="77777777" w:rsidR="00B25694" w:rsidRPr="00EC2D99" w:rsidRDefault="00B25694" w:rsidP="00B25694">
            <w:pPr>
              <w:spacing w:after="0" w:line="240" w:lineRule="auto"/>
              <w:jc w:val="center"/>
              <w:rPr>
                <w:rFonts w:ascii="Trebuchet MS" w:eastAsia="Times New Roman" w:hAnsi="Trebuchet MS" w:cs="Calibri"/>
                <w:color w:val="004147"/>
                <w:kern w:val="0"/>
                <w:sz w:val="20"/>
                <w:szCs w:val="20"/>
                <w:lang w:eastAsia="en-GB"/>
                <w14:ligatures w14:val="none"/>
              </w:rPr>
            </w:pPr>
            <w:r w:rsidRPr="00EC2D99">
              <w:rPr>
                <w:rFonts w:ascii="Trebuchet MS" w:eastAsia="Times New Roman" w:hAnsi="Trebuchet MS" w:cs="Calibri"/>
                <w:color w:val="004147"/>
                <w:kern w:val="0"/>
                <w:sz w:val="20"/>
                <w:szCs w:val="20"/>
                <w:lang w:eastAsia="en-GB"/>
                <w14:ligatures w14:val="none"/>
              </w:rPr>
              <w:t>31%</w:t>
            </w:r>
          </w:p>
        </w:tc>
        <w:tc>
          <w:tcPr>
            <w:tcW w:w="1049" w:type="dxa"/>
            <w:tcBorders>
              <w:top w:val="nil"/>
              <w:left w:val="nil"/>
              <w:bottom w:val="single" w:sz="4" w:space="0" w:color="auto"/>
              <w:right w:val="single" w:sz="4" w:space="0" w:color="auto"/>
            </w:tcBorders>
            <w:shd w:val="clear" w:color="000000" w:fill="FFFFFF"/>
            <w:noWrap/>
            <w:vAlign w:val="bottom"/>
            <w:hideMark/>
          </w:tcPr>
          <w:p w14:paraId="6461E4EC" w14:textId="77777777" w:rsidR="00B25694" w:rsidRPr="00EC2D99" w:rsidRDefault="00B25694" w:rsidP="00B25694">
            <w:pPr>
              <w:spacing w:after="0" w:line="240" w:lineRule="auto"/>
              <w:jc w:val="center"/>
              <w:rPr>
                <w:rFonts w:ascii="Trebuchet MS" w:eastAsia="Times New Roman" w:hAnsi="Trebuchet MS" w:cs="Calibri"/>
                <w:color w:val="004147"/>
                <w:kern w:val="0"/>
                <w:sz w:val="20"/>
                <w:szCs w:val="20"/>
                <w:lang w:eastAsia="en-GB"/>
                <w14:ligatures w14:val="none"/>
              </w:rPr>
            </w:pPr>
            <w:r w:rsidRPr="00EC2D99">
              <w:rPr>
                <w:rFonts w:ascii="Trebuchet MS" w:eastAsia="Times New Roman" w:hAnsi="Trebuchet MS" w:cs="Calibri"/>
                <w:color w:val="004147"/>
                <w:kern w:val="0"/>
                <w:sz w:val="20"/>
                <w:szCs w:val="20"/>
                <w:lang w:eastAsia="en-GB"/>
                <w14:ligatures w14:val="none"/>
              </w:rPr>
              <w:t>3</w:t>
            </w:r>
          </w:p>
        </w:tc>
        <w:tc>
          <w:tcPr>
            <w:tcW w:w="1332" w:type="dxa"/>
            <w:tcBorders>
              <w:top w:val="nil"/>
              <w:left w:val="nil"/>
              <w:bottom w:val="single" w:sz="4" w:space="0" w:color="auto"/>
              <w:right w:val="single" w:sz="4" w:space="0" w:color="auto"/>
            </w:tcBorders>
            <w:shd w:val="clear" w:color="000000" w:fill="FFFFFF"/>
            <w:noWrap/>
            <w:vAlign w:val="bottom"/>
            <w:hideMark/>
          </w:tcPr>
          <w:p w14:paraId="1A982DE5" w14:textId="77777777" w:rsidR="00B25694" w:rsidRPr="00EC2D99" w:rsidRDefault="00B25694" w:rsidP="00B25694">
            <w:pPr>
              <w:spacing w:after="0" w:line="240" w:lineRule="auto"/>
              <w:jc w:val="center"/>
              <w:rPr>
                <w:rFonts w:ascii="Trebuchet MS" w:eastAsia="Times New Roman" w:hAnsi="Trebuchet MS" w:cs="Calibri"/>
                <w:color w:val="004147"/>
                <w:kern w:val="0"/>
                <w:sz w:val="20"/>
                <w:szCs w:val="20"/>
                <w:lang w:eastAsia="en-GB"/>
                <w14:ligatures w14:val="none"/>
              </w:rPr>
            </w:pPr>
            <w:r w:rsidRPr="00EC2D99">
              <w:rPr>
                <w:rFonts w:ascii="Trebuchet MS" w:eastAsia="Times New Roman" w:hAnsi="Trebuchet MS" w:cs="Calibri"/>
                <w:color w:val="004147"/>
                <w:kern w:val="0"/>
                <w:sz w:val="20"/>
                <w:szCs w:val="20"/>
                <w:lang w:eastAsia="en-GB"/>
                <w14:ligatures w14:val="none"/>
              </w:rPr>
              <w:t>12%</w:t>
            </w:r>
          </w:p>
        </w:tc>
        <w:tc>
          <w:tcPr>
            <w:tcW w:w="234" w:type="dxa"/>
            <w:vAlign w:val="center"/>
            <w:hideMark/>
          </w:tcPr>
          <w:p w14:paraId="5B255CD7" w14:textId="77777777" w:rsidR="00B25694" w:rsidRPr="00EC2D99" w:rsidRDefault="00B25694" w:rsidP="00B25694">
            <w:pPr>
              <w:spacing w:after="0" w:line="240" w:lineRule="auto"/>
              <w:rPr>
                <w:rFonts w:ascii="Times New Roman" w:eastAsia="Times New Roman" w:hAnsi="Times New Roman" w:cs="Times New Roman"/>
                <w:kern w:val="0"/>
                <w:sz w:val="20"/>
                <w:szCs w:val="20"/>
                <w:lang w:eastAsia="en-GB"/>
                <w14:ligatures w14:val="none"/>
              </w:rPr>
            </w:pPr>
          </w:p>
        </w:tc>
      </w:tr>
      <w:tr w:rsidR="00B25694" w:rsidRPr="00EC2D99" w14:paraId="10D00654" w14:textId="77777777" w:rsidTr="00B25694">
        <w:trPr>
          <w:trHeight w:val="239"/>
        </w:trPr>
        <w:tc>
          <w:tcPr>
            <w:tcW w:w="1722" w:type="dxa"/>
            <w:tcBorders>
              <w:top w:val="nil"/>
              <w:left w:val="single" w:sz="4" w:space="0" w:color="auto"/>
              <w:bottom w:val="single" w:sz="4" w:space="0" w:color="auto"/>
              <w:right w:val="single" w:sz="4" w:space="0" w:color="auto"/>
            </w:tcBorders>
            <w:shd w:val="clear" w:color="000000" w:fill="D0E0E2"/>
            <w:noWrap/>
            <w:vAlign w:val="bottom"/>
            <w:hideMark/>
          </w:tcPr>
          <w:p w14:paraId="78E0CA56" w14:textId="77777777" w:rsidR="00B25694" w:rsidRPr="00EC2D99" w:rsidRDefault="00B25694" w:rsidP="00B25694">
            <w:pPr>
              <w:spacing w:after="0" w:line="240" w:lineRule="auto"/>
              <w:rPr>
                <w:rFonts w:ascii="Trebuchet MS" w:eastAsia="Times New Roman" w:hAnsi="Trebuchet MS" w:cs="Calibri"/>
                <w:color w:val="004147"/>
                <w:kern w:val="0"/>
                <w:sz w:val="20"/>
                <w:szCs w:val="20"/>
                <w:lang w:eastAsia="en-GB"/>
                <w14:ligatures w14:val="none"/>
              </w:rPr>
            </w:pPr>
            <w:r w:rsidRPr="00EC2D99">
              <w:rPr>
                <w:rFonts w:ascii="Trebuchet MS" w:eastAsia="Times New Roman" w:hAnsi="Trebuchet MS" w:cs="Calibri"/>
                <w:color w:val="004147"/>
                <w:kern w:val="0"/>
                <w:sz w:val="20"/>
                <w:szCs w:val="20"/>
                <w:lang w:eastAsia="en-GB"/>
                <w14:ligatures w14:val="none"/>
              </w:rPr>
              <w:t> </w:t>
            </w:r>
          </w:p>
        </w:tc>
        <w:tc>
          <w:tcPr>
            <w:tcW w:w="1332" w:type="dxa"/>
            <w:tcBorders>
              <w:top w:val="nil"/>
              <w:left w:val="nil"/>
              <w:bottom w:val="single" w:sz="4" w:space="0" w:color="auto"/>
              <w:right w:val="single" w:sz="4" w:space="0" w:color="auto"/>
            </w:tcBorders>
            <w:shd w:val="clear" w:color="000000" w:fill="D0E0E2"/>
            <w:noWrap/>
            <w:vAlign w:val="bottom"/>
            <w:hideMark/>
          </w:tcPr>
          <w:p w14:paraId="62BF35B5" w14:textId="77777777" w:rsidR="00B25694" w:rsidRDefault="00B25694" w:rsidP="00B25694">
            <w:pPr>
              <w:spacing w:after="0" w:line="240" w:lineRule="auto"/>
              <w:jc w:val="center"/>
              <w:rPr>
                <w:rFonts w:ascii="Trebuchet MS" w:eastAsia="Times New Roman" w:hAnsi="Trebuchet MS" w:cs="Calibri"/>
                <w:color w:val="004147"/>
                <w:kern w:val="0"/>
                <w:sz w:val="20"/>
                <w:szCs w:val="20"/>
                <w:lang w:eastAsia="en-GB"/>
                <w14:ligatures w14:val="none"/>
              </w:rPr>
            </w:pPr>
          </w:p>
          <w:p w14:paraId="5C7C5351" w14:textId="77777777" w:rsidR="00B25694" w:rsidRPr="00EC2D99" w:rsidRDefault="00B25694" w:rsidP="00B25694">
            <w:pPr>
              <w:spacing w:after="0" w:line="240" w:lineRule="auto"/>
              <w:jc w:val="center"/>
              <w:rPr>
                <w:rFonts w:ascii="Trebuchet MS" w:eastAsia="Times New Roman" w:hAnsi="Trebuchet MS" w:cs="Calibri"/>
                <w:color w:val="004147"/>
                <w:kern w:val="0"/>
                <w:sz w:val="20"/>
                <w:szCs w:val="20"/>
                <w:lang w:eastAsia="en-GB"/>
                <w14:ligatures w14:val="none"/>
              </w:rPr>
            </w:pPr>
            <w:r w:rsidRPr="00EC2D99">
              <w:rPr>
                <w:rFonts w:ascii="Trebuchet MS" w:eastAsia="Times New Roman" w:hAnsi="Trebuchet MS" w:cs="Calibri"/>
                <w:color w:val="004147"/>
                <w:kern w:val="0"/>
                <w:sz w:val="20"/>
                <w:szCs w:val="20"/>
                <w:lang w:eastAsia="en-GB"/>
                <w14:ligatures w14:val="none"/>
              </w:rPr>
              <w:t> </w:t>
            </w:r>
          </w:p>
        </w:tc>
        <w:tc>
          <w:tcPr>
            <w:tcW w:w="941" w:type="dxa"/>
            <w:tcBorders>
              <w:top w:val="nil"/>
              <w:left w:val="nil"/>
              <w:bottom w:val="single" w:sz="4" w:space="0" w:color="auto"/>
              <w:right w:val="single" w:sz="4" w:space="0" w:color="auto"/>
            </w:tcBorders>
            <w:shd w:val="clear" w:color="000000" w:fill="D0E0E2"/>
            <w:noWrap/>
            <w:vAlign w:val="bottom"/>
            <w:hideMark/>
          </w:tcPr>
          <w:p w14:paraId="28954037" w14:textId="77777777" w:rsidR="00B25694" w:rsidRPr="00EC2D99" w:rsidRDefault="00B25694" w:rsidP="00B25694">
            <w:pPr>
              <w:spacing w:after="0" w:line="240" w:lineRule="auto"/>
              <w:jc w:val="center"/>
              <w:rPr>
                <w:rFonts w:ascii="Trebuchet MS" w:eastAsia="Times New Roman" w:hAnsi="Trebuchet MS" w:cs="Calibri"/>
                <w:color w:val="004147"/>
                <w:kern w:val="0"/>
                <w:sz w:val="20"/>
                <w:szCs w:val="20"/>
                <w:lang w:eastAsia="en-GB"/>
                <w14:ligatures w14:val="none"/>
              </w:rPr>
            </w:pPr>
            <w:r w:rsidRPr="00EC2D99">
              <w:rPr>
                <w:rFonts w:ascii="Trebuchet MS" w:eastAsia="Times New Roman" w:hAnsi="Trebuchet MS" w:cs="Calibri"/>
                <w:color w:val="004147"/>
                <w:kern w:val="0"/>
                <w:sz w:val="20"/>
                <w:szCs w:val="20"/>
                <w:lang w:eastAsia="en-GB"/>
                <w14:ligatures w14:val="none"/>
              </w:rPr>
              <w:t> </w:t>
            </w:r>
          </w:p>
        </w:tc>
        <w:tc>
          <w:tcPr>
            <w:tcW w:w="1332" w:type="dxa"/>
            <w:tcBorders>
              <w:top w:val="nil"/>
              <w:left w:val="nil"/>
              <w:bottom w:val="single" w:sz="4" w:space="0" w:color="auto"/>
              <w:right w:val="single" w:sz="4" w:space="0" w:color="auto"/>
            </w:tcBorders>
            <w:shd w:val="clear" w:color="000000" w:fill="D0E0E2"/>
            <w:noWrap/>
            <w:vAlign w:val="bottom"/>
            <w:hideMark/>
          </w:tcPr>
          <w:p w14:paraId="00CD4624" w14:textId="77777777" w:rsidR="00B25694" w:rsidRPr="00EC2D99" w:rsidRDefault="00B25694" w:rsidP="00B25694">
            <w:pPr>
              <w:spacing w:after="0" w:line="240" w:lineRule="auto"/>
              <w:rPr>
                <w:rFonts w:ascii="Trebuchet MS" w:eastAsia="Times New Roman" w:hAnsi="Trebuchet MS" w:cs="Calibri"/>
                <w:color w:val="004147"/>
                <w:kern w:val="0"/>
                <w:sz w:val="20"/>
                <w:szCs w:val="20"/>
                <w:lang w:eastAsia="en-GB"/>
                <w14:ligatures w14:val="none"/>
              </w:rPr>
            </w:pPr>
            <w:r w:rsidRPr="00EC2D99">
              <w:rPr>
                <w:rFonts w:ascii="Trebuchet MS" w:eastAsia="Times New Roman" w:hAnsi="Trebuchet MS" w:cs="Calibri"/>
                <w:color w:val="004147"/>
                <w:kern w:val="0"/>
                <w:sz w:val="20"/>
                <w:szCs w:val="20"/>
                <w:lang w:eastAsia="en-GB"/>
                <w14:ligatures w14:val="none"/>
              </w:rPr>
              <w:t> </w:t>
            </w:r>
          </w:p>
        </w:tc>
        <w:tc>
          <w:tcPr>
            <w:tcW w:w="1049" w:type="dxa"/>
            <w:tcBorders>
              <w:top w:val="nil"/>
              <w:left w:val="nil"/>
              <w:bottom w:val="single" w:sz="4" w:space="0" w:color="auto"/>
              <w:right w:val="single" w:sz="4" w:space="0" w:color="auto"/>
            </w:tcBorders>
            <w:shd w:val="clear" w:color="000000" w:fill="D0E0E2"/>
            <w:noWrap/>
            <w:vAlign w:val="bottom"/>
            <w:hideMark/>
          </w:tcPr>
          <w:p w14:paraId="5E08837B" w14:textId="77777777" w:rsidR="00B25694" w:rsidRPr="00EC2D99" w:rsidRDefault="00B25694" w:rsidP="00B25694">
            <w:pPr>
              <w:spacing w:after="0" w:line="240" w:lineRule="auto"/>
              <w:jc w:val="center"/>
              <w:rPr>
                <w:rFonts w:ascii="Trebuchet MS" w:eastAsia="Times New Roman" w:hAnsi="Trebuchet MS" w:cs="Calibri"/>
                <w:color w:val="004147"/>
                <w:kern w:val="0"/>
                <w:sz w:val="20"/>
                <w:szCs w:val="20"/>
                <w:lang w:eastAsia="en-GB"/>
                <w14:ligatures w14:val="none"/>
              </w:rPr>
            </w:pPr>
            <w:r w:rsidRPr="00EC2D99">
              <w:rPr>
                <w:rFonts w:ascii="Trebuchet MS" w:eastAsia="Times New Roman" w:hAnsi="Trebuchet MS" w:cs="Calibri"/>
                <w:color w:val="004147"/>
                <w:kern w:val="0"/>
                <w:sz w:val="20"/>
                <w:szCs w:val="20"/>
                <w:lang w:eastAsia="en-GB"/>
                <w14:ligatures w14:val="none"/>
              </w:rPr>
              <w:t> </w:t>
            </w:r>
          </w:p>
        </w:tc>
        <w:tc>
          <w:tcPr>
            <w:tcW w:w="1332" w:type="dxa"/>
            <w:tcBorders>
              <w:top w:val="nil"/>
              <w:left w:val="nil"/>
              <w:bottom w:val="single" w:sz="4" w:space="0" w:color="auto"/>
              <w:right w:val="single" w:sz="4" w:space="0" w:color="auto"/>
            </w:tcBorders>
            <w:shd w:val="clear" w:color="000000" w:fill="D0E0E2"/>
            <w:noWrap/>
            <w:vAlign w:val="bottom"/>
            <w:hideMark/>
          </w:tcPr>
          <w:p w14:paraId="07A8EC91" w14:textId="77777777" w:rsidR="00B25694" w:rsidRPr="00EC2D99" w:rsidRDefault="00B25694" w:rsidP="00B25694">
            <w:pPr>
              <w:spacing w:after="0" w:line="240" w:lineRule="auto"/>
              <w:rPr>
                <w:rFonts w:ascii="Trebuchet MS" w:eastAsia="Times New Roman" w:hAnsi="Trebuchet MS" w:cs="Calibri"/>
                <w:color w:val="004147"/>
                <w:kern w:val="0"/>
                <w:sz w:val="20"/>
                <w:szCs w:val="20"/>
                <w:lang w:eastAsia="en-GB"/>
                <w14:ligatures w14:val="none"/>
              </w:rPr>
            </w:pPr>
            <w:r w:rsidRPr="00EC2D99">
              <w:rPr>
                <w:rFonts w:ascii="Trebuchet MS" w:eastAsia="Times New Roman" w:hAnsi="Trebuchet MS" w:cs="Calibri"/>
                <w:color w:val="004147"/>
                <w:kern w:val="0"/>
                <w:sz w:val="20"/>
                <w:szCs w:val="20"/>
                <w:lang w:eastAsia="en-GB"/>
                <w14:ligatures w14:val="none"/>
              </w:rPr>
              <w:t> </w:t>
            </w:r>
          </w:p>
        </w:tc>
        <w:tc>
          <w:tcPr>
            <w:tcW w:w="1049" w:type="dxa"/>
            <w:tcBorders>
              <w:top w:val="nil"/>
              <w:left w:val="nil"/>
              <w:bottom w:val="single" w:sz="4" w:space="0" w:color="auto"/>
              <w:right w:val="single" w:sz="4" w:space="0" w:color="auto"/>
            </w:tcBorders>
            <w:shd w:val="clear" w:color="000000" w:fill="D0E0E2"/>
            <w:noWrap/>
            <w:vAlign w:val="bottom"/>
            <w:hideMark/>
          </w:tcPr>
          <w:p w14:paraId="76881E4F" w14:textId="77777777" w:rsidR="00B25694" w:rsidRPr="00EC2D99" w:rsidRDefault="00B25694" w:rsidP="00B25694">
            <w:pPr>
              <w:spacing w:after="0" w:line="240" w:lineRule="auto"/>
              <w:jc w:val="center"/>
              <w:rPr>
                <w:rFonts w:ascii="Trebuchet MS" w:eastAsia="Times New Roman" w:hAnsi="Trebuchet MS" w:cs="Calibri"/>
                <w:color w:val="004147"/>
                <w:kern w:val="0"/>
                <w:sz w:val="20"/>
                <w:szCs w:val="20"/>
                <w:lang w:eastAsia="en-GB"/>
                <w14:ligatures w14:val="none"/>
              </w:rPr>
            </w:pPr>
            <w:r w:rsidRPr="00EC2D99">
              <w:rPr>
                <w:rFonts w:ascii="Trebuchet MS" w:eastAsia="Times New Roman" w:hAnsi="Trebuchet MS" w:cs="Calibri"/>
                <w:color w:val="004147"/>
                <w:kern w:val="0"/>
                <w:sz w:val="20"/>
                <w:szCs w:val="20"/>
                <w:lang w:eastAsia="en-GB"/>
                <w14:ligatures w14:val="none"/>
              </w:rPr>
              <w:t> </w:t>
            </w:r>
          </w:p>
        </w:tc>
        <w:tc>
          <w:tcPr>
            <w:tcW w:w="1332" w:type="dxa"/>
            <w:tcBorders>
              <w:top w:val="nil"/>
              <w:left w:val="nil"/>
              <w:bottom w:val="single" w:sz="4" w:space="0" w:color="auto"/>
              <w:right w:val="single" w:sz="4" w:space="0" w:color="auto"/>
            </w:tcBorders>
            <w:shd w:val="clear" w:color="000000" w:fill="D0E0E2"/>
            <w:noWrap/>
            <w:vAlign w:val="bottom"/>
            <w:hideMark/>
          </w:tcPr>
          <w:p w14:paraId="5EFFC046" w14:textId="77777777" w:rsidR="00B25694" w:rsidRPr="00EC2D99" w:rsidRDefault="00B25694" w:rsidP="00B25694">
            <w:pPr>
              <w:spacing w:after="0" w:line="240" w:lineRule="auto"/>
              <w:rPr>
                <w:rFonts w:ascii="Trebuchet MS" w:eastAsia="Times New Roman" w:hAnsi="Trebuchet MS" w:cs="Calibri"/>
                <w:color w:val="004147"/>
                <w:kern w:val="0"/>
                <w:sz w:val="20"/>
                <w:szCs w:val="20"/>
                <w:lang w:eastAsia="en-GB"/>
                <w14:ligatures w14:val="none"/>
              </w:rPr>
            </w:pPr>
            <w:r w:rsidRPr="00EC2D99">
              <w:rPr>
                <w:rFonts w:ascii="Trebuchet MS" w:eastAsia="Times New Roman" w:hAnsi="Trebuchet MS" w:cs="Calibri"/>
                <w:color w:val="004147"/>
                <w:kern w:val="0"/>
                <w:sz w:val="20"/>
                <w:szCs w:val="20"/>
                <w:lang w:eastAsia="en-GB"/>
                <w14:ligatures w14:val="none"/>
              </w:rPr>
              <w:t> </w:t>
            </w:r>
          </w:p>
        </w:tc>
        <w:tc>
          <w:tcPr>
            <w:tcW w:w="234" w:type="dxa"/>
            <w:vAlign w:val="center"/>
            <w:hideMark/>
          </w:tcPr>
          <w:p w14:paraId="148015C6" w14:textId="77777777" w:rsidR="00B25694" w:rsidRPr="00EC2D99" w:rsidRDefault="00B25694" w:rsidP="00B25694">
            <w:pPr>
              <w:spacing w:after="0" w:line="240" w:lineRule="auto"/>
              <w:rPr>
                <w:rFonts w:ascii="Times New Roman" w:eastAsia="Times New Roman" w:hAnsi="Times New Roman" w:cs="Times New Roman"/>
                <w:kern w:val="0"/>
                <w:sz w:val="20"/>
                <w:szCs w:val="20"/>
                <w:lang w:eastAsia="en-GB"/>
                <w14:ligatures w14:val="none"/>
              </w:rPr>
            </w:pPr>
          </w:p>
        </w:tc>
      </w:tr>
      <w:tr w:rsidR="00B25694" w:rsidRPr="00EC2D99" w14:paraId="5C064500" w14:textId="77777777" w:rsidTr="00B25694">
        <w:trPr>
          <w:trHeight w:val="239"/>
        </w:trPr>
        <w:tc>
          <w:tcPr>
            <w:tcW w:w="1722" w:type="dxa"/>
            <w:tcBorders>
              <w:top w:val="nil"/>
              <w:left w:val="single" w:sz="4" w:space="0" w:color="auto"/>
              <w:bottom w:val="single" w:sz="4" w:space="0" w:color="auto"/>
              <w:right w:val="single" w:sz="4" w:space="0" w:color="auto"/>
            </w:tcBorders>
            <w:shd w:val="clear" w:color="000000" w:fill="FFFFFF"/>
            <w:noWrap/>
            <w:vAlign w:val="bottom"/>
            <w:hideMark/>
          </w:tcPr>
          <w:p w14:paraId="178F7D3D" w14:textId="77777777" w:rsidR="00B25694" w:rsidRPr="00EC2D99" w:rsidRDefault="00B25694" w:rsidP="00B25694">
            <w:pPr>
              <w:spacing w:after="0" w:line="240" w:lineRule="auto"/>
              <w:rPr>
                <w:rFonts w:ascii="Trebuchet MS" w:eastAsia="Times New Roman" w:hAnsi="Trebuchet MS" w:cs="Calibri"/>
                <w:color w:val="004147"/>
                <w:kern w:val="0"/>
                <w:sz w:val="20"/>
                <w:szCs w:val="20"/>
                <w:lang w:eastAsia="en-GB"/>
                <w14:ligatures w14:val="none"/>
              </w:rPr>
            </w:pPr>
            <w:r w:rsidRPr="00EC2D99">
              <w:rPr>
                <w:rFonts w:ascii="Trebuchet MS" w:eastAsia="Times New Roman" w:hAnsi="Trebuchet MS" w:cs="Calibri"/>
                <w:color w:val="004147"/>
                <w:kern w:val="0"/>
                <w:sz w:val="20"/>
                <w:szCs w:val="20"/>
                <w:lang w:eastAsia="en-GB"/>
                <w14:ligatures w14:val="none"/>
              </w:rPr>
              <w:t>Offices and Administration</w:t>
            </w:r>
          </w:p>
        </w:tc>
        <w:tc>
          <w:tcPr>
            <w:tcW w:w="1332" w:type="dxa"/>
            <w:tcBorders>
              <w:top w:val="nil"/>
              <w:left w:val="nil"/>
              <w:bottom w:val="single" w:sz="4" w:space="0" w:color="auto"/>
              <w:right w:val="single" w:sz="4" w:space="0" w:color="auto"/>
            </w:tcBorders>
            <w:shd w:val="clear" w:color="000000" w:fill="FFFFFF"/>
            <w:noWrap/>
            <w:vAlign w:val="bottom"/>
            <w:hideMark/>
          </w:tcPr>
          <w:p w14:paraId="76C453E4" w14:textId="77777777" w:rsidR="00B25694" w:rsidRPr="00EC2D99" w:rsidRDefault="00B25694" w:rsidP="00B25694">
            <w:pPr>
              <w:spacing w:after="0" w:line="240" w:lineRule="auto"/>
              <w:jc w:val="center"/>
              <w:rPr>
                <w:rFonts w:ascii="Trebuchet MS" w:eastAsia="Times New Roman" w:hAnsi="Trebuchet MS" w:cs="Calibri"/>
                <w:color w:val="004147"/>
                <w:kern w:val="0"/>
                <w:sz w:val="20"/>
                <w:szCs w:val="20"/>
                <w:lang w:eastAsia="en-GB"/>
                <w14:ligatures w14:val="none"/>
              </w:rPr>
            </w:pPr>
            <w:r w:rsidRPr="00EC2D99">
              <w:rPr>
                <w:rFonts w:ascii="Trebuchet MS" w:eastAsia="Times New Roman" w:hAnsi="Trebuchet MS" w:cs="Calibri"/>
                <w:color w:val="004147"/>
                <w:kern w:val="0"/>
                <w:sz w:val="20"/>
                <w:szCs w:val="20"/>
                <w:lang w:eastAsia="en-GB"/>
                <w14:ligatures w14:val="none"/>
              </w:rPr>
              <w:t>15</w:t>
            </w:r>
          </w:p>
        </w:tc>
        <w:tc>
          <w:tcPr>
            <w:tcW w:w="941" w:type="dxa"/>
            <w:tcBorders>
              <w:top w:val="nil"/>
              <w:left w:val="nil"/>
              <w:bottom w:val="single" w:sz="4" w:space="0" w:color="auto"/>
              <w:right w:val="single" w:sz="4" w:space="0" w:color="auto"/>
            </w:tcBorders>
            <w:shd w:val="clear" w:color="000000" w:fill="FFFFFF"/>
            <w:noWrap/>
            <w:vAlign w:val="bottom"/>
            <w:hideMark/>
          </w:tcPr>
          <w:p w14:paraId="64D33DA6" w14:textId="77777777" w:rsidR="00B25694" w:rsidRPr="00EC2D99" w:rsidRDefault="00B25694" w:rsidP="00B25694">
            <w:pPr>
              <w:spacing w:after="0" w:line="240" w:lineRule="auto"/>
              <w:jc w:val="center"/>
              <w:rPr>
                <w:rFonts w:ascii="Trebuchet MS" w:eastAsia="Times New Roman" w:hAnsi="Trebuchet MS" w:cs="Calibri"/>
                <w:color w:val="004147"/>
                <w:kern w:val="0"/>
                <w:sz w:val="20"/>
                <w:szCs w:val="20"/>
                <w:lang w:eastAsia="en-GB"/>
                <w14:ligatures w14:val="none"/>
              </w:rPr>
            </w:pPr>
            <w:r w:rsidRPr="00EC2D99">
              <w:rPr>
                <w:rFonts w:ascii="Trebuchet MS" w:eastAsia="Times New Roman" w:hAnsi="Trebuchet MS" w:cs="Calibri"/>
                <w:color w:val="004147"/>
                <w:kern w:val="0"/>
                <w:sz w:val="20"/>
                <w:szCs w:val="20"/>
                <w:lang w:eastAsia="en-GB"/>
                <w14:ligatures w14:val="none"/>
              </w:rPr>
              <w:t>4</w:t>
            </w:r>
          </w:p>
        </w:tc>
        <w:tc>
          <w:tcPr>
            <w:tcW w:w="1332" w:type="dxa"/>
            <w:tcBorders>
              <w:top w:val="nil"/>
              <w:left w:val="nil"/>
              <w:bottom w:val="single" w:sz="4" w:space="0" w:color="auto"/>
              <w:right w:val="single" w:sz="4" w:space="0" w:color="auto"/>
            </w:tcBorders>
            <w:shd w:val="clear" w:color="000000" w:fill="FFFFFF"/>
            <w:noWrap/>
            <w:vAlign w:val="bottom"/>
            <w:hideMark/>
          </w:tcPr>
          <w:p w14:paraId="16F0F1D5" w14:textId="77777777" w:rsidR="00B25694" w:rsidRPr="00EC2D99" w:rsidRDefault="00B25694" w:rsidP="00B25694">
            <w:pPr>
              <w:spacing w:after="0" w:line="240" w:lineRule="auto"/>
              <w:jc w:val="center"/>
              <w:rPr>
                <w:rFonts w:ascii="Trebuchet MS" w:eastAsia="Times New Roman" w:hAnsi="Trebuchet MS" w:cs="Calibri"/>
                <w:color w:val="004147"/>
                <w:kern w:val="0"/>
                <w:sz w:val="20"/>
                <w:szCs w:val="20"/>
                <w:lang w:eastAsia="en-GB"/>
                <w14:ligatures w14:val="none"/>
              </w:rPr>
            </w:pPr>
            <w:r w:rsidRPr="00EC2D99">
              <w:rPr>
                <w:rFonts w:ascii="Trebuchet MS" w:eastAsia="Times New Roman" w:hAnsi="Trebuchet MS" w:cs="Calibri"/>
                <w:color w:val="004147"/>
                <w:kern w:val="0"/>
                <w:sz w:val="20"/>
                <w:szCs w:val="20"/>
                <w:lang w:eastAsia="en-GB"/>
                <w14:ligatures w14:val="none"/>
              </w:rPr>
              <w:t>27%</w:t>
            </w:r>
          </w:p>
        </w:tc>
        <w:tc>
          <w:tcPr>
            <w:tcW w:w="1049" w:type="dxa"/>
            <w:tcBorders>
              <w:top w:val="nil"/>
              <w:left w:val="nil"/>
              <w:bottom w:val="single" w:sz="4" w:space="0" w:color="auto"/>
              <w:right w:val="single" w:sz="4" w:space="0" w:color="auto"/>
            </w:tcBorders>
            <w:shd w:val="clear" w:color="000000" w:fill="FFFFFF"/>
            <w:noWrap/>
            <w:vAlign w:val="bottom"/>
            <w:hideMark/>
          </w:tcPr>
          <w:p w14:paraId="347A3AC4" w14:textId="77777777" w:rsidR="00B25694" w:rsidRPr="00EC2D99" w:rsidRDefault="00B25694" w:rsidP="00B25694">
            <w:pPr>
              <w:spacing w:after="0" w:line="240" w:lineRule="auto"/>
              <w:jc w:val="center"/>
              <w:rPr>
                <w:rFonts w:ascii="Trebuchet MS" w:eastAsia="Times New Roman" w:hAnsi="Trebuchet MS" w:cs="Calibri"/>
                <w:color w:val="004147"/>
                <w:kern w:val="0"/>
                <w:sz w:val="20"/>
                <w:szCs w:val="20"/>
                <w:lang w:eastAsia="en-GB"/>
                <w14:ligatures w14:val="none"/>
              </w:rPr>
            </w:pPr>
            <w:r w:rsidRPr="00EC2D99">
              <w:rPr>
                <w:rFonts w:ascii="Trebuchet MS" w:eastAsia="Times New Roman" w:hAnsi="Trebuchet MS" w:cs="Calibri"/>
                <w:color w:val="004147"/>
                <w:kern w:val="0"/>
                <w:sz w:val="20"/>
                <w:szCs w:val="20"/>
                <w:lang w:eastAsia="en-GB"/>
                <w14:ligatures w14:val="none"/>
              </w:rPr>
              <w:t>5</w:t>
            </w:r>
          </w:p>
        </w:tc>
        <w:tc>
          <w:tcPr>
            <w:tcW w:w="1332" w:type="dxa"/>
            <w:tcBorders>
              <w:top w:val="nil"/>
              <w:left w:val="nil"/>
              <w:bottom w:val="single" w:sz="4" w:space="0" w:color="auto"/>
              <w:right w:val="single" w:sz="4" w:space="0" w:color="auto"/>
            </w:tcBorders>
            <w:shd w:val="clear" w:color="000000" w:fill="FFFFFF"/>
            <w:noWrap/>
            <w:vAlign w:val="bottom"/>
            <w:hideMark/>
          </w:tcPr>
          <w:p w14:paraId="502D487E" w14:textId="77777777" w:rsidR="00B25694" w:rsidRPr="00EC2D99" w:rsidRDefault="00B25694" w:rsidP="00B25694">
            <w:pPr>
              <w:spacing w:after="0" w:line="240" w:lineRule="auto"/>
              <w:jc w:val="center"/>
              <w:rPr>
                <w:rFonts w:ascii="Trebuchet MS" w:eastAsia="Times New Roman" w:hAnsi="Trebuchet MS" w:cs="Calibri"/>
                <w:color w:val="004147"/>
                <w:kern w:val="0"/>
                <w:sz w:val="20"/>
                <w:szCs w:val="20"/>
                <w:lang w:eastAsia="en-GB"/>
                <w14:ligatures w14:val="none"/>
              </w:rPr>
            </w:pPr>
            <w:r w:rsidRPr="00EC2D99">
              <w:rPr>
                <w:rFonts w:ascii="Trebuchet MS" w:eastAsia="Times New Roman" w:hAnsi="Trebuchet MS" w:cs="Calibri"/>
                <w:color w:val="004147"/>
                <w:kern w:val="0"/>
                <w:sz w:val="20"/>
                <w:szCs w:val="20"/>
                <w:lang w:eastAsia="en-GB"/>
                <w14:ligatures w14:val="none"/>
              </w:rPr>
              <w:t>33%</w:t>
            </w:r>
          </w:p>
        </w:tc>
        <w:tc>
          <w:tcPr>
            <w:tcW w:w="1049" w:type="dxa"/>
            <w:tcBorders>
              <w:top w:val="nil"/>
              <w:left w:val="nil"/>
              <w:bottom w:val="single" w:sz="4" w:space="0" w:color="auto"/>
              <w:right w:val="single" w:sz="4" w:space="0" w:color="auto"/>
            </w:tcBorders>
            <w:shd w:val="clear" w:color="000000" w:fill="FFFFFF"/>
            <w:noWrap/>
            <w:vAlign w:val="bottom"/>
            <w:hideMark/>
          </w:tcPr>
          <w:p w14:paraId="7442FB10" w14:textId="77777777" w:rsidR="00B25694" w:rsidRPr="00EC2D99" w:rsidRDefault="00B25694" w:rsidP="00B25694">
            <w:pPr>
              <w:spacing w:after="0" w:line="240" w:lineRule="auto"/>
              <w:jc w:val="center"/>
              <w:rPr>
                <w:rFonts w:ascii="Trebuchet MS" w:eastAsia="Times New Roman" w:hAnsi="Trebuchet MS" w:cs="Calibri"/>
                <w:color w:val="004147"/>
                <w:kern w:val="0"/>
                <w:sz w:val="20"/>
                <w:szCs w:val="20"/>
                <w:lang w:eastAsia="en-GB"/>
                <w14:ligatures w14:val="none"/>
              </w:rPr>
            </w:pPr>
            <w:r w:rsidRPr="00EC2D99">
              <w:rPr>
                <w:rFonts w:ascii="Trebuchet MS" w:eastAsia="Times New Roman" w:hAnsi="Trebuchet MS" w:cs="Calibri"/>
                <w:color w:val="004147"/>
                <w:kern w:val="0"/>
                <w:sz w:val="20"/>
                <w:szCs w:val="20"/>
                <w:lang w:eastAsia="en-GB"/>
                <w14:ligatures w14:val="none"/>
              </w:rPr>
              <w:t>5</w:t>
            </w:r>
          </w:p>
        </w:tc>
        <w:tc>
          <w:tcPr>
            <w:tcW w:w="1332" w:type="dxa"/>
            <w:tcBorders>
              <w:top w:val="nil"/>
              <w:left w:val="nil"/>
              <w:bottom w:val="single" w:sz="4" w:space="0" w:color="auto"/>
              <w:right w:val="single" w:sz="4" w:space="0" w:color="auto"/>
            </w:tcBorders>
            <w:shd w:val="clear" w:color="000000" w:fill="FFFFFF"/>
            <w:noWrap/>
            <w:vAlign w:val="bottom"/>
            <w:hideMark/>
          </w:tcPr>
          <w:p w14:paraId="48A6873A" w14:textId="77777777" w:rsidR="00B25694" w:rsidRPr="00EC2D99" w:rsidRDefault="00B25694" w:rsidP="00B25694">
            <w:pPr>
              <w:spacing w:after="0" w:line="240" w:lineRule="auto"/>
              <w:jc w:val="center"/>
              <w:rPr>
                <w:rFonts w:ascii="Trebuchet MS" w:eastAsia="Times New Roman" w:hAnsi="Trebuchet MS" w:cs="Calibri"/>
                <w:color w:val="004147"/>
                <w:kern w:val="0"/>
                <w:sz w:val="20"/>
                <w:szCs w:val="20"/>
                <w:lang w:eastAsia="en-GB"/>
                <w14:ligatures w14:val="none"/>
              </w:rPr>
            </w:pPr>
            <w:r w:rsidRPr="00EC2D99">
              <w:rPr>
                <w:rFonts w:ascii="Trebuchet MS" w:eastAsia="Times New Roman" w:hAnsi="Trebuchet MS" w:cs="Calibri"/>
                <w:color w:val="004147"/>
                <w:kern w:val="0"/>
                <w:sz w:val="20"/>
                <w:szCs w:val="20"/>
                <w:lang w:eastAsia="en-GB"/>
                <w14:ligatures w14:val="none"/>
              </w:rPr>
              <w:t>33%</w:t>
            </w:r>
          </w:p>
        </w:tc>
        <w:tc>
          <w:tcPr>
            <w:tcW w:w="234" w:type="dxa"/>
            <w:vAlign w:val="center"/>
            <w:hideMark/>
          </w:tcPr>
          <w:p w14:paraId="379EA3FF" w14:textId="77777777" w:rsidR="00B25694" w:rsidRPr="00EC2D99" w:rsidRDefault="00B25694" w:rsidP="00B25694">
            <w:pPr>
              <w:spacing w:after="0" w:line="240" w:lineRule="auto"/>
              <w:rPr>
                <w:rFonts w:ascii="Times New Roman" w:eastAsia="Times New Roman" w:hAnsi="Times New Roman" w:cs="Times New Roman"/>
                <w:kern w:val="0"/>
                <w:sz w:val="20"/>
                <w:szCs w:val="20"/>
                <w:lang w:eastAsia="en-GB"/>
                <w14:ligatures w14:val="none"/>
              </w:rPr>
            </w:pPr>
          </w:p>
        </w:tc>
      </w:tr>
      <w:tr w:rsidR="00B25694" w:rsidRPr="00EC2D99" w14:paraId="120AAE4C" w14:textId="77777777" w:rsidTr="00B25694">
        <w:trPr>
          <w:trHeight w:val="239"/>
        </w:trPr>
        <w:tc>
          <w:tcPr>
            <w:tcW w:w="1722" w:type="dxa"/>
            <w:tcBorders>
              <w:top w:val="nil"/>
              <w:left w:val="single" w:sz="4" w:space="0" w:color="auto"/>
              <w:bottom w:val="single" w:sz="4" w:space="0" w:color="auto"/>
              <w:right w:val="single" w:sz="4" w:space="0" w:color="auto"/>
            </w:tcBorders>
            <w:shd w:val="clear" w:color="000000" w:fill="D0E0E2"/>
            <w:noWrap/>
            <w:vAlign w:val="bottom"/>
            <w:hideMark/>
          </w:tcPr>
          <w:p w14:paraId="77920942" w14:textId="77777777" w:rsidR="00B25694" w:rsidRDefault="00B25694" w:rsidP="00B25694">
            <w:pPr>
              <w:spacing w:after="0" w:line="240" w:lineRule="auto"/>
              <w:rPr>
                <w:rFonts w:ascii="Trebuchet MS" w:eastAsia="Times New Roman" w:hAnsi="Trebuchet MS" w:cs="Calibri"/>
                <w:color w:val="004147"/>
                <w:kern w:val="0"/>
                <w:sz w:val="20"/>
                <w:szCs w:val="20"/>
                <w:lang w:eastAsia="en-GB"/>
                <w14:ligatures w14:val="none"/>
              </w:rPr>
            </w:pPr>
          </w:p>
          <w:p w14:paraId="387A1746" w14:textId="77777777" w:rsidR="00B25694" w:rsidRPr="00EC2D99" w:rsidRDefault="00B25694" w:rsidP="00B25694">
            <w:pPr>
              <w:spacing w:after="0" w:line="240" w:lineRule="auto"/>
              <w:rPr>
                <w:rFonts w:ascii="Trebuchet MS" w:eastAsia="Times New Roman" w:hAnsi="Trebuchet MS" w:cs="Calibri"/>
                <w:color w:val="004147"/>
                <w:kern w:val="0"/>
                <w:sz w:val="20"/>
                <w:szCs w:val="20"/>
                <w:lang w:eastAsia="en-GB"/>
                <w14:ligatures w14:val="none"/>
              </w:rPr>
            </w:pPr>
            <w:r w:rsidRPr="00EC2D99">
              <w:rPr>
                <w:rFonts w:ascii="Trebuchet MS" w:eastAsia="Times New Roman" w:hAnsi="Trebuchet MS" w:cs="Calibri"/>
                <w:color w:val="004147"/>
                <w:kern w:val="0"/>
                <w:sz w:val="20"/>
                <w:szCs w:val="20"/>
                <w:lang w:eastAsia="en-GB"/>
                <w14:ligatures w14:val="none"/>
              </w:rPr>
              <w:t> </w:t>
            </w:r>
          </w:p>
        </w:tc>
        <w:tc>
          <w:tcPr>
            <w:tcW w:w="1332" w:type="dxa"/>
            <w:tcBorders>
              <w:top w:val="nil"/>
              <w:left w:val="nil"/>
              <w:bottom w:val="single" w:sz="4" w:space="0" w:color="auto"/>
              <w:right w:val="single" w:sz="4" w:space="0" w:color="auto"/>
            </w:tcBorders>
            <w:shd w:val="clear" w:color="000000" w:fill="D0E0E2"/>
            <w:noWrap/>
            <w:vAlign w:val="bottom"/>
            <w:hideMark/>
          </w:tcPr>
          <w:p w14:paraId="3EDB9A4B" w14:textId="77777777" w:rsidR="00B25694" w:rsidRPr="00EC2D99" w:rsidRDefault="00B25694" w:rsidP="00B25694">
            <w:pPr>
              <w:spacing w:after="0" w:line="240" w:lineRule="auto"/>
              <w:jc w:val="center"/>
              <w:rPr>
                <w:rFonts w:ascii="Trebuchet MS" w:eastAsia="Times New Roman" w:hAnsi="Trebuchet MS" w:cs="Calibri"/>
                <w:color w:val="004147"/>
                <w:kern w:val="0"/>
                <w:sz w:val="20"/>
                <w:szCs w:val="20"/>
                <w:lang w:eastAsia="en-GB"/>
                <w14:ligatures w14:val="none"/>
              </w:rPr>
            </w:pPr>
            <w:r w:rsidRPr="00EC2D99">
              <w:rPr>
                <w:rFonts w:ascii="Trebuchet MS" w:eastAsia="Times New Roman" w:hAnsi="Trebuchet MS" w:cs="Calibri"/>
                <w:color w:val="004147"/>
                <w:kern w:val="0"/>
                <w:sz w:val="20"/>
                <w:szCs w:val="20"/>
                <w:lang w:eastAsia="en-GB"/>
                <w14:ligatures w14:val="none"/>
              </w:rPr>
              <w:t> </w:t>
            </w:r>
          </w:p>
        </w:tc>
        <w:tc>
          <w:tcPr>
            <w:tcW w:w="941" w:type="dxa"/>
            <w:tcBorders>
              <w:top w:val="nil"/>
              <w:left w:val="nil"/>
              <w:bottom w:val="single" w:sz="4" w:space="0" w:color="auto"/>
              <w:right w:val="single" w:sz="4" w:space="0" w:color="auto"/>
            </w:tcBorders>
            <w:shd w:val="clear" w:color="000000" w:fill="D0E0E2"/>
            <w:noWrap/>
            <w:vAlign w:val="bottom"/>
            <w:hideMark/>
          </w:tcPr>
          <w:p w14:paraId="09BAFC20" w14:textId="77777777" w:rsidR="00B25694" w:rsidRPr="00EC2D99" w:rsidRDefault="00B25694" w:rsidP="00B25694">
            <w:pPr>
              <w:spacing w:after="0" w:line="240" w:lineRule="auto"/>
              <w:jc w:val="center"/>
              <w:rPr>
                <w:rFonts w:ascii="Trebuchet MS" w:eastAsia="Times New Roman" w:hAnsi="Trebuchet MS" w:cs="Calibri"/>
                <w:color w:val="004147"/>
                <w:kern w:val="0"/>
                <w:sz w:val="20"/>
                <w:szCs w:val="20"/>
                <w:lang w:eastAsia="en-GB"/>
                <w14:ligatures w14:val="none"/>
              </w:rPr>
            </w:pPr>
            <w:r w:rsidRPr="00EC2D99">
              <w:rPr>
                <w:rFonts w:ascii="Trebuchet MS" w:eastAsia="Times New Roman" w:hAnsi="Trebuchet MS" w:cs="Calibri"/>
                <w:color w:val="004147"/>
                <w:kern w:val="0"/>
                <w:sz w:val="20"/>
                <w:szCs w:val="20"/>
                <w:lang w:eastAsia="en-GB"/>
                <w14:ligatures w14:val="none"/>
              </w:rPr>
              <w:t> </w:t>
            </w:r>
          </w:p>
        </w:tc>
        <w:tc>
          <w:tcPr>
            <w:tcW w:w="1332" w:type="dxa"/>
            <w:tcBorders>
              <w:top w:val="nil"/>
              <w:left w:val="nil"/>
              <w:bottom w:val="single" w:sz="4" w:space="0" w:color="auto"/>
              <w:right w:val="single" w:sz="4" w:space="0" w:color="auto"/>
            </w:tcBorders>
            <w:shd w:val="clear" w:color="000000" w:fill="D0E0E2"/>
            <w:noWrap/>
            <w:vAlign w:val="bottom"/>
            <w:hideMark/>
          </w:tcPr>
          <w:p w14:paraId="65671909" w14:textId="77777777" w:rsidR="00B25694" w:rsidRPr="00EC2D99" w:rsidRDefault="00B25694" w:rsidP="00B25694">
            <w:pPr>
              <w:spacing w:after="0" w:line="240" w:lineRule="auto"/>
              <w:jc w:val="center"/>
              <w:rPr>
                <w:rFonts w:ascii="Trebuchet MS" w:eastAsia="Times New Roman" w:hAnsi="Trebuchet MS" w:cs="Calibri"/>
                <w:color w:val="004147"/>
                <w:kern w:val="0"/>
                <w:sz w:val="20"/>
                <w:szCs w:val="20"/>
                <w:lang w:eastAsia="en-GB"/>
                <w14:ligatures w14:val="none"/>
              </w:rPr>
            </w:pPr>
            <w:r w:rsidRPr="00EC2D99">
              <w:rPr>
                <w:rFonts w:ascii="Trebuchet MS" w:eastAsia="Times New Roman" w:hAnsi="Trebuchet MS" w:cs="Calibri"/>
                <w:color w:val="004147"/>
                <w:kern w:val="0"/>
                <w:sz w:val="20"/>
                <w:szCs w:val="20"/>
                <w:lang w:eastAsia="en-GB"/>
                <w14:ligatures w14:val="none"/>
              </w:rPr>
              <w:t> </w:t>
            </w:r>
          </w:p>
        </w:tc>
        <w:tc>
          <w:tcPr>
            <w:tcW w:w="1049" w:type="dxa"/>
            <w:tcBorders>
              <w:top w:val="nil"/>
              <w:left w:val="nil"/>
              <w:bottom w:val="single" w:sz="4" w:space="0" w:color="auto"/>
              <w:right w:val="single" w:sz="4" w:space="0" w:color="auto"/>
            </w:tcBorders>
            <w:shd w:val="clear" w:color="000000" w:fill="D0E0E2"/>
            <w:noWrap/>
            <w:vAlign w:val="bottom"/>
            <w:hideMark/>
          </w:tcPr>
          <w:p w14:paraId="3F385E10" w14:textId="77777777" w:rsidR="00B25694" w:rsidRPr="00EC2D99" w:rsidRDefault="00B25694" w:rsidP="00B25694">
            <w:pPr>
              <w:spacing w:after="0" w:line="240" w:lineRule="auto"/>
              <w:jc w:val="center"/>
              <w:rPr>
                <w:rFonts w:ascii="Trebuchet MS" w:eastAsia="Times New Roman" w:hAnsi="Trebuchet MS" w:cs="Calibri"/>
                <w:color w:val="004147"/>
                <w:kern w:val="0"/>
                <w:sz w:val="20"/>
                <w:szCs w:val="20"/>
                <w:lang w:eastAsia="en-GB"/>
                <w14:ligatures w14:val="none"/>
              </w:rPr>
            </w:pPr>
            <w:r w:rsidRPr="00EC2D99">
              <w:rPr>
                <w:rFonts w:ascii="Trebuchet MS" w:eastAsia="Times New Roman" w:hAnsi="Trebuchet MS" w:cs="Calibri"/>
                <w:color w:val="004147"/>
                <w:kern w:val="0"/>
                <w:sz w:val="20"/>
                <w:szCs w:val="20"/>
                <w:lang w:eastAsia="en-GB"/>
                <w14:ligatures w14:val="none"/>
              </w:rPr>
              <w:t> </w:t>
            </w:r>
          </w:p>
        </w:tc>
        <w:tc>
          <w:tcPr>
            <w:tcW w:w="1332" w:type="dxa"/>
            <w:tcBorders>
              <w:top w:val="nil"/>
              <w:left w:val="nil"/>
              <w:bottom w:val="single" w:sz="4" w:space="0" w:color="auto"/>
              <w:right w:val="single" w:sz="4" w:space="0" w:color="auto"/>
            </w:tcBorders>
            <w:shd w:val="clear" w:color="000000" w:fill="D0E0E2"/>
            <w:noWrap/>
            <w:vAlign w:val="bottom"/>
            <w:hideMark/>
          </w:tcPr>
          <w:p w14:paraId="707D65F3" w14:textId="77777777" w:rsidR="00B25694" w:rsidRPr="00EC2D99" w:rsidRDefault="00B25694" w:rsidP="00B25694">
            <w:pPr>
              <w:spacing w:after="0" w:line="240" w:lineRule="auto"/>
              <w:rPr>
                <w:rFonts w:ascii="Trebuchet MS" w:eastAsia="Times New Roman" w:hAnsi="Trebuchet MS" w:cs="Calibri"/>
                <w:color w:val="004147"/>
                <w:kern w:val="0"/>
                <w:sz w:val="20"/>
                <w:szCs w:val="20"/>
                <w:lang w:eastAsia="en-GB"/>
                <w14:ligatures w14:val="none"/>
              </w:rPr>
            </w:pPr>
            <w:r w:rsidRPr="00EC2D99">
              <w:rPr>
                <w:rFonts w:ascii="Trebuchet MS" w:eastAsia="Times New Roman" w:hAnsi="Trebuchet MS" w:cs="Calibri"/>
                <w:color w:val="004147"/>
                <w:kern w:val="0"/>
                <w:sz w:val="20"/>
                <w:szCs w:val="20"/>
                <w:lang w:eastAsia="en-GB"/>
                <w14:ligatures w14:val="none"/>
              </w:rPr>
              <w:t> </w:t>
            </w:r>
          </w:p>
        </w:tc>
        <w:tc>
          <w:tcPr>
            <w:tcW w:w="1049" w:type="dxa"/>
            <w:tcBorders>
              <w:top w:val="nil"/>
              <w:left w:val="nil"/>
              <w:bottom w:val="single" w:sz="4" w:space="0" w:color="auto"/>
              <w:right w:val="single" w:sz="4" w:space="0" w:color="auto"/>
            </w:tcBorders>
            <w:shd w:val="clear" w:color="000000" w:fill="D0E0E2"/>
            <w:noWrap/>
            <w:vAlign w:val="bottom"/>
            <w:hideMark/>
          </w:tcPr>
          <w:p w14:paraId="15BD08D3" w14:textId="77777777" w:rsidR="00B25694" w:rsidRPr="00EC2D99" w:rsidRDefault="00B25694" w:rsidP="00B25694">
            <w:pPr>
              <w:spacing w:after="0" w:line="240" w:lineRule="auto"/>
              <w:jc w:val="center"/>
              <w:rPr>
                <w:rFonts w:ascii="Trebuchet MS" w:eastAsia="Times New Roman" w:hAnsi="Trebuchet MS" w:cs="Calibri"/>
                <w:color w:val="004147"/>
                <w:kern w:val="0"/>
                <w:sz w:val="20"/>
                <w:szCs w:val="20"/>
                <w:lang w:eastAsia="en-GB"/>
                <w14:ligatures w14:val="none"/>
              </w:rPr>
            </w:pPr>
            <w:r w:rsidRPr="00EC2D99">
              <w:rPr>
                <w:rFonts w:ascii="Trebuchet MS" w:eastAsia="Times New Roman" w:hAnsi="Trebuchet MS" w:cs="Calibri"/>
                <w:color w:val="004147"/>
                <w:kern w:val="0"/>
                <w:sz w:val="20"/>
                <w:szCs w:val="20"/>
                <w:lang w:eastAsia="en-GB"/>
                <w14:ligatures w14:val="none"/>
              </w:rPr>
              <w:t> </w:t>
            </w:r>
          </w:p>
        </w:tc>
        <w:tc>
          <w:tcPr>
            <w:tcW w:w="1332" w:type="dxa"/>
            <w:tcBorders>
              <w:top w:val="nil"/>
              <w:left w:val="nil"/>
              <w:bottom w:val="single" w:sz="4" w:space="0" w:color="auto"/>
              <w:right w:val="single" w:sz="4" w:space="0" w:color="auto"/>
            </w:tcBorders>
            <w:shd w:val="clear" w:color="000000" w:fill="D0E0E2"/>
            <w:noWrap/>
            <w:vAlign w:val="bottom"/>
            <w:hideMark/>
          </w:tcPr>
          <w:p w14:paraId="10084FB6" w14:textId="77777777" w:rsidR="00B25694" w:rsidRPr="00EC2D99" w:rsidRDefault="00B25694" w:rsidP="00B25694">
            <w:pPr>
              <w:spacing w:after="0" w:line="240" w:lineRule="auto"/>
              <w:rPr>
                <w:rFonts w:ascii="Trebuchet MS" w:eastAsia="Times New Roman" w:hAnsi="Trebuchet MS" w:cs="Calibri"/>
                <w:color w:val="004147"/>
                <w:kern w:val="0"/>
                <w:sz w:val="20"/>
                <w:szCs w:val="20"/>
                <w:lang w:eastAsia="en-GB"/>
                <w14:ligatures w14:val="none"/>
              </w:rPr>
            </w:pPr>
            <w:r w:rsidRPr="00EC2D99">
              <w:rPr>
                <w:rFonts w:ascii="Trebuchet MS" w:eastAsia="Times New Roman" w:hAnsi="Trebuchet MS" w:cs="Calibri"/>
                <w:color w:val="004147"/>
                <w:kern w:val="0"/>
                <w:sz w:val="20"/>
                <w:szCs w:val="20"/>
                <w:lang w:eastAsia="en-GB"/>
                <w14:ligatures w14:val="none"/>
              </w:rPr>
              <w:t> </w:t>
            </w:r>
          </w:p>
        </w:tc>
        <w:tc>
          <w:tcPr>
            <w:tcW w:w="234" w:type="dxa"/>
            <w:vAlign w:val="center"/>
            <w:hideMark/>
          </w:tcPr>
          <w:p w14:paraId="29E6B06A" w14:textId="77777777" w:rsidR="00B25694" w:rsidRPr="00EC2D99" w:rsidRDefault="00B25694" w:rsidP="00B25694">
            <w:pPr>
              <w:spacing w:after="0" w:line="240" w:lineRule="auto"/>
              <w:rPr>
                <w:rFonts w:ascii="Times New Roman" w:eastAsia="Times New Roman" w:hAnsi="Times New Roman" w:cs="Times New Roman"/>
                <w:kern w:val="0"/>
                <w:sz w:val="20"/>
                <w:szCs w:val="20"/>
                <w:lang w:eastAsia="en-GB"/>
                <w14:ligatures w14:val="none"/>
              </w:rPr>
            </w:pPr>
          </w:p>
        </w:tc>
      </w:tr>
      <w:tr w:rsidR="00B25694" w:rsidRPr="00EC2D99" w14:paraId="56F7D0C7" w14:textId="77777777" w:rsidTr="00B25694">
        <w:trPr>
          <w:trHeight w:val="239"/>
        </w:trPr>
        <w:tc>
          <w:tcPr>
            <w:tcW w:w="1722" w:type="dxa"/>
            <w:tcBorders>
              <w:top w:val="nil"/>
              <w:left w:val="single" w:sz="4" w:space="0" w:color="auto"/>
              <w:bottom w:val="single" w:sz="4" w:space="0" w:color="auto"/>
              <w:right w:val="single" w:sz="4" w:space="0" w:color="auto"/>
            </w:tcBorders>
            <w:shd w:val="clear" w:color="000000" w:fill="FFFFFF"/>
            <w:noWrap/>
            <w:vAlign w:val="bottom"/>
            <w:hideMark/>
          </w:tcPr>
          <w:p w14:paraId="3ECD60A4" w14:textId="77777777" w:rsidR="00B25694" w:rsidRPr="00EC2D99" w:rsidRDefault="00B25694" w:rsidP="00B25694">
            <w:pPr>
              <w:spacing w:after="0" w:line="240" w:lineRule="auto"/>
              <w:rPr>
                <w:rFonts w:ascii="Trebuchet MS" w:eastAsia="Times New Roman" w:hAnsi="Trebuchet MS" w:cs="Calibri"/>
                <w:color w:val="004147"/>
                <w:kern w:val="0"/>
                <w:sz w:val="20"/>
                <w:szCs w:val="20"/>
                <w:lang w:eastAsia="en-GB"/>
                <w14:ligatures w14:val="none"/>
              </w:rPr>
            </w:pPr>
            <w:r w:rsidRPr="00EC2D99">
              <w:rPr>
                <w:rFonts w:ascii="Trebuchet MS" w:eastAsia="Times New Roman" w:hAnsi="Trebuchet MS" w:cs="Calibri"/>
                <w:color w:val="004147"/>
                <w:kern w:val="0"/>
                <w:sz w:val="20"/>
                <w:szCs w:val="20"/>
                <w:lang w:eastAsia="en-GB"/>
                <w14:ligatures w14:val="none"/>
              </w:rPr>
              <w:t>Research and Development</w:t>
            </w:r>
          </w:p>
        </w:tc>
        <w:tc>
          <w:tcPr>
            <w:tcW w:w="1332" w:type="dxa"/>
            <w:tcBorders>
              <w:top w:val="nil"/>
              <w:left w:val="nil"/>
              <w:bottom w:val="single" w:sz="4" w:space="0" w:color="auto"/>
              <w:right w:val="single" w:sz="4" w:space="0" w:color="auto"/>
            </w:tcBorders>
            <w:shd w:val="clear" w:color="000000" w:fill="FFFFFF"/>
            <w:noWrap/>
            <w:vAlign w:val="bottom"/>
            <w:hideMark/>
          </w:tcPr>
          <w:p w14:paraId="680154E8" w14:textId="77777777" w:rsidR="00B25694" w:rsidRPr="00EC2D99" w:rsidRDefault="00B25694" w:rsidP="00B25694">
            <w:pPr>
              <w:spacing w:after="0" w:line="240" w:lineRule="auto"/>
              <w:jc w:val="center"/>
              <w:rPr>
                <w:rFonts w:ascii="Trebuchet MS" w:eastAsia="Times New Roman" w:hAnsi="Trebuchet MS" w:cs="Calibri"/>
                <w:color w:val="004147"/>
                <w:kern w:val="0"/>
                <w:sz w:val="20"/>
                <w:szCs w:val="20"/>
                <w:lang w:eastAsia="en-GB"/>
                <w14:ligatures w14:val="none"/>
              </w:rPr>
            </w:pPr>
            <w:r w:rsidRPr="00EC2D99">
              <w:rPr>
                <w:rFonts w:ascii="Trebuchet MS" w:eastAsia="Times New Roman" w:hAnsi="Trebuchet MS" w:cs="Calibri"/>
                <w:color w:val="004147"/>
                <w:kern w:val="0"/>
                <w:sz w:val="20"/>
                <w:szCs w:val="20"/>
                <w:lang w:eastAsia="en-GB"/>
                <w14:ligatures w14:val="none"/>
              </w:rPr>
              <w:t>8</w:t>
            </w:r>
          </w:p>
        </w:tc>
        <w:tc>
          <w:tcPr>
            <w:tcW w:w="941" w:type="dxa"/>
            <w:tcBorders>
              <w:top w:val="nil"/>
              <w:left w:val="nil"/>
              <w:bottom w:val="single" w:sz="4" w:space="0" w:color="auto"/>
              <w:right w:val="single" w:sz="4" w:space="0" w:color="auto"/>
            </w:tcBorders>
            <w:shd w:val="clear" w:color="000000" w:fill="FFFFFF"/>
            <w:noWrap/>
            <w:vAlign w:val="bottom"/>
            <w:hideMark/>
          </w:tcPr>
          <w:p w14:paraId="1623469D" w14:textId="77777777" w:rsidR="00B25694" w:rsidRPr="00EC2D99" w:rsidRDefault="00B25694" w:rsidP="00B25694">
            <w:pPr>
              <w:spacing w:after="0" w:line="240" w:lineRule="auto"/>
              <w:jc w:val="center"/>
              <w:rPr>
                <w:rFonts w:ascii="Trebuchet MS" w:eastAsia="Times New Roman" w:hAnsi="Trebuchet MS" w:cs="Calibri"/>
                <w:color w:val="004147"/>
                <w:kern w:val="0"/>
                <w:sz w:val="20"/>
                <w:szCs w:val="20"/>
                <w:lang w:eastAsia="en-GB"/>
                <w14:ligatures w14:val="none"/>
              </w:rPr>
            </w:pPr>
            <w:r w:rsidRPr="00EC2D99">
              <w:rPr>
                <w:rFonts w:ascii="Trebuchet MS" w:eastAsia="Times New Roman" w:hAnsi="Trebuchet MS" w:cs="Calibri"/>
                <w:color w:val="004147"/>
                <w:kern w:val="0"/>
                <w:sz w:val="20"/>
                <w:szCs w:val="20"/>
                <w:lang w:eastAsia="en-GB"/>
                <w14:ligatures w14:val="none"/>
              </w:rPr>
              <w:t>1</w:t>
            </w:r>
          </w:p>
        </w:tc>
        <w:tc>
          <w:tcPr>
            <w:tcW w:w="1332" w:type="dxa"/>
            <w:tcBorders>
              <w:top w:val="nil"/>
              <w:left w:val="nil"/>
              <w:bottom w:val="single" w:sz="4" w:space="0" w:color="auto"/>
              <w:right w:val="single" w:sz="4" w:space="0" w:color="auto"/>
            </w:tcBorders>
            <w:shd w:val="clear" w:color="000000" w:fill="FFFFFF"/>
            <w:noWrap/>
            <w:vAlign w:val="bottom"/>
            <w:hideMark/>
          </w:tcPr>
          <w:p w14:paraId="6258B1F3" w14:textId="77777777" w:rsidR="00B25694" w:rsidRPr="00EC2D99" w:rsidRDefault="00B25694" w:rsidP="00B25694">
            <w:pPr>
              <w:spacing w:after="0" w:line="240" w:lineRule="auto"/>
              <w:jc w:val="center"/>
              <w:rPr>
                <w:rFonts w:ascii="Trebuchet MS" w:eastAsia="Times New Roman" w:hAnsi="Trebuchet MS" w:cs="Calibri"/>
                <w:color w:val="004147"/>
                <w:kern w:val="0"/>
                <w:sz w:val="20"/>
                <w:szCs w:val="20"/>
                <w:lang w:eastAsia="en-GB"/>
                <w14:ligatures w14:val="none"/>
              </w:rPr>
            </w:pPr>
            <w:r w:rsidRPr="00EC2D99">
              <w:rPr>
                <w:rFonts w:ascii="Trebuchet MS" w:eastAsia="Times New Roman" w:hAnsi="Trebuchet MS" w:cs="Calibri"/>
                <w:color w:val="004147"/>
                <w:kern w:val="0"/>
                <w:sz w:val="20"/>
                <w:szCs w:val="20"/>
                <w:lang w:eastAsia="en-GB"/>
                <w14:ligatures w14:val="none"/>
              </w:rPr>
              <w:t>13%</w:t>
            </w:r>
          </w:p>
        </w:tc>
        <w:tc>
          <w:tcPr>
            <w:tcW w:w="1049" w:type="dxa"/>
            <w:tcBorders>
              <w:top w:val="nil"/>
              <w:left w:val="nil"/>
              <w:bottom w:val="single" w:sz="4" w:space="0" w:color="auto"/>
              <w:right w:val="single" w:sz="4" w:space="0" w:color="auto"/>
            </w:tcBorders>
            <w:shd w:val="clear" w:color="000000" w:fill="FFFFFF"/>
            <w:noWrap/>
            <w:vAlign w:val="bottom"/>
            <w:hideMark/>
          </w:tcPr>
          <w:p w14:paraId="7FAFAAF7" w14:textId="77777777" w:rsidR="00B25694" w:rsidRPr="00EC2D99" w:rsidRDefault="00B25694" w:rsidP="00B25694">
            <w:pPr>
              <w:spacing w:after="0" w:line="240" w:lineRule="auto"/>
              <w:jc w:val="center"/>
              <w:rPr>
                <w:rFonts w:ascii="Trebuchet MS" w:eastAsia="Times New Roman" w:hAnsi="Trebuchet MS" w:cs="Calibri"/>
                <w:color w:val="004147"/>
                <w:kern w:val="0"/>
                <w:sz w:val="20"/>
                <w:szCs w:val="20"/>
                <w:lang w:eastAsia="en-GB"/>
                <w14:ligatures w14:val="none"/>
              </w:rPr>
            </w:pPr>
            <w:r w:rsidRPr="00EC2D99">
              <w:rPr>
                <w:rFonts w:ascii="Trebuchet MS" w:eastAsia="Times New Roman" w:hAnsi="Trebuchet MS" w:cs="Calibri"/>
                <w:color w:val="004147"/>
                <w:kern w:val="0"/>
                <w:sz w:val="20"/>
                <w:szCs w:val="20"/>
                <w:lang w:eastAsia="en-GB"/>
                <w14:ligatures w14:val="none"/>
              </w:rPr>
              <w:t>4</w:t>
            </w:r>
          </w:p>
        </w:tc>
        <w:tc>
          <w:tcPr>
            <w:tcW w:w="1332" w:type="dxa"/>
            <w:tcBorders>
              <w:top w:val="nil"/>
              <w:left w:val="nil"/>
              <w:bottom w:val="single" w:sz="4" w:space="0" w:color="auto"/>
              <w:right w:val="single" w:sz="4" w:space="0" w:color="auto"/>
            </w:tcBorders>
            <w:shd w:val="clear" w:color="000000" w:fill="FFFFFF"/>
            <w:noWrap/>
            <w:vAlign w:val="bottom"/>
            <w:hideMark/>
          </w:tcPr>
          <w:p w14:paraId="113EB0F5" w14:textId="77777777" w:rsidR="00B25694" w:rsidRPr="00EC2D99" w:rsidRDefault="00B25694" w:rsidP="00B25694">
            <w:pPr>
              <w:spacing w:after="0" w:line="240" w:lineRule="auto"/>
              <w:jc w:val="center"/>
              <w:rPr>
                <w:rFonts w:ascii="Trebuchet MS" w:eastAsia="Times New Roman" w:hAnsi="Trebuchet MS" w:cs="Calibri"/>
                <w:color w:val="004147"/>
                <w:kern w:val="0"/>
                <w:sz w:val="20"/>
                <w:szCs w:val="20"/>
                <w:lang w:eastAsia="en-GB"/>
                <w14:ligatures w14:val="none"/>
              </w:rPr>
            </w:pPr>
            <w:r w:rsidRPr="00EC2D99">
              <w:rPr>
                <w:rFonts w:ascii="Trebuchet MS" w:eastAsia="Times New Roman" w:hAnsi="Trebuchet MS" w:cs="Calibri"/>
                <w:color w:val="004147"/>
                <w:kern w:val="0"/>
                <w:sz w:val="20"/>
                <w:szCs w:val="20"/>
                <w:lang w:eastAsia="en-GB"/>
                <w14:ligatures w14:val="none"/>
              </w:rPr>
              <w:t>50%</w:t>
            </w:r>
          </w:p>
        </w:tc>
        <w:tc>
          <w:tcPr>
            <w:tcW w:w="1049" w:type="dxa"/>
            <w:tcBorders>
              <w:top w:val="nil"/>
              <w:left w:val="nil"/>
              <w:bottom w:val="single" w:sz="4" w:space="0" w:color="auto"/>
              <w:right w:val="single" w:sz="4" w:space="0" w:color="auto"/>
            </w:tcBorders>
            <w:shd w:val="clear" w:color="000000" w:fill="FFFFFF"/>
            <w:noWrap/>
            <w:vAlign w:val="bottom"/>
            <w:hideMark/>
          </w:tcPr>
          <w:p w14:paraId="2D1757C9" w14:textId="77777777" w:rsidR="00B25694" w:rsidRPr="00EC2D99" w:rsidRDefault="00B25694" w:rsidP="00B25694">
            <w:pPr>
              <w:spacing w:after="0" w:line="240" w:lineRule="auto"/>
              <w:jc w:val="center"/>
              <w:rPr>
                <w:rFonts w:ascii="Trebuchet MS" w:eastAsia="Times New Roman" w:hAnsi="Trebuchet MS" w:cs="Calibri"/>
                <w:color w:val="004147"/>
                <w:kern w:val="0"/>
                <w:sz w:val="20"/>
                <w:szCs w:val="20"/>
                <w:lang w:eastAsia="en-GB"/>
                <w14:ligatures w14:val="none"/>
              </w:rPr>
            </w:pPr>
            <w:r w:rsidRPr="00EC2D99">
              <w:rPr>
                <w:rFonts w:ascii="Trebuchet MS" w:eastAsia="Times New Roman" w:hAnsi="Trebuchet MS" w:cs="Calibri"/>
                <w:color w:val="004147"/>
                <w:kern w:val="0"/>
                <w:sz w:val="20"/>
                <w:szCs w:val="20"/>
                <w:lang w:eastAsia="en-GB"/>
                <w14:ligatures w14:val="none"/>
              </w:rPr>
              <w:t>4</w:t>
            </w:r>
          </w:p>
        </w:tc>
        <w:tc>
          <w:tcPr>
            <w:tcW w:w="1332" w:type="dxa"/>
            <w:tcBorders>
              <w:top w:val="nil"/>
              <w:left w:val="nil"/>
              <w:bottom w:val="single" w:sz="4" w:space="0" w:color="auto"/>
              <w:right w:val="single" w:sz="4" w:space="0" w:color="auto"/>
            </w:tcBorders>
            <w:shd w:val="clear" w:color="000000" w:fill="FFFFFF"/>
            <w:noWrap/>
            <w:vAlign w:val="bottom"/>
            <w:hideMark/>
          </w:tcPr>
          <w:p w14:paraId="738F7702" w14:textId="77777777" w:rsidR="00B25694" w:rsidRPr="00EC2D99" w:rsidRDefault="00B25694" w:rsidP="00B25694">
            <w:pPr>
              <w:spacing w:after="0" w:line="240" w:lineRule="auto"/>
              <w:jc w:val="center"/>
              <w:rPr>
                <w:rFonts w:ascii="Trebuchet MS" w:eastAsia="Times New Roman" w:hAnsi="Trebuchet MS" w:cs="Calibri"/>
                <w:color w:val="004147"/>
                <w:kern w:val="0"/>
                <w:sz w:val="20"/>
                <w:szCs w:val="20"/>
                <w:lang w:eastAsia="en-GB"/>
                <w14:ligatures w14:val="none"/>
              </w:rPr>
            </w:pPr>
            <w:r w:rsidRPr="00EC2D99">
              <w:rPr>
                <w:rFonts w:ascii="Trebuchet MS" w:eastAsia="Times New Roman" w:hAnsi="Trebuchet MS" w:cs="Calibri"/>
                <w:color w:val="004147"/>
                <w:kern w:val="0"/>
                <w:sz w:val="20"/>
                <w:szCs w:val="20"/>
                <w:lang w:eastAsia="en-GB"/>
                <w14:ligatures w14:val="none"/>
              </w:rPr>
              <w:t>50%</w:t>
            </w:r>
          </w:p>
        </w:tc>
        <w:tc>
          <w:tcPr>
            <w:tcW w:w="234" w:type="dxa"/>
            <w:vAlign w:val="center"/>
            <w:hideMark/>
          </w:tcPr>
          <w:p w14:paraId="61D58262" w14:textId="77777777" w:rsidR="00B25694" w:rsidRPr="00EC2D99" w:rsidRDefault="00B25694" w:rsidP="00B25694">
            <w:pPr>
              <w:spacing w:after="0" w:line="240" w:lineRule="auto"/>
              <w:rPr>
                <w:rFonts w:ascii="Times New Roman" w:eastAsia="Times New Roman" w:hAnsi="Times New Roman" w:cs="Times New Roman"/>
                <w:kern w:val="0"/>
                <w:sz w:val="20"/>
                <w:szCs w:val="20"/>
                <w:lang w:eastAsia="en-GB"/>
                <w14:ligatures w14:val="none"/>
              </w:rPr>
            </w:pPr>
          </w:p>
        </w:tc>
      </w:tr>
      <w:tr w:rsidR="00B25694" w:rsidRPr="00EC2D99" w14:paraId="6A1F29BC" w14:textId="77777777" w:rsidTr="00B25694">
        <w:trPr>
          <w:trHeight w:val="239"/>
        </w:trPr>
        <w:tc>
          <w:tcPr>
            <w:tcW w:w="1722" w:type="dxa"/>
            <w:tcBorders>
              <w:top w:val="nil"/>
              <w:left w:val="single" w:sz="4" w:space="0" w:color="auto"/>
              <w:bottom w:val="single" w:sz="4" w:space="0" w:color="auto"/>
              <w:right w:val="single" w:sz="4" w:space="0" w:color="auto"/>
            </w:tcBorders>
            <w:shd w:val="clear" w:color="000000" w:fill="D0E0E2"/>
            <w:noWrap/>
            <w:vAlign w:val="bottom"/>
            <w:hideMark/>
          </w:tcPr>
          <w:p w14:paraId="7C1140B3" w14:textId="77777777" w:rsidR="00B25694" w:rsidRDefault="00B25694" w:rsidP="00B25694">
            <w:pPr>
              <w:spacing w:after="0" w:line="240" w:lineRule="auto"/>
              <w:rPr>
                <w:rFonts w:ascii="Trebuchet MS" w:eastAsia="Times New Roman" w:hAnsi="Trebuchet MS" w:cs="Calibri"/>
                <w:color w:val="004147"/>
                <w:kern w:val="0"/>
                <w:sz w:val="20"/>
                <w:szCs w:val="20"/>
                <w:lang w:eastAsia="en-GB"/>
                <w14:ligatures w14:val="none"/>
              </w:rPr>
            </w:pPr>
          </w:p>
          <w:p w14:paraId="3CEC0E23" w14:textId="77777777" w:rsidR="00B25694" w:rsidRPr="00EC2D99" w:rsidRDefault="00B25694" w:rsidP="00B25694">
            <w:pPr>
              <w:spacing w:after="0" w:line="240" w:lineRule="auto"/>
              <w:rPr>
                <w:rFonts w:ascii="Trebuchet MS" w:eastAsia="Times New Roman" w:hAnsi="Trebuchet MS" w:cs="Calibri"/>
                <w:color w:val="004147"/>
                <w:kern w:val="0"/>
                <w:sz w:val="20"/>
                <w:szCs w:val="20"/>
                <w:lang w:eastAsia="en-GB"/>
                <w14:ligatures w14:val="none"/>
              </w:rPr>
            </w:pPr>
            <w:r w:rsidRPr="00EC2D99">
              <w:rPr>
                <w:rFonts w:ascii="Trebuchet MS" w:eastAsia="Times New Roman" w:hAnsi="Trebuchet MS" w:cs="Calibri"/>
                <w:color w:val="004147"/>
                <w:kern w:val="0"/>
                <w:sz w:val="20"/>
                <w:szCs w:val="20"/>
                <w:lang w:eastAsia="en-GB"/>
                <w14:ligatures w14:val="none"/>
              </w:rPr>
              <w:t> </w:t>
            </w:r>
          </w:p>
        </w:tc>
        <w:tc>
          <w:tcPr>
            <w:tcW w:w="1332" w:type="dxa"/>
            <w:tcBorders>
              <w:top w:val="nil"/>
              <w:left w:val="nil"/>
              <w:bottom w:val="single" w:sz="4" w:space="0" w:color="auto"/>
              <w:right w:val="single" w:sz="4" w:space="0" w:color="auto"/>
            </w:tcBorders>
            <w:shd w:val="clear" w:color="000000" w:fill="D0E0E2"/>
            <w:noWrap/>
            <w:vAlign w:val="bottom"/>
            <w:hideMark/>
          </w:tcPr>
          <w:p w14:paraId="46E718F9" w14:textId="77777777" w:rsidR="00B25694" w:rsidRPr="00EC2D99" w:rsidRDefault="00B25694" w:rsidP="00B25694">
            <w:pPr>
              <w:spacing w:after="0" w:line="240" w:lineRule="auto"/>
              <w:jc w:val="center"/>
              <w:rPr>
                <w:rFonts w:ascii="Trebuchet MS" w:eastAsia="Times New Roman" w:hAnsi="Trebuchet MS" w:cs="Calibri"/>
                <w:color w:val="004147"/>
                <w:kern w:val="0"/>
                <w:sz w:val="20"/>
                <w:szCs w:val="20"/>
                <w:lang w:eastAsia="en-GB"/>
                <w14:ligatures w14:val="none"/>
              </w:rPr>
            </w:pPr>
            <w:r w:rsidRPr="00EC2D99">
              <w:rPr>
                <w:rFonts w:ascii="Trebuchet MS" w:eastAsia="Times New Roman" w:hAnsi="Trebuchet MS" w:cs="Calibri"/>
                <w:color w:val="004147"/>
                <w:kern w:val="0"/>
                <w:sz w:val="20"/>
                <w:szCs w:val="20"/>
                <w:lang w:eastAsia="en-GB"/>
                <w14:ligatures w14:val="none"/>
              </w:rPr>
              <w:t> </w:t>
            </w:r>
          </w:p>
        </w:tc>
        <w:tc>
          <w:tcPr>
            <w:tcW w:w="941" w:type="dxa"/>
            <w:tcBorders>
              <w:top w:val="nil"/>
              <w:left w:val="nil"/>
              <w:bottom w:val="single" w:sz="4" w:space="0" w:color="auto"/>
              <w:right w:val="single" w:sz="4" w:space="0" w:color="auto"/>
            </w:tcBorders>
            <w:shd w:val="clear" w:color="000000" w:fill="D0E0E2"/>
            <w:noWrap/>
            <w:vAlign w:val="bottom"/>
            <w:hideMark/>
          </w:tcPr>
          <w:p w14:paraId="2AB5F481" w14:textId="77777777" w:rsidR="00B25694" w:rsidRPr="00EC2D99" w:rsidRDefault="00B25694" w:rsidP="00B25694">
            <w:pPr>
              <w:spacing w:after="0" w:line="240" w:lineRule="auto"/>
              <w:jc w:val="center"/>
              <w:rPr>
                <w:rFonts w:ascii="Trebuchet MS" w:eastAsia="Times New Roman" w:hAnsi="Trebuchet MS" w:cs="Calibri"/>
                <w:color w:val="004147"/>
                <w:kern w:val="0"/>
                <w:sz w:val="20"/>
                <w:szCs w:val="20"/>
                <w:lang w:eastAsia="en-GB"/>
                <w14:ligatures w14:val="none"/>
              </w:rPr>
            </w:pPr>
            <w:r w:rsidRPr="00EC2D99">
              <w:rPr>
                <w:rFonts w:ascii="Trebuchet MS" w:eastAsia="Times New Roman" w:hAnsi="Trebuchet MS" w:cs="Calibri"/>
                <w:color w:val="004147"/>
                <w:kern w:val="0"/>
                <w:sz w:val="20"/>
                <w:szCs w:val="20"/>
                <w:lang w:eastAsia="en-GB"/>
                <w14:ligatures w14:val="none"/>
              </w:rPr>
              <w:t> </w:t>
            </w:r>
          </w:p>
        </w:tc>
        <w:tc>
          <w:tcPr>
            <w:tcW w:w="1332" w:type="dxa"/>
            <w:tcBorders>
              <w:top w:val="nil"/>
              <w:left w:val="nil"/>
              <w:bottom w:val="single" w:sz="4" w:space="0" w:color="auto"/>
              <w:right w:val="single" w:sz="4" w:space="0" w:color="auto"/>
            </w:tcBorders>
            <w:shd w:val="clear" w:color="000000" w:fill="D0E0E2"/>
            <w:noWrap/>
            <w:vAlign w:val="bottom"/>
            <w:hideMark/>
          </w:tcPr>
          <w:p w14:paraId="2171CFDB" w14:textId="77777777" w:rsidR="00B25694" w:rsidRPr="00EC2D99" w:rsidRDefault="00B25694" w:rsidP="00B25694">
            <w:pPr>
              <w:spacing w:after="0" w:line="240" w:lineRule="auto"/>
              <w:jc w:val="center"/>
              <w:rPr>
                <w:rFonts w:ascii="Trebuchet MS" w:eastAsia="Times New Roman" w:hAnsi="Trebuchet MS" w:cs="Calibri"/>
                <w:color w:val="004147"/>
                <w:kern w:val="0"/>
                <w:sz w:val="20"/>
                <w:szCs w:val="20"/>
                <w:lang w:eastAsia="en-GB"/>
                <w14:ligatures w14:val="none"/>
              </w:rPr>
            </w:pPr>
            <w:r w:rsidRPr="00EC2D99">
              <w:rPr>
                <w:rFonts w:ascii="Trebuchet MS" w:eastAsia="Times New Roman" w:hAnsi="Trebuchet MS" w:cs="Calibri"/>
                <w:color w:val="004147"/>
                <w:kern w:val="0"/>
                <w:sz w:val="20"/>
                <w:szCs w:val="20"/>
                <w:lang w:eastAsia="en-GB"/>
                <w14:ligatures w14:val="none"/>
              </w:rPr>
              <w:t> </w:t>
            </w:r>
          </w:p>
        </w:tc>
        <w:tc>
          <w:tcPr>
            <w:tcW w:w="1049" w:type="dxa"/>
            <w:tcBorders>
              <w:top w:val="nil"/>
              <w:left w:val="nil"/>
              <w:bottom w:val="single" w:sz="4" w:space="0" w:color="auto"/>
              <w:right w:val="single" w:sz="4" w:space="0" w:color="auto"/>
            </w:tcBorders>
            <w:shd w:val="clear" w:color="000000" w:fill="D0E0E2"/>
            <w:noWrap/>
            <w:vAlign w:val="bottom"/>
            <w:hideMark/>
          </w:tcPr>
          <w:p w14:paraId="263FD9FB" w14:textId="77777777" w:rsidR="00B25694" w:rsidRPr="00EC2D99" w:rsidRDefault="00B25694" w:rsidP="00B25694">
            <w:pPr>
              <w:spacing w:after="0" w:line="240" w:lineRule="auto"/>
              <w:jc w:val="center"/>
              <w:rPr>
                <w:rFonts w:ascii="Trebuchet MS" w:eastAsia="Times New Roman" w:hAnsi="Trebuchet MS" w:cs="Calibri"/>
                <w:color w:val="004147"/>
                <w:kern w:val="0"/>
                <w:sz w:val="20"/>
                <w:szCs w:val="20"/>
                <w:lang w:eastAsia="en-GB"/>
                <w14:ligatures w14:val="none"/>
              </w:rPr>
            </w:pPr>
            <w:r w:rsidRPr="00EC2D99">
              <w:rPr>
                <w:rFonts w:ascii="Trebuchet MS" w:eastAsia="Times New Roman" w:hAnsi="Trebuchet MS" w:cs="Calibri"/>
                <w:color w:val="004147"/>
                <w:kern w:val="0"/>
                <w:sz w:val="20"/>
                <w:szCs w:val="20"/>
                <w:lang w:eastAsia="en-GB"/>
                <w14:ligatures w14:val="none"/>
              </w:rPr>
              <w:t> </w:t>
            </w:r>
          </w:p>
        </w:tc>
        <w:tc>
          <w:tcPr>
            <w:tcW w:w="1332" w:type="dxa"/>
            <w:tcBorders>
              <w:top w:val="nil"/>
              <w:left w:val="nil"/>
              <w:bottom w:val="single" w:sz="4" w:space="0" w:color="auto"/>
              <w:right w:val="single" w:sz="4" w:space="0" w:color="auto"/>
            </w:tcBorders>
            <w:shd w:val="clear" w:color="000000" w:fill="D0E0E2"/>
            <w:noWrap/>
            <w:vAlign w:val="bottom"/>
            <w:hideMark/>
          </w:tcPr>
          <w:p w14:paraId="7A9A285A" w14:textId="77777777" w:rsidR="00B25694" w:rsidRPr="00EC2D99" w:rsidRDefault="00B25694" w:rsidP="00B25694">
            <w:pPr>
              <w:spacing w:after="0" w:line="240" w:lineRule="auto"/>
              <w:rPr>
                <w:rFonts w:ascii="Trebuchet MS" w:eastAsia="Times New Roman" w:hAnsi="Trebuchet MS" w:cs="Calibri"/>
                <w:color w:val="004147"/>
                <w:kern w:val="0"/>
                <w:sz w:val="20"/>
                <w:szCs w:val="20"/>
                <w:lang w:eastAsia="en-GB"/>
                <w14:ligatures w14:val="none"/>
              </w:rPr>
            </w:pPr>
            <w:r w:rsidRPr="00EC2D99">
              <w:rPr>
                <w:rFonts w:ascii="Trebuchet MS" w:eastAsia="Times New Roman" w:hAnsi="Trebuchet MS" w:cs="Calibri"/>
                <w:color w:val="004147"/>
                <w:kern w:val="0"/>
                <w:sz w:val="20"/>
                <w:szCs w:val="20"/>
                <w:lang w:eastAsia="en-GB"/>
                <w14:ligatures w14:val="none"/>
              </w:rPr>
              <w:t> </w:t>
            </w:r>
          </w:p>
        </w:tc>
        <w:tc>
          <w:tcPr>
            <w:tcW w:w="1049" w:type="dxa"/>
            <w:tcBorders>
              <w:top w:val="nil"/>
              <w:left w:val="nil"/>
              <w:bottom w:val="single" w:sz="4" w:space="0" w:color="auto"/>
              <w:right w:val="single" w:sz="4" w:space="0" w:color="auto"/>
            </w:tcBorders>
            <w:shd w:val="clear" w:color="000000" w:fill="D0E0E2"/>
            <w:noWrap/>
            <w:vAlign w:val="bottom"/>
            <w:hideMark/>
          </w:tcPr>
          <w:p w14:paraId="070B116A" w14:textId="77777777" w:rsidR="00B25694" w:rsidRPr="00EC2D99" w:rsidRDefault="00B25694" w:rsidP="00B25694">
            <w:pPr>
              <w:spacing w:after="0" w:line="240" w:lineRule="auto"/>
              <w:jc w:val="center"/>
              <w:rPr>
                <w:rFonts w:ascii="Trebuchet MS" w:eastAsia="Times New Roman" w:hAnsi="Trebuchet MS" w:cs="Calibri"/>
                <w:color w:val="004147"/>
                <w:kern w:val="0"/>
                <w:sz w:val="20"/>
                <w:szCs w:val="20"/>
                <w:lang w:eastAsia="en-GB"/>
                <w14:ligatures w14:val="none"/>
              </w:rPr>
            </w:pPr>
            <w:r w:rsidRPr="00EC2D99">
              <w:rPr>
                <w:rFonts w:ascii="Trebuchet MS" w:eastAsia="Times New Roman" w:hAnsi="Trebuchet MS" w:cs="Calibri"/>
                <w:color w:val="004147"/>
                <w:kern w:val="0"/>
                <w:sz w:val="20"/>
                <w:szCs w:val="20"/>
                <w:lang w:eastAsia="en-GB"/>
                <w14:ligatures w14:val="none"/>
              </w:rPr>
              <w:t> </w:t>
            </w:r>
          </w:p>
        </w:tc>
        <w:tc>
          <w:tcPr>
            <w:tcW w:w="1332" w:type="dxa"/>
            <w:tcBorders>
              <w:top w:val="nil"/>
              <w:left w:val="nil"/>
              <w:bottom w:val="single" w:sz="4" w:space="0" w:color="auto"/>
              <w:right w:val="single" w:sz="4" w:space="0" w:color="auto"/>
            </w:tcBorders>
            <w:shd w:val="clear" w:color="000000" w:fill="D0E0E2"/>
            <w:noWrap/>
            <w:vAlign w:val="bottom"/>
            <w:hideMark/>
          </w:tcPr>
          <w:p w14:paraId="4EA7C7C7" w14:textId="77777777" w:rsidR="00B25694" w:rsidRPr="00EC2D99" w:rsidRDefault="00B25694" w:rsidP="00B25694">
            <w:pPr>
              <w:spacing w:after="0" w:line="240" w:lineRule="auto"/>
              <w:rPr>
                <w:rFonts w:ascii="Trebuchet MS" w:eastAsia="Times New Roman" w:hAnsi="Trebuchet MS" w:cs="Calibri"/>
                <w:color w:val="004147"/>
                <w:kern w:val="0"/>
                <w:sz w:val="20"/>
                <w:szCs w:val="20"/>
                <w:lang w:eastAsia="en-GB"/>
                <w14:ligatures w14:val="none"/>
              </w:rPr>
            </w:pPr>
            <w:r w:rsidRPr="00EC2D99">
              <w:rPr>
                <w:rFonts w:ascii="Trebuchet MS" w:eastAsia="Times New Roman" w:hAnsi="Trebuchet MS" w:cs="Calibri"/>
                <w:color w:val="004147"/>
                <w:kern w:val="0"/>
                <w:sz w:val="20"/>
                <w:szCs w:val="20"/>
                <w:lang w:eastAsia="en-GB"/>
                <w14:ligatures w14:val="none"/>
              </w:rPr>
              <w:t> </w:t>
            </w:r>
          </w:p>
        </w:tc>
        <w:tc>
          <w:tcPr>
            <w:tcW w:w="234" w:type="dxa"/>
            <w:vAlign w:val="center"/>
            <w:hideMark/>
          </w:tcPr>
          <w:p w14:paraId="15A806F2" w14:textId="77777777" w:rsidR="00B25694" w:rsidRPr="00EC2D99" w:rsidRDefault="00B25694" w:rsidP="00B25694">
            <w:pPr>
              <w:spacing w:after="0" w:line="240" w:lineRule="auto"/>
              <w:rPr>
                <w:rFonts w:ascii="Times New Roman" w:eastAsia="Times New Roman" w:hAnsi="Times New Roman" w:cs="Times New Roman"/>
                <w:kern w:val="0"/>
                <w:sz w:val="20"/>
                <w:szCs w:val="20"/>
                <w:lang w:eastAsia="en-GB"/>
                <w14:ligatures w14:val="none"/>
              </w:rPr>
            </w:pPr>
          </w:p>
        </w:tc>
      </w:tr>
      <w:tr w:rsidR="00B25694" w:rsidRPr="00EC2D99" w14:paraId="265A6D35" w14:textId="77777777" w:rsidTr="00B25694">
        <w:trPr>
          <w:trHeight w:val="239"/>
        </w:trPr>
        <w:tc>
          <w:tcPr>
            <w:tcW w:w="1722" w:type="dxa"/>
            <w:tcBorders>
              <w:top w:val="nil"/>
              <w:left w:val="single" w:sz="4" w:space="0" w:color="auto"/>
              <w:bottom w:val="single" w:sz="4" w:space="0" w:color="auto"/>
              <w:right w:val="single" w:sz="4" w:space="0" w:color="auto"/>
            </w:tcBorders>
            <w:shd w:val="clear" w:color="000000" w:fill="FFFFFF"/>
            <w:noWrap/>
            <w:vAlign w:val="bottom"/>
            <w:hideMark/>
          </w:tcPr>
          <w:p w14:paraId="4890F780" w14:textId="77777777" w:rsidR="00B25694" w:rsidRDefault="00B25694" w:rsidP="00B25694">
            <w:pPr>
              <w:spacing w:after="0" w:line="240" w:lineRule="auto"/>
              <w:rPr>
                <w:rFonts w:ascii="Trebuchet MS" w:eastAsia="Times New Roman" w:hAnsi="Trebuchet MS" w:cs="Calibri"/>
                <w:color w:val="004147"/>
                <w:kern w:val="0"/>
                <w:sz w:val="20"/>
                <w:szCs w:val="20"/>
                <w:lang w:eastAsia="en-GB"/>
                <w14:ligatures w14:val="none"/>
              </w:rPr>
            </w:pPr>
            <w:r w:rsidRPr="00EC2D99">
              <w:rPr>
                <w:rFonts w:ascii="Trebuchet MS" w:eastAsia="Times New Roman" w:hAnsi="Trebuchet MS" w:cs="Calibri"/>
                <w:color w:val="004147"/>
                <w:kern w:val="0"/>
                <w:sz w:val="20"/>
                <w:szCs w:val="20"/>
                <w:lang w:eastAsia="en-GB"/>
                <w14:ligatures w14:val="none"/>
              </w:rPr>
              <w:t>Quality control</w:t>
            </w:r>
          </w:p>
          <w:p w14:paraId="7C73BA0B" w14:textId="77777777" w:rsidR="00B25694" w:rsidRPr="00EC2D99" w:rsidRDefault="00B25694" w:rsidP="00B25694">
            <w:pPr>
              <w:spacing w:after="0" w:line="240" w:lineRule="auto"/>
              <w:rPr>
                <w:rFonts w:ascii="Trebuchet MS" w:eastAsia="Times New Roman" w:hAnsi="Trebuchet MS" w:cs="Calibri"/>
                <w:color w:val="004147"/>
                <w:kern w:val="0"/>
                <w:sz w:val="20"/>
                <w:szCs w:val="20"/>
                <w:lang w:eastAsia="en-GB"/>
                <w14:ligatures w14:val="none"/>
              </w:rPr>
            </w:pPr>
          </w:p>
        </w:tc>
        <w:tc>
          <w:tcPr>
            <w:tcW w:w="1332" w:type="dxa"/>
            <w:tcBorders>
              <w:top w:val="nil"/>
              <w:left w:val="nil"/>
              <w:bottom w:val="single" w:sz="4" w:space="0" w:color="auto"/>
              <w:right w:val="single" w:sz="4" w:space="0" w:color="auto"/>
            </w:tcBorders>
            <w:shd w:val="clear" w:color="000000" w:fill="FFFFFF"/>
            <w:noWrap/>
            <w:vAlign w:val="bottom"/>
            <w:hideMark/>
          </w:tcPr>
          <w:p w14:paraId="7EB5424F" w14:textId="77777777" w:rsidR="00B25694" w:rsidRPr="00EC2D99" w:rsidRDefault="00B25694" w:rsidP="00B25694">
            <w:pPr>
              <w:spacing w:after="0" w:line="240" w:lineRule="auto"/>
              <w:jc w:val="center"/>
              <w:rPr>
                <w:rFonts w:ascii="Trebuchet MS" w:eastAsia="Times New Roman" w:hAnsi="Trebuchet MS" w:cs="Calibri"/>
                <w:color w:val="004147"/>
                <w:kern w:val="0"/>
                <w:sz w:val="20"/>
                <w:szCs w:val="20"/>
                <w:lang w:eastAsia="en-GB"/>
                <w14:ligatures w14:val="none"/>
              </w:rPr>
            </w:pPr>
            <w:r w:rsidRPr="00EC2D99">
              <w:rPr>
                <w:rFonts w:ascii="Trebuchet MS" w:eastAsia="Times New Roman" w:hAnsi="Trebuchet MS" w:cs="Calibri"/>
                <w:color w:val="004147"/>
                <w:kern w:val="0"/>
                <w:sz w:val="20"/>
                <w:szCs w:val="20"/>
                <w:lang w:eastAsia="en-GB"/>
                <w14:ligatures w14:val="none"/>
              </w:rPr>
              <w:t>4</w:t>
            </w:r>
          </w:p>
        </w:tc>
        <w:tc>
          <w:tcPr>
            <w:tcW w:w="941" w:type="dxa"/>
            <w:tcBorders>
              <w:top w:val="nil"/>
              <w:left w:val="nil"/>
              <w:bottom w:val="single" w:sz="4" w:space="0" w:color="auto"/>
              <w:right w:val="single" w:sz="4" w:space="0" w:color="auto"/>
            </w:tcBorders>
            <w:shd w:val="clear" w:color="000000" w:fill="FFFFFF"/>
            <w:noWrap/>
            <w:vAlign w:val="bottom"/>
            <w:hideMark/>
          </w:tcPr>
          <w:p w14:paraId="0ABDDCE5" w14:textId="77777777" w:rsidR="00B25694" w:rsidRPr="00EC2D99" w:rsidRDefault="00B25694" w:rsidP="00B25694">
            <w:pPr>
              <w:spacing w:after="0" w:line="240" w:lineRule="auto"/>
              <w:jc w:val="center"/>
              <w:rPr>
                <w:rFonts w:ascii="Trebuchet MS" w:eastAsia="Times New Roman" w:hAnsi="Trebuchet MS" w:cs="Calibri"/>
                <w:color w:val="004147"/>
                <w:kern w:val="0"/>
                <w:sz w:val="20"/>
                <w:szCs w:val="20"/>
                <w:lang w:eastAsia="en-GB"/>
                <w14:ligatures w14:val="none"/>
              </w:rPr>
            </w:pPr>
            <w:r w:rsidRPr="00EC2D99">
              <w:rPr>
                <w:rFonts w:ascii="Trebuchet MS" w:eastAsia="Times New Roman" w:hAnsi="Trebuchet MS" w:cs="Calibri"/>
                <w:color w:val="004147"/>
                <w:kern w:val="0"/>
                <w:sz w:val="20"/>
                <w:szCs w:val="20"/>
                <w:lang w:eastAsia="en-GB"/>
                <w14:ligatures w14:val="none"/>
              </w:rPr>
              <w:t>2</w:t>
            </w:r>
          </w:p>
        </w:tc>
        <w:tc>
          <w:tcPr>
            <w:tcW w:w="1332" w:type="dxa"/>
            <w:tcBorders>
              <w:top w:val="nil"/>
              <w:left w:val="nil"/>
              <w:bottom w:val="single" w:sz="4" w:space="0" w:color="auto"/>
              <w:right w:val="single" w:sz="4" w:space="0" w:color="auto"/>
            </w:tcBorders>
            <w:shd w:val="clear" w:color="000000" w:fill="FFFFFF"/>
            <w:noWrap/>
            <w:vAlign w:val="bottom"/>
            <w:hideMark/>
          </w:tcPr>
          <w:p w14:paraId="30CFEAF9" w14:textId="77777777" w:rsidR="00B25694" w:rsidRPr="00EC2D99" w:rsidRDefault="00B25694" w:rsidP="00B25694">
            <w:pPr>
              <w:spacing w:after="0" w:line="240" w:lineRule="auto"/>
              <w:jc w:val="center"/>
              <w:rPr>
                <w:rFonts w:ascii="Trebuchet MS" w:eastAsia="Times New Roman" w:hAnsi="Trebuchet MS" w:cs="Calibri"/>
                <w:color w:val="004147"/>
                <w:kern w:val="0"/>
                <w:sz w:val="20"/>
                <w:szCs w:val="20"/>
                <w:lang w:eastAsia="en-GB"/>
                <w14:ligatures w14:val="none"/>
              </w:rPr>
            </w:pPr>
            <w:r w:rsidRPr="00EC2D99">
              <w:rPr>
                <w:rFonts w:ascii="Trebuchet MS" w:eastAsia="Times New Roman" w:hAnsi="Trebuchet MS" w:cs="Calibri"/>
                <w:color w:val="004147"/>
                <w:kern w:val="0"/>
                <w:sz w:val="20"/>
                <w:szCs w:val="20"/>
                <w:lang w:eastAsia="en-GB"/>
                <w14:ligatures w14:val="none"/>
              </w:rPr>
              <w:t>50%</w:t>
            </w:r>
          </w:p>
        </w:tc>
        <w:tc>
          <w:tcPr>
            <w:tcW w:w="1049" w:type="dxa"/>
            <w:tcBorders>
              <w:top w:val="nil"/>
              <w:left w:val="nil"/>
              <w:bottom w:val="single" w:sz="4" w:space="0" w:color="auto"/>
              <w:right w:val="single" w:sz="4" w:space="0" w:color="auto"/>
            </w:tcBorders>
            <w:shd w:val="clear" w:color="000000" w:fill="FFFFFF"/>
            <w:noWrap/>
            <w:vAlign w:val="bottom"/>
            <w:hideMark/>
          </w:tcPr>
          <w:p w14:paraId="33762B9F" w14:textId="77777777" w:rsidR="00B25694" w:rsidRPr="00EC2D99" w:rsidRDefault="00B25694" w:rsidP="00B25694">
            <w:pPr>
              <w:spacing w:after="0" w:line="240" w:lineRule="auto"/>
              <w:jc w:val="center"/>
              <w:rPr>
                <w:rFonts w:ascii="Trebuchet MS" w:eastAsia="Times New Roman" w:hAnsi="Trebuchet MS" w:cs="Calibri"/>
                <w:color w:val="004147"/>
                <w:kern w:val="0"/>
                <w:sz w:val="20"/>
                <w:szCs w:val="20"/>
                <w:lang w:eastAsia="en-GB"/>
                <w14:ligatures w14:val="none"/>
              </w:rPr>
            </w:pPr>
            <w:r w:rsidRPr="00EC2D99">
              <w:rPr>
                <w:rFonts w:ascii="Trebuchet MS" w:eastAsia="Times New Roman" w:hAnsi="Trebuchet MS" w:cs="Calibri"/>
                <w:color w:val="004147"/>
                <w:kern w:val="0"/>
                <w:sz w:val="20"/>
                <w:szCs w:val="20"/>
                <w:lang w:eastAsia="en-GB"/>
                <w14:ligatures w14:val="none"/>
              </w:rPr>
              <w:t>3</w:t>
            </w:r>
          </w:p>
        </w:tc>
        <w:tc>
          <w:tcPr>
            <w:tcW w:w="1332" w:type="dxa"/>
            <w:tcBorders>
              <w:top w:val="nil"/>
              <w:left w:val="nil"/>
              <w:bottom w:val="single" w:sz="4" w:space="0" w:color="auto"/>
              <w:right w:val="single" w:sz="4" w:space="0" w:color="auto"/>
            </w:tcBorders>
            <w:shd w:val="clear" w:color="000000" w:fill="FFFFFF"/>
            <w:noWrap/>
            <w:vAlign w:val="bottom"/>
            <w:hideMark/>
          </w:tcPr>
          <w:p w14:paraId="57745272" w14:textId="77777777" w:rsidR="00B25694" w:rsidRPr="00EC2D99" w:rsidRDefault="00B25694" w:rsidP="00B25694">
            <w:pPr>
              <w:spacing w:after="0" w:line="240" w:lineRule="auto"/>
              <w:jc w:val="center"/>
              <w:rPr>
                <w:rFonts w:ascii="Trebuchet MS" w:eastAsia="Times New Roman" w:hAnsi="Trebuchet MS" w:cs="Calibri"/>
                <w:color w:val="004147"/>
                <w:kern w:val="0"/>
                <w:sz w:val="20"/>
                <w:szCs w:val="20"/>
                <w:lang w:eastAsia="en-GB"/>
                <w14:ligatures w14:val="none"/>
              </w:rPr>
            </w:pPr>
            <w:r w:rsidRPr="00EC2D99">
              <w:rPr>
                <w:rFonts w:ascii="Trebuchet MS" w:eastAsia="Times New Roman" w:hAnsi="Trebuchet MS" w:cs="Calibri"/>
                <w:color w:val="004147"/>
                <w:kern w:val="0"/>
                <w:sz w:val="20"/>
                <w:szCs w:val="20"/>
                <w:lang w:eastAsia="en-GB"/>
                <w14:ligatures w14:val="none"/>
              </w:rPr>
              <w:t>75%</w:t>
            </w:r>
          </w:p>
        </w:tc>
        <w:tc>
          <w:tcPr>
            <w:tcW w:w="1049" w:type="dxa"/>
            <w:tcBorders>
              <w:top w:val="nil"/>
              <w:left w:val="nil"/>
              <w:bottom w:val="single" w:sz="4" w:space="0" w:color="auto"/>
              <w:right w:val="single" w:sz="4" w:space="0" w:color="auto"/>
            </w:tcBorders>
            <w:shd w:val="clear" w:color="000000" w:fill="FFFFFF"/>
            <w:noWrap/>
            <w:vAlign w:val="bottom"/>
            <w:hideMark/>
          </w:tcPr>
          <w:p w14:paraId="248BB788" w14:textId="77777777" w:rsidR="00B25694" w:rsidRPr="00EC2D99" w:rsidRDefault="00B25694" w:rsidP="00B25694">
            <w:pPr>
              <w:spacing w:after="0" w:line="240" w:lineRule="auto"/>
              <w:jc w:val="center"/>
              <w:rPr>
                <w:rFonts w:ascii="Trebuchet MS" w:eastAsia="Times New Roman" w:hAnsi="Trebuchet MS" w:cs="Calibri"/>
                <w:color w:val="004147"/>
                <w:kern w:val="0"/>
                <w:sz w:val="20"/>
                <w:szCs w:val="20"/>
                <w:lang w:eastAsia="en-GB"/>
                <w14:ligatures w14:val="none"/>
              </w:rPr>
            </w:pPr>
            <w:r w:rsidRPr="00EC2D99">
              <w:rPr>
                <w:rFonts w:ascii="Trebuchet MS" w:eastAsia="Times New Roman" w:hAnsi="Trebuchet MS" w:cs="Calibri"/>
                <w:color w:val="004147"/>
                <w:kern w:val="0"/>
                <w:sz w:val="20"/>
                <w:szCs w:val="20"/>
                <w:lang w:eastAsia="en-GB"/>
                <w14:ligatures w14:val="none"/>
              </w:rPr>
              <w:t>3</w:t>
            </w:r>
          </w:p>
        </w:tc>
        <w:tc>
          <w:tcPr>
            <w:tcW w:w="1332" w:type="dxa"/>
            <w:tcBorders>
              <w:top w:val="nil"/>
              <w:left w:val="nil"/>
              <w:bottom w:val="single" w:sz="4" w:space="0" w:color="auto"/>
              <w:right w:val="single" w:sz="4" w:space="0" w:color="auto"/>
            </w:tcBorders>
            <w:shd w:val="clear" w:color="000000" w:fill="FFFFFF"/>
            <w:noWrap/>
            <w:vAlign w:val="bottom"/>
            <w:hideMark/>
          </w:tcPr>
          <w:p w14:paraId="1F0CA743" w14:textId="77777777" w:rsidR="00B25694" w:rsidRPr="00EC2D99" w:rsidRDefault="00B25694" w:rsidP="00B25694">
            <w:pPr>
              <w:spacing w:after="0" w:line="240" w:lineRule="auto"/>
              <w:jc w:val="center"/>
              <w:rPr>
                <w:rFonts w:ascii="Trebuchet MS" w:eastAsia="Times New Roman" w:hAnsi="Trebuchet MS" w:cs="Calibri"/>
                <w:color w:val="004147"/>
                <w:kern w:val="0"/>
                <w:sz w:val="20"/>
                <w:szCs w:val="20"/>
                <w:lang w:eastAsia="en-GB"/>
                <w14:ligatures w14:val="none"/>
              </w:rPr>
            </w:pPr>
            <w:r w:rsidRPr="00EC2D99">
              <w:rPr>
                <w:rFonts w:ascii="Trebuchet MS" w:eastAsia="Times New Roman" w:hAnsi="Trebuchet MS" w:cs="Calibri"/>
                <w:color w:val="004147"/>
                <w:kern w:val="0"/>
                <w:sz w:val="20"/>
                <w:szCs w:val="20"/>
                <w:lang w:eastAsia="en-GB"/>
                <w14:ligatures w14:val="none"/>
              </w:rPr>
              <w:t>75%</w:t>
            </w:r>
          </w:p>
        </w:tc>
        <w:tc>
          <w:tcPr>
            <w:tcW w:w="234" w:type="dxa"/>
            <w:vAlign w:val="center"/>
            <w:hideMark/>
          </w:tcPr>
          <w:p w14:paraId="43797A6D" w14:textId="77777777" w:rsidR="00B25694" w:rsidRPr="00EC2D99" w:rsidRDefault="00B25694" w:rsidP="00B25694">
            <w:pPr>
              <w:spacing w:after="0" w:line="240" w:lineRule="auto"/>
              <w:rPr>
                <w:rFonts w:ascii="Times New Roman" w:eastAsia="Times New Roman" w:hAnsi="Times New Roman" w:cs="Times New Roman"/>
                <w:kern w:val="0"/>
                <w:sz w:val="20"/>
                <w:szCs w:val="20"/>
                <w:lang w:eastAsia="en-GB"/>
                <w14:ligatures w14:val="none"/>
              </w:rPr>
            </w:pPr>
          </w:p>
        </w:tc>
      </w:tr>
      <w:tr w:rsidR="00B25694" w:rsidRPr="00EC2D99" w14:paraId="3D2E4E75" w14:textId="77777777" w:rsidTr="00B25694">
        <w:trPr>
          <w:trHeight w:val="239"/>
        </w:trPr>
        <w:tc>
          <w:tcPr>
            <w:tcW w:w="1722" w:type="dxa"/>
            <w:tcBorders>
              <w:top w:val="nil"/>
              <w:left w:val="single" w:sz="4" w:space="0" w:color="auto"/>
              <w:bottom w:val="single" w:sz="4" w:space="0" w:color="auto"/>
              <w:right w:val="single" w:sz="4" w:space="0" w:color="auto"/>
            </w:tcBorders>
            <w:shd w:val="clear" w:color="000000" w:fill="D0E0E2"/>
            <w:noWrap/>
            <w:vAlign w:val="bottom"/>
            <w:hideMark/>
          </w:tcPr>
          <w:p w14:paraId="761C5A46" w14:textId="77777777" w:rsidR="00B25694" w:rsidRDefault="00B25694" w:rsidP="00B25694">
            <w:pPr>
              <w:spacing w:after="0" w:line="240" w:lineRule="auto"/>
              <w:rPr>
                <w:rFonts w:ascii="Trebuchet MS" w:eastAsia="Times New Roman" w:hAnsi="Trebuchet MS" w:cs="Calibri"/>
                <w:color w:val="004147"/>
                <w:kern w:val="0"/>
                <w:sz w:val="20"/>
                <w:szCs w:val="20"/>
                <w:lang w:eastAsia="en-GB"/>
                <w14:ligatures w14:val="none"/>
              </w:rPr>
            </w:pPr>
          </w:p>
          <w:p w14:paraId="38C02F55" w14:textId="77777777" w:rsidR="00B25694" w:rsidRPr="00EC2D99" w:rsidRDefault="00B25694" w:rsidP="00B25694">
            <w:pPr>
              <w:spacing w:after="0" w:line="240" w:lineRule="auto"/>
              <w:rPr>
                <w:rFonts w:ascii="Trebuchet MS" w:eastAsia="Times New Roman" w:hAnsi="Trebuchet MS" w:cs="Calibri"/>
                <w:color w:val="004147"/>
                <w:kern w:val="0"/>
                <w:sz w:val="20"/>
                <w:szCs w:val="20"/>
                <w:lang w:eastAsia="en-GB"/>
                <w14:ligatures w14:val="none"/>
              </w:rPr>
            </w:pPr>
            <w:r w:rsidRPr="00EC2D99">
              <w:rPr>
                <w:rFonts w:ascii="Trebuchet MS" w:eastAsia="Times New Roman" w:hAnsi="Trebuchet MS" w:cs="Calibri"/>
                <w:color w:val="004147"/>
                <w:kern w:val="0"/>
                <w:sz w:val="20"/>
                <w:szCs w:val="20"/>
                <w:lang w:eastAsia="en-GB"/>
                <w14:ligatures w14:val="none"/>
              </w:rPr>
              <w:t> </w:t>
            </w:r>
          </w:p>
        </w:tc>
        <w:tc>
          <w:tcPr>
            <w:tcW w:w="1332" w:type="dxa"/>
            <w:tcBorders>
              <w:top w:val="nil"/>
              <w:left w:val="nil"/>
              <w:bottom w:val="single" w:sz="4" w:space="0" w:color="auto"/>
              <w:right w:val="single" w:sz="4" w:space="0" w:color="auto"/>
            </w:tcBorders>
            <w:shd w:val="clear" w:color="000000" w:fill="D0E0E2"/>
            <w:noWrap/>
            <w:vAlign w:val="bottom"/>
            <w:hideMark/>
          </w:tcPr>
          <w:p w14:paraId="3FE4AC1E" w14:textId="77777777" w:rsidR="00B25694" w:rsidRPr="00EC2D99" w:rsidRDefault="00B25694" w:rsidP="00B25694">
            <w:pPr>
              <w:spacing w:after="0" w:line="240" w:lineRule="auto"/>
              <w:jc w:val="center"/>
              <w:rPr>
                <w:rFonts w:ascii="Trebuchet MS" w:eastAsia="Times New Roman" w:hAnsi="Trebuchet MS" w:cs="Calibri"/>
                <w:color w:val="004147"/>
                <w:kern w:val="0"/>
                <w:sz w:val="20"/>
                <w:szCs w:val="20"/>
                <w:lang w:eastAsia="en-GB"/>
                <w14:ligatures w14:val="none"/>
              </w:rPr>
            </w:pPr>
            <w:r w:rsidRPr="00EC2D99">
              <w:rPr>
                <w:rFonts w:ascii="Trebuchet MS" w:eastAsia="Times New Roman" w:hAnsi="Trebuchet MS" w:cs="Calibri"/>
                <w:color w:val="004147"/>
                <w:kern w:val="0"/>
                <w:sz w:val="20"/>
                <w:szCs w:val="20"/>
                <w:lang w:eastAsia="en-GB"/>
                <w14:ligatures w14:val="none"/>
              </w:rPr>
              <w:t> </w:t>
            </w:r>
          </w:p>
        </w:tc>
        <w:tc>
          <w:tcPr>
            <w:tcW w:w="941" w:type="dxa"/>
            <w:tcBorders>
              <w:top w:val="nil"/>
              <w:left w:val="nil"/>
              <w:bottom w:val="single" w:sz="4" w:space="0" w:color="auto"/>
              <w:right w:val="single" w:sz="4" w:space="0" w:color="auto"/>
            </w:tcBorders>
            <w:shd w:val="clear" w:color="000000" w:fill="D0E0E2"/>
            <w:noWrap/>
            <w:vAlign w:val="bottom"/>
            <w:hideMark/>
          </w:tcPr>
          <w:p w14:paraId="42ABC561" w14:textId="77777777" w:rsidR="00B25694" w:rsidRPr="00EC2D99" w:rsidRDefault="00B25694" w:rsidP="00B25694">
            <w:pPr>
              <w:spacing w:after="0" w:line="240" w:lineRule="auto"/>
              <w:jc w:val="center"/>
              <w:rPr>
                <w:rFonts w:ascii="Trebuchet MS" w:eastAsia="Times New Roman" w:hAnsi="Trebuchet MS" w:cs="Calibri"/>
                <w:color w:val="004147"/>
                <w:kern w:val="0"/>
                <w:sz w:val="20"/>
                <w:szCs w:val="20"/>
                <w:lang w:eastAsia="en-GB"/>
                <w14:ligatures w14:val="none"/>
              </w:rPr>
            </w:pPr>
            <w:r w:rsidRPr="00EC2D99">
              <w:rPr>
                <w:rFonts w:ascii="Trebuchet MS" w:eastAsia="Times New Roman" w:hAnsi="Trebuchet MS" w:cs="Calibri"/>
                <w:color w:val="004147"/>
                <w:kern w:val="0"/>
                <w:sz w:val="20"/>
                <w:szCs w:val="20"/>
                <w:lang w:eastAsia="en-GB"/>
                <w14:ligatures w14:val="none"/>
              </w:rPr>
              <w:t> </w:t>
            </w:r>
          </w:p>
        </w:tc>
        <w:tc>
          <w:tcPr>
            <w:tcW w:w="1332" w:type="dxa"/>
            <w:tcBorders>
              <w:top w:val="nil"/>
              <w:left w:val="nil"/>
              <w:bottom w:val="single" w:sz="4" w:space="0" w:color="auto"/>
              <w:right w:val="single" w:sz="4" w:space="0" w:color="auto"/>
            </w:tcBorders>
            <w:shd w:val="clear" w:color="000000" w:fill="D0E0E2"/>
            <w:noWrap/>
            <w:vAlign w:val="bottom"/>
            <w:hideMark/>
          </w:tcPr>
          <w:p w14:paraId="52BFE2D8" w14:textId="77777777" w:rsidR="00B25694" w:rsidRPr="00EC2D99" w:rsidRDefault="00B25694" w:rsidP="00B25694">
            <w:pPr>
              <w:spacing w:after="0" w:line="240" w:lineRule="auto"/>
              <w:jc w:val="center"/>
              <w:rPr>
                <w:rFonts w:ascii="Trebuchet MS" w:eastAsia="Times New Roman" w:hAnsi="Trebuchet MS" w:cs="Calibri"/>
                <w:color w:val="004147"/>
                <w:kern w:val="0"/>
                <w:sz w:val="20"/>
                <w:szCs w:val="20"/>
                <w:lang w:eastAsia="en-GB"/>
                <w14:ligatures w14:val="none"/>
              </w:rPr>
            </w:pPr>
            <w:r w:rsidRPr="00EC2D99">
              <w:rPr>
                <w:rFonts w:ascii="Trebuchet MS" w:eastAsia="Times New Roman" w:hAnsi="Trebuchet MS" w:cs="Calibri"/>
                <w:color w:val="004147"/>
                <w:kern w:val="0"/>
                <w:sz w:val="20"/>
                <w:szCs w:val="20"/>
                <w:lang w:eastAsia="en-GB"/>
                <w14:ligatures w14:val="none"/>
              </w:rPr>
              <w:t> </w:t>
            </w:r>
          </w:p>
        </w:tc>
        <w:tc>
          <w:tcPr>
            <w:tcW w:w="1049" w:type="dxa"/>
            <w:tcBorders>
              <w:top w:val="nil"/>
              <w:left w:val="nil"/>
              <w:bottom w:val="single" w:sz="4" w:space="0" w:color="auto"/>
              <w:right w:val="single" w:sz="4" w:space="0" w:color="auto"/>
            </w:tcBorders>
            <w:shd w:val="clear" w:color="000000" w:fill="D0E0E2"/>
            <w:noWrap/>
            <w:vAlign w:val="bottom"/>
            <w:hideMark/>
          </w:tcPr>
          <w:p w14:paraId="266E52AF" w14:textId="77777777" w:rsidR="00B25694" w:rsidRPr="00EC2D99" w:rsidRDefault="00B25694" w:rsidP="00B25694">
            <w:pPr>
              <w:spacing w:after="0" w:line="240" w:lineRule="auto"/>
              <w:jc w:val="center"/>
              <w:rPr>
                <w:rFonts w:ascii="Trebuchet MS" w:eastAsia="Times New Roman" w:hAnsi="Trebuchet MS" w:cs="Calibri"/>
                <w:color w:val="004147"/>
                <w:kern w:val="0"/>
                <w:sz w:val="20"/>
                <w:szCs w:val="20"/>
                <w:lang w:eastAsia="en-GB"/>
                <w14:ligatures w14:val="none"/>
              </w:rPr>
            </w:pPr>
            <w:r w:rsidRPr="00EC2D99">
              <w:rPr>
                <w:rFonts w:ascii="Trebuchet MS" w:eastAsia="Times New Roman" w:hAnsi="Trebuchet MS" w:cs="Calibri"/>
                <w:color w:val="004147"/>
                <w:kern w:val="0"/>
                <w:sz w:val="20"/>
                <w:szCs w:val="20"/>
                <w:lang w:eastAsia="en-GB"/>
                <w14:ligatures w14:val="none"/>
              </w:rPr>
              <w:t> </w:t>
            </w:r>
          </w:p>
        </w:tc>
        <w:tc>
          <w:tcPr>
            <w:tcW w:w="1332" w:type="dxa"/>
            <w:tcBorders>
              <w:top w:val="nil"/>
              <w:left w:val="nil"/>
              <w:bottom w:val="single" w:sz="4" w:space="0" w:color="auto"/>
              <w:right w:val="single" w:sz="4" w:space="0" w:color="auto"/>
            </w:tcBorders>
            <w:shd w:val="clear" w:color="000000" w:fill="D0E0E2"/>
            <w:noWrap/>
            <w:vAlign w:val="bottom"/>
            <w:hideMark/>
          </w:tcPr>
          <w:p w14:paraId="7166D1B9" w14:textId="77777777" w:rsidR="00B25694" w:rsidRPr="00EC2D99" w:rsidRDefault="00B25694" w:rsidP="00B25694">
            <w:pPr>
              <w:spacing w:after="0" w:line="240" w:lineRule="auto"/>
              <w:rPr>
                <w:rFonts w:ascii="Trebuchet MS" w:eastAsia="Times New Roman" w:hAnsi="Trebuchet MS" w:cs="Calibri"/>
                <w:color w:val="004147"/>
                <w:kern w:val="0"/>
                <w:sz w:val="20"/>
                <w:szCs w:val="20"/>
                <w:lang w:eastAsia="en-GB"/>
                <w14:ligatures w14:val="none"/>
              </w:rPr>
            </w:pPr>
            <w:r w:rsidRPr="00EC2D99">
              <w:rPr>
                <w:rFonts w:ascii="Trebuchet MS" w:eastAsia="Times New Roman" w:hAnsi="Trebuchet MS" w:cs="Calibri"/>
                <w:color w:val="004147"/>
                <w:kern w:val="0"/>
                <w:sz w:val="20"/>
                <w:szCs w:val="20"/>
                <w:lang w:eastAsia="en-GB"/>
                <w14:ligatures w14:val="none"/>
              </w:rPr>
              <w:t> </w:t>
            </w:r>
          </w:p>
        </w:tc>
        <w:tc>
          <w:tcPr>
            <w:tcW w:w="1049" w:type="dxa"/>
            <w:tcBorders>
              <w:top w:val="nil"/>
              <w:left w:val="nil"/>
              <w:bottom w:val="single" w:sz="4" w:space="0" w:color="auto"/>
              <w:right w:val="single" w:sz="4" w:space="0" w:color="auto"/>
            </w:tcBorders>
            <w:shd w:val="clear" w:color="000000" w:fill="D0E0E2"/>
            <w:noWrap/>
            <w:vAlign w:val="bottom"/>
            <w:hideMark/>
          </w:tcPr>
          <w:p w14:paraId="1088915C" w14:textId="77777777" w:rsidR="00B25694" w:rsidRPr="00EC2D99" w:rsidRDefault="00B25694" w:rsidP="00B25694">
            <w:pPr>
              <w:spacing w:after="0" w:line="240" w:lineRule="auto"/>
              <w:jc w:val="center"/>
              <w:rPr>
                <w:rFonts w:ascii="Trebuchet MS" w:eastAsia="Times New Roman" w:hAnsi="Trebuchet MS" w:cs="Calibri"/>
                <w:color w:val="004147"/>
                <w:kern w:val="0"/>
                <w:sz w:val="20"/>
                <w:szCs w:val="20"/>
                <w:lang w:eastAsia="en-GB"/>
                <w14:ligatures w14:val="none"/>
              </w:rPr>
            </w:pPr>
            <w:r w:rsidRPr="00EC2D99">
              <w:rPr>
                <w:rFonts w:ascii="Trebuchet MS" w:eastAsia="Times New Roman" w:hAnsi="Trebuchet MS" w:cs="Calibri"/>
                <w:color w:val="004147"/>
                <w:kern w:val="0"/>
                <w:sz w:val="20"/>
                <w:szCs w:val="20"/>
                <w:lang w:eastAsia="en-GB"/>
                <w14:ligatures w14:val="none"/>
              </w:rPr>
              <w:t> </w:t>
            </w:r>
          </w:p>
        </w:tc>
        <w:tc>
          <w:tcPr>
            <w:tcW w:w="1332" w:type="dxa"/>
            <w:tcBorders>
              <w:top w:val="nil"/>
              <w:left w:val="nil"/>
              <w:bottom w:val="single" w:sz="4" w:space="0" w:color="auto"/>
              <w:right w:val="single" w:sz="4" w:space="0" w:color="auto"/>
            </w:tcBorders>
            <w:shd w:val="clear" w:color="000000" w:fill="D0E0E2"/>
            <w:noWrap/>
            <w:vAlign w:val="bottom"/>
            <w:hideMark/>
          </w:tcPr>
          <w:p w14:paraId="623D204E" w14:textId="77777777" w:rsidR="00B25694" w:rsidRPr="00EC2D99" w:rsidRDefault="00B25694" w:rsidP="00B25694">
            <w:pPr>
              <w:spacing w:after="0" w:line="240" w:lineRule="auto"/>
              <w:rPr>
                <w:rFonts w:ascii="Trebuchet MS" w:eastAsia="Times New Roman" w:hAnsi="Trebuchet MS" w:cs="Calibri"/>
                <w:color w:val="004147"/>
                <w:kern w:val="0"/>
                <w:sz w:val="20"/>
                <w:szCs w:val="20"/>
                <w:lang w:eastAsia="en-GB"/>
                <w14:ligatures w14:val="none"/>
              </w:rPr>
            </w:pPr>
            <w:r w:rsidRPr="00EC2D99">
              <w:rPr>
                <w:rFonts w:ascii="Trebuchet MS" w:eastAsia="Times New Roman" w:hAnsi="Trebuchet MS" w:cs="Calibri"/>
                <w:color w:val="004147"/>
                <w:kern w:val="0"/>
                <w:sz w:val="20"/>
                <w:szCs w:val="20"/>
                <w:lang w:eastAsia="en-GB"/>
                <w14:ligatures w14:val="none"/>
              </w:rPr>
              <w:t> </w:t>
            </w:r>
          </w:p>
        </w:tc>
        <w:tc>
          <w:tcPr>
            <w:tcW w:w="234" w:type="dxa"/>
            <w:vAlign w:val="center"/>
            <w:hideMark/>
          </w:tcPr>
          <w:p w14:paraId="5E0D3EC7" w14:textId="77777777" w:rsidR="00B25694" w:rsidRPr="00EC2D99" w:rsidRDefault="00B25694" w:rsidP="00B25694">
            <w:pPr>
              <w:spacing w:after="0" w:line="240" w:lineRule="auto"/>
              <w:rPr>
                <w:rFonts w:ascii="Times New Roman" w:eastAsia="Times New Roman" w:hAnsi="Times New Roman" w:cs="Times New Roman"/>
                <w:kern w:val="0"/>
                <w:sz w:val="20"/>
                <w:szCs w:val="20"/>
                <w:lang w:eastAsia="en-GB"/>
                <w14:ligatures w14:val="none"/>
              </w:rPr>
            </w:pPr>
          </w:p>
        </w:tc>
      </w:tr>
      <w:tr w:rsidR="00B25694" w:rsidRPr="00EC2D99" w14:paraId="56D17415" w14:textId="77777777" w:rsidTr="00B25694">
        <w:trPr>
          <w:trHeight w:val="239"/>
        </w:trPr>
        <w:tc>
          <w:tcPr>
            <w:tcW w:w="1722" w:type="dxa"/>
            <w:tcBorders>
              <w:top w:val="nil"/>
              <w:left w:val="single" w:sz="4" w:space="0" w:color="auto"/>
              <w:bottom w:val="single" w:sz="4" w:space="0" w:color="auto"/>
              <w:right w:val="single" w:sz="4" w:space="0" w:color="auto"/>
            </w:tcBorders>
            <w:shd w:val="clear" w:color="000000" w:fill="FFFFFF"/>
            <w:noWrap/>
            <w:vAlign w:val="bottom"/>
            <w:hideMark/>
          </w:tcPr>
          <w:p w14:paraId="3484A324" w14:textId="77777777" w:rsidR="00B25694" w:rsidRDefault="00B25694" w:rsidP="00B25694">
            <w:pPr>
              <w:spacing w:after="0" w:line="240" w:lineRule="auto"/>
              <w:rPr>
                <w:rFonts w:ascii="Trebuchet MS" w:eastAsia="Times New Roman" w:hAnsi="Trebuchet MS" w:cs="Calibri"/>
                <w:color w:val="004147"/>
                <w:kern w:val="0"/>
                <w:sz w:val="20"/>
                <w:szCs w:val="20"/>
                <w:lang w:eastAsia="en-GB"/>
                <w14:ligatures w14:val="none"/>
              </w:rPr>
            </w:pPr>
            <w:r w:rsidRPr="00EC2D99">
              <w:rPr>
                <w:rFonts w:ascii="Trebuchet MS" w:eastAsia="Times New Roman" w:hAnsi="Trebuchet MS" w:cs="Calibri"/>
                <w:color w:val="004147"/>
                <w:kern w:val="0"/>
                <w:sz w:val="20"/>
                <w:szCs w:val="20"/>
                <w:lang w:eastAsia="en-GB"/>
                <w14:ligatures w14:val="none"/>
              </w:rPr>
              <w:t>Dispatch</w:t>
            </w:r>
          </w:p>
          <w:p w14:paraId="5F735E3D" w14:textId="77777777" w:rsidR="00B25694" w:rsidRPr="00EC2D99" w:rsidRDefault="00B25694" w:rsidP="00B25694">
            <w:pPr>
              <w:spacing w:after="0" w:line="240" w:lineRule="auto"/>
              <w:rPr>
                <w:rFonts w:ascii="Trebuchet MS" w:eastAsia="Times New Roman" w:hAnsi="Trebuchet MS" w:cs="Calibri"/>
                <w:color w:val="004147"/>
                <w:kern w:val="0"/>
                <w:sz w:val="20"/>
                <w:szCs w:val="20"/>
                <w:lang w:eastAsia="en-GB"/>
                <w14:ligatures w14:val="none"/>
              </w:rPr>
            </w:pPr>
            <w:r w:rsidRPr="00EC2D99">
              <w:rPr>
                <w:rFonts w:ascii="Trebuchet MS" w:eastAsia="Times New Roman" w:hAnsi="Trebuchet MS" w:cs="Calibri"/>
                <w:color w:val="004147"/>
                <w:kern w:val="0"/>
                <w:sz w:val="20"/>
                <w:szCs w:val="20"/>
                <w:lang w:eastAsia="en-GB"/>
                <w14:ligatures w14:val="none"/>
              </w:rPr>
              <w:t xml:space="preserve"> </w:t>
            </w:r>
          </w:p>
        </w:tc>
        <w:tc>
          <w:tcPr>
            <w:tcW w:w="1332" w:type="dxa"/>
            <w:tcBorders>
              <w:top w:val="nil"/>
              <w:left w:val="nil"/>
              <w:bottom w:val="single" w:sz="4" w:space="0" w:color="auto"/>
              <w:right w:val="single" w:sz="4" w:space="0" w:color="auto"/>
            </w:tcBorders>
            <w:shd w:val="clear" w:color="000000" w:fill="FFFFFF"/>
            <w:noWrap/>
            <w:vAlign w:val="bottom"/>
            <w:hideMark/>
          </w:tcPr>
          <w:p w14:paraId="67F332E8" w14:textId="77777777" w:rsidR="00B25694" w:rsidRPr="00EC2D99" w:rsidRDefault="00B25694" w:rsidP="00B25694">
            <w:pPr>
              <w:spacing w:after="0" w:line="240" w:lineRule="auto"/>
              <w:jc w:val="center"/>
              <w:rPr>
                <w:rFonts w:ascii="Trebuchet MS" w:eastAsia="Times New Roman" w:hAnsi="Trebuchet MS" w:cs="Calibri"/>
                <w:color w:val="004147"/>
                <w:kern w:val="0"/>
                <w:sz w:val="20"/>
                <w:szCs w:val="20"/>
                <w:lang w:eastAsia="en-GB"/>
                <w14:ligatures w14:val="none"/>
              </w:rPr>
            </w:pPr>
            <w:r w:rsidRPr="00EC2D99">
              <w:rPr>
                <w:rFonts w:ascii="Trebuchet MS" w:eastAsia="Times New Roman" w:hAnsi="Trebuchet MS" w:cs="Calibri"/>
                <w:color w:val="004147"/>
                <w:kern w:val="0"/>
                <w:sz w:val="20"/>
                <w:szCs w:val="20"/>
                <w:lang w:eastAsia="en-GB"/>
                <w14:ligatures w14:val="none"/>
              </w:rPr>
              <w:t>15</w:t>
            </w:r>
          </w:p>
        </w:tc>
        <w:tc>
          <w:tcPr>
            <w:tcW w:w="941" w:type="dxa"/>
            <w:tcBorders>
              <w:top w:val="nil"/>
              <w:left w:val="nil"/>
              <w:bottom w:val="single" w:sz="4" w:space="0" w:color="auto"/>
              <w:right w:val="single" w:sz="4" w:space="0" w:color="auto"/>
            </w:tcBorders>
            <w:shd w:val="clear" w:color="000000" w:fill="FFFFFF"/>
            <w:noWrap/>
            <w:vAlign w:val="bottom"/>
            <w:hideMark/>
          </w:tcPr>
          <w:p w14:paraId="77F4EBEF" w14:textId="77777777" w:rsidR="00B25694" w:rsidRPr="00EC2D99" w:rsidRDefault="00B25694" w:rsidP="00B25694">
            <w:pPr>
              <w:spacing w:after="0" w:line="240" w:lineRule="auto"/>
              <w:jc w:val="center"/>
              <w:rPr>
                <w:rFonts w:ascii="Trebuchet MS" w:eastAsia="Times New Roman" w:hAnsi="Trebuchet MS" w:cs="Calibri"/>
                <w:color w:val="004147"/>
                <w:kern w:val="0"/>
                <w:sz w:val="20"/>
                <w:szCs w:val="20"/>
                <w:lang w:eastAsia="en-GB"/>
                <w14:ligatures w14:val="none"/>
              </w:rPr>
            </w:pPr>
            <w:r w:rsidRPr="00EC2D99">
              <w:rPr>
                <w:rFonts w:ascii="Trebuchet MS" w:eastAsia="Times New Roman" w:hAnsi="Trebuchet MS" w:cs="Calibri"/>
                <w:color w:val="004147"/>
                <w:kern w:val="0"/>
                <w:sz w:val="20"/>
                <w:szCs w:val="20"/>
                <w:lang w:eastAsia="en-GB"/>
                <w14:ligatures w14:val="none"/>
              </w:rPr>
              <w:t>4</w:t>
            </w:r>
          </w:p>
        </w:tc>
        <w:tc>
          <w:tcPr>
            <w:tcW w:w="1332" w:type="dxa"/>
            <w:tcBorders>
              <w:top w:val="nil"/>
              <w:left w:val="nil"/>
              <w:bottom w:val="single" w:sz="4" w:space="0" w:color="auto"/>
              <w:right w:val="single" w:sz="4" w:space="0" w:color="auto"/>
            </w:tcBorders>
            <w:shd w:val="clear" w:color="000000" w:fill="FFFFFF"/>
            <w:noWrap/>
            <w:vAlign w:val="bottom"/>
            <w:hideMark/>
          </w:tcPr>
          <w:p w14:paraId="0A0C211F" w14:textId="77777777" w:rsidR="00B25694" w:rsidRPr="00EC2D99" w:rsidRDefault="00B25694" w:rsidP="00B25694">
            <w:pPr>
              <w:spacing w:after="0" w:line="240" w:lineRule="auto"/>
              <w:jc w:val="center"/>
              <w:rPr>
                <w:rFonts w:ascii="Trebuchet MS" w:eastAsia="Times New Roman" w:hAnsi="Trebuchet MS" w:cs="Calibri"/>
                <w:color w:val="004147"/>
                <w:kern w:val="0"/>
                <w:sz w:val="20"/>
                <w:szCs w:val="20"/>
                <w:lang w:eastAsia="en-GB"/>
                <w14:ligatures w14:val="none"/>
              </w:rPr>
            </w:pPr>
            <w:r w:rsidRPr="00EC2D99">
              <w:rPr>
                <w:rFonts w:ascii="Trebuchet MS" w:eastAsia="Times New Roman" w:hAnsi="Trebuchet MS" w:cs="Calibri"/>
                <w:color w:val="004147"/>
                <w:kern w:val="0"/>
                <w:sz w:val="20"/>
                <w:szCs w:val="20"/>
                <w:lang w:eastAsia="en-GB"/>
                <w14:ligatures w14:val="none"/>
              </w:rPr>
              <w:t>27%</w:t>
            </w:r>
          </w:p>
        </w:tc>
        <w:tc>
          <w:tcPr>
            <w:tcW w:w="1049" w:type="dxa"/>
            <w:tcBorders>
              <w:top w:val="nil"/>
              <w:left w:val="nil"/>
              <w:bottom w:val="single" w:sz="4" w:space="0" w:color="auto"/>
              <w:right w:val="single" w:sz="4" w:space="0" w:color="auto"/>
            </w:tcBorders>
            <w:shd w:val="clear" w:color="000000" w:fill="FFFFFF"/>
            <w:noWrap/>
            <w:vAlign w:val="bottom"/>
            <w:hideMark/>
          </w:tcPr>
          <w:p w14:paraId="0E5F47F4" w14:textId="77777777" w:rsidR="00B25694" w:rsidRPr="00EC2D99" w:rsidRDefault="00B25694" w:rsidP="00B25694">
            <w:pPr>
              <w:spacing w:after="0" w:line="240" w:lineRule="auto"/>
              <w:jc w:val="center"/>
              <w:rPr>
                <w:rFonts w:ascii="Trebuchet MS" w:eastAsia="Times New Roman" w:hAnsi="Trebuchet MS" w:cs="Calibri"/>
                <w:color w:val="004147"/>
                <w:kern w:val="0"/>
                <w:sz w:val="20"/>
                <w:szCs w:val="20"/>
                <w:lang w:eastAsia="en-GB"/>
                <w14:ligatures w14:val="none"/>
              </w:rPr>
            </w:pPr>
            <w:r w:rsidRPr="00EC2D99">
              <w:rPr>
                <w:rFonts w:ascii="Trebuchet MS" w:eastAsia="Times New Roman" w:hAnsi="Trebuchet MS" w:cs="Calibri"/>
                <w:color w:val="004147"/>
                <w:kern w:val="0"/>
                <w:sz w:val="20"/>
                <w:szCs w:val="20"/>
                <w:lang w:eastAsia="en-GB"/>
                <w14:ligatures w14:val="none"/>
              </w:rPr>
              <w:t>6</w:t>
            </w:r>
          </w:p>
        </w:tc>
        <w:tc>
          <w:tcPr>
            <w:tcW w:w="1332" w:type="dxa"/>
            <w:tcBorders>
              <w:top w:val="nil"/>
              <w:left w:val="nil"/>
              <w:bottom w:val="single" w:sz="4" w:space="0" w:color="auto"/>
              <w:right w:val="single" w:sz="4" w:space="0" w:color="auto"/>
            </w:tcBorders>
            <w:shd w:val="clear" w:color="000000" w:fill="FFFFFF"/>
            <w:noWrap/>
            <w:vAlign w:val="bottom"/>
            <w:hideMark/>
          </w:tcPr>
          <w:p w14:paraId="78581D20" w14:textId="77777777" w:rsidR="00B25694" w:rsidRPr="00EC2D99" w:rsidRDefault="00B25694" w:rsidP="00B25694">
            <w:pPr>
              <w:spacing w:after="0" w:line="240" w:lineRule="auto"/>
              <w:jc w:val="center"/>
              <w:rPr>
                <w:rFonts w:ascii="Trebuchet MS" w:eastAsia="Times New Roman" w:hAnsi="Trebuchet MS" w:cs="Calibri"/>
                <w:color w:val="004147"/>
                <w:kern w:val="0"/>
                <w:sz w:val="20"/>
                <w:szCs w:val="20"/>
                <w:lang w:eastAsia="en-GB"/>
                <w14:ligatures w14:val="none"/>
              </w:rPr>
            </w:pPr>
            <w:r w:rsidRPr="00EC2D99">
              <w:rPr>
                <w:rFonts w:ascii="Trebuchet MS" w:eastAsia="Times New Roman" w:hAnsi="Trebuchet MS" w:cs="Calibri"/>
                <w:color w:val="004147"/>
                <w:kern w:val="0"/>
                <w:sz w:val="20"/>
                <w:szCs w:val="20"/>
                <w:lang w:eastAsia="en-GB"/>
                <w14:ligatures w14:val="none"/>
              </w:rPr>
              <w:t>40%</w:t>
            </w:r>
          </w:p>
        </w:tc>
        <w:tc>
          <w:tcPr>
            <w:tcW w:w="1049" w:type="dxa"/>
            <w:tcBorders>
              <w:top w:val="nil"/>
              <w:left w:val="nil"/>
              <w:bottom w:val="single" w:sz="4" w:space="0" w:color="auto"/>
              <w:right w:val="single" w:sz="4" w:space="0" w:color="auto"/>
            </w:tcBorders>
            <w:shd w:val="clear" w:color="000000" w:fill="FFFFFF"/>
            <w:noWrap/>
            <w:vAlign w:val="bottom"/>
            <w:hideMark/>
          </w:tcPr>
          <w:p w14:paraId="67624B62" w14:textId="77777777" w:rsidR="00B25694" w:rsidRPr="00EC2D99" w:rsidRDefault="00B25694" w:rsidP="00B25694">
            <w:pPr>
              <w:spacing w:after="0" w:line="240" w:lineRule="auto"/>
              <w:jc w:val="center"/>
              <w:rPr>
                <w:rFonts w:ascii="Trebuchet MS" w:eastAsia="Times New Roman" w:hAnsi="Trebuchet MS" w:cs="Calibri"/>
                <w:color w:val="004147"/>
                <w:kern w:val="0"/>
                <w:sz w:val="20"/>
                <w:szCs w:val="20"/>
                <w:lang w:eastAsia="en-GB"/>
                <w14:ligatures w14:val="none"/>
              </w:rPr>
            </w:pPr>
            <w:r w:rsidRPr="00EC2D99">
              <w:rPr>
                <w:rFonts w:ascii="Trebuchet MS" w:eastAsia="Times New Roman" w:hAnsi="Trebuchet MS" w:cs="Calibri"/>
                <w:color w:val="004147"/>
                <w:kern w:val="0"/>
                <w:sz w:val="20"/>
                <w:szCs w:val="20"/>
                <w:lang w:eastAsia="en-GB"/>
                <w14:ligatures w14:val="none"/>
              </w:rPr>
              <w:t>6</w:t>
            </w:r>
          </w:p>
        </w:tc>
        <w:tc>
          <w:tcPr>
            <w:tcW w:w="1332" w:type="dxa"/>
            <w:tcBorders>
              <w:top w:val="nil"/>
              <w:left w:val="nil"/>
              <w:bottom w:val="single" w:sz="4" w:space="0" w:color="auto"/>
              <w:right w:val="single" w:sz="4" w:space="0" w:color="auto"/>
            </w:tcBorders>
            <w:shd w:val="clear" w:color="000000" w:fill="FFFFFF"/>
            <w:noWrap/>
            <w:vAlign w:val="bottom"/>
            <w:hideMark/>
          </w:tcPr>
          <w:p w14:paraId="40F2EB0F" w14:textId="77777777" w:rsidR="00B25694" w:rsidRPr="00EC2D99" w:rsidRDefault="00B25694" w:rsidP="00B25694">
            <w:pPr>
              <w:spacing w:after="0" w:line="240" w:lineRule="auto"/>
              <w:jc w:val="center"/>
              <w:rPr>
                <w:rFonts w:ascii="Trebuchet MS" w:eastAsia="Times New Roman" w:hAnsi="Trebuchet MS" w:cs="Calibri"/>
                <w:color w:val="004147"/>
                <w:kern w:val="0"/>
                <w:sz w:val="20"/>
                <w:szCs w:val="20"/>
                <w:lang w:eastAsia="en-GB"/>
                <w14:ligatures w14:val="none"/>
              </w:rPr>
            </w:pPr>
            <w:r w:rsidRPr="00EC2D99">
              <w:rPr>
                <w:rFonts w:ascii="Trebuchet MS" w:eastAsia="Times New Roman" w:hAnsi="Trebuchet MS" w:cs="Calibri"/>
                <w:color w:val="004147"/>
                <w:kern w:val="0"/>
                <w:sz w:val="20"/>
                <w:szCs w:val="20"/>
                <w:lang w:eastAsia="en-GB"/>
                <w14:ligatures w14:val="none"/>
              </w:rPr>
              <w:t>40%</w:t>
            </w:r>
          </w:p>
        </w:tc>
        <w:tc>
          <w:tcPr>
            <w:tcW w:w="234" w:type="dxa"/>
            <w:vAlign w:val="center"/>
            <w:hideMark/>
          </w:tcPr>
          <w:p w14:paraId="42306CF9" w14:textId="77777777" w:rsidR="00B25694" w:rsidRPr="00EC2D99" w:rsidRDefault="00B25694" w:rsidP="00B25694">
            <w:pPr>
              <w:spacing w:after="0" w:line="240" w:lineRule="auto"/>
              <w:rPr>
                <w:rFonts w:ascii="Times New Roman" w:eastAsia="Times New Roman" w:hAnsi="Times New Roman" w:cs="Times New Roman"/>
                <w:kern w:val="0"/>
                <w:sz w:val="20"/>
                <w:szCs w:val="20"/>
                <w:lang w:eastAsia="en-GB"/>
                <w14:ligatures w14:val="none"/>
              </w:rPr>
            </w:pPr>
          </w:p>
        </w:tc>
      </w:tr>
      <w:tr w:rsidR="00B25694" w:rsidRPr="00EC2D99" w14:paraId="280FB275" w14:textId="77777777" w:rsidTr="00B25694">
        <w:trPr>
          <w:trHeight w:val="239"/>
        </w:trPr>
        <w:tc>
          <w:tcPr>
            <w:tcW w:w="1722" w:type="dxa"/>
            <w:tcBorders>
              <w:top w:val="nil"/>
              <w:left w:val="single" w:sz="4" w:space="0" w:color="auto"/>
              <w:bottom w:val="single" w:sz="4" w:space="0" w:color="auto"/>
              <w:right w:val="single" w:sz="4" w:space="0" w:color="auto"/>
            </w:tcBorders>
            <w:shd w:val="clear" w:color="000000" w:fill="D0E0E2"/>
            <w:noWrap/>
            <w:vAlign w:val="bottom"/>
            <w:hideMark/>
          </w:tcPr>
          <w:p w14:paraId="3C5F2B7C" w14:textId="77777777" w:rsidR="00B25694" w:rsidRDefault="00B25694" w:rsidP="00B25694">
            <w:pPr>
              <w:spacing w:after="0" w:line="240" w:lineRule="auto"/>
              <w:rPr>
                <w:rFonts w:ascii="Trebuchet MS" w:eastAsia="Times New Roman" w:hAnsi="Trebuchet MS" w:cs="Calibri"/>
                <w:color w:val="004147"/>
                <w:kern w:val="0"/>
                <w:sz w:val="20"/>
                <w:szCs w:val="20"/>
                <w:lang w:eastAsia="en-GB"/>
                <w14:ligatures w14:val="none"/>
              </w:rPr>
            </w:pPr>
          </w:p>
          <w:p w14:paraId="2A14166E" w14:textId="77777777" w:rsidR="00B25694" w:rsidRPr="00EC2D99" w:rsidRDefault="00B25694" w:rsidP="00B25694">
            <w:pPr>
              <w:spacing w:after="0" w:line="240" w:lineRule="auto"/>
              <w:rPr>
                <w:rFonts w:ascii="Trebuchet MS" w:eastAsia="Times New Roman" w:hAnsi="Trebuchet MS" w:cs="Calibri"/>
                <w:color w:val="004147"/>
                <w:kern w:val="0"/>
                <w:sz w:val="20"/>
                <w:szCs w:val="20"/>
                <w:lang w:eastAsia="en-GB"/>
                <w14:ligatures w14:val="none"/>
              </w:rPr>
            </w:pPr>
            <w:r w:rsidRPr="00EC2D99">
              <w:rPr>
                <w:rFonts w:ascii="Trebuchet MS" w:eastAsia="Times New Roman" w:hAnsi="Trebuchet MS" w:cs="Calibri"/>
                <w:color w:val="004147"/>
                <w:kern w:val="0"/>
                <w:sz w:val="20"/>
                <w:szCs w:val="20"/>
                <w:lang w:eastAsia="en-GB"/>
                <w14:ligatures w14:val="none"/>
              </w:rPr>
              <w:t> </w:t>
            </w:r>
          </w:p>
        </w:tc>
        <w:tc>
          <w:tcPr>
            <w:tcW w:w="1332" w:type="dxa"/>
            <w:tcBorders>
              <w:top w:val="nil"/>
              <w:left w:val="nil"/>
              <w:bottom w:val="single" w:sz="4" w:space="0" w:color="auto"/>
              <w:right w:val="single" w:sz="4" w:space="0" w:color="auto"/>
            </w:tcBorders>
            <w:shd w:val="clear" w:color="000000" w:fill="D0E0E2"/>
            <w:noWrap/>
            <w:vAlign w:val="bottom"/>
            <w:hideMark/>
          </w:tcPr>
          <w:p w14:paraId="5FAD4064" w14:textId="77777777" w:rsidR="00B25694" w:rsidRPr="00EC2D99" w:rsidRDefault="00B25694" w:rsidP="00B25694">
            <w:pPr>
              <w:spacing w:after="0" w:line="240" w:lineRule="auto"/>
              <w:jc w:val="center"/>
              <w:rPr>
                <w:rFonts w:ascii="Trebuchet MS" w:eastAsia="Times New Roman" w:hAnsi="Trebuchet MS" w:cs="Calibri"/>
                <w:color w:val="004147"/>
                <w:kern w:val="0"/>
                <w:sz w:val="20"/>
                <w:szCs w:val="20"/>
                <w:lang w:eastAsia="en-GB"/>
                <w14:ligatures w14:val="none"/>
              </w:rPr>
            </w:pPr>
            <w:r w:rsidRPr="00EC2D99">
              <w:rPr>
                <w:rFonts w:ascii="Trebuchet MS" w:eastAsia="Times New Roman" w:hAnsi="Trebuchet MS" w:cs="Calibri"/>
                <w:color w:val="004147"/>
                <w:kern w:val="0"/>
                <w:sz w:val="20"/>
                <w:szCs w:val="20"/>
                <w:lang w:eastAsia="en-GB"/>
                <w14:ligatures w14:val="none"/>
              </w:rPr>
              <w:t> </w:t>
            </w:r>
          </w:p>
        </w:tc>
        <w:tc>
          <w:tcPr>
            <w:tcW w:w="941" w:type="dxa"/>
            <w:tcBorders>
              <w:top w:val="nil"/>
              <w:left w:val="nil"/>
              <w:bottom w:val="single" w:sz="4" w:space="0" w:color="auto"/>
              <w:right w:val="single" w:sz="4" w:space="0" w:color="auto"/>
            </w:tcBorders>
            <w:shd w:val="clear" w:color="000000" w:fill="D0E0E2"/>
            <w:noWrap/>
            <w:vAlign w:val="bottom"/>
            <w:hideMark/>
          </w:tcPr>
          <w:p w14:paraId="148C32A5" w14:textId="77777777" w:rsidR="00B25694" w:rsidRPr="00EC2D99" w:rsidRDefault="00B25694" w:rsidP="00B25694">
            <w:pPr>
              <w:spacing w:after="0" w:line="240" w:lineRule="auto"/>
              <w:jc w:val="center"/>
              <w:rPr>
                <w:rFonts w:ascii="Trebuchet MS" w:eastAsia="Times New Roman" w:hAnsi="Trebuchet MS" w:cs="Calibri"/>
                <w:color w:val="004147"/>
                <w:kern w:val="0"/>
                <w:sz w:val="20"/>
                <w:szCs w:val="20"/>
                <w:lang w:eastAsia="en-GB"/>
                <w14:ligatures w14:val="none"/>
              </w:rPr>
            </w:pPr>
            <w:r w:rsidRPr="00EC2D99">
              <w:rPr>
                <w:rFonts w:ascii="Trebuchet MS" w:eastAsia="Times New Roman" w:hAnsi="Trebuchet MS" w:cs="Calibri"/>
                <w:color w:val="004147"/>
                <w:kern w:val="0"/>
                <w:sz w:val="20"/>
                <w:szCs w:val="20"/>
                <w:lang w:eastAsia="en-GB"/>
                <w14:ligatures w14:val="none"/>
              </w:rPr>
              <w:t> </w:t>
            </w:r>
          </w:p>
        </w:tc>
        <w:tc>
          <w:tcPr>
            <w:tcW w:w="1332" w:type="dxa"/>
            <w:tcBorders>
              <w:top w:val="nil"/>
              <w:left w:val="nil"/>
              <w:bottom w:val="single" w:sz="4" w:space="0" w:color="auto"/>
              <w:right w:val="single" w:sz="4" w:space="0" w:color="auto"/>
            </w:tcBorders>
            <w:shd w:val="clear" w:color="000000" w:fill="D0E0E2"/>
            <w:noWrap/>
            <w:vAlign w:val="bottom"/>
            <w:hideMark/>
          </w:tcPr>
          <w:p w14:paraId="617F9026" w14:textId="77777777" w:rsidR="00B25694" w:rsidRPr="00EC2D99" w:rsidRDefault="00B25694" w:rsidP="00B25694">
            <w:pPr>
              <w:spacing w:after="0" w:line="240" w:lineRule="auto"/>
              <w:rPr>
                <w:rFonts w:ascii="Trebuchet MS" w:eastAsia="Times New Roman" w:hAnsi="Trebuchet MS" w:cs="Calibri"/>
                <w:color w:val="004147"/>
                <w:kern w:val="0"/>
                <w:sz w:val="20"/>
                <w:szCs w:val="20"/>
                <w:lang w:eastAsia="en-GB"/>
                <w14:ligatures w14:val="none"/>
              </w:rPr>
            </w:pPr>
            <w:r w:rsidRPr="00EC2D99">
              <w:rPr>
                <w:rFonts w:ascii="Trebuchet MS" w:eastAsia="Times New Roman" w:hAnsi="Trebuchet MS" w:cs="Calibri"/>
                <w:color w:val="004147"/>
                <w:kern w:val="0"/>
                <w:sz w:val="20"/>
                <w:szCs w:val="20"/>
                <w:lang w:eastAsia="en-GB"/>
                <w14:ligatures w14:val="none"/>
              </w:rPr>
              <w:t> </w:t>
            </w:r>
          </w:p>
        </w:tc>
        <w:tc>
          <w:tcPr>
            <w:tcW w:w="1049" w:type="dxa"/>
            <w:tcBorders>
              <w:top w:val="nil"/>
              <w:left w:val="nil"/>
              <w:bottom w:val="single" w:sz="4" w:space="0" w:color="auto"/>
              <w:right w:val="single" w:sz="4" w:space="0" w:color="auto"/>
            </w:tcBorders>
            <w:shd w:val="clear" w:color="000000" w:fill="D0E0E2"/>
            <w:noWrap/>
            <w:vAlign w:val="bottom"/>
            <w:hideMark/>
          </w:tcPr>
          <w:p w14:paraId="75C9E216" w14:textId="77777777" w:rsidR="00B25694" w:rsidRPr="00EC2D99" w:rsidRDefault="00B25694" w:rsidP="00B25694">
            <w:pPr>
              <w:spacing w:after="0" w:line="240" w:lineRule="auto"/>
              <w:jc w:val="center"/>
              <w:rPr>
                <w:rFonts w:ascii="Trebuchet MS" w:eastAsia="Times New Roman" w:hAnsi="Trebuchet MS" w:cs="Calibri"/>
                <w:color w:val="004147"/>
                <w:kern w:val="0"/>
                <w:sz w:val="20"/>
                <w:szCs w:val="20"/>
                <w:lang w:eastAsia="en-GB"/>
                <w14:ligatures w14:val="none"/>
              </w:rPr>
            </w:pPr>
            <w:r w:rsidRPr="00EC2D99">
              <w:rPr>
                <w:rFonts w:ascii="Trebuchet MS" w:eastAsia="Times New Roman" w:hAnsi="Trebuchet MS" w:cs="Calibri"/>
                <w:color w:val="004147"/>
                <w:kern w:val="0"/>
                <w:sz w:val="20"/>
                <w:szCs w:val="20"/>
                <w:lang w:eastAsia="en-GB"/>
                <w14:ligatures w14:val="none"/>
              </w:rPr>
              <w:t> </w:t>
            </w:r>
          </w:p>
        </w:tc>
        <w:tc>
          <w:tcPr>
            <w:tcW w:w="1332" w:type="dxa"/>
            <w:tcBorders>
              <w:top w:val="nil"/>
              <w:left w:val="nil"/>
              <w:bottom w:val="single" w:sz="4" w:space="0" w:color="auto"/>
              <w:right w:val="single" w:sz="4" w:space="0" w:color="auto"/>
            </w:tcBorders>
            <w:shd w:val="clear" w:color="000000" w:fill="D0E0E2"/>
            <w:noWrap/>
            <w:vAlign w:val="bottom"/>
            <w:hideMark/>
          </w:tcPr>
          <w:p w14:paraId="5CF34F7D" w14:textId="77777777" w:rsidR="00B25694" w:rsidRPr="00EC2D99" w:rsidRDefault="00B25694" w:rsidP="00B25694">
            <w:pPr>
              <w:spacing w:after="0" w:line="240" w:lineRule="auto"/>
              <w:rPr>
                <w:rFonts w:ascii="Trebuchet MS" w:eastAsia="Times New Roman" w:hAnsi="Trebuchet MS" w:cs="Calibri"/>
                <w:color w:val="004147"/>
                <w:kern w:val="0"/>
                <w:sz w:val="20"/>
                <w:szCs w:val="20"/>
                <w:lang w:eastAsia="en-GB"/>
                <w14:ligatures w14:val="none"/>
              </w:rPr>
            </w:pPr>
            <w:r w:rsidRPr="00EC2D99">
              <w:rPr>
                <w:rFonts w:ascii="Trebuchet MS" w:eastAsia="Times New Roman" w:hAnsi="Trebuchet MS" w:cs="Calibri"/>
                <w:color w:val="004147"/>
                <w:kern w:val="0"/>
                <w:sz w:val="20"/>
                <w:szCs w:val="20"/>
                <w:lang w:eastAsia="en-GB"/>
                <w14:ligatures w14:val="none"/>
              </w:rPr>
              <w:t> </w:t>
            </w:r>
          </w:p>
        </w:tc>
        <w:tc>
          <w:tcPr>
            <w:tcW w:w="1049" w:type="dxa"/>
            <w:tcBorders>
              <w:top w:val="nil"/>
              <w:left w:val="nil"/>
              <w:bottom w:val="single" w:sz="4" w:space="0" w:color="auto"/>
              <w:right w:val="single" w:sz="4" w:space="0" w:color="auto"/>
            </w:tcBorders>
            <w:shd w:val="clear" w:color="000000" w:fill="D0E0E2"/>
            <w:noWrap/>
            <w:vAlign w:val="bottom"/>
            <w:hideMark/>
          </w:tcPr>
          <w:p w14:paraId="7D3D6505" w14:textId="77777777" w:rsidR="00B25694" w:rsidRPr="00EC2D99" w:rsidRDefault="00B25694" w:rsidP="00B25694">
            <w:pPr>
              <w:spacing w:after="0" w:line="240" w:lineRule="auto"/>
              <w:jc w:val="center"/>
              <w:rPr>
                <w:rFonts w:ascii="Trebuchet MS" w:eastAsia="Times New Roman" w:hAnsi="Trebuchet MS" w:cs="Calibri"/>
                <w:color w:val="004147"/>
                <w:kern w:val="0"/>
                <w:sz w:val="20"/>
                <w:szCs w:val="20"/>
                <w:lang w:eastAsia="en-GB"/>
                <w14:ligatures w14:val="none"/>
              </w:rPr>
            </w:pPr>
            <w:r w:rsidRPr="00EC2D99">
              <w:rPr>
                <w:rFonts w:ascii="Trebuchet MS" w:eastAsia="Times New Roman" w:hAnsi="Trebuchet MS" w:cs="Calibri"/>
                <w:color w:val="004147"/>
                <w:kern w:val="0"/>
                <w:sz w:val="20"/>
                <w:szCs w:val="20"/>
                <w:lang w:eastAsia="en-GB"/>
                <w14:ligatures w14:val="none"/>
              </w:rPr>
              <w:t> </w:t>
            </w:r>
          </w:p>
        </w:tc>
        <w:tc>
          <w:tcPr>
            <w:tcW w:w="1332" w:type="dxa"/>
            <w:tcBorders>
              <w:top w:val="nil"/>
              <w:left w:val="nil"/>
              <w:bottom w:val="single" w:sz="4" w:space="0" w:color="auto"/>
              <w:right w:val="single" w:sz="4" w:space="0" w:color="auto"/>
            </w:tcBorders>
            <w:shd w:val="clear" w:color="000000" w:fill="D0E0E2"/>
            <w:noWrap/>
            <w:vAlign w:val="bottom"/>
            <w:hideMark/>
          </w:tcPr>
          <w:p w14:paraId="37595F43" w14:textId="77777777" w:rsidR="00B25694" w:rsidRPr="00EC2D99" w:rsidRDefault="00B25694" w:rsidP="00B25694">
            <w:pPr>
              <w:spacing w:after="0" w:line="240" w:lineRule="auto"/>
              <w:rPr>
                <w:rFonts w:ascii="Trebuchet MS" w:eastAsia="Times New Roman" w:hAnsi="Trebuchet MS" w:cs="Calibri"/>
                <w:color w:val="004147"/>
                <w:kern w:val="0"/>
                <w:sz w:val="20"/>
                <w:szCs w:val="20"/>
                <w:lang w:eastAsia="en-GB"/>
                <w14:ligatures w14:val="none"/>
              </w:rPr>
            </w:pPr>
            <w:r w:rsidRPr="00EC2D99">
              <w:rPr>
                <w:rFonts w:ascii="Trebuchet MS" w:eastAsia="Times New Roman" w:hAnsi="Trebuchet MS" w:cs="Calibri"/>
                <w:color w:val="004147"/>
                <w:kern w:val="0"/>
                <w:sz w:val="20"/>
                <w:szCs w:val="20"/>
                <w:lang w:eastAsia="en-GB"/>
                <w14:ligatures w14:val="none"/>
              </w:rPr>
              <w:t> </w:t>
            </w:r>
          </w:p>
        </w:tc>
        <w:tc>
          <w:tcPr>
            <w:tcW w:w="234" w:type="dxa"/>
            <w:vAlign w:val="center"/>
            <w:hideMark/>
          </w:tcPr>
          <w:p w14:paraId="7AA85D49" w14:textId="77777777" w:rsidR="00B25694" w:rsidRPr="00EC2D99" w:rsidRDefault="00B25694" w:rsidP="00B25694">
            <w:pPr>
              <w:spacing w:after="0" w:line="240" w:lineRule="auto"/>
              <w:rPr>
                <w:rFonts w:ascii="Times New Roman" w:eastAsia="Times New Roman" w:hAnsi="Times New Roman" w:cs="Times New Roman"/>
                <w:kern w:val="0"/>
                <w:sz w:val="20"/>
                <w:szCs w:val="20"/>
                <w:lang w:eastAsia="en-GB"/>
                <w14:ligatures w14:val="none"/>
              </w:rPr>
            </w:pPr>
          </w:p>
        </w:tc>
      </w:tr>
      <w:tr w:rsidR="00B25694" w:rsidRPr="00EC2D99" w14:paraId="20BC43ED" w14:textId="77777777" w:rsidTr="00B25694">
        <w:trPr>
          <w:trHeight w:val="239"/>
        </w:trPr>
        <w:tc>
          <w:tcPr>
            <w:tcW w:w="1722" w:type="dxa"/>
            <w:tcBorders>
              <w:top w:val="nil"/>
              <w:left w:val="single" w:sz="4" w:space="0" w:color="auto"/>
              <w:bottom w:val="single" w:sz="4" w:space="0" w:color="auto"/>
              <w:right w:val="single" w:sz="4" w:space="0" w:color="auto"/>
            </w:tcBorders>
            <w:shd w:val="clear" w:color="000000" w:fill="FFFFFF"/>
            <w:noWrap/>
            <w:vAlign w:val="bottom"/>
            <w:hideMark/>
          </w:tcPr>
          <w:p w14:paraId="7D3DEC92" w14:textId="77777777" w:rsidR="00B25694" w:rsidRDefault="00B25694" w:rsidP="00B25694">
            <w:pPr>
              <w:spacing w:after="0" w:line="240" w:lineRule="auto"/>
              <w:rPr>
                <w:rFonts w:ascii="Trebuchet MS" w:eastAsia="Times New Roman" w:hAnsi="Trebuchet MS" w:cs="Calibri"/>
                <w:color w:val="004147"/>
                <w:kern w:val="0"/>
                <w:sz w:val="20"/>
                <w:szCs w:val="20"/>
                <w:lang w:eastAsia="en-GB"/>
                <w14:ligatures w14:val="none"/>
              </w:rPr>
            </w:pPr>
            <w:r w:rsidRPr="00EC2D99">
              <w:rPr>
                <w:rFonts w:ascii="Trebuchet MS" w:eastAsia="Times New Roman" w:hAnsi="Trebuchet MS" w:cs="Calibri"/>
                <w:color w:val="004147"/>
                <w:kern w:val="0"/>
                <w:sz w:val="20"/>
                <w:szCs w:val="20"/>
                <w:lang w:eastAsia="en-GB"/>
                <w14:ligatures w14:val="none"/>
              </w:rPr>
              <w:t>Engineering</w:t>
            </w:r>
          </w:p>
          <w:p w14:paraId="4BA99479" w14:textId="77777777" w:rsidR="00B25694" w:rsidRPr="00EC2D99" w:rsidRDefault="00B25694" w:rsidP="00B25694">
            <w:pPr>
              <w:spacing w:after="0" w:line="240" w:lineRule="auto"/>
              <w:rPr>
                <w:rFonts w:ascii="Trebuchet MS" w:eastAsia="Times New Roman" w:hAnsi="Trebuchet MS" w:cs="Calibri"/>
                <w:color w:val="004147"/>
                <w:kern w:val="0"/>
                <w:sz w:val="20"/>
                <w:szCs w:val="20"/>
                <w:lang w:eastAsia="en-GB"/>
                <w14:ligatures w14:val="none"/>
              </w:rPr>
            </w:pPr>
            <w:r w:rsidRPr="00EC2D99">
              <w:rPr>
                <w:rFonts w:ascii="Trebuchet MS" w:eastAsia="Times New Roman" w:hAnsi="Trebuchet MS" w:cs="Calibri"/>
                <w:color w:val="004147"/>
                <w:kern w:val="0"/>
                <w:sz w:val="20"/>
                <w:szCs w:val="20"/>
                <w:lang w:eastAsia="en-GB"/>
                <w14:ligatures w14:val="none"/>
              </w:rPr>
              <w:t xml:space="preserve"> </w:t>
            </w:r>
          </w:p>
        </w:tc>
        <w:tc>
          <w:tcPr>
            <w:tcW w:w="1332" w:type="dxa"/>
            <w:tcBorders>
              <w:top w:val="nil"/>
              <w:left w:val="nil"/>
              <w:bottom w:val="single" w:sz="4" w:space="0" w:color="auto"/>
              <w:right w:val="single" w:sz="4" w:space="0" w:color="auto"/>
            </w:tcBorders>
            <w:shd w:val="clear" w:color="000000" w:fill="FFFFFF"/>
            <w:noWrap/>
            <w:vAlign w:val="bottom"/>
            <w:hideMark/>
          </w:tcPr>
          <w:p w14:paraId="43B1D47A" w14:textId="77777777" w:rsidR="00B25694" w:rsidRPr="00EC2D99" w:rsidRDefault="00B25694" w:rsidP="00B25694">
            <w:pPr>
              <w:spacing w:after="0" w:line="240" w:lineRule="auto"/>
              <w:jc w:val="center"/>
              <w:rPr>
                <w:rFonts w:ascii="Trebuchet MS" w:eastAsia="Times New Roman" w:hAnsi="Trebuchet MS" w:cs="Calibri"/>
                <w:color w:val="004147"/>
                <w:kern w:val="0"/>
                <w:sz w:val="20"/>
                <w:szCs w:val="20"/>
                <w:lang w:eastAsia="en-GB"/>
                <w14:ligatures w14:val="none"/>
              </w:rPr>
            </w:pPr>
            <w:r w:rsidRPr="00EC2D99">
              <w:rPr>
                <w:rFonts w:ascii="Trebuchet MS" w:eastAsia="Times New Roman" w:hAnsi="Trebuchet MS" w:cs="Calibri"/>
                <w:color w:val="004147"/>
                <w:kern w:val="0"/>
                <w:sz w:val="20"/>
                <w:szCs w:val="20"/>
                <w:lang w:eastAsia="en-GB"/>
                <w14:ligatures w14:val="none"/>
              </w:rPr>
              <w:t>35</w:t>
            </w:r>
          </w:p>
        </w:tc>
        <w:tc>
          <w:tcPr>
            <w:tcW w:w="941" w:type="dxa"/>
            <w:tcBorders>
              <w:top w:val="nil"/>
              <w:left w:val="nil"/>
              <w:bottom w:val="single" w:sz="4" w:space="0" w:color="auto"/>
              <w:right w:val="single" w:sz="4" w:space="0" w:color="auto"/>
            </w:tcBorders>
            <w:shd w:val="clear" w:color="000000" w:fill="FFFFFF"/>
            <w:noWrap/>
            <w:vAlign w:val="bottom"/>
            <w:hideMark/>
          </w:tcPr>
          <w:p w14:paraId="18312317" w14:textId="77777777" w:rsidR="00B25694" w:rsidRPr="00EC2D99" w:rsidRDefault="00B25694" w:rsidP="00B25694">
            <w:pPr>
              <w:spacing w:after="0" w:line="240" w:lineRule="auto"/>
              <w:jc w:val="center"/>
              <w:rPr>
                <w:rFonts w:ascii="Trebuchet MS" w:eastAsia="Times New Roman" w:hAnsi="Trebuchet MS" w:cs="Calibri"/>
                <w:color w:val="004147"/>
                <w:kern w:val="0"/>
                <w:sz w:val="20"/>
                <w:szCs w:val="20"/>
                <w:lang w:eastAsia="en-GB"/>
                <w14:ligatures w14:val="none"/>
              </w:rPr>
            </w:pPr>
            <w:r w:rsidRPr="00EC2D99">
              <w:rPr>
                <w:rFonts w:ascii="Trebuchet MS" w:eastAsia="Times New Roman" w:hAnsi="Trebuchet MS" w:cs="Calibri"/>
                <w:color w:val="004147"/>
                <w:kern w:val="0"/>
                <w:sz w:val="20"/>
                <w:szCs w:val="20"/>
                <w:lang w:eastAsia="en-GB"/>
                <w14:ligatures w14:val="none"/>
              </w:rPr>
              <w:t>8</w:t>
            </w:r>
          </w:p>
        </w:tc>
        <w:tc>
          <w:tcPr>
            <w:tcW w:w="1332" w:type="dxa"/>
            <w:tcBorders>
              <w:top w:val="nil"/>
              <w:left w:val="nil"/>
              <w:bottom w:val="single" w:sz="4" w:space="0" w:color="auto"/>
              <w:right w:val="single" w:sz="4" w:space="0" w:color="auto"/>
            </w:tcBorders>
            <w:shd w:val="clear" w:color="000000" w:fill="FFFFFF"/>
            <w:noWrap/>
            <w:vAlign w:val="bottom"/>
            <w:hideMark/>
          </w:tcPr>
          <w:p w14:paraId="301BE9DF" w14:textId="77777777" w:rsidR="00B25694" w:rsidRPr="00EC2D99" w:rsidRDefault="00B25694" w:rsidP="00B25694">
            <w:pPr>
              <w:spacing w:after="0" w:line="240" w:lineRule="auto"/>
              <w:jc w:val="center"/>
              <w:rPr>
                <w:rFonts w:ascii="Trebuchet MS" w:eastAsia="Times New Roman" w:hAnsi="Trebuchet MS" w:cs="Calibri"/>
                <w:color w:val="004147"/>
                <w:kern w:val="0"/>
                <w:sz w:val="20"/>
                <w:szCs w:val="20"/>
                <w:lang w:eastAsia="en-GB"/>
                <w14:ligatures w14:val="none"/>
              </w:rPr>
            </w:pPr>
            <w:r w:rsidRPr="00EC2D99">
              <w:rPr>
                <w:rFonts w:ascii="Trebuchet MS" w:eastAsia="Times New Roman" w:hAnsi="Trebuchet MS" w:cs="Calibri"/>
                <w:color w:val="004147"/>
                <w:kern w:val="0"/>
                <w:sz w:val="20"/>
                <w:szCs w:val="20"/>
                <w:lang w:eastAsia="en-GB"/>
                <w14:ligatures w14:val="none"/>
              </w:rPr>
              <w:t>23%</w:t>
            </w:r>
          </w:p>
        </w:tc>
        <w:tc>
          <w:tcPr>
            <w:tcW w:w="1049" w:type="dxa"/>
            <w:tcBorders>
              <w:top w:val="nil"/>
              <w:left w:val="nil"/>
              <w:bottom w:val="single" w:sz="4" w:space="0" w:color="auto"/>
              <w:right w:val="single" w:sz="4" w:space="0" w:color="auto"/>
            </w:tcBorders>
            <w:shd w:val="clear" w:color="000000" w:fill="FFFFFF"/>
            <w:noWrap/>
            <w:vAlign w:val="bottom"/>
            <w:hideMark/>
          </w:tcPr>
          <w:p w14:paraId="39E7D28C" w14:textId="77777777" w:rsidR="00B25694" w:rsidRPr="00EC2D99" w:rsidRDefault="00B25694" w:rsidP="00B25694">
            <w:pPr>
              <w:spacing w:after="0" w:line="240" w:lineRule="auto"/>
              <w:jc w:val="center"/>
              <w:rPr>
                <w:rFonts w:ascii="Trebuchet MS" w:eastAsia="Times New Roman" w:hAnsi="Trebuchet MS" w:cs="Calibri"/>
                <w:color w:val="004147"/>
                <w:kern w:val="0"/>
                <w:sz w:val="20"/>
                <w:szCs w:val="20"/>
                <w:lang w:eastAsia="en-GB"/>
                <w14:ligatures w14:val="none"/>
              </w:rPr>
            </w:pPr>
            <w:r w:rsidRPr="00EC2D99">
              <w:rPr>
                <w:rFonts w:ascii="Trebuchet MS" w:eastAsia="Times New Roman" w:hAnsi="Trebuchet MS" w:cs="Calibri"/>
                <w:color w:val="004147"/>
                <w:kern w:val="0"/>
                <w:sz w:val="20"/>
                <w:szCs w:val="20"/>
                <w:lang w:eastAsia="en-GB"/>
                <w14:ligatures w14:val="none"/>
              </w:rPr>
              <w:t>8</w:t>
            </w:r>
          </w:p>
        </w:tc>
        <w:tc>
          <w:tcPr>
            <w:tcW w:w="1332" w:type="dxa"/>
            <w:tcBorders>
              <w:top w:val="nil"/>
              <w:left w:val="nil"/>
              <w:bottom w:val="single" w:sz="4" w:space="0" w:color="auto"/>
              <w:right w:val="single" w:sz="4" w:space="0" w:color="auto"/>
            </w:tcBorders>
            <w:shd w:val="clear" w:color="000000" w:fill="FFFFFF"/>
            <w:noWrap/>
            <w:vAlign w:val="bottom"/>
            <w:hideMark/>
          </w:tcPr>
          <w:p w14:paraId="0D852A17" w14:textId="77777777" w:rsidR="00B25694" w:rsidRPr="00EC2D99" w:rsidRDefault="00B25694" w:rsidP="00B25694">
            <w:pPr>
              <w:spacing w:after="0" w:line="240" w:lineRule="auto"/>
              <w:jc w:val="center"/>
              <w:rPr>
                <w:rFonts w:ascii="Trebuchet MS" w:eastAsia="Times New Roman" w:hAnsi="Trebuchet MS" w:cs="Calibri"/>
                <w:color w:val="004147"/>
                <w:kern w:val="0"/>
                <w:sz w:val="20"/>
                <w:szCs w:val="20"/>
                <w:lang w:eastAsia="en-GB"/>
                <w14:ligatures w14:val="none"/>
              </w:rPr>
            </w:pPr>
            <w:r w:rsidRPr="00EC2D99">
              <w:rPr>
                <w:rFonts w:ascii="Trebuchet MS" w:eastAsia="Times New Roman" w:hAnsi="Trebuchet MS" w:cs="Calibri"/>
                <w:color w:val="004147"/>
                <w:kern w:val="0"/>
                <w:sz w:val="20"/>
                <w:szCs w:val="20"/>
                <w:lang w:eastAsia="en-GB"/>
                <w14:ligatures w14:val="none"/>
              </w:rPr>
              <w:t>23%</w:t>
            </w:r>
          </w:p>
        </w:tc>
        <w:tc>
          <w:tcPr>
            <w:tcW w:w="1049" w:type="dxa"/>
            <w:tcBorders>
              <w:top w:val="nil"/>
              <w:left w:val="nil"/>
              <w:bottom w:val="single" w:sz="4" w:space="0" w:color="auto"/>
              <w:right w:val="single" w:sz="4" w:space="0" w:color="auto"/>
            </w:tcBorders>
            <w:shd w:val="clear" w:color="000000" w:fill="FFFFFF"/>
            <w:noWrap/>
            <w:vAlign w:val="bottom"/>
            <w:hideMark/>
          </w:tcPr>
          <w:p w14:paraId="48AC770B" w14:textId="77777777" w:rsidR="00B25694" w:rsidRPr="00EC2D99" w:rsidRDefault="00B25694" w:rsidP="00B25694">
            <w:pPr>
              <w:spacing w:after="0" w:line="240" w:lineRule="auto"/>
              <w:jc w:val="center"/>
              <w:rPr>
                <w:rFonts w:ascii="Trebuchet MS" w:eastAsia="Times New Roman" w:hAnsi="Trebuchet MS" w:cs="Calibri"/>
                <w:color w:val="004147"/>
                <w:kern w:val="0"/>
                <w:sz w:val="20"/>
                <w:szCs w:val="20"/>
                <w:lang w:eastAsia="en-GB"/>
                <w14:ligatures w14:val="none"/>
              </w:rPr>
            </w:pPr>
            <w:r w:rsidRPr="00EC2D99">
              <w:rPr>
                <w:rFonts w:ascii="Trebuchet MS" w:eastAsia="Times New Roman" w:hAnsi="Trebuchet MS" w:cs="Calibri"/>
                <w:color w:val="004147"/>
                <w:kern w:val="0"/>
                <w:sz w:val="20"/>
                <w:szCs w:val="20"/>
                <w:lang w:eastAsia="en-GB"/>
                <w14:ligatures w14:val="none"/>
              </w:rPr>
              <w:t>3</w:t>
            </w:r>
          </w:p>
        </w:tc>
        <w:tc>
          <w:tcPr>
            <w:tcW w:w="1332" w:type="dxa"/>
            <w:tcBorders>
              <w:top w:val="nil"/>
              <w:left w:val="nil"/>
              <w:bottom w:val="single" w:sz="4" w:space="0" w:color="auto"/>
              <w:right w:val="single" w:sz="4" w:space="0" w:color="auto"/>
            </w:tcBorders>
            <w:shd w:val="clear" w:color="000000" w:fill="FFFFFF"/>
            <w:noWrap/>
            <w:vAlign w:val="bottom"/>
            <w:hideMark/>
          </w:tcPr>
          <w:p w14:paraId="1B5FADCD" w14:textId="77777777" w:rsidR="00B25694" w:rsidRPr="00EC2D99" w:rsidRDefault="00B25694" w:rsidP="00B25694">
            <w:pPr>
              <w:spacing w:after="0" w:line="240" w:lineRule="auto"/>
              <w:jc w:val="center"/>
              <w:rPr>
                <w:rFonts w:ascii="Trebuchet MS" w:eastAsia="Times New Roman" w:hAnsi="Trebuchet MS" w:cs="Calibri"/>
                <w:color w:val="004147"/>
                <w:kern w:val="0"/>
                <w:sz w:val="20"/>
                <w:szCs w:val="20"/>
                <w:lang w:eastAsia="en-GB"/>
                <w14:ligatures w14:val="none"/>
              </w:rPr>
            </w:pPr>
            <w:r w:rsidRPr="00EC2D99">
              <w:rPr>
                <w:rFonts w:ascii="Trebuchet MS" w:eastAsia="Times New Roman" w:hAnsi="Trebuchet MS" w:cs="Calibri"/>
                <w:color w:val="004147"/>
                <w:kern w:val="0"/>
                <w:sz w:val="20"/>
                <w:szCs w:val="20"/>
                <w:lang w:eastAsia="en-GB"/>
                <w14:ligatures w14:val="none"/>
              </w:rPr>
              <w:t>9%</w:t>
            </w:r>
          </w:p>
        </w:tc>
        <w:tc>
          <w:tcPr>
            <w:tcW w:w="234" w:type="dxa"/>
            <w:vAlign w:val="center"/>
            <w:hideMark/>
          </w:tcPr>
          <w:p w14:paraId="409B4BEB" w14:textId="77777777" w:rsidR="00B25694" w:rsidRPr="00EC2D99" w:rsidRDefault="00B25694" w:rsidP="00B25694">
            <w:pPr>
              <w:spacing w:after="0" w:line="240" w:lineRule="auto"/>
              <w:rPr>
                <w:rFonts w:ascii="Times New Roman" w:eastAsia="Times New Roman" w:hAnsi="Times New Roman" w:cs="Times New Roman"/>
                <w:kern w:val="0"/>
                <w:sz w:val="20"/>
                <w:szCs w:val="20"/>
                <w:lang w:eastAsia="en-GB"/>
                <w14:ligatures w14:val="none"/>
              </w:rPr>
            </w:pPr>
          </w:p>
        </w:tc>
      </w:tr>
      <w:tr w:rsidR="00B25694" w:rsidRPr="00EC2D99" w14:paraId="539AF1EC" w14:textId="77777777" w:rsidTr="00B25694">
        <w:trPr>
          <w:trHeight w:val="239"/>
        </w:trPr>
        <w:tc>
          <w:tcPr>
            <w:tcW w:w="1722" w:type="dxa"/>
            <w:tcBorders>
              <w:top w:val="nil"/>
              <w:left w:val="single" w:sz="4" w:space="0" w:color="auto"/>
              <w:bottom w:val="single" w:sz="4" w:space="0" w:color="auto"/>
              <w:right w:val="single" w:sz="4" w:space="0" w:color="auto"/>
            </w:tcBorders>
            <w:shd w:val="clear" w:color="000000" w:fill="D0E0E2"/>
            <w:noWrap/>
            <w:vAlign w:val="bottom"/>
            <w:hideMark/>
          </w:tcPr>
          <w:p w14:paraId="71868E7F" w14:textId="77777777" w:rsidR="00B25694" w:rsidRDefault="00B25694" w:rsidP="00B25694">
            <w:pPr>
              <w:spacing w:after="0" w:line="240" w:lineRule="auto"/>
              <w:rPr>
                <w:rFonts w:ascii="Trebuchet MS" w:eastAsia="Times New Roman" w:hAnsi="Trebuchet MS" w:cs="Calibri"/>
                <w:color w:val="004147"/>
                <w:kern w:val="0"/>
                <w:sz w:val="20"/>
                <w:szCs w:val="20"/>
                <w:lang w:eastAsia="en-GB"/>
                <w14:ligatures w14:val="none"/>
              </w:rPr>
            </w:pPr>
          </w:p>
          <w:p w14:paraId="52158F34" w14:textId="77777777" w:rsidR="00B25694" w:rsidRPr="00EC2D99" w:rsidRDefault="00B25694" w:rsidP="00B25694">
            <w:pPr>
              <w:spacing w:after="0" w:line="240" w:lineRule="auto"/>
              <w:rPr>
                <w:rFonts w:ascii="Trebuchet MS" w:eastAsia="Times New Roman" w:hAnsi="Trebuchet MS" w:cs="Calibri"/>
                <w:color w:val="004147"/>
                <w:kern w:val="0"/>
                <w:sz w:val="20"/>
                <w:szCs w:val="20"/>
                <w:lang w:eastAsia="en-GB"/>
                <w14:ligatures w14:val="none"/>
              </w:rPr>
            </w:pPr>
            <w:r w:rsidRPr="00EC2D99">
              <w:rPr>
                <w:rFonts w:ascii="Trebuchet MS" w:eastAsia="Times New Roman" w:hAnsi="Trebuchet MS" w:cs="Calibri"/>
                <w:color w:val="004147"/>
                <w:kern w:val="0"/>
                <w:sz w:val="20"/>
                <w:szCs w:val="20"/>
                <w:lang w:eastAsia="en-GB"/>
                <w14:ligatures w14:val="none"/>
              </w:rPr>
              <w:t> </w:t>
            </w:r>
          </w:p>
        </w:tc>
        <w:tc>
          <w:tcPr>
            <w:tcW w:w="1332" w:type="dxa"/>
            <w:tcBorders>
              <w:top w:val="nil"/>
              <w:left w:val="nil"/>
              <w:bottom w:val="single" w:sz="4" w:space="0" w:color="auto"/>
              <w:right w:val="single" w:sz="4" w:space="0" w:color="auto"/>
            </w:tcBorders>
            <w:shd w:val="clear" w:color="000000" w:fill="D0E0E2"/>
            <w:noWrap/>
            <w:vAlign w:val="bottom"/>
            <w:hideMark/>
          </w:tcPr>
          <w:p w14:paraId="20239B7A" w14:textId="77777777" w:rsidR="00B25694" w:rsidRPr="00EC2D99" w:rsidRDefault="00B25694" w:rsidP="00B25694">
            <w:pPr>
              <w:spacing w:after="0" w:line="240" w:lineRule="auto"/>
              <w:jc w:val="center"/>
              <w:rPr>
                <w:rFonts w:ascii="Trebuchet MS" w:eastAsia="Times New Roman" w:hAnsi="Trebuchet MS" w:cs="Calibri"/>
                <w:color w:val="004147"/>
                <w:kern w:val="0"/>
                <w:sz w:val="20"/>
                <w:szCs w:val="20"/>
                <w:lang w:eastAsia="en-GB"/>
                <w14:ligatures w14:val="none"/>
              </w:rPr>
            </w:pPr>
            <w:r w:rsidRPr="00EC2D99">
              <w:rPr>
                <w:rFonts w:ascii="Trebuchet MS" w:eastAsia="Times New Roman" w:hAnsi="Trebuchet MS" w:cs="Calibri"/>
                <w:color w:val="004147"/>
                <w:kern w:val="0"/>
                <w:sz w:val="20"/>
                <w:szCs w:val="20"/>
                <w:lang w:eastAsia="en-GB"/>
                <w14:ligatures w14:val="none"/>
              </w:rPr>
              <w:t> </w:t>
            </w:r>
          </w:p>
        </w:tc>
        <w:tc>
          <w:tcPr>
            <w:tcW w:w="941" w:type="dxa"/>
            <w:tcBorders>
              <w:top w:val="nil"/>
              <w:left w:val="nil"/>
              <w:bottom w:val="single" w:sz="4" w:space="0" w:color="auto"/>
              <w:right w:val="single" w:sz="4" w:space="0" w:color="auto"/>
            </w:tcBorders>
            <w:shd w:val="clear" w:color="000000" w:fill="D0E0E2"/>
            <w:noWrap/>
            <w:vAlign w:val="bottom"/>
            <w:hideMark/>
          </w:tcPr>
          <w:p w14:paraId="11106C24" w14:textId="77777777" w:rsidR="00B25694" w:rsidRPr="00EC2D99" w:rsidRDefault="00B25694" w:rsidP="00B25694">
            <w:pPr>
              <w:spacing w:after="0" w:line="240" w:lineRule="auto"/>
              <w:jc w:val="center"/>
              <w:rPr>
                <w:rFonts w:ascii="Trebuchet MS" w:eastAsia="Times New Roman" w:hAnsi="Trebuchet MS" w:cs="Calibri"/>
                <w:color w:val="004147"/>
                <w:kern w:val="0"/>
                <w:sz w:val="20"/>
                <w:szCs w:val="20"/>
                <w:lang w:eastAsia="en-GB"/>
                <w14:ligatures w14:val="none"/>
              </w:rPr>
            </w:pPr>
            <w:r w:rsidRPr="00EC2D99">
              <w:rPr>
                <w:rFonts w:ascii="Trebuchet MS" w:eastAsia="Times New Roman" w:hAnsi="Trebuchet MS" w:cs="Calibri"/>
                <w:color w:val="004147"/>
                <w:kern w:val="0"/>
                <w:sz w:val="20"/>
                <w:szCs w:val="20"/>
                <w:lang w:eastAsia="en-GB"/>
                <w14:ligatures w14:val="none"/>
              </w:rPr>
              <w:t> </w:t>
            </w:r>
          </w:p>
        </w:tc>
        <w:tc>
          <w:tcPr>
            <w:tcW w:w="1332" w:type="dxa"/>
            <w:tcBorders>
              <w:top w:val="nil"/>
              <w:left w:val="nil"/>
              <w:bottom w:val="single" w:sz="4" w:space="0" w:color="auto"/>
              <w:right w:val="single" w:sz="4" w:space="0" w:color="auto"/>
            </w:tcBorders>
            <w:shd w:val="clear" w:color="000000" w:fill="D0E0E2"/>
            <w:noWrap/>
            <w:vAlign w:val="bottom"/>
            <w:hideMark/>
          </w:tcPr>
          <w:p w14:paraId="3E116C3B" w14:textId="77777777" w:rsidR="00B25694" w:rsidRPr="00EC2D99" w:rsidRDefault="00B25694" w:rsidP="00B25694">
            <w:pPr>
              <w:spacing w:after="0" w:line="240" w:lineRule="auto"/>
              <w:rPr>
                <w:rFonts w:ascii="Trebuchet MS" w:eastAsia="Times New Roman" w:hAnsi="Trebuchet MS" w:cs="Calibri"/>
                <w:color w:val="004147"/>
                <w:kern w:val="0"/>
                <w:sz w:val="20"/>
                <w:szCs w:val="20"/>
                <w:lang w:eastAsia="en-GB"/>
                <w14:ligatures w14:val="none"/>
              </w:rPr>
            </w:pPr>
            <w:r w:rsidRPr="00EC2D99">
              <w:rPr>
                <w:rFonts w:ascii="Trebuchet MS" w:eastAsia="Times New Roman" w:hAnsi="Trebuchet MS" w:cs="Calibri"/>
                <w:color w:val="004147"/>
                <w:kern w:val="0"/>
                <w:sz w:val="20"/>
                <w:szCs w:val="20"/>
                <w:lang w:eastAsia="en-GB"/>
                <w14:ligatures w14:val="none"/>
              </w:rPr>
              <w:t> </w:t>
            </w:r>
          </w:p>
        </w:tc>
        <w:tc>
          <w:tcPr>
            <w:tcW w:w="1049" w:type="dxa"/>
            <w:tcBorders>
              <w:top w:val="nil"/>
              <w:left w:val="nil"/>
              <w:bottom w:val="single" w:sz="4" w:space="0" w:color="auto"/>
              <w:right w:val="single" w:sz="4" w:space="0" w:color="auto"/>
            </w:tcBorders>
            <w:shd w:val="clear" w:color="000000" w:fill="D0E0E2"/>
            <w:noWrap/>
            <w:vAlign w:val="bottom"/>
            <w:hideMark/>
          </w:tcPr>
          <w:p w14:paraId="3D71F464" w14:textId="77777777" w:rsidR="00B25694" w:rsidRPr="00EC2D99" w:rsidRDefault="00B25694" w:rsidP="00B25694">
            <w:pPr>
              <w:spacing w:after="0" w:line="240" w:lineRule="auto"/>
              <w:jc w:val="center"/>
              <w:rPr>
                <w:rFonts w:ascii="Trebuchet MS" w:eastAsia="Times New Roman" w:hAnsi="Trebuchet MS" w:cs="Calibri"/>
                <w:color w:val="004147"/>
                <w:kern w:val="0"/>
                <w:sz w:val="20"/>
                <w:szCs w:val="20"/>
                <w:lang w:eastAsia="en-GB"/>
                <w14:ligatures w14:val="none"/>
              </w:rPr>
            </w:pPr>
            <w:r w:rsidRPr="00EC2D99">
              <w:rPr>
                <w:rFonts w:ascii="Trebuchet MS" w:eastAsia="Times New Roman" w:hAnsi="Trebuchet MS" w:cs="Calibri"/>
                <w:color w:val="004147"/>
                <w:kern w:val="0"/>
                <w:sz w:val="20"/>
                <w:szCs w:val="20"/>
                <w:lang w:eastAsia="en-GB"/>
                <w14:ligatures w14:val="none"/>
              </w:rPr>
              <w:t> </w:t>
            </w:r>
          </w:p>
        </w:tc>
        <w:tc>
          <w:tcPr>
            <w:tcW w:w="1332" w:type="dxa"/>
            <w:tcBorders>
              <w:top w:val="nil"/>
              <w:left w:val="nil"/>
              <w:bottom w:val="single" w:sz="4" w:space="0" w:color="auto"/>
              <w:right w:val="single" w:sz="4" w:space="0" w:color="auto"/>
            </w:tcBorders>
            <w:shd w:val="clear" w:color="000000" w:fill="D0E0E2"/>
            <w:noWrap/>
            <w:vAlign w:val="bottom"/>
            <w:hideMark/>
          </w:tcPr>
          <w:p w14:paraId="57B97BD0" w14:textId="77777777" w:rsidR="00B25694" w:rsidRPr="00EC2D99" w:rsidRDefault="00B25694" w:rsidP="00B25694">
            <w:pPr>
              <w:spacing w:after="0" w:line="240" w:lineRule="auto"/>
              <w:rPr>
                <w:rFonts w:ascii="Trebuchet MS" w:eastAsia="Times New Roman" w:hAnsi="Trebuchet MS" w:cs="Calibri"/>
                <w:color w:val="004147"/>
                <w:kern w:val="0"/>
                <w:sz w:val="20"/>
                <w:szCs w:val="20"/>
                <w:lang w:eastAsia="en-GB"/>
                <w14:ligatures w14:val="none"/>
              </w:rPr>
            </w:pPr>
            <w:r w:rsidRPr="00EC2D99">
              <w:rPr>
                <w:rFonts w:ascii="Trebuchet MS" w:eastAsia="Times New Roman" w:hAnsi="Trebuchet MS" w:cs="Calibri"/>
                <w:color w:val="004147"/>
                <w:kern w:val="0"/>
                <w:sz w:val="20"/>
                <w:szCs w:val="20"/>
                <w:lang w:eastAsia="en-GB"/>
                <w14:ligatures w14:val="none"/>
              </w:rPr>
              <w:t> </w:t>
            </w:r>
          </w:p>
        </w:tc>
        <w:tc>
          <w:tcPr>
            <w:tcW w:w="1049" w:type="dxa"/>
            <w:tcBorders>
              <w:top w:val="nil"/>
              <w:left w:val="nil"/>
              <w:bottom w:val="single" w:sz="4" w:space="0" w:color="auto"/>
              <w:right w:val="single" w:sz="4" w:space="0" w:color="auto"/>
            </w:tcBorders>
            <w:shd w:val="clear" w:color="000000" w:fill="D0E0E2"/>
            <w:noWrap/>
            <w:vAlign w:val="bottom"/>
            <w:hideMark/>
          </w:tcPr>
          <w:p w14:paraId="01CFD274" w14:textId="77777777" w:rsidR="00B25694" w:rsidRPr="00EC2D99" w:rsidRDefault="00B25694" w:rsidP="00B25694">
            <w:pPr>
              <w:spacing w:after="0" w:line="240" w:lineRule="auto"/>
              <w:jc w:val="center"/>
              <w:rPr>
                <w:rFonts w:ascii="Trebuchet MS" w:eastAsia="Times New Roman" w:hAnsi="Trebuchet MS" w:cs="Calibri"/>
                <w:color w:val="004147"/>
                <w:kern w:val="0"/>
                <w:sz w:val="20"/>
                <w:szCs w:val="20"/>
                <w:lang w:eastAsia="en-GB"/>
                <w14:ligatures w14:val="none"/>
              </w:rPr>
            </w:pPr>
            <w:r w:rsidRPr="00EC2D99">
              <w:rPr>
                <w:rFonts w:ascii="Trebuchet MS" w:eastAsia="Times New Roman" w:hAnsi="Trebuchet MS" w:cs="Calibri"/>
                <w:color w:val="004147"/>
                <w:kern w:val="0"/>
                <w:sz w:val="20"/>
                <w:szCs w:val="20"/>
                <w:lang w:eastAsia="en-GB"/>
                <w14:ligatures w14:val="none"/>
              </w:rPr>
              <w:t> </w:t>
            </w:r>
          </w:p>
        </w:tc>
        <w:tc>
          <w:tcPr>
            <w:tcW w:w="1332" w:type="dxa"/>
            <w:tcBorders>
              <w:top w:val="nil"/>
              <w:left w:val="nil"/>
              <w:bottom w:val="single" w:sz="4" w:space="0" w:color="auto"/>
              <w:right w:val="single" w:sz="4" w:space="0" w:color="auto"/>
            </w:tcBorders>
            <w:shd w:val="clear" w:color="000000" w:fill="D0E0E2"/>
            <w:noWrap/>
            <w:vAlign w:val="bottom"/>
            <w:hideMark/>
          </w:tcPr>
          <w:p w14:paraId="1CC9513C" w14:textId="77777777" w:rsidR="00B25694" w:rsidRPr="00EC2D99" w:rsidRDefault="00B25694" w:rsidP="00B25694">
            <w:pPr>
              <w:spacing w:after="0" w:line="240" w:lineRule="auto"/>
              <w:rPr>
                <w:rFonts w:ascii="Trebuchet MS" w:eastAsia="Times New Roman" w:hAnsi="Trebuchet MS" w:cs="Calibri"/>
                <w:color w:val="004147"/>
                <w:kern w:val="0"/>
                <w:sz w:val="20"/>
                <w:szCs w:val="20"/>
                <w:lang w:eastAsia="en-GB"/>
                <w14:ligatures w14:val="none"/>
              </w:rPr>
            </w:pPr>
            <w:r w:rsidRPr="00EC2D99">
              <w:rPr>
                <w:rFonts w:ascii="Trebuchet MS" w:eastAsia="Times New Roman" w:hAnsi="Trebuchet MS" w:cs="Calibri"/>
                <w:color w:val="004147"/>
                <w:kern w:val="0"/>
                <w:sz w:val="20"/>
                <w:szCs w:val="20"/>
                <w:lang w:eastAsia="en-GB"/>
                <w14:ligatures w14:val="none"/>
              </w:rPr>
              <w:t> </w:t>
            </w:r>
          </w:p>
        </w:tc>
        <w:tc>
          <w:tcPr>
            <w:tcW w:w="234" w:type="dxa"/>
            <w:vAlign w:val="center"/>
            <w:hideMark/>
          </w:tcPr>
          <w:p w14:paraId="723E1AE7" w14:textId="77777777" w:rsidR="00B25694" w:rsidRPr="00EC2D99" w:rsidRDefault="00B25694" w:rsidP="00B25694">
            <w:pPr>
              <w:spacing w:after="0" w:line="240" w:lineRule="auto"/>
              <w:rPr>
                <w:rFonts w:ascii="Times New Roman" w:eastAsia="Times New Roman" w:hAnsi="Times New Roman" w:cs="Times New Roman"/>
                <w:kern w:val="0"/>
                <w:sz w:val="20"/>
                <w:szCs w:val="20"/>
                <w:lang w:eastAsia="en-GB"/>
                <w14:ligatures w14:val="none"/>
              </w:rPr>
            </w:pPr>
          </w:p>
        </w:tc>
      </w:tr>
      <w:tr w:rsidR="00B25694" w:rsidRPr="00EC2D99" w14:paraId="6E543105" w14:textId="77777777" w:rsidTr="00B25694">
        <w:trPr>
          <w:trHeight w:val="239"/>
        </w:trPr>
        <w:tc>
          <w:tcPr>
            <w:tcW w:w="1722" w:type="dxa"/>
            <w:tcBorders>
              <w:top w:val="nil"/>
              <w:left w:val="single" w:sz="4" w:space="0" w:color="auto"/>
              <w:bottom w:val="single" w:sz="4" w:space="0" w:color="auto"/>
              <w:right w:val="single" w:sz="4" w:space="0" w:color="auto"/>
            </w:tcBorders>
            <w:shd w:val="clear" w:color="000000" w:fill="FFFFFF"/>
            <w:noWrap/>
            <w:vAlign w:val="bottom"/>
            <w:hideMark/>
          </w:tcPr>
          <w:p w14:paraId="7A3FDB0C" w14:textId="77777777" w:rsidR="00B25694" w:rsidRPr="00EC2D99" w:rsidRDefault="00B25694" w:rsidP="00B25694">
            <w:pPr>
              <w:spacing w:after="0" w:line="240" w:lineRule="auto"/>
              <w:rPr>
                <w:rFonts w:ascii="Trebuchet MS" w:eastAsia="Times New Roman" w:hAnsi="Trebuchet MS" w:cs="Calibri"/>
                <w:color w:val="004147"/>
                <w:kern w:val="0"/>
                <w:sz w:val="20"/>
                <w:szCs w:val="20"/>
                <w:lang w:eastAsia="en-GB"/>
                <w14:ligatures w14:val="none"/>
              </w:rPr>
            </w:pPr>
            <w:r w:rsidRPr="00EC2D99">
              <w:rPr>
                <w:rFonts w:ascii="Trebuchet MS" w:eastAsia="Times New Roman" w:hAnsi="Trebuchet MS" w:cs="Calibri"/>
                <w:color w:val="004147"/>
                <w:kern w:val="0"/>
                <w:sz w:val="20"/>
                <w:szCs w:val="20"/>
                <w:lang w:eastAsia="en-GB"/>
                <w14:ligatures w14:val="none"/>
              </w:rPr>
              <w:t xml:space="preserve">Casting Department </w:t>
            </w:r>
          </w:p>
        </w:tc>
        <w:tc>
          <w:tcPr>
            <w:tcW w:w="1332" w:type="dxa"/>
            <w:tcBorders>
              <w:top w:val="nil"/>
              <w:left w:val="nil"/>
              <w:bottom w:val="single" w:sz="4" w:space="0" w:color="auto"/>
              <w:right w:val="single" w:sz="4" w:space="0" w:color="auto"/>
            </w:tcBorders>
            <w:shd w:val="clear" w:color="000000" w:fill="FFFFFF"/>
            <w:noWrap/>
            <w:vAlign w:val="bottom"/>
            <w:hideMark/>
          </w:tcPr>
          <w:p w14:paraId="7EC36646" w14:textId="77777777" w:rsidR="00B25694" w:rsidRPr="00EC2D99" w:rsidRDefault="00B25694" w:rsidP="00B25694">
            <w:pPr>
              <w:spacing w:after="0" w:line="240" w:lineRule="auto"/>
              <w:jc w:val="center"/>
              <w:rPr>
                <w:rFonts w:ascii="Trebuchet MS" w:eastAsia="Times New Roman" w:hAnsi="Trebuchet MS" w:cs="Calibri"/>
                <w:color w:val="004147"/>
                <w:kern w:val="0"/>
                <w:sz w:val="20"/>
                <w:szCs w:val="20"/>
                <w:lang w:eastAsia="en-GB"/>
                <w14:ligatures w14:val="none"/>
              </w:rPr>
            </w:pPr>
            <w:r w:rsidRPr="00EC2D99">
              <w:rPr>
                <w:rFonts w:ascii="Trebuchet MS" w:eastAsia="Times New Roman" w:hAnsi="Trebuchet MS" w:cs="Calibri"/>
                <w:color w:val="004147"/>
                <w:kern w:val="0"/>
                <w:sz w:val="20"/>
                <w:szCs w:val="20"/>
                <w:lang w:eastAsia="en-GB"/>
                <w14:ligatures w14:val="none"/>
              </w:rPr>
              <w:t>6</w:t>
            </w:r>
          </w:p>
        </w:tc>
        <w:tc>
          <w:tcPr>
            <w:tcW w:w="941" w:type="dxa"/>
            <w:tcBorders>
              <w:top w:val="nil"/>
              <w:left w:val="nil"/>
              <w:bottom w:val="single" w:sz="4" w:space="0" w:color="auto"/>
              <w:right w:val="single" w:sz="4" w:space="0" w:color="auto"/>
            </w:tcBorders>
            <w:shd w:val="clear" w:color="000000" w:fill="FFFFFF"/>
            <w:noWrap/>
            <w:vAlign w:val="bottom"/>
            <w:hideMark/>
          </w:tcPr>
          <w:p w14:paraId="293782A4" w14:textId="77777777" w:rsidR="00B25694" w:rsidRPr="00EC2D99" w:rsidRDefault="00B25694" w:rsidP="00B25694">
            <w:pPr>
              <w:spacing w:after="0" w:line="240" w:lineRule="auto"/>
              <w:jc w:val="center"/>
              <w:rPr>
                <w:rFonts w:ascii="Trebuchet MS" w:eastAsia="Times New Roman" w:hAnsi="Trebuchet MS" w:cs="Calibri"/>
                <w:color w:val="004147"/>
                <w:kern w:val="0"/>
                <w:sz w:val="20"/>
                <w:szCs w:val="20"/>
                <w:lang w:eastAsia="en-GB"/>
                <w14:ligatures w14:val="none"/>
              </w:rPr>
            </w:pPr>
            <w:r w:rsidRPr="00EC2D99">
              <w:rPr>
                <w:rFonts w:ascii="Trebuchet MS" w:eastAsia="Times New Roman" w:hAnsi="Trebuchet MS" w:cs="Calibri"/>
                <w:color w:val="004147"/>
                <w:kern w:val="0"/>
                <w:sz w:val="20"/>
                <w:szCs w:val="20"/>
                <w:lang w:eastAsia="en-GB"/>
                <w14:ligatures w14:val="none"/>
              </w:rPr>
              <w:t>3</w:t>
            </w:r>
          </w:p>
        </w:tc>
        <w:tc>
          <w:tcPr>
            <w:tcW w:w="1332" w:type="dxa"/>
            <w:tcBorders>
              <w:top w:val="nil"/>
              <w:left w:val="nil"/>
              <w:bottom w:val="single" w:sz="4" w:space="0" w:color="auto"/>
              <w:right w:val="single" w:sz="4" w:space="0" w:color="auto"/>
            </w:tcBorders>
            <w:shd w:val="clear" w:color="000000" w:fill="FFFFFF"/>
            <w:noWrap/>
            <w:vAlign w:val="bottom"/>
            <w:hideMark/>
          </w:tcPr>
          <w:p w14:paraId="519BA71E" w14:textId="77777777" w:rsidR="00B25694" w:rsidRPr="00EC2D99" w:rsidRDefault="00B25694" w:rsidP="00B25694">
            <w:pPr>
              <w:spacing w:after="0" w:line="240" w:lineRule="auto"/>
              <w:jc w:val="center"/>
              <w:rPr>
                <w:rFonts w:ascii="Trebuchet MS" w:eastAsia="Times New Roman" w:hAnsi="Trebuchet MS" w:cs="Calibri"/>
                <w:color w:val="004147"/>
                <w:kern w:val="0"/>
                <w:sz w:val="20"/>
                <w:szCs w:val="20"/>
                <w:lang w:eastAsia="en-GB"/>
                <w14:ligatures w14:val="none"/>
              </w:rPr>
            </w:pPr>
            <w:r w:rsidRPr="00EC2D99">
              <w:rPr>
                <w:rFonts w:ascii="Trebuchet MS" w:eastAsia="Times New Roman" w:hAnsi="Trebuchet MS" w:cs="Calibri"/>
                <w:color w:val="004147"/>
                <w:kern w:val="0"/>
                <w:sz w:val="20"/>
                <w:szCs w:val="20"/>
                <w:lang w:eastAsia="en-GB"/>
                <w14:ligatures w14:val="none"/>
              </w:rPr>
              <w:t>50%</w:t>
            </w:r>
          </w:p>
        </w:tc>
        <w:tc>
          <w:tcPr>
            <w:tcW w:w="1049" w:type="dxa"/>
            <w:tcBorders>
              <w:top w:val="nil"/>
              <w:left w:val="nil"/>
              <w:bottom w:val="single" w:sz="4" w:space="0" w:color="auto"/>
              <w:right w:val="single" w:sz="4" w:space="0" w:color="auto"/>
            </w:tcBorders>
            <w:shd w:val="clear" w:color="000000" w:fill="FFFFFF"/>
            <w:noWrap/>
            <w:vAlign w:val="bottom"/>
            <w:hideMark/>
          </w:tcPr>
          <w:p w14:paraId="5B67060F" w14:textId="77777777" w:rsidR="00B25694" w:rsidRPr="00EC2D99" w:rsidRDefault="00B25694" w:rsidP="00B25694">
            <w:pPr>
              <w:spacing w:after="0" w:line="240" w:lineRule="auto"/>
              <w:jc w:val="center"/>
              <w:rPr>
                <w:rFonts w:ascii="Trebuchet MS" w:eastAsia="Times New Roman" w:hAnsi="Trebuchet MS" w:cs="Calibri"/>
                <w:color w:val="004147"/>
                <w:kern w:val="0"/>
                <w:sz w:val="20"/>
                <w:szCs w:val="20"/>
                <w:lang w:eastAsia="en-GB"/>
                <w14:ligatures w14:val="none"/>
              </w:rPr>
            </w:pPr>
            <w:r w:rsidRPr="00EC2D99">
              <w:rPr>
                <w:rFonts w:ascii="Trebuchet MS" w:eastAsia="Times New Roman" w:hAnsi="Trebuchet MS" w:cs="Calibri"/>
                <w:color w:val="004147"/>
                <w:kern w:val="0"/>
                <w:sz w:val="20"/>
                <w:szCs w:val="20"/>
                <w:lang w:eastAsia="en-GB"/>
                <w14:ligatures w14:val="none"/>
              </w:rPr>
              <w:t>5</w:t>
            </w:r>
          </w:p>
        </w:tc>
        <w:tc>
          <w:tcPr>
            <w:tcW w:w="1332" w:type="dxa"/>
            <w:tcBorders>
              <w:top w:val="nil"/>
              <w:left w:val="nil"/>
              <w:bottom w:val="single" w:sz="4" w:space="0" w:color="auto"/>
              <w:right w:val="single" w:sz="4" w:space="0" w:color="auto"/>
            </w:tcBorders>
            <w:shd w:val="clear" w:color="000000" w:fill="FFFFFF"/>
            <w:noWrap/>
            <w:vAlign w:val="bottom"/>
            <w:hideMark/>
          </w:tcPr>
          <w:p w14:paraId="1A605753" w14:textId="77777777" w:rsidR="00B25694" w:rsidRPr="00EC2D99" w:rsidRDefault="00B25694" w:rsidP="00B25694">
            <w:pPr>
              <w:spacing w:after="0" w:line="240" w:lineRule="auto"/>
              <w:jc w:val="center"/>
              <w:rPr>
                <w:rFonts w:ascii="Trebuchet MS" w:eastAsia="Times New Roman" w:hAnsi="Trebuchet MS" w:cs="Calibri"/>
                <w:color w:val="004147"/>
                <w:kern w:val="0"/>
                <w:sz w:val="20"/>
                <w:szCs w:val="20"/>
                <w:lang w:eastAsia="en-GB"/>
                <w14:ligatures w14:val="none"/>
              </w:rPr>
            </w:pPr>
            <w:r w:rsidRPr="00EC2D99">
              <w:rPr>
                <w:rFonts w:ascii="Trebuchet MS" w:eastAsia="Times New Roman" w:hAnsi="Trebuchet MS" w:cs="Calibri"/>
                <w:color w:val="004147"/>
                <w:kern w:val="0"/>
                <w:sz w:val="20"/>
                <w:szCs w:val="20"/>
                <w:lang w:eastAsia="en-GB"/>
                <w14:ligatures w14:val="none"/>
              </w:rPr>
              <w:t>83%</w:t>
            </w:r>
          </w:p>
        </w:tc>
        <w:tc>
          <w:tcPr>
            <w:tcW w:w="1049" w:type="dxa"/>
            <w:tcBorders>
              <w:top w:val="nil"/>
              <w:left w:val="nil"/>
              <w:bottom w:val="single" w:sz="4" w:space="0" w:color="auto"/>
              <w:right w:val="single" w:sz="4" w:space="0" w:color="auto"/>
            </w:tcBorders>
            <w:shd w:val="clear" w:color="000000" w:fill="FFFFFF"/>
            <w:noWrap/>
            <w:vAlign w:val="bottom"/>
            <w:hideMark/>
          </w:tcPr>
          <w:p w14:paraId="7D02D7E0" w14:textId="77777777" w:rsidR="00B25694" w:rsidRPr="00EC2D99" w:rsidRDefault="00B25694" w:rsidP="00B25694">
            <w:pPr>
              <w:spacing w:after="0" w:line="240" w:lineRule="auto"/>
              <w:jc w:val="center"/>
              <w:rPr>
                <w:rFonts w:ascii="Trebuchet MS" w:eastAsia="Times New Roman" w:hAnsi="Trebuchet MS" w:cs="Calibri"/>
                <w:color w:val="004147"/>
                <w:kern w:val="0"/>
                <w:sz w:val="20"/>
                <w:szCs w:val="20"/>
                <w:lang w:eastAsia="en-GB"/>
                <w14:ligatures w14:val="none"/>
              </w:rPr>
            </w:pPr>
            <w:r w:rsidRPr="00EC2D99">
              <w:rPr>
                <w:rFonts w:ascii="Trebuchet MS" w:eastAsia="Times New Roman" w:hAnsi="Trebuchet MS" w:cs="Calibri"/>
                <w:color w:val="004147"/>
                <w:kern w:val="0"/>
                <w:sz w:val="20"/>
                <w:szCs w:val="20"/>
                <w:lang w:eastAsia="en-GB"/>
                <w14:ligatures w14:val="none"/>
              </w:rPr>
              <w:t>2</w:t>
            </w:r>
          </w:p>
        </w:tc>
        <w:tc>
          <w:tcPr>
            <w:tcW w:w="1332" w:type="dxa"/>
            <w:tcBorders>
              <w:top w:val="nil"/>
              <w:left w:val="nil"/>
              <w:bottom w:val="single" w:sz="4" w:space="0" w:color="auto"/>
              <w:right w:val="single" w:sz="4" w:space="0" w:color="auto"/>
            </w:tcBorders>
            <w:shd w:val="clear" w:color="000000" w:fill="FFFFFF"/>
            <w:noWrap/>
            <w:vAlign w:val="bottom"/>
            <w:hideMark/>
          </w:tcPr>
          <w:p w14:paraId="7120AC93" w14:textId="77777777" w:rsidR="00B25694" w:rsidRPr="00EC2D99" w:rsidRDefault="00B25694" w:rsidP="00B25694">
            <w:pPr>
              <w:spacing w:after="0" w:line="240" w:lineRule="auto"/>
              <w:jc w:val="center"/>
              <w:rPr>
                <w:rFonts w:ascii="Trebuchet MS" w:eastAsia="Times New Roman" w:hAnsi="Trebuchet MS" w:cs="Calibri"/>
                <w:color w:val="004147"/>
                <w:kern w:val="0"/>
                <w:sz w:val="20"/>
                <w:szCs w:val="20"/>
                <w:lang w:eastAsia="en-GB"/>
                <w14:ligatures w14:val="none"/>
              </w:rPr>
            </w:pPr>
            <w:r w:rsidRPr="00EC2D99">
              <w:rPr>
                <w:rFonts w:ascii="Trebuchet MS" w:eastAsia="Times New Roman" w:hAnsi="Trebuchet MS" w:cs="Calibri"/>
                <w:color w:val="004147"/>
                <w:kern w:val="0"/>
                <w:sz w:val="20"/>
                <w:szCs w:val="20"/>
                <w:lang w:eastAsia="en-GB"/>
                <w14:ligatures w14:val="none"/>
              </w:rPr>
              <w:t>33%</w:t>
            </w:r>
          </w:p>
        </w:tc>
        <w:tc>
          <w:tcPr>
            <w:tcW w:w="234" w:type="dxa"/>
            <w:vAlign w:val="center"/>
            <w:hideMark/>
          </w:tcPr>
          <w:p w14:paraId="0D897B84" w14:textId="77777777" w:rsidR="00B25694" w:rsidRPr="00EC2D99" w:rsidRDefault="00B25694" w:rsidP="00B25694">
            <w:pPr>
              <w:spacing w:after="0" w:line="240" w:lineRule="auto"/>
              <w:rPr>
                <w:rFonts w:ascii="Times New Roman" w:eastAsia="Times New Roman" w:hAnsi="Times New Roman" w:cs="Times New Roman"/>
                <w:kern w:val="0"/>
                <w:sz w:val="20"/>
                <w:szCs w:val="20"/>
                <w:lang w:eastAsia="en-GB"/>
                <w14:ligatures w14:val="none"/>
              </w:rPr>
            </w:pPr>
          </w:p>
        </w:tc>
      </w:tr>
      <w:tr w:rsidR="00B25694" w:rsidRPr="00EC2D99" w14:paraId="0ADF7DE2" w14:textId="77777777" w:rsidTr="00B25694">
        <w:trPr>
          <w:trHeight w:val="239"/>
        </w:trPr>
        <w:tc>
          <w:tcPr>
            <w:tcW w:w="1722" w:type="dxa"/>
            <w:tcBorders>
              <w:top w:val="nil"/>
              <w:left w:val="single" w:sz="4" w:space="0" w:color="auto"/>
              <w:bottom w:val="single" w:sz="4" w:space="0" w:color="auto"/>
              <w:right w:val="single" w:sz="4" w:space="0" w:color="auto"/>
            </w:tcBorders>
            <w:shd w:val="clear" w:color="000000" w:fill="D0E0E2"/>
            <w:noWrap/>
            <w:vAlign w:val="bottom"/>
            <w:hideMark/>
          </w:tcPr>
          <w:p w14:paraId="2EE98441" w14:textId="77777777" w:rsidR="00B25694" w:rsidRDefault="00B25694" w:rsidP="00B25694">
            <w:pPr>
              <w:spacing w:after="0" w:line="240" w:lineRule="auto"/>
              <w:rPr>
                <w:rFonts w:ascii="Trebuchet MS" w:eastAsia="Times New Roman" w:hAnsi="Trebuchet MS" w:cs="Calibri"/>
                <w:color w:val="004147"/>
                <w:kern w:val="0"/>
                <w:sz w:val="20"/>
                <w:szCs w:val="20"/>
                <w:lang w:eastAsia="en-GB"/>
                <w14:ligatures w14:val="none"/>
              </w:rPr>
            </w:pPr>
            <w:r w:rsidRPr="00EC2D99">
              <w:rPr>
                <w:rFonts w:ascii="Trebuchet MS" w:eastAsia="Times New Roman" w:hAnsi="Trebuchet MS" w:cs="Calibri"/>
                <w:color w:val="004147"/>
                <w:kern w:val="0"/>
                <w:sz w:val="20"/>
                <w:szCs w:val="20"/>
                <w:lang w:eastAsia="en-GB"/>
                <w14:ligatures w14:val="none"/>
              </w:rPr>
              <w:t> </w:t>
            </w:r>
          </w:p>
          <w:p w14:paraId="574A411D" w14:textId="77777777" w:rsidR="00B0624F" w:rsidRDefault="00B0624F" w:rsidP="00B25694">
            <w:pPr>
              <w:spacing w:after="0" w:line="240" w:lineRule="auto"/>
              <w:rPr>
                <w:rFonts w:ascii="Trebuchet MS" w:eastAsia="Times New Roman" w:hAnsi="Trebuchet MS" w:cs="Calibri"/>
                <w:color w:val="004147"/>
                <w:kern w:val="0"/>
                <w:sz w:val="20"/>
                <w:szCs w:val="20"/>
                <w:lang w:eastAsia="en-GB"/>
                <w14:ligatures w14:val="none"/>
              </w:rPr>
            </w:pPr>
          </w:p>
          <w:p w14:paraId="4F8379C5" w14:textId="77777777" w:rsidR="00B25694" w:rsidRPr="00EC2D99" w:rsidRDefault="00B25694" w:rsidP="00B25694">
            <w:pPr>
              <w:spacing w:after="0" w:line="240" w:lineRule="auto"/>
              <w:rPr>
                <w:rFonts w:ascii="Trebuchet MS" w:eastAsia="Times New Roman" w:hAnsi="Trebuchet MS" w:cs="Calibri"/>
                <w:color w:val="004147"/>
                <w:kern w:val="0"/>
                <w:sz w:val="20"/>
                <w:szCs w:val="20"/>
                <w:lang w:eastAsia="en-GB"/>
                <w14:ligatures w14:val="none"/>
              </w:rPr>
            </w:pPr>
          </w:p>
        </w:tc>
        <w:tc>
          <w:tcPr>
            <w:tcW w:w="1332" w:type="dxa"/>
            <w:tcBorders>
              <w:top w:val="nil"/>
              <w:left w:val="nil"/>
              <w:bottom w:val="single" w:sz="4" w:space="0" w:color="auto"/>
              <w:right w:val="single" w:sz="4" w:space="0" w:color="auto"/>
            </w:tcBorders>
            <w:shd w:val="clear" w:color="000000" w:fill="D0E0E2"/>
            <w:noWrap/>
            <w:vAlign w:val="bottom"/>
            <w:hideMark/>
          </w:tcPr>
          <w:p w14:paraId="01E35156" w14:textId="77777777" w:rsidR="00B25694" w:rsidRPr="00EC2D99" w:rsidRDefault="00B25694" w:rsidP="00B25694">
            <w:pPr>
              <w:spacing w:after="0" w:line="240" w:lineRule="auto"/>
              <w:jc w:val="center"/>
              <w:rPr>
                <w:rFonts w:ascii="Trebuchet MS" w:eastAsia="Times New Roman" w:hAnsi="Trebuchet MS" w:cs="Calibri"/>
                <w:color w:val="004147"/>
                <w:kern w:val="0"/>
                <w:sz w:val="20"/>
                <w:szCs w:val="20"/>
                <w:lang w:eastAsia="en-GB"/>
                <w14:ligatures w14:val="none"/>
              </w:rPr>
            </w:pPr>
            <w:r w:rsidRPr="00EC2D99">
              <w:rPr>
                <w:rFonts w:ascii="Trebuchet MS" w:eastAsia="Times New Roman" w:hAnsi="Trebuchet MS" w:cs="Calibri"/>
                <w:color w:val="004147"/>
                <w:kern w:val="0"/>
                <w:sz w:val="20"/>
                <w:szCs w:val="20"/>
                <w:lang w:eastAsia="en-GB"/>
                <w14:ligatures w14:val="none"/>
              </w:rPr>
              <w:t> </w:t>
            </w:r>
          </w:p>
        </w:tc>
        <w:tc>
          <w:tcPr>
            <w:tcW w:w="941" w:type="dxa"/>
            <w:tcBorders>
              <w:top w:val="nil"/>
              <w:left w:val="nil"/>
              <w:bottom w:val="single" w:sz="4" w:space="0" w:color="auto"/>
              <w:right w:val="single" w:sz="4" w:space="0" w:color="auto"/>
            </w:tcBorders>
            <w:shd w:val="clear" w:color="000000" w:fill="D0E0E2"/>
            <w:noWrap/>
            <w:vAlign w:val="bottom"/>
            <w:hideMark/>
          </w:tcPr>
          <w:p w14:paraId="08B410C2" w14:textId="77777777" w:rsidR="00B25694" w:rsidRPr="00EC2D99" w:rsidRDefault="00B25694" w:rsidP="00B25694">
            <w:pPr>
              <w:spacing w:after="0" w:line="240" w:lineRule="auto"/>
              <w:jc w:val="center"/>
              <w:rPr>
                <w:rFonts w:ascii="Trebuchet MS" w:eastAsia="Times New Roman" w:hAnsi="Trebuchet MS" w:cs="Calibri"/>
                <w:color w:val="004147"/>
                <w:kern w:val="0"/>
                <w:sz w:val="20"/>
                <w:szCs w:val="20"/>
                <w:lang w:eastAsia="en-GB"/>
                <w14:ligatures w14:val="none"/>
              </w:rPr>
            </w:pPr>
            <w:r w:rsidRPr="00EC2D99">
              <w:rPr>
                <w:rFonts w:ascii="Trebuchet MS" w:eastAsia="Times New Roman" w:hAnsi="Trebuchet MS" w:cs="Calibri"/>
                <w:color w:val="004147"/>
                <w:kern w:val="0"/>
                <w:sz w:val="20"/>
                <w:szCs w:val="20"/>
                <w:lang w:eastAsia="en-GB"/>
                <w14:ligatures w14:val="none"/>
              </w:rPr>
              <w:t> </w:t>
            </w:r>
          </w:p>
        </w:tc>
        <w:tc>
          <w:tcPr>
            <w:tcW w:w="1332" w:type="dxa"/>
            <w:tcBorders>
              <w:top w:val="nil"/>
              <w:left w:val="nil"/>
              <w:bottom w:val="single" w:sz="4" w:space="0" w:color="auto"/>
              <w:right w:val="single" w:sz="4" w:space="0" w:color="auto"/>
            </w:tcBorders>
            <w:shd w:val="clear" w:color="000000" w:fill="D0E0E2"/>
            <w:noWrap/>
            <w:vAlign w:val="bottom"/>
            <w:hideMark/>
          </w:tcPr>
          <w:p w14:paraId="7EF3A503" w14:textId="77777777" w:rsidR="00B25694" w:rsidRPr="00EC2D99" w:rsidRDefault="00B25694" w:rsidP="00B25694">
            <w:pPr>
              <w:spacing w:after="0" w:line="240" w:lineRule="auto"/>
              <w:rPr>
                <w:rFonts w:ascii="Trebuchet MS" w:eastAsia="Times New Roman" w:hAnsi="Trebuchet MS" w:cs="Calibri"/>
                <w:color w:val="004147"/>
                <w:kern w:val="0"/>
                <w:sz w:val="20"/>
                <w:szCs w:val="20"/>
                <w:lang w:eastAsia="en-GB"/>
                <w14:ligatures w14:val="none"/>
              </w:rPr>
            </w:pPr>
            <w:r w:rsidRPr="00EC2D99">
              <w:rPr>
                <w:rFonts w:ascii="Trebuchet MS" w:eastAsia="Times New Roman" w:hAnsi="Trebuchet MS" w:cs="Calibri"/>
                <w:color w:val="004147"/>
                <w:kern w:val="0"/>
                <w:sz w:val="20"/>
                <w:szCs w:val="20"/>
                <w:lang w:eastAsia="en-GB"/>
                <w14:ligatures w14:val="none"/>
              </w:rPr>
              <w:t> </w:t>
            </w:r>
          </w:p>
        </w:tc>
        <w:tc>
          <w:tcPr>
            <w:tcW w:w="1049" w:type="dxa"/>
            <w:tcBorders>
              <w:top w:val="nil"/>
              <w:left w:val="nil"/>
              <w:bottom w:val="single" w:sz="4" w:space="0" w:color="auto"/>
              <w:right w:val="single" w:sz="4" w:space="0" w:color="auto"/>
            </w:tcBorders>
            <w:shd w:val="clear" w:color="000000" w:fill="D0E0E2"/>
            <w:noWrap/>
            <w:vAlign w:val="bottom"/>
            <w:hideMark/>
          </w:tcPr>
          <w:p w14:paraId="640E604F" w14:textId="77777777" w:rsidR="00B25694" w:rsidRPr="00EC2D99" w:rsidRDefault="00B25694" w:rsidP="00B25694">
            <w:pPr>
              <w:spacing w:after="0" w:line="240" w:lineRule="auto"/>
              <w:jc w:val="center"/>
              <w:rPr>
                <w:rFonts w:ascii="Trebuchet MS" w:eastAsia="Times New Roman" w:hAnsi="Trebuchet MS" w:cs="Calibri"/>
                <w:color w:val="004147"/>
                <w:kern w:val="0"/>
                <w:sz w:val="20"/>
                <w:szCs w:val="20"/>
                <w:lang w:eastAsia="en-GB"/>
                <w14:ligatures w14:val="none"/>
              </w:rPr>
            </w:pPr>
            <w:r w:rsidRPr="00EC2D99">
              <w:rPr>
                <w:rFonts w:ascii="Trebuchet MS" w:eastAsia="Times New Roman" w:hAnsi="Trebuchet MS" w:cs="Calibri"/>
                <w:color w:val="004147"/>
                <w:kern w:val="0"/>
                <w:sz w:val="20"/>
                <w:szCs w:val="20"/>
                <w:lang w:eastAsia="en-GB"/>
                <w14:ligatures w14:val="none"/>
              </w:rPr>
              <w:t> </w:t>
            </w:r>
          </w:p>
        </w:tc>
        <w:tc>
          <w:tcPr>
            <w:tcW w:w="1332" w:type="dxa"/>
            <w:tcBorders>
              <w:top w:val="nil"/>
              <w:left w:val="nil"/>
              <w:bottom w:val="single" w:sz="4" w:space="0" w:color="auto"/>
              <w:right w:val="single" w:sz="4" w:space="0" w:color="auto"/>
            </w:tcBorders>
            <w:shd w:val="clear" w:color="000000" w:fill="D0E0E2"/>
            <w:noWrap/>
            <w:vAlign w:val="bottom"/>
            <w:hideMark/>
          </w:tcPr>
          <w:p w14:paraId="1691ADEA" w14:textId="77777777" w:rsidR="00B25694" w:rsidRPr="00EC2D99" w:rsidRDefault="00B25694" w:rsidP="00B25694">
            <w:pPr>
              <w:spacing w:after="0" w:line="240" w:lineRule="auto"/>
              <w:rPr>
                <w:rFonts w:ascii="Trebuchet MS" w:eastAsia="Times New Roman" w:hAnsi="Trebuchet MS" w:cs="Calibri"/>
                <w:color w:val="004147"/>
                <w:kern w:val="0"/>
                <w:sz w:val="20"/>
                <w:szCs w:val="20"/>
                <w:lang w:eastAsia="en-GB"/>
                <w14:ligatures w14:val="none"/>
              </w:rPr>
            </w:pPr>
            <w:r w:rsidRPr="00EC2D99">
              <w:rPr>
                <w:rFonts w:ascii="Trebuchet MS" w:eastAsia="Times New Roman" w:hAnsi="Trebuchet MS" w:cs="Calibri"/>
                <w:color w:val="004147"/>
                <w:kern w:val="0"/>
                <w:sz w:val="20"/>
                <w:szCs w:val="20"/>
                <w:lang w:eastAsia="en-GB"/>
                <w14:ligatures w14:val="none"/>
              </w:rPr>
              <w:t> </w:t>
            </w:r>
          </w:p>
        </w:tc>
        <w:tc>
          <w:tcPr>
            <w:tcW w:w="1049" w:type="dxa"/>
            <w:tcBorders>
              <w:top w:val="nil"/>
              <w:left w:val="nil"/>
              <w:bottom w:val="single" w:sz="4" w:space="0" w:color="auto"/>
              <w:right w:val="single" w:sz="4" w:space="0" w:color="auto"/>
            </w:tcBorders>
            <w:shd w:val="clear" w:color="000000" w:fill="D0E0E2"/>
            <w:noWrap/>
            <w:vAlign w:val="bottom"/>
            <w:hideMark/>
          </w:tcPr>
          <w:p w14:paraId="6DC99D1B" w14:textId="77777777" w:rsidR="00B25694" w:rsidRPr="00EC2D99" w:rsidRDefault="00B25694" w:rsidP="00B25694">
            <w:pPr>
              <w:spacing w:after="0" w:line="240" w:lineRule="auto"/>
              <w:jc w:val="center"/>
              <w:rPr>
                <w:rFonts w:ascii="Trebuchet MS" w:eastAsia="Times New Roman" w:hAnsi="Trebuchet MS" w:cs="Calibri"/>
                <w:color w:val="004147"/>
                <w:kern w:val="0"/>
                <w:sz w:val="20"/>
                <w:szCs w:val="20"/>
                <w:lang w:eastAsia="en-GB"/>
                <w14:ligatures w14:val="none"/>
              </w:rPr>
            </w:pPr>
            <w:r w:rsidRPr="00EC2D99">
              <w:rPr>
                <w:rFonts w:ascii="Trebuchet MS" w:eastAsia="Times New Roman" w:hAnsi="Trebuchet MS" w:cs="Calibri"/>
                <w:color w:val="004147"/>
                <w:kern w:val="0"/>
                <w:sz w:val="20"/>
                <w:szCs w:val="20"/>
                <w:lang w:eastAsia="en-GB"/>
                <w14:ligatures w14:val="none"/>
              </w:rPr>
              <w:t> </w:t>
            </w:r>
          </w:p>
        </w:tc>
        <w:tc>
          <w:tcPr>
            <w:tcW w:w="1332" w:type="dxa"/>
            <w:tcBorders>
              <w:top w:val="nil"/>
              <w:left w:val="nil"/>
              <w:bottom w:val="single" w:sz="4" w:space="0" w:color="auto"/>
              <w:right w:val="single" w:sz="4" w:space="0" w:color="auto"/>
            </w:tcBorders>
            <w:shd w:val="clear" w:color="000000" w:fill="D0E0E2"/>
            <w:noWrap/>
            <w:vAlign w:val="bottom"/>
            <w:hideMark/>
          </w:tcPr>
          <w:p w14:paraId="6A9D105D" w14:textId="77777777" w:rsidR="00B25694" w:rsidRPr="00EC2D99" w:rsidRDefault="00B25694" w:rsidP="00B25694">
            <w:pPr>
              <w:spacing w:after="0" w:line="240" w:lineRule="auto"/>
              <w:rPr>
                <w:rFonts w:ascii="Trebuchet MS" w:eastAsia="Times New Roman" w:hAnsi="Trebuchet MS" w:cs="Calibri"/>
                <w:color w:val="004147"/>
                <w:kern w:val="0"/>
                <w:sz w:val="20"/>
                <w:szCs w:val="20"/>
                <w:lang w:eastAsia="en-GB"/>
                <w14:ligatures w14:val="none"/>
              </w:rPr>
            </w:pPr>
            <w:r w:rsidRPr="00EC2D99">
              <w:rPr>
                <w:rFonts w:ascii="Trebuchet MS" w:eastAsia="Times New Roman" w:hAnsi="Trebuchet MS" w:cs="Calibri"/>
                <w:color w:val="004147"/>
                <w:kern w:val="0"/>
                <w:sz w:val="20"/>
                <w:szCs w:val="20"/>
                <w:lang w:eastAsia="en-GB"/>
                <w14:ligatures w14:val="none"/>
              </w:rPr>
              <w:t> </w:t>
            </w:r>
          </w:p>
        </w:tc>
        <w:tc>
          <w:tcPr>
            <w:tcW w:w="234" w:type="dxa"/>
            <w:vAlign w:val="center"/>
            <w:hideMark/>
          </w:tcPr>
          <w:p w14:paraId="2689ADDB" w14:textId="77777777" w:rsidR="00B25694" w:rsidRPr="00EC2D99" w:rsidRDefault="00B25694" w:rsidP="00B25694">
            <w:pPr>
              <w:spacing w:after="0" w:line="240" w:lineRule="auto"/>
              <w:rPr>
                <w:rFonts w:ascii="Times New Roman" w:eastAsia="Times New Roman" w:hAnsi="Times New Roman" w:cs="Times New Roman"/>
                <w:kern w:val="0"/>
                <w:sz w:val="20"/>
                <w:szCs w:val="20"/>
                <w:lang w:eastAsia="en-GB"/>
                <w14:ligatures w14:val="none"/>
              </w:rPr>
            </w:pPr>
          </w:p>
        </w:tc>
      </w:tr>
      <w:tr w:rsidR="00B25694" w:rsidRPr="00EC2D99" w14:paraId="37BB0282" w14:textId="77777777" w:rsidTr="00B25694">
        <w:trPr>
          <w:trHeight w:val="239"/>
        </w:trPr>
        <w:tc>
          <w:tcPr>
            <w:tcW w:w="1722" w:type="dxa"/>
            <w:tcBorders>
              <w:top w:val="nil"/>
              <w:left w:val="single" w:sz="4" w:space="0" w:color="auto"/>
              <w:bottom w:val="single" w:sz="4" w:space="0" w:color="auto"/>
              <w:right w:val="single" w:sz="4" w:space="0" w:color="auto"/>
            </w:tcBorders>
            <w:shd w:val="clear" w:color="000000" w:fill="FFFFFF"/>
            <w:noWrap/>
            <w:vAlign w:val="bottom"/>
            <w:hideMark/>
          </w:tcPr>
          <w:p w14:paraId="3AECF9FA" w14:textId="77777777" w:rsidR="00B25694" w:rsidRPr="00EC2D99" w:rsidRDefault="00B25694" w:rsidP="00B25694">
            <w:pPr>
              <w:spacing w:after="0" w:line="240" w:lineRule="auto"/>
              <w:rPr>
                <w:rFonts w:ascii="Trebuchet MS" w:eastAsia="Times New Roman" w:hAnsi="Trebuchet MS" w:cs="Calibri"/>
                <w:color w:val="004147"/>
                <w:kern w:val="0"/>
                <w:sz w:val="20"/>
                <w:szCs w:val="20"/>
                <w:lang w:eastAsia="en-GB"/>
                <w14:ligatures w14:val="none"/>
              </w:rPr>
            </w:pPr>
            <w:r w:rsidRPr="00EC2D99">
              <w:rPr>
                <w:rFonts w:ascii="Trebuchet MS" w:eastAsia="Times New Roman" w:hAnsi="Trebuchet MS" w:cs="Calibri"/>
                <w:color w:val="004147"/>
                <w:kern w:val="0"/>
                <w:sz w:val="20"/>
                <w:szCs w:val="20"/>
                <w:lang w:eastAsia="en-GB"/>
                <w14:ligatures w14:val="none"/>
              </w:rPr>
              <w:t xml:space="preserve">Sales &amp; Marketing </w:t>
            </w:r>
          </w:p>
        </w:tc>
        <w:tc>
          <w:tcPr>
            <w:tcW w:w="1332" w:type="dxa"/>
            <w:tcBorders>
              <w:top w:val="nil"/>
              <w:left w:val="nil"/>
              <w:bottom w:val="single" w:sz="4" w:space="0" w:color="auto"/>
              <w:right w:val="single" w:sz="4" w:space="0" w:color="auto"/>
            </w:tcBorders>
            <w:shd w:val="clear" w:color="000000" w:fill="FFFFFF"/>
            <w:noWrap/>
            <w:vAlign w:val="bottom"/>
            <w:hideMark/>
          </w:tcPr>
          <w:p w14:paraId="303ED279" w14:textId="77777777" w:rsidR="00B25694" w:rsidRPr="00EC2D99" w:rsidRDefault="00B25694" w:rsidP="00B25694">
            <w:pPr>
              <w:spacing w:after="0" w:line="240" w:lineRule="auto"/>
              <w:jc w:val="center"/>
              <w:rPr>
                <w:rFonts w:ascii="Trebuchet MS" w:eastAsia="Times New Roman" w:hAnsi="Trebuchet MS" w:cs="Calibri"/>
                <w:color w:val="004147"/>
                <w:kern w:val="0"/>
                <w:sz w:val="20"/>
                <w:szCs w:val="20"/>
                <w:lang w:eastAsia="en-GB"/>
                <w14:ligatures w14:val="none"/>
              </w:rPr>
            </w:pPr>
            <w:r w:rsidRPr="00EC2D99">
              <w:rPr>
                <w:rFonts w:ascii="Trebuchet MS" w:eastAsia="Times New Roman" w:hAnsi="Trebuchet MS" w:cs="Calibri"/>
                <w:color w:val="004147"/>
                <w:kern w:val="0"/>
                <w:sz w:val="20"/>
                <w:szCs w:val="20"/>
                <w:lang w:eastAsia="en-GB"/>
                <w14:ligatures w14:val="none"/>
              </w:rPr>
              <w:t>12</w:t>
            </w:r>
          </w:p>
        </w:tc>
        <w:tc>
          <w:tcPr>
            <w:tcW w:w="941" w:type="dxa"/>
            <w:tcBorders>
              <w:top w:val="nil"/>
              <w:left w:val="nil"/>
              <w:bottom w:val="single" w:sz="4" w:space="0" w:color="auto"/>
              <w:right w:val="single" w:sz="4" w:space="0" w:color="auto"/>
            </w:tcBorders>
            <w:shd w:val="clear" w:color="000000" w:fill="FFFFFF"/>
            <w:noWrap/>
            <w:vAlign w:val="bottom"/>
            <w:hideMark/>
          </w:tcPr>
          <w:p w14:paraId="751D3FF3" w14:textId="77777777" w:rsidR="00B25694" w:rsidRPr="00EC2D99" w:rsidRDefault="00B25694" w:rsidP="00B25694">
            <w:pPr>
              <w:spacing w:after="0" w:line="240" w:lineRule="auto"/>
              <w:jc w:val="center"/>
              <w:rPr>
                <w:rFonts w:ascii="Trebuchet MS" w:eastAsia="Times New Roman" w:hAnsi="Trebuchet MS" w:cs="Calibri"/>
                <w:color w:val="004147"/>
                <w:kern w:val="0"/>
                <w:sz w:val="20"/>
                <w:szCs w:val="20"/>
                <w:lang w:eastAsia="en-GB"/>
                <w14:ligatures w14:val="none"/>
              </w:rPr>
            </w:pPr>
            <w:r w:rsidRPr="00EC2D99">
              <w:rPr>
                <w:rFonts w:ascii="Trebuchet MS" w:eastAsia="Times New Roman" w:hAnsi="Trebuchet MS" w:cs="Calibri"/>
                <w:color w:val="004147"/>
                <w:kern w:val="0"/>
                <w:sz w:val="20"/>
                <w:szCs w:val="20"/>
                <w:lang w:eastAsia="en-GB"/>
                <w14:ligatures w14:val="none"/>
              </w:rPr>
              <w:t>4</w:t>
            </w:r>
          </w:p>
        </w:tc>
        <w:tc>
          <w:tcPr>
            <w:tcW w:w="1332" w:type="dxa"/>
            <w:tcBorders>
              <w:top w:val="nil"/>
              <w:left w:val="nil"/>
              <w:bottom w:val="single" w:sz="4" w:space="0" w:color="auto"/>
              <w:right w:val="single" w:sz="4" w:space="0" w:color="auto"/>
            </w:tcBorders>
            <w:shd w:val="clear" w:color="000000" w:fill="FFFFFF"/>
            <w:noWrap/>
            <w:vAlign w:val="bottom"/>
            <w:hideMark/>
          </w:tcPr>
          <w:p w14:paraId="7E2B3EDD" w14:textId="77777777" w:rsidR="00B25694" w:rsidRPr="00EC2D99" w:rsidRDefault="00B25694" w:rsidP="00B25694">
            <w:pPr>
              <w:spacing w:after="0" w:line="240" w:lineRule="auto"/>
              <w:jc w:val="center"/>
              <w:rPr>
                <w:rFonts w:ascii="Trebuchet MS" w:eastAsia="Times New Roman" w:hAnsi="Trebuchet MS" w:cs="Calibri"/>
                <w:color w:val="004147"/>
                <w:kern w:val="0"/>
                <w:sz w:val="20"/>
                <w:szCs w:val="20"/>
                <w:lang w:eastAsia="en-GB"/>
                <w14:ligatures w14:val="none"/>
              </w:rPr>
            </w:pPr>
            <w:r w:rsidRPr="00EC2D99">
              <w:rPr>
                <w:rFonts w:ascii="Trebuchet MS" w:eastAsia="Times New Roman" w:hAnsi="Trebuchet MS" w:cs="Calibri"/>
                <w:color w:val="004147"/>
                <w:kern w:val="0"/>
                <w:sz w:val="20"/>
                <w:szCs w:val="20"/>
                <w:lang w:eastAsia="en-GB"/>
                <w14:ligatures w14:val="none"/>
              </w:rPr>
              <w:t>33%</w:t>
            </w:r>
          </w:p>
        </w:tc>
        <w:tc>
          <w:tcPr>
            <w:tcW w:w="1049" w:type="dxa"/>
            <w:tcBorders>
              <w:top w:val="nil"/>
              <w:left w:val="nil"/>
              <w:bottom w:val="single" w:sz="4" w:space="0" w:color="auto"/>
              <w:right w:val="single" w:sz="4" w:space="0" w:color="auto"/>
            </w:tcBorders>
            <w:shd w:val="clear" w:color="000000" w:fill="FFFFFF"/>
            <w:noWrap/>
            <w:vAlign w:val="bottom"/>
            <w:hideMark/>
          </w:tcPr>
          <w:p w14:paraId="5C17B293" w14:textId="77777777" w:rsidR="00B25694" w:rsidRPr="00EC2D99" w:rsidRDefault="00B25694" w:rsidP="00B25694">
            <w:pPr>
              <w:spacing w:after="0" w:line="240" w:lineRule="auto"/>
              <w:jc w:val="center"/>
              <w:rPr>
                <w:rFonts w:ascii="Trebuchet MS" w:eastAsia="Times New Roman" w:hAnsi="Trebuchet MS" w:cs="Calibri"/>
                <w:color w:val="004147"/>
                <w:kern w:val="0"/>
                <w:sz w:val="20"/>
                <w:szCs w:val="20"/>
                <w:lang w:eastAsia="en-GB"/>
                <w14:ligatures w14:val="none"/>
              </w:rPr>
            </w:pPr>
            <w:r w:rsidRPr="00EC2D99">
              <w:rPr>
                <w:rFonts w:ascii="Trebuchet MS" w:eastAsia="Times New Roman" w:hAnsi="Trebuchet MS" w:cs="Calibri"/>
                <w:color w:val="004147"/>
                <w:kern w:val="0"/>
                <w:sz w:val="20"/>
                <w:szCs w:val="20"/>
                <w:lang w:eastAsia="en-GB"/>
                <w14:ligatures w14:val="none"/>
              </w:rPr>
              <w:t>3</w:t>
            </w:r>
          </w:p>
        </w:tc>
        <w:tc>
          <w:tcPr>
            <w:tcW w:w="1332" w:type="dxa"/>
            <w:tcBorders>
              <w:top w:val="nil"/>
              <w:left w:val="nil"/>
              <w:bottom w:val="single" w:sz="4" w:space="0" w:color="auto"/>
              <w:right w:val="single" w:sz="4" w:space="0" w:color="auto"/>
            </w:tcBorders>
            <w:shd w:val="clear" w:color="000000" w:fill="FFFFFF"/>
            <w:noWrap/>
            <w:vAlign w:val="bottom"/>
            <w:hideMark/>
          </w:tcPr>
          <w:p w14:paraId="142A88D9" w14:textId="77777777" w:rsidR="00B25694" w:rsidRPr="00EC2D99" w:rsidRDefault="00B25694" w:rsidP="00B25694">
            <w:pPr>
              <w:spacing w:after="0" w:line="240" w:lineRule="auto"/>
              <w:jc w:val="center"/>
              <w:rPr>
                <w:rFonts w:ascii="Trebuchet MS" w:eastAsia="Times New Roman" w:hAnsi="Trebuchet MS" w:cs="Calibri"/>
                <w:color w:val="004147"/>
                <w:kern w:val="0"/>
                <w:sz w:val="20"/>
                <w:szCs w:val="20"/>
                <w:lang w:eastAsia="en-GB"/>
                <w14:ligatures w14:val="none"/>
              </w:rPr>
            </w:pPr>
            <w:r w:rsidRPr="00EC2D99">
              <w:rPr>
                <w:rFonts w:ascii="Trebuchet MS" w:eastAsia="Times New Roman" w:hAnsi="Trebuchet MS" w:cs="Calibri"/>
                <w:color w:val="004147"/>
                <w:kern w:val="0"/>
                <w:sz w:val="20"/>
                <w:szCs w:val="20"/>
                <w:lang w:eastAsia="en-GB"/>
                <w14:ligatures w14:val="none"/>
              </w:rPr>
              <w:t>25%</w:t>
            </w:r>
          </w:p>
        </w:tc>
        <w:tc>
          <w:tcPr>
            <w:tcW w:w="1049" w:type="dxa"/>
            <w:tcBorders>
              <w:top w:val="nil"/>
              <w:left w:val="nil"/>
              <w:bottom w:val="single" w:sz="4" w:space="0" w:color="auto"/>
              <w:right w:val="single" w:sz="4" w:space="0" w:color="auto"/>
            </w:tcBorders>
            <w:shd w:val="clear" w:color="000000" w:fill="FFFFFF"/>
            <w:noWrap/>
            <w:vAlign w:val="bottom"/>
            <w:hideMark/>
          </w:tcPr>
          <w:p w14:paraId="3ED09F56" w14:textId="77777777" w:rsidR="00B25694" w:rsidRPr="00EC2D99" w:rsidRDefault="00B25694" w:rsidP="00B25694">
            <w:pPr>
              <w:spacing w:after="0" w:line="240" w:lineRule="auto"/>
              <w:jc w:val="center"/>
              <w:rPr>
                <w:rFonts w:ascii="Trebuchet MS" w:eastAsia="Times New Roman" w:hAnsi="Trebuchet MS" w:cs="Calibri"/>
                <w:color w:val="004147"/>
                <w:kern w:val="0"/>
                <w:sz w:val="20"/>
                <w:szCs w:val="20"/>
                <w:lang w:eastAsia="en-GB"/>
                <w14:ligatures w14:val="none"/>
              </w:rPr>
            </w:pPr>
            <w:r w:rsidRPr="00EC2D99">
              <w:rPr>
                <w:rFonts w:ascii="Trebuchet MS" w:eastAsia="Times New Roman" w:hAnsi="Trebuchet MS" w:cs="Calibri"/>
                <w:color w:val="004147"/>
                <w:kern w:val="0"/>
                <w:sz w:val="20"/>
                <w:szCs w:val="20"/>
                <w:lang w:eastAsia="en-GB"/>
                <w14:ligatures w14:val="none"/>
              </w:rPr>
              <w:t>3</w:t>
            </w:r>
          </w:p>
        </w:tc>
        <w:tc>
          <w:tcPr>
            <w:tcW w:w="1332" w:type="dxa"/>
            <w:tcBorders>
              <w:top w:val="nil"/>
              <w:left w:val="nil"/>
              <w:bottom w:val="single" w:sz="4" w:space="0" w:color="auto"/>
              <w:right w:val="single" w:sz="4" w:space="0" w:color="auto"/>
            </w:tcBorders>
            <w:shd w:val="clear" w:color="000000" w:fill="FFFFFF"/>
            <w:noWrap/>
            <w:vAlign w:val="bottom"/>
            <w:hideMark/>
          </w:tcPr>
          <w:p w14:paraId="647D6A0D" w14:textId="77777777" w:rsidR="00B25694" w:rsidRPr="00EC2D99" w:rsidRDefault="00B25694" w:rsidP="00B25694">
            <w:pPr>
              <w:spacing w:after="0" w:line="240" w:lineRule="auto"/>
              <w:jc w:val="center"/>
              <w:rPr>
                <w:rFonts w:ascii="Trebuchet MS" w:eastAsia="Times New Roman" w:hAnsi="Trebuchet MS" w:cs="Calibri"/>
                <w:color w:val="004147"/>
                <w:kern w:val="0"/>
                <w:sz w:val="20"/>
                <w:szCs w:val="20"/>
                <w:lang w:eastAsia="en-GB"/>
                <w14:ligatures w14:val="none"/>
              </w:rPr>
            </w:pPr>
            <w:r w:rsidRPr="00EC2D99">
              <w:rPr>
                <w:rFonts w:ascii="Trebuchet MS" w:eastAsia="Times New Roman" w:hAnsi="Trebuchet MS" w:cs="Calibri"/>
                <w:color w:val="004147"/>
                <w:kern w:val="0"/>
                <w:sz w:val="20"/>
                <w:szCs w:val="20"/>
                <w:lang w:eastAsia="en-GB"/>
                <w14:ligatures w14:val="none"/>
              </w:rPr>
              <w:t>25%</w:t>
            </w:r>
          </w:p>
        </w:tc>
        <w:tc>
          <w:tcPr>
            <w:tcW w:w="234" w:type="dxa"/>
            <w:vAlign w:val="center"/>
            <w:hideMark/>
          </w:tcPr>
          <w:p w14:paraId="3A5A5D53" w14:textId="77777777" w:rsidR="00B25694" w:rsidRPr="00EC2D99" w:rsidRDefault="00B25694" w:rsidP="00B25694">
            <w:pPr>
              <w:spacing w:after="0" w:line="240" w:lineRule="auto"/>
              <w:rPr>
                <w:rFonts w:ascii="Times New Roman" w:eastAsia="Times New Roman" w:hAnsi="Times New Roman" w:cs="Times New Roman"/>
                <w:kern w:val="0"/>
                <w:sz w:val="20"/>
                <w:szCs w:val="20"/>
                <w:lang w:eastAsia="en-GB"/>
                <w14:ligatures w14:val="none"/>
              </w:rPr>
            </w:pPr>
          </w:p>
        </w:tc>
      </w:tr>
      <w:tr w:rsidR="00B25694" w:rsidRPr="00EC2D99" w14:paraId="58F0AA43" w14:textId="77777777" w:rsidTr="00B25694">
        <w:trPr>
          <w:trHeight w:val="239"/>
        </w:trPr>
        <w:tc>
          <w:tcPr>
            <w:tcW w:w="1722" w:type="dxa"/>
            <w:tcBorders>
              <w:top w:val="nil"/>
              <w:left w:val="single" w:sz="4" w:space="0" w:color="auto"/>
              <w:bottom w:val="single" w:sz="4" w:space="0" w:color="auto"/>
              <w:right w:val="single" w:sz="4" w:space="0" w:color="auto"/>
            </w:tcBorders>
            <w:shd w:val="clear" w:color="000000" w:fill="D0E0E2"/>
            <w:noWrap/>
            <w:vAlign w:val="bottom"/>
            <w:hideMark/>
          </w:tcPr>
          <w:p w14:paraId="1C5C0866" w14:textId="77777777" w:rsidR="00B25694" w:rsidRDefault="00B25694" w:rsidP="00B25694">
            <w:pPr>
              <w:spacing w:after="0" w:line="240" w:lineRule="auto"/>
              <w:rPr>
                <w:rFonts w:ascii="Trebuchet MS" w:eastAsia="Times New Roman" w:hAnsi="Trebuchet MS" w:cs="Calibri"/>
                <w:color w:val="004147"/>
                <w:kern w:val="0"/>
                <w:sz w:val="20"/>
                <w:szCs w:val="20"/>
                <w:lang w:eastAsia="en-GB"/>
                <w14:ligatures w14:val="none"/>
              </w:rPr>
            </w:pPr>
            <w:r w:rsidRPr="00EC2D99">
              <w:rPr>
                <w:rFonts w:ascii="Trebuchet MS" w:eastAsia="Times New Roman" w:hAnsi="Trebuchet MS" w:cs="Calibri"/>
                <w:color w:val="004147"/>
                <w:kern w:val="0"/>
                <w:sz w:val="20"/>
                <w:szCs w:val="20"/>
                <w:lang w:eastAsia="en-GB"/>
                <w14:ligatures w14:val="none"/>
              </w:rPr>
              <w:t> </w:t>
            </w:r>
          </w:p>
          <w:p w14:paraId="11BAFC5C" w14:textId="77777777" w:rsidR="00B25694" w:rsidRPr="00EC2D99" w:rsidRDefault="00B25694" w:rsidP="00B25694">
            <w:pPr>
              <w:spacing w:after="0" w:line="240" w:lineRule="auto"/>
              <w:rPr>
                <w:rFonts w:ascii="Trebuchet MS" w:eastAsia="Times New Roman" w:hAnsi="Trebuchet MS" w:cs="Calibri"/>
                <w:color w:val="004147"/>
                <w:kern w:val="0"/>
                <w:sz w:val="20"/>
                <w:szCs w:val="20"/>
                <w:lang w:eastAsia="en-GB"/>
                <w14:ligatures w14:val="none"/>
              </w:rPr>
            </w:pPr>
          </w:p>
        </w:tc>
        <w:tc>
          <w:tcPr>
            <w:tcW w:w="1332" w:type="dxa"/>
            <w:tcBorders>
              <w:top w:val="nil"/>
              <w:left w:val="nil"/>
              <w:bottom w:val="single" w:sz="4" w:space="0" w:color="auto"/>
              <w:right w:val="single" w:sz="4" w:space="0" w:color="auto"/>
            </w:tcBorders>
            <w:shd w:val="clear" w:color="000000" w:fill="D0E0E2"/>
            <w:noWrap/>
            <w:vAlign w:val="bottom"/>
            <w:hideMark/>
          </w:tcPr>
          <w:p w14:paraId="4D701DF4" w14:textId="77777777" w:rsidR="00B25694" w:rsidRPr="00EC2D99" w:rsidRDefault="00B25694" w:rsidP="00B25694">
            <w:pPr>
              <w:spacing w:after="0" w:line="240" w:lineRule="auto"/>
              <w:jc w:val="center"/>
              <w:rPr>
                <w:rFonts w:ascii="Trebuchet MS" w:eastAsia="Times New Roman" w:hAnsi="Trebuchet MS" w:cs="Calibri"/>
                <w:color w:val="004147"/>
                <w:kern w:val="0"/>
                <w:sz w:val="20"/>
                <w:szCs w:val="20"/>
                <w:lang w:eastAsia="en-GB"/>
                <w14:ligatures w14:val="none"/>
              </w:rPr>
            </w:pPr>
            <w:r w:rsidRPr="00EC2D99">
              <w:rPr>
                <w:rFonts w:ascii="Trebuchet MS" w:eastAsia="Times New Roman" w:hAnsi="Trebuchet MS" w:cs="Calibri"/>
                <w:color w:val="004147"/>
                <w:kern w:val="0"/>
                <w:sz w:val="20"/>
                <w:szCs w:val="20"/>
                <w:lang w:eastAsia="en-GB"/>
                <w14:ligatures w14:val="none"/>
              </w:rPr>
              <w:t> </w:t>
            </w:r>
          </w:p>
        </w:tc>
        <w:tc>
          <w:tcPr>
            <w:tcW w:w="941" w:type="dxa"/>
            <w:tcBorders>
              <w:top w:val="nil"/>
              <w:left w:val="nil"/>
              <w:bottom w:val="single" w:sz="4" w:space="0" w:color="auto"/>
              <w:right w:val="single" w:sz="4" w:space="0" w:color="auto"/>
            </w:tcBorders>
            <w:shd w:val="clear" w:color="000000" w:fill="D0E0E2"/>
            <w:noWrap/>
            <w:vAlign w:val="bottom"/>
            <w:hideMark/>
          </w:tcPr>
          <w:p w14:paraId="6139ECE2" w14:textId="77777777" w:rsidR="00B25694" w:rsidRPr="00EC2D99" w:rsidRDefault="00B25694" w:rsidP="00B25694">
            <w:pPr>
              <w:spacing w:after="0" w:line="240" w:lineRule="auto"/>
              <w:jc w:val="center"/>
              <w:rPr>
                <w:rFonts w:ascii="Trebuchet MS" w:eastAsia="Times New Roman" w:hAnsi="Trebuchet MS" w:cs="Calibri"/>
                <w:color w:val="004147"/>
                <w:kern w:val="0"/>
                <w:sz w:val="20"/>
                <w:szCs w:val="20"/>
                <w:lang w:eastAsia="en-GB"/>
                <w14:ligatures w14:val="none"/>
              </w:rPr>
            </w:pPr>
            <w:r w:rsidRPr="00EC2D99">
              <w:rPr>
                <w:rFonts w:ascii="Trebuchet MS" w:eastAsia="Times New Roman" w:hAnsi="Trebuchet MS" w:cs="Calibri"/>
                <w:color w:val="004147"/>
                <w:kern w:val="0"/>
                <w:sz w:val="20"/>
                <w:szCs w:val="20"/>
                <w:lang w:eastAsia="en-GB"/>
                <w14:ligatures w14:val="none"/>
              </w:rPr>
              <w:t> </w:t>
            </w:r>
          </w:p>
        </w:tc>
        <w:tc>
          <w:tcPr>
            <w:tcW w:w="1332" w:type="dxa"/>
            <w:tcBorders>
              <w:top w:val="nil"/>
              <w:left w:val="nil"/>
              <w:bottom w:val="single" w:sz="4" w:space="0" w:color="auto"/>
              <w:right w:val="single" w:sz="4" w:space="0" w:color="auto"/>
            </w:tcBorders>
            <w:shd w:val="clear" w:color="000000" w:fill="D0E0E2"/>
            <w:noWrap/>
            <w:vAlign w:val="bottom"/>
            <w:hideMark/>
          </w:tcPr>
          <w:p w14:paraId="064192BD" w14:textId="77777777" w:rsidR="00B25694" w:rsidRPr="00EC2D99" w:rsidRDefault="00B25694" w:rsidP="00B25694">
            <w:pPr>
              <w:spacing w:after="0" w:line="240" w:lineRule="auto"/>
              <w:rPr>
                <w:rFonts w:ascii="Trebuchet MS" w:eastAsia="Times New Roman" w:hAnsi="Trebuchet MS" w:cs="Calibri"/>
                <w:color w:val="004147"/>
                <w:kern w:val="0"/>
                <w:sz w:val="20"/>
                <w:szCs w:val="20"/>
                <w:lang w:eastAsia="en-GB"/>
                <w14:ligatures w14:val="none"/>
              </w:rPr>
            </w:pPr>
            <w:r w:rsidRPr="00EC2D99">
              <w:rPr>
                <w:rFonts w:ascii="Trebuchet MS" w:eastAsia="Times New Roman" w:hAnsi="Trebuchet MS" w:cs="Calibri"/>
                <w:color w:val="004147"/>
                <w:kern w:val="0"/>
                <w:sz w:val="20"/>
                <w:szCs w:val="20"/>
                <w:lang w:eastAsia="en-GB"/>
                <w14:ligatures w14:val="none"/>
              </w:rPr>
              <w:t> </w:t>
            </w:r>
          </w:p>
        </w:tc>
        <w:tc>
          <w:tcPr>
            <w:tcW w:w="1049" w:type="dxa"/>
            <w:tcBorders>
              <w:top w:val="nil"/>
              <w:left w:val="nil"/>
              <w:bottom w:val="single" w:sz="4" w:space="0" w:color="auto"/>
              <w:right w:val="single" w:sz="4" w:space="0" w:color="auto"/>
            </w:tcBorders>
            <w:shd w:val="clear" w:color="000000" w:fill="D0E0E2"/>
            <w:noWrap/>
            <w:vAlign w:val="bottom"/>
            <w:hideMark/>
          </w:tcPr>
          <w:p w14:paraId="1CA72112" w14:textId="77777777" w:rsidR="00B25694" w:rsidRPr="00EC2D99" w:rsidRDefault="00B25694" w:rsidP="00B25694">
            <w:pPr>
              <w:spacing w:after="0" w:line="240" w:lineRule="auto"/>
              <w:jc w:val="center"/>
              <w:rPr>
                <w:rFonts w:ascii="Trebuchet MS" w:eastAsia="Times New Roman" w:hAnsi="Trebuchet MS" w:cs="Calibri"/>
                <w:color w:val="004147"/>
                <w:kern w:val="0"/>
                <w:sz w:val="20"/>
                <w:szCs w:val="20"/>
                <w:lang w:eastAsia="en-GB"/>
                <w14:ligatures w14:val="none"/>
              </w:rPr>
            </w:pPr>
            <w:r w:rsidRPr="00EC2D99">
              <w:rPr>
                <w:rFonts w:ascii="Trebuchet MS" w:eastAsia="Times New Roman" w:hAnsi="Trebuchet MS" w:cs="Calibri"/>
                <w:color w:val="004147"/>
                <w:kern w:val="0"/>
                <w:sz w:val="20"/>
                <w:szCs w:val="20"/>
                <w:lang w:eastAsia="en-GB"/>
                <w14:ligatures w14:val="none"/>
              </w:rPr>
              <w:t> </w:t>
            </w:r>
          </w:p>
        </w:tc>
        <w:tc>
          <w:tcPr>
            <w:tcW w:w="1332" w:type="dxa"/>
            <w:tcBorders>
              <w:top w:val="nil"/>
              <w:left w:val="nil"/>
              <w:bottom w:val="single" w:sz="4" w:space="0" w:color="auto"/>
              <w:right w:val="single" w:sz="4" w:space="0" w:color="auto"/>
            </w:tcBorders>
            <w:shd w:val="clear" w:color="000000" w:fill="D0E0E2"/>
            <w:noWrap/>
            <w:vAlign w:val="bottom"/>
            <w:hideMark/>
          </w:tcPr>
          <w:p w14:paraId="52AC8329" w14:textId="77777777" w:rsidR="00B25694" w:rsidRPr="00EC2D99" w:rsidRDefault="00B25694" w:rsidP="00B25694">
            <w:pPr>
              <w:spacing w:after="0" w:line="240" w:lineRule="auto"/>
              <w:rPr>
                <w:rFonts w:ascii="Trebuchet MS" w:eastAsia="Times New Roman" w:hAnsi="Trebuchet MS" w:cs="Calibri"/>
                <w:color w:val="004147"/>
                <w:kern w:val="0"/>
                <w:sz w:val="20"/>
                <w:szCs w:val="20"/>
                <w:lang w:eastAsia="en-GB"/>
                <w14:ligatures w14:val="none"/>
              </w:rPr>
            </w:pPr>
            <w:r w:rsidRPr="00EC2D99">
              <w:rPr>
                <w:rFonts w:ascii="Trebuchet MS" w:eastAsia="Times New Roman" w:hAnsi="Trebuchet MS" w:cs="Calibri"/>
                <w:color w:val="004147"/>
                <w:kern w:val="0"/>
                <w:sz w:val="20"/>
                <w:szCs w:val="20"/>
                <w:lang w:eastAsia="en-GB"/>
                <w14:ligatures w14:val="none"/>
              </w:rPr>
              <w:t> </w:t>
            </w:r>
          </w:p>
        </w:tc>
        <w:tc>
          <w:tcPr>
            <w:tcW w:w="1049" w:type="dxa"/>
            <w:tcBorders>
              <w:top w:val="nil"/>
              <w:left w:val="nil"/>
              <w:bottom w:val="single" w:sz="4" w:space="0" w:color="auto"/>
              <w:right w:val="single" w:sz="4" w:space="0" w:color="auto"/>
            </w:tcBorders>
            <w:shd w:val="clear" w:color="000000" w:fill="D0E0E2"/>
            <w:noWrap/>
            <w:vAlign w:val="bottom"/>
            <w:hideMark/>
          </w:tcPr>
          <w:p w14:paraId="3F308AA5" w14:textId="77777777" w:rsidR="00B25694" w:rsidRPr="00EC2D99" w:rsidRDefault="00B25694" w:rsidP="00B25694">
            <w:pPr>
              <w:spacing w:after="0" w:line="240" w:lineRule="auto"/>
              <w:jc w:val="center"/>
              <w:rPr>
                <w:rFonts w:ascii="Trebuchet MS" w:eastAsia="Times New Roman" w:hAnsi="Trebuchet MS" w:cs="Calibri"/>
                <w:color w:val="004147"/>
                <w:kern w:val="0"/>
                <w:sz w:val="20"/>
                <w:szCs w:val="20"/>
                <w:lang w:eastAsia="en-GB"/>
                <w14:ligatures w14:val="none"/>
              </w:rPr>
            </w:pPr>
            <w:r w:rsidRPr="00EC2D99">
              <w:rPr>
                <w:rFonts w:ascii="Trebuchet MS" w:eastAsia="Times New Roman" w:hAnsi="Trebuchet MS" w:cs="Calibri"/>
                <w:color w:val="004147"/>
                <w:kern w:val="0"/>
                <w:sz w:val="20"/>
                <w:szCs w:val="20"/>
                <w:lang w:eastAsia="en-GB"/>
                <w14:ligatures w14:val="none"/>
              </w:rPr>
              <w:t> </w:t>
            </w:r>
          </w:p>
        </w:tc>
        <w:tc>
          <w:tcPr>
            <w:tcW w:w="1332" w:type="dxa"/>
            <w:tcBorders>
              <w:top w:val="nil"/>
              <w:left w:val="nil"/>
              <w:bottom w:val="single" w:sz="4" w:space="0" w:color="auto"/>
              <w:right w:val="single" w:sz="4" w:space="0" w:color="auto"/>
            </w:tcBorders>
            <w:shd w:val="clear" w:color="000000" w:fill="D0E0E2"/>
            <w:noWrap/>
            <w:vAlign w:val="bottom"/>
            <w:hideMark/>
          </w:tcPr>
          <w:p w14:paraId="4443B21C" w14:textId="77777777" w:rsidR="00B25694" w:rsidRPr="00EC2D99" w:rsidRDefault="00B25694" w:rsidP="00B25694">
            <w:pPr>
              <w:spacing w:after="0" w:line="240" w:lineRule="auto"/>
              <w:rPr>
                <w:rFonts w:ascii="Trebuchet MS" w:eastAsia="Times New Roman" w:hAnsi="Trebuchet MS" w:cs="Calibri"/>
                <w:color w:val="004147"/>
                <w:kern w:val="0"/>
                <w:sz w:val="20"/>
                <w:szCs w:val="20"/>
                <w:lang w:eastAsia="en-GB"/>
                <w14:ligatures w14:val="none"/>
              </w:rPr>
            </w:pPr>
            <w:r w:rsidRPr="00EC2D99">
              <w:rPr>
                <w:rFonts w:ascii="Trebuchet MS" w:eastAsia="Times New Roman" w:hAnsi="Trebuchet MS" w:cs="Calibri"/>
                <w:color w:val="004147"/>
                <w:kern w:val="0"/>
                <w:sz w:val="20"/>
                <w:szCs w:val="20"/>
                <w:lang w:eastAsia="en-GB"/>
                <w14:ligatures w14:val="none"/>
              </w:rPr>
              <w:t> </w:t>
            </w:r>
          </w:p>
        </w:tc>
        <w:tc>
          <w:tcPr>
            <w:tcW w:w="234" w:type="dxa"/>
            <w:vAlign w:val="center"/>
            <w:hideMark/>
          </w:tcPr>
          <w:p w14:paraId="7414B1AA" w14:textId="77777777" w:rsidR="00B25694" w:rsidRPr="00EC2D99" w:rsidRDefault="00B25694" w:rsidP="00B25694">
            <w:pPr>
              <w:spacing w:after="0" w:line="240" w:lineRule="auto"/>
              <w:rPr>
                <w:rFonts w:ascii="Times New Roman" w:eastAsia="Times New Roman" w:hAnsi="Times New Roman" w:cs="Times New Roman"/>
                <w:kern w:val="0"/>
                <w:sz w:val="20"/>
                <w:szCs w:val="20"/>
                <w:lang w:eastAsia="en-GB"/>
                <w14:ligatures w14:val="none"/>
              </w:rPr>
            </w:pPr>
          </w:p>
        </w:tc>
      </w:tr>
      <w:tr w:rsidR="00B25694" w:rsidRPr="00EC2D99" w14:paraId="3A7E3E62" w14:textId="77777777" w:rsidTr="00B25694">
        <w:trPr>
          <w:trHeight w:val="239"/>
        </w:trPr>
        <w:tc>
          <w:tcPr>
            <w:tcW w:w="1722" w:type="dxa"/>
            <w:tcBorders>
              <w:top w:val="nil"/>
              <w:left w:val="single" w:sz="4" w:space="0" w:color="auto"/>
              <w:bottom w:val="single" w:sz="4" w:space="0" w:color="auto"/>
              <w:right w:val="single" w:sz="4" w:space="0" w:color="auto"/>
            </w:tcBorders>
            <w:shd w:val="clear" w:color="000000" w:fill="FFFFFF"/>
            <w:noWrap/>
            <w:vAlign w:val="bottom"/>
            <w:hideMark/>
          </w:tcPr>
          <w:p w14:paraId="23C0AE93" w14:textId="77777777" w:rsidR="00B25694" w:rsidRPr="00EC2D99" w:rsidRDefault="00B25694" w:rsidP="00B25694">
            <w:pPr>
              <w:spacing w:after="0" w:line="240" w:lineRule="auto"/>
              <w:rPr>
                <w:rFonts w:ascii="Trebuchet MS" w:eastAsia="Times New Roman" w:hAnsi="Trebuchet MS" w:cs="Calibri"/>
                <w:color w:val="004147"/>
                <w:kern w:val="0"/>
                <w:sz w:val="20"/>
                <w:szCs w:val="20"/>
                <w:lang w:eastAsia="en-GB"/>
                <w14:ligatures w14:val="none"/>
              </w:rPr>
            </w:pPr>
            <w:r w:rsidRPr="00EC2D99">
              <w:rPr>
                <w:rFonts w:ascii="Trebuchet MS" w:eastAsia="Times New Roman" w:hAnsi="Trebuchet MS" w:cs="Calibri"/>
                <w:color w:val="004147"/>
                <w:kern w:val="0"/>
                <w:sz w:val="20"/>
                <w:szCs w:val="20"/>
                <w:lang w:eastAsia="en-GB"/>
                <w14:ligatures w14:val="none"/>
              </w:rPr>
              <w:t xml:space="preserve">Human Resources </w:t>
            </w:r>
          </w:p>
        </w:tc>
        <w:tc>
          <w:tcPr>
            <w:tcW w:w="1332" w:type="dxa"/>
            <w:tcBorders>
              <w:top w:val="nil"/>
              <w:left w:val="nil"/>
              <w:bottom w:val="single" w:sz="4" w:space="0" w:color="auto"/>
              <w:right w:val="single" w:sz="4" w:space="0" w:color="auto"/>
            </w:tcBorders>
            <w:shd w:val="clear" w:color="000000" w:fill="FFFFFF"/>
            <w:noWrap/>
            <w:vAlign w:val="bottom"/>
            <w:hideMark/>
          </w:tcPr>
          <w:p w14:paraId="31F5F5E6" w14:textId="77777777" w:rsidR="00B25694" w:rsidRPr="00EC2D99" w:rsidRDefault="00B25694" w:rsidP="00B25694">
            <w:pPr>
              <w:spacing w:after="0" w:line="240" w:lineRule="auto"/>
              <w:jc w:val="center"/>
              <w:rPr>
                <w:rFonts w:ascii="Trebuchet MS" w:eastAsia="Times New Roman" w:hAnsi="Trebuchet MS" w:cs="Calibri"/>
                <w:color w:val="004147"/>
                <w:kern w:val="0"/>
                <w:sz w:val="20"/>
                <w:szCs w:val="20"/>
                <w:lang w:eastAsia="en-GB"/>
                <w14:ligatures w14:val="none"/>
              </w:rPr>
            </w:pPr>
            <w:r w:rsidRPr="00EC2D99">
              <w:rPr>
                <w:rFonts w:ascii="Trebuchet MS" w:eastAsia="Times New Roman" w:hAnsi="Trebuchet MS" w:cs="Calibri"/>
                <w:color w:val="004147"/>
                <w:kern w:val="0"/>
                <w:sz w:val="20"/>
                <w:szCs w:val="20"/>
                <w:lang w:eastAsia="en-GB"/>
                <w14:ligatures w14:val="none"/>
              </w:rPr>
              <w:t>4</w:t>
            </w:r>
          </w:p>
        </w:tc>
        <w:tc>
          <w:tcPr>
            <w:tcW w:w="941" w:type="dxa"/>
            <w:tcBorders>
              <w:top w:val="nil"/>
              <w:left w:val="nil"/>
              <w:bottom w:val="single" w:sz="4" w:space="0" w:color="auto"/>
              <w:right w:val="single" w:sz="4" w:space="0" w:color="auto"/>
            </w:tcBorders>
            <w:shd w:val="clear" w:color="000000" w:fill="FFFFFF"/>
            <w:noWrap/>
            <w:vAlign w:val="bottom"/>
            <w:hideMark/>
          </w:tcPr>
          <w:p w14:paraId="43E750BF" w14:textId="77777777" w:rsidR="00B25694" w:rsidRPr="00EC2D99" w:rsidRDefault="00B25694" w:rsidP="00B25694">
            <w:pPr>
              <w:spacing w:after="0" w:line="240" w:lineRule="auto"/>
              <w:jc w:val="center"/>
              <w:rPr>
                <w:rFonts w:ascii="Trebuchet MS" w:eastAsia="Times New Roman" w:hAnsi="Trebuchet MS" w:cs="Calibri"/>
                <w:color w:val="004147"/>
                <w:kern w:val="0"/>
                <w:sz w:val="20"/>
                <w:szCs w:val="20"/>
                <w:lang w:eastAsia="en-GB"/>
                <w14:ligatures w14:val="none"/>
              </w:rPr>
            </w:pPr>
            <w:r w:rsidRPr="00EC2D99">
              <w:rPr>
                <w:rFonts w:ascii="Trebuchet MS" w:eastAsia="Times New Roman" w:hAnsi="Trebuchet MS" w:cs="Calibri"/>
                <w:color w:val="004147"/>
                <w:kern w:val="0"/>
                <w:sz w:val="20"/>
                <w:szCs w:val="20"/>
                <w:lang w:eastAsia="en-GB"/>
                <w14:ligatures w14:val="none"/>
              </w:rPr>
              <w:t>1</w:t>
            </w:r>
          </w:p>
        </w:tc>
        <w:tc>
          <w:tcPr>
            <w:tcW w:w="1332" w:type="dxa"/>
            <w:tcBorders>
              <w:top w:val="nil"/>
              <w:left w:val="nil"/>
              <w:bottom w:val="single" w:sz="4" w:space="0" w:color="auto"/>
              <w:right w:val="single" w:sz="4" w:space="0" w:color="auto"/>
            </w:tcBorders>
            <w:shd w:val="clear" w:color="000000" w:fill="FFFFFF"/>
            <w:noWrap/>
            <w:vAlign w:val="bottom"/>
            <w:hideMark/>
          </w:tcPr>
          <w:p w14:paraId="1C118136" w14:textId="77777777" w:rsidR="00B25694" w:rsidRPr="00EC2D99" w:rsidRDefault="00B25694" w:rsidP="00B25694">
            <w:pPr>
              <w:spacing w:after="0" w:line="240" w:lineRule="auto"/>
              <w:jc w:val="center"/>
              <w:rPr>
                <w:rFonts w:ascii="Trebuchet MS" w:eastAsia="Times New Roman" w:hAnsi="Trebuchet MS" w:cs="Calibri"/>
                <w:color w:val="004147"/>
                <w:kern w:val="0"/>
                <w:sz w:val="20"/>
                <w:szCs w:val="20"/>
                <w:lang w:eastAsia="en-GB"/>
                <w14:ligatures w14:val="none"/>
              </w:rPr>
            </w:pPr>
            <w:r w:rsidRPr="00EC2D99">
              <w:rPr>
                <w:rFonts w:ascii="Trebuchet MS" w:eastAsia="Times New Roman" w:hAnsi="Trebuchet MS" w:cs="Calibri"/>
                <w:color w:val="004147"/>
                <w:kern w:val="0"/>
                <w:sz w:val="20"/>
                <w:szCs w:val="20"/>
                <w:lang w:eastAsia="en-GB"/>
                <w14:ligatures w14:val="none"/>
              </w:rPr>
              <w:t>25%</w:t>
            </w:r>
          </w:p>
        </w:tc>
        <w:tc>
          <w:tcPr>
            <w:tcW w:w="1049" w:type="dxa"/>
            <w:tcBorders>
              <w:top w:val="nil"/>
              <w:left w:val="nil"/>
              <w:bottom w:val="single" w:sz="4" w:space="0" w:color="auto"/>
              <w:right w:val="single" w:sz="4" w:space="0" w:color="auto"/>
            </w:tcBorders>
            <w:shd w:val="clear" w:color="000000" w:fill="FFFFFF"/>
            <w:noWrap/>
            <w:vAlign w:val="bottom"/>
            <w:hideMark/>
          </w:tcPr>
          <w:p w14:paraId="6696B594" w14:textId="77777777" w:rsidR="00B25694" w:rsidRPr="00EC2D99" w:rsidRDefault="00B25694" w:rsidP="00B25694">
            <w:pPr>
              <w:spacing w:after="0" w:line="240" w:lineRule="auto"/>
              <w:jc w:val="center"/>
              <w:rPr>
                <w:rFonts w:ascii="Trebuchet MS" w:eastAsia="Times New Roman" w:hAnsi="Trebuchet MS" w:cs="Calibri"/>
                <w:color w:val="004147"/>
                <w:kern w:val="0"/>
                <w:sz w:val="20"/>
                <w:szCs w:val="20"/>
                <w:lang w:eastAsia="en-GB"/>
                <w14:ligatures w14:val="none"/>
              </w:rPr>
            </w:pPr>
            <w:r w:rsidRPr="00EC2D99">
              <w:rPr>
                <w:rFonts w:ascii="Trebuchet MS" w:eastAsia="Times New Roman" w:hAnsi="Trebuchet MS" w:cs="Calibri"/>
                <w:color w:val="004147"/>
                <w:kern w:val="0"/>
                <w:sz w:val="20"/>
                <w:szCs w:val="20"/>
                <w:lang w:eastAsia="en-GB"/>
                <w14:ligatures w14:val="none"/>
              </w:rPr>
              <w:t>1</w:t>
            </w:r>
          </w:p>
        </w:tc>
        <w:tc>
          <w:tcPr>
            <w:tcW w:w="1332" w:type="dxa"/>
            <w:tcBorders>
              <w:top w:val="nil"/>
              <w:left w:val="nil"/>
              <w:bottom w:val="single" w:sz="4" w:space="0" w:color="auto"/>
              <w:right w:val="single" w:sz="4" w:space="0" w:color="auto"/>
            </w:tcBorders>
            <w:shd w:val="clear" w:color="000000" w:fill="FFFFFF"/>
            <w:noWrap/>
            <w:vAlign w:val="bottom"/>
            <w:hideMark/>
          </w:tcPr>
          <w:p w14:paraId="3EC0DB1D" w14:textId="77777777" w:rsidR="00B25694" w:rsidRPr="00EC2D99" w:rsidRDefault="00B25694" w:rsidP="00B25694">
            <w:pPr>
              <w:spacing w:after="0" w:line="240" w:lineRule="auto"/>
              <w:jc w:val="center"/>
              <w:rPr>
                <w:rFonts w:ascii="Trebuchet MS" w:eastAsia="Times New Roman" w:hAnsi="Trebuchet MS" w:cs="Calibri"/>
                <w:color w:val="004147"/>
                <w:kern w:val="0"/>
                <w:sz w:val="20"/>
                <w:szCs w:val="20"/>
                <w:lang w:eastAsia="en-GB"/>
                <w14:ligatures w14:val="none"/>
              </w:rPr>
            </w:pPr>
            <w:r w:rsidRPr="00EC2D99">
              <w:rPr>
                <w:rFonts w:ascii="Trebuchet MS" w:eastAsia="Times New Roman" w:hAnsi="Trebuchet MS" w:cs="Calibri"/>
                <w:color w:val="004147"/>
                <w:kern w:val="0"/>
                <w:sz w:val="20"/>
                <w:szCs w:val="20"/>
                <w:lang w:eastAsia="en-GB"/>
                <w14:ligatures w14:val="none"/>
              </w:rPr>
              <w:t>25%</w:t>
            </w:r>
          </w:p>
        </w:tc>
        <w:tc>
          <w:tcPr>
            <w:tcW w:w="1049" w:type="dxa"/>
            <w:tcBorders>
              <w:top w:val="nil"/>
              <w:left w:val="nil"/>
              <w:bottom w:val="single" w:sz="4" w:space="0" w:color="auto"/>
              <w:right w:val="single" w:sz="4" w:space="0" w:color="auto"/>
            </w:tcBorders>
            <w:shd w:val="clear" w:color="000000" w:fill="FFFFFF"/>
            <w:noWrap/>
            <w:vAlign w:val="bottom"/>
            <w:hideMark/>
          </w:tcPr>
          <w:p w14:paraId="07A2B40A" w14:textId="77777777" w:rsidR="00B25694" w:rsidRPr="00EC2D99" w:rsidRDefault="00B25694" w:rsidP="00B25694">
            <w:pPr>
              <w:spacing w:after="0" w:line="240" w:lineRule="auto"/>
              <w:jc w:val="center"/>
              <w:rPr>
                <w:rFonts w:ascii="Trebuchet MS" w:eastAsia="Times New Roman" w:hAnsi="Trebuchet MS" w:cs="Calibri"/>
                <w:color w:val="004147"/>
                <w:kern w:val="0"/>
                <w:sz w:val="20"/>
                <w:szCs w:val="20"/>
                <w:lang w:eastAsia="en-GB"/>
                <w14:ligatures w14:val="none"/>
              </w:rPr>
            </w:pPr>
            <w:r w:rsidRPr="00EC2D99">
              <w:rPr>
                <w:rFonts w:ascii="Trebuchet MS" w:eastAsia="Times New Roman" w:hAnsi="Trebuchet MS" w:cs="Calibri"/>
                <w:color w:val="004147"/>
                <w:kern w:val="0"/>
                <w:sz w:val="20"/>
                <w:szCs w:val="20"/>
                <w:lang w:eastAsia="en-GB"/>
                <w14:ligatures w14:val="none"/>
              </w:rPr>
              <w:t>1</w:t>
            </w:r>
          </w:p>
        </w:tc>
        <w:tc>
          <w:tcPr>
            <w:tcW w:w="1332" w:type="dxa"/>
            <w:tcBorders>
              <w:top w:val="nil"/>
              <w:left w:val="nil"/>
              <w:bottom w:val="single" w:sz="4" w:space="0" w:color="auto"/>
              <w:right w:val="single" w:sz="4" w:space="0" w:color="auto"/>
            </w:tcBorders>
            <w:shd w:val="clear" w:color="000000" w:fill="FFFFFF"/>
            <w:noWrap/>
            <w:vAlign w:val="bottom"/>
            <w:hideMark/>
          </w:tcPr>
          <w:p w14:paraId="07E1A892" w14:textId="77777777" w:rsidR="00B25694" w:rsidRPr="00EC2D99" w:rsidRDefault="00B25694" w:rsidP="00B25694">
            <w:pPr>
              <w:spacing w:after="0" w:line="240" w:lineRule="auto"/>
              <w:jc w:val="center"/>
              <w:rPr>
                <w:rFonts w:ascii="Trebuchet MS" w:eastAsia="Times New Roman" w:hAnsi="Trebuchet MS" w:cs="Calibri"/>
                <w:color w:val="004147"/>
                <w:kern w:val="0"/>
                <w:sz w:val="20"/>
                <w:szCs w:val="20"/>
                <w:lang w:eastAsia="en-GB"/>
                <w14:ligatures w14:val="none"/>
              </w:rPr>
            </w:pPr>
            <w:r w:rsidRPr="00EC2D99">
              <w:rPr>
                <w:rFonts w:ascii="Trebuchet MS" w:eastAsia="Times New Roman" w:hAnsi="Trebuchet MS" w:cs="Calibri"/>
                <w:color w:val="004147"/>
                <w:kern w:val="0"/>
                <w:sz w:val="20"/>
                <w:szCs w:val="20"/>
                <w:lang w:eastAsia="en-GB"/>
                <w14:ligatures w14:val="none"/>
              </w:rPr>
              <w:t>25%</w:t>
            </w:r>
          </w:p>
        </w:tc>
        <w:tc>
          <w:tcPr>
            <w:tcW w:w="234" w:type="dxa"/>
            <w:vAlign w:val="center"/>
            <w:hideMark/>
          </w:tcPr>
          <w:p w14:paraId="770CA0B5" w14:textId="77777777" w:rsidR="00B25694" w:rsidRPr="00EC2D99" w:rsidRDefault="00B25694" w:rsidP="00B25694">
            <w:pPr>
              <w:spacing w:after="0" w:line="240" w:lineRule="auto"/>
              <w:rPr>
                <w:rFonts w:ascii="Times New Roman" w:eastAsia="Times New Roman" w:hAnsi="Times New Roman" w:cs="Times New Roman"/>
                <w:kern w:val="0"/>
                <w:sz w:val="20"/>
                <w:szCs w:val="20"/>
                <w:lang w:eastAsia="en-GB"/>
                <w14:ligatures w14:val="none"/>
              </w:rPr>
            </w:pPr>
          </w:p>
        </w:tc>
      </w:tr>
      <w:tr w:rsidR="00B25694" w:rsidRPr="00EC2D99" w14:paraId="001D640A" w14:textId="77777777" w:rsidTr="00B25694">
        <w:trPr>
          <w:trHeight w:val="239"/>
        </w:trPr>
        <w:tc>
          <w:tcPr>
            <w:tcW w:w="1722" w:type="dxa"/>
            <w:tcBorders>
              <w:top w:val="nil"/>
              <w:left w:val="single" w:sz="4" w:space="0" w:color="auto"/>
              <w:bottom w:val="single" w:sz="4" w:space="0" w:color="auto"/>
              <w:right w:val="single" w:sz="4" w:space="0" w:color="auto"/>
            </w:tcBorders>
            <w:shd w:val="clear" w:color="000000" w:fill="D0E0E2"/>
            <w:noWrap/>
            <w:vAlign w:val="bottom"/>
            <w:hideMark/>
          </w:tcPr>
          <w:p w14:paraId="182C0E8B" w14:textId="77777777" w:rsidR="00B25694" w:rsidRDefault="00B25694" w:rsidP="00B25694">
            <w:pPr>
              <w:spacing w:after="0" w:line="240" w:lineRule="auto"/>
              <w:rPr>
                <w:rFonts w:ascii="Trebuchet MS" w:eastAsia="Times New Roman" w:hAnsi="Trebuchet MS" w:cs="Calibri"/>
                <w:color w:val="004147"/>
                <w:kern w:val="0"/>
                <w:sz w:val="20"/>
                <w:szCs w:val="20"/>
                <w:lang w:eastAsia="en-GB"/>
                <w14:ligatures w14:val="none"/>
              </w:rPr>
            </w:pPr>
            <w:r w:rsidRPr="00EC2D99">
              <w:rPr>
                <w:rFonts w:ascii="Trebuchet MS" w:eastAsia="Times New Roman" w:hAnsi="Trebuchet MS" w:cs="Calibri"/>
                <w:color w:val="004147"/>
                <w:kern w:val="0"/>
                <w:sz w:val="20"/>
                <w:szCs w:val="20"/>
                <w:lang w:eastAsia="en-GB"/>
                <w14:ligatures w14:val="none"/>
              </w:rPr>
              <w:t> </w:t>
            </w:r>
          </w:p>
          <w:p w14:paraId="6D36B546" w14:textId="77777777" w:rsidR="00B25694" w:rsidRPr="00EC2D99" w:rsidRDefault="00B25694" w:rsidP="00B25694">
            <w:pPr>
              <w:spacing w:after="0" w:line="240" w:lineRule="auto"/>
              <w:rPr>
                <w:rFonts w:ascii="Trebuchet MS" w:eastAsia="Times New Roman" w:hAnsi="Trebuchet MS" w:cs="Calibri"/>
                <w:color w:val="004147"/>
                <w:kern w:val="0"/>
                <w:sz w:val="20"/>
                <w:szCs w:val="20"/>
                <w:lang w:eastAsia="en-GB"/>
                <w14:ligatures w14:val="none"/>
              </w:rPr>
            </w:pPr>
          </w:p>
        </w:tc>
        <w:tc>
          <w:tcPr>
            <w:tcW w:w="1332" w:type="dxa"/>
            <w:tcBorders>
              <w:top w:val="nil"/>
              <w:left w:val="nil"/>
              <w:bottom w:val="single" w:sz="4" w:space="0" w:color="auto"/>
              <w:right w:val="single" w:sz="4" w:space="0" w:color="auto"/>
            </w:tcBorders>
            <w:shd w:val="clear" w:color="000000" w:fill="D0E0E2"/>
            <w:noWrap/>
            <w:vAlign w:val="bottom"/>
            <w:hideMark/>
          </w:tcPr>
          <w:p w14:paraId="66D522E8" w14:textId="77777777" w:rsidR="00B25694" w:rsidRPr="00EC2D99" w:rsidRDefault="00B25694" w:rsidP="00B25694">
            <w:pPr>
              <w:spacing w:after="0" w:line="240" w:lineRule="auto"/>
              <w:rPr>
                <w:rFonts w:ascii="Trebuchet MS" w:eastAsia="Times New Roman" w:hAnsi="Trebuchet MS" w:cs="Calibri"/>
                <w:color w:val="004147"/>
                <w:kern w:val="0"/>
                <w:sz w:val="20"/>
                <w:szCs w:val="20"/>
                <w:lang w:eastAsia="en-GB"/>
                <w14:ligatures w14:val="none"/>
              </w:rPr>
            </w:pPr>
            <w:r w:rsidRPr="00EC2D99">
              <w:rPr>
                <w:rFonts w:ascii="Trebuchet MS" w:eastAsia="Times New Roman" w:hAnsi="Trebuchet MS" w:cs="Calibri"/>
                <w:color w:val="004147"/>
                <w:kern w:val="0"/>
                <w:sz w:val="20"/>
                <w:szCs w:val="20"/>
                <w:lang w:eastAsia="en-GB"/>
                <w14:ligatures w14:val="none"/>
              </w:rPr>
              <w:t> </w:t>
            </w:r>
          </w:p>
        </w:tc>
        <w:tc>
          <w:tcPr>
            <w:tcW w:w="941" w:type="dxa"/>
            <w:tcBorders>
              <w:top w:val="nil"/>
              <w:left w:val="nil"/>
              <w:bottom w:val="single" w:sz="4" w:space="0" w:color="auto"/>
              <w:right w:val="single" w:sz="4" w:space="0" w:color="auto"/>
            </w:tcBorders>
            <w:shd w:val="clear" w:color="000000" w:fill="D0E0E2"/>
            <w:noWrap/>
            <w:vAlign w:val="bottom"/>
            <w:hideMark/>
          </w:tcPr>
          <w:p w14:paraId="19A90E74" w14:textId="77777777" w:rsidR="00B25694" w:rsidRPr="00EC2D99" w:rsidRDefault="00B25694" w:rsidP="00B25694">
            <w:pPr>
              <w:spacing w:after="0" w:line="240" w:lineRule="auto"/>
              <w:rPr>
                <w:rFonts w:ascii="Trebuchet MS" w:eastAsia="Times New Roman" w:hAnsi="Trebuchet MS" w:cs="Calibri"/>
                <w:color w:val="004147"/>
                <w:kern w:val="0"/>
                <w:sz w:val="20"/>
                <w:szCs w:val="20"/>
                <w:lang w:eastAsia="en-GB"/>
                <w14:ligatures w14:val="none"/>
              </w:rPr>
            </w:pPr>
            <w:r w:rsidRPr="00EC2D99">
              <w:rPr>
                <w:rFonts w:ascii="Trebuchet MS" w:eastAsia="Times New Roman" w:hAnsi="Trebuchet MS" w:cs="Calibri"/>
                <w:color w:val="004147"/>
                <w:kern w:val="0"/>
                <w:sz w:val="20"/>
                <w:szCs w:val="20"/>
                <w:lang w:eastAsia="en-GB"/>
                <w14:ligatures w14:val="none"/>
              </w:rPr>
              <w:t> </w:t>
            </w:r>
          </w:p>
        </w:tc>
        <w:tc>
          <w:tcPr>
            <w:tcW w:w="1332" w:type="dxa"/>
            <w:tcBorders>
              <w:top w:val="nil"/>
              <w:left w:val="nil"/>
              <w:bottom w:val="single" w:sz="4" w:space="0" w:color="auto"/>
              <w:right w:val="single" w:sz="4" w:space="0" w:color="auto"/>
            </w:tcBorders>
            <w:shd w:val="clear" w:color="000000" w:fill="D0E0E2"/>
            <w:noWrap/>
            <w:vAlign w:val="bottom"/>
            <w:hideMark/>
          </w:tcPr>
          <w:p w14:paraId="059C2866" w14:textId="77777777" w:rsidR="00B25694" w:rsidRPr="00EC2D99" w:rsidRDefault="00B25694" w:rsidP="00B25694">
            <w:pPr>
              <w:spacing w:after="0" w:line="240" w:lineRule="auto"/>
              <w:rPr>
                <w:rFonts w:ascii="Trebuchet MS" w:eastAsia="Times New Roman" w:hAnsi="Trebuchet MS" w:cs="Calibri"/>
                <w:color w:val="004147"/>
                <w:kern w:val="0"/>
                <w:sz w:val="20"/>
                <w:szCs w:val="20"/>
                <w:lang w:eastAsia="en-GB"/>
                <w14:ligatures w14:val="none"/>
              </w:rPr>
            </w:pPr>
            <w:r w:rsidRPr="00EC2D99">
              <w:rPr>
                <w:rFonts w:ascii="Trebuchet MS" w:eastAsia="Times New Roman" w:hAnsi="Trebuchet MS" w:cs="Calibri"/>
                <w:color w:val="004147"/>
                <w:kern w:val="0"/>
                <w:sz w:val="20"/>
                <w:szCs w:val="20"/>
                <w:lang w:eastAsia="en-GB"/>
                <w14:ligatures w14:val="none"/>
              </w:rPr>
              <w:t> </w:t>
            </w:r>
          </w:p>
        </w:tc>
        <w:tc>
          <w:tcPr>
            <w:tcW w:w="1049" w:type="dxa"/>
            <w:tcBorders>
              <w:top w:val="nil"/>
              <w:left w:val="nil"/>
              <w:bottom w:val="single" w:sz="4" w:space="0" w:color="auto"/>
              <w:right w:val="single" w:sz="4" w:space="0" w:color="auto"/>
            </w:tcBorders>
            <w:shd w:val="clear" w:color="000000" w:fill="D0E0E2"/>
            <w:noWrap/>
            <w:vAlign w:val="bottom"/>
            <w:hideMark/>
          </w:tcPr>
          <w:p w14:paraId="52C683A1" w14:textId="77777777" w:rsidR="00B25694" w:rsidRPr="00EC2D99" w:rsidRDefault="00B25694" w:rsidP="00B25694">
            <w:pPr>
              <w:spacing w:after="0" w:line="240" w:lineRule="auto"/>
              <w:rPr>
                <w:rFonts w:ascii="Trebuchet MS" w:eastAsia="Times New Roman" w:hAnsi="Trebuchet MS" w:cs="Calibri"/>
                <w:color w:val="004147"/>
                <w:kern w:val="0"/>
                <w:sz w:val="20"/>
                <w:szCs w:val="20"/>
                <w:lang w:eastAsia="en-GB"/>
                <w14:ligatures w14:val="none"/>
              </w:rPr>
            </w:pPr>
            <w:r w:rsidRPr="00EC2D99">
              <w:rPr>
                <w:rFonts w:ascii="Trebuchet MS" w:eastAsia="Times New Roman" w:hAnsi="Trebuchet MS" w:cs="Calibri"/>
                <w:color w:val="004147"/>
                <w:kern w:val="0"/>
                <w:sz w:val="20"/>
                <w:szCs w:val="20"/>
                <w:lang w:eastAsia="en-GB"/>
                <w14:ligatures w14:val="none"/>
              </w:rPr>
              <w:t> </w:t>
            </w:r>
          </w:p>
        </w:tc>
        <w:tc>
          <w:tcPr>
            <w:tcW w:w="1332" w:type="dxa"/>
            <w:tcBorders>
              <w:top w:val="nil"/>
              <w:left w:val="nil"/>
              <w:bottom w:val="single" w:sz="4" w:space="0" w:color="auto"/>
              <w:right w:val="single" w:sz="4" w:space="0" w:color="auto"/>
            </w:tcBorders>
            <w:shd w:val="clear" w:color="000000" w:fill="D0E0E2"/>
            <w:noWrap/>
            <w:vAlign w:val="bottom"/>
            <w:hideMark/>
          </w:tcPr>
          <w:p w14:paraId="24B4A8A2" w14:textId="77777777" w:rsidR="00B25694" w:rsidRPr="00EC2D99" w:rsidRDefault="00B25694" w:rsidP="00B25694">
            <w:pPr>
              <w:spacing w:after="0" w:line="240" w:lineRule="auto"/>
              <w:rPr>
                <w:rFonts w:ascii="Trebuchet MS" w:eastAsia="Times New Roman" w:hAnsi="Trebuchet MS" w:cs="Calibri"/>
                <w:color w:val="004147"/>
                <w:kern w:val="0"/>
                <w:sz w:val="20"/>
                <w:szCs w:val="20"/>
                <w:lang w:eastAsia="en-GB"/>
                <w14:ligatures w14:val="none"/>
              </w:rPr>
            </w:pPr>
            <w:r w:rsidRPr="00EC2D99">
              <w:rPr>
                <w:rFonts w:ascii="Trebuchet MS" w:eastAsia="Times New Roman" w:hAnsi="Trebuchet MS" w:cs="Calibri"/>
                <w:color w:val="004147"/>
                <w:kern w:val="0"/>
                <w:sz w:val="20"/>
                <w:szCs w:val="20"/>
                <w:lang w:eastAsia="en-GB"/>
                <w14:ligatures w14:val="none"/>
              </w:rPr>
              <w:t> </w:t>
            </w:r>
          </w:p>
        </w:tc>
        <w:tc>
          <w:tcPr>
            <w:tcW w:w="1049" w:type="dxa"/>
            <w:tcBorders>
              <w:top w:val="nil"/>
              <w:left w:val="nil"/>
              <w:bottom w:val="single" w:sz="4" w:space="0" w:color="auto"/>
              <w:right w:val="single" w:sz="4" w:space="0" w:color="auto"/>
            </w:tcBorders>
            <w:shd w:val="clear" w:color="000000" w:fill="D0E0E2"/>
            <w:noWrap/>
            <w:vAlign w:val="bottom"/>
            <w:hideMark/>
          </w:tcPr>
          <w:p w14:paraId="41B60CF8" w14:textId="77777777" w:rsidR="00B25694" w:rsidRPr="00EC2D99" w:rsidRDefault="00B25694" w:rsidP="00B25694">
            <w:pPr>
              <w:spacing w:after="0" w:line="240" w:lineRule="auto"/>
              <w:rPr>
                <w:rFonts w:ascii="Trebuchet MS" w:eastAsia="Times New Roman" w:hAnsi="Trebuchet MS" w:cs="Calibri"/>
                <w:color w:val="004147"/>
                <w:kern w:val="0"/>
                <w:sz w:val="20"/>
                <w:szCs w:val="20"/>
                <w:lang w:eastAsia="en-GB"/>
                <w14:ligatures w14:val="none"/>
              </w:rPr>
            </w:pPr>
            <w:r w:rsidRPr="00EC2D99">
              <w:rPr>
                <w:rFonts w:ascii="Trebuchet MS" w:eastAsia="Times New Roman" w:hAnsi="Trebuchet MS" w:cs="Calibri"/>
                <w:color w:val="004147"/>
                <w:kern w:val="0"/>
                <w:sz w:val="20"/>
                <w:szCs w:val="20"/>
                <w:lang w:eastAsia="en-GB"/>
                <w14:ligatures w14:val="none"/>
              </w:rPr>
              <w:t> </w:t>
            </w:r>
          </w:p>
        </w:tc>
        <w:tc>
          <w:tcPr>
            <w:tcW w:w="1332" w:type="dxa"/>
            <w:tcBorders>
              <w:top w:val="nil"/>
              <w:left w:val="nil"/>
              <w:bottom w:val="single" w:sz="4" w:space="0" w:color="auto"/>
              <w:right w:val="single" w:sz="4" w:space="0" w:color="auto"/>
            </w:tcBorders>
            <w:shd w:val="clear" w:color="000000" w:fill="D0E0E2"/>
            <w:noWrap/>
            <w:vAlign w:val="bottom"/>
            <w:hideMark/>
          </w:tcPr>
          <w:p w14:paraId="001C4FD4" w14:textId="77777777" w:rsidR="00B25694" w:rsidRPr="00EC2D99" w:rsidRDefault="00B25694" w:rsidP="00B25694">
            <w:pPr>
              <w:spacing w:after="0" w:line="240" w:lineRule="auto"/>
              <w:rPr>
                <w:rFonts w:ascii="Trebuchet MS" w:eastAsia="Times New Roman" w:hAnsi="Trebuchet MS" w:cs="Calibri"/>
                <w:color w:val="004147"/>
                <w:kern w:val="0"/>
                <w:sz w:val="20"/>
                <w:szCs w:val="20"/>
                <w:lang w:eastAsia="en-GB"/>
                <w14:ligatures w14:val="none"/>
              </w:rPr>
            </w:pPr>
            <w:r w:rsidRPr="00EC2D99">
              <w:rPr>
                <w:rFonts w:ascii="Trebuchet MS" w:eastAsia="Times New Roman" w:hAnsi="Trebuchet MS" w:cs="Calibri"/>
                <w:color w:val="004147"/>
                <w:kern w:val="0"/>
                <w:sz w:val="20"/>
                <w:szCs w:val="20"/>
                <w:lang w:eastAsia="en-GB"/>
                <w14:ligatures w14:val="none"/>
              </w:rPr>
              <w:t> </w:t>
            </w:r>
          </w:p>
        </w:tc>
        <w:tc>
          <w:tcPr>
            <w:tcW w:w="234" w:type="dxa"/>
            <w:vAlign w:val="center"/>
            <w:hideMark/>
          </w:tcPr>
          <w:p w14:paraId="592F214D" w14:textId="77777777" w:rsidR="00B25694" w:rsidRPr="00EC2D99" w:rsidRDefault="00B25694" w:rsidP="00B25694">
            <w:pPr>
              <w:spacing w:after="0" w:line="240" w:lineRule="auto"/>
              <w:rPr>
                <w:rFonts w:ascii="Times New Roman" w:eastAsia="Times New Roman" w:hAnsi="Times New Roman" w:cs="Times New Roman"/>
                <w:kern w:val="0"/>
                <w:sz w:val="20"/>
                <w:szCs w:val="20"/>
                <w:lang w:eastAsia="en-GB"/>
                <w14:ligatures w14:val="none"/>
              </w:rPr>
            </w:pPr>
          </w:p>
        </w:tc>
      </w:tr>
      <w:tr w:rsidR="00B25694" w:rsidRPr="00EC2D99" w14:paraId="5BA518AB" w14:textId="77777777" w:rsidTr="00B25694">
        <w:trPr>
          <w:trHeight w:val="239"/>
        </w:trPr>
        <w:tc>
          <w:tcPr>
            <w:tcW w:w="1722" w:type="dxa"/>
            <w:tcBorders>
              <w:top w:val="nil"/>
              <w:left w:val="single" w:sz="4" w:space="0" w:color="auto"/>
              <w:bottom w:val="single" w:sz="4" w:space="0" w:color="auto"/>
              <w:right w:val="single" w:sz="4" w:space="0" w:color="auto"/>
            </w:tcBorders>
            <w:shd w:val="clear" w:color="000000" w:fill="FFFFFF"/>
            <w:noWrap/>
            <w:vAlign w:val="bottom"/>
            <w:hideMark/>
          </w:tcPr>
          <w:p w14:paraId="02938610" w14:textId="77777777" w:rsidR="00B25694" w:rsidRDefault="00B25694" w:rsidP="00B25694">
            <w:pPr>
              <w:spacing w:after="0" w:line="240" w:lineRule="auto"/>
              <w:rPr>
                <w:rFonts w:ascii="Trebuchet MS" w:eastAsia="Times New Roman" w:hAnsi="Trebuchet MS" w:cs="Calibri"/>
                <w:color w:val="004147"/>
                <w:kern w:val="0"/>
                <w:sz w:val="20"/>
                <w:szCs w:val="20"/>
                <w:lang w:eastAsia="en-GB"/>
                <w14:ligatures w14:val="none"/>
              </w:rPr>
            </w:pPr>
            <w:r w:rsidRPr="00EC2D99">
              <w:rPr>
                <w:rFonts w:ascii="Trebuchet MS" w:eastAsia="Times New Roman" w:hAnsi="Trebuchet MS" w:cs="Calibri"/>
                <w:color w:val="004147"/>
                <w:kern w:val="0"/>
                <w:sz w:val="20"/>
                <w:szCs w:val="20"/>
                <w:lang w:eastAsia="en-GB"/>
                <w14:ligatures w14:val="none"/>
              </w:rPr>
              <w:t xml:space="preserve">Design </w:t>
            </w:r>
          </w:p>
          <w:p w14:paraId="708AD0A7" w14:textId="77777777" w:rsidR="00B25694" w:rsidRPr="00EC2D99" w:rsidRDefault="00B25694" w:rsidP="00B25694">
            <w:pPr>
              <w:spacing w:after="0" w:line="240" w:lineRule="auto"/>
              <w:rPr>
                <w:rFonts w:ascii="Trebuchet MS" w:eastAsia="Times New Roman" w:hAnsi="Trebuchet MS" w:cs="Calibri"/>
                <w:color w:val="004147"/>
                <w:kern w:val="0"/>
                <w:sz w:val="20"/>
                <w:szCs w:val="20"/>
                <w:lang w:eastAsia="en-GB"/>
                <w14:ligatures w14:val="none"/>
              </w:rPr>
            </w:pPr>
          </w:p>
        </w:tc>
        <w:tc>
          <w:tcPr>
            <w:tcW w:w="1332" w:type="dxa"/>
            <w:tcBorders>
              <w:top w:val="nil"/>
              <w:left w:val="nil"/>
              <w:bottom w:val="single" w:sz="4" w:space="0" w:color="auto"/>
              <w:right w:val="single" w:sz="4" w:space="0" w:color="auto"/>
            </w:tcBorders>
            <w:shd w:val="clear" w:color="000000" w:fill="FFFFFF"/>
            <w:noWrap/>
            <w:vAlign w:val="bottom"/>
            <w:hideMark/>
          </w:tcPr>
          <w:p w14:paraId="187391C4" w14:textId="77777777" w:rsidR="00B25694" w:rsidRPr="00EC2D99" w:rsidRDefault="00B25694" w:rsidP="00B25694">
            <w:pPr>
              <w:spacing w:after="0" w:line="240" w:lineRule="auto"/>
              <w:jc w:val="center"/>
              <w:rPr>
                <w:rFonts w:ascii="Trebuchet MS" w:eastAsia="Times New Roman" w:hAnsi="Trebuchet MS" w:cs="Calibri"/>
                <w:color w:val="004147"/>
                <w:kern w:val="0"/>
                <w:sz w:val="20"/>
                <w:szCs w:val="20"/>
                <w:lang w:eastAsia="en-GB"/>
                <w14:ligatures w14:val="none"/>
              </w:rPr>
            </w:pPr>
            <w:r w:rsidRPr="00EC2D99">
              <w:rPr>
                <w:rFonts w:ascii="Trebuchet MS" w:eastAsia="Times New Roman" w:hAnsi="Trebuchet MS" w:cs="Calibri"/>
                <w:color w:val="004147"/>
                <w:kern w:val="0"/>
                <w:sz w:val="20"/>
                <w:szCs w:val="20"/>
                <w:lang w:eastAsia="en-GB"/>
                <w14:ligatures w14:val="none"/>
              </w:rPr>
              <w:t>12</w:t>
            </w:r>
          </w:p>
        </w:tc>
        <w:tc>
          <w:tcPr>
            <w:tcW w:w="941" w:type="dxa"/>
            <w:tcBorders>
              <w:top w:val="nil"/>
              <w:left w:val="nil"/>
              <w:bottom w:val="single" w:sz="4" w:space="0" w:color="auto"/>
              <w:right w:val="single" w:sz="4" w:space="0" w:color="auto"/>
            </w:tcBorders>
            <w:shd w:val="clear" w:color="000000" w:fill="FFFFFF"/>
            <w:noWrap/>
            <w:vAlign w:val="bottom"/>
            <w:hideMark/>
          </w:tcPr>
          <w:p w14:paraId="24ABD09D" w14:textId="77777777" w:rsidR="00B25694" w:rsidRPr="00EC2D99" w:rsidRDefault="00B25694" w:rsidP="00B25694">
            <w:pPr>
              <w:spacing w:after="0" w:line="240" w:lineRule="auto"/>
              <w:jc w:val="center"/>
              <w:rPr>
                <w:rFonts w:ascii="Trebuchet MS" w:eastAsia="Times New Roman" w:hAnsi="Trebuchet MS" w:cs="Calibri"/>
                <w:color w:val="004147"/>
                <w:kern w:val="0"/>
                <w:sz w:val="20"/>
                <w:szCs w:val="20"/>
                <w:lang w:eastAsia="en-GB"/>
                <w14:ligatures w14:val="none"/>
              </w:rPr>
            </w:pPr>
            <w:r w:rsidRPr="00EC2D99">
              <w:rPr>
                <w:rFonts w:ascii="Trebuchet MS" w:eastAsia="Times New Roman" w:hAnsi="Trebuchet MS" w:cs="Calibri"/>
                <w:color w:val="004147"/>
                <w:kern w:val="0"/>
                <w:sz w:val="20"/>
                <w:szCs w:val="20"/>
                <w:lang w:eastAsia="en-GB"/>
                <w14:ligatures w14:val="none"/>
              </w:rPr>
              <w:t>3</w:t>
            </w:r>
          </w:p>
        </w:tc>
        <w:tc>
          <w:tcPr>
            <w:tcW w:w="1332" w:type="dxa"/>
            <w:tcBorders>
              <w:top w:val="nil"/>
              <w:left w:val="nil"/>
              <w:bottom w:val="single" w:sz="4" w:space="0" w:color="auto"/>
              <w:right w:val="single" w:sz="4" w:space="0" w:color="auto"/>
            </w:tcBorders>
            <w:shd w:val="clear" w:color="000000" w:fill="FFFFFF"/>
            <w:noWrap/>
            <w:vAlign w:val="bottom"/>
            <w:hideMark/>
          </w:tcPr>
          <w:p w14:paraId="6E6EEAA7" w14:textId="77777777" w:rsidR="00B25694" w:rsidRPr="00EC2D99" w:rsidRDefault="00B25694" w:rsidP="00B25694">
            <w:pPr>
              <w:spacing w:after="0" w:line="240" w:lineRule="auto"/>
              <w:jc w:val="center"/>
              <w:rPr>
                <w:rFonts w:ascii="Trebuchet MS" w:eastAsia="Times New Roman" w:hAnsi="Trebuchet MS" w:cs="Calibri"/>
                <w:color w:val="004147"/>
                <w:kern w:val="0"/>
                <w:sz w:val="20"/>
                <w:szCs w:val="20"/>
                <w:lang w:eastAsia="en-GB"/>
                <w14:ligatures w14:val="none"/>
              </w:rPr>
            </w:pPr>
            <w:r w:rsidRPr="00EC2D99">
              <w:rPr>
                <w:rFonts w:ascii="Trebuchet MS" w:eastAsia="Times New Roman" w:hAnsi="Trebuchet MS" w:cs="Calibri"/>
                <w:color w:val="004147"/>
                <w:kern w:val="0"/>
                <w:sz w:val="20"/>
                <w:szCs w:val="20"/>
                <w:lang w:eastAsia="en-GB"/>
                <w14:ligatures w14:val="none"/>
              </w:rPr>
              <w:t>25%</w:t>
            </w:r>
          </w:p>
        </w:tc>
        <w:tc>
          <w:tcPr>
            <w:tcW w:w="1049" w:type="dxa"/>
            <w:tcBorders>
              <w:top w:val="nil"/>
              <w:left w:val="nil"/>
              <w:bottom w:val="single" w:sz="4" w:space="0" w:color="auto"/>
              <w:right w:val="single" w:sz="4" w:space="0" w:color="auto"/>
            </w:tcBorders>
            <w:shd w:val="clear" w:color="000000" w:fill="FFFFFF"/>
            <w:noWrap/>
            <w:vAlign w:val="bottom"/>
            <w:hideMark/>
          </w:tcPr>
          <w:p w14:paraId="302CFDC8" w14:textId="77777777" w:rsidR="00B25694" w:rsidRPr="00EC2D99" w:rsidRDefault="00B25694" w:rsidP="00B25694">
            <w:pPr>
              <w:spacing w:after="0" w:line="240" w:lineRule="auto"/>
              <w:jc w:val="center"/>
              <w:rPr>
                <w:rFonts w:ascii="Trebuchet MS" w:eastAsia="Times New Roman" w:hAnsi="Trebuchet MS" w:cs="Calibri"/>
                <w:color w:val="004147"/>
                <w:kern w:val="0"/>
                <w:sz w:val="20"/>
                <w:szCs w:val="20"/>
                <w:lang w:eastAsia="en-GB"/>
                <w14:ligatures w14:val="none"/>
              </w:rPr>
            </w:pPr>
            <w:r w:rsidRPr="00EC2D99">
              <w:rPr>
                <w:rFonts w:ascii="Trebuchet MS" w:eastAsia="Times New Roman" w:hAnsi="Trebuchet MS" w:cs="Calibri"/>
                <w:color w:val="004147"/>
                <w:kern w:val="0"/>
                <w:sz w:val="20"/>
                <w:szCs w:val="20"/>
                <w:lang w:eastAsia="en-GB"/>
                <w14:ligatures w14:val="none"/>
              </w:rPr>
              <w:t>5</w:t>
            </w:r>
          </w:p>
        </w:tc>
        <w:tc>
          <w:tcPr>
            <w:tcW w:w="1332" w:type="dxa"/>
            <w:tcBorders>
              <w:top w:val="nil"/>
              <w:left w:val="nil"/>
              <w:bottom w:val="single" w:sz="4" w:space="0" w:color="auto"/>
              <w:right w:val="single" w:sz="4" w:space="0" w:color="auto"/>
            </w:tcBorders>
            <w:shd w:val="clear" w:color="000000" w:fill="FFFFFF"/>
            <w:noWrap/>
            <w:vAlign w:val="bottom"/>
            <w:hideMark/>
          </w:tcPr>
          <w:p w14:paraId="4910B7E6" w14:textId="77777777" w:rsidR="00B25694" w:rsidRPr="00EC2D99" w:rsidRDefault="00B25694" w:rsidP="00B25694">
            <w:pPr>
              <w:spacing w:after="0" w:line="240" w:lineRule="auto"/>
              <w:jc w:val="center"/>
              <w:rPr>
                <w:rFonts w:ascii="Trebuchet MS" w:eastAsia="Times New Roman" w:hAnsi="Trebuchet MS" w:cs="Calibri"/>
                <w:color w:val="004147"/>
                <w:kern w:val="0"/>
                <w:sz w:val="20"/>
                <w:szCs w:val="20"/>
                <w:lang w:eastAsia="en-GB"/>
                <w14:ligatures w14:val="none"/>
              </w:rPr>
            </w:pPr>
            <w:r w:rsidRPr="00EC2D99">
              <w:rPr>
                <w:rFonts w:ascii="Trebuchet MS" w:eastAsia="Times New Roman" w:hAnsi="Trebuchet MS" w:cs="Calibri"/>
                <w:color w:val="004147"/>
                <w:kern w:val="0"/>
                <w:sz w:val="20"/>
                <w:szCs w:val="20"/>
                <w:lang w:eastAsia="en-GB"/>
                <w14:ligatures w14:val="none"/>
              </w:rPr>
              <w:t>42%</w:t>
            </w:r>
          </w:p>
        </w:tc>
        <w:tc>
          <w:tcPr>
            <w:tcW w:w="1049" w:type="dxa"/>
            <w:tcBorders>
              <w:top w:val="nil"/>
              <w:left w:val="nil"/>
              <w:bottom w:val="single" w:sz="4" w:space="0" w:color="auto"/>
              <w:right w:val="single" w:sz="4" w:space="0" w:color="auto"/>
            </w:tcBorders>
            <w:shd w:val="clear" w:color="000000" w:fill="FFFFFF"/>
            <w:noWrap/>
            <w:vAlign w:val="bottom"/>
            <w:hideMark/>
          </w:tcPr>
          <w:p w14:paraId="216BCF05" w14:textId="77777777" w:rsidR="00B25694" w:rsidRPr="00EC2D99" w:rsidRDefault="00B25694" w:rsidP="00B25694">
            <w:pPr>
              <w:spacing w:after="0" w:line="240" w:lineRule="auto"/>
              <w:jc w:val="center"/>
              <w:rPr>
                <w:rFonts w:ascii="Trebuchet MS" w:eastAsia="Times New Roman" w:hAnsi="Trebuchet MS" w:cs="Calibri"/>
                <w:color w:val="004147"/>
                <w:kern w:val="0"/>
                <w:sz w:val="20"/>
                <w:szCs w:val="20"/>
                <w:lang w:eastAsia="en-GB"/>
                <w14:ligatures w14:val="none"/>
              </w:rPr>
            </w:pPr>
            <w:r w:rsidRPr="00EC2D99">
              <w:rPr>
                <w:rFonts w:ascii="Trebuchet MS" w:eastAsia="Times New Roman" w:hAnsi="Trebuchet MS" w:cs="Calibri"/>
                <w:color w:val="004147"/>
                <w:kern w:val="0"/>
                <w:sz w:val="20"/>
                <w:szCs w:val="20"/>
                <w:lang w:eastAsia="en-GB"/>
                <w14:ligatures w14:val="none"/>
              </w:rPr>
              <w:t>2</w:t>
            </w:r>
          </w:p>
        </w:tc>
        <w:tc>
          <w:tcPr>
            <w:tcW w:w="1332" w:type="dxa"/>
            <w:tcBorders>
              <w:top w:val="nil"/>
              <w:left w:val="nil"/>
              <w:bottom w:val="single" w:sz="4" w:space="0" w:color="auto"/>
              <w:right w:val="single" w:sz="4" w:space="0" w:color="auto"/>
            </w:tcBorders>
            <w:shd w:val="clear" w:color="000000" w:fill="FFFFFF"/>
            <w:noWrap/>
            <w:vAlign w:val="bottom"/>
            <w:hideMark/>
          </w:tcPr>
          <w:p w14:paraId="3FF1ABD6" w14:textId="77777777" w:rsidR="00B25694" w:rsidRPr="00EC2D99" w:rsidRDefault="00B25694" w:rsidP="00B25694">
            <w:pPr>
              <w:spacing w:after="0" w:line="240" w:lineRule="auto"/>
              <w:jc w:val="center"/>
              <w:rPr>
                <w:rFonts w:ascii="Trebuchet MS" w:eastAsia="Times New Roman" w:hAnsi="Trebuchet MS" w:cs="Calibri"/>
                <w:color w:val="004147"/>
                <w:kern w:val="0"/>
                <w:sz w:val="20"/>
                <w:szCs w:val="20"/>
                <w:lang w:eastAsia="en-GB"/>
                <w14:ligatures w14:val="none"/>
              </w:rPr>
            </w:pPr>
            <w:r w:rsidRPr="00EC2D99">
              <w:rPr>
                <w:rFonts w:ascii="Trebuchet MS" w:eastAsia="Times New Roman" w:hAnsi="Trebuchet MS" w:cs="Calibri"/>
                <w:color w:val="004147"/>
                <w:kern w:val="0"/>
                <w:sz w:val="20"/>
                <w:szCs w:val="20"/>
                <w:lang w:eastAsia="en-GB"/>
                <w14:ligatures w14:val="none"/>
              </w:rPr>
              <w:t>17%</w:t>
            </w:r>
          </w:p>
        </w:tc>
        <w:tc>
          <w:tcPr>
            <w:tcW w:w="234" w:type="dxa"/>
            <w:vAlign w:val="center"/>
            <w:hideMark/>
          </w:tcPr>
          <w:p w14:paraId="355A1359" w14:textId="77777777" w:rsidR="00B25694" w:rsidRPr="00EC2D99" w:rsidRDefault="00B25694" w:rsidP="00B25694">
            <w:pPr>
              <w:spacing w:after="0" w:line="240" w:lineRule="auto"/>
              <w:rPr>
                <w:rFonts w:ascii="Times New Roman" w:eastAsia="Times New Roman" w:hAnsi="Times New Roman" w:cs="Times New Roman"/>
                <w:kern w:val="0"/>
                <w:sz w:val="20"/>
                <w:szCs w:val="20"/>
                <w:lang w:eastAsia="en-GB"/>
                <w14:ligatures w14:val="none"/>
              </w:rPr>
            </w:pPr>
          </w:p>
        </w:tc>
      </w:tr>
    </w:tbl>
    <w:p w14:paraId="7C72A23D" w14:textId="77777777" w:rsidR="00B25694" w:rsidRDefault="00B25694" w:rsidP="00A20D95">
      <w:pPr>
        <w:spacing w:line="240" w:lineRule="auto"/>
        <w:rPr>
          <w:rFonts w:asciiTheme="majorHAnsi" w:hAnsiTheme="majorHAnsi"/>
          <w:b/>
          <w:bCs/>
        </w:rPr>
      </w:pPr>
    </w:p>
    <w:p w14:paraId="50138EBF" w14:textId="2DDB3539" w:rsidR="00B25694" w:rsidRDefault="00B0624F" w:rsidP="00A20D95">
      <w:pPr>
        <w:spacing w:line="240" w:lineRule="auto"/>
        <w:rPr>
          <w:rFonts w:asciiTheme="majorHAnsi" w:hAnsiTheme="majorHAnsi"/>
          <w:b/>
          <w:bCs/>
        </w:rPr>
      </w:pPr>
      <w:r>
        <w:rPr>
          <w:noProof/>
        </w:rPr>
        <w:lastRenderedPageBreak/>
        <w:drawing>
          <wp:anchor distT="0" distB="0" distL="114300" distR="114300" simplePos="0" relativeHeight="251659264" behindDoc="0" locked="0" layoutInCell="1" allowOverlap="1" wp14:anchorId="1F7A5C89" wp14:editId="48FC0A4C">
            <wp:simplePos x="0" y="0"/>
            <wp:positionH relativeFrom="margin">
              <wp:align>left</wp:align>
            </wp:positionH>
            <wp:positionV relativeFrom="paragraph">
              <wp:posOffset>440055</wp:posOffset>
            </wp:positionV>
            <wp:extent cx="5528310" cy="8408670"/>
            <wp:effectExtent l="19050" t="19050" r="15240" b="11430"/>
            <wp:wrapSquare wrapText="bothSides"/>
            <wp:docPr id="2117399068" name="Chart 1">
              <a:extLst xmlns:a="http://schemas.openxmlformats.org/drawingml/2006/main">
                <a:ext uri="{FF2B5EF4-FFF2-40B4-BE49-F238E27FC236}">
                  <a16:creationId xmlns:a16="http://schemas.microsoft.com/office/drawing/2014/main" id="{7E70FFCF-DB81-ABE9-925D-C8D5DA4841E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6"/>
              </a:graphicData>
            </a:graphic>
            <wp14:sizeRelH relativeFrom="margin">
              <wp14:pctWidth>0</wp14:pctWidth>
            </wp14:sizeRelH>
            <wp14:sizeRelV relativeFrom="margin">
              <wp14:pctHeight>0</wp14:pctHeight>
            </wp14:sizeRelV>
          </wp:anchor>
        </w:drawing>
      </w:r>
      <w:r w:rsidR="00931B9E" w:rsidRPr="002C069E">
        <w:rPr>
          <w:rFonts w:asciiTheme="majorHAnsi" w:hAnsiTheme="majorHAnsi"/>
          <w:b/>
          <w:bCs/>
          <w:noProof/>
        </w:rPr>
        <mc:AlternateContent>
          <mc:Choice Requires="wps">
            <w:drawing>
              <wp:anchor distT="45720" distB="45720" distL="114300" distR="114300" simplePos="0" relativeHeight="251661312" behindDoc="0" locked="0" layoutInCell="1" allowOverlap="1" wp14:anchorId="2B09989E" wp14:editId="1337BD04">
                <wp:simplePos x="0" y="0"/>
                <wp:positionH relativeFrom="column">
                  <wp:posOffset>571500</wp:posOffset>
                </wp:positionH>
                <wp:positionV relativeFrom="paragraph">
                  <wp:posOffset>525780</wp:posOffset>
                </wp:positionV>
                <wp:extent cx="4838700" cy="1404620"/>
                <wp:effectExtent l="0" t="0" r="0" b="190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838700" cy="1404620"/>
                        </a:xfrm>
                        <a:prstGeom prst="rect">
                          <a:avLst/>
                        </a:prstGeom>
                        <a:solidFill>
                          <a:srgbClr val="FFFFFF"/>
                        </a:solidFill>
                        <a:ln w="9525">
                          <a:noFill/>
                          <a:miter lim="800000"/>
                          <a:headEnd/>
                          <a:tailEnd/>
                        </a:ln>
                      </wps:spPr>
                      <wps:txbx>
                        <w:txbxContent>
                          <w:p w14:paraId="13FA7D9C" w14:textId="77777777" w:rsidR="00931B9E" w:rsidRPr="00EC2D99" w:rsidRDefault="00931B9E" w:rsidP="00931B9E">
                            <w:pPr>
                              <w:jc w:val="center"/>
                              <w:rPr>
                                <w:rFonts w:ascii="Arial" w:hAnsi="Arial" w:cs="Arial"/>
                              </w:rPr>
                            </w:pPr>
                            <w:r w:rsidRPr="00EC2D99">
                              <w:rPr>
                                <w:rFonts w:ascii="Arial" w:eastAsia="Times New Roman" w:hAnsi="Arial" w:cs="Arial"/>
                                <w:b/>
                                <w:bCs/>
                                <w:color w:val="004147"/>
                                <w:kern w:val="0"/>
                                <w:lang w:eastAsia="en-GB"/>
                                <w14:ligatures w14:val="none"/>
                              </w:rPr>
                              <w:t>Turnover and recruitment take up for Technivara 2024</w:t>
                            </w:r>
                          </w:p>
                          <w:p w14:paraId="261498A8" w14:textId="64C69B06" w:rsidR="002C069E" w:rsidRDefault="002C069E"/>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2B09989E" id="_x0000_t202" coordsize="21600,21600" o:spt="202" path="m,l,21600r21600,l21600,xe">
                <v:stroke joinstyle="miter"/>
                <v:path gradientshapeok="t" o:connecttype="rect"/>
              </v:shapetype>
              <v:shape id="Text Box 2" o:spid="_x0000_s1026" type="#_x0000_t202" style="position:absolute;margin-left:45pt;margin-top:41.4pt;width:381pt;height:110.6pt;z-index:251661312;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" stroked="f">
                <v:textbox style="mso-fit-shape-to-text:t">
                  <w:txbxContent>
                    <w:p w14:paraId="13FA7D9C" w14:textId="77777777" w:rsidR="00931B9E" w:rsidRPr="00EC2D99" w:rsidRDefault="00931B9E" w:rsidP="00931B9E">
                      <w:pPr>
                        <w:jc w:val="center"/>
                        <w:rPr>
                          <w:rFonts w:ascii="Arial" w:hAnsi="Arial" w:cs="Arial"/>
                        </w:rPr>
                      </w:pPr>
                      <w:r w:rsidRPr="00EC2D99">
                        <w:rPr>
                          <w:rFonts w:ascii="Arial" w:eastAsia="Times New Roman" w:hAnsi="Arial" w:cs="Arial"/>
                          <w:b/>
                          <w:bCs/>
                          <w:color w:val="004147"/>
                          <w:kern w:val="0"/>
                          <w:lang w:eastAsia="en-GB"/>
                          <w14:ligatures w14:val="none"/>
                        </w:rPr>
                        <w:t>Turnover and recruitment take up for Technivara 2024</w:t>
                      </w:r>
                    </w:p>
                    <w:p w14:paraId="261498A8" w14:textId="64C69B06" w:rsidR="002C069E" w:rsidRDefault="002C069E"/>
                  </w:txbxContent>
                </v:textbox>
                <w10:wrap type="square"/>
              </v:shape>
            </w:pict>
          </mc:Fallback>
        </mc:AlternateContent>
      </w:r>
      <w:r w:rsidR="00B95FE8">
        <w:rPr>
          <w:rFonts w:asciiTheme="majorHAnsi" w:hAnsiTheme="majorHAnsi"/>
          <w:b/>
          <w:bCs/>
        </w:rPr>
        <w:t>AC 2.2</w:t>
      </w:r>
    </w:p>
    <w:p w14:paraId="60786AD2" w14:textId="77777777" w:rsidR="00B25694" w:rsidRDefault="00B25694" w:rsidP="00A20D95">
      <w:pPr>
        <w:spacing w:line="240" w:lineRule="auto"/>
        <w:rPr>
          <w:rFonts w:asciiTheme="majorHAnsi" w:hAnsiTheme="majorHAnsi"/>
          <w:b/>
          <w:bCs/>
        </w:rPr>
      </w:pPr>
    </w:p>
    <w:p w14:paraId="4C01C6AE" w14:textId="5A0B6FE1" w:rsidR="00B25694" w:rsidRDefault="003F5EA7" w:rsidP="00A20D95">
      <w:pPr>
        <w:spacing w:line="240" w:lineRule="auto"/>
        <w:rPr>
          <w:rFonts w:asciiTheme="majorHAnsi" w:hAnsiTheme="majorHAnsi"/>
          <w:b/>
          <w:bCs/>
        </w:rPr>
      </w:pPr>
      <w:r>
        <w:rPr>
          <w:noProof/>
        </w:rPr>
        <mc:AlternateContent>
          <mc:Choice Requires="cx2">
            <w:drawing>
              <wp:inline distT="0" distB="0" distL="0" distR="0" wp14:anchorId="03CFE0FC" wp14:editId="7EE02C78">
                <wp:extent cx="6073140" cy="4030980"/>
                <wp:effectExtent l="0" t="0" r="3810" b="7620"/>
                <wp:docPr id="400365363" name="Chart 1">
                  <a:extLst xmlns:a="http://schemas.openxmlformats.org/drawingml/2006/main">
                    <a:ext uri="{FF2B5EF4-FFF2-40B4-BE49-F238E27FC236}">
                      <a16:creationId xmlns:a16="http://schemas.microsoft.com/office/drawing/2014/main" id="{79B19010-2F8B-D2AB-5B8C-3477C7FC9835}"/>
                    </a:ext>
                  </a:extLst>
                </wp:docPr>
                <wp:cNvGraphicFramePr/>
                <a:graphic xmlns:a="http://schemas.openxmlformats.org/drawingml/2006/main">
                  <a:graphicData uri="http://schemas.microsoft.com/office/drawing/2014/chartex">
                    <cx:chart xmlns:cx="http://schemas.microsoft.com/office/drawing/2014/chartex" xmlns:r="http://schemas.openxmlformats.org/officeDocument/2006/relationships" r:id="rId7"/>
                  </a:graphicData>
                </a:graphic>
              </wp:inline>
            </w:drawing>
          </mc:Choice>
          <mc:Fallback>
            <w:drawing>
              <wp:inline distT="0" distB="0" distL="0" distR="0" wp14:anchorId="03CFE0FC" wp14:editId="7EE02C78">
                <wp:extent cx="6073140" cy="4030980"/>
                <wp:effectExtent l="0" t="0" r="3810" b="7620"/>
                <wp:docPr id="400365363" name="Chart 1">
                  <a:extLst xmlns:a="http://schemas.openxmlformats.org/drawingml/2006/main">
                    <a:ext uri="{FF2B5EF4-FFF2-40B4-BE49-F238E27FC236}">
                      <a16:creationId xmlns:a16="http://schemas.microsoft.com/office/drawing/2014/main" id="{79B19010-2F8B-D2AB-5B8C-3477C7FC9835}"/>
                    </a:ext>
                  </a:extLst>
                </wp:docPr>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400365363" name="Chart 1">
                          <a:extLst>
                            <a:ext uri="{FF2B5EF4-FFF2-40B4-BE49-F238E27FC236}">
                              <a16:creationId xmlns:a16="http://schemas.microsoft.com/office/drawing/2014/main" id="{79B19010-2F8B-D2AB-5B8C-3477C7FC9835}"/>
                            </a:ext>
                          </a:extLst>
                        </pic:cNvPr>
                        <pic:cNvPicPr>
                          <a:picLocks noGrp="1" noRot="1" noChangeAspect="1" noMove="1" noResize="1" noEditPoints="1" noAdjustHandles="1" noChangeArrowheads="1" noChangeShapeType="1"/>
                        </pic:cNvPicPr>
                      </pic:nvPicPr>
                      <pic:blipFill>
                        <a:blip r:embed="rId8"/>
                        <a:stretch>
                          <a:fillRect/>
                        </a:stretch>
                      </pic:blipFill>
                      <pic:spPr>
                        <a:xfrm>
                          <a:off x="0" y="0"/>
                          <a:ext cx="6073140" cy="4030980"/>
                        </a:xfrm>
                        <a:prstGeom prst="rect">
                          <a:avLst/>
                        </a:prstGeom>
                      </pic:spPr>
                    </pic:pic>
                  </a:graphicData>
                </a:graphic>
              </wp:inline>
            </w:drawing>
          </mc:Fallback>
        </mc:AlternateContent>
      </w:r>
    </w:p>
    <w:p w14:paraId="79600BF2" w14:textId="77777777" w:rsidR="00B25694" w:rsidRDefault="00B25694" w:rsidP="00A20D95">
      <w:pPr>
        <w:spacing w:line="240" w:lineRule="auto"/>
        <w:rPr>
          <w:rFonts w:asciiTheme="majorHAnsi" w:hAnsiTheme="majorHAnsi"/>
          <w:b/>
          <w:bCs/>
        </w:rPr>
      </w:pPr>
    </w:p>
    <w:p w14:paraId="36E418A5" w14:textId="77777777" w:rsidR="00B25694" w:rsidRDefault="00B25694" w:rsidP="00A20D95">
      <w:pPr>
        <w:spacing w:line="240" w:lineRule="auto"/>
        <w:rPr>
          <w:rFonts w:asciiTheme="majorHAnsi" w:hAnsiTheme="majorHAnsi"/>
          <w:b/>
          <w:bCs/>
        </w:rPr>
      </w:pPr>
    </w:p>
    <w:p w14:paraId="70C89C77" w14:textId="1CD90006" w:rsidR="00B25694" w:rsidRDefault="00B25694" w:rsidP="00A20D95">
      <w:pPr>
        <w:spacing w:line="240" w:lineRule="auto"/>
        <w:rPr>
          <w:rFonts w:asciiTheme="majorHAnsi" w:hAnsiTheme="majorHAnsi"/>
          <w:b/>
          <w:bCs/>
        </w:rPr>
      </w:pPr>
    </w:p>
    <w:p w14:paraId="14F69893" w14:textId="74FF40C4" w:rsidR="00B25694" w:rsidRDefault="00B25694" w:rsidP="00A20D95">
      <w:pPr>
        <w:spacing w:line="240" w:lineRule="auto"/>
        <w:rPr>
          <w:rFonts w:asciiTheme="majorHAnsi" w:hAnsiTheme="majorHAnsi"/>
          <w:b/>
          <w:bCs/>
        </w:rPr>
      </w:pPr>
    </w:p>
    <w:p w14:paraId="0C8AB8E7" w14:textId="775F4A4E" w:rsidR="00B25694" w:rsidRDefault="00B25694" w:rsidP="00A20D95">
      <w:pPr>
        <w:spacing w:line="240" w:lineRule="auto"/>
        <w:rPr>
          <w:rFonts w:asciiTheme="majorHAnsi" w:hAnsiTheme="majorHAnsi"/>
          <w:b/>
          <w:bCs/>
        </w:rPr>
      </w:pPr>
    </w:p>
    <w:p w14:paraId="0BE3FB91" w14:textId="77777777" w:rsidR="00B25694" w:rsidRDefault="00B25694" w:rsidP="00A20D95">
      <w:pPr>
        <w:spacing w:line="240" w:lineRule="auto"/>
        <w:rPr>
          <w:rFonts w:asciiTheme="majorHAnsi" w:hAnsiTheme="majorHAnsi"/>
          <w:b/>
          <w:bCs/>
        </w:rPr>
      </w:pPr>
    </w:p>
    <w:p w14:paraId="7D269F1F" w14:textId="77777777" w:rsidR="00B25694" w:rsidRDefault="00B25694" w:rsidP="00A20D95">
      <w:pPr>
        <w:spacing w:line="240" w:lineRule="auto"/>
        <w:rPr>
          <w:rFonts w:asciiTheme="majorHAnsi" w:hAnsiTheme="majorHAnsi"/>
          <w:b/>
          <w:bCs/>
        </w:rPr>
      </w:pPr>
    </w:p>
    <w:p w14:paraId="77D8023F" w14:textId="77777777" w:rsidR="00B25694" w:rsidRDefault="00B25694" w:rsidP="00A20D95">
      <w:pPr>
        <w:spacing w:line="240" w:lineRule="auto"/>
        <w:rPr>
          <w:rFonts w:asciiTheme="majorHAnsi" w:hAnsiTheme="majorHAnsi"/>
          <w:b/>
          <w:bCs/>
        </w:rPr>
      </w:pPr>
    </w:p>
    <w:p w14:paraId="557015EE" w14:textId="77777777" w:rsidR="00B25694" w:rsidRDefault="00B25694" w:rsidP="00A20D95">
      <w:pPr>
        <w:spacing w:line="240" w:lineRule="auto"/>
        <w:rPr>
          <w:rFonts w:asciiTheme="majorHAnsi" w:hAnsiTheme="majorHAnsi"/>
          <w:b/>
          <w:bCs/>
        </w:rPr>
      </w:pPr>
    </w:p>
    <w:p w14:paraId="2E67716E" w14:textId="77777777" w:rsidR="00B25694" w:rsidRDefault="00B25694" w:rsidP="00A20D95">
      <w:pPr>
        <w:spacing w:line="240" w:lineRule="auto"/>
        <w:rPr>
          <w:rFonts w:asciiTheme="majorHAnsi" w:hAnsiTheme="majorHAnsi"/>
          <w:b/>
          <w:bCs/>
        </w:rPr>
      </w:pPr>
    </w:p>
    <w:p w14:paraId="6BDF8699" w14:textId="77777777" w:rsidR="00B25694" w:rsidRDefault="00B25694" w:rsidP="00A20D95">
      <w:pPr>
        <w:spacing w:line="240" w:lineRule="auto"/>
        <w:rPr>
          <w:rFonts w:asciiTheme="majorHAnsi" w:hAnsiTheme="majorHAnsi"/>
          <w:b/>
          <w:bCs/>
        </w:rPr>
      </w:pPr>
    </w:p>
    <w:p w14:paraId="7EFF5DE6" w14:textId="77777777" w:rsidR="00B25694" w:rsidRDefault="00B25694" w:rsidP="00A20D95">
      <w:pPr>
        <w:spacing w:line="240" w:lineRule="auto"/>
        <w:rPr>
          <w:rFonts w:asciiTheme="majorHAnsi" w:hAnsiTheme="majorHAnsi"/>
          <w:b/>
          <w:bCs/>
        </w:rPr>
      </w:pPr>
    </w:p>
    <w:p w14:paraId="26BFB54C" w14:textId="77777777" w:rsidR="00B25694" w:rsidRDefault="00B25694" w:rsidP="00A20D95">
      <w:pPr>
        <w:spacing w:line="240" w:lineRule="auto"/>
        <w:rPr>
          <w:rFonts w:asciiTheme="majorHAnsi" w:hAnsiTheme="majorHAnsi"/>
          <w:b/>
          <w:bCs/>
        </w:rPr>
      </w:pPr>
    </w:p>
    <w:p w14:paraId="08631E85" w14:textId="77777777" w:rsidR="00B25694" w:rsidRDefault="00B25694" w:rsidP="00A20D95">
      <w:pPr>
        <w:spacing w:line="240" w:lineRule="auto"/>
        <w:rPr>
          <w:rFonts w:asciiTheme="majorHAnsi" w:hAnsiTheme="majorHAnsi"/>
          <w:b/>
          <w:bCs/>
        </w:rPr>
      </w:pPr>
    </w:p>
    <w:p w14:paraId="7182B853" w14:textId="77777777" w:rsidR="00B25694" w:rsidRDefault="00B25694" w:rsidP="00A20D95">
      <w:pPr>
        <w:spacing w:line="240" w:lineRule="auto"/>
        <w:rPr>
          <w:rFonts w:asciiTheme="majorHAnsi" w:hAnsiTheme="majorHAnsi"/>
          <w:b/>
          <w:bCs/>
        </w:rPr>
      </w:pPr>
    </w:p>
    <w:p w14:paraId="1EDAF1C7" w14:textId="58823C74" w:rsidR="00B25694" w:rsidRDefault="00F64164" w:rsidP="00A20D95">
      <w:pPr>
        <w:spacing w:line="240" w:lineRule="auto"/>
        <w:rPr>
          <w:rFonts w:asciiTheme="majorHAnsi" w:hAnsiTheme="majorHAnsi"/>
          <w:b/>
          <w:bCs/>
        </w:rPr>
      </w:pPr>
      <w:r>
        <w:rPr>
          <w:noProof/>
        </w:rPr>
        <w:lastRenderedPageBreak/>
        <w:drawing>
          <wp:inline distT="0" distB="0" distL="0" distR="0" wp14:anchorId="17560882" wp14:editId="7C81BCD2">
            <wp:extent cx="6065520" cy="3562985"/>
            <wp:effectExtent l="19050" t="19050" r="11430" b="18415"/>
            <wp:docPr id="727532598" name="Chart 1">
              <a:extLst xmlns:a="http://schemas.openxmlformats.org/drawingml/2006/main">
                <a:ext uri="{FF2B5EF4-FFF2-40B4-BE49-F238E27FC236}">
                  <a16:creationId xmlns:a16="http://schemas.microsoft.com/office/drawing/2014/main" id="{101EB155-B848-6403-83EB-8D2A766B675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77D56E39" w14:textId="77777777" w:rsidR="00B25694" w:rsidRDefault="00B25694" w:rsidP="00A20D95">
      <w:pPr>
        <w:spacing w:line="240" w:lineRule="auto"/>
        <w:rPr>
          <w:rFonts w:asciiTheme="majorHAnsi" w:hAnsiTheme="majorHAnsi"/>
          <w:b/>
          <w:bCs/>
        </w:rPr>
      </w:pPr>
    </w:p>
    <w:p w14:paraId="606A8F41" w14:textId="77777777" w:rsidR="00B25694" w:rsidRDefault="00B25694" w:rsidP="00A20D95">
      <w:pPr>
        <w:spacing w:line="240" w:lineRule="auto"/>
        <w:rPr>
          <w:rFonts w:asciiTheme="majorHAnsi" w:hAnsiTheme="majorHAnsi"/>
          <w:b/>
          <w:bCs/>
        </w:rPr>
      </w:pPr>
    </w:p>
    <w:p w14:paraId="5DC66CA1" w14:textId="77777777" w:rsidR="00B25694" w:rsidRDefault="00B25694" w:rsidP="00A20D95">
      <w:pPr>
        <w:spacing w:line="240" w:lineRule="auto"/>
        <w:rPr>
          <w:rFonts w:asciiTheme="majorHAnsi" w:hAnsiTheme="majorHAnsi"/>
          <w:b/>
          <w:bCs/>
        </w:rPr>
      </w:pPr>
    </w:p>
    <w:p w14:paraId="2941AE22" w14:textId="77777777" w:rsidR="00B25694" w:rsidRDefault="00B25694" w:rsidP="00A20D95">
      <w:pPr>
        <w:spacing w:line="240" w:lineRule="auto"/>
        <w:rPr>
          <w:rFonts w:asciiTheme="majorHAnsi" w:hAnsiTheme="majorHAnsi"/>
          <w:b/>
          <w:bCs/>
        </w:rPr>
      </w:pPr>
    </w:p>
    <w:p w14:paraId="4E9830F4" w14:textId="77777777" w:rsidR="00B25694" w:rsidRDefault="00B25694" w:rsidP="00A20D95">
      <w:pPr>
        <w:spacing w:line="240" w:lineRule="auto"/>
        <w:rPr>
          <w:rFonts w:asciiTheme="majorHAnsi" w:hAnsiTheme="majorHAnsi"/>
          <w:b/>
          <w:bCs/>
        </w:rPr>
      </w:pPr>
    </w:p>
    <w:p w14:paraId="35F28D5F" w14:textId="77777777" w:rsidR="00B25694" w:rsidRDefault="00B25694" w:rsidP="00A20D95">
      <w:pPr>
        <w:spacing w:line="240" w:lineRule="auto"/>
        <w:rPr>
          <w:rFonts w:asciiTheme="majorHAnsi" w:hAnsiTheme="majorHAnsi"/>
          <w:b/>
          <w:bCs/>
        </w:rPr>
      </w:pPr>
    </w:p>
    <w:p w14:paraId="0FDEF69A" w14:textId="77777777" w:rsidR="000B6F48" w:rsidRDefault="000B6F48" w:rsidP="00A20D95">
      <w:pPr>
        <w:spacing w:line="240" w:lineRule="auto"/>
        <w:rPr>
          <w:rFonts w:asciiTheme="majorHAnsi" w:hAnsiTheme="majorHAnsi"/>
          <w:b/>
          <w:bCs/>
        </w:rPr>
      </w:pPr>
    </w:p>
    <w:p w14:paraId="2E482E39" w14:textId="77777777" w:rsidR="000B6F48" w:rsidRDefault="000B6F48" w:rsidP="00A20D95">
      <w:pPr>
        <w:spacing w:line="240" w:lineRule="auto"/>
        <w:rPr>
          <w:rFonts w:asciiTheme="majorHAnsi" w:hAnsiTheme="majorHAnsi"/>
          <w:b/>
          <w:bCs/>
        </w:rPr>
      </w:pPr>
    </w:p>
    <w:p w14:paraId="10530AB1" w14:textId="77777777" w:rsidR="000B6F48" w:rsidRDefault="000B6F48" w:rsidP="00A20D95">
      <w:pPr>
        <w:spacing w:line="240" w:lineRule="auto"/>
        <w:rPr>
          <w:rFonts w:asciiTheme="majorHAnsi" w:hAnsiTheme="majorHAnsi"/>
          <w:b/>
          <w:bCs/>
        </w:rPr>
      </w:pPr>
    </w:p>
    <w:p w14:paraId="60F3AD46" w14:textId="77777777" w:rsidR="000B6F48" w:rsidRDefault="000B6F48" w:rsidP="00A20D95">
      <w:pPr>
        <w:spacing w:line="240" w:lineRule="auto"/>
        <w:rPr>
          <w:rFonts w:asciiTheme="majorHAnsi" w:hAnsiTheme="majorHAnsi"/>
          <w:b/>
          <w:bCs/>
        </w:rPr>
      </w:pPr>
    </w:p>
    <w:p w14:paraId="0408C76A" w14:textId="77777777" w:rsidR="000B6F48" w:rsidRDefault="000B6F48" w:rsidP="00A20D95">
      <w:pPr>
        <w:spacing w:line="240" w:lineRule="auto"/>
        <w:rPr>
          <w:rFonts w:asciiTheme="majorHAnsi" w:hAnsiTheme="majorHAnsi"/>
          <w:b/>
          <w:bCs/>
        </w:rPr>
      </w:pPr>
    </w:p>
    <w:p w14:paraId="4F2C101E" w14:textId="77777777" w:rsidR="000B6F48" w:rsidRDefault="000B6F48" w:rsidP="00A20D95">
      <w:pPr>
        <w:spacing w:line="240" w:lineRule="auto"/>
        <w:rPr>
          <w:rFonts w:asciiTheme="majorHAnsi" w:hAnsiTheme="majorHAnsi"/>
          <w:b/>
          <w:bCs/>
        </w:rPr>
      </w:pPr>
    </w:p>
    <w:p w14:paraId="26D75659" w14:textId="77777777" w:rsidR="000B6F48" w:rsidRDefault="000B6F48" w:rsidP="00A20D95">
      <w:pPr>
        <w:spacing w:line="240" w:lineRule="auto"/>
        <w:rPr>
          <w:rFonts w:asciiTheme="majorHAnsi" w:hAnsiTheme="majorHAnsi"/>
          <w:b/>
          <w:bCs/>
        </w:rPr>
      </w:pPr>
    </w:p>
    <w:p w14:paraId="78B4F1C2" w14:textId="77777777" w:rsidR="000B6F48" w:rsidRDefault="000B6F48" w:rsidP="00A20D95">
      <w:pPr>
        <w:spacing w:line="240" w:lineRule="auto"/>
        <w:rPr>
          <w:rFonts w:asciiTheme="majorHAnsi" w:hAnsiTheme="majorHAnsi"/>
          <w:b/>
          <w:bCs/>
        </w:rPr>
      </w:pPr>
    </w:p>
    <w:p w14:paraId="6341E625" w14:textId="77777777" w:rsidR="000B6F48" w:rsidRDefault="000B6F48" w:rsidP="00A20D95">
      <w:pPr>
        <w:spacing w:line="240" w:lineRule="auto"/>
        <w:rPr>
          <w:rFonts w:asciiTheme="majorHAnsi" w:hAnsiTheme="majorHAnsi"/>
          <w:b/>
          <w:bCs/>
        </w:rPr>
      </w:pPr>
    </w:p>
    <w:p w14:paraId="5F2416BA" w14:textId="69E34113" w:rsidR="000B6F48" w:rsidRDefault="000B6F48" w:rsidP="00A20D95">
      <w:pPr>
        <w:spacing w:line="240" w:lineRule="auto"/>
        <w:rPr>
          <w:rFonts w:asciiTheme="majorHAnsi" w:hAnsiTheme="majorHAnsi"/>
          <w:b/>
          <w:bCs/>
        </w:rPr>
      </w:pPr>
    </w:p>
    <w:p w14:paraId="4801F105" w14:textId="77777777" w:rsidR="000B6F48" w:rsidRDefault="000B6F48" w:rsidP="00A20D95">
      <w:pPr>
        <w:spacing w:line="240" w:lineRule="auto"/>
        <w:rPr>
          <w:rFonts w:asciiTheme="majorHAnsi" w:hAnsiTheme="majorHAnsi"/>
          <w:b/>
          <w:bCs/>
        </w:rPr>
      </w:pPr>
    </w:p>
    <w:p w14:paraId="30532C22" w14:textId="77777777" w:rsidR="000B6F48" w:rsidRDefault="000B6F48" w:rsidP="00A20D95">
      <w:pPr>
        <w:spacing w:line="240" w:lineRule="auto"/>
        <w:rPr>
          <w:rFonts w:asciiTheme="majorHAnsi" w:hAnsiTheme="majorHAnsi"/>
          <w:b/>
          <w:bCs/>
        </w:rPr>
      </w:pPr>
    </w:p>
    <w:p w14:paraId="453DB745" w14:textId="6BA9D6B8" w:rsidR="000B6F48" w:rsidRDefault="00FE58CD" w:rsidP="00A20D95">
      <w:pPr>
        <w:spacing w:line="240" w:lineRule="auto"/>
        <w:rPr>
          <w:rFonts w:asciiTheme="majorHAnsi" w:hAnsiTheme="majorHAnsi"/>
          <w:b/>
          <w:bCs/>
        </w:rPr>
      </w:pPr>
      <w:r>
        <w:rPr>
          <w:noProof/>
        </w:rPr>
        <w:lastRenderedPageBreak/>
        <w:drawing>
          <wp:inline distT="0" distB="0" distL="0" distR="0" wp14:anchorId="6D9F40A2" wp14:editId="395B07D5">
            <wp:extent cx="5731510" cy="4809452"/>
            <wp:effectExtent l="19050" t="19050" r="21590" b="10795"/>
            <wp:docPr id="626529743" name="Chart 1">
              <a:extLst xmlns:a="http://schemas.openxmlformats.org/drawingml/2006/main">
                <a:ext uri="{FF2B5EF4-FFF2-40B4-BE49-F238E27FC236}">
                  <a16:creationId xmlns:a16="http://schemas.microsoft.com/office/drawing/2014/main" id="{E878484E-0E31-DDB8-9846-745EDEA8CB6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58E19C40" w14:textId="5181731E" w:rsidR="000B6F48" w:rsidRDefault="000B6F48" w:rsidP="00A20D95">
      <w:pPr>
        <w:spacing w:line="240" w:lineRule="auto"/>
        <w:rPr>
          <w:rFonts w:asciiTheme="majorHAnsi" w:hAnsiTheme="majorHAnsi"/>
          <w:b/>
          <w:bCs/>
        </w:rPr>
      </w:pPr>
    </w:p>
    <w:p w14:paraId="05F639E4" w14:textId="77777777" w:rsidR="000B6F48" w:rsidRDefault="000B6F48" w:rsidP="00A20D95">
      <w:pPr>
        <w:spacing w:line="240" w:lineRule="auto"/>
        <w:rPr>
          <w:rFonts w:asciiTheme="majorHAnsi" w:hAnsiTheme="majorHAnsi"/>
          <w:b/>
          <w:bCs/>
        </w:rPr>
      </w:pPr>
    </w:p>
    <w:p w14:paraId="6DFF230E" w14:textId="77777777" w:rsidR="000B6F48" w:rsidRDefault="000B6F48" w:rsidP="00A20D95">
      <w:pPr>
        <w:spacing w:line="240" w:lineRule="auto"/>
        <w:rPr>
          <w:rFonts w:asciiTheme="majorHAnsi" w:hAnsiTheme="majorHAnsi"/>
          <w:b/>
          <w:bCs/>
        </w:rPr>
      </w:pPr>
    </w:p>
    <w:p w14:paraId="04B87588" w14:textId="77777777" w:rsidR="000B6F48" w:rsidRDefault="000B6F48" w:rsidP="00A20D95">
      <w:pPr>
        <w:spacing w:line="240" w:lineRule="auto"/>
        <w:rPr>
          <w:rFonts w:asciiTheme="majorHAnsi" w:hAnsiTheme="majorHAnsi"/>
          <w:b/>
          <w:bCs/>
        </w:rPr>
      </w:pPr>
    </w:p>
    <w:p w14:paraId="0B09EBAD" w14:textId="77777777" w:rsidR="000B6F48" w:rsidRDefault="000B6F48" w:rsidP="00A20D95">
      <w:pPr>
        <w:spacing w:line="240" w:lineRule="auto"/>
        <w:rPr>
          <w:rFonts w:asciiTheme="majorHAnsi" w:hAnsiTheme="majorHAnsi"/>
          <w:b/>
          <w:bCs/>
        </w:rPr>
      </w:pPr>
    </w:p>
    <w:p w14:paraId="08128ED8" w14:textId="77777777" w:rsidR="000B6F48" w:rsidRDefault="000B6F48" w:rsidP="00A20D95">
      <w:pPr>
        <w:spacing w:line="240" w:lineRule="auto"/>
        <w:rPr>
          <w:rFonts w:asciiTheme="majorHAnsi" w:hAnsiTheme="majorHAnsi"/>
          <w:b/>
          <w:bCs/>
        </w:rPr>
      </w:pPr>
    </w:p>
    <w:p w14:paraId="24EB52B2" w14:textId="1F70B1EE" w:rsidR="000B6F48" w:rsidRDefault="000B6F48" w:rsidP="00A20D95">
      <w:pPr>
        <w:spacing w:line="240" w:lineRule="auto"/>
        <w:rPr>
          <w:rFonts w:asciiTheme="majorHAnsi" w:hAnsiTheme="majorHAnsi"/>
          <w:b/>
          <w:bCs/>
        </w:rPr>
      </w:pPr>
    </w:p>
    <w:p w14:paraId="158631FF" w14:textId="77777777" w:rsidR="00B25694" w:rsidRDefault="00B25694" w:rsidP="00A20D95">
      <w:pPr>
        <w:spacing w:line="240" w:lineRule="auto"/>
        <w:rPr>
          <w:rFonts w:asciiTheme="majorHAnsi" w:hAnsiTheme="majorHAnsi"/>
          <w:b/>
          <w:bCs/>
        </w:rPr>
      </w:pPr>
    </w:p>
    <w:p w14:paraId="15034C1F" w14:textId="77777777" w:rsidR="00B25694" w:rsidRDefault="00B25694" w:rsidP="00A20D95">
      <w:pPr>
        <w:spacing w:line="240" w:lineRule="auto"/>
        <w:rPr>
          <w:rFonts w:asciiTheme="majorHAnsi" w:hAnsiTheme="majorHAnsi"/>
          <w:b/>
          <w:bCs/>
        </w:rPr>
      </w:pPr>
    </w:p>
    <w:p w14:paraId="27133E81" w14:textId="77777777" w:rsidR="00B25694" w:rsidRDefault="00B25694" w:rsidP="00A20D95">
      <w:pPr>
        <w:spacing w:line="240" w:lineRule="auto"/>
        <w:rPr>
          <w:rFonts w:asciiTheme="majorHAnsi" w:hAnsiTheme="majorHAnsi"/>
          <w:b/>
          <w:bCs/>
        </w:rPr>
      </w:pPr>
    </w:p>
    <w:p w14:paraId="608B7AB3" w14:textId="77777777" w:rsidR="00B25694" w:rsidRDefault="00B25694" w:rsidP="00A20D95">
      <w:pPr>
        <w:spacing w:line="240" w:lineRule="auto"/>
        <w:rPr>
          <w:rFonts w:asciiTheme="majorHAnsi" w:hAnsiTheme="majorHAnsi"/>
          <w:b/>
          <w:bCs/>
        </w:rPr>
      </w:pPr>
    </w:p>
    <w:p w14:paraId="2C7A30DE" w14:textId="77777777" w:rsidR="00B25694" w:rsidRDefault="00B25694" w:rsidP="00A20D95">
      <w:pPr>
        <w:spacing w:line="240" w:lineRule="auto"/>
        <w:rPr>
          <w:rFonts w:asciiTheme="majorHAnsi" w:hAnsiTheme="majorHAnsi"/>
          <w:b/>
          <w:bCs/>
        </w:rPr>
      </w:pPr>
    </w:p>
    <w:p w14:paraId="48DC9765" w14:textId="77777777" w:rsidR="003338FE" w:rsidRDefault="003338FE" w:rsidP="00A20D95">
      <w:pPr>
        <w:spacing w:line="240" w:lineRule="auto"/>
        <w:rPr>
          <w:rFonts w:asciiTheme="majorHAnsi" w:hAnsiTheme="majorHAnsi"/>
          <w:b/>
          <w:bCs/>
        </w:rPr>
      </w:pPr>
    </w:p>
    <w:p w14:paraId="63A3704A" w14:textId="1B7A9616" w:rsidR="00C16FD7" w:rsidRPr="006E6E94" w:rsidRDefault="000B5A97" w:rsidP="00A20D95">
      <w:pPr>
        <w:spacing w:line="240" w:lineRule="auto"/>
        <w:rPr>
          <w:rFonts w:asciiTheme="majorHAnsi" w:hAnsiTheme="majorHAnsi"/>
          <w:b/>
          <w:bCs/>
        </w:rPr>
      </w:pPr>
      <w:r w:rsidRPr="006E6E94">
        <w:rPr>
          <w:rFonts w:asciiTheme="majorHAnsi" w:hAnsiTheme="majorHAnsi"/>
          <w:b/>
          <w:bCs/>
        </w:rPr>
        <w:lastRenderedPageBreak/>
        <w:t>AC 2.3</w:t>
      </w:r>
    </w:p>
    <w:p w14:paraId="6F5D6021" w14:textId="77777777" w:rsidR="00F83C49" w:rsidRDefault="00F83C49" w:rsidP="00A20D95">
      <w:pPr>
        <w:spacing w:line="240" w:lineRule="auto"/>
      </w:pPr>
      <w:r>
        <w:t>The key patterns and themes that emerge from this feedback highlights both the strengths of the learning sessions and the areas where improvements need to be made. Overall, the positive responses indicate that employee confidence in the facilitators delivery of the sessions is high with a high proportion of employees agreeing or strongly agreeing with statements around how the session was delivered.</w:t>
      </w:r>
    </w:p>
    <w:p w14:paraId="6C3DC227" w14:textId="7970D12B" w:rsidR="00F83C49" w:rsidRDefault="00F83C49" w:rsidP="00A20D95">
      <w:pPr>
        <w:spacing w:line="240" w:lineRule="auto"/>
      </w:pPr>
      <w:r>
        <w:t>Specifically, 93% of employees felt that on commencement the facilitator provided</w:t>
      </w:r>
      <w:r w:rsidR="003F1D59">
        <w:t xml:space="preserve"> a </w:t>
      </w:r>
      <w:r>
        <w:t>clear set objectives and that the facilitator was clearly knowledgeable about the topics, while 79% answered that the facilitator provided clear explanations of topics discussed and 86% felt that the resources were of a good quality. This indicates a high level of trust in the facilitator’s confidence, knowledge and their style of delivering the learning session. These responses also indicate that the employees understand the content. This provides a good solid foundation to be built upon.</w:t>
      </w:r>
    </w:p>
    <w:p w14:paraId="184E4F3A" w14:textId="77777777" w:rsidR="00F83C49" w:rsidRDefault="00F83C49" w:rsidP="00A20D95">
      <w:pPr>
        <w:spacing w:line="240" w:lineRule="auto"/>
      </w:pPr>
      <w:r>
        <w:t xml:space="preserve">However, despite the positive feedback, when looking at the opportunities within the data the biggest areas for improvement centre around engagement, relevance and application of learning. Taylor and Woodhams (2022) recommend that to make a presentation effective the facilitator should first learn about the </w:t>
      </w:r>
      <w:proofErr w:type="spellStart"/>
      <w:r>
        <w:t>audiences</w:t>
      </w:r>
      <w:proofErr w:type="spellEnd"/>
      <w:r>
        <w:t xml:space="preserve"> needs, knowledge levels and preferences to be able to tailor the message appropriately. Additionally, they suggest setting clear objectives for the presentation, considering what impact it should have on the audience and emphasising the relevance of the content to their roles. </w:t>
      </w:r>
    </w:p>
    <w:p w14:paraId="0F421DB2" w14:textId="77777777" w:rsidR="00F83C49" w:rsidRDefault="00F83C49" w:rsidP="00A20D95">
      <w:pPr>
        <w:spacing w:line="240" w:lineRule="auto"/>
      </w:pPr>
      <w:r>
        <w:t xml:space="preserve">The most notable concern is that 79% felt that by the end of the session the set learning outcomes were not achieved. This suggests that while the session was well delivered it didn’t translate into meaningful outcomes for </w:t>
      </w:r>
      <w:proofErr w:type="gramStart"/>
      <w:r>
        <w:t>the majority of</w:t>
      </w:r>
      <w:proofErr w:type="gramEnd"/>
      <w:r>
        <w:t xml:space="preserve"> learners. This is supported by other results. Only 24% or employees felt that their learning preferences were considered prior to the activity and just 14% felt that the learning linked to their performance targets. In addition, 76% of respondents felt that they were unable to engage with meaningful questioning and answering on the topics being discussed during the session. </w:t>
      </w:r>
    </w:p>
    <w:p w14:paraId="7679DCEC" w14:textId="77777777" w:rsidR="00F83C49" w:rsidRDefault="00F83C49" w:rsidP="00A20D95">
      <w:pPr>
        <w:spacing w:line="240" w:lineRule="auto"/>
      </w:pPr>
      <w:r>
        <w:t xml:space="preserve">The data also highlights a clear issue with </w:t>
      </w:r>
      <w:proofErr w:type="gramStart"/>
      <w:r>
        <w:t>work place</w:t>
      </w:r>
      <w:proofErr w:type="gramEnd"/>
      <w:r>
        <w:t xml:space="preserve"> application. Only 14% of employees agreed that they were able to employ the knowledge, skills and behaviour from the learning session into their working roles. This reinforces the conclusion that although the sessions were well received in terms of delivery and that employees understood the content, it failed to lead to any behaviour change or had any meaningful impact for the majority or participants.  </w:t>
      </w:r>
    </w:p>
    <w:p w14:paraId="3C1D50D5" w14:textId="77777777" w:rsidR="00F83C49" w:rsidRDefault="00F83C49" w:rsidP="00A20D95">
      <w:pPr>
        <w:spacing w:line="240" w:lineRule="auto"/>
      </w:pPr>
      <w:r>
        <w:t xml:space="preserve">In summary, this data suggests that the learners liked the session, the facilitator was </w:t>
      </w:r>
      <w:proofErr w:type="gramStart"/>
      <w:r>
        <w:t>clear</w:t>
      </w:r>
      <w:proofErr w:type="gramEnd"/>
      <w:r>
        <w:t xml:space="preserve"> and the resources used were good, but learners didn’t feel that the learning was relevant enough to their individual roles or performance targets. As a result, learners struggled to engage meaningfully during the session and later failed to apply the learning in practice, resulting in the objectives of the learning session not being achieved for </w:t>
      </w:r>
      <w:proofErr w:type="gramStart"/>
      <w:r>
        <w:t>the majority of</w:t>
      </w:r>
      <w:proofErr w:type="gramEnd"/>
      <w:r>
        <w:t xml:space="preserve"> learners.</w:t>
      </w:r>
    </w:p>
    <w:p w14:paraId="4BB2C209" w14:textId="77777777" w:rsidR="00F83C49" w:rsidRDefault="00F83C49" w:rsidP="00A20D95">
      <w:pPr>
        <w:spacing w:line="240" w:lineRule="auto"/>
      </w:pPr>
      <w:r>
        <w:t xml:space="preserve">The first and most impactful recommendation would be to carry out a learning needs analysis to understand the needs of both learners and the organisation (CIPD 2025) and </w:t>
      </w:r>
      <w:r>
        <w:lastRenderedPageBreak/>
        <w:t xml:space="preserve">based on these findings redesign the session content to be more clearly role specific and more focused on outcomes following the session.  This can be achieved without significantly extending the session by explicitly linking topics to </w:t>
      </w:r>
      <w:proofErr w:type="gramStart"/>
      <w:r>
        <w:t>day to day</w:t>
      </w:r>
      <w:proofErr w:type="gramEnd"/>
      <w:r>
        <w:t xml:space="preserve"> tasks and performance targets. For example, facilitators could highlight how the learning links to the outcomes specifically throughout the learning session by directly addressing questions such as ‘what will this change in your </w:t>
      </w:r>
      <w:proofErr w:type="gramStart"/>
      <w:r>
        <w:t>day to day</w:t>
      </w:r>
      <w:proofErr w:type="gramEnd"/>
      <w:r>
        <w:t xml:space="preserve"> role?’, ‘how will this support your performance targets?’. By building in practical </w:t>
      </w:r>
      <w:proofErr w:type="gramStart"/>
      <w:r>
        <w:t>real life</w:t>
      </w:r>
      <w:proofErr w:type="gramEnd"/>
      <w:r>
        <w:t xml:space="preserve"> examples and reflective questions such as ‘what will you do differently tomorrow?’ this will help the learners to connect the learning to their roles and would also improve engagement and encourage participation while giving the participants more ownership over how they apply their learning once the session is over. This offers a </w:t>
      </w:r>
      <w:proofErr w:type="gramStart"/>
      <w:r>
        <w:t>really strong</w:t>
      </w:r>
      <w:proofErr w:type="gramEnd"/>
      <w:r>
        <w:t xml:space="preserve"> return on investment as it addresses multiple low scoring areas at once while requiring minimal additional direct cost or resources. The risks of not implementing these changes are a decrease in employee engagement and a decrease in the return on investment. If employees feel that the learning is irrelevant to </w:t>
      </w:r>
      <w:proofErr w:type="gramStart"/>
      <w:r>
        <w:t>them</w:t>
      </w:r>
      <w:proofErr w:type="gramEnd"/>
      <w:r>
        <w:t xml:space="preserve"> they are less likely to apply it to their roles which will result in wasted resources and would decrease motivation. Without aligning the learning outcomes to performance targets the business won’t see the expected improvements in employee output or behaviour.</w:t>
      </w:r>
    </w:p>
    <w:p w14:paraId="23CAB820" w14:textId="77777777" w:rsidR="00F83C49" w:rsidRDefault="00F83C49" w:rsidP="00A20D95">
      <w:pPr>
        <w:spacing w:line="240" w:lineRule="auto"/>
      </w:pPr>
      <w:r>
        <w:t xml:space="preserve">The second most beneficial recommendation to improve the outcomes from the learning session would be to introduce a follow up discussion in the form of a </w:t>
      </w:r>
      <w:proofErr w:type="gramStart"/>
      <w:r>
        <w:t>one to one</w:t>
      </w:r>
      <w:proofErr w:type="gramEnd"/>
      <w:r>
        <w:t xml:space="preserve"> session either as a </w:t>
      </w:r>
      <w:proofErr w:type="spellStart"/>
      <w:proofErr w:type="gramStart"/>
      <w:r>
        <w:t>stand alone</w:t>
      </w:r>
      <w:proofErr w:type="spellEnd"/>
      <w:proofErr w:type="gramEnd"/>
      <w:r>
        <w:t xml:space="preserve"> session or included as part of regular catch ups. According to the CIPD ‘most learning theorists agree that reflections is essential for embedding new knowledge, skills or behaviours. Therefore, any learning intervention should include space for reflection.’ </w:t>
      </w:r>
      <w:r w:rsidRPr="00156DAC">
        <w:t>(CIPD 2025)</w:t>
      </w:r>
      <w:r>
        <w:t xml:space="preserve"> Follow up support would help to focus on creating a short action plan, discussing how the learning is being applied and would encourage continued reflection and ownership of application of learning, as the CIPD explains ‘the most effective learning takes place when individuals are face with a real problem to solve’ (CIPD 2025)</w:t>
      </w:r>
      <w:r>
        <w:rPr>
          <w:rFonts w:ascii="Arial" w:hAnsi="Arial" w:cs="Arial"/>
          <w:color w:val="202020"/>
          <w:sz w:val="27"/>
          <w:szCs w:val="27"/>
          <w:shd w:val="clear" w:color="auto" w:fill="FFFFFF"/>
        </w:rPr>
        <w:t>.</w:t>
      </w:r>
      <w:r>
        <w:t xml:space="preserve"> This will bridge the gap between learning and performance in real time, make the outcomes from the learning session visible and increase engagement. It is also possible that learners may be overlooking how they are already applying the learning and this will help them to recognise where they are applying it and what opportunities they </w:t>
      </w:r>
      <w:proofErr w:type="gramStart"/>
      <w:r>
        <w:t>have to</w:t>
      </w:r>
      <w:proofErr w:type="gramEnd"/>
      <w:r>
        <w:t xml:space="preserve"> be able to apply the learning. The return on investment for this is strong as it is a very </w:t>
      </w:r>
      <w:proofErr w:type="gramStart"/>
      <w:r>
        <w:t>low cost</w:t>
      </w:r>
      <w:proofErr w:type="gramEnd"/>
      <w:r>
        <w:t xml:space="preserve"> option as it can be integrated into already existing meetings. The indirect cost would be slightly higher as there is some cost to the resource to be able to invest the time in follow up discussions, however the return on this investment would outweigh this cost, especially in the long term. By continuously improving the impact of the learning outcomes over time and linking the learning to performance the benefits can be felt for a long time after the learning session. Failure of implementing this change this could result in the failure of applying any knowledge and skills learned during the training and would also reduce the </w:t>
      </w:r>
      <w:proofErr w:type="gramStart"/>
      <w:r>
        <w:t>long term</w:t>
      </w:r>
      <w:proofErr w:type="gramEnd"/>
      <w:r>
        <w:t xml:space="preserve"> impact of behaviour changes and performance improvements. </w:t>
      </w:r>
    </w:p>
    <w:p w14:paraId="79631E00" w14:textId="77777777" w:rsidR="00C16FD7" w:rsidRPr="00F9582C" w:rsidRDefault="00C16FD7">
      <w:pPr>
        <w:rPr>
          <w:rFonts w:asciiTheme="majorHAnsi" w:hAnsiTheme="majorHAnsi"/>
        </w:rPr>
      </w:pPr>
    </w:p>
    <w:p w14:paraId="391F9D93" w14:textId="77777777" w:rsidR="00C16FD7" w:rsidRPr="00F9582C" w:rsidRDefault="00C16FD7">
      <w:pPr>
        <w:rPr>
          <w:rFonts w:asciiTheme="majorHAnsi" w:hAnsiTheme="majorHAnsi"/>
        </w:rPr>
      </w:pPr>
    </w:p>
    <w:p w14:paraId="3DAB6601" w14:textId="77777777" w:rsidR="009A2FF3" w:rsidRDefault="009A2FF3" w:rsidP="00937438">
      <w:pPr>
        <w:rPr>
          <w:rFonts w:asciiTheme="majorHAnsi" w:hAnsiTheme="majorHAnsi"/>
        </w:rPr>
      </w:pPr>
    </w:p>
    <w:p w14:paraId="6C7E263F" w14:textId="15E2ED04" w:rsidR="00937438" w:rsidRPr="00937438" w:rsidRDefault="00937438" w:rsidP="00937438">
      <w:pPr>
        <w:rPr>
          <w:u w:val="single"/>
        </w:rPr>
      </w:pPr>
      <w:r w:rsidRPr="00937438">
        <w:rPr>
          <w:u w:val="single"/>
        </w:rPr>
        <w:lastRenderedPageBreak/>
        <w:t>Bibliography</w:t>
      </w:r>
    </w:p>
    <w:p w14:paraId="3E8E3A25" w14:textId="77777777" w:rsidR="00937438" w:rsidRPr="00937438" w:rsidRDefault="00937438" w:rsidP="00937438">
      <w:proofErr w:type="spellStart"/>
      <w:r w:rsidRPr="00937438">
        <w:t>Adair.J</w:t>
      </w:r>
      <w:proofErr w:type="spellEnd"/>
      <w:r w:rsidRPr="00937438">
        <w:t xml:space="preserve">. (2022) </w:t>
      </w:r>
      <w:r w:rsidRPr="00937438">
        <w:rPr>
          <w:i/>
          <w:iCs/>
        </w:rPr>
        <w:t>Decision making and problem solving: Breakthrough.</w:t>
      </w:r>
      <w:r w:rsidRPr="00937438">
        <w:t xml:space="preserve"> 5</w:t>
      </w:r>
      <w:r w:rsidRPr="00937438">
        <w:rPr>
          <w:vertAlign w:val="superscript"/>
        </w:rPr>
        <w:t>th</w:t>
      </w:r>
      <w:r w:rsidRPr="00937438">
        <w:t xml:space="preserve"> </w:t>
      </w:r>
      <w:proofErr w:type="spellStart"/>
      <w:r w:rsidRPr="00937438">
        <w:t>edn</w:t>
      </w:r>
      <w:proofErr w:type="spellEnd"/>
      <w:r w:rsidRPr="00937438">
        <w:t>. London: Kogan page. Page 20.</w:t>
      </w:r>
    </w:p>
    <w:p w14:paraId="71596FA3" w14:textId="77777777" w:rsidR="00937438" w:rsidRPr="00937438" w:rsidRDefault="00937438" w:rsidP="00937438">
      <w:proofErr w:type="spellStart"/>
      <w:r w:rsidRPr="00937438">
        <w:t>Barends.E</w:t>
      </w:r>
      <w:proofErr w:type="spellEnd"/>
      <w:r w:rsidRPr="00937438">
        <w:t xml:space="preserve">., </w:t>
      </w:r>
      <w:proofErr w:type="spellStart"/>
      <w:r w:rsidRPr="00937438">
        <w:t>Rousseau.D</w:t>
      </w:r>
      <w:proofErr w:type="spellEnd"/>
      <w:r w:rsidRPr="00937438">
        <w:t xml:space="preserve">. and </w:t>
      </w:r>
      <w:proofErr w:type="spellStart"/>
      <w:r w:rsidRPr="00937438">
        <w:t>Briner.R</w:t>
      </w:r>
      <w:proofErr w:type="spellEnd"/>
      <w:r w:rsidRPr="00937438">
        <w:t xml:space="preserve">. (2014) </w:t>
      </w:r>
      <w:r w:rsidRPr="00937438">
        <w:rPr>
          <w:i/>
          <w:iCs/>
        </w:rPr>
        <w:t>Evidence based management the basic principles</w:t>
      </w:r>
      <w:r w:rsidRPr="00937438">
        <w:t xml:space="preserve">. Available at </w:t>
      </w:r>
      <w:hyperlink r:id="rId11" w:history="1">
        <w:r w:rsidRPr="00937438">
          <w:t>http://cebma.org/assets/Uploads/Evidence-Based-Practice-The-Basic-Principles.pdf</w:t>
        </w:r>
      </w:hyperlink>
      <w:r w:rsidRPr="00937438">
        <w:t xml:space="preserve"> (Accessed on 17/01/2026)</w:t>
      </w:r>
    </w:p>
    <w:p w14:paraId="0F1CA406" w14:textId="77777777" w:rsidR="00937438" w:rsidRPr="00937438" w:rsidRDefault="00937438" w:rsidP="00937438">
      <w:r w:rsidRPr="00937438">
        <w:t xml:space="preserve">Business case studies (2024). </w:t>
      </w:r>
      <w:r w:rsidRPr="00937438">
        <w:rPr>
          <w:i/>
          <w:iCs/>
        </w:rPr>
        <w:t>Performance measurement in the public and non-profit sectors</w:t>
      </w:r>
      <w:r w:rsidRPr="00937438">
        <w:t xml:space="preserve">. Available at </w:t>
      </w:r>
      <w:hyperlink r:id="rId12" w:history="1">
        <w:r w:rsidRPr="00937438">
          <w:t>https://businesscasestudies.co.uk/performance-measurement-in-the-public-and-non-profit-sectors/</w:t>
        </w:r>
      </w:hyperlink>
      <w:r w:rsidRPr="00937438">
        <w:t xml:space="preserve"> Accessed on 25/01/2026</w:t>
      </w:r>
    </w:p>
    <w:p w14:paraId="58CD2B8E" w14:textId="77777777" w:rsidR="00937438" w:rsidRPr="00937438" w:rsidRDefault="00937438" w:rsidP="00937438">
      <w:r w:rsidRPr="00937438">
        <w:t xml:space="preserve">CIPD (2019) </w:t>
      </w:r>
      <w:r w:rsidRPr="00937438">
        <w:rPr>
          <w:i/>
          <w:iCs/>
        </w:rPr>
        <w:t>Critical thinking, episode 154: How to think well and reflect objectively on the ideas, opinions and arguments of others.</w:t>
      </w:r>
      <w:r w:rsidRPr="00937438">
        <w:t xml:space="preserve"> Available at </w:t>
      </w:r>
      <w:hyperlink r:id="rId13" w:history="1">
        <w:r w:rsidRPr="00937438">
          <w:t>http://www.cipd.org/en/knowledge/podcasts/critical-thinking/</w:t>
        </w:r>
      </w:hyperlink>
      <w:r w:rsidRPr="00937438">
        <w:t xml:space="preserve"> (Accessed on 21/01/2026) </w:t>
      </w:r>
    </w:p>
    <w:p w14:paraId="520CDB53" w14:textId="77777777" w:rsidR="00937438" w:rsidRPr="00937438" w:rsidRDefault="00937438" w:rsidP="00937438">
      <w:r w:rsidRPr="00937438">
        <w:t xml:space="preserve">CIPD (2022) </w:t>
      </w:r>
      <w:r w:rsidRPr="00937438">
        <w:rPr>
          <w:i/>
          <w:iCs/>
        </w:rPr>
        <w:t>Podcast Episode 185: What value does HR bring to today’s organisations</w:t>
      </w:r>
      <w:r w:rsidRPr="00937438">
        <w:t xml:space="preserve">. Available at </w:t>
      </w:r>
      <w:hyperlink r:id="rId14" w:history="1">
        <w:r w:rsidRPr="00937438">
          <w:t>https://www.cipd.org/uk/knowledge/podcasts/purpose-and-value-of-hr/</w:t>
        </w:r>
      </w:hyperlink>
      <w:r w:rsidRPr="00937438">
        <w:t xml:space="preserve"> Accessed on 27/01/2026</w:t>
      </w:r>
    </w:p>
    <w:p w14:paraId="5246D8D7" w14:textId="77777777" w:rsidR="00937438" w:rsidRPr="00937438" w:rsidRDefault="00937438" w:rsidP="00937438">
      <w:r w:rsidRPr="00937438">
        <w:t xml:space="preserve">CIPD (2024) Ethics at work: An employer’s guide. Available at </w:t>
      </w:r>
      <w:hyperlink r:id="rId15" w:history="1">
        <w:r w:rsidRPr="00937438">
          <w:t>http://www.cipd.org/en/knowledge/guides/ethics-work-guide/</w:t>
        </w:r>
      </w:hyperlink>
      <w:r w:rsidRPr="00937438">
        <w:t xml:space="preserve"> Accessed on 29/12/2026</w:t>
      </w:r>
    </w:p>
    <w:p w14:paraId="02F99A35" w14:textId="77777777" w:rsidR="00937438" w:rsidRPr="00937438" w:rsidRDefault="00937438" w:rsidP="00937438">
      <w:r w:rsidRPr="00937438">
        <w:t xml:space="preserve">CIPD (2024) </w:t>
      </w:r>
      <w:r w:rsidRPr="00937438">
        <w:rPr>
          <w:i/>
          <w:iCs/>
        </w:rPr>
        <w:t xml:space="preserve">People </w:t>
      </w:r>
      <w:proofErr w:type="gramStart"/>
      <w:r w:rsidRPr="00937438">
        <w:rPr>
          <w:i/>
          <w:iCs/>
        </w:rPr>
        <w:t>analytics :</w:t>
      </w:r>
      <w:proofErr w:type="gramEnd"/>
      <w:r w:rsidRPr="00937438">
        <w:rPr>
          <w:i/>
          <w:iCs/>
        </w:rPr>
        <w:t xml:space="preserve"> Guide for people professionals</w:t>
      </w:r>
      <w:r w:rsidRPr="00937438">
        <w:t xml:space="preserve">. Available at </w:t>
      </w:r>
      <w:hyperlink r:id="rId16" w:history="1">
        <w:r w:rsidRPr="00937438">
          <w:t>https://www.cipd.org/en/knowledge/guides/analytics-practitioner-guide/</w:t>
        </w:r>
      </w:hyperlink>
      <w:r w:rsidRPr="00937438">
        <w:t xml:space="preserve"> Accessed on 25/01/2026</w:t>
      </w:r>
    </w:p>
    <w:p w14:paraId="3C9D9E86" w14:textId="77777777" w:rsidR="00937438" w:rsidRPr="00937438" w:rsidRDefault="00937438" w:rsidP="00937438">
      <w:r w:rsidRPr="00937438">
        <w:t xml:space="preserve">CIPD (2025) </w:t>
      </w:r>
      <w:r w:rsidRPr="00937438">
        <w:rPr>
          <w:i/>
          <w:iCs/>
        </w:rPr>
        <w:t>Employee turnover and retention</w:t>
      </w:r>
      <w:r w:rsidRPr="00937438">
        <w:t>. Available at http://www.cipd.org/uk/knowledge/factsheets/turnover-retention-factsheet/ (Accessed on 12/01/2026)</w:t>
      </w:r>
    </w:p>
    <w:p w14:paraId="05D74829" w14:textId="77777777" w:rsidR="00937438" w:rsidRPr="00937438" w:rsidRDefault="00937438" w:rsidP="00937438">
      <w:bookmarkStart w:id="0" w:name="_Hlk220166812"/>
      <w:r w:rsidRPr="00937438">
        <w:t xml:space="preserve">CIPD (2025) </w:t>
      </w:r>
      <w:r w:rsidRPr="00937438">
        <w:rPr>
          <w:i/>
          <w:iCs/>
        </w:rPr>
        <w:t>Ethical practise and the role of people professionals.</w:t>
      </w:r>
      <w:r w:rsidRPr="00937438">
        <w:t xml:space="preserve"> Available at </w:t>
      </w:r>
      <w:hyperlink r:id="rId17" w:history="1">
        <w:r w:rsidRPr="00937438">
          <w:t>https://www.cipd.org/en/knowledge/factsheets/ethics-role-hr-factsheet/</w:t>
        </w:r>
      </w:hyperlink>
      <w:r w:rsidRPr="00937438">
        <w:t xml:space="preserve"> Accessed on 23/01/2026.</w:t>
      </w:r>
    </w:p>
    <w:bookmarkEnd w:id="0"/>
    <w:p w14:paraId="2EF81055" w14:textId="77777777" w:rsidR="00937438" w:rsidRPr="00937438" w:rsidRDefault="00937438" w:rsidP="00937438">
      <w:r w:rsidRPr="00937438">
        <w:t xml:space="preserve">CIPD (2025) </w:t>
      </w:r>
      <w:r w:rsidRPr="00937438">
        <w:rPr>
          <w:i/>
          <w:iCs/>
        </w:rPr>
        <w:t>Evidence based practise for effective decision making</w:t>
      </w:r>
      <w:r w:rsidRPr="00937438">
        <w:t xml:space="preserve">. Available at </w:t>
      </w:r>
      <w:hyperlink r:id="rId18" w:anchor="what-is-evidencebased-practice" w:history="1">
        <w:r w:rsidRPr="00937438">
          <w:t>https://www.cipd.org/en/knowledge/factsheets/evidence-based-practice-factsheet/#what-is-evidencebased-practice</w:t>
        </w:r>
      </w:hyperlink>
      <w:r w:rsidRPr="00937438">
        <w:t xml:space="preserve"> (Accessed 24/01/2026)</w:t>
      </w:r>
    </w:p>
    <w:p w14:paraId="7D9752A2" w14:textId="77777777" w:rsidR="00937438" w:rsidRPr="00937438" w:rsidRDefault="00937438" w:rsidP="00937438">
      <w:r w:rsidRPr="00937438">
        <w:t xml:space="preserve">CIPD (2025) </w:t>
      </w:r>
      <w:r w:rsidRPr="00937438">
        <w:rPr>
          <w:i/>
          <w:iCs/>
        </w:rPr>
        <w:t>Learning and development tools</w:t>
      </w:r>
      <w:r w:rsidRPr="00937438">
        <w:t xml:space="preserve"> </w:t>
      </w:r>
      <w:hyperlink r:id="rId19" w:anchor="developing-a-learning-strategy" w:history="1">
        <w:r w:rsidRPr="00937438">
          <w:t>https://www.cipd.org/en/knowledge/tools/learning-and-development/#developing-a-learning-strategy</w:t>
        </w:r>
      </w:hyperlink>
      <w:r w:rsidRPr="00937438">
        <w:t xml:space="preserve"> Accessed on 02/02/2026</w:t>
      </w:r>
    </w:p>
    <w:p w14:paraId="314A152D" w14:textId="77777777" w:rsidR="00937438" w:rsidRPr="00937438" w:rsidRDefault="00937438" w:rsidP="00937438">
      <w:r w:rsidRPr="00937438">
        <w:lastRenderedPageBreak/>
        <w:t xml:space="preserve">CIPD (2025) </w:t>
      </w:r>
      <w:r w:rsidRPr="00937438">
        <w:rPr>
          <w:i/>
          <w:iCs/>
        </w:rPr>
        <w:t>Methods of delivering and learning interventions</w:t>
      </w:r>
      <w:r w:rsidRPr="00937438">
        <w:t xml:space="preserve">. Available at </w:t>
      </w:r>
      <w:hyperlink r:id="rId20" w:anchor="what-are-learning-methods" w:history="1">
        <w:r w:rsidRPr="00937438">
          <w:t>https://www.cipd.org/en/knowledge/factsheets/learning-methods-factsheet/#what-are-learning-methods</w:t>
        </w:r>
      </w:hyperlink>
      <w:r w:rsidRPr="00937438">
        <w:t xml:space="preserve"> Accessed on 01/02/2026</w:t>
      </w:r>
    </w:p>
    <w:p w14:paraId="021B30CC" w14:textId="77777777" w:rsidR="00937438" w:rsidRPr="00937438" w:rsidRDefault="00937438" w:rsidP="00937438">
      <w:r w:rsidRPr="00937438">
        <w:t xml:space="preserve">CIPD (2025) </w:t>
      </w:r>
      <w:r w:rsidRPr="00937438">
        <w:rPr>
          <w:i/>
          <w:iCs/>
        </w:rPr>
        <w:t>Pestle analysis</w:t>
      </w:r>
      <w:r w:rsidRPr="00937438">
        <w:t xml:space="preserve">. Available at </w:t>
      </w:r>
      <w:hyperlink r:id="rId21" w:history="1">
        <w:r w:rsidRPr="00937438">
          <w:t>http://www.cipd.org/en/knowledge/factsheets/pestle-analysis-factsheet/</w:t>
        </w:r>
      </w:hyperlink>
      <w:r w:rsidRPr="00937438">
        <w:t xml:space="preserve"> (Accessed on 27/12/2025)</w:t>
      </w:r>
    </w:p>
    <w:p w14:paraId="682BC697" w14:textId="77777777" w:rsidR="00937438" w:rsidRPr="00937438" w:rsidRDefault="00937438" w:rsidP="00937438">
      <w:bookmarkStart w:id="1" w:name="_Hlk220167386"/>
      <w:proofErr w:type="spellStart"/>
      <w:r w:rsidRPr="00937438">
        <w:t>Mullins.L.J</w:t>
      </w:r>
      <w:proofErr w:type="spellEnd"/>
      <w:r w:rsidRPr="00937438">
        <w:t xml:space="preserve">. and </w:t>
      </w:r>
      <w:proofErr w:type="spellStart"/>
      <w:r w:rsidRPr="00937438">
        <w:t>Rees.G</w:t>
      </w:r>
      <w:proofErr w:type="spellEnd"/>
      <w:r w:rsidRPr="00937438">
        <w:t xml:space="preserve">. (2023) </w:t>
      </w:r>
      <w:r w:rsidRPr="00937438">
        <w:rPr>
          <w:i/>
          <w:iCs/>
        </w:rPr>
        <w:t>Management and organisational behaviour.</w:t>
      </w:r>
      <w:r w:rsidRPr="00937438">
        <w:t xml:space="preserve"> 13</w:t>
      </w:r>
      <w:r w:rsidRPr="00937438">
        <w:rPr>
          <w:vertAlign w:val="superscript"/>
        </w:rPr>
        <w:t>th</w:t>
      </w:r>
      <w:r w:rsidRPr="00937438">
        <w:t xml:space="preserve"> </w:t>
      </w:r>
      <w:proofErr w:type="spellStart"/>
      <w:r w:rsidRPr="00937438">
        <w:t>edn</w:t>
      </w:r>
      <w:proofErr w:type="spellEnd"/>
      <w:r w:rsidRPr="00937438">
        <w:t>. Pearson education ltd: Harlow. Page 530.</w:t>
      </w:r>
    </w:p>
    <w:bookmarkEnd w:id="1"/>
    <w:p w14:paraId="726E8FCF" w14:textId="77777777" w:rsidR="00937438" w:rsidRPr="00937438" w:rsidRDefault="00937438" w:rsidP="00937438">
      <w:proofErr w:type="spellStart"/>
      <w:r w:rsidRPr="00937438">
        <w:t>Mullins.L.J</w:t>
      </w:r>
      <w:proofErr w:type="spellEnd"/>
      <w:r w:rsidRPr="00937438">
        <w:t xml:space="preserve">. and </w:t>
      </w:r>
      <w:proofErr w:type="spellStart"/>
      <w:r w:rsidRPr="00937438">
        <w:t>Rees.G</w:t>
      </w:r>
      <w:proofErr w:type="spellEnd"/>
      <w:r w:rsidRPr="00937438">
        <w:t xml:space="preserve">. (2023) </w:t>
      </w:r>
      <w:r w:rsidRPr="00937438">
        <w:rPr>
          <w:i/>
          <w:iCs/>
        </w:rPr>
        <w:t>Management and organisational behaviour.</w:t>
      </w:r>
      <w:r w:rsidRPr="00937438">
        <w:t xml:space="preserve"> 13</w:t>
      </w:r>
      <w:r w:rsidRPr="00937438">
        <w:rPr>
          <w:vertAlign w:val="superscript"/>
        </w:rPr>
        <w:t>th</w:t>
      </w:r>
      <w:r w:rsidRPr="00937438">
        <w:t xml:space="preserve"> </w:t>
      </w:r>
      <w:proofErr w:type="spellStart"/>
      <w:r w:rsidRPr="00937438">
        <w:t>edn</w:t>
      </w:r>
      <w:proofErr w:type="spellEnd"/>
      <w:r w:rsidRPr="00937438">
        <w:t>. Pearson education ltd: Harlow. Page 544.</w:t>
      </w:r>
    </w:p>
    <w:p w14:paraId="168FD9D5" w14:textId="77777777" w:rsidR="00937438" w:rsidRPr="00937438" w:rsidRDefault="00937438" w:rsidP="00937438">
      <w:bookmarkStart w:id="2" w:name="_Hlk220158262"/>
      <w:proofErr w:type="spellStart"/>
      <w:r w:rsidRPr="00937438">
        <w:t>Taylor.S</w:t>
      </w:r>
      <w:proofErr w:type="spellEnd"/>
      <w:r w:rsidRPr="00937438">
        <w:t xml:space="preserve">. and </w:t>
      </w:r>
      <w:proofErr w:type="spellStart"/>
      <w:r w:rsidRPr="00937438">
        <w:t>Woodhams.C</w:t>
      </w:r>
      <w:proofErr w:type="spellEnd"/>
      <w:r w:rsidRPr="00937438">
        <w:t xml:space="preserve">.(2022) </w:t>
      </w:r>
      <w:r w:rsidRPr="00937438">
        <w:rPr>
          <w:rFonts w:ascii="Arial" w:eastAsia="Times New Roman" w:hAnsi="Arial" w:cs="Arial"/>
          <w:i/>
          <w:iCs/>
          <w:color w:val="222222"/>
          <w:kern w:val="0"/>
          <w:sz w:val="23"/>
          <w:szCs w:val="23"/>
          <w:lang w:eastAsia="en-GB"/>
          <w14:ligatures w14:val="none"/>
        </w:rPr>
        <w:t>Studying human resource management: a guide to the study, context and practice of HR</w:t>
      </w:r>
      <w:r w:rsidRPr="00937438">
        <w:t>. 3</w:t>
      </w:r>
      <w:r w:rsidRPr="00937438">
        <w:rPr>
          <w:vertAlign w:val="superscript"/>
        </w:rPr>
        <w:t>rd</w:t>
      </w:r>
      <w:r w:rsidRPr="00937438">
        <w:t xml:space="preserve"> </w:t>
      </w:r>
      <w:proofErr w:type="spellStart"/>
      <w:r w:rsidRPr="00937438">
        <w:t>edn</w:t>
      </w:r>
      <w:proofErr w:type="spellEnd"/>
      <w:r w:rsidRPr="00937438">
        <w:t>. London: Kogan Page. page 115.</w:t>
      </w:r>
    </w:p>
    <w:bookmarkEnd w:id="2"/>
    <w:p w14:paraId="27A48DEE" w14:textId="77777777" w:rsidR="00937438" w:rsidRPr="00937438" w:rsidRDefault="00937438" w:rsidP="00937438">
      <w:proofErr w:type="spellStart"/>
      <w:r w:rsidRPr="00937438">
        <w:t>Taylor.S</w:t>
      </w:r>
      <w:proofErr w:type="spellEnd"/>
      <w:r w:rsidRPr="00937438">
        <w:t xml:space="preserve">. and </w:t>
      </w:r>
      <w:proofErr w:type="spellStart"/>
      <w:r w:rsidRPr="00937438">
        <w:t>Woodhams.C</w:t>
      </w:r>
      <w:proofErr w:type="spellEnd"/>
      <w:r w:rsidRPr="00937438">
        <w:t xml:space="preserve">.(2022) </w:t>
      </w:r>
      <w:r w:rsidRPr="00937438">
        <w:rPr>
          <w:rFonts w:ascii="Arial" w:eastAsia="Times New Roman" w:hAnsi="Arial" w:cs="Arial"/>
          <w:i/>
          <w:iCs/>
          <w:color w:val="222222"/>
          <w:kern w:val="0"/>
          <w:sz w:val="23"/>
          <w:szCs w:val="23"/>
          <w:lang w:eastAsia="en-GB"/>
          <w14:ligatures w14:val="none"/>
        </w:rPr>
        <w:t>Studying human resource management: a guide to the study, context and practice of HR</w:t>
      </w:r>
      <w:r w:rsidRPr="00937438">
        <w:t>. 3</w:t>
      </w:r>
      <w:r w:rsidRPr="00937438">
        <w:rPr>
          <w:vertAlign w:val="superscript"/>
        </w:rPr>
        <w:t>rd</w:t>
      </w:r>
      <w:r w:rsidRPr="00937438">
        <w:t xml:space="preserve"> </w:t>
      </w:r>
      <w:proofErr w:type="spellStart"/>
      <w:r w:rsidRPr="00937438">
        <w:t>edn</w:t>
      </w:r>
      <w:proofErr w:type="spellEnd"/>
      <w:r w:rsidRPr="00937438">
        <w:t>. London: Kogan Page. page 128.</w:t>
      </w:r>
    </w:p>
    <w:p w14:paraId="6EE5BD39" w14:textId="77777777" w:rsidR="00937438" w:rsidRPr="00937438" w:rsidRDefault="00937438" w:rsidP="00937438">
      <w:proofErr w:type="spellStart"/>
      <w:r w:rsidRPr="00937438">
        <w:t>Taylor.S</w:t>
      </w:r>
      <w:proofErr w:type="spellEnd"/>
      <w:r w:rsidRPr="00937438">
        <w:t xml:space="preserve">. and </w:t>
      </w:r>
      <w:proofErr w:type="spellStart"/>
      <w:r w:rsidRPr="00937438">
        <w:t>Woodhams.C</w:t>
      </w:r>
      <w:proofErr w:type="spellEnd"/>
      <w:r w:rsidRPr="00937438">
        <w:t xml:space="preserve">.(2022) </w:t>
      </w:r>
      <w:r w:rsidRPr="00937438">
        <w:rPr>
          <w:rFonts w:ascii="Arial" w:eastAsia="Times New Roman" w:hAnsi="Arial" w:cs="Arial"/>
          <w:i/>
          <w:iCs/>
          <w:color w:val="222222"/>
          <w:kern w:val="0"/>
          <w:sz w:val="23"/>
          <w:szCs w:val="23"/>
          <w:lang w:eastAsia="en-GB"/>
          <w14:ligatures w14:val="none"/>
        </w:rPr>
        <w:t>Studying human resource management: a guide to the study, context and practice of HR</w:t>
      </w:r>
      <w:r w:rsidRPr="00937438">
        <w:t>. 3</w:t>
      </w:r>
      <w:r w:rsidRPr="00937438">
        <w:rPr>
          <w:vertAlign w:val="superscript"/>
        </w:rPr>
        <w:t>rd</w:t>
      </w:r>
      <w:r w:rsidRPr="00937438">
        <w:t xml:space="preserve"> </w:t>
      </w:r>
      <w:proofErr w:type="spellStart"/>
      <w:r w:rsidRPr="00937438">
        <w:t>edn</w:t>
      </w:r>
      <w:proofErr w:type="spellEnd"/>
      <w:r w:rsidRPr="00937438">
        <w:t>. London: Kogan Page. page 116.</w:t>
      </w:r>
    </w:p>
    <w:p w14:paraId="7E9924C5" w14:textId="77777777" w:rsidR="00937438" w:rsidRPr="00937438" w:rsidRDefault="00937438" w:rsidP="00937438">
      <w:proofErr w:type="spellStart"/>
      <w:r w:rsidRPr="00937438">
        <w:t>Taylor.S</w:t>
      </w:r>
      <w:proofErr w:type="spellEnd"/>
      <w:r w:rsidRPr="00937438">
        <w:t xml:space="preserve">. and </w:t>
      </w:r>
      <w:proofErr w:type="spellStart"/>
      <w:r w:rsidRPr="00937438">
        <w:t>Woodhams.C</w:t>
      </w:r>
      <w:proofErr w:type="spellEnd"/>
      <w:r w:rsidRPr="00937438">
        <w:t xml:space="preserve">.(2022) </w:t>
      </w:r>
      <w:r w:rsidRPr="00937438">
        <w:rPr>
          <w:rFonts w:ascii="Arial" w:eastAsia="Times New Roman" w:hAnsi="Arial" w:cs="Arial"/>
          <w:i/>
          <w:iCs/>
          <w:color w:val="222222"/>
          <w:kern w:val="0"/>
          <w:sz w:val="23"/>
          <w:szCs w:val="23"/>
          <w:lang w:eastAsia="en-GB"/>
          <w14:ligatures w14:val="none"/>
        </w:rPr>
        <w:t>Studying human resource management: a guide to the study, context and practice of HR</w:t>
      </w:r>
      <w:r w:rsidRPr="00937438">
        <w:t>. 3</w:t>
      </w:r>
      <w:r w:rsidRPr="00937438">
        <w:rPr>
          <w:vertAlign w:val="superscript"/>
        </w:rPr>
        <w:t>rd</w:t>
      </w:r>
      <w:r w:rsidRPr="00937438">
        <w:t xml:space="preserve"> </w:t>
      </w:r>
      <w:proofErr w:type="spellStart"/>
      <w:r w:rsidRPr="00937438">
        <w:t>edn</w:t>
      </w:r>
      <w:proofErr w:type="spellEnd"/>
      <w:r w:rsidRPr="00937438">
        <w:t>. London: Kogan Page. page 201-202.</w:t>
      </w:r>
    </w:p>
    <w:p w14:paraId="54249D84" w14:textId="77777777" w:rsidR="00937438" w:rsidRPr="00937438" w:rsidRDefault="00937438" w:rsidP="00937438">
      <w:proofErr w:type="spellStart"/>
      <w:r w:rsidRPr="00937438">
        <w:t>Taylor.S</w:t>
      </w:r>
      <w:proofErr w:type="spellEnd"/>
      <w:r w:rsidRPr="00937438">
        <w:t xml:space="preserve">. and </w:t>
      </w:r>
      <w:proofErr w:type="spellStart"/>
      <w:r w:rsidRPr="00937438">
        <w:t>Woodhams.C</w:t>
      </w:r>
      <w:proofErr w:type="spellEnd"/>
      <w:r w:rsidRPr="00937438">
        <w:t xml:space="preserve">.(2022) </w:t>
      </w:r>
      <w:r w:rsidRPr="00937438">
        <w:rPr>
          <w:rFonts w:ascii="Arial" w:eastAsia="Times New Roman" w:hAnsi="Arial" w:cs="Arial"/>
          <w:i/>
          <w:iCs/>
          <w:color w:val="222222"/>
          <w:kern w:val="0"/>
          <w:sz w:val="23"/>
          <w:szCs w:val="23"/>
          <w:lang w:eastAsia="en-GB"/>
          <w14:ligatures w14:val="none"/>
        </w:rPr>
        <w:t>Studying human resource management: a guide to the study, context and practice of HR</w:t>
      </w:r>
      <w:r w:rsidRPr="00937438">
        <w:t>. 3</w:t>
      </w:r>
      <w:r w:rsidRPr="00937438">
        <w:rPr>
          <w:vertAlign w:val="superscript"/>
        </w:rPr>
        <w:t>rd</w:t>
      </w:r>
      <w:r w:rsidRPr="00937438">
        <w:t xml:space="preserve"> </w:t>
      </w:r>
      <w:proofErr w:type="spellStart"/>
      <w:r w:rsidRPr="00937438">
        <w:t>edn</w:t>
      </w:r>
      <w:proofErr w:type="spellEnd"/>
      <w:r w:rsidRPr="00937438">
        <w:t>. London: Kogan Page. page 166.</w:t>
      </w:r>
    </w:p>
    <w:p w14:paraId="1BBBA5D9" w14:textId="77777777" w:rsidR="00937438" w:rsidRPr="00937438" w:rsidRDefault="00937438" w:rsidP="00937438">
      <w:bookmarkStart w:id="3" w:name="_Hlk220171718"/>
      <w:bookmarkStart w:id="4" w:name="_Hlk220169158"/>
      <w:proofErr w:type="spellStart"/>
      <w:r w:rsidRPr="00937438">
        <w:t>Taylor.S</w:t>
      </w:r>
      <w:proofErr w:type="spellEnd"/>
      <w:r w:rsidRPr="00937438">
        <w:t xml:space="preserve">. and </w:t>
      </w:r>
      <w:proofErr w:type="spellStart"/>
      <w:r w:rsidRPr="00937438">
        <w:t>Woodhams.C</w:t>
      </w:r>
      <w:proofErr w:type="spellEnd"/>
      <w:r w:rsidRPr="00937438">
        <w:t xml:space="preserve">.(2022) </w:t>
      </w:r>
      <w:r w:rsidRPr="00937438">
        <w:rPr>
          <w:rFonts w:ascii="Arial" w:eastAsia="Times New Roman" w:hAnsi="Arial" w:cs="Arial"/>
          <w:i/>
          <w:iCs/>
          <w:color w:val="222222"/>
          <w:kern w:val="0"/>
          <w:sz w:val="23"/>
          <w:szCs w:val="23"/>
          <w:lang w:eastAsia="en-GB"/>
          <w14:ligatures w14:val="none"/>
        </w:rPr>
        <w:t>Studying human resource management: a guide to the study, context and practice of HR</w:t>
      </w:r>
      <w:r w:rsidRPr="00937438">
        <w:t>. 3</w:t>
      </w:r>
      <w:r w:rsidRPr="00937438">
        <w:rPr>
          <w:vertAlign w:val="superscript"/>
        </w:rPr>
        <w:t>rd</w:t>
      </w:r>
      <w:r w:rsidRPr="00937438">
        <w:t xml:space="preserve"> </w:t>
      </w:r>
      <w:proofErr w:type="spellStart"/>
      <w:r w:rsidRPr="00937438">
        <w:t>edn</w:t>
      </w:r>
      <w:proofErr w:type="spellEnd"/>
      <w:r w:rsidRPr="00937438">
        <w:t>. London: Kogan Page. page 211</w:t>
      </w:r>
      <w:bookmarkEnd w:id="3"/>
      <w:r w:rsidRPr="00937438">
        <w:t>.</w:t>
      </w:r>
    </w:p>
    <w:bookmarkEnd w:id="4"/>
    <w:p w14:paraId="08D647F5" w14:textId="77777777" w:rsidR="00937438" w:rsidRPr="00937438" w:rsidRDefault="00937438" w:rsidP="00937438">
      <w:proofErr w:type="spellStart"/>
      <w:r w:rsidRPr="00937438">
        <w:t>Taylor.S</w:t>
      </w:r>
      <w:proofErr w:type="spellEnd"/>
      <w:r w:rsidRPr="00937438">
        <w:t xml:space="preserve">. and </w:t>
      </w:r>
      <w:proofErr w:type="spellStart"/>
      <w:r w:rsidRPr="00937438">
        <w:t>Woodhams.C</w:t>
      </w:r>
      <w:proofErr w:type="spellEnd"/>
      <w:r w:rsidRPr="00937438">
        <w:t xml:space="preserve">.(2022) </w:t>
      </w:r>
      <w:r w:rsidRPr="00937438">
        <w:rPr>
          <w:rFonts w:ascii="Arial" w:eastAsia="Times New Roman" w:hAnsi="Arial" w:cs="Arial"/>
          <w:i/>
          <w:iCs/>
          <w:color w:val="222222"/>
          <w:kern w:val="0"/>
          <w:sz w:val="23"/>
          <w:szCs w:val="23"/>
          <w:lang w:eastAsia="en-GB"/>
          <w14:ligatures w14:val="none"/>
        </w:rPr>
        <w:t>Studying human resource management: a guide to the study, context and practice of HR</w:t>
      </w:r>
      <w:r w:rsidRPr="00937438">
        <w:t>. 3</w:t>
      </w:r>
      <w:r w:rsidRPr="00937438">
        <w:rPr>
          <w:vertAlign w:val="superscript"/>
        </w:rPr>
        <w:t>rd</w:t>
      </w:r>
      <w:r w:rsidRPr="00937438">
        <w:t xml:space="preserve"> </w:t>
      </w:r>
      <w:proofErr w:type="spellStart"/>
      <w:r w:rsidRPr="00937438">
        <w:t>edn</w:t>
      </w:r>
      <w:proofErr w:type="spellEnd"/>
      <w:r w:rsidRPr="00937438">
        <w:t>. London: Kogan Page. page 213.</w:t>
      </w:r>
    </w:p>
    <w:p w14:paraId="1F93387B" w14:textId="77777777" w:rsidR="00937438" w:rsidRPr="00937438" w:rsidRDefault="00937438" w:rsidP="00937438">
      <w:bookmarkStart w:id="5" w:name="_Hlk220236605"/>
      <w:proofErr w:type="spellStart"/>
      <w:r w:rsidRPr="00937438">
        <w:t>Taylor.S</w:t>
      </w:r>
      <w:proofErr w:type="spellEnd"/>
      <w:r w:rsidRPr="00937438">
        <w:t xml:space="preserve">. and </w:t>
      </w:r>
      <w:proofErr w:type="spellStart"/>
      <w:r w:rsidRPr="00937438">
        <w:t>Woodhams.C</w:t>
      </w:r>
      <w:proofErr w:type="spellEnd"/>
      <w:r w:rsidRPr="00937438">
        <w:t xml:space="preserve">.(2022) </w:t>
      </w:r>
      <w:r w:rsidRPr="00937438">
        <w:rPr>
          <w:rFonts w:ascii="Arial" w:eastAsia="Times New Roman" w:hAnsi="Arial" w:cs="Arial"/>
          <w:i/>
          <w:iCs/>
          <w:color w:val="222222"/>
          <w:kern w:val="0"/>
          <w:sz w:val="23"/>
          <w:szCs w:val="23"/>
          <w:lang w:eastAsia="en-GB"/>
          <w14:ligatures w14:val="none"/>
        </w:rPr>
        <w:t>Studying human resource management: a guide to the study, context and practice of HR</w:t>
      </w:r>
      <w:r w:rsidRPr="00937438">
        <w:t>. 3</w:t>
      </w:r>
      <w:r w:rsidRPr="00937438">
        <w:rPr>
          <w:vertAlign w:val="superscript"/>
        </w:rPr>
        <w:t>rd</w:t>
      </w:r>
      <w:r w:rsidRPr="00937438">
        <w:t xml:space="preserve"> </w:t>
      </w:r>
      <w:proofErr w:type="spellStart"/>
      <w:r w:rsidRPr="00937438">
        <w:t>edn</w:t>
      </w:r>
      <w:proofErr w:type="spellEnd"/>
      <w:r w:rsidRPr="00937438">
        <w:t>. London: Kogan Page. page 35-35.</w:t>
      </w:r>
    </w:p>
    <w:p w14:paraId="6DEA7C2E" w14:textId="77777777" w:rsidR="00937438" w:rsidRPr="00937438" w:rsidRDefault="00937438" w:rsidP="00937438">
      <w:bookmarkStart w:id="6" w:name="_Hlk220930336"/>
      <w:bookmarkEnd w:id="5"/>
      <w:proofErr w:type="spellStart"/>
      <w:r w:rsidRPr="00937438">
        <w:t>Taylor.S</w:t>
      </w:r>
      <w:proofErr w:type="spellEnd"/>
      <w:r w:rsidRPr="00937438">
        <w:t xml:space="preserve">. and </w:t>
      </w:r>
      <w:proofErr w:type="spellStart"/>
      <w:r w:rsidRPr="00937438">
        <w:t>Woodhams.C</w:t>
      </w:r>
      <w:proofErr w:type="spellEnd"/>
      <w:r w:rsidRPr="00937438">
        <w:t xml:space="preserve">.(2022) </w:t>
      </w:r>
      <w:r w:rsidRPr="00937438">
        <w:rPr>
          <w:rFonts w:ascii="Arial" w:eastAsia="Times New Roman" w:hAnsi="Arial" w:cs="Arial"/>
          <w:i/>
          <w:iCs/>
          <w:color w:val="222222"/>
          <w:kern w:val="0"/>
          <w:sz w:val="23"/>
          <w:szCs w:val="23"/>
          <w:lang w:eastAsia="en-GB"/>
          <w14:ligatures w14:val="none"/>
        </w:rPr>
        <w:t>Studying human resource management: a guide to the study, context and practice of HR</w:t>
      </w:r>
      <w:r w:rsidRPr="00937438">
        <w:t>. 3</w:t>
      </w:r>
      <w:r w:rsidRPr="00937438">
        <w:rPr>
          <w:vertAlign w:val="superscript"/>
        </w:rPr>
        <w:t>rd</w:t>
      </w:r>
      <w:r w:rsidRPr="00937438">
        <w:t xml:space="preserve"> </w:t>
      </w:r>
      <w:proofErr w:type="spellStart"/>
      <w:r w:rsidRPr="00937438">
        <w:t>edn</w:t>
      </w:r>
      <w:proofErr w:type="spellEnd"/>
      <w:r w:rsidRPr="00937438">
        <w:t>. London: Kogan Page. page 136.</w:t>
      </w:r>
    </w:p>
    <w:bookmarkEnd w:id="6"/>
    <w:p w14:paraId="57AAE513" w14:textId="77777777" w:rsidR="00937438" w:rsidRPr="00937438" w:rsidRDefault="00937438" w:rsidP="00937438">
      <w:proofErr w:type="spellStart"/>
      <w:r w:rsidRPr="00937438">
        <w:t>Taylor.S</w:t>
      </w:r>
      <w:proofErr w:type="spellEnd"/>
      <w:r w:rsidRPr="00937438">
        <w:t xml:space="preserve">. and </w:t>
      </w:r>
      <w:proofErr w:type="spellStart"/>
      <w:r w:rsidRPr="00937438">
        <w:t>Woodhams.C</w:t>
      </w:r>
      <w:proofErr w:type="spellEnd"/>
      <w:r w:rsidRPr="00937438">
        <w:t xml:space="preserve">.(2022) </w:t>
      </w:r>
      <w:r w:rsidRPr="00937438">
        <w:rPr>
          <w:rFonts w:ascii="Arial" w:eastAsia="Times New Roman" w:hAnsi="Arial" w:cs="Arial"/>
          <w:i/>
          <w:iCs/>
          <w:color w:val="222222"/>
          <w:kern w:val="0"/>
          <w:sz w:val="23"/>
          <w:szCs w:val="23"/>
          <w:lang w:eastAsia="en-GB"/>
          <w14:ligatures w14:val="none"/>
        </w:rPr>
        <w:t>Studying human resource management: a guide to the study, context and practice of HR</w:t>
      </w:r>
      <w:r w:rsidRPr="00937438">
        <w:t>. 3</w:t>
      </w:r>
      <w:r w:rsidRPr="00937438">
        <w:rPr>
          <w:vertAlign w:val="superscript"/>
        </w:rPr>
        <w:t>rd</w:t>
      </w:r>
      <w:r w:rsidRPr="00937438">
        <w:t xml:space="preserve"> </w:t>
      </w:r>
      <w:proofErr w:type="spellStart"/>
      <w:r w:rsidRPr="00937438">
        <w:t>edn</w:t>
      </w:r>
      <w:proofErr w:type="spellEnd"/>
      <w:r w:rsidRPr="00937438">
        <w:t>. London: Kogan Page. page 175.</w:t>
      </w:r>
    </w:p>
    <w:p w14:paraId="5222E730" w14:textId="77777777" w:rsidR="00937438" w:rsidRPr="00937438" w:rsidRDefault="00937438" w:rsidP="00937438">
      <w:r w:rsidRPr="00937438">
        <w:t xml:space="preserve">Tim Stobierski (2019) </w:t>
      </w:r>
      <w:r w:rsidRPr="00937438">
        <w:rPr>
          <w:i/>
          <w:iCs/>
        </w:rPr>
        <w:t xml:space="preserve">What is cost-benefit analysis and how to do it. </w:t>
      </w:r>
      <w:r w:rsidRPr="00937438">
        <w:t xml:space="preserve">Available at </w:t>
      </w:r>
      <w:hyperlink r:id="rId22" w:history="1">
        <w:r w:rsidRPr="00937438">
          <w:t>https://online.hbs.edu/blog/post/cost-benefit-analysis</w:t>
        </w:r>
      </w:hyperlink>
      <w:r w:rsidRPr="00937438">
        <w:t>. Accessed on 25/01/2026</w:t>
      </w:r>
    </w:p>
    <w:p w14:paraId="200BFBC0" w14:textId="77777777" w:rsidR="00937438" w:rsidRPr="00937438" w:rsidRDefault="00937438" w:rsidP="00937438">
      <w:r w:rsidRPr="00937438">
        <w:lastRenderedPageBreak/>
        <w:t xml:space="preserve">Tim Stobierski (2020) </w:t>
      </w:r>
      <w:r w:rsidRPr="00937438">
        <w:rPr>
          <w:i/>
          <w:iCs/>
        </w:rPr>
        <w:t>13 Financial performance measures managers should monitor</w:t>
      </w:r>
      <w:r w:rsidRPr="00937438">
        <w:t xml:space="preserve">. Available at </w:t>
      </w:r>
      <w:hyperlink r:id="rId23" w:history="1">
        <w:r w:rsidRPr="00937438">
          <w:t>https://online.hbs.edu/blog/post/financial-performance-measures</w:t>
        </w:r>
      </w:hyperlink>
      <w:r w:rsidRPr="00937438">
        <w:t xml:space="preserve"> Accessed on 24/01/2026</w:t>
      </w:r>
    </w:p>
    <w:p w14:paraId="06C5AA07" w14:textId="77777777" w:rsidR="00937438" w:rsidRPr="00937438" w:rsidRDefault="00937438" w:rsidP="00937438"/>
    <w:p w14:paraId="5BB93DA1" w14:textId="77777777" w:rsidR="00937438" w:rsidRPr="00F9582C" w:rsidRDefault="00937438">
      <w:pPr>
        <w:rPr>
          <w:rFonts w:asciiTheme="majorHAnsi" w:hAnsiTheme="majorHAnsi"/>
        </w:rPr>
      </w:pPr>
    </w:p>
    <w:p w14:paraId="70BD322E" w14:textId="77777777" w:rsidR="00C16FD7" w:rsidRPr="00F9582C" w:rsidRDefault="00C16FD7">
      <w:pPr>
        <w:rPr>
          <w:rFonts w:asciiTheme="majorHAnsi" w:hAnsiTheme="majorHAnsi"/>
        </w:rPr>
      </w:pPr>
    </w:p>
    <w:p w14:paraId="62064360" w14:textId="77777777" w:rsidR="00C16FD7" w:rsidRPr="00F9582C" w:rsidRDefault="00C16FD7">
      <w:pPr>
        <w:rPr>
          <w:rFonts w:asciiTheme="majorHAnsi" w:hAnsiTheme="majorHAnsi"/>
        </w:rPr>
      </w:pPr>
    </w:p>
    <w:p w14:paraId="1653173F" w14:textId="77777777" w:rsidR="00C16FD7" w:rsidRPr="00F9582C" w:rsidRDefault="00C16FD7">
      <w:pPr>
        <w:rPr>
          <w:rFonts w:asciiTheme="majorHAnsi" w:hAnsiTheme="majorHAnsi"/>
        </w:rPr>
      </w:pPr>
    </w:p>
    <w:p w14:paraId="42DE4E28" w14:textId="77777777" w:rsidR="00C16FD7" w:rsidRPr="00F9582C" w:rsidRDefault="00C16FD7">
      <w:pPr>
        <w:rPr>
          <w:rFonts w:asciiTheme="majorHAnsi" w:hAnsiTheme="majorHAnsi"/>
        </w:rPr>
      </w:pPr>
    </w:p>
    <w:p w14:paraId="0F66E136" w14:textId="77777777" w:rsidR="00C16FD7" w:rsidRPr="00F9582C" w:rsidRDefault="00C16FD7">
      <w:pPr>
        <w:rPr>
          <w:rFonts w:asciiTheme="majorHAnsi" w:hAnsiTheme="majorHAnsi"/>
        </w:rPr>
      </w:pPr>
    </w:p>
    <w:p w14:paraId="759D901E" w14:textId="77777777" w:rsidR="00C16FD7" w:rsidRPr="00F9582C" w:rsidRDefault="00C16FD7">
      <w:pPr>
        <w:rPr>
          <w:rFonts w:asciiTheme="majorHAnsi" w:hAnsiTheme="majorHAnsi"/>
        </w:rPr>
      </w:pPr>
    </w:p>
    <w:p w14:paraId="228E89C0" w14:textId="77777777" w:rsidR="00C16FD7" w:rsidRPr="00F9582C" w:rsidRDefault="00C16FD7">
      <w:pPr>
        <w:rPr>
          <w:rFonts w:asciiTheme="majorHAnsi" w:hAnsiTheme="majorHAnsi"/>
        </w:rPr>
      </w:pPr>
    </w:p>
    <w:p w14:paraId="375B8F86" w14:textId="77777777" w:rsidR="00C16FD7" w:rsidRPr="00F9582C" w:rsidRDefault="00C16FD7">
      <w:pPr>
        <w:rPr>
          <w:rFonts w:asciiTheme="majorHAnsi" w:hAnsiTheme="majorHAnsi"/>
        </w:rPr>
      </w:pPr>
    </w:p>
    <w:p w14:paraId="1A1DDA46" w14:textId="77777777" w:rsidR="00C16FD7" w:rsidRPr="00F9582C" w:rsidRDefault="00C16FD7">
      <w:pPr>
        <w:rPr>
          <w:rFonts w:asciiTheme="majorHAnsi" w:hAnsiTheme="majorHAnsi"/>
        </w:rPr>
      </w:pPr>
    </w:p>
    <w:p w14:paraId="19541F75" w14:textId="77777777" w:rsidR="00C16FD7" w:rsidRPr="00F9582C" w:rsidRDefault="00C16FD7">
      <w:pPr>
        <w:rPr>
          <w:rFonts w:asciiTheme="majorHAnsi" w:hAnsiTheme="majorHAnsi"/>
        </w:rPr>
      </w:pPr>
    </w:p>
    <w:p w14:paraId="14ECE62C" w14:textId="77777777" w:rsidR="00C16FD7" w:rsidRPr="00F9582C" w:rsidRDefault="00C16FD7">
      <w:pPr>
        <w:rPr>
          <w:rFonts w:asciiTheme="majorHAnsi" w:hAnsiTheme="majorHAnsi"/>
        </w:rPr>
      </w:pPr>
    </w:p>
    <w:p w14:paraId="3D44E7B4" w14:textId="77777777" w:rsidR="00C16FD7" w:rsidRPr="00F9582C" w:rsidRDefault="00C16FD7">
      <w:pPr>
        <w:rPr>
          <w:rFonts w:asciiTheme="majorHAnsi" w:hAnsiTheme="majorHAnsi"/>
        </w:rPr>
      </w:pPr>
    </w:p>
    <w:p w14:paraId="319B309A" w14:textId="77777777" w:rsidR="00C16FD7" w:rsidRPr="00F9582C" w:rsidRDefault="00C16FD7">
      <w:pPr>
        <w:rPr>
          <w:rFonts w:asciiTheme="majorHAnsi" w:hAnsiTheme="majorHAnsi"/>
        </w:rPr>
      </w:pPr>
    </w:p>
    <w:p w14:paraId="2097E63D" w14:textId="77777777" w:rsidR="00C16FD7" w:rsidRPr="00F9582C" w:rsidRDefault="00C16FD7">
      <w:pPr>
        <w:rPr>
          <w:rFonts w:asciiTheme="majorHAnsi" w:hAnsiTheme="majorHAnsi"/>
        </w:rPr>
      </w:pPr>
    </w:p>
    <w:p w14:paraId="0868B4DC" w14:textId="77777777" w:rsidR="00C16FD7" w:rsidRPr="00F9582C" w:rsidRDefault="00C16FD7">
      <w:pPr>
        <w:rPr>
          <w:rFonts w:asciiTheme="majorHAnsi" w:hAnsiTheme="majorHAnsi"/>
        </w:rPr>
      </w:pPr>
    </w:p>
    <w:p w14:paraId="7847EA08" w14:textId="77777777" w:rsidR="00C16FD7" w:rsidRPr="00F9582C" w:rsidRDefault="00C16FD7">
      <w:pPr>
        <w:rPr>
          <w:rFonts w:asciiTheme="majorHAnsi" w:hAnsiTheme="majorHAnsi"/>
        </w:rPr>
      </w:pPr>
    </w:p>
    <w:p w14:paraId="2538B0A2" w14:textId="77777777" w:rsidR="00C16FD7" w:rsidRPr="00F9582C" w:rsidRDefault="00C16FD7">
      <w:pPr>
        <w:rPr>
          <w:rFonts w:asciiTheme="majorHAnsi" w:hAnsiTheme="majorHAnsi"/>
        </w:rPr>
      </w:pPr>
    </w:p>
    <w:p w14:paraId="5AD98A5F" w14:textId="77777777" w:rsidR="00C16FD7" w:rsidRPr="00F9582C" w:rsidRDefault="00C16FD7">
      <w:pPr>
        <w:rPr>
          <w:rFonts w:asciiTheme="majorHAnsi" w:hAnsiTheme="majorHAnsi"/>
        </w:rPr>
      </w:pPr>
    </w:p>
    <w:p w14:paraId="6220811F" w14:textId="77777777" w:rsidR="00C16FD7" w:rsidRPr="00F9582C" w:rsidRDefault="00C16FD7">
      <w:pPr>
        <w:rPr>
          <w:rFonts w:asciiTheme="majorHAnsi" w:hAnsiTheme="majorHAnsi"/>
        </w:rPr>
      </w:pPr>
    </w:p>
    <w:p w14:paraId="5352DFC1" w14:textId="77777777" w:rsidR="00C16FD7" w:rsidRPr="00F9582C" w:rsidRDefault="00C16FD7">
      <w:pPr>
        <w:rPr>
          <w:rFonts w:asciiTheme="majorHAnsi" w:hAnsiTheme="majorHAnsi"/>
        </w:rPr>
      </w:pPr>
    </w:p>
    <w:p w14:paraId="296F7D62" w14:textId="77777777" w:rsidR="00C16FD7" w:rsidRPr="00F9582C" w:rsidRDefault="00C16FD7">
      <w:pPr>
        <w:rPr>
          <w:rFonts w:asciiTheme="majorHAnsi" w:hAnsiTheme="majorHAnsi"/>
        </w:rPr>
      </w:pPr>
    </w:p>
    <w:p w14:paraId="20F11CA5" w14:textId="77777777" w:rsidR="00C16FD7" w:rsidRPr="00F9582C" w:rsidRDefault="00C16FD7">
      <w:pPr>
        <w:rPr>
          <w:rFonts w:asciiTheme="majorHAnsi" w:hAnsiTheme="majorHAnsi"/>
        </w:rPr>
      </w:pPr>
    </w:p>
    <w:p w14:paraId="64AA8661" w14:textId="77777777" w:rsidR="00C16FD7" w:rsidRPr="00F9582C" w:rsidRDefault="00C16FD7">
      <w:pPr>
        <w:rPr>
          <w:rFonts w:asciiTheme="majorHAnsi" w:hAnsiTheme="majorHAnsi"/>
        </w:rPr>
      </w:pPr>
    </w:p>
    <w:p w14:paraId="6F40AA05" w14:textId="77777777" w:rsidR="00C16FD7" w:rsidRPr="00F9582C" w:rsidRDefault="00C16FD7">
      <w:pPr>
        <w:rPr>
          <w:rFonts w:asciiTheme="majorHAnsi" w:hAnsiTheme="majorHAnsi"/>
        </w:rPr>
      </w:pPr>
    </w:p>
    <w:sectPr w:rsidR="00C16FD7" w:rsidRPr="00F9582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0DBC07E" w14:textId="77777777" w:rsidR="00787328" w:rsidRDefault="00787328" w:rsidP="00B0624F">
      <w:pPr>
        <w:spacing w:after="0" w:line="240" w:lineRule="auto"/>
      </w:pPr>
      <w:r>
        <w:separator/>
      </w:r>
    </w:p>
  </w:endnote>
  <w:endnote w:type="continuationSeparator" w:id="0">
    <w:p w14:paraId="04C846EF" w14:textId="77777777" w:rsidR="00787328" w:rsidRDefault="00787328" w:rsidP="00B0624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Calibri">
    <w:panose1 w:val="020F05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92FBFA5" w14:textId="77777777" w:rsidR="00787328" w:rsidRDefault="00787328" w:rsidP="00B0624F">
      <w:pPr>
        <w:spacing w:after="0" w:line="240" w:lineRule="auto"/>
      </w:pPr>
      <w:r>
        <w:separator/>
      </w:r>
    </w:p>
  </w:footnote>
  <w:footnote w:type="continuationSeparator" w:id="0">
    <w:p w14:paraId="10A5050B" w14:textId="77777777" w:rsidR="00787328" w:rsidRDefault="00787328" w:rsidP="00B0624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7441"/>
    <w:rsid w:val="000009C1"/>
    <w:rsid w:val="0000418A"/>
    <w:rsid w:val="00012CB9"/>
    <w:rsid w:val="000134E3"/>
    <w:rsid w:val="00014069"/>
    <w:rsid w:val="00016566"/>
    <w:rsid w:val="00022074"/>
    <w:rsid w:val="000237CB"/>
    <w:rsid w:val="00026945"/>
    <w:rsid w:val="00030525"/>
    <w:rsid w:val="00033F5B"/>
    <w:rsid w:val="00035C66"/>
    <w:rsid w:val="0003639B"/>
    <w:rsid w:val="00040237"/>
    <w:rsid w:val="00040992"/>
    <w:rsid w:val="00046268"/>
    <w:rsid w:val="00047ECA"/>
    <w:rsid w:val="0005039D"/>
    <w:rsid w:val="00051EFA"/>
    <w:rsid w:val="00066A2A"/>
    <w:rsid w:val="00066B64"/>
    <w:rsid w:val="00075AB2"/>
    <w:rsid w:val="000765F6"/>
    <w:rsid w:val="000812E1"/>
    <w:rsid w:val="00081358"/>
    <w:rsid w:val="000832DD"/>
    <w:rsid w:val="00084883"/>
    <w:rsid w:val="00087032"/>
    <w:rsid w:val="00087E4E"/>
    <w:rsid w:val="000910B8"/>
    <w:rsid w:val="00091E11"/>
    <w:rsid w:val="0009341B"/>
    <w:rsid w:val="00093BCA"/>
    <w:rsid w:val="000A07E9"/>
    <w:rsid w:val="000A2480"/>
    <w:rsid w:val="000A2AE5"/>
    <w:rsid w:val="000A5E45"/>
    <w:rsid w:val="000B130B"/>
    <w:rsid w:val="000B21FB"/>
    <w:rsid w:val="000B2E68"/>
    <w:rsid w:val="000B5A97"/>
    <w:rsid w:val="000B6F48"/>
    <w:rsid w:val="000C7916"/>
    <w:rsid w:val="000D318A"/>
    <w:rsid w:val="000E5974"/>
    <w:rsid w:val="000F033D"/>
    <w:rsid w:val="000F06F2"/>
    <w:rsid w:val="000F27EF"/>
    <w:rsid w:val="000F57AF"/>
    <w:rsid w:val="000F6C06"/>
    <w:rsid w:val="000F7924"/>
    <w:rsid w:val="00106CF0"/>
    <w:rsid w:val="0011121A"/>
    <w:rsid w:val="001112B5"/>
    <w:rsid w:val="0011501E"/>
    <w:rsid w:val="00121D06"/>
    <w:rsid w:val="00123FDA"/>
    <w:rsid w:val="00126D5D"/>
    <w:rsid w:val="0014550D"/>
    <w:rsid w:val="001459E2"/>
    <w:rsid w:val="001476F7"/>
    <w:rsid w:val="00152BDC"/>
    <w:rsid w:val="00152C65"/>
    <w:rsid w:val="00157684"/>
    <w:rsid w:val="001668F3"/>
    <w:rsid w:val="001733C9"/>
    <w:rsid w:val="001749B6"/>
    <w:rsid w:val="00175703"/>
    <w:rsid w:val="00176470"/>
    <w:rsid w:val="001805B1"/>
    <w:rsid w:val="00181E07"/>
    <w:rsid w:val="00186205"/>
    <w:rsid w:val="00194000"/>
    <w:rsid w:val="0019648B"/>
    <w:rsid w:val="001A3568"/>
    <w:rsid w:val="001B416A"/>
    <w:rsid w:val="001B45AF"/>
    <w:rsid w:val="001B63CA"/>
    <w:rsid w:val="001C1FFE"/>
    <w:rsid w:val="001C35AF"/>
    <w:rsid w:val="001D47A4"/>
    <w:rsid w:val="001E3DF9"/>
    <w:rsid w:val="001E4F83"/>
    <w:rsid w:val="001F4463"/>
    <w:rsid w:val="00201329"/>
    <w:rsid w:val="00204D3D"/>
    <w:rsid w:val="00206119"/>
    <w:rsid w:val="00206735"/>
    <w:rsid w:val="00207574"/>
    <w:rsid w:val="00212D73"/>
    <w:rsid w:val="00215F57"/>
    <w:rsid w:val="00222C5F"/>
    <w:rsid w:val="002247A0"/>
    <w:rsid w:val="00225427"/>
    <w:rsid w:val="002301EE"/>
    <w:rsid w:val="00231A4D"/>
    <w:rsid w:val="00233785"/>
    <w:rsid w:val="00237758"/>
    <w:rsid w:val="00240F0C"/>
    <w:rsid w:val="002436C8"/>
    <w:rsid w:val="00243EB3"/>
    <w:rsid w:val="00252B3A"/>
    <w:rsid w:val="002534E8"/>
    <w:rsid w:val="0025402E"/>
    <w:rsid w:val="002669F1"/>
    <w:rsid w:val="00267D8C"/>
    <w:rsid w:val="00272A81"/>
    <w:rsid w:val="00280F85"/>
    <w:rsid w:val="002868C4"/>
    <w:rsid w:val="0029067F"/>
    <w:rsid w:val="00290AF3"/>
    <w:rsid w:val="00291DD6"/>
    <w:rsid w:val="00291FE4"/>
    <w:rsid w:val="00293C30"/>
    <w:rsid w:val="0029654C"/>
    <w:rsid w:val="002A2E0C"/>
    <w:rsid w:val="002A39E9"/>
    <w:rsid w:val="002B10FB"/>
    <w:rsid w:val="002B2F56"/>
    <w:rsid w:val="002B68D4"/>
    <w:rsid w:val="002C04C8"/>
    <w:rsid w:val="002C069E"/>
    <w:rsid w:val="002C0CB7"/>
    <w:rsid w:val="002C2143"/>
    <w:rsid w:val="002D4546"/>
    <w:rsid w:val="002E1119"/>
    <w:rsid w:val="002E38AA"/>
    <w:rsid w:val="002E3976"/>
    <w:rsid w:val="002E704A"/>
    <w:rsid w:val="002F0F46"/>
    <w:rsid w:val="002F1EFB"/>
    <w:rsid w:val="00300EF9"/>
    <w:rsid w:val="003018E0"/>
    <w:rsid w:val="003109C4"/>
    <w:rsid w:val="00310ECE"/>
    <w:rsid w:val="003148E1"/>
    <w:rsid w:val="003237CC"/>
    <w:rsid w:val="00324EEF"/>
    <w:rsid w:val="003267EC"/>
    <w:rsid w:val="003338FE"/>
    <w:rsid w:val="00334BBB"/>
    <w:rsid w:val="00335E0E"/>
    <w:rsid w:val="0033734B"/>
    <w:rsid w:val="003414B4"/>
    <w:rsid w:val="003440AF"/>
    <w:rsid w:val="00351D82"/>
    <w:rsid w:val="00351DFC"/>
    <w:rsid w:val="00356CE8"/>
    <w:rsid w:val="003570AB"/>
    <w:rsid w:val="00361DB2"/>
    <w:rsid w:val="00362C45"/>
    <w:rsid w:val="003641D6"/>
    <w:rsid w:val="00371D1E"/>
    <w:rsid w:val="003730D3"/>
    <w:rsid w:val="0037584A"/>
    <w:rsid w:val="003819E2"/>
    <w:rsid w:val="0038300E"/>
    <w:rsid w:val="003830BB"/>
    <w:rsid w:val="00385478"/>
    <w:rsid w:val="0039071A"/>
    <w:rsid w:val="003936ED"/>
    <w:rsid w:val="00395B5F"/>
    <w:rsid w:val="00396BCC"/>
    <w:rsid w:val="00396C53"/>
    <w:rsid w:val="003C1592"/>
    <w:rsid w:val="003C2523"/>
    <w:rsid w:val="003C50B4"/>
    <w:rsid w:val="003C5212"/>
    <w:rsid w:val="003D13F2"/>
    <w:rsid w:val="003D43E6"/>
    <w:rsid w:val="003D4704"/>
    <w:rsid w:val="003D58B9"/>
    <w:rsid w:val="003E036E"/>
    <w:rsid w:val="003E130F"/>
    <w:rsid w:val="003E6426"/>
    <w:rsid w:val="003F1D59"/>
    <w:rsid w:val="003F41B8"/>
    <w:rsid w:val="003F47FC"/>
    <w:rsid w:val="003F4D1A"/>
    <w:rsid w:val="003F5EA7"/>
    <w:rsid w:val="0040637E"/>
    <w:rsid w:val="00412CCD"/>
    <w:rsid w:val="00413E08"/>
    <w:rsid w:val="0041699D"/>
    <w:rsid w:val="004249B9"/>
    <w:rsid w:val="00424CA2"/>
    <w:rsid w:val="00434107"/>
    <w:rsid w:val="0043473D"/>
    <w:rsid w:val="00444369"/>
    <w:rsid w:val="00451178"/>
    <w:rsid w:val="00451ABC"/>
    <w:rsid w:val="00461E55"/>
    <w:rsid w:val="004628B5"/>
    <w:rsid w:val="004651A0"/>
    <w:rsid w:val="004740C7"/>
    <w:rsid w:val="0047582A"/>
    <w:rsid w:val="00481379"/>
    <w:rsid w:val="00482D84"/>
    <w:rsid w:val="00484487"/>
    <w:rsid w:val="00485940"/>
    <w:rsid w:val="00490461"/>
    <w:rsid w:val="00490C8B"/>
    <w:rsid w:val="00491962"/>
    <w:rsid w:val="004A32AC"/>
    <w:rsid w:val="004A3BB9"/>
    <w:rsid w:val="004A488A"/>
    <w:rsid w:val="004B71AB"/>
    <w:rsid w:val="004C3A67"/>
    <w:rsid w:val="004C7235"/>
    <w:rsid w:val="004C7FFE"/>
    <w:rsid w:val="004D2C30"/>
    <w:rsid w:val="004D4AD2"/>
    <w:rsid w:val="004D5982"/>
    <w:rsid w:val="004D7EDB"/>
    <w:rsid w:val="004E0E91"/>
    <w:rsid w:val="004E15CA"/>
    <w:rsid w:val="004E461C"/>
    <w:rsid w:val="004E497F"/>
    <w:rsid w:val="004E4CC3"/>
    <w:rsid w:val="004F21C0"/>
    <w:rsid w:val="004F3E42"/>
    <w:rsid w:val="004F43B1"/>
    <w:rsid w:val="004F5244"/>
    <w:rsid w:val="004F5785"/>
    <w:rsid w:val="004F670D"/>
    <w:rsid w:val="004F7132"/>
    <w:rsid w:val="004F7627"/>
    <w:rsid w:val="0051002D"/>
    <w:rsid w:val="00510D41"/>
    <w:rsid w:val="00520D55"/>
    <w:rsid w:val="0052265E"/>
    <w:rsid w:val="005241C9"/>
    <w:rsid w:val="00537117"/>
    <w:rsid w:val="00540BFA"/>
    <w:rsid w:val="0054325F"/>
    <w:rsid w:val="00543D1C"/>
    <w:rsid w:val="005443BB"/>
    <w:rsid w:val="0055297C"/>
    <w:rsid w:val="00553058"/>
    <w:rsid w:val="00553CE8"/>
    <w:rsid w:val="00557458"/>
    <w:rsid w:val="00562B2B"/>
    <w:rsid w:val="00562C1E"/>
    <w:rsid w:val="00563F5E"/>
    <w:rsid w:val="005658D9"/>
    <w:rsid w:val="00571A59"/>
    <w:rsid w:val="00580AF7"/>
    <w:rsid w:val="00582E80"/>
    <w:rsid w:val="0058452A"/>
    <w:rsid w:val="00585AE7"/>
    <w:rsid w:val="00587A11"/>
    <w:rsid w:val="005A23C3"/>
    <w:rsid w:val="005A2F1B"/>
    <w:rsid w:val="005A3028"/>
    <w:rsid w:val="005A4695"/>
    <w:rsid w:val="005A681F"/>
    <w:rsid w:val="005B2095"/>
    <w:rsid w:val="005B4AA7"/>
    <w:rsid w:val="005C0F3D"/>
    <w:rsid w:val="005C2608"/>
    <w:rsid w:val="005C67E6"/>
    <w:rsid w:val="005C7DE3"/>
    <w:rsid w:val="005D35F5"/>
    <w:rsid w:val="005D38E2"/>
    <w:rsid w:val="005D3A48"/>
    <w:rsid w:val="005D67A0"/>
    <w:rsid w:val="005E0966"/>
    <w:rsid w:val="005E2BF9"/>
    <w:rsid w:val="005F2918"/>
    <w:rsid w:val="005F38E9"/>
    <w:rsid w:val="005F60E6"/>
    <w:rsid w:val="005F760A"/>
    <w:rsid w:val="00601D68"/>
    <w:rsid w:val="0061062B"/>
    <w:rsid w:val="006130FF"/>
    <w:rsid w:val="00617695"/>
    <w:rsid w:val="00620FDE"/>
    <w:rsid w:val="00642932"/>
    <w:rsid w:val="00642FFA"/>
    <w:rsid w:val="00644249"/>
    <w:rsid w:val="006443E1"/>
    <w:rsid w:val="00647D55"/>
    <w:rsid w:val="006544E1"/>
    <w:rsid w:val="006652EB"/>
    <w:rsid w:val="00673B95"/>
    <w:rsid w:val="00674C19"/>
    <w:rsid w:val="0067798A"/>
    <w:rsid w:val="00680794"/>
    <w:rsid w:val="0068434E"/>
    <w:rsid w:val="00690CCB"/>
    <w:rsid w:val="006933C2"/>
    <w:rsid w:val="00693BFC"/>
    <w:rsid w:val="006A0B50"/>
    <w:rsid w:val="006A6917"/>
    <w:rsid w:val="006B022E"/>
    <w:rsid w:val="006B3EA9"/>
    <w:rsid w:val="006B6929"/>
    <w:rsid w:val="006D3DC9"/>
    <w:rsid w:val="006D5C6C"/>
    <w:rsid w:val="006D72EB"/>
    <w:rsid w:val="006E04B1"/>
    <w:rsid w:val="006E14FE"/>
    <w:rsid w:val="006E6E94"/>
    <w:rsid w:val="006F1877"/>
    <w:rsid w:val="006F3B0E"/>
    <w:rsid w:val="006F43CA"/>
    <w:rsid w:val="007020A8"/>
    <w:rsid w:val="007039A4"/>
    <w:rsid w:val="007074B1"/>
    <w:rsid w:val="00711381"/>
    <w:rsid w:val="00711967"/>
    <w:rsid w:val="00713CD6"/>
    <w:rsid w:val="007141CE"/>
    <w:rsid w:val="00714B54"/>
    <w:rsid w:val="00716BF6"/>
    <w:rsid w:val="00722166"/>
    <w:rsid w:val="007240DA"/>
    <w:rsid w:val="0073284B"/>
    <w:rsid w:val="00736078"/>
    <w:rsid w:val="00740230"/>
    <w:rsid w:val="007413F1"/>
    <w:rsid w:val="00743E3B"/>
    <w:rsid w:val="00746D52"/>
    <w:rsid w:val="00754C96"/>
    <w:rsid w:val="007550D2"/>
    <w:rsid w:val="007556BC"/>
    <w:rsid w:val="007568D5"/>
    <w:rsid w:val="00756DC6"/>
    <w:rsid w:val="00763417"/>
    <w:rsid w:val="00763DF7"/>
    <w:rsid w:val="00765A7D"/>
    <w:rsid w:val="007731E6"/>
    <w:rsid w:val="007800D0"/>
    <w:rsid w:val="00781A8B"/>
    <w:rsid w:val="007837EC"/>
    <w:rsid w:val="00787328"/>
    <w:rsid w:val="00792A25"/>
    <w:rsid w:val="007A3616"/>
    <w:rsid w:val="007A5924"/>
    <w:rsid w:val="007A5E68"/>
    <w:rsid w:val="007B0F9E"/>
    <w:rsid w:val="007C0652"/>
    <w:rsid w:val="007C48A8"/>
    <w:rsid w:val="007C498E"/>
    <w:rsid w:val="007C73BA"/>
    <w:rsid w:val="007C7A0E"/>
    <w:rsid w:val="007D1C1B"/>
    <w:rsid w:val="007D678A"/>
    <w:rsid w:val="007E3323"/>
    <w:rsid w:val="007E64F8"/>
    <w:rsid w:val="007F0912"/>
    <w:rsid w:val="007F1185"/>
    <w:rsid w:val="007F1484"/>
    <w:rsid w:val="007F53FC"/>
    <w:rsid w:val="00803582"/>
    <w:rsid w:val="008128E6"/>
    <w:rsid w:val="00814843"/>
    <w:rsid w:val="00822638"/>
    <w:rsid w:val="00826C24"/>
    <w:rsid w:val="00830CA3"/>
    <w:rsid w:val="00833204"/>
    <w:rsid w:val="008429A3"/>
    <w:rsid w:val="00844B2E"/>
    <w:rsid w:val="00844EF6"/>
    <w:rsid w:val="0085072F"/>
    <w:rsid w:val="008537DB"/>
    <w:rsid w:val="0085429D"/>
    <w:rsid w:val="008542FD"/>
    <w:rsid w:val="00855793"/>
    <w:rsid w:val="00855CA4"/>
    <w:rsid w:val="008662D0"/>
    <w:rsid w:val="00867446"/>
    <w:rsid w:val="0086783C"/>
    <w:rsid w:val="0087524A"/>
    <w:rsid w:val="00877FE1"/>
    <w:rsid w:val="008841B5"/>
    <w:rsid w:val="00885C03"/>
    <w:rsid w:val="00891C64"/>
    <w:rsid w:val="00893CAE"/>
    <w:rsid w:val="008955B9"/>
    <w:rsid w:val="00896014"/>
    <w:rsid w:val="00897F5B"/>
    <w:rsid w:val="008A0BD6"/>
    <w:rsid w:val="008A187D"/>
    <w:rsid w:val="008A19D6"/>
    <w:rsid w:val="008A2B73"/>
    <w:rsid w:val="008A6897"/>
    <w:rsid w:val="008A7EAA"/>
    <w:rsid w:val="008B3A11"/>
    <w:rsid w:val="008B45FE"/>
    <w:rsid w:val="008C05F1"/>
    <w:rsid w:val="008C11D5"/>
    <w:rsid w:val="008C2AFB"/>
    <w:rsid w:val="008C424C"/>
    <w:rsid w:val="008C4EFA"/>
    <w:rsid w:val="008D1293"/>
    <w:rsid w:val="008D3969"/>
    <w:rsid w:val="008D4735"/>
    <w:rsid w:val="008D523A"/>
    <w:rsid w:val="008E3C4C"/>
    <w:rsid w:val="008F11F1"/>
    <w:rsid w:val="00901C1D"/>
    <w:rsid w:val="00902A8D"/>
    <w:rsid w:val="00904346"/>
    <w:rsid w:val="009045ED"/>
    <w:rsid w:val="009069C3"/>
    <w:rsid w:val="0091493E"/>
    <w:rsid w:val="00923131"/>
    <w:rsid w:val="00923E74"/>
    <w:rsid w:val="009312A2"/>
    <w:rsid w:val="00931B9E"/>
    <w:rsid w:val="00931DA8"/>
    <w:rsid w:val="00937225"/>
    <w:rsid w:val="00937438"/>
    <w:rsid w:val="00937E92"/>
    <w:rsid w:val="00942CE3"/>
    <w:rsid w:val="00944A62"/>
    <w:rsid w:val="00947B8F"/>
    <w:rsid w:val="00951140"/>
    <w:rsid w:val="00951E7A"/>
    <w:rsid w:val="00952333"/>
    <w:rsid w:val="00960A8E"/>
    <w:rsid w:val="009627BE"/>
    <w:rsid w:val="009803B9"/>
    <w:rsid w:val="00980F05"/>
    <w:rsid w:val="00982989"/>
    <w:rsid w:val="00990098"/>
    <w:rsid w:val="00992577"/>
    <w:rsid w:val="00992CC9"/>
    <w:rsid w:val="00994416"/>
    <w:rsid w:val="00994562"/>
    <w:rsid w:val="00997B84"/>
    <w:rsid w:val="009A2FF3"/>
    <w:rsid w:val="009A33EC"/>
    <w:rsid w:val="009B033C"/>
    <w:rsid w:val="009B1446"/>
    <w:rsid w:val="009B50FF"/>
    <w:rsid w:val="009C0AFC"/>
    <w:rsid w:val="009D177F"/>
    <w:rsid w:val="009D3862"/>
    <w:rsid w:val="009D52DD"/>
    <w:rsid w:val="009D607F"/>
    <w:rsid w:val="009D68E0"/>
    <w:rsid w:val="009E5DFA"/>
    <w:rsid w:val="009F0114"/>
    <w:rsid w:val="009F0A78"/>
    <w:rsid w:val="009F5137"/>
    <w:rsid w:val="00A0100B"/>
    <w:rsid w:val="00A07919"/>
    <w:rsid w:val="00A1312E"/>
    <w:rsid w:val="00A16B36"/>
    <w:rsid w:val="00A20D95"/>
    <w:rsid w:val="00A25B15"/>
    <w:rsid w:val="00A27E47"/>
    <w:rsid w:val="00A31593"/>
    <w:rsid w:val="00A41F4F"/>
    <w:rsid w:val="00A42610"/>
    <w:rsid w:val="00A44B7E"/>
    <w:rsid w:val="00A51E53"/>
    <w:rsid w:val="00A54EC6"/>
    <w:rsid w:val="00A55BF1"/>
    <w:rsid w:val="00A57D79"/>
    <w:rsid w:val="00A655F0"/>
    <w:rsid w:val="00A67212"/>
    <w:rsid w:val="00A7018F"/>
    <w:rsid w:val="00A704BE"/>
    <w:rsid w:val="00A77A48"/>
    <w:rsid w:val="00A8512F"/>
    <w:rsid w:val="00A91BD7"/>
    <w:rsid w:val="00A94E65"/>
    <w:rsid w:val="00AA1311"/>
    <w:rsid w:val="00AA2167"/>
    <w:rsid w:val="00AA3036"/>
    <w:rsid w:val="00AA6BA4"/>
    <w:rsid w:val="00AB0FCB"/>
    <w:rsid w:val="00AB3747"/>
    <w:rsid w:val="00AB41B7"/>
    <w:rsid w:val="00AB5972"/>
    <w:rsid w:val="00AB6992"/>
    <w:rsid w:val="00AB6F92"/>
    <w:rsid w:val="00AC403B"/>
    <w:rsid w:val="00AD5353"/>
    <w:rsid w:val="00AE1F02"/>
    <w:rsid w:val="00AE69C5"/>
    <w:rsid w:val="00AE72EC"/>
    <w:rsid w:val="00AF0EA7"/>
    <w:rsid w:val="00AF3297"/>
    <w:rsid w:val="00AF4F24"/>
    <w:rsid w:val="00AF5586"/>
    <w:rsid w:val="00B00C95"/>
    <w:rsid w:val="00B05AC7"/>
    <w:rsid w:val="00B0624F"/>
    <w:rsid w:val="00B070B3"/>
    <w:rsid w:val="00B12CAB"/>
    <w:rsid w:val="00B14032"/>
    <w:rsid w:val="00B24639"/>
    <w:rsid w:val="00B25694"/>
    <w:rsid w:val="00B333E2"/>
    <w:rsid w:val="00B34642"/>
    <w:rsid w:val="00B43B93"/>
    <w:rsid w:val="00B43CDC"/>
    <w:rsid w:val="00B465CE"/>
    <w:rsid w:val="00B474CD"/>
    <w:rsid w:val="00B507C9"/>
    <w:rsid w:val="00B50BF6"/>
    <w:rsid w:val="00B50E3C"/>
    <w:rsid w:val="00B51FB5"/>
    <w:rsid w:val="00B52378"/>
    <w:rsid w:val="00B52D49"/>
    <w:rsid w:val="00B54528"/>
    <w:rsid w:val="00B566F5"/>
    <w:rsid w:val="00B56D16"/>
    <w:rsid w:val="00B61076"/>
    <w:rsid w:val="00B6665A"/>
    <w:rsid w:val="00B74475"/>
    <w:rsid w:val="00B74810"/>
    <w:rsid w:val="00B76F11"/>
    <w:rsid w:val="00B77E1E"/>
    <w:rsid w:val="00B812DB"/>
    <w:rsid w:val="00B83FE4"/>
    <w:rsid w:val="00B87E82"/>
    <w:rsid w:val="00B95FE8"/>
    <w:rsid w:val="00BA04D3"/>
    <w:rsid w:val="00BA0D7C"/>
    <w:rsid w:val="00BA0DEB"/>
    <w:rsid w:val="00BA1543"/>
    <w:rsid w:val="00BA41C4"/>
    <w:rsid w:val="00BA472C"/>
    <w:rsid w:val="00BA5651"/>
    <w:rsid w:val="00BB1456"/>
    <w:rsid w:val="00BB431E"/>
    <w:rsid w:val="00BB43AC"/>
    <w:rsid w:val="00BB5A25"/>
    <w:rsid w:val="00BB7A4B"/>
    <w:rsid w:val="00BC232A"/>
    <w:rsid w:val="00BC291E"/>
    <w:rsid w:val="00BC3EAC"/>
    <w:rsid w:val="00BD0E09"/>
    <w:rsid w:val="00BE6C2E"/>
    <w:rsid w:val="00C01053"/>
    <w:rsid w:val="00C0166E"/>
    <w:rsid w:val="00C16FD7"/>
    <w:rsid w:val="00C2186C"/>
    <w:rsid w:val="00C241F7"/>
    <w:rsid w:val="00C25126"/>
    <w:rsid w:val="00C26223"/>
    <w:rsid w:val="00C27809"/>
    <w:rsid w:val="00C27A58"/>
    <w:rsid w:val="00C31528"/>
    <w:rsid w:val="00C32D30"/>
    <w:rsid w:val="00C41012"/>
    <w:rsid w:val="00C418FA"/>
    <w:rsid w:val="00C42AA9"/>
    <w:rsid w:val="00C5105B"/>
    <w:rsid w:val="00C5171F"/>
    <w:rsid w:val="00C55BA2"/>
    <w:rsid w:val="00C5669A"/>
    <w:rsid w:val="00C6043B"/>
    <w:rsid w:val="00C613C5"/>
    <w:rsid w:val="00C61D76"/>
    <w:rsid w:val="00C62B91"/>
    <w:rsid w:val="00C631BD"/>
    <w:rsid w:val="00C636EB"/>
    <w:rsid w:val="00C7191C"/>
    <w:rsid w:val="00C77E2F"/>
    <w:rsid w:val="00C82FD2"/>
    <w:rsid w:val="00C8694C"/>
    <w:rsid w:val="00C876A5"/>
    <w:rsid w:val="00C961DC"/>
    <w:rsid w:val="00CA220F"/>
    <w:rsid w:val="00CA5C91"/>
    <w:rsid w:val="00CB15C9"/>
    <w:rsid w:val="00CB1C9B"/>
    <w:rsid w:val="00CB4723"/>
    <w:rsid w:val="00CB4874"/>
    <w:rsid w:val="00CB791E"/>
    <w:rsid w:val="00CC412E"/>
    <w:rsid w:val="00CC6150"/>
    <w:rsid w:val="00CC689E"/>
    <w:rsid w:val="00CC6C07"/>
    <w:rsid w:val="00CD2027"/>
    <w:rsid w:val="00CD47EF"/>
    <w:rsid w:val="00CD5353"/>
    <w:rsid w:val="00CE490B"/>
    <w:rsid w:val="00CE551C"/>
    <w:rsid w:val="00CF3881"/>
    <w:rsid w:val="00CF6DE6"/>
    <w:rsid w:val="00D022C0"/>
    <w:rsid w:val="00D126D7"/>
    <w:rsid w:val="00D12C87"/>
    <w:rsid w:val="00D13E15"/>
    <w:rsid w:val="00D16407"/>
    <w:rsid w:val="00D1762B"/>
    <w:rsid w:val="00D21595"/>
    <w:rsid w:val="00D242E3"/>
    <w:rsid w:val="00D342A4"/>
    <w:rsid w:val="00D349C8"/>
    <w:rsid w:val="00D35EF7"/>
    <w:rsid w:val="00D3711C"/>
    <w:rsid w:val="00D417B7"/>
    <w:rsid w:val="00D44E85"/>
    <w:rsid w:val="00D526D7"/>
    <w:rsid w:val="00D54775"/>
    <w:rsid w:val="00D56B5C"/>
    <w:rsid w:val="00D56F80"/>
    <w:rsid w:val="00D660C1"/>
    <w:rsid w:val="00D70843"/>
    <w:rsid w:val="00D70F92"/>
    <w:rsid w:val="00D7130A"/>
    <w:rsid w:val="00D754A0"/>
    <w:rsid w:val="00D804C8"/>
    <w:rsid w:val="00D806F8"/>
    <w:rsid w:val="00D8080E"/>
    <w:rsid w:val="00D8224A"/>
    <w:rsid w:val="00D8357D"/>
    <w:rsid w:val="00D85608"/>
    <w:rsid w:val="00D91749"/>
    <w:rsid w:val="00D920C8"/>
    <w:rsid w:val="00D943E7"/>
    <w:rsid w:val="00DA283A"/>
    <w:rsid w:val="00DA2F9E"/>
    <w:rsid w:val="00DA76F2"/>
    <w:rsid w:val="00DA7C14"/>
    <w:rsid w:val="00DB0EF4"/>
    <w:rsid w:val="00DB5CE7"/>
    <w:rsid w:val="00DB72D1"/>
    <w:rsid w:val="00DC266C"/>
    <w:rsid w:val="00DC2A7C"/>
    <w:rsid w:val="00DD241E"/>
    <w:rsid w:val="00DD694F"/>
    <w:rsid w:val="00DF003D"/>
    <w:rsid w:val="00DF0DED"/>
    <w:rsid w:val="00DF2C19"/>
    <w:rsid w:val="00DF4E30"/>
    <w:rsid w:val="00DF604A"/>
    <w:rsid w:val="00E00FC7"/>
    <w:rsid w:val="00E074C2"/>
    <w:rsid w:val="00E11B91"/>
    <w:rsid w:val="00E21C00"/>
    <w:rsid w:val="00E22B54"/>
    <w:rsid w:val="00E250F9"/>
    <w:rsid w:val="00E457AF"/>
    <w:rsid w:val="00E500FD"/>
    <w:rsid w:val="00E51174"/>
    <w:rsid w:val="00E6045A"/>
    <w:rsid w:val="00E673CB"/>
    <w:rsid w:val="00E67CEF"/>
    <w:rsid w:val="00E7275C"/>
    <w:rsid w:val="00E73E9B"/>
    <w:rsid w:val="00E76485"/>
    <w:rsid w:val="00E773A8"/>
    <w:rsid w:val="00E843D5"/>
    <w:rsid w:val="00EA102F"/>
    <w:rsid w:val="00EA7776"/>
    <w:rsid w:val="00EB1105"/>
    <w:rsid w:val="00EB403E"/>
    <w:rsid w:val="00EB406F"/>
    <w:rsid w:val="00EB785F"/>
    <w:rsid w:val="00EC2332"/>
    <w:rsid w:val="00EC3DFB"/>
    <w:rsid w:val="00EC5926"/>
    <w:rsid w:val="00ED38E3"/>
    <w:rsid w:val="00EE0816"/>
    <w:rsid w:val="00EE24CB"/>
    <w:rsid w:val="00EE2813"/>
    <w:rsid w:val="00EE2F3C"/>
    <w:rsid w:val="00EE3CE8"/>
    <w:rsid w:val="00EE4AAA"/>
    <w:rsid w:val="00EF03DA"/>
    <w:rsid w:val="00EF1F4B"/>
    <w:rsid w:val="00EF4A8C"/>
    <w:rsid w:val="00EF517D"/>
    <w:rsid w:val="00EF5362"/>
    <w:rsid w:val="00F03AF6"/>
    <w:rsid w:val="00F10831"/>
    <w:rsid w:val="00F26918"/>
    <w:rsid w:val="00F35BC2"/>
    <w:rsid w:val="00F43AF0"/>
    <w:rsid w:val="00F447BE"/>
    <w:rsid w:val="00F50C23"/>
    <w:rsid w:val="00F56B7C"/>
    <w:rsid w:val="00F577C6"/>
    <w:rsid w:val="00F61BA7"/>
    <w:rsid w:val="00F63BC8"/>
    <w:rsid w:val="00F64164"/>
    <w:rsid w:val="00F708F2"/>
    <w:rsid w:val="00F70BBA"/>
    <w:rsid w:val="00F71C16"/>
    <w:rsid w:val="00F733E8"/>
    <w:rsid w:val="00F736A7"/>
    <w:rsid w:val="00F774F3"/>
    <w:rsid w:val="00F80172"/>
    <w:rsid w:val="00F80904"/>
    <w:rsid w:val="00F80A8F"/>
    <w:rsid w:val="00F815BD"/>
    <w:rsid w:val="00F83973"/>
    <w:rsid w:val="00F83C49"/>
    <w:rsid w:val="00F84E58"/>
    <w:rsid w:val="00F87E9A"/>
    <w:rsid w:val="00F906FA"/>
    <w:rsid w:val="00F92D40"/>
    <w:rsid w:val="00F93606"/>
    <w:rsid w:val="00F9582C"/>
    <w:rsid w:val="00FA2539"/>
    <w:rsid w:val="00FA7F3F"/>
    <w:rsid w:val="00FB1E3F"/>
    <w:rsid w:val="00FB2243"/>
    <w:rsid w:val="00FB7628"/>
    <w:rsid w:val="00FC01D5"/>
    <w:rsid w:val="00FC1383"/>
    <w:rsid w:val="00FC5E00"/>
    <w:rsid w:val="00FC7441"/>
    <w:rsid w:val="00FC7D16"/>
    <w:rsid w:val="00FD11C6"/>
    <w:rsid w:val="00FD3FF1"/>
    <w:rsid w:val="00FD6238"/>
    <w:rsid w:val="00FE58CD"/>
    <w:rsid w:val="00FE5DFB"/>
    <w:rsid w:val="00FE79A5"/>
    <w:rsid w:val="00FF30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917B87"/>
  <w15:chartTrackingRefBased/>
  <w15:docId w15:val="{DE02BF44-02C9-4EB9-A79F-F5DDC20612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31B9E"/>
  </w:style>
  <w:style w:type="paragraph" w:styleId="Heading1">
    <w:name w:val="heading 1"/>
    <w:basedOn w:val="Normal"/>
    <w:next w:val="Normal"/>
    <w:link w:val="Heading1Char"/>
    <w:uiPriority w:val="9"/>
    <w:qFormat/>
    <w:rsid w:val="00FC744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C744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C744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C744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C744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C744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C744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C744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C744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C744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C744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C744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C744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C744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C744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C744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C744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C7441"/>
    <w:rPr>
      <w:rFonts w:eastAsiaTheme="majorEastAsia" w:cstheme="majorBidi"/>
      <w:color w:val="272727" w:themeColor="text1" w:themeTint="D8"/>
    </w:rPr>
  </w:style>
  <w:style w:type="paragraph" w:styleId="Title">
    <w:name w:val="Title"/>
    <w:basedOn w:val="Normal"/>
    <w:next w:val="Normal"/>
    <w:link w:val="TitleChar"/>
    <w:uiPriority w:val="10"/>
    <w:qFormat/>
    <w:rsid w:val="00FC744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C744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C744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C744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C7441"/>
    <w:pPr>
      <w:spacing w:before="160"/>
      <w:jc w:val="center"/>
    </w:pPr>
    <w:rPr>
      <w:i/>
      <w:iCs/>
      <w:color w:val="404040" w:themeColor="text1" w:themeTint="BF"/>
    </w:rPr>
  </w:style>
  <w:style w:type="character" w:customStyle="1" w:styleId="QuoteChar">
    <w:name w:val="Quote Char"/>
    <w:basedOn w:val="DefaultParagraphFont"/>
    <w:link w:val="Quote"/>
    <w:uiPriority w:val="29"/>
    <w:rsid w:val="00FC7441"/>
    <w:rPr>
      <w:i/>
      <w:iCs/>
      <w:color w:val="404040" w:themeColor="text1" w:themeTint="BF"/>
    </w:rPr>
  </w:style>
  <w:style w:type="paragraph" w:styleId="ListParagraph">
    <w:name w:val="List Paragraph"/>
    <w:basedOn w:val="Normal"/>
    <w:uiPriority w:val="34"/>
    <w:qFormat/>
    <w:rsid w:val="00FC7441"/>
    <w:pPr>
      <w:ind w:left="720"/>
      <w:contextualSpacing/>
    </w:pPr>
  </w:style>
  <w:style w:type="character" w:styleId="IntenseEmphasis">
    <w:name w:val="Intense Emphasis"/>
    <w:basedOn w:val="DefaultParagraphFont"/>
    <w:uiPriority w:val="21"/>
    <w:qFormat/>
    <w:rsid w:val="00FC7441"/>
    <w:rPr>
      <w:i/>
      <w:iCs/>
      <w:color w:val="0F4761" w:themeColor="accent1" w:themeShade="BF"/>
    </w:rPr>
  </w:style>
  <w:style w:type="paragraph" w:styleId="IntenseQuote">
    <w:name w:val="Intense Quote"/>
    <w:basedOn w:val="Normal"/>
    <w:next w:val="Normal"/>
    <w:link w:val="IntenseQuoteChar"/>
    <w:uiPriority w:val="30"/>
    <w:qFormat/>
    <w:rsid w:val="00FC744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C7441"/>
    <w:rPr>
      <w:i/>
      <w:iCs/>
      <w:color w:val="0F4761" w:themeColor="accent1" w:themeShade="BF"/>
    </w:rPr>
  </w:style>
  <w:style w:type="character" w:styleId="IntenseReference">
    <w:name w:val="Intense Reference"/>
    <w:basedOn w:val="DefaultParagraphFont"/>
    <w:uiPriority w:val="32"/>
    <w:qFormat/>
    <w:rsid w:val="00FC7441"/>
    <w:rPr>
      <w:b/>
      <w:bCs/>
      <w:smallCaps/>
      <w:color w:val="0F4761" w:themeColor="accent1" w:themeShade="BF"/>
      <w:spacing w:val="5"/>
    </w:rPr>
  </w:style>
  <w:style w:type="paragraph" w:styleId="BodyText">
    <w:name w:val="Body Text"/>
    <w:basedOn w:val="Normal"/>
    <w:link w:val="BodyTextChar"/>
    <w:uiPriority w:val="1"/>
    <w:qFormat/>
    <w:rsid w:val="00FC7441"/>
    <w:pPr>
      <w:widowControl w:val="0"/>
      <w:autoSpaceDE w:val="0"/>
      <w:autoSpaceDN w:val="0"/>
      <w:spacing w:after="0" w:line="240" w:lineRule="auto"/>
    </w:pPr>
    <w:rPr>
      <w:rFonts w:ascii="Arial" w:eastAsia="Arial" w:hAnsi="Arial" w:cs="Arial"/>
      <w:kern w:val="0"/>
      <w:sz w:val="22"/>
      <w:szCs w:val="22"/>
      <w14:ligatures w14:val="none"/>
    </w:rPr>
  </w:style>
  <w:style w:type="character" w:customStyle="1" w:styleId="BodyTextChar">
    <w:name w:val="Body Text Char"/>
    <w:basedOn w:val="DefaultParagraphFont"/>
    <w:link w:val="BodyText"/>
    <w:uiPriority w:val="1"/>
    <w:rsid w:val="00FC7441"/>
    <w:rPr>
      <w:rFonts w:ascii="Arial" w:eastAsia="Arial" w:hAnsi="Arial" w:cs="Arial"/>
      <w:kern w:val="0"/>
      <w:sz w:val="22"/>
      <w:szCs w:val="22"/>
      <w14:ligatures w14:val="none"/>
    </w:rPr>
  </w:style>
  <w:style w:type="character" w:styleId="Hyperlink">
    <w:name w:val="Hyperlink"/>
    <w:basedOn w:val="DefaultParagraphFont"/>
    <w:uiPriority w:val="99"/>
    <w:semiHidden/>
    <w:unhideWhenUsed/>
    <w:rsid w:val="000910B8"/>
    <w:rPr>
      <w:color w:val="0000FF"/>
      <w:u w:val="single"/>
    </w:rPr>
  </w:style>
  <w:style w:type="character" w:styleId="Strong">
    <w:name w:val="Strong"/>
    <w:basedOn w:val="DefaultParagraphFont"/>
    <w:uiPriority w:val="22"/>
    <w:qFormat/>
    <w:rsid w:val="002F0F46"/>
    <w:rPr>
      <w:b/>
      <w:bCs/>
    </w:rPr>
  </w:style>
  <w:style w:type="paragraph" w:styleId="Header">
    <w:name w:val="header"/>
    <w:basedOn w:val="Normal"/>
    <w:link w:val="HeaderChar"/>
    <w:uiPriority w:val="99"/>
    <w:unhideWhenUsed/>
    <w:rsid w:val="00B0624F"/>
    <w:pPr>
      <w:tabs>
        <w:tab w:val="center" w:pos="4513"/>
        <w:tab w:val="right" w:pos="9026"/>
      </w:tabs>
      <w:spacing w:after="0" w:line="240" w:lineRule="auto"/>
    </w:pPr>
  </w:style>
  <w:style w:type="character" w:customStyle="1" w:styleId="HeaderChar">
    <w:name w:val="Header Char"/>
    <w:basedOn w:val="DefaultParagraphFont"/>
    <w:link w:val="Header"/>
    <w:uiPriority w:val="99"/>
    <w:rsid w:val="00B0624F"/>
  </w:style>
  <w:style w:type="paragraph" w:styleId="Footer">
    <w:name w:val="footer"/>
    <w:basedOn w:val="Normal"/>
    <w:link w:val="FooterChar"/>
    <w:uiPriority w:val="99"/>
    <w:unhideWhenUsed/>
    <w:rsid w:val="00B0624F"/>
    <w:pPr>
      <w:tabs>
        <w:tab w:val="center" w:pos="4513"/>
        <w:tab w:val="right" w:pos="9026"/>
      </w:tabs>
      <w:spacing w:after="0" w:line="240" w:lineRule="auto"/>
    </w:pPr>
  </w:style>
  <w:style w:type="character" w:customStyle="1" w:styleId="FooterChar">
    <w:name w:val="Footer Char"/>
    <w:basedOn w:val="DefaultParagraphFont"/>
    <w:link w:val="Footer"/>
    <w:uiPriority w:val="99"/>
    <w:rsid w:val="00B0624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www.cipd.org/en/knowledge/podcasts/critical-thinking/" TargetMode="External"/><Relationship Id="rId18" Type="http://schemas.openxmlformats.org/officeDocument/2006/relationships/hyperlink" Target="https://www.cipd.org/en/knowledge/factsheets/evidence-based-practice-factsheet/" TargetMode="External"/><Relationship Id="rId3" Type="http://schemas.openxmlformats.org/officeDocument/2006/relationships/webSettings" Target="webSettings.xml"/><Relationship Id="rId21" Type="http://schemas.openxmlformats.org/officeDocument/2006/relationships/hyperlink" Target="http://www.cipd.org/en/knowledge/factsheets/pestle-analysis-factsheet/" TargetMode="External"/><Relationship Id="rId7" Type="http://schemas.microsoft.com/office/2014/relationships/chartEx" Target="charts/chartEx1.xml"/><Relationship Id="rId12" Type="http://schemas.openxmlformats.org/officeDocument/2006/relationships/hyperlink" Target="https://businesscasestudies.co.uk/performance-measurement-in-the-public-and-non-profit-sectors/" TargetMode="External"/><Relationship Id="rId17" Type="http://schemas.openxmlformats.org/officeDocument/2006/relationships/hyperlink" Target="https://www.cipd.org/en/knowledge/factsheets/ethics-role-hr-factsheet/" TargetMode="External"/><Relationship Id="rId25"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hyperlink" Target="https://www.cipd.org/en/knowledge/guides/analytics-practitioner-guide/" TargetMode="External"/><Relationship Id="rId20" Type="http://schemas.openxmlformats.org/officeDocument/2006/relationships/hyperlink" Target="https://www.cipd.org/en/knowledge/factsheets/learning-methods-factsheet/" TargetMode="External"/><Relationship Id="rId1" Type="http://schemas.openxmlformats.org/officeDocument/2006/relationships/styles" Target="styles.xml"/><Relationship Id="rId6" Type="http://schemas.openxmlformats.org/officeDocument/2006/relationships/chart" Target="charts/chart1.xml"/><Relationship Id="rId11" Type="http://schemas.openxmlformats.org/officeDocument/2006/relationships/hyperlink" Target="http://cebma.org/assets/Uploads/Evidence-Based-Practice-The-Basic-Principles.pdf" TargetMode="External"/><Relationship Id="rId24" Type="http://schemas.openxmlformats.org/officeDocument/2006/relationships/fontTable" Target="fontTable.xml"/><Relationship Id="rId5" Type="http://schemas.openxmlformats.org/officeDocument/2006/relationships/endnotes" Target="endnotes.xml"/><Relationship Id="rId15" Type="http://schemas.openxmlformats.org/officeDocument/2006/relationships/hyperlink" Target="http://www.cipd.org/en/knowledge/guides/ethics-work-guide/" TargetMode="External"/><Relationship Id="rId23" Type="http://schemas.openxmlformats.org/officeDocument/2006/relationships/hyperlink" Target="https://online.hbs.edu/blog/post/financial-performance-measures" TargetMode="External"/><Relationship Id="rId10" Type="http://schemas.openxmlformats.org/officeDocument/2006/relationships/chart" Target="charts/chart3.xml"/><Relationship Id="rId19" Type="http://schemas.openxmlformats.org/officeDocument/2006/relationships/hyperlink" Target="https://www.cipd.org/en/knowledge/tools/learning-and-development/" TargetMode="External"/><Relationship Id="rId4" Type="http://schemas.openxmlformats.org/officeDocument/2006/relationships/footnotes" Target="footnotes.xml"/><Relationship Id="rId9" Type="http://schemas.openxmlformats.org/officeDocument/2006/relationships/chart" Target="charts/chart2.xml"/><Relationship Id="rId14" Type="http://schemas.openxmlformats.org/officeDocument/2006/relationships/hyperlink" Target="https://www.cipd.org/uk/knowledge/podcasts/purpose-and-value-of-hr/" TargetMode="External"/><Relationship Id="rId22" Type="http://schemas.openxmlformats.org/officeDocument/2006/relationships/hyperlink" Target="https://online.hbs.edu/blog/post/cost-benefit-analysis"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embeddings/oleObject1.bin"/><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3.xml"/><Relationship Id="rId1" Type="http://schemas.microsoft.com/office/2011/relationships/chartStyle" Target="style3.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4.xml"/><Relationship Id="rId1" Type="http://schemas.microsoft.com/office/2011/relationships/chartStyle" Target="style4.xml"/></Relationships>
</file>

<file path=word/charts/_rels/chartEx1.xml.rels><?xml version="1.0" encoding="UTF-8" standalone="yes"?>
<Relationships xmlns="http://schemas.openxmlformats.org/package/2006/relationships"><Relationship Id="rId3" Type="http://schemas.microsoft.com/office/2011/relationships/chartColorStyle" Target="colors2.xml"/><Relationship Id="rId2" Type="http://schemas.microsoft.com/office/2011/relationships/chartStyle" Target="style2.xml"/><Relationship Id="rId1" Type="http://schemas.openxmlformats.org/officeDocument/2006/relationships/oleObject" Target="https://d.docs.live.net/f7234c40d468548b/PIEGRAPH%201.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manualLayout>
          <c:layoutTarget val="inner"/>
          <c:xMode val="edge"/>
          <c:yMode val="edge"/>
          <c:x val="0.29244638968001341"/>
          <c:y val="0.14755801306474409"/>
          <c:w val="0.60314792447060617"/>
          <c:h val="0.62084341503841001"/>
        </c:manualLayout>
      </c:layout>
      <c:barChart>
        <c:barDir val="bar"/>
        <c:grouping val="stacked"/>
        <c:varyColors val="0"/>
        <c:ser>
          <c:idx val="0"/>
          <c:order val="0"/>
          <c:tx>
            <c:strRef>
              <c:f>'[Worksheet in June 2025 - 5CO02 Evidence-based practice (1).docx]Sheet1'!$B$3</c:f>
              <c:strCache>
                <c:ptCount val="1"/>
                <c:pt idx="0">
                  <c:v>Total in Department 2024</c:v>
                </c:pt>
              </c:strCache>
            </c:strRef>
          </c:tx>
          <c:spPr>
            <a:solidFill>
              <a:schemeClr val="accent1"/>
            </a:solidFill>
            <a:ln>
              <a:noFill/>
            </a:ln>
            <a:effectLst/>
          </c:spPr>
          <c:invertIfNegative val="0"/>
          <c:cat>
            <c:strRef>
              <c:f>'[Worksheet in June 2025 - 5CO02 Evidence-based practice (1).docx]Sheet1'!$A$4:$A$22</c:f>
              <c:strCache>
                <c:ptCount val="19"/>
                <c:pt idx="0">
                  <c:v>Audio technical Department</c:v>
                </c:pt>
                <c:pt idx="2">
                  <c:v>Offices and Administration</c:v>
                </c:pt>
                <c:pt idx="4">
                  <c:v>Research and Development</c:v>
                </c:pt>
                <c:pt idx="6">
                  <c:v>Quality control</c:v>
                </c:pt>
                <c:pt idx="8">
                  <c:v>Dispatch </c:v>
                </c:pt>
                <c:pt idx="10">
                  <c:v>Engineering </c:v>
                </c:pt>
                <c:pt idx="12">
                  <c:v>Casting Department </c:v>
                </c:pt>
                <c:pt idx="14">
                  <c:v>Sales &amp; Marketing </c:v>
                </c:pt>
                <c:pt idx="16">
                  <c:v>Human Resources </c:v>
                </c:pt>
                <c:pt idx="18">
                  <c:v>Design </c:v>
                </c:pt>
              </c:strCache>
            </c:strRef>
          </c:cat>
          <c:val>
            <c:numRef>
              <c:f>'[Worksheet in June 2025 - 5CO02 Evidence-based practice (1).docx]Sheet1'!$B$4:$B$22</c:f>
              <c:numCache>
                <c:formatCode>General</c:formatCode>
                <c:ptCount val="19"/>
                <c:pt idx="0">
                  <c:v>26</c:v>
                </c:pt>
                <c:pt idx="2">
                  <c:v>15</c:v>
                </c:pt>
                <c:pt idx="4">
                  <c:v>8</c:v>
                </c:pt>
                <c:pt idx="6">
                  <c:v>4</c:v>
                </c:pt>
                <c:pt idx="8">
                  <c:v>15</c:v>
                </c:pt>
                <c:pt idx="10">
                  <c:v>35</c:v>
                </c:pt>
                <c:pt idx="12">
                  <c:v>6</c:v>
                </c:pt>
                <c:pt idx="14">
                  <c:v>12</c:v>
                </c:pt>
                <c:pt idx="16">
                  <c:v>4</c:v>
                </c:pt>
                <c:pt idx="18">
                  <c:v>12</c:v>
                </c:pt>
              </c:numCache>
            </c:numRef>
          </c:val>
          <c:extLst>
            <c:ext xmlns:c16="http://schemas.microsoft.com/office/drawing/2014/chart" uri="{C3380CC4-5D6E-409C-BE32-E72D297353CC}">
              <c16:uniqueId val="{00000000-2B05-4C73-9371-5267C927AECE}"/>
            </c:ext>
          </c:extLst>
        </c:ser>
        <c:ser>
          <c:idx val="1"/>
          <c:order val="1"/>
          <c:tx>
            <c:strRef>
              <c:f>'[Worksheet in June 2025 - 5CO02 Evidence-based practice (1).docx]Sheet1'!$C$3</c:f>
              <c:strCache>
                <c:ptCount val="1"/>
                <c:pt idx="0">
                  <c:v>Leavers for 2024</c:v>
                </c:pt>
              </c:strCache>
            </c:strRef>
          </c:tx>
          <c:spPr>
            <a:solidFill>
              <a:schemeClr val="accent2"/>
            </a:solidFill>
            <a:ln>
              <a:noFill/>
            </a:ln>
            <a:effectLst/>
          </c:spPr>
          <c:invertIfNegative val="0"/>
          <c:cat>
            <c:strRef>
              <c:f>'[Worksheet in June 2025 - 5CO02 Evidence-based practice (1).docx]Sheet1'!$A$4:$A$22</c:f>
              <c:strCache>
                <c:ptCount val="19"/>
                <c:pt idx="0">
                  <c:v>Audio technical Department</c:v>
                </c:pt>
                <c:pt idx="2">
                  <c:v>Offices and Administration</c:v>
                </c:pt>
                <c:pt idx="4">
                  <c:v>Research and Development</c:v>
                </c:pt>
                <c:pt idx="6">
                  <c:v>Quality control</c:v>
                </c:pt>
                <c:pt idx="8">
                  <c:v>Dispatch </c:v>
                </c:pt>
                <c:pt idx="10">
                  <c:v>Engineering </c:v>
                </c:pt>
                <c:pt idx="12">
                  <c:v>Casting Department </c:v>
                </c:pt>
                <c:pt idx="14">
                  <c:v>Sales &amp; Marketing </c:v>
                </c:pt>
                <c:pt idx="16">
                  <c:v>Human Resources </c:v>
                </c:pt>
                <c:pt idx="18">
                  <c:v>Design </c:v>
                </c:pt>
              </c:strCache>
            </c:strRef>
          </c:cat>
          <c:val>
            <c:numRef>
              <c:f>'[Worksheet in June 2025 - 5CO02 Evidence-based practice (1).docx]Sheet1'!$C$4:$C$22</c:f>
              <c:numCache>
                <c:formatCode>General</c:formatCode>
                <c:ptCount val="19"/>
                <c:pt idx="0">
                  <c:v>6</c:v>
                </c:pt>
                <c:pt idx="2">
                  <c:v>4</c:v>
                </c:pt>
                <c:pt idx="4">
                  <c:v>1</c:v>
                </c:pt>
                <c:pt idx="6">
                  <c:v>2</c:v>
                </c:pt>
                <c:pt idx="8">
                  <c:v>4</c:v>
                </c:pt>
                <c:pt idx="10">
                  <c:v>8</c:v>
                </c:pt>
                <c:pt idx="12">
                  <c:v>3</c:v>
                </c:pt>
                <c:pt idx="14">
                  <c:v>4</c:v>
                </c:pt>
                <c:pt idx="16">
                  <c:v>1</c:v>
                </c:pt>
                <c:pt idx="18">
                  <c:v>3</c:v>
                </c:pt>
              </c:numCache>
            </c:numRef>
          </c:val>
          <c:extLst>
            <c:ext xmlns:c16="http://schemas.microsoft.com/office/drawing/2014/chart" uri="{C3380CC4-5D6E-409C-BE32-E72D297353CC}">
              <c16:uniqueId val="{00000001-2B05-4C73-9371-5267C927AECE}"/>
            </c:ext>
          </c:extLst>
        </c:ser>
        <c:ser>
          <c:idx val="2"/>
          <c:order val="2"/>
          <c:tx>
            <c:strRef>
              <c:f>'[Worksheet in June 2025 - 5CO02 Evidence-based practice (1).docx]Sheet1'!$D$3</c:f>
              <c:strCache>
                <c:ptCount val="1"/>
                <c:pt idx="0">
                  <c:v>Leavers as a % against total in each Department</c:v>
                </c:pt>
              </c:strCache>
            </c:strRef>
          </c:tx>
          <c:spPr>
            <a:solidFill>
              <a:schemeClr val="accent3"/>
            </a:solidFill>
            <a:ln>
              <a:noFill/>
            </a:ln>
            <a:effectLst/>
          </c:spPr>
          <c:invertIfNegative val="0"/>
          <c:cat>
            <c:strRef>
              <c:f>'[Worksheet in June 2025 - 5CO02 Evidence-based practice (1).docx]Sheet1'!$A$4:$A$22</c:f>
              <c:strCache>
                <c:ptCount val="19"/>
                <c:pt idx="0">
                  <c:v>Audio technical Department</c:v>
                </c:pt>
                <c:pt idx="2">
                  <c:v>Offices and Administration</c:v>
                </c:pt>
                <c:pt idx="4">
                  <c:v>Research and Development</c:v>
                </c:pt>
                <c:pt idx="6">
                  <c:v>Quality control</c:v>
                </c:pt>
                <c:pt idx="8">
                  <c:v>Dispatch </c:v>
                </c:pt>
                <c:pt idx="10">
                  <c:v>Engineering </c:v>
                </c:pt>
                <c:pt idx="12">
                  <c:v>Casting Department </c:v>
                </c:pt>
                <c:pt idx="14">
                  <c:v>Sales &amp; Marketing </c:v>
                </c:pt>
                <c:pt idx="16">
                  <c:v>Human Resources </c:v>
                </c:pt>
                <c:pt idx="18">
                  <c:v>Design </c:v>
                </c:pt>
              </c:strCache>
            </c:strRef>
          </c:cat>
          <c:val>
            <c:numRef>
              <c:f>'[Worksheet in June 2025 - 5CO02 Evidence-based practice (1).docx]Sheet1'!$D$4:$D$22</c:f>
              <c:numCache>
                <c:formatCode>General</c:formatCode>
                <c:ptCount val="19"/>
                <c:pt idx="0" formatCode="0%">
                  <c:v>0.23</c:v>
                </c:pt>
                <c:pt idx="2" formatCode="0%">
                  <c:v>0.27</c:v>
                </c:pt>
                <c:pt idx="4" formatCode="0%">
                  <c:v>0.13</c:v>
                </c:pt>
                <c:pt idx="6" formatCode="0%">
                  <c:v>0.5</c:v>
                </c:pt>
                <c:pt idx="8" formatCode="0%">
                  <c:v>0.27</c:v>
                </c:pt>
                <c:pt idx="10" formatCode="0%">
                  <c:v>0.23</c:v>
                </c:pt>
                <c:pt idx="12" formatCode="0%">
                  <c:v>0.5</c:v>
                </c:pt>
                <c:pt idx="14" formatCode="0%">
                  <c:v>0.33</c:v>
                </c:pt>
                <c:pt idx="16" formatCode="0%">
                  <c:v>0.25</c:v>
                </c:pt>
                <c:pt idx="18" formatCode="0%">
                  <c:v>0.25</c:v>
                </c:pt>
              </c:numCache>
            </c:numRef>
          </c:val>
          <c:extLst>
            <c:ext xmlns:c16="http://schemas.microsoft.com/office/drawing/2014/chart" uri="{C3380CC4-5D6E-409C-BE32-E72D297353CC}">
              <c16:uniqueId val="{00000002-2B05-4C73-9371-5267C927AECE}"/>
            </c:ext>
          </c:extLst>
        </c:ser>
        <c:ser>
          <c:idx val="3"/>
          <c:order val="3"/>
          <c:tx>
            <c:strRef>
              <c:f>'[Worksheet in June 2025 - 5CO02 Evidence-based practice (1).docx]Sheet1'!$E$3</c:f>
              <c:strCache>
                <c:ptCount val="1"/>
                <c:pt idx="0">
                  <c:v>Positions vacant </c:v>
                </c:pt>
              </c:strCache>
            </c:strRef>
          </c:tx>
          <c:spPr>
            <a:solidFill>
              <a:schemeClr val="accent4"/>
            </a:solidFill>
            <a:ln>
              <a:noFill/>
            </a:ln>
            <a:effectLst/>
          </c:spPr>
          <c:invertIfNegative val="0"/>
          <c:cat>
            <c:strRef>
              <c:f>'[Worksheet in June 2025 - 5CO02 Evidence-based practice (1).docx]Sheet1'!$A$4:$A$22</c:f>
              <c:strCache>
                <c:ptCount val="19"/>
                <c:pt idx="0">
                  <c:v>Audio technical Department</c:v>
                </c:pt>
                <c:pt idx="2">
                  <c:v>Offices and Administration</c:v>
                </c:pt>
                <c:pt idx="4">
                  <c:v>Research and Development</c:v>
                </c:pt>
                <c:pt idx="6">
                  <c:v>Quality control</c:v>
                </c:pt>
                <c:pt idx="8">
                  <c:v>Dispatch </c:v>
                </c:pt>
                <c:pt idx="10">
                  <c:v>Engineering </c:v>
                </c:pt>
                <c:pt idx="12">
                  <c:v>Casting Department </c:v>
                </c:pt>
                <c:pt idx="14">
                  <c:v>Sales &amp; Marketing </c:v>
                </c:pt>
                <c:pt idx="16">
                  <c:v>Human Resources </c:v>
                </c:pt>
                <c:pt idx="18">
                  <c:v>Design </c:v>
                </c:pt>
              </c:strCache>
            </c:strRef>
          </c:cat>
          <c:val>
            <c:numRef>
              <c:f>'[Worksheet in June 2025 - 5CO02 Evidence-based practice (1).docx]Sheet1'!$E$4:$E$22</c:f>
              <c:numCache>
                <c:formatCode>General</c:formatCode>
                <c:ptCount val="19"/>
                <c:pt idx="0">
                  <c:v>8</c:v>
                </c:pt>
                <c:pt idx="2">
                  <c:v>5</c:v>
                </c:pt>
                <c:pt idx="4">
                  <c:v>4</c:v>
                </c:pt>
                <c:pt idx="6">
                  <c:v>3</c:v>
                </c:pt>
                <c:pt idx="8">
                  <c:v>6</c:v>
                </c:pt>
                <c:pt idx="10">
                  <c:v>8</c:v>
                </c:pt>
                <c:pt idx="12">
                  <c:v>5</c:v>
                </c:pt>
                <c:pt idx="14">
                  <c:v>3</c:v>
                </c:pt>
                <c:pt idx="16">
                  <c:v>1</c:v>
                </c:pt>
                <c:pt idx="18">
                  <c:v>5</c:v>
                </c:pt>
              </c:numCache>
            </c:numRef>
          </c:val>
          <c:extLst>
            <c:ext xmlns:c16="http://schemas.microsoft.com/office/drawing/2014/chart" uri="{C3380CC4-5D6E-409C-BE32-E72D297353CC}">
              <c16:uniqueId val="{00000003-2B05-4C73-9371-5267C927AECE}"/>
            </c:ext>
          </c:extLst>
        </c:ser>
        <c:ser>
          <c:idx val="4"/>
          <c:order val="4"/>
          <c:tx>
            <c:strRef>
              <c:f>'[Worksheet in June 2025 - 5CO02 Evidence-based practice (1).docx]Sheet1'!$F$3</c:f>
              <c:strCache>
                <c:ptCount val="1"/>
                <c:pt idx="0">
                  <c:v>Vacancies as a % against total in each Department</c:v>
                </c:pt>
              </c:strCache>
            </c:strRef>
          </c:tx>
          <c:spPr>
            <a:solidFill>
              <a:schemeClr val="accent5"/>
            </a:solidFill>
            <a:ln>
              <a:noFill/>
            </a:ln>
            <a:effectLst/>
          </c:spPr>
          <c:invertIfNegative val="0"/>
          <c:cat>
            <c:strRef>
              <c:f>'[Worksheet in June 2025 - 5CO02 Evidence-based practice (1).docx]Sheet1'!$A$4:$A$22</c:f>
              <c:strCache>
                <c:ptCount val="19"/>
                <c:pt idx="0">
                  <c:v>Audio technical Department</c:v>
                </c:pt>
                <c:pt idx="2">
                  <c:v>Offices and Administration</c:v>
                </c:pt>
                <c:pt idx="4">
                  <c:v>Research and Development</c:v>
                </c:pt>
                <c:pt idx="6">
                  <c:v>Quality control</c:v>
                </c:pt>
                <c:pt idx="8">
                  <c:v>Dispatch </c:v>
                </c:pt>
                <c:pt idx="10">
                  <c:v>Engineering </c:v>
                </c:pt>
                <c:pt idx="12">
                  <c:v>Casting Department </c:v>
                </c:pt>
                <c:pt idx="14">
                  <c:v>Sales &amp; Marketing </c:v>
                </c:pt>
                <c:pt idx="16">
                  <c:v>Human Resources </c:v>
                </c:pt>
                <c:pt idx="18">
                  <c:v>Design </c:v>
                </c:pt>
              </c:strCache>
            </c:strRef>
          </c:cat>
          <c:val>
            <c:numRef>
              <c:f>'[Worksheet in June 2025 - 5CO02 Evidence-based practice (1).docx]Sheet1'!$F$4:$F$22</c:f>
              <c:numCache>
                <c:formatCode>General</c:formatCode>
                <c:ptCount val="19"/>
                <c:pt idx="0" formatCode="0%">
                  <c:v>0.31</c:v>
                </c:pt>
                <c:pt idx="2" formatCode="0%">
                  <c:v>0.33</c:v>
                </c:pt>
                <c:pt idx="4" formatCode="0%">
                  <c:v>0.5</c:v>
                </c:pt>
                <c:pt idx="6" formatCode="0%">
                  <c:v>0.75</c:v>
                </c:pt>
                <c:pt idx="8" formatCode="0%">
                  <c:v>0.4</c:v>
                </c:pt>
                <c:pt idx="10" formatCode="0%">
                  <c:v>0.23</c:v>
                </c:pt>
                <c:pt idx="12" formatCode="0%">
                  <c:v>0.83</c:v>
                </c:pt>
                <c:pt idx="14" formatCode="0%">
                  <c:v>0.25</c:v>
                </c:pt>
                <c:pt idx="16" formatCode="0%">
                  <c:v>0.25</c:v>
                </c:pt>
                <c:pt idx="18" formatCode="0%">
                  <c:v>0.42</c:v>
                </c:pt>
              </c:numCache>
            </c:numRef>
          </c:val>
          <c:extLst>
            <c:ext xmlns:c16="http://schemas.microsoft.com/office/drawing/2014/chart" uri="{C3380CC4-5D6E-409C-BE32-E72D297353CC}">
              <c16:uniqueId val="{00000004-2B05-4C73-9371-5267C927AECE}"/>
            </c:ext>
          </c:extLst>
        </c:ser>
        <c:ser>
          <c:idx val="5"/>
          <c:order val="5"/>
          <c:tx>
            <c:strRef>
              <c:f>'[Worksheet in June 2025 - 5CO02 Evidence-based practice (1).docx]Sheet1'!$G$3</c:f>
              <c:strCache>
                <c:ptCount val="1"/>
                <c:pt idx="0">
                  <c:v>Positions filled </c:v>
                </c:pt>
              </c:strCache>
            </c:strRef>
          </c:tx>
          <c:spPr>
            <a:solidFill>
              <a:schemeClr val="accent6"/>
            </a:solidFill>
            <a:ln>
              <a:noFill/>
            </a:ln>
            <a:effectLst/>
          </c:spPr>
          <c:invertIfNegative val="0"/>
          <c:cat>
            <c:strRef>
              <c:f>'[Worksheet in June 2025 - 5CO02 Evidence-based practice (1).docx]Sheet1'!$A$4:$A$22</c:f>
              <c:strCache>
                <c:ptCount val="19"/>
                <c:pt idx="0">
                  <c:v>Audio technical Department</c:v>
                </c:pt>
                <c:pt idx="2">
                  <c:v>Offices and Administration</c:v>
                </c:pt>
                <c:pt idx="4">
                  <c:v>Research and Development</c:v>
                </c:pt>
                <c:pt idx="6">
                  <c:v>Quality control</c:v>
                </c:pt>
                <c:pt idx="8">
                  <c:v>Dispatch </c:v>
                </c:pt>
                <c:pt idx="10">
                  <c:v>Engineering </c:v>
                </c:pt>
                <c:pt idx="12">
                  <c:v>Casting Department </c:v>
                </c:pt>
                <c:pt idx="14">
                  <c:v>Sales &amp; Marketing </c:v>
                </c:pt>
                <c:pt idx="16">
                  <c:v>Human Resources </c:v>
                </c:pt>
                <c:pt idx="18">
                  <c:v>Design </c:v>
                </c:pt>
              </c:strCache>
            </c:strRef>
          </c:cat>
          <c:val>
            <c:numRef>
              <c:f>'[Worksheet in June 2025 - 5CO02 Evidence-based practice (1).docx]Sheet1'!$G$4:$G$22</c:f>
              <c:numCache>
                <c:formatCode>General</c:formatCode>
                <c:ptCount val="19"/>
                <c:pt idx="0">
                  <c:v>3</c:v>
                </c:pt>
                <c:pt idx="2">
                  <c:v>5</c:v>
                </c:pt>
                <c:pt idx="4">
                  <c:v>4</c:v>
                </c:pt>
                <c:pt idx="6">
                  <c:v>3</c:v>
                </c:pt>
                <c:pt idx="8">
                  <c:v>6</c:v>
                </c:pt>
                <c:pt idx="10">
                  <c:v>3</c:v>
                </c:pt>
                <c:pt idx="12">
                  <c:v>2</c:v>
                </c:pt>
                <c:pt idx="14">
                  <c:v>3</c:v>
                </c:pt>
                <c:pt idx="16">
                  <c:v>1</c:v>
                </c:pt>
                <c:pt idx="18">
                  <c:v>2</c:v>
                </c:pt>
              </c:numCache>
            </c:numRef>
          </c:val>
          <c:extLst>
            <c:ext xmlns:c16="http://schemas.microsoft.com/office/drawing/2014/chart" uri="{C3380CC4-5D6E-409C-BE32-E72D297353CC}">
              <c16:uniqueId val="{00000005-2B05-4C73-9371-5267C927AECE}"/>
            </c:ext>
          </c:extLst>
        </c:ser>
        <c:ser>
          <c:idx val="6"/>
          <c:order val="6"/>
          <c:tx>
            <c:strRef>
              <c:f>'[Worksheet in June 2025 - 5CO02 Evidence-based practice (1).docx]Sheet1'!$H$3</c:f>
              <c:strCache>
                <c:ptCount val="1"/>
                <c:pt idx="0">
                  <c:v>Positions filled as a % of total in each Department</c:v>
                </c:pt>
              </c:strCache>
            </c:strRef>
          </c:tx>
          <c:spPr>
            <a:solidFill>
              <a:schemeClr val="accent1">
                <a:lumMod val="60000"/>
              </a:schemeClr>
            </a:solidFill>
            <a:ln>
              <a:noFill/>
            </a:ln>
            <a:effectLst/>
          </c:spPr>
          <c:invertIfNegative val="0"/>
          <c:cat>
            <c:strRef>
              <c:f>'[Worksheet in June 2025 - 5CO02 Evidence-based practice (1).docx]Sheet1'!$A$4:$A$22</c:f>
              <c:strCache>
                <c:ptCount val="19"/>
                <c:pt idx="0">
                  <c:v>Audio technical Department</c:v>
                </c:pt>
                <c:pt idx="2">
                  <c:v>Offices and Administration</c:v>
                </c:pt>
                <c:pt idx="4">
                  <c:v>Research and Development</c:v>
                </c:pt>
                <c:pt idx="6">
                  <c:v>Quality control</c:v>
                </c:pt>
                <c:pt idx="8">
                  <c:v>Dispatch </c:v>
                </c:pt>
                <c:pt idx="10">
                  <c:v>Engineering </c:v>
                </c:pt>
                <c:pt idx="12">
                  <c:v>Casting Department </c:v>
                </c:pt>
                <c:pt idx="14">
                  <c:v>Sales &amp; Marketing </c:v>
                </c:pt>
                <c:pt idx="16">
                  <c:v>Human Resources </c:v>
                </c:pt>
                <c:pt idx="18">
                  <c:v>Design </c:v>
                </c:pt>
              </c:strCache>
            </c:strRef>
          </c:cat>
          <c:val>
            <c:numRef>
              <c:f>'[Worksheet in June 2025 - 5CO02 Evidence-based practice (1).docx]Sheet1'!$H$4:$H$22</c:f>
              <c:numCache>
                <c:formatCode>General</c:formatCode>
                <c:ptCount val="19"/>
                <c:pt idx="0" formatCode="0%">
                  <c:v>0.12</c:v>
                </c:pt>
                <c:pt idx="2" formatCode="0%">
                  <c:v>0.33</c:v>
                </c:pt>
                <c:pt idx="4" formatCode="0%">
                  <c:v>0.5</c:v>
                </c:pt>
                <c:pt idx="6" formatCode="0%">
                  <c:v>0.75</c:v>
                </c:pt>
                <c:pt idx="8" formatCode="0%">
                  <c:v>0.4</c:v>
                </c:pt>
                <c:pt idx="10" formatCode="0%">
                  <c:v>0.09</c:v>
                </c:pt>
                <c:pt idx="12" formatCode="0%">
                  <c:v>0.33</c:v>
                </c:pt>
                <c:pt idx="14" formatCode="0%">
                  <c:v>0.25</c:v>
                </c:pt>
                <c:pt idx="16" formatCode="0%">
                  <c:v>0.25</c:v>
                </c:pt>
                <c:pt idx="18" formatCode="0%">
                  <c:v>0.17</c:v>
                </c:pt>
              </c:numCache>
            </c:numRef>
          </c:val>
          <c:extLst>
            <c:ext xmlns:c16="http://schemas.microsoft.com/office/drawing/2014/chart" uri="{C3380CC4-5D6E-409C-BE32-E72D297353CC}">
              <c16:uniqueId val="{00000006-2B05-4C73-9371-5267C927AECE}"/>
            </c:ext>
          </c:extLst>
        </c:ser>
        <c:dLbls>
          <c:showLegendKey val="0"/>
          <c:showVal val="0"/>
          <c:showCatName val="0"/>
          <c:showSerName val="0"/>
          <c:showPercent val="0"/>
          <c:showBubbleSize val="0"/>
        </c:dLbls>
        <c:gapWidth val="150"/>
        <c:overlap val="100"/>
        <c:axId val="1044979839"/>
        <c:axId val="1044987519"/>
      </c:barChart>
      <c:catAx>
        <c:axId val="1044979839"/>
        <c:scaling>
          <c:orientation val="minMax"/>
        </c:scaling>
        <c:delete val="0"/>
        <c:axPos val="l"/>
        <c:numFmt formatCode="General" sourceLinked="1"/>
        <c:majorTickMark val="out"/>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44987519"/>
        <c:crosses val="autoZero"/>
        <c:auto val="1"/>
        <c:lblAlgn val="ctr"/>
        <c:lblOffset val="100"/>
        <c:noMultiLvlLbl val="0"/>
      </c:catAx>
      <c:valAx>
        <c:axId val="1044987519"/>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44979839"/>
        <c:crosses val="autoZero"/>
        <c:crossBetween val="between"/>
      </c:valAx>
      <c:spPr>
        <a:noFill/>
        <a:ln>
          <a:noFill/>
        </a:ln>
        <a:effectLst/>
      </c:spPr>
    </c:plotArea>
    <c:legend>
      <c:legendPos val="b"/>
      <c:layout>
        <c:manualLayout>
          <c:xMode val="edge"/>
          <c:yMode val="edge"/>
          <c:x val="0.11068424586461575"/>
          <c:y val="0.84415109053860282"/>
          <c:w val="0.79801135323200878"/>
          <c:h val="8.1002052578479242E-2"/>
        </c:manualLayout>
      </c:layout>
      <c:overlay val="0"/>
      <c:spPr>
        <a:noFill/>
        <a:ln w="9525">
          <a:solidFill>
            <a:schemeClr val="bg1">
              <a:lumMod val="65000"/>
            </a:schemeClr>
          </a:solid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28575" cap="flat" cmpd="sng" algn="ctr">
      <a:solidFill>
        <a:schemeClr val="tx1"/>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Positions filled as a % of total in each Department</a:t>
            </a:r>
          </a:p>
        </c:rich>
      </c:tx>
      <c:layout>
        <c:manualLayout>
          <c:xMode val="edge"/>
          <c:yMode val="edge"/>
          <c:x val="8.5833333333333345E-2"/>
          <c:y val="1.3888888888888888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Sheet1!$A$4</c:f>
              <c:strCache>
                <c:ptCount val="1"/>
                <c:pt idx="0">
                  <c:v>Audio technical Department</c:v>
                </c:pt>
              </c:strCache>
            </c:strRef>
          </c:tx>
          <c:spPr>
            <a:solidFill>
              <a:srgbClr val="FFFF00"/>
            </a:solidFill>
            <a:ln>
              <a:noFill/>
            </a:ln>
            <a:effectLst/>
          </c:spPr>
          <c:invertIfNegative val="0"/>
          <c:cat>
            <c:strRef>
              <c:f>Sheet1!$B$3</c:f>
              <c:strCache>
                <c:ptCount val="1"/>
                <c:pt idx="0">
                  <c:v>Positions filled as a % of total in each Department</c:v>
                </c:pt>
              </c:strCache>
            </c:strRef>
          </c:cat>
          <c:val>
            <c:numRef>
              <c:f>Sheet1!$B$4</c:f>
              <c:numCache>
                <c:formatCode>0%</c:formatCode>
                <c:ptCount val="1"/>
                <c:pt idx="0">
                  <c:v>0.12</c:v>
                </c:pt>
              </c:numCache>
            </c:numRef>
          </c:val>
          <c:extLst>
            <c:ext xmlns:c16="http://schemas.microsoft.com/office/drawing/2014/chart" uri="{C3380CC4-5D6E-409C-BE32-E72D297353CC}">
              <c16:uniqueId val="{00000000-396D-48EA-9D62-03648AEC60A3}"/>
            </c:ext>
          </c:extLst>
        </c:ser>
        <c:ser>
          <c:idx val="1"/>
          <c:order val="1"/>
          <c:tx>
            <c:strRef>
              <c:f>Sheet1!$A$5</c:f>
              <c:strCache>
                <c:ptCount val="1"/>
                <c:pt idx="0">
                  <c:v>Offices and Administration</c:v>
                </c:pt>
              </c:strCache>
            </c:strRef>
          </c:tx>
          <c:spPr>
            <a:solidFill>
              <a:schemeClr val="accent2"/>
            </a:solidFill>
            <a:ln>
              <a:noFill/>
            </a:ln>
            <a:effectLst/>
          </c:spPr>
          <c:invertIfNegative val="0"/>
          <c:cat>
            <c:strRef>
              <c:f>Sheet1!$B$3</c:f>
              <c:strCache>
                <c:ptCount val="1"/>
                <c:pt idx="0">
                  <c:v>Positions filled as a % of total in each Department</c:v>
                </c:pt>
              </c:strCache>
            </c:strRef>
          </c:cat>
          <c:val>
            <c:numRef>
              <c:f>Sheet1!$B$5</c:f>
              <c:numCache>
                <c:formatCode>0%</c:formatCode>
                <c:ptCount val="1"/>
                <c:pt idx="0">
                  <c:v>0.33</c:v>
                </c:pt>
              </c:numCache>
            </c:numRef>
          </c:val>
          <c:extLst>
            <c:ext xmlns:c16="http://schemas.microsoft.com/office/drawing/2014/chart" uri="{C3380CC4-5D6E-409C-BE32-E72D297353CC}">
              <c16:uniqueId val="{00000001-396D-48EA-9D62-03648AEC60A3}"/>
            </c:ext>
          </c:extLst>
        </c:ser>
        <c:ser>
          <c:idx val="2"/>
          <c:order val="2"/>
          <c:tx>
            <c:strRef>
              <c:f>Sheet1!$A$6</c:f>
              <c:strCache>
                <c:ptCount val="1"/>
                <c:pt idx="0">
                  <c:v>Research and Development</c:v>
                </c:pt>
              </c:strCache>
            </c:strRef>
          </c:tx>
          <c:spPr>
            <a:solidFill>
              <a:schemeClr val="accent3"/>
            </a:solidFill>
            <a:ln>
              <a:noFill/>
            </a:ln>
            <a:effectLst/>
          </c:spPr>
          <c:invertIfNegative val="0"/>
          <c:cat>
            <c:strRef>
              <c:f>Sheet1!$B$3</c:f>
              <c:strCache>
                <c:ptCount val="1"/>
                <c:pt idx="0">
                  <c:v>Positions filled as a % of total in each Department</c:v>
                </c:pt>
              </c:strCache>
            </c:strRef>
          </c:cat>
          <c:val>
            <c:numRef>
              <c:f>Sheet1!$B$6</c:f>
              <c:numCache>
                <c:formatCode>0%</c:formatCode>
                <c:ptCount val="1"/>
                <c:pt idx="0">
                  <c:v>0.5</c:v>
                </c:pt>
              </c:numCache>
            </c:numRef>
          </c:val>
          <c:extLst>
            <c:ext xmlns:c16="http://schemas.microsoft.com/office/drawing/2014/chart" uri="{C3380CC4-5D6E-409C-BE32-E72D297353CC}">
              <c16:uniqueId val="{00000002-396D-48EA-9D62-03648AEC60A3}"/>
            </c:ext>
          </c:extLst>
        </c:ser>
        <c:ser>
          <c:idx val="3"/>
          <c:order val="3"/>
          <c:tx>
            <c:strRef>
              <c:f>Sheet1!$A$7</c:f>
              <c:strCache>
                <c:ptCount val="1"/>
                <c:pt idx="0">
                  <c:v>Quality control</c:v>
                </c:pt>
              </c:strCache>
            </c:strRef>
          </c:tx>
          <c:spPr>
            <a:solidFill>
              <a:schemeClr val="accent4"/>
            </a:solidFill>
            <a:ln>
              <a:noFill/>
            </a:ln>
            <a:effectLst/>
          </c:spPr>
          <c:invertIfNegative val="0"/>
          <c:cat>
            <c:strRef>
              <c:f>Sheet1!$B$3</c:f>
              <c:strCache>
                <c:ptCount val="1"/>
                <c:pt idx="0">
                  <c:v>Positions filled as a % of total in each Department</c:v>
                </c:pt>
              </c:strCache>
            </c:strRef>
          </c:cat>
          <c:val>
            <c:numRef>
              <c:f>Sheet1!$B$7</c:f>
              <c:numCache>
                <c:formatCode>0%</c:formatCode>
                <c:ptCount val="1"/>
                <c:pt idx="0">
                  <c:v>0.75</c:v>
                </c:pt>
              </c:numCache>
            </c:numRef>
          </c:val>
          <c:extLst>
            <c:ext xmlns:c16="http://schemas.microsoft.com/office/drawing/2014/chart" uri="{C3380CC4-5D6E-409C-BE32-E72D297353CC}">
              <c16:uniqueId val="{00000003-396D-48EA-9D62-03648AEC60A3}"/>
            </c:ext>
          </c:extLst>
        </c:ser>
        <c:ser>
          <c:idx val="4"/>
          <c:order val="4"/>
          <c:tx>
            <c:strRef>
              <c:f>Sheet1!$A$8</c:f>
              <c:strCache>
                <c:ptCount val="1"/>
                <c:pt idx="0">
                  <c:v>Dispatch </c:v>
                </c:pt>
              </c:strCache>
            </c:strRef>
          </c:tx>
          <c:spPr>
            <a:solidFill>
              <a:schemeClr val="accent5"/>
            </a:solidFill>
            <a:ln>
              <a:noFill/>
            </a:ln>
            <a:effectLst/>
          </c:spPr>
          <c:invertIfNegative val="0"/>
          <c:cat>
            <c:strRef>
              <c:f>Sheet1!$B$3</c:f>
              <c:strCache>
                <c:ptCount val="1"/>
                <c:pt idx="0">
                  <c:v>Positions filled as a % of total in each Department</c:v>
                </c:pt>
              </c:strCache>
            </c:strRef>
          </c:cat>
          <c:val>
            <c:numRef>
              <c:f>Sheet1!$B$8</c:f>
              <c:numCache>
                <c:formatCode>0%</c:formatCode>
                <c:ptCount val="1"/>
                <c:pt idx="0">
                  <c:v>0.4</c:v>
                </c:pt>
              </c:numCache>
            </c:numRef>
          </c:val>
          <c:extLst>
            <c:ext xmlns:c16="http://schemas.microsoft.com/office/drawing/2014/chart" uri="{C3380CC4-5D6E-409C-BE32-E72D297353CC}">
              <c16:uniqueId val="{00000004-396D-48EA-9D62-03648AEC60A3}"/>
            </c:ext>
          </c:extLst>
        </c:ser>
        <c:ser>
          <c:idx val="5"/>
          <c:order val="5"/>
          <c:tx>
            <c:strRef>
              <c:f>Sheet1!$A$9</c:f>
              <c:strCache>
                <c:ptCount val="1"/>
                <c:pt idx="0">
                  <c:v>Engineering </c:v>
                </c:pt>
              </c:strCache>
            </c:strRef>
          </c:tx>
          <c:spPr>
            <a:solidFill>
              <a:srgbClr val="00B050"/>
            </a:solidFill>
            <a:ln>
              <a:noFill/>
            </a:ln>
            <a:effectLst/>
          </c:spPr>
          <c:invertIfNegative val="0"/>
          <c:cat>
            <c:strRef>
              <c:f>Sheet1!$B$3</c:f>
              <c:strCache>
                <c:ptCount val="1"/>
                <c:pt idx="0">
                  <c:v>Positions filled as a % of total in each Department</c:v>
                </c:pt>
              </c:strCache>
            </c:strRef>
          </c:cat>
          <c:val>
            <c:numRef>
              <c:f>Sheet1!$B$9</c:f>
              <c:numCache>
                <c:formatCode>0%</c:formatCode>
                <c:ptCount val="1"/>
                <c:pt idx="0">
                  <c:v>0.09</c:v>
                </c:pt>
              </c:numCache>
            </c:numRef>
          </c:val>
          <c:extLst>
            <c:ext xmlns:c16="http://schemas.microsoft.com/office/drawing/2014/chart" uri="{C3380CC4-5D6E-409C-BE32-E72D297353CC}">
              <c16:uniqueId val="{00000005-396D-48EA-9D62-03648AEC60A3}"/>
            </c:ext>
          </c:extLst>
        </c:ser>
        <c:ser>
          <c:idx val="6"/>
          <c:order val="6"/>
          <c:tx>
            <c:strRef>
              <c:f>Sheet1!$A$10</c:f>
              <c:strCache>
                <c:ptCount val="1"/>
                <c:pt idx="0">
                  <c:v>Casting Department </c:v>
                </c:pt>
              </c:strCache>
            </c:strRef>
          </c:tx>
          <c:spPr>
            <a:solidFill>
              <a:srgbClr val="FF00FF"/>
            </a:solidFill>
            <a:ln>
              <a:noFill/>
            </a:ln>
            <a:effectLst/>
          </c:spPr>
          <c:invertIfNegative val="0"/>
          <c:cat>
            <c:strRef>
              <c:f>Sheet1!$B$3</c:f>
              <c:strCache>
                <c:ptCount val="1"/>
                <c:pt idx="0">
                  <c:v>Positions filled as a % of total in each Department</c:v>
                </c:pt>
              </c:strCache>
            </c:strRef>
          </c:cat>
          <c:val>
            <c:numRef>
              <c:f>Sheet1!$B$10</c:f>
              <c:numCache>
                <c:formatCode>0%</c:formatCode>
                <c:ptCount val="1"/>
                <c:pt idx="0">
                  <c:v>0.33</c:v>
                </c:pt>
              </c:numCache>
            </c:numRef>
          </c:val>
          <c:extLst>
            <c:ext xmlns:c16="http://schemas.microsoft.com/office/drawing/2014/chart" uri="{C3380CC4-5D6E-409C-BE32-E72D297353CC}">
              <c16:uniqueId val="{00000006-396D-48EA-9D62-03648AEC60A3}"/>
            </c:ext>
          </c:extLst>
        </c:ser>
        <c:ser>
          <c:idx val="7"/>
          <c:order val="7"/>
          <c:tx>
            <c:strRef>
              <c:f>Sheet1!$A$11</c:f>
              <c:strCache>
                <c:ptCount val="1"/>
                <c:pt idx="0">
                  <c:v>Sales &amp; Marketing </c:v>
                </c:pt>
              </c:strCache>
            </c:strRef>
          </c:tx>
          <c:spPr>
            <a:solidFill>
              <a:schemeClr val="accent2">
                <a:lumMod val="60000"/>
              </a:schemeClr>
            </a:solidFill>
            <a:ln>
              <a:noFill/>
            </a:ln>
            <a:effectLst/>
          </c:spPr>
          <c:invertIfNegative val="0"/>
          <c:cat>
            <c:strRef>
              <c:f>Sheet1!$B$3</c:f>
              <c:strCache>
                <c:ptCount val="1"/>
                <c:pt idx="0">
                  <c:v>Positions filled as a % of total in each Department</c:v>
                </c:pt>
              </c:strCache>
            </c:strRef>
          </c:cat>
          <c:val>
            <c:numRef>
              <c:f>Sheet1!$B$11</c:f>
              <c:numCache>
                <c:formatCode>0%</c:formatCode>
                <c:ptCount val="1"/>
                <c:pt idx="0">
                  <c:v>0.25</c:v>
                </c:pt>
              </c:numCache>
            </c:numRef>
          </c:val>
          <c:extLst>
            <c:ext xmlns:c16="http://schemas.microsoft.com/office/drawing/2014/chart" uri="{C3380CC4-5D6E-409C-BE32-E72D297353CC}">
              <c16:uniqueId val="{00000007-396D-48EA-9D62-03648AEC60A3}"/>
            </c:ext>
          </c:extLst>
        </c:ser>
        <c:ser>
          <c:idx val="8"/>
          <c:order val="8"/>
          <c:tx>
            <c:strRef>
              <c:f>Sheet1!$A$12</c:f>
              <c:strCache>
                <c:ptCount val="1"/>
                <c:pt idx="0">
                  <c:v>Human Resources </c:v>
                </c:pt>
              </c:strCache>
            </c:strRef>
          </c:tx>
          <c:spPr>
            <a:solidFill>
              <a:srgbClr val="EE0000"/>
            </a:solidFill>
            <a:ln>
              <a:noFill/>
            </a:ln>
            <a:effectLst/>
          </c:spPr>
          <c:invertIfNegative val="0"/>
          <c:cat>
            <c:strRef>
              <c:f>Sheet1!$B$3</c:f>
              <c:strCache>
                <c:ptCount val="1"/>
                <c:pt idx="0">
                  <c:v>Positions filled as a % of total in each Department</c:v>
                </c:pt>
              </c:strCache>
            </c:strRef>
          </c:cat>
          <c:val>
            <c:numRef>
              <c:f>Sheet1!$B$12</c:f>
              <c:numCache>
                <c:formatCode>0%</c:formatCode>
                <c:ptCount val="1"/>
                <c:pt idx="0">
                  <c:v>0.25</c:v>
                </c:pt>
              </c:numCache>
            </c:numRef>
          </c:val>
          <c:extLst>
            <c:ext xmlns:c16="http://schemas.microsoft.com/office/drawing/2014/chart" uri="{C3380CC4-5D6E-409C-BE32-E72D297353CC}">
              <c16:uniqueId val="{00000008-396D-48EA-9D62-03648AEC60A3}"/>
            </c:ext>
          </c:extLst>
        </c:ser>
        <c:ser>
          <c:idx val="9"/>
          <c:order val="9"/>
          <c:tx>
            <c:strRef>
              <c:f>Sheet1!$A$13</c:f>
              <c:strCache>
                <c:ptCount val="1"/>
                <c:pt idx="0">
                  <c:v>Design </c:v>
                </c:pt>
              </c:strCache>
            </c:strRef>
          </c:tx>
          <c:spPr>
            <a:solidFill>
              <a:schemeClr val="accent4">
                <a:lumMod val="60000"/>
              </a:schemeClr>
            </a:solidFill>
            <a:ln>
              <a:noFill/>
            </a:ln>
            <a:effectLst/>
          </c:spPr>
          <c:invertIfNegative val="0"/>
          <c:cat>
            <c:strRef>
              <c:f>Sheet1!$B$3</c:f>
              <c:strCache>
                <c:ptCount val="1"/>
                <c:pt idx="0">
                  <c:v>Positions filled as a % of total in each Department</c:v>
                </c:pt>
              </c:strCache>
            </c:strRef>
          </c:cat>
          <c:val>
            <c:numRef>
              <c:f>Sheet1!$B$13</c:f>
              <c:numCache>
                <c:formatCode>0%</c:formatCode>
                <c:ptCount val="1"/>
                <c:pt idx="0">
                  <c:v>0.17</c:v>
                </c:pt>
              </c:numCache>
            </c:numRef>
          </c:val>
          <c:extLst>
            <c:ext xmlns:c16="http://schemas.microsoft.com/office/drawing/2014/chart" uri="{C3380CC4-5D6E-409C-BE32-E72D297353CC}">
              <c16:uniqueId val="{00000009-396D-48EA-9D62-03648AEC60A3}"/>
            </c:ext>
          </c:extLst>
        </c:ser>
        <c:dLbls>
          <c:showLegendKey val="0"/>
          <c:showVal val="0"/>
          <c:showCatName val="0"/>
          <c:showSerName val="0"/>
          <c:showPercent val="0"/>
          <c:showBubbleSize val="0"/>
        </c:dLbls>
        <c:gapWidth val="219"/>
        <c:overlap val="-27"/>
        <c:axId val="114936144"/>
        <c:axId val="114937104"/>
      </c:barChart>
      <c:catAx>
        <c:axId val="11493614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4937104"/>
        <c:crosses val="autoZero"/>
        <c:auto val="1"/>
        <c:lblAlgn val="ctr"/>
        <c:lblOffset val="100"/>
        <c:noMultiLvlLbl val="0"/>
      </c:catAx>
      <c:valAx>
        <c:axId val="114937104"/>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493614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28575" cap="flat" cmpd="sng" algn="ctr">
      <a:solidFill>
        <a:schemeClr val="tx1"/>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Sheet1!$B$3</c:f>
              <c:strCache>
                <c:ptCount val="1"/>
                <c:pt idx="0">
                  <c:v>Leavers as a % against total in each Department</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B4FB-43B0-BECB-8BD9846FDA47}"/>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B4FB-43B0-BECB-8BD9846FDA47}"/>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B4FB-43B0-BECB-8BD9846FDA47}"/>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B4FB-43B0-BECB-8BD9846FDA47}"/>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B4FB-43B0-BECB-8BD9846FDA47}"/>
              </c:ext>
            </c:extLst>
          </c:dPt>
          <c:dPt>
            <c:idx val="5"/>
            <c:bubble3D val="0"/>
            <c:spPr>
              <a:solidFill>
                <a:srgbClr val="00B050"/>
              </a:solidFill>
              <a:ln w="19050">
                <a:solidFill>
                  <a:schemeClr val="lt1"/>
                </a:solidFill>
              </a:ln>
              <a:effectLst/>
            </c:spPr>
            <c:extLst>
              <c:ext xmlns:c16="http://schemas.microsoft.com/office/drawing/2014/chart" uri="{C3380CC4-5D6E-409C-BE32-E72D297353CC}">
                <c16:uniqueId val="{0000000B-B4FB-43B0-BECB-8BD9846FDA47}"/>
              </c:ext>
            </c:extLst>
          </c:dPt>
          <c:dPt>
            <c:idx val="6"/>
            <c:bubble3D val="0"/>
            <c:spPr>
              <a:solidFill>
                <a:srgbClr val="EE0000"/>
              </a:solidFill>
              <a:ln w="19050">
                <a:solidFill>
                  <a:schemeClr val="lt1"/>
                </a:solidFill>
              </a:ln>
              <a:effectLst/>
            </c:spPr>
            <c:extLst>
              <c:ext xmlns:c16="http://schemas.microsoft.com/office/drawing/2014/chart" uri="{C3380CC4-5D6E-409C-BE32-E72D297353CC}">
                <c16:uniqueId val="{0000000D-B4FB-43B0-BECB-8BD9846FDA47}"/>
              </c:ext>
            </c:extLst>
          </c:dPt>
          <c:dPt>
            <c:idx val="7"/>
            <c:bubble3D val="0"/>
            <c:spPr>
              <a:solidFill>
                <a:schemeClr val="accent2">
                  <a:lumMod val="60000"/>
                </a:schemeClr>
              </a:solidFill>
              <a:ln w="19050">
                <a:solidFill>
                  <a:schemeClr val="lt1"/>
                </a:solidFill>
              </a:ln>
              <a:effectLst/>
            </c:spPr>
            <c:extLst>
              <c:ext xmlns:c16="http://schemas.microsoft.com/office/drawing/2014/chart" uri="{C3380CC4-5D6E-409C-BE32-E72D297353CC}">
                <c16:uniqueId val="{0000000F-B4FB-43B0-BECB-8BD9846FDA47}"/>
              </c:ext>
            </c:extLst>
          </c:dPt>
          <c:dPt>
            <c:idx val="8"/>
            <c:bubble3D val="0"/>
            <c:spPr>
              <a:solidFill>
                <a:srgbClr val="FF33CC"/>
              </a:solidFill>
              <a:ln w="19050">
                <a:solidFill>
                  <a:schemeClr val="lt1"/>
                </a:solidFill>
              </a:ln>
              <a:effectLst/>
            </c:spPr>
            <c:extLst>
              <c:ext xmlns:c16="http://schemas.microsoft.com/office/drawing/2014/chart" uri="{C3380CC4-5D6E-409C-BE32-E72D297353CC}">
                <c16:uniqueId val="{00000011-B4FB-43B0-BECB-8BD9846FDA47}"/>
              </c:ext>
            </c:extLst>
          </c:dPt>
          <c:dPt>
            <c:idx val="9"/>
            <c:bubble3D val="0"/>
            <c:spPr>
              <a:solidFill>
                <a:srgbClr val="FFFF00"/>
              </a:solidFill>
              <a:ln w="19050">
                <a:solidFill>
                  <a:schemeClr val="lt1"/>
                </a:solidFill>
              </a:ln>
              <a:effectLst/>
            </c:spPr>
            <c:extLst>
              <c:ext xmlns:c16="http://schemas.microsoft.com/office/drawing/2014/chart" uri="{C3380CC4-5D6E-409C-BE32-E72D297353CC}">
                <c16:uniqueId val="{00000013-B4FB-43B0-BECB-8BD9846FDA47}"/>
              </c:ext>
            </c:extLst>
          </c:dPt>
          <c:cat>
            <c:strRef>
              <c:f>Sheet1!$A$4:$A$13</c:f>
              <c:strCache>
                <c:ptCount val="10"/>
                <c:pt idx="0">
                  <c:v>Audio technical Department</c:v>
                </c:pt>
                <c:pt idx="1">
                  <c:v>Offices and Administration</c:v>
                </c:pt>
                <c:pt idx="2">
                  <c:v>Research and Development</c:v>
                </c:pt>
                <c:pt idx="3">
                  <c:v>Quality control</c:v>
                </c:pt>
                <c:pt idx="4">
                  <c:v>Dispatch </c:v>
                </c:pt>
                <c:pt idx="5">
                  <c:v>Engineering </c:v>
                </c:pt>
                <c:pt idx="6">
                  <c:v>Casting Department </c:v>
                </c:pt>
                <c:pt idx="7">
                  <c:v>Sales &amp; Marketing </c:v>
                </c:pt>
                <c:pt idx="8">
                  <c:v>Human Resources </c:v>
                </c:pt>
                <c:pt idx="9">
                  <c:v>Design </c:v>
                </c:pt>
              </c:strCache>
            </c:strRef>
          </c:cat>
          <c:val>
            <c:numRef>
              <c:f>Sheet1!$B$4:$B$13</c:f>
              <c:numCache>
                <c:formatCode>0%</c:formatCode>
                <c:ptCount val="10"/>
                <c:pt idx="0">
                  <c:v>0.23</c:v>
                </c:pt>
                <c:pt idx="1">
                  <c:v>0.27</c:v>
                </c:pt>
                <c:pt idx="2">
                  <c:v>0.13</c:v>
                </c:pt>
                <c:pt idx="3">
                  <c:v>0.5</c:v>
                </c:pt>
                <c:pt idx="4">
                  <c:v>0.27</c:v>
                </c:pt>
                <c:pt idx="5">
                  <c:v>0.23</c:v>
                </c:pt>
                <c:pt idx="6">
                  <c:v>0.5</c:v>
                </c:pt>
                <c:pt idx="7">
                  <c:v>0.33</c:v>
                </c:pt>
                <c:pt idx="8">
                  <c:v>0.25</c:v>
                </c:pt>
                <c:pt idx="9">
                  <c:v>0.25</c:v>
                </c:pt>
              </c:numCache>
            </c:numRef>
          </c:val>
          <c:extLst>
            <c:ext xmlns:c16="http://schemas.microsoft.com/office/drawing/2014/chart" uri="{C3380CC4-5D6E-409C-BE32-E72D297353CC}">
              <c16:uniqueId val="{00000014-B4FB-43B0-BECB-8BD9846FDA47}"/>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28575" cap="flat" cmpd="sng" algn="ctr">
      <a:solidFill>
        <a:schemeClr val="tx1"/>
      </a:solidFill>
      <a:round/>
    </a:ln>
    <a:effectLst/>
  </c:spPr>
  <c:txPr>
    <a:bodyPr/>
    <a:lstStyle/>
    <a:p>
      <a:pPr>
        <a:defRPr/>
      </a:pPr>
      <a:endParaRPr lang="en-US"/>
    </a:p>
  </c:txPr>
  <c:externalData r:id="rId3">
    <c:autoUpdate val="0"/>
  </c:externalData>
</c:chartSpace>
</file>

<file path=word/charts/chartEx1.xml><?xml version="1.0" encoding="utf-8"?>
<cx:chartSpace xmlns:a="http://schemas.openxmlformats.org/drawingml/2006/main" xmlns:r="http://schemas.openxmlformats.org/officeDocument/2006/relationships" xmlns:cx="http://schemas.microsoft.com/office/drawing/2014/chartex">
  <cx:chartData>
    <cx:externalData r:id="rId1" cx:autoUpdate="0"/>
    <cx:data id="0">
      <cx:strDim type="cat">
        <cx:f>'[PIEGRAPH 1.xlsx]Sheet1'!$A$4:$A$13</cx:f>
        <cx:lvl ptCount="10">
          <cx:pt idx="0">Audio technical Department</cx:pt>
          <cx:pt idx="1">Offices and Administration</cx:pt>
          <cx:pt idx="2">Research and Development</cx:pt>
          <cx:pt idx="3">Quality control</cx:pt>
          <cx:pt idx="4">Dispatch </cx:pt>
          <cx:pt idx="5">Engineering </cx:pt>
          <cx:pt idx="6">Casting Department </cx:pt>
          <cx:pt idx="7">Sales &amp; Marketing </cx:pt>
          <cx:pt idx="8">Human Resources </cx:pt>
          <cx:pt idx="9">Design </cx:pt>
        </cx:lvl>
      </cx:strDim>
      <cx:numDim type="val">
        <cx:f>'[PIEGRAPH 1.xlsx]Sheet1'!$B$4:$B$13</cx:f>
        <cx:lvl ptCount="10" formatCode="0%">
          <cx:pt idx="0">0.31</cx:pt>
          <cx:pt idx="1">0.33000000000000002</cx:pt>
          <cx:pt idx="2">0.5</cx:pt>
          <cx:pt idx="3">0.75</cx:pt>
          <cx:pt idx="4">0.40000000000000002</cx:pt>
          <cx:pt idx="5">0.23000000000000001</cx:pt>
          <cx:pt idx="6">0.82999999999999996</cx:pt>
          <cx:pt idx="7">0.25</cx:pt>
          <cx:pt idx="8">0.25</cx:pt>
          <cx:pt idx="9">0.41999999999999998</cx:pt>
        </cx:lvl>
      </cx:numDim>
    </cx:data>
  </cx:chartData>
  <cx:chart>
    <cx:title pos="t" align="ctr" overlay="0">
      <cx:tx>
        <cx:txData>
          <cx:v>Vacancies as a % against total in each Department</cx:v>
        </cx:txData>
      </cx:tx>
      <cx:txPr>
        <a:bodyPr spcFirstLastPara="1" vertOverflow="ellipsis" horzOverflow="overflow" wrap="square" lIns="0" tIns="0" rIns="0" bIns="0" anchor="ctr" anchorCtr="1"/>
        <a:lstStyle/>
        <a:p>
          <a:pPr algn="ctr" rtl="0">
            <a:defRPr/>
          </a:pPr>
          <a:r>
            <a:rPr lang="en-GB" sz="1400" b="0" i="0" u="none" strike="noStrike" baseline="0">
              <a:solidFill>
                <a:sysClr val="windowText" lastClr="000000">
                  <a:lumMod val="65000"/>
                  <a:lumOff val="35000"/>
                </a:sysClr>
              </a:solidFill>
              <a:latin typeface="Aptos Narrow" panose="02110004020202020204"/>
            </a:rPr>
            <a:t>Vacancies as a % against total in each Department</a:t>
          </a:r>
        </a:p>
      </cx:txPr>
    </cx:title>
    <cx:plotArea>
      <cx:plotAreaRegion>
        <cx:series layoutId="funnel" uniqueId="{4FC61E63-95D2-475B-9154-2155E10D2EB8}">
          <cx:tx>
            <cx:txData>
              <cx:f>'[PIEGRAPH 1.xlsx]Sheet1'!$B$3</cx:f>
              <cx:v>Vacancies as a % against total in each Department</cx:v>
            </cx:txData>
          </cx:tx>
          <cx:dataLabels>
            <cx:visibility seriesName="0" categoryName="0" value="1"/>
          </cx:dataLabels>
          <cx:dataId val="0"/>
        </cx:series>
      </cx:plotAreaRegion>
      <cx:axis id="0">
        <cx:catScaling gapWidth="0.0599999987"/>
        <cx:tickLabels/>
      </cx:axis>
    </cx:plotArea>
  </cx:chart>
  <cx:spPr>
    <a:ln w="28575">
      <a:solidFill>
        <a:schemeClr val="tx1"/>
      </a:solidFill>
    </a:ln>
  </cx:spPr>
</cx: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419">
  <cs:axisTitle>
    <cs:lnRef idx="0"/>
    <cs:fillRef idx="0"/>
    <cs:effectRef idx="0"/>
    <cs:fontRef idx="minor">
      <a:schemeClr val="tx1">
        <a:lumMod val="65000"/>
        <a:lumOff val="35000"/>
      </a:schemeClr>
    </cs:fontRef>
    <cs:defRPr sz="9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cs:chartArea>
  <cs:dataLabel>
    <cs:lnRef idx="0"/>
    <cs:fillRef idx="0"/>
    <cs:effectRef idx="0"/>
    <cs:fontRef idx="minor">
      <a:schemeClr val="tx1">
        <a:lumMod val="65000"/>
        <a:lumOff val="35000"/>
      </a:schemeClr>
    </cs:fontRef>
    <cs:defRPr sz="9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cs:spPr>
  </cs:dataPoint>
  <cs:dataPoint3D>
    <cs:lnRef idx="0"/>
    <cs:fillRef idx="0">
      <cs:styleClr val="auto"/>
    </cs:fillRef>
    <cs:effectRef idx="0"/>
    <cs:fontRef idx="minor">
      <a:schemeClr val="tx1"/>
    </cs:fontRef>
    <cs:spPr>
      <a:solidFill>
        <a:schemeClr val="phClr"/>
      </a:solidFill>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5"/>
  <cs:dataPointWireframe>
    <cs:lnRef idx="0">
      <cs:styleClr val="auto"/>
    </cs:lnRef>
    <cs:fillRef idx="0"/>
    <cs:effectRef idx="0"/>
    <cs:fontRef idx="minor">
      <a:schemeClr val="tx1"/>
    </cs:fontRef>
    <cs:spPr>
      <a:ln w="2857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15000"/>
            <a:lumOff val="8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seriesAxis>
  <cs:seriesLine>
    <cs:lnRef idx="0"/>
    <cs:fillRef idx="0"/>
    <cs:effectRef idx="0"/>
    <cs:fontRef idx="minor">
      <a:schemeClr val="tx1"/>
    </cs:fontRef>
    <cs:spPr>
      <a:ln w="9525" cap="flat">
        <a:solidFill>
          <a:srgbClr val="D9D9D9"/>
        </a:solidFill>
        <a:round/>
      </a:ln>
    </cs:spPr>
  </cs:seriesLine>
  <cs:title>
    <cs:lnRef idx="0"/>
    <cs:fillRef idx="0"/>
    <cs:effectRef idx="0"/>
    <cs:fontRef idx="minor">
      <a:schemeClr val="tx1">
        <a:lumMod val="65000"/>
        <a:lumOff val="35000"/>
      </a:schemeClr>
    </cs:fontRef>
    <cs:defRPr sz="140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cs:valueAxis>
  <cs:wall>
    <cs:lnRef idx="0"/>
    <cs:fillRef idx="0"/>
    <cs:effectRef idx="0"/>
    <cs:fontRef idx="minor">
      <a:schemeClr val="tx1"/>
    </cs:fontRef>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2141</TotalTime>
  <Pages>17</Pages>
  <Words>4903</Words>
  <Characters>28183</Characters>
  <Application>Microsoft Office Word</Application>
  <DocSecurity>0</DocSecurity>
  <Lines>742</Lines>
  <Paragraphs>243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33031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Susanna Chinn</dc:creator>
  <cp:keywords/>
  <dc:description/>
  <cp:lastModifiedBy>Susanna Chinn</cp:lastModifiedBy>
  <cp:revision>722</cp:revision>
  <dcterms:created xsi:type="dcterms:W3CDTF">2026-01-15T16:38:00Z</dcterms:created>
  <dcterms:modified xsi:type="dcterms:W3CDTF">2026-02-02T16:51:00Z</dcterms:modified>
</cp:coreProperties>
</file>