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DFA3B" w14:textId="556D3460" w:rsidR="00E82F09" w:rsidRDefault="00E82F09" w:rsidP="00E82F09">
      <w:pPr>
        <w:jc w:val="center"/>
        <w:rPr>
          <w:rFonts w:cstheme="minorHAnsi"/>
          <w:sz w:val="28"/>
          <w:szCs w:val="28"/>
          <w:lang w:val="en-US"/>
        </w:rPr>
      </w:pPr>
      <w:proofErr w:type="spellStart"/>
      <w:r w:rsidRPr="00976F6C">
        <w:rPr>
          <w:rFonts w:cstheme="minorHAnsi"/>
          <w:sz w:val="28"/>
          <w:szCs w:val="28"/>
          <w:lang w:val="en-US"/>
        </w:rPr>
        <w:t>Organisational</w:t>
      </w:r>
      <w:proofErr w:type="spellEnd"/>
      <w:r w:rsidRPr="00976F6C">
        <w:rPr>
          <w:rFonts w:cstheme="minorHAnsi"/>
          <w:sz w:val="28"/>
          <w:szCs w:val="28"/>
          <w:lang w:val="en-US"/>
        </w:rPr>
        <w:t xml:space="preserve"> Culture Change and Development within Beaconsfield University </w:t>
      </w:r>
      <w:r>
        <w:rPr>
          <w:rFonts w:cstheme="minorHAnsi"/>
          <w:sz w:val="28"/>
          <w:szCs w:val="28"/>
          <w:lang w:val="en-US"/>
        </w:rPr>
        <w:t>– HR Skills Development.</w:t>
      </w:r>
    </w:p>
    <w:p w14:paraId="597F26DB" w14:textId="3E2D9CC5" w:rsidR="00E82F09" w:rsidRPr="00976F6C" w:rsidRDefault="00E82F09" w:rsidP="00E82F09">
      <w:pPr>
        <w:jc w:val="center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Assignment 2</w:t>
      </w:r>
    </w:p>
    <w:p w14:paraId="70355E55" w14:textId="77777777" w:rsidR="00E82F09" w:rsidRDefault="00E82F09" w:rsidP="00E82F09">
      <w:pPr>
        <w:jc w:val="center"/>
        <w:rPr>
          <w:rFonts w:cstheme="minorHAnsi"/>
          <w:sz w:val="28"/>
          <w:szCs w:val="28"/>
          <w:lang w:val="en-US"/>
        </w:rPr>
      </w:pPr>
      <w:r w:rsidRPr="00976F6C">
        <w:rPr>
          <w:rFonts w:cstheme="minorHAnsi"/>
          <w:sz w:val="28"/>
          <w:szCs w:val="28"/>
          <w:lang w:val="en-US"/>
        </w:rPr>
        <w:t xml:space="preserve">BMMB7007 </w:t>
      </w:r>
    </w:p>
    <w:p w14:paraId="4A70C5DC" w14:textId="77777777" w:rsidR="00E82F09" w:rsidRPr="00976F6C" w:rsidRDefault="00E82F09" w:rsidP="00E82F09">
      <w:pPr>
        <w:jc w:val="center"/>
        <w:rPr>
          <w:rFonts w:cstheme="minorHAnsi"/>
          <w:sz w:val="28"/>
          <w:szCs w:val="28"/>
          <w:lang w:val="en-US"/>
        </w:rPr>
      </w:pPr>
      <w:r w:rsidRPr="00976F6C">
        <w:rPr>
          <w:rFonts w:cstheme="minorHAnsi"/>
          <w:sz w:val="28"/>
          <w:szCs w:val="28"/>
          <w:lang w:val="en-US"/>
        </w:rPr>
        <w:t xml:space="preserve">Dr. Rachel Cook </w:t>
      </w:r>
    </w:p>
    <w:p w14:paraId="23510AA5" w14:textId="3C96B80F" w:rsidR="006914AD" w:rsidRDefault="00E82F09" w:rsidP="00E82F09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ab/>
      </w:r>
      <w:r>
        <w:rPr>
          <w:rFonts w:cstheme="minorHAnsi"/>
          <w:sz w:val="28"/>
          <w:szCs w:val="28"/>
          <w:lang w:val="en-US"/>
        </w:rPr>
        <w:tab/>
      </w:r>
      <w:r>
        <w:rPr>
          <w:rFonts w:cstheme="minorHAnsi"/>
          <w:sz w:val="28"/>
          <w:szCs w:val="28"/>
          <w:lang w:val="en-US"/>
        </w:rPr>
        <w:tab/>
      </w:r>
      <w:r>
        <w:rPr>
          <w:rFonts w:cstheme="minorHAnsi"/>
          <w:sz w:val="28"/>
          <w:szCs w:val="28"/>
          <w:lang w:val="en-US"/>
        </w:rPr>
        <w:tab/>
      </w:r>
      <w:r w:rsidRPr="00976F6C">
        <w:rPr>
          <w:rFonts w:cstheme="minorHAnsi"/>
          <w:sz w:val="28"/>
          <w:szCs w:val="28"/>
          <w:lang w:val="en-US"/>
        </w:rPr>
        <w:t>Amelia McNally 28000537</w:t>
      </w:r>
    </w:p>
    <w:p w14:paraId="7D1FFB1A" w14:textId="4EF1049D" w:rsidR="00E82F09" w:rsidRDefault="00E82F09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br w:type="page"/>
      </w:r>
    </w:p>
    <w:p w14:paraId="05AD0A0B" w14:textId="38133852" w:rsidR="00830E69" w:rsidRDefault="00830E69" w:rsidP="00E82F09">
      <w:pPr>
        <w:rPr>
          <w:u w:val="single"/>
        </w:rPr>
      </w:pPr>
      <w:r w:rsidRPr="00830E69">
        <w:rPr>
          <w:u w:val="single"/>
        </w:rPr>
        <w:lastRenderedPageBreak/>
        <w:t xml:space="preserve">Presentation link </w:t>
      </w:r>
    </w:p>
    <w:p w14:paraId="54646825" w14:textId="09AC2B97" w:rsidR="00830E69" w:rsidRDefault="008B5CF3" w:rsidP="00E82F09">
      <w:pPr>
        <w:rPr>
          <w:u w:val="single"/>
        </w:rPr>
      </w:pPr>
      <w:hyperlink r:id="rId4" w:history="1">
        <w:r w:rsidRPr="003F3305">
          <w:rPr>
            <w:rStyle w:val="Hyperlink"/>
          </w:rPr>
          <w:t>https://web.microsoftstream.com/video/ab5e1038-b876-4a60-851d-ef9498a30ea4</w:t>
        </w:r>
      </w:hyperlink>
      <w:r>
        <w:rPr>
          <w:u w:val="single"/>
        </w:rPr>
        <w:t xml:space="preserve"> </w:t>
      </w:r>
    </w:p>
    <w:p w14:paraId="2A9AEFB7" w14:textId="14EAF907" w:rsidR="00830E69" w:rsidRDefault="00830E69" w:rsidP="00E82F09">
      <w:pPr>
        <w:rPr>
          <w:u w:val="single"/>
        </w:rPr>
      </w:pPr>
    </w:p>
    <w:p w14:paraId="15604834" w14:textId="3D0EE3E5" w:rsidR="00830E69" w:rsidRDefault="00830E69" w:rsidP="00E82F09">
      <w:pPr>
        <w:rPr>
          <w:u w:val="single"/>
        </w:rPr>
      </w:pPr>
      <w:r>
        <w:rPr>
          <w:u w:val="single"/>
        </w:rPr>
        <w:t xml:space="preserve">Reference list </w:t>
      </w:r>
    </w:p>
    <w:p w14:paraId="5546254F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 xml:space="preserve">, Deal and Kennedy's Cultural Model: Understanding Rites and Rituals in Corporate </w:t>
      </w:r>
      <w:proofErr w:type="spellStart"/>
      <w:r>
        <w:rPr>
          <w:rFonts w:ascii="Roboto" w:hAnsi="Roboto"/>
          <w:color w:val="53565A"/>
          <w:sz w:val="21"/>
          <w:szCs w:val="21"/>
        </w:rPr>
        <w:t>CultureMarch</w:t>
      </w:r>
      <w:proofErr w:type="spellEnd"/>
      <w:r>
        <w:rPr>
          <w:rFonts w:ascii="Roboto" w:hAnsi="Roboto"/>
          <w:color w:val="53565A"/>
          <w:sz w:val="21"/>
          <w:szCs w:val="21"/>
        </w:rPr>
        <w:t xml:space="preserve"> 24th, 2022-last update. Available: </w:t>
      </w:r>
      <w:hyperlink r:id="rId5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http://www.mindtools.com/pages/article/newSTR_86.htm</w:t>
        </w:r>
      </w:hyperlink>
      <w:r>
        <w:rPr>
          <w:rFonts w:ascii="Roboto" w:hAnsi="Roboto"/>
          <w:color w:val="53565A"/>
          <w:sz w:val="21"/>
          <w:szCs w:val="21"/>
        </w:rPr>
        <w:t>.</w:t>
      </w:r>
    </w:p>
    <w:p w14:paraId="7F121FF7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 xml:space="preserve">, Effective cross-functional collaboration in a changing world of </w:t>
      </w:r>
      <w:proofErr w:type="spellStart"/>
      <w:r>
        <w:rPr>
          <w:rFonts w:ascii="Roboto" w:hAnsi="Roboto"/>
          <w:color w:val="53565A"/>
          <w:sz w:val="21"/>
          <w:szCs w:val="21"/>
        </w:rPr>
        <w:t>workJanuary</w:t>
      </w:r>
      <w:proofErr w:type="spellEnd"/>
      <w:r>
        <w:rPr>
          <w:rFonts w:ascii="Roboto" w:hAnsi="Roboto"/>
          <w:color w:val="53565A"/>
          <w:sz w:val="21"/>
          <w:szCs w:val="21"/>
        </w:rPr>
        <w:t xml:space="preserve"> 11th, 2022-last update. Available: </w:t>
      </w:r>
      <w:hyperlink r:id="rId6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https://www.cipd.co.uk/knowledge/strategy/hr/cross-functional-collaboration</w:t>
        </w:r>
      </w:hyperlink>
      <w:r>
        <w:rPr>
          <w:rFonts w:ascii="Roboto" w:hAnsi="Roboto"/>
          <w:color w:val="53565A"/>
          <w:sz w:val="21"/>
          <w:szCs w:val="21"/>
        </w:rPr>
        <w:t> [Apr 22, 2022].</w:t>
      </w:r>
    </w:p>
    <w:p w14:paraId="75613685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 xml:space="preserve">, Employee Communication | </w:t>
      </w:r>
      <w:proofErr w:type="spellStart"/>
      <w:r>
        <w:rPr>
          <w:rFonts w:ascii="Roboto" w:hAnsi="Roboto"/>
          <w:color w:val="53565A"/>
          <w:sz w:val="21"/>
          <w:szCs w:val="21"/>
        </w:rPr>
        <w:t>FactsheetsDecember</w:t>
      </w:r>
      <w:proofErr w:type="spellEnd"/>
      <w:r>
        <w:rPr>
          <w:rFonts w:ascii="Roboto" w:hAnsi="Roboto"/>
          <w:color w:val="53565A"/>
          <w:sz w:val="21"/>
          <w:szCs w:val="21"/>
        </w:rPr>
        <w:t xml:space="preserve"> 16th, 2021-last update. Available: </w:t>
      </w:r>
      <w:hyperlink r:id="rId7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https://www.cipd.co.uk/knowledge/fundamentals/relations/communication/factsheet</w:t>
        </w:r>
      </w:hyperlink>
      <w:r>
        <w:rPr>
          <w:rFonts w:ascii="Roboto" w:hAnsi="Roboto"/>
          <w:color w:val="53565A"/>
          <w:sz w:val="21"/>
          <w:szCs w:val="21"/>
        </w:rPr>
        <w:t> [Apr 20, 2022].</w:t>
      </w:r>
    </w:p>
    <w:p w14:paraId="2D758CD2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Organisational Culture and Cultural Change | Factsheets. 2020. </w:t>
      </w:r>
      <w:r>
        <w:rPr>
          <w:rFonts w:ascii="Roboto" w:hAnsi="Roboto"/>
          <w:i/>
          <w:iCs/>
          <w:color w:val="53565A"/>
          <w:sz w:val="21"/>
          <w:szCs w:val="21"/>
        </w:rPr>
        <w:t>CIPD, </w:t>
      </w:r>
      <w:r>
        <w:rPr>
          <w:rFonts w:ascii="Roboto" w:hAnsi="Roboto"/>
          <w:color w:val="53565A"/>
          <w:sz w:val="21"/>
          <w:szCs w:val="21"/>
        </w:rPr>
        <w:t>.</w:t>
      </w:r>
    </w:p>
    <w:p w14:paraId="11A81B8D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Returning to the</w:t>
      </w:r>
      <w:r>
        <w:rPr>
          <w:rFonts w:ascii="Roboto" w:hAnsi="Roboto"/>
          <w:color w:val="53565A"/>
          <w:sz w:val="21"/>
          <w:szCs w:val="21"/>
        </w:rPr>
        <w:br/>
        <w:t>workplace after the</w:t>
      </w:r>
      <w:r>
        <w:rPr>
          <w:rFonts w:ascii="Roboto" w:hAnsi="Roboto"/>
          <w:color w:val="53565A"/>
          <w:sz w:val="21"/>
          <w:szCs w:val="21"/>
        </w:rPr>
        <w:br/>
        <w:t>COVID-19 lockdown</w:t>
      </w:r>
      <w:r>
        <w:rPr>
          <w:rFonts w:ascii="Roboto" w:hAnsi="Roboto"/>
          <w:color w:val="53565A"/>
          <w:sz w:val="21"/>
          <w:szCs w:val="21"/>
        </w:rPr>
        <w:br/>
        <w:t>A toolkit. 2020. </w:t>
      </w:r>
      <w:r>
        <w:rPr>
          <w:rFonts w:ascii="Roboto" w:hAnsi="Roboto"/>
          <w:i/>
          <w:iCs/>
          <w:color w:val="53565A"/>
          <w:sz w:val="21"/>
          <w:szCs w:val="21"/>
        </w:rPr>
        <w:t>The Society of Occupational Medicine, </w:t>
      </w:r>
      <w:r>
        <w:rPr>
          <w:rFonts w:ascii="Roboto" w:hAnsi="Roboto"/>
          <w:color w:val="53565A"/>
          <w:sz w:val="21"/>
          <w:szCs w:val="21"/>
        </w:rPr>
        <w:t>.</w:t>
      </w:r>
    </w:p>
    <w:p w14:paraId="793599BB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The Cultural Web: Aligning Your Business Area's Culture and Strategy. 2019. </w:t>
      </w:r>
      <w:r>
        <w:rPr>
          <w:rFonts w:ascii="Roboto" w:hAnsi="Roboto"/>
          <w:i/>
          <w:iCs/>
          <w:color w:val="53565A"/>
          <w:sz w:val="21"/>
          <w:szCs w:val="21"/>
        </w:rPr>
        <w:t>Sheffield Hallam University, </w:t>
      </w:r>
      <w:r>
        <w:rPr>
          <w:rFonts w:ascii="Roboto" w:hAnsi="Roboto"/>
          <w:color w:val="53565A"/>
          <w:sz w:val="21"/>
          <w:szCs w:val="21"/>
        </w:rPr>
        <w:t>.</w:t>
      </w:r>
    </w:p>
    <w:p w14:paraId="18578CE7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,  Psychology in the Workplace: Three Ways Organisational Psychology Helps HR Teams Succeed . Available: </w:t>
      </w:r>
      <w:hyperlink r:id="rId8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https://www.northumbria.ac.uk/study-at-northumbria/courses/msc-occupational-and-organisational-psychology-distance-learning-dtdopy6/occupational-psychology-hr-blog-org/</w:t>
        </w:r>
      </w:hyperlink>
      <w:r>
        <w:rPr>
          <w:rFonts w:ascii="Roboto" w:hAnsi="Roboto"/>
          <w:color w:val="53565A"/>
          <w:sz w:val="21"/>
          <w:szCs w:val="21"/>
        </w:rPr>
        <w:t> [April 19th, 2022].</w:t>
      </w:r>
    </w:p>
    <w:p w14:paraId="71C53808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Anonymous. Importance of training and development in an organization</w:t>
      </w:r>
      <w:r>
        <w:rPr>
          <w:rFonts w:ascii="Roboto" w:hAnsi="Roboto"/>
          <w:i/>
          <w:iCs/>
          <w:color w:val="53565A"/>
          <w:sz w:val="21"/>
          <w:szCs w:val="21"/>
        </w:rPr>
        <w:t>. The Economic Times</w:t>
      </w:r>
      <w:r>
        <w:rPr>
          <w:rFonts w:ascii="Roboto" w:hAnsi="Roboto"/>
          <w:color w:val="53565A"/>
          <w:sz w:val="21"/>
          <w:szCs w:val="21"/>
        </w:rPr>
        <w:t>.</w:t>
      </w:r>
    </w:p>
    <w:p w14:paraId="36037B00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, Managing public money. Available: </w:t>
      </w:r>
      <w:hyperlink r:id="rId9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https://www.gov.uk/government/publications/managing-public-money</w:t>
        </w:r>
      </w:hyperlink>
      <w:r>
        <w:rPr>
          <w:rFonts w:ascii="Roboto" w:hAnsi="Roboto"/>
          <w:color w:val="53565A"/>
          <w:sz w:val="21"/>
          <w:szCs w:val="21"/>
        </w:rPr>
        <w:t> [Apr 21, 2022].</w:t>
      </w:r>
    </w:p>
    <w:p w14:paraId="3E927EA6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, Productivity and people management | CIPD Viewpoint. Available: </w:t>
      </w:r>
      <w:hyperlink r:id="rId10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https://www.cipd.co.uk/news-views/viewpoint/productivity-people-management</w:t>
        </w:r>
      </w:hyperlink>
      <w:r>
        <w:rPr>
          <w:rFonts w:ascii="Roboto" w:hAnsi="Roboto"/>
          <w:color w:val="53565A"/>
          <w:sz w:val="21"/>
          <w:szCs w:val="21"/>
        </w:rPr>
        <w:t> [Mar 24, 2022].</w:t>
      </w:r>
    </w:p>
    <w:p w14:paraId="1511835E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2021, ADRIANA MORVAIOVA 5 MAY, , How HR can maximise the impact of its diversity strategies. Available: </w:t>
      </w:r>
      <w:hyperlink r:id="rId11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https://www.peoplemanagement.co.uk/article/1746218?utm_source=website&amp;utm_medium=social</w:t>
        </w:r>
      </w:hyperlink>
      <w:r>
        <w:rPr>
          <w:rFonts w:ascii="Roboto" w:hAnsi="Roboto"/>
          <w:color w:val="53565A"/>
          <w:sz w:val="21"/>
          <w:szCs w:val="21"/>
        </w:rPr>
        <w:t> [Apr 21, 2022].</w:t>
      </w:r>
    </w:p>
    <w:p w14:paraId="5BE9778D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ROPER, J., January 22nd, 2018-last update, Risk management in an age of uncertainty. Available: </w:t>
      </w:r>
      <w:hyperlink r:id="rId12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https://www.hrmagazine.co.uk/content/features/risk-management-in-an-age-of-uncertainty</w:t>
        </w:r>
      </w:hyperlink>
      <w:r>
        <w:rPr>
          <w:rFonts w:ascii="Roboto" w:hAnsi="Roboto"/>
          <w:color w:val="53565A"/>
          <w:sz w:val="21"/>
          <w:szCs w:val="21"/>
        </w:rPr>
        <w:t> [April 18th, 2022].</w:t>
      </w:r>
    </w:p>
    <w:p w14:paraId="269C443A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RUDER, D.B., -04-19, 2011-last update, The “Water Cooler” Effect. Available: </w:t>
      </w:r>
      <w:hyperlink r:id="rId13" w:tgtFrame="_blank" w:history="1">
        <w:r>
          <w:rPr>
            <w:rStyle w:val="Hyperlink"/>
            <w:rFonts w:ascii="Roboto" w:hAnsi="Roboto"/>
            <w:color w:val="0066CC"/>
            <w:sz w:val="21"/>
            <w:szCs w:val="21"/>
          </w:rPr>
          <w:t>https://www.harvardmagazine.com/2011/05/water-cooler-effect</w:t>
        </w:r>
      </w:hyperlink>
      <w:r>
        <w:rPr>
          <w:rFonts w:ascii="Roboto" w:hAnsi="Roboto"/>
          <w:color w:val="53565A"/>
          <w:sz w:val="21"/>
          <w:szCs w:val="21"/>
        </w:rPr>
        <w:t> [Mar 21, 2022].</w:t>
      </w:r>
    </w:p>
    <w:p w14:paraId="53F21D0A" w14:textId="5E790499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SULLIVAN, M., </w:t>
      </w:r>
      <w:r>
        <w:rPr>
          <w:rFonts w:ascii="Roboto" w:hAnsi="Roboto"/>
          <w:i/>
          <w:iCs/>
          <w:color w:val="53565A"/>
          <w:sz w:val="21"/>
          <w:szCs w:val="21"/>
        </w:rPr>
        <w:t xml:space="preserve">College Mergers – Unison </w:t>
      </w:r>
      <w:r w:rsidR="000C11A3">
        <w:rPr>
          <w:rFonts w:ascii="Roboto" w:hAnsi="Roboto"/>
          <w:i/>
          <w:iCs/>
          <w:color w:val="53565A"/>
          <w:sz w:val="21"/>
          <w:szCs w:val="21"/>
        </w:rPr>
        <w:t>Beaconsfield</w:t>
      </w:r>
      <w:r>
        <w:rPr>
          <w:rFonts w:ascii="Roboto" w:hAnsi="Roboto"/>
          <w:i/>
          <w:iCs/>
          <w:color w:val="53565A"/>
          <w:sz w:val="21"/>
          <w:szCs w:val="21"/>
        </w:rPr>
        <w:t xml:space="preserve"> University.</w:t>
      </w:r>
    </w:p>
    <w:p w14:paraId="0A50FCC6" w14:textId="77777777" w:rsidR="00585FC5" w:rsidRDefault="00585FC5" w:rsidP="00585FC5">
      <w:pPr>
        <w:pStyle w:val="NormalWeb"/>
        <w:shd w:val="clear" w:color="auto" w:fill="FFFFFF"/>
        <w:spacing w:before="0" w:beforeAutospacing="0" w:after="173" w:afterAutospacing="0"/>
        <w:rPr>
          <w:rFonts w:ascii="Roboto" w:hAnsi="Roboto"/>
          <w:color w:val="53565A"/>
          <w:sz w:val="21"/>
          <w:szCs w:val="21"/>
        </w:rPr>
      </w:pPr>
      <w:r>
        <w:rPr>
          <w:rFonts w:ascii="Roboto" w:hAnsi="Roboto"/>
          <w:color w:val="53565A"/>
          <w:sz w:val="21"/>
          <w:szCs w:val="21"/>
        </w:rPr>
        <w:t>TODAY, P., 2009. </w:t>
      </w:r>
      <w:r>
        <w:rPr>
          <w:rFonts w:ascii="Roboto" w:hAnsi="Roboto"/>
          <w:i/>
          <w:iCs/>
          <w:color w:val="53565A"/>
          <w:sz w:val="21"/>
          <w:szCs w:val="21"/>
        </w:rPr>
        <w:t>Public sector reward: More than motivation. </w:t>
      </w:r>
      <w:r>
        <w:rPr>
          <w:rFonts w:ascii="Roboto" w:hAnsi="Roboto"/>
          <w:color w:val="53565A"/>
          <w:sz w:val="21"/>
          <w:szCs w:val="21"/>
        </w:rPr>
        <w:t>Personnel Today.</w:t>
      </w:r>
    </w:p>
    <w:p w14:paraId="7F499417" w14:textId="77777777" w:rsidR="00830E69" w:rsidRPr="00830E69" w:rsidRDefault="00830E69" w:rsidP="00E82F09">
      <w:pPr>
        <w:rPr>
          <w:u w:val="single"/>
        </w:rPr>
      </w:pPr>
    </w:p>
    <w:sectPr w:rsidR="00830E69" w:rsidRPr="00830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09"/>
    <w:rsid w:val="000C11A3"/>
    <w:rsid w:val="00192B4E"/>
    <w:rsid w:val="00585FC5"/>
    <w:rsid w:val="00830E69"/>
    <w:rsid w:val="008B5CF3"/>
    <w:rsid w:val="00C64D82"/>
    <w:rsid w:val="00E82F09"/>
    <w:rsid w:val="00FA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3A397"/>
  <w15:chartTrackingRefBased/>
  <w15:docId w15:val="{B7A05EA8-29B4-4B25-BC14-9B110BF5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F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5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85FC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thumbria.ac.uk/study-at-northumbria/courses/msc-occupational-and-organisational-psychology-distance-learning-dtdopy6/occupational-psychology-hr-blog-org/" TargetMode="External"/><Relationship Id="rId13" Type="http://schemas.openxmlformats.org/officeDocument/2006/relationships/hyperlink" Target="https://www.harvardmagazine.com/2011/05/water-cooler-effec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ipd.co.uk/knowledge/fundamentals/relations/communication/factsheet" TargetMode="External"/><Relationship Id="rId12" Type="http://schemas.openxmlformats.org/officeDocument/2006/relationships/hyperlink" Target="https://www.hrmagazine.co.uk/content/features/risk-management-in-an-age-of-uncertain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pd.co.uk/knowledge/strategy/hr/cross-functional-collaboration" TargetMode="External"/><Relationship Id="rId11" Type="http://schemas.openxmlformats.org/officeDocument/2006/relationships/hyperlink" Target="https://www.peoplemanagement.co.uk/article/1746218?utm_source=website&amp;utm_medium=social" TargetMode="External"/><Relationship Id="rId5" Type="http://schemas.openxmlformats.org/officeDocument/2006/relationships/hyperlink" Target="http://www.mindtools.com/pages/article/newSTR_86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ipd.co.uk/news-views/viewpoint/productivity-people-management" TargetMode="External"/><Relationship Id="rId4" Type="http://schemas.openxmlformats.org/officeDocument/2006/relationships/hyperlink" Target="https://web.microsoftstream.com/video/ab5e1038-b876-4a60-851d-ef9498a30ea4" TargetMode="External"/><Relationship Id="rId9" Type="http://schemas.openxmlformats.org/officeDocument/2006/relationships/hyperlink" Target="https://www.gov.uk/government/publications/managing-public-mone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McNally</dc:creator>
  <cp:keywords/>
  <dc:description/>
  <cp:lastModifiedBy>Amelia McNally</cp:lastModifiedBy>
  <cp:revision>3</cp:revision>
  <dcterms:created xsi:type="dcterms:W3CDTF">2022-04-21T20:53:00Z</dcterms:created>
  <dcterms:modified xsi:type="dcterms:W3CDTF">2022-04-22T20:42:00Z</dcterms:modified>
</cp:coreProperties>
</file>