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397B2E" w14:textId="77777777" w:rsidR="00D311B7" w:rsidRDefault="00D311B7">
      <w:pPr>
        <w:pStyle w:val="Normal1"/>
        <w:spacing w:line="480" w:lineRule="auto"/>
        <w:jc w:val="center"/>
        <w:rPr>
          <w:rFonts w:ascii="Times New Roman" w:eastAsia="Times New Roman" w:hAnsi="Times New Roman" w:cs="Times New Roman"/>
          <w:sz w:val="24"/>
          <w:szCs w:val="24"/>
        </w:rPr>
      </w:pPr>
    </w:p>
    <w:p w14:paraId="42375FD7" w14:textId="77777777" w:rsidR="00D311B7" w:rsidRDefault="00D311B7">
      <w:pPr>
        <w:pStyle w:val="Normal1"/>
        <w:spacing w:line="480" w:lineRule="auto"/>
        <w:jc w:val="center"/>
        <w:rPr>
          <w:rFonts w:ascii="Times New Roman" w:eastAsia="Times New Roman" w:hAnsi="Times New Roman" w:cs="Times New Roman"/>
          <w:sz w:val="24"/>
          <w:szCs w:val="24"/>
        </w:rPr>
      </w:pPr>
    </w:p>
    <w:p w14:paraId="6164838F" w14:textId="77777777" w:rsidR="003F2FF0" w:rsidRDefault="003F2FF0">
      <w:pPr>
        <w:pStyle w:val="Normal1"/>
        <w:spacing w:line="480" w:lineRule="auto"/>
        <w:jc w:val="center"/>
        <w:rPr>
          <w:rFonts w:ascii="Times New Roman" w:eastAsia="Times New Roman" w:hAnsi="Times New Roman" w:cs="Times New Roman"/>
          <w:sz w:val="24"/>
          <w:szCs w:val="24"/>
        </w:rPr>
      </w:pPr>
    </w:p>
    <w:p w14:paraId="6817F796" w14:textId="77777777" w:rsidR="003F2FF0" w:rsidRDefault="003F2FF0">
      <w:pPr>
        <w:pStyle w:val="Normal1"/>
        <w:spacing w:line="480" w:lineRule="auto"/>
        <w:jc w:val="center"/>
        <w:rPr>
          <w:rFonts w:ascii="Times New Roman" w:eastAsia="Times New Roman" w:hAnsi="Times New Roman" w:cs="Times New Roman"/>
          <w:sz w:val="24"/>
          <w:szCs w:val="24"/>
        </w:rPr>
      </w:pPr>
    </w:p>
    <w:p w14:paraId="7A82323F" w14:textId="77777777" w:rsidR="00D311B7" w:rsidRDefault="00D311B7">
      <w:pPr>
        <w:pStyle w:val="Normal1"/>
        <w:spacing w:line="480" w:lineRule="auto"/>
        <w:jc w:val="center"/>
        <w:rPr>
          <w:rFonts w:ascii="Times New Roman" w:eastAsia="Times New Roman" w:hAnsi="Times New Roman" w:cs="Times New Roman"/>
          <w:sz w:val="24"/>
          <w:szCs w:val="24"/>
        </w:rPr>
      </w:pPr>
    </w:p>
    <w:p w14:paraId="6FCE8548" w14:textId="77777777" w:rsidR="00D311B7" w:rsidRDefault="003F2FF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CRITICALLY EVALUATE A RANGE OF TRAITS AND MOTIVATIONS ACROSS A VARIETY OF DIFFERENT TYPES OF ENTREPRENEURS</w:t>
      </w:r>
    </w:p>
    <w:p w14:paraId="60DC18A9" w14:textId="449B4440" w:rsidR="00D311B7" w:rsidRDefault="0060393D">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w:t>
      </w:r>
      <w:r w:rsidR="00463C24">
        <w:rPr>
          <w:rFonts w:ascii="Times New Roman" w:eastAsia="Times New Roman" w:hAnsi="Times New Roman" w:cs="Times New Roman"/>
          <w:sz w:val="24"/>
          <w:szCs w:val="24"/>
        </w:rPr>
        <w:t xml:space="preserve"> Victor Badaluta</w:t>
      </w:r>
    </w:p>
    <w:p w14:paraId="76AAEED2" w14:textId="547BEA82" w:rsidR="00D311B7" w:rsidRDefault="0060393D">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university:</w:t>
      </w:r>
      <w:r w:rsidR="00463C24">
        <w:rPr>
          <w:rFonts w:ascii="Times New Roman" w:eastAsia="Times New Roman" w:hAnsi="Times New Roman" w:cs="Times New Roman"/>
          <w:sz w:val="24"/>
          <w:szCs w:val="24"/>
        </w:rPr>
        <w:t xml:space="preserve"> University of Wales Trinity Saint David</w:t>
      </w:r>
    </w:p>
    <w:p w14:paraId="1698EFEB" w14:textId="3A0F11EA" w:rsidR="00D311B7" w:rsidRDefault="0060393D">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ID: </w:t>
      </w:r>
      <w:r w:rsidR="00463C24">
        <w:rPr>
          <w:rFonts w:ascii="Times New Roman" w:eastAsia="Times New Roman" w:hAnsi="Times New Roman" w:cs="Times New Roman"/>
          <w:sz w:val="24"/>
          <w:szCs w:val="24"/>
        </w:rPr>
        <w:t>2212187</w:t>
      </w:r>
    </w:p>
    <w:p w14:paraId="0438C724" w14:textId="77777777" w:rsidR="00D311B7" w:rsidRDefault="0060393D">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 BMIH5001 Entrepreneurship</w:t>
      </w:r>
    </w:p>
    <w:p w14:paraId="113C6F78" w14:textId="39DA6047" w:rsidR="00D311B7" w:rsidRDefault="0060393D">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463C24">
        <w:rPr>
          <w:rFonts w:ascii="Times New Roman" w:eastAsia="Times New Roman" w:hAnsi="Times New Roman" w:cs="Times New Roman"/>
          <w:sz w:val="24"/>
          <w:szCs w:val="24"/>
        </w:rPr>
        <w:t>2000</w:t>
      </w:r>
    </w:p>
    <w:p w14:paraId="568D1BB2" w14:textId="77777777" w:rsidR="00D311B7" w:rsidRDefault="0060393D">
      <w:pPr>
        <w:pStyle w:val="Normal1"/>
        <w:spacing w:line="480" w:lineRule="auto"/>
        <w:jc w:val="both"/>
        <w:rPr>
          <w:rFonts w:ascii="Times New Roman" w:eastAsia="Times New Roman" w:hAnsi="Times New Roman" w:cs="Times New Roman"/>
          <w:b/>
          <w:sz w:val="24"/>
          <w:szCs w:val="24"/>
        </w:rPr>
      </w:pPr>
      <w:r>
        <w:br w:type="page"/>
      </w:r>
    </w:p>
    <w:p w14:paraId="7E6C51FA" w14:textId="77777777" w:rsidR="00D311B7" w:rsidRDefault="0060393D">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1C91ED9E"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Entrepreneurial activities are encouraged in organisations to bring positive change. There are multiple strategies that influence an individual to pursue entrepreneurial activities. In this particular essay, a critical analysis of the motivations and fundamental traits related to entrepreneurship will be discussed. Appropriate theory and different models will be used to understand the fundamental activities of entrepreneurs. In this essay, different motivations and traits will be identified related to the theoretical perspective of entrepreneurship. It will be further evaluated and supported by the intervention of different business entrepreneurs from different backgrounds. A comparative study will be presented in the essay to define and streamline the entrepreneurial evidence effectively. </w:t>
      </w:r>
    </w:p>
    <w:p w14:paraId="25557B60" w14:textId="77777777" w:rsidR="00D311B7" w:rsidRDefault="0060393D">
      <w:pPr>
        <w:pStyle w:val="Normal1"/>
        <w:spacing w:line="480" w:lineRule="auto"/>
        <w:jc w:val="both"/>
        <w:rPr>
          <w:rFonts w:ascii="Times New Roman" w:eastAsia="Times New Roman" w:hAnsi="Times New Roman" w:cs="Times New Roman"/>
          <w:sz w:val="24"/>
          <w:szCs w:val="24"/>
        </w:rPr>
      </w:pPr>
      <w:r>
        <w:br w:type="page"/>
      </w:r>
    </w:p>
    <w:p w14:paraId="5B6AD575"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Understanding the different traits and attributes of entrepreneurs can help in determining the overall outcome. Understanding entrepreneurial traits can help encourage individuals to improve their business performance (Barringer and Ireland, 2018). Innovativeness can be identified as a significant attribute and trait among entrepreneurs that enables them to come up with a unique Idea and venture plans to positively influence the business environment. It focuses on the ability of an individual to implement different business ideas exhibiting creativity, Innovation and uniqueness. Understanding the significance of this trait can further be evaluated with the creative destruction theory of Joseph Schumpeter. In this theory, the theorist stated the responsibilities of entrepreneurs for innovating new services or product lines (Mariotti and Glackin, 2007). According to this theory, the ability and role of entrepreneurs to disrupt the existing market with new business plans and venture ideas cause huge changes in the entire business model. Strategic business growth demands unique and cost-effective solutions. This requirement can easily be made by innovative business solutions and ideas for addressing the business consequences and concerns. Steve Jobs is an example of an innovative entrepreneur who is also a co-founder of the technology business Apple Inc. Steve Jobs has focused on revolutionising the entire Technology operation at Apple (Franco, 2020). Under his supervision, MacBook iPad and iPhone have been introduced in the market. The innovative business solution of Apple has challenged the Android operating system in the telecom sector. It has improved the entire user experience in the market.</w:t>
      </w:r>
    </w:p>
    <w:p w14:paraId="2C8BE390"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significant trait of entrepreneurs is their risk-taking ability. It helps business entrepreneurs identify and measure the possibilities of success in executing a significant business idea (Meglio and Di Paola, 2021). Risk is a significant approach that allows an individual to understand the propensity and possibility of success in the operation. The long-term approach of taking business risk can improve financial stability. The strategy also </w:t>
      </w:r>
      <w:r>
        <w:rPr>
          <w:rFonts w:ascii="Times New Roman" w:eastAsia="Times New Roman" w:hAnsi="Times New Roman" w:cs="Times New Roman"/>
          <w:sz w:val="24"/>
          <w:szCs w:val="24"/>
        </w:rPr>
        <w:lastRenderedPageBreak/>
        <w:t xml:space="preserve">focuses on the uncertainty and risk concept as stated in the theory of Frank Knight in 1921. According to his theory, risk calculation is highly dependent on the business environment for the entrepreneurs. The uncertainty of a significant business idea can be calculated with the environment and its significance (Satalkina and Steiner, 2020). This is identified as an essential approach for a business model to stay operational in a volatile environment. Elon Musk has introduced a risk-taking strategy in his professional field. The business ideas and activities of Elon Musk as an entrepreneur have allowed him to effectively invest in new business ideas and Ventures. Musk has focused on huge investments in the research and development activities of Tesla for manufacturing electric vehicles. His continuous efforts and huge investment in SpaceX have caused him to face immense challenges and failures (Cardella et al., 2021). Their innovative approach and ability to take business risks have helped them to recover from the huge loss due to multiple failures in both Tesla and SpaceX. </w:t>
      </w:r>
    </w:p>
    <w:p w14:paraId="0DA5E109"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Recognising opportunities can also be identified as a significant entrepreneurial behaviour. It helps an individual to identify the different outcomes of business operations by taking major business risks (Barringer and Ireland, 2018). Recognition and interpretation of the possible opportunities are as essential as foreseeing any uncertain negative consequences. The ability of an entrepreneur to look for positive scope in the operation is a significant approach to improving the business culture. It motivates them to grow continuously while demonstrating basic business approaches and needs. It is an essential concept that drives long-term growth in the business. A practical example of this entrepreneurial behaviour is the remarkable contribution of Sara Blakely, founder of the shapewear company, Spanx (Franco, 2020). The alignment of her contribution as an entrepreneur aligns with the theoretical model presented by Kirzner. According to this theory, entrepreneurs are willing to discover and explore multiple opportunities for unique business ideas. This is a strategic approach and trait of an entrepreneur that encourages them to define a significant business idea and path for profit </w:t>
      </w:r>
      <w:r>
        <w:rPr>
          <w:rFonts w:ascii="Times New Roman" w:eastAsia="Times New Roman" w:hAnsi="Times New Roman" w:cs="Times New Roman"/>
          <w:sz w:val="24"/>
          <w:szCs w:val="24"/>
        </w:rPr>
        <w:lastRenderedPageBreak/>
        <w:t>opportunities. Profit opportunities are a significant concept that aligns with the theoretical model of Kirzner to act upon the strategic path for availing the business growth opportunities. It is highly dependent on the fundamental quality of work, pricing strategy and the significant equilibrium values (Meglio and Di Paola, 2021). Sara in Spanx has exhibited strategic practices to define business operations and excellence. The growth opportunities in developing a unique business idea from the traditional business concepts have helped her to bring new challenges and scope. The long-term sustainability issues are important for entrepreneurs to consider and evolve with time. These are the fundamental strategies that can determine success and failure at the same time.</w:t>
      </w:r>
    </w:p>
    <w:p w14:paraId="2FB6C1F4"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Resilience is identified as another characteristic of entrepreneurs. It is a significant ability of entrepreneurs to recover the management strategies from a huge loss. This approach can be discussed with McClelland’s theoretical model of resilience that promotes business growth at the same time (Mourão and Schneider Locatelli, 2020). The psychological approach of resilience theory also focuses on different characteristics among entrepreneurs. It is an essential component that addresses any adverse situation. The recovery process from any uncertain situation and setback can be driven by this approach. The theoretical knowledge from the entrepreneurship model of McClelland has discussed the two distinctive entrepreneurial traits and characteristics. The initial characteristic of an entrepreneur focuses on a new business idea for an individual in comparison with the traditional method of business. The second approach focuses on developing informed decisions in an uncertain business environment (Corrales-Garay et al., 2020). This is identified and recognised as the continuous efforts and motivation for thriving in a competitive business environment. The excellence standard of executing the business plan focuses on the individual efforts of entrepreneurs. It also determines the performance for which the business strategies can be driven effectively. The strategic business growth opportunities are highly dependent on the </w:t>
      </w:r>
      <w:r>
        <w:rPr>
          <w:rFonts w:ascii="Times New Roman" w:eastAsia="Times New Roman" w:hAnsi="Times New Roman" w:cs="Times New Roman"/>
          <w:sz w:val="24"/>
          <w:szCs w:val="24"/>
        </w:rPr>
        <w:lastRenderedPageBreak/>
        <w:t xml:space="preserve">previously developed concepts and methods of entrepreneurship (Fidlerová et al., 2022). It is an essential component for entrepreneurs to follow the theoretical practices proposed by McClelland. </w:t>
      </w:r>
    </w:p>
    <w:p w14:paraId="113B8383"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practical example of the contribution and journey of Oprah Winfrey can be identified as an example of resilience in entrepreneurial activities. It is an essential approach that encourages an entrepreneur to drive better growth and strategy for operation. The adverse situation of the business can be easily addressed with this approach (Blackwell, 2011). For example, Oprah Winfrey can focus on the negative side of a troubled childhood, which can also motivate a person to evolve and grow. The tenacity of this entrepreneur is remarkable as the negative consequences fail to destroy her motivation and continuous effort. It is also an essential component for other entrepreneurs to follow and imitate entrepreneurial behaviour and activities.</w:t>
      </w:r>
    </w:p>
    <w:p w14:paraId="3330F236"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comparative study between different characteristics can help in focusing on the positive side of individual behaviours. It also discusses the negative consequences of entrepreneurial behaviour. Different examples and evidence from the practical business environment in this context can identify and focus on the positive traits to be followed. Innovativeness in Steve Jobs can help encourage other budding entrepreneurs to focus on their unique business style and operation (Ndubisi, 2013). Resilience in Oprah Winfrey has also been a remarkable entrepreneurial behaviour that focuses on the positive side of individual activities. It also discusses the similarity between innovativeness and resilience which states the importance of both for continuous growth. Risk-taking on the other hand focuses on the ability of an individual to pursue the innovative style and working approach for the entrepreneurs. It is an essential component that can drive better growth and advantages for businesses coexisting with both positive and negative consequences.</w:t>
      </w:r>
    </w:p>
    <w:p w14:paraId="77C8CF3D"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prominence of different behavioural traits among entrepreneurs is essential. It focuses on both the positive consequences as well as the negative ones. The long-term success of an organisation is highly dependent on how the business founder as an entrepreneur can channel the entire operation. It is significantly influenced by multiple external factors (Roddick and Rickman, 2005). The external factors include economic conditions, stability in the political business environment, cross-cultural influence and legal infrastructure. Practising innovative behaviour in entrepreneurial activities is the most essential and integral component for any individual. It is a strategic path that can determine and evolve as an essential business operation. </w:t>
      </w:r>
    </w:p>
    <w:p w14:paraId="6DC35E41"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entrepreneurial practices in the essay discussed practical examples and evidence from different entrepreneurs. The strategic intervention of the business is a significant approach that drives growth and long-term success for entrepreneurs (Williams, 2021). The entrepreneur's activities can also determine the value of practising and exhibiting different behaviours according to the business needs. The high-value traits among individuals have identified the success and strategic path for long-term innovation. Successful demonstration of different behaviours among different entrepreneurs focuses on the need to practise and hone risk-taking ability. It is also an essential component that can drive long-term business growth and success for different business Ventures. Apart from the mentioned real-world examples of entrepreneurs, Jeff Bezos has also established remarkable recognition in the business world (Burns, 2022). He has demonstrated different entrepreneurial behaviour at the same time. Under his innovative business ideas and continuous efforts, the revolution in the retail business can be observed. He has exhibited an innovative business style and risk-taking ability in his retail operation at Amazon. Online retail practices have been introduced in Amazon under his supervision. The resilience and the ability to recognise business opportunities in Jeff Bezos </w:t>
      </w:r>
      <w:r w:rsidR="00B707CD">
        <w:rPr>
          <w:rFonts w:ascii="Times New Roman" w:eastAsia="Times New Roman" w:hAnsi="Times New Roman" w:cs="Times New Roman"/>
          <w:sz w:val="24"/>
          <w:szCs w:val="24"/>
        </w:rPr>
        <w:t>have improved the e-c</w:t>
      </w:r>
      <w:r>
        <w:rPr>
          <w:rFonts w:ascii="Times New Roman" w:eastAsia="Times New Roman" w:hAnsi="Times New Roman" w:cs="Times New Roman"/>
          <w:sz w:val="24"/>
          <w:szCs w:val="24"/>
        </w:rPr>
        <w:t xml:space="preserve">ommerce practices in Amazon. He has also </w:t>
      </w:r>
      <w:r>
        <w:rPr>
          <w:rFonts w:ascii="Times New Roman" w:eastAsia="Times New Roman" w:hAnsi="Times New Roman" w:cs="Times New Roman"/>
          <w:sz w:val="24"/>
          <w:szCs w:val="24"/>
        </w:rPr>
        <w:lastRenderedPageBreak/>
        <w:t>introduced cloud computing services to offer tactical support and cloud services to the market clients. The innovation and effective execution of the business idea have allowed Jeff Bezos to experience entrepreneurial success (</w:t>
      </w:r>
      <w:r w:rsidR="00B707CD" w:rsidRPr="0038154C">
        <w:rPr>
          <w:rFonts w:ascii="Times New Roman" w:hAnsi="Times New Roman" w:cs="Times New Roman"/>
          <w:sz w:val="24"/>
          <w:szCs w:val="24"/>
        </w:rPr>
        <w:t>Williams, 2021</w:t>
      </w:r>
      <w:r>
        <w:rPr>
          <w:rFonts w:ascii="Times New Roman" w:eastAsia="Times New Roman" w:hAnsi="Times New Roman" w:cs="Times New Roman"/>
          <w:sz w:val="24"/>
          <w:szCs w:val="24"/>
        </w:rPr>
        <w:t>). The integration of Technology solutions in the operation has allowed him to focus on Amazon Web Services. Customer centricity is a unique and innovative strategy of Jeff Bezos that has validated the concepts of Schumpeter as per his theological framework.</w:t>
      </w:r>
    </w:p>
    <w:p w14:paraId="7B03D0A1"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business strategies and theories in the essay reflected upon the consequences. Practical examples of Oprah Winfrey, Jeff Bezos, Steve Jobs and Sara Blakely in the essay have aligned with different Business models and frameworks. The real-world examples of entrepreneurs have allowed the business to focus on the positive scopes for opportunities in the long run. It has also reflected upon the management styles and strategies that are also essential apart from the innovative working style and entrepreneur activities (Barringer and Ireland, 2018). The need to exhibit long-term success in businesses is essential for generating different ideas in the operation. In order to understand different business consequences, effective strategies are important for organisations. It is an essential path that can signify long-term growth and success in the operation.</w:t>
      </w:r>
    </w:p>
    <w:p w14:paraId="5C67BBC7" w14:textId="77777777" w:rsidR="003F2FF0" w:rsidRDefault="003F2FF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29BB4E9" w14:textId="77777777" w:rsidR="00D311B7" w:rsidRDefault="0060393D">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Conclusion </w:t>
      </w:r>
    </w:p>
    <w:p w14:paraId="7A780C88" w14:textId="77777777" w:rsidR="00D311B7" w:rsidRDefault="0060393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identified the crucial behaviours and traits for entrepreneurial activities. In this particular essay, the strategic approach of business growth indicated the examples and evidence of multiple entrepreneurs from different fields and backgrounds. The practical example indicated the significant behaviours and traits of the renowned entrepreneurs who have been successfully evolving their business ventures. A correlation between multiple business behaviours and patterns in this essay evaluated the consequences effectively. Both the positive as well as negative consequences of individual behaviours in the essay focused on innovativeness, resilience, risk-taking and recognising opportunities to bring a positive change in work ethics and operations. A comparative study between different entrepreneur behaviours in the essay reflected through the different examples of entrepreneurs dictating the business environment. Different real-world examples in the essay evaluated the ways through which the innovative business style and idea have been executed effectively.</w:t>
      </w:r>
      <w:r>
        <w:br w:type="page"/>
      </w:r>
    </w:p>
    <w:p w14:paraId="6A85BEF4" w14:textId="77777777" w:rsidR="00D311B7" w:rsidRPr="003F2FF0" w:rsidRDefault="003F2FF0">
      <w:pPr>
        <w:pStyle w:val="Normal1"/>
        <w:spacing w:line="480" w:lineRule="auto"/>
        <w:jc w:val="both"/>
        <w:rPr>
          <w:rFonts w:ascii="Times New Roman" w:eastAsia="Times New Roman" w:hAnsi="Times New Roman" w:cs="Times New Roman"/>
          <w:b/>
          <w:sz w:val="24"/>
          <w:szCs w:val="24"/>
        </w:rPr>
      </w:pPr>
      <w:r w:rsidRPr="003F2FF0">
        <w:rPr>
          <w:rFonts w:ascii="Times New Roman" w:eastAsia="Times New Roman" w:hAnsi="Times New Roman" w:cs="Times New Roman"/>
          <w:b/>
          <w:sz w:val="24"/>
          <w:szCs w:val="24"/>
        </w:rPr>
        <w:lastRenderedPageBreak/>
        <w:t xml:space="preserve">References </w:t>
      </w:r>
    </w:p>
    <w:p w14:paraId="27FB9918"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Barringer, B.R. and Ireland, R.D., (2018). Successfully launching new ventures.</w:t>
      </w:r>
    </w:p>
    <w:p w14:paraId="7A2CEA42"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Blackwell, E., (2011). </w:t>
      </w:r>
      <w:r w:rsidRPr="0038154C">
        <w:rPr>
          <w:rFonts w:ascii="Times New Roman" w:hAnsi="Times New Roman" w:cs="Times New Roman"/>
          <w:i/>
          <w:iCs/>
          <w:sz w:val="24"/>
          <w:szCs w:val="24"/>
        </w:rPr>
        <w:t>How to prepare a business plan: Create your strategy; forecast your finances; produce that persuasive plan</w:t>
      </w:r>
      <w:r w:rsidRPr="0038154C">
        <w:rPr>
          <w:rFonts w:ascii="Times New Roman" w:hAnsi="Times New Roman" w:cs="Times New Roman"/>
          <w:sz w:val="24"/>
          <w:szCs w:val="24"/>
        </w:rPr>
        <w:t>. Kogan Page Publishers.</w:t>
      </w:r>
    </w:p>
    <w:p w14:paraId="2823DD30"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Burns, P., (2022). </w:t>
      </w:r>
      <w:r w:rsidRPr="0038154C">
        <w:rPr>
          <w:rFonts w:ascii="Times New Roman" w:hAnsi="Times New Roman" w:cs="Times New Roman"/>
          <w:i/>
          <w:iCs/>
          <w:sz w:val="24"/>
          <w:szCs w:val="24"/>
        </w:rPr>
        <w:t>Entrepreneurship and small business</w:t>
      </w:r>
      <w:r w:rsidRPr="0038154C">
        <w:rPr>
          <w:rFonts w:ascii="Times New Roman" w:hAnsi="Times New Roman" w:cs="Times New Roman"/>
          <w:sz w:val="24"/>
          <w:szCs w:val="24"/>
        </w:rPr>
        <w:t>. Bloomsbury Publishing.</w:t>
      </w:r>
    </w:p>
    <w:p w14:paraId="02E953FB"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Cardella, G.M., Hernández-Sánchez, B.R., Monteiro, A.A. and Sánchez-García, J.C., (2021). Social entrepreneurship research: Intellectual structures and future perspectives.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13</w:t>
      </w:r>
      <w:r w:rsidRPr="0038154C">
        <w:rPr>
          <w:rFonts w:ascii="Times New Roman" w:hAnsi="Times New Roman" w:cs="Times New Roman"/>
          <w:sz w:val="24"/>
          <w:szCs w:val="24"/>
        </w:rPr>
        <w:t>(14), p.7532.</w:t>
      </w:r>
    </w:p>
    <w:p w14:paraId="4C4779FB"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Corrales-Garay, D., Mora-Valentín, E.M. and Ortiz-de-Urbina-Criado, M., (2020). Entrepreneurship through open data: An opportunity for sustainable development.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12</w:t>
      </w:r>
      <w:r w:rsidRPr="0038154C">
        <w:rPr>
          <w:rFonts w:ascii="Times New Roman" w:hAnsi="Times New Roman" w:cs="Times New Roman"/>
          <w:sz w:val="24"/>
          <w:szCs w:val="24"/>
        </w:rPr>
        <w:t>(12), p.5148.</w:t>
      </w:r>
    </w:p>
    <w:p w14:paraId="6D1F7C0F"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Fidlerová, H., Stareček, A., Vraňaková, N., Bulut, C. and Keaney, M., (2022). Sustainable Entrepreneurship for Business Opportunity Recognition: Analysis of an Awareness Questionnaire among Organisations. </w:t>
      </w:r>
      <w:r w:rsidRPr="0038154C">
        <w:rPr>
          <w:rFonts w:ascii="Times New Roman" w:hAnsi="Times New Roman" w:cs="Times New Roman"/>
          <w:i/>
          <w:iCs/>
          <w:sz w:val="24"/>
          <w:szCs w:val="24"/>
        </w:rPr>
        <w:t>Energies</w:t>
      </w:r>
      <w:r w:rsidRPr="0038154C">
        <w:rPr>
          <w:rFonts w:ascii="Times New Roman" w:hAnsi="Times New Roman" w:cs="Times New Roman"/>
          <w:sz w:val="24"/>
          <w:szCs w:val="24"/>
        </w:rPr>
        <w:t>, </w:t>
      </w:r>
      <w:r w:rsidRPr="0038154C">
        <w:rPr>
          <w:rFonts w:ascii="Times New Roman" w:hAnsi="Times New Roman" w:cs="Times New Roman"/>
          <w:i/>
          <w:iCs/>
          <w:sz w:val="24"/>
          <w:szCs w:val="24"/>
        </w:rPr>
        <w:t>15</w:t>
      </w:r>
      <w:r w:rsidRPr="0038154C">
        <w:rPr>
          <w:rFonts w:ascii="Times New Roman" w:hAnsi="Times New Roman" w:cs="Times New Roman"/>
          <w:sz w:val="24"/>
          <w:szCs w:val="24"/>
        </w:rPr>
        <w:t>(3), p.849.</w:t>
      </w:r>
    </w:p>
    <w:p w14:paraId="6BE72F2D"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Franco, M., (2020). Entrepreneurship, competitiveness and innovation.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12</w:t>
      </w:r>
      <w:r w:rsidRPr="0038154C">
        <w:rPr>
          <w:rFonts w:ascii="Times New Roman" w:hAnsi="Times New Roman" w:cs="Times New Roman"/>
          <w:sz w:val="24"/>
          <w:szCs w:val="24"/>
        </w:rPr>
        <w:t>(16), p.6576.</w:t>
      </w:r>
    </w:p>
    <w:p w14:paraId="1F09C890"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Mariotti, S. and Glackin, C., (2007). </w:t>
      </w:r>
      <w:r w:rsidRPr="0038154C">
        <w:rPr>
          <w:rFonts w:ascii="Times New Roman" w:hAnsi="Times New Roman" w:cs="Times New Roman"/>
          <w:i/>
          <w:iCs/>
          <w:sz w:val="24"/>
          <w:szCs w:val="24"/>
        </w:rPr>
        <w:t>Entrepreneurship: Starting and operating a small business</w:t>
      </w:r>
      <w:r w:rsidRPr="0038154C">
        <w:rPr>
          <w:rFonts w:ascii="Times New Roman" w:hAnsi="Times New Roman" w:cs="Times New Roman"/>
          <w:sz w:val="24"/>
          <w:szCs w:val="24"/>
        </w:rPr>
        <w:t>. Upper Saddle River, NJ: Pearson Prentice Hall.</w:t>
      </w:r>
    </w:p>
    <w:p w14:paraId="555FEF7D"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Meglio, O. and Di Paola, N., (2021). Innovation and entrepreneurship for well-being and sustainability.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13</w:t>
      </w:r>
      <w:r w:rsidRPr="0038154C">
        <w:rPr>
          <w:rFonts w:ascii="Times New Roman" w:hAnsi="Times New Roman" w:cs="Times New Roman"/>
          <w:sz w:val="24"/>
          <w:szCs w:val="24"/>
        </w:rPr>
        <w:t>(16), p.9154.</w:t>
      </w:r>
    </w:p>
    <w:p w14:paraId="5C736A92"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Mourão, P. and Schneider Locatelli, D.R., (2020). Testing McClelland at the academy: an analysis of entrepreneurial behavioral characteristics.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12</w:t>
      </w:r>
      <w:r w:rsidRPr="0038154C">
        <w:rPr>
          <w:rFonts w:ascii="Times New Roman" w:hAnsi="Times New Roman" w:cs="Times New Roman"/>
          <w:sz w:val="24"/>
          <w:szCs w:val="24"/>
        </w:rPr>
        <w:t>(5), p.1771.</w:t>
      </w:r>
    </w:p>
    <w:p w14:paraId="52CC4CE9"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Ndubisi, N.O. ed., (2013). </w:t>
      </w:r>
      <w:r w:rsidRPr="0038154C">
        <w:rPr>
          <w:rFonts w:ascii="Times New Roman" w:hAnsi="Times New Roman" w:cs="Times New Roman"/>
          <w:i/>
          <w:iCs/>
          <w:sz w:val="24"/>
          <w:szCs w:val="24"/>
        </w:rPr>
        <w:t>Enterprise development in SMEs and entrepreneurial firms: dynamic processes: Dynamic processes</w:t>
      </w:r>
      <w:r w:rsidRPr="0038154C">
        <w:rPr>
          <w:rFonts w:ascii="Times New Roman" w:hAnsi="Times New Roman" w:cs="Times New Roman"/>
          <w:sz w:val="24"/>
          <w:szCs w:val="24"/>
        </w:rPr>
        <w:t>. IGI Global.</w:t>
      </w:r>
    </w:p>
    <w:p w14:paraId="02AF79BD"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lastRenderedPageBreak/>
        <w:t>Roddick, A. and Rickman, C., (2005). </w:t>
      </w:r>
      <w:r w:rsidRPr="0038154C">
        <w:rPr>
          <w:rFonts w:ascii="Times New Roman" w:hAnsi="Times New Roman" w:cs="Times New Roman"/>
          <w:i/>
          <w:iCs/>
          <w:sz w:val="24"/>
          <w:szCs w:val="24"/>
        </w:rPr>
        <w:t>The Small Business Start-up Workbook: A step-by-step guide to starting the business you've dreamed of</w:t>
      </w:r>
      <w:r w:rsidRPr="0038154C">
        <w:rPr>
          <w:rFonts w:ascii="Times New Roman" w:hAnsi="Times New Roman" w:cs="Times New Roman"/>
          <w:sz w:val="24"/>
          <w:szCs w:val="24"/>
        </w:rPr>
        <w:t>. Hachette UK.</w:t>
      </w:r>
    </w:p>
    <w:p w14:paraId="20DDFB23"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Satalkina, L. and Steiner, G., (2020). Digital entrepreneurship and its role in innovation systems: A systematic literature review as a basis for future research avenues for sustainable transitions. </w:t>
      </w:r>
      <w:r w:rsidRPr="0038154C">
        <w:rPr>
          <w:rFonts w:ascii="Times New Roman" w:hAnsi="Times New Roman" w:cs="Times New Roman"/>
          <w:i/>
          <w:iCs/>
          <w:sz w:val="24"/>
          <w:szCs w:val="24"/>
        </w:rPr>
        <w:t>Sustainability</w:t>
      </w:r>
      <w:r w:rsidRPr="0038154C">
        <w:rPr>
          <w:rFonts w:ascii="Times New Roman" w:hAnsi="Times New Roman" w:cs="Times New Roman"/>
          <w:sz w:val="24"/>
          <w:szCs w:val="24"/>
        </w:rPr>
        <w:t>, </w:t>
      </w:r>
      <w:r w:rsidRPr="0038154C">
        <w:rPr>
          <w:rFonts w:ascii="Times New Roman" w:hAnsi="Times New Roman" w:cs="Times New Roman"/>
          <w:i/>
          <w:iCs/>
          <w:sz w:val="24"/>
          <w:szCs w:val="24"/>
        </w:rPr>
        <w:t>12</w:t>
      </w:r>
      <w:r w:rsidRPr="0038154C">
        <w:rPr>
          <w:rFonts w:ascii="Times New Roman" w:hAnsi="Times New Roman" w:cs="Times New Roman"/>
          <w:sz w:val="24"/>
          <w:szCs w:val="24"/>
        </w:rPr>
        <w:t>(7), p.2764.</w:t>
      </w:r>
    </w:p>
    <w:p w14:paraId="7EF83F63" w14:textId="77777777" w:rsidR="003F2FF0" w:rsidRPr="0038154C" w:rsidRDefault="003F2FF0" w:rsidP="003F2FF0">
      <w:pPr>
        <w:spacing w:line="480" w:lineRule="auto"/>
        <w:jc w:val="both"/>
        <w:rPr>
          <w:rFonts w:ascii="Times New Roman" w:hAnsi="Times New Roman" w:cs="Times New Roman"/>
          <w:sz w:val="24"/>
          <w:szCs w:val="24"/>
        </w:rPr>
      </w:pPr>
      <w:r w:rsidRPr="0038154C">
        <w:rPr>
          <w:rFonts w:ascii="Times New Roman" w:hAnsi="Times New Roman" w:cs="Times New Roman"/>
          <w:sz w:val="24"/>
          <w:szCs w:val="24"/>
        </w:rPr>
        <w:t>Williams, S., (2021). </w:t>
      </w:r>
      <w:r w:rsidRPr="0038154C">
        <w:rPr>
          <w:rFonts w:ascii="Times New Roman" w:hAnsi="Times New Roman" w:cs="Times New Roman"/>
          <w:i/>
          <w:iCs/>
          <w:sz w:val="24"/>
          <w:szCs w:val="24"/>
        </w:rPr>
        <w:t>FT Guide to Business Start Up 2021-2023</w:t>
      </w:r>
      <w:r w:rsidRPr="0038154C">
        <w:rPr>
          <w:rFonts w:ascii="Times New Roman" w:hAnsi="Times New Roman" w:cs="Times New Roman"/>
          <w:sz w:val="24"/>
          <w:szCs w:val="24"/>
        </w:rPr>
        <w:t>. Pearson UK.</w:t>
      </w:r>
    </w:p>
    <w:p w14:paraId="14A4A95C" w14:textId="77777777" w:rsidR="003F2FF0" w:rsidRDefault="003F2FF0">
      <w:pPr>
        <w:pStyle w:val="Normal1"/>
        <w:spacing w:line="480" w:lineRule="auto"/>
        <w:jc w:val="both"/>
        <w:rPr>
          <w:rFonts w:ascii="Times New Roman" w:eastAsia="Times New Roman" w:hAnsi="Times New Roman" w:cs="Times New Roman"/>
          <w:sz w:val="24"/>
          <w:szCs w:val="24"/>
        </w:rPr>
      </w:pPr>
    </w:p>
    <w:sectPr w:rsidR="003F2FF0" w:rsidSect="00D311B7">
      <w:headerReference w:type="even" r:id="rId6"/>
      <w:headerReference w:type="default" r:id="rId7"/>
      <w:footerReference w:type="even" r:id="rId8"/>
      <w:footerReference w:type="default" r:id="rId9"/>
      <w:headerReference w:type="first" r:id="rId10"/>
      <w:footerReference w:type="firs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72FF22" w14:textId="77777777" w:rsidR="00DA3D3B" w:rsidRDefault="00DA3D3B" w:rsidP="00D311B7">
      <w:pPr>
        <w:spacing w:line="240" w:lineRule="auto"/>
      </w:pPr>
      <w:r>
        <w:separator/>
      </w:r>
    </w:p>
  </w:endnote>
  <w:endnote w:type="continuationSeparator" w:id="0">
    <w:p w14:paraId="481C9989" w14:textId="77777777" w:rsidR="00DA3D3B" w:rsidRDefault="00DA3D3B" w:rsidP="00D311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8904F" w14:textId="77777777" w:rsidR="00B707CD" w:rsidRDefault="00B707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2A522A" w14:textId="77777777" w:rsidR="00D311B7" w:rsidRDefault="00D311B7">
    <w:pPr>
      <w:pStyle w:val="Normal1"/>
      <w:jc w:val="right"/>
    </w:pPr>
    <w:r>
      <w:fldChar w:fldCharType="begin"/>
    </w:r>
    <w:r w:rsidR="0060393D">
      <w:instrText>PAGE</w:instrText>
    </w:r>
    <w:r>
      <w:fldChar w:fldCharType="separate"/>
    </w:r>
    <w:r w:rsidR="00FD5AF5">
      <w:rPr>
        <w:noProof/>
      </w:rPr>
      <w:t>3</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8C1A18" w14:textId="77777777" w:rsidR="00B707CD" w:rsidRDefault="00B70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9B2703" w14:textId="77777777" w:rsidR="00DA3D3B" w:rsidRDefault="00DA3D3B" w:rsidP="00D311B7">
      <w:pPr>
        <w:spacing w:line="240" w:lineRule="auto"/>
      </w:pPr>
      <w:r>
        <w:separator/>
      </w:r>
    </w:p>
  </w:footnote>
  <w:footnote w:type="continuationSeparator" w:id="0">
    <w:p w14:paraId="3406F85F" w14:textId="77777777" w:rsidR="00DA3D3B" w:rsidRDefault="00DA3D3B" w:rsidP="00D311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2CB22E" w14:textId="77777777" w:rsidR="00B707CD" w:rsidRDefault="00B707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942279" w14:textId="77777777" w:rsidR="00B707CD" w:rsidRDefault="00B707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6B9193" w14:textId="77777777" w:rsidR="00B707CD" w:rsidRDefault="00B707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311B7"/>
    <w:rsid w:val="003F2FF0"/>
    <w:rsid w:val="00463C24"/>
    <w:rsid w:val="0060393D"/>
    <w:rsid w:val="00640AAC"/>
    <w:rsid w:val="00A0790A"/>
    <w:rsid w:val="00B707CD"/>
    <w:rsid w:val="00D311B7"/>
    <w:rsid w:val="00DA3D3B"/>
    <w:rsid w:val="00E14D51"/>
    <w:rsid w:val="00FD5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8A8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311B7"/>
    <w:pPr>
      <w:keepNext/>
      <w:keepLines/>
      <w:spacing w:before="400" w:after="120"/>
      <w:outlineLvl w:val="0"/>
    </w:pPr>
    <w:rPr>
      <w:sz w:val="40"/>
      <w:szCs w:val="40"/>
    </w:rPr>
  </w:style>
  <w:style w:type="paragraph" w:styleId="Heading2">
    <w:name w:val="heading 2"/>
    <w:basedOn w:val="Normal1"/>
    <w:next w:val="Normal1"/>
    <w:rsid w:val="00D311B7"/>
    <w:pPr>
      <w:keepNext/>
      <w:keepLines/>
      <w:spacing w:before="360" w:after="120"/>
      <w:outlineLvl w:val="1"/>
    </w:pPr>
    <w:rPr>
      <w:sz w:val="32"/>
      <w:szCs w:val="32"/>
    </w:rPr>
  </w:style>
  <w:style w:type="paragraph" w:styleId="Heading3">
    <w:name w:val="heading 3"/>
    <w:basedOn w:val="Normal1"/>
    <w:next w:val="Normal1"/>
    <w:rsid w:val="00D311B7"/>
    <w:pPr>
      <w:keepNext/>
      <w:keepLines/>
      <w:spacing w:before="320" w:after="80"/>
      <w:outlineLvl w:val="2"/>
    </w:pPr>
    <w:rPr>
      <w:color w:val="434343"/>
      <w:sz w:val="28"/>
      <w:szCs w:val="28"/>
    </w:rPr>
  </w:style>
  <w:style w:type="paragraph" w:styleId="Heading4">
    <w:name w:val="heading 4"/>
    <w:basedOn w:val="Normal1"/>
    <w:next w:val="Normal1"/>
    <w:rsid w:val="00D311B7"/>
    <w:pPr>
      <w:keepNext/>
      <w:keepLines/>
      <w:spacing w:before="280" w:after="80"/>
      <w:outlineLvl w:val="3"/>
    </w:pPr>
    <w:rPr>
      <w:color w:val="666666"/>
      <w:sz w:val="24"/>
      <w:szCs w:val="24"/>
    </w:rPr>
  </w:style>
  <w:style w:type="paragraph" w:styleId="Heading5">
    <w:name w:val="heading 5"/>
    <w:basedOn w:val="Normal1"/>
    <w:next w:val="Normal1"/>
    <w:rsid w:val="00D311B7"/>
    <w:pPr>
      <w:keepNext/>
      <w:keepLines/>
      <w:spacing w:before="240" w:after="80"/>
      <w:outlineLvl w:val="4"/>
    </w:pPr>
    <w:rPr>
      <w:color w:val="666666"/>
    </w:rPr>
  </w:style>
  <w:style w:type="paragraph" w:styleId="Heading6">
    <w:name w:val="heading 6"/>
    <w:basedOn w:val="Normal1"/>
    <w:next w:val="Normal1"/>
    <w:rsid w:val="00D311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311B7"/>
  </w:style>
  <w:style w:type="paragraph" w:styleId="Title">
    <w:name w:val="Title"/>
    <w:basedOn w:val="Normal1"/>
    <w:next w:val="Normal1"/>
    <w:rsid w:val="00D311B7"/>
    <w:pPr>
      <w:keepNext/>
      <w:keepLines/>
      <w:spacing w:after="60"/>
    </w:pPr>
    <w:rPr>
      <w:sz w:val="52"/>
      <w:szCs w:val="52"/>
    </w:rPr>
  </w:style>
  <w:style w:type="paragraph" w:styleId="Subtitle">
    <w:name w:val="Subtitle"/>
    <w:basedOn w:val="Normal1"/>
    <w:next w:val="Normal1"/>
    <w:rsid w:val="00D311B7"/>
    <w:pPr>
      <w:keepNext/>
      <w:keepLines/>
      <w:spacing w:after="320"/>
    </w:pPr>
    <w:rPr>
      <w:color w:val="666666"/>
      <w:sz w:val="30"/>
      <w:szCs w:val="30"/>
    </w:rPr>
  </w:style>
  <w:style w:type="paragraph" w:styleId="Header">
    <w:name w:val="header"/>
    <w:basedOn w:val="Normal"/>
    <w:link w:val="HeaderChar"/>
    <w:uiPriority w:val="99"/>
    <w:semiHidden/>
    <w:unhideWhenUsed/>
    <w:rsid w:val="00B707C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707CD"/>
  </w:style>
  <w:style w:type="paragraph" w:styleId="Footer">
    <w:name w:val="footer"/>
    <w:basedOn w:val="Normal"/>
    <w:link w:val="FooterChar"/>
    <w:uiPriority w:val="99"/>
    <w:semiHidden/>
    <w:unhideWhenUsed/>
    <w:rsid w:val="00B707CD"/>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B70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2472</Words>
  <Characters>14096</Characters>
  <Application>Microsoft Office Word</Application>
  <DocSecurity>0</DocSecurity>
  <Lines>117</Lines>
  <Paragraphs>33</Paragraphs>
  <ScaleCrop>false</ScaleCrop>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2024-05-23T12:48:00Z</dcterms:created>
  <dcterms:modified xsi:type="dcterms:W3CDTF">2024-05-29T08:38:00Z</dcterms:modified>
</cp:coreProperties>
</file>