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D6A5D" w14:textId="77777777" w:rsidR="0049167A" w:rsidRPr="00D661E8" w:rsidRDefault="0049167A" w:rsidP="00342355">
      <w:pPr>
        <w:spacing w:line="360" w:lineRule="auto"/>
        <w:jc w:val="both"/>
        <w:rPr>
          <w:rFonts w:ascii="Arial" w:hAnsi="Arial" w:cs="Arial"/>
          <w:bCs/>
          <w:sz w:val="24"/>
          <w:szCs w:val="24"/>
        </w:rPr>
      </w:pPr>
    </w:p>
    <w:p w14:paraId="4E2DA3A1" w14:textId="2E92B02D" w:rsidR="0070530F" w:rsidRPr="00D661E8" w:rsidRDefault="0070530F" w:rsidP="00342355">
      <w:pPr>
        <w:spacing w:line="360" w:lineRule="auto"/>
        <w:jc w:val="both"/>
        <w:rPr>
          <w:rFonts w:ascii="Arial" w:hAnsi="Arial" w:cs="Arial"/>
          <w:bCs/>
          <w:sz w:val="24"/>
          <w:szCs w:val="24"/>
        </w:rPr>
      </w:pPr>
      <w:r w:rsidRPr="00D661E8">
        <w:rPr>
          <w:rFonts w:ascii="Arial" w:hAnsi="Arial" w:cs="Arial"/>
          <w:bCs/>
          <w:sz w:val="24"/>
          <w:szCs w:val="24"/>
        </w:rPr>
        <w:t>Reflective Paper</w:t>
      </w:r>
    </w:p>
    <w:p w14:paraId="70C69B1F" w14:textId="0E39E51B" w:rsidR="00DB74EB" w:rsidRPr="00D661E8" w:rsidRDefault="00DB74EB" w:rsidP="00342355">
      <w:pPr>
        <w:spacing w:after="0" w:line="360" w:lineRule="auto"/>
        <w:rPr>
          <w:rFonts w:ascii="Arial" w:hAnsi="Arial" w:cs="Arial"/>
          <w:bCs/>
          <w:sz w:val="24"/>
          <w:szCs w:val="24"/>
        </w:rPr>
      </w:pPr>
    </w:p>
    <w:p w14:paraId="39B67C71" w14:textId="30DEA867" w:rsidR="006C39A4" w:rsidRPr="00D661E8" w:rsidRDefault="00994C85" w:rsidP="00342355">
      <w:pPr>
        <w:spacing w:after="0" w:line="360" w:lineRule="auto"/>
        <w:rPr>
          <w:rFonts w:ascii="Arial" w:hAnsi="Arial" w:cs="Arial"/>
          <w:bCs/>
          <w:sz w:val="24"/>
          <w:szCs w:val="24"/>
          <w:shd w:val="clear" w:color="auto" w:fill="F7F7F8"/>
        </w:rPr>
      </w:pPr>
      <w:r w:rsidRPr="00D661E8">
        <w:rPr>
          <w:rFonts w:ascii="Arial" w:hAnsi="Arial" w:cs="Arial"/>
          <w:bCs/>
          <w:sz w:val="24"/>
          <w:szCs w:val="24"/>
        </w:rPr>
        <w:t xml:space="preserve">Quality in early childhood settings is establishing a nurturing and stimulating environment that supports young children's physical, emotional, social, and cognitive </w:t>
      </w:r>
      <w:r w:rsidR="00DC4CE4" w:rsidRPr="00D661E8">
        <w:rPr>
          <w:rFonts w:ascii="Arial" w:hAnsi="Arial" w:cs="Arial"/>
          <w:bCs/>
          <w:sz w:val="24"/>
          <w:szCs w:val="24"/>
        </w:rPr>
        <w:t xml:space="preserve">needs </w:t>
      </w:r>
      <w:r w:rsidR="00D33A62" w:rsidRPr="00D661E8">
        <w:rPr>
          <w:rFonts w:ascii="Arial" w:hAnsi="Arial" w:cs="Arial"/>
          <w:bCs/>
          <w:sz w:val="24"/>
          <w:szCs w:val="24"/>
        </w:rPr>
        <w:t>to promote</w:t>
      </w:r>
      <w:r w:rsidR="00DC4CE4" w:rsidRPr="00D661E8">
        <w:rPr>
          <w:rFonts w:ascii="Arial" w:hAnsi="Arial" w:cs="Arial"/>
          <w:bCs/>
          <w:sz w:val="24"/>
          <w:szCs w:val="24"/>
        </w:rPr>
        <w:t xml:space="preserve"> their overall well-being and development </w:t>
      </w:r>
      <w:r w:rsidR="00850F7F" w:rsidRPr="00D661E8">
        <w:rPr>
          <w:rFonts w:ascii="Arial" w:hAnsi="Arial" w:cs="Arial"/>
          <w:bCs/>
          <w:sz w:val="24"/>
          <w:szCs w:val="24"/>
        </w:rPr>
        <w:t>(Welsh Government, 2017</w:t>
      </w:r>
      <w:r w:rsidR="00E2172C" w:rsidRPr="00D661E8">
        <w:rPr>
          <w:rFonts w:ascii="Arial" w:hAnsi="Arial" w:cs="Arial"/>
          <w:bCs/>
          <w:sz w:val="24"/>
          <w:szCs w:val="24"/>
        </w:rPr>
        <w:t>; Siraj, 2019</w:t>
      </w:r>
      <w:r w:rsidR="0012071C" w:rsidRPr="00D661E8">
        <w:rPr>
          <w:rFonts w:ascii="Arial" w:hAnsi="Arial" w:cs="Arial"/>
          <w:bCs/>
          <w:sz w:val="24"/>
          <w:szCs w:val="24"/>
        </w:rPr>
        <w:t>; Bruce, 2011</w:t>
      </w:r>
      <w:r w:rsidR="00850F7F" w:rsidRPr="00D661E8">
        <w:rPr>
          <w:rFonts w:ascii="Arial" w:hAnsi="Arial" w:cs="Arial"/>
          <w:bCs/>
          <w:sz w:val="24"/>
          <w:szCs w:val="24"/>
        </w:rPr>
        <w:t>). Bolton (2014) and Moss (201</w:t>
      </w:r>
      <w:r w:rsidR="00AE4DBC" w:rsidRPr="00D661E8">
        <w:rPr>
          <w:rFonts w:ascii="Arial" w:hAnsi="Arial" w:cs="Arial"/>
          <w:bCs/>
          <w:sz w:val="24"/>
          <w:szCs w:val="24"/>
        </w:rPr>
        <w:t>6</w:t>
      </w:r>
      <w:r w:rsidR="00850F7F" w:rsidRPr="00D661E8">
        <w:rPr>
          <w:rFonts w:ascii="Arial" w:hAnsi="Arial" w:cs="Arial"/>
          <w:bCs/>
          <w:sz w:val="24"/>
          <w:szCs w:val="24"/>
        </w:rPr>
        <w:t>)</w:t>
      </w:r>
      <w:r w:rsidR="00031CCC" w:rsidRPr="00D661E8">
        <w:rPr>
          <w:rFonts w:ascii="Arial" w:hAnsi="Arial" w:cs="Arial"/>
          <w:bCs/>
          <w:sz w:val="24"/>
          <w:szCs w:val="24"/>
        </w:rPr>
        <w:t xml:space="preserve"> </w:t>
      </w:r>
      <w:r w:rsidR="0012071C" w:rsidRPr="00D661E8">
        <w:rPr>
          <w:rFonts w:ascii="Arial" w:hAnsi="Arial" w:cs="Arial"/>
          <w:bCs/>
          <w:sz w:val="24"/>
          <w:szCs w:val="24"/>
        </w:rPr>
        <w:t>agree that quality is the provision of high-quality care and education in environments that deal with young children as well as a personal decision for reflecting on and improving early years practise. For example, c</w:t>
      </w:r>
      <w:r w:rsidR="00031CCC" w:rsidRPr="00D661E8">
        <w:rPr>
          <w:rFonts w:ascii="Arial" w:hAnsi="Arial" w:cs="Arial"/>
          <w:bCs/>
          <w:sz w:val="24"/>
          <w:szCs w:val="24"/>
        </w:rPr>
        <w:t xml:space="preserve">reating an atmosphere that encourages children's learning </w:t>
      </w:r>
      <w:r w:rsidR="0012071C" w:rsidRPr="00D661E8">
        <w:rPr>
          <w:rFonts w:ascii="Arial" w:hAnsi="Arial" w:cs="Arial"/>
          <w:bCs/>
          <w:sz w:val="24"/>
          <w:szCs w:val="24"/>
        </w:rPr>
        <w:t>and curiosity</w:t>
      </w:r>
      <w:r w:rsidR="00DC4CE4" w:rsidRPr="00D661E8">
        <w:rPr>
          <w:rFonts w:ascii="Arial" w:hAnsi="Arial" w:cs="Arial"/>
          <w:bCs/>
          <w:sz w:val="24"/>
          <w:szCs w:val="24"/>
        </w:rPr>
        <w:t xml:space="preserve"> as well as </w:t>
      </w:r>
      <w:r w:rsidR="00031CCC" w:rsidRPr="00D661E8">
        <w:rPr>
          <w:rFonts w:ascii="Arial" w:hAnsi="Arial" w:cs="Arial"/>
          <w:bCs/>
          <w:sz w:val="24"/>
          <w:szCs w:val="24"/>
        </w:rPr>
        <w:t>develop</w:t>
      </w:r>
      <w:r w:rsidR="00DC4CE4" w:rsidRPr="00D661E8">
        <w:rPr>
          <w:rFonts w:ascii="Arial" w:hAnsi="Arial" w:cs="Arial"/>
          <w:bCs/>
          <w:sz w:val="24"/>
          <w:szCs w:val="24"/>
        </w:rPr>
        <w:t>ing</w:t>
      </w:r>
      <w:r w:rsidR="00031CCC" w:rsidRPr="00D661E8">
        <w:rPr>
          <w:rFonts w:ascii="Arial" w:hAnsi="Arial" w:cs="Arial"/>
          <w:bCs/>
          <w:sz w:val="24"/>
          <w:szCs w:val="24"/>
        </w:rPr>
        <w:t xml:space="preserve"> </w:t>
      </w:r>
      <w:r w:rsidR="0012071C" w:rsidRPr="00D661E8">
        <w:rPr>
          <w:rFonts w:ascii="Arial" w:hAnsi="Arial" w:cs="Arial"/>
          <w:bCs/>
          <w:sz w:val="24"/>
          <w:szCs w:val="24"/>
        </w:rPr>
        <w:t xml:space="preserve">and </w:t>
      </w:r>
      <w:r w:rsidR="00031CCC" w:rsidRPr="00D661E8">
        <w:rPr>
          <w:rFonts w:ascii="Arial" w:hAnsi="Arial" w:cs="Arial"/>
          <w:bCs/>
          <w:sz w:val="24"/>
          <w:szCs w:val="24"/>
        </w:rPr>
        <w:t xml:space="preserve">providing </w:t>
      </w:r>
      <w:r w:rsidR="0012071C" w:rsidRPr="00D661E8">
        <w:rPr>
          <w:rFonts w:ascii="Arial" w:hAnsi="Arial" w:cs="Arial"/>
          <w:bCs/>
          <w:sz w:val="24"/>
          <w:szCs w:val="24"/>
        </w:rPr>
        <w:t>children</w:t>
      </w:r>
      <w:r w:rsidR="00031CCC" w:rsidRPr="00D661E8">
        <w:rPr>
          <w:rFonts w:ascii="Arial" w:hAnsi="Arial" w:cs="Arial"/>
          <w:bCs/>
          <w:sz w:val="24"/>
          <w:szCs w:val="24"/>
        </w:rPr>
        <w:t xml:space="preserve"> with a secure, loving, and stimulating surroundings</w:t>
      </w:r>
      <w:r w:rsidR="00094361" w:rsidRPr="00D661E8">
        <w:rPr>
          <w:rFonts w:ascii="Arial" w:hAnsi="Arial" w:cs="Arial"/>
          <w:bCs/>
          <w:sz w:val="24"/>
          <w:szCs w:val="24"/>
        </w:rPr>
        <w:t xml:space="preserve"> (</w:t>
      </w:r>
      <w:r w:rsidR="007065C0" w:rsidRPr="00D661E8">
        <w:rPr>
          <w:rFonts w:ascii="Arial" w:hAnsi="Arial" w:cs="Arial"/>
          <w:bCs/>
          <w:sz w:val="24"/>
          <w:szCs w:val="24"/>
        </w:rPr>
        <w:t>Abrahamson, 2015</w:t>
      </w:r>
      <w:r w:rsidR="00094361" w:rsidRPr="00D661E8">
        <w:rPr>
          <w:rFonts w:ascii="Arial" w:hAnsi="Arial" w:cs="Arial"/>
          <w:bCs/>
          <w:sz w:val="24"/>
          <w:szCs w:val="24"/>
        </w:rPr>
        <w:t xml:space="preserve">; </w:t>
      </w:r>
      <w:r w:rsidR="009763E9" w:rsidRPr="00D661E8">
        <w:rPr>
          <w:rStyle w:val="contentpasted0"/>
          <w:rFonts w:ascii="Arial" w:hAnsi="Arial" w:cs="Arial"/>
          <w:sz w:val="24"/>
          <w:szCs w:val="24"/>
          <w:lang w:eastAsia="en-GB"/>
        </w:rPr>
        <w:t>Department for Education, 2021</w:t>
      </w:r>
      <w:r w:rsidR="00850F7F" w:rsidRPr="00D661E8">
        <w:rPr>
          <w:rFonts w:ascii="Arial" w:hAnsi="Arial" w:cs="Arial"/>
          <w:bCs/>
          <w:sz w:val="24"/>
          <w:szCs w:val="24"/>
        </w:rPr>
        <w:t>)</w:t>
      </w:r>
      <w:r w:rsidR="00031CCC" w:rsidRPr="00D661E8">
        <w:rPr>
          <w:rFonts w:ascii="Arial" w:hAnsi="Arial" w:cs="Arial"/>
          <w:bCs/>
          <w:sz w:val="24"/>
          <w:szCs w:val="24"/>
          <w:shd w:val="clear" w:color="auto" w:fill="F7F7F8"/>
        </w:rPr>
        <w:t>.</w:t>
      </w:r>
      <w:r w:rsidR="006C39A4" w:rsidRPr="00D661E8">
        <w:rPr>
          <w:rFonts w:ascii="Arial" w:hAnsi="Arial" w:cs="Arial"/>
          <w:bCs/>
          <w:sz w:val="24"/>
          <w:szCs w:val="24"/>
        </w:rPr>
        <w:t xml:space="preserve"> </w:t>
      </w:r>
      <w:proofErr w:type="gramStart"/>
      <w:r w:rsidR="007065C0" w:rsidRPr="00D661E8">
        <w:rPr>
          <w:rFonts w:ascii="Arial" w:hAnsi="Arial" w:cs="Arial"/>
          <w:bCs/>
          <w:sz w:val="24"/>
          <w:szCs w:val="24"/>
        </w:rPr>
        <w:t>In order to</w:t>
      </w:r>
      <w:proofErr w:type="gramEnd"/>
      <w:r w:rsidR="007065C0" w:rsidRPr="00D661E8">
        <w:rPr>
          <w:rFonts w:ascii="Arial" w:hAnsi="Arial" w:cs="Arial"/>
          <w:bCs/>
          <w:sz w:val="24"/>
          <w:szCs w:val="24"/>
        </w:rPr>
        <w:t xml:space="preserve"> </w:t>
      </w:r>
      <w:r w:rsidR="006C39A4" w:rsidRPr="00D661E8">
        <w:rPr>
          <w:rFonts w:ascii="Arial" w:hAnsi="Arial" w:cs="Arial"/>
          <w:bCs/>
          <w:sz w:val="24"/>
          <w:szCs w:val="24"/>
        </w:rPr>
        <w:t xml:space="preserve">comprehend quality, an early </w:t>
      </w:r>
      <w:r w:rsidR="003E7745" w:rsidRPr="00D661E8">
        <w:rPr>
          <w:rFonts w:ascii="Arial" w:hAnsi="Arial" w:cs="Arial"/>
          <w:bCs/>
          <w:sz w:val="24"/>
          <w:szCs w:val="24"/>
        </w:rPr>
        <w:t>year’s</w:t>
      </w:r>
      <w:r w:rsidR="006C39A4" w:rsidRPr="00D661E8">
        <w:rPr>
          <w:rFonts w:ascii="Arial" w:hAnsi="Arial" w:cs="Arial"/>
          <w:bCs/>
          <w:sz w:val="24"/>
          <w:szCs w:val="24"/>
        </w:rPr>
        <w:t xml:space="preserve"> polic</w:t>
      </w:r>
      <w:r w:rsidR="00B418FA" w:rsidRPr="00D661E8">
        <w:rPr>
          <w:rFonts w:ascii="Arial" w:hAnsi="Arial" w:cs="Arial"/>
          <w:bCs/>
          <w:sz w:val="24"/>
          <w:szCs w:val="24"/>
        </w:rPr>
        <w:t>ies</w:t>
      </w:r>
      <w:r w:rsidR="006C39A4" w:rsidRPr="00D661E8">
        <w:rPr>
          <w:rFonts w:ascii="Arial" w:hAnsi="Arial" w:cs="Arial"/>
          <w:bCs/>
          <w:sz w:val="24"/>
          <w:szCs w:val="24"/>
        </w:rPr>
        <w:t xml:space="preserve"> </w:t>
      </w:r>
      <w:r w:rsidR="00B418FA" w:rsidRPr="00D661E8">
        <w:rPr>
          <w:rFonts w:ascii="Arial" w:hAnsi="Arial" w:cs="Arial"/>
          <w:bCs/>
          <w:sz w:val="24"/>
          <w:szCs w:val="24"/>
        </w:rPr>
        <w:t>and assurance methods are</w:t>
      </w:r>
      <w:r w:rsidR="006C39A4" w:rsidRPr="00D661E8">
        <w:rPr>
          <w:rFonts w:ascii="Arial" w:hAnsi="Arial" w:cs="Arial"/>
          <w:bCs/>
          <w:sz w:val="24"/>
          <w:szCs w:val="24"/>
        </w:rPr>
        <w:t xml:space="preserve"> required, which refer to the collection of rules, concepts, and procedures that are designed to ensure that early </w:t>
      </w:r>
      <w:r w:rsidRPr="00D661E8">
        <w:rPr>
          <w:rFonts w:ascii="Arial" w:hAnsi="Arial" w:cs="Arial"/>
          <w:bCs/>
          <w:sz w:val="24"/>
          <w:szCs w:val="24"/>
        </w:rPr>
        <w:t>year’s</w:t>
      </w:r>
      <w:r w:rsidR="006C39A4" w:rsidRPr="00D661E8">
        <w:rPr>
          <w:rFonts w:ascii="Arial" w:hAnsi="Arial" w:cs="Arial"/>
          <w:bCs/>
          <w:sz w:val="24"/>
          <w:szCs w:val="24"/>
        </w:rPr>
        <w:t xml:space="preserve"> programmes deliver high-quality care and education to young children. </w:t>
      </w:r>
      <w:r w:rsidR="00B418FA" w:rsidRPr="00D661E8">
        <w:rPr>
          <w:rFonts w:ascii="Arial" w:hAnsi="Arial" w:cs="Arial"/>
          <w:bCs/>
          <w:sz w:val="24"/>
          <w:szCs w:val="24"/>
        </w:rPr>
        <w:t>The</w:t>
      </w:r>
      <w:r w:rsidR="00850249" w:rsidRPr="00D661E8">
        <w:rPr>
          <w:rFonts w:ascii="Arial" w:hAnsi="Arial" w:cs="Arial"/>
          <w:bCs/>
          <w:sz w:val="24"/>
          <w:szCs w:val="24"/>
        </w:rPr>
        <w:t xml:space="preserve"> quality</w:t>
      </w:r>
      <w:r w:rsidR="00B418FA" w:rsidRPr="00D661E8">
        <w:rPr>
          <w:rFonts w:ascii="Arial" w:hAnsi="Arial" w:cs="Arial"/>
          <w:bCs/>
          <w:sz w:val="24"/>
          <w:szCs w:val="24"/>
        </w:rPr>
        <w:t xml:space="preserve"> assurance methods and polies are</w:t>
      </w:r>
      <w:r w:rsidR="006C39A4" w:rsidRPr="00D661E8">
        <w:rPr>
          <w:rFonts w:ascii="Arial" w:hAnsi="Arial" w:cs="Arial"/>
          <w:bCs/>
          <w:sz w:val="24"/>
          <w:szCs w:val="24"/>
        </w:rPr>
        <w:t xml:space="preserve"> based on research on child development, learning, and best practises in early childhood education (</w:t>
      </w:r>
      <w:proofErr w:type="spellStart"/>
      <w:r w:rsidR="006C39A4" w:rsidRPr="00D661E8">
        <w:rPr>
          <w:rFonts w:ascii="Arial" w:hAnsi="Arial" w:cs="Arial"/>
          <w:bCs/>
          <w:sz w:val="24"/>
          <w:szCs w:val="24"/>
          <w:shd w:val="clear" w:color="auto" w:fill="FFFFFF"/>
        </w:rPr>
        <w:t>Cambell</w:t>
      </w:r>
      <w:proofErr w:type="spellEnd"/>
      <w:r w:rsidR="006C39A4" w:rsidRPr="00D661E8">
        <w:rPr>
          <w:rFonts w:ascii="Arial" w:hAnsi="Arial" w:cs="Arial"/>
          <w:bCs/>
          <w:sz w:val="24"/>
          <w:szCs w:val="24"/>
          <w:shd w:val="clear" w:color="auto" w:fill="FFFFFF"/>
        </w:rPr>
        <w:t>-Barr and Leeson, 2016</w:t>
      </w:r>
      <w:r w:rsidR="00EE78AF" w:rsidRPr="00D661E8">
        <w:rPr>
          <w:rFonts w:ascii="Arial" w:hAnsi="Arial" w:cs="Arial"/>
          <w:bCs/>
          <w:sz w:val="24"/>
          <w:szCs w:val="24"/>
          <w:shd w:val="clear" w:color="auto" w:fill="FFFFFF"/>
        </w:rPr>
        <w:t xml:space="preserve">; </w:t>
      </w:r>
      <w:r w:rsidR="00EE78AF" w:rsidRPr="00D661E8">
        <w:rPr>
          <w:rFonts w:ascii="Arial" w:hAnsi="Arial" w:cs="Arial"/>
          <w:sz w:val="24"/>
          <w:szCs w:val="24"/>
          <w:shd w:val="clear" w:color="auto" w:fill="FFFFFF"/>
        </w:rPr>
        <w:t>Hadfield, Jopling and Needham, 2015</w:t>
      </w:r>
      <w:r w:rsidR="00850249" w:rsidRPr="00D661E8">
        <w:rPr>
          <w:rFonts w:ascii="Arial" w:hAnsi="Arial" w:cs="Arial"/>
          <w:sz w:val="24"/>
          <w:szCs w:val="24"/>
          <w:shd w:val="clear" w:color="auto" w:fill="FFFFFF"/>
        </w:rPr>
        <w:t xml:space="preserve">; Sylva </w:t>
      </w:r>
      <w:r w:rsidR="00850249" w:rsidRPr="00D661E8">
        <w:rPr>
          <w:rFonts w:ascii="Arial" w:hAnsi="Arial" w:cs="Arial"/>
          <w:i/>
          <w:iCs/>
          <w:sz w:val="24"/>
          <w:szCs w:val="24"/>
          <w:shd w:val="clear" w:color="auto" w:fill="FFFFFF"/>
        </w:rPr>
        <w:t>et al</w:t>
      </w:r>
      <w:r w:rsidR="00850249" w:rsidRPr="00D661E8">
        <w:rPr>
          <w:rFonts w:ascii="Arial" w:hAnsi="Arial" w:cs="Arial"/>
          <w:sz w:val="24"/>
          <w:szCs w:val="24"/>
          <w:shd w:val="clear" w:color="auto" w:fill="FFFFFF"/>
        </w:rPr>
        <w:t>., 2017</w:t>
      </w:r>
      <w:r w:rsidR="00EE78AF" w:rsidRPr="00D661E8">
        <w:rPr>
          <w:rFonts w:ascii="Arial" w:hAnsi="Arial" w:cs="Arial"/>
          <w:sz w:val="24"/>
          <w:szCs w:val="24"/>
          <w:shd w:val="clear" w:color="auto" w:fill="FFFFFF"/>
        </w:rPr>
        <w:t>)</w:t>
      </w:r>
      <w:r w:rsidR="00D0683B" w:rsidRPr="00D661E8">
        <w:rPr>
          <w:rFonts w:ascii="Arial" w:hAnsi="Arial" w:cs="Arial"/>
          <w:bCs/>
          <w:sz w:val="24"/>
          <w:szCs w:val="24"/>
        </w:rPr>
        <w:t xml:space="preserve">. Howard </w:t>
      </w:r>
      <w:r w:rsidR="00D0683B" w:rsidRPr="00D661E8">
        <w:rPr>
          <w:rFonts w:ascii="Arial" w:hAnsi="Arial" w:cs="Arial"/>
          <w:bCs/>
          <w:i/>
          <w:iCs/>
          <w:sz w:val="24"/>
          <w:szCs w:val="24"/>
        </w:rPr>
        <w:t>et al</w:t>
      </w:r>
      <w:r w:rsidR="006C39A4" w:rsidRPr="00D661E8">
        <w:rPr>
          <w:rFonts w:ascii="Arial" w:hAnsi="Arial" w:cs="Arial"/>
          <w:bCs/>
          <w:sz w:val="24"/>
          <w:szCs w:val="24"/>
        </w:rPr>
        <w:t xml:space="preserve"> </w:t>
      </w:r>
      <w:r w:rsidR="00D0683B" w:rsidRPr="00D661E8">
        <w:rPr>
          <w:rFonts w:ascii="Arial" w:hAnsi="Arial" w:cs="Arial"/>
          <w:bCs/>
          <w:sz w:val="24"/>
          <w:szCs w:val="24"/>
        </w:rPr>
        <w:t xml:space="preserve">(2018) agrees that </w:t>
      </w:r>
      <w:r w:rsidR="00850249" w:rsidRPr="00D661E8">
        <w:rPr>
          <w:rFonts w:ascii="Arial" w:hAnsi="Arial" w:cs="Arial"/>
          <w:bCs/>
          <w:sz w:val="24"/>
          <w:szCs w:val="24"/>
        </w:rPr>
        <w:t xml:space="preserve">the quality assurance methods and </w:t>
      </w:r>
      <w:r w:rsidR="00D0683B" w:rsidRPr="00D661E8">
        <w:rPr>
          <w:rFonts w:ascii="Arial" w:hAnsi="Arial" w:cs="Arial"/>
          <w:bCs/>
          <w:sz w:val="24"/>
          <w:szCs w:val="24"/>
        </w:rPr>
        <w:t>policies</w:t>
      </w:r>
      <w:r w:rsidR="006C39A4" w:rsidRPr="00D661E8">
        <w:rPr>
          <w:rFonts w:ascii="Arial" w:hAnsi="Arial" w:cs="Arial"/>
          <w:bCs/>
          <w:sz w:val="24"/>
          <w:szCs w:val="24"/>
        </w:rPr>
        <w:t xml:space="preserve"> are often aimed to encourage beneficial outcomes for children, such as enhanced social-emotional development, language and reading abilities, and overall school preparedness</w:t>
      </w:r>
      <w:r w:rsidR="00D0683B" w:rsidRPr="00D661E8">
        <w:rPr>
          <w:rFonts w:ascii="Arial" w:hAnsi="Arial" w:cs="Arial"/>
          <w:bCs/>
          <w:sz w:val="24"/>
          <w:szCs w:val="24"/>
        </w:rPr>
        <w:t xml:space="preserve">. </w:t>
      </w:r>
      <w:r w:rsidR="00850249" w:rsidRPr="00D661E8">
        <w:rPr>
          <w:rFonts w:ascii="Arial" w:hAnsi="Arial" w:cs="Arial"/>
          <w:bCs/>
          <w:sz w:val="24"/>
          <w:szCs w:val="24"/>
        </w:rPr>
        <w:t>Quality assurance methods</w:t>
      </w:r>
      <w:r w:rsidR="006C39A4" w:rsidRPr="00D661E8">
        <w:rPr>
          <w:rFonts w:ascii="Arial" w:hAnsi="Arial" w:cs="Arial"/>
          <w:bCs/>
          <w:sz w:val="24"/>
          <w:szCs w:val="24"/>
        </w:rPr>
        <w:t xml:space="preserve"> for measuring quality can assist identify areas of strength and weakness and provide guidance for improvement initiatives (Sylva, 2010). Therefore, this assignment critically examines quality assurance methods, concentrating on the Early Childhood Environment Rating Scale (ECERS) and Sustained Shared Thinking and Emotional Wellbeing Scale (SSTEW). </w:t>
      </w:r>
    </w:p>
    <w:p w14:paraId="3E34B7BB" w14:textId="77777777" w:rsidR="00031CCC" w:rsidRPr="00D661E8" w:rsidRDefault="00031CCC" w:rsidP="00342355">
      <w:pPr>
        <w:spacing w:after="0" w:line="360" w:lineRule="auto"/>
        <w:rPr>
          <w:rFonts w:ascii="Arial" w:hAnsi="Arial" w:cs="Arial"/>
          <w:bCs/>
          <w:sz w:val="24"/>
          <w:szCs w:val="24"/>
        </w:rPr>
      </w:pPr>
    </w:p>
    <w:p w14:paraId="37F30E80" w14:textId="6E158A7B" w:rsidR="007A74C3" w:rsidRPr="00D661E8" w:rsidRDefault="00351B49" w:rsidP="00342355">
      <w:pPr>
        <w:spacing w:after="0" w:line="360" w:lineRule="auto"/>
        <w:rPr>
          <w:rFonts w:ascii="Arial" w:hAnsi="Arial" w:cs="Arial"/>
          <w:bCs/>
          <w:sz w:val="24"/>
          <w:szCs w:val="24"/>
          <w:lang w:val="bg-BG"/>
        </w:rPr>
      </w:pPr>
      <w:r w:rsidRPr="00D661E8">
        <w:rPr>
          <w:rFonts w:ascii="Arial" w:hAnsi="Arial" w:cs="Arial"/>
          <w:bCs/>
          <w:sz w:val="24"/>
          <w:szCs w:val="24"/>
        </w:rPr>
        <w:t xml:space="preserve">The Researching Effective Pedagogy in the Early Years (REPEY) study (Siraj and </w:t>
      </w:r>
      <w:proofErr w:type="spellStart"/>
      <w:r w:rsidRPr="00D661E8">
        <w:rPr>
          <w:rFonts w:ascii="Arial" w:hAnsi="Arial" w:cs="Arial"/>
          <w:bCs/>
          <w:sz w:val="24"/>
          <w:szCs w:val="24"/>
        </w:rPr>
        <w:t>Hallet</w:t>
      </w:r>
      <w:proofErr w:type="spellEnd"/>
      <w:r w:rsidRPr="00D661E8">
        <w:rPr>
          <w:rFonts w:ascii="Arial" w:hAnsi="Arial" w:cs="Arial"/>
          <w:bCs/>
          <w:sz w:val="24"/>
          <w:szCs w:val="24"/>
        </w:rPr>
        <w:t xml:space="preserve">, 2015) indicated that high quality provision in </w:t>
      </w:r>
      <w:r w:rsidR="00E66AE2" w:rsidRPr="00D661E8">
        <w:rPr>
          <w:rFonts w:ascii="Arial" w:hAnsi="Arial" w:cs="Arial"/>
          <w:bCs/>
          <w:sz w:val="24"/>
          <w:szCs w:val="24"/>
        </w:rPr>
        <w:t xml:space="preserve">early childhood education and </w:t>
      </w:r>
      <w:r w:rsidR="0012071C" w:rsidRPr="00D661E8">
        <w:rPr>
          <w:rFonts w:ascii="Arial" w:hAnsi="Arial" w:cs="Arial"/>
          <w:bCs/>
          <w:sz w:val="24"/>
          <w:szCs w:val="24"/>
        </w:rPr>
        <w:t>care (</w:t>
      </w:r>
      <w:r w:rsidRPr="00D661E8">
        <w:rPr>
          <w:rFonts w:ascii="Arial" w:hAnsi="Arial" w:cs="Arial"/>
          <w:bCs/>
          <w:sz w:val="24"/>
          <w:szCs w:val="24"/>
        </w:rPr>
        <w:t>ECEC</w:t>
      </w:r>
      <w:r w:rsidR="00E66AE2" w:rsidRPr="00D661E8">
        <w:rPr>
          <w:rFonts w:ascii="Arial" w:hAnsi="Arial" w:cs="Arial"/>
          <w:bCs/>
          <w:sz w:val="24"/>
          <w:szCs w:val="24"/>
        </w:rPr>
        <w:t xml:space="preserve">) </w:t>
      </w:r>
      <w:r w:rsidRPr="00D661E8">
        <w:rPr>
          <w:rFonts w:ascii="Arial" w:hAnsi="Arial" w:cs="Arial"/>
          <w:bCs/>
          <w:sz w:val="24"/>
          <w:szCs w:val="24"/>
        </w:rPr>
        <w:t>settings has long-term effects on children's achievements</w:t>
      </w:r>
      <w:r w:rsidR="0000288D" w:rsidRPr="00D661E8">
        <w:rPr>
          <w:rFonts w:ascii="Arial" w:hAnsi="Arial" w:cs="Arial"/>
          <w:bCs/>
          <w:sz w:val="24"/>
          <w:szCs w:val="24"/>
        </w:rPr>
        <w:t xml:space="preserve"> (Waters and Macdonald, 2020)</w:t>
      </w:r>
      <w:r w:rsidRPr="00D661E8">
        <w:rPr>
          <w:rFonts w:ascii="Arial" w:hAnsi="Arial" w:cs="Arial"/>
          <w:bCs/>
          <w:sz w:val="24"/>
          <w:szCs w:val="24"/>
        </w:rPr>
        <w:t xml:space="preserve">. </w:t>
      </w:r>
      <w:r w:rsidR="00187DE2" w:rsidRPr="00D661E8">
        <w:rPr>
          <w:rFonts w:ascii="Arial" w:hAnsi="Arial" w:cs="Arial"/>
          <w:bCs/>
          <w:sz w:val="24"/>
          <w:szCs w:val="24"/>
        </w:rPr>
        <w:t xml:space="preserve">High-quality care and education can help a child's cognitive, social, emotional, and physical growth, whereas low-quality care may have the opposite impact and obstruct development (Hayles </w:t>
      </w:r>
      <w:r w:rsidR="00187DE2" w:rsidRPr="00D661E8">
        <w:rPr>
          <w:rFonts w:ascii="Arial" w:hAnsi="Arial" w:cs="Arial"/>
          <w:bCs/>
          <w:i/>
          <w:iCs/>
          <w:sz w:val="24"/>
          <w:szCs w:val="24"/>
        </w:rPr>
        <w:t>et al</w:t>
      </w:r>
      <w:r w:rsidR="00187DE2" w:rsidRPr="00D661E8">
        <w:rPr>
          <w:rFonts w:ascii="Arial" w:hAnsi="Arial" w:cs="Arial"/>
          <w:bCs/>
          <w:sz w:val="24"/>
          <w:szCs w:val="24"/>
        </w:rPr>
        <w:t>., 2017; Lindon, 2012).</w:t>
      </w:r>
      <w:r w:rsidR="00AE4DBC" w:rsidRPr="00D661E8">
        <w:rPr>
          <w:rFonts w:ascii="Arial" w:hAnsi="Arial" w:cs="Arial"/>
          <w:bCs/>
          <w:sz w:val="24"/>
          <w:szCs w:val="24"/>
        </w:rPr>
        <w:t xml:space="preserve"> </w:t>
      </w:r>
      <w:r w:rsidR="007A74C3" w:rsidRPr="00D661E8">
        <w:rPr>
          <w:rFonts w:ascii="Arial" w:hAnsi="Arial" w:cs="Arial"/>
          <w:bCs/>
          <w:sz w:val="24"/>
          <w:szCs w:val="24"/>
        </w:rPr>
        <w:lastRenderedPageBreak/>
        <w:t xml:space="preserve">Several academics contend that early experiences that are pleasant create the groundwork for future development, learning, and well-being of young children (Pascal, and Bertram, 2018). </w:t>
      </w:r>
      <w:proofErr w:type="spellStart"/>
      <w:r w:rsidRPr="00D661E8">
        <w:rPr>
          <w:rFonts w:ascii="Arial" w:hAnsi="Arial" w:cs="Arial"/>
          <w:bCs/>
          <w:sz w:val="24"/>
          <w:szCs w:val="24"/>
        </w:rPr>
        <w:t>Cambell</w:t>
      </w:r>
      <w:proofErr w:type="spellEnd"/>
      <w:r w:rsidRPr="00D661E8">
        <w:rPr>
          <w:rFonts w:ascii="Arial" w:hAnsi="Arial" w:cs="Arial"/>
          <w:bCs/>
          <w:sz w:val="24"/>
          <w:szCs w:val="24"/>
        </w:rPr>
        <w:t>-Barr</w:t>
      </w:r>
      <w:r w:rsidR="001F6B67" w:rsidRPr="00D661E8">
        <w:rPr>
          <w:rFonts w:ascii="Arial" w:hAnsi="Arial" w:cs="Arial"/>
          <w:bCs/>
          <w:sz w:val="24"/>
          <w:szCs w:val="24"/>
        </w:rPr>
        <w:t xml:space="preserve"> </w:t>
      </w:r>
      <w:r w:rsidRPr="00D661E8">
        <w:rPr>
          <w:rFonts w:ascii="Arial" w:hAnsi="Arial" w:cs="Arial"/>
          <w:bCs/>
          <w:sz w:val="24"/>
          <w:szCs w:val="24"/>
        </w:rPr>
        <w:t>and Leeson</w:t>
      </w:r>
      <w:r w:rsidR="001F6B67" w:rsidRPr="00D661E8">
        <w:rPr>
          <w:rFonts w:ascii="Arial" w:hAnsi="Arial" w:cs="Arial"/>
          <w:bCs/>
          <w:sz w:val="24"/>
          <w:szCs w:val="24"/>
        </w:rPr>
        <w:t xml:space="preserve"> </w:t>
      </w:r>
      <w:r w:rsidRPr="00D661E8">
        <w:rPr>
          <w:rFonts w:ascii="Arial" w:hAnsi="Arial" w:cs="Arial"/>
          <w:bCs/>
          <w:sz w:val="24"/>
          <w:szCs w:val="24"/>
        </w:rPr>
        <w:t>(2016)</w:t>
      </w:r>
      <w:r w:rsidR="001F6B67" w:rsidRPr="00D661E8">
        <w:rPr>
          <w:rFonts w:ascii="Arial" w:hAnsi="Arial" w:cs="Arial"/>
          <w:bCs/>
          <w:sz w:val="24"/>
          <w:szCs w:val="24"/>
        </w:rPr>
        <w:t xml:space="preserve"> agree that</w:t>
      </w:r>
      <w:r w:rsidRPr="00D661E8">
        <w:rPr>
          <w:rFonts w:ascii="Arial" w:hAnsi="Arial" w:cs="Arial"/>
          <w:bCs/>
          <w:sz w:val="24"/>
          <w:szCs w:val="24"/>
        </w:rPr>
        <w:t xml:space="preserve"> </w:t>
      </w:r>
      <w:r w:rsidR="001F6B67" w:rsidRPr="00D661E8">
        <w:rPr>
          <w:rFonts w:ascii="Arial" w:hAnsi="Arial" w:cs="Arial"/>
          <w:bCs/>
          <w:sz w:val="24"/>
          <w:szCs w:val="24"/>
        </w:rPr>
        <w:t>t</w:t>
      </w:r>
      <w:r w:rsidR="007A74C3" w:rsidRPr="00D661E8">
        <w:rPr>
          <w:rFonts w:ascii="Arial" w:hAnsi="Arial" w:cs="Arial"/>
          <w:bCs/>
          <w:sz w:val="24"/>
          <w:szCs w:val="24"/>
        </w:rPr>
        <w:t>he development of language and cognition is positively impacted by high-quality early childhood education</w:t>
      </w:r>
      <w:r w:rsidR="001F6B67" w:rsidRPr="00D661E8">
        <w:rPr>
          <w:rFonts w:ascii="Arial" w:hAnsi="Arial" w:cs="Arial"/>
          <w:bCs/>
          <w:sz w:val="24"/>
          <w:szCs w:val="24"/>
        </w:rPr>
        <w:t>. Further, a</w:t>
      </w:r>
      <w:r w:rsidR="007A74C3" w:rsidRPr="00D661E8">
        <w:rPr>
          <w:rFonts w:ascii="Arial" w:hAnsi="Arial" w:cs="Arial"/>
          <w:bCs/>
          <w:sz w:val="24"/>
          <w:szCs w:val="24"/>
        </w:rPr>
        <w:t xml:space="preserve">n extensive European study (conducted in England) called the Effective Pre-school and Primary Education (EPPE) project by Sylva </w:t>
      </w:r>
      <w:r w:rsidR="007A74C3" w:rsidRPr="00D661E8">
        <w:rPr>
          <w:rFonts w:ascii="Arial" w:hAnsi="Arial" w:cs="Arial"/>
          <w:bCs/>
          <w:i/>
          <w:iCs/>
          <w:sz w:val="24"/>
          <w:szCs w:val="24"/>
        </w:rPr>
        <w:t>et al.</w:t>
      </w:r>
      <w:r w:rsidR="007A74C3" w:rsidRPr="00D661E8">
        <w:rPr>
          <w:rFonts w:ascii="Arial" w:hAnsi="Arial" w:cs="Arial"/>
          <w:bCs/>
          <w:sz w:val="24"/>
          <w:szCs w:val="24"/>
        </w:rPr>
        <w:t xml:space="preserve"> (2010) shown the benefits of high-quality early childhood education on children's social and intellectual growth. </w:t>
      </w:r>
      <w:r w:rsidR="00BA32EF" w:rsidRPr="00D661E8">
        <w:rPr>
          <w:rFonts w:ascii="Arial" w:hAnsi="Arial" w:cs="Arial"/>
          <w:bCs/>
          <w:sz w:val="24"/>
          <w:szCs w:val="24"/>
        </w:rPr>
        <w:t>Therefore, the</w:t>
      </w:r>
      <w:r w:rsidR="007A74C3" w:rsidRPr="00D661E8">
        <w:rPr>
          <w:rFonts w:ascii="Arial" w:hAnsi="Arial" w:cs="Arial"/>
          <w:bCs/>
          <w:sz w:val="24"/>
          <w:szCs w:val="24"/>
        </w:rPr>
        <w:t xml:space="preserve"> achievement of children in later education and the prevention of learning disorders are both positively impacted by high-quality early childhood education (</w:t>
      </w:r>
      <w:r w:rsidR="001F6B67" w:rsidRPr="00D661E8">
        <w:rPr>
          <w:rFonts w:ascii="Arial" w:hAnsi="Arial" w:cs="Arial"/>
          <w:bCs/>
          <w:sz w:val="24"/>
          <w:szCs w:val="24"/>
        </w:rPr>
        <w:t xml:space="preserve">Reflective Practice is the Key to Quality Improvement, 2012; </w:t>
      </w:r>
      <w:proofErr w:type="spellStart"/>
      <w:r w:rsidRPr="00D661E8">
        <w:rPr>
          <w:rFonts w:ascii="Arial" w:hAnsi="Arial" w:cs="Arial"/>
          <w:bCs/>
          <w:sz w:val="24"/>
          <w:szCs w:val="24"/>
        </w:rPr>
        <w:t>Cambell</w:t>
      </w:r>
      <w:proofErr w:type="spellEnd"/>
      <w:r w:rsidRPr="00D661E8">
        <w:rPr>
          <w:rFonts w:ascii="Arial" w:hAnsi="Arial" w:cs="Arial"/>
          <w:bCs/>
          <w:sz w:val="24"/>
          <w:szCs w:val="24"/>
        </w:rPr>
        <w:t>-Barr</w:t>
      </w:r>
      <w:r w:rsidR="001F6B67" w:rsidRPr="00D661E8">
        <w:rPr>
          <w:rFonts w:ascii="Arial" w:hAnsi="Arial" w:cs="Arial"/>
          <w:bCs/>
          <w:sz w:val="24"/>
          <w:szCs w:val="24"/>
        </w:rPr>
        <w:t xml:space="preserve"> </w:t>
      </w:r>
      <w:r w:rsidRPr="00D661E8">
        <w:rPr>
          <w:rFonts w:ascii="Arial" w:hAnsi="Arial" w:cs="Arial"/>
          <w:bCs/>
          <w:sz w:val="24"/>
          <w:szCs w:val="24"/>
        </w:rPr>
        <w:t>and Leeson</w:t>
      </w:r>
      <w:r w:rsidR="001F6B67" w:rsidRPr="00D661E8">
        <w:rPr>
          <w:rFonts w:ascii="Arial" w:hAnsi="Arial" w:cs="Arial"/>
          <w:bCs/>
          <w:sz w:val="24"/>
          <w:szCs w:val="24"/>
        </w:rPr>
        <w:t xml:space="preserve">, </w:t>
      </w:r>
      <w:r w:rsidRPr="00D661E8">
        <w:rPr>
          <w:rFonts w:ascii="Arial" w:hAnsi="Arial" w:cs="Arial"/>
          <w:bCs/>
          <w:sz w:val="24"/>
          <w:szCs w:val="24"/>
        </w:rPr>
        <w:t>2016</w:t>
      </w:r>
      <w:r w:rsidR="00EE78AF" w:rsidRPr="00D661E8">
        <w:rPr>
          <w:rFonts w:ascii="Arial" w:hAnsi="Arial" w:cs="Arial"/>
          <w:bCs/>
          <w:sz w:val="24"/>
          <w:szCs w:val="24"/>
        </w:rPr>
        <w:t xml:space="preserve">; Bradbury and </w:t>
      </w:r>
      <w:proofErr w:type="spellStart"/>
      <w:r w:rsidR="00EE78AF" w:rsidRPr="00D661E8">
        <w:rPr>
          <w:rFonts w:ascii="Arial" w:hAnsi="Arial" w:cs="Arial"/>
          <w:bCs/>
          <w:sz w:val="24"/>
          <w:szCs w:val="24"/>
        </w:rPr>
        <w:t>Swailes</w:t>
      </w:r>
      <w:proofErr w:type="spellEnd"/>
      <w:r w:rsidR="00EE78AF" w:rsidRPr="00D661E8">
        <w:rPr>
          <w:rFonts w:ascii="Arial" w:hAnsi="Arial" w:cs="Arial"/>
          <w:bCs/>
          <w:sz w:val="24"/>
          <w:szCs w:val="24"/>
        </w:rPr>
        <w:t>, 2022</w:t>
      </w:r>
      <w:r w:rsidR="007A74C3" w:rsidRPr="00D661E8">
        <w:rPr>
          <w:rFonts w:ascii="Arial" w:hAnsi="Arial" w:cs="Arial"/>
          <w:bCs/>
          <w:sz w:val="24"/>
          <w:szCs w:val="24"/>
        </w:rPr>
        <w:t>)</w:t>
      </w:r>
      <w:r w:rsidR="002E74BF" w:rsidRPr="00D661E8">
        <w:rPr>
          <w:rFonts w:ascii="Arial" w:hAnsi="Arial" w:cs="Arial"/>
          <w:bCs/>
          <w:sz w:val="24"/>
          <w:szCs w:val="24"/>
          <w:lang w:val="bg-BG"/>
        </w:rPr>
        <w:t>.</w:t>
      </w:r>
    </w:p>
    <w:p w14:paraId="02801CD8" w14:textId="73367BB5" w:rsidR="007A74C3" w:rsidRPr="00D661E8" w:rsidRDefault="00657A57" w:rsidP="00342355">
      <w:pPr>
        <w:spacing w:after="0" w:line="360" w:lineRule="auto"/>
        <w:rPr>
          <w:rFonts w:ascii="Arial" w:hAnsi="Arial" w:cs="Arial"/>
          <w:bCs/>
          <w:sz w:val="24"/>
          <w:szCs w:val="24"/>
        </w:rPr>
      </w:pPr>
      <w:r w:rsidRPr="00D661E8">
        <w:rPr>
          <w:rFonts w:ascii="Arial" w:hAnsi="Arial" w:cs="Arial"/>
          <w:bCs/>
          <w:sz w:val="24"/>
          <w:szCs w:val="24"/>
        </w:rPr>
        <w:t>Overall, q</w:t>
      </w:r>
      <w:r w:rsidR="00094361" w:rsidRPr="00D661E8">
        <w:rPr>
          <w:rFonts w:ascii="Arial" w:hAnsi="Arial" w:cs="Arial"/>
          <w:bCs/>
          <w:sz w:val="24"/>
          <w:szCs w:val="24"/>
        </w:rPr>
        <w:t xml:space="preserve">uality early childhood education has been shown in several recent studies (Aubrey, 2016) to help reduce the detrimental effects of poverty on disadvantaged children. </w:t>
      </w:r>
      <w:r w:rsidR="00DC4CE4" w:rsidRPr="00D661E8">
        <w:rPr>
          <w:rFonts w:ascii="Arial" w:hAnsi="Arial" w:cs="Arial"/>
          <w:bCs/>
          <w:sz w:val="24"/>
          <w:szCs w:val="24"/>
        </w:rPr>
        <w:t>As well</w:t>
      </w:r>
      <w:r w:rsidR="007A74C3" w:rsidRPr="00D661E8">
        <w:rPr>
          <w:rFonts w:ascii="Arial" w:hAnsi="Arial" w:cs="Arial"/>
          <w:bCs/>
          <w:sz w:val="24"/>
          <w:szCs w:val="24"/>
        </w:rPr>
        <w:t>, high-quality service is essential for positive outcomes for children, according to a variety of available research, including EPPE</w:t>
      </w:r>
      <w:r w:rsidR="00CD5962" w:rsidRPr="00D661E8">
        <w:rPr>
          <w:rFonts w:ascii="Arial" w:hAnsi="Arial" w:cs="Arial"/>
          <w:bCs/>
          <w:sz w:val="24"/>
          <w:szCs w:val="24"/>
        </w:rPr>
        <w:t xml:space="preserve"> </w:t>
      </w:r>
      <w:r w:rsidR="007A74C3" w:rsidRPr="00D661E8">
        <w:rPr>
          <w:rFonts w:ascii="Arial" w:hAnsi="Arial" w:cs="Arial"/>
          <w:bCs/>
          <w:sz w:val="24"/>
          <w:szCs w:val="24"/>
        </w:rPr>
        <w:t>and Study of Early Education and Development (SEED) (Siraj, 2015: Department for Education, 2017</w:t>
      </w:r>
      <w:r w:rsidR="00CD5962" w:rsidRPr="00D661E8">
        <w:rPr>
          <w:rFonts w:ascii="Arial" w:hAnsi="Arial" w:cs="Arial"/>
          <w:bCs/>
          <w:sz w:val="24"/>
          <w:szCs w:val="24"/>
        </w:rPr>
        <w:t>; Department for Education, 2015</w:t>
      </w:r>
      <w:r w:rsidR="007A74C3" w:rsidRPr="00D661E8">
        <w:rPr>
          <w:rFonts w:ascii="Arial" w:hAnsi="Arial" w:cs="Arial"/>
          <w:bCs/>
          <w:sz w:val="24"/>
          <w:szCs w:val="24"/>
        </w:rPr>
        <w:t>).</w:t>
      </w:r>
    </w:p>
    <w:p w14:paraId="50CB850A" w14:textId="34B0DF8C" w:rsidR="00BA51D3" w:rsidRPr="00D661E8" w:rsidRDefault="00BA51D3" w:rsidP="00342355">
      <w:pPr>
        <w:spacing w:after="0" w:line="360" w:lineRule="auto"/>
        <w:rPr>
          <w:rFonts w:ascii="Arial" w:hAnsi="Arial" w:cs="Arial"/>
          <w:bCs/>
          <w:sz w:val="24"/>
          <w:szCs w:val="24"/>
        </w:rPr>
      </w:pPr>
    </w:p>
    <w:p w14:paraId="41EC36BC" w14:textId="75961457" w:rsidR="008E4663" w:rsidRPr="00D661E8" w:rsidRDefault="002E74BF" w:rsidP="00342355">
      <w:pPr>
        <w:spacing w:after="0" w:line="360" w:lineRule="auto"/>
        <w:rPr>
          <w:rFonts w:ascii="Arial" w:hAnsi="Arial" w:cs="Arial"/>
          <w:bCs/>
          <w:sz w:val="24"/>
          <w:szCs w:val="24"/>
        </w:rPr>
      </w:pPr>
      <w:r w:rsidRPr="00D661E8">
        <w:rPr>
          <w:rFonts w:ascii="Arial" w:hAnsi="Arial" w:cs="Arial"/>
          <w:bCs/>
          <w:sz w:val="24"/>
          <w:szCs w:val="24"/>
        </w:rPr>
        <w:t>First, b</w:t>
      </w:r>
      <w:r w:rsidR="008E4663" w:rsidRPr="00D661E8">
        <w:rPr>
          <w:rFonts w:ascii="Arial" w:hAnsi="Arial" w:cs="Arial"/>
          <w:bCs/>
          <w:sz w:val="24"/>
          <w:szCs w:val="24"/>
        </w:rPr>
        <w:t xml:space="preserve">oth </w:t>
      </w:r>
      <w:r w:rsidR="009F7C46" w:rsidRPr="00D661E8">
        <w:rPr>
          <w:rFonts w:ascii="Arial" w:hAnsi="Arial" w:cs="Arial"/>
          <w:bCs/>
          <w:sz w:val="24"/>
          <w:szCs w:val="24"/>
        </w:rPr>
        <w:t xml:space="preserve">quality assurance methods </w:t>
      </w:r>
      <w:r w:rsidR="008E4663" w:rsidRPr="00D661E8">
        <w:rPr>
          <w:rFonts w:ascii="Arial" w:hAnsi="Arial" w:cs="Arial"/>
          <w:bCs/>
          <w:sz w:val="24"/>
          <w:szCs w:val="24"/>
        </w:rPr>
        <w:t>the Early Childhood Environment Rating Scale (ECERS) and the Sustained Shared Thinking and Emotional Wellbeing Scale (SSTEW) are used to assess the process and structural quality of early childhood education settings, but they focus on various aspects of the environment (Howard et al., 2019</w:t>
      </w:r>
      <w:r w:rsidR="00DD44D6" w:rsidRPr="00D661E8">
        <w:rPr>
          <w:rFonts w:ascii="Arial" w:hAnsi="Arial" w:cs="Arial"/>
          <w:bCs/>
          <w:sz w:val="24"/>
          <w:szCs w:val="24"/>
        </w:rPr>
        <w:t>;</w:t>
      </w:r>
      <w:r w:rsidR="00DD44D6" w:rsidRPr="00D661E8">
        <w:rPr>
          <w:rFonts w:ascii="Arial" w:hAnsi="Arial" w:cs="Arial"/>
          <w:sz w:val="24"/>
          <w:szCs w:val="24"/>
        </w:rPr>
        <w:t xml:space="preserve"> </w:t>
      </w:r>
      <w:r w:rsidR="00DD44D6" w:rsidRPr="00D661E8">
        <w:rPr>
          <w:rFonts w:ascii="Arial" w:hAnsi="Arial" w:cs="Arial"/>
          <w:bCs/>
          <w:sz w:val="24"/>
          <w:szCs w:val="24"/>
        </w:rPr>
        <w:t>Department for Education, 2021</w:t>
      </w:r>
      <w:r w:rsidR="008E4663" w:rsidRPr="00D661E8">
        <w:rPr>
          <w:rFonts w:ascii="Arial" w:hAnsi="Arial" w:cs="Arial"/>
          <w:bCs/>
          <w:sz w:val="24"/>
          <w:szCs w:val="24"/>
        </w:rPr>
        <w:t>)</w:t>
      </w:r>
      <w:r w:rsidR="0012071C" w:rsidRPr="00D661E8">
        <w:rPr>
          <w:rFonts w:ascii="Arial" w:hAnsi="Arial" w:cs="Arial"/>
          <w:bCs/>
          <w:sz w:val="24"/>
          <w:szCs w:val="24"/>
        </w:rPr>
        <w:t xml:space="preserve">. </w:t>
      </w:r>
      <w:r w:rsidRPr="00D661E8">
        <w:rPr>
          <w:rFonts w:ascii="Arial" w:hAnsi="Arial" w:cs="Arial"/>
          <w:bCs/>
          <w:sz w:val="24"/>
          <w:szCs w:val="24"/>
        </w:rPr>
        <w:t>Second, a</w:t>
      </w:r>
      <w:r w:rsidR="00BE41CD" w:rsidRPr="00D661E8">
        <w:rPr>
          <w:rFonts w:ascii="Arial" w:hAnsi="Arial" w:cs="Arial"/>
          <w:bCs/>
          <w:sz w:val="24"/>
          <w:szCs w:val="24"/>
        </w:rPr>
        <w:t xml:space="preserve">ccording to Mathers </w:t>
      </w:r>
      <w:r w:rsidR="00BE41CD" w:rsidRPr="00D661E8">
        <w:rPr>
          <w:rFonts w:ascii="Arial" w:hAnsi="Arial" w:cs="Arial"/>
          <w:bCs/>
          <w:i/>
          <w:iCs/>
          <w:sz w:val="24"/>
          <w:szCs w:val="24"/>
        </w:rPr>
        <w:t>et al</w:t>
      </w:r>
      <w:r w:rsidR="00BE41CD" w:rsidRPr="00D661E8">
        <w:rPr>
          <w:rFonts w:ascii="Arial" w:hAnsi="Arial" w:cs="Arial"/>
          <w:bCs/>
          <w:sz w:val="24"/>
          <w:szCs w:val="24"/>
        </w:rPr>
        <w:t xml:space="preserve"> (2012), quality assessments</w:t>
      </w:r>
      <w:r w:rsidR="008E4663" w:rsidRPr="00D661E8">
        <w:rPr>
          <w:rFonts w:ascii="Arial" w:hAnsi="Arial" w:cs="Arial"/>
          <w:bCs/>
          <w:sz w:val="24"/>
          <w:szCs w:val="24"/>
        </w:rPr>
        <w:t xml:space="preserve"> like SSTEW and ERS</w:t>
      </w:r>
      <w:r w:rsidR="00BE41CD" w:rsidRPr="00D661E8">
        <w:rPr>
          <w:rFonts w:ascii="Arial" w:hAnsi="Arial" w:cs="Arial"/>
          <w:bCs/>
          <w:sz w:val="24"/>
          <w:szCs w:val="24"/>
        </w:rPr>
        <w:t xml:space="preserve"> can be considered in reference to process and structural quality, while also understanding that they have a relationship to child outcomes. </w:t>
      </w:r>
      <w:r w:rsidR="001617A5" w:rsidRPr="00D661E8">
        <w:rPr>
          <w:rFonts w:ascii="Arial" w:hAnsi="Arial" w:cs="Arial"/>
          <w:bCs/>
          <w:sz w:val="24"/>
          <w:szCs w:val="24"/>
        </w:rPr>
        <w:t>Finally, p</w:t>
      </w:r>
      <w:r w:rsidR="00BE41CD" w:rsidRPr="00D661E8">
        <w:rPr>
          <w:rFonts w:ascii="Arial" w:hAnsi="Arial" w:cs="Arial"/>
          <w:bCs/>
          <w:sz w:val="24"/>
          <w:szCs w:val="24"/>
        </w:rPr>
        <w:t>rocess quality concerns children's experiences and interactions with professionals, whereas structural quality concerns elements such as group size and ratios</w:t>
      </w:r>
      <w:r w:rsidR="007C562A" w:rsidRPr="00D661E8">
        <w:rPr>
          <w:rFonts w:ascii="Arial" w:hAnsi="Arial" w:cs="Arial"/>
          <w:bCs/>
          <w:sz w:val="24"/>
          <w:szCs w:val="24"/>
        </w:rPr>
        <w:t xml:space="preserve"> (Waters and Macdonald, 2018)</w:t>
      </w:r>
      <w:r w:rsidR="00BE41CD" w:rsidRPr="00D661E8">
        <w:rPr>
          <w:rFonts w:ascii="Arial" w:hAnsi="Arial" w:cs="Arial"/>
          <w:bCs/>
          <w:sz w:val="24"/>
          <w:szCs w:val="24"/>
        </w:rPr>
        <w:t>.</w:t>
      </w:r>
      <w:r w:rsidR="00D0683B" w:rsidRPr="00D661E8">
        <w:rPr>
          <w:rFonts w:ascii="Arial" w:hAnsi="Arial" w:cs="Arial"/>
          <w:bCs/>
          <w:sz w:val="24"/>
          <w:szCs w:val="24"/>
        </w:rPr>
        <w:t xml:space="preserve"> </w:t>
      </w:r>
      <w:r w:rsidR="001617A5" w:rsidRPr="00D661E8">
        <w:rPr>
          <w:rFonts w:ascii="Arial" w:hAnsi="Arial" w:cs="Arial"/>
          <w:bCs/>
          <w:sz w:val="24"/>
          <w:szCs w:val="24"/>
        </w:rPr>
        <w:t xml:space="preserve">Then, </w:t>
      </w:r>
      <w:r w:rsidR="00C1478E" w:rsidRPr="00D661E8">
        <w:rPr>
          <w:rFonts w:ascii="Arial" w:hAnsi="Arial" w:cs="Arial"/>
          <w:bCs/>
          <w:sz w:val="24"/>
          <w:szCs w:val="24"/>
        </w:rPr>
        <w:t>SSTEW was developed to show how relationships between adults and children and between children have the greatest impact on the outcomes of children</w:t>
      </w:r>
      <w:r w:rsidR="00D0683B" w:rsidRPr="00D661E8">
        <w:rPr>
          <w:rFonts w:ascii="Arial" w:hAnsi="Arial" w:cs="Arial"/>
          <w:bCs/>
          <w:sz w:val="24"/>
          <w:szCs w:val="24"/>
        </w:rPr>
        <w:t xml:space="preserve"> (</w:t>
      </w:r>
      <w:proofErr w:type="spellStart"/>
      <w:r w:rsidR="00D0683B" w:rsidRPr="00D661E8">
        <w:rPr>
          <w:rFonts w:ascii="Arial" w:hAnsi="Arial" w:cs="Arial"/>
          <w:bCs/>
          <w:sz w:val="24"/>
          <w:szCs w:val="24"/>
        </w:rPr>
        <w:t>Melhuish</w:t>
      </w:r>
      <w:proofErr w:type="spellEnd"/>
      <w:r w:rsidR="00D0683B" w:rsidRPr="00D661E8">
        <w:rPr>
          <w:rFonts w:ascii="Arial" w:hAnsi="Arial" w:cs="Arial"/>
          <w:bCs/>
          <w:sz w:val="24"/>
          <w:szCs w:val="24"/>
        </w:rPr>
        <w:t xml:space="preserve"> et al. 2015; Siraj and Kingston 2015)</w:t>
      </w:r>
      <w:r w:rsidR="00BA51D3" w:rsidRPr="00D661E8">
        <w:rPr>
          <w:rFonts w:ascii="Arial" w:hAnsi="Arial" w:cs="Arial"/>
          <w:bCs/>
          <w:sz w:val="24"/>
          <w:szCs w:val="24"/>
        </w:rPr>
        <w:t xml:space="preserve">. </w:t>
      </w:r>
      <w:proofErr w:type="spellStart"/>
      <w:r w:rsidR="00AD5B2F" w:rsidRPr="00D661E8">
        <w:rPr>
          <w:rFonts w:ascii="Arial" w:hAnsi="Arial" w:cs="Arial"/>
          <w:bCs/>
          <w:sz w:val="24"/>
          <w:szCs w:val="24"/>
        </w:rPr>
        <w:t>Melhuish</w:t>
      </w:r>
      <w:proofErr w:type="spellEnd"/>
      <w:r w:rsidR="00AD5B2F" w:rsidRPr="00D661E8">
        <w:rPr>
          <w:rFonts w:ascii="Arial" w:hAnsi="Arial" w:cs="Arial"/>
          <w:bCs/>
          <w:sz w:val="24"/>
          <w:szCs w:val="24"/>
        </w:rPr>
        <w:t xml:space="preserve"> </w:t>
      </w:r>
      <w:r w:rsidR="00AD5B2F" w:rsidRPr="00D661E8">
        <w:rPr>
          <w:rFonts w:ascii="Arial" w:hAnsi="Arial" w:cs="Arial"/>
          <w:bCs/>
          <w:i/>
          <w:iCs/>
          <w:sz w:val="24"/>
          <w:szCs w:val="24"/>
        </w:rPr>
        <w:t>et al.</w:t>
      </w:r>
      <w:r w:rsidR="00AD5B2F" w:rsidRPr="00D661E8">
        <w:rPr>
          <w:rFonts w:ascii="Arial" w:hAnsi="Arial" w:cs="Arial"/>
          <w:bCs/>
          <w:sz w:val="24"/>
          <w:szCs w:val="24"/>
        </w:rPr>
        <w:t xml:space="preserve"> (2015)</w:t>
      </w:r>
      <w:r w:rsidR="008E4663" w:rsidRPr="00D661E8">
        <w:rPr>
          <w:rFonts w:ascii="Arial" w:hAnsi="Arial" w:cs="Arial"/>
          <w:bCs/>
          <w:sz w:val="24"/>
          <w:szCs w:val="24"/>
        </w:rPr>
        <w:t xml:space="preserve"> state </w:t>
      </w:r>
      <w:r w:rsidR="00BA32EF" w:rsidRPr="00D661E8">
        <w:rPr>
          <w:rFonts w:ascii="Arial" w:hAnsi="Arial" w:cs="Arial"/>
          <w:bCs/>
          <w:sz w:val="24"/>
          <w:szCs w:val="24"/>
        </w:rPr>
        <w:t>when</w:t>
      </w:r>
      <w:r w:rsidR="00AD5B2F" w:rsidRPr="00D661E8">
        <w:rPr>
          <w:rFonts w:ascii="Arial" w:hAnsi="Arial" w:cs="Arial"/>
          <w:bCs/>
          <w:sz w:val="24"/>
          <w:szCs w:val="24"/>
        </w:rPr>
        <w:t xml:space="preserve"> a setting creates structural quality such as physical accommodation and setting size, then process quality such as how children interact with a setting and learning experiences will follow. Siraj and </w:t>
      </w:r>
      <w:proofErr w:type="spellStart"/>
      <w:r w:rsidR="00AD5B2F" w:rsidRPr="00D661E8">
        <w:rPr>
          <w:rFonts w:ascii="Arial" w:hAnsi="Arial" w:cs="Arial"/>
          <w:bCs/>
          <w:sz w:val="24"/>
          <w:szCs w:val="24"/>
        </w:rPr>
        <w:t>Hallet</w:t>
      </w:r>
      <w:proofErr w:type="spellEnd"/>
      <w:r w:rsidR="00AD5B2F" w:rsidRPr="00D661E8">
        <w:rPr>
          <w:rFonts w:ascii="Arial" w:hAnsi="Arial" w:cs="Arial"/>
          <w:bCs/>
          <w:sz w:val="24"/>
          <w:szCs w:val="24"/>
        </w:rPr>
        <w:t xml:space="preserve"> (2014)</w:t>
      </w:r>
      <w:r w:rsidR="008E4663" w:rsidRPr="00D661E8">
        <w:rPr>
          <w:rFonts w:ascii="Arial" w:hAnsi="Arial" w:cs="Arial"/>
          <w:bCs/>
          <w:sz w:val="24"/>
          <w:szCs w:val="24"/>
        </w:rPr>
        <w:t xml:space="preserve"> and Moss (2016)</w:t>
      </w:r>
      <w:r w:rsidR="00AD5B2F" w:rsidRPr="00D661E8">
        <w:rPr>
          <w:rFonts w:ascii="Arial" w:hAnsi="Arial" w:cs="Arial"/>
          <w:bCs/>
          <w:sz w:val="24"/>
          <w:szCs w:val="24"/>
        </w:rPr>
        <w:t xml:space="preserve">, on the other hand, disagree with </w:t>
      </w:r>
      <w:proofErr w:type="spellStart"/>
      <w:r w:rsidR="00AD5B2F" w:rsidRPr="00D661E8">
        <w:rPr>
          <w:rFonts w:ascii="Arial" w:hAnsi="Arial" w:cs="Arial"/>
          <w:bCs/>
          <w:sz w:val="24"/>
          <w:szCs w:val="24"/>
        </w:rPr>
        <w:lastRenderedPageBreak/>
        <w:t>Melhuish</w:t>
      </w:r>
      <w:proofErr w:type="spellEnd"/>
      <w:r w:rsidR="00AD5B2F" w:rsidRPr="00D661E8">
        <w:rPr>
          <w:rFonts w:ascii="Arial" w:hAnsi="Arial" w:cs="Arial"/>
          <w:bCs/>
          <w:sz w:val="24"/>
          <w:szCs w:val="24"/>
        </w:rPr>
        <w:t xml:space="preserve"> because both attributes are part of an individual's values.</w:t>
      </w:r>
      <w:r w:rsidR="00694D34" w:rsidRPr="00D661E8">
        <w:rPr>
          <w:rFonts w:ascii="Arial" w:hAnsi="Arial" w:cs="Arial"/>
          <w:bCs/>
          <w:sz w:val="24"/>
          <w:szCs w:val="24"/>
        </w:rPr>
        <w:t xml:space="preserve"> However,</w:t>
      </w:r>
      <w:r w:rsidR="00AD5B2F" w:rsidRPr="00D661E8">
        <w:rPr>
          <w:rFonts w:ascii="Arial" w:hAnsi="Arial" w:cs="Arial"/>
          <w:bCs/>
          <w:sz w:val="24"/>
          <w:szCs w:val="24"/>
        </w:rPr>
        <w:t xml:space="preserve"> </w:t>
      </w:r>
      <w:r w:rsidR="008E4663" w:rsidRPr="00D661E8">
        <w:rPr>
          <w:rFonts w:ascii="Arial" w:hAnsi="Arial" w:cs="Arial"/>
          <w:bCs/>
          <w:sz w:val="24"/>
          <w:szCs w:val="24"/>
        </w:rPr>
        <w:t xml:space="preserve">Siraj and Kingston, (2015) confirm </w:t>
      </w:r>
      <w:r w:rsidR="00AD5B2F" w:rsidRPr="00D661E8">
        <w:rPr>
          <w:rFonts w:ascii="Arial" w:hAnsi="Arial" w:cs="Arial"/>
          <w:bCs/>
          <w:sz w:val="24"/>
          <w:szCs w:val="24"/>
        </w:rPr>
        <w:t xml:space="preserve">that the process components of adult-child and child-child interactions are the most powerful determinants of children's outcomes. </w:t>
      </w:r>
    </w:p>
    <w:p w14:paraId="3B6B964A" w14:textId="00BD5AAA" w:rsidR="00AD5B2F" w:rsidRPr="00D661E8" w:rsidRDefault="008152D1" w:rsidP="00342355">
      <w:pPr>
        <w:spacing w:after="0" w:line="360" w:lineRule="auto"/>
        <w:rPr>
          <w:rFonts w:ascii="Arial" w:hAnsi="Arial" w:cs="Arial"/>
          <w:bCs/>
          <w:sz w:val="24"/>
          <w:szCs w:val="24"/>
        </w:rPr>
      </w:pPr>
      <w:r w:rsidRPr="00D661E8">
        <w:rPr>
          <w:rFonts w:ascii="Arial" w:hAnsi="Arial" w:cs="Arial"/>
          <w:bCs/>
          <w:sz w:val="24"/>
          <w:szCs w:val="24"/>
        </w:rPr>
        <w:t xml:space="preserve">On the one hand, </w:t>
      </w:r>
      <w:r w:rsidR="00BA32EF" w:rsidRPr="00D661E8">
        <w:rPr>
          <w:rFonts w:ascii="Arial" w:hAnsi="Arial" w:cs="Arial"/>
          <w:bCs/>
          <w:sz w:val="24"/>
          <w:szCs w:val="24"/>
        </w:rPr>
        <w:t>SSTEW</w:t>
      </w:r>
      <w:r w:rsidRPr="00D661E8">
        <w:rPr>
          <w:rFonts w:ascii="Arial" w:hAnsi="Arial" w:cs="Arial"/>
          <w:bCs/>
          <w:sz w:val="24"/>
          <w:szCs w:val="24"/>
        </w:rPr>
        <w:t xml:space="preserve"> and</w:t>
      </w:r>
      <w:r w:rsidR="00BA32EF" w:rsidRPr="00D661E8">
        <w:rPr>
          <w:rFonts w:ascii="Arial" w:hAnsi="Arial" w:cs="Arial"/>
          <w:bCs/>
          <w:sz w:val="24"/>
          <w:szCs w:val="24"/>
        </w:rPr>
        <w:t xml:space="preserve"> ECERS strive to record curricular quality elements like diversity and learning in the humanities, sciences, and mathematics</w:t>
      </w:r>
      <w:r w:rsidR="00516761" w:rsidRPr="00D661E8">
        <w:rPr>
          <w:rFonts w:ascii="Arial" w:hAnsi="Arial" w:cs="Arial"/>
          <w:bCs/>
          <w:sz w:val="24"/>
          <w:szCs w:val="24"/>
        </w:rPr>
        <w:t xml:space="preserve"> (</w:t>
      </w:r>
      <w:r w:rsidR="00516761" w:rsidRPr="00D661E8">
        <w:rPr>
          <w:rStyle w:val="contentpasted0"/>
          <w:rFonts w:ascii="Arial" w:hAnsi="Arial" w:cs="Arial"/>
          <w:sz w:val="24"/>
          <w:szCs w:val="24"/>
        </w:rPr>
        <w:t>Department for Education, 2021</w:t>
      </w:r>
      <w:r w:rsidR="00516761" w:rsidRPr="00D661E8">
        <w:rPr>
          <w:rFonts w:ascii="Arial" w:hAnsi="Arial" w:cs="Arial"/>
          <w:bCs/>
          <w:sz w:val="24"/>
          <w:szCs w:val="24"/>
        </w:rPr>
        <w:t>)</w:t>
      </w:r>
      <w:r w:rsidR="00BA32EF" w:rsidRPr="00D661E8">
        <w:rPr>
          <w:rFonts w:ascii="Arial" w:hAnsi="Arial" w:cs="Arial"/>
          <w:bCs/>
          <w:sz w:val="24"/>
          <w:szCs w:val="24"/>
        </w:rPr>
        <w:t xml:space="preserve">. These assessments are renowned internationally for evaluating crucial ECEC quality factors related to critical developmental </w:t>
      </w:r>
      <w:r w:rsidR="00FA35D4" w:rsidRPr="00D661E8">
        <w:rPr>
          <w:rFonts w:ascii="Arial" w:hAnsi="Arial" w:cs="Arial"/>
          <w:bCs/>
          <w:sz w:val="24"/>
          <w:szCs w:val="24"/>
        </w:rPr>
        <w:t>domains:</w:t>
      </w:r>
      <w:r w:rsidR="00BA32EF" w:rsidRPr="00D661E8">
        <w:rPr>
          <w:rFonts w:ascii="Arial" w:hAnsi="Arial" w:cs="Arial"/>
          <w:bCs/>
          <w:sz w:val="24"/>
          <w:szCs w:val="24"/>
        </w:rPr>
        <w:t xml:space="preserve"> language, numeracy, </w:t>
      </w:r>
      <w:proofErr w:type="gramStart"/>
      <w:r w:rsidR="00BA32EF" w:rsidRPr="00D661E8">
        <w:rPr>
          <w:rFonts w:ascii="Arial" w:hAnsi="Arial" w:cs="Arial"/>
          <w:bCs/>
          <w:sz w:val="24"/>
          <w:szCs w:val="24"/>
        </w:rPr>
        <w:t>science</w:t>
      </w:r>
      <w:proofErr w:type="gramEnd"/>
      <w:r w:rsidRPr="00D661E8">
        <w:rPr>
          <w:rFonts w:ascii="Arial" w:hAnsi="Arial" w:cs="Arial"/>
          <w:bCs/>
          <w:sz w:val="24"/>
          <w:szCs w:val="24"/>
        </w:rPr>
        <w:t xml:space="preserve"> and </w:t>
      </w:r>
      <w:r w:rsidR="00BA32EF" w:rsidRPr="00D661E8">
        <w:rPr>
          <w:rFonts w:ascii="Arial" w:hAnsi="Arial" w:cs="Arial"/>
          <w:bCs/>
          <w:sz w:val="24"/>
          <w:szCs w:val="24"/>
        </w:rPr>
        <w:t xml:space="preserve">diversity (Howard et al. 2018; Mathers et al. 2012; </w:t>
      </w:r>
      <w:proofErr w:type="spellStart"/>
      <w:r w:rsidR="00BA32EF" w:rsidRPr="00D661E8">
        <w:rPr>
          <w:rFonts w:ascii="Arial" w:hAnsi="Arial" w:cs="Arial"/>
          <w:bCs/>
          <w:sz w:val="24"/>
          <w:szCs w:val="24"/>
        </w:rPr>
        <w:t>Gealy</w:t>
      </w:r>
      <w:proofErr w:type="spellEnd"/>
      <w:r w:rsidR="00BA32EF" w:rsidRPr="00D661E8">
        <w:rPr>
          <w:rFonts w:ascii="Arial" w:hAnsi="Arial" w:cs="Arial"/>
          <w:bCs/>
          <w:sz w:val="24"/>
          <w:szCs w:val="24"/>
        </w:rPr>
        <w:t xml:space="preserve">, 2020; Siraj, 2019). </w:t>
      </w:r>
      <w:r w:rsidRPr="00D661E8">
        <w:rPr>
          <w:rFonts w:ascii="Arial" w:hAnsi="Arial" w:cs="Arial"/>
          <w:bCs/>
          <w:sz w:val="24"/>
          <w:szCs w:val="24"/>
        </w:rPr>
        <w:t xml:space="preserve">On the other hand, </w:t>
      </w:r>
      <w:r w:rsidR="00BA32EF" w:rsidRPr="00D661E8">
        <w:rPr>
          <w:rFonts w:ascii="Arial" w:hAnsi="Arial" w:cs="Arial"/>
          <w:bCs/>
          <w:sz w:val="24"/>
          <w:szCs w:val="24"/>
        </w:rPr>
        <w:t>the development of children's social-emotional and cognitive skills has been connected more and more to high-quality interactions, which are those that encourage and challenge children's thinking (</w:t>
      </w:r>
      <w:proofErr w:type="spellStart"/>
      <w:r w:rsidR="00BA32EF" w:rsidRPr="00D661E8">
        <w:rPr>
          <w:rFonts w:ascii="Arial" w:hAnsi="Arial" w:cs="Arial"/>
          <w:bCs/>
          <w:sz w:val="24"/>
          <w:szCs w:val="24"/>
        </w:rPr>
        <w:t>Pianta</w:t>
      </w:r>
      <w:proofErr w:type="spellEnd"/>
      <w:r w:rsidR="00BA32EF" w:rsidRPr="00D661E8">
        <w:rPr>
          <w:rFonts w:ascii="Arial" w:hAnsi="Arial" w:cs="Arial"/>
          <w:bCs/>
          <w:sz w:val="24"/>
          <w:szCs w:val="24"/>
        </w:rPr>
        <w:t xml:space="preserve"> 2012; Sylva et al. 2014). These interactions, which Siraj-Blatchford et al. (2015) refer to as sustained shared thinking (SST), are conceptualised as exchanges in which two or more people "work together" intellectually to solve a problem, clarify a concept, assess a task, develop a story, etc. </w:t>
      </w:r>
      <w:r w:rsidR="00AD5B2F" w:rsidRPr="00D661E8">
        <w:rPr>
          <w:rFonts w:ascii="Arial" w:hAnsi="Arial" w:cs="Arial"/>
          <w:bCs/>
          <w:sz w:val="24"/>
          <w:szCs w:val="24"/>
        </w:rPr>
        <w:t>While most existing ERS deal with staff-child interactions, they do not take into consideration crucial aspects of interactions in the way that SSTEW intended</w:t>
      </w:r>
      <w:r w:rsidR="009036DE" w:rsidRPr="00D661E8">
        <w:rPr>
          <w:rFonts w:ascii="Arial" w:hAnsi="Arial" w:cs="Arial"/>
          <w:bCs/>
          <w:sz w:val="24"/>
          <w:szCs w:val="24"/>
        </w:rPr>
        <w:t xml:space="preserve"> (</w:t>
      </w:r>
      <w:r w:rsidR="00584D4F" w:rsidRPr="00D661E8">
        <w:rPr>
          <w:rFonts w:ascii="Arial" w:hAnsi="Arial" w:cs="Arial"/>
          <w:bCs/>
          <w:sz w:val="24"/>
          <w:szCs w:val="24"/>
        </w:rPr>
        <w:t xml:space="preserve">Mayer and </w:t>
      </w:r>
      <w:proofErr w:type="spellStart"/>
      <w:r w:rsidR="00584D4F" w:rsidRPr="00D661E8">
        <w:rPr>
          <w:rFonts w:ascii="Arial" w:hAnsi="Arial" w:cs="Arial"/>
          <w:bCs/>
          <w:sz w:val="24"/>
          <w:szCs w:val="24"/>
        </w:rPr>
        <w:t>Beckh</w:t>
      </w:r>
      <w:proofErr w:type="spellEnd"/>
      <w:r w:rsidR="00584D4F" w:rsidRPr="00D661E8">
        <w:rPr>
          <w:rFonts w:ascii="Arial" w:hAnsi="Arial" w:cs="Arial"/>
          <w:bCs/>
          <w:sz w:val="24"/>
          <w:szCs w:val="24"/>
        </w:rPr>
        <w:t xml:space="preserve">, </w:t>
      </w:r>
      <w:r w:rsidR="00BA32EF" w:rsidRPr="00D661E8">
        <w:rPr>
          <w:rFonts w:ascii="Arial" w:hAnsi="Arial" w:cs="Arial"/>
          <w:bCs/>
          <w:sz w:val="24"/>
          <w:szCs w:val="24"/>
        </w:rPr>
        <w:t>2016)</w:t>
      </w:r>
      <w:r w:rsidR="00AD5B2F" w:rsidRPr="00D661E8">
        <w:rPr>
          <w:rFonts w:ascii="Arial" w:hAnsi="Arial" w:cs="Arial"/>
          <w:bCs/>
          <w:sz w:val="24"/>
          <w:szCs w:val="24"/>
        </w:rPr>
        <w:t xml:space="preserve">. </w:t>
      </w:r>
      <w:r w:rsidR="009D19A9" w:rsidRPr="00D661E8">
        <w:rPr>
          <w:rFonts w:ascii="Arial" w:hAnsi="Arial" w:cs="Arial"/>
          <w:bCs/>
          <w:sz w:val="24"/>
          <w:szCs w:val="24"/>
        </w:rPr>
        <w:t>Overall</w:t>
      </w:r>
      <w:r w:rsidR="00AD5B2F" w:rsidRPr="00D661E8">
        <w:rPr>
          <w:rFonts w:ascii="Arial" w:hAnsi="Arial" w:cs="Arial"/>
          <w:bCs/>
          <w:sz w:val="24"/>
          <w:szCs w:val="24"/>
        </w:rPr>
        <w:t xml:space="preserve">, SSTEW was created to support and extend the current ERS; to assist in the recognition and classification of more- and far less interactions within ECEC settings, where performance is defined by its impact on young children's developmental outcomes (Siraj, et al., </w:t>
      </w:r>
      <w:r w:rsidR="00BA32EF" w:rsidRPr="00D661E8">
        <w:rPr>
          <w:rFonts w:ascii="Arial" w:hAnsi="Arial" w:cs="Arial"/>
          <w:bCs/>
          <w:sz w:val="24"/>
          <w:szCs w:val="24"/>
        </w:rPr>
        <w:t>2015)</w:t>
      </w:r>
      <w:r w:rsidR="00AD5B2F" w:rsidRPr="00D661E8">
        <w:rPr>
          <w:rFonts w:ascii="Arial" w:hAnsi="Arial" w:cs="Arial"/>
          <w:bCs/>
          <w:sz w:val="24"/>
          <w:szCs w:val="24"/>
        </w:rPr>
        <w:t>.</w:t>
      </w:r>
    </w:p>
    <w:p w14:paraId="062C86CF" w14:textId="77777777" w:rsidR="00343CE9" w:rsidRPr="00D661E8" w:rsidRDefault="00343CE9" w:rsidP="00342355">
      <w:pPr>
        <w:spacing w:after="0" w:line="360" w:lineRule="auto"/>
        <w:rPr>
          <w:rFonts w:ascii="Arial" w:hAnsi="Arial" w:cs="Arial"/>
          <w:bCs/>
          <w:sz w:val="24"/>
          <w:szCs w:val="24"/>
        </w:rPr>
      </w:pPr>
    </w:p>
    <w:p w14:paraId="72E4E77A" w14:textId="4A2A299D" w:rsidR="00662720" w:rsidRPr="00D661E8" w:rsidRDefault="00343CE9" w:rsidP="00342355">
      <w:pPr>
        <w:spacing w:after="0" w:line="360" w:lineRule="auto"/>
        <w:rPr>
          <w:rFonts w:ascii="Arial" w:hAnsi="Arial" w:cs="Arial"/>
          <w:bCs/>
          <w:sz w:val="24"/>
          <w:szCs w:val="24"/>
        </w:rPr>
      </w:pPr>
      <w:r w:rsidRPr="00D661E8">
        <w:rPr>
          <w:rFonts w:ascii="Arial" w:hAnsi="Arial" w:cs="Arial"/>
          <w:bCs/>
          <w:sz w:val="24"/>
          <w:szCs w:val="24"/>
        </w:rPr>
        <w:t>Environment Ratings Scales (ERS) are standardised tools that are used to evaluate the environments in a range of contexts, including schools, after-school activities, and early childhood education programmes</w:t>
      </w:r>
      <w:r w:rsidR="00A03D97" w:rsidRPr="00D661E8">
        <w:rPr>
          <w:rFonts w:ascii="Arial" w:hAnsi="Arial" w:cs="Arial"/>
          <w:bCs/>
          <w:sz w:val="24"/>
          <w:szCs w:val="24"/>
        </w:rPr>
        <w:t xml:space="preserve"> (Howard </w:t>
      </w:r>
      <w:r w:rsidR="00A03D97" w:rsidRPr="00D661E8">
        <w:rPr>
          <w:rFonts w:ascii="Arial" w:hAnsi="Arial" w:cs="Arial"/>
          <w:bCs/>
          <w:i/>
          <w:iCs/>
          <w:sz w:val="24"/>
          <w:szCs w:val="24"/>
        </w:rPr>
        <w:t>et al.,</w:t>
      </w:r>
      <w:r w:rsidR="00A03D97" w:rsidRPr="00D661E8">
        <w:rPr>
          <w:rFonts w:ascii="Arial" w:hAnsi="Arial" w:cs="Arial"/>
          <w:bCs/>
          <w:sz w:val="24"/>
          <w:szCs w:val="24"/>
        </w:rPr>
        <w:t xml:space="preserve"> 2018)</w:t>
      </w:r>
      <w:r w:rsidRPr="00D661E8">
        <w:rPr>
          <w:rFonts w:ascii="Arial" w:hAnsi="Arial" w:cs="Arial"/>
          <w:bCs/>
          <w:sz w:val="24"/>
          <w:szCs w:val="24"/>
        </w:rPr>
        <w:t xml:space="preserve">. These scales often offer a thorough framework for evaluating the physical and social environment of a setting, </w:t>
      </w:r>
      <w:proofErr w:type="gramStart"/>
      <w:r w:rsidRPr="00D661E8">
        <w:rPr>
          <w:rFonts w:ascii="Arial" w:hAnsi="Arial" w:cs="Arial"/>
          <w:bCs/>
          <w:sz w:val="24"/>
          <w:szCs w:val="24"/>
        </w:rPr>
        <w:t>taking into account</w:t>
      </w:r>
      <w:proofErr w:type="gramEnd"/>
      <w:r w:rsidRPr="00D661E8">
        <w:rPr>
          <w:rFonts w:ascii="Arial" w:hAnsi="Arial" w:cs="Arial"/>
          <w:bCs/>
          <w:sz w:val="24"/>
          <w:szCs w:val="24"/>
        </w:rPr>
        <w:t xml:space="preserve"> elements like the design of the classroom, the supplies and equipment, the interactions between the teacher and students, and the activities</w:t>
      </w:r>
      <w:r w:rsidR="00F004DA" w:rsidRPr="00D661E8">
        <w:rPr>
          <w:rFonts w:ascii="Arial" w:hAnsi="Arial" w:cs="Arial"/>
          <w:bCs/>
          <w:sz w:val="24"/>
          <w:szCs w:val="24"/>
        </w:rPr>
        <w:t xml:space="preserve"> (</w:t>
      </w:r>
      <w:proofErr w:type="spellStart"/>
      <w:r w:rsidR="00F004DA" w:rsidRPr="00D661E8">
        <w:rPr>
          <w:rFonts w:ascii="Arial" w:hAnsi="Arial" w:cs="Arial"/>
          <w:bCs/>
          <w:sz w:val="24"/>
          <w:szCs w:val="24"/>
        </w:rPr>
        <w:t>Gealy</w:t>
      </w:r>
      <w:proofErr w:type="spellEnd"/>
      <w:r w:rsidR="00F004DA" w:rsidRPr="00D661E8">
        <w:rPr>
          <w:rFonts w:ascii="Arial" w:hAnsi="Arial" w:cs="Arial"/>
          <w:bCs/>
          <w:sz w:val="24"/>
          <w:szCs w:val="24"/>
        </w:rPr>
        <w:t xml:space="preserve"> et al., 2022</w:t>
      </w:r>
      <w:r w:rsidR="00D451E0" w:rsidRPr="00D661E8">
        <w:rPr>
          <w:rFonts w:ascii="Arial" w:hAnsi="Arial" w:cs="Arial"/>
          <w:bCs/>
          <w:sz w:val="24"/>
          <w:szCs w:val="24"/>
        </w:rPr>
        <w:t xml:space="preserve">; </w:t>
      </w:r>
      <w:r w:rsidR="009D182D" w:rsidRPr="00D661E8">
        <w:rPr>
          <w:rStyle w:val="contentpasted0"/>
          <w:rFonts w:ascii="Arial" w:hAnsi="Arial" w:cs="Arial"/>
          <w:sz w:val="24"/>
          <w:szCs w:val="24"/>
          <w:lang w:eastAsia="en-GB"/>
        </w:rPr>
        <w:t>Department for Education, 2021</w:t>
      </w:r>
      <w:r w:rsidR="00F004DA" w:rsidRPr="00D661E8">
        <w:rPr>
          <w:rFonts w:ascii="Arial" w:hAnsi="Arial" w:cs="Arial"/>
          <w:bCs/>
          <w:sz w:val="24"/>
          <w:szCs w:val="24"/>
        </w:rPr>
        <w:t>)</w:t>
      </w:r>
      <w:r w:rsidRPr="00D661E8">
        <w:rPr>
          <w:rFonts w:ascii="Arial" w:hAnsi="Arial" w:cs="Arial"/>
          <w:bCs/>
          <w:sz w:val="24"/>
          <w:szCs w:val="24"/>
        </w:rPr>
        <w:t xml:space="preserve">. </w:t>
      </w:r>
      <w:r w:rsidR="00C1478E" w:rsidRPr="00D661E8">
        <w:rPr>
          <w:rFonts w:ascii="Arial" w:hAnsi="Arial" w:cs="Arial"/>
          <w:bCs/>
          <w:sz w:val="24"/>
          <w:szCs w:val="24"/>
        </w:rPr>
        <w:t>As well, t</w:t>
      </w:r>
      <w:r w:rsidRPr="00D661E8">
        <w:rPr>
          <w:rFonts w:ascii="Arial" w:hAnsi="Arial" w:cs="Arial"/>
          <w:bCs/>
          <w:sz w:val="24"/>
          <w:szCs w:val="24"/>
        </w:rPr>
        <w:t>he</w:t>
      </w:r>
      <w:r w:rsidR="00C1478E" w:rsidRPr="00D661E8">
        <w:rPr>
          <w:rFonts w:ascii="Arial" w:hAnsi="Arial" w:cs="Arial"/>
          <w:bCs/>
          <w:sz w:val="24"/>
          <w:szCs w:val="24"/>
        </w:rPr>
        <w:t xml:space="preserve"> ECERS</w:t>
      </w:r>
      <w:r w:rsidRPr="00D661E8">
        <w:rPr>
          <w:rFonts w:ascii="Arial" w:hAnsi="Arial" w:cs="Arial"/>
          <w:bCs/>
          <w:sz w:val="24"/>
          <w:szCs w:val="24"/>
        </w:rPr>
        <w:t xml:space="preserve"> ratings give a complete picture of the standard of early childhood learning environments and can be used to pinpoint problem areas and direct efforts to raise standards</w:t>
      </w:r>
      <w:r w:rsidR="00F004DA" w:rsidRPr="00D661E8">
        <w:rPr>
          <w:rFonts w:ascii="Arial" w:hAnsi="Arial" w:cs="Arial"/>
          <w:bCs/>
          <w:sz w:val="24"/>
          <w:szCs w:val="24"/>
        </w:rPr>
        <w:t xml:space="preserve"> (Sylva et al., 2017</w:t>
      </w:r>
      <w:r w:rsidR="004C6ED2" w:rsidRPr="00D661E8">
        <w:rPr>
          <w:rFonts w:ascii="Arial" w:hAnsi="Arial" w:cs="Arial"/>
          <w:bCs/>
          <w:sz w:val="24"/>
          <w:szCs w:val="24"/>
        </w:rPr>
        <w:t xml:space="preserve">; </w:t>
      </w:r>
      <w:proofErr w:type="spellStart"/>
      <w:r w:rsidR="004C6ED2" w:rsidRPr="00D661E8">
        <w:rPr>
          <w:rStyle w:val="contentpasted6"/>
          <w:rFonts w:ascii="Arial" w:hAnsi="Arial" w:cs="Arial"/>
          <w:sz w:val="24"/>
          <w:szCs w:val="24"/>
          <w:lang w:eastAsia="en-GB"/>
        </w:rPr>
        <w:t>Neitzel</w:t>
      </w:r>
      <w:proofErr w:type="spellEnd"/>
      <w:r w:rsidR="004C6ED2" w:rsidRPr="00D661E8">
        <w:rPr>
          <w:rStyle w:val="contentpasted6"/>
          <w:rFonts w:ascii="Arial" w:hAnsi="Arial" w:cs="Arial"/>
          <w:sz w:val="24"/>
          <w:szCs w:val="24"/>
          <w:lang w:eastAsia="en-GB"/>
        </w:rPr>
        <w:t xml:space="preserve">, </w:t>
      </w:r>
      <w:r w:rsidR="004C6ED2" w:rsidRPr="00D661E8">
        <w:rPr>
          <w:rStyle w:val="apple-converted-space"/>
          <w:rFonts w:ascii="Arial" w:hAnsi="Arial" w:cs="Arial"/>
          <w:sz w:val="24"/>
          <w:szCs w:val="24"/>
          <w:lang w:eastAsia="en-GB"/>
        </w:rPr>
        <w:t>et al.</w:t>
      </w:r>
      <w:r w:rsidR="004C6ED2" w:rsidRPr="00D661E8">
        <w:rPr>
          <w:rStyle w:val="contentpasted6"/>
          <w:rFonts w:ascii="Arial" w:hAnsi="Arial" w:cs="Arial"/>
          <w:sz w:val="24"/>
          <w:szCs w:val="24"/>
          <w:lang w:eastAsia="en-GB"/>
        </w:rPr>
        <w:t>, 2019</w:t>
      </w:r>
      <w:r w:rsidR="00F004DA" w:rsidRPr="00D661E8">
        <w:rPr>
          <w:rFonts w:ascii="Arial" w:hAnsi="Arial" w:cs="Arial"/>
          <w:bCs/>
          <w:sz w:val="24"/>
          <w:szCs w:val="24"/>
        </w:rPr>
        <w:t>)</w:t>
      </w:r>
      <w:r w:rsidR="00C1478E" w:rsidRPr="00D661E8">
        <w:rPr>
          <w:rFonts w:ascii="Arial" w:hAnsi="Arial" w:cs="Arial"/>
          <w:bCs/>
          <w:sz w:val="24"/>
          <w:szCs w:val="24"/>
        </w:rPr>
        <w:t xml:space="preserve">. </w:t>
      </w:r>
      <w:r w:rsidR="00662720" w:rsidRPr="00D661E8">
        <w:rPr>
          <w:rFonts w:ascii="Arial" w:hAnsi="Arial" w:cs="Arial"/>
          <w:bCs/>
          <w:sz w:val="24"/>
          <w:szCs w:val="24"/>
        </w:rPr>
        <w:t xml:space="preserve">ECERS is a comprehensive measure for assessing the quality of early childhood education environments in different areas, including space and furnishings, language and reasoning, activities, </w:t>
      </w:r>
      <w:r w:rsidR="00662720" w:rsidRPr="00D661E8">
        <w:rPr>
          <w:rFonts w:ascii="Arial" w:hAnsi="Arial" w:cs="Arial"/>
          <w:bCs/>
          <w:sz w:val="24"/>
          <w:szCs w:val="24"/>
        </w:rPr>
        <w:lastRenderedPageBreak/>
        <w:t>interaction, programme structure, and staff development</w:t>
      </w:r>
      <w:r w:rsidR="0017418E" w:rsidRPr="00D661E8">
        <w:rPr>
          <w:rFonts w:ascii="Arial" w:hAnsi="Arial" w:cs="Arial"/>
          <w:bCs/>
          <w:sz w:val="24"/>
          <w:szCs w:val="24"/>
        </w:rPr>
        <w:t xml:space="preserve"> (Mathers et al. 2012; Sylva et al., 2004)</w:t>
      </w:r>
      <w:r w:rsidR="00662720" w:rsidRPr="00D661E8">
        <w:rPr>
          <w:rFonts w:ascii="Arial" w:hAnsi="Arial" w:cs="Arial"/>
          <w:bCs/>
          <w:sz w:val="24"/>
          <w:szCs w:val="24"/>
        </w:rPr>
        <w:t>. ECERS is designed to provide a picture of the overall quality of an early childhood education environment and to assist in identifying areas for improvement (</w:t>
      </w:r>
      <w:r w:rsidR="00C1478E" w:rsidRPr="00D661E8">
        <w:rPr>
          <w:rFonts w:ascii="Arial" w:hAnsi="Arial" w:cs="Arial"/>
          <w:sz w:val="24"/>
          <w:szCs w:val="24"/>
        </w:rPr>
        <w:t>Siraj et al. 2015</w:t>
      </w:r>
      <w:r w:rsidR="00AE2C16" w:rsidRPr="00D661E8">
        <w:rPr>
          <w:rFonts w:ascii="Arial" w:hAnsi="Arial" w:cs="Arial"/>
          <w:sz w:val="24"/>
          <w:szCs w:val="24"/>
        </w:rPr>
        <w:t xml:space="preserve">; </w:t>
      </w:r>
      <w:proofErr w:type="spellStart"/>
      <w:r w:rsidR="00555FDF" w:rsidRPr="00D661E8">
        <w:rPr>
          <w:rStyle w:val="contentpasted3"/>
          <w:rFonts w:ascii="Arial" w:hAnsi="Arial" w:cs="Arial"/>
          <w:sz w:val="24"/>
          <w:szCs w:val="24"/>
        </w:rPr>
        <w:t>Botsoglou</w:t>
      </w:r>
      <w:proofErr w:type="spellEnd"/>
      <w:r w:rsidR="00555FDF" w:rsidRPr="00D661E8">
        <w:rPr>
          <w:rStyle w:val="contentpasted3"/>
          <w:rFonts w:ascii="Arial" w:hAnsi="Arial" w:cs="Arial"/>
          <w:sz w:val="24"/>
          <w:szCs w:val="24"/>
        </w:rPr>
        <w:t xml:space="preserve">, </w:t>
      </w:r>
      <w:r w:rsidR="00555FDF" w:rsidRPr="00D661E8">
        <w:rPr>
          <w:rStyle w:val="apple-converted-space"/>
          <w:rFonts w:ascii="Arial" w:hAnsi="Arial" w:cs="Arial"/>
          <w:sz w:val="24"/>
          <w:szCs w:val="24"/>
        </w:rPr>
        <w:t>et al.</w:t>
      </w:r>
      <w:r w:rsidR="00AE2C16" w:rsidRPr="00D661E8">
        <w:rPr>
          <w:rStyle w:val="contentpasted3"/>
          <w:rFonts w:ascii="Arial" w:hAnsi="Arial" w:cs="Arial"/>
          <w:sz w:val="24"/>
          <w:szCs w:val="24"/>
        </w:rPr>
        <w:t>, 2019</w:t>
      </w:r>
      <w:r w:rsidR="00662720" w:rsidRPr="00D661E8">
        <w:rPr>
          <w:rFonts w:ascii="Arial" w:hAnsi="Arial" w:cs="Arial"/>
          <w:bCs/>
          <w:sz w:val="24"/>
          <w:szCs w:val="24"/>
        </w:rPr>
        <w:t>).</w:t>
      </w:r>
      <w:r w:rsidR="00C1478E" w:rsidRPr="00D661E8">
        <w:rPr>
          <w:rFonts w:ascii="Arial" w:hAnsi="Arial" w:cs="Arial"/>
          <w:bCs/>
          <w:sz w:val="24"/>
          <w:szCs w:val="24"/>
        </w:rPr>
        <w:t xml:space="preserve"> Therefore,</w:t>
      </w:r>
      <w:r w:rsidR="00694D34" w:rsidRPr="00D661E8">
        <w:rPr>
          <w:rFonts w:ascii="Arial" w:hAnsi="Arial" w:cs="Arial"/>
          <w:bCs/>
          <w:sz w:val="24"/>
          <w:szCs w:val="24"/>
        </w:rPr>
        <w:t xml:space="preserve"> ECERS describes processes in the educational and care environment rather than the physical space and resources available</w:t>
      </w:r>
      <w:r w:rsidR="00C1478E" w:rsidRPr="00D661E8">
        <w:rPr>
          <w:rFonts w:ascii="Arial" w:hAnsi="Arial" w:cs="Arial"/>
          <w:bCs/>
          <w:sz w:val="24"/>
          <w:szCs w:val="24"/>
        </w:rPr>
        <w:t xml:space="preserve"> (</w:t>
      </w:r>
      <w:r w:rsidR="00C1478E" w:rsidRPr="00D661E8">
        <w:rPr>
          <w:rFonts w:ascii="Arial" w:hAnsi="Arial" w:cs="Arial"/>
          <w:sz w:val="24"/>
          <w:szCs w:val="24"/>
        </w:rPr>
        <w:t>Howard et al. 2018; Mathers et al. 2012; Sylva et al. 2004</w:t>
      </w:r>
      <w:r w:rsidR="002E16AA" w:rsidRPr="00D661E8">
        <w:rPr>
          <w:rFonts w:ascii="Arial" w:hAnsi="Arial" w:cs="Arial"/>
          <w:sz w:val="24"/>
          <w:szCs w:val="24"/>
        </w:rPr>
        <w:t xml:space="preserve">; </w:t>
      </w:r>
      <w:proofErr w:type="spellStart"/>
      <w:r w:rsidR="002E16AA" w:rsidRPr="00D661E8">
        <w:rPr>
          <w:rStyle w:val="contentpasted2"/>
          <w:rFonts w:ascii="Arial" w:hAnsi="Arial" w:cs="Arial"/>
          <w:sz w:val="24"/>
          <w:szCs w:val="24"/>
        </w:rPr>
        <w:t>Hestenes</w:t>
      </w:r>
      <w:proofErr w:type="spellEnd"/>
      <w:r w:rsidR="002E16AA" w:rsidRPr="00D661E8">
        <w:rPr>
          <w:rStyle w:val="contentpasted2"/>
          <w:rFonts w:ascii="Arial" w:hAnsi="Arial" w:cs="Arial"/>
          <w:sz w:val="24"/>
          <w:szCs w:val="24"/>
        </w:rPr>
        <w:t xml:space="preserve">, </w:t>
      </w:r>
      <w:r w:rsidR="002E16AA" w:rsidRPr="00D661E8">
        <w:rPr>
          <w:rStyle w:val="contentpasted2"/>
          <w:rFonts w:ascii="Arial" w:hAnsi="Arial" w:cs="Arial"/>
          <w:i/>
          <w:iCs/>
          <w:sz w:val="24"/>
          <w:szCs w:val="24"/>
        </w:rPr>
        <w:t>et al.</w:t>
      </w:r>
      <w:r w:rsidR="002E16AA" w:rsidRPr="00D661E8">
        <w:rPr>
          <w:rStyle w:val="apple-converted-space"/>
          <w:rFonts w:ascii="Arial" w:hAnsi="Arial" w:cs="Arial"/>
          <w:sz w:val="24"/>
          <w:szCs w:val="24"/>
        </w:rPr>
        <w:t> </w:t>
      </w:r>
      <w:r w:rsidR="002E16AA" w:rsidRPr="00D661E8">
        <w:rPr>
          <w:rStyle w:val="contentpasted2"/>
          <w:rFonts w:ascii="Arial" w:hAnsi="Arial" w:cs="Arial"/>
          <w:sz w:val="24"/>
          <w:szCs w:val="24"/>
        </w:rPr>
        <w:t>2019</w:t>
      </w:r>
      <w:r w:rsidR="00C1478E" w:rsidRPr="00D661E8">
        <w:rPr>
          <w:rFonts w:ascii="Arial" w:hAnsi="Arial" w:cs="Arial"/>
          <w:sz w:val="24"/>
          <w:szCs w:val="24"/>
        </w:rPr>
        <w:t>)</w:t>
      </w:r>
      <w:r w:rsidR="00C1478E" w:rsidRPr="00D661E8">
        <w:rPr>
          <w:rFonts w:ascii="Arial" w:hAnsi="Arial" w:cs="Arial"/>
          <w:bCs/>
          <w:sz w:val="24"/>
          <w:szCs w:val="24"/>
        </w:rPr>
        <w:t xml:space="preserve">. </w:t>
      </w:r>
      <w:r w:rsidR="00694D34" w:rsidRPr="00D661E8">
        <w:rPr>
          <w:rFonts w:ascii="Arial" w:hAnsi="Arial" w:cs="Arial"/>
          <w:bCs/>
          <w:sz w:val="24"/>
          <w:szCs w:val="24"/>
        </w:rPr>
        <w:t>The ECERS is widely used in early childhood education to measure and enhance programme quality</w:t>
      </w:r>
      <w:r w:rsidR="00A30AD5" w:rsidRPr="00D661E8">
        <w:rPr>
          <w:rFonts w:ascii="Arial" w:hAnsi="Arial" w:cs="Arial"/>
          <w:bCs/>
          <w:sz w:val="24"/>
          <w:szCs w:val="24"/>
        </w:rPr>
        <w:t xml:space="preserve"> as well as</w:t>
      </w:r>
      <w:r w:rsidR="00694D34" w:rsidRPr="00D661E8">
        <w:rPr>
          <w:rFonts w:ascii="Arial" w:hAnsi="Arial" w:cs="Arial"/>
          <w:bCs/>
          <w:sz w:val="24"/>
          <w:szCs w:val="24"/>
        </w:rPr>
        <w:t xml:space="preserve"> </w:t>
      </w:r>
      <w:r w:rsidR="00A30AD5" w:rsidRPr="00D661E8">
        <w:rPr>
          <w:rFonts w:ascii="Arial" w:hAnsi="Arial" w:cs="Arial"/>
          <w:bCs/>
          <w:sz w:val="24"/>
          <w:szCs w:val="24"/>
        </w:rPr>
        <w:t>p</w:t>
      </w:r>
      <w:r w:rsidR="00694D34" w:rsidRPr="00D661E8">
        <w:rPr>
          <w:rFonts w:ascii="Arial" w:hAnsi="Arial" w:cs="Arial"/>
          <w:bCs/>
          <w:sz w:val="24"/>
          <w:szCs w:val="24"/>
        </w:rPr>
        <w:t>olicymakers also use it to develop standards for early childhood services and to guide funding decisions</w:t>
      </w:r>
      <w:r w:rsidR="00A64F0B" w:rsidRPr="00D661E8">
        <w:rPr>
          <w:rFonts w:ascii="Arial" w:hAnsi="Arial" w:cs="Arial"/>
          <w:bCs/>
          <w:sz w:val="24"/>
          <w:szCs w:val="24"/>
        </w:rPr>
        <w:t xml:space="preserve"> (</w:t>
      </w:r>
      <w:r w:rsidR="0044194B" w:rsidRPr="00D661E8">
        <w:rPr>
          <w:rFonts w:ascii="Arial" w:hAnsi="Arial" w:cs="Arial"/>
          <w:bCs/>
          <w:sz w:val="24"/>
          <w:szCs w:val="24"/>
        </w:rPr>
        <w:t xml:space="preserve">Howard and </w:t>
      </w:r>
      <w:proofErr w:type="spellStart"/>
      <w:r w:rsidR="0044194B" w:rsidRPr="00D661E8">
        <w:rPr>
          <w:rFonts w:ascii="Arial" w:hAnsi="Arial" w:cs="Arial"/>
          <w:bCs/>
          <w:sz w:val="24"/>
          <w:szCs w:val="24"/>
        </w:rPr>
        <w:t>Melhuish</w:t>
      </w:r>
      <w:proofErr w:type="spellEnd"/>
      <w:r w:rsidR="0044194B" w:rsidRPr="00D661E8">
        <w:rPr>
          <w:rFonts w:ascii="Arial" w:hAnsi="Arial" w:cs="Arial"/>
          <w:bCs/>
          <w:sz w:val="24"/>
          <w:szCs w:val="24"/>
        </w:rPr>
        <w:t>, 2017</w:t>
      </w:r>
      <w:r w:rsidR="000609EF" w:rsidRPr="00D661E8">
        <w:rPr>
          <w:rFonts w:ascii="Arial" w:hAnsi="Arial" w:cs="Arial"/>
          <w:bCs/>
          <w:sz w:val="24"/>
          <w:szCs w:val="24"/>
        </w:rPr>
        <w:t xml:space="preserve">; Cutter-Mackenzie </w:t>
      </w:r>
      <w:r w:rsidR="000609EF" w:rsidRPr="00D661E8">
        <w:rPr>
          <w:rFonts w:ascii="Arial" w:hAnsi="Arial" w:cs="Arial"/>
          <w:bCs/>
          <w:i/>
          <w:iCs/>
          <w:sz w:val="24"/>
          <w:szCs w:val="24"/>
        </w:rPr>
        <w:t>et al</w:t>
      </w:r>
      <w:r w:rsidR="000609EF" w:rsidRPr="00D661E8">
        <w:rPr>
          <w:rFonts w:ascii="Arial" w:hAnsi="Arial" w:cs="Arial"/>
          <w:bCs/>
          <w:sz w:val="24"/>
          <w:szCs w:val="24"/>
        </w:rPr>
        <w:t>., 2014</w:t>
      </w:r>
      <w:r w:rsidR="00A64F0B" w:rsidRPr="00D661E8">
        <w:rPr>
          <w:rFonts w:ascii="Arial" w:hAnsi="Arial" w:cs="Arial"/>
          <w:bCs/>
          <w:sz w:val="24"/>
          <w:szCs w:val="24"/>
        </w:rPr>
        <w:t>)</w:t>
      </w:r>
      <w:r w:rsidR="00694D34" w:rsidRPr="00D661E8">
        <w:rPr>
          <w:rFonts w:ascii="Arial" w:hAnsi="Arial" w:cs="Arial"/>
          <w:bCs/>
          <w:sz w:val="24"/>
          <w:szCs w:val="24"/>
        </w:rPr>
        <w:t>.</w:t>
      </w:r>
    </w:p>
    <w:p w14:paraId="5C6C8984" w14:textId="30B2ABBA" w:rsidR="00646CC7" w:rsidRPr="00D661E8" w:rsidRDefault="00646CC7" w:rsidP="00342355">
      <w:pPr>
        <w:spacing w:line="360" w:lineRule="auto"/>
        <w:rPr>
          <w:rFonts w:ascii="Arial" w:hAnsi="Arial" w:cs="Arial"/>
          <w:bCs/>
          <w:sz w:val="24"/>
          <w:szCs w:val="24"/>
        </w:rPr>
      </w:pPr>
      <w:r w:rsidRPr="00D661E8">
        <w:rPr>
          <w:rFonts w:ascii="Arial" w:hAnsi="Arial" w:cs="Arial"/>
          <w:bCs/>
          <w:sz w:val="24"/>
          <w:szCs w:val="24"/>
        </w:rPr>
        <w:t>In contrast, SSTEW focuses on the quality of adult-child interactions in early childhood education settings. The scale examines two major areas: sustained shared thinking (the quality of adult-child interactions that enhance children's thinking and problem-solving skills) and emotional well-being (the quality of adult-child interactions that promote children's emotional development)</w:t>
      </w:r>
      <w:r w:rsidR="008170D2" w:rsidRPr="00D661E8">
        <w:rPr>
          <w:rFonts w:ascii="Arial" w:hAnsi="Arial" w:cs="Arial"/>
          <w:bCs/>
          <w:sz w:val="24"/>
          <w:szCs w:val="24"/>
        </w:rPr>
        <w:t xml:space="preserve"> (Siraj, 2015)</w:t>
      </w:r>
      <w:r w:rsidRPr="00D661E8">
        <w:rPr>
          <w:rFonts w:ascii="Arial" w:hAnsi="Arial" w:cs="Arial"/>
          <w:bCs/>
          <w:sz w:val="24"/>
          <w:szCs w:val="24"/>
        </w:rPr>
        <w:t xml:space="preserve">. SSTEW is meant to provide a complete picture of the quality of adult-child interactions in early childhood education settings, as well as to assist educators and carers in understanding how these interactions might be improved to better support children's development (Waters and Macdonald, 2018; </w:t>
      </w:r>
      <w:proofErr w:type="spellStart"/>
      <w:r w:rsidRPr="00D661E8">
        <w:rPr>
          <w:rFonts w:ascii="Arial" w:hAnsi="Arial" w:cs="Arial"/>
          <w:bCs/>
          <w:sz w:val="24"/>
          <w:szCs w:val="24"/>
        </w:rPr>
        <w:t>Gealy</w:t>
      </w:r>
      <w:proofErr w:type="spellEnd"/>
      <w:r w:rsidRPr="00D661E8">
        <w:rPr>
          <w:rFonts w:ascii="Arial" w:hAnsi="Arial" w:cs="Arial"/>
          <w:bCs/>
          <w:sz w:val="24"/>
          <w:szCs w:val="24"/>
        </w:rPr>
        <w:t xml:space="preserve"> </w:t>
      </w:r>
      <w:r w:rsidRPr="00D661E8">
        <w:rPr>
          <w:rFonts w:ascii="Arial" w:hAnsi="Arial" w:cs="Arial"/>
          <w:bCs/>
          <w:i/>
          <w:iCs/>
          <w:sz w:val="24"/>
          <w:szCs w:val="24"/>
        </w:rPr>
        <w:t>et al</w:t>
      </w:r>
      <w:r w:rsidRPr="00D661E8">
        <w:rPr>
          <w:rFonts w:ascii="Arial" w:hAnsi="Arial" w:cs="Arial"/>
          <w:bCs/>
          <w:sz w:val="24"/>
          <w:szCs w:val="24"/>
        </w:rPr>
        <w:t>., 2022; Department for Education, 2017). According to recent reviews (</w:t>
      </w:r>
      <w:proofErr w:type="spellStart"/>
      <w:r w:rsidRPr="00D661E8">
        <w:rPr>
          <w:rFonts w:ascii="Arial" w:hAnsi="Arial" w:cs="Arial"/>
          <w:bCs/>
          <w:sz w:val="24"/>
          <w:szCs w:val="24"/>
        </w:rPr>
        <w:t>Melhuish</w:t>
      </w:r>
      <w:proofErr w:type="spellEnd"/>
      <w:r w:rsidRPr="00D661E8">
        <w:rPr>
          <w:rFonts w:ascii="Arial" w:hAnsi="Arial" w:cs="Arial"/>
          <w:bCs/>
          <w:sz w:val="24"/>
          <w:szCs w:val="24"/>
        </w:rPr>
        <w:t xml:space="preserve"> et al. 2015; Siraj and Kingston 2015) and studies (Taylor et al. 2016) that ECERS evaluates the overall quality of early childhood education environments across various domains, whereas SSTEW focuses on the quality of adult-child interactions and how they support children's cognitive and emotional development.</w:t>
      </w:r>
    </w:p>
    <w:p w14:paraId="1E07271A" w14:textId="646FE0C1" w:rsidR="00060678" w:rsidRPr="00D661E8" w:rsidRDefault="00FA35D4" w:rsidP="00342355">
      <w:pPr>
        <w:shd w:val="clear" w:color="auto" w:fill="FFFFFF"/>
        <w:spacing w:line="360" w:lineRule="auto"/>
        <w:rPr>
          <w:rFonts w:ascii="Arial" w:hAnsi="Arial" w:cs="Arial"/>
          <w:sz w:val="24"/>
          <w:szCs w:val="24"/>
        </w:rPr>
      </w:pPr>
      <w:r w:rsidRPr="00D661E8">
        <w:rPr>
          <w:rFonts w:ascii="Arial" w:hAnsi="Arial" w:cs="Arial"/>
          <w:bCs/>
          <w:sz w:val="24"/>
          <w:szCs w:val="24"/>
        </w:rPr>
        <w:t xml:space="preserve">On one hand, </w:t>
      </w:r>
      <w:proofErr w:type="spellStart"/>
      <w:r w:rsidR="00137EFD" w:rsidRPr="00D661E8">
        <w:rPr>
          <w:rFonts w:ascii="Arial" w:hAnsi="Arial" w:cs="Arial"/>
          <w:bCs/>
          <w:sz w:val="24"/>
          <w:szCs w:val="24"/>
        </w:rPr>
        <w:t>Gealy</w:t>
      </w:r>
      <w:proofErr w:type="spellEnd"/>
      <w:r w:rsidR="00137EFD" w:rsidRPr="00D661E8">
        <w:rPr>
          <w:rFonts w:ascii="Arial" w:hAnsi="Arial" w:cs="Arial"/>
          <w:bCs/>
          <w:sz w:val="24"/>
          <w:szCs w:val="24"/>
        </w:rPr>
        <w:t xml:space="preserve"> </w:t>
      </w:r>
      <w:r w:rsidR="00137EFD" w:rsidRPr="00D661E8">
        <w:rPr>
          <w:rFonts w:ascii="Arial" w:hAnsi="Arial" w:cs="Arial"/>
          <w:bCs/>
          <w:i/>
          <w:iCs/>
          <w:sz w:val="24"/>
          <w:szCs w:val="24"/>
        </w:rPr>
        <w:t>et al</w:t>
      </w:r>
      <w:r w:rsidR="00137EFD" w:rsidRPr="00D661E8">
        <w:rPr>
          <w:rFonts w:ascii="Arial" w:hAnsi="Arial" w:cs="Arial"/>
          <w:bCs/>
          <w:sz w:val="24"/>
          <w:szCs w:val="24"/>
        </w:rPr>
        <w:t xml:space="preserve"> (2020) give an example for </w:t>
      </w:r>
      <w:r w:rsidR="008A7993" w:rsidRPr="00D661E8">
        <w:rPr>
          <w:rFonts w:ascii="Arial" w:hAnsi="Arial" w:cs="Arial"/>
          <w:bCs/>
          <w:sz w:val="24"/>
          <w:szCs w:val="24"/>
        </w:rPr>
        <w:t>t</w:t>
      </w:r>
      <w:r w:rsidR="003116E2" w:rsidRPr="00D661E8">
        <w:rPr>
          <w:rFonts w:ascii="Arial" w:hAnsi="Arial" w:cs="Arial"/>
          <w:bCs/>
          <w:sz w:val="24"/>
          <w:szCs w:val="24"/>
        </w:rPr>
        <w:t>he SSTEW rating scale</w:t>
      </w:r>
      <w:r w:rsidR="00137EFD" w:rsidRPr="00D661E8">
        <w:rPr>
          <w:rFonts w:ascii="Arial" w:hAnsi="Arial" w:cs="Arial"/>
          <w:bCs/>
          <w:sz w:val="24"/>
          <w:szCs w:val="24"/>
        </w:rPr>
        <w:t xml:space="preserve"> that</w:t>
      </w:r>
      <w:r w:rsidR="003116E2" w:rsidRPr="00D661E8">
        <w:rPr>
          <w:rFonts w:ascii="Arial" w:hAnsi="Arial" w:cs="Arial"/>
          <w:bCs/>
          <w:sz w:val="24"/>
          <w:szCs w:val="24"/>
        </w:rPr>
        <w:t xml:space="preserve"> is divided into 14 items, each of which is graded from 1 to 7. A rating of one is considered inadequate, three is considered minimal, five is considered decent, and seven is considered great. </w:t>
      </w:r>
      <w:r w:rsidRPr="00D661E8">
        <w:rPr>
          <w:rFonts w:ascii="Arial" w:hAnsi="Arial" w:cs="Arial"/>
          <w:bCs/>
          <w:sz w:val="24"/>
          <w:szCs w:val="24"/>
        </w:rPr>
        <w:t>On the other hand, e</w:t>
      </w:r>
      <w:r w:rsidR="004B7B30" w:rsidRPr="00D661E8">
        <w:rPr>
          <w:rFonts w:ascii="Arial" w:hAnsi="Arial" w:cs="Arial"/>
          <w:bCs/>
          <w:sz w:val="24"/>
          <w:szCs w:val="24"/>
        </w:rPr>
        <w:t>ach item on the ECERS is assessed on a 7-point scale, with inadequate (1) being the lowest and outstanding being the highest (7). Each subscale's score is averaged to get an overall score for the environment (</w:t>
      </w:r>
      <w:r w:rsidR="00DD19A3" w:rsidRPr="00D661E8">
        <w:rPr>
          <w:rFonts w:ascii="Arial" w:hAnsi="Arial" w:cs="Arial"/>
          <w:bCs/>
          <w:sz w:val="24"/>
          <w:szCs w:val="24"/>
        </w:rPr>
        <w:t>Siraj, 2019; Sylva et al., 2010</w:t>
      </w:r>
      <w:r w:rsidR="00A814B1" w:rsidRPr="00D661E8">
        <w:rPr>
          <w:rFonts w:ascii="Arial" w:hAnsi="Arial" w:cs="Arial"/>
          <w:bCs/>
          <w:sz w:val="24"/>
          <w:szCs w:val="24"/>
        </w:rPr>
        <w:t xml:space="preserve">; </w:t>
      </w:r>
      <w:proofErr w:type="spellStart"/>
      <w:r w:rsidR="00A814B1" w:rsidRPr="00D661E8">
        <w:rPr>
          <w:rStyle w:val="contentpasted6"/>
          <w:rFonts w:ascii="Arial" w:hAnsi="Arial" w:cs="Arial"/>
          <w:sz w:val="24"/>
          <w:szCs w:val="24"/>
        </w:rPr>
        <w:t>Neitzel</w:t>
      </w:r>
      <w:proofErr w:type="spellEnd"/>
      <w:r w:rsidR="00A814B1" w:rsidRPr="00D661E8">
        <w:rPr>
          <w:rStyle w:val="contentpasted6"/>
          <w:rFonts w:ascii="Arial" w:hAnsi="Arial" w:cs="Arial"/>
          <w:sz w:val="24"/>
          <w:szCs w:val="24"/>
        </w:rPr>
        <w:t>, J.</w:t>
      </w:r>
      <w:r w:rsidR="00A814B1" w:rsidRPr="00D661E8">
        <w:rPr>
          <w:rStyle w:val="apple-converted-space"/>
          <w:rFonts w:ascii="Arial" w:hAnsi="Arial" w:cs="Arial"/>
          <w:sz w:val="24"/>
          <w:szCs w:val="24"/>
        </w:rPr>
        <w:t> </w:t>
      </w:r>
      <w:r w:rsidR="00A814B1" w:rsidRPr="00D661E8">
        <w:rPr>
          <w:rStyle w:val="contentpasted6"/>
          <w:rFonts w:ascii="Arial" w:hAnsi="Arial" w:cs="Arial"/>
          <w:i/>
          <w:iCs/>
          <w:sz w:val="24"/>
          <w:szCs w:val="24"/>
        </w:rPr>
        <w:t>et al</w:t>
      </w:r>
      <w:r w:rsidR="00A814B1" w:rsidRPr="00D661E8">
        <w:rPr>
          <w:rStyle w:val="contentpasted6"/>
          <w:rFonts w:ascii="Arial" w:hAnsi="Arial" w:cs="Arial"/>
          <w:sz w:val="24"/>
          <w:szCs w:val="24"/>
        </w:rPr>
        <w:t>.,2019)</w:t>
      </w:r>
      <w:r w:rsidR="004B7B30" w:rsidRPr="00D661E8">
        <w:rPr>
          <w:rFonts w:ascii="Arial" w:hAnsi="Arial" w:cs="Arial"/>
          <w:bCs/>
          <w:sz w:val="24"/>
          <w:szCs w:val="24"/>
        </w:rPr>
        <w:t>).</w:t>
      </w:r>
      <w:r w:rsidR="00994C85" w:rsidRPr="00D661E8">
        <w:rPr>
          <w:rFonts w:ascii="Arial" w:hAnsi="Arial" w:cs="Arial"/>
          <w:bCs/>
          <w:sz w:val="24"/>
          <w:szCs w:val="24"/>
        </w:rPr>
        <w:t xml:space="preserve"> Therefore, those examples show that</w:t>
      </w:r>
      <w:r w:rsidR="00E62D2F" w:rsidRPr="00D661E8">
        <w:rPr>
          <w:rFonts w:ascii="Arial" w:hAnsi="Arial" w:cs="Arial"/>
          <w:bCs/>
          <w:sz w:val="24"/>
          <w:szCs w:val="24"/>
        </w:rPr>
        <w:t xml:space="preserve"> </w:t>
      </w:r>
      <w:r w:rsidR="00994C85" w:rsidRPr="00D661E8">
        <w:rPr>
          <w:rFonts w:ascii="Arial" w:hAnsi="Arial" w:cs="Arial"/>
          <w:bCs/>
          <w:sz w:val="24"/>
          <w:szCs w:val="24"/>
        </w:rPr>
        <w:t xml:space="preserve">there are </w:t>
      </w:r>
      <w:r w:rsidR="00E62D2F" w:rsidRPr="00D661E8">
        <w:rPr>
          <w:rFonts w:ascii="Arial" w:hAnsi="Arial" w:cs="Arial"/>
          <w:bCs/>
          <w:sz w:val="24"/>
          <w:szCs w:val="24"/>
        </w:rPr>
        <w:t>some fundamental differences in the underlying ideas and methods evaluated by these quality measurements by design</w:t>
      </w:r>
      <w:r w:rsidR="00611375" w:rsidRPr="00D661E8">
        <w:rPr>
          <w:rFonts w:ascii="Arial" w:hAnsi="Arial" w:cs="Arial"/>
          <w:bCs/>
          <w:sz w:val="24"/>
          <w:szCs w:val="24"/>
        </w:rPr>
        <w:t>, f</w:t>
      </w:r>
      <w:r w:rsidR="00E62D2F" w:rsidRPr="00D661E8">
        <w:rPr>
          <w:rFonts w:ascii="Arial" w:hAnsi="Arial" w:cs="Arial"/>
          <w:bCs/>
          <w:sz w:val="24"/>
          <w:szCs w:val="24"/>
        </w:rPr>
        <w:t xml:space="preserve">or example, </w:t>
      </w:r>
      <w:r w:rsidR="00E62D2F" w:rsidRPr="00D661E8">
        <w:rPr>
          <w:rFonts w:ascii="Arial" w:hAnsi="Arial" w:cs="Arial"/>
          <w:bCs/>
          <w:sz w:val="24"/>
          <w:szCs w:val="24"/>
        </w:rPr>
        <w:lastRenderedPageBreak/>
        <w:t>whereas ECERS</w:t>
      </w:r>
      <w:r w:rsidR="00470C63" w:rsidRPr="00D661E8">
        <w:rPr>
          <w:rFonts w:ascii="Arial" w:hAnsi="Arial" w:cs="Arial"/>
          <w:bCs/>
          <w:sz w:val="24"/>
          <w:szCs w:val="24"/>
        </w:rPr>
        <w:t xml:space="preserve"> </w:t>
      </w:r>
      <w:r w:rsidR="00E62D2F" w:rsidRPr="00D661E8">
        <w:rPr>
          <w:rFonts w:ascii="Arial" w:hAnsi="Arial" w:cs="Arial"/>
          <w:bCs/>
          <w:sz w:val="24"/>
          <w:szCs w:val="24"/>
        </w:rPr>
        <w:t>has two subscales dedicated to mathematics and science, as well as the adult's supportive role in nurturing these through adult-guided and play-based activities, SSTEW has minimal direct reference to either topic</w:t>
      </w:r>
      <w:r w:rsidR="00B85626" w:rsidRPr="00D661E8">
        <w:rPr>
          <w:rFonts w:ascii="Arial" w:hAnsi="Arial" w:cs="Arial"/>
          <w:bCs/>
          <w:sz w:val="24"/>
          <w:szCs w:val="24"/>
        </w:rPr>
        <w:t xml:space="preserve"> (Siraj, 2019</w:t>
      </w:r>
      <w:r w:rsidR="00516761" w:rsidRPr="00D661E8">
        <w:rPr>
          <w:rFonts w:ascii="Arial" w:hAnsi="Arial" w:cs="Arial"/>
          <w:bCs/>
          <w:sz w:val="24"/>
          <w:szCs w:val="24"/>
        </w:rPr>
        <w:t xml:space="preserve">; </w:t>
      </w:r>
      <w:r w:rsidR="00516761" w:rsidRPr="00D661E8">
        <w:rPr>
          <w:rStyle w:val="contentpasted0"/>
          <w:rFonts w:ascii="Arial" w:hAnsi="Arial" w:cs="Arial"/>
          <w:sz w:val="24"/>
          <w:szCs w:val="24"/>
        </w:rPr>
        <w:t>Department for Education, 2021</w:t>
      </w:r>
      <w:r w:rsidR="00060678" w:rsidRPr="00D661E8">
        <w:rPr>
          <w:rStyle w:val="contentpasted0"/>
          <w:rFonts w:ascii="Arial" w:hAnsi="Arial" w:cs="Arial"/>
          <w:sz w:val="24"/>
          <w:szCs w:val="24"/>
        </w:rPr>
        <w:t xml:space="preserve">; </w:t>
      </w:r>
      <w:proofErr w:type="spellStart"/>
      <w:r w:rsidR="00060678" w:rsidRPr="00D661E8">
        <w:rPr>
          <w:rStyle w:val="contentpasted5"/>
          <w:rFonts w:ascii="Arial" w:hAnsi="Arial" w:cs="Arial"/>
          <w:sz w:val="24"/>
          <w:szCs w:val="24"/>
        </w:rPr>
        <w:t>Setodji</w:t>
      </w:r>
      <w:proofErr w:type="spellEnd"/>
      <w:r w:rsidR="00060678" w:rsidRPr="00D661E8">
        <w:rPr>
          <w:rStyle w:val="contentpasted5"/>
          <w:rFonts w:ascii="Arial" w:hAnsi="Arial" w:cs="Arial"/>
          <w:sz w:val="24"/>
          <w:szCs w:val="24"/>
        </w:rPr>
        <w:t xml:space="preserve">, </w:t>
      </w:r>
      <w:proofErr w:type="spellStart"/>
      <w:r w:rsidR="00060678" w:rsidRPr="00D661E8">
        <w:rPr>
          <w:rStyle w:val="contentpasted5"/>
          <w:rFonts w:ascii="Arial" w:hAnsi="Arial" w:cs="Arial"/>
          <w:sz w:val="24"/>
          <w:szCs w:val="24"/>
        </w:rPr>
        <w:t>Schaack</w:t>
      </w:r>
      <w:proofErr w:type="spellEnd"/>
      <w:r w:rsidR="00060678" w:rsidRPr="00D661E8">
        <w:rPr>
          <w:rStyle w:val="contentpasted5"/>
          <w:rFonts w:ascii="Arial" w:hAnsi="Arial" w:cs="Arial"/>
          <w:sz w:val="24"/>
          <w:szCs w:val="24"/>
        </w:rPr>
        <w:t>, and Le, 2018)</w:t>
      </w:r>
      <w:r w:rsidR="00951937" w:rsidRPr="00D661E8">
        <w:rPr>
          <w:rStyle w:val="contentpasted5"/>
          <w:rFonts w:ascii="Arial" w:hAnsi="Arial" w:cs="Arial"/>
          <w:sz w:val="24"/>
          <w:szCs w:val="24"/>
        </w:rPr>
        <w:t>.</w:t>
      </w:r>
    </w:p>
    <w:p w14:paraId="5D216395" w14:textId="49803D47" w:rsidR="00516761" w:rsidRPr="00D661E8" w:rsidRDefault="008D467F" w:rsidP="00342355">
      <w:pPr>
        <w:spacing w:after="0" w:line="360" w:lineRule="auto"/>
        <w:rPr>
          <w:rFonts w:ascii="Arial" w:hAnsi="Arial" w:cs="Arial"/>
          <w:bCs/>
          <w:sz w:val="24"/>
          <w:szCs w:val="24"/>
        </w:rPr>
      </w:pPr>
      <w:r w:rsidRPr="00D661E8">
        <w:rPr>
          <w:rFonts w:ascii="Arial" w:hAnsi="Arial" w:cs="Arial"/>
          <w:bCs/>
          <w:sz w:val="24"/>
          <w:szCs w:val="24"/>
        </w:rPr>
        <w:t>Nevertheless</w:t>
      </w:r>
      <w:r w:rsidR="008170D2" w:rsidRPr="00D661E8">
        <w:rPr>
          <w:rFonts w:ascii="Arial" w:hAnsi="Arial" w:cs="Arial"/>
          <w:bCs/>
          <w:sz w:val="24"/>
          <w:szCs w:val="24"/>
        </w:rPr>
        <w:t>, both scales SSWET and ERS have focus on reaching</w:t>
      </w:r>
      <w:r w:rsidRPr="00D661E8">
        <w:rPr>
          <w:rFonts w:ascii="Arial" w:hAnsi="Arial" w:cs="Arial"/>
          <w:bCs/>
          <w:sz w:val="24"/>
          <w:szCs w:val="24"/>
        </w:rPr>
        <w:t xml:space="preserve"> quality</w:t>
      </w:r>
      <w:r w:rsidR="008170D2" w:rsidRPr="00D661E8">
        <w:rPr>
          <w:rFonts w:ascii="Arial" w:hAnsi="Arial" w:cs="Arial"/>
          <w:bCs/>
          <w:sz w:val="24"/>
          <w:szCs w:val="24"/>
        </w:rPr>
        <w:t xml:space="preserve"> standards and assuring compliance with rules </w:t>
      </w:r>
      <w:r w:rsidR="00994C85" w:rsidRPr="00D661E8">
        <w:rPr>
          <w:rFonts w:ascii="Arial" w:hAnsi="Arial" w:cs="Arial"/>
          <w:bCs/>
          <w:sz w:val="24"/>
          <w:szCs w:val="24"/>
        </w:rPr>
        <w:t>and delivering</w:t>
      </w:r>
      <w:r w:rsidR="008170D2" w:rsidRPr="00D661E8">
        <w:rPr>
          <w:rFonts w:ascii="Arial" w:hAnsi="Arial" w:cs="Arial"/>
          <w:bCs/>
          <w:sz w:val="24"/>
          <w:szCs w:val="24"/>
        </w:rPr>
        <w:t xml:space="preserve"> high-quality care and education for children (Pascal, 2018 (cited Barnes, 2001). Similarly, Cottle and Alexander (2014) add that the major aim for measuring quality is to examine child outcomes, the evaluation may focus on determining the effectiveness of early childhood provision in supporting children's learning and development. </w:t>
      </w:r>
      <w:r w:rsidR="00516761" w:rsidRPr="00D661E8">
        <w:rPr>
          <w:rFonts w:ascii="Arial" w:hAnsi="Arial" w:cs="Arial"/>
          <w:bCs/>
          <w:sz w:val="24"/>
          <w:szCs w:val="24"/>
        </w:rPr>
        <w:t xml:space="preserve">Therefore, Siraj and </w:t>
      </w:r>
      <w:proofErr w:type="spellStart"/>
      <w:r w:rsidR="00516761" w:rsidRPr="00D661E8">
        <w:rPr>
          <w:rFonts w:ascii="Arial" w:hAnsi="Arial" w:cs="Arial"/>
          <w:bCs/>
          <w:sz w:val="24"/>
          <w:szCs w:val="24"/>
        </w:rPr>
        <w:t>Hallet</w:t>
      </w:r>
      <w:proofErr w:type="spellEnd"/>
      <w:r w:rsidR="00516761" w:rsidRPr="00D661E8">
        <w:rPr>
          <w:rFonts w:ascii="Arial" w:hAnsi="Arial" w:cs="Arial"/>
          <w:bCs/>
          <w:sz w:val="24"/>
          <w:szCs w:val="24"/>
        </w:rPr>
        <w:t xml:space="preserve"> (2016) recommend that a variety of indicators be evaluated to ensure that quality is assessed holistically and comprehensively, including staff credentials and training, staff-to-child ratios, the environment, curriculum, assessment and evaluation, and parental engagement. However, both scales may not be the best predictors of children's cognitive and self-regulation development, according to the Department of Education (2021), which is why some studies suggest that scales that are better predictors of children's developmental outcomes than the current ECERS and SSTEW scales could be developed.</w:t>
      </w:r>
    </w:p>
    <w:p w14:paraId="0C7AE9A5" w14:textId="77777777" w:rsidR="00516761" w:rsidRPr="00D661E8" w:rsidRDefault="00516761" w:rsidP="00342355">
      <w:pPr>
        <w:spacing w:after="0" w:line="360" w:lineRule="auto"/>
        <w:rPr>
          <w:rFonts w:ascii="Arial" w:hAnsi="Arial" w:cs="Arial"/>
          <w:bCs/>
          <w:sz w:val="24"/>
          <w:szCs w:val="24"/>
        </w:rPr>
      </w:pPr>
    </w:p>
    <w:p w14:paraId="1DFC9959" w14:textId="13B5F302" w:rsidR="008E4663" w:rsidRPr="00D661E8" w:rsidRDefault="0065456B" w:rsidP="00342355">
      <w:pPr>
        <w:spacing w:after="0" w:line="360" w:lineRule="auto"/>
        <w:rPr>
          <w:rFonts w:ascii="Arial" w:hAnsi="Arial" w:cs="Arial"/>
          <w:bCs/>
          <w:sz w:val="24"/>
          <w:szCs w:val="24"/>
        </w:rPr>
      </w:pPr>
      <w:r w:rsidRPr="00D661E8">
        <w:rPr>
          <w:rFonts w:ascii="Arial" w:hAnsi="Arial" w:cs="Arial"/>
          <w:bCs/>
          <w:sz w:val="24"/>
          <w:szCs w:val="24"/>
        </w:rPr>
        <w:t xml:space="preserve">According to </w:t>
      </w:r>
      <w:r w:rsidR="00725D18" w:rsidRPr="00D661E8">
        <w:rPr>
          <w:rFonts w:ascii="Arial" w:hAnsi="Arial" w:cs="Arial"/>
          <w:bCs/>
          <w:sz w:val="24"/>
          <w:szCs w:val="24"/>
        </w:rPr>
        <w:t>studies</w:t>
      </w:r>
      <w:r w:rsidRPr="00D661E8">
        <w:rPr>
          <w:rFonts w:ascii="Arial" w:hAnsi="Arial" w:cs="Arial"/>
          <w:bCs/>
          <w:sz w:val="24"/>
          <w:szCs w:val="24"/>
        </w:rPr>
        <w:t xml:space="preserve">, all settings that offer early education and care for children from birth to three years old need to be improved (Sylva et al., 2010). Pascal and Bertram (2006) comply that improving settings is important for them to meet and enforce the national minimum standards; however, there is a need for improvement procedures that push settings above and beyond the national minimum standards, and the most crucial is to encourage a culture of continuous quality improvement. Furthermore, the process of quantifying or measuring quality, however, is problematic since people's views of quality change over time and depend on a variety of factors, including context, experience, history, and so on. Moss and Pence have </w:t>
      </w:r>
      <w:r w:rsidR="00060678" w:rsidRPr="00D661E8">
        <w:rPr>
          <w:rFonts w:ascii="Arial" w:hAnsi="Arial" w:cs="Arial"/>
          <w:bCs/>
          <w:sz w:val="24"/>
          <w:szCs w:val="24"/>
        </w:rPr>
        <w:t>argued</w:t>
      </w:r>
      <w:r w:rsidRPr="00D661E8">
        <w:rPr>
          <w:rFonts w:ascii="Arial" w:hAnsi="Arial" w:cs="Arial"/>
          <w:bCs/>
          <w:sz w:val="24"/>
          <w:szCs w:val="24"/>
        </w:rPr>
        <w:t xml:space="preserve"> in favour of a relativist strategy, saying that quality in early childhood services is a created notion, subjective in character, and based on values, beliefs, and interest, rather than an objective and universal truth (Abbott and Langston</w:t>
      </w:r>
      <w:r w:rsidR="00D62CA8" w:rsidRPr="00D661E8">
        <w:rPr>
          <w:rFonts w:ascii="Arial" w:hAnsi="Arial" w:cs="Arial"/>
          <w:bCs/>
          <w:sz w:val="24"/>
          <w:szCs w:val="24"/>
        </w:rPr>
        <w:t>,</w:t>
      </w:r>
      <w:r w:rsidRPr="00D661E8">
        <w:rPr>
          <w:rFonts w:ascii="Arial" w:hAnsi="Arial" w:cs="Arial"/>
          <w:bCs/>
          <w:sz w:val="24"/>
          <w:szCs w:val="24"/>
        </w:rPr>
        <w:t xml:space="preserve">2007).  </w:t>
      </w:r>
      <w:r w:rsidR="008E4663" w:rsidRPr="00D661E8">
        <w:rPr>
          <w:rFonts w:ascii="Arial" w:hAnsi="Arial" w:cs="Arial"/>
          <w:bCs/>
          <w:sz w:val="24"/>
          <w:szCs w:val="24"/>
        </w:rPr>
        <w:t xml:space="preserve">Therefore, according to Siraj and </w:t>
      </w:r>
      <w:proofErr w:type="spellStart"/>
      <w:proofErr w:type="gramStart"/>
      <w:r w:rsidR="008E4663" w:rsidRPr="00D661E8">
        <w:rPr>
          <w:rFonts w:ascii="Arial" w:hAnsi="Arial" w:cs="Arial"/>
          <w:bCs/>
          <w:sz w:val="24"/>
          <w:szCs w:val="24"/>
        </w:rPr>
        <w:t>Hallet</w:t>
      </w:r>
      <w:proofErr w:type="spellEnd"/>
      <w:r w:rsidR="008E4663" w:rsidRPr="00D661E8">
        <w:rPr>
          <w:rFonts w:ascii="Arial" w:hAnsi="Arial" w:cs="Arial"/>
          <w:bCs/>
          <w:sz w:val="24"/>
          <w:szCs w:val="24"/>
        </w:rPr>
        <w:t xml:space="preserve">  (</w:t>
      </w:r>
      <w:proofErr w:type="gramEnd"/>
      <w:r w:rsidR="008E4663" w:rsidRPr="00D661E8">
        <w:rPr>
          <w:rFonts w:ascii="Arial" w:hAnsi="Arial" w:cs="Arial"/>
          <w:bCs/>
          <w:sz w:val="24"/>
          <w:szCs w:val="24"/>
        </w:rPr>
        <w:t xml:space="preserve">2016) high-quality early childhood settings must have strong leadership and quality assurance methods because successful leaders foster a </w:t>
      </w:r>
      <w:r w:rsidR="008E4663" w:rsidRPr="00D661E8">
        <w:rPr>
          <w:rFonts w:ascii="Arial" w:hAnsi="Arial" w:cs="Arial"/>
          <w:bCs/>
          <w:sz w:val="24"/>
          <w:szCs w:val="24"/>
        </w:rPr>
        <w:lastRenderedPageBreak/>
        <w:t>culture of continuous professional growth and development, foster a common vision for high-quality care and education (Siraj et al, 2019</w:t>
      </w:r>
      <w:r w:rsidR="0093122D" w:rsidRPr="00D661E8">
        <w:rPr>
          <w:rFonts w:ascii="Arial" w:hAnsi="Arial" w:cs="Arial"/>
          <w:bCs/>
          <w:sz w:val="24"/>
          <w:szCs w:val="24"/>
        </w:rPr>
        <w:t>; Clark and Murry, 2012, Lindon and Lindon, 2012</w:t>
      </w:r>
      <w:r w:rsidR="008E4663" w:rsidRPr="00D661E8">
        <w:rPr>
          <w:rFonts w:ascii="Arial" w:hAnsi="Arial" w:cs="Arial"/>
          <w:bCs/>
          <w:sz w:val="24"/>
          <w:szCs w:val="24"/>
        </w:rPr>
        <w:t>).</w:t>
      </w:r>
    </w:p>
    <w:p w14:paraId="71187CF1" w14:textId="119E7506" w:rsidR="0065456B" w:rsidRPr="00D661E8" w:rsidRDefault="0065456B" w:rsidP="00342355">
      <w:pPr>
        <w:spacing w:after="0" w:line="360" w:lineRule="auto"/>
        <w:rPr>
          <w:rFonts w:ascii="Arial" w:hAnsi="Arial" w:cs="Arial"/>
          <w:bCs/>
          <w:sz w:val="24"/>
          <w:szCs w:val="24"/>
        </w:rPr>
      </w:pPr>
    </w:p>
    <w:p w14:paraId="06FC31BD" w14:textId="2A7FA7B2" w:rsidR="003E410F" w:rsidRPr="00D661E8" w:rsidRDefault="003E410F" w:rsidP="00342355">
      <w:pPr>
        <w:shd w:val="clear" w:color="auto" w:fill="FFFFFF"/>
        <w:spacing w:line="360" w:lineRule="auto"/>
        <w:rPr>
          <w:rFonts w:ascii="Arial" w:hAnsi="Arial" w:cs="Arial"/>
          <w:sz w:val="24"/>
          <w:szCs w:val="24"/>
        </w:rPr>
      </w:pPr>
      <w:r w:rsidRPr="00D661E8">
        <w:rPr>
          <w:rFonts w:ascii="Arial" w:hAnsi="Arial" w:cs="Arial"/>
          <w:bCs/>
          <w:sz w:val="24"/>
          <w:szCs w:val="24"/>
        </w:rPr>
        <w:t xml:space="preserve">In conclusion, early childhood providers may guarantee that they are delivering high-quality care and education that meets the requirements of each child in their care by using a comprehensive approach to measuring quality (Reflective Practice is the Key to Quality Improvement, 2012). According to some studies, children from the most impoverished backgrounds benefit the most (Siraj, </w:t>
      </w:r>
      <w:proofErr w:type="spellStart"/>
      <w:r w:rsidRPr="00D661E8">
        <w:rPr>
          <w:rFonts w:ascii="Arial" w:hAnsi="Arial" w:cs="Arial"/>
          <w:bCs/>
          <w:sz w:val="24"/>
          <w:szCs w:val="24"/>
        </w:rPr>
        <w:t>Melhuish</w:t>
      </w:r>
      <w:proofErr w:type="spellEnd"/>
      <w:r w:rsidRPr="00D661E8">
        <w:rPr>
          <w:rFonts w:ascii="Arial" w:hAnsi="Arial" w:cs="Arial"/>
          <w:bCs/>
          <w:sz w:val="24"/>
          <w:szCs w:val="24"/>
        </w:rPr>
        <w:t xml:space="preserve"> and Sylva, 2015). This demonstrates that improving by reflecting on the qualities of early childhood settings using various measurement tools</w:t>
      </w:r>
      <w:r w:rsidR="00D62CA8" w:rsidRPr="00D661E8">
        <w:rPr>
          <w:rFonts w:ascii="Arial" w:hAnsi="Arial" w:cs="Arial"/>
          <w:bCs/>
          <w:sz w:val="24"/>
          <w:szCs w:val="24"/>
        </w:rPr>
        <w:t xml:space="preserve"> like SSTEW or ERS</w:t>
      </w:r>
      <w:r w:rsidRPr="00D661E8">
        <w:rPr>
          <w:rFonts w:ascii="Arial" w:hAnsi="Arial" w:cs="Arial"/>
          <w:bCs/>
          <w:sz w:val="24"/>
          <w:szCs w:val="24"/>
        </w:rPr>
        <w:t xml:space="preserve"> will play a key effect in children's development (Sylva et al., </w:t>
      </w:r>
      <w:r w:rsidR="00994C85" w:rsidRPr="00D661E8">
        <w:rPr>
          <w:rFonts w:ascii="Arial" w:hAnsi="Arial" w:cs="Arial"/>
          <w:bCs/>
          <w:sz w:val="24"/>
          <w:szCs w:val="24"/>
        </w:rPr>
        <w:t>2010</w:t>
      </w:r>
      <w:r w:rsidR="00060678" w:rsidRPr="00D661E8">
        <w:rPr>
          <w:rFonts w:ascii="Arial" w:hAnsi="Arial" w:cs="Arial"/>
          <w:bCs/>
          <w:sz w:val="24"/>
          <w:szCs w:val="24"/>
        </w:rPr>
        <w:t xml:space="preserve">; </w:t>
      </w:r>
      <w:proofErr w:type="spellStart"/>
      <w:r w:rsidR="00060678" w:rsidRPr="00D661E8">
        <w:rPr>
          <w:rStyle w:val="contentpasted5"/>
          <w:rFonts w:ascii="Arial" w:hAnsi="Arial" w:cs="Arial"/>
          <w:sz w:val="24"/>
          <w:szCs w:val="24"/>
        </w:rPr>
        <w:t>Setodji</w:t>
      </w:r>
      <w:proofErr w:type="spellEnd"/>
      <w:r w:rsidR="00060678" w:rsidRPr="00D661E8">
        <w:rPr>
          <w:rStyle w:val="contentpasted5"/>
          <w:rFonts w:ascii="Arial" w:hAnsi="Arial" w:cs="Arial"/>
          <w:sz w:val="24"/>
          <w:szCs w:val="24"/>
        </w:rPr>
        <w:t xml:space="preserve">, </w:t>
      </w:r>
      <w:proofErr w:type="spellStart"/>
      <w:r w:rsidR="00060678" w:rsidRPr="00D661E8">
        <w:rPr>
          <w:rStyle w:val="contentpasted5"/>
          <w:rFonts w:ascii="Arial" w:hAnsi="Arial" w:cs="Arial"/>
          <w:sz w:val="24"/>
          <w:szCs w:val="24"/>
        </w:rPr>
        <w:t>Schaack</w:t>
      </w:r>
      <w:proofErr w:type="spellEnd"/>
      <w:r w:rsidR="00060678" w:rsidRPr="00D661E8">
        <w:rPr>
          <w:rStyle w:val="contentpasted5"/>
          <w:rFonts w:ascii="Arial" w:hAnsi="Arial" w:cs="Arial"/>
          <w:sz w:val="24"/>
          <w:szCs w:val="24"/>
        </w:rPr>
        <w:t>, and Le, 2018</w:t>
      </w:r>
      <w:r w:rsidR="00994C85" w:rsidRPr="00D661E8">
        <w:rPr>
          <w:rFonts w:ascii="Arial" w:hAnsi="Arial" w:cs="Arial"/>
          <w:bCs/>
          <w:sz w:val="24"/>
          <w:szCs w:val="24"/>
        </w:rPr>
        <w:t>)</w:t>
      </w:r>
      <w:r w:rsidRPr="00D661E8">
        <w:rPr>
          <w:rFonts w:ascii="Arial" w:hAnsi="Arial" w:cs="Arial"/>
          <w:bCs/>
          <w:sz w:val="24"/>
          <w:szCs w:val="24"/>
        </w:rPr>
        <w:t xml:space="preserve">. The most important aspect of high quality, according to research on effective settings (that is, settings that support and improve children's developmental outcomes), is practitioners' skills, and therefore, how they interact with children and foster their learning and development (Burnham, 2016). This is </w:t>
      </w:r>
      <w:r w:rsidR="00994C85" w:rsidRPr="00D661E8">
        <w:rPr>
          <w:rFonts w:ascii="Arial" w:hAnsi="Arial" w:cs="Arial"/>
          <w:bCs/>
          <w:sz w:val="24"/>
          <w:szCs w:val="24"/>
        </w:rPr>
        <w:t>since</w:t>
      </w:r>
      <w:r w:rsidRPr="00D661E8">
        <w:rPr>
          <w:rFonts w:ascii="Arial" w:hAnsi="Arial" w:cs="Arial"/>
          <w:bCs/>
          <w:sz w:val="24"/>
          <w:szCs w:val="24"/>
        </w:rPr>
        <w:t xml:space="preserve"> quality is a process and not an activity that can be done or ordered (Reflective Practice is the Key to Quality Improvement, 2012). Children who get high-quality early education are better prepared to enter preschool "school ready" and more able to advance their learning (Pascal and Bertram, 2018; Doan, 2016).</w:t>
      </w:r>
    </w:p>
    <w:p w14:paraId="2B0DC8FC" w14:textId="48A5D399" w:rsidR="00060678" w:rsidRPr="00D661E8" w:rsidRDefault="00BE41CD" w:rsidP="00342355">
      <w:pPr>
        <w:shd w:val="clear" w:color="auto" w:fill="FFFFFF"/>
        <w:spacing w:line="360" w:lineRule="auto"/>
        <w:rPr>
          <w:rFonts w:ascii="Arial" w:hAnsi="Arial" w:cs="Arial"/>
          <w:sz w:val="24"/>
          <w:szCs w:val="24"/>
        </w:rPr>
      </w:pPr>
      <w:r w:rsidRPr="00D661E8">
        <w:rPr>
          <w:rFonts w:ascii="Arial" w:hAnsi="Arial" w:cs="Arial"/>
          <w:bCs/>
          <w:sz w:val="24"/>
          <w:szCs w:val="24"/>
        </w:rPr>
        <w:t>Quality tools</w:t>
      </w:r>
      <w:r w:rsidR="00D62CA8" w:rsidRPr="00D661E8">
        <w:rPr>
          <w:rFonts w:ascii="Arial" w:hAnsi="Arial" w:cs="Arial"/>
          <w:bCs/>
          <w:sz w:val="24"/>
          <w:szCs w:val="24"/>
        </w:rPr>
        <w:t xml:space="preserve"> like SSTEW and ERS</w:t>
      </w:r>
      <w:r w:rsidRPr="00D661E8">
        <w:rPr>
          <w:rFonts w:ascii="Arial" w:hAnsi="Arial" w:cs="Arial"/>
          <w:bCs/>
          <w:sz w:val="24"/>
          <w:szCs w:val="24"/>
        </w:rPr>
        <w:t xml:space="preserve"> seek to equip all settings with the knowledge and skills necessary</w:t>
      </w:r>
      <w:r w:rsidR="00342355" w:rsidRPr="00D661E8">
        <w:rPr>
          <w:rFonts w:ascii="Arial" w:hAnsi="Arial" w:cs="Arial"/>
          <w:bCs/>
          <w:sz w:val="24"/>
          <w:szCs w:val="24"/>
        </w:rPr>
        <w:t>, however, the benefits of scales with fewer components are significant, assuming such scales can be proved to be successful through more research (</w:t>
      </w:r>
      <w:r w:rsidR="00342355" w:rsidRPr="00D661E8">
        <w:rPr>
          <w:rStyle w:val="contentpasted0"/>
          <w:rFonts w:ascii="Arial" w:hAnsi="Arial" w:cs="Arial"/>
          <w:sz w:val="24"/>
          <w:szCs w:val="24"/>
          <w:lang w:eastAsia="en-GB"/>
        </w:rPr>
        <w:t>Department for Education,2021</w:t>
      </w:r>
      <w:r w:rsidR="00342355" w:rsidRPr="00D661E8">
        <w:rPr>
          <w:rFonts w:ascii="Arial" w:hAnsi="Arial" w:cs="Arial"/>
          <w:bCs/>
          <w:sz w:val="24"/>
          <w:szCs w:val="24"/>
        </w:rPr>
        <w:t>). Therefore, quality assurance method with fewer items would be faster to complete, resulting in significant cost savings. As well, decreased evaluation time would also minimise the pressure on children and professionals in childcare settings, which may make childcare setting leaders more likely to engage in future</w:t>
      </w:r>
      <w:r w:rsidR="00BA0A66" w:rsidRPr="00D661E8">
        <w:rPr>
          <w:rFonts w:ascii="Arial" w:hAnsi="Arial" w:cs="Arial"/>
          <w:bCs/>
          <w:sz w:val="24"/>
          <w:szCs w:val="24"/>
        </w:rPr>
        <w:t xml:space="preserve"> quality</w:t>
      </w:r>
      <w:r w:rsidR="00342355" w:rsidRPr="00D661E8">
        <w:rPr>
          <w:rFonts w:ascii="Arial" w:hAnsi="Arial" w:cs="Arial"/>
          <w:bCs/>
          <w:sz w:val="24"/>
          <w:szCs w:val="24"/>
        </w:rPr>
        <w:t xml:space="preserve"> self-reflecting methods </w:t>
      </w:r>
      <w:r w:rsidRPr="00D661E8">
        <w:rPr>
          <w:rFonts w:ascii="Arial" w:hAnsi="Arial" w:cs="Arial"/>
          <w:bCs/>
          <w:sz w:val="24"/>
          <w:szCs w:val="24"/>
        </w:rPr>
        <w:t>(</w:t>
      </w:r>
      <w:proofErr w:type="spellStart"/>
      <w:r w:rsidR="00060678" w:rsidRPr="00D661E8">
        <w:rPr>
          <w:rStyle w:val="contentpasted5"/>
          <w:rFonts w:ascii="Arial" w:hAnsi="Arial" w:cs="Arial"/>
          <w:sz w:val="24"/>
          <w:szCs w:val="24"/>
        </w:rPr>
        <w:t>Setodji</w:t>
      </w:r>
      <w:proofErr w:type="spellEnd"/>
      <w:r w:rsidR="00060678" w:rsidRPr="00D661E8">
        <w:rPr>
          <w:rStyle w:val="contentpasted5"/>
          <w:rFonts w:ascii="Arial" w:hAnsi="Arial" w:cs="Arial"/>
          <w:sz w:val="24"/>
          <w:szCs w:val="24"/>
        </w:rPr>
        <w:t xml:space="preserve">, </w:t>
      </w:r>
      <w:proofErr w:type="spellStart"/>
      <w:r w:rsidR="00060678" w:rsidRPr="00D661E8">
        <w:rPr>
          <w:rStyle w:val="contentpasted5"/>
          <w:rFonts w:ascii="Arial" w:hAnsi="Arial" w:cs="Arial"/>
          <w:sz w:val="24"/>
          <w:szCs w:val="24"/>
        </w:rPr>
        <w:t>Schaack</w:t>
      </w:r>
      <w:proofErr w:type="spellEnd"/>
      <w:r w:rsidR="00060678" w:rsidRPr="00D661E8">
        <w:rPr>
          <w:rStyle w:val="contentpasted5"/>
          <w:rFonts w:ascii="Arial" w:hAnsi="Arial" w:cs="Arial"/>
          <w:sz w:val="24"/>
          <w:szCs w:val="24"/>
        </w:rPr>
        <w:t>, and Le, 2018)</w:t>
      </w:r>
      <w:r w:rsidR="00342355" w:rsidRPr="00D661E8">
        <w:rPr>
          <w:rStyle w:val="contentpasted5"/>
          <w:rFonts w:ascii="Arial" w:hAnsi="Arial" w:cs="Arial"/>
          <w:sz w:val="24"/>
          <w:szCs w:val="24"/>
        </w:rPr>
        <w:t xml:space="preserve">. </w:t>
      </w:r>
    </w:p>
    <w:p w14:paraId="473380ED" w14:textId="77777777" w:rsidR="00D661E8" w:rsidRDefault="00D661E8" w:rsidP="00D661E8">
      <w:pPr>
        <w:rPr>
          <w:rFonts w:ascii="Arial" w:hAnsi="Arial" w:cs="Arial"/>
          <w:sz w:val="24"/>
          <w:szCs w:val="24"/>
        </w:rPr>
      </w:pPr>
    </w:p>
    <w:p w14:paraId="13F0AF59" w14:textId="77777777" w:rsidR="00D661E8" w:rsidRDefault="00D661E8" w:rsidP="00D661E8">
      <w:pPr>
        <w:rPr>
          <w:rFonts w:ascii="Arial" w:hAnsi="Arial" w:cs="Arial"/>
          <w:sz w:val="24"/>
          <w:szCs w:val="24"/>
        </w:rPr>
      </w:pPr>
    </w:p>
    <w:p w14:paraId="3DE6A30F" w14:textId="77777777" w:rsidR="00D661E8" w:rsidRDefault="00D661E8" w:rsidP="00D661E8">
      <w:pPr>
        <w:rPr>
          <w:rFonts w:ascii="Arial" w:hAnsi="Arial" w:cs="Arial"/>
          <w:sz w:val="24"/>
          <w:szCs w:val="24"/>
        </w:rPr>
      </w:pPr>
    </w:p>
    <w:p w14:paraId="276D00BC" w14:textId="1383AF3E" w:rsidR="00D661E8" w:rsidRPr="00F54F8A" w:rsidRDefault="00D661E8" w:rsidP="00D661E8">
      <w:pPr>
        <w:rPr>
          <w:rFonts w:ascii="Arial" w:hAnsi="Arial" w:cs="Arial"/>
          <w:color w:val="333333"/>
          <w:sz w:val="24"/>
          <w:szCs w:val="24"/>
        </w:rPr>
      </w:pPr>
      <w:r w:rsidRPr="00F54F8A">
        <w:rPr>
          <w:rFonts w:ascii="Arial" w:hAnsi="Arial" w:cs="Arial"/>
          <w:sz w:val="24"/>
          <w:szCs w:val="24"/>
        </w:rPr>
        <w:lastRenderedPageBreak/>
        <w:t>REFERENCE LIST</w:t>
      </w:r>
    </w:p>
    <w:p w14:paraId="1BC1F01C" w14:textId="77777777" w:rsidR="00D661E8" w:rsidRPr="00F54F8A" w:rsidRDefault="00D661E8" w:rsidP="00D661E8">
      <w:pPr>
        <w:rPr>
          <w:rFonts w:ascii="Arial" w:hAnsi="Arial" w:cs="Arial"/>
          <w:sz w:val="24"/>
          <w:szCs w:val="24"/>
        </w:rPr>
      </w:pPr>
    </w:p>
    <w:p w14:paraId="7A252468" w14:textId="77777777" w:rsidR="00D661E8" w:rsidRPr="00F54F8A" w:rsidRDefault="00D661E8" w:rsidP="00D661E8">
      <w:pPr>
        <w:rPr>
          <w:rFonts w:ascii="Arial" w:hAnsi="Arial" w:cs="Arial"/>
          <w:color w:val="3A3A3A"/>
          <w:sz w:val="24"/>
          <w:szCs w:val="24"/>
          <w:shd w:val="clear" w:color="auto" w:fill="FFFFFF"/>
        </w:rPr>
      </w:pPr>
      <w:bookmarkStart w:id="0" w:name="_Hlk130649708"/>
      <w:proofErr w:type="gramStart"/>
      <w:r w:rsidRPr="00F54F8A">
        <w:rPr>
          <w:rFonts w:ascii="Arial" w:hAnsi="Arial" w:cs="Arial"/>
          <w:color w:val="3A3A3A"/>
          <w:sz w:val="24"/>
          <w:szCs w:val="24"/>
          <w:shd w:val="clear" w:color="auto" w:fill="FFFFFF"/>
        </w:rPr>
        <w:t>Abbott ,</w:t>
      </w:r>
      <w:proofErr w:type="gramEnd"/>
      <w:r w:rsidRPr="00F54F8A">
        <w:rPr>
          <w:rFonts w:ascii="Arial" w:hAnsi="Arial" w:cs="Arial"/>
          <w:color w:val="3A3A3A"/>
          <w:sz w:val="24"/>
          <w:szCs w:val="24"/>
          <w:shd w:val="clear" w:color="auto" w:fill="FFFFFF"/>
        </w:rPr>
        <w:t xml:space="preserve"> &amp; Langston , A. (2007). </w:t>
      </w:r>
      <w:bookmarkEnd w:id="0"/>
      <w:r w:rsidRPr="00F54F8A">
        <w:rPr>
          <w:rFonts w:ascii="Arial" w:hAnsi="Arial" w:cs="Arial"/>
          <w:i/>
          <w:iCs/>
          <w:color w:val="3A3A3A"/>
          <w:sz w:val="24"/>
          <w:szCs w:val="24"/>
          <w:shd w:val="clear" w:color="auto" w:fill="FFFFFF"/>
        </w:rPr>
        <w:t>Birth to three matters Supporting the Framework of Effective Practice</w:t>
      </w:r>
      <w:r w:rsidRPr="00F54F8A">
        <w:rPr>
          <w:rFonts w:ascii="Arial" w:hAnsi="Arial" w:cs="Arial"/>
          <w:color w:val="3A3A3A"/>
          <w:sz w:val="24"/>
          <w:szCs w:val="24"/>
          <w:shd w:val="clear" w:color="auto" w:fill="FFFFFF"/>
        </w:rPr>
        <w:t> (204th ed.). McGraw-Hill Education.</w:t>
      </w:r>
    </w:p>
    <w:p w14:paraId="7DF2997F" w14:textId="77777777" w:rsidR="00D661E8" w:rsidRPr="00F54F8A" w:rsidRDefault="00D661E8" w:rsidP="00D661E8">
      <w:pPr>
        <w:rPr>
          <w:rFonts w:ascii="Arial" w:hAnsi="Arial" w:cs="Arial"/>
          <w:sz w:val="24"/>
          <w:szCs w:val="24"/>
        </w:rPr>
      </w:pPr>
      <w:bookmarkStart w:id="1" w:name="_Hlk130871451"/>
      <w:r w:rsidRPr="00F54F8A">
        <w:rPr>
          <w:rFonts w:ascii="Arial" w:hAnsi="Arial" w:cs="Arial"/>
          <w:sz w:val="24"/>
          <w:szCs w:val="24"/>
        </w:rPr>
        <w:t xml:space="preserve">Abrahamson, L. (2015) </w:t>
      </w:r>
      <w:bookmarkEnd w:id="1"/>
      <w:r w:rsidRPr="00F54F8A">
        <w:rPr>
          <w:rFonts w:ascii="Arial" w:hAnsi="Arial" w:cs="Arial"/>
          <w:i/>
          <w:iCs/>
          <w:sz w:val="24"/>
          <w:szCs w:val="24"/>
        </w:rPr>
        <w:t>The early years teacher’s book.</w:t>
      </w:r>
      <w:r w:rsidRPr="00F54F8A">
        <w:rPr>
          <w:rFonts w:ascii="Arial" w:hAnsi="Arial" w:cs="Arial"/>
          <w:sz w:val="24"/>
          <w:szCs w:val="24"/>
        </w:rPr>
        <w:t xml:space="preserve"> London: Sage.</w:t>
      </w:r>
    </w:p>
    <w:p w14:paraId="5EF796BE" w14:textId="77777777" w:rsidR="00D661E8" w:rsidRPr="00F54F8A" w:rsidRDefault="00D661E8" w:rsidP="00D661E8">
      <w:pPr>
        <w:rPr>
          <w:rFonts w:ascii="Arial" w:hAnsi="Arial" w:cs="Arial"/>
          <w:color w:val="3A3A3A"/>
          <w:sz w:val="24"/>
          <w:szCs w:val="24"/>
          <w:shd w:val="clear" w:color="auto" w:fill="FFFFFF"/>
        </w:rPr>
      </w:pPr>
      <w:bookmarkStart w:id="2" w:name="_Hlk130756582"/>
      <w:r w:rsidRPr="00F54F8A">
        <w:rPr>
          <w:rFonts w:ascii="Arial" w:hAnsi="Arial" w:cs="Arial"/>
          <w:color w:val="3A3A3A"/>
          <w:sz w:val="24"/>
          <w:szCs w:val="24"/>
          <w:shd w:val="clear" w:color="auto" w:fill="FFFFFF"/>
        </w:rPr>
        <w:t>Aubrey, C. (2016</w:t>
      </w:r>
      <w:bookmarkEnd w:id="2"/>
      <w:r w:rsidRPr="00F54F8A">
        <w:rPr>
          <w:rFonts w:ascii="Arial" w:hAnsi="Arial" w:cs="Arial"/>
          <w:color w:val="3A3A3A"/>
          <w:sz w:val="24"/>
          <w:szCs w:val="24"/>
          <w:shd w:val="clear" w:color="auto" w:fill="FFFFFF"/>
        </w:rPr>
        <w:t>) Leading</w:t>
      </w:r>
      <w:r w:rsidRPr="00F54F8A">
        <w:rPr>
          <w:rFonts w:ascii="Arial" w:hAnsi="Arial" w:cs="Arial"/>
          <w:i/>
          <w:iCs/>
          <w:color w:val="3A3A3A"/>
          <w:sz w:val="24"/>
          <w:szCs w:val="24"/>
          <w:shd w:val="clear" w:color="auto" w:fill="FFFFFF"/>
        </w:rPr>
        <w:t xml:space="preserve"> and managing in the early years</w:t>
      </w:r>
      <w:r w:rsidRPr="00F54F8A">
        <w:rPr>
          <w:rFonts w:ascii="Arial" w:hAnsi="Arial" w:cs="Arial"/>
          <w:color w:val="3A3A3A"/>
          <w:sz w:val="24"/>
          <w:szCs w:val="24"/>
          <w:shd w:val="clear" w:color="auto" w:fill="FFFFFF"/>
        </w:rPr>
        <w:t>. Second edition. London: SAGE.</w:t>
      </w:r>
    </w:p>
    <w:p w14:paraId="5B5EEFBB"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Bolton, G. (2014) </w:t>
      </w:r>
      <w:r w:rsidRPr="00F54F8A">
        <w:rPr>
          <w:rFonts w:ascii="Arial" w:hAnsi="Arial" w:cs="Arial"/>
          <w:i/>
          <w:iCs/>
          <w:sz w:val="24"/>
          <w:szCs w:val="24"/>
        </w:rPr>
        <w:t>Reflective practice: writing and professional development.</w:t>
      </w:r>
      <w:r w:rsidRPr="00F54F8A">
        <w:rPr>
          <w:rFonts w:ascii="Arial" w:hAnsi="Arial" w:cs="Arial"/>
          <w:sz w:val="24"/>
          <w:szCs w:val="24"/>
        </w:rPr>
        <w:t xml:space="preserve">  London: Sage.</w:t>
      </w:r>
    </w:p>
    <w:p w14:paraId="641FCAAC" w14:textId="77777777" w:rsidR="00D661E8" w:rsidRPr="00F54F8A" w:rsidRDefault="00D661E8" w:rsidP="00D661E8">
      <w:pPr>
        <w:shd w:val="clear" w:color="auto" w:fill="FFFFFF"/>
        <w:rPr>
          <w:rFonts w:ascii="Arial" w:hAnsi="Arial" w:cs="Arial"/>
          <w:color w:val="000000"/>
          <w:sz w:val="24"/>
          <w:szCs w:val="24"/>
        </w:rPr>
      </w:pPr>
      <w:bookmarkStart w:id="3" w:name="_Hlk131262963"/>
      <w:proofErr w:type="spellStart"/>
      <w:r w:rsidRPr="00F54F8A">
        <w:rPr>
          <w:rStyle w:val="contentpasted3"/>
          <w:rFonts w:ascii="Arial" w:hAnsi="Arial" w:cs="Arial"/>
          <w:color w:val="000000"/>
          <w:sz w:val="24"/>
          <w:szCs w:val="24"/>
        </w:rPr>
        <w:t>Botsoglou</w:t>
      </w:r>
      <w:proofErr w:type="spellEnd"/>
      <w:r w:rsidRPr="00F54F8A">
        <w:rPr>
          <w:rStyle w:val="contentpasted3"/>
          <w:rFonts w:ascii="Arial" w:hAnsi="Arial" w:cs="Arial"/>
          <w:color w:val="000000"/>
          <w:sz w:val="24"/>
          <w:szCs w:val="24"/>
        </w:rPr>
        <w:t>, K.</w:t>
      </w:r>
      <w:r w:rsidRPr="00F54F8A">
        <w:rPr>
          <w:rStyle w:val="apple-converted-space"/>
          <w:rFonts w:ascii="Arial" w:hAnsi="Arial" w:cs="Arial"/>
          <w:color w:val="000000"/>
          <w:sz w:val="24"/>
          <w:szCs w:val="24"/>
        </w:rPr>
        <w:t> </w:t>
      </w:r>
      <w:r w:rsidRPr="00F54F8A">
        <w:rPr>
          <w:rStyle w:val="contentpasted3"/>
          <w:rFonts w:ascii="Arial" w:hAnsi="Arial" w:cs="Arial"/>
          <w:i/>
          <w:iCs/>
          <w:color w:val="000000"/>
          <w:sz w:val="24"/>
          <w:szCs w:val="24"/>
        </w:rPr>
        <w:t>et al</w:t>
      </w:r>
      <w:r w:rsidRPr="00F54F8A">
        <w:rPr>
          <w:rStyle w:val="contentpasted3"/>
          <w:rFonts w:ascii="Arial" w:hAnsi="Arial" w:cs="Arial"/>
          <w:color w:val="000000"/>
          <w:sz w:val="24"/>
          <w:szCs w:val="24"/>
        </w:rPr>
        <w:t xml:space="preserve">. (2019) </w:t>
      </w:r>
      <w:bookmarkEnd w:id="3"/>
      <w:r w:rsidRPr="00F54F8A">
        <w:rPr>
          <w:rStyle w:val="contentpasted3"/>
          <w:rFonts w:ascii="Arial" w:hAnsi="Arial" w:cs="Arial"/>
          <w:color w:val="000000"/>
          <w:sz w:val="24"/>
          <w:szCs w:val="24"/>
        </w:rPr>
        <w:t>‘Listening to children: using the ECERS-R and Mosaic approach to improve learning environments: a case study’,</w:t>
      </w:r>
      <w:r w:rsidRPr="00F54F8A">
        <w:rPr>
          <w:rStyle w:val="apple-converted-space"/>
          <w:rFonts w:ascii="Arial" w:hAnsi="Arial" w:cs="Arial"/>
          <w:color w:val="000000"/>
          <w:sz w:val="24"/>
          <w:szCs w:val="24"/>
        </w:rPr>
        <w:t> </w:t>
      </w:r>
      <w:r w:rsidRPr="00F54F8A">
        <w:rPr>
          <w:rStyle w:val="contentpasted3"/>
          <w:rFonts w:ascii="Arial" w:hAnsi="Arial" w:cs="Arial"/>
          <w:i/>
          <w:iCs/>
          <w:color w:val="000000"/>
          <w:sz w:val="24"/>
          <w:szCs w:val="24"/>
        </w:rPr>
        <w:t>Early child development and care</w:t>
      </w:r>
      <w:r w:rsidRPr="00F54F8A">
        <w:rPr>
          <w:rStyle w:val="contentpasted3"/>
          <w:rFonts w:ascii="Arial" w:hAnsi="Arial" w:cs="Arial"/>
          <w:color w:val="000000"/>
          <w:sz w:val="24"/>
          <w:szCs w:val="24"/>
        </w:rPr>
        <w:t>, 189(4), pp. 635–649. Available at:</w:t>
      </w:r>
      <w:r w:rsidRPr="00F54F8A">
        <w:rPr>
          <w:rStyle w:val="apple-converted-space"/>
          <w:rFonts w:ascii="Arial" w:hAnsi="Arial" w:cs="Arial"/>
          <w:color w:val="000000"/>
          <w:sz w:val="24"/>
          <w:szCs w:val="24"/>
        </w:rPr>
        <w:t> </w:t>
      </w:r>
      <w:hyperlink r:id="rId7" w:history="1">
        <w:r w:rsidRPr="00F54F8A">
          <w:rPr>
            <w:rStyle w:val="Hyperlink"/>
            <w:rFonts w:ascii="Arial" w:hAnsi="Arial" w:cs="Arial"/>
            <w:color w:val="954F72"/>
            <w:sz w:val="24"/>
            <w:szCs w:val="24"/>
          </w:rPr>
          <w:t>https://doi.org/10.1080/03004430.2017.1337006</w:t>
        </w:r>
      </w:hyperlink>
      <w:r w:rsidRPr="00F54F8A">
        <w:rPr>
          <w:rStyle w:val="contentpasted3"/>
          <w:rFonts w:ascii="Arial" w:hAnsi="Arial" w:cs="Arial"/>
          <w:color w:val="000000"/>
          <w:sz w:val="24"/>
          <w:szCs w:val="24"/>
        </w:rPr>
        <w:t>.</w:t>
      </w:r>
      <w:r w:rsidRPr="00F54F8A">
        <w:rPr>
          <w:rStyle w:val="apple-converted-space"/>
          <w:rFonts w:ascii="Arial" w:hAnsi="Arial" w:cs="Arial"/>
          <w:color w:val="000000"/>
          <w:sz w:val="24"/>
          <w:szCs w:val="24"/>
        </w:rPr>
        <w:t> </w:t>
      </w:r>
      <w:r w:rsidRPr="00F54F8A">
        <w:rPr>
          <w:rStyle w:val="contentpasted3"/>
          <w:rFonts w:ascii="Arial" w:hAnsi="Arial" w:cs="Arial"/>
          <w:color w:val="000000"/>
          <w:sz w:val="24"/>
          <w:szCs w:val="24"/>
        </w:rPr>
        <w:t> </w:t>
      </w:r>
    </w:p>
    <w:p w14:paraId="32AF1E59" w14:textId="77777777" w:rsidR="00D661E8" w:rsidRPr="00F54F8A" w:rsidRDefault="00D661E8" w:rsidP="00D661E8">
      <w:pPr>
        <w:rPr>
          <w:rFonts w:ascii="Arial" w:hAnsi="Arial" w:cs="Arial"/>
          <w:color w:val="3A3A3A"/>
          <w:sz w:val="24"/>
          <w:szCs w:val="24"/>
          <w:shd w:val="clear" w:color="auto" w:fill="FFFFFF"/>
        </w:rPr>
      </w:pPr>
      <w:r w:rsidRPr="00F54F8A">
        <w:rPr>
          <w:rFonts w:ascii="Arial" w:hAnsi="Arial" w:cs="Arial"/>
          <w:color w:val="3A3A3A"/>
          <w:sz w:val="24"/>
          <w:szCs w:val="24"/>
          <w:shd w:val="clear" w:color="auto" w:fill="FFFFFF"/>
        </w:rPr>
        <w:t xml:space="preserve">Bradbury, S. and </w:t>
      </w:r>
      <w:proofErr w:type="spellStart"/>
      <w:r w:rsidRPr="00F54F8A">
        <w:rPr>
          <w:rFonts w:ascii="Arial" w:hAnsi="Arial" w:cs="Arial"/>
          <w:color w:val="3A3A3A"/>
          <w:sz w:val="24"/>
          <w:szCs w:val="24"/>
          <w:shd w:val="clear" w:color="auto" w:fill="FFFFFF"/>
        </w:rPr>
        <w:t>Swailes</w:t>
      </w:r>
      <w:proofErr w:type="spellEnd"/>
      <w:r w:rsidRPr="00F54F8A">
        <w:rPr>
          <w:rFonts w:ascii="Arial" w:hAnsi="Arial" w:cs="Arial"/>
          <w:color w:val="3A3A3A"/>
          <w:sz w:val="24"/>
          <w:szCs w:val="24"/>
          <w:shd w:val="clear" w:color="auto" w:fill="FFFFFF"/>
        </w:rPr>
        <w:t xml:space="preserve">, R. (2022) </w:t>
      </w:r>
      <w:r w:rsidRPr="00F54F8A">
        <w:rPr>
          <w:rFonts w:ascii="Arial" w:hAnsi="Arial" w:cs="Arial"/>
          <w:i/>
          <w:iCs/>
          <w:color w:val="3A3A3A"/>
          <w:sz w:val="24"/>
          <w:szCs w:val="24"/>
          <w:shd w:val="clear" w:color="auto" w:fill="FFFFFF"/>
        </w:rPr>
        <w:t xml:space="preserve">Early Childhood Theories. </w:t>
      </w:r>
      <w:r w:rsidRPr="00F54F8A">
        <w:rPr>
          <w:rFonts w:ascii="Arial" w:hAnsi="Arial" w:cs="Arial"/>
          <w:color w:val="3A3A3A"/>
          <w:sz w:val="24"/>
          <w:szCs w:val="24"/>
          <w:shd w:val="clear" w:color="auto" w:fill="FFFFFF"/>
        </w:rPr>
        <w:t>London: SAGE</w:t>
      </w:r>
    </w:p>
    <w:p w14:paraId="032C0B76" w14:textId="77777777" w:rsidR="00D661E8" w:rsidRPr="00F54F8A" w:rsidRDefault="00D661E8" w:rsidP="00D661E8">
      <w:pPr>
        <w:rPr>
          <w:rFonts w:ascii="Arial" w:hAnsi="Arial" w:cs="Arial"/>
          <w:color w:val="3A3A3A"/>
          <w:sz w:val="24"/>
          <w:szCs w:val="24"/>
          <w:shd w:val="clear" w:color="auto" w:fill="FFFFFF"/>
        </w:rPr>
      </w:pPr>
      <w:bookmarkStart w:id="4" w:name="_Hlk130961648"/>
      <w:r w:rsidRPr="00F54F8A">
        <w:rPr>
          <w:rFonts w:ascii="Arial" w:hAnsi="Arial" w:cs="Arial"/>
          <w:color w:val="3A3A3A"/>
          <w:sz w:val="24"/>
          <w:szCs w:val="24"/>
          <w:shd w:val="clear" w:color="auto" w:fill="FFFFFF"/>
        </w:rPr>
        <w:t xml:space="preserve">Burnham, L. (2016) </w:t>
      </w:r>
      <w:bookmarkEnd w:id="4"/>
      <w:r w:rsidRPr="00F54F8A">
        <w:rPr>
          <w:rFonts w:ascii="Arial" w:hAnsi="Arial" w:cs="Arial"/>
          <w:i/>
          <w:iCs/>
          <w:color w:val="3A3A3A"/>
          <w:sz w:val="24"/>
          <w:szCs w:val="24"/>
          <w:shd w:val="clear" w:color="auto" w:fill="FFFFFF"/>
        </w:rPr>
        <w:t>How to be an outstanding early years practitioner</w:t>
      </w:r>
      <w:r w:rsidRPr="00F54F8A">
        <w:rPr>
          <w:rFonts w:ascii="Arial" w:hAnsi="Arial" w:cs="Arial"/>
          <w:color w:val="3A3A3A"/>
          <w:sz w:val="24"/>
          <w:szCs w:val="24"/>
          <w:shd w:val="clear" w:color="auto" w:fill="FFFFFF"/>
        </w:rPr>
        <w:t>. Bloomsbury.</w:t>
      </w:r>
    </w:p>
    <w:p w14:paraId="4BC05A26" w14:textId="77777777" w:rsidR="00D661E8" w:rsidRPr="00F54F8A" w:rsidRDefault="00D661E8" w:rsidP="00D661E8">
      <w:pPr>
        <w:rPr>
          <w:rFonts w:ascii="Arial" w:hAnsi="Arial" w:cs="Arial"/>
          <w:color w:val="3A3A3A"/>
          <w:sz w:val="24"/>
          <w:szCs w:val="24"/>
          <w:shd w:val="clear" w:color="auto" w:fill="FFFFFF"/>
        </w:rPr>
      </w:pPr>
      <w:bookmarkStart w:id="5" w:name="_Hlk130789944"/>
      <w:proofErr w:type="spellStart"/>
      <w:r w:rsidRPr="00F54F8A">
        <w:rPr>
          <w:rFonts w:ascii="Arial" w:hAnsi="Arial" w:cs="Arial"/>
          <w:color w:val="3A3A3A"/>
          <w:sz w:val="24"/>
          <w:szCs w:val="24"/>
          <w:shd w:val="clear" w:color="auto" w:fill="FFFFFF"/>
        </w:rPr>
        <w:t>Cambell</w:t>
      </w:r>
      <w:proofErr w:type="spellEnd"/>
      <w:r w:rsidRPr="00F54F8A">
        <w:rPr>
          <w:rFonts w:ascii="Arial" w:hAnsi="Arial" w:cs="Arial"/>
          <w:color w:val="3A3A3A"/>
          <w:sz w:val="24"/>
          <w:szCs w:val="24"/>
          <w:shd w:val="clear" w:color="auto" w:fill="FFFFFF"/>
        </w:rPr>
        <w:t xml:space="preserve">-Barr, V. and Leeson, C. (2016) </w:t>
      </w:r>
      <w:bookmarkEnd w:id="5"/>
      <w:r w:rsidRPr="00F54F8A">
        <w:rPr>
          <w:rFonts w:ascii="Arial" w:hAnsi="Arial" w:cs="Arial"/>
          <w:i/>
          <w:iCs/>
          <w:color w:val="3A3A3A"/>
          <w:sz w:val="24"/>
          <w:szCs w:val="24"/>
          <w:shd w:val="clear" w:color="auto" w:fill="FFFFFF"/>
        </w:rPr>
        <w:t xml:space="preserve">Quality and Leadership in the Early Years: Research, Theory and Practice. </w:t>
      </w:r>
      <w:r w:rsidRPr="00F54F8A">
        <w:rPr>
          <w:rFonts w:ascii="Arial" w:hAnsi="Arial" w:cs="Arial"/>
          <w:color w:val="3A3A3A"/>
          <w:sz w:val="24"/>
          <w:szCs w:val="24"/>
          <w:shd w:val="clear" w:color="auto" w:fill="FFFFFF"/>
        </w:rPr>
        <w:t>London: Sage.</w:t>
      </w:r>
    </w:p>
    <w:p w14:paraId="2D4F4B0F"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Clark, R. and Murry, J. (2012) </w:t>
      </w:r>
      <w:r w:rsidRPr="00F54F8A">
        <w:rPr>
          <w:rFonts w:ascii="Arial" w:hAnsi="Arial" w:cs="Arial"/>
          <w:i/>
          <w:iCs/>
          <w:sz w:val="24"/>
          <w:szCs w:val="24"/>
        </w:rPr>
        <w:t>Reconceptualizing Leadership in the early years</w:t>
      </w:r>
      <w:r w:rsidRPr="00F54F8A">
        <w:rPr>
          <w:rFonts w:ascii="Arial" w:hAnsi="Arial" w:cs="Arial"/>
          <w:sz w:val="24"/>
          <w:szCs w:val="24"/>
        </w:rPr>
        <w:t>. Berkshire: Open University Press.</w:t>
      </w:r>
    </w:p>
    <w:p w14:paraId="55FF5477" w14:textId="77777777" w:rsidR="00D661E8" w:rsidRPr="00F54F8A" w:rsidRDefault="00D661E8" w:rsidP="00D661E8">
      <w:pPr>
        <w:rPr>
          <w:rFonts w:ascii="Arial" w:hAnsi="Arial" w:cs="Arial"/>
          <w:i/>
          <w:iCs/>
          <w:sz w:val="24"/>
          <w:szCs w:val="24"/>
        </w:rPr>
      </w:pPr>
      <w:r w:rsidRPr="00F54F8A">
        <w:rPr>
          <w:rFonts w:ascii="Arial" w:hAnsi="Arial" w:cs="Arial"/>
          <w:i/>
          <w:iCs/>
          <w:sz w:val="24"/>
          <w:szCs w:val="24"/>
        </w:rPr>
        <w:t xml:space="preserve">Cottle, M. and Alexander, E. (2014) </w:t>
      </w:r>
      <w:r w:rsidRPr="00F54F8A">
        <w:rPr>
          <w:rFonts w:ascii="Arial" w:hAnsi="Arial" w:cs="Arial"/>
          <w:sz w:val="24"/>
          <w:szCs w:val="24"/>
        </w:rPr>
        <w:t>Parent partnership and ‘quality’ early years services: practitioners’ perspectives.</w:t>
      </w:r>
      <w:r w:rsidRPr="00F54F8A">
        <w:rPr>
          <w:rFonts w:ascii="Arial" w:hAnsi="Arial" w:cs="Arial"/>
          <w:i/>
          <w:iCs/>
          <w:sz w:val="24"/>
          <w:szCs w:val="24"/>
        </w:rPr>
        <w:t xml:space="preserve"> European Early Childhood Education Research </w:t>
      </w:r>
      <w:proofErr w:type="gramStart"/>
      <w:r w:rsidRPr="00F54F8A">
        <w:rPr>
          <w:rFonts w:ascii="Arial" w:hAnsi="Arial" w:cs="Arial"/>
          <w:i/>
          <w:iCs/>
          <w:sz w:val="24"/>
          <w:szCs w:val="24"/>
        </w:rPr>
        <w:t>Journal,  Vol.</w:t>
      </w:r>
      <w:proofErr w:type="gramEnd"/>
      <w:r w:rsidRPr="00F54F8A">
        <w:rPr>
          <w:rFonts w:ascii="Arial" w:hAnsi="Arial" w:cs="Arial"/>
          <w:i/>
          <w:iCs/>
          <w:sz w:val="24"/>
          <w:szCs w:val="24"/>
        </w:rPr>
        <w:t xml:space="preserve"> 22, No. 5, 637–659, </w:t>
      </w:r>
      <w:hyperlink r:id="rId8" w:history="1">
        <w:r w:rsidRPr="00F54F8A">
          <w:rPr>
            <w:rStyle w:val="Hyperlink"/>
            <w:rFonts w:ascii="Arial" w:hAnsi="Arial" w:cs="Arial"/>
            <w:i/>
            <w:iCs/>
            <w:sz w:val="24"/>
            <w:szCs w:val="24"/>
          </w:rPr>
          <w:t>http://dx.doi.org/10.1080/1350293X.2013.788314</w:t>
        </w:r>
      </w:hyperlink>
      <w:r w:rsidRPr="00F54F8A">
        <w:rPr>
          <w:rFonts w:ascii="Arial" w:hAnsi="Arial" w:cs="Arial"/>
          <w:i/>
          <w:iCs/>
          <w:sz w:val="24"/>
          <w:szCs w:val="24"/>
        </w:rPr>
        <w:t>.</w:t>
      </w:r>
    </w:p>
    <w:p w14:paraId="3F584727" w14:textId="77777777" w:rsidR="00D661E8" w:rsidRPr="00F54F8A" w:rsidRDefault="00D661E8" w:rsidP="00D661E8">
      <w:pPr>
        <w:rPr>
          <w:rFonts w:ascii="Arial" w:hAnsi="Arial" w:cs="Arial"/>
          <w:color w:val="3A3A3A"/>
          <w:sz w:val="24"/>
          <w:szCs w:val="24"/>
          <w:shd w:val="clear" w:color="auto" w:fill="FFFFFF"/>
        </w:rPr>
      </w:pPr>
      <w:r w:rsidRPr="00F54F8A">
        <w:rPr>
          <w:rFonts w:ascii="Arial" w:hAnsi="Arial" w:cs="Arial"/>
          <w:color w:val="3A3A3A"/>
          <w:sz w:val="24"/>
          <w:szCs w:val="24"/>
          <w:shd w:val="clear" w:color="auto" w:fill="FFFFFF"/>
        </w:rPr>
        <w:t xml:space="preserve">Department for Education (2015) </w:t>
      </w:r>
      <w:r w:rsidRPr="00F54F8A">
        <w:rPr>
          <w:rFonts w:ascii="Arial" w:hAnsi="Arial" w:cs="Arial"/>
          <w:i/>
          <w:iCs/>
          <w:color w:val="3A3A3A"/>
          <w:sz w:val="24"/>
          <w:szCs w:val="24"/>
          <w:shd w:val="clear" w:color="auto" w:fill="FFFFFF"/>
        </w:rPr>
        <w:t>Study of early education and development (SEED)</w:t>
      </w:r>
      <w:r w:rsidRPr="00F54F8A">
        <w:rPr>
          <w:rFonts w:ascii="Arial" w:hAnsi="Arial" w:cs="Arial"/>
          <w:color w:val="3A3A3A"/>
          <w:sz w:val="24"/>
          <w:szCs w:val="24"/>
          <w:shd w:val="clear" w:color="auto" w:fill="FFFFFF"/>
        </w:rPr>
        <w:t xml:space="preserve"> Available at: </w:t>
      </w:r>
      <w:hyperlink r:id="rId9" w:history="1">
        <w:r w:rsidRPr="00F54F8A">
          <w:rPr>
            <w:rStyle w:val="Hyperlink"/>
            <w:rFonts w:ascii="Arial" w:hAnsi="Arial" w:cs="Arial"/>
            <w:sz w:val="24"/>
            <w:szCs w:val="24"/>
            <w:shd w:val="clear" w:color="auto" w:fill="FFFFFF"/>
          </w:rPr>
          <w:t>https://www.gov.uk/government/collections/study-of-early-education-and-development-seed</w:t>
        </w:r>
      </w:hyperlink>
      <w:r w:rsidRPr="00F54F8A">
        <w:rPr>
          <w:rFonts w:ascii="Arial" w:hAnsi="Arial" w:cs="Arial"/>
          <w:color w:val="3A3A3A"/>
          <w:sz w:val="24"/>
          <w:szCs w:val="24"/>
          <w:shd w:val="clear" w:color="auto" w:fill="FFFFFF"/>
        </w:rPr>
        <w:t xml:space="preserve"> [Accessed 24</w:t>
      </w:r>
      <w:r w:rsidRPr="00F54F8A">
        <w:rPr>
          <w:rFonts w:ascii="Arial" w:hAnsi="Arial" w:cs="Arial"/>
          <w:color w:val="3A3A3A"/>
          <w:sz w:val="24"/>
          <w:szCs w:val="24"/>
          <w:shd w:val="clear" w:color="auto" w:fill="FFFFFF"/>
          <w:vertAlign w:val="superscript"/>
        </w:rPr>
        <w:t>th</w:t>
      </w:r>
      <w:r w:rsidRPr="00F54F8A">
        <w:rPr>
          <w:rFonts w:ascii="Arial" w:hAnsi="Arial" w:cs="Arial"/>
          <w:color w:val="3A3A3A"/>
          <w:sz w:val="24"/>
          <w:szCs w:val="24"/>
          <w:shd w:val="clear" w:color="auto" w:fill="FFFFFF"/>
        </w:rPr>
        <w:t xml:space="preserve"> of March 2023].</w:t>
      </w:r>
    </w:p>
    <w:p w14:paraId="38AE688D" w14:textId="77777777" w:rsidR="00D661E8" w:rsidRPr="00F54F8A" w:rsidRDefault="00D661E8" w:rsidP="00D661E8">
      <w:pPr>
        <w:rPr>
          <w:rFonts w:ascii="Arial" w:hAnsi="Arial" w:cs="Arial"/>
          <w:sz w:val="24"/>
          <w:szCs w:val="24"/>
        </w:rPr>
      </w:pPr>
      <w:bookmarkStart w:id="6" w:name="_Hlk130700307"/>
      <w:r w:rsidRPr="00F54F8A">
        <w:rPr>
          <w:rFonts w:ascii="Arial" w:hAnsi="Arial" w:cs="Arial"/>
          <w:color w:val="3A3A3A"/>
          <w:sz w:val="24"/>
          <w:szCs w:val="24"/>
          <w:shd w:val="clear" w:color="auto" w:fill="FFFFFF"/>
        </w:rPr>
        <w:t xml:space="preserve">Department for Education (2017) </w:t>
      </w:r>
      <w:bookmarkEnd w:id="6"/>
      <w:r w:rsidRPr="00F54F8A">
        <w:rPr>
          <w:rFonts w:ascii="Arial" w:hAnsi="Arial" w:cs="Arial"/>
          <w:i/>
          <w:iCs/>
          <w:color w:val="3A3A3A"/>
          <w:sz w:val="24"/>
          <w:szCs w:val="24"/>
          <w:shd w:val="clear" w:color="auto" w:fill="FFFFFF"/>
        </w:rPr>
        <w:t>Study</w:t>
      </w:r>
      <w:r w:rsidRPr="00F54F8A">
        <w:rPr>
          <w:rFonts w:ascii="Arial" w:hAnsi="Arial" w:cs="Arial"/>
          <w:i/>
          <w:iCs/>
          <w:sz w:val="24"/>
          <w:szCs w:val="24"/>
        </w:rPr>
        <w:t xml:space="preserve"> of Early Education and Development: Good Practice in Early Education Research report. </w:t>
      </w:r>
      <w:r w:rsidRPr="00F54F8A">
        <w:rPr>
          <w:rFonts w:ascii="Arial" w:hAnsi="Arial" w:cs="Arial"/>
          <w:sz w:val="24"/>
          <w:szCs w:val="24"/>
        </w:rPr>
        <w:t xml:space="preserve">Available at: </w:t>
      </w:r>
      <w:hyperlink r:id="rId10" w:history="1">
        <w:r w:rsidRPr="00F54F8A">
          <w:rPr>
            <w:rStyle w:val="Hyperlink"/>
            <w:rFonts w:ascii="Arial" w:hAnsi="Arial" w:cs="Arial"/>
            <w:sz w:val="24"/>
            <w:szCs w:val="24"/>
          </w:rPr>
          <w:t>https://assets.publishing.service.gov.uk/government/uploads/system/uploads/attachment_data/file/586242/SEED__Good_Practice_in_Early_Education_-_RR553.pdf</w:t>
        </w:r>
      </w:hyperlink>
      <w:r w:rsidRPr="00F54F8A">
        <w:rPr>
          <w:rFonts w:ascii="Arial" w:hAnsi="Arial" w:cs="Arial"/>
          <w:sz w:val="24"/>
          <w:szCs w:val="24"/>
        </w:rPr>
        <w:t xml:space="preserve"> (Accessed: 16</w:t>
      </w:r>
      <w:r w:rsidRPr="00F54F8A">
        <w:rPr>
          <w:rFonts w:ascii="Arial" w:hAnsi="Arial" w:cs="Arial"/>
          <w:sz w:val="24"/>
          <w:szCs w:val="24"/>
          <w:vertAlign w:val="superscript"/>
        </w:rPr>
        <w:t>th</w:t>
      </w:r>
      <w:r w:rsidRPr="00F54F8A">
        <w:rPr>
          <w:rFonts w:ascii="Arial" w:hAnsi="Arial" w:cs="Arial"/>
          <w:sz w:val="24"/>
          <w:szCs w:val="24"/>
        </w:rPr>
        <w:t xml:space="preserve"> of March).</w:t>
      </w:r>
    </w:p>
    <w:p w14:paraId="15EDCAB5" w14:textId="77777777" w:rsidR="00D661E8" w:rsidRPr="00F54F8A" w:rsidRDefault="00D661E8" w:rsidP="00D661E8">
      <w:pPr>
        <w:shd w:val="clear" w:color="auto" w:fill="FFFFFF"/>
        <w:rPr>
          <w:rFonts w:ascii="Arial" w:hAnsi="Arial" w:cs="Arial"/>
          <w:color w:val="000000"/>
          <w:sz w:val="24"/>
          <w:szCs w:val="24"/>
        </w:rPr>
      </w:pPr>
      <w:r w:rsidRPr="00F54F8A">
        <w:rPr>
          <w:rStyle w:val="contentpasted0"/>
          <w:rFonts w:ascii="Arial" w:hAnsi="Arial" w:cs="Arial"/>
          <w:color w:val="000000"/>
          <w:sz w:val="24"/>
          <w:szCs w:val="24"/>
        </w:rPr>
        <w:t>Department for Education (2021).</w:t>
      </w:r>
      <w:r w:rsidRPr="00F54F8A">
        <w:rPr>
          <w:rStyle w:val="apple-converted-space"/>
          <w:rFonts w:ascii="Arial" w:hAnsi="Arial" w:cs="Arial"/>
          <w:color w:val="000000"/>
          <w:sz w:val="24"/>
          <w:szCs w:val="24"/>
        </w:rPr>
        <w:t> </w:t>
      </w:r>
      <w:r w:rsidRPr="00F54F8A">
        <w:rPr>
          <w:rStyle w:val="contentpasted0"/>
          <w:rFonts w:ascii="Arial" w:hAnsi="Arial" w:cs="Arial"/>
          <w:i/>
          <w:iCs/>
          <w:color w:val="000000"/>
          <w:sz w:val="24"/>
          <w:szCs w:val="24"/>
        </w:rPr>
        <w:t>Study of Early Education and Development (SEED): Developing alternative quality scares for Early Childhood Education and Care (ECEC) using exploratory analysis.</w:t>
      </w:r>
      <w:r w:rsidRPr="00F54F8A">
        <w:rPr>
          <w:rStyle w:val="contentpasted0"/>
          <w:rFonts w:ascii="Arial" w:hAnsi="Arial" w:cs="Arial"/>
          <w:color w:val="000000"/>
          <w:sz w:val="24"/>
          <w:szCs w:val="24"/>
        </w:rPr>
        <w:t> </w:t>
      </w:r>
      <w:r w:rsidRPr="00F54F8A">
        <w:rPr>
          <w:rStyle w:val="apple-converted-space"/>
          <w:rFonts w:ascii="Arial" w:hAnsi="Arial" w:cs="Arial"/>
          <w:color w:val="000000"/>
          <w:sz w:val="24"/>
          <w:szCs w:val="24"/>
        </w:rPr>
        <w:t> </w:t>
      </w:r>
      <w:hyperlink r:id="rId11" w:history="1">
        <w:r w:rsidRPr="00F54F8A">
          <w:rPr>
            <w:rStyle w:val="Hyperlink"/>
            <w:rFonts w:ascii="Arial" w:hAnsi="Arial" w:cs="Arial"/>
            <w:color w:val="954F72"/>
            <w:sz w:val="24"/>
            <w:szCs w:val="24"/>
          </w:rPr>
          <w:t>https://assets.publishing.service.gov.uk/government/uploads/system/uploads/attachment_data/file/1029981/SEED_Quality_Analyses_Research_Brief.pdf</w:t>
        </w:r>
      </w:hyperlink>
      <w:r w:rsidRPr="00F54F8A">
        <w:rPr>
          <w:rStyle w:val="contentpasted0"/>
          <w:rFonts w:ascii="Arial" w:hAnsi="Arial" w:cs="Arial"/>
          <w:color w:val="000000"/>
          <w:sz w:val="24"/>
          <w:szCs w:val="24"/>
        </w:rPr>
        <w:t>(Accessed: 30</w:t>
      </w:r>
      <w:r w:rsidRPr="00F54F8A">
        <w:rPr>
          <w:rStyle w:val="contentpasted0"/>
          <w:rFonts w:ascii="Arial" w:hAnsi="Arial" w:cs="Arial"/>
          <w:color w:val="000000"/>
          <w:sz w:val="24"/>
          <w:szCs w:val="24"/>
          <w:vertAlign w:val="superscript"/>
        </w:rPr>
        <w:t>th</w:t>
      </w:r>
      <w:r w:rsidRPr="00F54F8A">
        <w:rPr>
          <w:rStyle w:val="apple-converted-space"/>
          <w:rFonts w:ascii="Arial" w:hAnsi="Arial" w:cs="Arial"/>
          <w:color w:val="000000"/>
          <w:sz w:val="24"/>
          <w:szCs w:val="24"/>
        </w:rPr>
        <w:t> </w:t>
      </w:r>
      <w:r w:rsidRPr="00F54F8A">
        <w:rPr>
          <w:rStyle w:val="contentpasted0"/>
          <w:rFonts w:ascii="Arial" w:hAnsi="Arial" w:cs="Arial"/>
          <w:color w:val="000000"/>
          <w:sz w:val="24"/>
          <w:szCs w:val="24"/>
        </w:rPr>
        <w:t>March 2023). </w:t>
      </w:r>
    </w:p>
    <w:p w14:paraId="5E86414B" w14:textId="77777777" w:rsidR="00D661E8" w:rsidRPr="00F54F8A" w:rsidRDefault="00D661E8" w:rsidP="00D661E8">
      <w:pPr>
        <w:rPr>
          <w:rFonts w:ascii="Arial" w:hAnsi="Arial" w:cs="Arial"/>
          <w:color w:val="3A3A3A"/>
          <w:sz w:val="24"/>
          <w:szCs w:val="24"/>
          <w:shd w:val="clear" w:color="auto" w:fill="FFFFFF"/>
        </w:rPr>
      </w:pPr>
      <w:bookmarkStart w:id="7" w:name="_Hlk130754666"/>
      <w:r w:rsidRPr="00F54F8A">
        <w:rPr>
          <w:rFonts w:ascii="Arial" w:hAnsi="Arial" w:cs="Arial"/>
          <w:color w:val="3A3A3A"/>
          <w:sz w:val="24"/>
          <w:szCs w:val="24"/>
          <w:shd w:val="clear" w:color="auto" w:fill="FFFFFF"/>
        </w:rPr>
        <w:lastRenderedPageBreak/>
        <w:t xml:space="preserve">Doan, L. (2016) </w:t>
      </w:r>
      <w:bookmarkEnd w:id="7"/>
      <w:r w:rsidRPr="00F54F8A">
        <w:rPr>
          <w:rFonts w:ascii="Arial" w:hAnsi="Arial" w:cs="Arial"/>
          <w:color w:val="3A3A3A"/>
          <w:sz w:val="24"/>
          <w:szCs w:val="24"/>
          <w:shd w:val="clear" w:color="auto" w:fill="FFFFFF"/>
        </w:rPr>
        <w:t>The Early Years: Beginning Early Childhood Educators’ Induction Experiences and Needs in British Columbia. </w:t>
      </w:r>
      <w:r w:rsidRPr="00F54F8A">
        <w:rPr>
          <w:rFonts w:ascii="Arial" w:hAnsi="Arial" w:cs="Arial"/>
          <w:i/>
          <w:iCs/>
          <w:color w:val="3A3A3A"/>
          <w:sz w:val="24"/>
          <w:szCs w:val="24"/>
          <w:shd w:val="clear" w:color="auto" w:fill="FFFFFF"/>
        </w:rPr>
        <w:t>Journal of Childhood Studies (Prospect Bay)</w:t>
      </w:r>
      <w:r w:rsidRPr="00F54F8A">
        <w:rPr>
          <w:rFonts w:ascii="Arial" w:hAnsi="Arial" w:cs="Arial"/>
          <w:color w:val="3A3A3A"/>
          <w:sz w:val="24"/>
          <w:szCs w:val="24"/>
          <w:shd w:val="clear" w:color="auto" w:fill="FFFFFF"/>
        </w:rPr>
        <w:t>, </w:t>
      </w:r>
      <w:r w:rsidRPr="00F54F8A">
        <w:rPr>
          <w:rFonts w:ascii="Arial" w:hAnsi="Arial" w:cs="Arial"/>
          <w:i/>
          <w:iCs/>
          <w:color w:val="3A3A3A"/>
          <w:sz w:val="24"/>
          <w:szCs w:val="24"/>
          <w:shd w:val="clear" w:color="auto" w:fill="FFFFFF"/>
        </w:rPr>
        <w:t>41</w:t>
      </w:r>
      <w:r w:rsidRPr="00F54F8A">
        <w:rPr>
          <w:rFonts w:ascii="Arial" w:hAnsi="Arial" w:cs="Arial"/>
          <w:color w:val="3A3A3A"/>
          <w:sz w:val="24"/>
          <w:szCs w:val="24"/>
          <w:shd w:val="clear" w:color="auto" w:fill="FFFFFF"/>
        </w:rPr>
        <w:t xml:space="preserve">(2), 43–. </w:t>
      </w:r>
      <w:hyperlink r:id="rId12" w:history="1">
        <w:r w:rsidRPr="00F54F8A">
          <w:rPr>
            <w:rStyle w:val="Hyperlink"/>
            <w:rFonts w:ascii="Arial" w:hAnsi="Arial" w:cs="Arial"/>
            <w:sz w:val="24"/>
            <w:szCs w:val="24"/>
            <w:shd w:val="clear" w:color="auto" w:fill="FFFFFF"/>
          </w:rPr>
          <w:t>https://doi.org/10.18357/jcs.v41i2.16098</w:t>
        </w:r>
      </w:hyperlink>
      <w:r w:rsidRPr="00F54F8A">
        <w:rPr>
          <w:rFonts w:ascii="Arial" w:hAnsi="Arial" w:cs="Arial"/>
          <w:color w:val="3A3A3A"/>
          <w:sz w:val="24"/>
          <w:szCs w:val="24"/>
          <w:shd w:val="clear" w:color="auto" w:fill="FFFFFF"/>
        </w:rPr>
        <w:t>.</w:t>
      </w:r>
    </w:p>
    <w:p w14:paraId="5F83B548" w14:textId="77777777" w:rsidR="00D661E8" w:rsidRPr="00F54F8A" w:rsidRDefault="00D661E8" w:rsidP="00D661E8">
      <w:pPr>
        <w:rPr>
          <w:rFonts w:ascii="Arial" w:hAnsi="Arial" w:cs="Arial"/>
          <w:color w:val="3A3A3A"/>
          <w:sz w:val="24"/>
          <w:szCs w:val="24"/>
          <w:shd w:val="clear" w:color="auto" w:fill="FFFFFF"/>
        </w:rPr>
      </w:pPr>
      <w:proofErr w:type="spellStart"/>
      <w:r w:rsidRPr="00F54F8A">
        <w:rPr>
          <w:rFonts w:ascii="Arial" w:hAnsi="Arial" w:cs="Arial"/>
          <w:color w:val="3A3A3A"/>
          <w:sz w:val="24"/>
          <w:szCs w:val="24"/>
          <w:shd w:val="clear" w:color="auto" w:fill="FFFFFF"/>
        </w:rPr>
        <w:t>Gealy</w:t>
      </w:r>
      <w:proofErr w:type="spellEnd"/>
      <w:r w:rsidRPr="00F54F8A">
        <w:rPr>
          <w:rFonts w:ascii="Arial" w:hAnsi="Arial" w:cs="Arial"/>
          <w:color w:val="3A3A3A"/>
          <w:sz w:val="24"/>
          <w:szCs w:val="24"/>
          <w:shd w:val="clear" w:color="auto" w:fill="FFFFFF"/>
        </w:rPr>
        <w:t xml:space="preserve">, A., </w:t>
      </w:r>
      <w:proofErr w:type="spellStart"/>
      <w:r w:rsidRPr="00F54F8A">
        <w:rPr>
          <w:rFonts w:ascii="Arial" w:hAnsi="Arial" w:cs="Arial"/>
          <w:color w:val="3A3A3A"/>
          <w:sz w:val="24"/>
          <w:szCs w:val="24"/>
          <w:shd w:val="clear" w:color="auto" w:fill="FFFFFF"/>
        </w:rPr>
        <w:t>Tinney</w:t>
      </w:r>
      <w:proofErr w:type="spellEnd"/>
      <w:r w:rsidRPr="00F54F8A">
        <w:rPr>
          <w:rFonts w:ascii="Arial" w:hAnsi="Arial" w:cs="Arial"/>
          <w:color w:val="3A3A3A"/>
          <w:sz w:val="24"/>
          <w:szCs w:val="24"/>
          <w:shd w:val="clear" w:color="auto" w:fill="FFFFFF"/>
        </w:rPr>
        <w:t>, G., Macdonald, N., &amp; Waters, J. (2022). A socio-constructivist approach to developing a professional learning intervention for early childhood education and care practitioners in Wales. </w:t>
      </w:r>
      <w:r w:rsidRPr="00F54F8A">
        <w:rPr>
          <w:rFonts w:ascii="Arial" w:hAnsi="Arial" w:cs="Arial"/>
          <w:i/>
          <w:iCs/>
          <w:color w:val="3A3A3A"/>
          <w:sz w:val="24"/>
          <w:szCs w:val="24"/>
          <w:shd w:val="clear" w:color="auto" w:fill="FFFFFF"/>
        </w:rPr>
        <w:t>Professional Development in Education</w:t>
      </w:r>
      <w:r w:rsidRPr="00F54F8A">
        <w:rPr>
          <w:rFonts w:ascii="Arial" w:hAnsi="Arial" w:cs="Arial"/>
          <w:color w:val="3A3A3A"/>
          <w:sz w:val="24"/>
          <w:szCs w:val="24"/>
          <w:shd w:val="clear" w:color="auto" w:fill="FFFFFF"/>
        </w:rPr>
        <w:t>, </w:t>
      </w:r>
      <w:r w:rsidRPr="00F54F8A">
        <w:rPr>
          <w:rFonts w:ascii="Arial" w:hAnsi="Arial" w:cs="Arial"/>
          <w:i/>
          <w:iCs/>
          <w:color w:val="3A3A3A"/>
          <w:sz w:val="24"/>
          <w:szCs w:val="24"/>
          <w:shd w:val="clear" w:color="auto" w:fill="FFFFFF"/>
        </w:rPr>
        <w:t>48</w:t>
      </w:r>
      <w:r w:rsidRPr="00F54F8A">
        <w:rPr>
          <w:rFonts w:ascii="Arial" w:hAnsi="Arial" w:cs="Arial"/>
          <w:color w:val="3A3A3A"/>
          <w:sz w:val="24"/>
          <w:szCs w:val="24"/>
          <w:shd w:val="clear" w:color="auto" w:fill="FFFFFF"/>
        </w:rPr>
        <w:t xml:space="preserve">(2), 298–314. </w:t>
      </w:r>
      <w:hyperlink r:id="rId13" w:history="1">
        <w:r w:rsidRPr="00F54F8A">
          <w:rPr>
            <w:rStyle w:val="Hyperlink"/>
            <w:rFonts w:ascii="Arial" w:hAnsi="Arial" w:cs="Arial"/>
            <w:sz w:val="24"/>
            <w:szCs w:val="24"/>
            <w:shd w:val="clear" w:color="auto" w:fill="FFFFFF"/>
          </w:rPr>
          <w:t>https://doi.org/10.1080/19415257.2020.1742187</w:t>
        </w:r>
      </w:hyperlink>
      <w:r w:rsidRPr="00F54F8A">
        <w:rPr>
          <w:rFonts w:ascii="Arial" w:hAnsi="Arial" w:cs="Arial"/>
          <w:color w:val="3A3A3A"/>
          <w:sz w:val="24"/>
          <w:szCs w:val="24"/>
          <w:shd w:val="clear" w:color="auto" w:fill="FFFFFF"/>
        </w:rPr>
        <w:t>.</w:t>
      </w:r>
    </w:p>
    <w:p w14:paraId="5ACE7F98" w14:textId="77777777" w:rsidR="00D661E8" w:rsidRPr="00F54F8A" w:rsidRDefault="00D661E8" w:rsidP="00D661E8">
      <w:pPr>
        <w:rPr>
          <w:rFonts w:ascii="Arial" w:hAnsi="Arial" w:cs="Arial"/>
          <w:color w:val="3A3A3A"/>
          <w:sz w:val="24"/>
          <w:szCs w:val="24"/>
          <w:shd w:val="clear" w:color="auto" w:fill="FFFFFF"/>
        </w:rPr>
      </w:pPr>
      <w:r w:rsidRPr="00F54F8A">
        <w:rPr>
          <w:rFonts w:ascii="Arial" w:hAnsi="Arial" w:cs="Arial"/>
          <w:color w:val="3A3A3A"/>
          <w:sz w:val="24"/>
          <w:szCs w:val="24"/>
          <w:shd w:val="clear" w:color="auto" w:fill="FFFFFF"/>
        </w:rPr>
        <w:t xml:space="preserve">Gutter-Mackenzie, A., Edwards, S., </w:t>
      </w:r>
      <w:proofErr w:type="spellStart"/>
      <w:r w:rsidRPr="00F54F8A">
        <w:rPr>
          <w:rFonts w:ascii="Arial" w:hAnsi="Arial" w:cs="Arial"/>
          <w:color w:val="3A3A3A"/>
          <w:sz w:val="24"/>
          <w:szCs w:val="24"/>
          <w:shd w:val="clear" w:color="auto" w:fill="FFFFFF"/>
        </w:rPr>
        <w:t>Morr</w:t>
      </w:r>
      <w:proofErr w:type="spellEnd"/>
      <w:r w:rsidRPr="00F54F8A">
        <w:rPr>
          <w:rFonts w:ascii="Arial" w:hAnsi="Arial" w:cs="Arial"/>
          <w:color w:val="3A3A3A"/>
          <w:sz w:val="24"/>
          <w:szCs w:val="24"/>
          <w:shd w:val="clear" w:color="auto" w:fill="FFFFFF"/>
        </w:rPr>
        <w:t xml:space="preserve">, D. and Boyd, W. (2014) Young children’s play and environmental education in Early childhood education. New </w:t>
      </w:r>
      <w:proofErr w:type="spellStart"/>
      <w:r w:rsidRPr="00F54F8A">
        <w:rPr>
          <w:rFonts w:ascii="Arial" w:hAnsi="Arial" w:cs="Arial"/>
          <w:color w:val="3A3A3A"/>
          <w:sz w:val="24"/>
          <w:szCs w:val="24"/>
          <w:shd w:val="clear" w:color="auto" w:fill="FFFFFF"/>
        </w:rPr>
        <w:t>Yprk</w:t>
      </w:r>
      <w:proofErr w:type="spellEnd"/>
      <w:r w:rsidRPr="00F54F8A">
        <w:rPr>
          <w:rFonts w:ascii="Arial" w:hAnsi="Arial" w:cs="Arial"/>
          <w:color w:val="3A3A3A"/>
          <w:sz w:val="24"/>
          <w:szCs w:val="24"/>
          <w:shd w:val="clear" w:color="auto" w:fill="FFFFFF"/>
        </w:rPr>
        <w:t xml:space="preserve">: Springer Cham Heidelberg. </w:t>
      </w:r>
    </w:p>
    <w:p w14:paraId="3F01CE66" w14:textId="77777777" w:rsidR="00D661E8" w:rsidRPr="00F54F8A" w:rsidRDefault="00D661E8" w:rsidP="00D661E8">
      <w:pPr>
        <w:rPr>
          <w:rFonts w:ascii="Arial" w:hAnsi="Arial" w:cs="Arial"/>
          <w:color w:val="3A3A3A"/>
          <w:sz w:val="24"/>
          <w:szCs w:val="24"/>
          <w:shd w:val="clear" w:color="auto" w:fill="FFFFFF"/>
        </w:rPr>
      </w:pPr>
      <w:r w:rsidRPr="00F54F8A">
        <w:rPr>
          <w:rFonts w:ascii="Arial" w:hAnsi="Arial" w:cs="Arial"/>
          <w:color w:val="3A3A3A"/>
          <w:sz w:val="24"/>
          <w:szCs w:val="24"/>
          <w:shd w:val="clear" w:color="auto" w:fill="FFFFFF"/>
        </w:rPr>
        <w:t xml:space="preserve">Hadfield, M., Jopling, M. and Needham, M. (2015) </w:t>
      </w:r>
      <w:r w:rsidRPr="00F54F8A">
        <w:rPr>
          <w:rFonts w:ascii="Arial" w:hAnsi="Arial" w:cs="Arial"/>
          <w:i/>
          <w:iCs/>
          <w:color w:val="3A3A3A"/>
          <w:sz w:val="24"/>
          <w:szCs w:val="24"/>
          <w:shd w:val="clear" w:color="auto" w:fill="FFFFFF"/>
        </w:rPr>
        <w:t>Practice Leadership in the Early Years.</w:t>
      </w:r>
      <w:r w:rsidRPr="00F54F8A">
        <w:rPr>
          <w:rFonts w:ascii="Arial" w:hAnsi="Arial" w:cs="Arial"/>
          <w:color w:val="3A3A3A"/>
          <w:sz w:val="24"/>
          <w:szCs w:val="24"/>
          <w:shd w:val="clear" w:color="auto" w:fill="FFFFFF"/>
        </w:rPr>
        <w:t xml:space="preserve"> Berkshire: Open University Press.</w:t>
      </w:r>
    </w:p>
    <w:p w14:paraId="4357F346"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Hallett, E. (2013) </w:t>
      </w:r>
      <w:r w:rsidRPr="00F54F8A">
        <w:rPr>
          <w:rFonts w:ascii="Arial" w:hAnsi="Arial" w:cs="Arial"/>
          <w:i/>
          <w:iCs/>
          <w:sz w:val="24"/>
          <w:szCs w:val="24"/>
        </w:rPr>
        <w:t>The reflective early years practitioner.</w:t>
      </w:r>
      <w:r w:rsidRPr="00F54F8A">
        <w:rPr>
          <w:rFonts w:ascii="Arial" w:hAnsi="Arial" w:cs="Arial"/>
          <w:sz w:val="24"/>
          <w:szCs w:val="24"/>
        </w:rPr>
        <w:t xml:space="preserve">  London: Sage</w:t>
      </w:r>
    </w:p>
    <w:p w14:paraId="201CA491"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Hayes, C., Daly, D., Duncan, M., Gill, R. and Whitehouse, A.  (2017) </w:t>
      </w:r>
      <w:r w:rsidRPr="00F54F8A">
        <w:rPr>
          <w:rFonts w:ascii="Arial" w:hAnsi="Arial" w:cs="Arial"/>
          <w:i/>
          <w:iCs/>
          <w:sz w:val="24"/>
          <w:szCs w:val="24"/>
        </w:rPr>
        <w:t xml:space="preserve">Developing as a reflective early </w:t>
      </w:r>
      <w:proofErr w:type="gramStart"/>
      <w:r w:rsidRPr="00F54F8A">
        <w:rPr>
          <w:rFonts w:ascii="Arial" w:hAnsi="Arial" w:cs="Arial"/>
          <w:i/>
          <w:iCs/>
          <w:sz w:val="24"/>
          <w:szCs w:val="24"/>
        </w:rPr>
        <w:t>years</w:t>
      </w:r>
      <w:proofErr w:type="gramEnd"/>
      <w:r w:rsidRPr="00F54F8A">
        <w:rPr>
          <w:rFonts w:ascii="Arial" w:hAnsi="Arial" w:cs="Arial"/>
          <w:i/>
          <w:iCs/>
          <w:sz w:val="24"/>
          <w:szCs w:val="24"/>
        </w:rPr>
        <w:t xml:space="preserve"> professional: a thematic approach.  </w:t>
      </w:r>
      <w:r w:rsidRPr="00F54F8A">
        <w:rPr>
          <w:rFonts w:ascii="Arial" w:hAnsi="Arial" w:cs="Arial"/>
          <w:sz w:val="24"/>
          <w:szCs w:val="24"/>
        </w:rPr>
        <w:t>(2</w:t>
      </w:r>
      <w:r w:rsidRPr="00F54F8A">
        <w:rPr>
          <w:rFonts w:ascii="Arial" w:hAnsi="Arial" w:cs="Arial"/>
          <w:sz w:val="24"/>
          <w:szCs w:val="24"/>
          <w:vertAlign w:val="superscript"/>
        </w:rPr>
        <w:t>nd</w:t>
      </w:r>
      <w:r w:rsidRPr="00F54F8A">
        <w:rPr>
          <w:rFonts w:ascii="Arial" w:hAnsi="Arial" w:cs="Arial"/>
          <w:sz w:val="24"/>
          <w:szCs w:val="24"/>
        </w:rPr>
        <w:t xml:space="preserve"> ed) St Albans: Critical Publishing.</w:t>
      </w:r>
    </w:p>
    <w:p w14:paraId="05E203E1" w14:textId="77777777" w:rsidR="00D661E8" w:rsidRPr="00F54F8A" w:rsidRDefault="00D661E8" w:rsidP="00D661E8">
      <w:pPr>
        <w:shd w:val="clear" w:color="auto" w:fill="FFFFFF"/>
        <w:rPr>
          <w:rFonts w:ascii="Arial" w:hAnsi="Arial" w:cs="Arial"/>
          <w:color w:val="000000"/>
          <w:sz w:val="24"/>
          <w:szCs w:val="24"/>
        </w:rPr>
      </w:pPr>
      <w:proofErr w:type="spellStart"/>
      <w:r w:rsidRPr="00F54F8A">
        <w:rPr>
          <w:rStyle w:val="contentpasted2"/>
          <w:rFonts w:ascii="Arial" w:hAnsi="Arial" w:cs="Arial"/>
          <w:color w:val="000000"/>
          <w:sz w:val="24"/>
          <w:szCs w:val="24"/>
        </w:rPr>
        <w:t>Hestenes</w:t>
      </w:r>
      <w:proofErr w:type="spellEnd"/>
      <w:r w:rsidRPr="00F54F8A">
        <w:rPr>
          <w:rStyle w:val="contentpasted2"/>
          <w:rFonts w:ascii="Arial" w:hAnsi="Arial" w:cs="Arial"/>
          <w:color w:val="000000"/>
          <w:sz w:val="24"/>
          <w:szCs w:val="24"/>
        </w:rPr>
        <w:t>, L.L.</w:t>
      </w:r>
      <w:r w:rsidRPr="00F54F8A">
        <w:rPr>
          <w:rStyle w:val="apple-converted-space"/>
          <w:rFonts w:ascii="Arial" w:hAnsi="Arial" w:cs="Arial"/>
          <w:color w:val="000000"/>
          <w:sz w:val="24"/>
          <w:szCs w:val="24"/>
        </w:rPr>
        <w:t> </w:t>
      </w:r>
      <w:r w:rsidRPr="00F54F8A">
        <w:rPr>
          <w:rStyle w:val="contentpasted2"/>
          <w:rFonts w:ascii="Arial" w:hAnsi="Arial" w:cs="Arial"/>
          <w:i/>
          <w:iCs/>
          <w:color w:val="000000"/>
          <w:sz w:val="24"/>
          <w:szCs w:val="24"/>
        </w:rPr>
        <w:t>et al.</w:t>
      </w:r>
      <w:r w:rsidRPr="00F54F8A">
        <w:rPr>
          <w:rStyle w:val="apple-converted-space"/>
          <w:rFonts w:ascii="Arial" w:hAnsi="Arial" w:cs="Arial"/>
          <w:color w:val="000000"/>
          <w:sz w:val="24"/>
          <w:szCs w:val="24"/>
        </w:rPr>
        <w:t> </w:t>
      </w:r>
      <w:r w:rsidRPr="00F54F8A">
        <w:rPr>
          <w:rStyle w:val="contentpasted2"/>
          <w:rFonts w:ascii="Arial" w:hAnsi="Arial" w:cs="Arial"/>
          <w:color w:val="000000"/>
          <w:sz w:val="24"/>
          <w:szCs w:val="24"/>
        </w:rPr>
        <w:t>(2019) ‘A Comparison of the ECERS-R and ECERS-3: Different Aspects of Quality?’,</w:t>
      </w:r>
      <w:r w:rsidRPr="00F54F8A">
        <w:rPr>
          <w:rStyle w:val="apple-converted-space"/>
          <w:rFonts w:ascii="Arial" w:hAnsi="Arial" w:cs="Arial"/>
          <w:color w:val="000000"/>
          <w:sz w:val="24"/>
          <w:szCs w:val="24"/>
        </w:rPr>
        <w:t> </w:t>
      </w:r>
      <w:r w:rsidRPr="00F54F8A">
        <w:rPr>
          <w:rStyle w:val="contentpasted2"/>
          <w:rFonts w:ascii="Arial" w:hAnsi="Arial" w:cs="Arial"/>
          <w:i/>
          <w:iCs/>
          <w:color w:val="000000"/>
          <w:sz w:val="24"/>
          <w:szCs w:val="24"/>
        </w:rPr>
        <w:t>Early education and development</w:t>
      </w:r>
      <w:r w:rsidRPr="00F54F8A">
        <w:rPr>
          <w:rStyle w:val="contentpasted2"/>
          <w:rFonts w:ascii="Arial" w:hAnsi="Arial" w:cs="Arial"/>
          <w:color w:val="000000"/>
          <w:sz w:val="24"/>
          <w:szCs w:val="24"/>
        </w:rPr>
        <w:t>, 30(4), pp. 496–510. Available at:</w:t>
      </w:r>
      <w:r w:rsidRPr="00F54F8A">
        <w:rPr>
          <w:rStyle w:val="apple-converted-space"/>
          <w:rFonts w:ascii="Arial" w:hAnsi="Arial" w:cs="Arial"/>
          <w:color w:val="000000"/>
          <w:sz w:val="24"/>
          <w:szCs w:val="24"/>
        </w:rPr>
        <w:t> </w:t>
      </w:r>
      <w:hyperlink r:id="rId14" w:history="1">
        <w:r w:rsidRPr="00F54F8A">
          <w:rPr>
            <w:rStyle w:val="Hyperlink"/>
            <w:rFonts w:ascii="Arial" w:hAnsi="Arial" w:cs="Arial"/>
            <w:color w:val="954F72"/>
            <w:sz w:val="24"/>
            <w:szCs w:val="24"/>
          </w:rPr>
          <w:t>https://doi.org/10.1080/10409289.2018.1559681</w:t>
        </w:r>
      </w:hyperlink>
      <w:r w:rsidRPr="00F54F8A">
        <w:rPr>
          <w:rStyle w:val="contentpasted2"/>
          <w:rFonts w:ascii="Arial" w:hAnsi="Arial" w:cs="Arial"/>
          <w:color w:val="000000"/>
          <w:sz w:val="24"/>
          <w:szCs w:val="24"/>
        </w:rPr>
        <w:t>.</w:t>
      </w:r>
      <w:r w:rsidRPr="00F54F8A">
        <w:rPr>
          <w:rStyle w:val="apple-converted-space"/>
          <w:rFonts w:ascii="Arial" w:hAnsi="Arial" w:cs="Arial"/>
          <w:color w:val="000000"/>
          <w:sz w:val="24"/>
          <w:szCs w:val="24"/>
        </w:rPr>
        <w:t> </w:t>
      </w:r>
      <w:r w:rsidRPr="00F54F8A">
        <w:rPr>
          <w:rStyle w:val="contentpasted2"/>
          <w:rFonts w:ascii="Arial" w:hAnsi="Arial" w:cs="Arial"/>
          <w:color w:val="000000"/>
          <w:sz w:val="24"/>
          <w:szCs w:val="24"/>
        </w:rPr>
        <w:t> </w:t>
      </w:r>
    </w:p>
    <w:p w14:paraId="4ABB80DD" w14:textId="77777777" w:rsidR="00D661E8" w:rsidRPr="00F54F8A" w:rsidRDefault="00D661E8" w:rsidP="00D661E8">
      <w:pPr>
        <w:rPr>
          <w:rFonts w:ascii="Arial" w:hAnsi="Arial" w:cs="Arial"/>
          <w:i/>
          <w:iCs/>
          <w:sz w:val="24"/>
          <w:szCs w:val="24"/>
        </w:rPr>
      </w:pPr>
      <w:proofErr w:type="spellStart"/>
      <w:r w:rsidRPr="00F54F8A">
        <w:rPr>
          <w:rFonts w:ascii="Arial" w:hAnsi="Arial" w:cs="Arial"/>
          <w:sz w:val="24"/>
          <w:szCs w:val="24"/>
        </w:rPr>
        <w:t>Hoa</w:t>
      </w:r>
      <w:proofErr w:type="spellEnd"/>
      <w:r w:rsidRPr="00F54F8A">
        <w:rPr>
          <w:rFonts w:ascii="Arial" w:hAnsi="Arial" w:cs="Arial"/>
          <w:sz w:val="24"/>
          <w:szCs w:val="24"/>
        </w:rPr>
        <w:t>, D., Campbell-Barr, V. and Leeson, C. (2010) Quality improvement in early years settings in Hong Kong and England</w:t>
      </w:r>
      <w:r w:rsidRPr="00F54F8A">
        <w:rPr>
          <w:rFonts w:ascii="Arial" w:hAnsi="Arial" w:cs="Arial"/>
          <w:i/>
          <w:iCs/>
          <w:sz w:val="24"/>
          <w:szCs w:val="24"/>
        </w:rPr>
        <w:t>. International Journal of Early Years Education Vol. 18, No. 3, September 2010, 243258.</w:t>
      </w:r>
    </w:p>
    <w:p w14:paraId="164B8BFC" w14:textId="77777777" w:rsidR="00D661E8" w:rsidRPr="00F54F8A" w:rsidRDefault="00D661E8" w:rsidP="00D661E8">
      <w:pPr>
        <w:rPr>
          <w:rFonts w:ascii="Arial" w:hAnsi="Arial" w:cs="Arial"/>
          <w:i/>
          <w:iCs/>
          <w:sz w:val="24"/>
          <w:szCs w:val="24"/>
        </w:rPr>
      </w:pPr>
      <w:r w:rsidRPr="00F54F8A">
        <w:rPr>
          <w:rFonts w:ascii="Arial" w:hAnsi="Arial" w:cs="Arial"/>
          <w:sz w:val="24"/>
          <w:szCs w:val="24"/>
        </w:rPr>
        <w:t xml:space="preserve">Howard, S. J., &amp; </w:t>
      </w:r>
      <w:proofErr w:type="spellStart"/>
      <w:r w:rsidRPr="00F54F8A">
        <w:rPr>
          <w:rFonts w:ascii="Arial" w:hAnsi="Arial" w:cs="Arial"/>
          <w:sz w:val="24"/>
          <w:szCs w:val="24"/>
        </w:rPr>
        <w:t>Melhuish</w:t>
      </w:r>
      <w:proofErr w:type="spellEnd"/>
      <w:r w:rsidRPr="00F54F8A">
        <w:rPr>
          <w:rFonts w:ascii="Arial" w:hAnsi="Arial" w:cs="Arial"/>
          <w:sz w:val="24"/>
          <w:szCs w:val="24"/>
        </w:rPr>
        <w:t xml:space="preserve">, E. C. (2017) An Early Years Toolbox (EYT) for assessing early executive function, language, </w:t>
      </w:r>
      <w:proofErr w:type="spellStart"/>
      <w:r w:rsidRPr="00F54F8A">
        <w:rPr>
          <w:rFonts w:ascii="Arial" w:hAnsi="Arial" w:cs="Arial"/>
          <w:sz w:val="24"/>
          <w:szCs w:val="24"/>
        </w:rPr>
        <w:t>selfregulation</w:t>
      </w:r>
      <w:proofErr w:type="spellEnd"/>
      <w:r w:rsidRPr="00F54F8A">
        <w:rPr>
          <w:rFonts w:ascii="Arial" w:hAnsi="Arial" w:cs="Arial"/>
          <w:sz w:val="24"/>
          <w:szCs w:val="24"/>
        </w:rPr>
        <w:t xml:space="preserve">, and social development: Validity, reliability, and preliminary norms. Manuscript accepted for publication </w:t>
      </w:r>
      <w:r w:rsidRPr="00F54F8A">
        <w:rPr>
          <w:rFonts w:ascii="Arial" w:hAnsi="Arial" w:cs="Arial"/>
          <w:i/>
          <w:iCs/>
          <w:sz w:val="24"/>
          <w:szCs w:val="24"/>
        </w:rPr>
        <w:t>in Journal of Psychoeducational Assessment.</w:t>
      </w:r>
    </w:p>
    <w:p w14:paraId="6B45F306"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Howard, S. J., Siraj, I., </w:t>
      </w:r>
      <w:proofErr w:type="spellStart"/>
      <w:r w:rsidRPr="00F54F8A">
        <w:rPr>
          <w:rFonts w:ascii="Arial" w:hAnsi="Arial" w:cs="Arial"/>
          <w:sz w:val="24"/>
          <w:szCs w:val="24"/>
        </w:rPr>
        <w:t>Melhuish</w:t>
      </w:r>
      <w:proofErr w:type="spellEnd"/>
      <w:r w:rsidRPr="00F54F8A">
        <w:rPr>
          <w:rFonts w:ascii="Arial" w:hAnsi="Arial" w:cs="Arial"/>
          <w:sz w:val="24"/>
          <w:szCs w:val="24"/>
        </w:rPr>
        <w:t xml:space="preserve">, E. C., Kingston, D., </w:t>
      </w:r>
      <w:proofErr w:type="spellStart"/>
      <w:r w:rsidRPr="00F54F8A">
        <w:rPr>
          <w:rFonts w:ascii="Arial" w:hAnsi="Arial" w:cs="Arial"/>
          <w:sz w:val="24"/>
          <w:szCs w:val="24"/>
        </w:rPr>
        <w:t>Neilsen</w:t>
      </w:r>
      <w:proofErr w:type="spellEnd"/>
      <w:r w:rsidRPr="00F54F8A">
        <w:rPr>
          <w:rFonts w:ascii="Arial" w:hAnsi="Arial" w:cs="Arial"/>
          <w:sz w:val="24"/>
          <w:szCs w:val="24"/>
        </w:rPr>
        <w:t xml:space="preserve">-Hewett, C., de </w:t>
      </w:r>
      <w:proofErr w:type="spellStart"/>
      <w:r w:rsidRPr="00F54F8A">
        <w:rPr>
          <w:rFonts w:ascii="Arial" w:hAnsi="Arial" w:cs="Arial"/>
          <w:sz w:val="24"/>
          <w:szCs w:val="24"/>
        </w:rPr>
        <w:t>Rosnay</w:t>
      </w:r>
      <w:proofErr w:type="spellEnd"/>
      <w:r w:rsidRPr="00F54F8A">
        <w:rPr>
          <w:rFonts w:ascii="Arial" w:hAnsi="Arial" w:cs="Arial"/>
          <w:sz w:val="24"/>
          <w:szCs w:val="24"/>
        </w:rPr>
        <w:t xml:space="preserve">, M., et al. (2018) Measuring interactional quality in pre-school settings: Introduction and validation of the Sustained Shared Thinking and Emotional Wellbeing (SSTEW) scale. </w:t>
      </w:r>
      <w:r w:rsidRPr="00F54F8A">
        <w:rPr>
          <w:rFonts w:ascii="Arial" w:hAnsi="Arial" w:cs="Arial"/>
          <w:i/>
          <w:iCs/>
          <w:sz w:val="24"/>
          <w:szCs w:val="24"/>
        </w:rPr>
        <w:t>Early Child Development and Care.</w:t>
      </w:r>
      <w:r w:rsidRPr="00F54F8A">
        <w:rPr>
          <w:rFonts w:ascii="Arial" w:hAnsi="Arial" w:cs="Arial"/>
          <w:sz w:val="24"/>
          <w:szCs w:val="24"/>
        </w:rPr>
        <w:t xml:space="preserve"> </w:t>
      </w:r>
      <w:hyperlink r:id="rId15" w:history="1">
        <w:r w:rsidRPr="00F54F8A">
          <w:rPr>
            <w:rStyle w:val="Hyperlink"/>
            <w:rFonts w:ascii="Arial" w:hAnsi="Arial" w:cs="Arial"/>
            <w:sz w:val="24"/>
            <w:szCs w:val="24"/>
          </w:rPr>
          <w:t>https://doi.org/10.1080/03004430.2018.1511549</w:t>
        </w:r>
      </w:hyperlink>
      <w:r w:rsidRPr="00F54F8A">
        <w:rPr>
          <w:rFonts w:ascii="Arial" w:hAnsi="Arial" w:cs="Arial"/>
          <w:sz w:val="24"/>
          <w:szCs w:val="24"/>
        </w:rPr>
        <w:t>.</w:t>
      </w:r>
    </w:p>
    <w:p w14:paraId="75891B06"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Kingston, D. (2017) A mixed methods study: Evaluating the impact of a bespoke professional development based on an analysis of existing quality in one local authority. PhD Dissertation. London: UCL. Accessed 26 </w:t>
      </w:r>
      <w:proofErr w:type="gramStart"/>
      <w:r w:rsidRPr="00F54F8A">
        <w:rPr>
          <w:rFonts w:ascii="Arial" w:hAnsi="Arial" w:cs="Arial"/>
          <w:sz w:val="24"/>
          <w:szCs w:val="24"/>
        </w:rPr>
        <w:t>February,</w:t>
      </w:r>
      <w:proofErr w:type="gramEnd"/>
      <w:r w:rsidRPr="00F54F8A">
        <w:rPr>
          <w:rFonts w:ascii="Arial" w:hAnsi="Arial" w:cs="Arial"/>
          <w:sz w:val="24"/>
          <w:szCs w:val="24"/>
        </w:rPr>
        <w:t xml:space="preserve"> 2018, from </w:t>
      </w:r>
      <w:hyperlink r:id="rId16" w:history="1">
        <w:r w:rsidRPr="00F54F8A">
          <w:rPr>
            <w:rStyle w:val="Hyperlink"/>
            <w:rFonts w:ascii="Arial" w:hAnsi="Arial" w:cs="Arial"/>
            <w:sz w:val="24"/>
            <w:szCs w:val="24"/>
          </w:rPr>
          <w:t>http://discovery.ucl.ac.uk/1551541/</w:t>
        </w:r>
      </w:hyperlink>
      <w:r w:rsidRPr="00F54F8A">
        <w:rPr>
          <w:rFonts w:ascii="Arial" w:hAnsi="Arial" w:cs="Arial"/>
          <w:sz w:val="24"/>
          <w:szCs w:val="24"/>
        </w:rPr>
        <w:t>.</w:t>
      </w:r>
    </w:p>
    <w:p w14:paraId="27DE9A1C" w14:textId="77777777" w:rsidR="00D661E8" w:rsidRPr="00F54F8A" w:rsidRDefault="00D661E8" w:rsidP="00D661E8">
      <w:pPr>
        <w:rPr>
          <w:rFonts w:ascii="Arial" w:hAnsi="Arial" w:cs="Arial"/>
          <w:sz w:val="24"/>
          <w:szCs w:val="24"/>
        </w:rPr>
      </w:pPr>
      <w:bookmarkStart w:id="8" w:name="_Hlk130649523"/>
      <w:r w:rsidRPr="00F54F8A">
        <w:rPr>
          <w:rFonts w:ascii="Arial" w:hAnsi="Arial" w:cs="Arial"/>
          <w:sz w:val="24"/>
          <w:szCs w:val="24"/>
        </w:rPr>
        <w:t xml:space="preserve">Lindon, J. (2012) </w:t>
      </w:r>
      <w:bookmarkEnd w:id="8"/>
      <w:r w:rsidRPr="00F54F8A">
        <w:rPr>
          <w:rFonts w:ascii="Arial" w:hAnsi="Arial" w:cs="Arial"/>
          <w:i/>
          <w:iCs/>
          <w:sz w:val="24"/>
          <w:szCs w:val="24"/>
        </w:rPr>
        <w:t>Reflective practice and early years professionalism.</w:t>
      </w:r>
      <w:r w:rsidRPr="00F54F8A">
        <w:rPr>
          <w:rFonts w:ascii="Arial" w:hAnsi="Arial" w:cs="Arial"/>
          <w:sz w:val="24"/>
          <w:szCs w:val="24"/>
        </w:rPr>
        <w:t xml:space="preserve"> (2</w:t>
      </w:r>
      <w:r w:rsidRPr="00F54F8A">
        <w:rPr>
          <w:rFonts w:ascii="Arial" w:hAnsi="Arial" w:cs="Arial"/>
          <w:sz w:val="24"/>
          <w:szCs w:val="24"/>
          <w:vertAlign w:val="superscript"/>
        </w:rPr>
        <w:t>nd</w:t>
      </w:r>
      <w:r w:rsidRPr="00F54F8A">
        <w:rPr>
          <w:rFonts w:ascii="Arial" w:hAnsi="Arial" w:cs="Arial"/>
          <w:sz w:val="24"/>
          <w:szCs w:val="24"/>
        </w:rPr>
        <w:t xml:space="preserve"> ed) London: Hodder </w:t>
      </w:r>
      <w:proofErr w:type="gramStart"/>
      <w:r w:rsidRPr="00F54F8A">
        <w:rPr>
          <w:rFonts w:ascii="Arial" w:hAnsi="Arial" w:cs="Arial"/>
          <w:sz w:val="24"/>
          <w:szCs w:val="24"/>
        </w:rPr>
        <w:t>Education .</w:t>
      </w:r>
      <w:proofErr w:type="gramEnd"/>
    </w:p>
    <w:p w14:paraId="21CAF16D"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Lindon, J. and Lindon, L. (2012) </w:t>
      </w:r>
      <w:r w:rsidRPr="00F54F8A">
        <w:rPr>
          <w:rFonts w:ascii="Arial" w:hAnsi="Arial" w:cs="Arial"/>
          <w:i/>
          <w:iCs/>
          <w:sz w:val="24"/>
          <w:szCs w:val="24"/>
        </w:rPr>
        <w:t>Leadership and Early Years Professionalism</w:t>
      </w:r>
      <w:r w:rsidRPr="00F54F8A">
        <w:rPr>
          <w:rFonts w:ascii="Arial" w:hAnsi="Arial" w:cs="Arial"/>
          <w:sz w:val="24"/>
          <w:szCs w:val="24"/>
        </w:rPr>
        <w:t>. London: Ingram Publishing Ltd.</w:t>
      </w:r>
    </w:p>
    <w:p w14:paraId="019CA07E" w14:textId="77777777" w:rsidR="00D661E8" w:rsidRPr="00F54F8A" w:rsidRDefault="00D661E8" w:rsidP="00D661E8">
      <w:pPr>
        <w:rPr>
          <w:rFonts w:ascii="Arial" w:hAnsi="Arial" w:cs="Arial"/>
          <w:sz w:val="24"/>
          <w:szCs w:val="24"/>
        </w:rPr>
      </w:pPr>
      <w:r w:rsidRPr="00F54F8A">
        <w:rPr>
          <w:rFonts w:ascii="Arial" w:hAnsi="Arial" w:cs="Arial"/>
          <w:sz w:val="24"/>
          <w:szCs w:val="24"/>
        </w:rPr>
        <w:lastRenderedPageBreak/>
        <w:t xml:space="preserve">Mathers, S., Singler, R., &amp; </w:t>
      </w:r>
      <w:proofErr w:type="spellStart"/>
      <w:r w:rsidRPr="00F54F8A">
        <w:rPr>
          <w:rFonts w:ascii="Arial" w:hAnsi="Arial" w:cs="Arial"/>
          <w:sz w:val="24"/>
          <w:szCs w:val="24"/>
        </w:rPr>
        <w:t>Karemaker</w:t>
      </w:r>
      <w:proofErr w:type="spellEnd"/>
      <w:r w:rsidRPr="00F54F8A">
        <w:rPr>
          <w:rFonts w:ascii="Arial" w:hAnsi="Arial" w:cs="Arial"/>
          <w:sz w:val="24"/>
          <w:szCs w:val="24"/>
        </w:rPr>
        <w:t>, A. (2012</w:t>
      </w:r>
      <w:r w:rsidRPr="00F54F8A">
        <w:rPr>
          <w:rFonts w:ascii="Arial" w:hAnsi="Arial" w:cs="Arial"/>
          <w:i/>
          <w:iCs/>
          <w:sz w:val="24"/>
          <w:szCs w:val="24"/>
        </w:rPr>
        <w:t>) Improving quality in the early years: A comparison of perspectives and measures</w:t>
      </w:r>
      <w:r w:rsidRPr="00F54F8A">
        <w:rPr>
          <w:rFonts w:ascii="Arial" w:hAnsi="Arial" w:cs="Arial"/>
          <w:sz w:val="24"/>
          <w:szCs w:val="24"/>
        </w:rPr>
        <w:t xml:space="preserve">. London: </w:t>
      </w:r>
      <w:proofErr w:type="spellStart"/>
      <w:r w:rsidRPr="00F54F8A">
        <w:rPr>
          <w:rFonts w:ascii="Arial" w:hAnsi="Arial" w:cs="Arial"/>
          <w:sz w:val="24"/>
          <w:szCs w:val="24"/>
        </w:rPr>
        <w:t>Nufeld</w:t>
      </w:r>
      <w:proofErr w:type="spellEnd"/>
      <w:r w:rsidRPr="00F54F8A">
        <w:rPr>
          <w:rFonts w:ascii="Arial" w:hAnsi="Arial" w:cs="Arial"/>
          <w:sz w:val="24"/>
          <w:szCs w:val="24"/>
        </w:rPr>
        <w:t xml:space="preserve"> Foundation.</w:t>
      </w:r>
    </w:p>
    <w:p w14:paraId="70C5B698"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Mayer, D., &amp; </w:t>
      </w:r>
      <w:proofErr w:type="spellStart"/>
      <w:r w:rsidRPr="00F54F8A">
        <w:rPr>
          <w:rFonts w:ascii="Arial" w:hAnsi="Arial" w:cs="Arial"/>
          <w:sz w:val="24"/>
          <w:szCs w:val="24"/>
        </w:rPr>
        <w:t>Beckh</w:t>
      </w:r>
      <w:proofErr w:type="spellEnd"/>
      <w:r w:rsidRPr="00F54F8A">
        <w:rPr>
          <w:rFonts w:ascii="Arial" w:hAnsi="Arial" w:cs="Arial"/>
          <w:sz w:val="24"/>
          <w:szCs w:val="24"/>
        </w:rPr>
        <w:t xml:space="preserve">, K. (2016) Examining the validity of ECERS-R: Results from the German national study of </w:t>
      </w:r>
      <w:proofErr w:type="gramStart"/>
      <w:r w:rsidRPr="00F54F8A">
        <w:rPr>
          <w:rFonts w:ascii="Arial" w:hAnsi="Arial" w:cs="Arial"/>
          <w:sz w:val="24"/>
          <w:szCs w:val="24"/>
        </w:rPr>
        <w:t>child care</w:t>
      </w:r>
      <w:proofErr w:type="gramEnd"/>
      <w:r w:rsidRPr="00F54F8A">
        <w:rPr>
          <w:rFonts w:ascii="Arial" w:hAnsi="Arial" w:cs="Arial"/>
          <w:sz w:val="24"/>
          <w:szCs w:val="24"/>
        </w:rPr>
        <w:t xml:space="preserve"> in early childhood. </w:t>
      </w:r>
      <w:r w:rsidRPr="00F54F8A">
        <w:rPr>
          <w:rFonts w:ascii="Arial" w:hAnsi="Arial" w:cs="Arial"/>
          <w:i/>
          <w:iCs/>
          <w:sz w:val="24"/>
          <w:szCs w:val="24"/>
        </w:rPr>
        <w:t>Early Childhood Research Quarterly</w:t>
      </w:r>
      <w:r w:rsidRPr="00F54F8A">
        <w:rPr>
          <w:rFonts w:ascii="Arial" w:hAnsi="Arial" w:cs="Arial"/>
          <w:sz w:val="24"/>
          <w:szCs w:val="24"/>
        </w:rPr>
        <w:t xml:space="preserve">, 36, 415–426. </w:t>
      </w:r>
    </w:p>
    <w:p w14:paraId="6BFAE798" w14:textId="77777777" w:rsidR="00D661E8" w:rsidRPr="00F54F8A" w:rsidRDefault="00D661E8" w:rsidP="00D661E8">
      <w:pPr>
        <w:rPr>
          <w:rFonts w:ascii="Arial" w:hAnsi="Arial" w:cs="Arial"/>
          <w:sz w:val="24"/>
          <w:szCs w:val="24"/>
        </w:rPr>
      </w:pPr>
      <w:proofErr w:type="spellStart"/>
      <w:r w:rsidRPr="00F54F8A">
        <w:rPr>
          <w:rFonts w:ascii="Arial" w:hAnsi="Arial" w:cs="Arial"/>
          <w:sz w:val="24"/>
          <w:szCs w:val="24"/>
        </w:rPr>
        <w:t>Melhuish</w:t>
      </w:r>
      <w:proofErr w:type="spellEnd"/>
      <w:r w:rsidRPr="00F54F8A">
        <w:rPr>
          <w:rFonts w:ascii="Arial" w:hAnsi="Arial" w:cs="Arial"/>
          <w:sz w:val="24"/>
          <w:szCs w:val="24"/>
        </w:rPr>
        <w:t xml:space="preserve">, E., </w:t>
      </w:r>
      <w:proofErr w:type="spellStart"/>
      <w:r w:rsidRPr="00F54F8A">
        <w:rPr>
          <w:rFonts w:ascii="Arial" w:hAnsi="Arial" w:cs="Arial"/>
          <w:sz w:val="24"/>
          <w:szCs w:val="24"/>
        </w:rPr>
        <w:t>Ereky</w:t>
      </w:r>
      <w:proofErr w:type="spellEnd"/>
      <w:r w:rsidRPr="00F54F8A">
        <w:rPr>
          <w:rFonts w:ascii="Arial" w:hAnsi="Arial" w:cs="Arial"/>
          <w:sz w:val="24"/>
          <w:szCs w:val="24"/>
        </w:rPr>
        <w:t xml:space="preserve">-Stevens, K., </w:t>
      </w:r>
      <w:proofErr w:type="spellStart"/>
      <w:r w:rsidRPr="00F54F8A">
        <w:rPr>
          <w:rFonts w:ascii="Arial" w:hAnsi="Arial" w:cs="Arial"/>
          <w:sz w:val="24"/>
          <w:szCs w:val="24"/>
        </w:rPr>
        <w:t>Petrogiannis</w:t>
      </w:r>
      <w:proofErr w:type="spellEnd"/>
      <w:r w:rsidRPr="00F54F8A">
        <w:rPr>
          <w:rFonts w:ascii="Arial" w:hAnsi="Arial" w:cs="Arial"/>
          <w:sz w:val="24"/>
          <w:szCs w:val="24"/>
        </w:rPr>
        <w:t xml:space="preserve">, K., </w:t>
      </w:r>
      <w:proofErr w:type="spellStart"/>
      <w:r w:rsidRPr="00F54F8A">
        <w:rPr>
          <w:rFonts w:ascii="Arial" w:hAnsi="Arial" w:cs="Arial"/>
          <w:sz w:val="24"/>
          <w:szCs w:val="24"/>
        </w:rPr>
        <w:t>Ariescu</w:t>
      </w:r>
      <w:proofErr w:type="spellEnd"/>
      <w:r w:rsidRPr="00F54F8A">
        <w:rPr>
          <w:rFonts w:ascii="Arial" w:hAnsi="Arial" w:cs="Arial"/>
          <w:sz w:val="24"/>
          <w:szCs w:val="24"/>
        </w:rPr>
        <w:t xml:space="preserve">, A., </w:t>
      </w:r>
      <w:proofErr w:type="spellStart"/>
      <w:r w:rsidRPr="00F54F8A">
        <w:rPr>
          <w:rFonts w:ascii="Arial" w:hAnsi="Arial" w:cs="Arial"/>
          <w:sz w:val="24"/>
          <w:szCs w:val="24"/>
        </w:rPr>
        <w:t>Penderi</w:t>
      </w:r>
      <w:proofErr w:type="spellEnd"/>
      <w:r w:rsidRPr="00F54F8A">
        <w:rPr>
          <w:rFonts w:ascii="Arial" w:hAnsi="Arial" w:cs="Arial"/>
          <w:sz w:val="24"/>
          <w:szCs w:val="24"/>
        </w:rPr>
        <w:t xml:space="preserve">, E., </w:t>
      </w:r>
      <w:proofErr w:type="spellStart"/>
      <w:r w:rsidRPr="00F54F8A">
        <w:rPr>
          <w:rFonts w:ascii="Arial" w:hAnsi="Arial" w:cs="Arial"/>
          <w:sz w:val="24"/>
          <w:szCs w:val="24"/>
        </w:rPr>
        <w:t>Rentzou</w:t>
      </w:r>
      <w:proofErr w:type="spellEnd"/>
      <w:r w:rsidRPr="00F54F8A">
        <w:rPr>
          <w:rFonts w:ascii="Arial" w:hAnsi="Arial" w:cs="Arial"/>
          <w:sz w:val="24"/>
          <w:szCs w:val="24"/>
        </w:rPr>
        <w:t xml:space="preserve">, K., et al. (2015) A review of research on the </w:t>
      </w:r>
      <w:proofErr w:type="spellStart"/>
      <w:r w:rsidRPr="00F54F8A">
        <w:rPr>
          <w:rFonts w:ascii="Arial" w:hAnsi="Arial" w:cs="Arial"/>
          <w:sz w:val="24"/>
          <w:szCs w:val="24"/>
        </w:rPr>
        <w:t>efects</w:t>
      </w:r>
      <w:proofErr w:type="spellEnd"/>
      <w:r w:rsidRPr="00F54F8A">
        <w:rPr>
          <w:rFonts w:ascii="Arial" w:hAnsi="Arial" w:cs="Arial"/>
          <w:sz w:val="24"/>
          <w:szCs w:val="24"/>
        </w:rPr>
        <w:t xml:space="preserve"> of Early Childhood Education and Care (ECEC) upon child development. CARE Project; Curriculum Quality Analysis and Impact Review of European Early Childhood Education and Care (ECEC). Technical Report. European Commission. Accessed 7 </w:t>
      </w:r>
      <w:proofErr w:type="gramStart"/>
      <w:r w:rsidRPr="00F54F8A">
        <w:rPr>
          <w:rFonts w:ascii="Arial" w:hAnsi="Arial" w:cs="Arial"/>
          <w:sz w:val="24"/>
          <w:szCs w:val="24"/>
        </w:rPr>
        <w:t>June,</w:t>
      </w:r>
      <w:proofErr w:type="gramEnd"/>
      <w:r w:rsidRPr="00F54F8A">
        <w:rPr>
          <w:rFonts w:ascii="Arial" w:hAnsi="Arial" w:cs="Arial"/>
          <w:sz w:val="24"/>
          <w:szCs w:val="24"/>
        </w:rPr>
        <w:t xml:space="preserve"> 2017, from </w:t>
      </w:r>
      <w:hyperlink r:id="rId17" w:history="1">
        <w:r w:rsidRPr="00F54F8A">
          <w:rPr>
            <w:rStyle w:val="Hyperlink"/>
            <w:rFonts w:ascii="Arial" w:hAnsi="Arial" w:cs="Arial"/>
            <w:sz w:val="24"/>
            <w:szCs w:val="24"/>
          </w:rPr>
          <w:t>http://ecec-care.org/resources/publications/</w:t>
        </w:r>
      </w:hyperlink>
      <w:r w:rsidRPr="00F54F8A">
        <w:rPr>
          <w:rFonts w:ascii="Arial" w:hAnsi="Arial" w:cs="Arial"/>
          <w:sz w:val="24"/>
          <w:szCs w:val="24"/>
        </w:rPr>
        <w:t>.</w:t>
      </w:r>
    </w:p>
    <w:p w14:paraId="139399B3"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Moss, P. (2016) Why can’t we get beyond quality? </w:t>
      </w:r>
      <w:r w:rsidRPr="00F54F8A">
        <w:rPr>
          <w:rFonts w:ascii="Arial" w:hAnsi="Arial" w:cs="Arial"/>
          <w:i/>
          <w:iCs/>
          <w:sz w:val="24"/>
          <w:szCs w:val="24"/>
        </w:rPr>
        <w:t xml:space="preserve">Contemporary Issues in Early Childhood. </w:t>
      </w:r>
      <w:r w:rsidRPr="00F54F8A">
        <w:rPr>
          <w:rFonts w:ascii="Arial" w:hAnsi="Arial" w:cs="Arial"/>
          <w:sz w:val="24"/>
          <w:szCs w:val="24"/>
        </w:rPr>
        <w:t xml:space="preserve">Vol. 17 (1) pp. 8-15. </w:t>
      </w:r>
    </w:p>
    <w:p w14:paraId="207C15A9" w14:textId="77777777" w:rsidR="00D661E8" w:rsidRPr="00F54F8A" w:rsidRDefault="00D661E8" w:rsidP="00D661E8">
      <w:pPr>
        <w:shd w:val="clear" w:color="auto" w:fill="FFFFFF"/>
        <w:rPr>
          <w:rFonts w:ascii="Arial" w:hAnsi="Arial" w:cs="Arial"/>
          <w:color w:val="000000"/>
          <w:sz w:val="24"/>
          <w:szCs w:val="24"/>
        </w:rPr>
      </w:pPr>
      <w:proofErr w:type="spellStart"/>
      <w:r w:rsidRPr="00F54F8A">
        <w:rPr>
          <w:rStyle w:val="contentpasted6"/>
          <w:rFonts w:ascii="Arial" w:hAnsi="Arial" w:cs="Arial"/>
          <w:color w:val="000000"/>
          <w:sz w:val="24"/>
          <w:szCs w:val="24"/>
        </w:rPr>
        <w:t>Neitzel</w:t>
      </w:r>
      <w:proofErr w:type="spellEnd"/>
      <w:r w:rsidRPr="00F54F8A">
        <w:rPr>
          <w:rStyle w:val="contentpasted6"/>
          <w:rFonts w:ascii="Arial" w:hAnsi="Arial" w:cs="Arial"/>
          <w:color w:val="000000"/>
          <w:sz w:val="24"/>
          <w:szCs w:val="24"/>
        </w:rPr>
        <w:t>, J.</w:t>
      </w:r>
      <w:r w:rsidRPr="00F54F8A">
        <w:rPr>
          <w:rStyle w:val="apple-converted-space"/>
          <w:rFonts w:ascii="Arial" w:hAnsi="Arial" w:cs="Arial"/>
          <w:color w:val="000000"/>
          <w:sz w:val="24"/>
          <w:szCs w:val="24"/>
        </w:rPr>
        <w:t> </w:t>
      </w:r>
      <w:r w:rsidRPr="00F54F8A">
        <w:rPr>
          <w:rStyle w:val="contentpasted6"/>
          <w:rFonts w:ascii="Arial" w:hAnsi="Arial" w:cs="Arial"/>
          <w:i/>
          <w:iCs/>
          <w:color w:val="000000"/>
          <w:sz w:val="24"/>
          <w:szCs w:val="24"/>
        </w:rPr>
        <w:t>et al</w:t>
      </w:r>
      <w:r w:rsidRPr="00F54F8A">
        <w:rPr>
          <w:rStyle w:val="contentpasted6"/>
          <w:rFonts w:ascii="Arial" w:hAnsi="Arial" w:cs="Arial"/>
          <w:color w:val="000000"/>
          <w:sz w:val="24"/>
          <w:szCs w:val="24"/>
        </w:rPr>
        <w:t>. (2019) ‘A comparative analysis of the Early Childhood Environment Rating Scale–Revised and Early Childhood Environment Rating Scale, Third Edition’,</w:t>
      </w:r>
      <w:r w:rsidRPr="00F54F8A">
        <w:rPr>
          <w:rStyle w:val="apple-converted-space"/>
          <w:rFonts w:ascii="Arial" w:hAnsi="Arial" w:cs="Arial"/>
          <w:color w:val="000000"/>
          <w:sz w:val="24"/>
          <w:szCs w:val="24"/>
        </w:rPr>
        <w:t> </w:t>
      </w:r>
      <w:r w:rsidRPr="00F54F8A">
        <w:rPr>
          <w:rStyle w:val="contentpasted6"/>
          <w:rFonts w:ascii="Arial" w:hAnsi="Arial" w:cs="Arial"/>
          <w:i/>
          <w:iCs/>
          <w:color w:val="000000"/>
          <w:sz w:val="24"/>
          <w:szCs w:val="24"/>
        </w:rPr>
        <w:t xml:space="preserve">Journal of early childhood </w:t>
      </w:r>
      <w:proofErr w:type="gramStart"/>
      <w:r w:rsidRPr="00F54F8A">
        <w:rPr>
          <w:rStyle w:val="contentpasted6"/>
          <w:rFonts w:ascii="Arial" w:hAnsi="Arial" w:cs="Arial"/>
          <w:i/>
          <w:iCs/>
          <w:color w:val="000000"/>
          <w:sz w:val="24"/>
          <w:szCs w:val="24"/>
        </w:rPr>
        <w:t>research :</w:t>
      </w:r>
      <w:proofErr w:type="gramEnd"/>
      <w:r w:rsidRPr="00F54F8A">
        <w:rPr>
          <w:rStyle w:val="apple-converted-space"/>
          <w:rFonts w:ascii="Arial" w:hAnsi="Arial" w:cs="Arial"/>
          <w:color w:val="000000"/>
          <w:sz w:val="24"/>
          <w:szCs w:val="24"/>
        </w:rPr>
        <w:t> </w:t>
      </w:r>
      <w:r w:rsidRPr="00F54F8A">
        <w:rPr>
          <w:rStyle w:val="contentpasted6"/>
          <w:rFonts w:ascii="Arial" w:hAnsi="Arial" w:cs="Arial"/>
          <w:color w:val="000000"/>
          <w:sz w:val="24"/>
          <w:szCs w:val="24"/>
        </w:rPr>
        <w:t>ECR, 17(4), pp. 408–422. Ava</w:t>
      </w:r>
      <w:r w:rsidRPr="00F54F8A">
        <w:rPr>
          <w:rFonts w:ascii="Arial" w:hAnsi="Arial" w:cs="Arial"/>
          <w:color w:val="000000"/>
          <w:sz w:val="24"/>
          <w:szCs w:val="24"/>
        </w:rPr>
        <w:br/>
      </w:r>
    </w:p>
    <w:p w14:paraId="5357BF9F"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Paige-Smith, A. and Craft, A. (eds) (2011) </w:t>
      </w:r>
      <w:r w:rsidRPr="00F54F8A">
        <w:rPr>
          <w:rFonts w:ascii="Arial" w:hAnsi="Arial" w:cs="Arial"/>
          <w:i/>
          <w:iCs/>
          <w:sz w:val="24"/>
          <w:szCs w:val="24"/>
        </w:rPr>
        <w:t xml:space="preserve">Developing Reflective Practice in the Early Years. </w:t>
      </w:r>
      <w:r w:rsidRPr="00F54F8A">
        <w:rPr>
          <w:rFonts w:ascii="Arial" w:hAnsi="Arial" w:cs="Arial"/>
          <w:sz w:val="24"/>
          <w:szCs w:val="24"/>
        </w:rPr>
        <w:t>(2</w:t>
      </w:r>
      <w:r w:rsidRPr="00F54F8A">
        <w:rPr>
          <w:rFonts w:ascii="Arial" w:hAnsi="Arial" w:cs="Arial"/>
          <w:sz w:val="24"/>
          <w:szCs w:val="24"/>
          <w:vertAlign w:val="superscript"/>
        </w:rPr>
        <w:t>nd</w:t>
      </w:r>
      <w:r w:rsidRPr="00F54F8A">
        <w:rPr>
          <w:rFonts w:ascii="Arial" w:hAnsi="Arial" w:cs="Arial"/>
          <w:sz w:val="24"/>
          <w:szCs w:val="24"/>
        </w:rPr>
        <w:t xml:space="preserve"> ed)</w:t>
      </w:r>
      <w:r w:rsidRPr="00F54F8A">
        <w:rPr>
          <w:rFonts w:ascii="Arial" w:hAnsi="Arial" w:cs="Arial"/>
          <w:i/>
          <w:iCs/>
          <w:sz w:val="24"/>
          <w:szCs w:val="24"/>
        </w:rPr>
        <w:t xml:space="preserve"> </w:t>
      </w:r>
      <w:r w:rsidRPr="00F54F8A">
        <w:rPr>
          <w:rFonts w:ascii="Arial" w:hAnsi="Arial" w:cs="Arial"/>
          <w:sz w:val="24"/>
          <w:szCs w:val="24"/>
        </w:rPr>
        <w:t>Maidenhead: Open University Press.</w:t>
      </w:r>
    </w:p>
    <w:p w14:paraId="685F1EAF" w14:textId="77777777" w:rsidR="00D661E8" w:rsidRPr="00F54F8A" w:rsidRDefault="00D661E8" w:rsidP="00D661E8">
      <w:pPr>
        <w:rPr>
          <w:rFonts w:ascii="Arial" w:hAnsi="Arial" w:cs="Arial"/>
          <w:sz w:val="24"/>
          <w:szCs w:val="24"/>
        </w:rPr>
      </w:pPr>
      <w:r w:rsidRPr="00F54F8A">
        <w:rPr>
          <w:rFonts w:ascii="Arial" w:hAnsi="Arial" w:cs="Arial"/>
          <w:sz w:val="24"/>
          <w:szCs w:val="24"/>
        </w:rPr>
        <w:t>Parker, I. (2013) Early developments: Bridging the gap between evidence and policy in early-years education. London: Institute for Public Policy Re.</w:t>
      </w:r>
    </w:p>
    <w:p w14:paraId="24291D4E" w14:textId="77777777" w:rsidR="00D661E8" w:rsidRPr="00F54F8A" w:rsidRDefault="00D661E8" w:rsidP="00D661E8">
      <w:pPr>
        <w:rPr>
          <w:rFonts w:ascii="Arial" w:hAnsi="Arial" w:cs="Arial"/>
          <w:sz w:val="24"/>
          <w:szCs w:val="24"/>
        </w:rPr>
      </w:pPr>
      <w:bookmarkStart w:id="9" w:name="_Hlk130658914"/>
      <w:bookmarkStart w:id="10" w:name="_Hlk130647656"/>
      <w:r w:rsidRPr="00F54F8A">
        <w:rPr>
          <w:rFonts w:ascii="Arial" w:hAnsi="Arial" w:cs="Arial"/>
          <w:sz w:val="24"/>
          <w:szCs w:val="24"/>
        </w:rPr>
        <w:t>Pascal, Ch. and Bertram, T. (2018</w:t>
      </w:r>
      <w:bookmarkEnd w:id="9"/>
      <w:r w:rsidRPr="00F54F8A">
        <w:rPr>
          <w:rFonts w:ascii="Arial" w:hAnsi="Arial" w:cs="Arial"/>
          <w:sz w:val="24"/>
          <w:szCs w:val="24"/>
        </w:rPr>
        <w:t>)</w:t>
      </w:r>
      <w:bookmarkEnd w:id="10"/>
      <w:r w:rsidRPr="00F54F8A">
        <w:rPr>
          <w:rFonts w:ascii="Arial" w:hAnsi="Arial" w:cs="Arial"/>
          <w:sz w:val="24"/>
          <w:szCs w:val="24"/>
        </w:rPr>
        <w:t xml:space="preserve">. EFFECTIVE EARLY LEARNING: A PRAXEOLOGICAL AND PARTICIPATORY APPROACH TO EVALUATING AND IMPROVING QUALITY IN EARLY CHILDHOOD EDUCATION. </w:t>
      </w:r>
      <w:proofErr w:type="spellStart"/>
      <w:r w:rsidRPr="00F54F8A">
        <w:rPr>
          <w:rFonts w:ascii="Arial" w:hAnsi="Arial" w:cs="Arial"/>
          <w:sz w:val="24"/>
          <w:szCs w:val="24"/>
        </w:rPr>
        <w:t>Revista</w:t>
      </w:r>
      <w:proofErr w:type="spellEnd"/>
      <w:r w:rsidRPr="00F54F8A">
        <w:rPr>
          <w:rFonts w:ascii="Arial" w:hAnsi="Arial" w:cs="Arial"/>
          <w:sz w:val="24"/>
          <w:szCs w:val="24"/>
        </w:rPr>
        <w:t xml:space="preserve"> Da FAEEBA, 27(51), 105–120. </w:t>
      </w:r>
      <w:hyperlink r:id="rId18" w:history="1">
        <w:r w:rsidRPr="00F54F8A">
          <w:rPr>
            <w:rStyle w:val="Hyperlink"/>
            <w:rFonts w:ascii="Arial" w:hAnsi="Arial" w:cs="Arial"/>
            <w:sz w:val="24"/>
            <w:szCs w:val="24"/>
          </w:rPr>
          <w:t>https://doi.org/10.21879/faeeba2358-0194.2018.v27.n51.p105-120</w:t>
        </w:r>
      </w:hyperlink>
    </w:p>
    <w:p w14:paraId="58560B3B" w14:textId="77777777" w:rsidR="00D661E8" w:rsidRPr="00F54F8A" w:rsidRDefault="00D661E8" w:rsidP="00D661E8">
      <w:pPr>
        <w:rPr>
          <w:rFonts w:ascii="Arial" w:hAnsi="Arial" w:cs="Arial"/>
          <w:i/>
          <w:iCs/>
          <w:sz w:val="24"/>
          <w:szCs w:val="24"/>
        </w:rPr>
      </w:pPr>
      <w:r w:rsidRPr="00F54F8A">
        <w:rPr>
          <w:rFonts w:ascii="Arial" w:hAnsi="Arial" w:cs="Arial"/>
          <w:sz w:val="24"/>
          <w:szCs w:val="24"/>
        </w:rPr>
        <w:t xml:space="preserve">Pascal, Ch., Bertram, T., Mould, C., &amp; Hall, R. (1998) The Effective Early Learning Project. </w:t>
      </w:r>
      <w:r w:rsidRPr="00F54F8A">
        <w:rPr>
          <w:rFonts w:ascii="Arial" w:hAnsi="Arial" w:cs="Arial"/>
          <w:i/>
          <w:iCs/>
          <w:sz w:val="24"/>
          <w:szCs w:val="24"/>
        </w:rPr>
        <w:t>International Journal of Educational Research, 29(1), 51–.</w:t>
      </w:r>
    </w:p>
    <w:p w14:paraId="77F9C4BA" w14:textId="77777777" w:rsidR="00D661E8" w:rsidRPr="00F54F8A" w:rsidRDefault="00D661E8" w:rsidP="00D661E8">
      <w:pPr>
        <w:rPr>
          <w:rFonts w:ascii="Arial" w:hAnsi="Arial" w:cs="Arial"/>
          <w:color w:val="3A3A3A"/>
          <w:sz w:val="24"/>
          <w:szCs w:val="24"/>
          <w:shd w:val="clear" w:color="auto" w:fill="FFFFFF"/>
        </w:rPr>
      </w:pPr>
      <w:bookmarkStart w:id="11" w:name="_Hlk130648103"/>
      <w:r w:rsidRPr="00F54F8A">
        <w:rPr>
          <w:rFonts w:ascii="Arial" w:hAnsi="Arial" w:cs="Arial"/>
          <w:color w:val="3A3A3A"/>
          <w:sz w:val="24"/>
          <w:szCs w:val="24"/>
          <w:shd w:val="clear" w:color="auto" w:fill="FFFFFF"/>
        </w:rPr>
        <w:t xml:space="preserve">Reflective Practice is the Key to Quality Improvement. (2012) </w:t>
      </w:r>
      <w:bookmarkEnd w:id="11"/>
      <w:r w:rsidRPr="00F54F8A">
        <w:rPr>
          <w:rFonts w:ascii="Arial" w:hAnsi="Arial" w:cs="Arial"/>
          <w:color w:val="3A3A3A"/>
          <w:sz w:val="24"/>
          <w:szCs w:val="24"/>
          <w:shd w:val="clear" w:color="auto" w:fill="FFFFFF"/>
        </w:rPr>
        <w:t>In </w:t>
      </w:r>
      <w:r w:rsidRPr="00F54F8A">
        <w:rPr>
          <w:rFonts w:ascii="Arial" w:hAnsi="Arial" w:cs="Arial"/>
          <w:i/>
          <w:iCs/>
          <w:color w:val="3A3A3A"/>
          <w:sz w:val="24"/>
          <w:szCs w:val="24"/>
          <w:shd w:val="clear" w:color="auto" w:fill="FFFFFF"/>
        </w:rPr>
        <w:t>Implementing Quality Improvement and Change in the Early Years</w:t>
      </w:r>
      <w:r w:rsidRPr="00F54F8A">
        <w:rPr>
          <w:rFonts w:ascii="Arial" w:hAnsi="Arial" w:cs="Arial"/>
          <w:color w:val="3A3A3A"/>
          <w:sz w:val="24"/>
          <w:szCs w:val="24"/>
          <w:shd w:val="clear" w:color="auto" w:fill="FFFFFF"/>
        </w:rPr>
        <w:t xml:space="preserve"> (p. 57–). SAGE Publications Ltd. </w:t>
      </w:r>
      <w:hyperlink r:id="rId19" w:history="1">
        <w:r w:rsidRPr="00F54F8A">
          <w:rPr>
            <w:rStyle w:val="Hyperlink"/>
            <w:rFonts w:ascii="Arial" w:hAnsi="Arial" w:cs="Arial"/>
            <w:sz w:val="24"/>
            <w:szCs w:val="24"/>
            <w:shd w:val="clear" w:color="auto" w:fill="FFFFFF"/>
          </w:rPr>
          <w:t>https://doi.org/10.4135/9781446250747.n5</w:t>
        </w:r>
      </w:hyperlink>
    </w:p>
    <w:p w14:paraId="43FCFBCC" w14:textId="77777777" w:rsidR="00D661E8" w:rsidRPr="00F54F8A" w:rsidRDefault="00D661E8" w:rsidP="00D661E8">
      <w:pPr>
        <w:shd w:val="clear" w:color="auto" w:fill="FFFFFF"/>
        <w:rPr>
          <w:rFonts w:ascii="Arial" w:hAnsi="Arial" w:cs="Arial"/>
          <w:color w:val="000000"/>
          <w:sz w:val="24"/>
          <w:szCs w:val="24"/>
        </w:rPr>
      </w:pPr>
      <w:r w:rsidRPr="00F54F8A">
        <w:rPr>
          <w:rStyle w:val="contentpasted4"/>
          <w:rFonts w:ascii="Arial" w:hAnsi="Arial" w:cs="Arial"/>
          <w:color w:val="212121"/>
          <w:sz w:val="24"/>
          <w:szCs w:val="24"/>
          <w:shd w:val="clear" w:color="auto" w:fill="FFFFFF"/>
        </w:rPr>
        <w:t xml:space="preserve">Sabol TJ, </w:t>
      </w:r>
      <w:proofErr w:type="spellStart"/>
      <w:r w:rsidRPr="00F54F8A">
        <w:rPr>
          <w:rStyle w:val="contentpasted4"/>
          <w:rFonts w:ascii="Arial" w:hAnsi="Arial" w:cs="Arial"/>
          <w:color w:val="212121"/>
          <w:sz w:val="24"/>
          <w:szCs w:val="24"/>
          <w:shd w:val="clear" w:color="auto" w:fill="FFFFFF"/>
        </w:rPr>
        <w:t>Pianta</w:t>
      </w:r>
      <w:proofErr w:type="spellEnd"/>
      <w:r w:rsidRPr="00F54F8A">
        <w:rPr>
          <w:rStyle w:val="contentpasted4"/>
          <w:rFonts w:ascii="Arial" w:hAnsi="Arial" w:cs="Arial"/>
          <w:color w:val="212121"/>
          <w:sz w:val="24"/>
          <w:szCs w:val="24"/>
          <w:shd w:val="clear" w:color="auto" w:fill="FFFFFF"/>
        </w:rPr>
        <w:t xml:space="preserve"> RC. </w:t>
      </w:r>
      <w:r w:rsidRPr="00F54F8A">
        <w:rPr>
          <w:rStyle w:val="apple-converted-space"/>
          <w:rFonts w:ascii="Arial" w:hAnsi="Arial" w:cs="Arial"/>
          <w:color w:val="212121"/>
          <w:sz w:val="24"/>
          <w:szCs w:val="24"/>
          <w:shd w:val="clear" w:color="auto" w:fill="FFFFFF"/>
        </w:rPr>
        <w:t> </w:t>
      </w:r>
      <w:r w:rsidRPr="00F54F8A">
        <w:rPr>
          <w:rStyle w:val="contentpasted4"/>
          <w:rFonts w:ascii="Arial" w:hAnsi="Arial" w:cs="Arial"/>
          <w:color w:val="212121"/>
          <w:sz w:val="24"/>
          <w:szCs w:val="24"/>
          <w:shd w:val="clear" w:color="auto" w:fill="FFFFFF"/>
        </w:rPr>
        <w:t xml:space="preserve">(2014) Do standard measures of preschool quality used in </w:t>
      </w:r>
      <w:proofErr w:type="spellStart"/>
      <w:r w:rsidRPr="00F54F8A">
        <w:rPr>
          <w:rStyle w:val="contentpasted4"/>
          <w:rFonts w:ascii="Arial" w:hAnsi="Arial" w:cs="Arial"/>
          <w:color w:val="212121"/>
          <w:sz w:val="24"/>
          <w:szCs w:val="24"/>
          <w:shd w:val="clear" w:color="auto" w:fill="FFFFFF"/>
        </w:rPr>
        <w:t>statewide</w:t>
      </w:r>
      <w:proofErr w:type="spellEnd"/>
      <w:r w:rsidRPr="00F54F8A">
        <w:rPr>
          <w:rStyle w:val="contentpasted4"/>
          <w:rFonts w:ascii="Arial" w:hAnsi="Arial" w:cs="Arial"/>
          <w:color w:val="212121"/>
          <w:sz w:val="24"/>
          <w:szCs w:val="24"/>
          <w:shd w:val="clear" w:color="auto" w:fill="FFFFFF"/>
        </w:rPr>
        <w:t xml:space="preserve"> policy predict school readiness?</w:t>
      </w:r>
      <w:r w:rsidRPr="00F54F8A">
        <w:rPr>
          <w:rStyle w:val="apple-converted-space"/>
          <w:rFonts w:ascii="Arial" w:hAnsi="Arial" w:cs="Arial"/>
          <w:color w:val="212121"/>
          <w:sz w:val="24"/>
          <w:szCs w:val="24"/>
          <w:shd w:val="clear" w:color="auto" w:fill="FFFFFF"/>
        </w:rPr>
        <w:t> </w:t>
      </w:r>
      <w:r w:rsidRPr="00F54F8A">
        <w:rPr>
          <w:rStyle w:val="contentpasted4"/>
          <w:rFonts w:ascii="Arial" w:hAnsi="Arial" w:cs="Arial"/>
          <w:i/>
          <w:iCs/>
          <w:color w:val="212121"/>
          <w:sz w:val="24"/>
          <w:szCs w:val="24"/>
        </w:rPr>
        <w:t>Education, Finance and Policy. </w:t>
      </w:r>
      <w:r w:rsidRPr="00F54F8A">
        <w:rPr>
          <w:rStyle w:val="contentpasted4"/>
          <w:rFonts w:ascii="Arial" w:hAnsi="Arial" w:cs="Arial"/>
          <w:color w:val="212121"/>
          <w:sz w:val="24"/>
          <w:szCs w:val="24"/>
        </w:rPr>
        <w:t>2014:116–164</w:t>
      </w:r>
      <w:r w:rsidRPr="00F54F8A">
        <w:rPr>
          <w:rStyle w:val="apple-converted-space"/>
          <w:rFonts w:ascii="Arial" w:hAnsi="Arial" w:cs="Arial"/>
          <w:color w:val="212121"/>
          <w:sz w:val="24"/>
          <w:szCs w:val="24"/>
        </w:rPr>
        <w:t> </w:t>
      </w:r>
      <w:r w:rsidRPr="00F54F8A">
        <w:rPr>
          <w:rFonts w:ascii="Arial" w:hAnsi="Arial" w:cs="Arial"/>
          <w:color w:val="000000"/>
          <w:sz w:val="24"/>
          <w:szCs w:val="24"/>
        </w:rPr>
        <w:t> </w:t>
      </w:r>
    </w:p>
    <w:p w14:paraId="5B548E0F" w14:textId="77777777" w:rsidR="00D661E8" w:rsidRPr="00F54F8A" w:rsidRDefault="00D661E8" w:rsidP="00D661E8">
      <w:pPr>
        <w:shd w:val="clear" w:color="auto" w:fill="FFFFFF"/>
        <w:rPr>
          <w:rFonts w:ascii="Arial" w:hAnsi="Arial" w:cs="Arial"/>
          <w:color w:val="000000"/>
          <w:sz w:val="24"/>
          <w:szCs w:val="24"/>
        </w:rPr>
      </w:pPr>
      <w:proofErr w:type="spellStart"/>
      <w:r w:rsidRPr="00F54F8A">
        <w:rPr>
          <w:rStyle w:val="contentpasted5"/>
          <w:rFonts w:ascii="Arial" w:hAnsi="Arial" w:cs="Arial"/>
          <w:color w:val="000000"/>
          <w:sz w:val="24"/>
          <w:szCs w:val="24"/>
        </w:rPr>
        <w:t>Setodji</w:t>
      </w:r>
      <w:proofErr w:type="spellEnd"/>
      <w:r w:rsidRPr="00F54F8A">
        <w:rPr>
          <w:rStyle w:val="contentpasted5"/>
          <w:rFonts w:ascii="Arial" w:hAnsi="Arial" w:cs="Arial"/>
          <w:color w:val="000000"/>
          <w:sz w:val="24"/>
          <w:szCs w:val="24"/>
        </w:rPr>
        <w:t xml:space="preserve">, C.M., </w:t>
      </w:r>
      <w:proofErr w:type="spellStart"/>
      <w:r w:rsidRPr="00F54F8A">
        <w:rPr>
          <w:rStyle w:val="contentpasted5"/>
          <w:rFonts w:ascii="Arial" w:hAnsi="Arial" w:cs="Arial"/>
          <w:color w:val="000000"/>
          <w:sz w:val="24"/>
          <w:szCs w:val="24"/>
        </w:rPr>
        <w:t>Schaack</w:t>
      </w:r>
      <w:proofErr w:type="spellEnd"/>
      <w:r w:rsidRPr="00F54F8A">
        <w:rPr>
          <w:rStyle w:val="contentpasted5"/>
          <w:rFonts w:ascii="Arial" w:hAnsi="Arial" w:cs="Arial"/>
          <w:color w:val="000000"/>
          <w:sz w:val="24"/>
          <w:szCs w:val="24"/>
        </w:rPr>
        <w:t>, D. and Le, V.-N. (2018) ‘Using the early childhood environment rating scale-Revised in high stakes contexts: Does evidence warrant the practice?’,</w:t>
      </w:r>
      <w:r w:rsidRPr="00F54F8A">
        <w:rPr>
          <w:rStyle w:val="apple-converted-space"/>
          <w:rFonts w:ascii="Arial" w:hAnsi="Arial" w:cs="Arial"/>
          <w:color w:val="000000"/>
          <w:sz w:val="24"/>
          <w:szCs w:val="24"/>
        </w:rPr>
        <w:t> </w:t>
      </w:r>
      <w:r w:rsidRPr="00F54F8A">
        <w:rPr>
          <w:rStyle w:val="contentpasted5"/>
          <w:rFonts w:ascii="Arial" w:hAnsi="Arial" w:cs="Arial"/>
          <w:i/>
          <w:iCs/>
          <w:color w:val="000000"/>
          <w:sz w:val="24"/>
          <w:szCs w:val="24"/>
        </w:rPr>
        <w:t>Early childhood research quarterly</w:t>
      </w:r>
      <w:r w:rsidRPr="00F54F8A">
        <w:rPr>
          <w:rStyle w:val="contentpasted5"/>
          <w:rFonts w:ascii="Arial" w:hAnsi="Arial" w:cs="Arial"/>
          <w:color w:val="000000"/>
          <w:sz w:val="24"/>
          <w:szCs w:val="24"/>
        </w:rPr>
        <w:t>, 42, pp. 158–169. Available at:</w:t>
      </w:r>
      <w:r w:rsidRPr="00F54F8A">
        <w:rPr>
          <w:rStyle w:val="apple-converted-space"/>
          <w:rFonts w:ascii="Arial" w:hAnsi="Arial" w:cs="Arial"/>
          <w:color w:val="000000"/>
          <w:sz w:val="24"/>
          <w:szCs w:val="24"/>
        </w:rPr>
        <w:t> </w:t>
      </w:r>
      <w:hyperlink r:id="rId20" w:history="1">
        <w:r w:rsidRPr="00F54F8A">
          <w:rPr>
            <w:rStyle w:val="Hyperlink"/>
            <w:rFonts w:ascii="Arial" w:hAnsi="Arial" w:cs="Arial"/>
            <w:color w:val="954F72"/>
            <w:sz w:val="24"/>
            <w:szCs w:val="24"/>
          </w:rPr>
          <w:t>https://doi.org/10.1016/j.ecresq.2017.10.001</w:t>
        </w:r>
      </w:hyperlink>
      <w:r w:rsidRPr="00F54F8A">
        <w:rPr>
          <w:rStyle w:val="contentpasted5"/>
          <w:rFonts w:ascii="Arial" w:hAnsi="Arial" w:cs="Arial"/>
          <w:color w:val="000000"/>
          <w:sz w:val="24"/>
          <w:szCs w:val="24"/>
        </w:rPr>
        <w:t>.</w:t>
      </w:r>
      <w:r w:rsidRPr="00F54F8A">
        <w:rPr>
          <w:rStyle w:val="apple-converted-space"/>
          <w:rFonts w:ascii="Arial" w:hAnsi="Arial" w:cs="Arial"/>
          <w:color w:val="000000"/>
          <w:sz w:val="24"/>
          <w:szCs w:val="24"/>
        </w:rPr>
        <w:t> </w:t>
      </w:r>
      <w:r w:rsidRPr="00F54F8A">
        <w:rPr>
          <w:rStyle w:val="contentpasted5"/>
          <w:rFonts w:ascii="Arial" w:hAnsi="Arial" w:cs="Arial"/>
          <w:color w:val="000000"/>
          <w:sz w:val="24"/>
          <w:szCs w:val="24"/>
        </w:rPr>
        <w:t> </w:t>
      </w:r>
    </w:p>
    <w:p w14:paraId="55DAC431" w14:textId="77777777" w:rsidR="00D661E8" w:rsidRPr="00F54F8A" w:rsidRDefault="00D661E8" w:rsidP="00D661E8">
      <w:pPr>
        <w:rPr>
          <w:rFonts w:ascii="Arial" w:hAnsi="Arial" w:cs="Arial"/>
          <w:sz w:val="24"/>
          <w:szCs w:val="24"/>
        </w:rPr>
      </w:pPr>
      <w:bookmarkStart w:id="12" w:name="_Hlk130653818"/>
      <w:bookmarkStart w:id="13" w:name="_Hlk130650489"/>
      <w:r w:rsidRPr="00F54F8A">
        <w:rPr>
          <w:rFonts w:ascii="Arial" w:hAnsi="Arial" w:cs="Arial"/>
          <w:sz w:val="24"/>
          <w:szCs w:val="24"/>
        </w:rPr>
        <w:t xml:space="preserve">Siraj, I. &amp; </w:t>
      </w:r>
      <w:proofErr w:type="spellStart"/>
      <w:r w:rsidRPr="00F54F8A">
        <w:rPr>
          <w:rFonts w:ascii="Arial" w:hAnsi="Arial" w:cs="Arial"/>
          <w:sz w:val="24"/>
          <w:szCs w:val="24"/>
        </w:rPr>
        <w:t>Hallet</w:t>
      </w:r>
      <w:proofErr w:type="spellEnd"/>
      <w:r w:rsidRPr="00F54F8A">
        <w:rPr>
          <w:rFonts w:ascii="Arial" w:hAnsi="Arial" w:cs="Arial"/>
          <w:sz w:val="24"/>
          <w:szCs w:val="24"/>
        </w:rPr>
        <w:t>, E. (2016</w:t>
      </w:r>
      <w:bookmarkEnd w:id="12"/>
      <w:r w:rsidRPr="00F54F8A">
        <w:rPr>
          <w:rFonts w:ascii="Arial" w:hAnsi="Arial" w:cs="Arial"/>
          <w:sz w:val="24"/>
          <w:szCs w:val="24"/>
        </w:rPr>
        <w:t xml:space="preserve">). </w:t>
      </w:r>
      <w:bookmarkEnd w:id="13"/>
      <w:r w:rsidRPr="00F54F8A">
        <w:rPr>
          <w:rFonts w:ascii="Arial" w:hAnsi="Arial" w:cs="Arial"/>
          <w:sz w:val="24"/>
          <w:szCs w:val="24"/>
        </w:rPr>
        <w:t>Effective and caring leadership in the early years. London: SAGE.</w:t>
      </w:r>
    </w:p>
    <w:p w14:paraId="44A57779" w14:textId="77777777" w:rsidR="00D661E8" w:rsidRPr="00F54F8A" w:rsidRDefault="00D661E8" w:rsidP="00D661E8">
      <w:pPr>
        <w:rPr>
          <w:rFonts w:ascii="Arial" w:hAnsi="Arial" w:cs="Arial"/>
          <w:color w:val="3A3A3A"/>
          <w:sz w:val="24"/>
          <w:szCs w:val="24"/>
          <w:shd w:val="clear" w:color="auto" w:fill="FFFFFF"/>
        </w:rPr>
      </w:pPr>
      <w:bookmarkStart w:id="14" w:name="_Hlk130660684"/>
      <w:r w:rsidRPr="00F54F8A">
        <w:rPr>
          <w:rFonts w:ascii="Arial" w:hAnsi="Arial" w:cs="Arial"/>
          <w:color w:val="3A3A3A"/>
          <w:sz w:val="24"/>
          <w:szCs w:val="24"/>
          <w:shd w:val="clear" w:color="auto" w:fill="FFFFFF"/>
        </w:rPr>
        <w:lastRenderedPageBreak/>
        <w:t>Siraj</w:t>
      </w:r>
      <w:bookmarkEnd w:id="14"/>
      <w:r w:rsidRPr="00F54F8A">
        <w:rPr>
          <w:rFonts w:ascii="Arial" w:hAnsi="Arial" w:cs="Arial"/>
          <w:color w:val="3A3A3A"/>
          <w:sz w:val="24"/>
          <w:szCs w:val="24"/>
          <w:shd w:val="clear" w:color="auto" w:fill="FFFFFF"/>
        </w:rPr>
        <w:t xml:space="preserve">, I., Howard, S. J., Kingston, D., </w:t>
      </w:r>
      <w:proofErr w:type="spellStart"/>
      <w:r w:rsidRPr="00F54F8A">
        <w:rPr>
          <w:rFonts w:ascii="Arial" w:hAnsi="Arial" w:cs="Arial"/>
          <w:color w:val="3A3A3A"/>
          <w:sz w:val="24"/>
          <w:szCs w:val="24"/>
          <w:shd w:val="clear" w:color="auto" w:fill="FFFFFF"/>
        </w:rPr>
        <w:t>Neilsen</w:t>
      </w:r>
      <w:proofErr w:type="spellEnd"/>
      <w:r w:rsidRPr="00F54F8A">
        <w:rPr>
          <w:rFonts w:ascii="Arial" w:hAnsi="Arial" w:cs="Arial"/>
          <w:color w:val="3A3A3A"/>
          <w:sz w:val="24"/>
          <w:szCs w:val="24"/>
          <w:shd w:val="clear" w:color="auto" w:fill="FFFFFF"/>
        </w:rPr>
        <w:t xml:space="preserve">-Hewett, C., </w:t>
      </w:r>
      <w:proofErr w:type="spellStart"/>
      <w:r w:rsidRPr="00F54F8A">
        <w:rPr>
          <w:rFonts w:ascii="Arial" w:hAnsi="Arial" w:cs="Arial"/>
          <w:color w:val="3A3A3A"/>
          <w:sz w:val="24"/>
          <w:szCs w:val="24"/>
          <w:shd w:val="clear" w:color="auto" w:fill="FFFFFF"/>
        </w:rPr>
        <w:t>Melhuish</w:t>
      </w:r>
      <w:proofErr w:type="spellEnd"/>
      <w:r w:rsidRPr="00F54F8A">
        <w:rPr>
          <w:rFonts w:ascii="Arial" w:hAnsi="Arial" w:cs="Arial"/>
          <w:color w:val="3A3A3A"/>
          <w:sz w:val="24"/>
          <w:szCs w:val="24"/>
          <w:shd w:val="clear" w:color="auto" w:fill="FFFFFF"/>
        </w:rPr>
        <w:t xml:space="preserve">, E. C., &amp; de </w:t>
      </w:r>
      <w:proofErr w:type="spellStart"/>
      <w:r w:rsidRPr="00F54F8A">
        <w:rPr>
          <w:rFonts w:ascii="Arial" w:hAnsi="Arial" w:cs="Arial"/>
          <w:color w:val="3A3A3A"/>
          <w:sz w:val="24"/>
          <w:szCs w:val="24"/>
          <w:shd w:val="clear" w:color="auto" w:fill="FFFFFF"/>
        </w:rPr>
        <w:t>Rosnay</w:t>
      </w:r>
      <w:proofErr w:type="spellEnd"/>
      <w:r w:rsidRPr="00F54F8A">
        <w:rPr>
          <w:rFonts w:ascii="Arial" w:hAnsi="Arial" w:cs="Arial"/>
          <w:color w:val="3A3A3A"/>
          <w:sz w:val="24"/>
          <w:szCs w:val="24"/>
          <w:shd w:val="clear" w:color="auto" w:fill="FFFFFF"/>
        </w:rPr>
        <w:t>, M. (2019) Comparing regulatory and non-regulatory indices of early childhood education and care (ECEC) quality in the Australian early childhood sector. </w:t>
      </w:r>
      <w:r w:rsidRPr="00F54F8A">
        <w:rPr>
          <w:rFonts w:ascii="Arial" w:hAnsi="Arial" w:cs="Arial"/>
          <w:i/>
          <w:iCs/>
          <w:color w:val="3A3A3A"/>
          <w:sz w:val="24"/>
          <w:szCs w:val="24"/>
          <w:shd w:val="clear" w:color="auto" w:fill="FFFFFF"/>
        </w:rPr>
        <w:t>Australian Educational Researcher</w:t>
      </w:r>
      <w:r w:rsidRPr="00F54F8A">
        <w:rPr>
          <w:rFonts w:ascii="Arial" w:hAnsi="Arial" w:cs="Arial"/>
          <w:color w:val="3A3A3A"/>
          <w:sz w:val="24"/>
          <w:szCs w:val="24"/>
          <w:shd w:val="clear" w:color="auto" w:fill="FFFFFF"/>
        </w:rPr>
        <w:t>, </w:t>
      </w:r>
      <w:r w:rsidRPr="00F54F8A">
        <w:rPr>
          <w:rFonts w:ascii="Arial" w:hAnsi="Arial" w:cs="Arial"/>
          <w:i/>
          <w:iCs/>
          <w:color w:val="3A3A3A"/>
          <w:sz w:val="24"/>
          <w:szCs w:val="24"/>
          <w:shd w:val="clear" w:color="auto" w:fill="FFFFFF"/>
        </w:rPr>
        <w:t>46</w:t>
      </w:r>
      <w:r w:rsidRPr="00F54F8A">
        <w:rPr>
          <w:rFonts w:ascii="Arial" w:hAnsi="Arial" w:cs="Arial"/>
          <w:color w:val="3A3A3A"/>
          <w:sz w:val="24"/>
          <w:szCs w:val="24"/>
          <w:shd w:val="clear" w:color="auto" w:fill="FFFFFF"/>
        </w:rPr>
        <w:t xml:space="preserve">(3), 365–383. </w:t>
      </w:r>
      <w:hyperlink r:id="rId21" w:history="1">
        <w:r w:rsidRPr="00F54F8A">
          <w:rPr>
            <w:rStyle w:val="Hyperlink"/>
            <w:rFonts w:ascii="Arial" w:hAnsi="Arial" w:cs="Arial"/>
            <w:sz w:val="24"/>
            <w:szCs w:val="24"/>
            <w:shd w:val="clear" w:color="auto" w:fill="FFFFFF"/>
          </w:rPr>
          <w:t>https://doi.org/10.1007/s13384-019-00325-3</w:t>
        </w:r>
      </w:hyperlink>
    </w:p>
    <w:p w14:paraId="1AE53779" w14:textId="77777777" w:rsidR="00D661E8" w:rsidRPr="00F54F8A" w:rsidRDefault="00D661E8" w:rsidP="00D661E8">
      <w:pPr>
        <w:rPr>
          <w:rFonts w:ascii="Arial" w:hAnsi="Arial" w:cs="Arial"/>
          <w:sz w:val="24"/>
          <w:szCs w:val="24"/>
        </w:rPr>
      </w:pPr>
      <w:bookmarkStart w:id="15" w:name="_Hlk130959836"/>
      <w:r w:rsidRPr="00F54F8A">
        <w:rPr>
          <w:rFonts w:ascii="Arial" w:hAnsi="Arial" w:cs="Arial"/>
          <w:color w:val="3A3A3A"/>
          <w:sz w:val="24"/>
          <w:szCs w:val="24"/>
          <w:shd w:val="clear" w:color="auto" w:fill="FFFFFF"/>
        </w:rPr>
        <w:t xml:space="preserve">Siraj, Kingston, D., </w:t>
      </w:r>
      <w:proofErr w:type="spellStart"/>
      <w:r w:rsidRPr="00F54F8A">
        <w:rPr>
          <w:rFonts w:ascii="Arial" w:hAnsi="Arial" w:cs="Arial"/>
          <w:color w:val="3A3A3A"/>
          <w:sz w:val="24"/>
          <w:szCs w:val="24"/>
          <w:shd w:val="clear" w:color="auto" w:fill="FFFFFF"/>
        </w:rPr>
        <w:t>Melhuish</w:t>
      </w:r>
      <w:proofErr w:type="spellEnd"/>
      <w:r w:rsidRPr="00F54F8A">
        <w:rPr>
          <w:rFonts w:ascii="Arial" w:hAnsi="Arial" w:cs="Arial"/>
          <w:color w:val="3A3A3A"/>
          <w:sz w:val="24"/>
          <w:szCs w:val="24"/>
          <w:shd w:val="clear" w:color="auto" w:fill="FFFFFF"/>
        </w:rPr>
        <w:t>, E., &amp; Sylva, K. (2015). </w:t>
      </w:r>
      <w:bookmarkEnd w:id="15"/>
      <w:r w:rsidRPr="00F54F8A">
        <w:rPr>
          <w:rFonts w:ascii="Arial" w:hAnsi="Arial" w:cs="Arial"/>
          <w:i/>
          <w:iCs/>
          <w:color w:val="3A3A3A"/>
          <w:sz w:val="24"/>
          <w:szCs w:val="24"/>
          <w:shd w:val="clear" w:color="auto" w:fill="FFFFFF"/>
        </w:rPr>
        <w:t xml:space="preserve">Assessing quality in early childhood education and </w:t>
      </w:r>
      <w:proofErr w:type="gramStart"/>
      <w:r w:rsidRPr="00F54F8A">
        <w:rPr>
          <w:rFonts w:ascii="Arial" w:hAnsi="Arial" w:cs="Arial"/>
          <w:i/>
          <w:iCs/>
          <w:color w:val="3A3A3A"/>
          <w:sz w:val="24"/>
          <w:szCs w:val="24"/>
          <w:shd w:val="clear" w:color="auto" w:fill="FFFFFF"/>
        </w:rPr>
        <w:t>care :</w:t>
      </w:r>
      <w:proofErr w:type="gramEnd"/>
      <w:r w:rsidRPr="00F54F8A">
        <w:rPr>
          <w:rFonts w:ascii="Arial" w:hAnsi="Arial" w:cs="Arial"/>
          <w:i/>
          <w:iCs/>
          <w:color w:val="3A3A3A"/>
          <w:sz w:val="24"/>
          <w:szCs w:val="24"/>
          <w:shd w:val="clear" w:color="auto" w:fill="FFFFFF"/>
        </w:rPr>
        <w:t xml:space="preserve"> sustained shared thinking and emotional well-being (SSTEW) scale for 2-5-year-olds provision</w:t>
      </w:r>
      <w:r w:rsidRPr="00F54F8A">
        <w:rPr>
          <w:rFonts w:ascii="Arial" w:hAnsi="Arial" w:cs="Arial"/>
          <w:color w:val="3A3A3A"/>
          <w:sz w:val="24"/>
          <w:szCs w:val="24"/>
          <w:shd w:val="clear" w:color="auto" w:fill="FFFFFF"/>
        </w:rPr>
        <w:t>. IOE Press.</w:t>
      </w:r>
    </w:p>
    <w:p w14:paraId="668DE09E" w14:textId="77777777" w:rsidR="00D661E8" w:rsidRPr="00F54F8A" w:rsidRDefault="00D661E8" w:rsidP="00D661E8">
      <w:pPr>
        <w:rPr>
          <w:rFonts w:ascii="Arial" w:hAnsi="Arial" w:cs="Arial"/>
          <w:sz w:val="24"/>
          <w:szCs w:val="24"/>
        </w:rPr>
      </w:pPr>
      <w:r w:rsidRPr="00F54F8A">
        <w:rPr>
          <w:rFonts w:ascii="Arial" w:hAnsi="Arial" w:cs="Arial"/>
          <w:sz w:val="24"/>
          <w:szCs w:val="24"/>
        </w:rPr>
        <w:t xml:space="preserve">Taylor, C. (2015) Learning in Early Childhood: experiences, relationships and ‘Learning to Be’ </w:t>
      </w:r>
      <w:r w:rsidRPr="00F54F8A">
        <w:rPr>
          <w:rFonts w:ascii="Arial" w:hAnsi="Arial" w:cs="Arial"/>
          <w:i/>
          <w:iCs/>
          <w:sz w:val="24"/>
          <w:szCs w:val="24"/>
        </w:rPr>
        <w:t>European Journal of Education, Vol. 50, No. 2, 2015 DOI: 10.1111/ejed.12117</w:t>
      </w:r>
      <w:r w:rsidRPr="00F54F8A">
        <w:rPr>
          <w:rFonts w:ascii="Arial" w:hAnsi="Arial" w:cs="Arial"/>
          <w:sz w:val="24"/>
          <w:szCs w:val="24"/>
        </w:rPr>
        <w:t>.</w:t>
      </w:r>
    </w:p>
    <w:p w14:paraId="6BEEE80F" w14:textId="77777777" w:rsidR="00D661E8" w:rsidRPr="00F54F8A" w:rsidRDefault="00D661E8" w:rsidP="00D661E8">
      <w:pPr>
        <w:rPr>
          <w:rStyle w:val="Hyperlink"/>
          <w:rFonts w:ascii="Arial" w:hAnsi="Arial" w:cs="Arial"/>
          <w:color w:val="10147E"/>
          <w:sz w:val="24"/>
          <w:szCs w:val="24"/>
          <w:u w:val="none"/>
        </w:rPr>
      </w:pPr>
      <w:r w:rsidRPr="00F54F8A">
        <w:rPr>
          <w:rStyle w:val="hlfld-contribauthor"/>
          <w:rFonts w:ascii="Arial" w:hAnsi="Arial" w:cs="Arial"/>
          <w:color w:val="333333"/>
          <w:sz w:val="24"/>
          <w:szCs w:val="24"/>
        </w:rPr>
        <w:t>Waters, </w:t>
      </w:r>
      <w:r w:rsidRPr="00F54F8A">
        <w:rPr>
          <w:rStyle w:val="nlmgiven-names"/>
          <w:rFonts w:ascii="Arial" w:hAnsi="Arial" w:cs="Arial"/>
          <w:color w:val="333333"/>
          <w:sz w:val="24"/>
          <w:szCs w:val="24"/>
        </w:rPr>
        <w:t>J.</w:t>
      </w:r>
      <w:r w:rsidRPr="00F54F8A">
        <w:rPr>
          <w:rFonts w:ascii="Arial" w:hAnsi="Arial" w:cs="Arial"/>
          <w:color w:val="333333"/>
          <w:sz w:val="24"/>
          <w:szCs w:val="24"/>
        </w:rPr>
        <w:t> and </w:t>
      </w:r>
      <w:r w:rsidRPr="00F54F8A">
        <w:rPr>
          <w:rStyle w:val="hlfld-contribauthor"/>
          <w:rFonts w:ascii="Arial" w:hAnsi="Arial" w:cs="Arial"/>
          <w:color w:val="333333"/>
          <w:sz w:val="24"/>
          <w:szCs w:val="24"/>
        </w:rPr>
        <w:t>Macdonald, </w:t>
      </w:r>
      <w:r w:rsidRPr="00F54F8A">
        <w:rPr>
          <w:rStyle w:val="nlmgiven-names"/>
          <w:rFonts w:ascii="Arial" w:hAnsi="Arial" w:cs="Arial"/>
          <w:color w:val="333333"/>
          <w:sz w:val="24"/>
          <w:szCs w:val="24"/>
        </w:rPr>
        <w:t>N.</w:t>
      </w:r>
      <w:r w:rsidRPr="00F54F8A">
        <w:rPr>
          <w:rFonts w:ascii="Arial" w:hAnsi="Arial" w:cs="Arial"/>
          <w:color w:val="333333"/>
          <w:sz w:val="24"/>
          <w:szCs w:val="24"/>
        </w:rPr>
        <w:t>, (</w:t>
      </w:r>
      <w:r w:rsidRPr="00F54F8A">
        <w:rPr>
          <w:rStyle w:val="nlmyear"/>
          <w:rFonts w:ascii="Arial" w:hAnsi="Arial" w:cs="Arial"/>
          <w:color w:val="333333"/>
          <w:sz w:val="24"/>
          <w:szCs w:val="24"/>
        </w:rPr>
        <w:t>2018)</w:t>
      </w:r>
      <w:r w:rsidRPr="00F54F8A">
        <w:rPr>
          <w:rFonts w:ascii="Arial" w:hAnsi="Arial" w:cs="Arial"/>
          <w:color w:val="333333"/>
          <w:sz w:val="24"/>
          <w:szCs w:val="24"/>
        </w:rPr>
        <w:t> </w:t>
      </w:r>
      <w:r w:rsidRPr="00F54F8A">
        <w:rPr>
          <w:rStyle w:val="nlmarticle-title"/>
          <w:rFonts w:ascii="Arial" w:hAnsi="Arial" w:cs="Arial"/>
          <w:color w:val="333333"/>
          <w:sz w:val="24"/>
          <w:szCs w:val="24"/>
        </w:rPr>
        <w:t>Using ‘quality’ measures of children’s learning experiences to target professional learning in early years pre-school staff: the experience of one local authority in Wales</w:t>
      </w:r>
      <w:r w:rsidRPr="00F54F8A">
        <w:rPr>
          <w:rFonts w:ascii="Arial" w:hAnsi="Arial" w:cs="Arial"/>
          <w:color w:val="333333"/>
          <w:sz w:val="24"/>
          <w:szCs w:val="24"/>
        </w:rPr>
        <w:t>. </w:t>
      </w:r>
      <w:r w:rsidRPr="00F54F8A">
        <w:rPr>
          <w:rFonts w:ascii="Arial" w:hAnsi="Arial" w:cs="Arial"/>
          <w:i/>
          <w:iCs/>
          <w:color w:val="333333"/>
          <w:sz w:val="24"/>
          <w:szCs w:val="24"/>
        </w:rPr>
        <w:t>‘Early Childhood Education, Families and Communities’.  [online]</w:t>
      </w:r>
      <w:r w:rsidRPr="00F54F8A">
        <w:rPr>
          <w:rFonts w:ascii="Arial" w:hAnsi="Arial" w:cs="Arial"/>
          <w:color w:val="333333"/>
          <w:sz w:val="24"/>
          <w:szCs w:val="24"/>
        </w:rPr>
        <w:t> </w:t>
      </w:r>
      <w:r w:rsidRPr="00F54F8A">
        <w:rPr>
          <w:rStyle w:val="nlmpublisher-loc"/>
          <w:rFonts w:ascii="Arial" w:hAnsi="Arial" w:cs="Arial"/>
          <w:color w:val="333333"/>
          <w:sz w:val="24"/>
          <w:szCs w:val="24"/>
        </w:rPr>
        <w:t>Budapest</w:t>
      </w:r>
      <w:r w:rsidRPr="00F54F8A">
        <w:rPr>
          <w:rFonts w:ascii="Arial" w:hAnsi="Arial" w:cs="Arial"/>
          <w:color w:val="333333"/>
          <w:sz w:val="24"/>
          <w:szCs w:val="24"/>
        </w:rPr>
        <w:t>: </w:t>
      </w:r>
      <w:r w:rsidRPr="00F54F8A">
        <w:rPr>
          <w:rStyle w:val="nlmpublisher-name"/>
          <w:rFonts w:ascii="Arial" w:hAnsi="Arial" w:cs="Arial"/>
          <w:color w:val="333333"/>
          <w:sz w:val="24"/>
          <w:szCs w:val="24"/>
        </w:rPr>
        <w:t>EECERA</w:t>
      </w:r>
      <w:r w:rsidRPr="00F54F8A">
        <w:rPr>
          <w:rFonts w:ascii="Arial" w:hAnsi="Arial" w:cs="Arial"/>
          <w:color w:val="333333"/>
          <w:sz w:val="24"/>
          <w:szCs w:val="24"/>
        </w:rPr>
        <w:t>, </w:t>
      </w:r>
      <w:r w:rsidRPr="00F54F8A">
        <w:rPr>
          <w:rStyle w:val="nlmfpage"/>
          <w:rFonts w:ascii="Arial" w:hAnsi="Arial" w:cs="Arial"/>
          <w:color w:val="333333"/>
          <w:sz w:val="24"/>
          <w:szCs w:val="24"/>
        </w:rPr>
        <w:t>59</w:t>
      </w:r>
      <w:r w:rsidRPr="00F54F8A">
        <w:rPr>
          <w:rFonts w:ascii="Arial" w:hAnsi="Arial" w:cs="Arial"/>
          <w:color w:val="333333"/>
          <w:sz w:val="24"/>
          <w:szCs w:val="24"/>
        </w:rPr>
        <w:t>. Available at: </w:t>
      </w:r>
      <w:hyperlink r:id="rId22" w:tgtFrame="_blank" w:history="1">
        <w:r w:rsidRPr="00F54F8A">
          <w:rPr>
            <w:rStyle w:val="Hyperlink"/>
            <w:rFonts w:ascii="Arial" w:hAnsi="Arial" w:cs="Arial"/>
            <w:color w:val="10147E"/>
            <w:sz w:val="24"/>
            <w:szCs w:val="24"/>
            <w:u w:val="none"/>
          </w:rPr>
          <w:t>http://www.eecera2018.org/uploads/2018/Abstract%20book%20-%20Final%20@%201.8.18%20v2.pdf</w:t>
        </w:r>
      </w:hyperlink>
      <w:r w:rsidRPr="00F54F8A">
        <w:rPr>
          <w:rStyle w:val="Hyperlink"/>
          <w:rFonts w:ascii="Arial" w:hAnsi="Arial" w:cs="Arial"/>
          <w:color w:val="10147E"/>
          <w:sz w:val="24"/>
          <w:szCs w:val="24"/>
          <w:u w:val="none"/>
        </w:rPr>
        <w:t>.</w:t>
      </w:r>
    </w:p>
    <w:p w14:paraId="47497F69" w14:textId="77777777" w:rsidR="00D661E8" w:rsidRPr="00F54F8A" w:rsidRDefault="00D661E8" w:rsidP="00D661E8">
      <w:pPr>
        <w:rPr>
          <w:rFonts w:ascii="Arial" w:hAnsi="Arial" w:cs="Arial"/>
          <w:color w:val="3A3A3A"/>
          <w:sz w:val="24"/>
          <w:szCs w:val="24"/>
          <w:shd w:val="clear" w:color="auto" w:fill="FFFFFF"/>
        </w:rPr>
      </w:pPr>
      <w:bookmarkStart w:id="16" w:name="_Hlk130754860"/>
      <w:r w:rsidRPr="00F54F8A">
        <w:rPr>
          <w:rFonts w:ascii="Arial" w:hAnsi="Arial" w:cs="Arial"/>
          <w:color w:val="3A3A3A"/>
          <w:sz w:val="24"/>
          <w:szCs w:val="24"/>
          <w:shd w:val="clear" w:color="auto" w:fill="FFFFFF"/>
        </w:rPr>
        <w:t xml:space="preserve">Welsh Government (2017) </w:t>
      </w:r>
      <w:bookmarkEnd w:id="16"/>
      <w:r w:rsidRPr="00F54F8A">
        <w:rPr>
          <w:rFonts w:ascii="Arial" w:hAnsi="Arial" w:cs="Arial"/>
          <w:color w:val="3A3A3A"/>
          <w:sz w:val="24"/>
          <w:szCs w:val="24"/>
          <w:shd w:val="clear" w:color="auto" w:fill="FFFFFF"/>
        </w:rPr>
        <w:t xml:space="preserve">‘Education in Wales:  Our national mission, Action Plan 2017-21’ </w:t>
      </w:r>
      <w:hyperlink r:id="rId23" w:history="1">
        <w:r w:rsidRPr="00F54F8A">
          <w:rPr>
            <w:rStyle w:val="Hyperlink"/>
            <w:rFonts w:ascii="Arial" w:hAnsi="Arial" w:cs="Arial"/>
            <w:sz w:val="24"/>
            <w:szCs w:val="24"/>
            <w:shd w:val="clear" w:color="auto" w:fill="FFFFFF"/>
          </w:rPr>
          <w:t>http://www.ysgoldyffrynconwy.org/downloads/041017-education-in-wales-en.pdf</w:t>
        </w:r>
      </w:hyperlink>
      <w:r w:rsidRPr="00F54F8A">
        <w:rPr>
          <w:rFonts w:ascii="Arial" w:hAnsi="Arial" w:cs="Arial"/>
          <w:color w:val="3A3A3A"/>
          <w:sz w:val="24"/>
          <w:szCs w:val="24"/>
          <w:shd w:val="clear" w:color="auto" w:fill="FFFFFF"/>
        </w:rPr>
        <w:t xml:space="preserve">  [Accessed 24</w:t>
      </w:r>
      <w:r w:rsidRPr="00F54F8A">
        <w:rPr>
          <w:rFonts w:ascii="Arial" w:hAnsi="Arial" w:cs="Arial"/>
          <w:color w:val="3A3A3A"/>
          <w:sz w:val="24"/>
          <w:szCs w:val="24"/>
          <w:shd w:val="clear" w:color="auto" w:fill="FFFFFF"/>
          <w:vertAlign w:val="superscript"/>
        </w:rPr>
        <w:t>th</w:t>
      </w:r>
      <w:r w:rsidRPr="00F54F8A">
        <w:rPr>
          <w:rFonts w:ascii="Arial" w:hAnsi="Arial" w:cs="Arial"/>
          <w:color w:val="3A3A3A"/>
          <w:sz w:val="24"/>
          <w:szCs w:val="24"/>
          <w:shd w:val="clear" w:color="auto" w:fill="FFFFFF"/>
        </w:rPr>
        <w:t xml:space="preserve"> of March 2023].</w:t>
      </w:r>
    </w:p>
    <w:p w14:paraId="54299B42" w14:textId="77777777" w:rsidR="008170D2" w:rsidRPr="00D661E8" w:rsidRDefault="008170D2" w:rsidP="00342355">
      <w:pPr>
        <w:spacing w:after="0" w:line="360" w:lineRule="auto"/>
        <w:rPr>
          <w:rFonts w:ascii="Arial" w:hAnsi="Arial" w:cs="Arial"/>
          <w:bCs/>
          <w:sz w:val="24"/>
          <w:szCs w:val="24"/>
        </w:rPr>
      </w:pPr>
    </w:p>
    <w:sectPr w:rsidR="008170D2" w:rsidRPr="00D661E8">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41AD4" w14:textId="77777777" w:rsidR="00866038" w:rsidRDefault="00866038" w:rsidP="0070530F">
      <w:pPr>
        <w:spacing w:after="0" w:line="240" w:lineRule="auto"/>
      </w:pPr>
      <w:r>
        <w:separator/>
      </w:r>
    </w:p>
  </w:endnote>
  <w:endnote w:type="continuationSeparator" w:id="0">
    <w:p w14:paraId="072DDAEC" w14:textId="77777777" w:rsidR="00866038" w:rsidRDefault="00866038" w:rsidP="00705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1966213"/>
      <w:docPartObj>
        <w:docPartGallery w:val="Page Numbers (Bottom of Page)"/>
        <w:docPartUnique/>
      </w:docPartObj>
    </w:sdtPr>
    <w:sdtEndPr>
      <w:rPr>
        <w:noProof/>
      </w:rPr>
    </w:sdtEndPr>
    <w:sdtContent>
      <w:p w14:paraId="0F5A956F" w14:textId="1AC2545A" w:rsidR="009763E9" w:rsidRDefault="009763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B7AC0D" w14:textId="77777777" w:rsidR="009763E9" w:rsidRDefault="00976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FAA8A" w14:textId="77777777" w:rsidR="00866038" w:rsidRDefault="00866038" w:rsidP="0070530F">
      <w:pPr>
        <w:spacing w:after="0" w:line="240" w:lineRule="auto"/>
      </w:pPr>
      <w:r>
        <w:separator/>
      </w:r>
    </w:p>
  </w:footnote>
  <w:footnote w:type="continuationSeparator" w:id="0">
    <w:p w14:paraId="7E9A226A" w14:textId="77777777" w:rsidR="00866038" w:rsidRDefault="00866038" w:rsidP="007053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CB9FD" w14:textId="1E6DDA1A" w:rsidR="0049167A" w:rsidRDefault="0049167A" w:rsidP="0049167A">
    <w:pPr>
      <w:pStyle w:val="Header"/>
    </w:pPr>
    <w:r>
      <w:t>2011395</w:t>
    </w:r>
    <w:r>
      <w:tab/>
    </w:r>
    <w:r w:rsidR="000F68B3" w:rsidRPr="000F68B3">
      <w:t>Leadership and Management for systems of quality</w:t>
    </w:r>
  </w:p>
  <w:p w14:paraId="6CD3A11E" w14:textId="2DF6F130" w:rsidR="0049167A" w:rsidRPr="002E74BF" w:rsidRDefault="0049167A" w:rsidP="0049167A">
    <w:pPr>
      <w:pStyle w:val="Header"/>
      <w:rPr>
        <w:lang w:val="bg-BG"/>
      </w:rPr>
    </w:pPr>
    <w:r>
      <w:tab/>
      <w:t xml:space="preserve">ECEY6011/C </w:t>
    </w:r>
    <w:r>
      <w:ptab w:relativeTo="margin" w:alignment="right" w:leader="none"/>
    </w:r>
    <w:r w:rsidR="00642FE1">
      <w:t>2</w:t>
    </w:r>
    <w:r w:rsidR="00D661E8">
      <w:t>182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4B9C"/>
    <w:multiLevelType w:val="hybridMultilevel"/>
    <w:tmpl w:val="AA5861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1907300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52E"/>
    <w:rsid w:val="0000288D"/>
    <w:rsid w:val="000204A1"/>
    <w:rsid w:val="00024984"/>
    <w:rsid w:val="00031CCC"/>
    <w:rsid w:val="00035308"/>
    <w:rsid w:val="00060678"/>
    <w:rsid w:val="000609EF"/>
    <w:rsid w:val="00063954"/>
    <w:rsid w:val="00073B78"/>
    <w:rsid w:val="00094361"/>
    <w:rsid w:val="000C7226"/>
    <w:rsid w:val="000D49EC"/>
    <w:rsid w:val="000E5E1A"/>
    <w:rsid w:val="000F68B3"/>
    <w:rsid w:val="0012071C"/>
    <w:rsid w:val="0012307C"/>
    <w:rsid w:val="00137EFD"/>
    <w:rsid w:val="001617A5"/>
    <w:rsid w:val="0017418E"/>
    <w:rsid w:val="001801E1"/>
    <w:rsid w:val="00187DE2"/>
    <w:rsid w:val="001B25DC"/>
    <w:rsid w:val="001E717D"/>
    <w:rsid w:val="001F6B67"/>
    <w:rsid w:val="00232CE8"/>
    <w:rsid w:val="00287331"/>
    <w:rsid w:val="002B0413"/>
    <w:rsid w:val="002C386B"/>
    <w:rsid w:val="002E16AA"/>
    <w:rsid w:val="002E74BF"/>
    <w:rsid w:val="002F612B"/>
    <w:rsid w:val="003116E2"/>
    <w:rsid w:val="00311D7B"/>
    <w:rsid w:val="0031430C"/>
    <w:rsid w:val="003350B3"/>
    <w:rsid w:val="00342355"/>
    <w:rsid w:val="00343CE9"/>
    <w:rsid w:val="00351B49"/>
    <w:rsid w:val="00357E65"/>
    <w:rsid w:val="003E410F"/>
    <w:rsid w:val="003E7745"/>
    <w:rsid w:val="003F6399"/>
    <w:rsid w:val="00402DAD"/>
    <w:rsid w:val="0044194B"/>
    <w:rsid w:val="00470C63"/>
    <w:rsid w:val="0049167A"/>
    <w:rsid w:val="00493E2D"/>
    <w:rsid w:val="004B7B30"/>
    <w:rsid w:val="004C2DED"/>
    <w:rsid w:val="004C6ED2"/>
    <w:rsid w:val="00500849"/>
    <w:rsid w:val="005123B7"/>
    <w:rsid w:val="00516761"/>
    <w:rsid w:val="00555FDF"/>
    <w:rsid w:val="00577B65"/>
    <w:rsid w:val="00584D4F"/>
    <w:rsid w:val="0058522F"/>
    <w:rsid w:val="00586171"/>
    <w:rsid w:val="00587266"/>
    <w:rsid w:val="005A3ED7"/>
    <w:rsid w:val="005B3C51"/>
    <w:rsid w:val="005C0547"/>
    <w:rsid w:val="005C7ADF"/>
    <w:rsid w:val="00611375"/>
    <w:rsid w:val="00621BA8"/>
    <w:rsid w:val="00642D24"/>
    <w:rsid w:val="00642FE1"/>
    <w:rsid w:val="0064515F"/>
    <w:rsid w:val="00646CC7"/>
    <w:rsid w:val="0065456B"/>
    <w:rsid w:val="00657A57"/>
    <w:rsid w:val="006614A1"/>
    <w:rsid w:val="00662720"/>
    <w:rsid w:val="0066571A"/>
    <w:rsid w:val="00671809"/>
    <w:rsid w:val="00692F93"/>
    <w:rsid w:val="0069420F"/>
    <w:rsid w:val="00694522"/>
    <w:rsid w:val="00694D34"/>
    <w:rsid w:val="006B30A2"/>
    <w:rsid w:val="006C39A4"/>
    <w:rsid w:val="006D2CD0"/>
    <w:rsid w:val="006E498E"/>
    <w:rsid w:val="00700CD1"/>
    <w:rsid w:val="0070530F"/>
    <w:rsid w:val="007065C0"/>
    <w:rsid w:val="00716E5B"/>
    <w:rsid w:val="00725D18"/>
    <w:rsid w:val="00751445"/>
    <w:rsid w:val="007A48F0"/>
    <w:rsid w:val="007A74C3"/>
    <w:rsid w:val="007B4889"/>
    <w:rsid w:val="007C1BB9"/>
    <w:rsid w:val="007C562A"/>
    <w:rsid w:val="007E07E5"/>
    <w:rsid w:val="0080587B"/>
    <w:rsid w:val="008152D1"/>
    <w:rsid w:val="008170D2"/>
    <w:rsid w:val="008374FD"/>
    <w:rsid w:val="00843835"/>
    <w:rsid w:val="00850249"/>
    <w:rsid w:val="00850F7F"/>
    <w:rsid w:val="00855D86"/>
    <w:rsid w:val="00866038"/>
    <w:rsid w:val="00892BD4"/>
    <w:rsid w:val="008932EB"/>
    <w:rsid w:val="008A3EE2"/>
    <w:rsid w:val="008A7993"/>
    <w:rsid w:val="008C4F40"/>
    <w:rsid w:val="008D467F"/>
    <w:rsid w:val="008E4663"/>
    <w:rsid w:val="008F6599"/>
    <w:rsid w:val="009036DE"/>
    <w:rsid w:val="0093122D"/>
    <w:rsid w:val="00935C3C"/>
    <w:rsid w:val="00951937"/>
    <w:rsid w:val="00953340"/>
    <w:rsid w:val="009763E9"/>
    <w:rsid w:val="00980113"/>
    <w:rsid w:val="00994C85"/>
    <w:rsid w:val="009D182D"/>
    <w:rsid w:val="009D19A9"/>
    <w:rsid w:val="009F7C46"/>
    <w:rsid w:val="00A03D97"/>
    <w:rsid w:val="00A30AD5"/>
    <w:rsid w:val="00A64F0B"/>
    <w:rsid w:val="00A7028F"/>
    <w:rsid w:val="00A814B1"/>
    <w:rsid w:val="00AD2344"/>
    <w:rsid w:val="00AD5B2F"/>
    <w:rsid w:val="00AE2C16"/>
    <w:rsid w:val="00AE2F67"/>
    <w:rsid w:val="00AE4DBC"/>
    <w:rsid w:val="00B37AB9"/>
    <w:rsid w:val="00B418FA"/>
    <w:rsid w:val="00B62222"/>
    <w:rsid w:val="00B85626"/>
    <w:rsid w:val="00BA0A66"/>
    <w:rsid w:val="00BA32EF"/>
    <w:rsid w:val="00BA452E"/>
    <w:rsid w:val="00BA51D3"/>
    <w:rsid w:val="00BE07B0"/>
    <w:rsid w:val="00BE41CD"/>
    <w:rsid w:val="00C1478E"/>
    <w:rsid w:val="00C423FB"/>
    <w:rsid w:val="00CC57C6"/>
    <w:rsid w:val="00CD5962"/>
    <w:rsid w:val="00CF020B"/>
    <w:rsid w:val="00CF6EF2"/>
    <w:rsid w:val="00D0683B"/>
    <w:rsid w:val="00D14BA5"/>
    <w:rsid w:val="00D33A62"/>
    <w:rsid w:val="00D451E0"/>
    <w:rsid w:val="00D51959"/>
    <w:rsid w:val="00D56111"/>
    <w:rsid w:val="00D62CA8"/>
    <w:rsid w:val="00D661E8"/>
    <w:rsid w:val="00D84899"/>
    <w:rsid w:val="00DB74EB"/>
    <w:rsid w:val="00DC05DE"/>
    <w:rsid w:val="00DC2A82"/>
    <w:rsid w:val="00DC4CE4"/>
    <w:rsid w:val="00DD19A3"/>
    <w:rsid w:val="00DD44D6"/>
    <w:rsid w:val="00DE3287"/>
    <w:rsid w:val="00E05768"/>
    <w:rsid w:val="00E0737F"/>
    <w:rsid w:val="00E17DFD"/>
    <w:rsid w:val="00E2172C"/>
    <w:rsid w:val="00E23E12"/>
    <w:rsid w:val="00E34E08"/>
    <w:rsid w:val="00E41114"/>
    <w:rsid w:val="00E62D2F"/>
    <w:rsid w:val="00E66AE2"/>
    <w:rsid w:val="00E872E1"/>
    <w:rsid w:val="00EC604C"/>
    <w:rsid w:val="00ED0007"/>
    <w:rsid w:val="00EE4C41"/>
    <w:rsid w:val="00EE78AF"/>
    <w:rsid w:val="00F004DA"/>
    <w:rsid w:val="00F13CCF"/>
    <w:rsid w:val="00F74E9D"/>
    <w:rsid w:val="00FA35D4"/>
    <w:rsid w:val="00FC6E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9A1B28"/>
  <w15:chartTrackingRefBased/>
  <w15:docId w15:val="{D3C5C6E8-7DD3-4EE9-9188-E317FF0D0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72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30F"/>
  </w:style>
  <w:style w:type="paragraph" w:styleId="Footer">
    <w:name w:val="footer"/>
    <w:basedOn w:val="Normal"/>
    <w:link w:val="FooterChar"/>
    <w:uiPriority w:val="99"/>
    <w:unhideWhenUsed/>
    <w:rsid w:val="00705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30F"/>
  </w:style>
  <w:style w:type="character" w:styleId="Hyperlink">
    <w:name w:val="Hyperlink"/>
    <w:basedOn w:val="DefaultParagraphFont"/>
    <w:uiPriority w:val="99"/>
    <w:unhideWhenUsed/>
    <w:rsid w:val="00DB74EB"/>
    <w:rPr>
      <w:color w:val="0563C1" w:themeColor="hyperlink"/>
      <w:u w:val="single"/>
    </w:rPr>
  </w:style>
  <w:style w:type="paragraph" w:styleId="NormalWeb">
    <w:name w:val="Normal (Web)"/>
    <w:basedOn w:val="Normal"/>
    <w:uiPriority w:val="99"/>
    <w:semiHidden/>
    <w:unhideWhenUsed/>
    <w:rsid w:val="00D51959"/>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1B25DC"/>
    <w:rPr>
      <w:color w:val="954F72" w:themeColor="followedHyperlink"/>
      <w:u w:val="single"/>
    </w:rPr>
  </w:style>
  <w:style w:type="character" w:customStyle="1" w:styleId="ref-lnk">
    <w:name w:val="ref-lnk"/>
    <w:basedOn w:val="DefaultParagraphFont"/>
    <w:rsid w:val="0000288D"/>
  </w:style>
  <w:style w:type="character" w:customStyle="1" w:styleId="off-screen">
    <w:name w:val="off-screen"/>
    <w:basedOn w:val="DefaultParagraphFont"/>
    <w:rsid w:val="0000288D"/>
  </w:style>
  <w:style w:type="character" w:customStyle="1" w:styleId="hlfld-contribauthor">
    <w:name w:val="hlfld-contribauthor"/>
    <w:basedOn w:val="DefaultParagraphFont"/>
    <w:rsid w:val="007C562A"/>
  </w:style>
  <w:style w:type="character" w:customStyle="1" w:styleId="nlmgiven-names">
    <w:name w:val="nlm_given-names"/>
    <w:basedOn w:val="DefaultParagraphFont"/>
    <w:rsid w:val="007C562A"/>
  </w:style>
  <w:style w:type="character" w:customStyle="1" w:styleId="nlmyear">
    <w:name w:val="nlm_year"/>
    <w:basedOn w:val="DefaultParagraphFont"/>
    <w:rsid w:val="007C562A"/>
  </w:style>
  <w:style w:type="character" w:customStyle="1" w:styleId="contentpasted0">
    <w:name w:val="contentpasted0"/>
    <w:basedOn w:val="DefaultParagraphFont"/>
    <w:rsid w:val="00516761"/>
  </w:style>
  <w:style w:type="character" w:customStyle="1" w:styleId="apple-converted-space">
    <w:name w:val="apple-converted-space"/>
    <w:basedOn w:val="DefaultParagraphFont"/>
    <w:rsid w:val="00516761"/>
  </w:style>
  <w:style w:type="character" w:customStyle="1" w:styleId="contentpasted5">
    <w:name w:val="contentpasted5"/>
    <w:basedOn w:val="DefaultParagraphFont"/>
    <w:rsid w:val="00060678"/>
  </w:style>
  <w:style w:type="character" w:customStyle="1" w:styleId="contentpasted6">
    <w:name w:val="contentpasted6"/>
    <w:basedOn w:val="DefaultParagraphFont"/>
    <w:rsid w:val="00A814B1"/>
  </w:style>
  <w:style w:type="character" w:customStyle="1" w:styleId="contentpasted2">
    <w:name w:val="contentpasted2"/>
    <w:basedOn w:val="DefaultParagraphFont"/>
    <w:rsid w:val="002E16AA"/>
  </w:style>
  <w:style w:type="character" w:customStyle="1" w:styleId="contentpasted3">
    <w:name w:val="contentpasted3"/>
    <w:basedOn w:val="DefaultParagraphFont"/>
    <w:rsid w:val="00AE2C16"/>
  </w:style>
  <w:style w:type="character" w:customStyle="1" w:styleId="nlmarticle-title">
    <w:name w:val="nlm_article-title"/>
    <w:basedOn w:val="DefaultParagraphFont"/>
    <w:rsid w:val="00D661E8"/>
  </w:style>
  <w:style w:type="character" w:customStyle="1" w:styleId="nlmpublisher-loc">
    <w:name w:val="nlm_publisher-loc"/>
    <w:basedOn w:val="DefaultParagraphFont"/>
    <w:rsid w:val="00D661E8"/>
  </w:style>
  <w:style w:type="character" w:customStyle="1" w:styleId="nlmpublisher-name">
    <w:name w:val="nlm_publisher-name"/>
    <w:basedOn w:val="DefaultParagraphFont"/>
    <w:rsid w:val="00D661E8"/>
  </w:style>
  <w:style w:type="character" w:customStyle="1" w:styleId="nlmfpage">
    <w:name w:val="nlm_fpage"/>
    <w:basedOn w:val="DefaultParagraphFont"/>
    <w:rsid w:val="00D661E8"/>
  </w:style>
  <w:style w:type="character" w:customStyle="1" w:styleId="contentpasted4">
    <w:name w:val="contentpasted4"/>
    <w:basedOn w:val="DefaultParagraphFont"/>
    <w:rsid w:val="00D661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179">
      <w:bodyDiv w:val="1"/>
      <w:marLeft w:val="0"/>
      <w:marRight w:val="0"/>
      <w:marTop w:val="0"/>
      <w:marBottom w:val="0"/>
      <w:divBdr>
        <w:top w:val="none" w:sz="0" w:space="0" w:color="auto"/>
        <w:left w:val="none" w:sz="0" w:space="0" w:color="auto"/>
        <w:bottom w:val="none" w:sz="0" w:space="0" w:color="auto"/>
        <w:right w:val="none" w:sz="0" w:space="0" w:color="auto"/>
      </w:divBdr>
    </w:div>
    <w:div w:id="207840376">
      <w:bodyDiv w:val="1"/>
      <w:marLeft w:val="0"/>
      <w:marRight w:val="0"/>
      <w:marTop w:val="0"/>
      <w:marBottom w:val="0"/>
      <w:divBdr>
        <w:top w:val="none" w:sz="0" w:space="0" w:color="auto"/>
        <w:left w:val="none" w:sz="0" w:space="0" w:color="auto"/>
        <w:bottom w:val="none" w:sz="0" w:space="0" w:color="auto"/>
        <w:right w:val="none" w:sz="0" w:space="0" w:color="auto"/>
      </w:divBdr>
    </w:div>
    <w:div w:id="426463546">
      <w:bodyDiv w:val="1"/>
      <w:marLeft w:val="0"/>
      <w:marRight w:val="0"/>
      <w:marTop w:val="0"/>
      <w:marBottom w:val="0"/>
      <w:divBdr>
        <w:top w:val="none" w:sz="0" w:space="0" w:color="auto"/>
        <w:left w:val="none" w:sz="0" w:space="0" w:color="auto"/>
        <w:bottom w:val="none" w:sz="0" w:space="0" w:color="auto"/>
        <w:right w:val="none" w:sz="0" w:space="0" w:color="auto"/>
      </w:divBdr>
    </w:div>
    <w:div w:id="1086072145">
      <w:bodyDiv w:val="1"/>
      <w:marLeft w:val="0"/>
      <w:marRight w:val="0"/>
      <w:marTop w:val="0"/>
      <w:marBottom w:val="0"/>
      <w:divBdr>
        <w:top w:val="none" w:sz="0" w:space="0" w:color="auto"/>
        <w:left w:val="none" w:sz="0" w:space="0" w:color="auto"/>
        <w:bottom w:val="none" w:sz="0" w:space="0" w:color="auto"/>
        <w:right w:val="none" w:sz="0" w:space="0" w:color="auto"/>
      </w:divBdr>
      <w:divsChild>
        <w:div w:id="752121619">
          <w:marLeft w:val="0"/>
          <w:marRight w:val="0"/>
          <w:marTop w:val="0"/>
          <w:marBottom w:val="0"/>
          <w:divBdr>
            <w:top w:val="none" w:sz="0" w:space="0" w:color="auto"/>
            <w:left w:val="none" w:sz="0" w:space="0" w:color="auto"/>
            <w:bottom w:val="none" w:sz="0" w:space="0" w:color="auto"/>
            <w:right w:val="none" w:sz="0" w:space="0" w:color="auto"/>
          </w:divBdr>
          <w:divsChild>
            <w:div w:id="49345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006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80/1350293X.2013.788314" TargetMode="External"/><Relationship Id="rId13" Type="http://schemas.openxmlformats.org/officeDocument/2006/relationships/hyperlink" Target="https://doi.org/10.1080/19415257.2020.1742187" TargetMode="External"/><Relationship Id="rId18" Type="http://schemas.openxmlformats.org/officeDocument/2006/relationships/hyperlink" Target="https://doi.org/10.21879/faeeba2358-0194.2018.v27.n51.p105-12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07/s13384-019-00325-3" TargetMode="External"/><Relationship Id="rId7" Type="http://schemas.openxmlformats.org/officeDocument/2006/relationships/hyperlink" Target="https://eur01.safelinks.protection.outlook.com/?url=https%3A%2F%2Fdoi.org%2F10.1080%2F03004430.2017.1337006&amp;data=05%7C01%7C2011395%40student.uwtsd.ac.uk%7C369aebf53bb640170e4e08db32858500%7C4e0f11f9046e45059cb8db2152311e21%7C0%7C0%7C638159321258284345%7CUnknown%7CTWFpbGZsb3d8eyJWIjoiMC4wLjAwMDAiLCJQIjoiV2luMzIiLCJBTiI6Ik1haWwiLCJXVCI6Mn0%3D%7C3000%7C%7C%7C&amp;sdata=UYNZ7Ezjdsaedbj2lzy9oyhpQnYsLoRicHYj2By6Ghg%3D&amp;reserved=0" TargetMode="External"/><Relationship Id="rId12" Type="http://schemas.openxmlformats.org/officeDocument/2006/relationships/hyperlink" Target="https://doi.org/10.18357/jcs.v41i2.16098" TargetMode="External"/><Relationship Id="rId17" Type="http://schemas.openxmlformats.org/officeDocument/2006/relationships/hyperlink" Target="http://ecec-care.org/resources/publication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discovery.ucl.ac.uk/1551541/" TargetMode="External"/><Relationship Id="rId20" Type="http://schemas.openxmlformats.org/officeDocument/2006/relationships/hyperlink" Target="https://eur01.safelinks.protection.outlook.com/?url=https%3A%2F%2Fdoi.org%2F10.1016%2Fj.ecresq.2017.10.001&amp;data=05%7C01%7C2011395%40student.uwtsd.ac.uk%7C369aebf53bb640170e4e08db32858500%7C4e0f11f9046e45059cb8db2152311e21%7C0%7C0%7C638159321258284345%7CUnknown%7CTWFpbGZsb3d8eyJWIjoiMC4wLjAwMDAiLCJQIjoiV2luMzIiLCJBTiI6Ik1haWwiLCJXVCI6Mn0%3D%7C3000%7C%7C%7C&amp;sdata=BbIxqnJnCLZip8gAmpyQNnYWqTyh6agXRun7QvdcGUM%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assets.publishing.service.gov.uk%2Fgovernment%2Fuploads%2Fsystem%2Fuploads%2Fattachment_data%2Ffile%2F1029981%2FSEED_Quality_Analyses_Research_Brief.pdf&amp;data=05%7C01%7C2011395%40student.uwtsd.ac.uk%7C369aebf53bb640170e4e08db32858500%7C4e0f11f9046e45059cb8db2152311e21%7C0%7C0%7C638159321258284345%7CUnknown%7CTWFpbGZsb3d8eyJWIjoiMC4wLjAwMDAiLCJQIjoiV2luMzIiLCJBTiI6Ik1haWwiLCJXVCI6Mn0%3D%7C3000%7C%7C%7C&amp;sdata=ZqhIaHfQUIAe2FFcCoC6smyM7t3vNP8cXYRtA1Rsmdk%3D&amp;reserved=0"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03004430.2018.1511549" TargetMode="External"/><Relationship Id="rId23" Type="http://schemas.openxmlformats.org/officeDocument/2006/relationships/hyperlink" Target="http://www.ysgoldyffrynconwy.org/downloads/041017-education-in-wales-en.pdf" TargetMode="External"/><Relationship Id="rId10" Type="http://schemas.openxmlformats.org/officeDocument/2006/relationships/hyperlink" Target="https://assets.publishing.service.gov.uk/government/uploads/system/uploads/attachment_data/file/586242/SEED__Good_Practice_in_Early_Education_-_RR553.pdf" TargetMode="External"/><Relationship Id="rId19" Type="http://schemas.openxmlformats.org/officeDocument/2006/relationships/hyperlink" Target="https://doi.org/10.4135/9781446250747.n5" TargetMode="External"/><Relationship Id="rId4" Type="http://schemas.openxmlformats.org/officeDocument/2006/relationships/webSettings" Target="webSettings.xml"/><Relationship Id="rId9" Type="http://schemas.openxmlformats.org/officeDocument/2006/relationships/hyperlink" Target="https://www.gov.uk/government/collections/study-of-early-education-and-development-seed" TargetMode="External"/><Relationship Id="rId14" Type="http://schemas.openxmlformats.org/officeDocument/2006/relationships/hyperlink" Target="https://eur01.safelinks.protection.outlook.com/?url=https%3A%2F%2Fdoi.org%2F10.1080%2F10409289.2018.1559681&amp;data=05%7C01%7C2011395%40student.uwtsd.ac.uk%7C369aebf53bb640170e4e08db32858500%7C4e0f11f9046e45059cb8db2152311e21%7C0%7C0%7C638159321258284345%7CUnknown%7CTWFpbGZsb3d8eyJWIjoiMC4wLjAwMDAiLCJQIjoiV2luMzIiLCJBTiI6Ik1haWwiLCJXVCI6Mn0%3D%7C3000%7C%7C%7C&amp;sdata=vItPScH77LTuLRD49rVHCpXihMnUqMWaeNsINWY3EWI%3D&amp;reserved=0" TargetMode="External"/><Relationship Id="rId22" Type="http://schemas.openxmlformats.org/officeDocument/2006/relationships/hyperlink" Target="http://www.eecera2018.org/uploads/2018/Abstract%20book%20-%20Final%20@%201.8.18%20v2.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13612</TotalTime>
  <Pages>10</Pages>
  <Words>3970</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Hayles (2011395)</dc:creator>
  <cp:keywords/>
  <dc:description/>
  <cp:lastModifiedBy>Mirela Hayles (2011395)</cp:lastModifiedBy>
  <cp:revision>149</cp:revision>
  <dcterms:created xsi:type="dcterms:W3CDTF">2023-03-11T05:31:00Z</dcterms:created>
  <dcterms:modified xsi:type="dcterms:W3CDTF">2023-04-01T16:56:00Z</dcterms:modified>
</cp:coreProperties>
</file>