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762890"/>
        <w:docPartObj>
          <w:docPartGallery w:val="Cover Pages"/>
          <w:docPartUnique/>
        </w:docPartObj>
      </w:sdtPr>
      <w:sdtContent>
        <w:p w14:paraId="4DE83466" w14:textId="79746177" w:rsidR="00FB6CE5" w:rsidRDefault="00FB6CE5">
          <w:r>
            <w:rPr>
              <w:noProof/>
            </w:rPr>
            <mc:AlternateContent>
              <mc:Choice Requires="wpg">
                <w:drawing>
                  <wp:anchor distT="0" distB="0" distL="114300" distR="114300" simplePos="0" relativeHeight="251659264" behindDoc="0" locked="0" layoutInCell="1" allowOverlap="1" wp14:anchorId="09E2D171" wp14:editId="665F7511">
                    <wp:simplePos x="0" y="0"/>
                    <wp:positionH relativeFrom="page">
                      <wp:posOffset>4505325</wp:posOffset>
                    </wp:positionH>
                    <wp:positionV relativeFrom="page">
                      <wp:align>top</wp:align>
                    </wp:positionV>
                    <wp:extent cx="3125065" cy="10677525"/>
                    <wp:effectExtent l="0" t="0" r="0" b="9525"/>
                    <wp:wrapNone/>
                    <wp:docPr id="453" name="Group 453"/>
                    <wp:cNvGraphicFramePr/>
                    <a:graphic xmlns:a="http://schemas.openxmlformats.org/drawingml/2006/main">
                      <a:graphicData uri="http://schemas.microsoft.com/office/word/2010/wordprocessingGroup">
                        <wpg:wgp>
                          <wpg:cNvGrpSpPr/>
                          <wpg:grpSpPr>
                            <a:xfrm>
                              <a:off x="0" y="0"/>
                              <a:ext cx="3125065" cy="10677525"/>
                              <a:chOff x="-28574" y="0"/>
                              <a:chExt cx="3125065"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8100" y="0"/>
                                <a:ext cx="2985089"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77A8595" w14:textId="5509476B" w:rsidR="005969D1" w:rsidRPr="00B6094C" w:rsidRDefault="005969D1">
                                  <w:pPr>
                                    <w:pStyle w:val="NoSpacing"/>
                                    <w:rPr>
                                      <w:color w:val="FFFFFF" w:themeColor="background1"/>
                                      <w:sz w:val="200"/>
                                      <w:szCs w:val="96"/>
                                    </w:rPr>
                                  </w:pPr>
                                  <w:r w:rsidRPr="00B6094C">
                                    <w:rPr>
                                      <w:color w:val="FFFFFF" w:themeColor="background1"/>
                                      <w:sz w:val="52"/>
                                      <w:szCs w:val="36"/>
                                    </w:rPr>
                                    <w:t>St. David’s Visit Report</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28574" y="7219950"/>
                                <a:ext cx="3117860" cy="194070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2636B6A" w14:textId="038C646C" w:rsidR="005969D1" w:rsidRDefault="005969D1">
                                      <w:pPr>
                                        <w:pStyle w:val="NoSpacing"/>
                                        <w:spacing w:line="360" w:lineRule="auto"/>
                                        <w:rPr>
                                          <w:color w:val="FFFFFF" w:themeColor="background1"/>
                                        </w:rPr>
                                      </w:pPr>
                                      <w:r>
                                        <w:rPr>
                                          <w:color w:val="FFFFFF" w:themeColor="background1"/>
                                        </w:rPr>
                                        <w:t>Sofie Keddie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3B1C8385" w14:textId="574F3BBF" w:rsidR="005969D1" w:rsidRDefault="005969D1">
                                      <w:pPr>
                                        <w:pStyle w:val="NoSpacing"/>
                                        <w:spacing w:line="360" w:lineRule="auto"/>
                                        <w:rPr>
                                          <w:color w:val="FFFFFF" w:themeColor="background1"/>
                                        </w:rPr>
                                      </w:pPr>
                                      <w:r>
                                        <w:rPr>
                                          <w:color w:val="FFFFFF" w:themeColor="background1"/>
                                        </w:rPr>
                                        <w:t>1600754</w:t>
                                      </w:r>
                                    </w:p>
                                  </w:sdtContent>
                                </w:sdt>
                                <w:p w14:paraId="4FEE6022" w14:textId="72AA3691" w:rsidR="005969D1" w:rsidRDefault="005969D1">
                                  <w:pPr>
                                    <w:pStyle w:val="NoSpacing"/>
                                    <w:spacing w:line="360" w:lineRule="auto"/>
                                    <w:rPr>
                                      <w:color w:val="FFFFFF" w:themeColor="background1"/>
                                    </w:rPr>
                                  </w:pPr>
                                  <w:r>
                                    <w:rPr>
                                      <w:color w:val="FFFFFF" w:themeColor="background1"/>
                                    </w:rPr>
                                    <w:t>04/01/2019</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E2D171" id="Group 453" o:spid="_x0000_s1026" style="position:absolute;margin-left:354.75pt;margin-top:0;width:246.05pt;height:840.75pt;z-index:251659264;mso-position-horizontal-relative:page;mso-position-vertical:top;mso-position-vertical-relative:page" coordorigin="-285" coordsize="31250,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vAG/gQAAJUWAAAOAAAAZHJzL2Uyb0RvYy54bWzsWFlv4zYQfi/Q/0DoXbHuw4izSHwEBbLt&#10;ounxTEu0JKwkqhQdOV30v3eGlGzlKrLZZNMAcQDHpHjMfJzvm6GOP+yqklwx0Ra8nhn2kWUQVic8&#10;LepsZvz+28qMDNJKWqe05DWbGdesNT6c/PjDcddMmcNzXqZMEFikbqddMzNyKZvpZNImOatoe8Qb&#10;VsPDDRcVldAU2SQVtIPVq3LiWFYw6bhIG8ET1rbQu9APjRO1/mbDEvnLZtMyScqZAbZJ9S3U9xq/&#10;JyfHdJoJ2uRF0ptBn2BFRYsaNt0vtaCSkq0o7ixVFYngLd/Io4RXE77ZFAlTPoA3tnXLm3PBt43y&#10;JZt2WbOHCaC9hdOTl01+vvokSJHODM93DVLTCg5J7UuwA+DpmmwKo85Fc9l8En1Hplvo8W4jKvwP&#10;vpCdAvZ6DyzbSZJAp2s7vhX4BkngmW0FYeg7vsY+yeGAcKLpRH7oGeQwO8mX98+3/Miz1NlNhv0n&#10;aObeqq6BaGoPgLXfBthlThumzqFFKPaAxQNgv0Kc0TorGYAGnSlrE4ixiyLLJZJDFgktNZZqAQQS&#10;IWubC558bknN5zlMZ6dC8C5nNAV7bRwPXo0mYKOFqWTdfeQpnBPdSq6i7jFnYLuR7+2P4B4I6bQR&#10;rTxnvCL4Y2YI8EotT68uWonmHIag+Q2VclWUZT88/fwHuKombLJ5qT1EHjNokCsKDKRJwmoZqDHl&#10;tgIvdH9gwUfHA3RjQKjhcMhDNy2bnOreaOgFc5RO4PrKuP226wf2X2e22vtRq/WLoNO9o+g0hDSA&#10;0f/SFP8S245nnTmxuQqi0PRWnm/GoRWZlh2fxYHlxd5i9Q9ubHvTvEhTVl8UNRvkxvYeF5298Gmh&#10;UIJDOogTJwSM0J6Wl0WK56EaIlvvYV+pjwqoW8OqQoL8lkU1MxSs/SFgDC7rFI6cTiUtSv17ctN+&#10;BTnAgYOQ6EruvpyufCv03MgEjrum5y4t8yxazc3TuR0E4fJsfra0b2KxVDLdfjscyhC1WH9CfAve&#10;XeZpR9ICA9p3o8gBehZAToQNo4vQMoPMlUhhEMHln4XMFd1Rw+4AuYjwrwdyv7oG4rDxCKfetwNU&#10;EE1DBClyI59RY9vpmqfXwG2wQYkoygbEBRd/G6SD/DQz2r+2VDCDlD/VoA+x7XmY0FTD80MHGmL8&#10;ZD1+QusElurd1I25hDZM2jYCdQoVB/2t+SmoyqZQfD/YBR5gA0RVW/vy6hqAbTodjdQVOlUGGqni&#10;y8kosDqI7XFGwjDHfObEoQ18GfLZc4jpTfY+j2zeEcgbmwxxOGbvaypZjDWBotyDQnaDfzeceR4h&#10;e2V2SlAjRdT/PTeBFXe5qUoWVAmokV66xHEjG/l3KBYP1Ix8K4IiDEtNxw1DlElduwxV0leWOTXH&#10;pKpy4b2UseJltIw803OCpelZi4V5upp7ZrCyQ3/hLubzxa2Ep2omfeWBjPrU5P/fTOlTPg56qNjR&#10;FYJKTSMqjZKXriU0J3AhhFgn+deUifeCBy+K+wsnO9QdcAd7SwWP3K13fTL/ytrHDfwQywNd/NiR&#10;E0XQ0tXP0NLlz9Aa6p/1m1FYqFNvK2z8HWuf0W08dOw49vubwSCzrm2HEZ6ButHHngX3nXeZve+G&#10;+i6zw32dTt/vlfDW5jvfK1Fm1Qu+fXn2ltRWvdeDd5+qTOnf0+LL1XFb3U0Pb5NP/gUAAP//AwBQ&#10;SwMEFAAGAAgAAAAhACrVbeThAAAACgEAAA8AAABkcnMvZG93bnJldi54bWxMj8FqwzAQRO+F/oPY&#10;Qm+NpBS7iWs5hND2FApNCiW3jbWxTSzJWIrt/H2VU3vbYYbZN/lqMi0bqPeNswrkTAAjWzrd2ErB&#10;9/79aQHMB7QaW2dJwZU8rIr7uxwz7Ub7RcMuVCyWWJ+hgjqELuPclzUZ9DPXkY3eyfUGQ5R9xXWP&#10;Yyw3LZ8LkXKDjY0fauxoU1N53l2Mgo8Rx/WzfBu259Pmetgnnz9bSUo9PkzrV2CBpvAXhht+RIci&#10;Mh3dxWrPWgUvYpnEqIK46GbPhUyBHeOVLmQCvMj5/wnFLwAAAP//AwBQSwECLQAUAAYACAAAACEA&#10;toM4kv4AAADhAQAAEwAAAAAAAAAAAAAAAAAAAAAAW0NvbnRlbnRfVHlwZXNdLnhtbFBLAQItABQA&#10;BgAIAAAAIQA4/SH/1gAAAJQBAAALAAAAAAAAAAAAAAAAAC8BAABfcmVscy8ucmVsc1BLAQItABQA&#10;BgAIAAAAIQBUIvAG/gQAAJUWAAAOAAAAAAAAAAAAAAAAAC4CAABkcnMvZTJvRG9jLnhtbFBLAQIt&#10;ABQABgAIAAAAIQAq1W3k4QAAAAoBAAAPAAAAAAAAAAAAAAAAAFgHAABkcnMvZG93bnJldi54bWxQ&#10;SwUGAAAAAAQABADzAAAAZ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381;width:29850;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77A8595" w14:textId="5509476B" w:rsidR="005969D1" w:rsidRPr="00B6094C" w:rsidRDefault="005969D1">
                            <w:pPr>
                              <w:pStyle w:val="NoSpacing"/>
                              <w:rPr>
                                <w:color w:val="FFFFFF" w:themeColor="background1"/>
                                <w:sz w:val="200"/>
                                <w:szCs w:val="96"/>
                              </w:rPr>
                            </w:pPr>
                            <w:r w:rsidRPr="00B6094C">
                              <w:rPr>
                                <w:color w:val="FFFFFF" w:themeColor="background1"/>
                                <w:sz w:val="52"/>
                                <w:szCs w:val="36"/>
                              </w:rPr>
                              <w:t>St. David’s Visit Report</w:t>
                            </w:r>
                          </w:p>
                        </w:txbxContent>
                      </v:textbox>
                    </v:rect>
                    <v:rect id="Rectangle 9" o:spid="_x0000_s1030" style="position:absolute;left:-285;top:72199;width:31177;height:1940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2636B6A" w14:textId="038C646C" w:rsidR="005969D1" w:rsidRDefault="005969D1">
                                <w:pPr>
                                  <w:pStyle w:val="NoSpacing"/>
                                  <w:spacing w:line="360" w:lineRule="auto"/>
                                  <w:rPr>
                                    <w:color w:val="FFFFFF" w:themeColor="background1"/>
                                  </w:rPr>
                                </w:pPr>
                                <w:r>
                                  <w:rPr>
                                    <w:color w:val="FFFFFF" w:themeColor="background1"/>
                                  </w:rPr>
                                  <w:t>Sofie Keddie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3B1C8385" w14:textId="574F3BBF" w:rsidR="005969D1" w:rsidRDefault="005969D1">
                                <w:pPr>
                                  <w:pStyle w:val="NoSpacing"/>
                                  <w:spacing w:line="360" w:lineRule="auto"/>
                                  <w:rPr>
                                    <w:color w:val="FFFFFF" w:themeColor="background1"/>
                                  </w:rPr>
                                </w:pPr>
                                <w:r>
                                  <w:rPr>
                                    <w:color w:val="FFFFFF" w:themeColor="background1"/>
                                  </w:rPr>
                                  <w:t>1600754</w:t>
                                </w:r>
                              </w:p>
                            </w:sdtContent>
                          </w:sdt>
                          <w:p w14:paraId="4FEE6022" w14:textId="72AA3691" w:rsidR="005969D1" w:rsidRDefault="005969D1">
                            <w:pPr>
                              <w:pStyle w:val="NoSpacing"/>
                              <w:spacing w:line="360" w:lineRule="auto"/>
                              <w:rPr>
                                <w:color w:val="FFFFFF" w:themeColor="background1"/>
                              </w:rPr>
                            </w:pPr>
                            <w:r>
                              <w:rPr>
                                <w:color w:val="FFFFFF" w:themeColor="background1"/>
                              </w:rPr>
                              <w:t>04/01/2019</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0AA6759" wp14:editId="244B815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36"/>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81BA427" w14:textId="7289C1BE" w:rsidR="005969D1" w:rsidRPr="00B6094C" w:rsidRDefault="005969D1">
                                    <w:pPr>
                                      <w:pStyle w:val="NoSpacing"/>
                                      <w:jc w:val="right"/>
                                      <w:rPr>
                                        <w:color w:val="FFFFFF" w:themeColor="background1"/>
                                        <w:sz w:val="40"/>
                                        <w:szCs w:val="72"/>
                                      </w:rPr>
                                    </w:pPr>
                                    <w:r>
                                      <w:rPr>
                                        <w:color w:val="FFFFFF" w:themeColor="background1"/>
                                        <w:sz w:val="36"/>
                                        <w:szCs w:val="72"/>
                                      </w:rPr>
                                      <w:t>Using One of the Establishments Visited; How easy is it to Gain a Sense of What Constitutes Welsh Culture?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0AA6759"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36"/>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81BA427" w14:textId="7289C1BE" w:rsidR="005969D1" w:rsidRPr="00B6094C" w:rsidRDefault="005969D1">
                              <w:pPr>
                                <w:pStyle w:val="NoSpacing"/>
                                <w:jc w:val="right"/>
                                <w:rPr>
                                  <w:color w:val="FFFFFF" w:themeColor="background1"/>
                                  <w:sz w:val="40"/>
                                  <w:szCs w:val="72"/>
                                </w:rPr>
                              </w:pPr>
                              <w:r>
                                <w:rPr>
                                  <w:color w:val="FFFFFF" w:themeColor="background1"/>
                                  <w:sz w:val="36"/>
                                  <w:szCs w:val="72"/>
                                </w:rPr>
                                <w:t>Using One of the Establishments Visited; How easy is it to Gain a Sense of What Constitutes Welsh Culture?</w:t>
                              </w:r>
                            </w:p>
                          </w:sdtContent>
                        </w:sdt>
                      </w:txbxContent>
                    </v:textbox>
                    <w10:wrap anchorx="page" anchory="page"/>
                  </v:rect>
                </w:pict>
              </mc:Fallback>
            </mc:AlternateContent>
          </w:r>
        </w:p>
        <w:p w14:paraId="028F8BE1" w14:textId="03D07993" w:rsidR="00FB6CE5" w:rsidRDefault="00FB6CE5">
          <w:r>
            <w:rPr>
              <w:noProof/>
            </w:rPr>
            <w:drawing>
              <wp:anchor distT="0" distB="0" distL="114300" distR="114300" simplePos="0" relativeHeight="251660288" behindDoc="0" locked="0" layoutInCell="0" allowOverlap="1" wp14:anchorId="7FAD0545" wp14:editId="6EBEBD57">
                <wp:simplePos x="0" y="0"/>
                <wp:positionH relativeFrom="page">
                  <wp:posOffset>2825498</wp:posOffset>
                </wp:positionH>
                <wp:positionV relativeFrom="page">
                  <wp:posOffset>4051551</wp:posOffset>
                </wp:positionV>
                <wp:extent cx="4415687" cy="3311765"/>
                <wp:effectExtent l="0" t="635" r="3810" b="381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415951" cy="3311963"/>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1D4F54F2" w14:textId="0847D747" w:rsidR="00D12F6F" w:rsidRDefault="009468D5">
      <w:pPr>
        <w:rPr>
          <w:sz w:val="32"/>
        </w:rPr>
      </w:pPr>
      <w:r>
        <w:rPr>
          <w:sz w:val="32"/>
        </w:rPr>
        <w:lastRenderedPageBreak/>
        <w:t>Contents:</w:t>
      </w:r>
    </w:p>
    <w:p w14:paraId="471A6AC7" w14:textId="5B7F1FAB" w:rsidR="009468D5" w:rsidRDefault="009468D5">
      <w:pPr>
        <w:rPr>
          <w:sz w:val="32"/>
        </w:rPr>
      </w:pPr>
    </w:p>
    <w:p w14:paraId="36EED8FC" w14:textId="7AEC0394" w:rsidR="009468D5" w:rsidRPr="007B1EC2" w:rsidRDefault="009468D5" w:rsidP="007B1EC2">
      <w:pPr>
        <w:pStyle w:val="ListParagraph"/>
        <w:numPr>
          <w:ilvl w:val="0"/>
          <w:numId w:val="2"/>
        </w:numPr>
        <w:rPr>
          <w:sz w:val="32"/>
        </w:rPr>
      </w:pPr>
      <w:r w:rsidRPr="007B1EC2">
        <w:rPr>
          <w:sz w:val="32"/>
        </w:rPr>
        <w:t>Introduction</w:t>
      </w:r>
    </w:p>
    <w:p w14:paraId="473D7ED8" w14:textId="1D380B93" w:rsidR="009468D5" w:rsidRDefault="009468D5" w:rsidP="009468D5">
      <w:pPr>
        <w:pStyle w:val="ListParagraph"/>
        <w:rPr>
          <w:sz w:val="32"/>
        </w:rPr>
      </w:pPr>
    </w:p>
    <w:p w14:paraId="0A20B77C" w14:textId="242BC28D" w:rsidR="009468D5" w:rsidRDefault="009468D5" w:rsidP="009468D5">
      <w:pPr>
        <w:pStyle w:val="ListParagraph"/>
        <w:rPr>
          <w:sz w:val="32"/>
        </w:rPr>
      </w:pPr>
    </w:p>
    <w:p w14:paraId="3DD35F09" w14:textId="70F19E81" w:rsidR="009468D5" w:rsidRDefault="009468D5" w:rsidP="009468D5">
      <w:pPr>
        <w:pStyle w:val="ListParagraph"/>
        <w:rPr>
          <w:sz w:val="32"/>
        </w:rPr>
      </w:pPr>
    </w:p>
    <w:p w14:paraId="005AAA96" w14:textId="1B404959" w:rsidR="009468D5" w:rsidRDefault="009468D5" w:rsidP="009468D5">
      <w:pPr>
        <w:pStyle w:val="ListParagraph"/>
        <w:numPr>
          <w:ilvl w:val="0"/>
          <w:numId w:val="2"/>
        </w:numPr>
        <w:rPr>
          <w:sz w:val="32"/>
        </w:rPr>
      </w:pPr>
      <w:r>
        <w:rPr>
          <w:sz w:val="32"/>
        </w:rPr>
        <w:t xml:space="preserve">Welsh language </w:t>
      </w:r>
      <w:r w:rsidR="00E97148">
        <w:rPr>
          <w:sz w:val="32"/>
        </w:rPr>
        <w:t>in Welsh Culture</w:t>
      </w:r>
      <w:r>
        <w:rPr>
          <w:sz w:val="32"/>
        </w:rPr>
        <w:t xml:space="preserve"> </w:t>
      </w:r>
    </w:p>
    <w:p w14:paraId="22F79399" w14:textId="0EE60D9B" w:rsidR="009468D5" w:rsidRDefault="009468D5" w:rsidP="009468D5">
      <w:pPr>
        <w:pStyle w:val="ListParagraph"/>
        <w:rPr>
          <w:sz w:val="32"/>
        </w:rPr>
      </w:pPr>
    </w:p>
    <w:p w14:paraId="2AA4AF8D" w14:textId="0AEF8F90" w:rsidR="009468D5" w:rsidRDefault="009468D5" w:rsidP="009468D5">
      <w:pPr>
        <w:pStyle w:val="ListParagraph"/>
        <w:rPr>
          <w:sz w:val="32"/>
        </w:rPr>
      </w:pPr>
    </w:p>
    <w:p w14:paraId="23634AE6" w14:textId="333D2D40" w:rsidR="009468D5" w:rsidRDefault="009468D5" w:rsidP="009468D5">
      <w:pPr>
        <w:pStyle w:val="ListParagraph"/>
        <w:rPr>
          <w:sz w:val="32"/>
        </w:rPr>
      </w:pPr>
    </w:p>
    <w:p w14:paraId="21A7472F" w14:textId="6FA4E438" w:rsidR="009468D5" w:rsidRDefault="009468D5" w:rsidP="009468D5">
      <w:pPr>
        <w:pStyle w:val="ListParagraph"/>
        <w:numPr>
          <w:ilvl w:val="0"/>
          <w:numId w:val="2"/>
        </w:numPr>
        <w:rPr>
          <w:sz w:val="32"/>
        </w:rPr>
      </w:pPr>
      <w:r>
        <w:rPr>
          <w:sz w:val="32"/>
        </w:rPr>
        <w:t>Symbols</w:t>
      </w:r>
      <w:r w:rsidR="00E97148">
        <w:rPr>
          <w:sz w:val="32"/>
        </w:rPr>
        <w:t xml:space="preserve"> </w:t>
      </w:r>
      <w:r w:rsidR="001F11FC">
        <w:rPr>
          <w:sz w:val="32"/>
        </w:rPr>
        <w:t>of</w:t>
      </w:r>
      <w:r w:rsidR="00E97148">
        <w:rPr>
          <w:sz w:val="32"/>
        </w:rPr>
        <w:t xml:space="preserve"> Welsh Culture</w:t>
      </w:r>
    </w:p>
    <w:p w14:paraId="74CBC8F9" w14:textId="48E9F2D1" w:rsidR="009468D5" w:rsidRDefault="009468D5" w:rsidP="009468D5">
      <w:pPr>
        <w:pStyle w:val="ListParagraph"/>
        <w:rPr>
          <w:sz w:val="32"/>
        </w:rPr>
      </w:pPr>
    </w:p>
    <w:p w14:paraId="521512C4" w14:textId="0D7DD70D" w:rsidR="009468D5" w:rsidRDefault="009468D5" w:rsidP="009468D5">
      <w:pPr>
        <w:pStyle w:val="ListParagraph"/>
        <w:rPr>
          <w:sz w:val="32"/>
        </w:rPr>
      </w:pPr>
    </w:p>
    <w:p w14:paraId="2FAFCC24" w14:textId="06374052" w:rsidR="009468D5" w:rsidRDefault="009468D5" w:rsidP="009468D5">
      <w:pPr>
        <w:pStyle w:val="ListParagraph"/>
        <w:rPr>
          <w:sz w:val="32"/>
        </w:rPr>
      </w:pPr>
    </w:p>
    <w:p w14:paraId="10AB48F5" w14:textId="63046DA5" w:rsidR="009468D5" w:rsidRDefault="00021F49" w:rsidP="009468D5">
      <w:pPr>
        <w:pStyle w:val="ListParagraph"/>
        <w:numPr>
          <w:ilvl w:val="0"/>
          <w:numId w:val="2"/>
        </w:numPr>
        <w:rPr>
          <w:sz w:val="32"/>
        </w:rPr>
      </w:pPr>
      <w:r>
        <w:rPr>
          <w:sz w:val="32"/>
        </w:rPr>
        <w:t xml:space="preserve">History </w:t>
      </w:r>
      <w:r w:rsidR="001F11FC">
        <w:rPr>
          <w:sz w:val="32"/>
        </w:rPr>
        <w:t>in</w:t>
      </w:r>
      <w:r>
        <w:rPr>
          <w:sz w:val="32"/>
        </w:rPr>
        <w:t xml:space="preserve"> Welsh Culture</w:t>
      </w:r>
    </w:p>
    <w:p w14:paraId="121390D7" w14:textId="28FE9838" w:rsidR="009468D5" w:rsidRDefault="009468D5" w:rsidP="009468D5">
      <w:pPr>
        <w:pStyle w:val="ListParagraph"/>
        <w:rPr>
          <w:sz w:val="32"/>
        </w:rPr>
      </w:pPr>
    </w:p>
    <w:p w14:paraId="4A226699" w14:textId="24C6D5A6" w:rsidR="009468D5" w:rsidRDefault="009468D5" w:rsidP="009468D5">
      <w:pPr>
        <w:pStyle w:val="ListParagraph"/>
        <w:rPr>
          <w:sz w:val="32"/>
        </w:rPr>
      </w:pPr>
    </w:p>
    <w:p w14:paraId="7AFF0184" w14:textId="23EA1858" w:rsidR="009468D5" w:rsidRDefault="009468D5" w:rsidP="009468D5">
      <w:pPr>
        <w:pStyle w:val="ListParagraph"/>
        <w:rPr>
          <w:sz w:val="32"/>
        </w:rPr>
      </w:pPr>
    </w:p>
    <w:p w14:paraId="66B4B751" w14:textId="4547E995" w:rsidR="009468D5" w:rsidRDefault="009468D5" w:rsidP="009468D5">
      <w:pPr>
        <w:pStyle w:val="ListParagraph"/>
        <w:numPr>
          <w:ilvl w:val="0"/>
          <w:numId w:val="2"/>
        </w:numPr>
        <w:rPr>
          <w:sz w:val="32"/>
        </w:rPr>
      </w:pPr>
      <w:r>
        <w:rPr>
          <w:sz w:val="32"/>
        </w:rPr>
        <w:t>Conclusion</w:t>
      </w:r>
    </w:p>
    <w:p w14:paraId="72D8D417" w14:textId="448A3895" w:rsidR="007A5F6B" w:rsidRDefault="007A5F6B" w:rsidP="007A5F6B">
      <w:pPr>
        <w:rPr>
          <w:sz w:val="32"/>
        </w:rPr>
      </w:pPr>
    </w:p>
    <w:p w14:paraId="05A996C1" w14:textId="56092FCC" w:rsidR="007A5F6B" w:rsidRDefault="007A5F6B" w:rsidP="007A5F6B">
      <w:pPr>
        <w:rPr>
          <w:sz w:val="32"/>
        </w:rPr>
      </w:pPr>
    </w:p>
    <w:p w14:paraId="397B7C1A" w14:textId="5154C6DD" w:rsidR="007A5F6B" w:rsidRDefault="007A5F6B" w:rsidP="007A5F6B">
      <w:pPr>
        <w:rPr>
          <w:sz w:val="32"/>
        </w:rPr>
      </w:pPr>
    </w:p>
    <w:p w14:paraId="3C5DE8D2" w14:textId="79B9A6A3" w:rsidR="007A5F6B" w:rsidRDefault="007A5F6B" w:rsidP="007A5F6B">
      <w:pPr>
        <w:rPr>
          <w:sz w:val="32"/>
        </w:rPr>
      </w:pPr>
    </w:p>
    <w:p w14:paraId="623AC010" w14:textId="02E7019B" w:rsidR="007A5F6B" w:rsidRDefault="007A5F6B" w:rsidP="007A5F6B">
      <w:pPr>
        <w:rPr>
          <w:sz w:val="32"/>
        </w:rPr>
      </w:pPr>
    </w:p>
    <w:p w14:paraId="733537F9" w14:textId="5BB15327" w:rsidR="007A5F6B" w:rsidRDefault="007A5F6B" w:rsidP="007A5F6B">
      <w:pPr>
        <w:rPr>
          <w:sz w:val="32"/>
        </w:rPr>
      </w:pPr>
    </w:p>
    <w:p w14:paraId="3CCFEE23" w14:textId="0FEF8EEF" w:rsidR="007A5F6B" w:rsidRDefault="007A5F6B" w:rsidP="007A5F6B">
      <w:pPr>
        <w:rPr>
          <w:sz w:val="32"/>
        </w:rPr>
      </w:pPr>
    </w:p>
    <w:p w14:paraId="744B0E9C" w14:textId="7E7C61D1" w:rsidR="007A5F6B" w:rsidRDefault="007A5F6B" w:rsidP="007A5F6B">
      <w:pPr>
        <w:rPr>
          <w:sz w:val="32"/>
        </w:rPr>
      </w:pPr>
    </w:p>
    <w:p w14:paraId="2271109D" w14:textId="669715E6" w:rsidR="007A5F6B" w:rsidRDefault="007A5F6B" w:rsidP="007A5F6B">
      <w:pPr>
        <w:rPr>
          <w:sz w:val="32"/>
        </w:rPr>
      </w:pPr>
    </w:p>
    <w:p w14:paraId="4D30019B" w14:textId="7CC46016" w:rsidR="007A5F6B" w:rsidRPr="005D50ED" w:rsidRDefault="007A5F6B" w:rsidP="007A5F6B">
      <w:pPr>
        <w:rPr>
          <w:sz w:val="28"/>
          <w:u w:val="single"/>
        </w:rPr>
      </w:pPr>
      <w:r w:rsidRPr="005D50ED">
        <w:rPr>
          <w:sz w:val="28"/>
          <w:u w:val="single"/>
        </w:rPr>
        <w:lastRenderedPageBreak/>
        <w:t>Introduction:</w:t>
      </w:r>
    </w:p>
    <w:p w14:paraId="5CD728A5" w14:textId="7D690170" w:rsidR="00A00E7C" w:rsidRDefault="004212C6" w:rsidP="007A5F6B">
      <w:r>
        <w:t xml:space="preserve">Culture in general is </w:t>
      </w:r>
      <w:r w:rsidR="002E50D2">
        <w:t>often defined as a nations or societies identity as a whole</w:t>
      </w:r>
      <w:r w:rsidR="005D50ED">
        <w:t xml:space="preserve">, although the term itself may have different definitions depending on the context that it is used in. when analysing any </w:t>
      </w:r>
      <w:r w:rsidR="00A00E7C">
        <w:t>culture,</w:t>
      </w:r>
      <w:r w:rsidR="005D50ED">
        <w:t xml:space="preserve"> it is said to be important to distinguish three levels that the culture manifests itself, these being; observable artefacts, values and underlying assumptions.</w:t>
      </w:r>
      <w:r w:rsidR="005D50ED">
        <w:rPr>
          <w:rStyle w:val="FootnoteReference"/>
        </w:rPr>
        <w:footnoteReference w:id="1"/>
      </w:r>
      <w:r w:rsidR="005D50ED">
        <w:t xml:space="preserve"> this means that in order to analyse </w:t>
      </w:r>
      <w:r w:rsidR="009F2F07">
        <w:t xml:space="preserve">a place’s culture, observing individual factors within this is needed. This report focuses on what Welsh Culture is made up of, focusing on the St. </w:t>
      </w:r>
      <w:r w:rsidR="00A00E7C">
        <w:t>David’s</w:t>
      </w:r>
      <w:r w:rsidR="009F2F07">
        <w:t xml:space="preserve"> Cathedral and the area surrounding and bringing in some comparison of the National Museum of St. Fagans</w:t>
      </w:r>
      <w:r w:rsidR="00E82782">
        <w:t>, both of which I have visited personally. Photographs that I took on my visits to these places will be discussed and analysed to form an idea of what Welsh culture is made up of and viewed as in the twenty-first century.</w:t>
      </w:r>
    </w:p>
    <w:p w14:paraId="2591A5DC" w14:textId="77777777" w:rsidR="00A00E7C" w:rsidRDefault="00A00E7C" w:rsidP="007A5F6B">
      <w:pPr>
        <w:rPr>
          <w:sz w:val="28"/>
        </w:rPr>
      </w:pPr>
    </w:p>
    <w:p w14:paraId="7744025E" w14:textId="0CD20DD2" w:rsidR="007A5F6B" w:rsidRDefault="00DC5C41" w:rsidP="007A5F6B">
      <w:pPr>
        <w:rPr>
          <w:sz w:val="28"/>
          <w:u w:val="single"/>
        </w:rPr>
      </w:pPr>
      <w:r w:rsidRPr="00A00E7C">
        <w:rPr>
          <w:sz w:val="28"/>
          <w:u w:val="single"/>
        </w:rPr>
        <w:t>Welsh Language in Welsh Culture:</w:t>
      </w:r>
    </w:p>
    <w:p w14:paraId="29A3D8F9" w14:textId="28E458F9" w:rsidR="001A6AEE" w:rsidRDefault="00621DAC" w:rsidP="007A5F6B">
      <w:r>
        <w:t xml:space="preserve">it is a widely known fact that Wales has two nationally spoken language, both English and Welsh. The language of Welsh, being a </w:t>
      </w:r>
      <w:r w:rsidR="002A38B1">
        <w:t>Celtic</w:t>
      </w:r>
      <w:r>
        <w:t xml:space="preserve"> language, has been spoken for longer within the country of Britain than that of English</w:t>
      </w:r>
      <w:r w:rsidR="001A6AEE">
        <w:t>, which is said to be a significant source of pride</w:t>
      </w:r>
      <w:r>
        <w:t>.</w:t>
      </w:r>
      <w:r>
        <w:rPr>
          <w:rStyle w:val="FootnoteReference"/>
        </w:rPr>
        <w:footnoteReference w:id="2"/>
      </w:r>
      <w:r w:rsidR="00274C20">
        <w:t xml:space="preserve"> </w:t>
      </w:r>
      <w:r w:rsidR="001A6AEE">
        <w:t xml:space="preserve">The location of St. </w:t>
      </w:r>
      <w:r w:rsidR="002A38B1">
        <w:t>David’s</w:t>
      </w:r>
      <w:r w:rsidR="001A6AEE">
        <w:t xml:space="preserve"> does show this in the fact that on the signs within the cathedral and the areas surrounding it, show the Welsh translation before that of the English in multiple cases.</w:t>
      </w:r>
    </w:p>
    <w:p w14:paraId="73E5247E" w14:textId="77777777" w:rsidR="002A38B1" w:rsidRDefault="002A38B1" w:rsidP="007A5F6B"/>
    <w:p w14:paraId="3540454C" w14:textId="77777777" w:rsidR="002A38B1" w:rsidRDefault="002A38B1" w:rsidP="007A5F6B"/>
    <w:p w14:paraId="3AFF10DD" w14:textId="3287D954" w:rsidR="001A6AEE" w:rsidRDefault="002A38B1" w:rsidP="007A5F6B">
      <w:r>
        <w:rPr>
          <w:noProof/>
        </w:rPr>
        <w:drawing>
          <wp:anchor distT="0" distB="0" distL="114300" distR="114300" simplePos="0" relativeHeight="251663360" behindDoc="0" locked="0" layoutInCell="1" allowOverlap="1" wp14:anchorId="44BBA1C8" wp14:editId="496F1671">
            <wp:simplePos x="0" y="0"/>
            <wp:positionH relativeFrom="column">
              <wp:posOffset>-229235</wp:posOffset>
            </wp:positionH>
            <wp:positionV relativeFrom="paragraph">
              <wp:posOffset>278130</wp:posOffset>
            </wp:positionV>
            <wp:extent cx="2482215" cy="1861185"/>
            <wp:effectExtent l="5715"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482215" cy="1861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6AEE">
        <w:t>This is shown on this sign for a small book shop not far from the cathedral itself. The Welsh being presented first shows that the Welsh language is still remembered and spoken within the country despite its use declining over the past centuries.</w:t>
      </w:r>
      <w:r w:rsidR="001A6AEE">
        <w:rPr>
          <w:rStyle w:val="FootnoteReference"/>
        </w:rPr>
        <w:footnoteReference w:id="3"/>
      </w:r>
      <w:r w:rsidR="00AD15C2">
        <w:t xml:space="preserve"> The use of the dual-language signs is also a clear indicator of the difference between Wales and the other countries in the</w:t>
      </w:r>
      <w:r>
        <w:t xml:space="preserve"> UK because Welsh is not included on English, Scottish or northern Irish signs.</w:t>
      </w:r>
    </w:p>
    <w:p w14:paraId="0D64CA4E" w14:textId="146BDD06" w:rsidR="00AD15C2" w:rsidRDefault="00AD15C2" w:rsidP="007A5F6B"/>
    <w:p w14:paraId="050D131D" w14:textId="77777777" w:rsidR="001A6AEE" w:rsidRPr="00621DAC" w:rsidRDefault="001A6AEE" w:rsidP="007A5F6B"/>
    <w:p w14:paraId="02AB4711" w14:textId="189A48F3" w:rsidR="001A6AEE" w:rsidRDefault="001A6AEE" w:rsidP="007A5F6B">
      <w:pPr>
        <w:rPr>
          <w:sz w:val="28"/>
        </w:rPr>
      </w:pPr>
    </w:p>
    <w:p w14:paraId="71ED625F" w14:textId="189CF5CD" w:rsidR="00C72826" w:rsidRDefault="00056F67" w:rsidP="007A5F6B">
      <w:pPr>
        <w:rPr>
          <w:sz w:val="28"/>
        </w:rPr>
      </w:pPr>
      <w:r>
        <w:rPr>
          <w:rStyle w:val="FootnoteReference"/>
          <w:sz w:val="28"/>
        </w:rPr>
        <w:footnoteReference w:id="4"/>
      </w:r>
    </w:p>
    <w:p w14:paraId="0C568D65" w14:textId="77777777" w:rsidR="00C72826" w:rsidRDefault="00C72826" w:rsidP="007A5F6B"/>
    <w:p w14:paraId="36D00747" w14:textId="19F5F8CD" w:rsidR="001A6AEE" w:rsidRPr="004D1D5F" w:rsidRDefault="004D1D5F" w:rsidP="007A5F6B">
      <w:r>
        <w:t xml:space="preserve">However, </w:t>
      </w:r>
      <w:r w:rsidR="006B4DC3">
        <w:t>in other areas, it is English that is presented before the Welsh in the signage, or, in some cases not Welsh is not included at all (as shown in the photos below). This could be because of a variety of reasons,</w:t>
      </w:r>
      <w:r w:rsidR="00C72826">
        <w:t xml:space="preserve"> one being that </w:t>
      </w:r>
      <w:r w:rsidR="006B4DC3">
        <w:t>it is because</w:t>
      </w:r>
      <w:r w:rsidR="00296208">
        <w:t xml:space="preserve"> it has been calculated that Welsh is only spoken “by </w:t>
      </w:r>
      <w:r w:rsidR="00296208">
        <w:lastRenderedPageBreak/>
        <w:t>around 20% of the population”</w:t>
      </w:r>
      <w:r w:rsidR="00296208">
        <w:rPr>
          <w:rStyle w:val="FootnoteReference"/>
        </w:rPr>
        <w:footnoteReference w:id="5"/>
      </w:r>
      <w:r w:rsidR="00296208">
        <w:t>.</w:t>
      </w:r>
      <w:r w:rsidR="00C72826">
        <w:t xml:space="preserve"> </w:t>
      </w:r>
      <w:r w:rsidR="006B4DC3">
        <w:t xml:space="preserve"> </w:t>
      </w:r>
      <w:r w:rsidR="00296208">
        <w:t xml:space="preserve">In contrast, it could also be because </w:t>
      </w:r>
      <w:r w:rsidR="006B4DC3">
        <w:t xml:space="preserve">the cathedral of St. David’s and the city surrounding it is known to be a prime location for tourism and it makes more commercial sense to have English first, so as to not confuse the visitors from outside Wales who possibly do not speak either language as their first. </w:t>
      </w:r>
      <w:r w:rsidR="00296208">
        <w:t>This is also evidenced by there being multiple other languages on the Cathedral welcome sign (the first image on the left).</w:t>
      </w:r>
    </w:p>
    <w:p w14:paraId="42E4ECC1" w14:textId="15EED27D" w:rsidR="001A6AEE" w:rsidRDefault="002A38B1" w:rsidP="007A5F6B">
      <w:pPr>
        <w:rPr>
          <w:sz w:val="28"/>
        </w:rPr>
      </w:pPr>
      <w:r>
        <w:rPr>
          <w:noProof/>
        </w:rPr>
        <w:drawing>
          <wp:inline distT="0" distB="0" distL="0" distR="0" wp14:anchorId="63C12771" wp14:editId="1686DC43">
            <wp:extent cx="1935564" cy="23050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1338" cy="2347652"/>
                    </a:xfrm>
                    <a:prstGeom prst="rect">
                      <a:avLst/>
                    </a:prstGeom>
                    <a:noFill/>
                    <a:ln>
                      <a:noFill/>
                    </a:ln>
                  </pic:spPr>
                </pic:pic>
              </a:graphicData>
            </a:graphic>
          </wp:inline>
        </w:drawing>
      </w:r>
      <w:r>
        <w:rPr>
          <w:noProof/>
        </w:rPr>
        <w:drawing>
          <wp:inline distT="0" distB="0" distL="0" distR="0" wp14:anchorId="3D6CEC49" wp14:editId="17AFA355">
            <wp:extent cx="1722754"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8829" cy="2307331"/>
                    </a:xfrm>
                    <a:prstGeom prst="rect">
                      <a:avLst/>
                    </a:prstGeom>
                    <a:noFill/>
                    <a:ln>
                      <a:noFill/>
                    </a:ln>
                  </pic:spPr>
                </pic:pic>
              </a:graphicData>
            </a:graphic>
          </wp:inline>
        </w:drawing>
      </w:r>
      <w:r>
        <w:rPr>
          <w:noProof/>
        </w:rPr>
        <w:drawing>
          <wp:inline distT="0" distB="0" distL="0" distR="0" wp14:anchorId="47CC7E0C" wp14:editId="5F8D2FDE">
            <wp:extent cx="2005460" cy="12338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4868" cy="1258049"/>
                    </a:xfrm>
                    <a:prstGeom prst="rect">
                      <a:avLst/>
                    </a:prstGeom>
                    <a:noFill/>
                    <a:ln>
                      <a:noFill/>
                    </a:ln>
                  </pic:spPr>
                </pic:pic>
              </a:graphicData>
            </a:graphic>
          </wp:inline>
        </w:drawing>
      </w:r>
      <w:r>
        <w:rPr>
          <w:sz w:val="28"/>
        </w:rPr>
        <w:t xml:space="preserve">  </w:t>
      </w:r>
      <w:r w:rsidR="00C72826">
        <w:rPr>
          <w:rStyle w:val="FootnoteReference"/>
          <w:sz w:val="28"/>
        </w:rPr>
        <w:footnoteReference w:id="6"/>
      </w:r>
    </w:p>
    <w:p w14:paraId="4DB152CF" w14:textId="69066BC4" w:rsidR="00C72826" w:rsidRDefault="0007455C" w:rsidP="007A5F6B">
      <w:r>
        <w:t xml:space="preserve">An example which shows the opposite of how the signs are set out at St. </w:t>
      </w:r>
      <w:r w:rsidR="007D0C47">
        <w:t>David’s</w:t>
      </w:r>
      <w:r>
        <w:t xml:space="preserve"> is the signs at St. Fagans national Museum of Wales, which predominantly shows the Welsh first in the signage, regardless of the purpose of the area.</w:t>
      </w:r>
    </w:p>
    <w:p w14:paraId="2D8D49EF" w14:textId="6B269A73" w:rsidR="0007455C" w:rsidRPr="00C72826" w:rsidRDefault="0007455C" w:rsidP="007A5F6B">
      <w:r>
        <w:rPr>
          <w:noProof/>
        </w:rPr>
        <w:drawing>
          <wp:inline distT="0" distB="0" distL="0" distR="0" wp14:anchorId="210F394F" wp14:editId="12F736FE">
            <wp:extent cx="2565382" cy="22669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85973" cy="2285146"/>
                    </a:xfrm>
                    <a:prstGeom prst="rect">
                      <a:avLst/>
                    </a:prstGeom>
                    <a:noFill/>
                    <a:ln>
                      <a:noFill/>
                    </a:ln>
                  </pic:spPr>
                </pic:pic>
              </a:graphicData>
            </a:graphic>
          </wp:inline>
        </w:drawing>
      </w:r>
      <w:r>
        <w:rPr>
          <w:noProof/>
        </w:rPr>
        <w:drawing>
          <wp:inline distT="0" distB="0" distL="0" distR="0" wp14:anchorId="6341FC85" wp14:editId="718942B6">
            <wp:extent cx="2088691" cy="22479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6267" cy="2256053"/>
                    </a:xfrm>
                    <a:prstGeom prst="rect">
                      <a:avLst/>
                    </a:prstGeom>
                    <a:noFill/>
                    <a:ln>
                      <a:noFill/>
                    </a:ln>
                  </pic:spPr>
                </pic:pic>
              </a:graphicData>
            </a:graphic>
          </wp:inline>
        </w:drawing>
      </w:r>
      <w:r w:rsidR="00E340D8">
        <w:rPr>
          <w:rStyle w:val="FootnoteReference"/>
        </w:rPr>
        <w:footnoteReference w:id="7"/>
      </w:r>
    </w:p>
    <w:p w14:paraId="007FF6F0" w14:textId="77777777" w:rsidR="001F11FC" w:rsidRDefault="00D70CB4" w:rsidP="007A5F6B">
      <w:r>
        <w:t xml:space="preserve">As the pictures above show, </w:t>
      </w:r>
      <w:r w:rsidR="007D0C47">
        <w:t xml:space="preserve">the Welsh is presented almost completely separately to the English, through the size </w:t>
      </w:r>
      <w:r w:rsidR="00706CCA">
        <w:t>and colour of the font on the signs.</w:t>
      </w:r>
      <w:r w:rsidR="00BA2CB6">
        <w:t xml:space="preserve"> it has to be said that both sites are almost completely different from each other, with St. David’s being a very small city with its cathedral and St. Fagans being a museum of Welsh history specifically. This may be why the signs have a different order of </w:t>
      </w:r>
      <w:r w:rsidR="001F11FC">
        <w:t xml:space="preserve">the languages. </w:t>
      </w:r>
    </w:p>
    <w:p w14:paraId="26BA0584" w14:textId="77777777" w:rsidR="001F11FC" w:rsidRDefault="001F11FC" w:rsidP="007A5F6B"/>
    <w:p w14:paraId="4702D16B" w14:textId="40B31DF1" w:rsidR="001A6AEE" w:rsidRDefault="001F11FC" w:rsidP="007A5F6B">
      <w:pPr>
        <w:rPr>
          <w:sz w:val="28"/>
          <w:u w:val="single"/>
        </w:rPr>
      </w:pPr>
      <w:r w:rsidRPr="001F11FC">
        <w:rPr>
          <w:sz w:val="28"/>
          <w:u w:val="single"/>
        </w:rPr>
        <w:lastRenderedPageBreak/>
        <w:t>Symbols of Welsh Culture:</w:t>
      </w:r>
    </w:p>
    <w:p w14:paraId="02DD88FC" w14:textId="7BB2CBA7" w:rsidR="001A6AEE" w:rsidRDefault="00DC6CC8" w:rsidP="007A5F6B">
      <w:r>
        <w:t xml:space="preserve">There are many symbols and images that are viewed as stereotypically Welsh, the main ones being the Welsh flag along with the Welsh dragon and daffodils. These things were featured significantly at St. </w:t>
      </w:r>
      <w:r w:rsidR="00BE780F">
        <w:t>David’s</w:t>
      </w:r>
      <w:r>
        <w:t xml:space="preserve">. </w:t>
      </w:r>
    </w:p>
    <w:p w14:paraId="235139A4" w14:textId="0515384E" w:rsidR="00DC6CC8" w:rsidRDefault="00DC6CC8" w:rsidP="007A5F6B">
      <w:pPr>
        <w:rPr>
          <w:sz w:val="28"/>
        </w:rPr>
      </w:pPr>
      <w:r>
        <w:rPr>
          <w:noProof/>
        </w:rPr>
        <w:drawing>
          <wp:inline distT="0" distB="0" distL="0" distR="0" wp14:anchorId="429F0F38" wp14:editId="4C933C82">
            <wp:extent cx="2359811" cy="23812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6419" cy="2408099"/>
                    </a:xfrm>
                    <a:prstGeom prst="rect">
                      <a:avLst/>
                    </a:prstGeom>
                    <a:noFill/>
                    <a:ln>
                      <a:noFill/>
                    </a:ln>
                  </pic:spPr>
                </pic:pic>
              </a:graphicData>
            </a:graphic>
          </wp:inline>
        </w:drawing>
      </w:r>
      <w:r>
        <w:rPr>
          <w:noProof/>
        </w:rPr>
        <w:drawing>
          <wp:inline distT="0" distB="0" distL="0" distR="0" wp14:anchorId="2E7E9F2B" wp14:editId="3D44ACD7">
            <wp:extent cx="2778689" cy="23812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5576" cy="2404292"/>
                    </a:xfrm>
                    <a:prstGeom prst="rect">
                      <a:avLst/>
                    </a:prstGeom>
                    <a:noFill/>
                    <a:ln>
                      <a:noFill/>
                    </a:ln>
                  </pic:spPr>
                </pic:pic>
              </a:graphicData>
            </a:graphic>
          </wp:inline>
        </w:drawing>
      </w:r>
      <w:r w:rsidR="00641778">
        <w:rPr>
          <w:rStyle w:val="FootnoteReference"/>
          <w:sz w:val="28"/>
        </w:rPr>
        <w:footnoteReference w:id="8"/>
      </w:r>
    </w:p>
    <w:p w14:paraId="4011A657" w14:textId="402AAFBF" w:rsidR="005108B7" w:rsidRPr="002B7CA1" w:rsidRDefault="002B7CA1" w:rsidP="007A5F6B">
      <w:r>
        <w:t xml:space="preserve">The welsh flag shown on the left in the above images </w:t>
      </w:r>
      <w:r w:rsidR="001151B4">
        <w:t xml:space="preserve">can be seen everywhere around Wales. The flag and the dragon on it are almost the pinnacle of Welsh identity and </w:t>
      </w:r>
      <w:r w:rsidR="00B109CF">
        <w:t xml:space="preserve">it would be odd if it had not been included in the Cathedral. In addition to that though, there are flags that have the union jack included which could be said to </w:t>
      </w:r>
      <w:r w:rsidR="00B45228">
        <w:t>indicate the part of the culture that is British rather than just Welsh alone.</w:t>
      </w:r>
    </w:p>
    <w:p w14:paraId="1D0EE423" w14:textId="5F1F9C44" w:rsidR="005108B7" w:rsidRDefault="00E60473" w:rsidP="007A5F6B">
      <w:pPr>
        <w:rPr>
          <w:sz w:val="28"/>
        </w:rPr>
      </w:pPr>
      <w:r>
        <w:rPr>
          <w:rStyle w:val="FootnoteReference"/>
          <w:sz w:val="28"/>
        </w:rPr>
        <w:footnoteReference w:id="9"/>
      </w:r>
      <w:r w:rsidR="005108B7">
        <w:rPr>
          <w:noProof/>
        </w:rPr>
        <w:drawing>
          <wp:inline distT="0" distB="0" distL="0" distR="0" wp14:anchorId="3A019287" wp14:editId="7F05F899">
            <wp:extent cx="2657470" cy="2495243"/>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8015" cy="2514534"/>
                    </a:xfrm>
                    <a:prstGeom prst="rect">
                      <a:avLst/>
                    </a:prstGeom>
                    <a:noFill/>
                    <a:ln>
                      <a:noFill/>
                    </a:ln>
                  </pic:spPr>
                </pic:pic>
              </a:graphicData>
            </a:graphic>
          </wp:inline>
        </w:drawing>
      </w:r>
      <w:r w:rsidR="005108B7">
        <w:rPr>
          <w:noProof/>
        </w:rPr>
        <w:drawing>
          <wp:inline distT="0" distB="0" distL="0" distR="0" wp14:anchorId="0A6F3D20" wp14:editId="1B9AAFE3">
            <wp:extent cx="2753634" cy="150495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8600" cy="1524060"/>
                    </a:xfrm>
                    <a:prstGeom prst="rect">
                      <a:avLst/>
                    </a:prstGeom>
                    <a:noFill/>
                    <a:ln>
                      <a:noFill/>
                    </a:ln>
                  </pic:spPr>
                </pic:pic>
              </a:graphicData>
            </a:graphic>
          </wp:inline>
        </w:drawing>
      </w:r>
      <w:r w:rsidR="00641778">
        <w:rPr>
          <w:rStyle w:val="FootnoteReference"/>
          <w:sz w:val="28"/>
        </w:rPr>
        <w:footnoteReference w:id="10"/>
      </w:r>
    </w:p>
    <w:p w14:paraId="15576FD1" w14:textId="58C75A5A" w:rsidR="00B45228" w:rsidRDefault="00B45228" w:rsidP="007A5F6B">
      <w:r>
        <w:t xml:space="preserve">From the images above, it once again can be seen that the Welsh dragon featured prominently in all areas of St. </w:t>
      </w:r>
      <w:r w:rsidR="008D3943">
        <w:t>David’s</w:t>
      </w:r>
      <w:r>
        <w:t xml:space="preserve">. The picture on the left showing the Cathedral gift shop and the one on the right showing a souvenir from a local shop from the surrounding area. </w:t>
      </w:r>
      <w:r w:rsidR="008D3943">
        <w:t xml:space="preserve">The Daffodil is also shown in both instances, which </w:t>
      </w:r>
      <w:r w:rsidR="00011FEA">
        <w:t xml:space="preserve">is known to be the second emblem of Wales as well as this the souvenir rugby ball </w:t>
      </w:r>
      <w:r w:rsidR="00011FEA">
        <w:lastRenderedPageBreak/>
        <w:t xml:space="preserve">also has the image of what appears to be a leek which is a now lesser used </w:t>
      </w:r>
      <w:r w:rsidR="00084D3E">
        <w:t>emblem of the country</w:t>
      </w:r>
      <w:r w:rsidR="00011FEA">
        <w:rPr>
          <w:rStyle w:val="FootnoteReference"/>
        </w:rPr>
        <w:footnoteReference w:id="11"/>
      </w:r>
      <w:r w:rsidR="00C0037D">
        <w:t>. Th</w:t>
      </w:r>
      <w:r w:rsidR="00011FEA">
        <w:t xml:space="preserve">e use of such important symbols of welsh identity shows that </w:t>
      </w:r>
      <w:r w:rsidR="003E33D8">
        <w:t xml:space="preserve">traditional imagery is very important to the </w:t>
      </w:r>
      <w:r w:rsidR="00614FAB">
        <w:t xml:space="preserve">national identity of Wales which is often used in conjunction with the idea of culture of a place. As well as this the rugby ball being sold in St. David’s also shows another </w:t>
      </w:r>
      <w:r w:rsidR="00D46384">
        <w:t>integral</w:t>
      </w:r>
      <w:r w:rsidR="00614FAB">
        <w:t xml:space="preserve"> part of the welsh culture, that being the sport of rugby, which is very popular throughout the country. South Wales in particular.</w:t>
      </w:r>
      <w:r w:rsidR="00614FAB">
        <w:rPr>
          <w:rStyle w:val="FootnoteReference"/>
        </w:rPr>
        <w:footnoteReference w:id="12"/>
      </w:r>
    </w:p>
    <w:p w14:paraId="77C22635" w14:textId="2B8EEE1B" w:rsidR="000347CA" w:rsidRDefault="000347CA" w:rsidP="007A5F6B">
      <w:r>
        <w:rPr>
          <w:noProof/>
        </w:rPr>
        <w:drawing>
          <wp:inline distT="0" distB="0" distL="0" distR="0" wp14:anchorId="01FA82A0" wp14:editId="1CF9488C">
            <wp:extent cx="2331319" cy="2638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6700" cy="2644514"/>
                    </a:xfrm>
                    <a:prstGeom prst="rect">
                      <a:avLst/>
                    </a:prstGeom>
                    <a:noFill/>
                    <a:ln>
                      <a:noFill/>
                    </a:ln>
                  </pic:spPr>
                </pic:pic>
              </a:graphicData>
            </a:graphic>
          </wp:inline>
        </w:drawing>
      </w:r>
      <w:r w:rsidR="004C6EF3">
        <w:rPr>
          <w:rStyle w:val="FootnoteReference"/>
        </w:rPr>
        <w:footnoteReference w:id="13"/>
      </w:r>
    </w:p>
    <w:p w14:paraId="28B8F8B4" w14:textId="161201DC" w:rsidR="000347CA" w:rsidRPr="00B45228" w:rsidRDefault="000347CA" w:rsidP="007A5F6B">
      <w:r>
        <w:t xml:space="preserve">Another significant symbol that is featured on several decorations and grave slabs as shown in the picture above is the </w:t>
      </w:r>
      <w:r w:rsidR="00537DF4">
        <w:t xml:space="preserve">that of the </w:t>
      </w:r>
      <w:r w:rsidR="004C6EF3">
        <w:t>‘prince of wales feathers’ which is another traditional symbol used often throughout Wales.</w:t>
      </w:r>
      <w:r w:rsidR="004C6EF3">
        <w:rPr>
          <w:rStyle w:val="FootnoteReference"/>
        </w:rPr>
        <w:footnoteReference w:id="14"/>
      </w:r>
    </w:p>
    <w:p w14:paraId="3C6DDCFF" w14:textId="73C8BD65" w:rsidR="001A6AEE" w:rsidRDefault="003E33D8" w:rsidP="007A5F6B">
      <w:pPr>
        <w:rPr>
          <w:sz w:val="28"/>
        </w:rPr>
      </w:pPr>
      <w:r>
        <w:rPr>
          <w:noProof/>
        </w:rPr>
        <w:lastRenderedPageBreak/>
        <w:drawing>
          <wp:inline distT="0" distB="0" distL="0" distR="0" wp14:anchorId="0C4162A2" wp14:editId="1BB655E9">
            <wp:extent cx="1339895" cy="31527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41635" cy="3156870"/>
                    </a:xfrm>
                    <a:prstGeom prst="rect">
                      <a:avLst/>
                    </a:prstGeom>
                    <a:noFill/>
                    <a:ln>
                      <a:noFill/>
                    </a:ln>
                  </pic:spPr>
                </pic:pic>
              </a:graphicData>
            </a:graphic>
          </wp:inline>
        </w:drawing>
      </w:r>
      <w:r w:rsidR="00641778">
        <w:rPr>
          <w:rStyle w:val="FootnoteReference"/>
          <w:sz w:val="28"/>
        </w:rPr>
        <w:footnoteReference w:id="15"/>
      </w:r>
    </w:p>
    <w:p w14:paraId="6EADB206" w14:textId="03BE3FE6" w:rsidR="00AA3FCD" w:rsidRPr="00AA3FCD" w:rsidRDefault="00AA3FCD" w:rsidP="007A5F6B">
      <w:r>
        <w:t xml:space="preserve">Multiple shops in also sold the welsh love spoon which is a traditional custom in Wales in which </w:t>
      </w:r>
      <w:r w:rsidR="00A261E1">
        <w:t xml:space="preserve">originally where </w:t>
      </w:r>
      <w:r>
        <w:t>an individual carved spoon w</w:t>
      </w:r>
      <w:r w:rsidR="00A261E1">
        <w:t>as given by someone as a token at the beginning of courtship.</w:t>
      </w:r>
      <w:r w:rsidR="00A261E1">
        <w:rPr>
          <w:rStyle w:val="FootnoteReference"/>
        </w:rPr>
        <w:footnoteReference w:id="16"/>
      </w:r>
      <w:r w:rsidR="00A261E1">
        <w:t xml:space="preserve"> </w:t>
      </w:r>
      <w:r w:rsidR="00D46384">
        <w:t xml:space="preserve">However, as is shown in the photo image above, the custom has become quite commercialised and is likely now less of a traditional custom of the population and more of an opportunity to emphasise the cultural history of Wales as an independent country. Somewhat like the selling of objects with black cabs and double decker buses on around London, with the purpose of a person purchasing it in order to show they have been to this specific place. </w:t>
      </w:r>
    </w:p>
    <w:p w14:paraId="426BAD79" w14:textId="5B309726" w:rsidR="001A6AEE" w:rsidRDefault="00D46384" w:rsidP="007A5F6B">
      <w:pPr>
        <w:rPr>
          <w:sz w:val="28"/>
        </w:rPr>
      </w:pPr>
      <w:r>
        <w:rPr>
          <w:noProof/>
        </w:rPr>
        <w:drawing>
          <wp:inline distT="0" distB="0" distL="0" distR="0" wp14:anchorId="2D49C60B" wp14:editId="6E7E5B6B">
            <wp:extent cx="2137825" cy="1905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49787" cy="1915660"/>
                    </a:xfrm>
                    <a:prstGeom prst="rect">
                      <a:avLst/>
                    </a:prstGeom>
                    <a:noFill/>
                    <a:ln>
                      <a:noFill/>
                    </a:ln>
                  </pic:spPr>
                </pic:pic>
              </a:graphicData>
            </a:graphic>
          </wp:inline>
        </w:drawing>
      </w:r>
      <w:r>
        <w:rPr>
          <w:sz w:val="28"/>
        </w:rPr>
        <w:t xml:space="preserve"> </w:t>
      </w:r>
      <w:r w:rsidR="00714CA5">
        <w:rPr>
          <w:rStyle w:val="FootnoteReference"/>
          <w:sz w:val="28"/>
        </w:rPr>
        <w:footnoteReference w:id="17"/>
      </w:r>
    </w:p>
    <w:p w14:paraId="46FA19D8" w14:textId="4D3B50ED" w:rsidR="00D46384" w:rsidRPr="00D46384" w:rsidRDefault="00D46384" w:rsidP="007A5F6B">
      <w:r>
        <w:t>In contrast to this, St. David</w:t>
      </w:r>
      <w:r w:rsidR="00213AEC">
        <w:t>’</w:t>
      </w:r>
      <w:r>
        <w:t xml:space="preserve">s also has clearly western twenty-first century means of shopping also, which is indicated by the clothing shop pictured above </w:t>
      </w:r>
      <w:r w:rsidR="00213AEC">
        <w:t>which shows that, while th</w:t>
      </w:r>
      <w:r w:rsidR="00BD5D3A">
        <w:t xml:space="preserve">ere are multiple traditions that places like the city of St. David’s, they are also operating within the modern way of living. </w:t>
      </w:r>
    </w:p>
    <w:p w14:paraId="45FE12C6" w14:textId="380432C2" w:rsidR="001A6AEE" w:rsidRDefault="001A6AEE" w:rsidP="007A5F6B">
      <w:pPr>
        <w:rPr>
          <w:sz w:val="28"/>
        </w:rPr>
      </w:pPr>
    </w:p>
    <w:p w14:paraId="263CC0D6" w14:textId="5DA561CA" w:rsidR="008D3943" w:rsidRPr="00BD5D3A" w:rsidRDefault="008D3943" w:rsidP="007A5F6B">
      <w:pPr>
        <w:rPr>
          <w:sz w:val="28"/>
          <w:u w:val="single"/>
        </w:rPr>
      </w:pPr>
      <w:r w:rsidRPr="00BD5D3A">
        <w:rPr>
          <w:sz w:val="28"/>
          <w:u w:val="single"/>
        </w:rPr>
        <w:lastRenderedPageBreak/>
        <w:t>History</w:t>
      </w:r>
      <w:r w:rsidR="007B1EC2">
        <w:rPr>
          <w:sz w:val="28"/>
          <w:u w:val="single"/>
        </w:rPr>
        <w:t xml:space="preserve"> in Welsh Culture</w:t>
      </w:r>
      <w:r w:rsidR="00BD5D3A" w:rsidRPr="00BD5D3A">
        <w:rPr>
          <w:sz w:val="28"/>
          <w:u w:val="single"/>
        </w:rPr>
        <w:t>:</w:t>
      </w:r>
    </w:p>
    <w:p w14:paraId="6A6BB261" w14:textId="51BFBD04" w:rsidR="00BD5D3A" w:rsidRDefault="007E2957" w:rsidP="007A5F6B">
      <w:r>
        <w:t xml:space="preserve">The origin story of St. David’s Cathedral alone is able to represent Welsh culture in a way. As the information shown </w:t>
      </w:r>
      <w:r w:rsidR="002C7C2F">
        <w:t>on the sign below states, the cathedral area itself was founded by saint David, Wales patron saint, originally as a monastery.</w:t>
      </w:r>
      <w:r w:rsidR="002C7C2F">
        <w:rPr>
          <w:rStyle w:val="FootnoteReference"/>
        </w:rPr>
        <w:footnoteReference w:id="18"/>
      </w:r>
      <w:r w:rsidR="002C7C2F">
        <w:t xml:space="preserve">  </w:t>
      </w:r>
      <w:r w:rsidR="00714CA5">
        <w:t xml:space="preserve">The fact that such an important historical figure in Welsh history is known to have been there and began the building of the religious centre is very significant. It is thought that a factor that makes up a nations culture is the religion </w:t>
      </w:r>
      <w:r w:rsidR="00B705F4">
        <w:t>which would mean that St. David</w:t>
      </w:r>
      <w:r w:rsidR="00991777">
        <w:t>’</w:t>
      </w:r>
      <w:r w:rsidR="00B705F4">
        <w:t xml:space="preserve">s would be a place of a kind of </w:t>
      </w:r>
      <w:r w:rsidR="003C5E79">
        <w:t>pilgrimage for both the Welsh peoples and others of the same religion</w:t>
      </w:r>
      <w:r w:rsidR="003C5E79">
        <w:rPr>
          <w:rStyle w:val="FootnoteReference"/>
        </w:rPr>
        <w:footnoteReference w:id="19"/>
      </w:r>
    </w:p>
    <w:p w14:paraId="1828B0D9" w14:textId="72CAEA84" w:rsidR="00BD5D3A" w:rsidRDefault="00BD5D3A" w:rsidP="007A5F6B"/>
    <w:p w14:paraId="4D1BA76A" w14:textId="621E1509" w:rsidR="00BD5D3A" w:rsidRDefault="007E2957" w:rsidP="007A5F6B">
      <w:r>
        <w:rPr>
          <w:noProof/>
        </w:rPr>
        <w:drawing>
          <wp:inline distT="0" distB="0" distL="0" distR="0" wp14:anchorId="6FA0606A" wp14:editId="769FC8C7">
            <wp:extent cx="3891220" cy="3343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03735" cy="3354028"/>
                    </a:xfrm>
                    <a:prstGeom prst="rect">
                      <a:avLst/>
                    </a:prstGeom>
                    <a:noFill/>
                    <a:ln>
                      <a:noFill/>
                    </a:ln>
                  </pic:spPr>
                </pic:pic>
              </a:graphicData>
            </a:graphic>
          </wp:inline>
        </w:drawing>
      </w:r>
      <w:r w:rsidR="00714CA5">
        <w:rPr>
          <w:rStyle w:val="FootnoteReference"/>
        </w:rPr>
        <w:footnoteReference w:id="20"/>
      </w:r>
    </w:p>
    <w:p w14:paraId="67C610D0" w14:textId="77777777" w:rsidR="004C6EF3" w:rsidRDefault="004C6EF3" w:rsidP="007A5F6B"/>
    <w:p w14:paraId="2182BEEA" w14:textId="11EC45BE" w:rsidR="00BD5D3A" w:rsidRDefault="002B6B9B" w:rsidP="007A5F6B">
      <w:r>
        <w:t xml:space="preserve">The Images below show that there was a museum aspect to the cathedral as well as a purely worship element. The small range of historical Welsh artefacts would show </w:t>
      </w:r>
      <w:r w:rsidR="00101F1A">
        <w:t>some of the cultural history of Wales because it shows objects like plates (as shown on the left) and some form of bronze art work (right)</w:t>
      </w:r>
      <w:r w:rsidR="00A251DA">
        <w:t xml:space="preserve">. Showing the history of the culture is important because </w:t>
      </w:r>
      <w:r w:rsidR="00991777">
        <w:t>the history of a place more often than not plays a part in the cultural identity.</w:t>
      </w:r>
    </w:p>
    <w:p w14:paraId="0458D5B4" w14:textId="59CADB28" w:rsidR="00BD5D3A" w:rsidRDefault="004C6EF3" w:rsidP="007A5F6B">
      <w:r>
        <w:rPr>
          <w:noProof/>
        </w:rPr>
        <w:lastRenderedPageBreak/>
        <w:drawing>
          <wp:inline distT="0" distB="0" distL="0" distR="0" wp14:anchorId="1B12E0BF" wp14:editId="4071596B">
            <wp:extent cx="3162067" cy="237172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69979" cy="2377659"/>
                    </a:xfrm>
                    <a:prstGeom prst="rect">
                      <a:avLst/>
                    </a:prstGeom>
                    <a:noFill/>
                    <a:ln>
                      <a:noFill/>
                    </a:ln>
                  </pic:spPr>
                </pic:pic>
              </a:graphicData>
            </a:graphic>
          </wp:inline>
        </w:drawing>
      </w:r>
      <w:r>
        <w:rPr>
          <w:noProof/>
        </w:rPr>
        <w:drawing>
          <wp:inline distT="0" distB="0" distL="0" distR="0" wp14:anchorId="784C1EE8" wp14:editId="2E753925">
            <wp:extent cx="2290567" cy="2571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00606" cy="2583021"/>
                    </a:xfrm>
                    <a:prstGeom prst="rect">
                      <a:avLst/>
                    </a:prstGeom>
                    <a:noFill/>
                    <a:ln>
                      <a:noFill/>
                    </a:ln>
                  </pic:spPr>
                </pic:pic>
              </a:graphicData>
            </a:graphic>
          </wp:inline>
        </w:drawing>
      </w:r>
      <w:r>
        <w:rPr>
          <w:rStyle w:val="FootnoteReference"/>
        </w:rPr>
        <w:footnoteReference w:id="21"/>
      </w:r>
    </w:p>
    <w:p w14:paraId="56467455" w14:textId="67E9C2CF" w:rsidR="00473A5E" w:rsidRDefault="00473A5E" w:rsidP="007A5F6B"/>
    <w:p w14:paraId="0DE3688D" w14:textId="4AF72C09" w:rsidR="00473A5E" w:rsidRDefault="00991777" w:rsidP="007A5F6B">
      <w:r>
        <w:rPr>
          <w:rStyle w:val="FootnoteReference"/>
        </w:rPr>
        <w:footnoteReference w:id="22"/>
      </w:r>
      <w:r w:rsidR="00473A5E">
        <w:rPr>
          <w:noProof/>
        </w:rPr>
        <w:drawing>
          <wp:inline distT="0" distB="0" distL="0" distR="0" wp14:anchorId="62112B3E" wp14:editId="43239C9F">
            <wp:extent cx="2749717" cy="36264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82962" cy="3670330"/>
                    </a:xfrm>
                    <a:prstGeom prst="rect">
                      <a:avLst/>
                    </a:prstGeom>
                    <a:noFill/>
                    <a:ln>
                      <a:noFill/>
                    </a:ln>
                  </pic:spPr>
                </pic:pic>
              </a:graphicData>
            </a:graphic>
          </wp:inline>
        </w:drawing>
      </w:r>
      <w:r w:rsidR="00E60473">
        <w:rPr>
          <w:noProof/>
        </w:rPr>
        <w:drawing>
          <wp:inline distT="0" distB="0" distL="0" distR="0" wp14:anchorId="1F0846B5" wp14:editId="72260A2B">
            <wp:extent cx="2681100" cy="1295400"/>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93946" cy="1301606"/>
                    </a:xfrm>
                    <a:prstGeom prst="rect">
                      <a:avLst/>
                    </a:prstGeom>
                    <a:noFill/>
                    <a:ln>
                      <a:noFill/>
                    </a:ln>
                  </pic:spPr>
                </pic:pic>
              </a:graphicData>
            </a:graphic>
          </wp:inline>
        </w:drawing>
      </w:r>
    </w:p>
    <w:p w14:paraId="361FF57D" w14:textId="20E515B0" w:rsidR="00991777" w:rsidRDefault="00991777" w:rsidP="007A5F6B">
      <w:r>
        <w:t xml:space="preserve">On the other side of the small city, there is </w:t>
      </w:r>
      <w:r w:rsidR="00A71A89">
        <w:t>the Oriel Parc</w:t>
      </w:r>
      <w:r>
        <w:t xml:space="preserve"> landscape gallery which presents a very recent history of </w:t>
      </w:r>
      <w:r w:rsidR="00BE780F">
        <w:t>issues of</w:t>
      </w:r>
      <w:r>
        <w:t xml:space="preserve"> not just Wales but internationally as well</w:t>
      </w:r>
      <w:r w:rsidR="00E60473">
        <w:t xml:space="preserve">. It presents the impact of what pollution such as plastic has on the ocean through artworks, which is shown by the dolphin artwork above. The presence of this shows that, like many other western cultures, Wales is fighting against modern problems which will likely become important to the </w:t>
      </w:r>
      <w:r w:rsidR="005969D1">
        <w:t>country’s</w:t>
      </w:r>
      <w:r w:rsidR="00E60473">
        <w:t xml:space="preserve"> history.</w:t>
      </w:r>
    </w:p>
    <w:p w14:paraId="77741F69" w14:textId="77777777" w:rsidR="004C6EF3" w:rsidRDefault="004C6EF3" w:rsidP="007A5F6B"/>
    <w:p w14:paraId="64F83245" w14:textId="20AD70A3" w:rsidR="00714CA5" w:rsidRDefault="00714CA5" w:rsidP="007A5F6B"/>
    <w:p w14:paraId="72401CEE" w14:textId="15A7A20C" w:rsidR="00714CA5" w:rsidRDefault="00714CA5" w:rsidP="007A5F6B">
      <w:pPr>
        <w:rPr>
          <w:sz w:val="28"/>
          <w:u w:val="single"/>
        </w:rPr>
      </w:pPr>
      <w:r w:rsidRPr="00714CA5">
        <w:rPr>
          <w:sz w:val="28"/>
          <w:u w:val="single"/>
        </w:rPr>
        <w:lastRenderedPageBreak/>
        <w:t>Conclusion</w:t>
      </w:r>
      <w:r w:rsidR="00FD1B41">
        <w:rPr>
          <w:sz w:val="28"/>
          <w:u w:val="single"/>
        </w:rPr>
        <w:t>:</w:t>
      </w:r>
    </w:p>
    <w:p w14:paraId="5B00666C" w14:textId="12B0360F" w:rsidR="00FD1B41" w:rsidRPr="007B1EC2" w:rsidRDefault="007B1EC2" w:rsidP="007A5F6B">
      <w:r>
        <w:t xml:space="preserve">Overall, </w:t>
      </w:r>
      <w:r w:rsidR="00A55D61">
        <w:t>it</w:t>
      </w:r>
      <w:r>
        <w:t xml:space="preserve"> can be argued that the question of what constitutes Welsh culture </w:t>
      </w:r>
      <w:r w:rsidR="00A55D61">
        <w:t>is quite easy to identify by analysing places such as St.</w:t>
      </w:r>
      <w:r w:rsidR="005969D1">
        <w:t xml:space="preserve"> </w:t>
      </w:r>
      <w:r w:rsidR="00A55D61">
        <w:t>David</w:t>
      </w:r>
      <w:r w:rsidR="005969D1">
        <w:t>’</w:t>
      </w:r>
      <w:r w:rsidR="00A55D61">
        <w:t>s</w:t>
      </w:r>
      <w:r w:rsidR="005969D1">
        <w:t xml:space="preserve"> as it is one of the main historical </w:t>
      </w:r>
      <w:r w:rsidR="00440D04">
        <w:t xml:space="preserve">and religious </w:t>
      </w:r>
      <w:r w:rsidR="005969D1">
        <w:t xml:space="preserve">landmarks in west Wales.  In addition to this, the liberal use of the most ‘stereotypical’ symbols of the Welsh nation such as the red dragon, daffodil and prince of Wales feathers does present that St. David’s is showing the traditional features of the Welsh identity. It also has to be taken into account that the </w:t>
      </w:r>
      <w:r w:rsidR="00AE390D">
        <w:t xml:space="preserve">consistent use of the Welsh Language in the writing of the signs and information boards shows that despite it being stated that English is more widely spoken, the language is an important part of the Welsh identity and is the thing that sets them apart from England. However, despite there being a lot of traditional symbols and imagery being used around St. David’s, it also features many modern additions such as </w:t>
      </w:r>
      <w:r w:rsidR="001D39C6">
        <w:t xml:space="preserve">twenty-first century shops and a gallery focusing on modern environmental issues. This shows </w:t>
      </w:r>
      <w:r w:rsidR="00BE780F">
        <w:t>that the</w:t>
      </w:r>
      <w:r w:rsidR="00440D04">
        <w:t xml:space="preserve"> culture and </w:t>
      </w:r>
      <w:r w:rsidR="00BE780F">
        <w:t>its</w:t>
      </w:r>
      <w:r w:rsidR="00440D04">
        <w:t xml:space="preserve"> values have adapted to fit a more western scope alongside </w:t>
      </w:r>
      <w:r w:rsidR="00BE780F">
        <w:t>its</w:t>
      </w:r>
      <w:r w:rsidR="00440D04">
        <w:t xml:space="preserve"> individual features. </w:t>
      </w:r>
      <w:r w:rsidR="001D39C6">
        <w:t xml:space="preserve"> </w:t>
      </w:r>
    </w:p>
    <w:p w14:paraId="6E19C804" w14:textId="0ABFF68C" w:rsidR="00BD5D3A" w:rsidRDefault="00BD5D3A" w:rsidP="007A5F6B"/>
    <w:p w14:paraId="01621422" w14:textId="2AAB0377" w:rsidR="000E2A09" w:rsidRDefault="000E2A09" w:rsidP="007A5F6B"/>
    <w:p w14:paraId="7DB0BF06" w14:textId="009D49E0" w:rsidR="000E2A09" w:rsidRDefault="000E2A09" w:rsidP="007A5F6B"/>
    <w:p w14:paraId="2D27B579" w14:textId="6769A50B" w:rsidR="000E2A09" w:rsidRDefault="000E2A09" w:rsidP="007A5F6B"/>
    <w:p w14:paraId="5AED8447" w14:textId="64F881E4" w:rsidR="000E2A09" w:rsidRDefault="000E2A09" w:rsidP="007A5F6B"/>
    <w:p w14:paraId="2C9BE976" w14:textId="74582157" w:rsidR="000E2A09" w:rsidRDefault="000E2A09" w:rsidP="007A5F6B"/>
    <w:p w14:paraId="7403FFC3" w14:textId="5877D11A" w:rsidR="000E2A09" w:rsidRDefault="000E2A09" w:rsidP="007A5F6B"/>
    <w:p w14:paraId="079DB6A1" w14:textId="4873EC58" w:rsidR="000E2A09" w:rsidRDefault="000E2A09" w:rsidP="007A5F6B"/>
    <w:p w14:paraId="223ECC1B" w14:textId="5E28DD02" w:rsidR="000E2A09" w:rsidRDefault="000E2A09" w:rsidP="007A5F6B"/>
    <w:p w14:paraId="60B36E37" w14:textId="5E9821AD" w:rsidR="000E2A09" w:rsidRDefault="000E2A09" w:rsidP="007A5F6B"/>
    <w:p w14:paraId="0D50C0B1" w14:textId="6DFD0DC8" w:rsidR="000E2A09" w:rsidRDefault="000E2A09" w:rsidP="007A5F6B"/>
    <w:p w14:paraId="20069670" w14:textId="37C60601" w:rsidR="000E2A09" w:rsidRDefault="000E2A09" w:rsidP="007A5F6B"/>
    <w:p w14:paraId="42E11A7F" w14:textId="50C25493" w:rsidR="000E2A09" w:rsidRDefault="000E2A09" w:rsidP="007A5F6B"/>
    <w:p w14:paraId="4A336E75" w14:textId="32215D4A" w:rsidR="000E2A09" w:rsidRDefault="000E2A09" w:rsidP="007A5F6B"/>
    <w:p w14:paraId="4504B11B" w14:textId="600B2EC0" w:rsidR="000E2A09" w:rsidRDefault="000E2A09" w:rsidP="007A5F6B"/>
    <w:p w14:paraId="280D62B4" w14:textId="24905CE6" w:rsidR="000E2A09" w:rsidRDefault="000E2A09" w:rsidP="007A5F6B"/>
    <w:p w14:paraId="51489E4C" w14:textId="69EDB308" w:rsidR="000E2A09" w:rsidRDefault="000E2A09" w:rsidP="007A5F6B"/>
    <w:p w14:paraId="5EFA298C" w14:textId="3E18D26D" w:rsidR="000E2A09" w:rsidRDefault="000E2A09" w:rsidP="007A5F6B"/>
    <w:p w14:paraId="594D6F05" w14:textId="0AA90157" w:rsidR="000E2A09" w:rsidRDefault="000E2A09" w:rsidP="007A5F6B"/>
    <w:p w14:paraId="10A51703" w14:textId="28708E9B" w:rsidR="000E2A09" w:rsidRDefault="000E2A09" w:rsidP="007A5F6B"/>
    <w:p w14:paraId="011B92D9" w14:textId="19DD4DB3" w:rsidR="000E2A09" w:rsidRDefault="000E2A09" w:rsidP="007A5F6B"/>
    <w:p w14:paraId="59FA8EB7" w14:textId="7C41DAC8" w:rsidR="000E2A09" w:rsidRDefault="000E2A09" w:rsidP="007A5F6B"/>
    <w:p w14:paraId="2EC314AE" w14:textId="77777777" w:rsidR="000E2A09" w:rsidRDefault="000E2A09" w:rsidP="000E2A09">
      <w:pPr>
        <w:tabs>
          <w:tab w:val="left" w:pos="975"/>
        </w:tabs>
        <w:rPr>
          <w:sz w:val="28"/>
          <w:u w:val="single"/>
        </w:rPr>
      </w:pPr>
      <w:r w:rsidRPr="00B22BF5">
        <w:rPr>
          <w:sz w:val="28"/>
          <w:u w:val="single"/>
        </w:rPr>
        <w:lastRenderedPageBreak/>
        <w:t>Bibliography</w:t>
      </w:r>
    </w:p>
    <w:p w14:paraId="4CAAFCA8" w14:textId="77777777" w:rsidR="002316A7" w:rsidRDefault="002316A7" w:rsidP="000E2A09">
      <w:pPr>
        <w:tabs>
          <w:tab w:val="left" w:pos="975"/>
        </w:tabs>
        <w:rPr>
          <w:sz w:val="28"/>
          <w:u w:val="single"/>
        </w:rPr>
      </w:pPr>
    </w:p>
    <w:p w14:paraId="68E7EA8A" w14:textId="4A8E3599" w:rsidR="000E2A09" w:rsidRDefault="000E2A09" w:rsidP="000E2A09">
      <w:pPr>
        <w:tabs>
          <w:tab w:val="left" w:pos="975"/>
        </w:tabs>
      </w:pPr>
      <w:r>
        <w:t>Journals:</w:t>
      </w:r>
    </w:p>
    <w:p w14:paraId="241D954A" w14:textId="77777777" w:rsidR="000E2A09" w:rsidRDefault="000E2A09" w:rsidP="000E2A09">
      <w:pPr>
        <w:tabs>
          <w:tab w:val="left" w:pos="975"/>
        </w:tabs>
        <w:rPr>
          <w:rFonts w:ascii="Helvetica" w:hAnsi="Helvetica" w:cs="Helvetica"/>
          <w:color w:val="333333"/>
          <w:sz w:val="20"/>
          <w:szCs w:val="20"/>
        </w:rPr>
      </w:pPr>
      <w:r>
        <w:t xml:space="preserve">Johnes, M (2015) </w:t>
      </w:r>
      <w:r w:rsidRPr="004975A3">
        <w:rPr>
          <w:i/>
        </w:rPr>
        <w:t>‘</w:t>
      </w:r>
      <w:r w:rsidRPr="009E4531">
        <w:t>History and the Making and Remaking of Wales’</w:t>
      </w:r>
      <w:r>
        <w:rPr>
          <w:i/>
        </w:rPr>
        <w:t xml:space="preserve"> History, </w:t>
      </w:r>
      <w:r>
        <w:t>100(343), pp.667-684 (Accessed: 01/01/2019) DOI-</w:t>
      </w:r>
      <w:r>
        <w:rPr>
          <w:rFonts w:ascii="Helvetica" w:hAnsi="Helvetica" w:cs="Helvetica"/>
          <w:color w:val="333333"/>
          <w:sz w:val="20"/>
          <w:szCs w:val="20"/>
        </w:rPr>
        <w:t>10.1111/1468-229X.12141</w:t>
      </w:r>
    </w:p>
    <w:p w14:paraId="1DF4F39A" w14:textId="77777777" w:rsidR="000E2A09" w:rsidRDefault="000E2A09" w:rsidP="000E2A09">
      <w:pPr>
        <w:tabs>
          <w:tab w:val="left" w:pos="975"/>
        </w:tabs>
        <w:rPr>
          <w:rFonts w:ascii="Helvetica" w:hAnsi="Helvetica" w:cs="Helvetica"/>
          <w:color w:val="333333"/>
          <w:sz w:val="20"/>
          <w:szCs w:val="20"/>
        </w:rPr>
      </w:pPr>
      <w:r>
        <w:rPr>
          <w:rFonts w:ascii="Helvetica" w:hAnsi="Helvetica" w:cs="Helvetica"/>
          <w:color w:val="333333"/>
          <w:sz w:val="20"/>
          <w:szCs w:val="20"/>
        </w:rPr>
        <w:t xml:space="preserve">Schein (1990) ‘Organization Culture’ </w:t>
      </w:r>
      <w:r>
        <w:rPr>
          <w:rFonts w:ascii="Helvetica" w:hAnsi="Helvetica" w:cs="Helvetica"/>
          <w:i/>
          <w:color w:val="333333"/>
          <w:sz w:val="20"/>
          <w:szCs w:val="20"/>
        </w:rPr>
        <w:t xml:space="preserve">American Psychologist, </w:t>
      </w:r>
      <w:r>
        <w:rPr>
          <w:rFonts w:ascii="Helvetica" w:hAnsi="Helvetica" w:cs="Helvetica"/>
          <w:color w:val="333333"/>
          <w:sz w:val="20"/>
          <w:szCs w:val="20"/>
        </w:rPr>
        <w:t>45(2): 109-119 in Spencer-</w:t>
      </w:r>
      <w:proofErr w:type="spellStart"/>
      <w:r>
        <w:rPr>
          <w:rFonts w:ascii="Helvetica" w:hAnsi="Helvetica" w:cs="Helvetica"/>
          <w:color w:val="333333"/>
          <w:sz w:val="20"/>
          <w:szCs w:val="20"/>
        </w:rPr>
        <w:t>oatey</w:t>
      </w:r>
      <w:proofErr w:type="spellEnd"/>
      <w:r>
        <w:rPr>
          <w:rFonts w:ascii="Helvetica" w:hAnsi="Helvetica" w:cs="Helvetica"/>
          <w:color w:val="333333"/>
          <w:sz w:val="20"/>
          <w:szCs w:val="20"/>
        </w:rPr>
        <w:t xml:space="preserve"> (2012) ‘What is Culture? A compilation of quotations.</w:t>
      </w:r>
      <w:r w:rsidRPr="00537FAE">
        <w:rPr>
          <w:rFonts w:ascii="Helvetica" w:hAnsi="Helvetica" w:cs="Helvetica"/>
          <w:i/>
          <w:color w:val="333333"/>
          <w:sz w:val="20"/>
          <w:szCs w:val="20"/>
        </w:rPr>
        <w:t xml:space="preserve">’ </w:t>
      </w:r>
      <w:proofErr w:type="spellStart"/>
      <w:r w:rsidRPr="00537FAE">
        <w:rPr>
          <w:rFonts w:ascii="Helvetica" w:hAnsi="Helvetica" w:cs="Helvetica"/>
          <w:i/>
          <w:color w:val="333333"/>
          <w:sz w:val="20"/>
          <w:szCs w:val="20"/>
        </w:rPr>
        <w:t>GlobalPAD</w:t>
      </w:r>
      <w:proofErr w:type="spellEnd"/>
      <w:r w:rsidRPr="00537FAE">
        <w:rPr>
          <w:rFonts w:ascii="Helvetica" w:hAnsi="Helvetica" w:cs="Helvetica"/>
          <w:i/>
          <w:color w:val="333333"/>
          <w:sz w:val="20"/>
          <w:szCs w:val="20"/>
        </w:rPr>
        <w:t xml:space="preserve"> Core Concepts</w:t>
      </w:r>
      <w:r>
        <w:rPr>
          <w:rFonts w:ascii="Helvetica" w:hAnsi="Helvetica" w:cs="Helvetica"/>
          <w:color w:val="333333"/>
          <w:sz w:val="20"/>
          <w:szCs w:val="20"/>
        </w:rPr>
        <w:t xml:space="preserve">. (Accessed: 01/01/2019) URL: </w:t>
      </w:r>
      <w:hyperlink r:id="rId29" w:history="1">
        <w:r w:rsidRPr="00561D44">
          <w:rPr>
            <w:rStyle w:val="Hyperlink"/>
            <w:rFonts w:ascii="Helvetica" w:hAnsi="Helvetica" w:cs="Helvetica"/>
            <w:sz w:val="20"/>
            <w:szCs w:val="20"/>
          </w:rPr>
          <w:t>http://www.warwick.ac.uk/globalpadintercultural</w:t>
        </w:r>
      </w:hyperlink>
      <w:r>
        <w:rPr>
          <w:rFonts w:ascii="Helvetica" w:hAnsi="Helvetica" w:cs="Helvetica"/>
          <w:color w:val="333333"/>
          <w:sz w:val="20"/>
          <w:szCs w:val="20"/>
        </w:rPr>
        <w:t xml:space="preserve">  </w:t>
      </w:r>
    </w:p>
    <w:p w14:paraId="59322BDE" w14:textId="77777777" w:rsidR="000E2A09" w:rsidRPr="001C7B57" w:rsidRDefault="000E2A09" w:rsidP="000E2A09">
      <w:pPr>
        <w:tabs>
          <w:tab w:val="left" w:pos="975"/>
        </w:tabs>
        <w:rPr>
          <w:rFonts w:ascii="Helvetica" w:hAnsi="Helvetica" w:cs="Helvetica"/>
          <w:color w:val="333333"/>
          <w:sz w:val="20"/>
          <w:szCs w:val="20"/>
        </w:rPr>
      </w:pPr>
    </w:p>
    <w:p w14:paraId="74C9C414" w14:textId="77777777" w:rsidR="000E2A09" w:rsidRDefault="000E2A09" w:rsidP="000E2A09">
      <w:pPr>
        <w:tabs>
          <w:tab w:val="left" w:pos="975"/>
        </w:tabs>
      </w:pPr>
      <w:r>
        <w:t>Websites:</w:t>
      </w:r>
    </w:p>
    <w:p w14:paraId="7B742AB3" w14:textId="77777777" w:rsidR="000E2A09" w:rsidRDefault="000E2A09" w:rsidP="000E2A09">
      <w:pPr>
        <w:tabs>
          <w:tab w:val="left" w:pos="975"/>
        </w:tabs>
      </w:pPr>
      <w:r>
        <w:t xml:space="preserve">BBC (2014) </w:t>
      </w:r>
      <w:r w:rsidRPr="00B53D03">
        <w:rPr>
          <w:i/>
        </w:rPr>
        <w:t>Wales Society and Culture</w:t>
      </w:r>
      <w:r>
        <w:t xml:space="preserve">. Available at: </w:t>
      </w:r>
      <w:r w:rsidRPr="00B53D03">
        <w:t>www.bbc.co.uk/wales/culture/sites/aboutwales/pages/culture.shtml</w:t>
      </w:r>
      <w:r w:rsidRPr="00B53D03">
        <w:cr/>
      </w:r>
      <w:r>
        <w:t>(Accessed: 30/12/2018)</w:t>
      </w:r>
    </w:p>
    <w:p w14:paraId="3297038C" w14:textId="77777777" w:rsidR="000E2A09" w:rsidRDefault="000E2A09" w:rsidP="000E2A09">
      <w:pPr>
        <w:tabs>
          <w:tab w:val="left" w:pos="975"/>
        </w:tabs>
      </w:pPr>
      <w:r>
        <w:t xml:space="preserve">BBC (2009) </w:t>
      </w:r>
      <w:r>
        <w:rPr>
          <w:i/>
        </w:rPr>
        <w:t xml:space="preserve">Saint David. </w:t>
      </w:r>
      <w:r>
        <w:t xml:space="preserve">Available at: </w:t>
      </w:r>
      <w:hyperlink r:id="rId30" w:history="1">
        <w:r w:rsidRPr="00561D44">
          <w:rPr>
            <w:rStyle w:val="Hyperlink"/>
          </w:rPr>
          <w:t>http://www.bbc.co.uk/religion/religions/christianity/saints/david_1.shtml</w:t>
        </w:r>
      </w:hyperlink>
      <w:r>
        <w:t xml:space="preserve"> (Accessed: 30/12/2018)</w:t>
      </w:r>
    </w:p>
    <w:p w14:paraId="666FE8B3" w14:textId="77777777" w:rsidR="000E2A09" w:rsidRDefault="000E2A09" w:rsidP="000E2A09">
      <w:pPr>
        <w:tabs>
          <w:tab w:val="left" w:pos="975"/>
        </w:tabs>
        <w:rPr>
          <w:rFonts w:ascii="Helvetica" w:hAnsi="Helvetica" w:cs="Helvetica"/>
          <w:color w:val="333333"/>
          <w:sz w:val="20"/>
          <w:szCs w:val="20"/>
        </w:rPr>
      </w:pPr>
      <w:proofErr w:type="spellStart"/>
      <w:r>
        <w:t>Brittanica</w:t>
      </w:r>
      <w:proofErr w:type="spellEnd"/>
      <w:r>
        <w:t xml:space="preserve"> (1996) </w:t>
      </w:r>
      <w:r>
        <w:rPr>
          <w:i/>
        </w:rPr>
        <w:t xml:space="preserve">Wales on </w:t>
      </w:r>
      <w:proofErr w:type="spellStart"/>
      <w:r>
        <w:rPr>
          <w:i/>
        </w:rPr>
        <w:t>Brittanica</w:t>
      </w:r>
      <w:proofErr w:type="spellEnd"/>
      <w:r>
        <w:rPr>
          <w:i/>
        </w:rPr>
        <w:t xml:space="preserve">. </w:t>
      </w:r>
      <w:r>
        <w:t xml:space="preserve">Available at: </w:t>
      </w:r>
      <w:hyperlink r:id="rId31" w:history="1">
        <w:r w:rsidRPr="00561D44">
          <w:rPr>
            <w:rStyle w:val="Hyperlink"/>
            <w:rFonts w:ascii="Helvetica" w:hAnsi="Helvetica" w:cs="Helvetica"/>
            <w:sz w:val="20"/>
            <w:szCs w:val="20"/>
          </w:rPr>
          <w:t>http://www.britannia.com/wales/culture2.html</w:t>
        </w:r>
      </w:hyperlink>
      <w:r>
        <w:rPr>
          <w:rFonts w:ascii="Helvetica" w:hAnsi="Helvetica" w:cs="Helvetica"/>
          <w:color w:val="333333"/>
          <w:sz w:val="20"/>
          <w:szCs w:val="20"/>
        </w:rPr>
        <w:t xml:space="preserve"> (Accessed: 01/01/2019)</w:t>
      </w:r>
    </w:p>
    <w:p w14:paraId="6E3F08DF" w14:textId="77777777" w:rsidR="000E2A09" w:rsidRDefault="000E2A09" w:rsidP="000E2A09">
      <w:pPr>
        <w:tabs>
          <w:tab w:val="left" w:pos="975"/>
        </w:tabs>
      </w:pPr>
      <w:r>
        <w:t xml:space="preserve">Countries and their Cultures forum (Unknown) </w:t>
      </w:r>
      <w:r>
        <w:rPr>
          <w:i/>
        </w:rPr>
        <w:t xml:space="preserve">Culture of Wales. </w:t>
      </w:r>
      <w:r>
        <w:t xml:space="preserve">Available at: </w:t>
      </w:r>
      <w:hyperlink r:id="rId32" w:history="1">
        <w:r w:rsidRPr="00561D44">
          <w:rPr>
            <w:rStyle w:val="Hyperlink"/>
          </w:rPr>
          <w:t>https://www.everyculture.com/To-Z/Wales.html</w:t>
        </w:r>
      </w:hyperlink>
      <w:r>
        <w:t xml:space="preserve"> (Accessed: 30/12/2018)</w:t>
      </w:r>
    </w:p>
    <w:p w14:paraId="034437CB" w14:textId="77777777" w:rsidR="000E2A09" w:rsidRDefault="000E2A09" w:rsidP="000E2A09">
      <w:pPr>
        <w:tabs>
          <w:tab w:val="left" w:pos="975"/>
        </w:tabs>
        <w:rPr>
          <w:rFonts w:ascii="Helvetica" w:hAnsi="Helvetica" w:cs="Helvetica"/>
          <w:color w:val="333333"/>
          <w:sz w:val="20"/>
          <w:szCs w:val="20"/>
        </w:rPr>
      </w:pPr>
      <w:r>
        <w:t xml:space="preserve">Wales.com (unknown) </w:t>
      </w:r>
      <w:r>
        <w:rPr>
          <w:i/>
        </w:rPr>
        <w:t xml:space="preserve">National Symbols of Wales. </w:t>
      </w:r>
      <w:r>
        <w:t xml:space="preserve">Available at: </w:t>
      </w:r>
      <w:hyperlink r:id="rId33" w:history="1">
        <w:r w:rsidRPr="00561D44">
          <w:rPr>
            <w:rStyle w:val="Hyperlink"/>
            <w:rFonts w:ascii="Helvetica" w:hAnsi="Helvetica" w:cs="Helvetica"/>
            <w:sz w:val="20"/>
            <w:szCs w:val="20"/>
          </w:rPr>
          <w:t>https://wales.com/national-symbols</w:t>
        </w:r>
      </w:hyperlink>
      <w:r>
        <w:rPr>
          <w:rFonts w:ascii="Helvetica" w:hAnsi="Helvetica" w:cs="Helvetica"/>
          <w:color w:val="333333"/>
          <w:sz w:val="20"/>
          <w:szCs w:val="20"/>
        </w:rPr>
        <w:t xml:space="preserve"> (Accessed: 01/01/2019)</w:t>
      </w:r>
    </w:p>
    <w:p w14:paraId="6B1D260F" w14:textId="77777777" w:rsidR="000E2A09" w:rsidRDefault="000E2A09" w:rsidP="000E2A09">
      <w:pPr>
        <w:tabs>
          <w:tab w:val="left" w:pos="975"/>
        </w:tabs>
        <w:rPr>
          <w:rFonts w:ascii="Helvetica" w:hAnsi="Helvetica" w:cs="Helvetica"/>
          <w:color w:val="333333"/>
          <w:sz w:val="20"/>
          <w:szCs w:val="20"/>
        </w:rPr>
      </w:pPr>
      <w:r w:rsidRPr="006A1994">
        <w:rPr>
          <w:rFonts w:cstheme="minorHAnsi"/>
          <w:color w:val="333333"/>
          <w:szCs w:val="20"/>
        </w:rPr>
        <w:t xml:space="preserve">St </w:t>
      </w:r>
      <w:proofErr w:type="spellStart"/>
      <w:r w:rsidRPr="006A1994">
        <w:rPr>
          <w:rFonts w:cstheme="minorHAnsi"/>
          <w:color w:val="333333"/>
          <w:szCs w:val="20"/>
        </w:rPr>
        <w:t>Davids</w:t>
      </w:r>
      <w:proofErr w:type="spellEnd"/>
      <w:r w:rsidRPr="006A1994">
        <w:rPr>
          <w:rFonts w:cstheme="minorHAnsi"/>
          <w:color w:val="333333"/>
          <w:szCs w:val="20"/>
        </w:rPr>
        <w:t xml:space="preserve"> Cathedral (unknown) </w:t>
      </w:r>
      <w:r w:rsidRPr="006A1994">
        <w:rPr>
          <w:rFonts w:cstheme="minorHAnsi"/>
          <w:i/>
          <w:color w:val="333333"/>
          <w:szCs w:val="20"/>
        </w:rPr>
        <w:t>a brief history of the Cathedral.</w:t>
      </w:r>
      <w:r w:rsidRPr="006A1994">
        <w:rPr>
          <w:rFonts w:cstheme="minorHAnsi"/>
          <w:color w:val="333333"/>
          <w:szCs w:val="20"/>
        </w:rPr>
        <w:t xml:space="preserve"> Available at: </w:t>
      </w:r>
      <w:hyperlink r:id="rId34" w:history="1">
        <w:r w:rsidRPr="00561D44">
          <w:rPr>
            <w:rStyle w:val="Hyperlink"/>
            <w:rFonts w:ascii="Helvetica" w:hAnsi="Helvetica" w:cs="Helvetica"/>
            <w:sz w:val="20"/>
            <w:szCs w:val="20"/>
          </w:rPr>
          <w:t>http://www.stdavidscathedral.org.uk/index.php?id=685</w:t>
        </w:r>
      </w:hyperlink>
      <w:r>
        <w:rPr>
          <w:rFonts w:ascii="Helvetica" w:hAnsi="Helvetica" w:cs="Helvetica"/>
          <w:color w:val="333333"/>
          <w:sz w:val="20"/>
          <w:szCs w:val="20"/>
        </w:rPr>
        <w:t xml:space="preserve"> (Accessed on 01/01/2019)</w:t>
      </w:r>
    </w:p>
    <w:p w14:paraId="5849F9F2" w14:textId="77777777" w:rsidR="000E2A09" w:rsidRDefault="000E2A09" w:rsidP="000E2A09">
      <w:pPr>
        <w:tabs>
          <w:tab w:val="left" w:pos="975"/>
        </w:tabs>
        <w:rPr>
          <w:rFonts w:ascii="Helvetica" w:hAnsi="Helvetica" w:cs="Helvetica"/>
          <w:color w:val="333333"/>
          <w:sz w:val="20"/>
          <w:szCs w:val="20"/>
        </w:rPr>
      </w:pPr>
    </w:p>
    <w:p w14:paraId="2906AA6F" w14:textId="77777777" w:rsidR="000E2A09" w:rsidRPr="002316A7" w:rsidRDefault="000E2A09" w:rsidP="000E2A09">
      <w:pPr>
        <w:tabs>
          <w:tab w:val="left" w:pos="975"/>
        </w:tabs>
        <w:rPr>
          <w:rFonts w:cstheme="minorHAnsi"/>
          <w:color w:val="333333"/>
          <w:szCs w:val="20"/>
        </w:rPr>
      </w:pPr>
      <w:r w:rsidRPr="002316A7">
        <w:rPr>
          <w:rFonts w:cstheme="minorHAnsi"/>
          <w:color w:val="333333"/>
          <w:szCs w:val="20"/>
        </w:rPr>
        <w:t>Photographs:</w:t>
      </w:r>
    </w:p>
    <w:p w14:paraId="7FC51EEA" w14:textId="1B911DEC" w:rsidR="000E2A09" w:rsidRPr="002316A7" w:rsidRDefault="000E2A09" w:rsidP="000E2A09">
      <w:pPr>
        <w:tabs>
          <w:tab w:val="left" w:pos="975"/>
        </w:tabs>
        <w:rPr>
          <w:rFonts w:cstheme="minorHAnsi"/>
          <w:color w:val="333333"/>
          <w:szCs w:val="20"/>
        </w:rPr>
      </w:pPr>
      <w:r w:rsidRPr="002316A7">
        <w:rPr>
          <w:rFonts w:cstheme="minorHAnsi"/>
          <w:color w:val="333333"/>
          <w:szCs w:val="20"/>
        </w:rPr>
        <w:t>Keddie, S. (</w:t>
      </w:r>
      <w:r w:rsidR="002316A7" w:rsidRPr="002316A7">
        <w:rPr>
          <w:rFonts w:cstheme="minorHAnsi"/>
          <w:color w:val="333333"/>
          <w:szCs w:val="20"/>
        </w:rPr>
        <w:t>04/12</w:t>
      </w:r>
      <w:r w:rsidRPr="002316A7">
        <w:rPr>
          <w:rFonts w:cstheme="minorHAnsi"/>
          <w:color w:val="333333"/>
          <w:szCs w:val="20"/>
        </w:rPr>
        <w:t xml:space="preserve">2018) </w:t>
      </w:r>
      <w:r w:rsidRPr="002316A7">
        <w:rPr>
          <w:rFonts w:cstheme="minorHAnsi"/>
          <w:i/>
          <w:color w:val="333333"/>
          <w:szCs w:val="20"/>
        </w:rPr>
        <w:t xml:space="preserve">St. </w:t>
      </w:r>
      <w:proofErr w:type="spellStart"/>
      <w:r w:rsidRPr="002316A7">
        <w:rPr>
          <w:rFonts w:cstheme="minorHAnsi"/>
          <w:i/>
          <w:color w:val="333333"/>
          <w:szCs w:val="20"/>
        </w:rPr>
        <w:t>Davids</w:t>
      </w:r>
      <w:proofErr w:type="spellEnd"/>
      <w:r w:rsidRPr="002316A7">
        <w:rPr>
          <w:rFonts w:cstheme="minorHAnsi"/>
          <w:i/>
          <w:color w:val="333333"/>
          <w:szCs w:val="20"/>
        </w:rPr>
        <w:t xml:space="preserve">. </w:t>
      </w:r>
      <w:r w:rsidRPr="002316A7">
        <w:rPr>
          <w:rFonts w:cstheme="minorHAnsi"/>
          <w:color w:val="333333"/>
          <w:szCs w:val="20"/>
        </w:rPr>
        <w:t>(Accessed: 02/01/2019)</w:t>
      </w:r>
    </w:p>
    <w:p w14:paraId="483FF8DC" w14:textId="4500D72E" w:rsidR="000E2A09" w:rsidRPr="002316A7" w:rsidRDefault="000E2A09" w:rsidP="000E2A09">
      <w:pPr>
        <w:tabs>
          <w:tab w:val="left" w:pos="975"/>
        </w:tabs>
        <w:rPr>
          <w:rFonts w:cstheme="minorHAnsi"/>
          <w:color w:val="333333"/>
          <w:szCs w:val="20"/>
        </w:rPr>
      </w:pPr>
      <w:r w:rsidRPr="002316A7">
        <w:rPr>
          <w:rFonts w:cstheme="minorHAnsi"/>
          <w:color w:val="333333"/>
          <w:szCs w:val="20"/>
        </w:rPr>
        <w:t>Keddie, S. (</w:t>
      </w:r>
      <w:r w:rsidR="002316A7" w:rsidRPr="002316A7">
        <w:rPr>
          <w:rFonts w:cstheme="minorHAnsi"/>
          <w:color w:val="333333"/>
          <w:szCs w:val="20"/>
        </w:rPr>
        <w:t>11/12/</w:t>
      </w:r>
      <w:r w:rsidRPr="002316A7">
        <w:rPr>
          <w:rFonts w:cstheme="minorHAnsi"/>
          <w:color w:val="333333"/>
          <w:szCs w:val="20"/>
        </w:rPr>
        <w:t xml:space="preserve">2018) </w:t>
      </w:r>
      <w:r w:rsidR="002316A7" w:rsidRPr="002316A7">
        <w:rPr>
          <w:rFonts w:cstheme="minorHAnsi"/>
          <w:i/>
          <w:color w:val="333333"/>
          <w:szCs w:val="20"/>
        </w:rPr>
        <w:t xml:space="preserve">National History Museum, </w:t>
      </w:r>
      <w:r w:rsidRPr="002316A7">
        <w:rPr>
          <w:rFonts w:cstheme="minorHAnsi"/>
          <w:i/>
          <w:color w:val="333333"/>
          <w:szCs w:val="20"/>
        </w:rPr>
        <w:t xml:space="preserve">St. Fagans. </w:t>
      </w:r>
      <w:r w:rsidRPr="002316A7">
        <w:rPr>
          <w:rFonts w:cstheme="minorHAnsi"/>
          <w:color w:val="333333"/>
          <w:szCs w:val="20"/>
        </w:rPr>
        <w:t>(Accessed: 02/01/2019)</w:t>
      </w:r>
    </w:p>
    <w:p w14:paraId="593AE184" w14:textId="77777777" w:rsidR="000E2A09" w:rsidRPr="00F07076" w:rsidRDefault="000E2A09" w:rsidP="000E2A09">
      <w:pPr>
        <w:tabs>
          <w:tab w:val="left" w:pos="975"/>
        </w:tabs>
        <w:rPr>
          <w:rFonts w:ascii="Helvetica" w:hAnsi="Helvetica" w:cs="Helvetica"/>
          <w:color w:val="333333"/>
          <w:sz w:val="20"/>
          <w:szCs w:val="20"/>
        </w:rPr>
      </w:pPr>
    </w:p>
    <w:p w14:paraId="42EA7DBD" w14:textId="77777777" w:rsidR="000E2A09" w:rsidRDefault="000E2A09" w:rsidP="000E2A09">
      <w:pPr>
        <w:tabs>
          <w:tab w:val="left" w:pos="975"/>
        </w:tabs>
        <w:rPr>
          <w:rFonts w:ascii="Helvetica" w:hAnsi="Helvetica" w:cs="Helvetica"/>
          <w:color w:val="333333"/>
          <w:sz w:val="20"/>
          <w:szCs w:val="20"/>
        </w:rPr>
      </w:pPr>
    </w:p>
    <w:p w14:paraId="5AB361FD" w14:textId="77777777" w:rsidR="000E2A09" w:rsidRDefault="000E2A09" w:rsidP="007A5F6B"/>
    <w:p w14:paraId="16F728B3" w14:textId="0A61ED4D" w:rsidR="00BD5D3A" w:rsidRPr="00BD5D3A" w:rsidRDefault="00BD5D3A" w:rsidP="007A5F6B"/>
    <w:sectPr w:rsidR="00BD5D3A" w:rsidRPr="00BD5D3A" w:rsidSect="00D12F6F">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F44A1" w14:textId="77777777" w:rsidR="00F33A6C" w:rsidRDefault="00F33A6C" w:rsidP="005D50ED">
      <w:pPr>
        <w:spacing w:after="0" w:line="240" w:lineRule="auto"/>
      </w:pPr>
      <w:r>
        <w:separator/>
      </w:r>
    </w:p>
  </w:endnote>
  <w:endnote w:type="continuationSeparator" w:id="0">
    <w:p w14:paraId="243F0822" w14:textId="77777777" w:rsidR="00F33A6C" w:rsidRDefault="00F33A6C" w:rsidP="005D5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3941"/>
      <w:docPartObj>
        <w:docPartGallery w:val="Page Numbers (Bottom of Page)"/>
        <w:docPartUnique/>
      </w:docPartObj>
    </w:sdtPr>
    <w:sdtEndPr>
      <w:rPr>
        <w:noProof/>
      </w:rPr>
    </w:sdtEndPr>
    <w:sdtContent>
      <w:p w14:paraId="652FE58B" w14:textId="22201D89" w:rsidR="005969D1" w:rsidRDefault="005969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728CC4" w14:textId="77777777" w:rsidR="005969D1" w:rsidRDefault="00596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26402" w14:textId="77777777" w:rsidR="00F33A6C" w:rsidRDefault="00F33A6C" w:rsidP="005D50ED">
      <w:pPr>
        <w:spacing w:after="0" w:line="240" w:lineRule="auto"/>
      </w:pPr>
      <w:r>
        <w:separator/>
      </w:r>
    </w:p>
  </w:footnote>
  <w:footnote w:type="continuationSeparator" w:id="0">
    <w:p w14:paraId="16F5726A" w14:textId="77777777" w:rsidR="00F33A6C" w:rsidRDefault="00F33A6C" w:rsidP="005D50ED">
      <w:pPr>
        <w:spacing w:after="0" w:line="240" w:lineRule="auto"/>
      </w:pPr>
      <w:r>
        <w:continuationSeparator/>
      </w:r>
    </w:p>
  </w:footnote>
  <w:footnote w:id="1">
    <w:p w14:paraId="5562FF08" w14:textId="1AEB2788" w:rsidR="005969D1" w:rsidRDefault="005969D1">
      <w:pPr>
        <w:pStyle w:val="FootnoteText"/>
      </w:pPr>
      <w:r>
        <w:rPr>
          <w:rStyle w:val="FootnoteReference"/>
        </w:rPr>
        <w:footnoteRef/>
      </w:r>
      <w:r>
        <w:t xml:space="preserve"> </w:t>
      </w:r>
      <w:r w:rsidR="00037E56">
        <w:t>Schein</w:t>
      </w:r>
      <w:r w:rsidR="002D605B">
        <w:t>. (1990)</w:t>
      </w:r>
    </w:p>
  </w:footnote>
  <w:footnote w:id="2">
    <w:p w14:paraId="3E77B670" w14:textId="45F59304" w:rsidR="005969D1" w:rsidRDefault="005969D1">
      <w:pPr>
        <w:pStyle w:val="FootnoteText"/>
      </w:pPr>
      <w:r>
        <w:rPr>
          <w:rStyle w:val="FootnoteReference"/>
        </w:rPr>
        <w:footnoteRef/>
      </w:r>
      <w:r>
        <w:t xml:space="preserve"> Johnes, M. (2015)</w:t>
      </w:r>
    </w:p>
  </w:footnote>
  <w:footnote w:id="3">
    <w:p w14:paraId="2EE6FDEB" w14:textId="48B9A714" w:rsidR="005969D1" w:rsidRDefault="005969D1">
      <w:pPr>
        <w:pStyle w:val="FootnoteText"/>
      </w:pPr>
      <w:r>
        <w:rPr>
          <w:rStyle w:val="FootnoteReference"/>
        </w:rPr>
        <w:footnoteRef/>
      </w:r>
      <w:r>
        <w:t xml:space="preserve"> </w:t>
      </w:r>
      <w:r w:rsidR="002D605B">
        <w:t>Countries and Their Cultures Forum. (Unknown)</w:t>
      </w:r>
    </w:p>
  </w:footnote>
  <w:footnote w:id="4">
    <w:p w14:paraId="588E8320" w14:textId="35C103C0" w:rsidR="005969D1" w:rsidRDefault="005969D1">
      <w:pPr>
        <w:pStyle w:val="FootnoteText"/>
      </w:pPr>
      <w:r>
        <w:rPr>
          <w:rStyle w:val="FootnoteReference"/>
        </w:rPr>
        <w:footnoteRef/>
      </w:r>
      <w:r>
        <w:t xml:space="preserve"> </w:t>
      </w:r>
      <w:r w:rsidR="002D605B">
        <w:t>Keddie, S. (04/12/2018)</w:t>
      </w:r>
    </w:p>
  </w:footnote>
  <w:footnote w:id="5">
    <w:p w14:paraId="5F417D3C" w14:textId="32FA3F2D" w:rsidR="005969D1" w:rsidRDefault="005969D1" w:rsidP="00296208">
      <w:pPr>
        <w:pStyle w:val="FootnoteText"/>
      </w:pPr>
      <w:r>
        <w:rPr>
          <w:rStyle w:val="FootnoteReference"/>
        </w:rPr>
        <w:footnoteRef/>
      </w:r>
      <w:r>
        <w:t xml:space="preserve"> BBC </w:t>
      </w:r>
      <w:r w:rsidR="00FD3B7F">
        <w:t>(201</w:t>
      </w:r>
      <w:r w:rsidR="00E90985">
        <w:t>4</w:t>
      </w:r>
      <w:r w:rsidR="00FD3B7F">
        <w:t>)</w:t>
      </w:r>
    </w:p>
  </w:footnote>
  <w:footnote w:id="6">
    <w:p w14:paraId="060DCF4B" w14:textId="77C28EDC" w:rsidR="005969D1" w:rsidRDefault="005969D1">
      <w:pPr>
        <w:pStyle w:val="FootnoteText"/>
      </w:pPr>
      <w:r>
        <w:rPr>
          <w:rStyle w:val="FootnoteReference"/>
        </w:rPr>
        <w:footnoteRef/>
      </w:r>
      <w:r>
        <w:t xml:space="preserve"> </w:t>
      </w:r>
      <w:r w:rsidR="002316A7">
        <w:t>Keddie, S. (04/12/2018)</w:t>
      </w:r>
    </w:p>
  </w:footnote>
  <w:footnote w:id="7">
    <w:p w14:paraId="43000D16" w14:textId="032BD57B" w:rsidR="005969D1" w:rsidRDefault="005969D1">
      <w:pPr>
        <w:pStyle w:val="FootnoteText"/>
      </w:pPr>
      <w:r>
        <w:rPr>
          <w:rStyle w:val="FootnoteReference"/>
        </w:rPr>
        <w:footnoteRef/>
      </w:r>
      <w:r>
        <w:t xml:space="preserve"> </w:t>
      </w:r>
      <w:r w:rsidR="002316A7">
        <w:t>Keddie, S. (11/12/2018)</w:t>
      </w:r>
    </w:p>
  </w:footnote>
  <w:footnote w:id="8">
    <w:p w14:paraId="1A1DAE41" w14:textId="7132F771" w:rsidR="005969D1" w:rsidRDefault="005969D1">
      <w:pPr>
        <w:pStyle w:val="FootnoteText"/>
      </w:pPr>
      <w:r>
        <w:rPr>
          <w:rStyle w:val="FootnoteReference"/>
        </w:rPr>
        <w:footnoteRef/>
      </w:r>
      <w:r>
        <w:t xml:space="preserve"> </w:t>
      </w:r>
      <w:r w:rsidR="002316A7">
        <w:t>Keddie, S. (04/12/2018)</w:t>
      </w:r>
    </w:p>
  </w:footnote>
  <w:footnote w:id="9">
    <w:p w14:paraId="5ABAD377" w14:textId="69934F9F" w:rsidR="005969D1" w:rsidRDefault="005969D1">
      <w:pPr>
        <w:pStyle w:val="FootnoteText"/>
      </w:pPr>
      <w:r>
        <w:rPr>
          <w:rStyle w:val="FootnoteReference"/>
        </w:rPr>
        <w:footnoteRef/>
      </w:r>
      <w:r>
        <w:t xml:space="preserve"> </w:t>
      </w:r>
      <w:r w:rsidR="002316A7">
        <w:t>Keddie, S. (04/12/20182018)</w:t>
      </w:r>
    </w:p>
  </w:footnote>
  <w:footnote w:id="10">
    <w:p w14:paraId="1B730DBA" w14:textId="653D4825" w:rsidR="005969D1" w:rsidRDefault="005969D1">
      <w:pPr>
        <w:pStyle w:val="FootnoteText"/>
      </w:pPr>
      <w:r>
        <w:rPr>
          <w:rStyle w:val="FootnoteReference"/>
        </w:rPr>
        <w:footnoteRef/>
      </w:r>
      <w:r>
        <w:t xml:space="preserve"> </w:t>
      </w:r>
      <w:r w:rsidR="002316A7">
        <w:t>Keddie, S. (04/12/2018)</w:t>
      </w:r>
    </w:p>
  </w:footnote>
  <w:footnote w:id="11">
    <w:p w14:paraId="4E02B5EF" w14:textId="18B9AA30" w:rsidR="005969D1" w:rsidRDefault="005969D1">
      <w:pPr>
        <w:pStyle w:val="FootnoteText"/>
      </w:pPr>
      <w:r>
        <w:rPr>
          <w:rStyle w:val="FootnoteReference"/>
        </w:rPr>
        <w:footnoteRef/>
      </w:r>
      <w:r>
        <w:t xml:space="preserve"> </w:t>
      </w:r>
      <w:r w:rsidR="00727DE1">
        <w:t>Wales.com. (Unknown)</w:t>
      </w:r>
    </w:p>
  </w:footnote>
  <w:footnote w:id="12">
    <w:p w14:paraId="0D9188F5" w14:textId="27735AA0" w:rsidR="005969D1" w:rsidRDefault="005969D1">
      <w:pPr>
        <w:pStyle w:val="FootnoteText"/>
      </w:pPr>
      <w:r>
        <w:rPr>
          <w:rStyle w:val="FootnoteReference"/>
        </w:rPr>
        <w:footnoteRef/>
      </w:r>
      <w:r>
        <w:t xml:space="preserve"> BBC </w:t>
      </w:r>
      <w:r w:rsidR="00FD3B7F">
        <w:t>(</w:t>
      </w:r>
      <w:r w:rsidR="00E90985">
        <w:t>2014)</w:t>
      </w:r>
    </w:p>
  </w:footnote>
  <w:footnote w:id="13">
    <w:p w14:paraId="25514DF0" w14:textId="6BD873D6" w:rsidR="005969D1" w:rsidRDefault="005969D1">
      <w:pPr>
        <w:pStyle w:val="FootnoteText"/>
      </w:pPr>
      <w:r>
        <w:rPr>
          <w:rStyle w:val="FootnoteReference"/>
        </w:rPr>
        <w:footnoteRef/>
      </w:r>
      <w:r>
        <w:t xml:space="preserve"> </w:t>
      </w:r>
      <w:r w:rsidR="002316A7">
        <w:t>Keddie, S. (04/12/2018)</w:t>
      </w:r>
    </w:p>
  </w:footnote>
  <w:footnote w:id="14">
    <w:p w14:paraId="4BDE2193" w14:textId="0FB4A2A4" w:rsidR="005969D1" w:rsidRDefault="005969D1">
      <w:pPr>
        <w:pStyle w:val="FootnoteText"/>
      </w:pPr>
      <w:r>
        <w:rPr>
          <w:rStyle w:val="FootnoteReference"/>
        </w:rPr>
        <w:footnoteRef/>
      </w:r>
      <w:r>
        <w:t xml:space="preserve"> </w:t>
      </w:r>
      <w:r w:rsidR="00727DE1">
        <w:t xml:space="preserve">Wales.com. </w:t>
      </w:r>
      <w:r w:rsidR="00727DE1">
        <w:t>(Unknown)</w:t>
      </w:r>
      <w:bookmarkStart w:id="0" w:name="_GoBack"/>
      <w:bookmarkEnd w:id="0"/>
    </w:p>
  </w:footnote>
  <w:footnote w:id="15">
    <w:p w14:paraId="3D64C166" w14:textId="0CFE2228" w:rsidR="005969D1" w:rsidRDefault="005969D1">
      <w:pPr>
        <w:pStyle w:val="FootnoteText"/>
      </w:pPr>
      <w:r>
        <w:rPr>
          <w:rStyle w:val="FootnoteReference"/>
        </w:rPr>
        <w:footnoteRef/>
      </w:r>
      <w:r>
        <w:t xml:space="preserve"> </w:t>
      </w:r>
      <w:r w:rsidR="002316A7">
        <w:t>Keddie, S. (04/12/2018)</w:t>
      </w:r>
    </w:p>
  </w:footnote>
  <w:footnote w:id="16">
    <w:p w14:paraId="74D4ED70" w14:textId="136FB41D" w:rsidR="005969D1" w:rsidRDefault="005969D1">
      <w:pPr>
        <w:pStyle w:val="FootnoteText"/>
      </w:pPr>
      <w:r>
        <w:rPr>
          <w:rStyle w:val="FootnoteReference"/>
        </w:rPr>
        <w:footnoteRef/>
      </w:r>
      <w:r>
        <w:t xml:space="preserve"> </w:t>
      </w:r>
      <w:proofErr w:type="spellStart"/>
      <w:r w:rsidR="002D605B">
        <w:t>Brittanica</w:t>
      </w:r>
      <w:proofErr w:type="spellEnd"/>
      <w:r w:rsidR="002D605B">
        <w:t>. (1996)</w:t>
      </w:r>
    </w:p>
  </w:footnote>
  <w:footnote w:id="17">
    <w:p w14:paraId="722378B3" w14:textId="18499D50" w:rsidR="005969D1" w:rsidRDefault="005969D1">
      <w:pPr>
        <w:pStyle w:val="FootnoteText"/>
      </w:pPr>
      <w:r>
        <w:rPr>
          <w:rStyle w:val="FootnoteReference"/>
        </w:rPr>
        <w:footnoteRef/>
      </w:r>
      <w:r>
        <w:t xml:space="preserve"> </w:t>
      </w:r>
      <w:r w:rsidR="002316A7">
        <w:t>Keddie, S. (04/12/2018)</w:t>
      </w:r>
    </w:p>
  </w:footnote>
  <w:footnote w:id="18">
    <w:p w14:paraId="4C8B529D" w14:textId="520E68E4" w:rsidR="005969D1" w:rsidRDefault="005969D1">
      <w:pPr>
        <w:pStyle w:val="FootnoteText"/>
      </w:pPr>
      <w:r>
        <w:rPr>
          <w:rStyle w:val="FootnoteReference"/>
        </w:rPr>
        <w:footnoteRef/>
      </w:r>
      <w:r>
        <w:t xml:space="preserve"> </w:t>
      </w:r>
      <w:r w:rsidR="002D605B">
        <w:t xml:space="preserve">St. </w:t>
      </w:r>
      <w:proofErr w:type="spellStart"/>
      <w:r w:rsidR="002D605B">
        <w:t>Davids</w:t>
      </w:r>
      <w:proofErr w:type="spellEnd"/>
      <w:r w:rsidR="002D605B">
        <w:t xml:space="preserve"> Cathedral. (unknown)</w:t>
      </w:r>
    </w:p>
  </w:footnote>
  <w:footnote w:id="19">
    <w:p w14:paraId="571F9611" w14:textId="4B6903DD" w:rsidR="005969D1" w:rsidRDefault="005969D1">
      <w:pPr>
        <w:pStyle w:val="FootnoteText"/>
      </w:pPr>
      <w:r>
        <w:rPr>
          <w:rStyle w:val="FootnoteReference"/>
        </w:rPr>
        <w:footnoteRef/>
      </w:r>
      <w:r>
        <w:t xml:space="preserve"> </w:t>
      </w:r>
      <w:r w:rsidR="00E90985">
        <w:t>BBC (2009)</w:t>
      </w:r>
    </w:p>
  </w:footnote>
  <w:footnote w:id="20">
    <w:p w14:paraId="5B4352F4" w14:textId="18F20B03" w:rsidR="005969D1" w:rsidRDefault="005969D1">
      <w:pPr>
        <w:pStyle w:val="FootnoteText"/>
      </w:pPr>
      <w:r>
        <w:rPr>
          <w:rStyle w:val="FootnoteReference"/>
        </w:rPr>
        <w:footnoteRef/>
      </w:r>
      <w:r>
        <w:t xml:space="preserve"> </w:t>
      </w:r>
      <w:r w:rsidR="002316A7">
        <w:t>Keddie, S. (04/12/2018)</w:t>
      </w:r>
    </w:p>
  </w:footnote>
  <w:footnote w:id="21">
    <w:p w14:paraId="27869DF4" w14:textId="2C56B530" w:rsidR="005969D1" w:rsidRDefault="005969D1">
      <w:pPr>
        <w:pStyle w:val="FootnoteText"/>
      </w:pPr>
      <w:r>
        <w:rPr>
          <w:rStyle w:val="FootnoteReference"/>
        </w:rPr>
        <w:footnoteRef/>
      </w:r>
      <w:r>
        <w:t xml:space="preserve"> </w:t>
      </w:r>
      <w:r w:rsidR="002316A7">
        <w:t>Keddie, S. (04/12/2018)</w:t>
      </w:r>
    </w:p>
  </w:footnote>
  <w:footnote w:id="22">
    <w:p w14:paraId="137A58E1" w14:textId="0AAB7155" w:rsidR="005969D1" w:rsidRDefault="005969D1">
      <w:pPr>
        <w:pStyle w:val="FootnoteText"/>
      </w:pPr>
      <w:r>
        <w:rPr>
          <w:rStyle w:val="FootnoteReference"/>
        </w:rPr>
        <w:footnoteRef/>
      </w:r>
      <w:r>
        <w:t xml:space="preserve"> </w:t>
      </w:r>
      <w:r w:rsidR="002316A7">
        <w:t>Keddie, S. (04/12/2018)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002EE" w14:textId="49F7C94E" w:rsidR="005969D1" w:rsidRDefault="005969D1">
    <w:pPr>
      <w:pStyle w:val="Header"/>
    </w:pPr>
    <w:r>
      <w:t>Sofie Keddie- 1600754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65FFD"/>
    <w:multiLevelType w:val="hybridMultilevel"/>
    <w:tmpl w:val="6B7C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96EDD"/>
    <w:multiLevelType w:val="hybridMultilevel"/>
    <w:tmpl w:val="E28E1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F6F"/>
    <w:rsid w:val="00011FEA"/>
    <w:rsid w:val="00021F49"/>
    <w:rsid w:val="000347CA"/>
    <w:rsid w:val="00037E56"/>
    <w:rsid w:val="00056F67"/>
    <w:rsid w:val="0007455C"/>
    <w:rsid w:val="00084D3E"/>
    <w:rsid w:val="000C0DEC"/>
    <w:rsid w:val="000C5FD8"/>
    <w:rsid w:val="000E2A09"/>
    <w:rsid w:val="00101F1A"/>
    <w:rsid w:val="001151B4"/>
    <w:rsid w:val="001A6AEE"/>
    <w:rsid w:val="001A6F66"/>
    <w:rsid w:val="001D39C6"/>
    <w:rsid w:val="001F11FC"/>
    <w:rsid w:val="00213AEC"/>
    <w:rsid w:val="002316A7"/>
    <w:rsid w:val="00243DD3"/>
    <w:rsid w:val="00274C20"/>
    <w:rsid w:val="00296208"/>
    <w:rsid w:val="002A38B1"/>
    <w:rsid w:val="002B6B9B"/>
    <w:rsid w:val="002B7CA1"/>
    <w:rsid w:val="002C7C2F"/>
    <w:rsid w:val="002D605B"/>
    <w:rsid w:val="002E50D2"/>
    <w:rsid w:val="003C5E79"/>
    <w:rsid w:val="003E33D8"/>
    <w:rsid w:val="004212C6"/>
    <w:rsid w:val="00440D04"/>
    <w:rsid w:val="00473A5E"/>
    <w:rsid w:val="004C6EF3"/>
    <w:rsid w:val="004D1D5F"/>
    <w:rsid w:val="004D3251"/>
    <w:rsid w:val="005108B7"/>
    <w:rsid w:val="00537DF4"/>
    <w:rsid w:val="005969D1"/>
    <w:rsid w:val="005D50ED"/>
    <w:rsid w:val="00614FAB"/>
    <w:rsid w:val="00621DAC"/>
    <w:rsid w:val="00641778"/>
    <w:rsid w:val="00685234"/>
    <w:rsid w:val="006B4DC3"/>
    <w:rsid w:val="00706CCA"/>
    <w:rsid w:val="00714CA5"/>
    <w:rsid w:val="00727DE1"/>
    <w:rsid w:val="007925F2"/>
    <w:rsid w:val="007A5F6B"/>
    <w:rsid w:val="007B1EC2"/>
    <w:rsid w:val="007D0C47"/>
    <w:rsid w:val="007E2957"/>
    <w:rsid w:val="007E2C9E"/>
    <w:rsid w:val="008965D7"/>
    <w:rsid w:val="008D3943"/>
    <w:rsid w:val="00904CA4"/>
    <w:rsid w:val="009468D5"/>
    <w:rsid w:val="00991777"/>
    <w:rsid w:val="009F2F07"/>
    <w:rsid w:val="00A00E7C"/>
    <w:rsid w:val="00A251DA"/>
    <w:rsid w:val="00A261E1"/>
    <w:rsid w:val="00A55D61"/>
    <w:rsid w:val="00A71A89"/>
    <w:rsid w:val="00AA3FCD"/>
    <w:rsid w:val="00AD15C2"/>
    <w:rsid w:val="00AE390D"/>
    <w:rsid w:val="00B109CF"/>
    <w:rsid w:val="00B45228"/>
    <w:rsid w:val="00B6094C"/>
    <w:rsid w:val="00B705F4"/>
    <w:rsid w:val="00B856CC"/>
    <w:rsid w:val="00BA2CB6"/>
    <w:rsid w:val="00BD5D3A"/>
    <w:rsid w:val="00BE780F"/>
    <w:rsid w:val="00C0037D"/>
    <w:rsid w:val="00C72826"/>
    <w:rsid w:val="00D12F6F"/>
    <w:rsid w:val="00D46384"/>
    <w:rsid w:val="00D70CB4"/>
    <w:rsid w:val="00DC5C41"/>
    <w:rsid w:val="00DC6CC8"/>
    <w:rsid w:val="00E340D8"/>
    <w:rsid w:val="00E60473"/>
    <w:rsid w:val="00E82782"/>
    <w:rsid w:val="00E90985"/>
    <w:rsid w:val="00E97148"/>
    <w:rsid w:val="00F249B6"/>
    <w:rsid w:val="00F318B9"/>
    <w:rsid w:val="00F33A6C"/>
    <w:rsid w:val="00FB6CE5"/>
    <w:rsid w:val="00FD1B41"/>
    <w:rsid w:val="00FD3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2606"/>
  <w15:chartTrackingRefBased/>
  <w15:docId w15:val="{C8A35D4C-B9E2-4B65-913B-67775EBA4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2F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2F6F"/>
    <w:rPr>
      <w:rFonts w:eastAsiaTheme="minorEastAsia"/>
      <w:lang w:val="en-US"/>
    </w:rPr>
  </w:style>
  <w:style w:type="paragraph" w:styleId="ListParagraph">
    <w:name w:val="List Paragraph"/>
    <w:basedOn w:val="Normal"/>
    <w:uiPriority w:val="34"/>
    <w:qFormat/>
    <w:rsid w:val="009468D5"/>
    <w:pPr>
      <w:ind w:left="720"/>
      <w:contextualSpacing/>
    </w:pPr>
  </w:style>
  <w:style w:type="paragraph" w:styleId="Header">
    <w:name w:val="header"/>
    <w:basedOn w:val="Normal"/>
    <w:link w:val="HeaderChar"/>
    <w:uiPriority w:val="99"/>
    <w:unhideWhenUsed/>
    <w:rsid w:val="005D5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0ED"/>
  </w:style>
  <w:style w:type="paragraph" w:styleId="Footer">
    <w:name w:val="footer"/>
    <w:basedOn w:val="Normal"/>
    <w:link w:val="FooterChar"/>
    <w:uiPriority w:val="99"/>
    <w:unhideWhenUsed/>
    <w:rsid w:val="005D5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0ED"/>
  </w:style>
  <w:style w:type="paragraph" w:styleId="FootnoteText">
    <w:name w:val="footnote text"/>
    <w:basedOn w:val="Normal"/>
    <w:link w:val="FootnoteTextChar"/>
    <w:uiPriority w:val="99"/>
    <w:semiHidden/>
    <w:unhideWhenUsed/>
    <w:rsid w:val="005D50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0ED"/>
    <w:rPr>
      <w:sz w:val="20"/>
      <w:szCs w:val="20"/>
    </w:rPr>
  </w:style>
  <w:style w:type="character" w:styleId="FootnoteReference">
    <w:name w:val="footnote reference"/>
    <w:basedOn w:val="DefaultParagraphFont"/>
    <w:uiPriority w:val="99"/>
    <w:semiHidden/>
    <w:unhideWhenUsed/>
    <w:rsid w:val="005D50ED"/>
    <w:rPr>
      <w:vertAlign w:val="superscript"/>
    </w:rPr>
  </w:style>
  <w:style w:type="character" w:styleId="Hyperlink">
    <w:name w:val="Hyperlink"/>
    <w:basedOn w:val="DefaultParagraphFont"/>
    <w:uiPriority w:val="99"/>
    <w:unhideWhenUsed/>
    <w:rsid w:val="000E2A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hyperlink" Target="http://www.stdavidscathedral.org.uk/index.php?id=685"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s://wales.com/national-symbol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www.warwick.ac.uk/globalpadintercultur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hyperlink" Target="https://www.everyculture.com/To-Z/Wales.html"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www.britannia.com/wales/culture2.html"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yperlink" Target="http://www.bbc.co.uk/religion/religions/christianity/saints/david_1.shtml"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63D504-7094-41B1-88B1-7B7118D1B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11</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Using One of the Establishments Visited; How easy is it to Gain a Sense of What Constitutes Welsh Culture?</vt:lpstr>
    </vt:vector>
  </TitlesOfParts>
  <Company>1600754</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One of the Establishments Visited; How easy is it to Gain a Sense of What Constitutes Welsh Culture?</dc:title>
  <dc:subject/>
  <dc:creator>Sofie Keddie</dc:creator>
  <cp:keywords/>
  <dc:description/>
  <cp:lastModifiedBy>Sofie</cp:lastModifiedBy>
  <cp:revision>71</cp:revision>
  <dcterms:created xsi:type="dcterms:W3CDTF">2019-01-11T01:42:00Z</dcterms:created>
  <dcterms:modified xsi:type="dcterms:W3CDTF">2019-01-11T22:42:00Z</dcterms:modified>
</cp:coreProperties>
</file>