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814323199"/>
        <w:docPartObj>
          <w:docPartGallery w:val="Cover Pages"/>
          <w:docPartUnique/>
        </w:docPartObj>
      </w:sdtPr>
      <w:sdtContent>
        <w:p w14:paraId="679F4D9C" w14:textId="7483460D" w:rsidR="005C1A21" w:rsidRDefault="005C1A21" w:rsidP="00B224C6">
          <w:pPr>
            <w:pStyle w:val="NoSpacing"/>
            <w:jc w:val="right"/>
          </w:pPr>
          <w:r>
            <w:rPr>
              <w:noProof/>
            </w:rPr>
            <mc:AlternateContent>
              <mc:Choice Requires="wpg">
                <w:drawing>
                  <wp:anchor distT="0" distB="0" distL="114300" distR="114300" simplePos="0" relativeHeight="251658240" behindDoc="1" locked="0" layoutInCell="1" allowOverlap="1" wp14:anchorId="657151A1" wp14:editId="4636424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99B221F" w14:textId="77777777" w:rsidR="005C1A21" w:rsidRDefault="005C1A21">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xmlns:arto="http://schemas.microsoft.com/office/word/2006/arto">
                <w:pict>
                  <v:group w14:anchorId="657151A1" id="Group 26"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199B221F" w14:textId="77777777" w:rsidR="005C1A21" w:rsidRDefault="005C1A21">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2AA399B" w14:textId="1D31679F" w:rsidR="00B224C6" w:rsidRDefault="00B224C6" w:rsidP="00B224C6">
          <w:pPr>
            <w:pStyle w:val="NoSpacing"/>
            <w:jc w:val="right"/>
          </w:pPr>
        </w:p>
        <w:p w14:paraId="3B29BC44" w14:textId="77777777" w:rsidR="00B224C6" w:rsidRDefault="00B224C6" w:rsidP="00B224C6">
          <w:pPr>
            <w:pStyle w:val="NoSpacing"/>
            <w:jc w:val="right"/>
          </w:pPr>
        </w:p>
        <w:p w14:paraId="623FCA30" w14:textId="577E82DF" w:rsidR="00B224C6" w:rsidRDefault="00B224C6" w:rsidP="00B224C6">
          <w:pPr>
            <w:pStyle w:val="NoSpacing"/>
            <w:jc w:val="right"/>
          </w:pPr>
        </w:p>
        <w:p w14:paraId="608068B3" w14:textId="45FCD948" w:rsidR="00B224C6" w:rsidRDefault="00B224C6" w:rsidP="00B224C6">
          <w:pPr>
            <w:pStyle w:val="NoSpacing"/>
            <w:jc w:val="right"/>
          </w:pPr>
        </w:p>
        <w:p w14:paraId="094B5133" w14:textId="2215DE9A" w:rsidR="00B224C6" w:rsidRDefault="00B224C6" w:rsidP="00BB586D">
          <w:pPr>
            <w:pStyle w:val="NoSpacing"/>
            <w:jc w:val="center"/>
          </w:pPr>
        </w:p>
        <w:p w14:paraId="4B73946A" w14:textId="4451FBDB" w:rsidR="00B224C6" w:rsidRDefault="00AE266A" w:rsidP="00BB586D">
          <w:pPr>
            <w:pStyle w:val="NoSpacing"/>
          </w:pPr>
          <w:r>
            <w:rPr>
              <w:noProof/>
            </w:rPr>
            <mc:AlternateContent>
              <mc:Choice Requires="wps">
                <w:drawing>
                  <wp:anchor distT="0" distB="0" distL="114300" distR="114300" simplePos="0" relativeHeight="251658241" behindDoc="0" locked="0" layoutInCell="1" allowOverlap="1" wp14:anchorId="5FEB43FB" wp14:editId="40DB0BBB">
                    <wp:simplePos x="0" y="0"/>
                    <wp:positionH relativeFrom="page">
                      <wp:posOffset>3017520</wp:posOffset>
                    </wp:positionH>
                    <wp:positionV relativeFrom="page">
                      <wp:posOffset>2293620</wp:posOffset>
                    </wp:positionV>
                    <wp:extent cx="3657600" cy="2606040"/>
                    <wp:effectExtent l="0" t="0" r="7620" b="3810"/>
                    <wp:wrapNone/>
                    <wp:docPr id="1" name="Text Box 30"/>
                    <wp:cNvGraphicFramePr/>
                    <a:graphic xmlns:a="http://schemas.openxmlformats.org/drawingml/2006/main">
                      <a:graphicData uri="http://schemas.microsoft.com/office/word/2010/wordprocessingShape">
                        <wps:wsp>
                          <wps:cNvSpPr txBox="1"/>
                          <wps:spPr>
                            <a:xfrm>
                              <a:off x="0" y="0"/>
                              <a:ext cx="3657600" cy="2606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73BD62" w14:textId="36936617" w:rsidR="005C1A21" w:rsidRDefault="005C6A7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C629E" w:rsidRPr="00575A17">
                                      <w:rPr>
                                        <w:rFonts w:asciiTheme="majorHAnsi" w:eastAsiaTheme="majorEastAsia" w:hAnsiTheme="majorHAnsi" w:cstheme="majorBidi"/>
                                        <w:color w:val="262626" w:themeColor="text1" w:themeTint="D9"/>
                                        <w:sz w:val="36"/>
                                        <w:szCs w:val="36"/>
                                      </w:rPr>
                                      <w:t>Introduction to health and social care</w:t>
                                    </w:r>
                                  </w:sdtContent>
                                </w:sdt>
                              </w:p>
                              <w:p w14:paraId="027B502C" w14:textId="3498F539" w:rsidR="008E4739" w:rsidRDefault="005C6A7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354AA">
                                      <w:rPr>
                                        <w:color w:val="404040" w:themeColor="text1" w:themeTint="BF"/>
                                        <w:sz w:val="36"/>
                                        <w:szCs w:val="36"/>
                                      </w:rPr>
                                      <w:t xml:space="preserve">     </w:t>
                                    </w:r>
                                  </w:sdtContent>
                                </w:sdt>
                              </w:p>
                              <w:p w14:paraId="5BA4E83D" w14:textId="77777777" w:rsidR="00570A0C" w:rsidRPr="00AE266A" w:rsidRDefault="00570A0C">
                                <w:pPr>
                                  <w:spacing w:before="120"/>
                                  <w:rPr>
                                    <w:color w:val="404040" w:themeColor="text1" w:themeTint="BF"/>
                                    <w:sz w:val="22"/>
                                    <w:szCs w:val="22"/>
                                  </w:rPr>
                                </w:pPr>
                              </w:p>
                              <w:p w14:paraId="2284BFDC" w14:textId="489A2B2D" w:rsidR="001354AA" w:rsidRPr="00AE266A" w:rsidRDefault="003A4D9F">
                                <w:pPr>
                                  <w:spacing w:before="120"/>
                                  <w:rPr>
                                    <w:color w:val="404040" w:themeColor="text1" w:themeTint="BF"/>
                                    <w:sz w:val="22"/>
                                    <w:szCs w:val="22"/>
                                  </w:rPr>
                                </w:pPr>
                                <w:r w:rsidRPr="00AE266A">
                                  <w:rPr>
                                    <w:color w:val="404040" w:themeColor="text1" w:themeTint="BF"/>
                                    <w:sz w:val="22"/>
                                    <w:szCs w:val="22"/>
                                  </w:rPr>
                                  <w:t xml:space="preserve">Module </w:t>
                                </w:r>
                                <w:r w:rsidR="00AE266A" w:rsidRPr="00AE266A">
                                  <w:rPr>
                                    <w:color w:val="404040" w:themeColor="text1" w:themeTint="BF"/>
                                    <w:sz w:val="22"/>
                                    <w:szCs w:val="22"/>
                                  </w:rPr>
                                  <w:t>code:</w:t>
                                </w:r>
                                <w:r w:rsidRPr="00AE266A">
                                  <w:rPr>
                                    <w:color w:val="404040" w:themeColor="text1" w:themeTint="BF"/>
                                    <w:sz w:val="22"/>
                                    <w:szCs w:val="22"/>
                                  </w:rPr>
                                  <w:t xml:space="preserve"> LCH</w:t>
                                </w:r>
                                <w:r w:rsidR="0018205E" w:rsidRPr="00AE266A">
                                  <w:rPr>
                                    <w:color w:val="404040" w:themeColor="text1" w:themeTint="BF"/>
                                    <w:sz w:val="22"/>
                                    <w:szCs w:val="22"/>
                                  </w:rPr>
                                  <w:t>S4003</w:t>
                                </w:r>
                              </w:p>
                              <w:p w14:paraId="4CAD2CC1" w14:textId="2041E0FE" w:rsidR="0018205E" w:rsidRPr="00AE266A" w:rsidRDefault="00AE266A">
                                <w:pPr>
                                  <w:spacing w:before="120"/>
                                  <w:rPr>
                                    <w:color w:val="404040" w:themeColor="text1" w:themeTint="BF"/>
                                    <w:sz w:val="22"/>
                                    <w:szCs w:val="22"/>
                                  </w:rPr>
                                </w:pPr>
                                <w:r w:rsidRPr="00AE266A">
                                  <w:rPr>
                                    <w:color w:val="404040" w:themeColor="text1" w:themeTint="BF"/>
                                    <w:sz w:val="22"/>
                                    <w:szCs w:val="22"/>
                                  </w:rPr>
                                  <w:t>Name:</w:t>
                                </w:r>
                                <w:r w:rsidR="00711970" w:rsidRPr="00AE266A">
                                  <w:rPr>
                                    <w:color w:val="404040" w:themeColor="text1" w:themeTint="BF"/>
                                    <w:sz w:val="22"/>
                                    <w:szCs w:val="22"/>
                                  </w:rPr>
                                  <w:t xml:space="preserve"> </w:t>
                                </w:r>
                                <w:r w:rsidRPr="00AE266A">
                                  <w:rPr>
                                    <w:color w:val="404040" w:themeColor="text1" w:themeTint="BF"/>
                                    <w:sz w:val="22"/>
                                    <w:szCs w:val="22"/>
                                  </w:rPr>
                                  <w:t>Mehtaab</w:t>
                                </w:r>
                                <w:r w:rsidR="00871507" w:rsidRPr="00AE266A">
                                  <w:rPr>
                                    <w:color w:val="404040" w:themeColor="text1" w:themeTint="BF"/>
                                    <w:sz w:val="22"/>
                                    <w:szCs w:val="22"/>
                                  </w:rPr>
                                  <w:t xml:space="preserve"> </w:t>
                                </w:r>
                                <w:r w:rsidRPr="00AE266A">
                                  <w:rPr>
                                    <w:color w:val="404040" w:themeColor="text1" w:themeTint="BF"/>
                                    <w:sz w:val="22"/>
                                    <w:szCs w:val="22"/>
                                  </w:rPr>
                                  <w:t>Latif</w:t>
                                </w:r>
                                <w:r w:rsidR="00871507" w:rsidRPr="00AE266A">
                                  <w:rPr>
                                    <w:color w:val="404040" w:themeColor="text1" w:themeTint="BF"/>
                                    <w:sz w:val="22"/>
                                    <w:szCs w:val="22"/>
                                  </w:rPr>
                                  <w:t xml:space="preserve"> </w:t>
                                </w:r>
                              </w:p>
                              <w:p w14:paraId="29049C21" w14:textId="4C0A8644" w:rsidR="00871507" w:rsidRPr="00AE266A" w:rsidRDefault="00871507">
                                <w:pPr>
                                  <w:spacing w:before="120"/>
                                  <w:rPr>
                                    <w:color w:val="404040" w:themeColor="text1" w:themeTint="BF"/>
                                    <w:sz w:val="22"/>
                                    <w:szCs w:val="22"/>
                                  </w:rPr>
                                </w:pPr>
                                <w:r w:rsidRPr="00AE266A">
                                  <w:rPr>
                                    <w:color w:val="404040" w:themeColor="text1" w:themeTint="BF"/>
                                    <w:sz w:val="22"/>
                                    <w:szCs w:val="22"/>
                                  </w:rPr>
                                  <w:t xml:space="preserve">Student number: </w:t>
                                </w:r>
                                <w:r w:rsidR="00D2398C" w:rsidRPr="00AE266A">
                                  <w:rPr>
                                    <w:color w:val="404040" w:themeColor="text1" w:themeTint="BF"/>
                                    <w:sz w:val="22"/>
                                    <w:szCs w:val="22"/>
                                  </w:rPr>
                                  <w:t>2421</w:t>
                                </w:r>
                                <w:r w:rsidR="00A05198" w:rsidRPr="00AE266A">
                                  <w:rPr>
                                    <w:color w:val="404040" w:themeColor="text1" w:themeTint="BF"/>
                                    <w:sz w:val="22"/>
                                    <w:szCs w:val="22"/>
                                  </w:rPr>
                                  <w:t>734</w:t>
                                </w:r>
                              </w:p>
                              <w:p w14:paraId="545539D4" w14:textId="5E61F442" w:rsidR="00A05198" w:rsidRPr="00AE266A" w:rsidRDefault="001348CF">
                                <w:pPr>
                                  <w:spacing w:before="120"/>
                                  <w:rPr>
                                    <w:color w:val="404040" w:themeColor="text1" w:themeTint="BF"/>
                                    <w:sz w:val="22"/>
                                    <w:szCs w:val="22"/>
                                  </w:rPr>
                                </w:pPr>
                                <w:r w:rsidRPr="00AE266A">
                                  <w:rPr>
                                    <w:color w:val="404040" w:themeColor="text1" w:themeTint="BF"/>
                                    <w:sz w:val="22"/>
                                    <w:szCs w:val="22"/>
                                  </w:rPr>
                                  <w:t xml:space="preserve">Lecturer: Daniel </w:t>
                                </w:r>
                                <w:r w:rsidR="00AE266A" w:rsidRPr="00AE266A">
                                  <w:rPr>
                                    <w:color w:val="404040" w:themeColor="text1" w:themeTint="BF"/>
                                    <w:sz w:val="22"/>
                                    <w:szCs w:val="22"/>
                                  </w:rPr>
                                  <w:t>Haruna</w:t>
                                </w:r>
                              </w:p>
                              <w:p w14:paraId="0D46579B" w14:textId="77777777" w:rsidR="00E713A3" w:rsidRDefault="00E713A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xmlns:arto="http://schemas.microsoft.com/office/word/2006/arto">
                <w:pict>
                  <v:shapetype w14:anchorId="5FEB43FB" id="_x0000_t202" coordsize="21600,21600" o:spt="202" path="m,l,21600r21600,l21600,xe">
                    <v:stroke joinstyle="miter"/>
                    <v:path gradientshapeok="t" o:connecttype="rect"/>
                  </v:shapetype>
                  <v:shape id="Text Box 30" o:spid="_x0000_s1055" type="#_x0000_t202" style="position:absolute;margin-left:237.6pt;margin-top:180.6pt;width:4in;height:205.2pt;z-index:251658241;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" filled="f" stroked="f" strokeweight=".5pt">
                    <v:textbox inset="0,0,0,0">
                      <w:txbxContent>
                        <w:p w14:paraId="5373BD62" w14:textId="36936617" w:rsidR="005C1A21"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36"/>
                                <w:szCs w:val="3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FC629E" w:rsidRPr="00575A17">
                                <w:rPr>
                                  <w:rFonts w:asciiTheme="majorHAnsi" w:eastAsiaTheme="majorEastAsia" w:hAnsiTheme="majorHAnsi" w:cstheme="majorBidi"/>
                                  <w:color w:val="262626" w:themeColor="text1" w:themeTint="D9"/>
                                  <w:sz w:val="36"/>
                                  <w:szCs w:val="36"/>
                                </w:rPr>
                                <w:t>Introduction to health and social care</w:t>
                              </w:r>
                            </w:sdtContent>
                          </w:sdt>
                        </w:p>
                        <w:p w14:paraId="027B502C" w14:textId="3498F539" w:rsidR="008E4739"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1354AA">
                                <w:rPr>
                                  <w:color w:val="404040" w:themeColor="text1" w:themeTint="BF"/>
                                  <w:sz w:val="36"/>
                                  <w:szCs w:val="36"/>
                                </w:rPr>
                                <w:t xml:space="preserve">     </w:t>
                              </w:r>
                            </w:sdtContent>
                          </w:sdt>
                        </w:p>
                        <w:p w14:paraId="5BA4E83D" w14:textId="77777777" w:rsidR="00570A0C" w:rsidRPr="00AE266A" w:rsidRDefault="00570A0C">
                          <w:pPr>
                            <w:spacing w:before="120"/>
                            <w:rPr>
                              <w:color w:val="404040" w:themeColor="text1" w:themeTint="BF"/>
                              <w:sz w:val="22"/>
                              <w:szCs w:val="22"/>
                            </w:rPr>
                          </w:pPr>
                        </w:p>
                        <w:p w14:paraId="2284BFDC" w14:textId="489A2B2D" w:rsidR="001354AA" w:rsidRPr="00AE266A" w:rsidRDefault="003A4D9F">
                          <w:pPr>
                            <w:spacing w:before="120"/>
                            <w:rPr>
                              <w:color w:val="404040" w:themeColor="text1" w:themeTint="BF"/>
                              <w:sz w:val="22"/>
                              <w:szCs w:val="22"/>
                            </w:rPr>
                          </w:pPr>
                          <w:r w:rsidRPr="00AE266A">
                            <w:rPr>
                              <w:color w:val="404040" w:themeColor="text1" w:themeTint="BF"/>
                              <w:sz w:val="22"/>
                              <w:szCs w:val="22"/>
                            </w:rPr>
                            <w:t xml:space="preserve">Module </w:t>
                          </w:r>
                          <w:r w:rsidR="00AE266A" w:rsidRPr="00AE266A">
                            <w:rPr>
                              <w:color w:val="404040" w:themeColor="text1" w:themeTint="BF"/>
                              <w:sz w:val="22"/>
                              <w:szCs w:val="22"/>
                            </w:rPr>
                            <w:t>code:</w:t>
                          </w:r>
                          <w:r w:rsidRPr="00AE266A">
                            <w:rPr>
                              <w:color w:val="404040" w:themeColor="text1" w:themeTint="BF"/>
                              <w:sz w:val="22"/>
                              <w:szCs w:val="22"/>
                            </w:rPr>
                            <w:t xml:space="preserve"> LCH</w:t>
                          </w:r>
                          <w:r w:rsidR="0018205E" w:rsidRPr="00AE266A">
                            <w:rPr>
                              <w:color w:val="404040" w:themeColor="text1" w:themeTint="BF"/>
                              <w:sz w:val="22"/>
                              <w:szCs w:val="22"/>
                            </w:rPr>
                            <w:t>S4003</w:t>
                          </w:r>
                        </w:p>
                        <w:p w14:paraId="4CAD2CC1" w14:textId="2041E0FE" w:rsidR="0018205E" w:rsidRPr="00AE266A" w:rsidRDefault="00AE266A">
                          <w:pPr>
                            <w:spacing w:before="120"/>
                            <w:rPr>
                              <w:color w:val="404040" w:themeColor="text1" w:themeTint="BF"/>
                              <w:sz w:val="22"/>
                              <w:szCs w:val="22"/>
                            </w:rPr>
                          </w:pPr>
                          <w:r w:rsidRPr="00AE266A">
                            <w:rPr>
                              <w:color w:val="404040" w:themeColor="text1" w:themeTint="BF"/>
                              <w:sz w:val="22"/>
                              <w:szCs w:val="22"/>
                            </w:rPr>
                            <w:t>Name:</w:t>
                          </w:r>
                          <w:r w:rsidR="00711970" w:rsidRPr="00AE266A">
                            <w:rPr>
                              <w:color w:val="404040" w:themeColor="text1" w:themeTint="BF"/>
                              <w:sz w:val="22"/>
                              <w:szCs w:val="22"/>
                            </w:rPr>
                            <w:t xml:space="preserve"> </w:t>
                          </w:r>
                          <w:r w:rsidRPr="00AE266A">
                            <w:rPr>
                              <w:color w:val="404040" w:themeColor="text1" w:themeTint="BF"/>
                              <w:sz w:val="22"/>
                              <w:szCs w:val="22"/>
                            </w:rPr>
                            <w:t>Mehtaab</w:t>
                          </w:r>
                          <w:r w:rsidR="00871507" w:rsidRPr="00AE266A">
                            <w:rPr>
                              <w:color w:val="404040" w:themeColor="text1" w:themeTint="BF"/>
                              <w:sz w:val="22"/>
                              <w:szCs w:val="22"/>
                            </w:rPr>
                            <w:t xml:space="preserve"> </w:t>
                          </w:r>
                          <w:r w:rsidRPr="00AE266A">
                            <w:rPr>
                              <w:color w:val="404040" w:themeColor="text1" w:themeTint="BF"/>
                              <w:sz w:val="22"/>
                              <w:szCs w:val="22"/>
                            </w:rPr>
                            <w:t>Latif</w:t>
                          </w:r>
                          <w:r w:rsidR="00871507" w:rsidRPr="00AE266A">
                            <w:rPr>
                              <w:color w:val="404040" w:themeColor="text1" w:themeTint="BF"/>
                              <w:sz w:val="22"/>
                              <w:szCs w:val="22"/>
                            </w:rPr>
                            <w:t xml:space="preserve"> </w:t>
                          </w:r>
                        </w:p>
                        <w:p w14:paraId="29049C21" w14:textId="4C0A8644" w:rsidR="00871507" w:rsidRPr="00AE266A" w:rsidRDefault="00871507">
                          <w:pPr>
                            <w:spacing w:before="120"/>
                            <w:rPr>
                              <w:color w:val="404040" w:themeColor="text1" w:themeTint="BF"/>
                              <w:sz w:val="22"/>
                              <w:szCs w:val="22"/>
                            </w:rPr>
                          </w:pPr>
                          <w:r w:rsidRPr="00AE266A">
                            <w:rPr>
                              <w:color w:val="404040" w:themeColor="text1" w:themeTint="BF"/>
                              <w:sz w:val="22"/>
                              <w:szCs w:val="22"/>
                            </w:rPr>
                            <w:t xml:space="preserve">Student number: </w:t>
                          </w:r>
                          <w:r w:rsidR="00D2398C" w:rsidRPr="00AE266A">
                            <w:rPr>
                              <w:color w:val="404040" w:themeColor="text1" w:themeTint="BF"/>
                              <w:sz w:val="22"/>
                              <w:szCs w:val="22"/>
                            </w:rPr>
                            <w:t>2421</w:t>
                          </w:r>
                          <w:r w:rsidR="00A05198" w:rsidRPr="00AE266A">
                            <w:rPr>
                              <w:color w:val="404040" w:themeColor="text1" w:themeTint="BF"/>
                              <w:sz w:val="22"/>
                              <w:szCs w:val="22"/>
                            </w:rPr>
                            <w:t>734</w:t>
                          </w:r>
                        </w:p>
                        <w:p w14:paraId="545539D4" w14:textId="5E61F442" w:rsidR="00A05198" w:rsidRPr="00AE266A" w:rsidRDefault="001348CF">
                          <w:pPr>
                            <w:spacing w:before="120"/>
                            <w:rPr>
                              <w:color w:val="404040" w:themeColor="text1" w:themeTint="BF"/>
                              <w:sz w:val="22"/>
                              <w:szCs w:val="22"/>
                            </w:rPr>
                          </w:pPr>
                          <w:r w:rsidRPr="00AE266A">
                            <w:rPr>
                              <w:color w:val="404040" w:themeColor="text1" w:themeTint="BF"/>
                              <w:sz w:val="22"/>
                              <w:szCs w:val="22"/>
                            </w:rPr>
                            <w:t xml:space="preserve">Lecturer: Daniel </w:t>
                          </w:r>
                          <w:r w:rsidR="00AE266A" w:rsidRPr="00AE266A">
                            <w:rPr>
                              <w:color w:val="404040" w:themeColor="text1" w:themeTint="BF"/>
                              <w:sz w:val="22"/>
                              <w:szCs w:val="22"/>
                            </w:rPr>
                            <w:t>Haruna</w:t>
                          </w:r>
                        </w:p>
                        <w:p w14:paraId="0D46579B" w14:textId="77777777" w:rsidR="00E713A3" w:rsidRDefault="00E713A3"/>
                      </w:txbxContent>
                    </v:textbox>
                    <w10:wrap anchorx="page" anchory="page"/>
                  </v:shape>
                </w:pict>
              </mc:Fallback>
            </mc:AlternateContent>
          </w:r>
          <w:r w:rsidR="00BB586D">
            <w:t>22</w:t>
          </w:r>
          <w:r w:rsidR="00693AC3">
            <w:t>/</w:t>
          </w:r>
          <w:r w:rsidR="00566B7E">
            <w:t>06/</w:t>
          </w:r>
          <w:r w:rsidR="00E57C36">
            <w:t>2026</w:t>
          </w:r>
        </w:p>
        <w:p w14:paraId="38FF4AC7" w14:textId="77777777" w:rsidR="00B224C6" w:rsidRDefault="00B224C6" w:rsidP="00B224C6">
          <w:pPr>
            <w:pStyle w:val="NoSpacing"/>
            <w:jc w:val="right"/>
          </w:pPr>
        </w:p>
        <w:p w14:paraId="3D84132A" w14:textId="77777777" w:rsidR="00B224C6" w:rsidRDefault="00B224C6" w:rsidP="00B224C6">
          <w:pPr>
            <w:pStyle w:val="NoSpacing"/>
            <w:jc w:val="right"/>
          </w:pPr>
        </w:p>
        <w:p w14:paraId="43963441" w14:textId="77777777" w:rsidR="00B224C6" w:rsidRDefault="00B224C6" w:rsidP="00B224C6">
          <w:pPr>
            <w:pStyle w:val="NoSpacing"/>
            <w:jc w:val="right"/>
          </w:pPr>
        </w:p>
        <w:p w14:paraId="0F51D455" w14:textId="77777777" w:rsidR="00B224C6" w:rsidRDefault="00B224C6" w:rsidP="00B224C6">
          <w:pPr>
            <w:pStyle w:val="NoSpacing"/>
            <w:jc w:val="right"/>
          </w:pPr>
        </w:p>
        <w:p w14:paraId="56821B51" w14:textId="77777777" w:rsidR="00B224C6" w:rsidRDefault="00B224C6" w:rsidP="00B224C6">
          <w:pPr>
            <w:pStyle w:val="NoSpacing"/>
            <w:jc w:val="right"/>
          </w:pPr>
        </w:p>
        <w:p w14:paraId="48985552" w14:textId="77777777" w:rsidR="00B224C6" w:rsidRDefault="00B224C6" w:rsidP="00B224C6">
          <w:pPr>
            <w:pStyle w:val="NoSpacing"/>
            <w:jc w:val="right"/>
          </w:pPr>
        </w:p>
        <w:p w14:paraId="12864720" w14:textId="77777777" w:rsidR="00B224C6" w:rsidRDefault="00B224C6" w:rsidP="00B224C6">
          <w:pPr>
            <w:pStyle w:val="NoSpacing"/>
            <w:jc w:val="right"/>
          </w:pPr>
        </w:p>
        <w:p w14:paraId="314F4B69" w14:textId="77777777" w:rsidR="00B224C6" w:rsidRDefault="00B224C6" w:rsidP="00B224C6">
          <w:pPr>
            <w:pStyle w:val="NoSpacing"/>
            <w:jc w:val="right"/>
          </w:pPr>
        </w:p>
        <w:p w14:paraId="67093399" w14:textId="77777777" w:rsidR="00B224C6" w:rsidRDefault="00B224C6" w:rsidP="00B224C6">
          <w:pPr>
            <w:pStyle w:val="NoSpacing"/>
            <w:jc w:val="right"/>
          </w:pPr>
        </w:p>
        <w:p w14:paraId="09B65B29" w14:textId="77777777" w:rsidR="00B224C6" w:rsidRDefault="00B224C6" w:rsidP="00B224C6">
          <w:pPr>
            <w:pStyle w:val="NoSpacing"/>
            <w:jc w:val="right"/>
          </w:pPr>
        </w:p>
        <w:p w14:paraId="6570E163" w14:textId="77777777" w:rsidR="00B224C6" w:rsidRDefault="00B224C6" w:rsidP="00B224C6">
          <w:pPr>
            <w:pStyle w:val="NoSpacing"/>
            <w:jc w:val="right"/>
          </w:pPr>
        </w:p>
        <w:p w14:paraId="6C399DC3" w14:textId="77777777" w:rsidR="00B224C6" w:rsidRDefault="00B224C6" w:rsidP="00B224C6">
          <w:pPr>
            <w:pStyle w:val="NoSpacing"/>
            <w:jc w:val="right"/>
          </w:pPr>
        </w:p>
        <w:p w14:paraId="618502D0" w14:textId="77777777" w:rsidR="00B224C6" w:rsidRDefault="00B224C6" w:rsidP="00B224C6">
          <w:pPr>
            <w:pStyle w:val="NoSpacing"/>
            <w:jc w:val="right"/>
          </w:pPr>
        </w:p>
        <w:p w14:paraId="46C60CD0" w14:textId="77777777" w:rsidR="00B224C6" w:rsidRDefault="00B224C6" w:rsidP="00B224C6">
          <w:pPr>
            <w:pStyle w:val="NoSpacing"/>
            <w:jc w:val="right"/>
          </w:pPr>
        </w:p>
        <w:p w14:paraId="3D33D51C" w14:textId="77777777" w:rsidR="00B224C6" w:rsidRDefault="00B224C6" w:rsidP="00B224C6">
          <w:pPr>
            <w:pStyle w:val="NoSpacing"/>
            <w:jc w:val="right"/>
          </w:pPr>
        </w:p>
        <w:p w14:paraId="359AD685" w14:textId="77777777" w:rsidR="00B224C6" w:rsidRDefault="00B224C6" w:rsidP="00B224C6">
          <w:pPr>
            <w:pStyle w:val="NoSpacing"/>
            <w:jc w:val="right"/>
          </w:pPr>
        </w:p>
        <w:p w14:paraId="64134003" w14:textId="77777777" w:rsidR="00B224C6" w:rsidRDefault="00B224C6" w:rsidP="00B224C6">
          <w:pPr>
            <w:pStyle w:val="NoSpacing"/>
            <w:jc w:val="right"/>
          </w:pPr>
        </w:p>
        <w:p w14:paraId="747EB78A" w14:textId="77777777" w:rsidR="00B224C6" w:rsidRDefault="00B224C6" w:rsidP="00B224C6">
          <w:pPr>
            <w:pStyle w:val="NoSpacing"/>
            <w:jc w:val="right"/>
          </w:pPr>
        </w:p>
        <w:p w14:paraId="0349DF6D" w14:textId="77777777" w:rsidR="00B224C6" w:rsidRDefault="00B224C6" w:rsidP="00B224C6">
          <w:pPr>
            <w:pStyle w:val="NoSpacing"/>
            <w:jc w:val="right"/>
          </w:pPr>
        </w:p>
        <w:p w14:paraId="41C07BA8" w14:textId="77777777" w:rsidR="00B224C6" w:rsidRDefault="00B224C6" w:rsidP="00B224C6">
          <w:pPr>
            <w:pStyle w:val="NoSpacing"/>
            <w:jc w:val="right"/>
          </w:pPr>
        </w:p>
        <w:p w14:paraId="1D61B738" w14:textId="77777777" w:rsidR="00B224C6" w:rsidRDefault="00B224C6" w:rsidP="00B224C6">
          <w:pPr>
            <w:pStyle w:val="NoSpacing"/>
            <w:jc w:val="right"/>
          </w:pPr>
        </w:p>
        <w:p w14:paraId="559FAB18" w14:textId="77777777" w:rsidR="00B224C6" w:rsidRDefault="00B224C6" w:rsidP="00B224C6">
          <w:pPr>
            <w:pStyle w:val="NoSpacing"/>
            <w:jc w:val="right"/>
          </w:pPr>
        </w:p>
        <w:p w14:paraId="11E329C7" w14:textId="77777777" w:rsidR="00B224C6" w:rsidRDefault="00B224C6" w:rsidP="00B224C6">
          <w:pPr>
            <w:pStyle w:val="NoSpacing"/>
            <w:jc w:val="right"/>
          </w:pPr>
        </w:p>
        <w:p w14:paraId="2492AFDB" w14:textId="77777777" w:rsidR="00B224C6" w:rsidRDefault="00B224C6" w:rsidP="00B224C6">
          <w:pPr>
            <w:pStyle w:val="NoSpacing"/>
            <w:jc w:val="right"/>
          </w:pPr>
        </w:p>
        <w:p w14:paraId="533A7A55" w14:textId="77777777" w:rsidR="00B224C6" w:rsidRDefault="00B224C6" w:rsidP="00B224C6">
          <w:pPr>
            <w:pStyle w:val="NoSpacing"/>
            <w:jc w:val="right"/>
          </w:pPr>
        </w:p>
        <w:p w14:paraId="4C2F1B72" w14:textId="77777777" w:rsidR="00B224C6" w:rsidRDefault="00B224C6" w:rsidP="00B224C6">
          <w:pPr>
            <w:pStyle w:val="NoSpacing"/>
            <w:jc w:val="right"/>
          </w:pPr>
        </w:p>
        <w:p w14:paraId="2241E1F6" w14:textId="77777777" w:rsidR="00B224C6" w:rsidRDefault="00B224C6" w:rsidP="00B224C6">
          <w:pPr>
            <w:pStyle w:val="NoSpacing"/>
            <w:jc w:val="right"/>
          </w:pPr>
        </w:p>
        <w:p w14:paraId="425C0700" w14:textId="77777777" w:rsidR="00B224C6" w:rsidRDefault="00B224C6" w:rsidP="00B224C6">
          <w:pPr>
            <w:pStyle w:val="NoSpacing"/>
            <w:jc w:val="right"/>
          </w:pPr>
        </w:p>
        <w:p w14:paraId="1958365A" w14:textId="77777777" w:rsidR="00B224C6" w:rsidRDefault="00B224C6" w:rsidP="00B224C6">
          <w:pPr>
            <w:pStyle w:val="NoSpacing"/>
            <w:jc w:val="right"/>
          </w:pPr>
        </w:p>
        <w:p w14:paraId="2921A547" w14:textId="77777777" w:rsidR="00B224C6" w:rsidRDefault="00B224C6" w:rsidP="00B224C6">
          <w:pPr>
            <w:pStyle w:val="NoSpacing"/>
            <w:jc w:val="right"/>
          </w:pPr>
        </w:p>
        <w:p w14:paraId="27248BD3" w14:textId="77777777" w:rsidR="00B224C6" w:rsidRDefault="00B224C6" w:rsidP="00B224C6">
          <w:pPr>
            <w:pStyle w:val="NoSpacing"/>
            <w:jc w:val="right"/>
          </w:pPr>
        </w:p>
        <w:p w14:paraId="74B8C7CD" w14:textId="25327063" w:rsidR="00B224C6" w:rsidRDefault="001D79F4" w:rsidP="00B224C6">
          <w:pPr>
            <w:pStyle w:val="NoSpacing"/>
            <w:jc w:val="right"/>
          </w:pPr>
          <w:r w:rsidRPr="001D79F4">
            <w:rPr>
              <w:sz w:val="22"/>
              <w:szCs w:val="22"/>
            </w:rPr>
            <w:t>Page 1</w:t>
          </w:r>
          <w:r>
            <w:t>.</w:t>
          </w:r>
        </w:p>
        <w:p w14:paraId="2312F540" w14:textId="17F630C0" w:rsidR="005C1A21" w:rsidRDefault="005C1A21">
          <w:r>
            <w:br w:type="page"/>
          </w:r>
        </w:p>
      </w:sdtContent>
    </w:sdt>
    <w:p w14:paraId="29D88368" w14:textId="77777777" w:rsidR="005C1A21" w:rsidRDefault="005C1A21" w:rsidP="00636C9A">
      <w:pPr>
        <w:jc w:val="right"/>
        <w:sectPr w:rsidR="005C1A21" w:rsidSect="00BA42EF">
          <w:pgSz w:w="11906" w:h="16838"/>
          <w:pgMar w:top="1440" w:right="1440" w:bottom="1440" w:left="1440" w:header="708" w:footer="708" w:gutter="0"/>
          <w:pgNumType w:start="0"/>
          <w:cols w:space="708"/>
          <w:titlePg/>
          <w:docGrid w:linePitch="360"/>
        </w:sectPr>
      </w:pPr>
    </w:p>
    <w:p w14:paraId="375D9B10" w14:textId="6F501F0C" w:rsidR="00BA42EF" w:rsidRPr="00AE266A" w:rsidRDefault="00484202" w:rsidP="00A21D70">
      <w:pPr>
        <w:pStyle w:val="Heading2"/>
        <w:rPr>
          <w:rStyle w:val="SubtleEmphasis"/>
          <w:i w:val="0"/>
          <w:iCs w:val="0"/>
        </w:rPr>
        <w:sectPr w:rsidR="00BA42EF" w:rsidRPr="00AE266A" w:rsidSect="000B0E01">
          <w:pgSz w:w="16838" w:h="11906" w:orient="landscape"/>
          <w:pgMar w:top="1440" w:right="1440" w:bottom="1440" w:left="1440" w:header="708" w:footer="708" w:gutter="0"/>
          <w:cols w:space="708"/>
          <w:docGrid w:linePitch="360"/>
        </w:sectPr>
      </w:pPr>
      <w:r w:rsidRPr="00484202">
        <w:rPr>
          <w:rStyle w:val="SubtleEmphasis"/>
          <w:noProof/>
        </w:rPr>
        <w:lastRenderedPageBreak/>
        <mc:AlternateContent>
          <mc:Choice Requires="wps">
            <w:drawing>
              <wp:anchor distT="45720" distB="45720" distL="114300" distR="114300" simplePos="0" relativeHeight="251658246" behindDoc="0" locked="0" layoutInCell="1" allowOverlap="1" wp14:anchorId="6FC3F496" wp14:editId="01CAF023">
                <wp:simplePos x="0" y="0"/>
                <wp:positionH relativeFrom="column">
                  <wp:posOffset>2339340</wp:posOffset>
                </wp:positionH>
                <wp:positionV relativeFrom="paragraph">
                  <wp:posOffset>5385435</wp:posOffset>
                </wp:positionV>
                <wp:extent cx="838200" cy="327660"/>
                <wp:effectExtent l="0" t="0" r="19050" b="15240"/>
                <wp:wrapSquare wrapText="bothSides"/>
                <wp:docPr id="2099829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327660"/>
                        </a:xfrm>
                        <a:prstGeom prst="rect">
                          <a:avLst/>
                        </a:prstGeom>
                        <a:solidFill>
                          <a:srgbClr val="FFFFFF"/>
                        </a:solidFill>
                        <a:ln w="9525">
                          <a:solidFill>
                            <a:srgbClr val="000000"/>
                          </a:solidFill>
                          <a:miter lim="800000"/>
                          <a:headEnd/>
                          <a:tailEnd/>
                        </a:ln>
                      </wps:spPr>
                      <wps:txbx>
                        <w:txbxContent>
                          <w:p w14:paraId="1377A05F" w14:textId="0D6D7084" w:rsidR="00484202" w:rsidRDefault="00484202">
                            <w:r>
                              <w:t>Page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FC3F496" id="Text Box 2" o:spid="_x0000_s1056" type="#_x0000_t202" style="position:absolute;margin-left:184.2pt;margin-top:424.05pt;width:66pt;height:25.8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">
                <v:textbox>
                  <w:txbxContent>
                    <w:p w14:paraId="1377A05F" w14:textId="0D6D7084" w:rsidR="00484202" w:rsidRDefault="00484202">
                      <w:r>
                        <w:t>Page 2.</w:t>
                      </w:r>
                    </w:p>
                  </w:txbxContent>
                </v:textbox>
                <w10:wrap type="square"/>
              </v:shape>
            </w:pict>
          </mc:Fallback>
        </mc:AlternateContent>
      </w:r>
      <w:r w:rsidR="002A47EC" w:rsidRPr="00074800">
        <w:rPr>
          <w:rStyle w:val="SubtleEmphasis"/>
          <w:noProof/>
        </w:rPr>
        <mc:AlternateContent>
          <mc:Choice Requires="wps">
            <w:drawing>
              <wp:anchor distT="45720" distB="45720" distL="114300" distR="114300" simplePos="0" relativeHeight="251658242" behindDoc="0" locked="0" layoutInCell="1" allowOverlap="1" wp14:anchorId="3D2218D2" wp14:editId="4E81D713">
                <wp:simplePos x="0" y="0"/>
                <wp:positionH relativeFrom="column">
                  <wp:posOffset>-400050</wp:posOffset>
                </wp:positionH>
                <wp:positionV relativeFrom="paragraph">
                  <wp:posOffset>-16207105</wp:posOffset>
                </wp:positionV>
                <wp:extent cx="4061460" cy="2446020"/>
                <wp:effectExtent l="0" t="0" r="15240" b="11430"/>
                <wp:wrapThrough wrapText="bothSides">
                  <wp:wrapPolygon edited="0">
                    <wp:start x="0" y="0"/>
                    <wp:lineTo x="0" y="21533"/>
                    <wp:lineTo x="21580" y="21533"/>
                    <wp:lineTo x="21580"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61460" cy="2446020"/>
                        </a:xfrm>
                        <a:prstGeom prst="rect">
                          <a:avLst/>
                        </a:prstGeom>
                        <a:solidFill>
                          <a:srgbClr val="FFFFFF"/>
                        </a:solidFill>
                        <a:ln w="9525">
                          <a:solidFill>
                            <a:srgbClr val="000000"/>
                          </a:solidFill>
                          <a:miter lim="800000"/>
                          <a:headEnd/>
                          <a:tailEnd/>
                        </a:ln>
                      </wps:spPr>
                      <wps:txbx>
                        <w:txbxContent>
                          <w:p w14:paraId="49A18296" w14:textId="67565BD1" w:rsidR="00267448" w:rsidRPr="00BC3C31" w:rsidRDefault="00267448" w:rsidP="00267448">
                            <w:pPr>
                              <w:rPr>
                                <w:b/>
                                <w:bCs/>
                              </w:rPr>
                            </w:pPr>
                            <w:r w:rsidRPr="00BC3C31">
                              <w:rPr>
                                <w:b/>
                                <w:bCs/>
                              </w:rPr>
                              <w:t xml:space="preserve">What </w:t>
                            </w:r>
                            <w:r w:rsidR="00325046">
                              <w:rPr>
                                <w:b/>
                                <w:bCs/>
                              </w:rPr>
                              <w:t>are</w:t>
                            </w:r>
                            <w:r w:rsidRPr="00BC3C31">
                              <w:rPr>
                                <w:b/>
                                <w:bCs/>
                              </w:rPr>
                              <w:t xml:space="preserve"> ambulance services?</w:t>
                            </w:r>
                          </w:p>
                          <w:p w14:paraId="541B7E25" w14:textId="0FC9CEDE" w:rsidR="00267448" w:rsidRDefault="00267448" w:rsidP="00267448">
                            <w:r>
                              <w:t>An essential component of the HNS, ambulance services offer emergency medical care to individuals who are unwell, injured, or in life-threatening circumstances. In response to 999 calls, ambulance personnel evaluate patients, administer emergency care, and, if necessary, safely transfer them to hospital. The key functions of ambulance services include responding to emergency calls (999 and 111 referrals). To provide life-saving treatment at the scene, transport patients to hospitals and healthcare facilities and support major incidents and disasters. Most importantly,</w:t>
                            </w:r>
                            <w:r w:rsidR="00A26311">
                              <w:t xml:space="preserve"> their role is to </w:t>
                            </w:r>
                            <w:r>
                              <w:t>offer community and non- emergency patient services</w:t>
                            </w:r>
                            <w:r w:rsidR="00DF2012">
                              <w:t>.</w:t>
                            </w:r>
                          </w:p>
                          <w:p w14:paraId="4D3B71B4" w14:textId="68442760" w:rsidR="00BA42EF" w:rsidRDefault="00BA42E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2218D2" id="_x0000_t202" coordsize="21600,21600" o:spt="202" path="m,l,21600r21600,l21600,xe">
                <v:stroke joinstyle="miter"/>
                <v:path gradientshapeok="t" o:connecttype="rect"/>
              </v:shapetype>
              <v:shape id="_x0000_s1057" type="#_x0000_t202" style="position:absolute;margin-left:-31.5pt;margin-top:-1276.15pt;width:319.8pt;height:192.6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">
                <v:textbox>
                  <w:txbxContent>
                    <w:p w14:paraId="49A18296" w14:textId="67565BD1" w:rsidR="00267448" w:rsidRPr="00BC3C31" w:rsidRDefault="00267448" w:rsidP="00267448">
                      <w:pPr>
                        <w:rPr>
                          <w:b/>
                          <w:bCs/>
                        </w:rPr>
                      </w:pPr>
                      <w:r w:rsidRPr="00BC3C31">
                        <w:rPr>
                          <w:b/>
                          <w:bCs/>
                        </w:rPr>
                        <w:t xml:space="preserve">What </w:t>
                      </w:r>
                      <w:r w:rsidR="00325046">
                        <w:rPr>
                          <w:b/>
                          <w:bCs/>
                        </w:rPr>
                        <w:t>are</w:t>
                      </w:r>
                      <w:r w:rsidRPr="00BC3C31">
                        <w:rPr>
                          <w:b/>
                          <w:bCs/>
                        </w:rPr>
                        <w:t xml:space="preserve"> ambulance services?</w:t>
                      </w:r>
                    </w:p>
                    <w:p w14:paraId="541B7E25" w14:textId="0FC9CEDE" w:rsidR="00267448" w:rsidRDefault="00267448" w:rsidP="00267448">
                      <w:r>
                        <w:t>An essential component of the HNS, ambulance services offer emergency medical care to individuals who are unwell, injured, or in life-threatening circumstances. In response to 999 calls, ambulance personnel evaluate patients, administer emergency care, and, if necessary, safely transfer them to hospital. The key functions of ambulance services include responding to emergency calls (999 and 111 referrals). To provide life-saving treatment at the scene, transport patients to hospitals and healthcare facilities and support major incidents and disasters. Most importantly,</w:t>
                      </w:r>
                      <w:r w:rsidR="00A26311">
                        <w:t xml:space="preserve"> their role is to </w:t>
                      </w:r>
                      <w:r>
                        <w:t>offer community and non- emergency patient services</w:t>
                      </w:r>
                      <w:r w:rsidR="00DF2012">
                        <w:t>.</w:t>
                      </w:r>
                    </w:p>
                    <w:p w14:paraId="4D3B71B4" w14:textId="68442760" w:rsidR="00BA42EF" w:rsidRDefault="00BA42EF"/>
                  </w:txbxContent>
                </v:textbox>
                <w10:wrap type="through"/>
              </v:shape>
            </w:pict>
          </mc:Fallback>
        </mc:AlternateContent>
      </w:r>
      <w:r w:rsidR="002A47EC" w:rsidRPr="00074800">
        <w:rPr>
          <w:rStyle w:val="SubtleEmphasis"/>
          <w:noProof/>
        </w:rPr>
        <mc:AlternateContent>
          <mc:Choice Requires="wps">
            <w:drawing>
              <wp:anchor distT="45720" distB="45720" distL="114300" distR="114300" simplePos="0" relativeHeight="251658244" behindDoc="0" locked="0" layoutInCell="1" allowOverlap="1" wp14:anchorId="38E855F9" wp14:editId="2A8CF829">
                <wp:simplePos x="0" y="0"/>
                <wp:positionH relativeFrom="column">
                  <wp:posOffset>3535680</wp:posOffset>
                </wp:positionH>
                <wp:positionV relativeFrom="paragraph">
                  <wp:posOffset>0</wp:posOffset>
                </wp:positionV>
                <wp:extent cx="5951220" cy="1935480"/>
                <wp:effectExtent l="0" t="0" r="11430" b="26670"/>
                <wp:wrapThrough wrapText="bothSides">
                  <wp:wrapPolygon edited="0">
                    <wp:start x="0" y="0"/>
                    <wp:lineTo x="0" y="21685"/>
                    <wp:lineTo x="21572" y="21685"/>
                    <wp:lineTo x="21572" y="0"/>
                    <wp:lineTo x="0" y="0"/>
                  </wp:wrapPolygon>
                </wp:wrapThrough>
                <wp:docPr id="259053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1220" cy="1935480"/>
                        </a:xfrm>
                        <a:prstGeom prst="rect">
                          <a:avLst/>
                        </a:prstGeom>
                        <a:solidFill>
                          <a:srgbClr val="FFFFFF"/>
                        </a:solidFill>
                        <a:ln w="9525">
                          <a:solidFill>
                            <a:srgbClr val="000000"/>
                          </a:solidFill>
                          <a:miter lim="800000"/>
                          <a:headEnd/>
                          <a:tailEnd/>
                        </a:ln>
                      </wps:spPr>
                      <wps:txbx>
                        <w:txbxContent>
                          <w:p w14:paraId="51DE7802" w14:textId="77777777" w:rsidR="0066037E" w:rsidRDefault="0066037E" w:rsidP="0066037E">
                            <w:pPr>
                              <w:rPr>
                                <w:b/>
                                <w:bCs/>
                              </w:rPr>
                            </w:pPr>
                            <w:r>
                              <w:rPr>
                                <w:b/>
                                <w:bCs/>
                              </w:rPr>
                              <w:t xml:space="preserve">History </w:t>
                            </w:r>
                          </w:p>
                          <w:p w14:paraId="5EAEB7AC" w14:textId="77777777" w:rsidR="00C95255" w:rsidRDefault="0066037E" w:rsidP="0066037E">
                            <w:r>
                              <w:t xml:space="preserve">1887- the first civilian ambulance service was established in London by the St John Ambulance Brigade. </w:t>
                            </w:r>
                          </w:p>
                          <w:p w14:paraId="6FC91E3E" w14:textId="77777777" w:rsidR="0066037E" w:rsidRDefault="0066037E" w:rsidP="0066037E">
                            <w:r>
                              <w:t>1948- with the creation of the NHS, ambulance services became part of the national healthcare system.’</w:t>
                            </w:r>
                          </w:p>
                          <w:p w14:paraId="119A2BC9" w14:textId="3D639ED0" w:rsidR="00C95255" w:rsidRDefault="0066037E" w:rsidP="0066037E">
                            <w:r>
                              <w:t>1974- ambulance services were reorganised under NHS management to improve coordination and standards.</w:t>
                            </w:r>
                            <w:r w:rsidR="00B26519">
                              <w:t xml:space="preserve"> Care Quality Commission (2004)</w:t>
                            </w:r>
                          </w:p>
                          <w:p w14:paraId="628E69DA" w14:textId="77777777" w:rsidR="00C95255" w:rsidRDefault="00C95255" w:rsidP="0066037E">
                            <w:r>
                              <w:t>Today</w:t>
                            </w:r>
                            <w:r w:rsidR="00D41C1E">
                              <w:t>,</w:t>
                            </w:r>
                            <w:r>
                              <w:t xml:space="preserve"> </w:t>
                            </w:r>
                            <w:r w:rsidR="00271A87">
                              <w:t xml:space="preserve">the </w:t>
                            </w:r>
                            <w:r w:rsidR="009739F8">
                              <w:t xml:space="preserve">UK </w:t>
                            </w:r>
                            <w:r w:rsidR="00AC3357">
                              <w:t xml:space="preserve">has several regional NHS </w:t>
                            </w:r>
                            <w:r w:rsidR="00D41C1E">
                              <w:t>ambulance</w:t>
                            </w:r>
                            <w:r w:rsidR="00AC3357">
                              <w:t xml:space="preserve"> </w:t>
                            </w:r>
                            <w:r w:rsidR="00AA5D16">
                              <w:t xml:space="preserve">trusts providing emergency and urgent care </w:t>
                            </w:r>
                            <w:r w:rsidR="00AD52BA">
                              <w:t xml:space="preserve">services 24 hours </w:t>
                            </w:r>
                            <w:r w:rsidR="00D41C1E">
                              <w:t>a</w:t>
                            </w:r>
                            <w:r w:rsidR="00AD52BA">
                              <w:t xml:space="preserve"> da</w:t>
                            </w:r>
                            <w:r w:rsidR="009739F8">
                              <w:t>y, 365 days a year.</w:t>
                            </w:r>
                          </w:p>
                          <w:p w14:paraId="0C7FB401" w14:textId="77777777" w:rsidR="00C95255" w:rsidRDefault="00C95255" w:rsidP="0066037E"/>
                          <w:p w14:paraId="1A293BBE" w14:textId="77777777" w:rsidR="00BA42EF" w:rsidRDefault="00BA42E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E855F9" id="_x0000_s1058" type="#_x0000_t202" style="position:absolute;margin-left:278.4pt;margin-top:0;width:468.6pt;height:152.4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">
                <v:textbox>
                  <w:txbxContent>
                    <w:p w14:paraId="51DE7802" w14:textId="77777777" w:rsidR="0066037E" w:rsidRDefault="0066037E" w:rsidP="0066037E">
                      <w:pPr>
                        <w:rPr>
                          <w:b/>
                          <w:bCs/>
                        </w:rPr>
                      </w:pPr>
                      <w:r>
                        <w:rPr>
                          <w:b/>
                          <w:bCs/>
                        </w:rPr>
                        <w:t xml:space="preserve">History </w:t>
                      </w:r>
                    </w:p>
                    <w:p w14:paraId="5EAEB7AC" w14:textId="77777777" w:rsidR="00C95255" w:rsidRDefault="0066037E" w:rsidP="0066037E">
                      <w:r>
                        <w:t xml:space="preserve">1887- the first civilian ambulance service was established in London by the St John Ambulance Brigade. </w:t>
                      </w:r>
                    </w:p>
                    <w:p w14:paraId="6FC91E3E" w14:textId="77777777" w:rsidR="0066037E" w:rsidRDefault="0066037E" w:rsidP="0066037E">
                      <w:r>
                        <w:t>1948- with the creation of the NHS, ambulance services became part of the national healthcare system.’</w:t>
                      </w:r>
                    </w:p>
                    <w:p w14:paraId="119A2BC9" w14:textId="3D639ED0" w:rsidR="00C95255" w:rsidRDefault="0066037E" w:rsidP="0066037E">
                      <w:r>
                        <w:t>1974- ambulance services were reorganised under NHS management to improve coordination and standards.</w:t>
                      </w:r>
                      <w:r w:rsidR="00B26519">
                        <w:t xml:space="preserve"> Care Quality Commission (2004)</w:t>
                      </w:r>
                    </w:p>
                    <w:p w14:paraId="628E69DA" w14:textId="77777777" w:rsidR="00C95255" w:rsidRDefault="00C95255" w:rsidP="0066037E">
                      <w:r>
                        <w:t>Today</w:t>
                      </w:r>
                      <w:r w:rsidR="00D41C1E">
                        <w:t>,</w:t>
                      </w:r>
                      <w:r>
                        <w:t xml:space="preserve"> </w:t>
                      </w:r>
                      <w:r w:rsidR="00271A87">
                        <w:t xml:space="preserve">the </w:t>
                      </w:r>
                      <w:r w:rsidR="009739F8">
                        <w:t xml:space="preserve">UK </w:t>
                      </w:r>
                      <w:r w:rsidR="00AC3357">
                        <w:t xml:space="preserve">has several regional NHS </w:t>
                      </w:r>
                      <w:r w:rsidR="00D41C1E">
                        <w:t>ambulance</w:t>
                      </w:r>
                      <w:r w:rsidR="00AC3357">
                        <w:t xml:space="preserve"> </w:t>
                      </w:r>
                      <w:r w:rsidR="00AA5D16">
                        <w:t xml:space="preserve">trusts providing emergency and urgent care </w:t>
                      </w:r>
                      <w:r w:rsidR="00AD52BA">
                        <w:t xml:space="preserve">services 24 hours </w:t>
                      </w:r>
                      <w:r w:rsidR="00D41C1E">
                        <w:t>a</w:t>
                      </w:r>
                      <w:r w:rsidR="00AD52BA">
                        <w:t xml:space="preserve"> da</w:t>
                      </w:r>
                      <w:r w:rsidR="009739F8">
                        <w:t>y, 365 days a year.</w:t>
                      </w:r>
                    </w:p>
                    <w:p w14:paraId="0C7FB401" w14:textId="77777777" w:rsidR="00C95255" w:rsidRDefault="00C95255" w:rsidP="0066037E"/>
                    <w:p w14:paraId="1A293BBE" w14:textId="77777777" w:rsidR="00BA42EF" w:rsidRDefault="00BA42EF"/>
                  </w:txbxContent>
                </v:textbox>
                <w10:wrap type="through"/>
              </v:shape>
            </w:pict>
          </mc:Fallback>
        </mc:AlternateContent>
      </w:r>
      <w:r w:rsidR="009A1F66" w:rsidRPr="00074800">
        <w:rPr>
          <w:rStyle w:val="SubtleEmphasis"/>
          <w:noProof/>
        </w:rPr>
        <mc:AlternateContent>
          <mc:Choice Requires="wps">
            <w:drawing>
              <wp:anchor distT="45720" distB="45720" distL="114300" distR="114300" simplePos="0" relativeHeight="251658243" behindDoc="0" locked="0" layoutInCell="1" allowOverlap="1" wp14:anchorId="3C669F29" wp14:editId="02F9FB3D">
                <wp:simplePos x="0" y="0"/>
                <wp:positionH relativeFrom="column">
                  <wp:posOffset>-800100</wp:posOffset>
                </wp:positionH>
                <wp:positionV relativeFrom="paragraph">
                  <wp:posOffset>2621280</wp:posOffset>
                </wp:positionV>
                <wp:extent cx="4127500" cy="3086100"/>
                <wp:effectExtent l="0" t="0" r="25400" b="19050"/>
                <wp:wrapSquare wrapText="bothSides"/>
                <wp:docPr id="16120069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7500" cy="3086100"/>
                        </a:xfrm>
                        <a:prstGeom prst="rect">
                          <a:avLst/>
                        </a:prstGeom>
                        <a:solidFill>
                          <a:srgbClr val="FFFFFF"/>
                        </a:solidFill>
                        <a:ln w="9525">
                          <a:solidFill>
                            <a:srgbClr val="000000"/>
                          </a:solidFill>
                          <a:miter lim="800000"/>
                          <a:headEnd/>
                          <a:tailEnd/>
                        </a:ln>
                      </wps:spPr>
                      <wps:txbx>
                        <w:txbxContent>
                          <w:p w14:paraId="10146212" w14:textId="77777777" w:rsidR="0087035C" w:rsidRDefault="00AB080A" w:rsidP="00AB080A">
                            <w:pPr>
                              <w:rPr>
                                <w:b/>
                                <w:bCs/>
                              </w:rPr>
                            </w:pPr>
                            <w:r>
                              <w:rPr>
                                <w:b/>
                                <w:bCs/>
                              </w:rPr>
                              <w:t xml:space="preserve">How ambulance services function today </w:t>
                            </w:r>
                          </w:p>
                          <w:p w14:paraId="44E1BDE6" w14:textId="02C86F44" w:rsidR="0057144F" w:rsidRPr="0087035C" w:rsidRDefault="0087035C" w:rsidP="00AB080A">
                            <w:pPr>
                              <w:rPr>
                                <w:b/>
                                <w:bCs/>
                              </w:rPr>
                            </w:pPr>
                            <w:r>
                              <w:t>Emergency</w:t>
                            </w:r>
                            <w:r w:rsidR="00AB080A">
                              <w:t xml:space="preserve"> calls are received by a member of the public. Then the emergency medical dispatchers assess the situation, prioritise the response, and dispatch the ambulance to the location of the emergency. Once arrived at the scene, the patient receives immediate assessment and treatment. Depending on the situation, the patients are either taken to hospital, referred to specialist services or treated at home when appropriate. </w:t>
                            </w:r>
                          </w:p>
                          <w:p w14:paraId="458381E6" w14:textId="1BF82D31" w:rsidR="00F773B2" w:rsidRPr="00BC3C31" w:rsidRDefault="00EA2415" w:rsidP="00AB080A">
                            <w:r>
                              <w:rPr>
                                <w:noProof/>
                              </w:rPr>
                              <w:drawing>
                                <wp:inline distT="0" distB="0" distL="0" distR="0" wp14:anchorId="1AEA7058" wp14:editId="7C8D2989">
                                  <wp:extent cx="2758440" cy="1240790"/>
                                  <wp:effectExtent l="0" t="0" r="3810" b="0"/>
                                  <wp:docPr id="60729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293728" name=""/>
                                          <pic:cNvPicPr/>
                                        </pic:nvPicPr>
                                        <pic:blipFill>
                                          <a:blip r:embed="rId7"/>
                                          <a:stretch>
                                            <a:fillRect/>
                                          </a:stretch>
                                        </pic:blipFill>
                                        <pic:spPr>
                                          <a:xfrm>
                                            <a:off x="0" y="0"/>
                                            <a:ext cx="2758440" cy="1240790"/>
                                          </a:xfrm>
                                          <a:prstGeom prst="rect">
                                            <a:avLst/>
                                          </a:prstGeom>
                                        </pic:spPr>
                                      </pic:pic>
                                    </a:graphicData>
                                  </a:graphic>
                                </wp:inline>
                              </w:drawing>
                            </w:r>
                          </w:p>
                          <w:p w14:paraId="245E4FB8" w14:textId="6E235D7E" w:rsidR="00AB080A" w:rsidRDefault="00AB080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69F29" id="_x0000_s1059" type="#_x0000_t202" style="position:absolute;margin-left:-63pt;margin-top:206.4pt;width:325pt;height:243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">
                <v:textbox>
                  <w:txbxContent>
                    <w:p w14:paraId="10146212" w14:textId="77777777" w:rsidR="0087035C" w:rsidRDefault="00AB080A" w:rsidP="00AB080A">
                      <w:pPr>
                        <w:rPr>
                          <w:b/>
                          <w:bCs/>
                        </w:rPr>
                      </w:pPr>
                      <w:r>
                        <w:rPr>
                          <w:b/>
                          <w:bCs/>
                        </w:rPr>
                        <w:t xml:space="preserve">How ambulance services function today </w:t>
                      </w:r>
                    </w:p>
                    <w:p w14:paraId="44E1BDE6" w14:textId="02C86F44" w:rsidR="0057144F" w:rsidRPr="0087035C" w:rsidRDefault="0087035C" w:rsidP="00AB080A">
                      <w:pPr>
                        <w:rPr>
                          <w:b/>
                          <w:bCs/>
                        </w:rPr>
                      </w:pPr>
                      <w:r>
                        <w:t>Emergency</w:t>
                      </w:r>
                      <w:r w:rsidR="00AB080A">
                        <w:t xml:space="preserve"> calls are received by a member of the public. Then the emergency medical dispatchers assess the situation, prioritise the response, and dispatch the ambulance to the location of the emergency. Once arrived at the scene, the patient receives immediate assessment and treatment. Depending on the situation, the patients are either taken to hospital, referred to specialist services or treated at home when appropriate. </w:t>
                      </w:r>
                    </w:p>
                    <w:p w14:paraId="458381E6" w14:textId="1BF82D31" w:rsidR="00F773B2" w:rsidRPr="00BC3C31" w:rsidRDefault="00EA2415" w:rsidP="00AB080A">
                      <w:r>
                        <w:rPr>
                          <w:noProof/>
                        </w:rPr>
                        <w:drawing>
                          <wp:inline distT="0" distB="0" distL="0" distR="0" wp14:anchorId="1AEA7058" wp14:editId="7C8D2989">
                            <wp:extent cx="2758440" cy="1240790"/>
                            <wp:effectExtent l="0" t="0" r="3810" b="0"/>
                            <wp:docPr id="60729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293728" name=""/>
                                    <pic:cNvPicPr/>
                                  </pic:nvPicPr>
                                  <pic:blipFill>
                                    <a:blip r:embed="rId7"/>
                                    <a:stretch>
                                      <a:fillRect/>
                                    </a:stretch>
                                  </pic:blipFill>
                                  <pic:spPr>
                                    <a:xfrm>
                                      <a:off x="0" y="0"/>
                                      <a:ext cx="2758440" cy="1240790"/>
                                    </a:xfrm>
                                    <a:prstGeom prst="rect">
                                      <a:avLst/>
                                    </a:prstGeom>
                                  </pic:spPr>
                                </pic:pic>
                              </a:graphicData>
                            </a:graphic>
                          </wp:inline>
                        </w:drawing>
                      </w:r>
                    </w:p>
                    <w:p w14:paraId="245E4FB8" w14:textId="6E235D7E" w:rsidR="00AB080A" w:rsidRDefault="00AB080A"/>
                  </w:txbxContent>
                </v:textbox>
                <w10:wrap type="square"/>
              </v:shape>
            </w:pict>
          </mc:Fallback>
        </mc:AlternateContent>
      </w:r>
      <w:r w:rsidR="00713F3E" w:rsidRPr="00224EEA">
        <w:rPr>
          <w:rStyle w:val="SubtleEmphasis"/>
          <w:noProof/>
        </w:rPr>
        <mc:AlternateContent>
          <mc:Choice Requires="wps">
            <w:drawing>
              <wp:anchor distT="45720" distB="45720" distL="114300" distR="114300" simplePos="0" relativeHeight="251658245" behindDoc="0" locked="0" layoutInCell="1" allowOverlap="1" wp14:anchorId="6F6B9C61" wp14:editId="1DBD12EF">
                <wp:simplePos x="0" y="0"/>
                <wp:positionH relativeFrom="column">
                  <wp:posOffset>3535680</wp:posOffset>
                </wp:positionH>
                <wp:positionV relativeFrom="paragraph">
                  <wp:posOffset>1994535</wp:posOffset>
                </wp:positionV>
                <wp:extent cx="6080760" cy="3726180"/>
                <wp:effectExtent l="0" t="0" r="15240" b="7620"/>
                <wp:wrapSquare wrapText="bothSides"/>
                <wp:docPr id="1725955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0760" cy="3726180"/>
                        </a:xfrm>
                        <a:prstGeom prst="rect">
                          <a:avLst/>
                        </a:prstGeom>
                        <a:solidFill>
                          <a:srgbClr val="FFFFFF"/>
                        </a:solidFill>
                        <a:ln w="9525">
                          <a:solidFill>
                            <a:srgbClr val="000000"/>
                          </a:solidFill>
                          <a:miter lim="800000"/>
                          <a:headEnd/>
                          <a:tailEnd/>
                        </a:ln>
                      </wps:spPr>
                      <wps:txbx>
                        <w:txbxContent>
                          <w:p w14:paraId="31C5392E" w14:textId="32D6F611" w:rsidR="00F94B7F" w:rsidRDefault="00F94B7F">
                            <w:pPr>
                              <w:rPr>
                                <w:b/>
                                <w:bCs/>
                              </w:rPr>
                            </w:pPr>
                            <w:r>
                              <w:rPr>
                                <w:b/>
                                <w:bCs/>
                              </w:rPr>
                              <w:t>What challenges does the ambulance service face?</w:t>
                            </w:r>
                          </w:p>
                          <w:p w14:paraId="617F4442" w14:textId="20C8DB49" w:rsidR="00ED3108" w:rsidRDefault="00FD54A7" w:rsidP="00AB1EE5">
                            <w:pPr>
                              <w:rPr>
                                <w:noProof/>
                              </w:rPr>
                            </w:pPr>
                            <w:r>
                              <w:t>Challenges</w:t>
                            </w:r>
                            <w:r w:rsidR="00E6421D">
                              <w:t xml:space="preserve"> the ambulance service </w:t>
                            </w:r>
                            <w:r w:rsidR="000E79EB">
                              <w:t>faces are</w:t>
                            </w:r>
                            <w:r w:rsidR="00E6421D">
                              <w:t xml:space="preserve"> workforce shortages and staff wellbeing</w:t>
                            </w:r>
                            <w:r w:rsidR="000E79EB">
                              <w:t>. Many</w:t>
                            </w:r>
                            <w:r w:rsidR="00A67A70">
                              <w:t xml:space="preserve"> ambulance trusts struggle with staff </w:t>
                            </w:r>
                            <w:r w:rsidR="000E79EB">
                              <w:t>shortages</w:t>
                            </w:r>
                            <w:r w:rsidR="00A67A70">
                              <w:t>, high workloads, stress</w:t>
                            </w:r>
                            <w:r w:rsidR="00C438E1">
                              <w:t>, burnout,</w:t>
                            </w:r>
                            <w:r w:rsidR="000E79EB">
                              <w:t xml:space="preserve"> and difficult working conditions</w:t>
                            </w:r>
                            <w:r w:rsidR="00812607">
                              <w:t xml:space="preserve">. </w:t>
                            </w:r>
                            <w:r w:rsidR="00D31163">
                              <w:t xml:space="preserve">These struggles can </w:t>
                            </w:r>
                            <w:r w:rsidR="00ED3108">
                              <w:t>lead to impacts such as reduced staff retention, increased sickness absence,</w:t>
                            </w:r>
                            <w:r w:rsidR="003F1D83">
                              <w:t xml:space="preserve"> </w:t>
                            </w:r>
                            <w:r w:rsidR="00B97D73">
                              <w:t>and pressure on patient care delivery.</w:t>
                            </w:r>
                            <w:r w:rsidR="00914495">
                              <w:t xml:space="preserve"> Ambulances </w:t>
                            </w:r>
                            <w:r w:rsidR="00C438E1">
                              <w:t>face</w:t>
                            </w:r>
                            <w:r w:rsidR="00071EEF">
                              <w:t xml:space="preserve"> growing pressure due to an ageing </w:t>
                            </w:r>
                            <w:r w:rsidR="00A91068">
                              <w:t>population, increasing</w:t>
                            </w:r>
                            <w:r w:rsidR="00FD2793">
                              <w:t xml:space="preserve"> number of </w:t>
                            </w:r>
                            <w:r w:rsidR="00224961">
                              <w:t xml:space="preserve">chronic </w:t>
                            </w:r>
                            <w:r w:rsidR="00C438E1">
                              <w:t>illnesses</w:t>
                            </w:r>
                            <w:r w:rsidR="00224961">
                              <w:t xml:space="preserve">, rising emergency </w:t>
                            </w:r>
                            <w:r w:rsidR="00D20E27">
                              <w:t>call volumes and delays in hospital admissions</w:t>
                            </w:r>
                            <w:r w:rsidR="00E56A63">
                              <w:t xml:space="preserve">. This </w:t>
                            </w:r>
                            <w:r w:rsidR="00502F03">
                              <w:t xml:space="preserve">can </w:t>
                            </w:r>
                            <w:r w:rsidR="00C438E1">
                              <w:t>lead to</w:t>
                            </w:r>
                            <w:r w:rsidR="00222CD6">
                              <w:t xml:space="preserve"> longer response time</w:t>
                            </w:r>
                            <w:r w:rsidR="00C438E1">
                              <w:t>s, increased pressure on staff and higher operational costs.</w:t>
                            </w:r>
                          </w:p>
                          <w:p w14:paraId="6EF58C57" w14:textId="43094C79" w:rsidR="00ED3108" w:rsidRDefault="00610089" w:rsidP="00AB1EE5">
                            <w:pPr>
                              <w:rPr>
                                <w:noProof/>
                              </w:rPr>
                            </w:pPr>
                            <w:r>
                              <w:rPr>
                                <w:noProof/>
                              </w:rPr>
                              <w:drawing>
                                <wp:inline distT="0" distB="0" distL="0" distR="0" wp14:anchorId="2DF8FE37" wp14:editId="273A86C2">
                                  <wp:extent cx="2195195" cy="2225040"/>
                                  <wp:effectExtent l="0" t="0" r="0" b="3810"/>
                                  <wp:docPr id="1393724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24485" name=""/>
                                          <pic:cNvPicPr/>
                                        </pic:nvPicPr>
                                        <pic:blipFill>
                                          <a:blip r:embed="rId8"/>
                                          <a:stretch>
                                            <a:fillRect/>
                                          </a:stretch>
                                        </pic:blipFill>
                                        <pic:spPr>
                                          <a:xfrm>
                                            <a:off x="0" y="0"/>
                                            <a:ext cx="2195195" cy="2225040"/>
                                          </a:xfrm>
                                          <a:prstGeom prst="rect">
                                            <a:avLst/>
                                          </a:prstGeom>
                                        </pic:spPr>
                                      </pic:pic>
                                    </a:graphicData>
                                  </a:graphic>
                                </wp:inline>
                              </w:drawing>
                            </w:r>
                            <w:r w:rsidR="00380C4E">
                              <w:rPr>
                                <w:noProof/>
                              </w:rPr>
                              <w:drawing>
                                <wp:inline distT="0" distB="0" distL="0" distR="0" wp14:anchorId="56C79BFE" wp14:editId="70B5FE04">
                                  <wp:extent cx="3611507" cy="2232660"/>
                                  <wp:effectExtent l="0" t="0" r="8255" b="0"/>
                                  <wp:docPr id="70057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7455" name=""/>
                                          <pic:cNvPicPr/>
                                        </pic:nvPicPr>
                                        <pic:blipFill>
                                          <a:blip r:embed="rId9"/>
                                          <a:stretch>
                                            <a:fillRect/>
                                          </a:stretch>
                                        </pic:blipFill>
                                        <pic:spPr>
                                          <a:xfrm>
                                            <a:off x="0" y="0"/>
                                            <a:ext cx="3733948" cy="2308354"/>
                                          </a:xfrm>
                                          <a:prstGeom prst="rect">
                                            <a:avLst/>
                                          </a:prstGeom>
                                        </pic:spPr>
                                      </pic:pic>
                                    </a:graphicData>
                                  </a:graphic>
                                </wp:inline>
                              </w:drawing>
                            </w:r>
                            <w:r w:rsidR="00DD34A8">
                              <w:rPr>
                                <w:noProof/>
                              </w:rPr>
                              <w:drawing>
                                <wp:inline distT="0" distB="0" distL="0" distR="0" wp14:anchorId="612CA577" wp14:editId="08D4AD56">
                                  <wp:extent cx="5888990" cy="3484880"/>
                                  <wp:effectExtent l="0" t="0" r="3810" b="0"/>
                                  <wp:docPr id="130912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124412" name=""/>
                                          <pic:cNvPicPr/>
                                        </pic:nvPicPr>
                                        <pic:blipFill>
                                          <a:blip r:embed="rId9"/>
                                          <a:stretch>
                                            <a:fillRect/>
                                          </a:stretch>
                                        </pic:blipFill>
                                        <pic:spPr>
                                          <a:xfrm>
                                            <a:off x="0" y="0"/>
                                            <a:ext cx="5888990" cy="3484880"/>
                                          </a:xfrm>
                                          <a:prstGeom prst="rect">
                                            <a:avLst/>
                                          </a:prstGeom>
                                        </pic:spPr>
                                      </pic:pic>
                                    </a:graphicData>
                                  </a:graphic>
                                </wp:inline>
                              </w:drawing>
                            </w:r>
                          </w:p>
                          <w:p w14:paraId="0135EB0B" w14:textId="77777777" w:rsidR="00E536A6" w:rsidRDefault="00E536A6" w:rsidP="00AB1EE5">
                            <w:pPr>
                              <w:rPr>
                                <w:noProof/>
                              </w:rPr>
                            </w:pPr>
                          </w:p>
                          <w:p w14:paraId="105CD991" w14:textId="77777777" w:rsidR="00ED3108" w:rsidRDefault="00ED3108" w:rsidP="00AB1EE5"/>
                          <w:p w14:paraId="1375AA53" w14:textId="513B4043" w:rsidR="00BF59CE" w:rsidRDefault="00BF59CE" w:rsidP="00AB1EE5"/>
                          <w:p w14:paraId="726E95D0" w14:textId="65160A8F" w:rsidR="00AB1EE5" w:rsidRPr="00BC3C31" w:rsidRDefault="00AB1EE5" w:rsidP="00AB1EE5">
                            <w:r>
                              <w:t xml:space="preserve">. </w:t>
                            </w:r>
                          </w:p>
                          <w:p w14:paraId="6014EBCC" w14:textId="177649EC" w:rsidR="00BC089B" w:rsidRPr="00BC089B" w:rsidRDefault="00BC089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shape w14:anchorId="6F6B9C61" id="_x0000_s1060" type="#_x0000_t202" style="position:absolute;margin-left:278.4pt;margin-top:157.05pt;width:478.8pt;height:293.4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">
                <v:textbox>
                  <w:txbxContent>
                    <w:p w14:paraId="31C5392E" w14:textId="32D6F611" w:rsidR="00F94B7F" w:rsidRDefault="00F94B7F">
                      <w:pPr>
                        <w:rPr>
                          <w:b/>
                          <w:bCs/>
                        </w:rPr>
                      </w:pPr>
                      <w:r>
                        <w:rPr>
                          <w:b/>
                          <w:bCs/>
                        </w:rPr>
                        <w:t>What challenges does the ambulance service face?</w:t>
                      </w:r>
                    </w:p>
                    <w:p w14:paraId="617F4442" w14:textId="20C8DB49" w:rsidR="00ED3108" w:rsidRDefault="00FD54A7" w:rsidP="00AB1EE5">
                      <w:pPr>
                        <w:rPr>
                          <w:noProof/>
                        </w:rPr>
                      </w:pPr>
                      <w:r>
                        <w:t>Challenges</w:t>
                      </w:r>
                      <w:r w:rsidR="00E6421D">
                        <w:t xml:space="preserve"> the ambulance service </w:t>
                      </w:r>
                      <w:r w:rsidR="000E79EB">
                        <w:t>faces are</w:t>
                      </w:r>
                      <w:r w:rsidR="00E6421D">
                        <w:t xml:space="preserve"> workforce shortages and staff wellbeing</w:t>
                      </w:r>
                      <w:r w:rsidR="000E79EB">
                        <w:t>. Many</w:t>
                      </w:r>
                      <w:r w:rsidR="00A67A70">
                        <w:t xml:space="preserve"> ambulance trusts struggle with staff </w:t>
                      </w:r>
                      <w:r w:rsidR="000E79EB">
                        <w:t>shortages</w:t>
                      </w:r>
                      <w:r w:rsidR="00A67A70">
                        <w:t>, high workloads, stress</w:t>
                      </w:r>
                      <w:r w:rsidR="00C438E1">
                        <w:t>, burnout,</w:t>
                      </w:r>
                      <w:r w:rsidR="000E79EB">
                        <w:t xml:space="preserve"> and difficult working conditions</w:t>
                      </w:r>
                      <w:r w:rsidR="00812607">
                        <w:t xml:space="preserve">. </w:t>
                      </w:r>
                      <w:r w:rsidR="00D31163">
                        <w:t xml:space="preserve">These struggles can </w:t>
                      </w:r>
                      <w:r w:rsidR="00ED3108">
                        <w:t>lead to impacts such as reduced staff retention, increased sickness absence,</w:t>
                      </w:r>
                      <w:r w:rsidR="003F1D83">
                        <w:t xml:space="preserve"> </w:t>
                      </w:r>
                      <w:r w:rsidR="00B97D73">
                        <w:t>and pressure on patient care delivery.</w:t>
                      </w:r>
                      <w:r w:rsidR="00914495">
                        <w:t xml:space="preserve"> Ambulances </w:t>
                      </w:r>
                      <w:r w:rsidR="00C438E1">
                        <w:t>face</w:t>
                      </w:r>
                      <w:r w:rsidR="00071EEF">
                        <w:t xml:space="preserve"> growing pressure due to an ageing </w:t>
                      </w:r>
                      <w:r w:rsidR="00A91068">
                        <w:t>population, increasing</w:t>
                      </w:r>
                      <w:r w:rsidR="00FD2793">
                        <w:t xml:space="preserve"> number of </w:t>
                      </w:r>
                      <w:r w:rsidR="00224961">
                        <w:t xml:space="preserve">chronic </w:t>
                      </w:r>
                      <w:r w:rsidR="00C438E1">
                        <w:t>illnesses</w:t>
                      </w:r>
                      <w:r w:rsidR="00224961">
                        <w:t xml:space="preserve">, rising emergency </w:t>
                      </w:r>
                      <w:r w:rsidR="00D20E27">
                        <w:t>call volumes and delays in hospital admissions</w:t>
                      </w:r>
                      <w:r w:rsidR="00E56A63">
                        <w:t xml:space="preserve">. This </w:t>
                      </w:r>
                      <w:r w:rsidR="00502F03">
                        <w:t xml:space="preserve">can </w:t>
                      </w:r>
                      <w:r w:rsidR="00C438E1">
                        <w:t>lead to</w:t>
                      </w:r>
                      <w:r w:rsidR="00222CD6">
                        <w:t xml:space="preserve"> longer response time</w:t>
                      </w:r>
                      <w:r w:rsidR="00C438E1">
                        <w:t>s, increased pressure on staff and higher operational costs.</w:t>
                      </w:r>
                    </w:p>
                    <w:p w14:paraId="6EF58C57" w14:textId="43094C79" w:rsidR="00ED3108" w:rsidRDefault="00610089" w:rsidP="00AB1EE5">
                      <w:pPr>
                        <w:rPr>
                          <w:noProof/>
                        </w:rPr>
                      </w:pPr>
                      <w:r>
                        <w:rPr>
                          <w:noProof/>
                        </w:rPr>
                        <w:drawing>
                          <wp:inline distT="0" distB="0" distL="0" distR="0" wp14:anchorId="2DF8FE37" wp14:editId="273A86C2">
                            <wp:extent cx="2195195" cy="2225040"/>
                            <wp:effectExtent l="0" t="0" r="0" b="3810"/>
                            <wp:docPr id="1393724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724485" name=""/>
                                    <pic:cNvPicPr/>
                                  </pic:nvPicPr>
                                  <pic:blipFill>
                                    <a:blip r:embed="rId10"/>
                                    <a:stretch>
                                      <a:fillRect/>
                                    </a:stretch>
                                  </pic:blipFill>
                                  <pic:spPr>
                                    <a:xfrm>
                                      <a:off x="0" y="0"/>
                                      <a:ext cx="2195195" cy="2225040"/>
                                    </a:xfrm>
                                    <a:prstGeom prst="rect">
                                      <a:avLst/>
                                    </a:prstGeom>
                                  </pic:spPr>
                                </pic:pic>
                              </a:graphicData>
                            </a:graphic>
                          </wp:inline>
                        </w:drawing>
                      </w:r>
                      <w:r w:rsidR="00380C4E">
                        <w:rPr>
                          <w:noProof/>
                        </w:rPr>
                        <w:drawing>
                          <wp:inline distT="0" distB="0" distL="0" distR="0" wp14:anchorId="56C79BFE" wp14:editId="70B5FE04">
                            <wp:extent cx="3611507" cy="2232660"/>
                            <wp:effectExtent l="0" t="0" r="8255" b="0"/>
                            <wp:docPr id="70057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57455" name=""/>
                                    <pic:cNvPicPr/>
                                  </pic:nvPicPr>
                                  <pic:blipFill>
                                    <a:blip r:embed="rId11"/>
                                    <a:stretch>
                                      <a:fillRect/>
                                    </a:stretch>
                                  </pic:blipFill>
                                  <pic:spPr>
                                    <a:xfrm>
                                      <a:off x="0" y="0"/>
                                      <a:ext cx="3733948" cy="2308354"/>
                                    </a:xfrm>
                                    <a:prstGeom prst="rect">
                                      <a:avLst/>
                                    </a:prstGeom>
                                  </pic:spPr>
                                </pic:pic>
                              </a:graphicData>
                            </a:graphic>
                          </wp:inline>
                        </w:drawing>
                      </w:r>
                      <w:r w:rsidR="00DD34A8">
                        <w:rPr>
                          <w:noProof/>
                        </w:rPr>
                        <w:drawing>
                          <wp:inline distT="0" distB="0" distL="0" distR="0" wp14:anchorId="612CA577" wp14:editId="08D4AD56">
                            <wp:extent cx="5888990" cy="3484880"/>
                            <wp:effectExtent l="0" t="0" r="3810" b="0"/>
                            <wp:docPr id="130912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9124412" name=""/>
                                    <pic:cNvPicPr/>
                                  </pic:nvPicPr>
                                  <pic:blipFill>
                                    <a:blip r:embed="rId11"/>
                                    <a:stretch>
                                      <a:fillRect/>
                                    </a:stretch>
                                  </pic:blipFill>
                                  <pic:spPr>
                                    <a:xfrm>
                                      <a:off x="0" y="0"/>
                                      <a:ext cx="5888990" cy="3484880"/>
                                    </a:xfrm>
                                    <a:prstGeom prst="rect">
                                      <a:avLst/>
                                    </a:prstGeom>
                                  </pic:spPr>
                                </pic:pic>
                              </a:graphicData>
                            </a:graphic>
                          </wp:inline>
                        </w:drawing>
                      </w:r>
                    </w:p>
                    <w:p w14:paraId="0135EB0B" w14:textId="77777777" w:rsidR="00E536A6" w:rsidRDefault="00E536A6" w:rsidP="00AB1EE5">
                      <w:pPr>
                        <w:rPr>
                          <w:noProof/>
                        </w:rPr>
                      </w:pPr>
                    </w:p>
                    <w:p w14:paraId="105CD991" w14:textId="77777777" w:rsidR="00ED3108" w:rsidRDefault="00ED3108" w:rsidP="00AB1EE5"/>
                    <w:p w14:paraId="1375AA53" w14:textId="513B4043" w:rsidR="00BF59CE" w:rsidRDefault="00BF59CE" w:rsidP="00AB1EE5"/>
                    <w:p w14:paraId="726E95D0" w14:textId="65160A8F" w:rsidR="00AB1EE5" w:rsidRPr="00BC3C31" w:rsidRDefault="00AB1EE5" w:rsidP="00AB1EE5">
                      <w:r>
                        <w:t xml:space="preserve">. </w:t>
                      </w:r>
                    </w:p>
                    <w:p w14:paraId="6014EBCC" w14:textId="177649EC" w:rsidR="00BC089B" w:rsidRPr="00BC089B" w:rsidRDefault="00BC089B"/>
                  </w:txbxContent>
                </v:textbox>
                <w10:wrap type="square"/>
              </v:shape>
            </w:pict>
          </mc:Fallback>
        </mc:AlternateContent>
      </w:r>
      <w:r w:rsidR="00D20E9C" w:rsidRPr="00074800">
        <w:rPr>
          <w:rStyle w:val="SubtleEmphasis"/>
        </w:rPr>
        <w:t>Ambula</w:t>
      </w:r>
      <w:r w:rsidR="00074800" w:rsidRPr="00074800">
        <w:rPr>
          <w:rStyle w:val="SubtleEmphasis"/>
        </w:rPr>
        <w:t>nce services</w:t>
      </w:r>
      <w:r w:rsidR="00FA6F15">
        <w:rPr>
          <w:rStyle w:val="SubtleEmphasis"/>
        </w:rPr>
        <w:t xml:space="preserve"> </w:t>
      </w:r>
    </w:p>
    <w:p w14:paraId="211F3B4F" w14:textId="2100C7F5" w:rsidR="00BC3C31" w:rsidRPr="000E16BD" w:rsidRDefault="00BC3C31">
      <w:pPr>
        <w:rPr>
          <w:rStyle w:val="Strong"/>
        </w:rPr>
      </w:pPr>
    </w:p>
    <w:p w14:paraId="194BBC98" w14:textId="024D0170" w:rsidR="0000687D" w:rsidRDefault="00B352BA" w:rsidP="0000687D">
      <w:pPr>
        <w:pStyle w:val="Quote"/>
        <w:rPr>
          <w:rStyle w:val="BookTitle"/>
        </w:rPr>
      </w:pPr>
      <w:r w:rsidRPr="000E16BD">
        <w:rPr>
          <w:rStyle w:val="BookTitle"/>
        </w:rPr>
        <w:t>R</w:t>
      </w:r>
      <w:r w:rsidR="00915CD7" w:rsidRPr="000E16BD">
        <w:rPr>
          <w:rStyle w:val="BookTitle"/>
        </w:rPr>
        <w:t>e</w:t>
      </w:r>
      <w:r w:rsidRPr="000E16BD">
        <w:rPr>
          <w:rStyle w:val="BookTitle"/>
        </w:rPr>
        <w:t>sidential care</w:t>
      </w:r>
      <w:r w:rsidR="00B63C19" w:rsidRPr="000E16BD">
        <w:rPr>
          <w:rStyle w:val="BookTitle"/>
        </w:rPr>
        <w:t xml:space="preserve"> home</w:t>
      </w:r>
      <w:r w:rsidR="003F7306">
        <w:rPr>
          <w:rStyle w:val="BookTitle"/>
        </w:rPr>
        <w:t>:</w:t>
      </w:r>
      <w:r w:rsidR="0000687D">
        <w:rPr>
          <w:rStyle w:val="BookTitle"/>
        </w:rPr>
        <w:t xml:space="preserve"> </w:t>
      </w:r>
      <w:r w:rsidR="003F7306">
        <w:rPr>
          <w:rStyle w:val="BookTitle"/>
        </w:rPr>
        <w:t>origins</w:t>
      </w:r>
      <w:r w:rsidR="0000687D">
        <w:rPr>
          <w:rStyle w:val="BookTitle"/>
        </w:rPr>
        <w:t>, current function, and signifi</w:t>
      </w:r>
      <w:r w:rsidR="003F7306">
        <w:rPr>
          <w:rStyle w:val="BookTitle"/>
        </w:rPr>
        <w:t>cance.</w:t>
      </w:r>
    </w:p>
    <w:p w14:paraId="3E8D4456" w14:textId="77777777" w:rsidR="00A83D51" w:rsidRDefault="00A83D51" w:rsidP="00A83D51"/>
    <w:p w14:paraId="67F816EC" w14:textId="1399F66C" w:rsidR="00A83D51" w:rsidRPr="00483D45" w:rsidRDefault="00A83D51" w:rsidP="00A83D51">
      <w:pPr>
        <w:rPr>
          <w:sz w:val="22"/>
          <w:szCs w:val="22"/>
          <w:u w:val="single"/>
        </w:rPr>
      </w:pPr>
      <w:r w:rsidRPr="00483D45">
        <w:rPr>
          <w:sz w:val="22"/>
          <w:szCs w:val="22"/>
          <w:u w:val="single"/>
        </w:rPr>
        <w:t xml:space="preserve">Origins </w:t>
      </w:r>
      <w:r w:rsidR="00914D23" w:rsidRPr="00483D45">
        <w:rPr>
          <w:sz w:val="22"/>
          <w:szCs w:val="22"/>
          <w:u w:val="single"/>
        </w:rPr>
        <w:t xml:space="preserve">and the </w:t>
      </w:r>
      <w:r w:rsidR="00911F33" w:rsidRPr="00483D45">
        <w:rPr>
          <w:sz w:val="22"/>
          <w:szCs w:val="22"/>
          <w:u w:val="single"/>
        </w:rPr>
        <w:t>historical</w:t>
      </w:r>
      <w:r w:rsidR="00914D23" w:rsidRPr="00483D45">
        <w:rPr>
          <w:sz w:val="22"/>
          <w:szCs w:val="22"/>
          <w:u w:val="single"/>
        </w:rPr>
        <w:t xml:space="preserve"> development of residential care homes.</w:t>
      </w:r>
    </w:p>
    <w:p w14:paraId="4BAB85A1" w14:textId="6CF6E689" w:rsidR="00911F33" w:rsidRPr="00483D45" w:rsidRDefault="000E2BBC" w:rsidP="00A83D51">
      <w:pPr>
        <w:rPr>
          <w:sz w:val="22"/>
          <w:szCs w:val="22"/>
        </w:rPr>
      </w:pPr>
      <w:r w:rsidRPr="00483D45">
        <w:rPr>
          <w:sz w:val="22"/>
          <w:szCs w:val="22"/>
        </w:rPr>
        <w:t>The</w:t>
      </w:r>
      <w:r w:rsidR="0087071A" w:rsidRPr="00483D45">
        <w:rPr>
          <w:sz w:val="22"/>
          <w:szCs w:val="22"/>
        </w:rPr>
        <w:t xml:space="preserve"> first type of </w:t>
      </w:r>
      <w:r w:rsidR="00E74E99" w:rsidRPr="00483D45">
        <w:rPr>
          <w:sz w:val="22"/>
          <w:szCs w:val="22"/>
        </w:rPr>
        <w:t>institutional care, known as residential care homes</w:t>
      </w:r>
      <w:r w:rsidRPr="00483D45">
        <w:rPr>
          <w:sz w:val="22"/>
          <w:szCs w:val="22"/>
        </w:rPr>
        <w:t>,</w:t>
      </w:r>
      <w:r w:rsidR="00E74E99" w:rsidRPr="00483D45">
        <w:rPr>
          <w:sz w:val="22"/>
          <w:szCs w:val="22"/>
        </w:rPr>
        <w:t xml:space="preserve"> </w:t>
      </w:r>
      <w:r w:rsidRPr="00483D45">
        <w:rPr>
          <w:sz w:val="22"/>
          <w:szCs w:val="22"/>
        </w:rPr>
        <w:t>was</w:t>
      </w:r>
      <w:r w:rsidR="00573BAD" w:rsidRPr="00483D45">
        <w:rPr>
          <w:sz w:val="22"/>
          <w:szCs w:val="22"/>
        </w:rPr>
        <w:t xml:space="preserve"> created to assist those who couldn’t take care of themselves, especially the elderly</w:t>
      </w:r>
      <w:r w:rsidR="00AB0C7F" w:rsidRPr="00483D45">
        <w:rPr>
          <w:sz w:val="22"/>
          <w:szCs w:val="22"/>
        </w:rPr>
        <w:t xml:space="preserve">, the disabled and the impoverished. The </w:t>
      </w:r>
      <w:r w:rsidRPr="00483D45">
        <w:rPr>
          <w:sz w:val="22"/>
          <w:szCs w:val="22"/>
        </w:rPr>
        <w:t>Poor Law Amendment Act</w:t>
      </w:r>
      <w:r w:rsidR="00AB0C7F" w:rsidRPr="00483D45">
        <w:rPr>
          <w:sz w:val="22"/>
          <w:szCs w:val="22"/>
        </w:rPr>
        <w:t xml:space="preserve"> of 1834 frequently </w:t>
      </w:r>
      <w:r w:rsidR="00C93749" w:rsidRPr="00483D45">
        <w:rPr>
          <w:sz w:val="22"/>
          <w:szCs w:val="22"/>
        </w:rPr>
        <w:t xml:space="preserve">placed disadvantaged people in workhouses in the </w:t>
      </w:r>
      <w:r w:rsidRPr="00483D45">
        <w:rPr>
          <w:sz w:val="22"/>
          <w:szCs w:val="22"/>
        </w:rPr>
        <w:t>United Kingdom</w:t>
      </w:r>
      <w:r w:rsidR="00C93749" w:rsidRPr="00483D45">
        <w:rPr>
          <w:sz w:val="22"/>
          <w:szCs w:val="22"/>
        </w:rPr>
        <w:t xml:space="preserve"> during the 19</w:t>
      </w:r>
      <w:r w:rsidR="00C93749" w:rsidRPr="00483D45">
        <w:rPr>
          <w:sz w:val="22"/>
          <w:szCs w:val="22"/>
          <w:vertAlign w:val="superscript"/>
        </w:rPr>
        <w:t>th</w:t>
      </w:r>
      <w:r w:rsidR="00C93749" w:rsidRPr="00483D45">
        <w:rPr>
          <w:sz w:val="22"/>
          <w:szCs w:val="22"/>
        </w:rPr>
        <w:t xml:space="preserve"> century. Workhouses offered basic </w:t>
      </w:r>
      <w:r w:rsidR="001D5A7D" w:rsidRPr="00483D45">
        <w:rPr>
          <w:sz w:val="22"/>
          <w:szCs w:val="22"/>
        </w:rPr>
        <w:t xml:space="preserve">housing, food and care, but occupants </w:t>
      </w:r>
      <w:r w:rsidRPr="00483D45">
        <w:rPr>
          <w:sz w:val="22"/>
          <w:szCs w:val="22"/>
        </w:rPr>
        <w:t>sometimes</w:t>
      </w:r>
      <w:r w:rsidR="001D5A7D" w:rsidRPr="00483D45">
        <w:rPr>
          <w:sz w:val="22"/>
          <w:szCs w:val="22"/>
        </w:rPr>
        <w:t xml:space="preserve"> lived in harsh</w:t>
      </w:r>
      <w:r w:rsidRPr="00483D45">
        <w:rPr>
          <w:sz w:val="22"/>
          <w:szCs w:val="22"/>
        </w:rPr>
        <w:t>,</w:t>
      </w:r>
      <w:r w:rsidR="001D5A7D" w:rsidRPr="00483D45">
        <w:rPr>
          <w:sz w:val="22"/>
          <w:szCs w:val="22"/>
        </w:rPr>
        <w:t xml:space="preserve"> </w:t>
      </w:r>
      <w:r w:rsidR="00504E09" w:rsidRPr="00483D45">
        <w:rPr>
          <w:sz w:val="22"/>
          <w:szCs w:val="22"/>
        </w:rPr>
        <w:t>overcrowded conditions with little dignity (Higginbotham,2022)</w:t>
      </w:r>
      <w:r w:rsidR="000D1C25" w:rsidRPr="00483D45">
        <w:rPr>
          <w:sz w:val="22"/>
          <w:szCs w:val="22"/>
        </w:rPr>
        <w:t>.</w:t>
      </w:r>
    </w:p>
    <w:p w14:paraId="5B69D8CC" w14:textId="134680B3" w:rsidR="000D1C25" w:rsidRPr="00483D45" w:rsidRDefault="008B0BCD" w:rsidP="00A83D51">
      <w:pPr>
        <w:rPr>
          <w:sz w:val="22"/>
          <w:szCs w:val="22"/>
        </w:rPr>
      </w:pPr>
      <w:r w:rsidRPr="00483D45">
        <w:rPr>
          <w:sz w:val="22"/>
          <w:szCs w:val="22"/>
        </w:rPr>
        <w:t>The evolution of residential care facilities was greatly im</w:t>
      </w:r>
      <w:r w:rsidR="00DD20B7" w:rsidRPr="00483D45">
        <w:rPr>
          <w:sz w:val="22"/>
          <w:szCs w:val="22"/>
        </w:rPr>
        <w:t xml:space="preserve">pacted </w:t>
      </w:r>
      <w:r w:rsidRPr="00483D45">
        <w:rPr>
          <w:sz w:val="22"/>
          <w:szCs w:val="22"/>
        </w:rPr>
        <w:t>by shifting societal perspec</w:t>
      </w:r>
      <w:r w:rsidR="00DD20B7" w:rsidRPr="00483D45">
        <w:rPr>
          <w:sz w:val="22"/>
          <w:szCs w:val="22"/>
        </w:rPr>
        <w:t xml:space="preserve">tives on health care and welfare. It became increasingly clear in the late </w:t>
      </w:r>
      <w:r w:rsidR="00232CD1" w:rsidRPr="00483D45">
        <w:rPr>
          <w:sz w:val="22"/>
          <w:szCs w:val="22"/>
        </w:rPr>
        <w:t>19</w:t>
      </w:r>
      <w:r w:rsidR="00232CD1" w:rsidRPr="00483D45">
        <w:rPr>
          <w:sz w:val="22"/>
          <w:szCs w:val="22"/>
          <w:vertAlign w:val="superscript"/>
        </w:rPr>
        <w:t>th</w:t>
      </w:r>
      <w:r w:rsidR="00232CD1" w:rsidRPr="00483D45">
        <w:rPr>
          <w:sz w:val="22"/>
          <w:szCs w:val="22"/>
        </w:rPr>
        <w:t xml:space="preserve"> and early 20</w:t>
      </w:r>
      <w:r w:rsidR="00232CD1" w:rsidRPr="00483D45">
        <w:rPr>
          <w:sz w:val="22"/>
          <w:szCs w:val="22"/>
          <w:vertAlign w:val="superscript"/>
        </w:rPr>
        <w:t>th</w:t>
      </w:r>
      <w:r w:rsidR="00232CD1" w:rsidRPr="00483D45">
        <w:rPr>
          <w:sz w:val="22"/>
          <w:szCs w:val="22"/>
        </w:rPr>
        <w:t xml:space="preserve"> centuries that people with disabilities and the elderly needed specialised care rather than being treated like paupers. As a result, some nonprofits and local </w:t>
      </w:r>
      <w:r w:rsidR="00E76BB1" w:rsidRPr="00483D45">
        <w:rPr>
          <w:sz w:val="22"/>
          <w:szCs w:val="22"/>
        </w:rPr>
        <w:t xml:space="preserve">government agencies started setting up homes that </w:t>
      </w:r>
      <w:r w:rsidR="007926A6" w:rsidRPr="00483D45">
        <w:rPr>
          <w:sz w:val="22"/>
          <w:szCs w:val="22"/>
        </w:rPr>
        <w:t>prioritised</w:t>
      </w:r>
      <w:r w:rsidR="00E76BB1" w:rsidRPr="00483D45">
        <w:rPr>
          <w:sz w:val="22"/>
          <w:szCs w:val="22"/>
        </w:rPr>
        <w:t xml:space="preserve"> assistance and care over </w:t>
      </w:r>
      <w:r w:rsidR="007926A6" w:rsidRPr="00483D45">
        <w:rPr>
          <w:sz w:val="22"/>
          <w:szCs w:val="22"/>
        </w:rPr>
        <w:t>punishment</w:t>
      </w:r>
      <w:r w:rsidR="00E76BB1" w:rsidRPr="00483D45">
        <w:rPr>
          <w:sz w:val="22"/>
          <w:szCs w:val="22"/>
        </w:rPr>
        <w:t xml:space="preserve"> </w:t>
      </w:r>
      <w:r w:rsidR="007926A6" w:rsidRPr="00483D45">
        <w:rPr>
          <w:sz w:val="22"/>
          <w:szCs w:val="22"/>
        </w:rPr>
        <w:t>or deterrence (</w:t>
      </w:r>
      <w:r w:rsidR="00B830D6" w:rsidRPr="00483D45">
        <w:rPr>
          <w:sz w:val="22"/>
          <w:szCs w:val="22"/>
        </w:rPr>
        <w:t>Means</w:t>
      </w:r>
      <w:r w:rsidR="007926A6" w:rsidRPr="00483D45">
        <w:rPr>
          <w:sz w:val="22"/>
          <w:szCs w:val="22"/>
        </w:rPr>
        <w:t xml:space="preserve"> and </w:t>
      </w:r>
      <w:r w:rsidR="00B830D6" w:rsidRPr="00483D45">
        <w:rPr>
          <w:sz w:val="22"/>
          <w:szCs w:val="22"/>
        </w:rPr>
        <w:t>Smith</w:t>
      </w:r>
      <w:r w:rsidR="007926A6" w:rsidRPr="00483D45">
        <w:rPr>
          <w:sz w:val="22"/>
          <w:szCs w:val="22"/>
        </w:rPr>
        <w:t>, 1998).</w:t>
      </w:r>
    </w:p>
    <w:p w14:paraId="6CB6795D" w14:textId="3F2EACC4" w:rsidR="008634B1" w:rsidRDefault="00381841" w:rsidP="00A83D51">
      <w:pPr>
        <w:rPr>
          <w:sz w:val="22"/>
          <w:szCs w:val="22"/>
        </w:rPr>
      </w:pPr>
      <w:r w:rsidRPr="00483D45">
        <w:rPr>
          <w:sz w:val="22"/>
          <w:szCs w:val="22"/>
        </w:rPr>
        <w:t>The</w:t>
      </w:r>
      <w:r w:rsidR="00056EB5" w:rsidRPr="00483D45">
        <w:rPr>
          <w:sz w:val="22"/>
          <w:szCs w:val="22"/>
        </w:rPr>
        <w:t xml:space="preserve"> establishment of the welfare state following </w:t>
      </w:r>
      <w:r w:rsidRPr="00483D45">
        <w:rPr>
          <w:sz w:val="22"/>
          <w:szCs w:val="22"/>
        </w:rPr>
        <w:t>the Second World War</w:t>
      </w:r>
      <w:r w:rsidR="00EE7922" w:rsidRPr="00483D45">
        <w:rPr>
          <w:sz w:val="22"/>
          <w:szCs w:val="22"/>
        </w:rPr>
        <w:t xml:space="preserve"> </w:t>
      </w:r>
      <w:r w:rsidR="00E60972" w:rsidRPr="00483D45">
        <w:rPr>
          <w:sz w:val="22"/>
          <w:szCs w:val="22"/>
        </w:rPr>
        <w:t xml:space="preserve">was a significant turning point. The </w:t>
      </w:r>
      <w:r w:rsidRPr="00483D45">
        <w:rPr>
          <w:sz w:val="22"/>
          <w:szCs w:val="22"/>
        </w:rPr>
        <w:t>National Assistance Act</w:t>
      </w:r>
      <w:r w:rsidR="00E60972" w:rsidRPr="00483D45">
        <w:rPr>
          <w:sz w:val="22"/>
          <w:szCs w:val="22"/>
        </w:rPr>
        <w:t xml:space="preserve"> of 1948 eliminated the workhouse system and gave local </w:t>
      </w:r>
      <w:r w:rsidRPr="00483D45">
        <w:rPr>
          <w:sz w:val="22"/>
          <w:szCs w:val="22"/>
        </w:rPr>
        <w:t>governments</w:t>
      </w:r>
      <w:r w:rsidR="00E60972" w:rsidRPr="00483D45">
        <w:rPr>
          <w:sz w:val="22"/>
          <w:szCs w:val="22"/>
        </w:rPr>
        <w:t xml:space="preserve"> control </w:t>
      </w:r>
      <w:r w:rsidRPr="00483D45">
        <w:rPr>
          <w:sz w:val="22"/>
          <w:szCs w:val="22"/>
        </w:rPr>
        <w:t>of</w:t>
      </w:r>
      <w:r w:rsidR="00E60972" w:rsidRPr="00483D45">
        <w:rPr>
          <w:sz w:val="22"/>
          <w:szCs w:val="22"/>
        </w:rPr>
        <w:t xml:space="preserve"> residential </w:t>
      </w:r>
      <w:r w:rsidRPr="00483D45">
        <w:rPr>
          <w:sz w:val="22"/>
          <w:szCs w:val="22"/>
        </w:rPr>
        <w:t>care</w:t>
      </w:r>
      <w:r w:rsidR="00670D2E" w:rsidRPr="00483D45">
        <w:rPr>
          <w:sz w:val="22"/>
          <w:szCs w:val="22"/>
        </w:rPr>
        <w:t xml:space="preserve">. By acknowledging the </w:t>
      </w:r>
      <w:r w:rsidRPr="00483D45">
        <w:rPr>
          <w:sz w:val="22"/>
          <w:szCs w:val="22"/>
        </w:rPr>
        <w:t>state's</w:t>
      </w:r>
      <w:r w:rsidR="00670D2E" w:rsidRPr="00483D45">
        <w:rPr>
          <w:sz w:val="22"/>
          <w:szCs w:val="22"/>
        </w:rPr>
        <w:t xml:space="preserve"> obligation to offer housing and assistance to people who could no longer live freely, this law signalled the start of contemporary residential care services</w:t>
      </w:r>
      <w:r w:rsidR="005E4D8A" w:rsidRPr="00483D45">
        <w:rPr>
          <w:sz w:val="22"/>
          <w:szCs w:val="22"/>
        </w:rPr>
        <w:t xml:space="preserve"> (legislation</w:t>
      </w:r>
      <w:r w:rsidRPr="00483D45">
        <w:rPr>
          <w:sz w:val="22"/>
          <w:szCs w:val="22"/>
        </w:rPr>
        <w:t>.gov.</w:t>
      </w:r>
      <w:r w:rsidR="005E4D8A" w:rsidRPr="00483D45">
        <w:rPr>
          <w:sz w:val="22"/>
          <w:szCs w:val="22"/>
        </w:rPr>
        <w:t>uk, 1948). Local governments</w:t>
      </w:r>
      <w:r w:rsidRPr="00483D45">
        <w:rPr>
          <w:sz w:val="22"/>
          <w:szCs w:val="22"/>
        </w:rPr>
        <w:t xml:space="preserve"> increased the availability of residential care during the 1950s and 60s, and commercial and voluntary organisations also started to provide services.</w:t>
      </w:r>
    </w:p>
    <w:p w14:paraId="1F20BF57" w14:textId="77777777" w:rsidR="00F3294B" w:rsidRPr="00F3294B" w:rsidRDefault="00F3294B" w:rsidP="00A83D51">
      <w:pPr>
        <w:rPr>
          <w:sz w:val="22"/>
          <w:szCs w:val="22"/>
        </w:rPr>
      </w:pPr>
    </w:p>
    <w:p w14:paraId="6E1CBDB2" w14:textId="2F5AE24B" w:rsidR="00B30065" w:rsidRPr="00483D45" w:rsidRDefault="00BF3B93" w:rsidP="00A83D51">
      <w:pPr>
        <w:rPr>
          <w:sz w:val="22"/>
          <w:szCs w:val="22"/>
          <w:u w:val="single"/>
        </w:rPr>
      </w:pPr>
      <w:r w:rsidRPr="00483D45">
        <w:rPr>
          <w:sz w:val="22"/>
          <w:szCs w:val="22"/>
          <w:u w:val="single"/>
        </w:rPr>
        <w:t xml:space="preserve">How </w:t>
      </w:r>
      <w:r w:rsidR="0049799A" w:rsidRPr="00483D45">
        <w:rPr>
          <w:sz w:val="22"/>
          <w:szCs w:val="22"/>
          <w:u w:val="single"/>
        </w:rPr>
        <w:t>residential care homes function today.</w:t>
      </w:r>
    </w:p>
    <w:p w14:paraId="254F33B4" w14:textId="77777777" w:rsidR="008634B1" w:rsidRDefault="00121E44" w:rsidP="00A83D51">
      <w:pPr>
        <w:rPr>
          <w:sz w:val="22"/>
          <w:szCs w:val="22"/>
        </w:rPr>
      </w:pPr>
      <w:r w:rsidRPr="00483D45">
        <w:rPr>
          <w:sz w:val="22"/>
          <w:szCs w:val="22"/>
        </w:rPr>
        <w:t xml:space="preserve">The shift to </w:t>
      </w:r>
      <w:r w:rsidR="008970F5" w:rsidRPr="00483D45">
        <w:rPr>
          <w:sz w:val="22"/>
          <w:szCs w:val="22"/>
        </w:rPr>
        <w:t>person-centred</w:t>
      </w:r>
      <w:r w:rsidRPr="00483D45">
        <w:rPr>
          <w:sz w:val="22"/>
          <w:szCs w:val="22"/>
        </w:rPr>
        <w:t xml:space="preserve"> care is one of the main </w:t>
      </w:r>
      <w:r w:rsidR="008970F5" w:rsidRPr="00483D45">
        <w:rPr>
          <w:sz w:val="22"/>
          <w:szCs w:val="22"/>
        </w:rPr>
        <w:t>advantages of residential care facilities nowadays.</w:t>
      </w:r>
      <w:r w:rsidR="00112331" w:rsidRPr="00483D45">
        <w:rPr>
          <w:sz w:val="22"/>
          <w:szCs w:val="22"/>
        </w:rPr>
        <w:t xml:space="preserve"> Instead of concentrating solely on finishing care chores, modern approaches seek to respect </w:t>
      </w:r>
      <w:r w:rsidR="00EE1679" w:rsidRPr="00483D45">
        <w:rPr>
          <w:sz w:val="22"/>
          <w:szCs w:val="22"/>
        </w:rPr>
        <w:t>individuals'</w:t>
      </w:r>
      <w:r w:rsidR="00112331" w:rsidRPr="00483D45">
        <w:rPr>
          <w:sz w:val="22"/>
          <w:szCs w:val="22"/>
        </w:rPr>
        <w:t xml:space="preserve"> choices</w:t>
      </w:r>
      <w:r w:rsidR="00EE1679" w:rsidRPr="00483D45">
        <w:rPr>
          <w:sz w:val="22"/>
          <w:szCs w:val="22"/>
        </w:rPr>
        <w:t>,</w:t>
      </w:r>
      <w:r w:rsidR="00112331" w:rsidRPr="00483D45">
        <w:rPr>
          <w:sz w:val="22"/>
          <w:szCs w:val="22"/>
        </w:rPr>
        <w:t xml:space="preserve"> dignity</w:t>
      </w:r>
      <w:r w:rsidR="00EE1679" w:rsidRPr="00483D45">
        <w:rPr>
          <w:sz w:val="22"/>
          <w:szCs w:val="22"/>
        </w:rPr>
        <w:t>,</w:t>
      </w:r>
      <w:r w:rsidR="00112331" w:rsidRPr="00483D45">
        <w:rPr>
          <w:sz w:val="22"/>
          <w:szCs w:val="22"/>
        </w:rPr>
        <w:t xml:space="preserve"> identity</w:t>
      </w:r>
      <w:r w:rsidR="00EE1679" w:rsidRPr="00483D45">
        <w:rPr>
          <w:sz w:val="22"/>
          <w:szCs w:val="22"/>
        </w:rPr>
        <w:t xml:space="preserve">, and preferences. </w:t>
      </w:r>
      <w:r w:rsidR="00E17A70" w:rsidRPr="00483D45">
        <w:rPr>
          <w:sz w:val="22"/>
          <w:szCs w:val="22"/>
        </w:rPr>
        <w:t>Effective</w:t>
      </w:r>
      <w:r w:rsidR="00EE1679" w:rsidRPr="00483D45">
        <w:rPr>
          <w:sz w:val="22"/>
          <w:szCs w:val="22"/>
        </w:rPr>
        <w:t xml:space="preserve"> care should be safe, responsive, compassionate, and individu</w:t>
      </w:r>
      <w:r w:rsidR="00881F31" w:rsidRPr="00483D45">
        <w:rPr>
          <w:sz w:val="22"/>
          <w:szCs w:val="22"/>
        </w:rPr>
        <w:t xml:space="preserve">alised, according to the </w:t>
      </w:r>
      <w:r w:rsidR="00E17A70" w:rsidRPr="00483D45">
        <w:rPr>
          <w:sz w:val="22"/>
          <w:szCs w:val="22"/>
        </w:rPr>
        <w:t>Care Quality Commission</w:t>
      </w:r>
      <w:r w:rsidR="00881F31" w:rsidRPr="00483D45">
        <w:rPr>
          <w:sz w:val="22"/>
          <w:szCs w:val="22"/>
        </w:rPr>
        <w:t xml:space="preserve"> (</w:t>
      </w:r>
      <w:r w:rsidR="0043123E" w:rsidRPr="00483D45">
        <w:rPr>
          <w:sz w:val="22"/>
          <w:szCs w:val="22"/>
        </w:rPr>
        <w:t>CQC</w:t>
      </w:r>
      <w:r w:rsidR="00881F31" w:rsidRPr="00483D45">
        <w:rPr>
          <w:sz w:val="22"/>
          <w:szCs w:val="22"/>
        </w:rPr>
        <w:t xml:space="preserve">, 2023). </w:t>
      </w:r>
      <w:r w:rsidR="0043123E" w:rsidRPr="00483D45">
        <w:rPr>
          <w:sz w:val="22"/>
          <w:szCs w:val="22"/>
        </w:rPr>
        <w:t xml:space="preserve">By </w:t>
      </w:r>
      <w:r w:rsidR="00881F31" w:rsidRPr="00483D45">
        <w:rPr>
          <w:sz w:val="22"/>
          <w:szCs w:val="22"/>
        </w:rPr>
        <w:t xml:space="preserve">encouraging </w:t>
      </w:r>
      <w:r w:rsidR="00880DD2" w:rsidRPr="00483D45">
        <w:rPr>
          <w:sz w:val="22"/>
          <w:szCs w:val="22"/>
        </w:rPr>
        <w:t xml:space="preserve">independence and deep connections, this strategy can enhance </w:t>
      </w:r>
      <w:r w:rsidR="0043123E" w:rsidRPr="00483D45">
        <w:rPr>
          <w:sz w:val="22"/>
          <w:szCs w:val="22"/>
        </w:rPr>
        <w:t>residents' well-being</w:t>
      </w:r>
      <w:r w:rsidR="00880DD2" w:rsidRPr="00483D45">
        <w:rPr>
          <w:sz w:val="22"/>
          <w:szCs w:val="22"/>
        </w:rPr>
        <w:t xml:space="preserve">. However, when homes have staff shortages or heavy workloads, it can be challenging to provide fully </w:t>
      </w:r>
      <w:r w:rsidR="0043123E" w:rsidRPr="00483D45">
        <w:rPr>
          <w:sz w:val="22"/>
          <w:szCs w:val="22"/>
        </w:rPr>
        <w:t>person-centred</w:t>
      </w:r>
      <w:r w:rsidR="00880DD2" w:rsidRPr="00483D45">
        <w:rPr>
          <w:sz w:val="22"/>
          <w:szCs w:val="22"/>
        </w:rPr>
        <w:t xml:space="preserve"> care because staff members may put personal</w:t>
      </w:r>
      <w:r w:rsidR="00E17A70" w:rsidRPr="00483D45">
        <w:rPr>
          <w:sz w:val="22"/>
          <w:szCs w:val="22"/>
        </w:rPr>
        <w:t xml:space="preserve"> care and medication ahead </w:t>
      </w:r>
      <w:r w:rsidR="0043123E" w:rsidRPr="00483D45">
        <w:rPr>
          <w:sz w:val="22"/>
          <w:szCs w:val="22"/>
        </w:rPr>
        <w:t>of</w:t>
      </w:r>
      <w:r w:rsidR="00E17A70" w:rsidRPr="00483D45">
        <w:rPr>
          <w:sz w:val="22"/>
          <w:szCs w:val="22"/>
        </w:rPr>
        <w:t xml:space="preserve"> social engagement and </w:t>
      </w:r>
      <w:r w:rsidR="0043123E" w:rsidRPr="00483D45">
        <w:rPr>
          <w:sz w:val="22"/>
          <w:szCs w:val="22"/>
        </w:rPr>
        <w:t>emotional</w:t>
      </w:r>
      <w:r w:rsidR="00E17A70" w:rsidRPr="00483D45">
        <w:rPr>
          <w:sz w:val="22"/>
          <w:szCs w:val="22"/>
        </w:rPr>
        <w:t xml:space="preserve"> support.</w:t>
      </w:r>
    </w:p>
    <w:p w14:paraId="1D3BAA38" w14:textId="77777777" w:rsidR="00BA63AA" w:rsidRDefault="00BA63AA" w:rsidP="00A83D51">
      <w:pPr>
        <w:rPr>
          <w:sz w:val="22"/>
          <w:szCs w:val="22"/>
        </w:rPr>
      </w:pPr>
    </w:p>
    <w:p w14:paraId="6C577F67" w14:textId="77777777" w:rsidR="00BA63AA" w:rsidRDefault="00BA63AA" w:rsidP="00A83D51">
      <w:pPr>
        <w:rPr>
          <w:sz w:val="22"/>
          <w:szCs w:val="22"/>
        </w:rPr>
      </w:pPr>
    </w:p>
    <w:p w14:paraId="06D1E35B" w14:textId="457E4190" w:rsidR="00BA63AA" w:rsidRPr="001D79F4" w:rsidRDefault="001D79F4" w:rsidP="00BA63AA">
      <w:pPr>
        <w:jc w:val="right"/>
        <w:rPr>
          <w:sz w:val="18"/>
          <w:szCs w:val="18"/>
        </w:rPr>
      </w:pPr>
      <w:r>
        <w:rPr>
          <w:sz w:val="22"/>
          <w:szCs w:val="22"/>
        </w:rPr>
        <w:t>page 3.</w:t>
      </w:r>
    </w:p>
    <w:p w14:paraId="2E7C8776" w14:textId="24A6A1FE" w:rsidR="0016734D" w:rsidRPr="00483D45" w:rsidRDefault="00E43F59" w:rsidP="00A83D51">
      <w:pPr>
        <w:rPr>
          <w:sz w:val="22"/>
          <w:szCs w:val="22"/>
        </w:rPr>
      </w:pPr>
      <w:r w:rsidRPr="00483D45">
        <w:rPr>
          <w:sz w:val="22"/>
          <w:szCs w:val="22"/>
        </w:rPr>
        <w:lastRenderedPageBreak/>
        <w:t xml:space="preserve">The operation of residential care facilities depends heavily on the workers. Care providers offer daily support, company, and protection.  Nonetheless, </w:t>
      </w:r>
      <w:r w:rsidR="00D714A1" w:rsidRPr="00483D45">
        <w:rPr>
          <w:sz w:val="22"/>
          <w:szCs w:val="22"/>
        </w:rPr>
        <w:t xml:space="preserve">the </w:t>
      </w:r>
      <w:r w:rsidRPr="00483D45">
        <w:rPr>
          <w:sz w:val="22"/>
          <w:szCs w:val="22"/>
        </w:rPr>
        <w:t xml:space="preserve">industry continues to struggle with hiring and retaining employees. Adult social care workforce pressures, such as vacancies and high turnover rates, are identified in the </w:t>
      </w:r>
      <w:r w:rsidR="00D714A1" w:rsidRPr="00483D45">
        <w:rPr>
          <w:sz w:val="22"/>
          <w:szCs w:val="22"/>
        </w:rPr>
        <w:t>Skills</w:t>
      </w:r>
      <w:r w:rsidRPr="00483D45">
        <w:rPr>
          <w:sz w:val="22"/>
          <w:szCs w:val="22"/>
        </w:rPr>
        <w:t xml:space="preserve"> for </w:t>
      </w:r>
      <w:r w:rsidR="00D714A1" w:rsidRPr="00483D45">
        <w:rPr>
          <w:sz w:val="22"/>
          <w:szCs w:val="22"/>
        </w:rPr>
        <w:t>Care</w:t>
      </w:r>
      <w:r w:rsidRPr="00483D45">
        <w:rPr>
          <w:sz w:val="22"/>
          <w:szCs w:val="22"/>
        </w:rPr>
        <w:t xml:space="preserve"> (2023) report. Residents may have </w:t>
      </w:r>
      <w:r w:rsidR="00D714A1" w:rsidRPr="00483D45">
        <w:rPr>
          <w:sz w:val="22"/>
          <w:szCs w:val="22"/>
        </w:rPr>
        <w:t>fewer</w:t>
      </w:r>
      <w:r w:rsidRPr="00483D45">
        <w:rPr>
          <w:sz w:val="22"/>
          <w:szCs w:val="22"/>
        </w:rPr>
        <w:t xml:space="preserve"> opportunities to develop trustworthy relationships with familiar staff </w:t>
      </w:r>
      <w:proofErr w:type="gramStart"/>
      <w:r w:rsidRPr="00483D45">
        <w:rPr>
          <w:sz w:val="22"/>
          <w:szCs w:val="22"/>
        </w:rPr>
        <w:t>as a result of</w:t>
      </w:r>
      <w:proofErr w:type="gramEnd"/>
      <w:r w:rsidRPr="00483D45">
        <w:rPr>
          <w:sz w:val="22"/>
          <w:szCs w:val="22"/>
        </w:rPr>
        <w:t xml:space="preserve"> these</w:t>
      </w:r>
      <w:r w:rsidR="00BA63AA">
        <w:rPr>
          <w:sz w:val="22"/>
          <w:szCs w:val="22"/>
        </w:rPr>
        <w:t xml:space="preserve"> </w:t>
      </w:r>
      <w:r w:rsidRPr="00483D45">
        <w:rPr>
          <w:sz w:val="22"/>
          <w:szCs w:val="22"/>
        </w:rPr>
        <w:t>problems</w:t>
      </w:r>
      <w:r w:rsidR="00D714A1" w:rsidRPr="00483D45">
        <w:rPr>
          <w:sz w:val="22"/>
          <w:szCs w:val="22"/>
        </w:rPr>
        <w:t>,</w:t>
      </w:r>
      <w:r w:rsidRPr="00483D45">
        <w:rPr>
          <w:sz w:val="22"/>
          <w:szCs w:val="22"/>
        </w:rPr>
        <w:t xml:space="preserve"> </w:t>
      </w:r>
      <w:r w:rsidR="00D714A1" w:rsidRPr="00483D45">
        <w:rPr>
          <w:sz w:val="22"/>
          <w:szCs w:val="22"/>
        </w:rPr>
        <w:t>which</w:t>
      </w:r>
      <w:r w:rsidRPr="00483D45">
        <w:rPr>
          <w:sz w:val="22"/>
          <w:szCs w:val="22"/>
        </w:rPr>
        <w:t xml:space="preserve"> can lower </w:t>
      </w:r>
      <w:r w:rsidR="00D714A1" w:rsidRPr="00483D45">
        <w:rPr>
          <w:sz w:val="22"/>
          <w:szCs w:val="22"/>
        </w:rPr>
        <w:t>continuity of care. The consistency and calibre of help offered may also be impacted by high worker turnover.</w:t>
      </w:r>
    </w:p>
    <w:p w14:paraId="686C6736" w14:textId="1CD3C4FD" w:rsidR="000855D6" w:rsidRDefault="000855D6" w:rsidP="00A83D51">
      <w:pPr>
        <w:rPr>
          <w:sz w:val="22"/>
          <w:szCs w:val="22"/>
        </w:rPr>
      </w:pPr>
      <w:r w:rsidRPr="008634B1">
        <w:rPr>
          <w:sz w:val="22"/>
          <w:szCs w:val="22"/>
        </w:rPr>
        <w:t xml:space="preserve">The way residential care facilities run is also being altered by </w:t>
      </w:r>
      <w:r w:rsidR="00483D45" w:rsidRPr="008634B1">
        <w:rPr>
          <w:sz w:val="22"/>
          <w:szCs w:val="22"/>
        </w:rPr>
        <w:t>technology</w:t>
      </w:r>
      <w:r w:rsidRPr="008634B1">
        <w:rPr>
          <w:sz w:val="22"/>
          <w:szCs w:val="22"/>
        </w:rPr>
        <w:t>. Electronic medication systems</w:t>
      </w:r>
      <w:r w:rsidR="00A22ECF" w:rsidRPr="008634B1">
        <w:rPr>
          <w:sz w:val="22"/>
          <w:szCs w:val="22"/>
        </w:rPr>
        <w:t xml:space="preserve">, digital care records, and monitoring technology can enhance </w:t>
      </w:r>
      <w:r w:rsidR="00483D45" w:rsidRPr="008634B1">
        <w:rPr>
          <w:sz w:val="22"/>
          <w:szCs w:val="22"/>
        </w:rPr>
        <w:t>efficiency</w:t>
      </w:r>
      <w:r w:rsidR="00A22ECF" w:rsidRPr="008634B1">
        <w:rPr>
          <w:sz w:val="22"/>
          <w:szCs w:val="22"/>
        </w:rPr>
        <w:t xml:space="preserve">, safety, and </w:t>
      </w:r>
      <w:r w:rsidR="003668BD" w:rsidRPr="008634B1">
        <w:rPr>
          <w:sz w:val="22"/>
          <w:szCs w:val="22"/>
        </w:rPr>
        <w:t>communication. But human interaction and technology need to coexist</w:t>
      </w:r>
      <w:r w:rsidR="0001601F" w:rsidRPr="008634B1">
        <w:rPr>
          <w:sz w:val="22"/>
          <w:szCs w:val="22"/>
        </w:rPr>
        <w:t>. Some elderly residents may find technology challenging to utilise, and an over</w:t>
      </w:r>
      <w:r w:rsidR="002E0598">
        <w:rPr>
          <w:sz w:val="22"/>
          <w:szCs w:val="22"/>
        </w:rPr>
        <w:t>-reliance</w:t>
      </w:r>
      <w:r w:rsidR="00483D45" w:rsidRPr="008634B1">
        <w:rPr>
          <w:sz w:val="22"/>
          <w:szCs w:val="22"/>
        </w:rPr>
        <w:t xml:space="preserve"> </w:t>
      </w:r>
      <w:r w:rsidR="002E0598">
        <w:rPr>
          <w:sz w:val="22"/>
          <w:szCs w:val="22"/>
        </w:rPr>
        <w:t>on</w:t>
      </w:r>
      <w:r w:rsidR="00483D45" w:rsidRPr="008634B1">
        <w:rPr>
          <w:sz w:val="22"/>
          <w:szCs w:val="22"/>
        </w:rPr>
        <w:t xml:space="preserve"> digital systems may decrease interpersonal interaction</w:t>
      </w:r>
      <w:r w:rsidR="00E13821">
        <w:rPr>
          <w:sz w:val="22"/>
          <w:szCs w:val="22"/>
        </w:rPr>
        <w:t xml:space="preserve"> (CQC,2023).</w:t>
      </w:r>
    </w:p>
    <w:p w14:paraId="7A4D17BA" w14:textId="77777777" w:rsidR="00F1762B" w:rsidRDefault="00F1762B" w:rsidP="00A83D51">
      <w:pPr>
        <w:rPr>
          <w:sz w:val="22"/>
          <w:szCs w:val="22"/>
        </w:rPr>
      </w:pPr>
    </w:p>
    <w:p w14:paraId="20B71119" w14:textId="511455BD" w:rsidR="00F1762B" w:rsidRDefault="00F1762B" w:rsidP="00A83D51">
      <w:pPr>
        <w:rPr>
          <w:sz w:val="22"/>
          <w:szCs w:val="22"/>
          <w:u w:val="single"/>
        </w:rPr>
      </w:pPr>
      <w:r>
        <w:rPr>
          <w:sz w:val="22"/>
          <w:szCs w:val="22"/>
          <w:u w:val="single"/>
        </w:rPr>
        <w:t>Significance of residential care ho</w:t>
      </w:r>
      <w:r w:rsidR="00571F25">
        <w:rPr>
          <w:sz w:val="22"/>
          <w:szCs w:val="22"/>
          <w:u w:val="single"/>
        </w:rPr>
        <w:t xml:space="preserve">mes </w:t>
      </w:r>
      <w:r w:rsidR="00B40CA4">
        <w:rPr>
          <w:sz w:val="22"/>
          <w:szCs w:val="22"/>
          <w:u w:val="single"/>
        </w:rPr>
        <w:t>in enhancing the quality of life of service users.</w:t>
      </w:r>
    </w:p>
    <w:p w14:paraId="2AC52B26" w14:textId="6857D87E" w:rsidR="00B40CA4" w:rsidRDefault="00FF7EFE" w:rsidP="00A83D51">
      <w:pPr>
        <w:rPr>
          <w:sz w:val="22"/>
          <w:szCs w:val="22"/>
        </w:rPr>
      </w:pPr>
      <w:r>
        <w:rPr>
          <w:sz w:val="22"/>
          <w:szCs w:val="22"/>
        </w:rPr>
        <w:t xml:space="preserve">By offering a secure </w:t>
      </w:r>
      <w:r w:rsidR="00232FD3">
        <w:rPr>
          <w:sz w:val="22"/>
          <w:szCs w:val="22"/>
        </w:rPr>
        <w:t>setting</w:t>
      </w:r>
      <w:r w:rsidR="005D201C">
        <w:rPr>
          <w:sz w:val="22"/>
          <w:szCs w:val="22"/>
        </w:rPr>
        <w:t xml:space="preserve">, individualised care, social support, and chances for meaningful </w:t>
      </w:r>
      <w:r w:rsidR="00F75524">
        <w:rPr>
          <w:sz w:val="22"/>
          <w:szCs w:val="22"/>
        </w:rPr>
        <w:t>participation</w:t>
      </w:r>
      <w:r w:rsidR="005D201C">
        <w:rPr>
          <w:sz w:val="22"/>
          <w:szCs w:val="22"/>
        </w:rPr>
        <w:t>, residential care facilities significan</w:t>
      </w:r>
      <w:r w:rsidR="00C47261">
        <w:rPr>
          <w:sz w:val="22"/>
          <w:szCs w:val="22"/>
        </w:rPr>
        <w:t xml:space="preserve">tly contribute to improving the quality of life for service users (CQC,2023). Moving into a residential care facility helps many older </w:t>
      </w:r>
      <w:r w:rsidR="00F75524">
        <w:rPr>
          <w:sz w:val="22"/>
          <w:szCs w:val="22"/>
        </w:rPr>
        <w:t>people</w:t>
      </w:r>
      <w:r w:rsidR="00C47261">
        <w:rPr>
          <w:sz w:val="22"/>
          <w:szCs w:val="22"/>
        </w:rPr>
        <w:t xml:space="preserve"> lower the hazards of living alone</w:t>
      </w:r>
      <w:r w:rsidR="00513104">
        <w:rPr>
          <w:sz w:val="22"/>
          <w:szCs w:val="22"/>
        </w:rPr>
        <w:t>, including falls, malnutrition, loneliness and trouble with everyday tasks</w:t>
      </w:r>
      <w:r w:rsidR="00F75524">
        <w:rPr>
          <w:sz w:val="22"/>
          <w:szCs w:val="22"/>
        </w:rPr>
        <w:t>;</w:t>
      </w:r>
      <w:r w:rsidR="00513104">
        <w:rPr>
          <w:sz w:val="22"/>
          <w:szCs w:val="22"/>
        </w:rPr>
        <w:t xml:space="preserve"> care facilities can enhance dignity, safety, and wellbeing by </w:t>
      </w:r>
      <w:proofErr w:type="gramStart"/>
      <w:r w:rsidR="00513104">
        <w:rPr>
          <w:sz w:val="22"/>
          <w:szCs w:val="22"/>
        </w:rPr>
        <w:t>offering assistance</w:t>
      </w:r>
      <w:proofErr w:type="gramEnd"/>
      <w:r w:rsidR="00513104">
        <w:rPr>
          <w:sz w:val="22"/>
          <w:szCs w:val="22"/>
        </w:rPr>
        <w:t xml:space="preserve"> with personal care, medicine, mobility, and daily activit</w:t>
      </w:r>
      <w:r w:rsidR="00F75524">
        <w:rPr>
          <w:sz w:val="22"/>
          <w:szCs w:val="22"/>
        </w:rPr>
        <w:t>ies.</w:t>
      </w:r>
    </w:p>
    <w:p w14:paraId="3A502836" w14:textId="1CD069EC" w:rsidR="005C6094" w:rsidRDefault="005C6094" w:rsidP="00A83D51">
      <w:pPr>
        <w:rPr>
          <w:sz w:val="22"/>
          <w:szCs w:val="22"/>
        </w:rPr>
      </w:pPr>
      <w:r>
        <w:rPr>
          <w:sz w:val="22"/>
          <w:szCs w:val="22"/>
        </w:rPr>
        <w:t xml:space="preserve">Residential care homes also </w:t>
      </w:r>
      <w:r w:rsidR="009E52A6">
        <w:rPr>
          <w:sz w:val="22"/>
          <w:szCs w:val="22"/>
        </w:rPr>
        <w:t xml:space="preserve">contribute to social wellbeing by reducing isolation and encouraging relationships. </w:t>
      </w:r>
      <w:r w:rsidR="005537BD">
        <w:rPr>
          <w:sz w:val="22"/>
          <w:szCs w:val="22"/>
        </w:rPr>
        <w:t xml:space="preserve">Bereavement, decreased mobility, or changes in family circumstances are common causes of loneliness in older adults. In care facilities, social gatherings, </w:t>
      </w:r>
      <w:r w:rsidR="00420CD7">
        <w:rPr>
          <w:sz w:val="22"/>
          <w:szCs w:val="22"/>
        </w:rPr>
        <w:t>group</w:t>
      </w:r>
      <w:r w:rsidR="005537BD">
        <w:rPr>
          <w:sz w:val="22"/>
          <w:szCs w:val="22"/>
        </w:rPr>
        <w:t xml:space="preserve"> activities, and shared meals can foster friendships and a sense of community among residents. The </w:t>
      </w:r>
      <w:r w:rsidR="00420CD7">
        <w:rPr>
          <w:sz w:val="22"/>
          <w:szCs w:val="22"/>
        </w:rPr>
        <w:t>World Health Organisation</w:t>
      </w:r>
      <w:r w:rsidR="005537BD">
        <w:rPr>
          <w:sz w:val="22"/>
          <w:szCs w:val="22"/>
        </w:rPr>
        <w:t xml:space="preserve"> </w:t>
      </w:r>
      <w:r w:rsidR="00420CD7">
        <w:rPr>
          <w:sz w:val="22"/>
          <w:szCs w:val="22"/>
        </w:rPr>
        <w:t>(WHO,2015) states that preserving quality of life and ageing healthily depends on social interaction and involvement.</w:t>
      </w:r>
    </w:p>
    <w:p w14:paraId="3A669E96" w14:textId="6C52D54B" w:rsidR="00450B84" w:rsidRDefault="00001579" w:rsidP="00A83D51">
      <w:pPr>
        <w:rPr>
          <w:sz w:val="22"/>
          <w:szCs w:val="22"/>
        </w:rPr>
      </w:pPr>
      <w:r>
        <w:rPr>
          <w:sz w:val="22"/>
          <w:szCs w:val="22"/>
        </w:rPr>
        <w:t xml:space="preserve">The assistance given for health and wellness is another crucial component. To manage </w:t>
      </w:r>
      <w:r w:rsidR="00A3693B">
        <w:rPr>
          <w:sz w:val="22"/>
          <w:szCs w:val="22"/>
        </w:rPr>
        <w:t>long-term</w:t>
      </w:r>
      <w:r>
        <w:rPr>
          <w:sz w:val="22"/>
          <w:szCs w:val="22"/>
        </w:rPr>
        <w:t xml:space="preserve"> conditions and support </w:t>
      </w:r>
      <w:r w:rsidR="00A3693B">
        <w:rPr>
          <w:sz w:val="22"/>
          <w:szCs w:val="22"/>
        </w:rPr>
        <w:t>residents'</w:t>
      </w:r>
      <w:r>
        <w:rPr>
          <w:sz w:val="22"/>
          <w:szCs w:val="22"/>
        </w:rPr>
        <w:t xml:space="preserve"> health requirements</w:t>
      </w:r>
      <w:r w:rsidR="009D1342">
        <w:rPr>
          <w:sz w:val="22"/>
          <w:szCs w:val="22"/>
        </w:rPr>
        <w:t xml:space="preserve">, residential care homes frequently </w:t>
      </w:r>
      <w:r w:rsidR="00A3693B">
        <w:rPr>
          <w:sz w:val="22"/>
          <w:szCs w:val="22"/>
        </w:rPr>
        <w:t>collaborate</w:t>
      </w:r>
      <w:r w:rsidR="009D1342">
        <w:rPr>
          <w:sz w:val="22"/>
          <w:szCs w:val="22"/>
        </w:rPr>
        <w:t xml:space="preserve"> with medical professionals such as general practitioners, nurses and community services</w:t>
      </w:r>
      <w:r w:rsidR="007E20C7">
        <w:rPr>
          <w:sz w:val="22"/>
          <w:szCs w:val="22"/>
        </w:rPr>
        <w:t xml:space="preserve">. Coordinating health and social care services effectively can enhance results and reduce needless hospital stays. </w:t>
      </w:r>
      <w:proofErr w:type="gramStart"/>
      <w:r w:rsidR="007E20C7">
        <w:rPr>
          <w:sz w:val="22"/>
          <w:szCs w:val="22"/>
        </w:rPr>
        <w:t>In order to</w:t>
      </w:r>
      <w:proofErr w:type="gramEnd"/>
      <w:r w:rsidR="007E20C7">
        <w:rPr>
          <w:sz w:val="22"/>
          <w:szCs w:val="22"/>
        </w:rPr>
        <w:t xml:space="preserve"> help older persons more effectively, Glending (2003) emphasises the significance of </w:t>
      </w:r>
      <w:r w:rsidR="00A3693B">
        <w:rPr>
          <w:sz w:val="22"/>
          <w:szCs w:val="22"/>
        </w:rPr>
        <w:t>combining</w:t>
      </w:r>
      <w:r w:rsidR="007E20C7">
        <w:rPr>
          <w:sz w:val="22"/>
          <w:szCs w:val="22"/>
        </w:rPr>
        <w:t xml:space="preserve"> health </w:t>
      </w:r>
      <w:r w:rsidR="00A3693B">
        <w:rPr>
          <w:sz w:val="22"/>
          <w:szCs w:val="22"/>
        </w:rPr>
        <w:t>and care services.</w:t>
      </w:r>
    </w:p>
    <w:p w14:paraId="223696CF" w14:textId="3C7B32A0" w:rsidR="005677E2" w:rsidRDefault="00C1579F" w:rsidP="00A83D51">
      <w:pPr>
        <w:rPr>
          <w:sz w:val="22"/>
          <w:szCs w:val="22"/>
        </w:rPr>
      </w:pPr>
      <w:r>
        <w:rPr>
          <w:sz w:val="22"/>
          <w:szCs w:val="22"/>
        </w:rPr>
        <w:t>Overall, by encouraging safety, independence, social involv</w:t>
      </w:r>
      <w:r w:rsidR="002413FF">
        <w:rPr>
          <w:sz w:val="22"/>
          <w:szCs w:val="22"/>
        </w:rPr>
        <w:t xml:space="preserve">ement, and </w:t>
      </w:r>
      <w:r w:rsidR="00F45440">
        <w:rPr>
          <w:sz w:val="22"/>
          <w:szCs w:val="22"/>
        </w:rPr>
        <w:t>individualised</w:t>
      </w:r>
      <w:r w:rsidR="002413FF">
        <w:rPr>
          <w:sz w:val="22"/>
          <w:szCs w:val="22"/>
        </w:rPr>
        <w:t xml:space="preserve"> support, residential care facilities significantly improve the quality of life for service users. Care facilities must</w:t>
      </w:r>
      <w:r w:rsidR="002418A4">
        <w:rPr>
          <w:sz w:val="22"/>
          <w:szCs w:val="22"/>
        </w:rPr>
        <w:t xml:space="preserve">, </w:t>
      </w:r>
      <w:r w:rsidR="00F45440">
        <w:rPr>
          <w:sz w:val="22"/>
          <w:szCs w:val="22"/>
        </w:rPr>
        <w:t>however</w:t>
      </w:r>
      <w:r w:rsidR="002418A4">
        <w:rPr>
          <w:sz w:val="22"/>
          <w:szCs w:val="22"/>
        </w:rPr>
        <w:t>, maintain sufficient staffing levels, offer person-centred care</w:t>
      </w:r>
      <w:r w:rsidR="00C40358">
        <w:rPr>
          <w:sz w:val="22"/>
          <w:szCs w:val="22"/>
        </w:rPr>
        <w:t xml:space="preserve">, and guarantee that </w:t>
      </w:r>
      <w:r w:rsidR="00F45440">
        <w:rPr>
          <w:sz w:val="22"/>
          <w:szCs w:val="22"/>
        </w:rPr>
        <w:t>residents'</w:t>
      </w:r>
      <w:r w:rsidR="00C40358">
        <w:rPr>
          <w:sz w:val="22"/>
          <w:szCs w:val="22"/>
        </w:rPr>
        <w:t xml:space="preserve"> choices</w:t>
      </w:r>
      <w:r w:rsidR="00F45440">
        <w:rPr>
          <w:sz w:val="22"/>
          <w:szCs w:val="22"/>
        </w:rPr>
        <w:t xml:space="preserve"> and dignity remain at the centre of service delivery </w:t>
      </w:r>
      <w:proofErr w:type="gramStart"/>
      <w:r w:rsidR="00F45440">
        <w:rPr>
          <w:sz w:val="22"/>
          <w:szCs w:val="22"/>
        </w:rPr>
        <w:t>in order to</w:t>
      </w:r>
      <w:proofErr w:type="gramEnd"/>
      <w:r w:rsidR="00F45440">
        <w:rPr>
          <w:sz w:val="22"/>
          <w:szCs w:val="22"/>
        </w:rPr>
        <w:t xml:space="preserve"> attain the greatest results</w:t>
      </w:r>
      <w:r w:rsidR="00796F43">
        <w:rPr>
          <w:sz w:val="22"/>
          <w:szCs w:val="22"/>
        </w:rPr>
        <w:t xml:space="preserve"> (CQC,2023).</w:t>
      </w:r>
    </w:p>
    <w:p w14:paraId="63372410" w14:textId="77777777" w:rsidR="00484202" w:rsidRDefault="00484202" w:rsidP="00A83D51">
      <w:pPr>
        <w:rPr>
          <w:sz w:val="22"/>
          <w:szCs w:val="22"/>
        </w:rPr>
      </w:pPr>
    </w:p>
    <w:p w14:paraId="1C518665" w14:textId="4B90939B" w:rsidR="00484202" w:rsidRDefault="00484202" w:rsidP="00484202">
      <w:pPr>
        <w:jc w:val="right"/>
        <w:rPr>
          <w:sz w:val="22"/>
          <w:szCs w:val="22"/>
        </w:rPr>
      </w:pPr>
      <w:r>
        <w:rPr>
          <w:sz w:val="22"/>
          <w:szCs w:val="22"/>
        </w:rPr>
        <w:t>Page 4.</w:t>
      </w:r>
    </w:p>
    <w:p w14:paraId="111BE7E0" w14:textId="21E9479E" w:rsidR="00484202" w:rsidRPr="002829F1" w:rsidRDefault="00484202" w:rsidP="00484202">
      <w:pPr>
        <w:rPr>
          <w:sz w:val="22"/>
          <w:szCs w:val="22"/>
        </w:rPr>
      </w:pPr>
      <w:r w:rsidRPr="002829F1">
        <w:rPr>
          <w:sz w:val="22"/>
          <w:szCs w:val="22"/>
        </w:rPr>
        <w:lastRenderedPageBreak/>
        <w:t>Referencing:</w:t>
      </w:r>
    </w:p>
    <w:p w14:paraId="6905DB8F" w14:textId="77777777" w:rsidR="00C93B79" w:rsidRPr="002829F1" w:rsidRDefault="00C93B79">
      <w:pPr>
        <w:pStyle w:val="p1"/>
        <w:rPr>
          <w:sz w:val="22"/>
          <w:szCs w:val="22"/>
        </w:rPr>
      </w:pPr>
      <w:r w:rsidRPr="002829F1">
        <w:rPr>
          <w:rStyle w:val="s1"/>
          <w:sz w:val="22"/>
          <w:szCs w:val="22"/>
        </w:rPr>
        <w:t>Care Quality Commission (2024)</w:t>
      </w:r>
      <w:r w:rsidRPr="002829F1">
        <w:rPr>
          <w:rStyle w:val="s2"/>
          <w:sz w:val="22"/>
          <w:szCs w:val="22"/>
        </w:rPr>
        <w:t xml:space="preserve"> </w:t>
      </w:r>
      <w:r w:rsidRPr="002829F1">
        <w:rPr>
          <w:rStyle w:val="s3"/>
          <w:sz w:val="22"/>
          <w:szCs w:val="22"/>
        </w:rPr>
        <w:t>Ambulance services overview</w:t>
      </w:r>
      <w:r w:rsidRPr="002829F1">
        <w:rPr>
          <w:rStyle w:val="s2"/>
          <w:sz w:val="22"/>
          <w:szCs w:val="22"/>
        </w:rPr>
        <w:t xml:space="preserve">. Available at: </w:t>
      </w:r>
      <w:hyperlink r:id="rId12" w:history="1">
        <w:r w:rsidRPr="002829F1">
          <w:rPr>
            <w:rStyle w:val="Hyperlink"/>
            <w:rFonts w:ascii="UICTFontTextStyleBody" w:hAnsi="UICTFontTextStyleBody"/>
            <w:sz w:val="22"/>
            <w:szCs w:val="22"/>
          </w:rPr>
          <w:t>https://www.cqc.org.uk</w:t>
        </w:r>
      </w:hyperlink>
      <w:r w:rsidRPr="002829F1">
        <w:rPr>
          <w:rStyle w:val="s2"/>
          <w:sz w:val="22"/>
          <w:szCs w:val="22"/>
        </w:rPr>
        <w:t xml:space="preserve"> (Accessed: 15 June 2026).</w:t>
      </w:r>
    </w:p>
    <w:p w14:paraId="20C4E9F9" w14:textId="77777777" w:rsidR="00C93B79" w:rsidRPr="002829F1" w:rsidRDefault="00C93B79">
      <w:pPr>
        <w:pStyle w:val="p2"/>
        <w:rPr>
          <w:sz w:val="22"/>
          <w:szCs w:val="22"/>
        </w:rPr>
      </w:pPr>
    </w:p>
    <w:p w14:paraId="3D50B3F3" w14:textId="77777777" w:rsidR="00C93B79" w:rsidRPr="002829F1" w:rsidRDefault="00C93B79">
      <w:pPr>
        <w:pStyle w:val="p1"/>
        <w:rPr>
          <w:sz w:val="22"/>
          <w:szCs w:val="22"/>
        </w:rPr>
      </w:pPr>
      <w:r w:rsidRPr="002829F1">
        <w:rPr>
          <w:rStyle w:val="s1"/>
          <w:sz w:val="22"/>
          <w:szCs w:val="22"/>
        </w:rPr>
        <w:t>Department of Health and Social Care (2022)</w:t>
      </w:r>
      <w:r w:rsidRPr="002829F1">
        <w:rPr>
          <w:rStyle w:val="s2"/>
          <w:sz w:val="22"/>
          <w:szCs w:val="22"/>
        </w:rPr>
        <w:t xml:space="preserve"> </w:t>
      </w:r>
      <w:r w:rsidRPr="002829F1">
        <w:rPr>
          <w:rStyle w:val="s3"/>
          <w:sz w:val="22"/>
          <w:szCs w:val="22"/>
        </w:rPr>
        <w:t>Health and Care Act 2022</w:t>
      </w:r>
      <w:r w:rsidRPr="002829F1">
        <w:rPr>
          <w:rStyle w:val="s2"/>
          <w:sz w:val="22"/>
          <w:szCs w:val="22"/>
        </w:rPr>
        <w:t>. London: Department of Health and Social Care.</w:t>
      </w:r>
    </w:p>
    <w:p w14:paraId="5C14377C" w14:textId="77777777" w:rsidR="00C93B79" w:rsidRPr="002829F1" w:rsidRDefault="00C93B79">
      <w:pPr>
        <w:pStyle w:val="p2"/>
        <w:rPr>
          <w:sz w:val="22"/>
          <w:szCs w:val="22"/>
        </w:rPr>
      </w:pPr>
    </w:p>
    <w:p w14:paraId="0EA17175" w14:textId="77777777" w:rsidR="00C93B79" w:rsidRPr="002829F1" w:rsidRDefault="00C93B79">
      <w:pPr>
        <w:pStyle w:val="p1"/>
        <w:rPr>
          <w:sz w:val="22"/>
          <w:szCs w:val="22"/>
        </w:rPr>
      </w:pPr>
      <w:r w:rsidRPr="002829F1">
        <w:rPr>
          <w:rStyle w:val="s1"/>
          <w:sz w:val="22"/>
          <w:szCs w:val="22"/>
        </w:rPr>
        <w:t>St John Ambulance (2024)</w:t>
      </w:r>
      <w:r w:rsidRPr="002829F1">
        <w:rPr>
          <w:rStyle w:val="s2"/>
          <w:sz w:val="22"/>
          <w:szCs w:val="22"/>
        </w:rPr>
        <w:t xml:space="preserve"> </w:t>
      </w:r>
      <w:r w:rsidRPr="002829F1">
        <w:rPr>
          <w:rStyle w:val="s3"/>
          <w:sz w:val="22"/>
          <w:szCs w:val="22"/>
        </w:rPr>
        <w:t>History of ambulance services</w:t>
      </w:r>
      <w:r w:rsidRPr="002829F1">
        <w:rPr>
          <w:rStyle w:val="s2"/>
          <w:sz w:val="22"/>
          <w:szCs w:val="22"/>
        </w:rPr>
        <w:t xml:space="preserve">. Available at: </w:t>
      </w:r>
      <w:hyperlink r:id="rId13" w:history="1">
        <w:r w:rsidRPr="002829F1">
          <w:rPr>
            <w:rStyle w:val="Hyperlink"/>
            <w:rFonts w:ascii="UICTFontTextStyleBody" w:hAnsi="UICTFontTextStyleBody"/>
            <w:sz w:val="22"/>
            <w:szCs w:val="22"/>
          </w:rPr>
          <w:t>https://www.sja.org.uk</w:t>
        </w:r>
      </w:hyperlink>
      <w:r w:rsidRPr="002829F1">
        <w:rPr>
          <w:rStyle w:val="s2"/>
          <w:sz w:val="22"/>
          <w:szCs w:val="22"/>
        </w:rPr>
        <w:t xml:space="preserve"> (Accessed: 19 June 2026).</w:t>
      </w:r>
    </w:p>
    <w:p w14:paraId="628A4E13" w14:textId="77777777" w:rsidR="00C93B79" w:rsidRPr="002829F1" w:rsidRDefault="00C93B79">
      <w:pPr>
        <w:pStyle w:val="p2"/>
        <w:rPr>
          <w:sz w:val="22"/>
          <w:szCs w:val="22"/>
        </w:rPr>
      </w:pPr>
    </w:p>
    <w:p w14:paraId="6EE20E0F" w14:textId="77777777" w:rsidR="00C93B79" w:rsidRPr="002829F1" w:rsidRDefault="00C93B79">
      <w:pPr>
        <w:pStyle w:val="p1"/>
        <w:rPr>
          <w:sz w:val="22"/>
          <w:szCs w:val="22"/>
        </w:rPr>
      </w:pPr>
      <w:r w:rsidRPr="002829F1">
        <w:rPr>
          <w:rStyle w:val="s1"/>
          <w:sz w:val="22"/>
          <w:szCs w:val="22"/>
        </w:rPr>
        <w:t>NHS England (2024)</w:t>
      </w:r>
      <w:r w:rsidRPr="002829F1">
        <w:rPr>
          <w:rStyle w:val="s2"/>
          <w:sz w:val="22"/>
          <w:szCs w:val="22"/>
        </w:rPr>
        <w:t xml:space="preserve"> </w:t>
      </w:r>
      <w:r w:rsidRPr="002829F1">
        <w:rPr>
          <w:rStyle w:val="s3"/>
          <w:sz w:val="22"/>
          <w:szCs w:val="22"/>
        </w:rPr>
        <w:t>Monthly Operational Statistics – September 2024</w:t>
      </w:r>
      <w:r w:rsidRPr="002829F1">
        <w:rPr>
          <w:rStyle w:val="s2"/>
          <w:sz w:val="22"/>
          <w:szCs w:val="22"/>
        </w:rPr>
        <w:t xml:space="preserve">. NHS England. Available at: </w:t>
      </w:r>
      <w:hyperlink r:id="rId14" w:history="1">
        <w:r w:rsidRPr="002829F1">
          <w:rPr>
            <w:rStyle w:val="Hyperlink"/>
            <w:rFonts w:ascii="UICTFontTextStyleBody" w:hAnsi="UICTFontTextStyleBody"/>
            <w:sz w:val="22"/>
            <w:szCs w:val="22"/>
          </w:rPr>
          <w:t>https://www.england.nhs.uk/long-read/monthly-operational-statistics-september-2024/</w:t>
        </w:r>
      </w:hyperlink>
      <w:r w:rsidRPr="002829F1">
        <w:rPr>
          <w:rStyle w:val="s2"/>
          <w:sz w:val="22"/>
          <w:szCs w:val="22"/>
        </w:rPr>
        <w:t xml:space="preserve"> (Accessed: 19 June 2026).</w:t>
      </w:r>
    </w:p>
    <w:p w14:paraId="71424983" w14:textId="77777777" w:rsidR="00C93B79" w:rsidRPr="002829F1" w:rsidRDefault="00C93B79">
      <w:pPr>
        <w:pStyle w:val="p2"/>
        <w:rPr>
          <w:sz w:val="22"/>
          <w:szCs w:val="22"/>
        </w:rPr>
      </w:pPr>
    </w:p>
    <w:p w14:paraId="170B0E5E" w14:textId="77777777" w:rsidR="00C93B79" w:rsidRPr="002829F1" w:rsidRDefault="00C93B79">
      <w:pPr>
        <w:pStyle w:val="p1"/>
        <w:rPr>
          <w:sz w:val="22"/>
          <w:szCs w:val="22"/>
        </w:rPr>
      </w:pPr>
      <w:r w:rsidRPr="002829F1">
        <w:rPr>
          <w:rStyle w:val="s1"/>
          <w:sz w:val="22"/>
          <w:szCs w:val="22"/>
        </w:rPr>
        <w:t>Ganttic (n.d.)</w:t>
      </w:r>
      <w:r w:rsidRPr="002829F1">
        <w:rPr>
          <w:rStyle w:val="s2"/>
          <w:sz w:val="22"/>
          <w:szCs w:val="22"/>
        </w:rPr>
        <w:t xml:space="preserve"> </w:t>
      </w:r>
      <w:r w:rsidRPr="002829F1">
        <w:rPr>
          <w:rStyle w:val="s3"/>
          <w:sz w:val="22"/>
          <w:szCs w:val="22"/>
        </w:rPr>
        <w:t>Employee Overload: Signs, Causes, and Preventative Strategies</w:t>
      </w:r>
      <w:r w:rsidRPr="002829F1">
        <w:rPr>
          <w:rStyle w:val="s2"/>
          <w:sz w:val="22"/>
          <w:szCs w:val="22"/>
        </w:rPr>
        <w:t xml:space="preserve">. Available at: </w:t>
      </w:r>
      <w:hyperlink r:id="rId15" w:history="1">
        <w:r w:rsidRPr="002829F1">
          <w:rPr>
            <w:rStyle w:val="Hyperlink"/>
            <w:rFonts w:ascii="UICTFontTextStyleBody" w:hAnsi="UICTFontTextStyleBody"/>
            <w:sz w:val="22"/>
            <w:szCs w:val="22"/>
          </w:rPr>
          <w:t>https://www.ganttic.com/blog/employee-overload</w:t>
        </w:r>
      </w:hyperlink>
      <w:r w:rsidRPr="002829F1">
        <w:rPr>
          <w:rStyle w:val="s2"/>
          <w:sz w:val="22"/>
          <w:szCs w:val="22"/>
        </w:rPr>
        <w:t xml:space="preserve"> (Accessed: 19 June 2026).</w:t>
      </w:r>
    </w:p>
    <w:p w14:paraId="1E32F5A8" w14:textId="77777777" w:rsidR="00C93B79" w:rsidRPr="002829F1" w:rsidRDefault="00C93B79">
      <w:pPr>
        <w:pStyle w:val="p2"/>
        <w:rPr>
          <w:sz w:val="22"/>
          <w:szCs w:val="22"/>
        </w:rPr>
      </w:pPr>
    </w:p>
    <w:p w14:paraId="2406E8C7" w14:textId="77777777" w:rsidR="00C93B79" w:rsidRPr="002829F1" w:rsidRDefault="00C93B79">
      <w:pPr>
        <w:pStyle w:val="p1"/>
        <w:rPr>
          <w:sz w:val="22"/>
          <w:szCs w:val="22"/>
        </w:rPr>
      </w:pPr>
      <w:r w:rsidRPr="002829F1">
        <w:rPr>
          <w:rStyle w:val="s1"/>
          <w:sz w:val="22"/>
          <w:szCs w:val="22"/>
        </w:rPr>
        <w:t>Higginbotham, P. (2022)</w:t>
      </w:r>
      <w:r w:rsidRPr="002829F1">
        <w:rPr>
          <w:rStyle w:val="s2"/>
          <w:sz w:val="22"/>
          <w:szCs w:val="22"/>
        </w:rPr>
        <w:t xml:space="preserve"> </w:t>
      </w:r>
      <w:r w:rsidRPr="002829F1">
        <w:rPr>
          <w:rStyle w:val="s3"/>
          <w:sz w:val="22"/>
          <w:szCs w:val="22"/>
        </w:rPr>
        <w:t>The Workhouse: The Story of an Institution</w:t>
      </w:r>
      <w:r w:rsidRPr="002829F1">
        <w:rPr>
          <w:rStyle w:val="s2"/>
          <w:sz w:val="22"/>
          <w:szCs w:val="22"/>
        </w:rPr>
        <w:t>. Stroud: The History Press.</w:t>
      </w:r>
    </w:p>
    <w:p w14:paraId="381CDD5B" w14:textId="77777777" w:rsidR="00C93B79" w:rsidRPr="002829F1" w:rsidRDefault="00C93B79">
      <w:pPr>
        <w:pStyle w:val="p2"/>
        <w:rPr>
          <w:sz w:val="22"/>
          <w:szCs w:val="22"/>
        </w:rPr>
      </w:pPr>
    </w:p>
    <w:p w14:paraId="4664B557" w14:textId="77777777" w:rsidR="00C93B79" w:rsidRPr="002829F1" w:rsidRDefault="00C93B79">
      <w:pPr>
        <w:pStyle w:val="p1"/>
        <w:rPr>
          <w:sz w:val="22"/>
          <w:szCs w:val="22"/>
        </w:rPr>
      </w:pPr>
      <w:hyperlink r:id="rId16" w:history="1">
        <w:r w:rsidRPr="002829F1">
          <w:rPr>
            <w:rStyle w:val="Hyperlink"/>
            <w:rFonts w:ascii="UICTFontTextStyleEmphasizedBody" w:hAnsi="UICTFontTextStyleEmphasizedBody"/>
            <w:b/>
            <w:bCs/>
            <w:sz w:val="22"/>
            <w:szCs w:val="22"/>
          </w:rPr>
          <w:t>Legislation.gov.uk</w:t>
        </w:r>
      </w:hyperlink>
      <w:r w:rsidRPr="002829F1">
        <w:rPr>
          <w:rStyle w:val="s1"/>
          <w:sz w:val="22"/>
          <w:szCs w:val="22"/>
        </w:rPr>
        <w:t xml:space="preserve"> (1948)</w:t>
      </w:r>
      <w:r w:rsidRPr="002829F1">
        <w:rPr>
          <w:rStyle w:val="s2"/>
          <w:sz w:val="22"/>
          <w:szCs w:val="22"/>
        </w:rPr>
        <w:t xml:space="preserve"> </w:t>
      </w:r>
      <w:r w:rsidRPr="002829F1">
        <w:rPr>
          <w:rStyle w:val="s3"/>
          <w:sz w:val="22"/>
          <w:szCs w:val="22"/>
        </w:rPr>
        <w:t>National Assistance Act 1948</w:t>
      </w:r>
      <w:r w:rsidRPr="002829F1">
        <w:rPr>
          <w:rStyle w:val="s2"/>
          <w:sz w:val="22"/>
          <w:szCs w:val="22"/>
        </w:rPr>
        <w:t xml:space="preserve">. Available at: </w:t>
      </w:r>
      <w:hyperlink r:id="rId17" w:history="1">
        <w:r w:rsidRPr="002829F1">
          <w:rPr>
            <w:rStyle w:val="Hyperlink"/>
            <w:rFonts w:ascii="UICTFontTextStyleBody" w:hAnsi="UICTFontTextStyleBody"/>
            <w:sz w:val="22"/>
            <w:szCs w:val="22"/>
          </w:rPr>
          <w:t>https://www.legislation.gov.uk/ukpga/Geo6/11-12/29</w:t>
        </w:r>
      </w:hyperlink>
      <w:r w:rsidRPr="002829F1">
        <w:rPr>
          <w:rStyle w:val="s2"/>
          <w:sz w:val="22"/>
          <w:szCs w:val="22"/>
        </w:rPr>
        <w:t xml:space="preserve"> (Accessed: 19 June 2026).</w:t>
      </w:r>
    </w:p>
    <w:p w14:paraId="208D96CF" w14:textId="77777777" w:rsidR="00C93B79" w:rsidRPr="002829F1" w:rsidRDefault="00C93B79">
      <w:pPr>
        <w:pStyle w:val="p2"/>
        <w:rPr>
          <w:sz w:val="22"/>
          <w:szCs w:val="22"/>
        </w:rPr>
      </w:pPr>
    </w:p>
    <w:p w14:paraId="72DF529F" w14:textId="77777777" w:rsidR="00C93B79" w:rsidRPr="002829F1" w:rsidRDefault="00C93B79">
      <w:pPr>
        <w:pStyle w:val="p1"/>
        <w:rPr>
          <w:sz w:val="22"/>
          <w:szCs w:val="22"/>
        </w:rPr>
      </w:pPr>
      <w:r w:rsidRPr="002829F1">
        <w:rPr>
          <w:rStyle w:val="s1"/>
          <w:sz w:val="22"/>
          <w:szCs w:val="22"/>
        </w:rPr>
        <w:t>Means, R. and Smith, R. (1998)</w:t>
      </w:r>
      <w:r w:rsidRPr="002829F1">
        <w:rPr>
          <w:rStyle w:val="s2"/>
          <w:sz w:val="22"/>
          <w:szCs w:val="22"/>
        </w:rPr>
        <w:t xml:space="preserve"> </w:t>
      </w:r>
      <w:r w:rsidRPr="002829F1">
        <w:rPr>
          <w:rStyle w:val="s3"/>
          <w:sz w:val="22"/>
          <w:szCs w:val="22"/>
        </w:rPr>
        <w:t>Community Care: Policy and Practice</w:t>
      </w:r>
      <w:r w:rsidRPr="002829F1">
        <w:rPr>
          <w:rStyle w:val="s2"/>
          <w:sz w:val="22"/>
          <w:szCs w:val="22"/>
        </w:rPr>
        <w:t>. 3rd edn. London: Macmillan Press.</w:t>
      </w:r>
    </w:p>
    <w:p w14:paraId="7C718C47" w14:textId="77777777" w:rsidR="00C93B79" w:rsidRPr="002829F1" w:rsidRDefault="00C93B79">
      <w:pPr>
        <w:pStyle w:val="p2"/>
        <w:rPr>
          <w:sz w:val="22"/>
          <w:szCs w:val="22"/>
        </w:rPr>
      </w:pPr>
    </w:p>
    <w:p w14:paraId="2B1F7D00" w14:textId="77777777" w:rsidR="00C93B79" w:rsidRPr="002829F1" w:rsidRDefault="00C93B79">
      <w:pPr>
        <w:pStyle w:val="p1"/>
        <w:rPr>
          <w:sz w:val="22"/>
          <w:szCs w:val="22"/>
        </w:rPr>
      </w:pPr>
      <w:r w:rsidRPr="002829F1">
        <w:rPr>
          <w:rStyle w:val="s1"/>
          <w:sz w:val="22"/>
          <w:szCs w:val="22"/>
        </w:rPr>
        <w:t>Glendinning, C. (2003) ‘Breaking down barriers: integrating health and care services for older people in England’, Health Policy, 65(2), pp. 139–151.</w:t>
      </w:r>
      <w:r w:rsidRPr="002829F1">
        <w:rPr>
          <w:rStyle w:val="apple-converted-space"/>
          <w:rFonts w:ascii="UICTFontTextStyleBody" w:hAnsi="UICTFontTextStyleBody"/>
          <w:sz w:val="22"/>
          <w:szCs w:val="22"/>
        </w:rPr>
        <w:t> </w:t>
      </w:r>
    </w:p>
    <w:p w14:paraId="720B308E" w14:textId="77777777" w:rsidR="00C93B79" w:rsidRDefault="00C93B79">
      <w:pPr>
        <w:pStyle w:val="p2"/>
      </w:pPr>
    </w:p>
    <w:p w14:paraId="3252A355" w14:textId="77777777" w:rsidR="00C93B79" w:rsidRPr="002829F1" w:rsidRDefault="00C93B79">
      <w:pPr>
        <w:pStyle w:val="p1"/>
        <w:rPr>
          <w:sz w:val="22"/>
          <w:szCs w:val="22"/>
        </w:rPr>
      </w:pPr>
      <w:r w:rsidRPr="002829F1">
        <w:rPr>
          <w:rStyle w:val="s2"/>
          <w:sz w:val="22"/>
          <w:szCs w:val="22"/>
        </w:rPr>
        <w:t xml:space="preserve">Care Quality Commission (CQC) (2023) </w:t>
      </w:r>
      <w:r w:rsidRPr="002829F1">
        <w:rPr>
          <w:rStyle w:val="s3"/>
          <w:sz w:val="22"/>
          <w:szCs w:val="22"/>
        </w:rPr>
        <w:t>The state of health care and adult social care in England</w:t>
      </w:r>
      <w:r w:rsidRPr="002829F1">
        <w:rPr>
          <w:rStyle w:val="s2"/>
          <w:sz w:val="22"/>
          <w:szCs w:val="22"/>
        </w:rPr>
        <w:t xml:space="preserve">. Available at: </w:t>
      </w:r>
      <w:hyperlink r:id="rId18" w:history="1">
        <w:r w:rsidRPr="002829F1">
          <w:rPr>
            <w:rStyle w:val="Hyperlink"/>
            <w:rFonts w:ascii="UICTFontTextStyleBody" w:hAnsi="UICTFontTextStyleBody"/>
            <w:sz w:val="22"/>
            <w:szCs w:val="22"/>
          </w:rPr>
          <w:t xml:space="preserve">https://www.cqc.org.uk </w:t>
        </w:r>
      </w:hyperlink>
      <w:r w:rsidRPr="002829F1">
        <w:rPr>
          <w:rStyle w:val="s2"/>
          <w:sz w:val="22"/>
          <w:szCs w:val="22"/>
        </w:rPr>
        <w:t>(Accessed: 19 June 2026).</w:t>
      </w:r>
    </w:p>
    <w:p w14:paraId="2750D55D" w14:textId="77777777" w:rsidR="00C93B79" w:rsidRDefault="00C93B79">
      <w:pPr>
        <w:pStyle w:val="p2"/>
      </w:pPr>
    </w:p>
    <w:p w14:paraId="63161053" w14:textId="473D4842" w:rsidR="00C93B79" w:rsidRPr="002829F1" w:rsidRDefault="00C93B79">
      <w:pPr>
        <w:pStyle w:val="p1"/>
        <w:rPr>
          <w:sz w:val="22"/>
          <w:szCs w:val="22"/>
        </w:rPr>
      </w:pPr>
      <w:r w:rsidRPr="002829F1">
        <w:rPr>
          <w:rStyle w:val="s2"/>
          <w:sz w:val="22"/>
          <w:szCs w:val="22"/>
        </w:rPr>
        <w:t xml:space="preserve">Skills for Care (2023) </w:t>
      </w:r>
      <w:r w:rsidRPr="002829F1">
        <w:rPr>
          <w:rStyle w:val="s3"/>
          <w:sz w:val="22"/>
          <w:szCs w:val="22"/>
        </w:rPr>
        <w:t>The state of the adult social care sector and workforce in England</w:t>
      </w:r>
      <w:r w:rsidRPr="002829F1">
        <w:rPr>
          <w:rStyle w:val="s2"/>
          <w:sz w:val="22"/>
          <w:szCs w:val="22"/>
        </w:rPr>
        <w:t xml:space="preserve">. Available at: </w:t>
      </w:r>
      <w:hyperlink r:id="rId19" w:history="1">
        <w:r w:rsidRPr="002829F1">
          <w:rPr>
            <w:rStyle w:val="Hyperlink"/>
            <w:rFonts w:ascii="UICTFontTextStyleBody" w:hAnsi="UICTFontTextStyleBody"/>
            <w:sz w:val="22"/>
            <w:szCs w:val="22"/>
          </w:rPr>
          <w:t xml:space="preserve">https://www.skillsforcare.org.uk </w:t>
        </w:r>
      </w:hyperlink>
      <w:r w:rsidRPr="002829F1">
        <w:rPr>
          <w:rStyle w:val="s2"/>
          <w:sz w:val="22"/>
          <w:szCs w:val="22"/>
        </w:rPr>
        <w:t>( Accessed</w:t>
      </w:r>
      <w:r w:rsidR="00325023">
        <w:rPr>
          <w:rStyle w:val="s2"/>
          <w:sz w:val="22"/>
          <w:szCs w:val="22"/>
        </w:rPr>
        <w:t>:</w:t>
      </w:r>
      <w:r w:rsidRPr="002829F1">
        <w:rPr>
          <w:rStyle w:val="s2"/>
          <w:sz w:val="22"/>
          <w:szCs w:val="22"/>
        </w:rPr>
        <w:t xml:space="preserve"> 19 June 2026).</w:t>
      </w:r>
    </w:p>
    <w:p w14:paraId="607D1B30" w14:textId="77777777" w:rsidR="00C93B79" w:rsidRPr="002829F1" w:rsidRDefault="00C93B79">
      <w:pPr>
        <w:pStyle w:val="p2"/>
        <w:rPr>
          <w:sz w:val="22"/>
          <w:szCs w:val="22"/>
        </w:rPr>
      </w:pPr>
    </w:p>
    <w:p w14:paraId="3A88F4E0" w14:textId="2C06E7E0" w:rsidR="00C93B79" w:rsidRPr="001F2769" w:rsidRDefault="00C93B79">
      <w:pPr>
        <w:pStyle w:val="p1"/>
        <w:rPr>
          <w:sz w:val="22"/>
          <w:szCs w:val="22"/>
        </w:rPr>
      </w:pPr>
      <w:r w:rsidRPr="001F2769">
        <w:rPr>
          <w:rStyle w:val="s2"/>
          <w:sz w:val="22"/>
          <w:szCs w:val="22"/>
        </w:rPr>
        <w:t xml:space="preserve">World Health </w:t>
      </w:r>
      <w:r w:rsidR="00325023">
        <w:rPr>
          <w:rStyle w:val="s2"/>
          <w:sz w:val="22"/>
          <w:szCs w:val="22"/>
        </w:rPr>
        <w:t>Organisation</w:t>
      </w:r>
      <w:r w:rsidRPr="001F2769">
        <w:rPr>
          <w:rStyle w:val="s2"/>
          <w:sz w:val="22"/>
          <w:szCs w:val="22"/>
        </w:rPr>
        <w:t xml:space="preserve"> (WHO) (2015) </w:t>
      </w:r>
      <w:r w:rsidRPr="001F2769">
        <w:rPr>
          <w:rStyle w:val="s3"/>
          <w:sz w:val="22"/>
          <w:szCs w:val="22"/>
        </w:rPr>
        <w:t>World report on ageing and health</w:t>
      </w:r>
      <w:r w:rsidRPr="001F2769">
        <w:rPr>
          <w:rStyle w:val="s2"/>
          <w:sz w:val="22"/>
          <w:szCs w:val="22"/>
        </w:rPr>
        <w:t xml:space="preserve">. Geneva: World Health </w:t>
      </w:r>
      <w:r w:rsidR="00325023">
        <w:rPr>
          <w:rStyle w:val="s2"/>
          <w:sz w:val="22"/>
          <w:szCs w:val="22"/>
        </w:rPr>
        <w:t>Organisation</w:t>
      </w:r>
      <w:r w:rsidRPr="001F2769">
        <w:rPr>
          <w:rStyle w:val="s2"/>
          <w:sz w:val="22"/>
          <w:szCs w:val="22"/>
        </w:rPr>
        <w:t>.</w:t>
      </w:r>
    </w:p>
    <w:p w14:paraId="30F0F9C5" w14:textId="77777777" w:rsidR="00484202" w:rsidRDefault="00484202" w:rsidP="00484202">
      <w:pPr>
        <w:rPr>
          <w:sz w:val="22"/>
          <w:szCs w:val="22"/>
        </w:rPr>
      </w:pPr>
    </w:p>
    <w:p w14:paraId="6961852E" w14:textId="77777777" w:rsidR="00325023" w:rsidRDefault="00325023" w:rsidP="00484202">
      <w:pPr>
        <w:rPr>
          <w:sz w:val="22"/>
          <w:szCs w:val="22"/>
        </w:rPr>
      </w:pPr>
    </w:p>
    <w:p w14:paraId="59C848ED" w14:textId="77777777" w:rsidR="00325023" w:rsidRDefault="00325023" w:rsidP="00484202">
      <w:pPr>
        <w:rPr>
          <w:sz w:val="22"/>
          <w:szCs w:val="22"/>
        </w:rPr>
      </w:pPr>
    </w:p>
    <w:p w14:paraId="3C8BDEC6" w14:textId="77777777" w:rsidR="00325023" w:rsidRDefault="00325023" w:rsidP="00484202">
      <w:pPr>
        <w:rPr>
          <w:sz w:val="22"/>
          <w:szCs w:val="22"/>
        </w:rPr>
      </w:pPr>
    </w:p>
    <w:p w14:paraId="38797195" w14:textId="77777777" w:rsidR="00325023" w:rsidRDefault="00325023" w:rsidP="00484202">
      <w:pPr>
        <w:rPr>
          <w:sz w:val="22"/>
          <w:szCs w:val="22"/>
        </w:rPr>
      </w:pPr>
    </w:p>
    <w:p w14:paraId="7F2045BE" w14:textId="77777777" w:rsidR="00325023" w:rsidRDefault="00325023" w:rsidP="00484202">
      <w:pPr>
        <w:rPr>
          <w:sz w:val="22"/>
          <w:szCs w:val="22"/>
        </w:rPr>
      </w:pPr>
    </w:p>
    <w:p w14:paraId="41468F17" w14:textId="77777777" w:rsidR="00325023" w:rsidRDefault="00325023" w:rsidP="00484202">
      <w:pPr>
        <w:rPr>
          <w:sz w:val="22"/>
          <w:szCs w:val="22"/>
        </w:rPr>
      </w:pPr>
    </w:p>
    <w:p w14:paraId="1C27445A" w14:textId="60C0685E" w:rsidR="00325023" w:rsidRPr="00FF7EFE" w:rsidRDefault="00325023" w:rsidP="00325023">
      <w:pPr>
        <w:jc w:val="right"/>
        <w:rPr>
          <w:sz w:val="22"/>
          <w:szCs w:val="22"/>
        </w:rPr>
      </w:pPr>
      <w:r>
        <w:rPr>
          <w:sz w:val="22"/>
          <w:szCs w:val="22"/>
        </w:rPr>
        <w:t>Page 5.</w:t>
      </w:r>
    </w:p>
    <w:sectPr w:rsidR="00325023" w:rsidRPr="00FF7EFE" w:rsidSect="00BA4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AppleSystemUIFont">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C31"/>
    <w:rsid w:val="00001579"/>
    <w:rsid w:val="0000333C"/>
    <w:rsid w:val="0000687D"/>
    <w:rsid w:val="0001601F"/>
    <w:rsid w:val="0004592E"/>
    <w:rsid w:val="00056EB5"/>
    <w:rsid w:val="00071EEF"/>
    <w:rsid w:val="00074800"/>
    <w:rsid w:val="00074EC8"/>
    <w:rsid w:val="000855D6"/>
    <w:rsid w:val="000B0E01"/>
    <w:rsid w:val="000D1C25"/>
    <w:rsid w:val="000E0324"/>
    <w:rsid w:val="000E16BD"/>
    <w:rsid w:val="000E2BBC"/>
    <w:rsid w:val="000E79EB"/>
    <w:rsid w:val="00112331"/>
    <w:rsid w:val="00121E44"/>
    <w:rsid w:val="001348CF"/>
    <w:rsid w:val="001354AA"/>
    <w:rsid w:val="001411F6"/>
    <w:rsid w:val="001573FF"/>
    <w:rsid w:val="0016734D"/>
    <w:rsid w:val="0018205E"/>
    <w:rsid w:val="001B075F"/>
    <w:rsid w:val="001C25E2"/>
    <w:rsid w:val="001D0BDE"/>
    <w:rsid w:val="001D5A7D"/>
    <w:rsid w:val="001D79F4"/>
    <w:rsid w:val="001F2769"/>
    <w:rsid w:val="00206BEF"/>
    <w:rsid w:val="00222CD6"/>
    <w:rsid w:val="00223F01"/>
    <w:rsid w:val="00224961"/>
    <w:rsid w:val="00224EEA"/>
    <w:rsid w:val="00232CD1"/>
    <w:rsid w:val="00232FD3"/>
    <w:rsid w:val="002413FF"/>
    <w:rsid w:val="002418A4"/>
    <w:rsid w:val="00267448"/>
    <w:rsid w:val="00270B50"/>
    <w:rsid w:val="00271A87"/>
    <w:rsid w:val="00271D9B"/>
    <w:rsid w:val="002728A9"/>
    <w:rsid w:val="002829F1"/>
    <w:rsid w:val="002A47EC"/>
    <w:rsid w:val="002B3EB0"/>
    <w:rsid w:val="002C2509"/>
    <w:rsid w:val="002C4892"/>
    <w:rsid w:val="002E0598"/>
    <w:rsid w:val="002E41FC"/>
    <w:rsid w:val="0031346F"/>
    <w:rsid w:val="003225D4"/>
    <w:rsid w:val="00325023"/>
    <w:rsid w:val="00325046"/>
    <w:rsid w:val="00357ACD"/>
    <w:rsid w:val="0036196F"/>
    <w:rsid w:val="00361990"/>
    <w:rsid w:val="003668BD"/>
    <w:rsid w:val="00373EB6"/>
    <w:rsid w:val="00380C4E"/>
    <w:rsid w:val="00381841"/>
    <w:rsid w:val="00384D30"/>
    <w:rsid w:val="003A4D9F"/>
    <w:rsid w:val="003F1D83"/>
    <w:rsid w:val="003F1DB5"/>
    <w:rsid w:val="003F7306"/>
    <w:rsid w:val="00420CD7"/>
    <w:rsid w:val="0043123E"/>
    <w:rsid w:val="004323A0"/>
    <w:rsid w:val="00450B84"/>
    <w:rsid w:val="00483D45"/>
    <w:rsid w:val="0048413A"/>
    <w:rsid w:val="00484202"/>
    <w:rsid w:val="00491D7A"/>
    <w:rsid w:val="0049799A"/>
    <w:rsid w:val="004A02A0"/>
    <w:rsid w:val="004D0385"/>
    <w:rsid w:val="004F7C93"/>
    <w:rsid w:val="00501DC0"/>
    <w:rsid w:val="00502F03"/>
    <w:rsid w:val="00504E09"/>
    <w:rsid w:val="00513104"/>
    <w:rsid w:val="00520A69"/>
    <w:rsid w:val="005537BD"/>
    <w:rsid w:val="00566B7E"/>
    <w:rsid w:val="005677E2"/>
    <w:rsid w:val="00570A0C"/>
    <w:rsid w:val="0057144F"/>
    <w:rsid w:val="00571F25"/>
    <w:rsid w:val="00573BAD"/>
    <w:rsid w:val="00575A17"/>
    <w:rsid w:val="005913DA"/>
    <w:rsid w:val="005C05D0"/>
    <w:rsid w:val="005C1A21"/>
    <w:rsid w:val="005C2962"/>
    <w:rsid w:val="005C6094"/>
    <w:rsid w:val="005C6A70"/>
    <w:rsid w:val="005D201C"/>
    <w:rsid w:val="005D6D73"/>
    <w:rsid w:val="005E2A9B"/>
    <w:rsid w:val="005E4D8A"/>
    <w:rsid w:val="005E76B7"/>
    <w:rsid w:val="00610089"/>
    <w:rsid w:val="00615E0F"/>
    <w:rsid w:val="00627F61"/>
    <w:rsid w:val="00636C9A"/>
    <w:rsid w:val="0066037E"/>
    <w:rsid w:val="006678FC"/>
    <w:rsid w:val="0067075D"/>
    <w:rsid w:val="00670D2E"/>
    <w:rsid w:val="00693AC3"/>
    <w:rsid w:val="006B21F0"/>
    <w:rsid w:val="006D4B05"/>
    <w:rsid w:val="006F75F2"/>
    <w:rsid w:val="00704360"/>
    <w:rsid w:val="00711970"/>
    <w:rsid w:val="00713F3E"/>
    <w:rsid w:val="007740B4"/>
    <w:rsid w:val="007814AB"/>
    <w:rsid w:val="007926A6"/>
    <w:rsid w:val="00796F43"/>
    <w:rsid w:val="007A020C"/>
    <w:rsid w:val="007C3E7F"/>
    <w:rsid w:val="007D2251"/>
    <w:rsid w:val="007E20C7"/>
    <w:rsid w:val="007F7D59"/>
    <w:rsid w:val="00812607"/>
    <w:rsid w:val="008262C7"/>
    <w:rsid w:val="008365B0"/>
    <w:rsid w:val="00857489"/>
    <w:rsid w:val="008634B1"/>
    <w:rsid w:val="0087035C"/>
    <w:rsid w:val="0087071A"/>
    <w:rsid w:val="00871507"/>
    <w:rsid w:val="00880DD2"/>
    <w:rsid w:val="00881F31"/>
    <w:rsid w:val="008970F5"/>
    <w:rsid w:val="008B0BCD"/>
    <w:rsid w:val="008D4B9B"/>
    <w:rsid w:val="008E06B0"/>
    <w:rsid w:val="008E4739"/>
    <w:rsid w:val="008F55E5"/>
    <w:rsid w:val="00911F33"/>
    <w:rsid w:val="00914495"/>
    <w:rsid w:val="00914D23"/>
    <w:rsid w:val="00915CD7"/>
    <w:rsid w:val="00951C93"/>
    <w:rsid w:val="009733B7"/>
    <w:rsid w:val="009739F8"/>
    <w:rsid w:val="00981470"/>
    <w:rsid w:val="009A1F66"/>
    <w:rsid w:val="009D1342"/>
    <w:rsid w:val="009E1DEC"/>
    <w:rsid w:val="009E23AB"/>
    <w:rsid w:val="009E52A6"/>
    <w:rsid w:val="00A05198"/>
    <w:rsid w:val="00A05983"/>
    <w:rsid w:val="00A21D70"/>
    <w:rsid w:val="00A22ECF"/>
    <w:rsid w:val="00A25CC2"/>
    <w:rsid w:val="00A26311"/>
    <w:rsid w:val="00A3693B"/>
    <w:rsid w:val="00A549A8"/>
    <w:rsid w:val="00A60031"/>
    <w:rsid w:val="00A67A70"/>
    <w:rsid w:val="00A83D51"/>
    <w:rsid w:val="00A91068"/>
    <w:rsid w:val="00AA2F73"/>
    <w:rsid w:val="00AA5D16"/>
    <w:rsid w:val="00AB080A"/>
    <w:rsid w:val="00AB0C7F"/>
    <w:rsid w:val="00AB1EE5"/>
    <w:rsid w:val="00AC01D8"/>
    <w:rsid w:val="00AC3357"/>
    <w:rsid w:val="00AD52BA"/>
    <w:rsid w:val="00AE266A"/>
    <w:rsid w:val="00B224C6"/>
    <w:rsid w:val="00B22533"/>
    <w:rsid w:val="00B26519"/>
    <w:rsid w:val="00B30065"/>
    <w:rsid w:val="00B352BA"/>
    <w:rsid w:val="00B40CA4"/>
    <w:rsid w:val="00B605DA"/>
    <w:rsid w:val="00B63C19"/>
    <w:rsid w:val="00B830D6"/>
    <w:rsid w:val="00B97D73"/>
    <w:rsid w:val="00BA42EF"/>
    <w:rsid w:val="00BA63AA"/>
    <w:rsid w:val="00BB586D"/>
    <w:rsid w:val="00BC089B"/>
    <w:rsid w:val="00BC3C31"/>
    <w:rsid w:val="00BE030A"/>
    <w:rsid w:val="00BE790B"/>
    <w:rsid w:val="00BF049E"/>
    <w:rsid w:val="00BF3B93"/>
    <w:rsid w:val="00BF59CE"/>
    <w:rsid w:val="00C11E39"/>
    <w:rsid w:val="00C1579F"/>
    <w:rsid w:val="00C40358"/>
    <w:rsid w:val="00C438E1"/>
    <w:rsid w:val="00C453FE"/>
    <w:rsid w:val="00C45EC4"/>
    <w:rsid w:val="00C47261"/>
    <w:rsid w:val="00C50ADC"/>
    <w:rsid w:val="00C56CBE"/>
    <w:rsid w:val="00C673DD"/>
    <w:rsid w:val="00C705DC"/>
    <w:rsid w:val="00C93749"/>
    <w:rsid w:val="00C93B79"/>
    <w:rsid w:val="00C95255"/>
    <w:rsid w:val="00CE480E"/>
    <w:rsid w:val="00D0008D"/>
    <w:rsid w:val="00D00632"/>
    <w:rsid w:val="00D20E27"/>
    <w:rsid w:val="00D20E9C"/>
    <w:rsid w:val="00D2398C"/>
    <w:rsid w:val="00D31163"/>
    <w:rsid w:val="00D41C1E"/>
    <w:rsid w:val="00D434B7"/>
    <w:rsid w:val="00D714A1"/>
    <w:rsid w:val="00D73EBD"/>
    <w:rsid w:val="00D87E84"/>
    <w:rsid w:val="00DA5D71"/>
    <w:rsid w:val="00DD1E5F"/>
    <w:rsid w:val="00DD20B7"/>
    <w:rsid w:val="00DD34A8"/>
    <w:rsid w:val="00DE4DE4"/>
    <w:rsid w:val="00DF2012"/>
    <w:rsid w:val="00E13821"/>
    <w:rsid w:val="00E17A70"/>
    <w:rsid w:val="00E43F59"/>
    <w:rsid w:val="00E450A9"/>
    <w:rsid w:val="00E536A6"/>
    <w:rsid w:val="00E56A63"/>
    <w:rsid w:val="00E57C36"/>
    <w:rsid w:val="00E60972"/>
    <w:rsid w:val="00E6421D"/>
    <w:rsid w:val="00E65CB4"/>
    <w:rsid w:val="00E713A3"/>
    <w:rsid w:val="00E74E99"/>
    <w:rsid w:val="00E76BB1"/>
    <w:rsid w:val="00E94DCA"/>
    <w:rsid w:val="00EA1E81"/>
    <w:rsid w:val="00EA2415"/>
    <w:rsid w:val="00ED3108"/>
    <w:rsid w:val="00EE1679"/>
    <w:rsid w:val="00EE382A"/>
    <w:rsid w:val="00EE75A0"/>
    <w:rsid w:val="00EE7922"/>
    <w:rsid w:val="00F1762B"/>
    <w:rsid w:val="00F3294B"/>
    <w:rsid w:val="00F3494F"/>
    <w:rsid w:val="00F45440"/>
    <w:rsid w:val="00F70C8A"/>
    <w:rsid w:val="00F72FCE"/>
    <w:rsid w:val="00F75524"/>
    <w:rsid w:val="00F773B2"/>
    <w:rsid w:val="00F832A8"/>
    <w:rsid w:val="00F94B7F"/>
    <w:rsid w:val="00FA2AB3"/>
    <w:rsid w:val="00FA6F15"/>
    <w:rsid w:val="00FC1401"/>
    <w:rsid w:val="00FC629E"/>
    <w:rsid w:val="00FD2793"/>
    <w:rsid w:val="00FD54A7"/>
    <w:rsid w:val="00FF359B"/>
    <w:rsid w:val="00FF471B"/>
    <w:rsid w:val="00FF73D8"/>
    <w:rsid w:val="00FF7EF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B2945"/>
  <w15:chartTrackingRefBased/>
  <w15:docId w15:val="{55259D40-113D-7C40-AD2E-9DA81AC973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C31"/>
  </w:style>
  <w:style w:type="paragraph" w:styleId="Heading1">
    <w:name w:val="heading 1"/>
    <w:basedOn w:val="Normal"/>
    <w:next w:val="Normal"/>
    <w:link w:val="Heading1Char"/>
    <w:uiPriority w:val="9"/>
    <w:qFormat/>
    <w:rsid w:val="00BC3C31"/>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C3C31"/>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C3C31"/>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BC3C31"/>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BC3C31"/>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BC3C31"/>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BC3C31"/>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BC3C31"/>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C3C31"/>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3C31"/>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BC3C31"/>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BC3C31"/>
    <w:rPr>
      <w:caps/>
      <w:color w:val="0A2F40" w:themeColor="accent1" w:themeShade="7F"/>
      <w:spacing w:val="15"/>
    </w:rPr>
  </w:style>
  <w:style w:type="character" w:customStyle="1" w:styleId="Heading4Char">
    <w:name w:val="Heading 4 Char"/>
    <w:basedOn w:val="DefaultParagraphFont"/>
    <w:link w:val="Heading4"/>
    <w:uiPriority w:val="9"/>
    <w:semiHidden/>
    <w:rsid w:val="00BC3C31"/>
    <w:rPr>
      <w:caps/>
      <w:color w:val="0F4761" w:themeColor="accent1" w:themeShade="BF"/>
      <w:spacing w:val="10"/>
    </w:rPr>
  </w:style>
  <w:style w:type="character" w:customStyle="1" w:styleId="Heading5Char">
    <w:name w:val="Heading 5 Char"/>
    <w:basedOn w:val="DefaultParagraphFont"/>
    <w:link w:val="Heading5"/>
    <w:uiPriority w:val="9"/>
    <w:semiHidden/>
    <w:rsid w:val="00BC3C31"/>
    <w:rPr>
      <w:caps/>
      <w:color w:val="0F4761" w:themeColor="accent1" w:themeShade="BF"/>
      <w:spacing w:val="10"/>
    </w:rPr>
  </w:style>
  <w:style w:type="character" w:customStyle="1" w:styleId="Heading6Char">
    <w:name w:val="Heading 6 Char"/>
    <w:basedOn w:val="DefaultParagraphFont"/>
    <w:link w:val="Heading6"/>
    <w:uiPriority w:val="9"/>
    <w:semiHidden/>
    <w:rsid w:val="00BC3C31"/>
    <w:rPr>
      <w:caps/>
      <w:color w:val="0F4761" w:themeColor="accent1" w:themeShade="BF"/>
      <w:spacing w:val="10"/>
    </w:rPr>
  </w:style>
  <w:style w:type="character" w:customStyle="1" w:styleId="Heading7Char">
    <w:name w:val="Heading 7 Char"/>
    <w:basedOn w:val="DefaultParagraphFont"/>
    <w:link w:val="Heading7"/>
    <w:uiPriority w:val="9"/>
    <w:semiHidden/>
    <w:rsid w:val="00BC3C31"/>
    <w:rPr>
      <w:caps/>
      <w:color w:val="0F4761" w:themeColor="accent1" w:themeShade="BF"/>
      <w:spacing w:val="10"/>
    </w:rPr>
  </w:style>
  <w:style w:type="character" w:customStyle="1" w:styleId="Heading8Char">
    <w:name w:val="Heading 8 Char"/>
    <w:basedOn w:val="DefaultParagraphFont"/>
    <w:link w:val="Heading8"/>
    <w:uiPriority w:val="9"/>
    <w:semiHidden/>
    <w:rsid w:val="00BC3C31"/>
    <w:rPr>
      <w:caps/>
      <w:spacing w:val="10"/>
      <w:sz w:val="18"/>
      <w:szCs w:val="18"/>
    </w:rPr>
  </w:style>
  <w:style w:type="character" w:customStyle="1" w:styleId="Heading9Char">
    <w:name w:val="Heading 9 Char"/>
    <w:basedOn w:val="DefaultParagraphFont"/>
    <w:link w:val="Heading9"/>
    <w:uiPriority w:val="9"/>
    <w:semiHidden/>
    <w:rsid w:val="00BC3C31"/>
    <w:rPr>
      <w:i/>
      <w:iCs/>
      <w:caps/>
      <w:spacing w:val="10"/>
      <w:sz w:val="18"/>
      <w:szCs w:val="18"/>
    </w:rPr>
  </w:style>
  <w:style w:type="paragraph" w:styleId="Title">
    <w:name w:val="Title"/>
    <w:basedOn w:val="Normal"/>
    <w:next w:val="Normal"/>
    <w:link w:val="TitleChar"/>
    <w:uiPriority w:val="10"/>
    <w:qFormat/>
    <w:rsid w:val="00BC3C31"/>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BC3C31"/>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BC3C31"/>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C3C31"/>
    <w:rPr>
      <w:caps/>
      <w:color w:val="595959" w:themeColor="text1" w:themeTint="A6"/>
      <w:spacing w:val="10"/>
      <w:sz w:val="21"/>
      <w:szCs w:val="21"/>
    </w:rPr>
  </w:style>
  <w:style w:type="paragraph" w:styleId="Quote">
    <w:name w:val="Quote"/>
    <w:basedOn w:val="Normal"/>
    <w:next w:val="Normal"/>
    <w:link w:val="QuoteChar"/>
    <w:uiPriority w:val="29"/>
    <w:qFormat/>
    <w:rsid w:val="00BC3C31"/>
    <w:rPr>
      <w:i/>
      <w:iCs/>
      <w:sz w:val="24"/>
      <w:szCs w:val="24"/>
    </w:rPr>
  </w:style>
  <w:style w:type="character" w:customStyle="1" w:styleId="QuoteChar">
    <w:name w:val="Quote Char"/>
    <w:basedOn w:val="DefaultParagraphFont"/>
    <w:link w:val="Quote"/>
    <w:uiPriority w:val="29"/>
    <w:rsid w:val="00BC3C31"/>
    <w:rPr>
      <w:i/>
      <w:iCs/>
      <w:sz w:val="24"/>
      <w:szCs w:val="24"/>
    </w:rPr>
  </w:style>
  <w:style w:type="paragraph" w:styleId="ListParagraph">
    <w:name w:val="List Paragraph"/>
    <w:basedOn w:val="Normal"/>
    <w:uiPriority w:val="34"/>
    <w:qFormat/>
    <w:rsid w:val="00BC3C31"/>
    <w:pPr>
      <w:ind w:left="720"/>
      <w:contextualSpacing/>
    </w:pPr>
  </w:style>
  <w:style w:type="character" w:styleId="IntenseEmphasis">
    <w:name w:val="Intense Emphasis"/>
    <w:uiPriority w:val="21"/>
    <w:qFormat/>
    <w:rsid w:val="00BC3C31"/>
    <w:rPr>
      <w:b/>
      <w:bCs/>
      <w:caps/>
      <w:color w:val="0A2F40" w:themeColor="accent1" w:themeShade="7F"/>
      <w:spacing w:val="10"/>
    </w:rPr>
  </w:style>
  <w:style w:type="paragraph" w:styleId="IntenseQuote">
    <w:name w:val="Intense Quote"/>
    <w:basedOn w:val="Normal"/>
    <w:next w:val="Normal"/>
    <w:link w:val="IntenseQuoteChar"/>
    <w:uiPriority w:val="30"/>
    <w:qFormat/>
    <w:rsid w:val="00BC3C31"/>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BC3C31"/>
    <w:rPr>
      <w:color w:val="156082" w:themeColor="accent1"/>
      <w:sz w:val="24"/>
      <w:szCs w:val="24"/>
    </w:rPr>
  </w:style>
  <w:style w:type="character" w:styleId="IntenseReference">
    <w:name w:val="Intense Reference"/>
    <w:uiPriority w:val="32"/>
    <w:qFormat/>
    <w:rsid w:val="00BC3C31"/>
    <w:rPr>
      <w:b/>
      <w:bCs/>
      <w:i/>
      <w:iCs/>
      <w:caps/>
      <w:color w:val="156082" w:themeColor="accent1"/>
    </w:rPr>
  </w:style>
  <w:style w:type="paragraph" w:styleId="Caption">
    <w:name w:val="caption"/>
    <w:basedOn w:val="Normal"/>
    <w:next w:val="Normal"/>
    <w:uiPriority w:val="35"/>
    <w:semiHidden/>
    <w:unhideWhenUsed/>
    <w:qFormat/>
    <w:rsid w:val="00BC3C31"/>
    <w:rPr>
      <w:b/>
      <w:bCs/>
      <w:color w:val="0F4761" w:themeColor="accent1" w:themeShade="BF"/>
      <w:sz w:val="16"/>
      <w:szCs w:val="16"/>
    </w:rPr>
  </w:style>
  <w:style w:type="character" w:styleId="Strong">
    <w:name w:val="Strong"/>
    <w:uiPriority w:val="22"/>
    <w:qFormat/>
    <w:rsid w:val="00BC3C31"/>
    <w:rPr>
      <w:b/>
      <w:bCs/>
    </w:rPr>
  </w:style>
  <w:style w:type="character" w:styleId="Emphasis">
    <w:name w:val="Emphasis"/>
    <w:uiPriority w:val="20"/>
    <w:qFormat/>
    <w:rsid w:val="00BC3C31"/>
    <w:rPr>
      <w:caps/>
      <w:color w:val="0A2F40" w:themeColor="accent1" w:themeShade="7F"/>
      <w:spacing w:val="5"/>
    </w:rPr>
  </w:style>
  <w:style w:type="paragraph" w:styleId="NoSpacing">
    <w:name w:val="No Spacing"/>
    <w:link w:val="NoSpacingChar"/>
    <w:uiPriority w:val="1"/>
    <w:qFormat/>
    <w:rsid w:val="00BC3C31"/>
    <w:pPr>
      <w:spacing w:after="0" w:line="240" w:lineRule="auto"/>
    </w:pPr>
  </w:style>
  <w:style w:type="character" w:styleId="SubtleEmphasis">
    <w:name w:val="Subtle Emphasis"/>
    <w:uiPriority w:val="19"/>
    <w:qFormat/>
    <w:rsid w:val="00BC3C31"/>
    <w:rPr>
      <w:i/>
      <w:iCs/>
      <w:color w:val="0A2F40" w:themeColor="accent1" w:themeShade="7F"/>
    </w:rPr>
  </w:style>
  <w:style w:type="character" w:styleId="SubtleReference">
    <w:name w:val="Subtle Reference"/>
    <w:uiPriority w:val="31"/>
    <w:qFormat/>
    <w:rsid w:val="00BC3C31"/>
    <w:rPr>
      <w:b/>
      <w:bCs/>
      <w:color w:val="156082" w:themeColor="accent1"/>
    </w:rPr>
  </w:style>
  <w:style w:type="character" w:styleId="BookTitle">
    <w:name w:val="Book Title"/>
    <w:uiPriority w:val="33"/>
    <w:qFormat/>
    <w:rsid w:val="00BC3C31"/>
    <w:rPr>
      <w:b/>
      <w:bCs/>
      <w:i/>
      <w:iCs/>
      <w:spacing w:val="0"/>
    </w:rPr>
  </w:style>
  <w:style w:type="paragraph" w:styleId="TOCHeading">
    <w:name w:val="TOC Heading"/>
    <w:basedOn w:val="Heading1"/>
    <w:next w:val="Normal"/>
    <w:uiPriority w:val="39"/>
    <w:semiHidden/>
    <w:unhideWhenUsed/>
    <w:qFormat/>
    <w:rsid w:val="00BC3C31"/>
    <w:pPr>
      <w:outlineLvl w:val="9"/>
    </w:pPr>
  </w:style>
  <w:style w:type="character" w:customStyle="1" w:styleId="NoSpacingChar">
    <w:name w:val="No Spacing Char"/>
    <w:basedOn w:val="DefaultParagraphFont"/>
    <w:link w:val="NoSpacing"/>
    <w:uiPriority w:val="1"/>
    <w:rsid w:val="005C1A21"/>
  </w:style>
  <w:style w:type="character" w:styleId="Hyperlink">
    <w:name w:val="Hyperlink"/>
    <w:basedOn w:val="DefaultParagraphFont"/>
    <w:uiPriority w:val="99"/>
    <w:unhideWhenUsed/>
    <w:rsid w:val="00C93B79"/>
    <w:rPr>
      <w:color w:val="0000FF"/>
      <w:u w:val="single"/>
    </w:rPr>
  </w:style>
  <w:style w:type="character" w:styleId="UnresolvedMention">
    <w:name w:val="Unresolved Mention"/>
    <w:basedOn w:val="DefaultParagraphFont"/>
    <w:uiPriority w:val="99"/>
    <w:semiHidden/>
    <w:unhideWhenUsed/>
    <w:rsid w:val="001B075F"/>
    <w:rPr>
      <w:color w:val="605E5C"/>
      <w:shd w:val="clear" w:color="auto" w:fill="E1DFDD"/>
    </w:rPr>
  </w:style>
  <w:style w:type="paragraph" w:customStyle="1" w:styleId="p1">
    <w:name w:val="p1"/>
    <w:basedOn w:val="Normal"/>
    <w:rsid w:val="00D87E84"/>
    <w:pPr>
      <w:spacing w:before="0" w:after="0" w:line="240" w:lineRule="auto"/>
    </w:pPr>
    <w:rPr>
      <w:rFonts w:ascii=".AppleSystemUIFont" w:hAnsi=".AppleSystemUIFont" w:cs="Times New Roman"/>
      <w:sz w:val="29"/>
      <w:szCs w:val="29"/>
      <w:lang w:eastAsia="en-GB"/>
    </w:rPr>
  </w:style>
  <w:style w:type="paragraph" w:customStyle="1" w:styleId="p2">
    <w:name w:val="p2"/>
    <w:basedOn w:val="Normal"/>
    <w:rsid w:val="00D87E84"/>
    <w:pPr>
      <w:spacing w:before="0" w:after="0" w:line="240" w:lineRule="auto"/>
    </w:pPr>
    <w:rPr>
      <w:rFonts w:ascii=".AppleSystemUIFont" w:hAnsi=".AppleSystemUIFont" w:cs="Times New Roman"/>
      <w:sz w:val="29"/>
      <w:szCs w:val="29"/>
      <w:lang w:eastAsia="en-GB"/>
    </w:rPr>
  </w:style>
  <w:style w:type="character" w:customStyle="1" w:styleId="s1">
    <w:name w:val="s1"/>
    <w:basedOn w:val="DefaultParagraphFont"/>
    <w:rsid w:val="00D87E84"/>
    <w:rPr>
      <w:rFonts w:ascii="UICTFontTextStyleEmphasizedBody" w:hAnsi="UICTFontTextStyleEmphasizedBody" w:hint="default"/>
      <w:b/>
      <w:bCs/>
      <w:i w:val="0"/>
      <w:iCs w:val="0"/>
      <w:sz w:val="29"/>
      <w:szCs w:val="29"/>
    </w:rPr>
  </w:style>
  <w:style w:type="character" w:customStyle="1" w:styleId="s2">
    <w:name w:val="s2"/>
    <w:basedOn w:val="DefaultParagraphFont"/>
    <w:rsid w:val="00D87E84"/>
    <w:rPr>
      <w:rFonts w:ascii="UICTFontTextStyleBody" w:hAnsi="UICTFontTextStyleBody" w:hint="default"/>
      <w:b w:val="0"/>
      <w:bCs w:val="0"/>
      <w:i w:val="0"/>
      <w:iCs w:val="0"/>
      <w:sz w:val="29"/>
      <w:szCs w:val="29"/>
    </w:rPr>
  </w:style>
  <w:style w:type="character" w:customStyle="1" w:styleId="s3">
    <w:name w:val="s3"/>
    <w:basedOn w:val="DefaultParagraphFont"/>
    <w:rsid w:val="00D87E84"/>
    <w:rPr>
      <w:rFonts w:ascii="UICTFontTextStyleItalicBody" w:hAnsi="UICTFontTextStyleItalicBody" w:hint="default"/>
      <w:b w:val="0"/>
      <w:bCs w:val="0"/>
      <w:i/>
      <w:iCs/>
      <w:sz w:val="29"/>
      <w:szCs w:val="29"/>
    </w:rPr>
  </w:style>
  <w:style w:type="character" w:customStyle="1" w:styleId="apple-converted-space">
    <w:name w:val="apple-converted-space"/>
    <w:basedOn w:val="DefaultParagraphFont"/>
    <w:rsid w:val="00D87E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ja.org.uk" TargetMode="External"/><Relationship Id="rId18" Type="http://schemas.openxmlformats.org/officeDocument/2006/relationships/hyperlink" Target="https://www.cqc.org.uk"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cqc.org.uk" TargetMode="External"/><Relationship Id="rId17" Type="http://schemas.openxmlformats.org/officeDocument/2006/relationships/hyperlink" Target="https://www.legislation.gov.uk/ukpga/Geo6/11-12/29" TargetMode="External"/><Relationship Id="rId2" Type="http://schemas.openxmlformats.org/officeDocument/2006/relationships/customXml" Target="../customXml/item2.xml"/><Relationship Id="rId16" Type="http://schemas.openxmlformats.org/officeDocument/2006/relationships/hyperlink" Target="http://Legislation.gov.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0.png"/><Relationship Id="rId5" Type="http://schemas.openxmlformats.org/officeDocument/2006/relationships/settings" Target="settings.xml"/><Relationship Id="rId15" Type="http://schemas.openxmlformats.org/officeDocument/2006/relationships/hyperlink" Target="https://www.ganttic.com/blog/employee-overload" TargetMode="External"/><Relationship Id="rId10" Type="http://schemas.openxmlformats.org/officeDocument/2006/relationships/image" Target="media/image20.png"/><Relationship Id="rId19" Type="http://schemas.openxmlformats.org/officeDocument/2006/relationships/hyperlink" Target="https://www.skillsforcare.org.uk"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england.nhs.uk/long-read/monthly-operational-statistics-september-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9" ma:contentTypeDescription="Create a new document." ma:contentTypeScope="" ma:versionID="b053c14785f55aa50cd087c645782d24">
  <xsd:schema xmlns:xsd="http://www.w3.org/2001/XMLSchema" xmlns:xs="http://www.w3.org/2001/XMLSchema" xmlns:p="http://schemas.microsoft.com/office/2006/metadata/properties" xmlns:ns3="21f98238-5914-40fc-b2db-49ce196065c9" targetNamespace="http://schemas.microsoft.com/office/2006/metadata/properties" ma:root="true" ma:fieldsID="aea0482707d5b506f36f4990bce800b7"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383287A-EC17-4D1C-ACDA-092023BBF2F3}">
  <ds:schemaRefs>
    <ds:schemaRef ds:uri="http://schemas.microsoft.com/office/2006/metadata/contentType"/>
    <ds:schemaRef ds:uri="http://schemas.microsoft.com/office/2006/metadata/properties/metaAttributes"/>
    <ds:schemaRef ds:uri="http://www.w3.org/2000/xmlns/"/>
    <ds:schemaRef ds:uri="http://www.w3.org/2001/XMLSchema"/>
    <ds:schemaRef ds:uri="21f98238-5914-40fc-b2db-49ce196065c9"/>
  </ds:schemaRefs>
</ds:datastoreItem>
</file>

<file path=customXml/itemProps2.xml><?xml version="1.0" encoding="utf-8"?>
<ds:datastoreItem xmlns:ds="http://schemas.openxmlformats.org/officeDocument/2006/customXml" ds:itemID="{11742316-F220-463C-B66A-EDDC65183766}">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FD0586F3-14B5-4B35-8184-337914AB41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1169</Words>
  <Characters>6667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
  <dc:creator>Mehtab Latif (2421734)</dc:creator>
  <cp:keywords/>
  <dc:description/>
  <cp:lastModifiedBy>Mehtab Latif (2421734)</cp:lastModifiedBy>
  <cp:revision>2</cp:revision>
  <dcterms:created xsi:type="dcterms:W3CDTF">2026-06-22T00:20:00Z</dcterms:created>
  <dcterms:modified xsi:type="dcterms:W3CDTF">2026-06-22T00:20:00Z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d6e4c374-edfe-4547-9b1e-7cfd9372a678</vt:lpwstr>
  </property>
  <property fmtid="{D5CDD505-2E9C-101B-9397-08002B2CF9AE}" pid="3" name="ContentTypeId">
    <vt:lpwstr>0x010100DA021E96B5FC724E97FF783D9C73C02D</vt:lpwstr>
  </property>
</Properties>
</file>