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07011E2" w14:textId="602D389F" w:rsidR="00F97619" w:rsidRDefault="00F97619" w:rsidP="00F97619">
      <w:pPr>
        <w:spacing w:line="360" w:lineRule="auto"/>
        <w:jc w:val="center"/>
        <w:rPr>
          <w:rFonts w:ascii="Arial" w:hAnsi="Arial" w:cs="Arial"/>
          <w:b/>
          <w:bCs/>
          <w:i/>
          <w:iCs/>
          <w:sz w:val="40"/>
          <w:szCs w:val="40"/>
          <w:u w:val="single"/>
        </w:rPr>
      </w:pPr>
      <w:r w:rsidRPr="0006703F">
        <w:rPr>
          <w:rFonts w:ascii="Arial" w:hAnsi="Arial" w:cs="Arial"/>
          <w:b/>
          <w:bCs/>
          <w:i/>
          <w:iCs/>
          <w:sz w:val="40"/>
          <w:szCs w:val="40"/>
          <w:u w:val="single"/>
        </w:rPr>
        <w:t>“</w:t>
      </w:r>
      <w:r>
        <w:rPr>
          <w:rFonts w:ascii="Arial" w:hAnsi="Arial" w:cs="Arial"/>
          <w:b/>
          <w:bCs/>
          <w:i/>
          <w:iCs/>
          <w:sz w:val="40"/>
          <w:szCs w:val="40"/>
          <w:u w:val="single"/>
        </w:rPr>
        <w:t>D</w:t>
      </w:r>
      <w:r w:rsidRPr="0006703F">
        <w:rPr>
          <w:rFonts w:ascii="Arial" w:hAnsi="Arial" w:cs="Arial"/>
          <w:b/>
          <w:bCs/>
          <w:i/>
          <w:iCs/>
          <w:sz w:val="40"/>
          <w:szCs w:val="40"/>
          <w:u w:val="single"/>
        </w:rPr>
        <w:t>oes displaying a model answer at the beginning of the lesson affect pupil participation?”</w:t>
      </w:r>
    </w:p>
    <w:p w14:paraId="666AAC5E" w14:textId="77777777" w:rsidR="00F97619" w:rsidRDefault="00F97619" w:rsidP="00F97619">
      <w:pPr>
        <w:spacing w:line="360" w:lineRule="auto"/>
        <w:jc w:val="center"/>
        <w:rPr>
          <w:rFonts w:ascii="Arial" w:hAnsi="Arial" w:cs="Arial"/>
          <w:b/>
          <w:bCs/>
          <w:i/>
          <w:iCs/>
          <w:sz w:val="40"/>
          <w:szCs w:val="40"/>
          <w:u w:val="single"/>
        </w:rPr>
      </w:pPr>
    </w:p>
    <w:tbl>
      <w:tblPr>
        <w:tblStyle w:val="TableGrid"/>
        <w:tblW w:w="0" w:type="auto"/>
        <w:tblLook w:val="04A0" w:firstRow="1" w:lastRow="0" w:firstColumn="1" w:lastColumn="0" w:noHBand="0" w:noVBand="1"/>
      </w:tblPr>
      <w:tblGrid>
        <w:gridCol w:w="1722"/>
        <w:gridCol w:w="3644"/>
        <w:gridCol w:w="3644"/>
      </w:tblGrid>
      <w:tr w:rsidR="00F97619" w14:paraId="57F70A67" w14:textId="77777777" w:rsidTr="00B05C13">
        <w:tc>
          <w:tcPr>
            <w:tcW w:w="1722" w:type="dxa"/>
            <w:tcBorders>
              <w:top w:val="single" w:sz="4" w:space="0" w:color="auto"/>
              <w:left w:val="single" w:sz="4" w:space="0" w:color="auto"/>
              <w:bottom w:val="single" w:sz="4" w:space="0" w:color="auto"/>
              <w:right w:val="single" w:sz="4" w:space="0" w:color="auto"/>
            </w:tcBorders>
          </w:tcPr>
          <w:p w14:paraId="256384DE" w14:textId="77777777" w:rsidR="00F97619" w:rsidRDefault="00F97619" w:rsidP="00B05C13">
            <w:pPr>
              <w:pStyle w:val="AssignBody"/>
            </w:pPr>
          </w:p>
        </w:tc>
        <w:tc>
          <w:tcPr>
            <w:tcW w:w="3647" w:type="dxa"/>
            <w:tcBorders>
              <w:top w:val="single" w:sz="4" w:space="0" w:color="auto"/>
              <w:left w:val="single" w:sz="4" w:space="0" w:color="auto"/>
              <w:bottom w:val="single" w:sz="4" w:space="0" w:color="auto"/>
              <w:right w:val="single" w:sz="4" w:space="0" w:color="auto"/>
            </w:tcBorders>
            <w:hideMark/>
          </w:tcPr>
          <w:p w14:paraId="75ECFB1B" w14:textId="77777777" w:rsidR="00F97619" w:rsidRDefault="00F97619" w:rsidP="00B05C13">
            <w:pPr>
              <w:pStyle w:val="AssignBody"/>
            </w:pPr>
            <w:proofErr w:type="spellStart"/>
            <w:r>
              <w:t>Targed</w:t>
            </w:r>
            <w:proofErr w:type="spellEnd"/>
            <w:r>
              <w:t>/Target</w:t>
            </w:r>
          </w:p>
        </w:tc>
        <w:tc>
          <w:tcPr>
            <w:tcW w:w="3647" w:type="dxa"/>
            <w:tcBorders>
              <w:top w:val="single" w:sz="4" w:space="0" w:color="auto"/>
              <w:left w:val="single" w:sz="4" w:space="0" w:color="auto"/>
              <w:bottom w:val="single" w:sz="4" w:space="0" w:color="auto"/>
              <w:right w:val="single" w:sz="4" w:space="0" w:color="auto"/>
            </w:tcBorders>
          </w:tcPr>
          <w:p w14:paraId="25045CEE" w14:textId="77777777" w:rsidR="00F97619" w:rsidRDefault="00F97619" w:rsidP="00B05C13">
            <w:pPr>
              <w:pStyle w:val="NormalWeb"/>
              <w:spacing w:before="0" w:beforeAutospacing="0" w:after="0" w:afterAutospacing="0"/>
              <w:rPr>
                <w:rFonts w:ascii="Arial" w:hAnsi="Arial" w:cs="Arial"/>
                <w:lang w:val="en-US" w:eastAsia="en-US"/>
              </w:rPr>
            </w:pPr>
            <w:proofErr w:type="spellStart"/>
            <w:r>
              <w:rPr>
                <w:rFonts w:ascii="Arial" w:hAnsi="Arial" w:cs="Arial"/>
                <w:lang w:val="en-US" w:eastAsia="en-US"/>
              </w:rPr>
              <w:t>Yr</w:t>
            </w:r>
            <w:proofErr w:type="spellEnd"/>
            <w:r>
              <w:rPr>
                <w:rFonts w:ascii="Arial" w:hAnsi="Arial" w:cs="Arial"/>
                <w:lang w:val="en-US" w:eastAsia="en-US"/>
              </w:rPr>
              <w:t xml:space="preserve"> </w:t>
            </w:r>
            <w:proofErr w:type="spellStart"/>
            <w:r>
              <w:rPr>
                <w:rFonts w:ascii="Arial" w:hAnsi="Arial" w:cs="Arial"/>
                <w:lang w:val="en-US" w:eastAsia="en-US"/>
              </w:rPr>
              <w:t>hyn</w:t>
            </w:r>
            <w:proofErr w:type="spellEnd"/>
            <w:r>
              <w:rPr>
                <w:rFonts w:ascii="Arial" w:hAnsi="Arial" w:cs="Arial"/>
                <w:lang w:val="en-US" w:eastAsia="en-US"/>
              </w:rPr>
              <w:t xml:space="preserve"> </w:t>
            </w:r>
            <w:proofErr w:type="spellStart"/>
            <w:r>
              <w:rPr>
                <w:rFonts w:ascii="Arial" w:hAnsi="Arial" w:cs="Arial"/>
                <w:lang w:val="en-US" w:eastAsia="en-US"/>
              </w:rPr>
              <w:t>yr</w:t>
            </w:r>
            <w:proofErr w:type="spellEnd"/>
            <w:r>
              <w:rPr>
                <w:rFonts w:ascii="Arial" w:hAnsi="Arial" w:cs="Arial"/>
                <w:lang w:val="en-US" w:eastAsia="en-US"/>
              </w:rPr>
              <w:t xml:space="preserve"> </w:t>
            </w:r>
            <w:proofErr w:type="spellStart"/>
            <w:r>
              <w:rPr>
                <w:rFonts w:ascii="Arial" w:hAnsi="Arial" w:cs="Arial"/>
                <w:lang w:val="en-US" w:eastAsia="en-US"/>
              </w:rPr>
              <w:t>wyf</w:t>
            </w:r>
            <w:proofErr w:type="spellEnd"/>
            <w:r>
              <w:rPr>
                <w:rFonts w:ascii="Arial" w:hAnsi="Arial" w:cs="Arial"/>
                <w:lang w:val="en-US" w:eastAsia="en-US"/>
              </w:rPr>
              <w:t xml:space="preserve"> </w:t>
            </w:r>
            <w:proofErr w:type="spellStart"/>
            <w:r>
              <w:rPr>
                <w:rFonts w:ascii="Arial" w:hAnsi="Arial" w:cs="Arial"/>
                <w:lang w:val="en-US" w:eastAsia="en-US"/>
              </w:rPr>
              <w:t>wedi’i</w:t>
            </w:r>
            <w:proofErr w:type="spellEnd"/>
            <w:r>
              <w:rPr>
                <w:rFonts w:ascii="Arial" w:hAnsi="Arial" w:cs="Arial"/>
                <w:lang w:val="en-US" w:eastAsia="en-US"/>
              </w:rPr>
              <w:t xml:space="preserve"> </w:t>
            </w:r>
            <w:proofErr w:type="spellStart"/>
            <w:r>
              <w:rPr>
                <w:rFonts w:ascii="Arial" w:hAnsi="Arial" w:cs="Arial"/>
                <w:lang w:val="en-US" w:eastAsia="en-US"/>
              </w:rPr>
              <w:t>wneud</w:t>
            </w:r>
            <w:proofErr w:type="spellEnd"/>
            <w:r>
              <w:rPr>
                <w:rFonts w:ascii="Arial" w:hAnsi="Arial" w:cs="Arial"/>
                <w:lang w:val="en-US" w:eastAsia="en-US"/>
              </w:rPr>
              <w:t xml:space="preserve"> </w:t>
            </w:r>
            <w:proofErr w:type="spellStart"/>
            <w:r>
              <w:rPr>
                <w:rFonts w:ascii="Arial" w:hAnsi="Arial" w:cs="Arial"/>
                <w:lang w:val="en-US" w:eastAsia="en-US"/>
              </w:rPr>
              <w:t>yn</w:t>
            </w:r>
            <w:proofErr w:type="spellEnd"/>
            <w:r>
              <w:rPr>
                <w:rFonts w:ascii="Arial" w:hAnsi="Arial" w:cs="Arial"/>
                <w:lang w:val="en-US" w:eastAsia="en-US"/>
              </w:rPr>
              <w:t xml:space="preserve"> </w:t>
            </w:r>
            <w:proofErr w:type="spellStart"/>
            <w:r>
              <w:rPr>
                <w:rFonts w:ascii="Arial" w:hAnsi="Arial" w:cs="Arial"/>
                <w:lang w:val="en-US" w:eastAsia="en-US"/>
              </w:rPr>
              <w:t>yr</w:t>
            </w:r>
            <w:proofErr w:type="spellEnd"/>
            <w:r>
              <w:rPr>
                <w:rFonts w:ascii="Arial" w:hAnsi="Arial" w:cs="Arial"/>
                <w:lang w:val="en-US" w:eastAsia="en-US"/>
              </w:rPr>
              <w:t xml:space="preserve"> </w:t>
            </w:r>
            <w:proofErr w:type="spellStart"/>
            <w:r>
              <w:rPr>
                <w:rFonts w:ascii="Arial" w:hAnsi="Arial" w:cs="Arial"/>
                <w:lang w:val="en-US" w:eastAsia="en-US"/>
              </w:rPr>
              <w:t>aseiniad</w:t>
            </w:r>
            <w:proofErr w:type="spellEnd"/>
            <w:r>
              <w:rPr>
                <w:rFonts w:ascii="Arial" w:hAnsi="Arial" w:cs="Arial"/>
                <w:lang w:val="en-US" w:eastAsia="en-US"/>
              </w:rPr>
              <w:t xml:space="preserve"> </w:t>
            </w:r>
            <w:proofErr w:type="spellStart"/>
            <w:r>
              <w:rPr>
                <w:rFonts w:ascii="Arial" w:hAnsi="Arial" w:cs="Arial"/>
                <w:lang w:val="en-US" w:eastAsia="en-US"/>
              </w:rPr>
              <w:t>hwn</w:t>
            </w:r>
            <w:proofErr w:type="spellEnd"/>
            <w:r>
              <w:rPr>
                <w:rFonts w:ascii="Arial" w:hAnsi="Arial" w:cs="Arial"/>
                <w:lang w:val="en-US" w:eastAsia="en-US"/>
              </w:rPr>
              <w:t>.</w:t>
            </w:r>
          </w:p>
          <w:p w14:paraId="6E4B4084" w14:textId="29E94484" w:rsidR="00F97619" w:rsidRPr="00755E37" w:rsidRDefault="00F97619" w:rsidP="00B05C13">
            <w:pPr>
              <w:pStyle w:val="NormalWeb"/>
              <w:spacing w:before="0" w:beforeAutospacing="0" w:after="0" w:afterAutospacing="0"/>
              <w:rPr>
                <w:rFonts w:ascii="Arial" w:hAnsi="Arial" w:cs="Arial"/>
                <w:lang w:val="en-US" w:eastAsia="en-US"/>
              </w:rPr>
            </w:pPr>
            <w:r>
              <w:rPr>
                <w:rFonts w:ascii="Arial" w:hAnsi="Arial" w:cs="Arial"/>
                <w:lang w:val="en-US" w:eastAsia="en-US"/>
              </w:rPr>
              <w:t>What I have done in this assignment.</w:t>
            </w:r>
          </w:p>
        </w:tc>
      </w:tr>
      <w:tr w:rsidR="00F97619" w14:paraId="6CD890BF" w14:textId="77777777" w:rsidTr="00B05C13">
        <w:tc>
          <w:tcPr>
            <w:tcW w:w="1722" w:type="dxa"/>
            <w:tcBorders>
              <w:top w:val="single" w:sz="4" w:space="0" w:color="auto"/>
              <w:left w:val="single" w:sz="4" w:space="0" w:color="auto"/>
              <w:bottom w:val="single" w:sz="4" w:space="0" w:color="auto"/>
              <w:right w:val="single" w:sz="4" w:space="0" w:color="auto"/>
            </w:tcBorders>
            <w:hideMark/>
          </w:tcPr>
          <w:p w14:paraId="3B56F466" w14:textId="77777777" w:rsidR="00F97619" w:rsidRDefault="00F97619" w:rsidP="00B05C13">
            <w:pPr>
              <w:pStyle w:val="AssignBody"/>
            </w:pPr>
            <w:proofErr w:type="spellStart"/>
            <w:r>
              <w:t>T</w:t>
            </w:r>
            <w:bookmarkStart w:id="0" w:name="cysill"/>
            <w:bookmarkEnd w:id="0"/>
            <w:r>
              <w:t>arged</w:t>
            </w:r>
            <w:proofErr w:type="spellEnd"/>
            <w:r>
              <w:t>/Target 1</w:t>
            </w:r>
          </w:p>
        </w:tc>
        <w:tc>
          <w:tcPr>
            <w:tcW w:w="3647" w:type="dxa"/>
            <w:tcBorders>
              <w:top w:val="single" w:sz="4" w:space="0" w:color="auto"/>
              <w:left w:val="single" w:sz="4" w:space="0" w:color="auto"/>
              <w:bottom w:val="single" w:sz="4" w:space="0" w:color="auto"/>
              <w:right w:val="single" w:sz="4" w:space="0" w:color="auto"/>
            </w:tcBorders>
          </w:tcPr>
          <w:p w14:paraId="5475FDCF" w14:textId="77777777" w:rsidR="00F97619" w:rsidRPr="00F97619" w:rsidRDefault="00F97619" w:rsidP="00F97619">
            <w:pPr>
              <w:rPr>
                <w:rFonts w:ascii="Arial" w:hAnsi="Arial" w:cs="Arial"/>
                <w:color w:val="000000" w:themeColor="text1"/>
              </w:rPr>
            </w:pPr>
            <w:r w:rsidRPr="00F97619">
              <w:rPr>
                <w:rStyle w:val="apple-converted-space"/>
                <w:rFonts w:ascii="Arial" w:hAnsi="Arial" w:cs="Arial"/>
                <w:color w:val="000000" w:themeColor="text1"/>
              </w:rPr>
              <w:t> </w:t>
            </w:r>
            <w:r w:rsidRPr="00F97619">
              <w:rPr>
                <w:rFonts w:ascii="Arial" w:hAnsi="Arial" w:cs="Arial"/>
                <w:color w:val="000000" w:themeColor="text1"/>
                <w:shd w:val="clear" w:color="auto" w:fill="FFFFFF"/>
              </w:rPr>
              <w:t>Improve your referencing skills - avoid using the words of others without accurate acknowledgement</w:t>
            </w:r>
          </w:p>
          <w:p w14:paraId="768F745A" w14:textId="4D96CD6F" w:rsidR="00F97619" w:rsidRPr="00F97619" w:rsidRDefault="00F97619" w:rsidP="00F97619">
            <w:pPr>
              <w:pStyle w:val="NormalWeb"/>
              <w:spacing w:before="0" w:beforeAutospacing="0" w:after="0" w:afterAutospacing="0"/>
              <w:rPr>
                <w:rFonts w:ascii="Arial" w:hAnsi="Arial" w:cs="Arial"/>
                <w:color w:val="000000" w:themeColor="text1"/>
              </w:rPr>
            </w:pPr>
          </w:p>
        </w:tc>
        <w:tc>
          <w:tcPr>
            <w:tcW w:w="3647" w:type="dxa"/>
            <w:tcBorders>
              <w:top w:val="single" w:sz="4" w:space="0" w:color="auto"/>
              <w:left w:val="single" w:sz="4" w:space="0" w:color="auto"/>
              <w:bottom w:val="single" w:sz="4" w:space="0" w:color="auto"/>
              <w:right w:val="single" w:sz="4" w:space="0" w:color="auto"/>
            </w:tcBorders>
          </w:tcPr>
          <w:p w14:paraId="786F9CA0" w14:textId="36068ACE" w:rsidR="00F97619" w:rsidRDefault="00F97619" w:rsidP="00B05C13">
            <w:pPr>
              <w:pStyle w:val="AssignBody"/>
            </w:pPr>
            <w:r>
              <w:t xml:space="preserve">I have thoroughly improved my referencing by significantly reducing the </w:t>
            </w:r>
            <w:proofErr w:type="gramStart"/>
            <w:r>
              <w:t>amount</w:t>
            </w:r>
            <w:proofErr w:type="gramEnd"/>
            <w:r>
              <w:t xml:space="preserve"> of direct quotes used and instead summaris</w:t>
            </w:r>
            <w:r w:rsidR="0083135B">
              <w:t>ed</w:t>
            </w:r>
            <w:r>
              <w:t xml:space="preserve"> the work of others</w:t>
            </w:r>
            <w:r w:rsidR="0083135B">
              <w:t xml:space="preserve"> in my own understanding</w:t>
            </w:r>
            <w:r>
              <w:t>. In the few instances that it has been necessary to use direct quotes</w:t>
            </w:r>
            <w:r w:rsidR="0083135B">
              <w:t>,</w:t>
            </w:r>
            <w:r>
              <w:t xml:space="preserve"> I have ensured that I included a full acknowledgement including a page number. </w:t>
            </w:r>
          </w:p>
        </w:tc>
      </w:tr>
      <w:tr w:rsidR="00F97619" w14:paraId="3413431B" w14:textId="77777777" w:rsidTr="00B05C13">
        <w:tc>
          <w:tcPr>
            <w:tcW w:w="1722" w:type="dxa"/>
            <w:tcBorders>
              <w:top w:val="single" w:sz="4" w:space="0" w:color="auto"/>
              <w:left w:val="single" w:sz="4" w:space="0" w:color="auto"/>
              <w:bottom w:val="single" w:sz="4" w:space="0" w:color="auto"/>
              <w:right w:val="single" w:sz="4" w:space="0" w:color="auto"/>
            </w:tcBorders>
            <w:hideMark/>
          </w:tcPr>
          <w:p w14:paraId="4B35DB82" w14:textId="77777777" w:rsidR="00F97619" w:rsidRDefault="00F97619" w:rsidP="00B05C13">
            <w:pPr>
              <w:pStyle w:val="AssignBody"/>
            </w:pPr>
            <w:proofErr w:type="spellStart"/>
            <w:r>
              <w:t>Targed</w:t>
            </w:r>
            <w:proofErr w:type="spellEnd"/>
            <w:r>
              <w:t>/Target 2</w:t>
            </w:r>
          </w:p>
        </w:tc>
        <w:tc>
          <w:tcPr>
            <w:tcW w:w="3647" w:type="dxa"/>
            <w:tcBorders>
              <w:top w:val="single" w:sz="4" w:space="0" w:color="auto"/>
              <w:left w:val="single" w:sz="4" w:space="0" w:color="auto"/>
              <w:bottom w:val="single" w:sz="4" w:space="0" w:color="auto"/>
              <w:right w:val="single" w:sz="4" w:space="0" w:color="auto"/>
            </w:tcBorders>
          </w:tcPr>
          <w:p w14:paraId="451F9C4A" w14:textId="77777777" w:rsidR="00F97619" w:rsidRPr="00F97619" w:rsidRDefault="00F97619" w:rsidP="00F97619">
            <w:pPr>
              <w:rPr>
                <w:rFonts w:ascii="Arial" w:hAnsi="Arial" w:cs="Arial"/>
                <w:color w:val="000000" w:themeColor="text1"/>
              </w:rPr>
            </w:pPr>
            <w:r w:rsidRPr="00F97619">
              <w:rPr>
                <w:rFonts w:ascii="Arial" w:hAnsi="Arial" w:cs="Arial"/>
                <w:color w:val="000000" w:themeColor="text1"/>
                <w:shd w:val="clear" w:color="auto" w:fill="FFFFFF"/>
              </w:rPr>
              <w:t>Read widely in order to demonstrate greater knowledge and understanding of your chosen topic</w:t>
            </w:r>
          </w:p>
          <w:p w14:paraId="78052A9A" w14:textId="77777777" w:rsidR="00F97619" w:rsidRPr="00F97619" w:rsidRDefault="00F97619" w:rsidP="00F97619">
            <w:pPr>
              <w:pStyle w:val="NormalWeb"/>
              <w:spacing w:before="0" w:beforeAutospacing="0" w:after="0" w:afterAutospacing="0"/>
              <w:rPr>
                <w:rFonts w:ascii="Arial" w:hAnsi="Arial" w:cs="Arial"/>
                <w:color w:val="000000" w:themeColor="text1"/>
              </w:rPr>
            </w:pPr>
          </w:p>
        </w:tc>
        <w:tc>
          <w:tcPr>
            <w:tcW w:w="3647" w:type="dxa"/>
            <w:tcBorders>
              <w:top w:val="single" w:sz="4" w:space="0" w:color="auto"/>
              <w:left w:val="single" w:sz="4" w:space="0" w:color="auto"/>
              <w:bottom w:val="single" w:sz="4" w:space="0" w:color="auto"/>
              <w:right w:val="single" w:sz="4" w:space="0" w:color="auto"/>
            </w:tcBorders>
          </w:tcPr>
          <w:p w14:paraId="7940553F" w14:textId="6FC50CC4" w:rsidR="00F97619" w:rsidRDefault="0083135B" w:rsidP="00B05C13">
            <w:pPr>
              <w:pStyle w:val="AssignBody"/>
            </w:pPr>
            <w:r>
              <w:t>I have read widely around both my chosen topic of modelling and lesson study in order to facilitate a deeper understanding of both areas, allowing me to demonstrate my understanding in a clearer manner.</w:t>
            </w:r>
          </w:p>
        </w:tc>
      </w:tr>
      <w:tr w:rsidR="00F97619" w14:paraId="5CE66A61" w14:textId="77777777" w:rsidTr="00B05C13">
        <w:tc>
          <w:tcPr>
            <w:tcW w:w="1722" w:type="dxa"/>
            <w:tcBorders>
              <w:top w:val="single" w:sz="4" w:space="0" w:color="auto"/>
              <w:left w:val="single" w:sz="4" w:space="0" w:color="auto"/>
              <w:bottom w:val="single" w:sz="4" w:space="0" w:color="auto"/>
              <w:right w:val="single" w:sz="4" w:space="0" w:color="auto"/>
            </w:tcBorders>
            <w:hideMark/>
          </w:tcPr>
          <w:p w14:paraId="620227F7" w14:textId="77777777" w:rsidR="00F97619" w:rsidRDefault="00F97619" w:rsidP="00B05C13">
            <w:pPr>
              <w:pStyle w:val="AssignBody"/>
            </w:pPr>
            <w:proofErr w:type="spellStart"/>
            <w:r>
              <w:t>Targed</w:t>
            </w:r>
            <w:proofErr w:type="spellEnd"/>
            <w:r>
              <w:t>/Target 3</w:t>
            </w:r>
          </w:p>
        </w:tc>
        <w:tc>
          <w:tcPr>
            <w:tcW w:w="3647" w:type="dxa"/>
            <w:tcBorders>
              <w:top w:val="single" w:sz="4" w:space="0" w:color="auto"/>
              <w:left w:val="single" w:sz="4" w:space="0" w:color="auto"/>
              <w:bottom w:val="single" w:sz="4" w:space="0" w:color="auto"/>
              <w:right w:val="single" w:sz="4" w:space="0" w:color="auto"/>
            </w:tcBorders>
          </w:tcPr>
          <w:p w14:paraId="0A4C8F64" w14:textId="30FA0621" w:rsidR="00F97619" w:rsidRPr="00F97619" w:rsidRDefault="00F97619" w:rsidP="00F97619">
            <w:pPr>
              <w:pStyle w:val="NormalWeb"/>
              <w:spacing w:before="0" w:beforeAutospacing="0" w:after="0" w:afterAutospacing="0"/>
              <w:rPr>
                <w:rFonts w:ascii="Arial" w:hAnsi="Arial" w:cs="Arial"/>
                <w:color w:val="000000" w:themeColor="text1"/>
              </w:rPr>
            </w:pPr>
            <w:r w:rsidRPr="00F97619">
              <w:rPr>
                <w:rFonts w:ascii="Arial" w:hAnsi="Arial" w:cs="Arial"/>
                <w:color w:val="000000" w:themeColor="text1"/>
              </w:rPr>
              <w:t>Use academic sources, e.g. books and journals, rather than websites</w:t>
            </w:r>
          </w:p>
        </w:tc>
        <w:tc>
          <w:tcPr>
            <w:tcW w:w="3647" w:type="dxa"/>
            <w:tcBorders>
              <w:top w:val="single" w:sz="4" w:space="0" w:color="auto"/>
              <w:left w:val="single" w:sz="4" w:space="0" w:color="auto"/>
              <w:bottom w:val="single" w:sz="4" w:space="0" w:color="auto"/>
              <w:right w:val="single" w:sz="4" w:space="0" w:color="auto"/>
            </w:tcBorders>
          </w:tcPr>
          <w:p w14:paraId="3625A2E1" w14:textId="735063CB" w:rsidR="00F97619" w:rsidRDefault="0083135B" w:rsidP="00B05C13">
            <w:pPr>
              <w:pStyle w:val="AssignBody"/>
            </w:pPr>
            <w:r>
              <w:t>I have ensured that all of my sources are academic, including a wide range of books, journals and government publications</w:t>
            </w:r>
            <w:r w:rsidR="00967381">
              <w:t xml:space="preserve">. Also, I </w:t>
            </w:r>
            <w:r>
              <w:t>have removed sources used previously that were poorly chosen</w:t>
            </w:r>
            <w:r w:rsidR="00967381">
              <w:t xml:space="preserve"> and </w:t>
            </w:r>
            <w:r w:rsidR="00427DB7">
              <w:t>conducted wider reading in order to inform my writing.</w:t>
            </w:r>
          </w:p>
        </w:tc>
      </w:tr>
    </w:tbl>
    <w:p w14:paraId="1D82EC13" w14:textId="77777777" w:rsidR="00F97619" w:rsidRDefault="00F97619" w:rsidP="00B23F38">
      <w:pPr>
        <w:spacing w:line="360" w:lineRule="auto"/>
        <w:rPr>
          <w:rFonts w:ascii="Arial" w:hAnsi="Arial" w:cs="Arial"/>
          <w:sz w:val="22"/>
          <w:szCs w:val="22"/>
        </w:rPr>
      </w:pPr>
    </w:p>
    <w:p w14:paraId="297BE149" w14:textId="77777777" w:rsidR="00F97619" w:rsidRDefault="00F97619" w:rsidP="00B23F38">
      <w:pPr>
        <w:spacing w:line="360" w:lineRule="auto"/>
        <w:rPr>
          <w:rFonts w:ascii="Arial" w:hAnsi="Arial" w:cs="Arial"/>
          <w:sz w:val="22"/>
          <w:szCs w:val="22"/>
        </w:rPr>
      </w:pPr>
    </w:p>
    <w:p w14:paraId="6171E236" w14:textId="77777777" w:rsidR="00F97619" w:rsidRDefault="00F97619" w:rsidP="00B23F38">
      <w:pPr>
        <w:spacing w:line="360" w:lineRule="auto"/>
        <w:rPr>
          <w:rFonts w:ascii="Arial" w:hAnsi="Arial" w:cs="Arial"/>
          <w:sz w:val="22"/>
          <w:szCs w:val="22"/>
        </w:rPr>
      </w:pPr>
      <w:bookmarkStart w:id="1" w:name="_GoBack"/>
      <w:bookmarkEnd w:id="1"/>
    </w:p>
    <w:p w14:paraId="462B267B" w14:textId="77777777" w:rsidR="00F97619" w:rsidRDefault="00F97619" w:rsidP="00B23F38">
      <w:pPr>
        <w:spacing w:line="360" w:lineRule="auto"/>
        <w:rPr>
          <w:rFonts w:ascii="Arial" w:hAnsi="Arial" w:cs="Arial"/>
          <w:sz w:val="22"/>
          <w:szCs w:val="22"/>
        </w:rPr>
      </w:pPr>
    </w:p>
    <w:p w14:paraId="416030BE" w14:textId="7EFC610D" w:rsidR="00623C13" w:rsidRPr="00B23F38" w:rsidRDefault="00623C13" w:rsidP="00B23F38">
      <w:pPr>
        <w:spacing w:line="360" w:lineRule="auto"/>
        <w:rPr>
          <w:rFonts w:ascii="Arial" w:hAnsi="Arial" w:cs="Arial"/>
          <w:sz w:val="22"/>
          <w:szCs w:val="22"/>
        </w:rPr>
      </w:pPr>
      <w:r w:rsidRPr="00B23F38">
        <w:rPr>
          <w:rFonts w:ascii="Arial" w:hAnsi="Arial" w:cs="Arial"/>
          <w:sz w:val="22"/>
          <w:szCs w:val="22"/>
        </w:rPr>
        <w:t xml:space="preserve">The focus of this paper will be to investigate the use of model answers in the classroom and whether the stage of the lesson that they are provided correlates to pupil engagement levels. </w:t>
      </w:r>
      <w:r w:rsidR="001F10D3" w:rsidRPr="00B23F38">
        <w:rPr>
          <w:rFonts w:ascii="Arial" w:hAnsi="Arial" w:cs="Arial"/>
          <w:sz w:val="22"/>
          <w:szCs w:val="22"/>
        </w:rPr>
        <w:t xml:space="preserve">Our research question reads: </w:t>
      </w:r>
      <w:r w:rsidR="00FD3079">
        <w:rPr>
          <w:rFonts w:ascii="Arial" w:hAnsi="Arial" w:cs="Arial"/>
          <w:sz w:val="22"/>
          <w:szCs w:val="22"/>
        </w:rPr>
        <w:t>‘</w:t>
      </w:r>
      <w:r w:rsidR="00E47668" w:rsidRPr="00B23F38">
        <w:rPr>
          <w:rFonts w:ascii="Arial" w:hAnsi="Arial" w:cs="Arial"/>
          <w:sz w:val="22"/>
          <w:szCs w:val="22"/>
        </w:rPr>
        <w:t>D</w:t>
      </w:r>
      <w:r w:rsidR="001F10D3" w:rsidRPr="00B23F38">
        <w:rPr>
          <w:rFonts w:ascii="Arial" w:hAnsi="Arial" w:cs="Arial"/>
          <w:sz w:val="22"/>
          <w:szCs w:val="22"/>
        </w:rPr>
        <w:t>oes displaying a model answer at the beginning of the lesson affect pupil participation?</w:t>
      </w:r>
      <w:r w:rsidR="00FD3079">
        <w:rPr>
          <w:rFonts w:ascii="Arial" w:hAnsi="Arial" w:cs="Arial"/>
          <w:sz w:val="22"/>
          <w:szCs w:val="22"/>
        </w:rPr>
        <w:t>’</w:t>
      </w:r>
      <w:r w:rsidR="001F10D3" w:rsidRPr="00B23F38">
        <w:rPr>
          <w:rFonts w:ascii="Arial" w:hAnsi="Arial" w:cs="Arial"/>
          <w:sz w:val="22"/>
          <w:szCs w:val="22"/>
        </w:rPr>
        <w:t xml:space="preserve"> The primary rationale for this choice of question is based upon</w:t>
      </w:r>
      <w:r w:rsidR="00B33F68" w:rsidRPr="00B23F38">
        <w:rPr>
          <w:rFonts w:ascii="Arial" w:hAnsi="Arial" w:cs="Arial"/>
          <w:sz w:val="22"/>
          <w:szCs w:val="22"/>
        </w:rPr>
        <w:t xml:space="preserve"> the notion that</w:t>
      </w:r>
      <w:r w:rsidR="001126DC" w:rsidRPr="00B23F38">
        <w:rPr>
          <w:rFonts w:ascii="Arial" w:hAnsi="Arial" w:cs="Arial"/>
          <w:sz w:val="22"/>
          <w:szCs w:val="22"/>
        </w:rPr>
        <w:t xml:space="preserve"> conducting research in a profession, such as teaching, is </w:t>
      </w:r>
      <w:r w:rsidR="00B33F68" w:rsidRPr="00B23F38">
        <w:rPr>
          <w:rFonts w:ascii="Arial" w:hAnsi="Arial" w:cs="Arial"/>
          <w:sz w:val="22"/>
          <w:szCs w:val="22"/>
        </w:rPr>
        <w:t xml:space="preserve">both a </w:t>
      </w:r>
      <w:r w:rsidR="004B7D05" w:rsidRPr="00B23F38">
        <w:rPr>
          <w:rFonts w:ascii="Arial" w:hAnsi="Arial" w:cs="Arial"/>
          <w:sz w:val="22"/>
          <w:szCs w:val="22"/>
        </w:rPr>
        <w:t xml:space="preserve">means </w:t>
      </w:r>
      <w:r w:rsidR="004B7D05" w:rsidRPr="001F02B8">
        <w:rPr>
          <w:rFonts w:ascii="Arial" w:hAnsi="Arial" w:cs="Arial"/>
          <w:sz w:val="22"/>
          <w:szCs w:val="22"/>
        </w:rPr>
        <w:t xml:space="preserve">of </w:t>
      </w:r>
      <w:r w:rsidR="00B33F68" w:rsidRPr="001F02B8">
        <w:rPr>
          <w:rFonts w:ascii="Arial" w:hAnsi="Arial" w:cs="Arial"/>
          <w:sz w:val="22"/>
          <w:szCs w:val="22"/>
        </w:rPr>
        <w:t>professional development and an opportunity to question and evaluate your own practice</w:t>
      </w:r>
      <w:r w:rsidR="00E758C6" w:rsidRPr="001F02B8">
        <w:rPr>
          <w:rFonts w:ascii="Arial" w:hAnsi="Arial" w:cs="Arial"/>
          <w:sz w:val="22"/>
          <w:szCs w:val="22"/>
        </w:rPr>
        <w:t xml:space="preserve"> </w:t>
      </w:r>
      <w:r w:rsidR="00B33F68" w:rsidRPr="001F02B8">
        <w:rPr>
          <w:rFonts w:ascii="Arial" w:hAnsi="Arial" w:cs="Arial"/>
          <w:sz w:val="22"/>
          <w:szCs w:val="22"/>
        </w:rPr>
        <w:t>(Kumar, 2014)</w:t>
      </w:r>
      <w:r w:rsidR="00E758C6" w:rsidRPr="001F02B8">
        <w:rPr>
          <w:rFonts w:ascii="Arial" w:hAnsi="Arial" w:cs="Arial"/>
          <w:sz w:val="22"/>
          <w:szCs w:val="22"/>
        </w:rPr>
        <w:t>.</w:t>
      </w:r>
      <w:r w:rsidR="00E758C6" w:rsidRPr="00B23F38">
        <w:rPr>
          <w:rFonts w:ascii="Arial" w:hAnsi="Arial" w:cs="Arial"/>
          <w:sz w:val="22"/>
          <w:szCs w:val="22"/>
        </w:rPr>
        <w:t xml:space="preserve"> </w:t>
      </w:r>
      <w:r w:rsidR="00B33F68" w:rsidRPr="00B23F38">
        <w:rPr>
          <w:rFonts w:ascii="Arial" w:hAnsi="Arial" w:cs="Arial"/>
          <w:sz w:val="22"/>
          <w:szCs w:val="22"/>
        </w:rPr>
        <w:t xml:space="preserve">Moreover, </w:t>
      </w:r>
      <w:r w:rsidR="004B7D05" w:rsidRPr="00B23F38">
        <w:rPr>
          <w:rFonts w:ascii="Arial" w:hAnsi="Arial" w:cs="Arial"/>
          <w:sz w:val="22"/>
          <w:szCs w:val="22"/>
        </w:rPr>
        <w:t xml:space="preserve">there is a relationship identified between the use of research-based skills in initial teacher education and an improvement in teaching and learning </w:t>
      </w:r>
      <w:r w:rsidR="004B7D05" w:rsidRPr="001F02B8">
        <w:rPr>
          <w:rFonts w:ascii="Arial" w:hAnsi="Arial" w:cs="Arial"/>
          <w:sz w:val="22"/>
          <w:szCs w:val="22"/>
        </w:rPr>
        <w:t>(Welsh Government, 2017)</w:t>
      </w:r>
      <w:r w:rsidR="005D4972" w:rsidRPr="001F02B8">
        <w:rPr>
          <w:rFonts w:ascii="Arial" w:hAnsi="Arial" w:cs="Arial"/>
          <w:sz w:val="22"/>
          <w:szCs w:val="22"/>
        </w:rPr>
        <w:t>.</w:t>
      </w:r>
      <w:r w:rsidR="005D4972">
        <w:rPr>
          <w:rFonts w:ascii="Arial" w:hAnsi="Arial" w:cs="Arial"/>
          <w:sz w:val="22"/>
          <w:szCs w:val="22"/>
        </w:rPr>
        <w:t xml:space="preserve"> </w:t>
      </w:r>
      <w:r w:rsidR="004B7D05" w:rsidRPr="00B23F38">
        <w:rPr>
          <w:rFonts w:ascii="Arial" w:hAnsi="Arial" w:cs="Arial"/>
          <w:sz w:val="22"/>
          <w:szCs w:val="22"/>
        </w:rPr>
        <w:t xml:space="preserve">Therefore, it seemed appropriate to focus our research around the use of model answers as this was an opportunity to </w:t>
      </w:r>
      <w:r w:rsidR="00755642" w:rsidRPr="00B23F38">
        <w:rPr>
          <w:rFonts w:ascii="Arial" w:hAnsi="Arial" w:cs="Arial"/>
          <w:sz w:val="22"/>
          <w:szCs w:val="22"/>
        </w:rPr>
        <w:t>utilise</w:t>
      </w:r>
      <w:r w:rsidR="00DC4DAD" w:rsidRPr="00B23F38">
        <w:rPr>
          <w:rFonts w:ascii="Arial" w:hAnsi="Arial" w:cs="Arial"/>
          <w:sz w:val="22"/>
          <w:szCs w:val="22"/>
        </w:rPr>
        <w:t xml:space="preserve"> and develop</w:t>
      </w:r>
      <w:r w:rsidR="00755642" w:rsidRPr="00B23F38">
        <w:rPr>
          <w:rFonts w:ascii="Arial" w:hAnsi="Arial" w:cs="Arial"/>
          <w:sz w:val="22"/>
          <w:szCs w:val="22"/>
        </w:rPr>
        <w:t xml:space="preserve"> our research skills</w:t>
      </w:r>
      <w:r w:rsidR="00DC4DAD" w:rsidRPr="00B23F38">
        <w:rPr>
          <w:rFonts w:ascii="Arial" w:hAnsi="Arial" w:cs="Arial"/>
          <w:sz w:val="22"/>
          <w:szCs w:val="22"/>
        </w:rPr>
        <w:t xml:space="preserve">. Furthermore, it would allow us to use </w:t>
      </w:r>
      <w:r w:rsidR="00755642" w:rsidRPr="00B23F38">
        <w:rPr>
          <w:rFonts w:ascii="Arial" w:hAnsi="Arial" w:cs="Arial"/>
          <w:sz w:val="22"/>
          <w:szCs w:val="22"/>
        </w:rPr>
        <w:t xml:space="preserve">the findings, if any, to inform our </w:t>
      </w:r>
      <w:r w:rsidR="004B7D05" w:rsidRPr="00B23F38">
        <w:rPr>
          <w:rFonts w:ascii="Arial" w:hAnsi="Arial" w:cs="Arial"/>
          <w:sz w:val="22"/>
          <w:szCs w:val="22"/>
        </w:rPr>
        <w:t xml:space="preserve">practice as student teachers </w:t>
      </w:r>
      <w:r w:rsidR="00755642" w:rsidRPr="00B23F38">
        <w:rPr>
          <w:rFonts w:ascii="Arial" w:hAnsi="Arial" w:cs="Arial"/>
          <w:sz w:val="22"/>
          <w:szCs w:val="22"/>
        </w:rPr>
        <w:t>who use model answers in the classroom</w:t>
      </w:r>
      <w:r w:rsidR="00DC4DAD" w:rsidRPr="00B23F38">
        <w:rPr>
          <w:rFonts w:ascii="Arial" w:hAnsi="Arial" w:cs="Arial"/>
          <w:sz w:val="22"/>
          <w:szCs w:val="22"/>
        </w:rPr>
        <w:t xml:space="preserve">, </w:t>
      </w:r>
      <w:r w:rsidR="004B7D05" w:rsidRPr="00B23F38">
        <w:rPr>
          <w:rFonts w:ascii="Arial" w:hAnsi="Arial" w:cs="Arial"/>
          <w:sz w:val="22"/>
          <w:szCs w:val="22"/>
        </w:rPr>
        <w:t>and to further understand</w:t>
      </w:r>
      <w:r w:rsidR="00755642" w:rsidRPr="00B23F38">
        <w:rPr>
          <w:rFonts w:ascii="Arial" w:hAnsi="Arial" w:cs="Arial"/>
          <w:sz w:val="22"/>
          <w:szCs w:val="22"/>
        </w:rPr>
        <w:t xml:space="preserve"> how pupils use them</w:t>
      </w:r>
      <w:r w:rsidR="004B7D05" w:rsidRPr="00B23F38">
        <w:rPr>
          <w:rFonts w:ascii="Arial" w:hAnsi="Arial" w:cs="Arial"/>
          <w:sz w:val="22"/>
          <w:szCs w:val="22"/>
        </w:rPr>
        <w:t xml:space="preserve">. </w:t>
      </w:r>
    </w:p>
    <w:p w14:paraId="75DA6ACE" w14:textId="2AB5B590" w:rsidR="00361F51" w:rsidRPr="00B23F38" w:rsidRDefault="00755642" w:rsidP="00B23F38">
      <w:pPr>
        <w:spacing w:line="360" w:lineRule="auto"/>
        <w:rPr>
          <w:rFonts w:ascii="Arial" w:hAnsi="Arial" w:cs="Arial"/>
          <w:sz w:val="22"/>
          <w:szCs w:val="22"/>
        </w:rPr>
      </w:pPr>
      <w:r w:rsidRPr="00B23F38">
        <w:rPr>
          <w:rFonts w:ascii="Arial" w:hAnsi="Arial" w:cs="Arial"/>
          <w:sz w:val="22"/>
          <w:szCs w:val="22"/>
        </w:rPr>
        <w:t xml:space="preserve">            The research was conducted during two lessons using the Lesson Study</w:t>
      </w:r>
      <w:r w:rsidRPr="00B23F38">
        <w:rPr>
          <w:rFonts w:ascii="Arial" w:hAnsi="Arial" w:cs="Arial"/>
          <w:i/>
          <w:iCs/>
          <w:sz w:val="22"/>
          <w:szCs w:val="22"/>
        </w:rPr>
        <w:t xml:space="preserve"> </w:t>
      </w:r>
      <w:r w:rsidRPr="00B23F38">
        <w:rPr>
          <w:rFonts w:ascii="Arial" w:hAnsi="Arial" w:cs="Arial"/>
          <w:sz w:val="22"/>
          <w:szCs w:val="22"/>
        </w:rPr>
        <w:t xml:space="preserve">method of research. </w:t>
      </w:r>
      <w:r w:rsidR="00E47668" w:rsidRPr="00B23F38">
        <w:rPr>
          <w:rFonts w:ascii="Arial" w:hAnsi="Arial" w:cs="Arial"/>
          <w:sz w:val="22"/>
          <w:szCs w:val="22"/>
        </w:rPr>
        <w:t xml:space="preserve">Lesson Study is a Japanese model of educational research in which a triad of teachers work collaboratively to develop an identified area for development in their pupils’ learning </w:t>
      </w:r>
      <w:r w:rsidR="00E47668" w:rsidRPr="001F02B8">
        <w:rPr>
          <w:rFonts w:ascii="Arial" w:hAnsi="Arial" w:cs="Arial"/>
          <w:sz w:val="22"/>
          <w:szCs w:val="22"/>
        </w:rPr>
        <w:t>(Teacher Development Trust, 2015).</w:t>
      </w:r>
      <w:r w:rsidR="00E47668" w:rsidRPr="00B23F38">
        <w:rPr>
          <w:rFonts w:ascii="Arial" w:hAnsi="Arial" w:cs="Arial"/>
          <w:sz w:val="22"/>
          <w:szCs w:val="22"/>
        </w:rPr>
        <w:t xml:space="preserve"> </w:t>
      </w:r>
      <w:r w:rsidRPr="00B23F38">
        <w:rPr>
          <w:rFonts w:ascii="Arial" w:hAnsi="Arial" w:cs="Arial"/>
          <w:sz w:val="22"/>
          <w:szCs w:val="22"/>
        </w:rPr>
        <w:t>To ensure consistency and clarity throughout this paper</w:t>
      </w:r>
      <w:r w:rsidR="005A2801" w:rsidRPr="00B23F38">
        <w:rPr>
          <w:rFonts w:ascii="Arial" w:hAnsi="Arial" w:cs="Arial"/>
          <w:sz w:val="22"/>
          <w:szCs w:val="22"/>
        </w:rPr>
        <w:t xml:space="preserve"> and to maintain the anonymity criteria outlined by the 2018 BERA Ethical Guidelines</w:t>
      </w:r>
      <w:r w:rsidR="005778E6" w:rsidRPr="00B23F38">
        <w:rPr>
          <w:rFonts w:ascii="Arial" w:hAnsi="Arial" w:cs="Arial"/>
          <w:sz w:val="22"/>
          <w:szCs w:val="22"/>
        </w:rPr>
        <w:t xml:space="preserve"> </w:t>
      </w:r>
      <w:r w:rsidR="005778E6" w:rsidRPr="001F02B8">
        <w:rPr>
          <w:rFonts w:ascii="Arial" w:hAnsi="Arial" w:cs="Arial"/>
          <w:sz w:val="22"/>
          <w:szCs w:val="22"/>
        </w:rPr>
        <w:t>(BERA, 2018),</w:t>
      </w:r>
      <w:r w:rsidRPr="00B23F38">
        <w:rPr>
          <w:rFonts w:ascii="Arial" w:hAnsi="Arial" w:cs="Arial"/>
          <w:sz w:val="22"/>
          <w:szCs w:val="22"/>
        </w:rPr>
        <w:t xml:space="preserve"> the two lessons will be referred to as </w:t>
      </w:r>
      <w:r w:rsidR="005A2801" w:rsidRPr="00B23F38">
        <w:rPr>
          <w:rFonts w:ascii="Arial" w:hAnsi="Arial" w:cs="Arial"/>
          <w:sz w:val="22"/>
          <w:szCs w:val="22"/>
        </w:rPr>
        <w:t>‘lesson one’ and ‘lesson two’</w:t>
      </w:r>
      <w:r w:rsidR="00F703A6" w:rsidRPr="00B23F38">
        <w:rPr>
          <w:rFonts w:ascii="Arial" w:hAnsi="Arial" w:cs="Arial"/>
          <w:sz w:val="22"/>
          <w:szCs w:val="22"/>
        </w:rPr>
        <w:t xml:space="preserve"> respectively</w:t>
      </w:r>
      <w:r w:rsidR="005A2801" w:rsidRPr="00B23F38">
        <w:rPr>
          <w:rFonts w:ascii="Arial" w:hAnsi="Arial" w:cs="Arial"/>
          <w:sz w:val="22"/>
          <w:szCs w:val="22"/>
        </w:rPr>
        <w:t xml:space="preserve">. In order to contextualise the settings in which the lessons were taught, a brief description is necessary. </w:t>
      </w:r>
      <w:r w:rsidR="00024E1C" w:rsidRPr="00B23F38">
        <w:rPr>
          <w:rFonts w:ascii="Arial" w:hAnsi="Arial" w:cs="Arial"/>
          <w:sz w:val="22"/>
          <w:szCs w:val="22"/>
        </w:rPr>
        <w:t xml:space="preserve">Lesson one was conducted in ‘School A’ and lesson two in ‘School B’. School A is an English-medium 11-18 comprehensive school located in the Vale of Glamorgan with approximately 1,500 pupils on roll. ‘School B’ is also an English-medium 11-18 comprehensive school located in Bridgend County Borough, Mid Glamorgan, with approximately 1,200 pupils on roll. </w:t>
      </w:r>
      <w:r w:rsidR="00AE6F91" w:rsidRPr="00B23F38">
        <w:rPr>
          <w:rFonts w:ascii="Arial" w:hAnsi="Arial" w:cs="Arial"/>
          <w:sz w:val="22"/>
          <w:szCs w:val="22"/>
        </w:rPr>
        <w:br/>
        <w:t xml:space="preserve">       </w:t>
      </w:r>
      <w:r w:rsidR="008556A1" w:rsidRPr="00B23F38">
        <w:rPr>
          <w:rFonts w:ascii="Arial" w:hAnsi="Arial" w:cs="Arial"/>
          <w:sz w:val="22"/>
          <w:szCs w:val="22"/>
        </w:rPr>
        <w:t xml:space="preserve">In order to obtain a sound understanding of the topic of modelling in the classroom and more specifically, to identify existing research and understand how our research may </w:t>
      </w:r>
      <w:r w:rsidR="0074762A" w:rsidRPr="00B23F38">
        <w:rPr>
          <w:rFonts w:ascii="Arial" w:hAnsi="Arial" w:cs="Arial"/>
          <w:sz w:val="22"/>
          <w:szCs w:val="22"/>
        </w:rPr>
        <w:t xml:space="preserve">concur or challenge such, it was </w:t>
      </w:r>
      <w:r w:rsidR="008556A1" w:rsidRPr="00B23F38">
        <w:rPr>
          <w:rFonts w:ascii="Arial" w:hAnsi="Arial" w:cs="Arial"/>
          <w:sz w:val="22"/>
          <w:szCs w:val="22"/>
        </w:rPr>
        <w:t>imperative to engage with</w:t>
      </w:r>
      <w:r w:rsidR="00D85AEF" w:rsidRPr="00B23F38">
        <w:rPr>
          <w:rFonts w:ascii="Arial" w:hAnsi="Arial" w:cs="Arial"/>
          <w:sz w:val="22"/>
          <w:szCs w:val="22"/>
        </w:rPr>
        <w:t xml:space="preserve"> a wide range of </w:t>
      </w:r>
      <w:r w:rsidR="008556A1" w:rsidRPr="00B23F38">
        <w:rPr>
          <w:rFonts w:ascii="Arial" w:hAnsi="Arial" w:cs="Arial"/>
          <w:sz w:val="22"/>
          <w:szCs w:val="22"/>
        </w:rPr>
        <w:t>literature.</w:t>
      </w:r>
      <w:r w:rsidR="00C36EDF" w:rsidRPr="00B23F38">
        <w:rPr>
          <w:rFonts w:ascii="Arial" w:hAnsi="Arial" w:cs="Arial"/>
          <w:sz w:val="22"/>
          <w:szCs w:val="22"/>
        </w:rPr>
        <w:t xml:space="preserve"> </w:t>
      </w:r>
      <w:r w:rsidR="00C36EDF" w:rsidRPr="00B23F38">
        <w:rPr>
          <w:rFonts w:ascii="Arial" w:hAnsi="Arial" w:cs="Arial"/>
          <w:sz w:val="22"/>
          <w:szCs w:val="22"/>
        </w:rPr>
        <w:br/>
        <w:t xml:space="preserve">     </w:t>
      </w:r>
      <w:r w:rsidR="00FE64EB">
        <w:rPr>
          <w:rFonts w:ascii="Arial" w:hAnsi="Arial" w:cs="Arial"/>
          <w:sz w:val="22"/>
          <w:szCs w:val="22"/>
        </w:rPr>
        <w:t xml:space="preserve"> </w:t>
      </w:r>
      <w:r w:rsidR="00C36EDF" w:rsidRPr="008C7E51">
        <w:rPr>
          <w:rFonts w:ascii="Arial" w:hAnsi="Arial" w:cs="Arial"/>
          <w:sz w:val="22"/>
          <w:szCs w:val="22"/>
        </w:rPr>
        <w:t>Model</w:t>
      </w:r>
      <w:r w:rsidR="0001372A" w:rsidRPr="008C7E51">
        <w:rPr>
          <w:rFonts w:ascii="Arial" w:hAnsi="Arial" w:cs="Arial"/>
          <w:sz w:val="22"/>
          <w:szCs w:val="22"/>
        </w:rPr>
        <w:t xml:space="preserve"> answers are a teaching strategy in which a teacher demonstrates an example answer that fulfils a </w:t>
      </w:r>
      <w:proofErr w:type="gramStart"/>
      <w:r w:rsidR="0001372A" w:rsidRPr="008C7E51">
        <w:rPr>
          <w:rFonts w:ascii="Arial" w:hAnsi="Arial" w:cs="Arial"/>
          <w:sz w:val="22"/>
          <w:szCs w:val="22"/>
        </w:rPr>
        <w:t>success criteria</w:t>
      </w:r>
      <w:proofErr w:type="gramEnd"/>
      <w:r w:rsidR="0001372A" w:rsidRPr="008C7E51">
        <w:rPr>
          <w:rFonts w:ascii="Arial" w:hAnsi="Arial" w:cs="Arial"/>
          <w:sz w:val="22"/>
          <w:szCs w:val="22"/>
        </w:rPr>
        <w:t xml:space="preserve">, with their intended purpose </w:t>
      </w:r>
      <w:r w:rsidR="007152EC" w:rsidRPr="008C7E51">
        <w:rPr>
          <w:rFonts w:ascii="Arial" w:hAnsi="Arial" w:cs="Arial"/>
          <w:sz w:val="22"/>
          <w:szCs w:val="22"/>
        </w:rPr>
        <w:t xml:space="preserve">often </w:t>
      </w:r>
      <w:r w:rsidR="0001372A" w:rsidRPr="008C7E51">
        <w:rPr>
          <w:rFonts w:ascii="Arial" w:hAnsi="Arial" w:cs="Arial"/>
          <w:sz w:val="22"/>
          <w:szCs w:val="22"/>
        </w:rPr>
        <w:t xml:space="preserve">being to scaffold pupils in generating their </w:t>
      </w:r>
      <w:r w:rsidR="0001372A" w:rsidRPr="00EA7736">
        <w:rPr>
          <w:rFonts w:ascii="Arial" w:hAnsi="Arial" w:cs="Arial"/>
          <w:sz w:val="22"/>
          <w:szCs w:val="22"/>
        </w:rPr>
        <w:t xml:space="preserve">own answers </w:t>
      </w:r>
      <w:r w:rsidR="005D4972" w:rsidRPr="00EA7736">
        <w:rPr>
          <w:rFonts w:ascii="Arial" w:hAnsi="Arial" w:cs="Arial"/>
          <w:sz w:val="22"/>
          <w:szCs w:val="22"/>
        </w:rPr>
        <w:t>(</w:t>
      </w:r>
      <w:proofErr w:type="spellStart"/>
      <w:r w:rsidR="005D4972" w:rsidRPr="00EA7736">
        <w:rPr>
          <w:rFonts w:ascii="Arial" w:hAnsi="Arial" w:cs="Arial"/>
          <w:sz w:val="22"/>
          <w:szCs w:val="22"/>
        </w:rPr>
        <w:t>Huxham</w:t>
      </w:r>
      <w:proofErr w:type="spellEnd"/>
      <w:r w:rsidR="005D4972" w:rsidRPr="00EA7736">
        <w:rPr>
          <w:rFonts w:ascii="Arial" w:hAnsi="Arial" w:cs="Arial"/>
          <w:sz w:val="22"/>
          <w:szCs w:val="22"/>
        </w:rPr>
        <w:t>, 2007).  It may</w:t>
      </w:r>
      <w:r w:rsidR="005D4972">
        <w:rPr>
          <w:rFonts w:ascii="Arial" w:hAnsi="Arial" w:cs="Arial"/>
          <w:sz w:val="22"/>
          <w:szCs w:val="22"/>
        </w:rPr>
        <w:t xml:space="preserve"> be argued that whilst model answers are a method of s</w:t>
      </w:r>
      <w:r w:rsidR="0077014A" w:rsidRPr="008C7E51">
        <w:rPr>
          <w:rFonts w:ascii="Arial" w:hAnsi="Arial" w:cs="Arial"/>
          <w:sz w:val="22"/>
          <w:szCs w:val="22"/>
        </w:rPr>
        <w:t>upport</w:t>
      </w:r>
      <w:r w:rsidR="005D4972">
        <w:rPr>
          <w:rFonts w:ascii="Arial" w:hAnsi="Arial" w:cs="Arial"/>
          <w:sz w:val="22"/>
          <w:szCs w:val="22"/>
        </w:rPr>
        <w:t>ing</w:t>
      </w:r>
      <w:r w:rsidR="0077014A" w:rsidRPr="008C7E51">
        <w:rPr>
          <w:rFonts w:ascii="Arial" w:hAnsi="Arial" w:cs="Arial"/>
          <w:sz w:val="22"/>
          <w:szCs w:val="22"/>
        </w:rPr>
        <w:t xml:space="preserve"> and guid</w:t>
      </w:r>
      <w:r w:rsidR="005D4972">
        <w:rPr>
          <w:rFonts w:ascii="Arial" w:hAnsi="Arial" w:cs="Arial"/>
          <w:sz w:val="22"/>
          <w:szCs w:val="22"/>
        </w:rPr>
        <w:t xml:space="preserve">ing </w:t>
      </w:r>
      <w:r w:rsidR="0077014A" w:rsidRPr="008C7E51">
        <w:rPr>
          <w:rFonts w:ascii="Arial" w:hAnsi="Arial" w:cs="Arial"/>
          <w:sz w:val="22"/>
          <w:szCs w:val="22"/>
        </w:rPr>
        <w:t>less confident pupils</w:t>
      </w:r>
      <w:r w:rsidR="005D4972">
        <w:rPr>
          <w:rFonts w:ascii="Arial" w:hAnsi="Arial" w:cs="Arial"/>
          <w:sz w:val="22"/>
          <w:szCs w:val="22"/>
        </w:rPr>
        <w:t xml:space="preserve">, they are also a strategy to </w:t>
      </w:r>
      <w:r w:rsidR="0077014A" w:rsidRPr="008C7E51">
        <w:rPr>
          <w:rFonts w:ascii="Arial" w:hAnsi="Arial" w:cs="Arial"/>
          <w:sz w:val="22"/>
          <w:szCs w:val="22"/>
        </w:rPr>
        <w:t xml:space="preserve">challenge more able pupils by providing exemplar </w:t>
      </w:r>
      <w:r w:rsidR="005D4972">
        <w:rPr>
          <w:rFonts w:ascii="Arial" w:hAnsi="Arial" w:cs="Arial"/>
          <w:sz w:val="22"/>
          <w:szCs w:val="22"/>
        </w:rPr>
        <w:t xml:space="preserve">practice </w:t>
      </w:r>
      <w:r w:rsidR="0077014A" w:rsidRPr="008C7E51">
        <w:rPr>
          <w:rFonts w:ascii="Arial" w:hAnsi="Arial" w:cs="Arial"/>
          <w:sz w:val="22"/>
          <w:szCs w:val="22"/>
        </w:rPr>
        <w:t>that may encourage deeper thinking. Once</w:t>
      </w:r>
      <w:r w:rsidR="0077014A" w:rsidRPr="00B23F38">
        <w:rPr>
          <w:rFonts w:ascii="Arial" w:hAnsi="Arial" w:cs="Arial"/>
          <w:sz w:val="22"/>
          <w:szCs w:val="22"/>
        </w:rPr>
        <w:t xml:space="preserve"> a pupil has experienced excellence and been shown that they too are </w:t>
      </w:r>
      <w:r w:rsidR="0077014A" w:rsidRPr="00B23F38">
        <w:rPr>
          <w:rFonts w:ascii="Arial" w:hAnsi="Arial" w:cs="Arial"/>
          <w:sz w:val="22"/>
          <w:szCs w:val="22"/>
        </w:rPr>
        <w:lastRenderedPageBreak/>
        <w:t xml:space="preserve">capable of such, their attitude is changed </w:t>
      </w:r>
      <w:r w:rsidR="0077014A" w:rsidRPr="001F02B8">
        <w:rPr>
          <w:rFonts w:ascii="Arial" w:hAnsi="Arial" w:cs="Arial"/>
          <w:sz w:val="22"/>
          <w:szCs w:val="22"/>
        </w:rPr>
        <w:t>(Berger, 2003).</w:t>
      </w:r>
      <w:r w:rsidR="0077014A" w:rsidRPr="00B23F38">
        <w:rPr>
          <w:rFonts w:ascii="Arial" w:hAnsi="Arial" w:cs="Arial"/>
          <w:sz w:val="22"/>
          <w:szCs w:val="22"/>
        </w:rPr>
        <w:t xml:space="preserve">  </w:t>
      </w:r>
      <w:r w:rsidR="00704FB5" w:rsidRPr="00B23F38">
        <w:rPr>
          <w:rFonts w:ascii="Arial" w:hAnsi="Arial" w:cs="Arial"/>
          <w:sz w:val="22"/>
          <w:szCs w:val="22"/>
        </w:rPr>
        <w:t xml:space="preserve">This notion of model answers promoting excellence is also acknowledged by </w:t>
      </w:r>
      <w:r w:rsidR="00704FB5" w:rsidRPr="00EA7736">
        <w:rPr>
          <w:rFonts w:ascii="Arial" w:hAnsi="Arial" w:cs="Arial"/>
          <w:sz w:val="22"/>
          <w:szCs w:val="22"/>
        </w:rPr>
        <w:t>Sadler (</w:t>
      </w:r>
      <w:r w:rsidR="00EA7736" w:rsidRPr="00EA7736">
        <w:rPr>
          <w:rFonts w:ascii="Arial" w:hAnsi="Arial" w:cs="Arial"/>
          <w:sz w:val="22"/>
          <w:szCs w:val="22"/>
        </w:rPr>
        <w:t>1989</w:t>
      </w:r>
      <w:r w:rsidR="00704FB5" w:rsidRPr="00EA7736">
        <w:rPr>
          <w:rFonts w:ascii="Arial" w:hAnsi="Arial" w:cs="Arial"/>
          <w:sz w:val="22"/>
          <w:szCs w:val="22"/>
        </w:rPr>
        <w:t>)</w:t>
      </w:r>
      <w:r w:rsidR="00704FB5" w:rsidRPr="00B23F38">
        <w:rPr>
          <w:rFonts w:ascii="Arial" w:hAnsi="Arial" w:cs="Arial"/>
          <w:sz w:val="22"/>
          <w:szCs w:val="22"/>
        </w:rPr>
        <w:t xml:space="preserve"> who maintained that exemplar answers are unique in their ability to show pupils exactly how to be excellent as opposed to simply telling them. </w:t>
      </w:r>
      <w:r w:rsidR="00E555FE" w:rsidRPr="00B23F38">
        <w:rPr>
          <w:rFonts w:ascii="Arial" w:hAnsi="Arial" w:cs="Arial"/>
          <w:sz w:val="22"/>
          <w:szCs w:val="22"/>
        </w:rPr>
        <w:t xml:space="preserve">This concept of teachers emulating excellence through model answers is </w:t>
      </w:r>
      <w:r w:rsidR="00E555FE" w:rsidRPr="00EA7736">
        <w:rPr>
          <w:rFonts w:ascii="Arial" w:hAnsi="Arial" w:cs="Arial"/>
          <w:sz w:val="22"/>
          <w:szCs w:val="22"/>
        </w:rPr>
        <w:t>an ample embodiment of</w:t>
      </w:r>
      <w:r w:rsidR="00045FC9" w:rsidRPr="00EA7736">
        <w:rPr>
          <w:rFonts w:ascii="Arial" w:hAnsi="Arial" w:cs="Arial"/>
          <w:sz w:val="22"/>
          <w:szCs w:val="22"/>
        </w:rPr>
        <w:t xml:space="preserve"> </w:t>
      </w:r>
      <w:r w:rsidR="00E555FE" w:rsidRPr="00EA7736">
        <w:rPr>
          <w:rFonts w:ascii="Arial" w:hAnsi="Arial" w:cs="Arial"/>
          <w:sz w:val="22"/>
          <w:szCs w:val="22"/>
        </w:rPr>
        <w:t>the Four Purposes of Learning recommended by Donaldson (2015), namely the purpose of ‘ambitious, capable learners</w:t>
      </w:r>
      <w:r w:rsidR="00D85449" w:rsidRPr="00EA7736">
        <w:rPr>
          <w:rFonts w:ascii="Arial" w:hAnsi="Arial" w:cs="Arial"/>
          <w:sz w:val="22"/>
          <w:szCs w:val="22"/>
        </w:rPr>
        <w:t>’</w:t>
      </w:r>
      <w:r w:rsidR="00305353" w:rsidRPr="00EA7736">
        <w:rPr>
          <w:rFonts w:ascii="Arial" w:hAnsi="Arial" w:cs="Arial"/>
          <w:sz w:val="22"/>
          <w:szCs w:val="22"/>
        </w:rPr>
        <w:t>, as teachers are encouraging their pupils to challenge themselves</w:t>
      </w:r>
      <w:r w:rsidR="00305353" w:rsidRPr="00B23F38">
        <w:rPr>
          <w:rFonts w:ascii="Arial" w:hAnsi="Arial" w:cs="Arial"/>
          <w:sz w:val="22"/>
          <w:szCs w:val="22"/>
        </w:rPr>
        <w:t xml:space="preserve"> and strive for</w:t>
      </w:r>
      <w:r w:rsidR="00FE64EB">
        <w:rPr>
          <w:rFonts w:ascii="Arial" w:hAnsi="Arial" w:cs="Arial"/>
          <w:sz w:val="22"/>
          <w:szCs w:val="22"/>
        </w:rPr>
        <w:t xml:space="preserve"> distinction</w:t>
      </w:r>
      <w:r w:rsidR="00305353" w:rsidRPr="00FE64EB">
        <w:rPr>
          <w:rFonts w:ascii="Arial" w:hAnsi="Arial" w:cs="Arial"/>
          <w:sz w:val="22"/>
          <w:szCs w:val="22"/>
        </w:rPr>
        <w:t>.</w:t>
      </w:r>
      <w:r w:rsidR="004621C2" w:rsidRPr="00B23F38">
        <w:rPr>
          <w:rFonts w:ascii="Arial" w:hAnsi="Arial" w:cs="Arial"/>
          <w:sz w:val="22"/>
          <w:szCs w:val="22"/>
        </w:rPr>
        <w:br/>
      </w:r>
      <w:r w:rsidR="00875D07" w:rsidRPr="00B23F38">
        <w:rPr>
          <w:rFonts w:ascii="Arial" w:hAnsi="Arial" w:cs="Arial"/>
          <w:sz w:val="22"/>
          <w:szCs w:val="22"/>
        </w:rPr>
        <w:t xml:space="preserve">      </w:t>
      </w:r>
      <w:r w:rsidR="004621C2" w:rsidRPr="00B23F38">
        <w:rPr>
          <w:rFonts w:ascii="Arial" w:hAnsi="Arial" w:cs="Arial"/>
          <w:sz w:val="22"/>
          <w:szCs w:val="22"/>
        </w:rPr>
        <w:t xml:space="preserve">However, the aforementioned endorsement of </w:t>
      </w:r>
      <w:r w:rsidR="00305353" w:rsidRPr="00B23F38">
        <w:rPr>
          <w:rFonts w:ascii="Arial" w:hAnsi="Arial" w:cs="Arial"/>
          <w:sz w:val="22"/>
          <w:szCs w:val="22"/>
        </w:rPr>
        <w:t xml:space="preserve">using model answers as a teaching method </w:t>
      </w:r>
      <w:r w:rsidR="003E2DF0" w:rsidRPr="00B23F38">
        <w:rPr>
          <w:rFonts w:ascii="Arial" w:hAnsi="Arial" w:cs="Arial"/>
          <w:sz w:val="22"/>
          <w:szCs w:val="22"/>
        </w:rPr>
        <w:t xml:space="preserve">may not consider the limitations of such. For example, pupils focusing </w:t>
      </w:r>
      <w:r w:rsidR="000D0815" w:rsidRPr="00B23F38">
        <w:rPr>
          <w:rFonts w:ascii="Arial" w:hAnsi="Arial" w:cs="Arial"/>
          <w:sz w:val="22"/>
          <w:szCs w:val="22"/>
        </w:rPr>
        <w:t xml:space="preserve">too heavily </w:t>
      </w:r>
      <w:r w:rsidR="003E2DF0" w:rsidRPr="00B23F38">
        <w:rPr>
          <w:rFonts w:ascii="Arial" w:hAnsi="Arial" w:cs="Arial"/>
          <w:sz w:val="22"/>
          <w:szCs w:val="22"/>
        </w:rPr>
        <w:t xml:space="preserve">on assessment requirements that can be associated with this strategy. Consequently, this </w:t>
      </w:r>
      <w:r w:rsidR="004621C2" w:rsidRPr="00B23F38">
        <w:rPr>
          <w:rFonts w:ascii="Arial" w:hAnsi="Arial" w:cs="Arial"/>
          <w:sz w:val="22"/>
          <w:szCs w:val="22"/>
        </w:rPr>
        <w:t>may result in pupils subconsciously imitating</w:t>
      </w:r>
      <w:r w:rsidR="00325CC2" w:rsidRPr="00B23F38">
        <w:rPr>
          <w:rFonts w:ascii="Arial" w:hAnsi="Arial" w:cs="Arial"/>
          <w:sz w:val="22"/>
          <w:szCs w:val="22"/>
        </w:rPr>
        <w:t>,</w:t>
      </w:r>
      <w:r w:rsidR="00B42A28" w:rsidRPr="00B23F38">
        <w:rPr>
          <w:rFonts w:ascii="Arial" w:hAnsi="Arial" w:cs="Arial"/>
          <w:sz w:val="22"/>
          <w:szCs w:val="22"/>
        </w:rPr>
        <w:t xml:space="preserve"> focusing solely on assessment requirements as opposed to processing and thinking deeply about what they have observed. Therefore, to </w:t>
      </w:r>
      <w:r w:rsidR="003E2DF0" w:rsidRPr="00B23F38">
        <w:rPr>
          <w:rFonts w:ascii="Arial" w:hAnsi="Arial" w:cs="Arial"/>
          <w:sz w:val="22"/>
          <w:szCs w:val="22"/>
        </w:rPr>
        <w:t xml:space="preserve">make effective use of model </w:t>
      </w:r>
      <w:r w:rsidR="00B42A28" w:rsidRPr="00B23F38">
        <w:rPr>
          <w:rFonts w:ascii="Arial" w:hAnsi="Arial" w:cs="Arial"/>
          <w:sz w:val="22"/>
          <w:szCs w:val="22"/>
        </w:rPr>
        <w:t>answer</w:t>
      </w:r>
      <w:r w:rsidR="003E2DF0" w:rsidRPr="00B23F38">
        <w:rPr>
          <w:rFonts w:ascii="Arial" w:hAnsi="Arial" w:cs="Arial"/>
          <w:sz w:val="22"/>
          <w:szCs w:val="22"/>
        </w:rPr>
        <w:t>s</w:t>
      </w:r>
      <w:r w:rsidR="00B42A28" w:rsidRPr="00B23F38">
        <w:rPr>
          <w:rFonts w:ascii="Arial" w:hAnsi="Arial" w:cs="Arial"/>
          <w:sz w:val="22"/>
          <w:szCs w:val="22"/>
        </w:rPr>
        <w:t xml:space="preserve">, it is </w:t>
      </w:r>
      <w:r w:rsidR="003E2DF0" w:rsidRPr="00B23F38">
        <w:rPr>
          <w:rFonts w:ascii="Arial" w:hAnsi="Arial" w:cs="Arial"/>
          <w:sz w:val="22"/>
          <w:szCs w:val="22"/>
        </w:rPr>
        <w:t xml:space="preserve">suggested that teachers must first </w:t>
      </w:r>
      <w:r w:rsidR="00B42A28" w:rsidRPr="00B23F38">
        <w:rPr>
          <w:rFonts w:ascii="Arial" w:hAnsi="Arial" w:cs="Arial"/>
          <w:sz w:val="22"/>
          <w:szCs w:val="22"/>
        </w:rPr>
        <w:t>understand the abilities of individual pupils and how they process information</w:t>
      </w:r>
      <w:r w:rsidR="00E758C6" w:rsidRPr="00B23F38">
        <w:rPr>
          <w:rFonts w:ascii="Arial" w:hAnsi="Arial" w:cs="Arial"/>
          <w:sz w:val="22"/>
          <w:szCs w:val="22"/>
        </w:rPr>
        <w:t xml:space="preserve"> </w:t>
      </w:r>
      <w:r w:rsidR="00B42A28" w:rsidRPr="00EA7736">
        <w:rPr>
          <w:rFonts w:ascii="Arial" w:hAnsi="Arial" w:cs="Arial"/>
          <w:sz w:val="22"/>
          <w:szCs w:val="22"/>
        </w:rPr>
        <w:t xml:space="preserve">(Adey and </w:t>
      </w:r>
      <w:proofErr w:type="spellStart"/>
      <w:r w:rsidR="00B42A28" w:rsidRPr="00EA7736">
        <w:rPr>
          <w:rFonts w:ascii="Arial" w:hAnsi="Arial" w:cs="Arial"/>
          <w:sz w:val="22"/>
          <w:szCs w:val="22"/>
        </w:rPr>
        <w:t>Shayer</w:t>
      </w:r>
      <w:proofErr w:type="spellEnd"/>
      <w:r w:rsidR="00B42A28" w:rsidRPr="00EA7736">
        <w:rPr>
          <w:rFonts w:ascii="Arial" w:hAnsi="Arial" w:cs="Arial"/>
          <w:sz w:val="22"/>
          <w:szCs w:val="22"/>
        </w:rPr>
        <w:t xml:space="preserve">, </w:t>
      </w:r>
      <w:r w:rsidR="00EA7736">
        <w:rPr>
          <w:rFonts w:ascii="Arial" w:hAnsi="Arial" w:cs="Arial"/>
          <w:sz w:val="22"/>
          <w:szCs w:val="22"/>
        </w:rPr>
        <w:t>2002</w:t>
      </w:r>
      <w:r w:rsidR="00B42A28" w:rsidRPr="00EA7736">
        <w:rPr>
          <w:rFonts w:ascii="Arial" w:hAnsi="Arial" w:cs="Arial"/>
          <w:sz w:val="22"/>
          <w:szCs w:val="22"/>
        </w:rPr>
        <w:t>)</w:t>
      </w:r>
      <w:r w:rsidR="00E758C6" w:rsidRPr="00EA7736">
        <w:rPr>
          <w:rFonts w:ascii="Arial" w:hAnsi="Arial" w:cs="Arial"/>
          <w:sz w:val="22"/>
          <w:szCs w:val="22"/>
        </w:rPr>
        <w:t>.</w:t>
      </w:r>
      <w:r w:rsidR="00361F51" w:rsidRPr="00B23F38">
        <w:rPr>
          <w:rFonts w:ascii="Arial" w:hAnsi="Arial" w:cs="Arial"/>
          <w:sz w:val="22"/>
          <w:szCs w:val="22"/>
        </w:rPr>
        <w:br/>
        <w:t xml:space="preserve">      </w:t>
      </w:r>
      <w:r w:rsidR="00305353" w:rsidRPr="00B23F38">
        <w:rPr>
          <w:rFonts w:ascii="Arial" w:hAnsi="Arial" w:cs="Arial"/>
          <w:sz w:val="22"/>
          <w:szCs w:val="22"/>
        </w:rPr>
        <w:t>Modelling has also been recognised as</w:t>
      </w:r>
      <w:r w:rsidR="000D3527" w:rsidRPr="00B23F38">
        <w:rPr>
          <w:rFonts w:ascii="Arial" w:hAnsi="Arial" w:cs="Arial"/>
          <w:sz w:val="22"/>
          <w:szCs w:val="22"/>
        </w:rPr>
        <w:t xml:space="preserve"> </w:t>
      </w:r>
      <w:r w:rsidR="00565FCA" w:rsidRPr="00B23F38">
        <w:rPr>
          <w:rFonts w:ascii="Arial" w:hAnsi="Arial" w:cs="Arial"/>
          <w:sz w:val="22"/>
          <w:szCs w:val="22"/>
        </w:rPr>
        <w:t>a method of</w:t>
      </w:r>
      <w:r w:rsidR="00305353" w:rsidRPr="00B23F38">
        <w:rPr>
          <w:rFonts w:ascii="Arial" w:hAnsi="Arial" w:cs="Arial"/>
          <w:sz w:val="22"/>
          <w:szCs w:val="22"/>
        </w:rPr>
        <w:t xml:space="preserve"> promoting metacognition skills in pupils</w:t>
      </w:r>
      <w:r w:rsidR="00305353" w:rsidRPr="00EA7736">
        <w:rPr>
          <w:rFonts w:ascii="Arial" w:hAnsi="Arial" w:cs="Arial"/>
          <w:sz w:val="22"/>
          <w:szCs w:val="22"/>
        </w:rPr>
        <w:t xml:space="preserve">. </w:t>
      </w:r>
      <w:proofErr w:type="spellStart"/>
      <w:r w:rsidR="00361F51" w:rsidRPr="00EA7736">
        <w:rPr>
          <w:rFonts w:ascii="Arial" w:hAnsi="Arial" w:cs="Arial"/>
          <w:sz w:val="22"/>
          <w:szCs w:val="22"/>
        </w:rPr>
        <w:t>Didau</w:t>
      </w:r>
      <w:proofErr w:type="spellEnd"/>
      <w:r w:rsidR="00361F51" w:rsidRPr="00EA7736">
        <w:rPr>
          <w:rFonts w:ascii="Arial" w:hAnsi="Arial" w:cs="Arial"/>
          <w:sz w:val="22"/>
          <w:szCs w:val="22"/>
        </w:rPr>
        <w:t xml:space="preserve"> (2015) maintains</w:t>
      </w:r>
      <w:r w:rsidR="00361F51" w:rsidRPr="00B23F38">
        <w:rPr>
          <w:rFonts w:ascii="Arial" w:hAnsi="Arial" w:cs="Arial"/>
          <w:sz w:val="22"/>
          <w:szCs w:val="22"/>
        </w:rPr>
        <w:t xml:space="preserve"> that scaffolding and modelling are essential components required to cultivate the skill of meta</w:t>
      </w:r>
      <w:r w:rsidR="00522815" w:rsidRPr="00B23F38">
        <w:rPr>
          <w:rFonts w:ascii="Arial" w:hAnsi="Arial" w:cs="Arial"/>
          <w:sz w:val="22"/>
          <w:szCs w:val="22"/>
        </w:rPr>
        <w:t>c</w:t>
      </w:r>
      <w:r w:rsidR="00361F51" w:rsidRPr="00B23F38">
        <w:rPr>
          <w:rFonts w:ascii="Arial" w:hAnsi="Arial" w:cs="Arial"/>
          <w:sz w:val="22"/>
          <w:szCs w:val="22"/>
        </w:rPr>
        <w:t xml:space="preserve">ognition in pupils. Metacognition is </w:t>
      </w:r>
      <w:r w:rsidR="00522815" w:rsidRPr="00B23F38">
        <w:rPr>
          <w:rFonts w:ascii="Arial" w:hAnsi="Arial" w:cs="Arial"/>
          <w:sz w:val="22"/>
          <w:szCs w:val="22"/>
        </w:rPr>
        <w:t xml:space="preserve">widely regarded to be one of the most beneficial teaching interventions </w:t>
      </w:r>
      <w:r w:rsidR="00361F51" w:rsidRPr="00EA7736">
        <w:rPr>
          <w:rFonts w:ascii="Arial" w:hAnsi="Arial" w:cs="Arial"/>
          <w:sz w:val="22"/>
          <w:szCs w:val="22"/>
        </w:rPr>
        <w:t xml:space="preserve">(Hattie, </w:t>
      </w:r>
      <w:r w:rsidR="00EA7736" w:rsidRPr="00EA7736">
        <w:rPr>
          <w:rFonts w:ascii="Arial" w:hAnsi="Arial" w:cs="Arial"/>
          <w:sz w:val="22"/>
          <w:szCs w:val="22"/>
        </w:rPr>
        <w:t xml:space="preserve">Biggs and Purdie, </w:t>
      </w:r>
      <w:r w:rsidR="00361F51" w:rsidRPr="00EA7736">
        <w:rPr>
          <w:rFonts w:ascii="Arial" w:hAnsi="Arial" w:cs="Arial"/>
          <w:sz w:val="22"/>
          <w:szCs w:val="22"/>
        </w:rPr>
        <w:t>1996)</w:t>
      </w:r>
      <w:r w:rsidR="008C7E51" w:rsidRPr="00EA7736">
        <w:rPr>
          <w:rFonts w:ascii="Arial" w:hAnsi="Arial" w:cs="Arial"/>
          <w:sz w:val="22"/>
          <w:szCs w:val="22"/>
        </w:rPr>
        <w:t>,</w:t>
      </w:r>
      <w:r w:rsidR="008C7E51">
        <w:rPr>
          <w:rFonts w:ascii="Arial" w:hAnsi="Arial" w:cs="Arial"/>
          <w:sz w:val="22"/>
          <w:szCs w:val="22"/>
        </w:rPr>
        <w:t xml:space="preserve"> t</w:t>
      </w:r>
      <w:r w:rsidR="00522815" w:rsidRPr="00B23F38">
        <w:rPr>
          <w:rFonts w:ascii="Arial" w:hAnsi="Arial" w:cs="Arial"/>
          <w:sz w:val="22"/>
          <w:szCs w:val="22"/>
        </w:rPr>
        <w:t xml:space="preserve">herefore it is </w:t>
      </w:r>
      <w:r w:rsidR="008C7E51">
        <w:rPr>
          <w:rFonts w:ascii="Arial" w:hAnsi="Arial" w:cs="Arial"/>
          <w:sz w:val="22"/>
          <w:szCs w:val="22"/>
        </w:rPr>
        <w:t xml:space="preserve">suggested </w:t>
      </w:r>
      <w:r w:rsidR="00522815" w:rsidRPr="00B23F38">
        <w:rPr>
          <w:rFonts w:ascii="Arial" w:hAnsi="Arial" w:cs="Arial"/>
          <w:sz w:val="22"/>
          <w:szCs w:val="22"/>
        </w:rPr>
        <w:t xml:space="preserve">that the pedagogical decisions of teachers made </w:t>
      </w:r>
      <w:r w:rsidR="001F3804" w:rsidRPr="00B23F38">
        <w:rPr>
          <w:rFonts w:ascii="Arial" w:hAnsi="Arial" w:cs="Arial"/>
          <w:sz w:val="22"/>
          <w:szCs w:val="22"/>
        </w:rPr>
        <w:t xml:space="preserve">during </w:t>
      </w:r>
      <w:r w:rsidR="00522815" w:rsidRPr="00B23F38">
        <w:rPr>
          <w:rFonts w:ascii="Arial" w:hAnsi="Arial" w:cs="Arial"/>
          <w:sz w:val="22"/>
          <w:szCs w:val="22"/>
        </w:rPr>
        <w:t xml:space="preserve">planning attempt to incorporate tasks that </w:t>
      </w:r>
      <w:r w:rsidR="008C7E51">
        <w:rPr>
          <w:rFonts w:ascii="Arial" w:hAnsi="Arial" w:cs="Arial"/>
          <w:sz w:val="22"/>
          <w:szCs w:val="22"/>
        </w:rPr>
        <w:t>promote</w:t>
      </w:r>
      <w:r w:rsidR="00522815" w:rsidRPr="00B23F38">
        <w:rPr>
          <w:rFonts w:ascii="Arial" w:hAnsi="Arial" w:cs="Arial"/>
          <w:sz w:val="22"/>
          <w:szCs w:val="22"/>
        </w:rPr>
        <w:t xml:space="preserve"> metacognition.</w:t>
      </w:r>
      <w:r w:rsidR="001F3804" w:rsidRPr="00B23F38">
        <w:rPr>
          <w:rFonts w:ascii="Arial" w:hAnsi="Arial" w:cs="Arial"/>
          <w:sz w:val="22"/>
          <w:szCs w:val="22"/>
        </w:rPr>
        <w:t xml:space="preserve"> </w:t>
      </w:r>
    </w:p>
    <w:p w14:paraId="1E5AC482" w14:textId="1E428F3A" w:rsidR="00985192" w:rsidRPr="00B23F38" w:rsidRDefault="001F3804" w:rsidP="00B23F38">
      <w:pPr>
        <w:spacing w:line="360" w:lineRule="auto"/>
        <w:rPr>
          <w:rFonts w:ascii="Arial" w:hAnsi="Arial" w:cs="Arial"/>
          <w:sz w:val="22"/>
          <w:szCs w:val="22"/>
        </w:rPr>
      </w:pPr>
      <w:r w:rsidRPr="00B23F38">
        <w:rPr>
          <w:rFonts w:ascii="Arial" w:hAnsi="Arial" w:cs="Arial"/>
          <w:sz w:val="22"/>
          <w:szCs w:val="22"/>
        </w:rPr>
        <w:t xml:space="preserve">      </w:t>
      </w:r>
      <w:r w:rsidR="00361F51" w:rsidRPr="00B23F38">
        <w:rPr>
          <w:rFonts w:ascii="Arial" w:hAnsi="Arial" w:cs="Arial"/>
          <w:sz w:val="22"/>
          <w:szCs w:val="22"/>
        </w:rPr>
        <w:t xml:space="preserve">Finally, </w:t>
      </w:r>
      <w:r w:rsidR="00875D07" w:rsidRPr="00B23F38">
        <w:rPr>
          <w:rFonts w:ascii="Arial" w:hAnsi="Arial" w:cs="Arial"/>
          <w:sz w:val="22"/>
          <w:szCs w:val="22"/>
        </w:rPr>
        <w:t xml:space="preserve">the use of model answers in the classroom can be an effective </w:t>
      </w:r>
      <w:r w:rsidR="00E02490" w:rsidRPr="00B23F38">
        <w:rPr>
          <w:rFonts w:ascii="Arial" w:hAnsi="Arial" w:cs="Arial"/>
          <w:sz w:val="22"/>
          <w:szCs w:val="22"/>
        </w:rPr>
        <w:t xml:space="preserve">form of </w:t>
      </w:r>
      <w:r w:rsidR="00875D07" w:rsidRPr="00B23F38">
        <w:rPr>
          <w:rFonts w:ascii="Arial" w:hAnsi="Arial" w:cs="Arial"/>
          <w:sz w:val="22"/>
          <w:szCs w:val="22"/>
        </w:rPr>
        <w:t>assessment for learning</w:t>
      </w:r>
      <w:r w:rsidR="00985192" w:rsidRPr="00B23F38">
        <w:rPr>
          <w:rFonts w:ascii="Arial" w:hAnsi="Arial" w:cs="Arial"/>
          <w:sz w:val="22"/>
          <w:szCs w:val="22"/>
        </w:rPr>
        <w:t xml:space="preserve">. </w:t>
      </w:r>
      <w:r w:rsidR="00BF63BE" w:rsidRPr="00B23F38">
        <w:rPr>
          <w:rFonts w:ascii="Arial" w:hAnsi="Arial" w:cs="Arial"/>
          <w:sz w:val="22"/>
          <w:szCs w:val="22"/>
        </w:rPr>
        <w:t xml:space="preserve">Generally, assessment for learning strategies require </w:t>
      </w:r>
      <w:r w:rsidR="006A2792">
        <w:rPr>
          <w:rFonts w:ascii="Arial" w:hAnsi="Arial" w:cs="Arial"/>
          <w:sz w:val="22"/>
          <w:szCs w:val="22"/>
        </w:rPr>
        <w:t xml:space="preserve">active </w:t>
      </w:r>
      <w:r w:rsidR="00BF63BE" w:rsidRPr="00B23F38">
        <w:rPr>
          <w:rFonts w:ascii="Arial" w:hAnsi="Arial" w:cs="Arial"/>
          <w:sz w:val="22"/>
          <w:szCs w:val="22"/>
        </w:rPr>
        <w:t xml:space="preserve">development in </w:t>
      </w:r>
      <w:r w:rsidR="00BF63BE" w:rsidRPr="00EA7736">
        <w:rPr>
          <w:rFonts w:ascii="Arial" w:hAnsi="Arial" w:cs="Arial"/>
          <w:sz w:val="22"/>
          <w:szCs w:val="22"/>
        </w:rPr>
        <w:t>schools (</w:t>
      </w:r>
      <w:proofErr w:type="spellStart"/>
      <w:r w:rsidR="00BF63BE" w:rsidRPr="00EA7736">
        <w:rPr>
          <w:rFonts w:ascii="Arial" w:hAnsi="Arial" w:cs="Arial"/>
          <w:sz w:val="22"/>
          <w:szCs w:val="22"/>
        </w:rPr>
        <w:t>Spendlove</w:t>
      </w:r>
      <w:proofErr w:type="spellEnd"/>
      <w:r w:rsidR="00BF63BE" w:rsidRPr="00EA7736">
        <w:rPr>
          <w:rFonts w:ascii="Arial" w:hAnsi="Arial" w:cs="Arial"/>
          <w:sz w:val="22"/>
          <w:szCs w:val="22"/>
        </w:rPr>
        <w:t>, 2015).</w:t>
      </w:r>
      <w:r w:rsidR="00BF63BE" w:rsidRPr="00B23F38">
        <w:rPr>
          <w:rFonts w:ascii="Arial" w:hAnsi="Arial" w:cs="Arial"/>
          <w:sz w:val="22"/>
          <w:szCs w:val="22"/>
        </w:rPr>
        <w:t xml:space="preserve"> However, </w:t>
      </w:r>
      <w:r w:rsidR="00BF63BE" w:rsidRPr="00EA7736">
        <w:rPr>
          <w:rFonts w:ascii="Arial" w:hAnsi="Arial" w:cs="Arial"/>
          <w:sz w:val="22"/>
          <w:szCs w:val="22"/>
        </w:rPr>
        <w:t>Hounsell (200</w:t>
      </w:r>
      <w:r w:rsidR="00EA7736" w:rsidRPr="00EA7736">
        <w:rPr>
          <w:rFonts w:ascii="Arial" w:hAnsi="Arial" w:cs="Arial"/>
          <w:sz w:val="22"/>
          <w:szCs w:val="22"/>
        </w:rPr>
        <w:t>8</w:t>
      </w:r>
      <w:r w:rsidR="00BF63BE" w:rsidRPr="00EA7736">
        <w:rPr>
          <w:rFonts w:ascii="Arial" w:hAnsi="Arial" w:cs="Arial"/>
          <w:sz w:val="22"/>
          <w:szCs w:val="22"/>
        </w:rPr>
        <w:t>) suggests</w:t>
      </w:r>
      <w:r w:rsidR="00BF63BE" w:rsidRPr="00B23F38">
        <w:rPr>
          <w:rFonts w:ascii="Arial" w:hAnsi="Arial" w:cs="Arial"/>
          <w:sz w:val="22"/>
          <w:szCs w:val="22"/>
        </w:rPr>
        <w:t xml:space="preserve"> that a method in which assessment for learning can be improved is through</w:t>
      </w:r>
      <w:r w:rsidR="00B509BB" w:rsidRPr="00B23F38">
        <w:rPr>
          <w:rFonts w:ascii="Arial" w:hAnsi="Arial" w:cs="Arial"/>
          <w:sz w:val="22"/>
          <w:szCs w:val="22"/>
        </w:rPr>
        <w:t xml:space="preserve"> the teacher </w:t>
      </w:r>
      <w:r w:rsidR="00111008" w:rsidRPr="00B23F38">
        <w:rPr>
          <w:rFonts w:ascii="Arial" w:hAnsi="Arial" w:cs="Arial"/>
          <w:sz w:val="22"/>
          <w:szCs w:val="22"/>
        </w:rPr>
        <w:t xml:space="preserve">sharing </w:t>
      </w:r>
      <w:r w:rsidR="00B509BB" w:rsidRPr="00B23F38">
        <w:rPr>
          <w:rFonts w:ascii="Arial" w:hAnsi="Arial" w:cs="Arial"/>
          <w:sz w:val="22"/>
          <w:szCs w:val="22"/>
        </w:rPr>
        <w:t>their expectations</w:t>
      </w:r>
      <w:r w:rsidR="00111008" w:rsidRPr="00B23F38">
        <w:rPr>
          <w:rFonts w:ascii="Arial" w:hAnsi="Arial" w:cs="Arial"/>
          <w:sz w:val="22"/>
          <w:szCs w:val="22"/>
        </w:rPr>
        <w:t xml:space="preserve"> with pupils in order </w:t>
      </w:r>
      <w:r w:rsidR="00B509BB" w:rsidRPr="00B23F38">
        <w:rPr>
          <w:rFonts w:ascii="Arial" w:hAnsi="Arial" w:cs="Arial"/>
          <w:sz w:val="22"/>
          <w:szCs w:val="22"/>
        </w:rPr>
        <w:t xml:space="preserve">to work collaboratively to devise a success </w:t>
      </w:r>
      <w:proofErr w:type="gramStart"/>
      <w:r w:rsidR="00B509BB" w:rsidRPr="00B23F38">
        <w:rPr>
          <w:rFonts w:ascii="Arial" w:hAnsi="Arial" w:cs="Arial"/>
          <w:sz w:val="22"/>
          <w:szCs w:val="22"/>
        </w:rPr>
        <w:t>criteria</w:t>
      </w:r>
      <w:proofErr w:type="gramEnd"/>
      <w:r w:rsidR="00B509BB" w:rsidRPr="00B23F38">
        <w:rPr>
          <w:rFonts w:ascii="Arial" w:hAnsi="Arial" w:cs="Arial"/>
          <w:sz w:val="22"/>
          <w:szCs w:val="22"/>
        </w:rPr>
        <w:t xml:space="preserve">. </w:t>
      </w:r>
      <w:r w:rsidR="00985192" w:rsidRPr="00B23F38">
        <w:rPr>
          <w:rFonts w:ascii="Arial" w:hAnsi="Arial" w:cs="Arial"/>
          <w:sz w:val="22"/>
          <w:szCs w:val="22"/>
        </w:rPr>
        <w:t xml:space="preserve">Therefore, constructing </w:t>
      </w:r>
      <w:r w:rsidR="00111008" w:rsidRPr="00B23F38">
        <w:rPr>
          <w:rFonts w:ascii="Arial" w:hAnsi="Arial" w:cs="Arial"/>
          <w:sz w:val="22"/>
          <w:szCs w:val="22"/>
        </w:rPr>
        <w:t xml:space="preserve">a </w:t>
      </w:r>
      <w:proofErr w:type="gramStart"/>
      <w:r w:rsidR="00985192" w:rsidRPr="00B23F38">
        <w:rPr>
          <w:rFonts w:ascii="Arial" w:hAnsi="Arial" w:cs="Arial"/>
          <w:sz w:val="22"/>
          <w:szCs w:val="22"/>
        </w:rPr>
        <w:t>success</w:t>
      </w:r>
      <w:r w:rsidR="001E6518" w:rsidRPr="00B23F38">
        <w:rPr>
          <w:rFonts w:ascii="Arial" w:hAnsi="Arial" w:cs="Arial"/>
          <w:sz w:val="22"/>
          <w:szCs w:val="22"/>
        </w:rPr>
        <w:t xml:space="preserve"> </w:t>
      </w:r>
      <w:r w:rsidR="00985192" w:rsidRPr="00B23F38">
        <w:rPr>
          <w:rFonts w:ascii="Arial" w:hAnsi="Arial" w:cs="Arial"/>
          <w:sz w:val="22"/>
          <w:szCs w:val="22"/>
        </w:rPr>
        <w:t>criteria</w:t>
      </w:r>
      <w:proofErr w:type="gramEnd"/>
      <w:r w:rsidR="00985192" w:rsidRPr="00B23F38">
        <w:rPr>
          <w:rFonts w:ascii="Arial" w:hAnsi="Arial" w:cs="Arial"/>
          <w:sz w:val="22"/>
          <w:szCs w:val="22"/>
        </w:rPr>
        <w:t xml:space="preserve"> </w:t>
      </w:r>
      <w:r w:rsidR="00B509BB" w:rsidRPr="00B23F38">
        <w:rPr>
          <w:rFonts w:ascii="Arial" w:hAnsi="Arial" w:cs="Arial"/>
          <w:sz w:val="22"/>
          <w:szCs w:val="22"/>
        </w:rPr>
        <w:t xml:space="preserve">based on the deconstruction of a model answer </w:t>
      </w:r>
      <w:r w:rsidR="00985192" w:rsidRPr="00B23F38">
        <w:rPr>
          <w:rFonts w:ascii="Arial" w:hAnsi="Arial" w:cs="Arial"/>
          <w:sz w:val="22"/>
          <w:szCs w:val="22"/>
        </w:rPr>
        <w:t xml:space="preserve">provided by the teacher </w:t>
      </w:r>
      <w:r w:rsidR="00AF639F">
        <w:rPr>
          <w:rFonts w:ascii="Arial" w:hAnsi="Arial" w:cs="Arial"/>
          <w:sz w:val="22"/>
          <w:szCs w:val="22"/>
        </w:rPr>
        <w:t xml:space="preserve">may be </w:t>
      </w:r>
      <w:r w:rsidR="00985192" w:rsidRPr="00B23F38">
        <w:rPr>
          <w:rFonts w:ascii="Arial" w:hAnsi="Arial" w:cs="Arial"/>
          <w:sz w:val="22"/>
          <w:szCs w:val="22"/>
        </w:rPr>
        <w:t xml:space="preserve">an ample opportunity to encourage assessment for learning </w:t>
      </w:r>
      <w:r w:rsidR="00985192" w:rsidRPr="00FD485A">
        <w:rPr>
          <w:rFonts w:ascii="Arial" w:hAnsi="Arial" w:cs="Arial"/>
          <w:sz w:val="22"/>
          <w:szCs w:val="22"/>
        </w:rPr>
        <w:t xml:space="preserve">as the term 'success criteria' emphasises on pupils' ability to succeed. </w:t>
      </w:r>
      <w:r w:rsidR="00867FE0" w:rsidRPr="00FD485A">
        <w:rPr>
          <w:rFonts w:ascii="Arial" w:hAnsi="Arial" w:cs="Arial"/>
          <w:sz w:val="22"/>
          <w:szCs w:val="22"/>
        </w:rPr>
        <w:t xml:space="preserve">This is supported by </w:t>
      </w:r>
      <w:proofErr w:type="spellStart"/>
      <w:r w:rsidR="00867FE0" w:rsidRPr="00FD485A">
        <w:rPr>
          <w:rFonts w:ascii="Arial" w:hAnsi="Arial" w:cs="Arial"/>
          <w:sz w:val="22"/>
          <w:szCs w:val="22"/>
        </w:rPr>
        <w:t>Wiliam</w:t>
      </w:r>
      <w:proofErr w:type="spellEnd"/>
      <w:r w:rsidR="00867FE0" w:rsidRPr="00FD485A">
        <w:rPr>
          <w:rFonts w:ascii="Arial" w:hAnsi="Arial" w:cs="Arial"/>
          <w:sz w:val="22"/>
          <w:szCs w:val="22"/>
        </w:rPr>
        <w:t xml:space="preserve"> (2011) who incorporated ‘clarifying, understanding, and sharing learning intentions’ into his five key strategies of formative assessment</w:t>
      </w:r>
      <w:r w:rsidR="00BC52BE">
        <w:rPr>
          <w:rFonts w:ascii="Arial" w:hAnsi="Arial" w:cs="Arial"/>
          <w:sz w:val="22"/>
          <w:szCs w:val="22"/>
        </w:rPr>
        <w:t xml:space="preserve"> </w:t>
      </w:r>
      <w:r w:rsidR="00867FE0" w:rsidRPr="00FD485A">
        <w:rPr>
          <w:rFonts w:ascii="Arial" w:hAnsi="Arial" w:cs="Arial"/>
          <w:sz w:val="22"/>
          <w:szCs w:val="22"/>
        </w:rPr>
        <w:t>(</w:t>
      </w:r>
      <w:proofErr w:type="spellStart"/>
      <w:r w:rsidR="00867FE0" w:rsidRPr="00FD485A">
        <w:rPr>
          <w:rFonts w:ascii="Arial" w:hAnsi="Arial" w:cs="Arial"/>
          <w:sz w:val="22"/>
          <w:szCs w:val="22"/>
        </w:rPr>
        <w:t>Wiliam</w:t>
      </w:r>
      <w:proofErr w:type="spellEnd"/>
      <w:r w:rsidR="00867FE0" w:rsidRPr="00FD485A">
        <w:rPr>
          <w:rFonts w:ascii="Arial" w:hAnsi="Arial" w:cs="Arial"/>
          <w:sz w:val="22"/>
          <w:szCs w:val="22"/>
        </w:rPr>
        <w:t>, 2011 p.7)</w:t>
      </w:r>
      <w:r w:rsidR="00BC52BE">
        <w:rPr>
          <w:rFonts w:ascii="Arial" w:hAnsi="Arial" w:cs="Arial"/>
          <w:sz w:val="22"/>
          <w:szCs w:val="22"/>
        </w:rPr>
        <w:t xml:space="preserve">. </w:t>
      </w:r>
      <w:r w:rsidR="00867FE0" w:rsidRPr="00B23F38">
        <w:rPr>
          <w:rFonts w:ascii="Arial" w:hAnsi="Arial" w:cs="Arial"/>
          <w:sz w:val="22"/>
          <w:szCs w:val="22"/>
        </w:rPr>
        <w:t>Consequently, one may a</w:t>
      </w:r>
      <w:r w:rsidR="00525058" w:rsidRPr="00B23F38">
        <w:rPr>
          <w:rFonts w:ascii="Arial" w:hAnsi="Arial" w:cs="Arial"/>
          <w:sz w:val="22"/>
          <w:szCs w:val="22"/>
        </w:rPr>
        <w:t xml:space="preserve">rgue </w:t>
      </w:r>
      <w:r w:rsidR="00867FE0" w:rsidRPr="00B23F38">
        <w:rPr>
          <w:rFonts w:ascii="Arial" w:hAnsi="Arial" w:cs="Arial"/>
          <w:sz w:val="22"/>
          <w:szCs w:val="22"/>
        </w:rPr>
        <w:t xml:space="preserve">that a teacher using model answers to extend and illuminate </w:t>
      </w:r>
      <w:r w:rsidR="00525058" w:rsidRPr="00B23F38">
        <w:rPr>
          <w:rFonts w:ascii="Arial" w:hAnsi="Arial" w:cs="Arial"/>
          <w:sz w:val="22"/>
          <w:szCs w:val="22"/>
        </w:rPr>
        <w:t xml:space="preserve">their expectations of success can contribute to establishing a positive attitude towards assessment in the classroom. </w:t>
      </w:r>
    </w:p>
    <w:p w14:paraId="6A7392B3" w14:textId="16DE3697" w:rsidR="00305353" w:rsidRPr="00B23F38" w:rsidRDefault="00100C7D" w:rsidP="00B23F38">
      <w:pPr>
        <w:spacing w:line="360" w:lineRule="auto"/>
        <w:rPr>
          <w:rFonts w:ascii="Arial" w:hAnsi="Arial" w:cs="Arial"/>
          <w:sz w:val="22"/>
          <w:szCs w:val="22"/>
        </w:rPr>
      </w:pPr>
      <w:r w:rsidRPr="00B23F38">
        <w:rPr>
          <w:rFonts w:ascii="Arial" w:hAnsi="Arial" w:cs="Arial"/>
          <w:sz w:val="22"/>
          <w:szCs w:val="22"/>
        </w:rPr>
        <w:t xml:space="preserve">    </w:t>
      </w:r>
      <w:r w:rsidR="00217EB1" w:rsidRPr="00B23F38">
        <w:rPr>
          <w:rFonts w:ascii="Arial" w:hAnsi="Arial" w:cs="Arial"/>
          <w:sz w:val="22"/>
          <w:szCs w:val="22"/>
        </w:rPr>
        <w:t xml:space="preserve">  </w:t>
      </w:r>
      <w:r w:rsidRPr="00B23F38">
        <w:rPr>
          <w:rFonts w:ascii="Arial" w:hAnsi="Arial" w:cs="Arial"/>
          <w:sz w:val="22"/>
          <w:szCs w:val="22"/>
        </w:rPr>
        <w:t xml:space="preserve"> As our research question included reference to the time of the lesson that a model answer was introduced, it was also </w:t>
      </w:r>
      <w:r w:rsidR="00FE64EB">
        <w:rPr>
          <w:rFonts w:ascii="Arial" w:hAnsi="Arial" w:cs="Arial"/>
          <w:sz w:val="22"/>
          <w:szCs w:val="22"/>
        </w:rPr>
        <w:t>necessary t</w:t>
      </w:r>
      <w:r w:rsidRPr="00B23F38">
        <w:rPr>
          <w:rFonts w:ascii="Arial" w:hAnsi="Arial" w:cs="Arial"/>
          <w:sz w:val="22"/>
          <w:szCs w:val="22"/>
        </w:rPr>
        <w:t xml:space="preserve">o </w:t>
      </w:r>
      <w:r w:rsidR="00FE64EB">
        <w:rPr>
          <w:rFonts w:ascii="Arial" w:hAnsi="Arial" w:cs="Arial"/>
          <w:sz w:val="22"/>
          <w:szCs w:val="22"/>
        </w:rPr>
        <w:t xml:space="preserve">examine </w:t>
      </w:r>
      <w:r w:rsidRPr="00B23F38">
        <w:rPr>
          <w:rFonts w:ascii="Arial" w:hAnsi="Arial" w:cs="Arial"/>
          <w:sz w:val="22"/>
          <w:szCs w:val="22"/>
        </w:rPr>
        <w:t xml:space="preserve">existing literature and research surrounding the area of lesson timing. Although it appeared </w:t>
      </w:r>
      <w:r w:rsidR="00CA295C" w:rsidRPr="00B23F38">
        <w:rPr>
          <w:rFonts w:ascii="Arial" w:hAnsi="Arial" w:cs="Arial"/>
          <w:sz w:val="22"/>
          <w:szCs w:val="22"/>
        </w:rPr>
        <w:t xml:space="preserve">that </w:t>
      </w:r>
      <w:r w:rsidR="00217EB1" w:rsidRPr="00B23F38">
        <w:rPr>
          <w:rFonts w:ascii="Arial" w:hAnsi="Arial" w:cs="Arial"/>
          <w:sz w:val="22"/>
          <w:szCs w:val="22"/>
        </w:rPr>
        <w:t xml:space="preserve">credible academic </w:t>
      </w:r>
      <w:r w:rsidR="00CA295C" w:rsidRPr="00B23F38">
        <w:rPr>
          <w:rFonts w:ascii="Arial" w:hAnsi="Arial" w:cs="Arial"/>
          <w:sz w:val="22"/>
          <w:szCs w:val="22"/>
        </w:rPr>
        <w:t>r</w:t>
      </w:r>
      <w:r w:rsidRPr="00B23F38">
        <w:rPr>
          <w:rFonts w:ascii="Arial" w:hAnsi="Arial" w:cs="Arial"/>
          <w:sz w:val="22"/>
          <w:szCs w:val="22"/>
        </w:rPr>
        <w:t xml:space="preserve">esearch has yet to be formally conducted that incorporates both model answers and the time of the </w:t>
      </w:r>
      <w:r w:rsidRPr="00B23F38">
        <w:rPr>
          <w:rFonts w:ascii="Arial" w:hAnsi="Arial" w:cs="Arial"/>
          <w:sz w:val="22"/>
          <w:szCs w:val="22"/>
        </w:rPr>
        <w:lastRenderedPageBreak/>
        <w:t xml:space="preserve">lesson that they are introduced, literature was available on </w:t>
      </w:r>
      <w:r w:rsidR="00217EB1" w:rsidRPr="00B23F38">
        <w:rPr>
          <w:rFonts w:ascii="Arial" w:hAnsi="Arial" w:cs="Arial"/>
          <w:sz w:val="22"/>
          <w:szCs w:val="22"/>
        </w:rPr>
        <w:t xml:space="preserve">how some pupils </w:t>
      </w:r>
      <w:r w:rsidR="00F703A6" w:rsidRPr="00B23F38">
        <w:rPr>
          <w:rFonts w:ascii="Arial" w:hAnsi="Arial" w:cs="Arial"/>
          <w:sz w:val="22"/>
          <w:szCs w:val="22"/>
        </w:rPr>
        <w:t xml:space="preserve">can be </w:t>
      </w:r>
      <w:r w:rsidR="00217EB1" w:rsidRPr="00B23F38">
        <w:rPr>
          <w:rFonts w:ascii="Arial" w:hAnsi="Arial" w:cs="Arial"/>
          <w:sz w:val="22"/>
          <w:szCs w:val="22"/>
        </w:rPr>
        <w:t xml:space="preserve">reliant upon the maintenance of set timings and routines. </w:t>
      </w:r>
      <w:r w:rsidR="006E3CE1" w:rsidRPr="00B23F38">
        <w:rPr>
          <w:rFonts w:ascii="Arial" w:hAnsi="Arial" w:cs="Arial"/>
          <w:sz w:val="22"/>
          <w:szCs w:val="22"/>
        </w:rPr>
        <w:t xml:space="preserve">In particular, routine is incredibly important and valuable to young people on the autistic spectrum in order to help them navigate an environment such as school which often can be challenging </w:t>
      </w:r>
      <w:r w:rsidR="006E3CE1" w:rsidRPr="00FD485A">
        <w:rPr>
          <w:rFonts w:ascii="Arial" w:hAnsi="Arial" w:cs="Arial"/>
          <w:sz w:val="22"/>
          <w:szCs w:val="22"/>
        </w:rPr>
        <w:t>(National Autistic Society, 2017)</w:t>
      </w:r>
      <w:r w:rsidR="003B7480" w:rsidRPr="00FD485A">
        <w:rPr>
          <w:rFonts w:ascii="Arial" w:hAnsi="Arial" w:cs="Arial"/>
          <w:sz w:val="22"/>
          <w:szCs w:val="22"/>
        </w:rPr>
        <w:t>.</w:t>
      </w:r>
      <w:r w:rsidR="006E3CE1" w:rsidRPr="00B23F38">
        <w:rPr>
          <w:rFonts w:ascii="Arial" w:hAnsi="Arial" w:cs="Arial"/>
          <w:sz w:val="22"/>
          <w:szCs w:val="22"/>
        </w:rPr>
        <w:t xml:space="preserve"> This </w:t>
      </w:r>
      <w:r w:rsidR="00CA295C" w:rsidRPr="00B23F38">
        <w:rPr>
          <w:rFonts w:ascii="Arial" w:hAnsi="Arial" w:cs="Arial"/>
          <w:sz w:val="22"/>
          <w:szCs w:val="22"/>
        </w:rPr>
        <w:t>assiste</w:t>
      </w:r>
      <w:r w:rsidRPr="00B23F38">
        <w:rPr>
          <w:rFonts w:ascii="Arial" w:hAnsi="Arial" w:cs="Arial"/>
          <w:sz w:val="22"/>
          <w:szCs w:val="22"/>
        </w:rPr>
        <w:t xml:space="preserve">d </w:t>
      </w:r>
      <w:r w:rsidR="006E3CE1" w:rsidRPr="00B23F38">
        <w:rPr>
          <w:rFonts w:ascii="Arial" w:hAnsi="Arial" w:cs="Arial"/>
          <w:sz w:val="22"/>
          <w:szCs w:val="22"/>
        </w:rPr>
        <w:t xml:space="preserve">in </w:t>
      </w:r>
      <w:r w:rsidR="00CA295C" w:rsidRPr="00B23F38">
        <w:rPr>
          <w:rFonts w:ascii="Arial" w:hAnsi="Arial" w:cs="Arial"/>
          <w:sz w:val="22"/>
          <w:szCs w:val="22"/>
        </w:rPr>
        <w:t xml:space="preserve">gaining a </w:t>
      </w:r>
      <w:r w:rsidR="006E3CE1" w:rsidRPr="00B23F38">
        <w:rPr>
          <w:rFonts w:ascii="Arial" w:hAnsi="Arial" w:cs="Arial"/>
          <w:sz w:val="22"/>
          <w:szCs w:val="22"/>
        </w:rPr>
        <w:t xml:space="preserve">pragmatic </w:t>
      </w:r>
      <w:r w:rsidRPr="00B23F38">
        <w:rPr>
          <w:rFonts w:ascii="Arial" w:hAnsi="Arial" w:cs="Arial"/>
          <w:sz w:val="22"/>
          <w:szCs w:val="22"/>
        </w:rPr>
        <w:t xml:space="preserve">understanding </w:t>
      </w:r>
      <w:r w:rsidR="00CA295C" w:rsidRPr="00B23F38">
        <w:rPr>
          <w:rFonts w:ascii="Arial" w:hAnsi="Arial" w:cs="Arial"/>
          <w:sz w:val="22"/>
          <w:szCs w:val="22"/>
        </w:rPr>
        <w:t>of how our</w:t>
      </w:r>
      <w:r w:rsidRPr="00B23F38">
        <w:rPr>
          <w:rFonts w:ascii="Arial" w:hAnsi="Arial" w:cs="Arial"/>
          <w:sz w:val="22"/>
          <w:szCs w:val="22"/>
        </w:rPr>
        <w:t xml:space="preserve"> proposed research </w:t>
      </w:r>
      <w:r w:rsidR="00CA295C" w:rsidRPr="00B23F38">
        <w:rPr>
          <w:rFonts w:ascii="Arial" w:hAnsi="Arial" w:cs="Arial"/>
          <w:sz w:val="22"/>
          <w:szCs w:val="22"/>
        </w:rPr>
        <w:t>may influence classroom dynamics</w:t>
      </w:r>
      <w:r w:rsidR="006E3CE1" w:rsidRPr="00B23F38">
        <w:rPr>
          <w:rFonts w:ascii="Arial" w:hAnsi="Arial" w:cs="Arial"/>
          <w:sz w:val="22"/>
          <w:szCs w:val="22"/>
        </w:rPr>
        <w:t xml:space="preserve"> if some </w:t>
      </w:r>
      <w:r w:rsidR="00FE64EB">
        <w:rPr>
          <w:rFonts w:ascii="Arial" w:hAnsi="Arial" w:cs="Arial"/>
          <w:sz w:val="22"/>
          <w:szCs w:val="22"/>
        </w:rPr>
        <w:t>pupils</w:t>
      </w:r>
      <w:r w:rsidR="006E3CE1" w:rsidRPr="00B23F38">
        <w:rPr>
          <w:rFonts w:ascii="Arial" w:hAnsi="Arial" w:cs="Arial"/>
          <w:sz w:val="22"/>
          <w:szCs w:val="22"/>
        </w:rPr>
        <w:t xml:space="preserve"> are used to having model answers available at a certain time of the lesson. Consequently, both myself and my research partner requested appointments with the Additional Learning Needs Co-ordinator at our schools to assist in facilitating our understanding </w:t>
      </w:r>
      <w:r w:rsidR="00FE64EB">
        <w:rPr>
          <w:rFonts w:ascii="Arial" w:hAnsi="Arial" w:cs="Arial"/>
          <w:sz w:val="22"/>
          <w:szCs w:val="22"/>
        </w:rPr>
        <w:t xml:space="preserve">of </w:t>
      </w:r>
      <w:r w:rsidR="006E3CE1" w:rsidRPr="00B23F38">
        <w:rPr>
          <w:rFonts w:ascii="Arial" w:hAnsi="Arial" w:cs="Arial"/>
          <w:sz w:val="22"/>
          <w:szCs w:val="22"/>
        </w:rPr>
        <w:t xml:space="preserve">the individual needs of pupils in the lesson and to ensure our research would not affect their wellbeing. </w:t>
      </w:r>
    </w:p>
    <w:p w14:paraId="5CDA8E4D" w14:textId="2B444116" w:rsidR="00F4230C" w:rsidRPr="00B23F38" w:rsidRDefault="00B23F38" w:rsidP="00B23F38">
      <w:pPr>
        <w:spacing w:line="360" w:lineRule="auto"/>
        <w:rPr>
          <w:rFonts w:ascii="Arial" w:hAnsi="Arial" w:cs="Arial"/>
          <w:sz w:val="22"/>
          <w:szCs w:val="22"/>
        </w:rPr>
      </w:pPr>
      <w:r w:rsidRPr="00B23F38">
        <w:rPr>
          <w:rFonts w:ascii="Arial" w:hAnsi="Arial" w:cs="Arial"/>
          <w:sz w:val="22"/>
          <w:szCs w:val="22"/>
        </w:rPr>
        <w:t xml:space="preserve">      </w:t>
      </w:r>
      <w:r w:rsidR="00C1419C" w:rsidRPr="00B23F38">
        <w:rPr>
          <w:rFonts w:ascii="Arial" w:hAnsi="Arial" w:cs="Arial"/>
          <w:color w:val="000000" w:themeColor="text1"/>
          <w:sz w:val="22"/>
          <w:szCs w:val="22"/>
        </w:rPr>
        <w:t xml:space="preserve">The method of conducting the research will consist of a </w:t>
      </w:r>
      <w:r w:rsidR="007234EE" w:rsidRPr="00B23F38">
        <w:rPr>
          <w:rFonts w:ascii="Arial" w:hAnsi="Arial" w:cs="Arial"/>
          <w:color w:val="000000" w:themeColor="text1"/>
          <w:sz w:val="22"/>
          <w:szCs w:val="22"/>
        </w:rPr>
        <w:t>L</w:t>
      </w:r>
      <w:r w:rsidR="00C1419C" w:rsidRPr="00B23F38">
        <w:rPr>
          <w:rFonts w:ascii="Arial" w:hAnsi="Arial" w:cs="Arial"/>
          <w:color w:val="000000" w:themeColor="text1"/>
          <w:sz w:val="22"/>
          <w:szCs w:val="22"/>
        </w:rPr>
        <w:t xml:space="preserve">esson </w:t>
      </w:r>
      <w:r w:rsidR="007234EE" w:rsidRPr="00B23F38">
        <w:rPr>
          <w:rFonts w:ascii="Arial" w:hAnsi="Arial" w:cs="Arial"/>
          <w:color w:val="000000" w:themeColor="text1"/>
          <w:sz w:val="22"/>
          <w:szCs w:val="22"/>
        </w:rPr>
        <w:t>S</w:t>
      </w:r>
      <w:r w:rsidR="00C1419C" w:rsidRPr="00B23F38">
        <w:rPr>
          <w:rFonts w:ascii="Arial" w:hAnsi="Arial" w:cs="Arial"/>
          <w:color w:val="000000" w:themeColor="text1"/>
          <w:sz w:val="22"/>
          <w:szCs w:val="22"/>
        </w:rPr>
        <w:t>tudy.</w:t>
      </w:r>
      <w:r w:rsidR="007234EE" w:rsidRPr="00B23F38">
        <w:rPr>
          <w:rFonts w:ascii="Arial" w:hAnsi="Arial" w:cs="Arial"/>
          <w:color w:val="000000" w:themeColor="text1"/>
          <w:sz w:val="22"/>
          <w:szCs w:val="22"/>
        </w:rPr>
        <w:t xml:space="preserve"> Lesson Study, which originated in Japan </w:t>
      </w:r>
      <w:r w:rsidR="007234EE" w:rsidRPr="00FD485A">
        <w:rPr>
          <w:rFonts w:ascii="Arial" w:hAnsi="Arial" w:cs="Arial"/>
          <w:color w:val="000000" w:themeColor="text1"/>
          <w:sz w:val="22"/>
          <w:szCs w:val="22"/>
        </w:rPr>
        <w:t>(</w:t>
      </w:r>
      <w:r w:rsidR="00FD485A">
        <w:rPr>
          <w:rFonts w:ascii="Arial" w:hAnsi="Arial" w:cs="Arial"/>
          <w:color w:val="000000" w:themeColor="text1"/>
          <w:sz w:val="22"/>
          <w:szCs w:val="22"/>
        </w:rPr>
        <w:t xml:space="preserve">Dudley, 2011) </w:t>
      </w:r>
      <w:r w:rsidR="007234EE" w:rsidRPr="00B23F38">
        <w:rPr>
          <w:rFonts w:ascii="Arial" w:hAnsi="Arial" w:cs="Arial"/>
          <w:color w:val="000000" w:themeColor="text1"/>
          <w:sz w:val="22"/>
          <w:szCs w:val="22"/>
        </w:rPr>
        <w:t>is a model of professional development which requires teachers to work collaboratively in planning, delivering</w:t>
      </w:r>
      <w:r w:rsidR="00D85449" w:rsidRPr="00B23F38">
        <w:rPr>
          <w:rFonts w:ascii="Arial" w:hAnsi="Arial" w:cs="Arial"/>
          <w:color w:val="000000" w:themeColor="text1"/>
          <w:sz w:val="22"/>
          <w:szCs w:val="22"/>
        </w:rPr>
        <w:t xml:space="preserve"> and </w:t>
      </w:r>
      <w:r w:rsidR="007234EE" w:rsidRPr="00B23F38">
        <w:rPr>
          <w:rFonts w:ascii="Arial" w:hAnsi="Arial" w:cs="Arial"/>
          <w:color w:val="000000" w:themeColor="text1"/>
          <w:sz w:val="22"/>
          <w:szCs w:val="22"/>
        </w:rPr>
        <w:t>observing lessons and reflecting upon the practice</w:t>
      </w:r>
      <w:r w:rsidR="00D85449" w:rsidRPr="00B23F38">
        <w:rPr>
          <w:rFonts w:ascii="Arial" w:hAnsi="Arial" w:cs="Arial"/>
          <w:color w:val="000000" w:themeColor="text1"/>
          <w:sz w:val="22"/>
          <w:szCs w:val="22"/>
        </w:rPr>
        <w:t xml:space="preserve"> that</w:t>
      </w:r>
      <w:r w:rsidR="007234EE" w:rsidRPr="00B23F38">
        <w:rPr>
          <w:rFonts w:ascii="Arial" w:hAnsi="Arial" w:cs="Arial"/>
          <w:color w:val="000000" w:themeColor="text1"/>
          <w:sz w:val="22"/>
          <w:szCs w:val="22"/>
        </w:rPr>
        <w:t xml:space="preserve"> they observe</w:t>
      </w:r>
      <w:r w:rsidR="00325CC2" w:rsidRPr="00B23F38">
        <w:rPr>
          <w:rFonts w:ascii="Arial" w:hAnsi="Arial" w:cs="Arial"/>
          <w:color w:val="000000" w:themeColor="text1"/>
          <w:sz w:val="22"/>
          <w:szCs w:val="22"/>
        </w:rPr>
        <w:t xml:space="preserve"> </w:t>
      </w:r>
      <w:r w:rsidR="001B3E57" w:rsidRPr="00FD485A">
        <w:rPr>
          <w:rFonts w:ascii="Arial" w:hAnsi="Arial" w:cs="Arial"/>
          <w:sz w:val="22"/>
          <w:szCs w:val="22"/>
        </w:rPr>
        <w:t>(Lenski, S. J., &amp; Caskey, M. M, 2009</w:t>
      </w:r>
      <w:r w:rsidR="006A2792" w:rsidRPr="00FD485A">
        <w:rPr>
          <w:rFonts w:ascii="Arial" w:hAnsi="Arial" w:cs="Arial"/>
          <w:sz w:val="22"/>
          <w:szCs w:val="22"/>
        </w:rPr>
        <w:t>).</w:t>
      </w:r>
      <w:r w:rsidR="006A2792">
        <w:rPr>
          <w:rFonts w:ascii="Arial" w:hAnsi="Arial" w:cs="Arial"/>
          <w:sz w:val="22"/>
          <w:szCs w:val="22"/>
        </w:rPr>
        <w:t xml:space="preserve"> </w:t>
      </w:r>
      <w:r w:rsidR="00D12A57">
        <w:rPr>
          <w:rFonts w:ascii="Arial" w:hAnsi="Arial" w:cs="Arial"/>
          <w:sz w:val="22"/>
          <w:szCs w:val="22"/>
        </w:rPr>
        <w:t xml:space="preserve">It </w:t>
      </w:r>
      <w:r w:rsidR="006A2792">
        <w:rPr>
          <w:rFonts w:ascii="Arial" w:hAnsi="Arial" w:cs="Arial"/>
          <w:sz w:val="22"/>
          <w:szCs w:val="22"/>
        </w:rPr>
        <w:t>may be argued</w:t>
      </w:r>
      <w:r w:rsidR="00B71823" w:rsidRPr="00B23F38">
        <w:rPr>
          <w:rFonts w:ascii="Arial" w:hAnsi="Arial" w:cs="Arial"/>
          <w:sz w:val="22"/>
          <w:szCs w:val="22"/>
        </w:rPr>
        <w:t xml:space="preserve"> that the</w:t>
      </w:r>
      <w:r w:rsidR="007234EE" w:rsidRPr="00B23F38">
        <w:rPr>
          <w:rFonts w:ascii="Arial" w:hAnsi="Arial" w:cs="Arial"/>
          <w:sz w:val="22"/>
          <w:szCs w:val="22"/>
        </w:rPr>
        <w:t xml:space="preserve"> intended outcome of conducting a Lesson Study is to </w:t>
      </w:r>
      <w:r w:rsidR="00F4230C" w:rsidRPr="00B23F38">
        <w:rPr>
          <w:rFonts w:ascii="Arial" w:hAnsi="Arial" w:cs="Arial"/>
          <w:sz w:val="22"/>
          <w:szCs w:val="22"/>
        </w:rPr>
        <w:t>ultimately</w:t>
      </w:r>
      <w:r w:rsidR="007234EE" w:rsidRPr="00B23F38">
        <w:rPr>
          <w:rFonts w:ascii="Arial" w:hAnsi="Arial" w:cs="Arial"/>
          <w:sz w:val="22"/>
          <w:szCs w:val="22"/>
        </w:rPr>
        <w:t xml:space="preserve"> improve pedagogy</w:t>
      </w:r>
      <w:r w:rsidR="00B71823" w:rsidRPr="00B23F38">
        <w:rPr>
          <w:rFonts w:ascii="Arial" w:hAnsi="Arial" w:cs="Arial"/>
          <w:sz w:val="22"/>
          <w:szCs w:val="22"/>
        </w:rPr>
        <w:t>.</w:t>
      </w:r>
      <w:r w:rsidR="007234EE" w:rsidRPr="00B23F38">
        <w:rPr>
          <w:rFonts w:ascii="Arial" w:hAnsi="Arial" w:cs="Arial"/>
          <w:sz w:val="22"/>
          <w:szCs w:val="22"/>
        </w:rPr>
        <w:t xml:space="preserve"> </w:t>
      </w:r>
      <w:r w:rsidR="00B71823" w:rsidRPr="00B23F38">
        <w:rPr>
          <w:rFonts w:ascii="Arial" w:hAnsi="Arial" w:cs="Arial"/>
          <w:sz w:val="22"/>
          <w:szCs w:val="22"/>
        </w:rPr>
        <w:t>This is because</w:t>
      </w:r>
      <w:r w:rsidR="00F4230C" w:rsidRPr="00B23F38">
        <w:rPr>
          <w:rFonts w:ascii="Arial" w:hAnsi="Arial" w:cs="Arial"/>
          <w:sz w:val="22"/>
          <w:szCs w:val="22"/>
        </w:rPr>
        <w:t xml:space="preserve"> </w:t>
      </w:r>
      <w:r w:rsidR="00B71823" w:rsidRPr="00B23F38">
        <w:rPr>
          <w:rFonts w:ascii="Arial" w:hAnsi="Arial" w:cs="Arial"/>
          <w:sz w:val="22"/>
          <w:szCs w:val="22"/>
        </w:rPr>
        <w:t xml:space="preserve">Lesson Study is an </w:t>
      </w:r>
      <w:r w:rsidR="00F4230C" w:rsidRPr="00B23F38">
        <w:rPr>
          <w:rFonts w:ascii="Arial" w:hAnsi="Arial" w:cs="Arial"/>
          <w:sz w:val="22"/>
          <w:szCs w:val="22"/>
        </w:rPr>
        <w:t>opportunity to critically reflect on your own current practice</w:t>
      </w:r>
      <w:r w:rsidR="00B71823" w:rsidRPr="00B23F38">
        <w:rPr>
          <w:rFonts w:ascii="Arial" w:hAnsi="Arial" w:cs="Arial"/>
          <w:sz w:val="22"/>
          <w:szCs w:val="22"/>
        </w:rPr>
        <w:t xml:space="preserve"> whilst also </w:t>
      </w:r>
      <w:r w:rsidR="00F4230C" w:rsidRPr="00B23F38">
        <w:rPr>
          <w:rFonts w:ascii="Arial" w:hAnsi="Arial" w:cs="Arial"/>
          <w:sz w:val="22"/>
          <w:szCs w:val="22"/>
        </w:rPr>
        <w:t>being inspired by the effective practice of others</w:t>
      </w:r>
      <w:r w:rsidR="00B71823" w:rsidRPr="00B23F38">
        <w:rPr>
          <w:rFonts w:ascii="Arial" w:hAnsi="Arial" w:cs="Arial"/>
          <w:sz w:val="22"/>
          <w:szCs w:val="22"/>
        </w:rPr>
        <w:t xml:space="preserve">. Moreover, it is suggested that experiences that allow teachers to become learners of their own teaching are the most beneficial in informing how to improve teaching and </w:t>
      </w:r>
      <w:r w:rsidR="00B71823" w:rsidRPr="00FD485A">
        <w:rPr>
          <w:rFonts w:ascii="Arial" w:hAnsi="Arial" w:cs="Arial"/>
          <w:sz w:val="22"/>
          <w:szCs w:val="22"/>
        </w:rPr>
        <w:t>learning</w:t>
      </w:r>
      <w:r w:rsidR="00BC52BE">
        <w:rPr>
          <w:rFonts w:ascii="Arial" w:hAnsi="Arial" w:cs="Arial"/>
          <w:sz w:val="22"/>
          <w:szCs w:val="22"/>
        </w:rPr>
        <w:t xml:space="preserve"> </w:t>
      </w:r>
      <w:r w:rsidR="00B71823" w:rsidRPr="00FD485A">
        <w:rPr>
          <w:rFonts w:ascii="Arial" w:hAnsi="Arial" w:cs="Arial"/>
          <w:sz w:val="22"/>
          <w:szCs w:val="22"/>
        </w:rPr>
        <w:t>(Hattie, 2009)</w:t>
      </w:r>
      <w:r w:rsidR="00BC52BE">
        <w:rPr>
          <w:rFonts w:ascii="Arial" w:hAnsi="Arial" w:cs="Arial"/>
          <w:sz w:val="22"/>
          <w:szCs w:val="22"/>
        </w:rPr>
        <w:t>.</w:t>
      </w:r>
    </w:p>
    <w:p w14:paraId="6B7A677F" w14:textId="4D2252EF" w:rsidR="000E2384" w:rsidRPr="00B23F38" w:rsidRDefault="00325CC2" w:rsidP="00B23F38">
      <w:pPr>
        <w:spacing w:line="360" w:lineRule="auto"/>
        <w:rPr>
          <w:rFonts w:ascii="Arial" w:hAnsi="Arial" w:cs="Arial"/>
          <w:color w:val="000000" w:themeColor="text1"/>
          <w:sz w:val="22"/>
          <w:szCs w:val="22"/>
        </w:rPr>
      </w:pPr>
      <w:r w:rsidRPr="00B23F38">
        <w:rPr>
          <w:rFonts w:ascii="Arial" w:hAnsi="Arial" w:cs="Arial"/>
          <w:color w:val="000000" w:themeColor="text1"/>
          <w:sz w:val="22"/>
          <w:szCs w:val="22"/>
        </w:rPr>
        <w:t xml:space="preserve">      </w:t>
      </w:r>
      <w:r w:rsidR="006A2792">
        <w:rPr>
          <w:rFonts w:ascii="Arial" w:hAnsi="Arial" w:cs="Arial"/>
          <w:color w:val="000000" w:themeColor="text1"/>
          <w:sz w:val="22"/>
          <w:szCs w:val="22"/>
        </w:rPr>
        <w:t>Potentially</w:t>
      </w:r>
      <w:r w:rsidR="00444355" w:rsidRPr="00B23F38">
        <w:rPr>
          <w:rFonts w:ascii="Arial" w:hAnsi="Arial" w:cs="Arial"/>
          <w:color w:val="000000" w:themeColor="text1"/>
          <w:sz w:val="22"/>
          <w:szCs w:val="22"/>
        </w:rPr>
        <w:t xml:space="preserve"> </w:t>
      </w:r>
      <w:r w:rsidRPr="00B23F38">
        <w:rPr>
          <w:rFonts w:ascii="Arial" w:hAnsi="Arial" w:cs="Arial"/>
          <w:color w:val="000000" w:themeColor="text1"/>
          <w:sz w:val="22"/>
          <w:szCs w:val="22"/>
        </w:rPr>
        <w:t>due to the underpinning philosophy of Lesson Study</w:t>
      </w:r>
      <w:r w:rsidR="000E2384" w:rsidRPr="00B23F38">
        <w:rPr>
          <w:rFonts w:ascii="Arial" w:hAnsi="Arial" w:cs="Arial"/>
          <w:color w:val="000000" w:themeColor="text1"/>
          <w:sz w:val="22"/>
          <w:szCs w:val="22"/>
        </w:rPr>
        <w:t xml:space="preserve"> </w:t>
      </w:r>
      <w:r w:rsidRPr="00B23F38">
        <w:rPr>
          <w:rFonts w:ascii="Arial" w:hAnsi="Arial" w:cs="Arial"/>
          <w:color w:val="000000" w:themeColor="text1"/>
          <w:sz w:val="22"/>
          <w:szCs w:val="22"/>
        </w:rPr>
        <w:t xml:space="preserve">encouraging </w:t>
      </w:r>
      <w:r w:rsidR="00F4230C" w:rsidRPr="00B23F38">
        <w:rPr>
          <w:rFonts w:ascii="Arial" w:hAnsi="Arial" w:cs="Arial"/>
          <w:color w:val="000000" w:themeColor="text1"/>
          <w:sz w:val="22"/>
          <w:szCs w:val="22"/>
        </w:rPr>
        <w:t xml:space="preserve">professionals </w:t>
      </w:r>
      <w:r w:rsidRPr="00B23F38">
        <w:rPr>
          <w:rFonts w:ascii="Arial" w:hAnsi="Arial" w:cs="Arial"/>
          <w:color w:val="000000" w:themeColor="text1"/>
          <w:sz w:val="22"/>
          <w:szCs w:val="22"/>
        </w:rPr>
        <w:t xml:space="preserve">to </w:t>
      </w:r>
      <w:r w:rsidR="00F4230C" w:rsidRPr="00B23F38">
        <w:rPr>
          <w:rFonts w:ascii="Arial" w:hAnsi="Arial" w:cs="Arial"/>
          <w:color w:val="000000" w:themeColor="text1"/>
          <w:sz w:val="22"/>
          <w:szCs w:val="22"/>
        </w:rPr>
        <w:t xml:space="preserve">conduct research that </w:t>
      </w:r>
      <w:r w:rsidR="008871B5" w:rsidRPr="00B23F38">
        <w:rPr>
          <w:rFonts w:ascii="Arial" w:hAnsi="Arial" w:cs="Arial"/>
          <w:color w:val="000000" w:themeColor="text1"/>
          <w:sz w:val="22"/>
          <w:szCs w:val="22"/>
        </w:rPr>
        <w:t xml:space="preserve">strives to </w:t>
      </w:r>
      <w:r w:rsidR="00F4230C" w:rsidRPr="00B23F38">
        <w:rPr>
          <w:rFonts w:ascii="Arial" w:hAnsi="Arial" w:cs="Arial"/>
          <w:color w:val="000000" w:themeColor="text1"/>
          <w:sz w:val="22"/>
          <w:szCs w:val="22"/>
        </w:rPr>
        <w:t>improv</w:t>
      </w:r>
      <w:r w:rsidR="008871B5" w:rsidRPr="00B23F38">
        <w:rPr>
          <w:rFonts w:ascii="Arial" w:hAnsi="Arial" w:cs="Arial"/>
          <w:color w:val="000000" w:themeColor="text1"/>
          <w:sz w:val="22"/>
          <w:szCs w:val="22"/>
        </w:rPr>
        <w:t xml:space="preserve">e the learning outcomes of pupils, </w:t>
      </w:r>
      <w:r w:rsidR="00C2413F" w:rsidRPr="00B23F38">
        <w:rPr>
          <w:rFonts w:ascii="Arial" w:hAnsi="Arial" w:cs="Arial"/>
          <w:color w:val="000000" w:themeColor="text1"/>
          <w:sz w:val="22"/>
          <w:szCs w:val="22"/>
        </w:rPr>
        <w:t>Lesson Study is</w:t>
      </w:r>
      <w:r w:rsidR="008871B5" w:rsidRPr="00B23F38">
        <w:rPr>
          <w:rFonts w:ascii="Arial" w:hAnsi="Arial" w:cs="Arial"/>
          <w:color w:val="000000" w:themeColor="text1"/>
          <w:sz w:val="22"/>
          <w:szCs w:val="22"/>
        </w:rPr>
        <w:t xml:space="preserve"> considered </w:t>
      </w:r>
      <w:r w:rsidR="00F4230C" w:rsidRPr="00B23F38">
        <w:rPr>
          <w:rFonts w:ascii="Arial" w:hAnsi="Arial" w:cs="Arial"/>
          <w:color w:val="000000" w:themeColor="text1"/>
          <w:sz w:val="22"/>
          <w:szCs w:val="22"/>
        </w:rPr>
        <w:t xml:space="preserve">to be </w:t>
      </w:r>
      <w:r w:rsidR="008871B5" w:rsidRPr="00B23F38">
        <w:rPr>
          <w:rFonts w:ascii="Arial" w:hAnsi="Arial" w:cs="Arial"/>
          <w:color w:val="000000" w:themeColor="text1"/>
          <w:sz w:val="22"/>
          <w:szCs w:val="22"/>
        </w:rPr>
        <w:t xml:space="preserve">one of </w:t>
      </w:r>
      <w:r w:rsidR="00F4230C" w:rsidRPr="00B23F38">
        <w:rPr>
          <w:rFonts w:ascii="Arial" w:hAnsi="Arial" w:cs="Arial"/>
          <w:color w:val="000000" w:themeColor="text1"/>
          <w:sz w:val="22"/>
          <w:szCs w:val="22"/>
        </w:rPr>
        <w:t xml:space="preserve">the most effective </w:t>
      </w:r>
      <w:r w:rsidR="00D85449" w:rsidRPr="00B23F38">
        <w:rPr>
          <w:rFonts w:ascii="Arial" w:hAnsi="Arial" w:cs="Arial"/>
          <w:color w:val="000000" w:themeColor="text1"/>
          <w:sz w:val="22"/>
          <w:szCs w:val="22"/>
        </w:rPr>
        <w:t xml:space="preserve">strategies used to </w:t>
      </w:r>
      <w:r w:rsidR="008871B5" w:rsidRPr="00B23F38">
        <w:rPr>
          <w:rFonts w:ascii="Arial" w:hAnsi="Arial" w:cs="Arial"/>
          <w:color w:val="000000" w:themeColor="text1"/>
          <w:sz w:val="22"/>
          <w:szCs w:val="22"/>
        </w:rPr>
        <w:t>rais</w:t>
      </w:r>
      <w:r w:rsidR="00D85449" w:rsidRPr="00B23F38">
        <w:rPr>
          <w:rFonts w:ascii="Arial" w:hAnsi="Arial" w:cs="Arial"/>
          <w:color w:val="000000" w:themeColor="text1"/>
          <w:sz w:val="22"/>
          <w:szCs w:val="22"/>
        </w:rPr>
        <w:t xml:space="preserve">e </w:t>
      </w:r>
      <w:r w:rsidR="00F4230C" w:rsidRPr="00B23F38">
        <w:rPr>
          <w:rFonts w:ascii="Arial" w:hAnsi="Arial" w:cs="Arial"/>
          <w:color w:val="000000" w:themeColor="text1"/>
          <w:sz w:val="22"/>
          <w:szCs w:val="22"/>
        </w:rPr>
        <w:t xml:space="preserve">education standards </w:t>
      </w:r>
      <w:r w:rsidR="00F4230C" w:rsidRPr="00FD485A">
        <w:rPr>
          <w:rFonts w:ascii="Arial" w:hAnsi="Arial" w:cs="Arial"/>
          <w:color w:val="000000" w:themeColor="text1"/>
          <w:sz w:val="22"/>
          <w:szCs w:val="22"/>
        </w:rPr>
        <w:t>(Fernandez &amp; Yoshida, 2004).</w:t>
      </w:r>
      <w:r w:rsidR="008871B5" w:rsidRPr="00B23F38">
        <w:rPr>
          <w:rFonts w:ascii="Arial" w:hAnsi="Arial" w:cs="Arial"/>
          <w:color w:val="000000" w:themeColor="text1"/>
          <w:sz w:val="22"/>
          <w:szCs w:val="22"/>
        </w:rPr>
        <w:t xml:space="preserve"> Moreover,</w:t>
      </w:r>
      <w:r w:rsidR="001807A8" w:rsidRPr="00B23F38">
        <w:rPr>
          <w:rFonts w:ascii="Arial" w:hAnsi="Arial" w:cs="Arial"/>
          <w:color w:val="000000" w:themeColor="text1"/>
          <w:sz w:val="22"/>
          <w:szCs w:val="22"/>
        </w:rPr>
        <w:t xml:space="preserve"> </w:t>
      </w:r>
      <w:r w:rsidR="001807A8" w:rsidRPr="00365C1C">
        <w:rPr>
          <w:rFonts w:ascii="Arial" w:hAnsi="Arial" w:cs="Arial"/>
          <w:color w:val="000000" w:themeColor="text1"/>
          <w:sz w:val="22"/>
          <w:szCs w:val="22"/>
        </w:rPr>
        <w:t>ESTYN (2014)</w:t>
      </w:r>
      <w:r w:rsidR="001807A8" w:rsidRPr="00B23F38">
        <w:rPr>
          <w:rFonts w:ascii="Arial" w:hAnsi="Arial" w:cs="Arial"/>
          <w:color w:val="000000" w:themeColor="text1"/>
          <w:sz w:val="22"/>
          <w:szCs w:val="22"/>
        </w:rPr>
        <w:t xml:space="preserve"> found that the some of the most successful schools in Wales train their staff in how to conduct effective classroom observation in order to share good practice</w:t>
      </w:r>
      <w:r w:rsidR="00567678" w:rsidRPr="00B23F38">
        <w:rPr>
          <w:rFonts w:ascii="Arial" w:hAnsi="Arial" w:cs="Arial"/>
          <w:color w:val="000000" w:themeColor="text1"/>
          <w:sz w:val="22"/>
          <w:szCs w:val="22"/>
        </w:rPr>
        <w:t xml:space="preserve">, contributing to </w:t>
      </w:r>
      <w:r w:rsidR="00FE64EB">
        <w:rPr>
          <w:rFonts w:ascii="Arial" w:hAnsi="Arial" w:cs="Arial"/>
          <w:color w:val="000000" w:themeColor="text1"/>
          <w:sz w:val="22"/>
          <w:szCs w:val="22"/>
        </w:rPr>
        <w:t xml:space="preserve">raising </w:t>
      </w:r>
      <w:r w:rsidR="00567678" w:rsidRPr="00B23F38">
        <w:rPr>
          <w:rFonts w:ascii="Arial" w:hAnsi="Arial" w:cs="Arial"/>
          <w:color w:val="000000" w:themeColor="text1"/>
          <w:sz w:val="22"/>
          <w:szCs w:val="22"/>
        </w:rPr>
        <w:t xml:space="preserve">standards within the school. </w:t>
      </w:r>
    </w:p>
    <w:p w14:paraId="51E16D92" w14:textId="50466F22" w:rsidR="000E2384" w:rsidRPr="00B23F38" w:rsidRDefault="000E2384" w:rsidP="00B23F38">
      <w:pPr>
        <w:spacing w:line="360" w:lineRule="auto"/>
        <w:rPr>
          <w:rFonts w:ascii="Arial" w:hAnsi="Arial" w:cs="Arial"/>
          <w:color w:val="000000" w:themeColor="text1"/>
          <w:sz w:val="22"/>
          <w:szCs w:val="22"/>
        </w:rPr>
      </w:pPr>
      <w:r w:rsidRPr="00B23F38">
        <w:rPr>
          <w:rFonts w:ascii="Arial" w:hAnsi="Arial" w:cs="Arial"/>
          <w:color w:val="000000" w:themeColor="text1"/>
          <w:sz w:val="22"/>
          <w:szCs w:val="22"/>
        </w:rPr>
        <w:t xml:space="preserve">    Whilst Lesson Study </w:t>
      </w:r>
      <w:r w:rsidR="00A27240">
        <w:rPr>
          <w:rFonts w:ascii="Arial" w:hAnsi="Arial" w:cs="Arial"/>
          <w:color w:val="000000" w:themeColor="text1"/>
          <w:sz w:val="22"/>
          <w:szCs w:val="22"/>
        </w:rPr>
        <w:t>can be</w:t>
      </w:r>
      <w:r w:rsidRPr="00B23F38">
        <w:rPr>
          <w:rFonts w:ascii="Arial" w:hAnsi="Arial" w:cs="Arial"/>
          <w:color w:val="000000" w:themeColor="text1"/>
          <w:sz w:val="22"/>
          <w:szCs w:val="22"/>
        </w:rPr>
        <w:t xml:space="preserve"> </w:t>
      </w:r>
      <w:r w:rsidR="00A27240">
        <w:rPr>
          <w:rFonts w:ascii="Arial" w:hAnsi="Arial" w:cs="Arial"/>
          <w:color w:val="000000" w:themeColor="text1"/>
          <w:sz w:val="22"/>
          <w:szCs w:val="22"/>
        </w:rPr>
        <w:t xml:space="preserve">perceived </w:t>
      </w:r>
      <w:r w:rsidRPr="00B23F38">
        <w:rPr>
          <w:rFonts w:ascii="Arial" w:hAnsi="Arial" w:cs="Arial"/>
          <w:color w:val="000000" w:themeColor="text1"/>
          <w:sz w:val="22"/>
          <w:szCs w:val="22"/>
        </w:rPr>
        <w:t xml:space="preserve">as a means of professional development in relation to improving pedagogy or subject knowledge, it is also an opportunity to observe and understand the dynamics of a class and the needs of individual pupils. Often, those who have conducted a Lesson Study have reported that taking the time to observe the behaviours of individual case pupils led to an increased awareness of the individuality of their learners </w:t>
      </w:r>
      <w:r w:rsidRPr="00365C1C">
        <w:rPr>
          <w:rFonts w:ascii="Arial" w:hAnsi="Arial" w:cs="Arial"/>
          <w:color w:val="000000" w:themeColor="text1"/>
          <w:sz w:val="22"/>
          <w:szCs w:val="22"/>
        </w:rPr>
        <w:t>(Dudley, 2011).</w:t>
      </w:r>
      <w:r w:rsidRPr="00B23F38">
        <w:rPr>
          <w:rFonts w:ascii="Arial" w:hAnsi="Arial" w:cs="Arial"/>
          <w:color w:val="000000" w:themeColor="text1"/>
          <w:sz w:val="22"/>
          <w:szCs w:val="22"/>
        </w:rPr>
        <w:t xml:space="preserve"> </w:t>
      </w:r>
    </w:p>
    <w:p w14:paraId="54BF8461" w14:textId="6C2018FF" w:rsidR="007D59DE" w:rsidRPr="00B23F38" w:rsidRDefault="000E2384" w:rsidP="00B23F38">
      <w:pPr>
        <w:spacing w:line="360" w:lineRule="auto"/>
        <w:rPr>
          <w:rFonts w:ascii="Arial" w:hAnsi="Arial" w:cs="Arial"/>
          <w:color w:val="000000" w:themeColor="text1"/>
          <w:sz w:val="22"/>
          <w:szCs w:val="22"/>
        </w:rPr>
      </w:pPr>
      <w:r w:rsidRPr="00B23F38">
        <w:rPr>
          <w:rFonts w:ascii="Arial" w:hAnsi="Arial" w:cs="Arial"/>
          <w:color w:val="000000" w:themeColor="text1"/>
          <w:sz w:val="22"/>
          <w:szCs w:val="22"/>
        </w:rPr>
        <w:t xml:space="preserve">     </w:t>
      </w:r>
      <w:r w:rsidR="00567678" w:rsidRPr="00B23F38">
        <w:rPr>
          <w:rFonts w:ascii="Arial" w:hAnsi="Arial" w:cs="Arial"/>
          <w:color w:val="000000" w:themeColor="text1"/>
          <w:sz w:val="22"/>
          <w:szCs w:val="22"/>
        </w:rPr>
        <w:t xml:space="preserve"> The importance </w:t>
      </w:r>
      <w:r w:rsidR="00A27240">
        <w:rPr>
          <w:rFonts w:ascii="Arial" w:hAnsi="Arial" w:cs="Arial"/>
          <w:color w:val="000000" w:themeColor="text1"/>
          <w:sz w:val="22"/>
          <w:szCs w:val="22"/>
        </w:rPr>
        <w:t xml:space="preserve">of </w:t>
      </w:r>
      <w:r w:rsidR="00567678" w:rsidRPr="00B23F38">
        <w:rPr>
          <w:rFonts w:ascii="Arial" w:hAnsi="Arial" w:cs="Arial"/>
          <w:color w:val="000000" w:themeColor="text1"/>
          <w:sz w:val="22"/>
          <w:szCs w:val="22"/>
        </w:rPr>
        <w:t xml:space="preserve">initial teacher education </w:t>
      </w:r>
      <w:r w:rsidR="00444355" w:rsidRPr="00B23F38">
        <w:rPr>
          <w:rFonts w:ascii="Arial" w:hAnsi="Arial" w:cs="Arial"/>
          <w:color w:val="000000" w:themeColor="text1"/>
          <w:sz w:val="22"/>
          <w:szCs w:val="22"/>
        </w:rPr>
        <w:t xml:space="preserve">encouraging research skills through practices such as Lesson Study </w:t>
      </w:r>
      <w:r w:rsidR="00567678" w:rsidRPr="00B23F38">
        <w:rPr>
          <w:rFonts w:ascii="Arial" w:hAnsi="Arial" w:cs="Arial"/>
          <w:color w:val="000000" w:themeColor="text1"/>
          <w:sz w:val="22"/>
          <w:szCs w:val="22"/>
        </w:rPr>
        <w:t xml:space="preserve">is also recognised. </w:t>
      </w:r>
      <w:r w:rsidR="000D0EF6" w:rsidRPr="00B23F38">
        <w:rPr>
          <w:rFonts w:ascii="Arial" w:hAnsi="Arial" w:cs="Arial"/>
          <w:color w:val="000000" w:themeColor="text1"/>
          <w:sz w:val="22"/>
          <w:szCs w:val="22"/>
        </w:rPr>
        <w:t xml:space="preserve">Furlong (2015) suggested that in order to improve the standards of initial teacher education in Wales, it was necessary for programme content to develop research-informed ‘clinical practice’ </w:t>
      </w:r>
      <w:r w:rsidR="000D0EF6" w:rsidRPr="00365C1C">
        <w:rPr>
          <w:rFonts w:ascii="Arial" w:hAnsi="Arial" w:cs="Arial"/>
          <w:color w:val="000000" w:themeColor="text1"/>
          <w:sz w:val="22"/>
          <w:szCs w:val="22"/>
        </w:rPr>
        <w:t>(Furlong 2015, p.56), and</w:t>
      </w:r>
      <w:r w:rsidR="000D0EF6" w:rsidRPr="00B23F38">
        <w:rPr>
          <w:rFonts w:ascii="Arial" w:hAnsi="Arial" w:cs="Arial"/>
          <w:color w:val="000000" w:themeColor="text1"/>
          <w:sz w:val="22"/>
          <w:szCs w:val="22"/>
        </w:rPr>
        <w:t xml:space="preserve"> one may </w:t>
      </w:r>
      <w:r w:rsidR="000D0EF6" w:rsidRPr="00956D3A">
        <w:rPr>
          <w:rFonts w:ascii="Arial" w:hAnsi="Arial" w:cs="Arial"/>
          <w:color w:val="000000" w:themeColor="text1"/>
          <w:sz w:val="22"/>
          <w:szCs w:val="22"/>
        </w:rPr>
        <w:t>argue</w:t>
      </w:r>
      <w:r w:rsidR="000D0EF6" w:rsidRPr="00B23F38">
        <w:rPr>
          <w:rFonts w:ascii="Arial" w:hAnsi="Arial" w:cs="Arial"/>
          <w:color w:val="000000" w:themeColor="text1"/>
          <w:sz w:val="22"/>
          <w:szCs w:val="22"/>
        </w:rPr>
        <w:t xml:space="preserve"> that research through Lesson Study is an ample opportunity to practice such. </w:t>
      </w:r>
    </w:p>
    <w:p w14:paraId="7E68B758" w14:textId="42FEF2A6" w:rsidR="00325CC2" w:rsidRPr="00B23F38" w:rsidRDefault="00567678" w:rsidP="00B23F38">
      <w:pPr>
        <w:spacing w:line="360" w:lineRule="auto"/>
        <w:rPr>
          <w:rFonts w:ascii="Arial" w:hAnsi="Arial" w:cs="Arial"/>
          <w:color w:val="000000" w:themeColor="text1"/>
          <w:sz w:val="22"/>
          <w:szCs w:val="22"/>
        </w:rPr>
      </w:pPr>
      <w:r w:rsidRPr="00B23F38">
        <w:rPr>
          <w:rFonts w:ascii="Arial" w:hAnsi="Arial" w:cs="Arial"/>
          <w:color w:val="000000" w:themeColor="text1"/>
          <w:sz w:val="22"/>
          <w:szCs w:val="22"/>
        </w:rPr>
        <w:lastRenderedPageBreak/>
        <w:t xml:space="preserve">       However, it </w:t>
      </w:r>
      <w:r w:rsidR="00444355" w:rsidRPr="00B23F38">
        <w:rPr>
          <w:rFonts w:ascii="Arial" w:hAnsi="Arial" w:cs="Arial"/>
          <w:color w:val="000000" w:themeColor="text1"/>
          <w:sz w:val="22"/>
          <w:szCs w:val="22"/>
        </w:rPr>
        <w:t xml:space="preserve">is important </w:t>
      </w:r>
      <w:r w:rsidRPr="00B23F38">
        <w:rPr>
          <w:rFonts w:ascii="Arial" w:hAnsi="Arial" w:cs="Arial"/>
          <w:color w:val="000000" w:themeColor="text1"/>
          <w:sz w:val="22"/>
          <w:szCs w:val="22"/>
        </w:rPr>
        <w:t xml:space="preserve">to </w:t>
      </w:r>
      <w:r w:rsidR="003E2DF0" w:rsidRPr="00B23F38">
        <w:rPr>
          <w:rFonts w:ascii="Arial" w:hAnsi="Arial" w:cs="Arial"/>
          <w:color w:val="000000" w:themeColor="text1"/>
          <w:sz w:val="22"/>
          <w:szCs w:val="22"/>
        </w:rPr>
        <w:t>acknowledge</w:t>
      </w:r>
      <w:r w:rsidRPr="00B23F38">
        <w:rPr>
          <w:rFonts w:ascii="Arial" w:hAnsi="Arial" w:cs="Arial"/>
          <w:color w:val="000000" w:themeColor="text1"/>
          <w:sz w:val="22"/>
          <w:szCs w:val="22"/>
        </w:rPr>
        <w:t xml:space="preserve"> that</w:t>
      </w:r>
      <w:r w:rsidR="00444355" w:rsidRPr="00B23F38">
        <w:rPr>
          <w:rFonts w:ascii="Arial" w:hAnsi="Arial" w:cs="Arial"/>
          <w:color w:val="000000" w:themeColor="text1"/>
          <w:sz w:val="22"/>
          <w:szCs w:val="22"/>
        </w:rPr>
        <w:t xml:space="preserve"> the design of</w:t>
      </w:r>
      <w:r w:rsidRPr="00B23F38">
        <w:rPr>
          <w:rFonts w:ascii="Arial" w:hAnsi="Arial" w:cs="Arial"/>
          <w:color w:val="000000" w:themeColor="text1"/>
          <w:sz w:val="22"/>
          <w:szCs w:val="22"/>
        </w:rPr>
        <w:t xml:space="preserve"> Lesson Study</w:t>
      </w:r>
      <w:r w:rsidR="00444355" w:rsidRPr="00B23F38">
        <w:rPr>
          <w:rFonts w:ascii="Arial" w:hAnsi="Arial" w:cs="Arial"/>
          <w:color w:val="000000" w:themeColor="text1"/>
          <w:sz w:val="22"/>
          <w:szCs w:val="22"/>
        </w:rPr>
        <w:t xml:space="preserve"> may </w:t>
      </w:r>
      <w:r w:rsidRPr="00B23F38">
        <w:rPr>
          <w:rFonts w:ascii="Arial" w:hAnsi="Arial" w:cs="Arial"/>
          <w:color w:val="000000" w:themeColor="text1"/>
          <w:sz w:val="22"/>
          <w:szCs w:val="22"/>
        </w:rPr>
        <w:t xml:space="preserve">pose the risk of negatively impacting the </w:t>
      </w:r>
      <w:r w:rsidR="00325CC2" w:rsidRPr="00B23F38">
        <w:rPr>
          <w:rFonts w:ascii="Arial" w:hAnsi="Arial" w:cs="Arial"/>
          <w:color w:val="000000" w:themeColor="text1"/>
          <w:sz w:val="22"/>
          <w:szCs w:val="22"/>
        </w:rPr>
        <w:t xml:space="preserve">confidence </w:t>
      </w:r>
      <w:r w:rsidRPr="00B23F38">
        <w:rPr>
          <w:rFonts w:ascii="Arial" w:hAnsi="Arial" w:cs="Arial"/>
          <w:color w:val="000000" w:themeColor="text1"/>
          <w:sz w:val="22"/>
          <w:szCs w:val="22"/>
        </w:rPr>
        <w:t xml:space="preserve">of a teacher if </w:t>
      </w:r>
      <w:r w:rsidR="00325CC2" w:rsidRPr="00B23F38">
        <w:rPr>
          <w:rFonts w:ascii="Arial" w:hAnsi="Arial" w:cs="Arial"/>
          <w:color w:val="000000" w:themeColor="text1"/>
          <w:sz w:val="22"/>
          <w:szCs w:val="22"/>
        </w:rPr>
        <w:t>the quality</w:t>
      </w:r>
      <w:r w:rsidRPr="00B23F38">
        <w:rPr>
          <w:rFonts w:ascii="Arial" w:hAnsi="Arial" w:cs="Arial"/>
          <w:color w:val="000000" w:themeColor="text1"/>
          <w:sz w:val="22"/>
          <w:szCs w:val="22"/>
        </w:rPr>
        <w:t xml:space="preserve"> of</w:t>
      </w:r>
      <w:r w:rsidR="00325CC2" w:rsidRPr="00B23F38">
        <w:rPr>
          <w:rFonts w:ascii="Arial" w:hAnsi="Arial" w:cs="Arial"/>
          <w:color w:val="000000" w:themeColor="text1"/>
          <w:sz w:val="22"/>
          <w:szCs w:val="22"/>
        </w:rPr>
        <w:t xml:space="preserve"> professional dialogue </w:t>
      </w:r>
      <w:r w:rsidRPr="00B23F38">
        <w:rPr>
          <w:rFonts w:ascii="Arial" w:hAnsi="Arial" w:cs="Arial"/>
          <w:color w:val="000000" w:themeColor="text1"/>
          <w:sz w:val="22"/>
          <w:szCs w:val="22"/>
        </w:rPr>
        <w:t xml:space="preserve">during the </w:t>
      </w:r>
      <w:r w:rsidR="00325CC2" w:rsidRPr="00B23F38">
        <w:rPr>
          <w:rFonts w:ascii="Arial" w:hAnsi="Arial" w:cs="Arial"/>
          <w:color w:val="000000" w:themeColor="text1"/>
          <w:sz w:val="22"/>
          <w:szCs w:val="22"/>
        </w:rPr>
        <w:t xml:space="preserve">collaborative elements of Lesson </w:t>
      </w:r>
      <w:r w:rsidRPr="00B23F38">
        <w:rPr>
          <w:rFonts w:ascii="Arial" w:hAnsi="Arial" w:cs="Arial"/>
          <w:color w:val="000000" w:themeColor="text1"/>
          <w:sz w:val="22"/>
          <w:szCs w:val="22"/>
        </w:rPr>
        <w:t xml:space="preserve">Study is </w:t>
      </w:r>
      <w:r w:rsidRPr="00633704">
        <w:rPr>
          <w:rFonts w:ascii="Arial" w:hAnsi="Arial" w:cs="Arial"/>
          <w:color w:val="000000" w:themeColor="text1"/>
          <w:sz w:val="22"/>
          <w:szCs w:val="22"/>
        </w:rPr>
        <w:t>inadequate</w:t>
      </w:r>
      <w:r w:rsidR="000E2384" w:rsidRPr="00633704">
        <w:rPr>
          <w:rFonts w:ascii="Arial" w:hAnsi="Arial" w:cs="Arial"/>
          <w:color w:val="000000" w:themeColor="text1"/>
          <w:sz w:val="22"/>
          <w:szCs w:val="22"/>
        </w:rPr>
        <w:t xml:space="preserve"> </w:t>
      </w:r>
      <w:r w:rsidR="00325CC2" w:rsidRPr="00633704">
        <w:rPr>
          <w:rFonts w:ascii="Arial" w:hAnsi="Arial" w:cs="Arial"/>
          <w:color w:val="000000" w:themeColor="text1"/>
          <w:sz w:val="22"/>
          <w:szCs w:val="22"/>
        </w:rPr>
        <w:t>(Godfrey et al. 2019)</w:t>
      </w:r>
      <w:r w:rsidR="000E2384" w:rsidRPr="00633704">
        <w:rPr>
          <w:rFonts w:ascii="Arial" w:hAnsi="Arial" w:cs="Arial"/>
          <w:color w:val="000000" w:themeColor="text1"/>
          <w:sz w:val="22"/>
          <w:szCs w:val="22"/>
        </w:rPr>
        <w:t>.</w:t>
      </w:r>
      <w:r w:rsidRPr="00B23F38">
        <w:rPr>
          <w:rFonts w:ascii="Arial" w:hAnsi="Arial" w:cs="Arial"/>
          <w:color w:val="000000" w:themeColor="text1"/>
          <w:sz w:val="22"/>
          <w:szCs w:val="22"/>
        </w:rPr>
        <w:t xml:space="preserve"> Therefore, it is </w:t>
      </w:r>
      <w:r w:rsidR="00444355" w:rsidRPr="00B23F38">
        <w:rPr>
          <w:rFonts w:ascii="Arial" w:hAnsi="Arial" w:cs="Arial"/>
          <w:color w:val="000000" w:themeColor="text1"/>
          <w:sz w:val="22"/>
          <w:szCs w:val="22"/>
        </w:rPr>
        <w:t xml:space="preserve">important to ensure </w:t>
      </w:r>
      <w:r w:rsidR="00325CC2" w:rsidRPr="00B23F38">
        <w:rPr>
          <w:rFonts w:ascii="Arial" w:hAnsi="Arial" w:cs="Arial"/>
          <w:color w:val="000000" w:themeColor="text1"/>
          <w:sz w:val="22"/>
          <w:szCs w:val="22"/>
        </w:rPr>
        <w:t xml:space="preserve">that </w:t>
      </w:r>
      <w:r w:rsidRPr="00B23F38">
        <w:rPr>
          <w:rFonts w:ascii="Arial" w:hAnsi="Arial" w:cs="Arial"/>
          <w:color w:val="000000" w:themeColor="text1"/>
          <w:sz w:val="22"/>
          <w:szCs w:val="22"/>
        </w:rPr>
        <w:t xml:space="preserve">all </w:t>
      </w:r>
      <w:r w:rsidR="00325CC2" w:rsidRPr="00B23F38">
        <w:rPr>
          <w:rFonts w:ascii="Arial" w:hAnsi="Arial" w:cs="Arial"/>
          <w:color w:val="000000" w:themeColor="text1"/>
          <w:sz w:val="22"/>
          <w:szCs w:val="22"/>
        </w:rPr>
        <w:t>professional dialogue</w:t>
      </w:r>
      <w:r w:rsidR="00444355" w:rsidRPr="00B23F38">
        <w:rPr>
          <w:rFonts w:ascii="Arial" w:hAnsi="Arial" w:cs="Arial"/>
          <w:color w:val="000000" w:themeColor="text1"/>
          <w:sz w:val="22"/>
          <w:szCs w:val="22"/>
        </w:rPr>
        <w:t xml:space="preserve"> during the Lesson Study</w:t>
      </w:r>
      <w:r w:rsidR="00325CC2" w:rsidRPr="00B23F38">
        <w:rPr>
          <w:rFonts w:ascii="Arial" w:hAnsi="Arial" w:cs="Arial"/>
          <w:color w:val="000000" w:themeColor="text1"/>
          <w:sz w:val="22"/>
          <w:szCs w:val="22"/>
        </w:rPr>
        <w:t xml:space="preserve"> is constructive</w:t>
      </w:r>
      <w:r w:rsidRPr="00B23F38">
        <w:rPr>
          <w:rFonts w:ascii="Arial" w:hAnsi="Arial" w:cs="Arial"/>
          <w:color w:val="000000" w:themeColor="text1"/>
          <w:sz w:val="22"/>
          <w:szCs w:val="22"/>
        </w:rPr>
        <w:t xml:space="preserve"> and tentative </w:t>
      </w:r>
      <w:r w:rsidR="00444355" w:rsidRPr="00B23F38">
        <w:rPr>
          <w:rFonts w:ascii="Arial" w:hAnsi="Arial" w:cs="Arial"/>
          <w:color w:val="000000" w:themeColor="text1"/>
          <w:sz w:val="22"/>
          <w:szCs w:val="22"/>
        </w:rPr>
        <w:t>to maintain</w:t>
      </w:r>
      <w:r w:rsidRPr="00B23F38">
        <w:rPr>
          <w:rFonts w:ascii="Arial" w:hAnsi="Arial" w:cs="Arial"/>
          <w:color w:val="000000" w:themeColor="text1"/>
          <w:sz w:val="22"/>
          <w:szCs w:val="22"/>
        </w:rPr>
        <w:t xml:space="preserve"> the wellbeing of teachers</w:t>
      </w:r>
      <w:r w:rsidR="00444355" w:rsidRPr="00B23F38">
        <w:rPr>
          <w:rFonts w:ascii="Arial" w:hAnsi="Arial" w:cs="Arial"/>
          <w:color w:val="000000" w:themeColor="text1"/>
          <w:sz w:val="22"/>
          <w:szCs w:val="22"/>
        </w:rPr>
        <w:t xml:space="preserve"> being</w:t>
      </w:r>
      <w:r w:rsidRPr="00B23F38">
        <w:rPr>
          <w:rFonts w:ascii="Arial" w:hAnsi="Arial" w:cs="Arial"/>
          <w:color w:val="000000" w:themeColor="text1"/>
          <w:sz w:val="22"/>
          <w:szCs w:val="22"/>
        </w:rPr>
        <w:t xml:space="preserve"> upheld</w:t>
      </w:r>
      <w:r w:rsidR="00D85449" w:rsidRPr="00B23F38">
        <w:rPr>
          <w:rFonts w:ascii="Arial" w:hAnsi="Arial" w:cs="Arial"/>
          <w:color w:val="000000" w:themeColor="text1"/>
          <w:sz w:val="22"/>
          <w:szCs w:val="22"/>
        </w:rPr>
        <w:t>.</w:t>
      </w:r>
      <w:r w:rsidRPr="00B23F38">
        <w:rPr>
          <w:rFonts w:ascii="Arial" w:hAnsi="Arial" w:cs="Arial"/>
          <w:color w:val="000000" w:themeColor="text1"/>
          <w:sz w:val="22"/>
          <w:szCs w:val="22"/>
        </w:rPr>
        <w:t xml:space="preserve"> </w:t>
      </w:r>
    </w:p>
    <w:p w14:paraId="06B906D3" w14:textId="06928409" w:rsidR="001B3E57" w:rsidRPr="00B23F38" w:rsidRDefault="000E2384" w:rsidP="00B23F38">
      <w:pPr>
        <w:spacing w:line="360" w:lineRule="auto"/>
        <w:rPr>
          <w:rFonts w:ascii="Arial" w:hAnsi="Arial" w:cs="Arial"/>
          <w:color w:val="000000" w:themeColor="text1"/>
          <w:sz w:val="22"/>
          <w:szCs w:val="22"/>
        </w:rPr>
      </w:pPr>
      <w:r w:rsidRPr="00B23F38">
        <w:rPr>
          <w:rFonts w:ascii="Arial" w:hAnsi="Arial" w:cs="Arial"/>
          <w:color w:val="000000" w:themeColor="text1"/>
          <w:sz w:val="22"/>
          <w:szCs w:val="22"/>
        </w:rPr>
        <w:t xml:space="preserve">    As the objective of this research is to establish</w:t>
      </w:r>
      <w:r w:rsidR="00B835BA" w:rsidRPr="00B23F38">
        <w:rPr>
          <w:rFonts w:ascii="Arial" w:hAnsi="Arial" w:cs="Arial"/>
          <w:color w:val="000000" w:themeColor="text1"/>
          <w:sz w:val="22"/>
          <w:szCs w:val="22"/>
        </w:rPr>
        <w:t xml:space="preserve"> and refine</w:t>
      </w:r>
      <w:r w:rsidRPr="00B23F38">
        <w:rPr>
          <w:rFonts w:ascii="Arial" w:hAnsi="Arial" w:cs="Arial"/>
          <w:color w:val="000000" w:themeColor="text1"/>
          <w:sz w:val="22"/>
          <w:szCs w:val="22"/>
        </w:rPr>
        <w:t xml:space="preserve"> pedagogy techniques that</w:t>
      </w:r>
      <w:r w:rsidR="00D85449" w:rsidRPr="00B23F38">
        <w:rPr>
          <w:rFonts w:ascii="Arial" w:hAnsi="Arial" w:cs="Arial"/>
          <w:color w:val="000000" w:themeColor="text1"/>
          <w:sz w:val="22"/>
          <w:szCs w:val="22"/>
        </w:rPr>
        <w:t xml:space="preserve"> may</w:t>
      </w:r>
      <w:r w:rsidRPr="00B23F38">
        <w:rPr>
          <w:rFonts w:ascii="Arial" w:hAnsi="Arial" w:cs="Arial"/>
          <w:color w:val="000000" w:themeColor="text1"/>
          <w:sz w:val="22"/>
          <w:szCs w:val="22"/>
        </w:rPr>
        <w:t xml:space="preserve"> improve learner outcomes, </w:t>
      </w:r>
      <w:r w:rsidR="00F4230C" w:rsidRPr="00B23F38">
        <w:rPr>
          <w:rFonts w:ascii="Arial" w:hAnsi="Arial" w:cs="Arial"/>
          <w:color w:val="000000" w:themeColor="text1"/>
          <w:sz w:val="22"/>
          <w:szCs w:val="22"/>
        </w:rPr>
        <w:t>the research can be</w:t>
      </w:r>
      <w:r w:rsidRPr="00B23F38">
        <w:rPr>
          <w:rFonts w:ascii="Arial" w:hAnsi="Arial" w:cs="Arial"/>
          <w:color w:val="000000" w:themeColor="text1"/>
          <w:sz w:val="22"/>
          <w:szCs w:val="22"/>
        </w:rPr>
        <w:t xml:space="preserve"> understood </w:t>
      </w:r>
      <w:r w:rsidR="00F4230C" w:rsidRPr="00B23F38">
        <w:rPr>
          <w:rFonts w:ascii="Arial" w:hAnsi="Arial" w:cs="Arial"/>
          <w:color w:val="000000" w:themeColor="text1"/>
          <w:sz w:val="22"/>
          <w:szCs w:val="22"/>
        </w:rPr>
        <w:t xml:space="preserve">as action </w:t>
      </w:r>
      <w:r w:rsidR="00F4230C" w:rsidRPr="00633704">
        <w:rPr>
          <w:rFonts w:ascii="Arial" w:hAnsi="Arial" w:cs="Arial"/>
          <w:color w:val="000000" w:themeColor="text1"/>
          <w:sz w:val="22"/>
          <w:szCs w:val="22"/>
        </w:rPr>
        <w:t>research (Arthur et al, 2012).</w:t>
      </w:r>
      <w:r w:rsidR="00F4230C" w:rsidRPr="00B23F38">
        <w:rPr>
          <w:rFonts w:ascii="Arial" w:hAnsi="Arial" w:cs="Arial"/>
          <w:color w:val="000000" w:themeColor="text1"/>
          <w:sz w:val="22"/>
          <w:szCs w:val="22"/>
        </w:rPr>
        <w:t xml:space="preserve"> </w:t>
      </w:r>
      <w:proofErr w:type="spellStart"/>
      <w:r w:rsidR="00C2413F" w:rsidRPr="00633704">
        <w:rPr>
          <w:rFonts w:ascii="Arial" w:hAnsi="Arial" w:cs="Arial"/>
          <w:color w:val="000000" w:themeColor="text1"/>
          <w:sz w:val="22"/>
          <w:szCs w:val="22"/>
        </w:rPr>
        <w:t>Efron</w:t>
      </w:r>
      <w:proofErr w:type="spellEnd"/>
      <w:r w:rsidR="00C2413F" w:rsidRPr="00633704">
        <w:rPr>
          <w:rFonts w:ascii="Arial" w:hAnsi="Arial" w:cs="Arial"/>
          <w:color w:val="000000" w:themeColor="text1"/>
          <w:sz w:val="22"/>
          <w:szCs w:val="22"/>
        </w:rPr>
        <w:t xml:space="preserve"> and </w:t>
      </w:r>
      <w:proofErr w:type="spellStart"/>
      <w:r w:rsidR="00C2413F" w:rsidRPr="00633704">
        <w:rPr>
          <w:rFonts w:ascii="Arial" w:hAnsi="Arial" w:cs="Arial"/>
          <w:color w:val="000000" w:themeColor="text1"/>
          <w:sz w:val="22"/>
          <w:szCs w:val="22"/>
        </w:rPr>
        <w:t>Ravid</w:t>
      </w:r>
      <w:proofErr w:type="spellEnd"/>
      <w:r w:rsidR="00C2413F" w:rsidRPr="00633704">
        <w:rPr>
          <w:rFonts w:ascii="Arial" w:hAnsi="Arial" w:cs="Arial"/>
          <w:color w:val="000000" w:themeColor="text1"/>
          <w:sz w:val="22"/>
          <w:szCs w:val="22"/>
        </w:rPr>
        <w:t xml:space="preserve"> (20</w:t>
      </w:r>
      <w:r w:rsidR="00333100" w:rsidRPr="00633704">
        <w:rPr>
          <w:rFonts w:ascii="Arial" w:hAnsi="Arial" w:cs="Arial"/>
          <w:color w:val="000000" w:themeColor="text1"/>
          <w:sz w:val="22"/>
          <w:szCs w:val="22"/>
        </w:rPr>
        <w:t>13</w:t>
      </w:r>
      <w:r w:rsidR="00C2413F" w:rsidRPr="00633704">
        <w:rPr>
          <w:rFonts w:ascii="Arial" w:hAnsi="Arial" w:cs="Arial"/>
          <w:color w:val="000000" w:themeColor="text1"/>
          <w:sz w:val="22"/>
          <w:szCs w:val="22"/>
        </w:rPr>
        <w:t xml:space="preserve">) </w:t>
      </w:r>
      <w:r w:rsidR="00333100" w:rsidRPr="00633704">
        <w:rPr>
          <w:rFonts w:ascii="Arial" w:hAnsi="Arial" w:cs="Arial"/>
          <w:color w:val="000000" w:themeColor="text1"/>
          <w:sz w:val="22"/>
          <w:szCs w:val="22"/>
        </w:rPr>
        <w:t>outline</w:t>
      </w:r>
      <w:r w:rsidR="00C2413F" w:rsidRPr="00633704">
        <w:rPr>
          <w:rFonts w:ascii="Arial" w:hAnsi="Arial" w:cs="Arial"/>
          <w:color w:val="000000" w:themeColor="text1"/>
          <w:sz w:val="22"/>
          <w:szCs w:val="22"/>
        </w:rPr>
        <w:t xml:space="preserve"> </w:t>
      </w:r>
      <w:proofErr w:type="gramStart"/>
      <w:r w:rsidR="00C2413F" w:rsidRPr="00633704">
        <w:rPr>
          <w:rFonts w:ascii="Arial" w:hAnsi="Arial" w:cs="Arial"/>
          <w:color w:val="000000" w:themeColor="text1"/>
          <w:sz w:val="22"/>
          <w:szCs w:val="22"/>
        </w:rPr>
        <w:t>a five</w:t>
      </w:r>
      <w:r w:rsidR="00D54089" w:rsidRPr="00633704">
        <w:rPr>
          <w:rFonts w:ascii="Arial" w:hAnsi="Arial" w:cs="Arial"/>
          <w:color w:val="000000" w:themeColor="text1"/>
          <w:sz w:val="22"/>
          <w:szCs w:val="22"/>
        </w:rPr>
        <w:t>-s</w:t>
      </w:r>
      <w:r w:rsidR="00C2413F" w:rsidRPr="00633704">
        <w:rPr>
          <w:rFonts w:ascii="Arial" w:hAnsi="Arial" w:cs="Arial"/>
          <w:color w:val="000000" w:themeColor="text1"/>
          <w:sz w:val="22"/>
          <w:szCs w:val="22"/>
        </w:rPr>
        <w:t>tep criteria</w:t>
      </w:r>
      <w:proofErr w:type="gramEnd"/>
      <w:r w:rsidR="00C2413F" w:rsidRPr="00633704">
        <w:rPr>
          <w:rFonts w:ascii="Arial" w:hAnsi="Arial" w:cs="Arial"/>
          <w:color w:val="000000" w:themeColor="text1"/>
          <w:sz w:val="22"/>
          <w:szCs w:val="22"/>
        </w:rPr>
        <w:t xml:space="preserve"> for conducting effective action research. Steps three and four read: </w:t>
      </w:r>
      <w:r w:rsidR="00AF639F" w:rsidRPr="00633704">
        <w:rPr>
          <w:rFonts w:ascii="Arial" w:hAnsi="Arial" w:cs="Arial"/>
          <w:color w:val="000000" w:themeColor="text1"/>
          <w:sz w:val="22"/>
          <w:szCs w:val="22"/>
        </w:rPr>
        <w:t>‘</w:t>
      </w:r>
      <w:r w:rsidR="00333100" w:rsidRPr="00633704">
        <w:rPr>
          <w:rFonts w:ascii="Arial" w:hAnsi="Arial" w:cs="Arial"/>
          <w:color w:val="000000" w:themeColor="text1"/>
          <w:sz w:val="22"/>
          <w:szCs w:val="22"/>
        </w:rPr>
        <w:t>Plan the methods of collecting data</w:t>
      </w:r>
      <w:r w:rsidR="00AF639F" w:rsidRPr="00633704">
        <w:rPr>
          <w:rFonts w:ascii="Arial" w:hAnsi="Arial" w:cs="Arial"/>
          <w:color w:val="000000" w:themeColor="text1"/>
          <w:sz w:val="22"/>
          <w:szCs w:val="22"/>
        </w:rPr>
        <w:t>’</w:t>
      </w:r>
      <w:r w:rsidR="00333100" w:rsidRPr="00633704">
        <w:rPr>
          <w:rFonts w:ascii="Arial" w:hAnsi="Arial" w:cs="Arial"/>
          <w:color w:val="000000" w:themeColor="text1"/>
          <w:sz w:val="22"/>
          <w:szCs w:val="22"/>
        </w:rPr>
        <w:t xml:space="preserve"> and </w:t>
      </w:r>
      <w:r w:rsidR="00AF639F" w:rsidRPr="00633704">
        <w:rPr>
          <w:rFonts w:ascii="Arial" w:hAnsi="Arial" w:cs="Arial"/>
          <w:color w:val="000000" w:themeColor="text1"/>
          <w:sz w:val="22"/>
          <w:szCs w:val="22"/>
        </w:rPr>
        <w:t>‘</w:t>
      </w:r>
      <w:r w:rsidR="00333100" w:rsidRPr="00633704">
        <w:rPr>
          <w:rFonts w:ascii="Arial" w:hAnsi="Arial" w:cs="Arial"/>
          <w:color w:val="000000" w:themeColor="text1"/>
          <w:sz w:val="22"/>
          <w:szCs w:val="22"/>
        </w:rPr>
        <w:t>Collect the data</w:t>
      </w:r>
      <w:r w:rsidR="00AF639F" w:rsidRPr="00633704">
        <w:rPr>
          <w:rFonts w:ascii="Arial" w:hAnsi="Arial" w:cs="Arial"/>
          <w:color w:val="000000" w:themeColor="text1"/>
          <w:sz w:val="22"/>
          <w:szCs w:val="22"/>
        </w:rPr>
        <w:t>’</w:t>
      </w:r>
      <w:r w:rsidR="00956D3A" w:rsidRPr="00633704">
        <w:rPr>
          <w:rFonts w:ascii="Arial" w:hAnsi="Arial" w:cs="Arial"/>
          <w:color w:val="000000" w:themeColor="text1"/>
          <w:sz w:val="22"/>
          <w:szCs w:val="22"/>
        </w:rPr>
        <w:t>,</w:t>
      </w:r>
      <w:r w:rsidR="00333100" w:rsidRPr="00633704">
        <w:rPr>
          <w:rFonts w:ascii="Arial" w:hAnsi="Arial" w:cs="Arial"/>
          <w:color w:val="000000" w:themeColor="text1"/>
          <w:sz w:val="22"/>
          <w:szCs w:val="22"/>
        </w:rPr>
        <w:t xml:space="preserve"> respectively (</w:t>
      </w:r>
      <w:proofErr w:type="spellStart"/>
      <w:r w:rsidR="00333100" w:rsidRPr="00633704">
        <w:rPr>
          <w:rFonts w:ascii="Arial" w:hAnsi="Arial" w:cs="Arial"/>
          <w:color w:val="000000" w:themeColor="text1"/>
          <w:sz w:val="22"/>
          <w:szCs w:val="22"/>
        </w:rPr>
        <w:t>Efron</w:t>
      </w:r>
      <w:proofErr w:type="spellEnd"/>
      <w:r w:rsidR="00333100" w:rsidRPr="00633704">
        <w:rPr>
          <w:rFonts w:ascii="Arial" w:hAnsi="Arial" w:cs="Arial"/>
          <w:color w:val="000000" w:themeColor="text1"/>
          <w:sz w:val="22"/>
          <w:szCs w:val="22"/>
        </w:rPr>
        <w:t xml:space="preserve"> and </w:t>
      </w:r>
      <w:proofErr w:type="spellStart"/>
      <w:r w:rsidR="00333100" w:rsidRPr="00633704">
        <w:rPr>
          <w:rFonts w:ascii="Arial" w:hAnsi="Arial" w:cs="Arial"/>
          <w:color w:val="000000" w:themeColor="text1"/>
          <w:sz w:val="22"/>
          <w:szCs w:val="22"/>
        </w:rPr>
        <w:t>Ravid</w:t>
      </w:r>
      <w:proofErr w:type="spellEnd"/>
      <w:r w:rsidR="00333100" w:rsidRPr="00633704">
        <w:rPr>
          <w:rFonts w:ascii="Arial" w:hAnsi="Arial" w:cs="Arial"/>
          <w:color w:val="000000" w:themeColor="text1"/>
          <w:sz w:val="22"/>
          <w:szCs w:val="22"/>
        </w:rPr>
        <w:t xml:space="preserve">, 2013 p.8). </w:t>
      </w:r>
      <w:r w:rsidR="00D54089" w:rsidRPr="00633704">
        <w:rPr>
          <w:rFonts w:ascii="Arial" w:hAnsi="Arial" w:cs="Arial"/>
          <w:sz w:val="22"/>
          <w:szCs w:val="22"/>
        </w:rPr>
        <w:t>Therefore</w:t>
      </w:r>
      <w:r w:rsidR="00D54089" w:rsidRPr="00B23F38">
        <w:rPr>
          <w:rFonts w:ascii="Arial" w:hAnsi="Arial" w:cs="Arial"/>
          <w:sz w:val="22"/>
          <w:szCs w:val="22"/>
        </w:rPr>
        <w:t>, for</w:t>
      </w:r>
      <w:r w:rsidR="00333100" w:rsidRPr="00B23F38">
        <w:rPr>
          <w:rFonts w:ascii="Arial" w:hAnsi="Arial" w:cs="Arial"/>
          <w:sz w:val="22"/>
          <w:szCs w:val="22"/>
        </w:rPr>
        <w:t xml:space="preserve"> the proposed action research, t</w:t>
      </w:r>
      <w:r w:rsidR="00024E1C" w:rsidRPr="00B23F38">
        <w:rPr>
          <w:rFonts w:ascii="Arial" w:hAnsi="Arial" w:cs="Arial"/>
          <w:sz w:val="22"/>
          <w:szCs w:val="22"/>
        </w:rPr>
        <w:t>he methods of data collection used are observation (non-participant)</w:t>
      </w:r>
      <w:r w:rsidR="000257B9" w:rsidRPr="00B23F38">
        <w:rPr>
          <w:rFonts w:ascii="Arial" w:hAnsi="Arial" w:cs="Arial"/>
          <w:sz w:val="22"/>
          <w:szCs w:val="22"/>
        </w:rPr>
        <w:t>,</w:t>
      </w:r>
      <w:r w:rsidR="00024E1C" w:rsidRPr="00B23F38">
        <w:rPr>
          <w:rFonts w:ascii="Arial" w:hAnsi="Arial" w:cs="Arial"/>
          <w:sz w:val="22"/>
          <w:szCs w:val="22"/>
        </w:rPr>
        <w:t xml:space="preserve"> focus group</w:t>
      </w:r>
      <w:r w:rsidR="001B3E57" w:rsidRPr="00B23F38">
        <w:rPr>
          <w:rFonts w:ascii="Arial" w:hAnsi="Arial" w:cs="Arial"/>
          <w:sz w:val="22"/>
          <w:szCs w:val="22"/>
        </w:rPr>
        <w:t xml:space="preserve"> </w:t>
      </w:r>
      <w:r w:rsidR="00333100" w:rsidRPr="00B23F38">
        <w:rPr>
          <w:rFonts w:ascii="Arial" w:hAnsi="Arial" w:cs="Arial"/>
          <w:sz w:val="22"/>
          <w:szCs w:val="22"/>
        </w:rPr>
        <w:t xml:space="preserve">interview and reflection. </w:t>
      </w:r>
    </w:p>
    <w:p w14:paraId="6B821F12" w14:textId="57A1DEF5" w:rsidR="0077420F" w:rsidRPr="00B23F38" w:rsidRDefault="000257B9" w:rsidP="00B23F38">
      <w:pPr>
        <w:spacing w:line="360" w:lineRule="auto"/>
        <w:rPr>
          <w:rStyle w:val="eop"/>
          <w:rFonts w:ascii="Arial" w:hAnsi="Arial" w:cs="Arial"/>
          <w:color w:val="000000" w:themeColor="text1"/>
          <w:sz w:val="22"/>
          <w:szCs w:val="22"/>
        </w:rPr>
      </w:pPr>
      <w:r w:rsidRPr="00B23F38">
        <w:rPr>
          <w:rFonts w:ascii="Arial" w:hAnsi="Arial" w:cs="Arial"/>
          <w:sz w:val="22"/>
          <w:szCs w:val="22"/>
        </w:rPr>
        <w:t xml:space="preserve">       </w:t>
      </w:r>
      <w:r w:rsidR="00024E1C" w:rsidRPr="00B23F38">
        <w:rPr>
          <w:rStyle w:val="eop"/>
          <w:rFonts w:ascii="Arial" w:hAnsi="Arial" w:cs="Arial"/>
          <w:color w:val="000000" w:themeColor="text1"/>
          <w:sz w:val="22"/>
          <w:szCs w:val="22"/>
        </w:rPr>
        <w:t xml:space="preserve">Observation, as its’ name suggests, is a method of research in which an observer uses their five senses to reach a conclusion from a primary source. Arthur </w:t>
      </w:r>
      <w:r w:rsidR="006B3F11" w:rsidRPr="00B23F38">
        <w:rPr>
          <w:rStyle w:val="eop"/>
          <w:rFonts w:ascii="Arial" w:hAnsi="Arial" w:cs="Arial"/>
          <w:color w:val="000000" w:themeColor="text1"/>
          <w:sz w:val="22"/>
          <w:szCs w:val="22"/>
        </w:rPr>
        <w:t xml:space="preserve">et al. </w:t>
      </w:r>
      <w:r w:rsidR="00024E1C" w:rsidRPr="00B23F38">
        <w:rPr>
          <w:rStyle w:val="eop"/>
          <w:rFonts w:ascii="Arial" w:hAnsi="Arial" w:cs="Arial"/>
          <w:color w:val="000000" w:themeColor="text1"/>
          <w:sz w:val="22"/>
          <w:szCs w:val="22"/>
        </w:rPr>
        <w:t xml:space="preserve">(2012) categorises observation into three categories; ‘non-reactive observation’, ‘reactive observation’ and ‘participant </w:t>
      </w:r>
      <w:r w:rsidR="00024E1C" w:rsidRPr="00633704">
        <w:rPr>
          <w:rStyle w:val="eop"/>
          <w:rFonts w:ascii="Arial" w:hAnsi="Arial" w:cs="Arial"/>
          <w:color w:val="000000" w:themeColor="text1"/>
          <w:sz w:val="22"/>
          <w:szCs w:val="22"/>
        </w:rPr>
        <w:t>observation’</w:t>
      </w:r>
      <w:r w:rsidR="006B3F11" w:rsidRPr="00633704">
        <w:rPr>
          <w:rStyle w:val="eop"/>
          <w:rFonts w:ascii="Arial" w:hAnsi="Arial" w:cs="Arial"/>
          <w:color w:val="000000" w:themeColor="text1"/>
          <w:sz w:val="22"/>
          <w:szCs w:val="22"/>
        </w:rPr>
        <w:t xml:space="preserve"> </w:t>
      </w:r>
      <w:r w:rsidR="00CF00D9" w:rsidRPr="00633704">
        <w:rPr>
          <w:rStyle w:val="eop"/>
          <w:rFonts w:ascii="Arial" w:hAnsi="Arial" w:cs="Arial"/>
          <w:color w:val="000000" w:themeColor="text1"/>
          <w:sz w:val="22"/>
          <w:szCs w:val="22"/>
        </w:rPr>
        <w:t>(</w:t>
      </w:r>
      <w:r w:rsidR="006B3F11" w:rsidRPr="00633704">
        <w:rPr>
          <w:rStyle w:val="eop"/>
          <w:rFonts w:ascii="Arial" w:hAnsi="Arial" w:cs="Arial"/>
          <w:color w:val="000000" w:themeColor="text1"/>
          <w:sz w:val="22"/>
          <w:szCs w:val="22"/>
        </w:rPr>
        <w:t>Arthur et al. 2012 p.165).</w:t>
      </w:r>
    </w:p>
    <w:p w14:paraId="49F4ADB8" w14:textId="77777777" w:rsidR="00956D3A" w:rsidRDefault="0077420F" w:rsidP="00B23F38">
      <w:pPr>
        <w:spacing w:line="360" w:lineRule="auto"/>
        <w:rPr>
          <w:rStyle w:val="eop"/>
          <w:rFonts w:ascii="Arial" w:hAnsi="Arial" w:cs="Arial"/>
          <w:color w:val="000000" w:themeColor="text1"/>
          <w:sz w:val="22"/>
          <w:szCs w:val="22"/>
        </w:rPr>
      </w:pPr>
      <w:r w:rsidRPr="00B23F38">
        <w:rPr>
          <w:rStyle w:val="eop"/>
          <w:rFonts w:ascii="Arial" w:hAnsi="Arial" w:cs="Arial"/>
          <w:color w:val="000000" w:themeColor="text1"/>
          <w:sz w:val="22"/>
          <w:szCs w:val="22"/>
        </w:rPr>
        <w:t xml:space="preserve">       The method of observation used in this Lesson Study was reactive observation</w:t>
      </w:r>
      <w:r w:rsidR="00DE69C2" w:rsidRPr="00B23F38">
        <w:rPr>
          <w:rStyle w:val="eop"/>
          <w:rFonts w:ascii="Arial" w:hAnsi="Arial" w:cs="Arial"/>
          <w:color w:val="000000" w:themeColor="text1"/>
          <w:sz w:val="22"/>
          <w:szCs w:val="22"/>
        </w:rPr>
        <w:t xml:space="preserve">. </w:t>
      </w:r>
      <w:r w:rsidRPr="00B23F38">
        <w:rPr>
          <w:rStyle w:val="eop"/>
          <w:rFonts w:ascii="Arial" w:hAnsi="Arial" w:cs="Arial"/>
          <w:color w:val="000000" w:themeColor="text1"/>
          <w:sz w:val="22"/>
          <w:szCs w:val="22"/>
        </w:rPr>
        <w:t xml:space="preserve">Reactive observation involves </w:t>
      </w:r>
      <w:r w:rsidR="00DE69C2" w:rsidRPr="00B23F38">
        <w:rPr>
          <w:rStyle w:val="eop"/>
          <w:rFonts w:ascii="Arial" w:hAnsi="Arial" w:cs="Arial"/>
          <w:color w:val="000000" w:themeColor="text1"/>
          <w:sz w:val="22"/>
          <w:szCs w:val="22"/>
        </w:rPr>
        <w:t xml:space="preserve">a </w:t>
      </w:r>
      <w:r w:rsidRPr="00B23F38">
        <w:rPr>
          <w:rStyle w:val="eop"/>
          <w:rFonts w:ascii="Arial" w:hAnsi="Arial" w:cs="Arial"/>
          <w:color w:val="000000" w:themeColor="text1"/>
          <w:sz w:val="22"/>
          <w:szCs w:val="22"/>
        </w:rPr>
        <w:t>greater level of contact with the situation that is being observed than non-reactive observation</w:t>
      </w:r>
      <w:r w:rsidR="00DE69C2" w:rsidRPr="00B23F38">
        <w:rPr>
          <w:rStyle w:val="eop"/>
          <w:rFonts w:ascii="Arial" w:hAnsi="Arial" w:cs="Arial"/>
          <w:color w:val="000000" w:themeColor="text1"/>
          <w:sz w:val="22"/>
          <w:szCs w:val="22"/>
        </w:rPr>
        <w:t>. H</w:t>
      </w:r>
      <w:r w:rsidRPr="00B23F38">
        <w:rPr>
          <w:rStyle w:val="eop"/>
          <w:rFonts w:ascii="Arial" w:hAnsi="Arial" w:cs="Arial"/>
          <w:color w:val="000000" w:themeColor="text1"/>
          <w:sz w:val="22"/>
          <w:szCs w:val="22"/>
        </w:rPr>
        <w:t>owever</w:t>
      </w:r>
      <w:r w:rsidR="00DE69C2" w:rsidRPr="00B23F38">
        <w:rPr>
          <w:rStyle w:val="eop"/>
          <w:rFonts w:ascii="Arial" w:hAnsi="Arial" w:cs="Arial"/>
          <w:color w:val="000000" w:themeColor="text1"/>
          <w:sz w:val="22"/>
          <w:szCs w:val="22"/>
        </w:rPr>
        <w:t xml:space="preserve">, it </w:t>
      </w:r>
      <w:r w:rsidRPr="00B23F38">
        <w:rPr>
          <w:rStyle w:val="eop"/>
          <w:rFonts w:ascii="Arial" w:hAnsi="Arial" w:cs="Arial"/>
          <w:color w:val="000000" w:themeColor="text1"/>
          <w:sz w:val="22"/>
          <w:szCs w:val="22"/>
        </w:rPr>
        <w:t xml:space="preserve">does not require the observer to become a participant in situation. Therefore, </w:t>
      </w:r>
      <w:r w:rsidR="00024E1C" w:rsidRPr="00B23F38">
        <w:rPr>
          <w:rStyle w:val="eop"/>
          <w:rFonts w:ascii="Arial" w:hAnsi="Arial" w:cs="Arial"/>
          <w:color w:val="000000" w:themeColor="text1"/>
          <w:sz w:val="22"/>
          <w:szCs w:val="22"/>
        </w:rPr>
        <w:t xml:space="preserve">reactive observation appeared to be the most appropriate to use in relation to maintaining ethical boundaries, which may </w:t>
      </w:r>
      <w:r w:rsidR="00CB17E8" w:rsidRPr="00B23F38">
        <w:rPr>
          <w:rStyle w:val="eop"/>
          <w:rFonts w:ascii="Arial" w:hAnsi="Arial" w:cs="Arial"/>
          <w:color w:val="000000" w:themeColor="text1"/>
          <w:sz w:val="22"/>
          <w:szCs w:val="22"/>
        </w:rPr>
        <w:t xml:space="preserve">have </w:t>
      </w:r>
      <w:r w:rsidR="00024E1C" w:rsidRPr="00B23F38">
        <w:rPr>
          <w:rStyle w:val="eop"/>
          <w:rFonts w:ascii="Arial" w:hAnsi="Arial" w:cs="Arial"/>
          <w:color w:val="000000" w:themeColor="text1"/>
          <w:sz w:val="22"/>
          <w:szCs w:val="22"/>
        </w:rPr>
        <w:t>be</w:t>
      </w:r>
      <w:r w:rsidR="000D0815" w:rsidRPr="00B23F38">
        <w:rPr>
          <w:rStyle w:val="eop"/>
          <w:rFonts w:ascii="Arial" w:hAnsi="Arial" w:cs="Arial"/>
          <w:color w:val="000000" w:themeColor="text1"/>
          <w:sz w:val="22"/>
          <w:szCs w:val="22"/>
        </w:rPr>
        <w:t xml:space="preserve">en </w:t>
      </w:r>
      <w:r w:rsidR="00024E1C" w:rsidRPr="00B23F38">
        <w:rPr>
          <w:rStyle w:val="eop"/>
          <w:rFonts w:ascii="Arial" w:hAnsi="Arial" w:cs="Arial"/>
          <w:color w:val="000000" w:themeColor="text1"/>
          <w:sz w:val="22"/>
          <w:szCs w:val="22"/>
        </w:rPr>
        <w:t>compromised if non-reactive observation was used.</w:t>
      </w:r>
    </w:p>
    <w:p w14:paraId="6457E621" w14:textId="36FC549F" w:rsidR="00024E1C" w:rsidRPr="00B23F38" w:rsidRDefault="00956D3A" w:rsidP="00B23F38">
      <w:pPr>
        <w:spacing w:line="360" w:lineRule="auto"/>
        <w:rPr>
          <w:rStyle w:val="eop"/>
          <w:rFonts w:ascii="Arial" w:hAnsi="Arial" w:cs="Arial"/>
          <w:color w:val="000000" w:themeColor="text1"/>
          <w:sz w:val="22"/>
          <w:szCs w:val="22"/>
        </w:rPr>
      </w:pPr>
      <w:r>
        <w:rPr>
          <w:rStyle w:val="eop"/>
          <w:rFonts w:ascii="Arial" w:hAnsi="Arial" w:cs="Arial"/>
          <w:color w:val="000000" w:themeColor="text1"/>
          <w:sz w:val="22"/>
          <w:szCs w:val="22"/>
        </w:rPr>
        <w:t xml:space="preserve">      </w:t>
      </w:r>
      <w:r w:rsidR="00024E1C" w:rsidRPr="00B23F38">
        <w:rPr>
          <w:rStyle w:val="eop"/>
          <w:rFonts w:ascii="Arial" w:hAnsi="Arial" w:cs="Arial"/>
          <w:color w:val="000000" w:themeColor="text1"/>
          <w:sz w:val="22"/>
          <w:szCs w:val="22"/>
        </w:rPr>
        <w:t xml:space="preserve"> </w:t>
      </w:r>
      <w:r w:rsidR="0077420F" w:rsidRPr="00B23F38">
        <w:rPr>
          <w:rStyle w:val="eop"/>
          <w:rFonts w:ascii="Arial" w:hAnsi="Arial" w:cs="Arial"/>
          <w:color w:val="000000" w:themeColor="text1"/>
          <w:sz w:val="22"/>
          <w:szCs w:val="22"/>
        </w:rPr>
        <w:t>N</w:t>
      </w:r>
      <w:r w:rsidR="00024E1C" w:rsidRPr="00B23F38">
        <w:rPr>
          <w:rStyle w:val="eop"/>
          <w:rFonts w:ascii="Arial" w:hAnsi="Arial" w:cs="Arial"/>
          <w:color w:val="000000" w:themeColor="text1"/>
          <w:sz w:val="22"/>
          <w:szCs w:val="22"/>
        </w:rPr>
        <w:t>on-reactive observation</w:t>
      </w:r>
      <w:r w:rsidR="0077420F" w:rsidRPr="00B23F38">
        <w:rPr>
          <w:rStyle w:val="eop"/>
          <w:rFonts w:ascii="Arial" w:hAnsi="Arial" w:cs="Arial"/>
          <w:color w:val="000000" w:themeColor="text1"/>
          <w:sz w:val="22"/>
          <w:szCs w:val="22"/>
        </w:rPr>
        <w:t xml:space="preserve"> </w:t>
      </w:r>
      <w:r w:rsidR="00CB17E8" w:rsidRPr="00B23F38">
        <w:rPr>
          <w:rStyle w:val="eop"/>
          <w:rFonts w:ascii="Arial" w:hAnsi="Arial" w:cs="Arial"/>
          <w:color w:val="000000" w:themeColor="text1"/>
          <w:sz w:val="22"/>
          <w:szCs w:val="22"/>
        </w:rPr>
        <w:t xml:space="preserve">can </w:t>
      </w:r>
      <w:r w:rsidR="0077420F" w:rsidRPr="00B23F38">
        <w:rPr>
          <w:rStyle w:val="eop"/>
          <w:rFonts w:ascii="Arial" w:hAnsi="Arial" w:cs="Arial"/>
          <w:color w:val="000000" w:themeColor="text1"/>
          <w:sz w:val="22"/>
          <w:szCs w:val="22"/>
        </w:rPr>
        <w:t xml:space="preserve">be problematic in relation to upholding ethical values as </w:t>
      </w:r>
      <w:r w:rsidR="00024E1C" w:rsidRPr="00B23F38">
        <w:rPr>
          <w:rStyle w:val="eop"/>
          <w:rFonts w:ascii="Arial" w:hAnsi="Arial" w:cs="Arial"/>
          <w:color w:val="000000" w:themeColor="text1"/>
          <w:sz w:val="22"/>
          <w:szCs w:val="22"/>
        </w:rPr>
        <w:t>the observer is required to be as distant from the environment or situation that they are observing as possible</w:t>
      </w:r>
      <w:r w:rsidR="0077420F" w:rsidRPr="00B23F38">
        <w:rPr>
          <w:rStyle w:val="eop"/>
          <w:rFonts w:ascii="Arial" w:hAnsi="Arial" w:cs="Arial"/>
          <w:color w:val="000000" w:themeColor="text1"/>
          <w:sz w:val="22"/>
          <w:szCs w:val="22"/>
        </w:rPr>
        <w:t xml:space="preserve">, therefore </w:t>
      </w:r>
      <w:r w:rsidR="00024E1C" w:rsidRPr="00B23F38">
        <w:rPr>
          <w:rStyle w:val="eop"/>
          <w:rFonts w:ascii="Arial" w:hAnsi="Arial" w:cs="Arial"/>
          <w:color w:val="000000" w:themeColor="text1"/>
          <w:sz w:val="22"/>
          <w:szCs w:val="22"/>
        </w:rPr>
        <w:t>occasionally requir</w:t>
      </w:r>
      <w:r w:rsidR="0077420F" w:rsidRPr="00B23F38">
        <w:rPr>
          <w:rStyle w:val="eop"/>
          <w:rFonts w:ascii="Arial" w:hAnsi="Arial" w:cs="Arial"/>
          <w:color w:val="000000" w:themeColor="text1"/>
          <w:sz w:val="22"/>
          <w:szCs w:val="22"/>
        </w:rPr>
        <w:t>ing</w:t>
      </w:r>
      <w:r w:rsidR="00024E1C" w:rsidRPr="00B23F38">
        <w:rPr>
          <w:rStyle w:val="eop"/>
          <w:rFonts w:ascii="Arial" w:hAnsi="Arial" w:cs="Arial"/>
          <w:color w:val="000000" w:themeColor="text1"/>
          <w:sz w:val="22"/>
          <w:szCs w:val="22"/>
        </w:rPr>
        <w:t xml:space="preserve"> the observer to refrain from explicitly revealing that they are researchers. Due to our research involving children and occurring in a school, we </w:t>
      </w:r>
      <w:r w:rsidR="00CB17E8" w:rsidRPr="00B23F38">
        <w:rPr>
          <w:rStyle w:val="eop"/>
          <w:rFonts w:ascii="Arial" w:hAnsi="Arial" w:cs="Arial"/>
          <w:color w:val="000000" w:themeColor="text1"/>
          <w:sz w:val="22"/>
          <w:szCs w:val="22"/>
        </w:rPr>
        <w:t xml:space="preserve">identified </w:t>
      </w:r>
      <w:r w:rsidR="00024E1C" w:rsidRPr="00B23F38">
        <w:rPr>
          <w:rStyle w:val="eop"/>
          <w:rFonts w:ascii="Arial" w:hAnsi="Arial" w:cs="Arial"/>
          <w:color w:val="000000" w:themeColor="text1"/>
          <w:sz w:val="22"/>
          <w:szCs w:val="22"/>
        </w:rPr>
        <w:t xml:space="preserve">that this method </w:t>
      </w:r>
      <w:r w:rsidR="00CB17E8" w:rsidRPr="00B23F38">
        <w:rPr>
          <w:rStyle w:val="eop"/>
          <w:rFonts w:ascii="Arial" w:hAnsi="Arial" w:cs="Arial"/>
          <w:color w:val="000000" w:themeColor="text1"/>
          <w:sz w:val="22"/>
          <w:szCs w:val="22"/>
        </w:rPr>
        <w:t xml:space="preserve">could </w:t>
      </w:r>
      <w:r w:rsidR="00024E1C" w:rsidRPr="00B23F38">
        <w:rPr>
          <w:rStyle w:val="eop"/>
          <w:rFonts w:ascii="Arial" w:hAnsi="Arial" w:cs="Arial"/>
          <w:color w:val="000000" w:themeColor="text1"/>
          <w:sz w:val="22"/>
          <w:szCs w:val="22"/>
        </w:rPr>
        <w:t xml:space="preserve">be problematic and inappropriate as the safeguarding of pupils may </w:t>
      </w:r>
      <w:r w:rsidR="00CB17E8" w:rsidRPr="00B23F38">
        <w:rPr>
          <w:rStyle w:val="eop"/>
          <w:rFonts w:ascii="Arial" w:hAnsi="Arial" w:cs="Arial"/>
          <w:color w:val="000000" w:themeColor="text1"/>
          <w:sz w:val="22"/>
          <w:szCs w:val="22"/>
        </w:rPr>
        <w:t xml:space="preserve">have </w:t>
      </w:r>
      <w:r w:rsidR="00024E1C" w:rsidRPr="00B23F38">
        <w:rPr>
          <w:rStyle w:val="eop"/>
          <w:rFonts w:ascii="Arial" w:hAnsi="Arial" w:cs="Arial"/>
          <w:color w:val="000000" w:themeColor="text1"/>
          <w:sz w:val="22"/>
          <w:szCs w:val="22"/>
        </w:rPr>
        <w:t>b</w:t>
      </w:r>
      <w:r w:rsidR="00CB17E8" w:rsidRPr="00B23F38">
        <w:rPr>
          <w:rStyle w:val="eop"/>
          <w:rFonts w:ascii="Arial" w:hAnsi="Arial" w:cs="Arial"/>
          <w:color w:val="000000" w:themeColor="text1"/>
          <w:sz w:val="22"/>
          <w:szCs w:val="22"/>
        </w:rPr>
        <w:t>e</w:t>
      </w:r>
      <w:r w:rsidR="00024E1C" w:rsidRPr="00B23F38">
        <w:rPr>
          <w:rStyle w:val="eop"/>
          <w:rFonts w:ascii="Arial" w:hAnsi="Arial" w:cs="Arial"/>
          <w:color w:val="000000" w:themeColor="text1"/>
          <w:sz w:val="22"/>
          <w:szCs w:val="22"/>
        </w:rPr>
        <w:t>e</w:t>
      </w:r>
      <w:r w:rsidR="00CB17E8" w:rsidRPr="00B23F38">
        <w:rPr>
          <w:rStyle w:val="eop"/>
          <w:rFonts w:ascii="Arial" w:hAnsi="Arial" w:cs="Arial"/>
          <w:color w:val="000000" w:themeColor="text1"/>
          <w:sz w:val="22"/>
          <w:szCs w:val="22"/>
        </w:rPr>
        <w:t>n</w:t>
      </w:r>
      <w:r w:rsidR="00024E1C" w:rsidRPr="00B23F38">
        <w:rPr>
          <w:rStyle w:val="eop"/>
          <w:rFonts w:ascii="Arial" w:hAnsi="Arial" w:cs="Arial"/>
          <w:color w:val="000000" w:themeColor="text1"/>
          <w:sz w:val="22"/>
          <w:szCs w:val="22"/>
        </w:rPr>
        <w:t xml:space="preserve"> compromised</w:t>
      </w:r>
      <w:r w:rsidR="00781EF5">
        <w:rPr>
          <w:rStyle w:val="eop"/>
          <w:rFonts w:ascii="Arial" w:hAnsi="Arial" w:cs="Arial"/>
          <w:color w:val="000000" w:themeColor="text1"/>
          <w:sz w:val="22"/>
          <w:szCs w:val="22"/>
        </w:rPr>
        <w:t xml:space="preserve">. </w:t>
      </w:r>
      <w:r w:rsidR="00024E1C" w:rsidRPr="00B23F38">
        <w:rPr>
          <w:rStyle w:val="eop"/>
          <w:rFonts w:ascii="Arial" w:hAnsi="Arial" w:cs="Arial"/>
          <w:color w:val="000000" w:themeColor="text1"/>
          <w:sz w:val="22"/>
          <w:szCs w:val="22"/>
        </w:rPr>
        <w:t xml:space="preserve">It is </w:t>
      </w:r>
      <w:r>
        <w:rPr>
          <w:rStyle w:val="eop"/>
          <w:rFonts w:ascii="Arial" w:hAnsi="Arial" w:cs="Arial"/>
          <w:color w:val="000000" w:themeColor="text1"/>
          <w:sz w:val="22"/>
          <w:szCs w:val="22"/>
        </w:rPr>
        <w:t>useful</w:t>
      </w:r>
      <w:r w:rsidR="00024E1C" w:rsidRPr="00B23F38">
        <w:rPr>
          <w:rStyle w:val="eop"/>
          <w:rFonts w:ascii="Arial" w:hAnsi="Arial" w:cs="Arial"/>
          <w:color w:val="000000" w:themeColor="text1"/>
          <w:sz w:val="22"/>
          <w:szCs w:val="22"/>
        </w:rPr>
        <w:t xml:space="preserve">, however, to acknowledge </w:t>
      </w:r>
      <w:r w:rsidR="00CB17E8" w:rsidRPr="00B23F38">
        <w:rPr>
          <w:rStyle w:val="eop"/>
          <w:rFonts w:ascii="Arial" w:hAnsi="Arial" w:cs="Arial"/>
          <w:color w:val="000000" w:themeColor="text1"/>
          <w:sz w:val="22"/>
          <w:szCs w:val="22"/>
        </w:rPr>
        <w:t xml:space="preserve">that </w:t>
      </w:r>
      <w:r w:rsidR="00024E1C" w:rsidRPr="00B23F38">
        <w:rPr>
          <w:rStyle w:val="eop"/>
          <w:rFonts w:ascii="Arial" w:hAnsi="Arial" w:cs="Arial"/>
          <w:color w:val="000000" w:themeColor="text1"/>
          <w:sz w:val="22"/>
          <w:szCs w:val="22"/>
        </w:rPr>
        <w:t xml:space="preserve">non-reactive observation as a unique method that fails to disturb </w:t>
      </w:r>
      <w:r w:rsidR="0077420F" w:rsidRPr="00B23F38">
        <w:rPr>
          <w:rStyle w:val="eop"/>
          <w:rFonts w:ascii="Arial" w:hAnsi="Arial" w:cs="Arial"/>
          <w:color w:val="000000" w:themeColor="text1"/>
          <w:sz w:val="22"/>
          <w:szCs w:val="22"/>
        </w:rPr>
        <w:t xml:space="preserve">the environment or subjects, </w:t>
      </w:r>
      <w:r w:rsidR="00024E1C" w:rsidRPr="00B23F38">
        <w:rPr>
          <w:rStyle w:val="eop"/>
          <w:rFonts w:ascii="Arial" w:hAnsi="Arial" w:cs="Arial"/>
          <w:color w:val="000000" w:themeColor="text1"/>
          <w:sz w:val="22"/>
          <w:szCs w:val="22"/>
        </w:rPr>
        <w:t xml:space="preserve">therefore effectively capturing </w:t>
      </w:r>
      <w:r w:rsidR="0077420F" w:rsidRPr="00B23F38">
        <w:rPr>
          <w:rStyle w:val="eop"/>
          <w:rFonts w:ascii="Arial" w:hAnsi="Arial" w:cs="Arial"/>
          <w:color w:val="000000" w:themeColor="text1"/>
          <w:sz w:val="22"/>
          <w:szCs w:val="22"/>
        </w:rPr>
        <w:t>authentic conversation and ideologies</w:t>
      </w:r>
      <w:r w:rsidR="006B3F11" w:rsidRPr="00B23F38">
        <w:rPr>
          <w:rStyle w:val="eop"/>
          <w:rFonts w:ascii="Arial" w:hAnsi="Arial" w:cs="Arial"/>
          <w:color w:val="000000" w:themeColor="text1"/>
          <w:sz w:val="22"/>
          <w:szCs w:val="22"/>
        </w:rPr>
        <w:t xml:space="preserve"> </w:t>
      </w:r>
      <w:r w:rsidR="00024E1C" w:rsidRPr="00633704">
        <w:rPr>
          <w:rStyle w:val="eop"/>
          <w:rFonts w:ascii="Arial" w:hAnsi="Arial" w:cs="Arial"/>
          <w:color w:val="000000" w:themeColor="text1"/>
          <w:sz w:val="22"/>
          <w:szCs w:val="22"/>
        </w:rPr>
        <w:t>(</w:t>
      </w:r>
      <w:proofErr w:type="spellStart"/>
      <w:r w:rsidR="00264EC8">
        <w:rPr>
          <w:rStyle w:val="eop"/>
          <w:rFonts w:ascii="Arial" w:hAnsi="Arial" w:cs="Arial"/>
          <w:color w:val="000000" w:themeColor="text1"/>
          <w:sz w:val="22"/>
          <w:szCs w:val="22"/>
        </w:rPr>
        <w:t>Kellehear</w:t>
      </w:r>
      <w:proofErr w:type="spellEnd"/>
      <w:r w:rsidR="00264EC8">
        <w:rPr>
          <w:rStyle w:val="eop"/>
          <w:rFonts w:ascii="Arial" w:hAnsi="Arial" w:cs="Arial"/>
          <w:color w:val="000000" w:themeColor="text1"/>
          <w:sz w:val="22"/>
          <w:szCs w:val="22"/>
        </w:rPr>
        <w:t>, 1993).</w:t>
      </w:r>
    </w:p>
    <w:p w14:paraId="6A2686C5" w14:textId="4765FCA2" w:rsidR="00333100" w:rsidRPr="00B23F38" w:rsidRDefault="0077420F" w:rsidP="00B23F38">
      <w:pPr>
        <w:spacing w:line="360" w:lineRule="auto"/>
        <w:rPr>
          <w:rFonts w:ascii="Arial" w:hAnsi="Arial" w:cs="Arial"/>
          <w:color w:val="000000" w:themeColor="text1"/>
          <w:sz w:val="22"/>
          <w:szCs w:val="22"/>
        </w:rPr>
      </w:pPr>
      <w:r w:rsidRPr="00B23F38">
        <w:rPr>
          <w:rStyle w:val="eop"/>
          <w:rFonts w:ascii="Arial" w:hAnsi="Arial" w:cs="Arial"/>
          <w:color w:val="000000" w:themeColor="text1"/>
          <w:sz w:val="22"/>
          <w:szCs w:val="22"/>
        </w:rPr>
        <w:t xml:space="preserve">     </w:t>
      </w:r>
      <w:r w:rsidR="006B3F11" w:rsidRPr="00B23F38">
        <w:rPr>
          <w:rStyle w:val="eop"/>
          <w:rFonts w:ascii="Arial" w:hAnsi="Arial" w:cs="Arial"/>
          <w:color w:val="000000" w:themeColor="text1"/>
          <w:sz w:val="22"/>
          <w:szCs w:val="22"/>
        </w:rPr>
        <w:t xml:space="preserve"> </w:t>
      </w:r>
      <w:r w:rsidR="00024E1C" w:rsidRPr="00B23F38">
        <w:rPr>
          <w:rStyle w:val="eop"/>
          <w:rFonts w:ascii="Arial" w:hAnsi="Arial" w:cs="Arial"/>
          <w:color w:val="000000" w:themeColor="text1"/>
          <w:sz w:val="22"/>
          <w:szCs w:val="22"/>
        </w:rPr>
        <w:t xml:space="preserve"> </w:t>
      </w:r>
      <w:r w:rsidR="00333100" w:rsidRPr="00B23F38">
        <w:rPr>
          <w:rStyle w:val="eop"/>
          <w:rFonts w:ascii="Arial" w:hAnsi="Arial" w:cs="Arial"/>
          <w:color w:val="000000" w:themeColor="text1"/>
          <w:sz w:val="22"/>
          <w:szCs w:val="22"/>
        </w:rPr>
        <w:t>In order to record the behaviours that we were observing, my partner and I created an observation schedule that was based on the Leuven scale of engagement</w:t>
      </w:r>
      <w:r w:rsidR="006B3F11" w:rsidRPr="00B23F38">
        <w:rPr>
          <w:rStyle w:val="eop"/>
          <w:rFonts w:ascii="Arial" w:hAnsi="Arial" w:cs="Arial"/>
          <w:color w:val="000000" w:themeColor="text1"/>
          <w:sz w:val="22"/>
          <w:szCs w:val="22"/>
        </w:rPr>
        <w:t xml:space="preserve"> </w:t>
      </w:r>
      <w:r w:rsidR="006B3F11" w:rsidRPr="00264EC8">
        <w:rPr>
          <w:rFonts w:ascii="Arial" w:hAnsi="Arial" w:cs="Arial"/>
          <w:sz w:val="22"/>
          <w:szCs w:val="22"/>
        </w:rPr>
        <w:t>(</w:t>
      </w:r>
      <w:proofErr w:type="spellStart"/>
      <w:r w:rsidR="006B3F11" w:rsidRPr="00264EC8">
        <w:rPr>
          <w:rFonts w:ascii="Arial" w:hAnsi="Arial" w:cs="Arial"/>
          <w:sz w:val="22"/>
          <w:szCs w:val="22"/>
        </w:rPr>
        <w:t>Laevers</w:t>
      </w:r>
      <w:proofErr w:type="spellEnd"/>
      <w:r w:rsidR="006B3F11" w:rsidRPr="00264EC8">
        <w:rPr>
          <w:rFonts w:ascii="Arial" w:hAnsi="Arial" w:cs="Arial"/>
          <w:sz w:val="22"/>
          <w:szCs w:val="22"/>
        </w:rPr>
        <w:t>, 1997).</w:t>
      </w:r>
      <w:r w:rsidR="006B3F11" w:rsidRPr="00B23F38">
        <w:rPr>
          <w:rFonts w:ascii="Arial" w:hAnsi="Arial" w:cs="Arial"/>
          <w:sz w:val="22"/>
          <w:szCs w:val="22"/>
        </w:rPr>
        <w:t xml:space="preserve"> An adaptation of the Leuven scale seemed an appropriate design as </w:t>
      </w:r>
      <w:r w:rsidR="00333100" w:rsidRPr="00B23F38">
        <w:rPr>
          <w:rStyle w:val="eop"/>
          <w:rFonts w:ascii="Arial" w:hAnsi="Arial" w:cs="Arial"/>
          <w:color w:val="000000" w:themeColor="text1"/>
          <w:sz w:val="22"/>
          <w:szCs w:val="22"/>
        </w:rPr>
        <w:t>our research question endeavoured to measure engagement and th</w:t>
      </w:r>
      <w:r w:rsidR="00043676" w:rsidRPr="00B23F38">
        <w:rPr>
          <w:rStyle w:val="eop"/>
          <w:rFonts w:ascii="Arial" w:hAnsi="Arial" w:cs="Arial"/>
          <w:color w:val="000000" w:themeColor="text1"/>
          <w:sz w:val="22"/>
          <w:szCs w:val="22"/>
        </w:rPr>
        <w:t xml:space="preserve">e </w:t>
      </w:r>
      <w:r w:rsidR="00043676" w:rsidRPr="00B23F38">
        <w:rPr>
          <w:rFonts w:ascii="Arial" w:hAnsi="Arial" w:cs="Arial"/>
          <w:sz w:val="22"/>
          <w:szCs w:val="22"/>
        </w:rPr>
        <w:t>Leuven</w:t>
      </w:r>
      <w:r w:rsidR="00333100" w:rsidRPr="00B23F38">
        <w:rPr>
          <w:rStyle w:val="eop"/>
          <w:rFonts w:ascii="Arial" w:hAnsi="Arial" w:cs="Arial"/>
          <w:color w:val="000000" w:themeColor="text1"/>
          <w:sz w:val="22"/>
          <w:szCs w:val="22"/>
        </w:rPr>
        <w:t xml:space="preserve"> scale</w:t>
      </w:r>
      <w:r w:rsidR="006B3F11" w:rsidRPr="00B23F38">
        <w:rPr>
          <w:rStyle w:val="eop"/>
          <w:rFonts w:ascii="Arial" w:hAnsi="Arial" w:cs="Arial"/>
          <w:color w:val="000000" w:themeColor="text1"/>
          <w:sz w:val="22"/>
          <w:szCs w:val="22"/>
        </w:rPr>
        <w:t xml:space="preserve"> focuses on engagement and visible behaviours of subjects. </w:t>
      </w:r>
      <w:r w:rsidR="00333100" w:rsidRPr="00B23F38">
        <w:rPr>
          <w:rStyle w:val="eop"/>
          <w:rFonts w:ascii="Arial" w:hAnsi="Arial" w:cs="Arial"/>
          <w:color w:val="000000" w:themeColor="text1"/>
          <w:sz w:val="22"/>
          <w:szCs w:val="22"/>
        </w:rPr>
        <w:t xml:space="preserve">As shown in appendix one, our observation schedule involved scoring </w:t>
      </w:r>
      <w:r w:rsidR="000257B9" w:rsidRPr="00B23F38">
        <w:rPr>
          <w:rStyle w:val="eop"/>
          <w:rFonts w:ascii="Arial" w:hAnsi="Arial" w:cs="Arial"/>
          <w:color w:val="000000" w:themeColor="text1"/>
          <w:sz w:val="22"/>
          <w:szCs w:val="22"/>
        </w:rPr>
        <w:t xml:space="preserve">the </w:t>
      </w:r>
      <w:r w:rsidR="00333100" w:rsidRPr="00B23F38">
        <w:rPr>
          <w:rStyle w:val="eop"/>
          <w:rFonts w:ascii="Arial" w:hAnsi="Arial" w:cs="Arial"/>
          <w:color w:val="000000" w:themeColor="text1"/>
          <w:sz w:val="22"/>
          <w:szCs w:val="22"/>
        </w:rPr>
        <w:t>engagement levels</w:t>
      </w:r>
      <w:r w:rsidR="000257B9" w:rsidRPr="00B23F38">
        <w:rPr>
          <w:rStyle w:val="eop"/>
          <w:rFonts w:ascii="Arial" w:hAnsi="Arial" w:cs="Arial"/>
          <w:color w:val="000000" w:themeColor="text1"/>
          <w:sz w:val="22"/>
          <w:szCs w:val="22"/>
        </w:rPr>
        <w:t xml:space="preserve"> of three focus pupils</w:t>
      </w:r>
      <w:r w:rsidR="00333100" w:rsidRPr="00B23F38">
        <w:rPr>
          <w:rStyle w:val="eop"/>
          <w:rFonts w:ascii="Arial" w:hAnsi="Arial" w:cs="Arial"/>
          <w:color w:val="000000" w:themeColor="text1"/>
          <w:sz w:val="22"/>
          <w:szCs w:val="22"/>
        </w:rPr>
        <w:t xml:space="preserve"> from one </w:t>
      </w:r>
      <w:r w:rsidR="006B3F11" w:rsidRPr="00B23F38">
        <w:rPr>
          <w:rStyle w:val="eop"/>
          <w:rFonts w:ascii="Arial" w:hAnsi="Arial" w:cs="Arial"/>
          <w:color w:val="000000" w:themeColor="text1"/>
          <w:sz w:val="22"/>
          <w:szCs w:val="22"/>
        </w:rPr>
        <w:t>to f</w:t>
      </w:r>
      <w:r w:rsidR="00333100" w:rsidRPr="00B23F38">
        <w:rPr>
          <w:rStyle w:val="eop"/>
          <w:rFonts w:ascii="Arial" w:hAnsi="Arial" w:cs="Arial"/>
          <w:color w:val="000000" w:themeColor="text1"/>
          <w:sz w:val="22"/>
          <w:szCs w:val="22"/>
        </w:rPr>
        <w:t xml:space="preserve">ive, with a description </w:t>
      </w:r>
      <w:r w:rsidR="00333100" w:rsidRPr="00B23F38">
        <w:rPr>
          <w:rStyle w:val="eop"/>
          <w:rFonts w:ascii="Arial" w:hAnsi="Arial" w:cs="Arial"/>
          <w:color w:val="000000" w:themeColor="text1"/>
          <w:sz w:val="22"/>
          <w:szCs w:val="22"/>
        </w:rPr>
        <w:lastRenderedPageBreak/>
        <w:t>accompanying each level in order to guide which level would be most appropriate to give. Appendices</w:t>
      </w:r>
      <w:r w:rsidR="00333100" w:rsidRPr="00B23F38">
        <w:rPr>
          <w:rStyle w:val="eop"/>
          <w:rFonts w:ascii="Arial" w:hAnsi="Arial" w:cs="Arial"/>
          <w:color w:val="C00000"/>
          <w:sz w:val="22"/>
          <w:szCs w:val="22"/>
        </w:rPr>
        <w:t xml:space="preserve"> </w:t>
      </w:r>
      <w:r w:rsidR="00333100" w:rsidRPr="00B23F38">
        <w:rPr>
          <w:rStyle w:val="eop"/>
          <w:rFonts w:ascii="Arial" w:hAnsi="Arial" w:cs="Arial"/>
          <w:color w:val="000000" w:themeColor="text1"/>
          <w:sz w:val="22"/>
          <w:szCs w:val="22"/>
        </w:rPr>
        <w:t xml:space="preserve">two and three contain the results obtained from lessons one and two. As the design of the observation schedule in appendix one provided the opportunity to </w:t>
      </w:r>
      <w:r w:rsidR="000257B9" w:rsidRPr="00B23F38">
        <w:rPr>
          <w:rStyle w:val="eop"/>
          <w:rFonts w:ascii="Arial" w:hAnsi="Arial" w:cs="Arial"/>
          <w:color w:val="000000" w:themeColor="text1"/>
          <w:sz w:val="22"/>
          <w:szCs w:val="22"/>
        </w:rPr>
        <w:t xml:space="preserve">numerically score </w:t>
      </w:r>
      <w:r w:rsidR="00333100" w:rsidRPr="00B23F38">
        <w:rPr>
          <w:rStyle w:val="eop"/>
          <w:rFonts w:ascii="Arial" w:hAnsi="Arial" w:cs="Arial"/>
          <w:color w:val="000000" w:themeColor="text1"/>
          <w:sz w:val="22"/>
          <w:szCs w:val="22"/>
        </w:rPr>
        <w:t>each pupils’ engagement just once in the lesson, we decided that this may not be an accurate</w:t>
      </w:r>
      <w:r w:rsidR="00B835BA" w:rsidRPr="00B23F38">
        <w:rPr>
          <w:rStyle w:val="eop"/>
          <w:rFonts w:ascii="Arial" w:hAnsi="Arial" w:cs="Arial"/>
          <w:color w:val="000000" w:themeColor="text1"/>
          <w:sz w:val="22"/>
          <w:szCs w:val="22"/>
        </w:rPr>
        <w:t xml:space="preserve"> and holistic</w:t>
      </w:r>
      <w:r w:rsidR="00333100" w:rsidRPr="00B23F38">
        <w:rPr>
          <w:rStyle w:val="eop"/>
          <w:rFonts w:ascii="Arial" w:hAnsi="Arial" w:cs="Arial"/>
          <w:color w:val="000000" w:themeColor="text1"/>
          <w:sz w:val="22"/>
          <w:szCs w:val="22"/>
        </w:rPr>
        <w:t xml:space="preserve"> reflection</w:t>
      </w:r>
      <w:r w:rsidR="00B835BA" w:rsidRPr="00B23F38">
        <w:rPr>
          <w:rStyle w:val="eop"/>
          <w:rFonts w:ascii="Arial" w:hAnsi="Arial" w:cs="Arial"/>
          <w:color w:val="000000" w:themeColor="text1"/>
          <w:sz w:val="22"/>
          <w:szCs w:val="22"/>
        </w:rPr>
        <w:t xml:space="preserve"> of engagement</w:t>
      </w:r>
      <w:r w:rsidR="00333100" w:rsidRPr="00B23F38">
        <w:rPr>
          <w:rStyle w:val="eop"/>
          <w:rFonts w:ascii="Arial" w:hAnsi="Arial" w:cs="Arial"/>
          <w:color w:val="000000" w:themeColor="text1"/>
          <w:sz w:val="22"/>
          <w:szCs w:val="22"/>
        </w:rPr>
        <w:t xml:space="preserve"> as engagement levels </w:t>
      </w:r>
      <w:r w:rsidR="000257B9" w:rsidRPr="00B23F38">
        <w:rPr>
          <w:rStyle w:val="eop"/>
          <w:rFonts w:ascii="Arial" w:hAnsi="Arial" w:cs="Arial"/>
          <w:color w:val="000000" w:themeColor="text1"/>
          <w:sz w:val="22"/>
          <w:szCs w:val="22"/>
        </w:rPr>
        <w:t xml:space="preserve">may vary </w:t>
      </w:r>
      <w:r w:rsidR="00333100" w:rsidRPr="00B23F38">
        <w:rPr>
          <w:rStyle w:val="eop"/>
          <w:rFonts w:ascii="Arial" w:hAnsi="Arial" w:cs="Arial"/>
          <w:color w:val="000000" w:themeColor="text1"/>
          <w:sz w:val="22"/>
          <w:szCs w:val="22"/>
        </w:rPr>
        <w:t>throughout a lesson. Therefore, we decided that we would complete the observation at three occasions in the lesson with fifteen-minute intervals, scoring the pupils’ engagement each time.</w:t>
      </w:r>
      <w:r w:rsidR="000257B9" w:rsidRPr="00B23F38">
        <w:rPr>
          <w:rStyle w:val="eop"/>
          <w:rFonts w:ascii="Arial" w:hAnsi="Arial" w:cs="Arial"/>
          <w:color w:val="000000" w:themeColor="text1"/>
          <w:sz w:val="22"/>
          <w:szCs w:val="22"/>
        </w:rPr>
        <w:t xml:space="preserve"> Informed by the fact that the use of numbers to measure engagement would provide us with quantitative data</w:t>
      </w:r>
      <w:r w:rsidR="00333100" w:rsidRPr="00B23F38">
        <w:rPr>
          <w:rFonts w:ascii="Arial" w:hAnsi="Arial" w:cs="Arial"/>
          <w:sz w:val="22"/>
          <w:szCs w:val="22"/>
        </w:rPr>
        <w:t>, we also decided that we would make observation notes</w:t>
      </w:r>
      <w:r w:rsidR="00956D3A">
        <w:rPr>
          <w:rFonts w:ascii="Arial" w:hAnsi="Arial" w:cs="Arial"/>
          <w:sz w:val="22"/>
          <w:szCs w:val="22"/>
        </w:rPr>
        <w:t xml:space="preserve">. This decision was made in the hope that the observation notes </w:t>
      </w:r>
      <w:r w:rsidR="00333100" w:rsidRPr="00B23F38">
        <w:rPr>
          <w:rFonts w:ascii="Arial" w:hAnsi="Arial" w:cs="Arial"/>
          <w:sz w:val="22"/>
          <w:szCs w:val="22"/>
        </w:rPr>
        <w:t xml:space="preserve">would provide us with corresponding qualitative data so that when we revisited the completed observation schedule at a later date, the qualitative observation notes could provide rationale as to why we awarded each score at each point of the lesson. These completed observation schedules and accompanying notes for both lessons one and two can be found in appendices two and three. </w:t>
      </w:r>
      <w:r w:rsidR="00705EB4" w:rsidRPr="00B23F38">
        <w:rPr>
          <w:rFonts w:ascii="Arial" w:hAnsi="Arial" w:cs="Arial"/>
          <w:sz w:val="22"/>
          <w:szCs w:val="22"/>
        </w:rPr>
        <w:t xml:space="preserve"> </w:t>
      </w:r>
    </w:p>
    <w:p w14:paraId="3C801179" w14:textId="22D22D31" w:rsidR="00A566EF" w:rsidRPr="00B23F38" w:rsidRDefault="000026C7" w:rsidP="00B23F38">
      <w:pPr>
        <w:spacing w:line="360" w:lineRule="auto"/>
        <w:rPr>
          <w:rStyle w:val="eop"/>
          <w:rFonts w:ascii="Arial" w:hAnsi="Arial" w:cs="Arial"/>
          <w:color w:val="000000" w:themeColor="text1"/>
          <w:sz w:val="22"/>
          <w:szCs w:val="22"/>
        </w:rPr>
      </w:pPr>
      <w:r w:rsidRPr="00B23F38">
        <w:rPr>
          <w:rFonts w:ascii="Arial" w:hAnsi="Arial" w:cs="Arial"/>
          <w:sz w:val="22"/>
          <w:szCs w:val="22"/>
        </w:rPr>
        <w:t xml:space="preserve">     </w:t>
      </w:r>
      <w:r w:rsidRPr="00B23F38">
        <w:rPr>
          <w:rFonts w:ascii="Arial" w:hAnsi="Arial" w:cs="Arial"/>
          <w:color w:val="000000" w:themeColor="text1"/>
          <w:sz w:val="22"/>
          <w:szCs w:val="22"/>
        </w:rPr>
        <w:t xml:space="preserve">Informed by the </w:t>
      </w:r>
      <w:r w:rsidRPr="00AC248D">
        <w:rPr>
          <w:rFonts w:ascii="Arial" w:hAnsi="Arial" w:cs="Arial"/>
          <w:color w:val="000000" w:themeColor="text1"/>
          <w:sz w:val="22"/>
          <w:szCs w:val="22"/>
        </w:rPr>
        <w:t>recommendations of Dudley (2011), t</w:t>
      </w:r>
      <w:r w:rsidR="00E56763" w:rsidRPr="00AC248D">
        <w:rPr>
          <w:rFonts w:ascii="Arial" w:hAnsi="Arial" w:cs="Arial"/>
          <w:color w:val="000000" w:themeColor="text1"/>
          <w:sz w:val="22"/>
          <w:szCs w:val="22"/>
        </w:rPr>
        <w:t>he</w:t>
      </w:r>
      <w:r w:rsidR="00E56763" w:rsidRPr="00B23F38">
        <w:rPr>
          <w:rFonts w:ascii="Arial" w:hAnsi="Arial" w:cs="Arial"/>
          <w:color w:val="000000" w:themeColor="text1"/>
          <w:sz w:val="22"/>
          <w:szCs w:val="22"/>
        </w:rPr>
        <w:t xml:space="preserve"> </w:t>
      </w:r>
      <w:r w:rsidR="00705EB4" w:rsidRPr="00B23F38">
        <w:rPr>
          <w:rFonts w:ascii="Arial" w:hAnsi="Arial" w:cs="Arial"/>
          <w:color w:val="000000" w:themeColor="text1"/>
          <w:sz w:val="22"/>
          <w:szCs w:val="22"/>
        </w:rPr>
        <w:t>focus group</w:t>
      </w:r>
      <w:r w:rsidR="00956D3A">
        <w:rPr>
          <w:rFonts w:ascii="Arial" w:hAnsi="Arial" w:cs="Arial"/>
          <w:color w:val="000000" w:themeColor="text1"/>
          <w:sz w:val="22"/>
          <w:szCs w:val="22"/>
        </w:rPr>
        <w:t>s</w:t>
      </w:r>
      <w:r w:rsidR="00705EB4" w:rsidRPr="00B23F38">
        <w:rPr>
          <w:rFonts w:ascii="Arial" w:hAnsi="Arial" w:cs="Arial"/>
          <w:color w:val="000000" w:themeColor="text1"/>
          <w:sz w:val="22"/>
          <w:szCs w:val="22"/>
        </w:rPr>
        <w:t xml:space="preserve"> </w:t>
      </w:r>
      <w:r w:rsidR="00956D3A">
        <w:rPr>
          <w:rFonts w:ascii="Arial" w:hAnsi="Arial" w:cs="Arial"/>
          <w:color w:val="000000" w:themeColor="text1"/>
          <w:sz w:val="22"/>
          <w:szCs w:val="22"/>
        </w:rPr>
        <w:t>involved in the lessons c</w:t>
      </w:r>
      <w:r w:rsidR="006C4CCE">
        <w:rPr>
          <w:rFonts w:ascii="Arial" w:hAnsi="Arial" w:cs="Arial"/>
          <w:color w:val="000000" w:themeColor="text1"/>
          <w:sz w:val="22"/>
          <w:szCs w:val="22"/>
        </w:rPr>
        <w:t xml:space="preserve">onsisted </w:t>
      </w:r>
      <w:r w:rsidR="00705EB4" w:rsidRPr="00B23F38">
        <w:rPr>
          <w:rFonts w:ascii="Arial" w:hAnsi="Arial" w:cs="Arial"/>
          <w:color w:val="000000" w:themeColor="text1"/>
          <w:sz w:val="22"/>
          <w:szCs w:val="22"/>
        </w:rPr>
        <w:t>of t</w:t>
      </w:r>
      <w:r w:rsidR="00E56763" w:rsidRPr="00B23F38">
        <w:rPr>
          <w:rFonts w:ascii="Arial" w:hAnsi="Arial" w:cs="Arial"/>
          <w:color w:val="000000" w:themeColor="text1"/>
          <w:sz w:val="22"/>
          <w:szCs w:val="22"/>
        </w:rPr>
        <w:t>hree pupils from each class who</w:t>
      </w:r>
      <w:r w:rsidR="00705EB4" w:rsidRPr="00B23F38">
        <w:rPr>
          <w:rFonts w:ascii="Arial" w:hAnsi="Arial" w:cs="Arial"/>
          <w:color w:val="000000" w:themeColor="text1"/>
          <w:sz w:val="22"/>
          <w:szCs w:val="22"/>
        </w:rPr>
        <w:t xml:space="preserve"> were</w:t>
      </w:r>
      <w:r w:rsidR="00E56763" w:rsidRPr="00B23F38">
        <w:rPr>
          <w:rFonts w:ascii="Arial" w:hAnsi="Arial" w:cs="Arial"/>
          <w:color w:val="000000" w:themeColor="text1"/>
          <w:sz w:val="22"/>
          <w:szCs w:val="22"/>
        </w:rPr>
        <w:t xml:space="preserve"> identified as representing three levels of ability in relation to </w:t>
      </w:r>
      <w:r w:rsidRPr="00B23F38">
        <w:rPr>
          <w:rFonts w:ascii="Arial" w:hAnsi="Arial" w:cs="Arial"/>
          <w:color w:val="000000" w:themeColor="text1"/>
          <w:sz w:val="22"/>
          <w:szCs w:val="22"/>
        </w:rPr>
        <w:t xml:space="preserve">the </w:t>
      </w:r>
      <w:r w:rsidR="00E56763" w:rsidRPr="00B23F38">
        <w:rPr>
          <w:rFonts w:ascii="Arial" w:hAnsi="Arial" w:cs="Arial"/>
          <w:color w:val="000000" w:themeColor="text1"/>
          <w:sz w:val="22"/>
          <w:szCs w:val="22"/>
        </w:rPr>
        <w:t>progress</w:t>
      </w:r>
      <w:r w:rsidRPr="00B23F38">
        <w:rPr>
          <w:rFonts w:ascii="Arial" w:hAnsi="Arial" w:cs="Arial"/>
          <w:color w:val="FF0000"/>
          <w:sz w:val="22"/>
          <w:szCs w:val="22"/>
        </w:rPr>
        <w:t xml:space="preserve"> </w:t>
      </w:r>
      <w:r w:rsidRPr="00B23F38">
        <w:rPr>
          <w:rFonts w:ascii="Arial" w:hAnsi="Arial" w:cs="Arial"/>
          <w:color w:val="000000" w:themeColor="text1"/>
          <w:sz w:val="22"/>
          <w:szCs w:val="22"/>
        </w:rPr>
        <w:t>that they were making.</w:t>
      </w:r>
      <w:r w:rsidRPr="00B23F38">
        <w:rPr>
          <w:rFonts w:ascii="Arial" w:hAnsi="Arial" w:cs="Arial"/>
          <w:sz w:val="22"/>
          <w:szCs w:val="22"/>
        </w:rPr>
        <w:t xml:space="preserve"> </w:t>
      </w:r>
    </w:p>
    <w:p w14:paraId="48F1FD2A" w14:textId="7317C093" w:rsidR="00024E1C" w:rsidRPr="00B23F38" w:rsidRDefault="00363458" w:rsidP="00B23F38">
      <w:pPr>
        <w:spacing w:line="360" w:lineRule="auto"/>
        <w:rPr>
          <w:rFonts w:ascii="Arial" w:hAnsi="Arial" w:cs="Arial"/>
          <w:color w:val="000000" w:themeColor="text1"/>
          <w:sz w:val="22"/>
          <w:szCs w:val="22"/>
        </w:rPr>
      </w:pPr>
      <w:r w:rsidRPr="00B23F38">
        <w:rPr>
          <w:rFonts w:ascii="Arial" w:hAnsi="Arial" w:cs="Arial"/>
          <w:color w:val="000000" w:themeColor="text1"/>
          <w:sz w:val="22"/>
          <w:szCs w:val="22"/>
        </w:rPr>
        <w:t xml:space="preserve">      </w:t>
      </w:r>
      <w:r w:rsidR="00024E1C" w:rsidRPr="00B23F38">
        <w:rPr>
          <w:rFonts w:ascii="Arial" w:hAnsi="Arial" w:cs="Arial"/>
          <w:color w:val="000000" w:themeColor="text1"/>
          <w:sz w:val="22"/>
          <w:szCs w:val="22"/>
        </w:rPr>
        <w:t xml:space="preserve">The </w:t>
      </w:r>
      <w:r w:rsidR="000026C7" w:rsidRPr="00B23F38">
        <w:rPr>
          <w:rFonts w:ascii="Arial" w:hAnsi="Arial" w:cs="Arial"/>
          <w:color w:val="000000" w:themeColor="text1"/>
          <w:sz w:val="22"/>
          <w:szCs w:val="22"/>
        </w:rPr>
        <w:t>second</w:t>
      </w:r>
      <w:r w:rsidR="00024E1C" w:rsidRPr="00B23F38">
        <w:rPr>
          <w:rFonts w:ascii="Arial" w:hAnsi="Arial" w:cs="Arial"/>
          <w:color w:val="000000" w:themeColor="text1"/>
          <w:sz w:val="22"/>
          <w:szCs w:val="22"/>
        </w:rPr>
        <w:t xml:space="preserve"> method of data collection used was a</w:t>
      </w:r>
      <w:r w:rsidR="000026C7" w:rsidRPr="00B23F38">
        <w:rPr>
          <w:rFonts w:ascii="Arial" w:hAnsi="Arial" w:cs="Arial"/>
          <w:color w:val="000000" w:themeColor="text1"/>
          <w:sz w:val="22"/>
          <w:szCs w:val="22"/>
        </w:rPr>
        <w:t xml:space="preserve">n interview </w:t>
      </w:r>
      <w:r w:rsidR="00024E1C" w:rsidRPr="00B23F38">
        <w:rPr>
          <w:rFonts w:ascii="Arial" w:hAnsi="Arial" w:cs="Arial"/>
          <w:color w:val="000000" w:themeColor="text1"/>
          <w:sz w:val="22"/>
          <w:szCs w:val="22"/>
        </w:rPr>
        <w:t xml:space="preserve">conducted post-lesson with the focus pupils, accessible for reference in appendices four to nine. The data collected using the </w:t>
      </w:r>
      <w:r w:rsidR="000026C7" w:rsidRPr="00B23F38">
        <w:rPr>
          <w:rFonts w:ascii="Arial" w:hAnsi="Arial" w:cs="Arial"/>
          <w:sz w:val="22"/>
          <w:szCs w:val="22"/>
        </w:rPr>
        <w:t xml:space="preserve">interview </w:t>
      </w:r>
      <w:r w:rsidR="00024E1C" w:rsidRPr="00B23F38">
        <w:rPr>
          <w:rFonts w:ascii="Arial" w:hAnsi="Arial" w:cs="Arial"/>
          <w:sz w:val="22"/>
          <w:szCs w:val="22"/>
        </w:rPr>
        <w:t>was qualitative to ensure that I captured the essence of the pupils’ responses in their own words</w:t>
      </w:r>
      <w:r w:rsidR="005421C4" w:rsidRPr="00B23F38">
        <w:rPr>
          <w:rFonts w:ascii="Arial" w:hAnsi="Arial" w:cs="Arial"/>
          <w:sz w:val="22"/>
          <w:szCs w:val="22"/>
        </w:rPr>
        <w:t>. T</w:t>
      </w:r>
      <w:r w:rsidR="000026C7" w:rsidRPr="00B23F38">
        <w:rPr>
          <w:rFonts w:ascii="Arial" w:hAnsi="Arial" w:cs="Arial"/>
          <w:sz w:val="22"/>
          <w:szCs w:val="22"/>
        </w:rPr>
        <w:t>his is</w:t>
      </w:r>
      <w:r w:rsidR="00024E1C" w:rsidRPr="00B23F38">
        <w:rPr>
          <w:rFonts w:ascii="Arial" w:hAnsi="Arial" w:cs="Arial"/>
          <w:sz w:val="22"/>
          <w:szCs w:val="22"/>
        </w:rPr>
        <w:t xml:space="preserve"> opposed to scoring what I perceived as their engagement or understanding levels in the observation schedule which may be unreliable as I was making conclusions from my own perceptions which may have been incorrect. We chose to design the </w:t>
      </w:r>
      <w:r w:rsidR="000026C7" w:rsidRPr="00B23F38">
        <w:rPr>
          <w:rFonts w:ascii="Arial" w:hAnsi="Arial" w:cs="Arial"/>
          <w:sz w:val="22"/>
          <w:szCs w:val="22"/>
        </w:rPr>
        <w:t xml:space="preserve">interview </w:t>
      </w:r>
      <w:r w:rsidR="00024E1C" w:rsidRPr="00B23F38">
        <w:rPr>
          <w:rFonts w:ascii="Arial" w:hAnsi="Arial" w:cs="Arial"/>
          <w:sz w:val="22"/>
          <w:szCs w:val="22"/>
        </w:rPr>
        <w:t xml:space="preserve">in the form of three simple questions asked to each focus pupil. </w:t>
      </w:r>
      <w:r w:rsidRPr="00B23F38">
        <w:rPr>
          <w:rFonts w:ascii="Arial" w:hAnsi="Arial" w:cs="Arial"/>
          <w:sz w:val="22"/>
          <w:szCs w:val="22"/>
        </w:rPr>
        <w:br/>
        <w:t xml:space="preserve">     </w:t>
      </w:r>
      <w:r w:rsidR="00024E1C" w:rsidRPr="00B23F38">
        <w:rPr>
          <w:rFonts w:ascii="Arial" w:hAnsi="Arial" w:cs="Arial"/>
          <w:sz w:val="22"/>
          <w:szCs w:val="22"/>
        </w:rPr>
        <w:t xml:space="preserve">Although the responses gathered in the </w:t>
      </w:r>
      <w:r w:rsidR="000026C7" w:rsidRPr="00B23F38">
        <w:rPr>
          <w:rFonts w:ascii="Arial" w:hAnsi="Arial" w:cs="Arial"/>
          <w:sz w:val="22"/>
          <w:szCs w:val="22"/>
        </w:rPr>
        <w:t>interview w</w:t>
      </w:r>
      <w:r w:rsidR="00024E1C" w:rsidRPr="00B23F38">
        <w:rPr>
          <w:rFonts w:ascii="Arial" w:hAnsi="Arial" w:cs="Arial"/>
          <w:sz w:val="22"/>
          <w:szCs w:val="22"/>
        </w:rPr>
        <w:t xml:space="preserve">ere useful and informative, </w:t>
      </w:r>
      <w:r w:rsidR="005D00BF" w:rsidRPr="00B23F38">
        <w:rPr>
          <w:rFonts w:ascii="Arial" w:hAnsi="Arial" w:cs="Arial"/>
          <w:sz w:val="22"/>
          <w:szCs w:val="22"/>
        </w:rPr>
        <w:t xml:space="preserve">the data </w:t>
      </w:r>
      <w:r w:rsidR="00024E1C" w:rsidRPr="00B23F38">
        <w:rPr>
          <w:rFonts w:ascii="Arial" w:hAnsi="Arial" w:cs="Arial"/>
          <w:sz w:val="22"/>
          <w:szCs w:val="22"/>
        </w:rPr>
        <w:t xml:space="preserve">could not be </w:t>
      </w:r>
      <w:r w:rsidR="00024E1C" w:rsidRPr="00B23F38">
        <w:rPr>
          <w:rFonts w:ascii="Arial" w:hAnsi="Arial" w:cs="Arial"/>
          <w:color w:val="000000" w:themeColor="text1"/>
          <w:sz w:val="22"/>
          <w:szCs w:val="22"/>
        </w:rPr>
        <w:t xml:space="preserve">exclusively </w:t>
      </w:r>
      <w:r w:rsidR="00024E1C" w:rsidRPr="00B23F38">
        <w:rPr>
          <w:rFonts w:ascii="Arial" w:hAnsi="Arial" w:cs="Arial"/>
          <w:sz w:val="22"/>
          <w:szCs w:val="22"/>
        </w:rPr>
        <w:t xml:space="preserve">relied upon due to </w:t>
      </w:r>
      <w:r w:rsidR="005421C4" w:rsidRPr="00B23F38">
        <w:rPr>
          <w:rFonts w:ascii="Arial" w:hAnsi="Arial" w:cs="Arial"/>
          <w:sz w:val="22"/>
          <w:szCs w:val="22"/>
        </w:rPr>
        <w:t xml:space="preserve">the involvement of </w:t>
      </w:r>
      <w:r w:rsidR="00024E1C" w:rsidRPr="00B23F38">
        <w:rPr>
          <w:rFonts w:ascii="Arial" w:hAnsi="Arial" w:cs="Arial"/>
          <w:sz w:val="22"/>
          <w:szCs w:val="22"/>
        </w:rPr>
        <w:t xml:space="preserve">children in </w:t>
      </w:r>
      <w:r w:rsidR="000026C7" w:rsidRPr="00B23F38">
        <w:rPr>
          <w:rFonts w:ascii="Arial" w:hAnsi="Arial" w:cs="Arial"/>
          <w:sz w:val="22"/>
          <w:szCs w:val="22"/>
        </w:rPr>
        <w:t xml:space="preserve">interviews </w:t>
      </w:r>
      <w:r w:rsidR="00024E1C" w:rsidRPr="00B23F38">
        <w:rPr>
          <w:rFonts w:ascii="Arial" w:hAnsi="Arial" w:cs="Arial"/>
          <w:sz w:val="22"/>
          <w:szCs w:val="22"/>
        </w:rPr>
        <w:t>often being unreliable due to a number of factors</w:t>
      </w:r>
      <w:r w:rsidR="005421C4" w:rsidRPr="00B23F38">
        <w:rPr>
          <w:rFonts w:ascii="Arial" w:hAnsi="Arial" w:cs="Arial"/>
          <w:sz w:val="22"/>
          <w:szCs w:val="22"/>
        </w:rPr>
        <w:t>. An example of such</w:t>
      </w:r>
      <w:r w:rsidR="00024E1C" w:rsidRPr="00B23F38">
        <w:rPr>
          <w:rFonts w:ascii="Arial" w:hAnsi="Arial" w:cs="Arial"/>
          <w:sz w:val="22"/>
          <w:szCs w:val="22"/>
        </w:rPr>
        <w:t xml:space="preserve"> factors</w:t>
      </w:r>
      <w:r w:rsidR="003D69A2">
        <w:rPr>
          <w:rFonts w:ascii="Arial" w:hAnsi="Arial" w:cs="Arial"/>
          <w:sz w:val="22"/>
          <w:szCs w:val="22"/>
        </w:rPr>
        <w:t xml:space="preserve"> can</w:t>
      </w:r>
      <w:r w:rsidR="00024E1C" w:rsidRPr="00B23F38">
        <w:rPr>
          <w:rFonts w:ascii="Arial" w:hAnsi="Arial" w:cs="Arial"/>
          <w:sz w:val="22"/>
          <w:szCs w:val="22"/>
        </w:rPr>
        <w:t xml:space="preserve"> be a satisficing strategy</w:t>
      </w:r>
      <w:r w:rsidR="000026C7" w:rsidRPr="00B23F38">
        <w:rPr>
          <w:rFonts w:ascii="Arial" w:hAnsi="Arial" w:cs="Arial"/>
          <w:sz w:val="22"/>
          <w:szCs w:val="22"/>
        </w:rPr>
        <w:t xml:space="preserve"> in which a respondent may often choose the first option on a list of multiple-choice answers or answer open-ended questions </w:t>
      </w:r>
      <w:r w:rsidRPr="00B23F38">
        <w:rPr>
          <w:rFonts w:ascii="Arial" w:hAnsi="Arial" w:cs="Arial"/>
          <w:sz w:val="22"/>
          <w:szCs w:val="22"/>
        </w:rPr>
        <w:t xml:space="preserve">in a manner that they perceive the interviewer to </w:t>
      </w:r>
      <w:r w:rsidRPr="00AC248D">
        <w:rPr>
          <w:rFonts w:ascii="Arial" w:hAnsi="Arial" w:cs="Arial"/>
          <w:sz w:val="22"/>
          <w:szCs w:val="22"/>
        </w:rPr>
        <w:t>desire</w:t>
      </w:r>
      <w:r w:rsidR="00AF639F" w:rsidRPr="00AC248D">
        <w:rPr>
          <w:rFonts w:ascii="Arial" w:hAnsi="Arial" w:cs="Arial"/>
          <w:sz w:val="22"/>
          <w:szCs w:val="22"/>
        </w:rPr>
        <w:t xml:space="preserve"> </w:t>
      </w:r>
      <w:r w:rsidR="00024E1C" w:rsidRPr="00AC248D">
        <w:rPr>
          <w:rFonts w:ascii="Arial" w:hAnsi="Arial" w:cs="Arial"/>
          <w:color w:val="000000" w:themeColor="text1"/>
          <w:sz w:val="22"/>
          <w:szCs w:val="22"/>
        </w:rPr>
        <w:t>(Bell, 2007). Moreover</w:t>
      </w:r>
      <w:r w:rsidR="00024E1C" w:rsidRPr="00B23F38">
        <w:rPr>
          <w:rFonts w:ascii="Arial" w:hAnsi="Arial" w:cs="Arial"/>
          <w:color w:val="000000" w:themeColor="text1"/>
          <w:sz w:val="22"/>
          <w:szCs w:val="22"/>
        </w:rPr>
        <w:t xml:space="preserve">, it is important to acknowledge that pupils may also </w:t>
      </w:r>
      <w:r w:rsidRPr="00B23F38">
        <w:rPr>
          <w:rFonts w:ascii="Arial" w:hAnsi="Arial" w:cs="Arial"/>
          <w:color w:val="000000" w:themeColor="text1"/>
          <w:sz w:val="22"/>
          <w:szCs w:val="22"/>
        </w:rPr>
        <w:t xml:space="preserve">be </w:t>
      </w:r>
      <w:r w:rsidR="00024E1C" w:rsidRPr="00B23F38">
        <w:rPr>
          <w:rFonts w:ascii="Arial" w:hAnsi="Arial" w:cs="Arial"/>
          <w:color w:val="000000" w:themeColor="text1"/>
          <w:sz w:val="22"/>
          <w:szCs w:val="22"/>
        </w:rPr>
        <w:t xml:space="preserve">susceptible to being affected by practical aspects of questionnaires, such as the environment or setting in which the questionnaire takes place, which </w:t>
      </w:r>
      <w:r w:rsidRPr="00B23F38">
        <w:rPr>
          <w:rFonts w:ascii="Arial" w:hAnsi="Arial" w:cs="Arial"/>
          <w:color w:val="000000" w:themeColor="text1"/>
          <w:sz w:val="22"/>
          <w:szCs w:val="22"/>
        </w:rPr>
        <w:t>consequently</w:t>
      </w:r>
      <w:r w:rsidR="00024E1C" w:rsidRPr="00B23F38">
        <w:rPr>
          <w:rFonts w:ascii="Arial" w:hAnsi="Arial" w:cs="Arial"/>
          <w:color w:val="000000" w:themeColor="text1"/>
          <w:sz w:val="22"/>
          <w:szCs w:val="22"/>
        </w:rPr>
        <w:t xml:space="preserve"> may affect the quality of data collected</w:t>
      </w:r>
      <w:r w:rsidRPr="00B23F38">
        <w:rPr>
          <w:rFonts w:ascii="Arial" w:hAnsi="Arial" w:cs="Arial"/>
          <w:color w:val="000000" w:themeColor="text1"/>
          <w:sz w:val="22"/>
          <w:szCs w:val="22"/>
        </w:rPr>
        <w:t>.</w:t>
      </w:r>
      <w:r w:rsidR="00024E1C" w:rsidRPr="00B23F38">
        <w:rPr>
          <w:rFonts w:ascii="Arial" w:hAnsi="Arial" w:cs="Arial"/>
          <w:color w:val="000000" w:themeColor="text1"/>
          <w:sz w:val="22"/>
          <w:szCs w:val="22"/>
        </w:rPr>
        <w:t xml:space="preserve"> </w:t>
      </w:r>
      <w:r w:rsidRPr="00B23F38">
        <w:rPr>
          <w:rFonts w:ascii="Arial" w:hAnsi="Arial" w:cs="Arial"/>
          <w:color w:val="000000" w:themeColor="text1"/>
          <w:sz w:val="22"/>
          <w:szCs w:val="22"/>
        </w:rPr>
        <w:t>T</w:t>
      </w:r>
      <w:r w:rsidR="00024E1C" w:rsidRPr="00B23F38">
        <w:rPr>
          <w:rFonts w:ascii="Arial" w:hAnsi="Arial" w:cs="Arial"/>
          <w:color w:val="000000" w:themeColor="text1"/>
          <w:sz w:val="22"/>
          <w:szCs w:val="22"/>
        </w:rPr>
        <w:t xml:space="preserve">o minimise this, the interviews were conducted in an informal manner in the classroom after the lesson had finished. </w:t>
      </w:r>
    </w:p>
    <w:p w14:paraId="716688D2" w14:textId="2C9A6985" w:rsidR="00AA1F47" w:rsidRPr="00B23F38" w:rsidRDefault="00E758C6" w:rsidP="00B23F38">
      <w:pPr>
        <w:spacing w:line="360" w:lineRule="auto"/>
        <w:rPr>
          <w:rFonts w:ascii="Arial" w:hAnsi="Arial" w:cs="Arial"/>
          <w:sz w:val="22"/>
          <w:szCs w:val="22"/>
        </w:rPr>
      </w:pPr>
      <w:r w:rsidRPr="00B23F38">
        <w:rPr>
          <w:rFonts w:ascii="Arial" w:hAnsi="Arial" w:cs="Arial"/>
          <w:color w:val="000000" w:themeColor="text1"/>
          <w:sz w:val="22"/>
          <w:szCs w:val="22"/>
        </w:rPr>
        <w:t xml:space="preserve">    F</w:t>
      </w:r>
      <w:r w:rsidR="00565FCA" w:rsidRPr="00B23F38">
        <w:rPr>
          <w:rFonts w:ascii="Arial" w:hAnsi="Arial" w:cs="Arial"/>
          <w:color w:val="000000" w:themeColor="text1"/>
          <w:sz w:val="22"/>
          <w:szCs w:val="22"/>
        </w:rPr>
        <w:t>urthermore</w:t>
      </w:r>
      <w:r w:rsidRPr="00B23F38">
        <w:rPr>
          <w:rFonts w:ascii="Arial" w:hAnsi="Arial" w:cs="Arial"/>
          <w:color w:val="000000" w:themeColor="text1"/>
          <w:sz w:val="22"/>
          <w:szCs w:val="22"/>
        </w:rPr>
        <w:t xml:space="preserve">, it was important to include a focus group interview as part of our data collection methods as the interviews are an opportunity for pupils to exercise their pupil </w:t>
      </w:r>
      <w:r w:rsidRPr="00B23F38">
        <w:rPr>
          <w:rFonts w:ascii="Arial" w:hAnsi="Arial" w:cs="Arial"/>
          <w:color w:val="000000" w:themeColor="text1"/>
          <w:sz w:val="22"/>
          <w:szCs w:val="22"/>
        </w:rPr>
        <w:lastRenderedPageBreak/>
        <w:t xml:space="preserve">voice. Additionally, the purpose </w:t>
      </w:r>
      <w:r w:rsidR="00565FCA" w:rsidRPr="00B23F38">
        <w:rPr>
          <w:rFonts w:ascii="Arial" w:hAnsi="Arial" w:cs="Arial"/>
          <w:color w:val="000000" w:themeColor="text1"/>
          <w:sz w:val="22"/>
          <w:szCs w:val="22"/>
        </w:rPr>
        <w:t>o</w:t>
      </w:r>
      <w:r w:rsidRPr="00B23F38">
        <w:rPr>
          <w:rFonts w:ascii="Arial" w:hAnsi="Arial" w:cs="Arial"/>
          <w:color w:val="000000" w:themeColor="text1"/>
          <w:sz w:val="22"/>
          <w:szCs w:val="22"/>
        </w:rPr>
        <w:t>f conducting an interview with focus pupils is to use their opinions to inform the next steps of research, providing that other evidence such as reflections concur with such opinion</w:t>
      </w:r>
      <w:r w:rsidR="005D00BF" w:rsidRPr="00B23F38">
        <w:rPr>
          <w:rFonts w:ascii="Arial" w:hAnsi="Arial" w:cs="Arial"/>
          <w:color w:val="000000" w:themeColor="text1"/>
          <w:sz w:val="22"/>
          <w:szCs w:val="22"/>
        </w:rPr>
        <w:t>s.</w:t>
      </w:r>
    </w:p>
    <w:p w14:paraId="5375D7E0" w14:textId="67921ADC" w:rsidR="00AA1F47" w:rsidRPr="00B23F38" w:rsidRDefault="00AA1F47" w:rsidP="00B23F38">
      <w:pPr>
        <w:spacing w:line="360" w:lineRule="auto"/>
        <w:rPr>
          <w:rFonts w:ascii="Arial" w:hAnsi="Arial" w:cs="Arial"/>
          <w:sz w:val="22"/>
          <w:szCs w:val="22"/>
        </w:rPr>
      </w:pPr>
      <w:r w:rsidRPr="00B23F38">
        <w:rPr>
          <w:rFonts w:ascii="Arial" w:hAnsi="Arial" w:cs="Arial"/>
          <w:color w:val="000000" w:themeColor="text1"/>
          <w:sz w:val="22"/>
          <w:szCs w:val="22"/>
        </w:rPr>
        <w:t xml:space="preserve">    </w:t>
      </w:r>
      <w:r w:rsidR="005421C4" w:rsidRPr="00B23F38">
        <w:rPr>
          <w:rFonts w:ascii="Arial" w:hAnsi="Arial" w:cs="Arial"/>
          <w:color w:val="000000" w:themeColor="text1"/>
          <w:sz w:val="22"/>
          <w:szCs w:val="22"/>
        </w:rPr>
        <w:t>The final method of data collection was reflection</w:t>
      </w:r>
      <w:r w:rsidRPr="00B23F38">
        <w:rPr>
          <w:rFonts w:ascii="Arial" w:hAnsi="Arial" w:cs="Arial"/>
          <w:color w:val="000000" w:themeColor="text1"/>
          <w:sz w:val="22"/>
          <w:szCs w:val="22"/>
        </w:rPr>
        <w:t xml:space="preserve"> in which myself and my partner</w:t>
      </w:r>
      <w:r w:rsidR="00E908DD" w:rsidRPr="00B23F38">
        <w:rPr>
          <w:rFonts w:ascii="Arial" w:hAnsi="Arial" w:cs="Arial"/>
          <w:color w:val="000000" w:themeColor="text1"/>
          <w:sz w:val="22"/>
          <w:szCs w:val="22"/>
        </w:rPr>
        <w:t xml:space="preserve"> reflected on how our Lesson Study design transferred and manifested into our own classroom. This posed the opportunity to alter the design of </w:t>
      </w:r>
      <w:r w:rsidR="005D00BF" w:rsidRPr="00B23F38">
        <w:rPr>
          <w:rFonts w:ascii="Arial" w:hAnsi="Arial" w:cs="Arial"/>
          <w:color w:val="000000" w:themeColor="text1"/>
          <w:sz w:val="22"/>
          <w:szCs w:val="22"/>
        </w:rPr>
        <w:t>l</w:t>
      </w:r>
      <w:r w:rsidR="00E908DD" w:rsidRPr="00B23F38">
        <w:rPr>
          <w:rFonts w:ascii="Arial" w:hAnsi="Arial" w:cs="Arial"/>
          <w:color w:val="000000" w:themeColor="text1"/>
          <w:sz w:val="22"/>
          <w:szCs w:val="22"/>
        </w:rPr>
        <w:t xml:space="preserve">esson </w:t>
      </w:r>
      <w:r w:rsidR="005D00BF" w:rsidRPr="00B23F38">
        <w:rPr>
          <w:rFonts w:ascii="Arial" w:hAnsi="Arial" w:cs="Arial"/>
          <w:color w:val="000000" w:themeColor="text1"/>
          <w:sz w:val="22"/>
          <w:szCs w:val="22"/>
        </w:rPr>
        <w:t>t</w:t>
      </w:r>
      <w:r w:rsidR="00E908DD" w:rsidRPr="00B23F38">
        <w:rPr>
          <w:rFonts w:ascii="Arial" w:hAnsi="Arial" w:cs="Arial"/>
          <w:color w:val="000000" w:themeColor="text1"/>
          <w:sz w:val="22"/>
          <w:szCs w:val="22"/>
        </w:rPr>
        <w:t>wo if pupils’ opinions toward</w:t>
      </w:r>
      <w:r w:rsidR="000F0C84">
        <w:rPr>
          <w:rFonts w:ascii="Arial" w:hAnsi="Arial" w:cs="Arial"/>
          <w:color w:val="000000" w:themeColor="text1"/>
          <w:sz w:val="22"/>
          <w:szCs w:val="22"/>
        </w:rPr>
        <w:t xml:space="preserve"> </w:t>
      </w:r>
      <w:r w:rsidR="00E908DD" w:rsidRPr="00B23F38">
        <w:rPr>
          <w:rFonts w:ascii="Arial" w:hAnsi="Arial" w:cs="Arial"/>
          <w:color w:val="000000" w:themeColor="text1"/>
          <w:sz w:val="22"/>
          <w:szCs w:val="22"/>
        </w:rPr>
        <w:t xml:space="preserve">the design of </w:t>
      </w:r>
      <w:r w:rsidR="004C3717" w:rsidRPr="00B23F38">
        <w:rPr>
          <w:rFonts w:ascii="Arial" w:hAnsi="Arial" w:cs="Arial"/>
          <w:color w:val="000000" w:themeColor="text1"/>
          <w:sz w:val="22"/>
          <w:szCs w:val="22"/>
        </w:rPr>
        <w:t>l</w:t>
      </w:r>
      <w:r w:rsidR="00E908DD" w:rsidRPr="00B23F38">
        <w:rPr>
          <w:rFonts w:ascii="Arial" w:hAnsi="Arial" w:cs="Arial"/>
          <w:color w:val="000000" w:themeColor="text1"/>
          <w:sz w:val="22"/>
          <w:szCs w:val="22"/>
        </w:rPr>
        <w:t xml:space="preserve">esson </w:t>
      </w:r>
      <w:r w:rsidR="004C3717" w:rsidRPr="00B23F38">
        <w:rPr>
          <w:rFonts w:ascii="Arial" w:hAnsi="Arial" w:cs="Arial"/>
          <w:color w:val="000000" w:themeColor="text1"/>
          <w:sz w:val="22"/>
          <w:szCs w:val="22"/>
        </w:rPr>
        <w:t>on</w:t>
      </w:r>
      <w:r w:rsidR="00E908DD" w:rsidRPr="00B23F38">
        <w:rPr>
          <w:rFonts w:ascii="Arial" w:hAnsi="Arial" w:cs="Arial"/>
          <w:color w:val="000000" w:themeColor="text1"/>
          <w:sz w:val="22"/>
          <w:szCs w:val="22"/>
        </w:rPr>
        <w:t xml:space="preserve">e </w:t>
      </w:r>
      <w:proofErr w:type="gramStart"/>
      <w:r w:rsidR="00E908DD" w:rsidRPr="00B23F38">
        <w:rPr>
          <w:rFonts w:ascii="Arial" w:hAnsi="Arial" w:cs="Arial"/>
          <w:color w:val="000000" w:themeColor="text1"/>
          <w:sz w:val="22"/>
          <w:szCs w:val="22"/>
        </w:rPr>
        <w:t>were</w:t>
      </w:r>
      <w:proofErr w:type="gramEnd"/>
      <w:r w:rsidR="00E908DD" w:rsidRPr="00B23F38">
        <w:rPr>
          <w:rFonts w:ascii="Arial" w:hAnsi="Arial" w:cs="Arial"/>
          <w:color w:val="000000" w:themeColor="text1"/>
          <w:sz w:val="22"/>
          <w:szCs w:val="22"/>
        </w:rPr>
        <w:t xml:space="preserve"> negative or if the design adversely affected </w:t>
      </w:r>
      <w:r w:rsidR="00E908DD" w:rsidRPr="00AC248D">
        <w:rPr>
          <w:rFonts w:ascii="Arial" w:hAnsi="Arial" w:cs="Arial"/>
          <w:color w:val="000000" w:themeColor="text1"/>
          <w:sz w:val="22"/>
          <w:szCs w:val="22"/>
        </w:rPr>
        <w:t xml:space="preserve">learning. The inclusion of reflection into Lesson Study design is supported by many, including Godfrey et al (2019) </w:t>
      </w:r>
      <w:r w:rsidR="00E908DD" w:rsidRPr="00B23F38">
        <w:rPr>
          <w:rFonts w:ascii="Arial" w:hAnsi="Arial" w:cs="Arial"/>
          <w:color w:val="000000" w:themeColor="text1"/>
          <w:sz w:val="22"/>
          <w:szCs w:val="22"/>
        </w:rPr>
        <w:t xml:space="preserve">who recommends a post-lesson meeting in order to draw out learning in relation to the research focus. Furthermore, reflective practice in educational research is suggested to scaffold self-regulation and promote critical </w:t>
      </w:r>
      <w:r w:rsidR="00E908DD" w:rsidRPr="00AC248D">
        <w:rPr>
          <w:rFonts w:ascii="Arial" w:hAnsi="Arial" w:cs="Arial"/>
          <w:color w:val="000000" w:themeColor="text1"/>
          <w:sz w:val="22"/>
          <w:szCs w:val="22"/>
        </w:rPr>
        <w:t>thinking (</w:t>
      </w:r>
      <w:proofErr w:type="spellStart"/>
      <w:r w:rsidR="00E908DD" w:rsidRPr="00AC248D">
        <w:rPr>
          <w:rFonts w:ascii="Arial" w:hAnsi="Arial" w:cs="Arial"/>
          <w:color w:val="000000" w:themeColor="text1"/>
          <w:sz w:val="22"/>
          <w:szCs w:val="22"/>
        </w:rPr>
        <w:t>Boud</w:t>
      </w:r>
      <w:proofErr w:type="spellEnd"/>
      <w:r w:rsidR="00386142">
        <w:rPr>
          <w:rFonts w:ascii="Arial" w:hAnsi="Arial" w:cs="Arial"/>
          <w:color w:val="000000" w:themeColor="text1"/>
          <w:sz w:val="22"/>
          <w:szCs w:val="22"/>
        </w:rPr>
        <w:t xml:space="preserve"> and </w:t>
      </w:r>
      <w:proofErr w:type="spellStart"/>
      <w:r w:rsidR="00386142" w:rsidRPr="00386142">
        <w:rPr>
          <w:rFonts w:ascii="Arial" w:hAnsi="Arial" w:cs="Arial"/>
          <w:color w:val="000000" w:themeColor="text1"/>
          <w:sz w:val="22"/>
          <w:szCs w:val="22"/>
        </w:rPr>
        <w:t>Falchikov</w:t>
      </w:r>
      <w:proofErr w:type="spellEnd"/>
      <w:r w:rsidR="00386142" w:rsidRPr="00386142">
        <w:rPr>
          <w:rFonts w:ascii="Arial" w:hAnsi="Arial" w:cs="Arial"/>
          <w:color w:val="000000" w:themeColor="text1"/>
          <w:sz w:val="22"/>
          <w:szCs w:val="22"/>
        </w:rPr>
        <w:t xml:space="preserve"> </w:t>
      </w:r>
      <w:r w:rsidR="00E908DD" w:rsidRPr="00AC248D">
        <w:rPr>
          <w:rFonts w:ascii="Arial" w:hAnsi="Arial" w:cs="Arial"/>
          <w:color w:val="000000" w:themeColor="text1"/>
          <w:sz w:val="22"/>
          <w:szCs w:val="22"/>
        </w:rPr>
        <w:t>2007; Singh, 2008).</w:t>
      </w:r>
    </w:p>
    <w:p w14:paraId="49B3F910" w14:textId="7EC9486F" w:rsidR="00E56763" w:rsidRPr="00B23F38" w:rsidRDefault="004C3717" w:rsidP="00B23F38">
      <w:pPr>
        <w:spacing w:line="360" w:lineRule="auto"/>
        <w:rPr>
          <w:rFonts w:ascii="Arial" w:hAnsi="Arial" w:cs="Arial"/>
          <w:color w:val="000000" w:themeColor="text1"/>
          <w:sz w:val="22"/>
          <w:szCs w:val="22"/>
        </w:rPr>
      </w:pPr>
      <w:r w:rsidRPr="00B23F38">
        <w:rPr>
          <w:rFonts w:ascii="Arial" w:hAnsi="Arial" w:cs="Arial"/>
          <w:i/>
          <w:iCs/>
          <w:sz w:val="22"/>
          <w:szCs w:val="22"/>
        </w:rPr>
        <w:t xml:space="preserve">    </w:t>
      </w:r>
      <w:r w:rsidR="00E56763" w:rsidRPr="00B23F38">
        <w:rPr>
          <w:rFonts w:ascii="Arial" w:hAnsi="Arial" w:cs="Arial"/>
          <w:color w:val="000000" w:themeColor="text1"/>
          <w:sz w:val="22"/>
          <w:szCs w:val="22"/>
        </w:rPr>
        <w:t xml:space="preserve">The safeguarding of focus pupils was of </w:t>
      </w:r>
      <w:r w:rsidR="00E56763" w:rsidRPr="00AC248D">
        <w:rPr>
          <w:rFonts w:ascii="Arial" w:hAnsi="Arial" w:cs="Arial"/>
          <w:color w:val="000000" w:themeColor="text1"/>
          <w:sz w:val="22"/>
          <w:szCs w:val="22"/>
        </w:rPr>
        <w:t xml:space="preserve">paramount importance to </w:t>
      </w:r>
      <w:r w:rsidR="00C27FA6" w:rsidRPr="00AC248D">
        <w:rPr>
          <w:rFonts w:ascii="Arial" w:hAnsi="Arial" w:cs="Arial"/>
          <w:color w:val="000000" w:themeColor="text1"/>
          <w:sz w:val="22"/>
          <w:szCs w:val="22"/>
        </w:rPr>
        <w:t>uphold</w:t>
      </w:r>
      <w:r w:rsidR="00E56763" w:rsidRPr="00AC248D">
        <w:rPr>
          <w:rFonts w:ascii="Arial" w:hAnsi="Arial" w:cs="Arial"/>
          <w:color w:val="000000" w:themeColor="text1"/>
          <w:sz w:val="22"/>
          <w:szCs w:val="22"/>
        </w:rPr>
        <w:t xml:space="preserve"> throughout our research. In respect of the 2018 BERA guidelines</w:t>
      </w:r>
      <w:r w:rsidRPr="00AC248D">
        <w:rPr>
          <w:rFonts w:ascii="Arial" w:hAnsi="Arial" w:cs="Arial"/>
          <w:color w:val="000000" w:themeColor="text1"/>
          <w:sz w:val="22"/>
          <w:szCs w:val="22"/>
        </w:rPr>
        <w:t xml:space="preserve"> (</w:t>
      </w:r>
      <w:r w:rsidRPr="00AC248D">
        <w:rPr>
          <w:rFonts w:ascii="Arial" w:hAnsi="Arial" w:cs="Arial"/>
          <w:sz w:val="22"/>
          <w:szCs w:val="22"/>
        </w:rPr>
        <w:t>BERA, 2018),</w:t>
      </w:r>
      <w:r w:rsidRPr="00AC248D">
        <w:rPr>
          <w:rFonts w:ascii="Arial" w:hAnsi="Arial" w:cs="Arial"/>
          <w:color w:val="000000" w:themeColor="text1"/>
          <w:sz w:val="22"/>
          <w:szCs w:val="22"/>
        </w:rPr>
        <w:t xml:space="preserve"> in order </w:t>
      </w:r>
      <w:r w:rsidR="00E56763" w:rsidRPr="00AC248D">
        <w:rPr>
          <w:rFonts w:ascii="Arial" w:hAnsi="Arial" w:cs="Arial"/>
          <w:color w:val="000000" w:themeColor="text1"/>
          <w:sz w:val="22"/>
          <w:szCs w:val="22"/>
        </w:rPr>
        <w:t xml:space="preserve">to maintain anonymity and safeguarding, the parents </w:t>
      </w:r>
      <w:r w:rsidRPr="00AC248D">
        <w:rPr>
          <w:rFonts w:ascii="Arial" w:hAnsi="Arial" w:cs="Arial"/>
          <w:color w:val="000000" w:themeColor="text1"/>
          <w:sz w:val="22"/>
          <w:szCs w:val="22"/>
        </w:rPr>
        <w:t>of the</w:t>
      </w:r>
      <w:r w:rsidR="00E56763" w:rsidRPr="00AC248D">
        <w:rPr>
          <w:rFonts w:ascii="Arial" w:hAnsi="Arial" w:cs="Arial"/>
          <w:color w:val="000000" w:themeColor="text1"/>
          <w:sz w:val="22"/>
          <w:szCs w:val="22"/>
        </w:rPr>
        <w:t xml:space="preserve"> pupils </w:t>
      </w:r>
      <w:r w:rsidRPr="00AC248D">
        <w:rPr>
          <w:rFonts w:ascii="Arial" w:hAnsi="Arial" w:cs="Arial"/>
          <w:color w:val="000000" w:themeColor="text1"/>
          <w:sz w:val="22"/>
          <w:szCs w:val="22"/>
        </w:rPr>
        <w:t>i</w:t>
      </w:r>
      <w:r w:rsidR="00E56763" w:rsidRPr="00AC248D">
        <w:rPr>
          <w:rFonts w:ascii="Arial" w:hAnsi="Arial" w:cs="Arial"/>
          <w:color w:val="000000" w:themeColor="text1"/>
          <w:sz w:val="22"/>
          <w:szCs w:val="22"/>
        </w:rPr>
        <w:t xml:space="preserve">nvolved </w:t>
      </w:r>
      <w:r w:rsidRPr="00AC248D">
        <w:rPr>
          <w:rFonts w:ascii="Arial" w:hAnsi="Arial" w:cs="Arial"/>
          <w:color w:val="000000" w:themeColor="text1"/>
          <w:sz w:val="22"/>
          <w:szCs w:val="22"/>
        </w:rPr>
        <w:t>in the research</w:t>
      </w:r>
      <w:r w:rsidRPr="00B23F38">
        <w:rPr>
          <w:rFonts w:ascii="Arial" w:hAnsi="Arial" w:cs="Arial"/>
          <w:color w:val="000000" w:themeColor="text1"/>
          <w:sz w:val="22"/>
          <w:szCs w:val="22"/>
        </w:rPr>
        <w:t xml:space="preserve"> </w:t>
      </w:r>
      <w:r w:rsidR="00E56763" w:rsidRPr="00B23F38">
        <w:rPr>
          <w:rFonts w:ascii="Arial" w:hAnsi="Arial" w:cs="Arial"/>
          <w:color w:val="000000" w:themeColor="text1"/>
          <w:sz w:val="22"/>
          <w:szCs w:val="22"/>
        </w:rPr>
        <w:t xml:space="preserve">were required to </w:t>
      </w:r>
      <w:r w:rsidRPr="00B23F38">
        <w:rPr>
          <w:rFonts w:ascii="Arial" w:hAnsi="Arial" w:cs="Arial"/>
          <w:color w:val="000000" w:themeColor="text1"/>
          <w:sz w:val="22"/>
          <w:szCs w:val="22"/>
        </w:rPr>
        <w:t>complete</w:t>
      </w:r>
      <w:r w:rsidR="00E56763" w:rsidRPr="00B23F38">
        <w:rPr>
          <w:rFonts w:ascii="Arial" w:hAnsi="Arial" w:cs="Arial"/>
          <w:color w:val="000000" w:themeColor="text1"/>
          <w:sz w:val="22"/>
          <w:szCs w:val="22"/>
        </w:rPr>
        <w:t xml:space="preserve"> consent forms</w:t>
      </w:r>
      <w:r w:rsidR="00B5528C" w:rsidRPr="00B23F38">
        <w:rPr>
          <w:rFonts w:ascii="Arial" w:hAnsi="Arial" w:cs="Arial"/>
          <w:color w:val="000000" w:themeColor="text1"/>
          <w:sz w:val="22"/>
          <w:szCs w:val="22"/>
        </w:rPr>
        <w:t>. These consent forms d</w:t>
      </w:r>
      <w:r w:rsidR="00E56763" w:rsidRPr="00B23F38">
        <w:rPr>
          <w:rFonts w:ascii="Arial" w:hAnsi="Arial" w:cs="Arial"/>
          <w:color w:val="000000" w:themeColor="text1"/>
          <w:sz w:val="22"/>
          <w:szCs w:val="22"/>
        </w:rPr>
        <w:t xml:space="preserve">etailed the purpose of our research and how their children would be involved in advance of the lesson/research taking place. Furthermore, to maintain anonymity, </w:t>
      </w:r>
      <w:r w:rsidRPr="00B23F38">
        <w:rPr>
          <w:rFonts w:ascii="Arial" w:hAnsi="Arial" w:cs="Arial"/>
          <w:color w:val="000000" w:themeColor="text1"/>
          <w:sz w:val="22"/>
          <w:szCs w:val="22"/>
        </w:rPr>
        <w:t xml:space="preserve">when recalling </w:t>
      </w:r>
      <w:r w:rsidR="00E56763" w:rsidRPr="00B23F38">
        <w:rPr>
          <w:rFonts w:ascii="Arial" w:hAnsi="Arial" w:cs="Arial"/>
          <w:color w:val="000000" w:themeColor="text1"/>
          <w:sz w:val="22"/>
          <w:szCs w:val="22"/>
        </w:rPr>
        <w:t xml:space="preserve">lesson one the pupils will be referred to as pupils ‘one’, ‘two’ and ‘three’ </w:t>
      </w:r>
      <w:r w:rsidRPr="00B23F38">
        <w:rPr>
          <w:rFonts w:ascii="Arial" w:hAnsi="Arial" w:cs="Arial"/>
          <w:color w:val="000000" w:themeColor="text1"/>
          <w:sz w:val="22"/>
          <w:szCs w:val="22"/>
        </w:rPr>
        <w:t xml:space="preserve">respectively, </w:t>
      </w:r>
      <w:r w:rsidR="00E56763" w:rsidRPr="00B23F38">
        <w:rPr>
          <w:rFonts w:ascii="Arial" w:hAnsi="Arial" w:cs="Arial"/>
          <w:color w:val="000000" w:themeColor="text1"/>
          <w:sz w:val="22"/>
          <w:szCs w:val="22"/>
        </w:rPr>
        <w:t xml:space="preserve">and in lesson two the pupils will be referred to as </w:t>
      </w:r>
      <w:proofErr w:type="gramStart"/>
      <w:r w:rsidRPr="00B23F38">
        <w:rPr>
          <w:rFonts w:ascii="Arial" w:hAnsi="Arial" w:cs="Arial"/>
          <w:color w:val="000000" w:themeColor="text1"/>
          <w:sz w:val="22"/>
          <w:szCs w:val="22"/>
        </w:rPr>
        <w:t xml:space="preserve">pupils </w:t>
      </w:r>
      <w:r w:rsidR="00E56763" w:rsidRPr="00B23F38">
        <w:rPr>
          <w:rFonts w:ascii="Arial" w:hAnsi="Arial" w:cs="Arial"/>
          <w:color w:val="000000" w:themeColor="text1"/>
          <w:sz w:val="22"/>
          <w:szCs w:val="22"/>
        </w:rPr>
        <w:t xml:space="preserve"> ‘</w:t>
      </w:r>
      <w:proofErr w:type="gramEnd"/>
      <w:r w:rsidR="00E56763" w:rsidRPr="00B23F38">
        <w:rPr>
          <w:rFonts w:ascii="Arial" w:hAnsi="Arial" w:cs="Arial"/>
          <w:color w:val="000000" w:themeColor="text1"/>
          <w:sz w:val="22"/>
          <w:szCs w:val="22"/>
        </w:rPr>
        <w:t>X’, ‘Y’ and ‘Z’</w:t>
      </w:r>
      <w:r w:rsidRPr="00B23F38">
        <w:rPr>
          <w:rFonts w:ascii="Arial" w:hAnsi="Arial" w:cs="Arial"/>
          <w:color w:val="000000" w:themeColor="text1"/>
          <w:sz w:val="22"/>
          <w:szCs w:val="22"/>
        </w:rPr>
        <w:t xml:space="preserve"> respectively. </w:t>
      </w:r>
    </w:p>
    <w:p w14:paraId="6810DA75" w14:textId="60FACCCE" w:rsidR="00024E1C" w:rsidRPr="00B23F38" w:rsidRDefault="00735C6E" w:rsidP="00B23F38">
      <w:pPr>
        <w:spacing w:line="360" w:lineRule="auto"/>
        <w:rPr>
          <w:rFonts w:ascii="Arial" w:hAnsi="Arial" w:cs="Arial"/>
          <w:color w:val="000000" w:themeColor="text1"/>
          <w:sz w:val="22"/>
          <w:szCs w:val="22"/>
        </w:rPr>
      </w:pPr>
      <w:r w:rsidRPr="00B23F38">
        <w:rPr>
          <w:rFonts w:ascii="Arial" w:hAnsi="Arial" w:cs="Arial"/>
          <w:color w:val="000000" w:themeColor="text1"/>
          <w:sz w:val="22"/>
          <w:szCs w:val="22"/>
        </w:rPr>
        <w:t xml:space="preserve">     </w:t>
      </w:r>
      <w:r w:rsidR="00024E1C" w:rsidRPr="00B23F38">
        <w:rPr>
          <w:rFonts w:ascii="Arial" w:hAnsi="Arial" w:cs="Arial"/>
          <w:color w:val="000000" w:themeColor="text1"/>
          <w:sz w:val="22"/>
          <w:szCs w:val="22"/>
        </w:rPr>
        <w:t xml:space="preserve">  Lesson one took place in School A. The participating class were year ten who had chosen to study Religious Studies as one of their GCSE options</w:t>
      </w:r>
      <w:r w:rsidR="000F0C84">
        <w:rPr>
          <w:rFonts w:ascii="Arial" w:hAnsi="Arial" w:cs="Arial"/>
          <w:color w:val="000000" w:themeColor="text1"/>
          <w:sz w:val="22"/>
          <w:szCs w:val="22"/>
        </w:rPr>
        <w:t xml:space="preserve">. </w:t>
      </w:r>
      <w:r w:rsidR="00024E1C" w:rsidRPr="00B23F38">
        <w:rPr>
          <w:rFonts w:ascii="Arial" w:hAnsi="Arial" w:cs="Arial"/>
          <w:color w:val="000000" w:themeColor="text1"/>
          <w:sz w:val="22"/>
          <w:szCs w:val="22"/>
        </w:rPr>
        <w:t>My research partner established an excellent classroom culture including welcoming the class into the classroom individually and presenting a ‘bell task’ on the board for the pupils to complete whilst she did the register so that they maintained focus and silence. As shown in appendix two, at this point of the lesson pupils ‘one’ and ‘three’</w:t>
      </w:r>
      <w:r w:rsidR="0042422B">
        <w:rPr>
          <w:rFonts w:ascii="Arial" w:hAnsi="Arial" w:cs="Arial"/>
          <w:color w:val="000000" w:themeColor="text1"/>
          <w:sz w:val="22"/>
          <w:szCs w:val="22"/>
        </w:rPr>
        <w:t xml:space="preserve"> </w:t>
      </w:r>
      <w:r w:rsidR="00024E1C" w:rsidRPr="00B23F38">
        <w:rPr>
          <w:rFonts w:ascii="Arial" w:hAnsi="Arial" w:cs="Arial"/>
          <w:color w:val="000000" w:themeColor="text1"/>
          <w:sz w:val="22"/>
          <w:szCs w:val="22"/>
        </w:rPr>
        <w:t xml:space="preserve">were scored a five, the highest possible on our engagement scale. Pupil ‘two’ was scored significantly lower; a two. Accompanying observation notes stated that the pupil displayed body language that suggested that they were disengaged; such as looking out of the window, having her head down and attempting to generate discussion with her peers. </w:t>
      </w:r>
    </w:p>
    <w:p w14:paraId="6999AEB7" w14:textId="19C1B10D" w:rsidR="00024E1C" w:rsidRPr="00B23F38" w:rsidRDefault="00024E1C" w:rsidP="00B23F38">
      <w:pPr>
        <w:spacing w:line="360" w:lineRule="auto"/>
        <w:rPr>
          <w:rFonts w:ascii="Arial" w:hAnsi="Arial" w:cs="Arial"/>
          <w:color w:val="000000" w:themeColor="text1"/>
          <w:sz w:val="22"/>
          <w:szCs w:val="22"/>
        </w:rPr>
      </w:pPr>
      <w:r w:rsidRPr="00B23F38">
        <w:rPr>
          <w:rFonts w:ascii="Arial" w:hAnsi="Arial" w:cs="Arial"/>
          <w:color w:val="000000" w:themeColor="text1"/>
          <w:sz w:val="22"/>
          <w:szCs w:val="22"/>
        </w:rPr>
        <w:t xml:space="preserve">       </w:t>
      </w:r>
      <w:r w:rsidR="00B155F5">
        <w:rPr>
          <w:rFonts w:ascii="Arial" w:hAnsi="Arial" w:cs="Arial"/>
          <w:color w:val="000000" w:themeColor="text1"/>
          <w:sz w:val="22"/>
          <w:szCs w:val="22"/>
        </w:rPr>
        <w:t xml:space="preserve">Around ten minutes into the lesson, </w:t>
      </w:r>
      <w:r w:rsidRPr="00B23F38">
        <w:rPr>
          <w:rFonts w:ascii="Arial" w:hAnsi="Arial" w:cs="Arial"/>
          <w:color w:val="000000" w:themeColor="text1"/>
          <w:sz w:val="22"/>
          <w:szCs w:val="22"/>
        </w:rPr>
        <w:t xml:space="preserve">my research partner displayed the practice exam question that the pupils were required to answer on the board and instructed the pupils to begin. </w:t>
      </w:r>
      <w:r w:rsidR="002860F2" w:rsidRPr="00B23F38">
        <w:rPr>
          <w:rFonts w:ascii="Arial" w:hAnsi="Arial" w:cs="Arial"/>
          <w:color w:val="000000" w:themeColor="text1"/>
          <w:sz w:val="22"/>
          <w:szCs w:val="22"/>
        </w:rPr>
        <w:t>Although we were conducting research, the learning experience of pupils always took priority. Therefore, my research partner explained to the pupils that</w:t>
      </w:r>
      <w:r w:rsidR="0042422B">
        <w:rPr>
          <w:rFonts w:ascii="Arial" w:hAnsi="Arial" w:cs="Arial"/>
          <w:color w:val="000000" w:themeColor="text1"/>
          <w:sz w:val="22"/>
          <w:szCs w:val="22"/>
        </w:rPr>
        <w:t xml:space="preserve"> </w:t>
      </w:r>
      <w:r w:rsidR="00B155F5">
        <w:rPr>
          <w:rFonts w:ascii="Arial" w:hAnsi="Arial" w:cs="Arial"/>
          <w:color w:val="000000" w:themeColor="text1"/>
          <w:sz w:val="22"/>
          <w:szCs w:val="22"/>
        </w:rPr>
        <w:t xml:space="preserve">as always, </w:t>
      </w:r>
      <w:r w:rsidR="002860F2" w:rsidRPr="00B23F38">
        <w:rPr>
          <w:rFonts w:ascii="Arial" w:hAnsi="Arial" w:cs="Arial"/>
          <w:color w:val="000000" w:themeColor="text1"/>
          <w:sz w:val="22"/>
          <w:szCs w:val="22"/>
        </w:rPr>
        <w:t xml:space="preserve">should they require </w:t>
      </w:r>
      <w:r w:rsidR="00BC45EF" w:rsidRPr="00B23F38">
        <w:rPr>
          <w:rFonts w:ascii="Arial" w:hAnsi="Arial" w:cs="Arial"/>
          <w:color w:val="000000" w:themeColor="text1"/>
          <w:sz w:val="22"/>
          <w:szCs w:val="22"/>
        </w:rPr>
        <w:t>support</w:t>
      </w:r>
      <w:r w:rsidR="00B155F5">
        <w:rPr>
          <w:rFonts w:ascii="Arial" w:hAnsi="Arial" w:cs="Arial"/>
          <w:color w:val="000000" w:themeColor="text1"/>
          <w:sz w:val="22"/>
          <w:szCs w:val="22"/>
        </w:rPr>
        <w:t xml:space="preserve"> or guidance on how to answer </w:t>
      </w:r>
      <w:r w:rsidR="000D0815" w:rsidRPr="00B23F38">
        <w:rPr>
          <w:rFonts w:ascii="Arial" w:hAnsi="Arial" w:cs="Arial"/>
          <w:color w:val="000000" w:themeColor="text1"/>
          <w:sz w:val="22"/>
          <w:szCs w:val="22"/>
        </w:rPr>
        <w:t>it would be available</w:t>
      </w:r>
      <w:r w:rsidR="002860F2" w:rsidRPr="00B23F38">
        <w:rPr>
          <w:rFonts w:ascii="Arial" w:hAnsi="Arial" w:cs="Arial"/>
          <w:color w:val="000000" w:themeColor="text1"/>
          <w:sz w:val="22"/>
          <w:szCs w:val="22"/>
        </w:rPr>
        <w:t xml:space="preserve">. </w:t>
      </w:r>
      <w:r w:rsidRPr="00B23F38">
        <w:rPr>
          <w:rFonts w:ascii="Arial" w:hAnsi="Arial" w:cs="Arial"/>
          <w:color w:val="000000" w:themeColor="text1"/>
          <w:sz w:val="22"/>
          <w:szCs w:val="22"/>
        </w:rPr>
        <w:t xml:space="preserve">I perceived that this would be an appropriate time to score the pupils against our engagement scale again as the pupils had begun to answer the question without a model answer and I was interested to see </w:t>
      </w:r>
      <w:r w:rsidR="0042422B">
        <w:rPr>
          <w:rFonts w:ascii="Arial" w:hAnsi="Arial" w:cs="Arial"/>
          <w:color w:val="000000" w:themeColor="text1"/>
          <w:sz w:val="22"/>
          <w:szCs w:val="22"/>
        </w:rPr>
        <w:lastRenderedPageBreak/>
        <w:t>whether</w:t>
      </w:r>
      <w:r w:rsidRPr="00B23F38">
        <w:rPr>
          <w:rFonts w:ascii="Arial" w:hAnsi="Arial" w:cs="Arial"/>
          <w:color w:val="000000" w:themeColor="text1"/>
          <w:sz w:val="22"/>
          <w:szCs w:val="22"/>
        </w:rPr>
        <w:t xml:space="preserve"> this affected engagement. As visible in appendix two, pupils ‘one’ and ‘three’ maintained a score of five on the engagement scale and pupil ‘two’, who had previously scored a two, had increased to a three. Upon reflection, and aided by the post-</w:t>
      </w:r>
      <w:r w:rsidR="00BC45EF" w:rsidRPr="00B23F38">
        <w:rPr>
          <w:rFonts w:ascii="Arial" w:hAnsi="Arial" w:cs="Arial"/>
          <w:color w:val="000000" w:themeColor="text1"/>
          <w:sz w:val="22"/>
          <w:szCs w:val="22"/>
        </w:rPr>
        <w:t xml:space="preserve">lesson </w:t>
      </w:r>
      <w:r w:rsidRPr="00B23F38">
        <w:rPr>
          <w:rFonts w:ascii="Arial" w:hAnsi="Arial" w:cs="Arial"/>
          <w:color w:val="000000" w:themeColor="text1"/>
          <w:sz w:val="22"/>
          <w:szCs w:val="22"/>
        </w:rPr>
        <w:t xml:space="preserve">interview, the reason for these sustained high levels and increased of engagement appear to be due to all three focus pupils from lesson one </w:t>
      </w:r>
      <w:r w:rsidR="00E073A0">
        <w:rPr>
          <w:rFonts w:ascii="Arial" w:hAnsi="Arial" w:cs="Arial"/>
          <w:color w:val="000000" w:themeColor="text1"/>
          <w:sz w:val="22"/>
          <w:szCs w:val="22"/>
        </w:rPr>
        <w:t xml:space="preserve">being </w:t>
      </w:r>
      <w:r w:rsidRPr="00B23F38">
        <w:rPr>
          <w:rFonts w:ascii="Arial" w:hAnsi="Arial" w:cs="Arial"/>
          <w:color w:val="000000" w:themeColor="text1"/>
          <w:sz w:val="22"/>
          <w:szCs w:val="22"/>
        </w:rPr>
        <w:t xml:space="preserve">confident </w:t>
      </w:r>
      <w:r w:rsidR="00E073A0">
        <w:rPr>
          <w:rFonts w:ascii="Arial" w:hAnsi="Arial" w:cs="Arial"/>
          <w:color w:val="000000" w:themeColor="text1"/>
          <w:sz w:val="22"/>
          <w:szCs w:val="22"/>
        </w:rPr>
        <w:t xml:space="preserve">in their ability to apply the </w:t>
      </w:r>
      <w:r w:rsidRPr="00B23F38">
        <w:rPr>
          <w:rFonts w:ascii="Arial" w:hAnsi="Arial" w:cs="Arial"/>
          <w:color w:val="000000" w:themeColor="text1"/>
          <w:sz w:val="22"/>
          <w:szCs w:val="22"/>
        </w:rPr>
        <w:t>required technique to answer the exam question and therefore they found the task cognitively stimulating and distraction opportunities were therefore significantly less.</w:t>
      </w:r>
      <w:r w:rsidR="007932DE" w:rsidRPr="00B23F38">
        <w:rPr>
          <w:rFonts w:ascii="Arial" w:hAnsi="Arial" w:cs="Arial"/>
          <w:color w:val="000000" w:themeColor="text1"/>
          <w:sz w:val="22"/>
          <w:szCs w:val="22"/>
        </w:rPr>
        <w:t xml:space="preserve"> </w:t>
      </w:r>
    </w:p>
    <w:p w14:paraId="47D0981E" w14:textId="3848EA26" w:rsidR="00024E1C" w:rsidRPr="00B23F38" w:rsidRDefault="00024E1C" w:rsidP="00B23F38">
      <w:pPr>
        <w:spacing w:line="360" w:lineRule="auto"/>
        <w:rPr>
          <w:rFonts w:ascii="Arial" w:hAnsi="Arial" w:cs="Arial"/>
          <w:color w:val="000000" w:themeColor="text1"/>
          <w:sz w:val="22"/>
          <w:szCs w:val="22"/>
        </w:rPr>
      </w:pPr>
      <w:r w:rsidRPr="00B23F38">
        <w:rPr>
          <w:rFonts w:ascii="Arial" w:hAnsi="Arial" w:cs="Arial"/>
          <w:color w:val="000000" w:themeColor="text1"/>
          <w:sz w:val="22"/>
          <w:szCs w:val="22"/>
        </w:rPr>
        <w:t xml:space="preserve">       </w:t>
      </w:r>
      <w:r w:rsidR="00E073A0">
        <w:rPr>
          <w:rFonts w:ascii="Arial" w:hAnsi="Arial" w:cs="Arial"/>
          <w:color w:val="000000" w:themeColor="text1"/>
          <w:sz w:val="22"/>
          <w:szCs w:val="22"/>
        </w:rPr>
        <w:t>Ar</w:t>
      </w:r>
      <w:r w:rsidRPr="00B23F38">
        <w:rPr>
          <w:rFonts w:ascii="Arial" w:hAnsi="Arial" w:cs="Arial"/>
          <w:color w:val="000000" w:themeColor="text1"/>
          <w:sz w:val="22"/>
          <w:szCs w:val="22"/>
        </w:rPr>
        <w:t>ound forty-five minutes in</w:t>
      </w:r>
      <w:r w:rsidR="00E073A0">
        <w:rPr>
          <w:rFonts w:ascii="Arial" w:hAnsi="Arial" w:cs="Arial"/>
          <w:color w:val="000000" w:themeColor="text1"/>
          <w:sz w:val="22"/>
          <w:szCs w:val="22"/>
        </w:rPr>
        <w:t>to the lesson</w:t>
      </w:r>
      <w:r w:rsidRPr="00B23F38">
        <w:rPr>
          <w:rFonts w:ascii="Arial" w:hAnsi="Arial" w:cs="Arial"/>
          <w:color w:val="000000" w:themeColor="text1"/>
          <w:sz w:val="22"/>
          <w:szCs w:val="22"/>
        </w:rPr>
        <w:t xml:space="preserve">, my research partner displayed a </w:t>
      </w:r>
      <w:r w:rsidR="00BC45EF" w:rsidRPr="00B23F38">
        <w:rPr>
          <w:rFonts w:ascii="Arial" w:hAnsi="Arial" w:cs="Arial"/>
          <w:color w:val="000000" w:themeColor="text1"/>
          <w:sz w:val="22"/>
          <w:szCs w:val="22"/>
        </w:rPr>
        <w:t xml:space="preserve">teacher-generated </w:t>
      </w:r>
      <w:r w:rsidRPr="00B23F38">
        <w:rPr>
          <w:rFonts w:ascii="Arial" w:hAnsi="Arial" w:cs="Arial"/>
          <w:color w:val="000000" w:themeColor="text1"/>
          <w:sz w:val="22"/>
          <w:szCs w:val="22"/>
        </w:rPr>
        <w:t>model answer to the question that the pupils had just attempte</w:t>
      </w:r>
      <w:r w:rsidR="00BC45EF" w:rsidRPr="00B23F38">
        <w:rPr>
          <w:rFonts w:ascii="Arial" w:hAnsi="Arial" w:cs="Arial"/>
          <w:color w:val="000000" w:themeColor="text1"/>
          <w:sz w:val="22"/>
          <w:szCs w:val="22"/>
        </w:rPr>
        <w:t>d</w:t>
      </w:r>
      <w:r w:rsidRPr="00B23F38">
        <w:rPr>
          <w:rFonts w:ascii="Arial" w:hAnsi="Arial" w:cs="Arial"/>
          <w:color w:val="000000" w:themeColor="text1"/>
          <w:sz w:val="22"/>
          <w:szCs w:val="22"/>
        </w:rPr>
        <w:t>. My research partner explained to the pupils that they should use the model answer and the remainder of the lesson to cross-reference their answer with the model answer to self-assess and improve. At this point, I scored the pupils for the final time. All three pupils</w:t>
      </w:r>
      <w:r w:rsidR="00E073A0">
        <w:rPr>
          <w:rFonts w:ascii="Arial" w:hAnsi="Arial" w:cs="Arial"/>
          <w:color w:val="000000" w:themeColor="text1"/>
          <w:sz w:val="22"/>
          <w:szCs w:val="22"/>
        </w:rPr>
        <w:t xml:space="preserve">’ </w:t>
      </w:r>
      <w:r w:rsidRPr="00B23F38">
        <w:rPr>
          <w:rFonts w:ascii="Arial" w:hAnsi="Arial" w:cs="Arial"/>
          <w:color w:val="000000" w:themeColor="text1"/>
          <w:sz w:val="22"/>
          <w:szCs w:val="22"/>
        </w:rPr>
        <w:t xml:space="preserve">visible engagement and participation had decreased by one level; scoring </w:t>
      </w:r>
      <w:r w:rsidR="00E073A0">
        <w:rPr>
          <w:rFonts w:ascii="Arial" w:hAnsi="Arial" w:cs="Arial"/>
          <w:color w:val="000000" w:themeColor="text1"/>
          <w:sz w:val="22"/>
          <w:szCs w:val="22"/>
        </w:rPr>
        <w:t xml:space="preserve">a </w:t>
      </w:r>
      <w:r w:rsidRPr="00B23F38">
        <w:rPr>
          <w:rFonts w:ascii="Arial" w:hAnsi="Arial" w:cs="Arial"/>
          <w:color w:val="000000" w:themeColor="text1"/>
          <w:sz w:val="22"/>
          <w:szCs w:val="22"/>
        </w:rPr>
        <w:t>four, two and four respectively. Whilst observing, it became apparent that the reason for this was perhaps due to the pupils not being as cognitively stimulated; as they were not doing the same level of independent thinking. As can be seen in appendix two, observer notes read “pupil three was engaged in the lesson at all times apart from around 9.45am when they had finished early and was waiting for their peers, then appearing disengaged”. From this, I concluded that this pupil required an extension task to maintain her levels of engagement</w:t>
      </w:r>
      <w:r w:rsidR="0095035E" w:rsidRPr="00B23F38">
        <w:rPr>
          <w:rFonts w:ascii="Arial" w:hAnsi="Arial" w:cs="Arial"/>
          <w:color w:val="000000" w:themeColor="text1"/>
          <w:sz w:val="22"/>
          <w:szCs w:val="22"/>
        </w:rPr>
        <w:t xml:space="preserve"> and this finding reinforced how important it is to be aware of individual pupils and their needs.</w:t>
      </w:r>
      <w:r w:rsidR="009D6E18" w:rsidRPr="00B23F38">
        <w:rPr>
          <w:rFonts w:ascii="Arial" w:hAnsi="Arial" w:cs="Arial"/>
          <w:color w:val="000000" w:themeColor="text1"/>
          <w:sz w:val="22"/>
          <w:szCs w:val="22"/>
        </w:rPr>
        <w:t xml:space="preserve"> </w:t>
      </w:r>
    </w:p>
    <w:p w14:paraId="68C9D19B" w14:textId="79270EFF" w:rsidR="00024E1C" w:rsidRPr="00B23F38" w:rsidRDefault="00024E1C" w:rsidP="00B23F38">
      <w:pPr>
        <w:spacing w:line="360" w:lineRule="auto"/>
        <w:rPr>
          <w:rFonts w:ascii="Arial" w:hAnsi="Arial" w:cs="Arial"/>
          <w:color w:val="000000" w:themeColor="text1"/>
          <w:sz w:val="22"/>
          <w:szCs w:val="22"/>
        </w:rPr>
      </w:pPr>
      <w:r w:rsidRPr="00B23F38">
        <w:rPr>
          <w:rFonts w:ascii="Arial" w:hAnsi="Arial" w:cs="Arial"/>
          <w:color w:val="000000" w:themeColor="text1"/>
          <w:sz w:val="22"/>
          <w:szCs w:val="22"/>
        </w:rPr>
        <w:t xml:space="preserve">      Post-lesson interviews were conducted with all three pupils who had the same three questions posed to them. Copies of the questions and corresponding answers are available for reference in appendices four, five and six. The most significant findings from these interviews can be gained from the third question which reads “Would you prefer the model answer to be shown to you at the beginning like</w:t>
      </w:r>
      <w:r w:rsidR="00BC45EF" w:rsidRPr="00B23F38">
        <w:rPr>
          <w:rFonts w:ascii="Arial" w:hAnsi="Arial" w:cs="Arial"/>
          <w:color w:val="000000" w:themeColor="text1"/>
          <w:sz w:val="22"/>
          <w:szCs w:val="22"/>
        </w:rPr>
        <w:t xml:space="preserve"> in</w:t>
      </w:r>
      <w:r w:rsidRPr="00B23F38">
        <w:rPr>
          <w:rFonts w:ascii="Arial" w:hAnsi="Arial" w:cs="Arial"/>
          <w:color w:val="000000" w:themeColor="text1"/>
          <w:sz w:val="22"/>
          <w:szCs w:val="22"/>
        </w:rPr>
        <w:t xml:space="preserve"> this lesson or halfway through</w:t>
      </w:r>
      <w:r w:rsidR="00BC45EF" w:rsidRPr="00B23F38">
        <w:rPr>
          <w:rFonts w:ascii="Arial" w:hAnsi="Arial" w:cs="Arial"/>
          <w:color w:val="000000" w:themeColor="text1"/>
          <w:sz w:val="22"/>
          <w:szCs w:val="22"/>
        </w:rPr>
        <w:t xml:space="preserve"> the lesson</w:t>
      </w:r>
      <w:r w:rsidRPr="00B23F38">
        <w:rPr>
          <w:rFonts w:ascii="Arial" w:hAnsi="Arial" w:cs="Arial"/>
          <w:color w:val="000000" w:themeColor="text1"/>
          <w:sz w:val="22"/>
          <w:szCs w:val="22"/>
        </w:rPr>
        <w:t xml:space="preserve">?”. Both pupils ‘one’ and ‘three’, who displayed consistently high levels of engagement throughout the lesson study, both answered that they would prefer the model answer to be shown to them halfway through the lesson. </w:t>
      </w:r>
      <w:r w:rsidR="00BC52BE">
        <w:rPr>
          <w:rFonts w:ascii="Arial" w:hAnsi="Arial" w:cs="Arial"/>
          <w:color w:val="000000" w:themeColor="text1"/>
          <w:sz w:val="22"/>
          <w:szCs w:val="22"/>
        </w:rPr>
        <w:t xml:space="preserve">A potential explanation for this may be that </w:t>
      </w:r>
      <w:r w:rsidRPr="00B23F38">
        <w:rPr>
          <w:rFonts w:ascii="Arial" w:hAnsi="Arial" w:cs="Arial"/>
          <w:color w:val="000000" w:themeColor="text1"/>
          <w:sz w:val="22"/>
          <w:szCs w:val="22"/>
        </w:rPr>
        <w:t xml:space="preserve">lessons </w:t>
      </w:r>
      <w:r w:rsidR="00BC52BE">
        <w:rPr>
          <w:rFonts w:ascii="Arial" w:hAnsi="Arial" w:cs="Arial"/>
          <w:color w:val="000000" w:themeColor="text1"/>
          <w:sz w:val="22"/>
          <w:szCs w:val="22"/>
        </w:rPr>
        <w:t xml:space="preserve">of this nature </w:t>
      </w:r>
      <w:r w:rsidRPr="00B23F38">
        <w:rPr>
          <w:rFonts w:ascii="Arial" w:hAnsi="Arial" w:cs="Arial"/>
          <w:color w:val="000000" w:themeColor="text1"/>
          <w:sz w:val="22"/>
          <w:szCs w:val="22"/>
        </w:rPr>
        <w:t xml:space="preserve">served them as a method of exam preparation </w:t>
      </w:r>
      <w:r w:rsidR="00BC52BE">
        <w:rPr>
          <w:rFonts w:ascii="Arial" w:hAnsi="Arial" w:cs="Arial"/>
          <w:color w:val="000000" w:themeColor="text1"/>
          <w:sz w:val="22"/>
          <w:szCs w:val="22"/>
        </w:rPr>
        <w:t xml:space="preserve">in an environment </w:t>
      </w:r>
      <w:r w:rsidRPr="00B23F38">
        <w:rPr>
          <w:rFonts w:ascii="Arial" w:hAnsi="Arial" w:cs="Arial"/>
          <w:color w:val="000000" w:themeColor="text1"/>
          <w:sz w:val="22"/>
          <w:szCs w:val="22"/>
        </w:rPr>
        <w:t xml:space="preserve">similar to exam conditions, with pupil three quoting “Halfway through because the more you do it, the better you’ll get at it and you’ll feel more comfortable doing it in the exam when you aren’t shown any answers at all”. Pupil ‘two’, however, answered that they would prefer the model answer shown to them at the beginning. This response </w:t>
      </w:r>
      <w:r w:rsidR="00BC52BE">
        <w:rPr>
          <w:rFonts w:ascii="Arial" w:hAnsi="Arial" w:cs="Arial"/>
          <w:color w:val="000000" w:themeColor="text1"/>
          <w:sz w:val="22"/>
          <w:szCs w:val="22"/>
        </w:rPr>
        <w:t>in</w:t>
      </w:r>
      <w:r w:rsidRPr="00B23F38">
        <w:rPr>
          <w:rFonts w:ascii="Arial" w:hAnsi="Arial" w:cs="Arial"/>
          <w:color w:val="000000" w:themeColor="text1"/>
          <w:sz w:val="22"/>
          <w:szCs w:val="22"/>
        </w:rPr>
        <w:t xml:space="preserve">formed the basis of an initial conclusion that there may be a correlation between pupils who are less confident in their abilities preferring a model answer to refer to, to aid confidence. Therefore, when the model answer was not visible, this may provide an explanation as to why the pupil was significantly disengaged in comparison to their peers due to their lack of confidence. </w:t>
      </w:r>
    </w:p>
    <w:p w14:paraId="2868977C" w14:textId="7CDA30B6" w:rsidR="00024E1C" w:rsidRPr="00B23F38" w:rsidRDefault="00202015" w:rsidP="00B23F38">
      <w:pPr>
        <w:spacing w:line="360" w:lineRule="auto"/>
        <w:rPr>
          <w:rFonts w:ascii="Arial" w:hAnsi="Arial" w:cs="Arial"/>
          <w:color w:val="000000" w:themeColor="text1"/>
          <w:sz w:val="22"/>
          <w:szCs w:val="22"/>
        </w:rPr>
      </w:pPr>
      <w:r w:rsidRPr="00B23F38">
        <w:rPr>
          <w:rFonts w:ascii="Arial" w:hAnsi="Arial" w:cs="Arial"/>
          <w:color w:val="000000" w:themeColor="text1"/>
          <w:sz w:val="22"/>
          <w:szCs w:val="22"/>
        </w:rPr>
        <w:lastRenderedPageBreak/>
        <w:t xml:space="preserve">      </w:t>
      </w:r>
      <w:r w:rsidR="00024E1C" w:rsidRPr="00B23F38">
        <w:rPr>
          <w:rFonts w:ascii="Arial" w:hAnsi="Arial" w:cs="Arial"/>
          <w:color w:val="000000" w:themeColor="text1"/>
          <w:sz w:val="22"/>
          <w:szCs w:val="22"/>
        </w:rPr>
        <w:t xml:space="preserve">Lesson two took place in </w:t>
      </w:r>
      <w:r w:rsidR="00BC52BE">
        <w:rPr>
          <w:rFonts w:ascii="Arial" w:hAnsi="Arial" w:cs="Arial"/>
          <w:color w:val="000000" w:themeColor="text1"/>
          <w:sz w:val="22"/>
          <w:szCs w:val="22"/>
        </w:rPr>
        <w:t>S</w:t>
      </w:r>
      <w:r w:rsidR="00024E1C" w:rsidRPr="00B23F38">
        <w:rPr>
          <w:rFonts w:ascii="Arial" w:hAnsi="Arial" w:cs="Arial"/>
          <w:color w:val="000000" w:themeColor="text1"/>
          <w:sz w:val="22"/>
          <w:szCs w:val="22"/>
        </w:rPr>
        <w:t xml:space="preserve">chool B and was conducted by </w:t>
      </w:r>
      <w:proofErr w:type="gramStart"/>
      <w:r w:rsidR="00024E1C" w:rsidRPr="00B23F38">
        <w:rPr>
          <w:rFonts w:ascii="Arial" w:hAnsi="Arial" w:cs="Arial"/>
          <w:color w:val="000000" w:themeColor="text1"/>
          <w:sz w:val="22"/>
          <w:szCs w:val="22"/>
        </w:rPr>
        <w:t>myself</w:t>
      </w:r>
      <w:proofErr w:type="gramEnd"/>
      <w:r w:rsidR="00024E1C" w:rsidRPr="00B23F38">
        <w:rPr>
          <w:rFonts w:ascii="Arial" w:hAnsi="Arial" w:cs="Arial"/>
          <w:color w:val="000000" w:themeColor="text1"/>
          <w:sz w:val="22"/>
          <w:szCs w:val="22"/>
        </w:rPr>
        <w:t xml:space="preserve"> with a top set year eight class. In this lesson, a model answer that corresponded to the practice exam question that I set was visible whilst the pupils were attempting to complete the practice exam question. To maintain consistency, my research partner also completed the same observation schedule as myself at three points of the lesson; these are available for reference in appendix three. </w:t>
      </w:r>
    </w:p>
    <w:p w14:paraId="07E74336" w14:textId="36B203D5" w:rsidR="00BD59D6" w:rsidRPr="00B23F38" w:rsidRDefault="00BD59D6" w:rsidP="00B23F38">
      <w:pPr>
        <w:spacing w:line="360" w:lineRule="auto"/>
        <w:rPr>
          <w:rFonts w:ascii="Arial" w:hAnsi="Arial" w:cs="Arial"/>
          <w:color w:val="000000" w:themeColor="text1"/>
          <w:sz w:val="22"/>
          <w:szCs w:val="22"/>
        </w:rPr>
      </w:pPr>
      <w:r w:rsidRPr="00B23F38">
        <w:rPr>
          <w:rFonts w:ascii="Arial" w:hAnsi="Arial" w:cs="Arial"/>
          <w:color w:val="000000" w:themeColor="text1"/>
          <w:sz w:val="22"/>
          <w:szCs w:val="22"/>
        </w:rPr>
        <w:t xml:space="preserve">     Although pupils ‘one’ and ‘three’ from lesson one both stated that they would prefer to have a model answer displayed halfway through the lesson, </w:t>
      </w:r>
      <w:r w:rsidR="006E4B6B" w:rsidRPr="00B23F38">
        <w:rPr>
          <w:rFonts w:ascii="Arial" w:hAnsi="Arial" w:cs="Arial"/>
          <w:color w:val="000000" w:themeColor="text1"/>
          <w:sz w:val="22"/>
          <w:szCs w:val="22"/>
        </w:rPr>
        <w:t xml:space="preserve">upon reflection we </w:t>
      </w:r>
      <w:r w:rsidRPr="00B23F38">
        <w:rPr>
          <w:rFonts w:ascii="Arial" w:hAnsi="Arial" w:cs="Arial"/>
          <w:color w:val="000000" w:themeColor="text1"/>
          <w:sz w:val="22"/>
          <w:szCs w:val="22"/>
        </w:rPr>
        <w:t>decided to still display the model answer at the beginning of lesson two. T</w:t>
      </w:r>
      <w:r w:rsidR="00B62372" w:rsidRPr="00B23F38">
        <w:rPr>
          <w:rFonts w:ascii="Arial" w:hAnsi="Arial" w:cs="Arial"/>
          <w:color w:val="000000" w:themeColor="text1"/>
          <w:sz w:val="22"/>
          <w:szCs w:val="22"/>
        </w:rPr>
        <w:t xml:space="preserve">his decision was informed by multiple factors. Firstly, </w:t>
      </w:r>
      <w:r w:rsidRPr="00B23F38">
        <w:rPr>
          <w:rFonts w:ascii="Arial" w:hAnsi="Arial" w:cs="Arial"/>
          <w:color w:val="000000" w:themeColor="text1"/>
          <w:sz w:val="22"/>
          <w:szCs w:val="22"/>
        </w:rPr>
        <w:t>the post-lesson interviews from lesson one failed to provide us with a unanimous opinion regarding preference of when the model answer should be displayed.</w:t>
      </w:r>
      <w:r w:rsidR="00462CFC" w:rsidRPr="00B23F38">
        <w:rPr>
          <w:rFonts w:ascii="Arial" w:hAnsi="Arial" w:cs="Arial"/>
          <w:color w:val="000000" w:themeColor="text1"/>
          <w:sz w:val="22"/>
          <w:szCs w:val="22"/>
        </w:rPr>
        <w:t xml:space="preserve"> Moreover</w:t>
      </w:r>
      <w:r w:rsidRPr="00B23F38">
        <w:rPr>
          <w:rFonts w:ascii="Arial" w:hAnsi="Arial" w:cs="Arial"/>
          <w:color w:val="000000" w:themeColor="text1"/>
          <w:sz w:val="22"/>
          <w:szCs w:val="22"/>
        </w:rPr>
        <w:t xml:space="preserve">, the class involved in lesson two were year eight pupils whereas those involved in lesson two were year ten. The year eight class were significantly less familiar with exam style questions and therefore we concluded that asking them to complete a question without a model answer </w:t>
      </w:r>
      <w:r w:rsidR="00B62372" w:rsidRPr="00B23F38">
        <w:rPr>
          <w:rFonts w:ascii="Arial" w:hAnsi="Arial" w:cs="Arial"/>
          <w:color w:val="000000" w:themeColor="text1"/>
          <w:sz w:val="22"/>
          <w:szCs w:val="22"/>
        </w:rPr>
        <w:t xml:space="preserve">to refer to </w:t>
      </w:r>
      <w:r w:rsidRPr="00B23F38">
        <w:rPr>
          <w:rFonts w:ascii="Arial" w:hAnsi="Arial" w:cs="Arial"/>
          <w:color w:val="000000" w:themeColor="text1"/>
          <w:sz w:val="22"/>
          <w:szCs w:val="22"/>
        </w:rPr>
        <w:t xml:space="preserve">would be a decision that may </w:t>
      </w:r>
      <w:r w:rsidR="00462CFC" w:rsidRPr="00B23F38">
        <w:rPr>
          <w:rFonts w:ascii="Arial" w:hAnsi="Arial" w:cs="Arial"/>
          <w:color w:val="000000" w:themeColor="text1"/>
          <w:sz w:val="22"/>
          <w:szCs w:val="22"/>
        </w:rPr>
        <w:t xml:space="preserve">impede </w:t>
      </w:r>
      <w:r w:rsidRPr="00B23F38">
        <w:rPr>
          <w:rFonts w:ascii="Arial" w:hAnsi="Arial" w:cs="Arial"/>
          <w:color w:val="000000" w:themeColor="text1"/>
          <w:sz w:val="22"/>
          <w:szCs w:val="22"/>
        </w:rPr>
        <w:t>learning. Therefore, informed by the discussed rationale, we decided to display the model answer at the beginning of the lesson.</w:t>
      </w:r>
    </w:p>
    <w:p w14:paraId="4F8828B1" w14:textId="6FF25BFE" w:rsidR="00024E1C" w:rsidRPr="00B23F38" w:rsidRDefault="00024E1C" w:rsidP="00B23F38">
      <w:pPr>
        <w:spacing w:line="360" w:lineRule="auto"/>
        <w:rPr>
          <w:rFonts w:ascii="Arial" w:hAnsi="Arial" w:cs="Arial"/>
          <w:color w:val="000000" w:themeColor="text1"/>
          <w:sz w:val="22"/>
          <w:szCs w:val="22"/>
        </w:rPr>
      </w:pPr>
      <w:r w:rsidRPr="00B23F38">
        <w:rPr>
          <w:rFonts w:ascii="Arial" w:hAnsi="Arial" w:cs="Arial"/>
          <w:color w:val="000000" w:themeColor="text1"/>
          <w:sz w:val="22"/>
          <w:szCs w:val="22"/>
        </w:rPr>
        <w:t xml:space="preserve">     After I had welcomed the pupils into the class and explained the task, I displayed the model answer on the board. In reference to the reading I completed in which it was </w:t>
      </w:r>
      <w:r w:rsidR="0042422B">
        <w:rPr>
          <w:rFonts w:ascii="Arial" w:hAnsi="Arial" w:cs="Arial"/>
          <w:color w:val="000000" w:themeColor="text1"/>
          <w:sz w:val="22"/>
          <w:szCs w:val="22"/>
        </w:rPr>
        <w:t xml:space="preserve">suggested </w:t>
      </w:r>
      <w:r w:rsidRPr="00B23F38">
        <w:rPr>
          <w:rFonts w:ascii="Arial" w:hAnsi="Arial" w:cs="Arial"/>
          <w:color w:val="000000" w:themeColor="text1"/>
          <w:sz w:val="22"/>
          <w:szCs w:val="22"/>
        </w:rPr>
        <w:t xml:space="preserve">that the use of model answers are most </w:t>
      </w:r>
      <w:r w:rsidRPr="00AC248D">
        <w:rPr>
          <w:rFonts w:ascii="Arial" w:hAnsi="Arial" w:cs="Arial"/>
          <w:color w:val="000000" w:themeColor="text1"/>
          <w:sz w:val="22"/>
          <w:szCs w:val="22"/>
        </w:rPr>
        <w:t>effective when accompanied with a commentary or some sort of active input from a teacher</w:t>
      </w:r>
      <w:r w:rsidR="005D4972" w:rsidRPr="00AC248D">
        <w:rPr>
          <w:rFonts w:ascii="Arial" w:hAnsi="Arial" w:cs="Arial"/>
          <w:color w:val="000000" w:themeColor="text1"/>
          <w:sz w:val="22"/>
          <w:szCs w:val="22"/>
        </w:rPr>
        <w:t xml:space="preserve"> (Jordan, 2004), I </w:t>
      </w:r>
      <w:r w:rsidRPr="00AC248D">
        <w:rPr>
          <w:rFonts w:ascii="Arial" w:hAnsi="Arial" w:cs="Arial"/>
          <w:color w:val="000000" w:themeColor="text1"/>
          <w:sz w:val="22"/>
          <w:szCs w:val="22"/>
        </w:rPr>
        <w:t>e</w:t>
      </w:r>
      <w:r w:rsidRPr="00B23F38">
        <w:rPr>
          <w:rFonts w:ascii="Arial" w:hAnsi="Arial" w:cs="Arial"/>
          <w:color w:val="000000" w:themeColor="text1"/>
          <w:sz w:val="22"/>
          <w:szCs w:val="22"/>
        </w:rPr>
        <w:t xml:space="preserve">xplained what </w:t>
      </w:r>
      <w:r w:rsidR="0042422B">
        <w:rPr>
          <w:rFonts w:ascii="Arial" w:hAnsi="Arial" w:cs="Arial"/>
          <w:color w:val="000000" w:themeColor="text1"/>
          <w:sz w:val="22"/>
          <w:szCs w:val="22"/>
        </w:rPr>
        <w:t xml:space="preserve">characteristics </w:t>
      </w:r>
      <w:r w:rsidRPr="00B23F38">
        <w:rPr>
          <w:rFonts w:ascii="Arial" w:hAnsi="Arial" w:cs="Arial"/>
          <w:color w:val="000000" w:themeColor="text1"/>
          <w:sz w:val="22"/>
          <w:szCs w:val="22"/>
        </w:rPr>
        <w:t xml:space="preserve">made the model answer acceptable in the eyes of an examiner and requested that the class assisted me in creating a success criteria to assist them in answering the question, including examples of key words and connectives. At this point, my research partner scored the focus pupils using the engagement scale. Pupils ‘X’ and ‘Z’ scored a three and pupil ‘Y’ scored a five. At this point, it is relevant to contextualise that pupil ‘Y’ was a more able and talented pupil who was making excellent progress in Religious Education and therefore this score was awarded to them at all three points of the lesson as they are consistently engaged and focused. Moreover, the opportunity to offer answers maintained the engagement levels of this pupil; visible in them putting their hand up on five occasions in a ten-minute period to offer a key word or connective when we were constructing the success criteria. </w:t>
      </w:r>
    </w:p>
    <w:p w14:paraId="358DF46E" w14:textId="1734C119" w:rsidR="00024E1C" w:rsidRPr="00B23F38" w:rsidRDefault="00024E1C" w:rsidP="00B23F38">
      <w:pPr>
        <w:spacing w:line="360" w:lineRule="auto"/>
        <w:rPr>
          <w:rFonts w:ascii="Arial" w:hAnsi="Arial" w:cs="Arial"/>
          <w:color w:val="000000" w:themeColor="text1"/>
          <w:sz w:val="22"/>
          <w:szCs w:val="22"/>
        </w:rPr>
      </w:pPr>
      <w:r w:rsidRPr="00B23F38">
        <w:rPr>
          <w:rFonts w:ascii="Arial" w:hAnsi="Arial" w:cs="Arial"/>
          <w:color w:val="000000" w:themeColor="text1"/>
          <w:sz w:val="22"/>
          <w:szCs w:val="22"/>
        </w:rPr>
        <w:t xml:space="preserve">     Once the success criteria had been created collaboratively by myself and the pupils, I instructed the pupils to begin attempting to answer the practice exam question with the model answer displayed on the board. At this point, my research partner scored the pupils for the second time. Pupil ‘Y’ maintained their score of five, whilst pupil ‘X’ increased to a four and pupil ‘Z’ maintained their score of three. The increased score of pupil ‘X’ was </w:t>
      </w:r>
      <w:r w:rsidRPr="00B23F38">
        <w:rPr>
          <w:rFonts w:ascii="Arial" w:hAnsi="Arial" w:cs="Arial"/>
          <w:color w:val="000000" w:themeColor="text1"/>
          <w:sz w:val="22"/>
          <w:szCs w:val="22"/>
        </w:rPr>
        <w:lastRenderedPageBreak/>
        <w:t>explained in their post-lesson interview, available for reference in appendix seven. My research partner asked: “Did you feel more confident in your ability to answer the question because there was a model answer on the board?”. Pupil ‘X’ replied: “Yes, because I can refer to the success criteria, so I know that I’m on the right track”. This response assisted in consolidating</w:t>
      </w:r>
      <w:r w:rsidR="006E4B6B" w:rsidRPr="00B23F38">
        <w:rPr>
          <w:rFonts w:ascii="Arial" w:hAnsi="Arial" w:cs="Arial"/>
          <w:color w:val="000000" w:themeColor="text1"/>
          <w:sz w:val="22"/>
          <w:szCs w:val="22"/>
        </w:rPr>
        <w:t xml:space="preserve"> the</w:t>
      </w:r>
      <w:r w:rsidRPr="00B23F38">
        <w:rPr>
          <w:rFonts w:ascii="Arial" w:hAnsi="Arial" w:cs="Arial"/>
          <w:color w:val="000000" w:themeColor="text1"/>
          <w:sz w:val="22"/>
          <w:szCs w:val="22"/>
        </w:rPr>
        <w:t xml:space="preserve"> conclusion initially formed in lesson one from pupil </w:t>
      </w:r>
      <w:r w:rsidR="006E4B6B" w:rsidRPr="00B23F38">
        <w:rPr>
          <w:rFonts w:ascii="Arial" w:hAnsi="Arial" w:cs="Arial"/>
          <w:color w:val="000000" w:themeColor="text1"/>
          <w:sz w:val="22"/>
          <w:szCs w:val="22"/>
        </w:rPr>
        <w:t>‘</w:t>
      </w:r>
      <w:r w:rsidRPr="00B23F38">
        <w:rPr>
          <w:rFonts w:ascii="Arial" w:hAnsi="Arial" w:cs="Arial"/>
          <w:color w:val="000000" w:themeColor="text1"/>
          <w:sz w:val="22"/>
          <w:szCs w:val="22"/>
        </w:rPr>
        <w:t>two</w:t>
      </w:r>
      <w:r w:rsidR="006E4B6B" w:rsidRPr="00B23F38">
        <w:rPr>
          <w:rFonts w:ascii="Arial" w:hAnsi="Arial" w:cs="Arial"/>
          <w:color w:val="000000" w:themeColor="text1"/>
          <w:sz w:val="22"/>
          <w:szCs w:val="22"/>
        </w:rPr>
        <w:t>’</w:t>
      </w:r>
      <w:r w:rsidRPr="00B23F38">
        <w:rPr>
          <w:rFonts w:ascii="Arial" w:hAnsi="Arial" w:cs="Arial"/>
          <w:color w:val="000000" w:themeColor="text1"/>
          <w:sz w:val="22"/>
          <w:szCs w:val="22"/>
        </w:rPr>
        <w:t xml:space="preserve"> that there may be a correlation between pupils who are less confident in their abilities preferring a model answer to refer to, to aid confidence. </w:t>
      </w:r>
    </w:p>
    <w:p w14:paraId="6C2E4319" w14:textId="36140C21" w:rsidR="00B23F38" w:rsidRPr="00B23F38" w:rsidRDefault="00024E1C" w:rsidP="00B23F38">
      <w:pPr>
        <w:spacing w:line="360" w:lineRule="auto"/>
        <w:rPr>
          <w:rFonts w:ascii="Arial" w:hAnsi="Arial" w:cs="Arial"/>
          <w:sz w:val="22"/>
          <w:szCs w:val="22"/>
        </w:rPr>
      </w:pPr>
      <w:r w:rsidRPr="00B23F38">
        <w:rPr>
          <w:rFonts w:ascii="Arial" w:hAnsi="Arial" w:cs="Arial"/>
          <w:sz w:val="22"/>
          <w:szCs w:val="22"/>
        </w:rPr>
        <w:t xml:space="preserve">      Post-lesson interviews were conducted with the three focus pupils with </w:t>
      </w:r>
      <w:r w:rsidR="008A0020" w:rsidRPr="00B23F38">
        <w:rPr>
          <w:rFonts w:ascii="Arial" w:hAnsi="Arial" w:cs="Arial"/>
          <w:sz w:val="22"/>
          <w:szCs w:val="22"/>
        </w:rPr>
        <w:t>the s</w:t>
      </w:r>
      <w:r w:rsidR="0026141C">
        <w:rPr>
          <w:rFonts w:ascii="Arial" w:hAnsi="Arial" w:cs="Arial"/>
          <w:sz w:val="22"/>
          <w:szCs w:val="22"/>
        </w:rPr>
        <w:t xml:space="preserve">ame </w:t>
      </w:r>
      <w:r w:rsidRPr="00B23F38">
        <w:rPr>
          <w:rFonts w:ascii="Arial" w:hAnsi="Arial" w:cs="Arial"/>
          <w:sz w:val="22"/>
          <w:szCs w:val="22"/>
        </w:rPr>
        <w:t xml:space="preserve">questions asked to them that had also been asked to the pupils in lesson one. These </w:t>
      </w:r>
      <w:r w:rsidR="006E4B6B" w:rsidRPr="00B23F38">
        <w:rPr>
          <w:rFonts w:ascii="Arial" w:hAnsi="Arial" w:cs="Arial"/>
          <w:sz w:val="22"/>
          <w:szCs w:val="22"/>
        </w:rPr>
        <w:t xml:space="preserve">interviews </w:t>
      </w:r>
      <w:r w:rsidRPr="00B23F38">
        <w:rPr>
          <w:rFonts w:ascii="Arial" w:hAnsi="Arial" w:cs="Arial"/>
          <w:sz w:val="22"/>
          <w:szCs w:val="22"/>
        </w:rPr>
        <w:t>are available for reference in appendices seven, eight and nine. Appendix eight is the post-lesson interview with pupil ‘Y’ who maintained an engagement score of five at all three points of the lesson. This pupil was asked: “Did you feel more confident in your ability to answer the question because there was a model answer on the board?</w:t>
      </w:r>
      <w:r w:rsidR="008A0020" w:rsidRPr="00B23F38">
        <w:rPr>
          <w:rFonts w:ascii="Arial" w:hAnsi="Arial" w:cs="Arial"/>
          <w:sz w:val="22"/>
          <w:szCs w:val="22"/>
        </w:rPr>
        <w:t>”</w:t>
      </w:r>
      <w:r w:rsidRPr="00B23F38">
        <w:rPr>
          <w:rFonts w:ascii="Arial" w:hAnsi="Arial" w:cs="Arial"/>
          <w:sz w:val="22"/>
          <w:szCs w:val="22"/>
        </w:rPr>
        <w:t xml:space="preserve"> The pupil replied: “Yes</w:t>
      </w:r>
      <w:r w:rsidR="008A0020" w:rsidRPr="00B23F38">
        <w:rPr>
          <w:rFonts w:ascii="Arial" w:hAnsi="Arial" w:cs="Arial"/>
          <w:sz w:val="22"/>
          <w:szCs w:val="22"/>
        </w:rPr>
        <w:t>,</w:t>
      </w:r>
      <w:r w:rsidRPr="00B23F38">
        <w:rPr>
          <w:rFonts w:ascii="Arial" w:hAnsi="Arial" w:cs="Arial"/>
          <w:sz w:val="22"/>
          <w:szCs w:val="22"/>
        </w:rPr>
        <w:t xml:space="preserve"> the success criteria </w:t>
      </w:r>
      <w:r w:rsidR="006E4B6B" w:rsidRPr="00B23F38">
        <w:rPr>
          <w:rFonts w:ascii="Arial" w:hAnsi="Arial" w:cs="Arial"/>
          <w:sz w:val="22"/>
          <w:szCs w:val="22"/>
        </w:rPr>
        <w:t xml:space="preserve">helped me </w:t>
      </w:r>
      <w:r w:rsidRPr="00B23F38">
        <w:rPr>
          <w:rFonts w:ascii="Arial" w:hAnsi="Arial" w:cs="Arial"/>
          <w:sz w:val="22"/>
          <w:szCs w:val="22"/>
        </w:rPr>
        <w:t xml:space="preserve">to see that what I was planning on writing was in </w:t>
      </w:r>
      <w:proofErr w:type="spellStart"/>
      <w:r w:rsidRPr="00B23F38">
        <w:rPr>
          <w:rFonts w:ascii="Arial" w:hAnsi="Arial" w:cs="Arial"/>
          <w:sz w:val="22"/>
          <w:szCs w:val="22"/>
        </w:rPr>
        <w:t>Miss’</w:t>
      </w:r>
      <w:proofErr w:type="spellEnd"/>
      <w:r w:rsidR="008A0020" w:rsidRPr="00B23F38">
        <w:rPr>
          <w:rFonts w:ascii="Arial" w:hAnsi="Arial" w:cs="Arial"/>
          <w:sz w:val="22"/>
          <w:szCs w:val="22"/>
        </w:rPr>
        <w:t xml:space="preserve"> </w:t>
      </w:r>
      <w:r w:rsidRPr="00B23F38">
        <w:rPr>
          <w:rFonts w:ascii="Arial" w:hAnsi="Arial" w:cs="Arial"/>
          <w:sz w:val="22"/>
          <w:szCs w:val="22"/>
        </w:rPr>
        <w:t xml:space="preserve">success criteria, so I felt quite clever”. This response was significant to our research because we were able to link this response to the responses of pupils </w:t>
      </w:r>
      <w:r w:rsidR="00C526ED" w:rsidRPr="00B23F38">
        <w:rPr>
          <w:rFonts w:ascii="Arial" w:hAnsi="Arial" w:cs="Arial"/>
          <w:sz w:val="22"/>
          <w:szCs w:val="22"/>
        </w:rPr>
        <w:t>‘</w:t>
      </w:r>
      <w:r w:rsidRPr="00B23F38">
        <w:rPr>
          <w:rFonts w:ascii="Arial" w:hAnsi="Arial" w:cs="Arial"/>
          <w:sz w:val="22"/>
          <w:szCs w:val="22"/>
        </w:rPr>
        <w:t>one</w:t>
      </w:r>
      <w:r w:rsidR="00C526ED" w:rsidRPr="00B23F38">
        <w:rPr>
          <w:rFonts w:ascii="Arial" w:hAnsi="Arial" w:cs="Arial"/>
          <w:sz w:val="22"/>
          <w:szCs w:val="22"/>
        </w:rPr>
        <w:t>’</w:t>
      </w:r>
      <w:r w:rsidRPr="00B23F38">
        <w:rPr>
          <w:rFonts w:ascii="Arial" w:hAnsi="Arial" w:cs="Arial"/>
          <w:sz w:val="22"/>
          <w:szCs w:val="22"/>
        </w:rPr>
        <w:t xml:space="preserve"> and </w:t>
      </w:r>
      <w:r w:rsidR="00C526ED" w:rsidRPr="00B23F38">
        <w:rPr>
          <w:rFonts w:ascii="Arial" w:hAnsi="Arial" w:cs="Arial"/>
          <w:sz w:val="22"/>
          <w:szCs w:val="22"/>
        </w:rPr>
        <w:t>‘</w:t>
      </w:r>
      <w:r w:rsidRPr="00B23F38">
        <w:rPr>
          <w:rFonts w:ascii="Arial" w:hAnsi="Arial" w:cs="Arial"/>
          <w:sz w:val="22"/>
          <w:szCs w:val="22"/>
        </w:rPr>
        <w:t>three</w:t>
      </w:r>
      <w:r w:rsidR="00C526ED" w:rsidRPr="00B23F38">
        <w:rPr>
          <w:rFonts w:ascii="Arial" w:hAnsi="Arial" w:cs="Arial"/>
          <w:sz w:val="22"/>
          <w:szCs w:val="22"/>
        </w:rPr>
        <w:t>’</w:t>
      </w:r>
      <w:r w:rsidRPr="00B23F38">
        <w:rPr>
          <w:rFonts w:ascii="Arial" w:hAnsi="Arial" w:cs="Arial"/>
          <w:sz w:val="22"/>
          <w:szCs w:val="22"/>
        </w:rPr>
        <w:t xml:space="preserve"> from lesson one who also answered that the model answer provided them with a confidence boost when they cross-referenced their answer and found that they had matched the success criteria.  Consequently, all three responses from pupils ‘one’, ‘three’ and ‘Y’ allowed us to form a second conclusion that pupils who have higher self-confidence and ability levels use a model answer as a form of self-assessment as opposed to a scaffold, the purpose of which pupils ‘two’, ‘X’ and ‘Z’ used it. </w:t>
      </w:r>
    </w:p>
    <w:p w14:paraId="122AD04B" w14:textId="45F26F20" w:rsidR="00C526ED" w:rsidRPr="00B23F38" w:rsidRDefault="00B23F38" w:rsidP="00B23F38">
      <w:pPr>
        <w:spacing w:line="360" w:lineRule="auto"/>
        <w:rPr>
          <w:rFonts w:ascii="Arial" w:hAnsi="Arial" w:cs="Arial"/>
          <w:sz w:val="22"/>
          <w:szCs w:val="22"/>
        </w:rPr>
      </w:pPr>
      <w:r w:rsidRPr="00B23F38">
        <w:rPr>
          <w:rFonts w:ascii="Arial" w:hAnsi="Arial" w:cs="Arial"/>
          <w:sz w:val="22"/>
          <w:szCs w:val="22"/>
        </w:rPr>
        <w:t xml:space="preserve">       </w:t>
      </w:r>
      <w:r w:rsidR="00AD262F" w:rsidRPr="00B23F38">
        <w:rPr>
          <w:rFonts w:ascii="Arial" w:hAnsi="Arial" w:cs="Arial"/>
          <w:sz w:val="22"/>
          <w:szCs w:val="22"/>
        </w:rPr>
        <w:t xml:space="preserve">The data collected from the research appears to suggest that there is a correlation between the time of the lesson that a model answer is presented and pupil engagement levels. This correlation </w:t>
      </w:r>
      <w:r w:rsidR="00C526ED" w:rsidRPr="00B23F38">
        <w:rPr>
          <w:rFonts w:ascii="Arial" w:hAnsi="Arial" w:cs="Arial"/>
          <w:sz w:val="22"/>
          <w:szCs w:val="22"/>
        </w:rPr>
        <w:t>was able to be identified in two ways.</w:t>
      </w:r>
    </w:p>
    <w:p w14:paraId="1F3814C5" w14:textId="3505BFEE" w:rsidR="00462CFC" w:rsidRPr="00B23F38" w:rsidRDefault="00CF608A" w:rsidP="00B23F38">
      <w:pPr>
        <w:spacing w:line="360" w:lineRule="auto"/>
        <w:rPr>
          <w:rFonts w:ascii="Arial" w:hAnsi="Arial" w:cs="Arial"/>
          <w:sz w:val="22"/>
          <w:szCs w:val="22"/>
        </w:rPr>
      </w:pPr>
      <w:r w:rsidRPr="00B23F38">
        <w:rPr>
          <w:rFonts w:ascii="Arial" w:hAnsi="Arial" w:cs="Arial"/>
          <w:sz w:val="22"/>
          <w:szCs w:val="22"/>
        </w:rPr>
        <w:t xml:space="preserve">     </w:t>
      </w:r>
      <w:r w:rsidR="00462CFC" w:rsidRPr="00B23F38">
        <w:rPr>
          <w:rFonts w:ascii="Arial" w:hAnsi="Arial" w:cs="Arial"/>
          <w:sz w:val="22"/>
          <w:szCs w:val="22"/>
        </w:rPr>
        <w:t xml:space="preserve"> </w:t>
      </w:r>
      <w:r w:rsidRPr="00B23F38">
        <w:rPr>
          <w:rFonts w:ascii="Arial" w:hAnsi="Arial" w:cs="Arial"/>
          <w:sz w:val="22"/>
          <w:szCs w:val="22"/>
        </w:rPr>
        <w:t>Firstly, t</w:t>
      </w:r>
      <w:r w:rsidR="007C4FEA" w:rsidRPr="00B23F38">
        <w:rPr>
          <w:rFonts w:ascii="Arial" w:hAnsi="Arial" w:cs="Arial"/>
          <w:sz w:val="22"/>
          <w:szCs w:val="22"/>
        </w:rPr>
        <w:t xml:space="preserve">he findings </w:t>
      </w:r>
      <w:r w:rsidRPr="00B23F38">
        <w:rPr>
          <w:rFonts w:ascii="Arial" w:hAnsi="Arial" w:cs="Arial"/>
          <w:sz w:val="22"/>
          <w:szCs w:val="22"/>
        </w:rPr>
        <w:t xml:space="preserve">from the research </w:t>
      </w:r>
      <w:r w:rsidR="007C4FEA" w:rsidRPr="00B23F38">
        <w:rPr>
          <w:rFonts w:ascii="Arial" w:hAnsi="Arial" w:cs="Arial"/>
          <w:sz w:val="22"/>
          <w:szCs w:val="22"/>
        </w:rPr>
        <w:t>suggest that</w:t>
      </w:r>
      <w:r w:rsidR="00AD262F" w:rsidRPr="00B23F38">
        <w:rPr>
          <w:rFonts w:ascii="Arial" w:hAnsi="Arial" w:cs="Arial"/>
          <w:sz w:val="22"/>
          <w:szCs w:val="22"/>
        </w:rPr>
        <w:t xml:space="preserve"> in the absence of a model answer</w:t>
      </w:r>
      <w:r w:rsidR="00B62372" w:rsidRPr="00B23F38">
        <w:rPr>
          <w:rFonts w:ascii="Arial" w:hAnsi="Arial" w:cs="Arial"/>
          <w:sz w:val="22"/>
          <w:szCs w:val="22"/>
        </w:rPr>
        <w:t xml:space="preserve"> from the beginning of the lesson</w:t>
      </w:r>
      <w:r w:rsidR="00AD262F" w:rsidRPr="00B23F38">
        <w:rPr>
          <w:rFonts w:ascii="Arial" w:hAnsi="Arial" w:cs="Arial"/>
          <w:sz w:val="22"/>
          <w:szCs w:val="22"/>
        </w:rPr>
        <w:t xml:space="preserve">, the engagement levels of pupils who are more confident in their abilities appear to rise. </w:t>
      </w:r>
      <w:r w:rsidR="00C526ED" w:rsidRPr="00B23F38">
        <w:rPr>
          <w:rFonts w:ascii="Arial" w:hAnsi="Arial" w:cs="Arial"/>
          <w:sz w:val="22"/>
          <w:szCs w:val="22"/>
        </w:rPr>
        <w:t xml:space="preserve">The data that contributed to reaching this conclusion were the engagement </w:t>
      </w:r>
      <w:r w:rsidR="0026145B" w:rsidRPr="00B23F38">
        <w:rPr>
          <w:rFonts w:ascii="Arial" w:hAnsi="Arial" w:cs="Arial"/>
          <w:sz w:val="22"/>
          <w:szCs w:val="22"/>
        </w:rPr>
        <w:t>levels of pupils ‘one’</w:t>
      </w:r>
      <w:r w:rsidRPr="00B23F38">
        <w:rPr>
          <w:rFonts w:ascii="Arial" w:hAnsi="Arial" w:cs="Arial"/>
          <w:sz w:val="22"/>
          <w:szCs w:val="22"/>
        </w:rPr>
        <w:t xml:space="preserve"> and </w:t>
      </w:r>
      <w:r w:rsidR="0026145B" w:rsidRPr="00B23F38">
        <w:rPr>
          <w:rFonts w:ascii="Arial" w:hAnsi="Arial" w:cs="Arial"/>
          <w:sz w:val="22"/>
          <w:szCs w:val="22"/>
        </w:rPr>
        <w:t>‘three’</w:t>
      </w:r>
      <w:r w:rsidRPr="00B23F38">
        <w:rPr>
          <w:rFonts w:ascii="Arial" w:hAnsi="Arial" w:cs="Arial"/>
          <w:sz w:val="22"/>
          <w:szCs w:val="22"/>
        </w:rPr>
        <w:t xml:space="preserve"> from lesson one </w:t>
      </w:r>
      <w:r w:rsidR="0026145B" w:rsidRPr="00B23F38">
        <w:rPr>
          <w:rFonts w:ascii="Arial" w:hAnsi="Arial" w:cs="Arial"/>
          <w:sz w:val="22"/>
          <w:szCs w:val="22"/>
        </w:rPr>
        <w:t>(available for reference in appendices four</w:t>
      </w:r>
      <w:r w:rsidRPr="00B23F38">
        <w:rPr>
          <w:rFonts w:ascii="Arial" w:hAnsi="Arial" w:cs="Arial"/>
          <w:sz w:val="22"/>
          <w:szCs w:val="22"/>
        </w:rPr>
        <w:t xml:space="preserve"> and</w:t>
      </w:r>
      <w:r w:rsidR="0026145B" w:rsidRPr="00B23F38">
        <w:rPr>
          <w:rFonts w:ascii="Arial" w:hAnsi="Arial" w:cs="Arial"/>
          <w:sz w:val="22"/>
          <w:szCs w:val="22"/>
        </w:rPr>
        <w:t xml:space="preserve"> six)</w:t>
      </w:r>
      <w:r w:rsidR="00C526ED" w:rsidRPr="00B23F38">
        <w:rPr>
          <w:rFonts w:ascii="Arial" w:hAnsi="Arial" w:cs="Arial"/>
          <w:sz w:val="22"/>
          <w:szCs w:val="22"/>
        </w:rPr>
        <w:t>.</w:t>
      </w:r>
      <w:r w:rsidR="0026145B" w:rsidRPr="00B23F38">
        <w:rPr>
          <w:rFonts w:ascii="Arial" w:hAnsi="Arial" w:cs="Arial"/>
          <w:sz w:val="22"/>
          <w:szCs w:val="22"/>
        </w:rPr>
        <w:t xml:space="preserve"> </w:t>
      </w:r>
      <w:r w:rsidR="00C526ED" w:rsidRPr="00B23F38">
        <w:rPr>
          <w:rFonts w:ascii="Arial" w:hAnsi="Arial" w:cs="Arial"/>
          <w:sz w:val="22"/>
          <w:szCs w:val="22"/>
        </w:rPr>
        <w:t>These pupils</w:t>
      </w:r>
      <w:r w:rsidR="0026145B" w:rsidRPr="00B23F38">
        <w:rPr>
          <w:rFonts w:ascii="Arial" w:hAnsi="Arial" w:cs="Arial"/>
          <w:sz w:val="22"/>
          <w:szCs w:val="22"/>
        </w:rPr>
        <w:t xml:space="preserve"> were</w:t>
      </w:r>
      <w:r w:rsidR="00C526ED" w:rsidRPr="00B23F38">
        <w:rPr>
          <w:rFonts w:ascii="Arial" w:hAnsi="Arial" w:cs="Arial"/>
          <w:sz w:val="22"/>
          <w:szCs w:val="22"/>
        </w:rPr>
        <w:t xml:space="preserve"> </w:t>
      </w:r>
      <w:r w:rsidR="0026145B" w:rsidRPr="00B23F38">
        <w:rPr>
          <w:rFonts w:ascii="Arial" w:hAnsi="Arial" w:cs="Arial"/>
          <w:sz w:val="22"/>
          <w:szCs w:val="22"/>
        </w:rPr>
        <w:t>significantly more engaged and willing to participate than their peers who would have preferred to have seen the answer at the beginning of the lesson.</w:t>
      </w:r>
      <w:r w:rsidR="00C526ED" w:rsidRPr="00B23F38">
        <w:rPr>
          <w:rFonts w:ascii="Arial" w:hAnsi="Arial" w:cs="Arial"/>
          <w:sz w:val="22"/>
          <w:szCs w:val="22"/>
        </w:rPr>
        <w:t xml:space="preserve"> One can assume that the reason for this is that they were being challenged and cognitively stimulated by having the model answer shown halfway through the lesson and having to </w:t>
      </w:r>
      <w:r w:rsidR="00065C89" w:rsidRPr="00B23F38">
        <w:rPr>
          <w:rFonts w:ascii="Arial" w:hAnsi="Arial" w:cs="Arial"/>
          <w:sz w:val="22"/>
          <w:szCs w:val="22"/>
        </w:rPr>
        <w:t>challenge themselves</w:t>
      </w:r>
      <w:r w:rsidR="00C526ED" w:rsidRPr="00B23F38">
        <w:rPr>
          <w:rFonts w:ascii="Arial" w:hAnsi="Arial" w:cs="Arial"/>
          <w:sz w:val="22"/>
          <w:szCs w:val="22"/>
        </w:rPr>
        <w:t xml:space="preserve"> until this point. </w:t>
      </w:r>
      <w:r w:rsidR="009B7AE6" w:rsidRPr="00B23F38">
        <w:rPr>
          <w:rFonts w:ascii="Arial" w:hAnsi="Arial" w:cs="Arial"/>
          <w:sz w:val="22"/>
          <w:szCs w:val="22"/>
        </w:rPr>
        <w:t xml:space="preserve">The data collated and the responses from the pupils </w:t>
      </w:r>
      <w:r w:rsidR="00065C89" w:rsidRPr="00B23F38">
        <w:rPr>
          <w:rFonts w:ascii="Arial" w:hAnsi="Arial" w:cs="Arial"/>
          <w:sz w:val="22"/>
          <w:szCs w:val="22"/>
        </w:rPr>
        <w:t>‘one’, ‘three’ and ‘Y’</w:t>
      </w:r>
      <w:r w:rsidRPr="00B23F38">
        <w:rPr>
          <w:rFonts w:ascii="Arial" w:hAnsi="Arial" w:cs="Arial"/>
          <w:sz w:val="22"/>
          <w:szCs w:val="22"/>
        </w:rPr>
        <w:t xml:space="preserve">, who was a focus pupil from lesson two however was significantly more confident in their abilities than their peers, </w:t>
      </w:r>
      <w:r w:rsidR="009B7AE6" w:rsidRPr="00B23F38">
        <w:rPr>
          <w:rFonts w:ascii="Arial" w:hAnsi="Arial" w:cs="Arial"/>
          <w:sz w:val="22"/>
          <w:szCs w:val="22"/>
        </w:rPr>
        <w:t>during the interview alluded to the necessity of appropriate levels</w:t>
      </w:r>
      <w:r w:rsidR="00065C89" w:rsidRPr="00B23F38">
        <w:rPr>
          <w:rFonts w:ascii="Arial" w:hAnsi="Arial" w:cs="Arial"/>
          <w:sz w:val="22"/>
          <w:szCs w:val="22"/>
        </w:rPr>
        <w:t xml:space="preserve"> of</w:t>
      </w:r>
      <w:r w:rsidR="009B7AE6" w:rsidRPr="00B23F38">
        <w:rPr>
          <w:rFonts w:ascii="Arial" w:hAnsi="Arial" w:cs="Arial"/>
          <w:sz w:val="22"/>
          <w:szCs w:val="22"/>
        </w:rPr>
        <w:t xml:space="preserve"> challenge within the classroom.</w:t>
      </w:r>
      <w:r w:rsidR="00065C89" w:rsidRPr="00B23F38">
        <w:rPr>
          <w:rFonts w:ascii="Arial" w:hAnsi="Arial" w:cs="Arial"/>
          <w:sz w:val="22"/>
          <w:szCs w:val="22"/>
        </w:rPr>
        <w:t xml:space="preserve"> </w:t>
      </w:r>
    </w:p>
    <w:p w14:paraId="254EB910" w14:textId="64A27BF1" w:rsidR="00CF608A" w:rsidRPr="00B23F38" w:rsidRDefault="00462CFC" w:rsidP="00B23F38">
      <w:pPr>
        <w:spacing w:line="360" w:lineRule="auto"/>
        <w:rPr>
          <w:rFonts w:ascii="Arial" w:hAnsi="Arial" w:cs="Arial"/>
          <w:sz w:val="22"/>
          <w:szCs w:val="22"/>
        </w:rPr>
      </w:pPr>
      <w:r w:rsidRPr="00B23F38">
        <w:rPr>
          <w:rFonts w:ascii="Arial" w:hAnsi="Arial" w:cs="Arial"/>
          <w:sz w:val="22"/>
          <w:szCs w:val="22"/>
        </w:rPr>
        <w:lastRenderedPageBreak/>
        <w:t xml:space="preserve">     </w:t>
      </w:r>
      <w:r w:rsidR="00065C89" w:rsidRPr="00B23F38">
        <w:rPr>
          <w:rFonts w:ascii="Arial" w:hAnsi="Arial" w:cs="Arial"/>
          <w:sz w:val="22"/>
          <w:szCs w:val="22"/>
        </w:rPr>
        <w:t xml:space="preserve">The </w:t>
      </w:r>
      <w:r w:rsidR="00EB6676" w:rsidRPr="00B23F38">
        <w:rPr>
          <w:rFonts w:ascii="Arial" w:hAnsi="Arial" w:cs="Arial"/>
          <w:sz w:val="22"/>
          <w:szCs w:val="22"/>
        </w:rPr>
        <w:t>value o</w:t>
      </w:r>
      <w:r w:rsidR="00065C89" w:rsidRPr="00B23F38">
        <w:rPr>
          <w:rFonts w:ascii="Arial" w:hAnsi="Arial" w:cs="Arial"/>
          <w:sz w:val="22"/>
          <w:szCs w:val="22"/>
        </w:rPr>
        <w:t xml:space="preserve">f challenge within the classroom is supported </w:t>
      </w:r>
      <w:r w:rsidR="00065C89" w:rsidRPr="00AC248D">
        <w:rPr>
          <w:rFonts w:ascii="Arial" w:hAnsi="Arial" w:cs="Arial"/>
          <w:sz w:val="22"/>
          <w:szCs w:val="22"/>
        </w:rPr>
        <w:t xml:space="preserve">by </w:t>
      </w:r>
      <w:r w:rsidR="00EB6676" w:rsidRPr="00AC248D">
        <w:rPr>
          <w:rFonts w:ascii="Arial" w:hAnsi="Arial" w:cs="Arial"/>
          <w:sz w:val="22"/>
          <w:szCs w:val="22"/>
        </w:rPr>
        <w:t>Hattie (200</w:t>
      </w:r>
      <w:r w:rsidR="00AC248D">
        <w:rPr>
          <w:rFonts w:ascii="Arial" w:hAnsi="Arial" w:cs="Arial"/>
          <w:sz w:val="22"/>
          <w:szCs w:val="22"/>
        </w:rPr>
        <w:t>0</w:t>
      </w:r>
      <w:r w:rsidR="00EB6676" w:rsidRPr="00AC248D">
        <w:rPr>
          <w:rFonts w:ascii="Arial" w:hAnsi="Arial" w:cs="Arial"/>
          <w:sz w:val="22"/>
          <w:szCs w:val="22"/>
        </w:rPr>
        <w:t>) who</w:t>
      </w:r>
      <w:r w:rsidR="00EB6676" w:rsidRPr="00B23F38">
        <w:rPr>
          <w:rFonts w:ascii="Arial" w:hAnsi="Arial" w:cs="Arial"/>
          <w:sz w:val="22"/>
          <w:szCs w:val="22"/>
        </w:rPr>
        <w:t xml:space="preserve"> found that a challenging environment encourages pupils to invest an increased amount of their abilities than that of a low-demand environment. Moreover, the presence of </w:t>
      </w:r>
      <w:r w:rsidR="00894FAD" w:rsidRPr="00B23F38">
        <w:rPr>
          <w:rFonts w:ascii="Arial" w:hAnsi="Arial" w:cs="Arial"/>
          <w:sz w:val="22"/>
          <w:szCs w:val="22"/>
        </w:rPr>
        <w:t xml:space="preserve">complex </w:t>
      </w:r>
      <w:r w:rsidR="00EB6676" w:rsidRPr="00B23F38">
        <w:rPr>
          <w:rFonts w:ascii="Arial" w:hAnsi="Arial" w:cs="Arial"/>
          <w:sz w:val="22"/>
          <w:szCs w:val="22"/>
        </w:rPr>
        <w:t xml:space="preserve">activities </w:t>
      </w:r>
      <w:r w:rsidR="00894FAD" w:rsidRPr="00B23F38">
        <w:rPr>
          <w:rFonts w:ascii="Arial" w:hAnsi="Arial" w:cs="Arial"/>
          <w:sz w:val="22"/>
          <w:szCs w:val="22"/>
        </w:rPr>
        <w:t xml:space="preserve">that require pupils to challenge themselves are a means of instilling growth </w:t>
      </w:r>
      <w:r w:rsidR="00894FAD" w:rsidRPr="00AC248D">
        <w:rPr>
          <w:rFonts w:ascii="Arial" w:hAnsi="Arial" w:cs="Arial"/>
          <w:sz w:val="22"/>
          <w:szCs w:val="22"/>
        </w:rPr>
        <w:t>mindset (Dweck, 2017).</w:t>
      </w:r>
      <w:r w:rsidR="00894FAD" w:rsidRPr="00B23F38">
        <w:rPr>
          <w:rFonts w:ascii="Arial" w:hAnsi="Arial" w:cs="Arial"/>
          <w:sz w:val="22"/>
          <w:szCs w:val="22"/>
        </w:rPr>
        <w:t xml:space="preserve"> However, just as some children possess a growth mindset, others may have a fixed mindset that is cautious toward the prospect of failure which poses the risk of ‘exposing a limited </w:t>
      </w:r>
      <w:r w:rsidR="00894FAD" w:rsidRPr="00AC248D">
        <w:rPr>
          <w:rFonts w:ascii="Arial" w:hAnsi="Arial" w:cs="Arial"/>
          <w:sz w:val="22"/>
          <w:szCs w:val="22"/>
        </w:rPr>
        <w:t>intelligence’ (</w:t>
      </w:r>
      <w:proofErr w:type="spellStart"/>
      <w:r w:rsidR="00894FAD" w:rsidRPr="00AC248D">
        <w:rPr>
          <w:rFonts w:ascii="Arial" w:hAnsi="Arial" w:cs="Arial"/>
          <w:sz w:val="22"/>
          <w:szCs w:val="22"/>
        </w:rPr>
        <w:t>Hymer</w:t>
      </w:r>
      <w:proofErr w:type="spellEnd"/>
      <w:r w:rsidR="00894FAD" w:rsidRPr="00AC248D">
        <w:rPr>
          <w:rFonts w:ascii="Arial" w:hAnsi="Arial" w:cs="Arial"/>
          <w:sz w:val="22"/>
          <w:szCs w:val="22"/>
        </w:rPr>
        <w:t xml:space="preserve"> and Gershon, 2014 p.33) This</w:t>
      </w:r>
      <w:r w:rsidR="00894FAD" w:rsidRPr="00B23F38">
        <w:rPr>
          <w:rFonts w:ascii="Arial" w:hAnsi="Arial" w:cs="Arial"/>
          <w:sz w:val="22"/>
          <w:szCs w:val="22"/>
        </w:rPr>
        <w:t xml:space="preserve"> concept of a fixed mindset may offer reasoning as to why </w:t>
      </w:r>
      <w:r w:rsidR="007C4FEA" w:rsidRPr="00B23F38">
        <w:rPr>
          <w:rFonts w:ascii="Arial" w:hAnsi="Arial" w:cs="Arial"/>
          <w:sz w:val="22"/>
          <w:szCs w:val="22"/>
        </w:rPr>
        <w:t xml:space="preserve">pupil ‘two’ was reluctant to engage in lesson one where the model answer was shown halfway through. It is therefore important to identify the mindset tendencies of individual pupils and encourage pupils who are less confident to embrace challenging activities in order to ensure their full potential is being exercised. </w:t>
      </w:r>
    </w:p>
    <w:p w14:paraId="1FC0A6B3" w14:textId="58AE08CB" w:rsidR="00661B62" w:rsidRDefault="00CF608A" w:rsidP="00B23F38">
      <w:pPr>
        <w:spacing w:line="360" w:lineRule="auto"/>
        <w:rPr>
          <w:rFonts w:ascii="Arial" w:hAnsi="Arial" w:cs="Arial"/>
          <w:sz w:val="22"/>
          <w:szCs w:val="22"/>
        </w:rPr>
      </w:pPr>
      <w:r w:rsidRPr="00B23F38">
        <w:rPr>
          <w:rFonts w:ascii="Arial" w:hAnsi="Arial" w:cs="Arial"/>
          <w:sz w:val="22"/>
          <w:szCs w:val="22"/>
        </w:rPr>
        <w:t xml:space="preserve">     </w:t>
      </w:r>
      <w:r w:rsidR="00B62372" w:rsidRPr="00B23F38">
        <w:rPr>
          <w:rFonts w:ascii="Arial" w:hAnsi="Arial" w:cs="Arial"/>
          <w:sz w:val="22"/>
          <w:szCs w:val="22"/>
        </w:rPr>
        <w:t>Finally, th</w:t>
      </w:r>
      <w:r w:rsidRPr="00B23F38">
        <w:rPr>
          <w:rFonts w:ascii="Arial" w:hAnsi="Arial" w:cs="Arial"/>
          <w:sz w:val="22"/>
          <w:szCs w:val="22"/>
        </w:rPr>
        <w:t>e findings from lesson two, where a model answer was presented at the beginning</w:t>
      </w:r>
      <w:r w:rsidR="00AE46EF">
        <w:rPr>
          <w:rFonts w:ascii="Arial" w:hAnsi="Arial" w:cs="Arial"/>
          <w:sz w:val="22"/>
          <w:szCs w:val="22"/>
        </w:rPr>
        <w:t xml:space="preserve"> of the lesson,</w:t>
      </w:r>
      <w:r w:rsidRPr="00B23F38">
        <w:rPr>
          <w:rFonts w:ascii="Arial" w:hAnsi="Arial" w:cs="Arial"/>
          <w:sz w:val="22"/>
          <w:szCs w:val="22"/>
        </w:rPr>
        <w:t xml:space="preserve"> suggest that pupils who are less confident in their abilities are more likely to engage in the lesson when a model answer is available from the beginning. This is </w:t>
      </w:r>
      <w:proofErr w:type="spellStart"/>
      <w:r w:rsidRPr="00B23F38">
        <w:rPr>
          <w:rFonts w:ascii="Arial" w:hAnsi="Arial" w:cs="Arial"/>
          <w:sz w:val="22"/>
          <w:szCs w:val="22"/>
        </w:rPr>
        <w:t>assu</w:t>
      </w:r>
      <w:r w:rsidR="00AE46EF">
        <w:rPr>
          <w:rFonts w:ascii="Arial" w:hAnsi="Arial" w:cs="Arial"/>
          <w:sz w:val="22"/>
          <w:szCs w:val="22"/>
        </w:rPr>
        <w:t>ma</w:t>
      </w:r>
      <w:r w:rsidRPr="00B23F38">
        <w:rPr>
          <w:rFonts w:ascii="Arial" w:hAnsi="Arial" w:cs="Arial"/>
          <w:sz w:val="22"/>
          <w:szCs w:val="22"/>
        </w:rPr>
        <w:t>bly</w:t>
      </w:r>
      <w:proofErr w:type="spellEnd"/>
      <w:r w:rsidRPr="00B23F38">
        <w:rPr>
          <w:rFonts w:ascii="Arial" w:hAnsi="Arial" w:cs="Arial"/>
          <w:sz w:val="22"/>
          <w:szCs w:val="22"/>
        </w:rPr>
        <w:t xml:space="preserve"> due to these pupils having access to a model answer of which they utilise as a scaffold to their learning</w:t>
      </w:r>
      <w:r w:rsidR="00B62372" w:rsidRPr="00B23F38">
        <w:rPr>
          <w:rFonts w:ascii="Arial" w:hAnsi="Arial" w:cs="Arial"/>
          <w:sz w:val="22"/>
          <w:szCs w:val="22"/>
        </w:rPr>
        <w:t xml:space="preserve"> and a method of Assessment for Learning</w:t>
      </w:r>
      <w:r w:rsidRPr="00B23F38">
        <w:rPr>
          <w:rFonts w:ascii="Arial" w:hAnsi="Arial" w:cs="Arial"/>
          <w:sz w:val="22"/>
          <w:szCs w:val="22"/>
        </w:rPr>
        <w:t xml:space="preserve">. </w:t>
      </w:r>
      <w:r w:rsidR="00661B62" w:rsidRPr="00B23F38">
        <w:rPr>
          <w:rFonts w:ascii="Arial" w:hAnsi="Arial" w:cs="Arial"/>
          <w:sz w:val="22"/>
          <w:szCs w:val="22"/>
        </w:rPr>
        <w:t xml:space="preserve">The data that informed this conclusion included the interview responses of pupils ‘Y’ and ‘X’ which </w:t>
      </w:r>
      <w:r w:rsidR="00AE46EF">
        <w:rPr>
          <w:rFonts w:ascii="Arial" w:hAnsi="Arial" w:cs="Arial"/>
          <w:sz w:val="22"/>
          <w:szCs w:val="22"/>
        </w:rPr>
        <w:t xml:space="preserve">suggested </w:t>
      </w:r>
      <w:r w:rsidR="00661B62" w:rsidRPr="00B23F38">
        <w:rPr>
          <w:rFonts w:ascii="Arial" w:hAnsi="Arial" w:cs="Arial"/>
          <w:sz w:val="22"/>
          <w:szCs w:val="22"/>
        </w:rPr>
        <w:t>that they felt more confident in completing an exam question due to having a model answer to refer to in order to aid their confidence.</w:t>
      </w:r>
      <w:r w:rsidR="00D53DF9" w:rsidRPr="00B23F38">
        <w:rPr>
          <w:rFonts w:ascii="Arial" w:hAnsi="Arial" w:cs="Arial"/>
          <w:sz w:val="22"/>
          <w:szCs w:val="22"/>
        </w:rPr>
        <w:br/>
        <w:t xml:space="preserve">     Providing model answers as a scaffold for learning is an effective way of encouraging pupils to attempt learning, displaying that the task that they may perceive to be difficult is manageable. The inclusion of model answers and scaffolding are two of </w:t>
      </w:r>
      <w:proofErr w:type="spellStart"/>
      <w:r w:rsidR="00D53DF9" w:rsidRPr="00B23F38">
        <w:rPr>
          <w:rFonts w:ascii="Arial" w:hAnsi="Arial" w:cs="Arial"/>
          <w:sz w:val="22"/>
          <w:szCs w:val="22"/>
        </w:rPr>
        <w:t>Rosenshine’s</w:t>
      </w:r>
      <w:proofErr w:type="spellEnd"/>
      <w:r w:rsidR="00D53DF9" w:rsidRPr="00B23F38">
        <w:rPr>
          <w:rFonts w:ascii="Arial" w:hAnsi="Arial" w:cs="Arial"/>
          <w:sz w:val="22"/>
          <w:szCs w:val="22"/>
        </w:rPr>
        <w:t xml:space="preserve"> Principles of </w:t>
      </w:r>
      <w:r w:rsidR="00D53DF9" w:rsidRPr="00AC248D">
        <w:rPr>
          <w:rFonts w:ascii="Arial" w:hAnsi="Arial" w:cs="Arial"/>
          <w:sz w:val="22"/>
          <w:szCs w:val="22"/>
        </w:rPr>
        <w:t>Instruction (</w:t>
      </w:r>
      <w:proofErr w:type="spellStart"/>
      <w:r w:rsidR="00D53DF9" w:rsidRPr="00AC248D">
        <w:rPr>
          <w:rFonts w:ascii="Arial" w:hAnsi="Arial" w:cs="Arial"/>
          <w:sz w:val="22"/>
          <w:szCs w:val="22"/>
        </w:rPr>
        <w:t>Rosenshine</w:t>
      </w:r>
      <w:proofErr w:type="spellEnd"/>
      <w:r w:rsidR="00D53DF9" w:rsidRPr="00AC248D">
        <w:rPr>
          <w:rFonts w:ascii="Arial" w:hAnsi="Arial" w:cs="Arial"/>
          <w:sz w:val="22"/>
          <w:szCs w:val="22"/>
        </w:rPr>
        <w:t>, 2012), both</w:t>
      </w:r>
      <w:r w:rsidR="00D53DF9" w:rsidRPr="00B23F38">
        <w:rPr>
          <w:rFonts w:ascii="Arial" w:hAnsi="Arial" w:cs="Arial"/>
          <w:sz w:val="22"/>
          <w:szCs w:val="22"/>
        </w:rPr>
        <w:t xml:space="preserve"> of which are suggested to assist pupils in their learning and ability to solve complex problems at an increased pace (</w:t>
      </w:r>
      <w:proofErr w:type="spellStart"/>
      <w:r w:rsidR="00D53DF9" w:rsidRPr="00B23F38">
        <w:rPr>
          <w:rFonts w:ascii="Arial" w:hAnsi="Arial" w:cs="Arial"/>
          <w:sz w:val="22"/>
          <w:szCs w:val="22"/>
        </w:rPr>
        <w:t>Rosenshine</w:t>
      </w:r>
      <w:proofErr w:type="spellEnd"/>
      <w:r w:rsidR="00D53DF9" w:rsidRPr="00B23F38">
        <w:rPr>
          <w:rFonts w:ascii="Arial" w:hAnsi="Arial" w:cs="Arial"/>
          <w:sz w:val="22"/>
          <w:szCs w:val="22"/>
        </w:rPr>
        <w:t>, 2012)</w:t>
      </w:r>
      <w:r w:rsidR="00661B62" w:rsidRPr="00B23F38">
        <w:rPr>
          <w:rFonts w:ascii="Arial" w:hAnsi="Arial" w:cs="Arial"/>
          <w:sz w:val="22"/>
          <w:szCs w:val="22"/>
        </w:rPr>
        <w:t xml:space="preserve">. </w:t>
      </w:r>
      <w:r w:rsidR="00661B62" w:rsidRPr="00B23F38">
        <w:rPr>
          <w:rFonts w:ascii="Arial" w:hAnsi="Arial" w:cs="Arial"/>
          <w:sz w:val="22"/>
          <w:szCs w:val="22"/>
        </w:rPr>
        <w:br/>
        <w:t xml:space="preserve">      Ultimately, the data collected from the research suggested that the displaying a model answer at the beginning of the lesson does affect pupil participation. However, </w:t>
      </w:r>
      <w:r w:rsidR="00AE46EF">
        <w:rPr>
          <w:rFonts w:ascii="Arial" w:hAnsi="Arial" w:cs="Arial"/>
          <w:sz w:val="22"/>
          <w:szCs w:val="22"/>
        </w:rPr>
        <w:t>as the data from lesson one suggests</w:t>
      </w:r>
      <w:r w:rsidR="00661B62" w:rsidRPr="00B23F38">
        <w:rPr>
          <w:rFonts w:ascii="Arial" w:hAnsi="Arial" w:cs="Arial"/>
          <w:sz w:val="22"/>
          <w:szCs w:val="22"/>
        </w:rPr>
        <w:t xml:space="preserve">, not displaying a model answer at the beginning of the lesson also has an impact on the engagement levels of individual pupils that view this situation as a challenge. The research has consolidated the importance of understanding pupils </w:t>
      </w:r>
      <w:r w:rsidR="00661B62" w:rsidRPr="001E4800">
        <w:rPr>
          <w:rFonts w:ascii="Arial" w:hAnsi="Arial" w:cs="Arial"/>
          <w:sz w:val="22"/>
          <w:szCs w:val="22"/>
        </w:rPr>
        <w:t xml:space="preserve">and their needs on an individual basis and differentiating according to this, where practical. Simpson and </w:t>
      </w:r>
      <w:proofErr w:type="spellStart"/>
      <w:r w:rsidR="00661B62" w:rsidRPr="001E4800">
        <w:rPr>
          <w:rFonts w:ascii="Arial" w:hAnsi="Arial" w:cs="Arial"/>
          <w:sz w:val="22"/>
          <w:szCs w:val="22"/>
        </w:rPr>
        <w:t>Ure</w:t>
      </w:r>
      <w:proofErr w:type="spellEnd"/>
      <w:r w:rsidR="00661B62" w:rsidRPr="001E4800">
        <w:rPr>
          <w:rFonts w:ascii="Arial" w:hAnsi="Arial" w:cs="Arial"/>
          <w:sz w:val="22"/>
          <w:szCs w:val="22"/>
        </w:rPr>
        <w:t xml:space="preserve"> (1994)</w:t>
      </w:r>
      <w:r w:rsidR="00F70798" w:rsidRPr="001E4800">
        <w:rPr>
          <w:rFonts w:ascii="Arial" w:hAnsi="Arial" w:cs="Arial"/>
          <w:sz w:val="22"/>
          <w:szCs w:val="22"/>
        </w:rPr>
        <w:t xml:space="preserve"> </w:t>
      </w:r>
      <w:r w:rsidR="00661B62" w:rsidRPr="001E4800">
        <w:rPr>
          <w:rFonts w:ascii="Arial" w:hAnsi="Arial" w:cs="Arial"/>
          <w:sz w:val="22"/>
          <w:szCs w:val="22"/>
        </w:rPr>
        <w:t xml:space="preserve">in their </w:t>
      </w:r>
      <w:r w:rsidR="00F70798" w:rsidRPr="001E4800">
        <w:rPr>
          <w:rFonts w:ascii="Arial" w:hAnsi="Arial" w:cs="Arial"/>
          <w:sz w:val="22"/>
          <w:szCs w:val="22"/>
        </w:rPr>
        <w:t xml:space="preserve">research surrounding </w:t>
      </w:r>
      <w:r w:rsidR="00661B62" w:rsidRPr="001E4800">
        <w:rPr>
          <w:rFonts w:ascii="Arial" w:hAnsi="Arial" w:cs="Arial"/>
          <w:sz w:val="22"/>
          <w:szCs w:val="22"/>
        </w:rPr>
        <w:t xml:space="preserve">differentiation </w:t>
      </w:r>
      <w:r w:rsidR="00F70798" w:rsidRPr="001E4800">
        <w:rPr>
          <w:rFonts w:ascii="Arial" w:hAnsi="Arial" w:cs="Arial"/>
          <w:sz w:val="22"/>
          <w:szCs w:val="22"/>
        </w:rPr>
        <w:t xml:space="preserve">found that if </w:t>
      </w:r>
      <w:r w:rsidR="00661B62" w:rsidRPr="001E4800">
        <w:rPr>
          <w:rFonts w:ascii="Arial" w:hAnsi="Arial" w:cs="Arial"/>
          <w:sz w:val="22"/>
          <w:szCs w:val="22"/>
        </w:rPr>
        <w:t xml:space="preserve">teachers </w:t>
      </w:r>
      <w:r w:rsidR="00F70798" w:rsidRPr="001E4800">
        <w:rPr>
          <w:rFonts w:ascii="Arial" w:hAnsi="Arial" w:cs="Arial"/>
          <w:sz w:val="22"/>
          <w:szCs w:val="22"/>
        </w:rPr>
        <w:t xml:space="preserve">do not </w:t>
      </w:r>
      <w:r w:rsidR="004A7F10" w:rsidRPr="001E4800">
        <w:rPr>
          <w:rFonts w:ascii="Arial" w:hAnsi="Arial" w:cs="Arial"/>
          <w:sz w:val="22"/>
          <w:szCs w:val="22"/>
        </w:rPr>
        <w:t xml:space="preserve">first </w:t>
      </w:r>
      <w:r w:rsidR="00F70798" w:rsidRPr="001E4800">
        <w:rPr>
          <w:rFonts w:ascii="Arial" w:hAnsi="Arial" w:cs="Arial"/>
          <w:sz w:val="22"/>
          <w:szCs w:val="22"/>
        </w:rPr>
        <w:t>understand p</w:t>
      </w:r>
      <w:r w:rsidR="00F70798" w:rsidRPr="00B23F38">
        <w:rPr>
          <w:rFonts w:ascii="Arial" w:hAnsi="Arial" w:cs="Arial"/>
          <w:sz w:val="22"/>
          <w:szCs w:val="22"/>
        </w:rPr>
        <w:t xml:space="preserve">upils’ </w:t>
      </w:r>
      <w:r w:rsidR="00661B62" w:rsidRPr="00B23F38">
        <w:rPr>
          <w:rFonts w:ascii="Arial" w:hAnsi="Arial" w:cs="Arial"/>
          <w:sz w:val="22"/>
          <w:szCs w:val="22"/>
        </w:rPr>
        <w:t xml:space="preserve">individual needs </w:t>
      </w:r>
      <w:r w:rsidR="00F70798" w:rsidRPr="00B23F38">
        <w:rPr>
          <w:rFonts w:ascii="Arial" w:hAnsi="Arial" w:cs="Arial"/>
          <w:sz w:val="22"/>
          <w:szCs w:val="22"/>
        </w:rPr>
        <w:t>or fail to facilitate</w:t>
      </w:r>
      <w:r w:rsidR="00661B62" w:rsidRPr="00B23F38">
        <w:rPr>
          <w:rFonts w:ascii="Arial" w:hAnsi="Arial" w:cs="Arial"/>
          <w:sz w:val="22"/>
          <w:szCs w:val="22"/>
        </w:rPr>
        <w:t xml:space="preserve"> conditions which allow them to do so, no differentiation strategy will be effective.</w:t>
      </w:r>
      <w:r w:rsidR="00F70798" w:rsidRPr="00B23F38">
        <w:rPr>
          <w:rFonts w:ascii="Arial" w:hAnsi="Arial" w:cs="Arial"/>
          <w:sz w:val="22"/>
          <w:szCs w:val="22"/>
        </w:rPr>
        <w:t xml:space="preserve"> Moreover</w:t>
      </w:r>
      <w:r w:rsidR="004A7F10" w:rsidRPr="00B23F38">
        <w:rPr>
          <w:rFonts w:ascii="Arial" w:hAnsi="Arial" w:cs="Arial"/>
          <w:sz w:val="22"/>
          <w:szCs w:val="22"/>
        </w:rPr>
        <w:t>, inclusion and support guidance from the Welsh Government states that “pupils must be allowed to develop their potential through a curriculum of opportunity</w:t>
      </w:r>
      <w:r w:rsidR="004A7F10" w:rsidRPr="001E4800">
        <w:rPr>
          <w:rFonts w:ascii="Arial" w:hAnsi="Arial" w:cs="Arial"/>
          <w:sz w:val="22"/>
          <w:szCs w:val="22"/>
        </w:rPr>
        <w:t>” (Welsh Government, 2015 p.17). Therefore</w:t>
      </w:r>
      <w:r w:rsidR="004A7F10" w:rsidRPr="00B23F38">
        <w:rPr>
          <w:rFonts w:ascii="Arial" w:hAnsi="Arial" w:cs="Arial"/>
          <w:sz w:val="22"/>
          <w:szCs w:val="22"/>
        </w:rPr>
        <w:t xml:space="preserve">, one can assume that it is the responsibility of teachers to understand individual pupils and facilitate their </w:t>
      </w:r>
      <w:r w:rsidR="004A7F10" w:rsidRPr="00B23F38">
        <w:rPr>
          <w:rFonts w:ascii="Arial" w:hAnsi="Arial" w:cs="Arial"/>
          <w:sz w:val="22"/>
          <w:szCs w:val="22"/>
        </w:rPr>
        <w:lastRenderedPageBreak/>
        <w:t>development. The research conducted has illuminated the differences in opinion and preferred learning styles of just six focus pupils. Therefore, this may reflect the vast differences between a class of thirty pupils and how important it is for a teacher to understand how teaching strate</w:t>
      </w:r>
      <w:r w:rsidR="00AE6776" w:rsidRPr="00B23F38">
        <w:rPr>
          <w:rFonts w:ascii="Arial" w:hAnsi="Arial" w:cs="Arial"/>
          <w:sz w:val="22"/>
          <w:szCs w:val="22"/>
        </w:rPr>
        <w:t>gies,</w:t>
      </w:r>
      <w:r w:rsidR="004A7F10" w:rsidRPr="00B23F38">
        <w:rPr>
          <w:rFonts w:ascii="Arial" w:hAnsi="Arial" w:cs="Arial"/>
          <w:sz w:val="22"/>
          <w:szCs w:val="22"/>
        </w:rPr>
        <w:t xml:space="preserve"> such as model answers, may be used in very different ways</w:t>
      </w:r>
      <w:r w:rsidR="00AE6776" w:rsidRPr="00B23F38">
        <w:rPr>
          <w:rFonts w:ascii="Arial" w:hAnsi="Arial" w:cs="Arial"/>
          <w:sz w:val="22"/>
          <w:szCs w:val="22"/>
        </w:rPr>
        <w:t xml:space="preserve">. With this knowledge, a teacher may then begin to differentiate how and when model answers are used in the classroom. </w:t>
      </w:r>
    </w:p>
    <w:p w14:paraId="1181BF1E" w14:textId="77777777" w:rsidR="009B70FA" w:rsidRPr="00332CE2" w:rsidRDefault="006C4CCE" w:rsidP="003D69A2">
      <w:pPr>
        <w:spacing w:line="360" w:lineRule="auto"/>
        <w:rPr>
          <w:rFonts w:ascii="Arial" w:hAnsi="Arial" w:cs="Arial"/>
          <w:sz w:val="22"/>
          <w:szCs w:val="22"/>
        </w:rPr>
      </w:pPr>
      <w:r w:rsidRPr="00332CE2">
        <w:rPr>
          <w:rFonts w:ascii="Arial" w:hAnsi="Arial" w:cs="Arial"/>
          <w:sz w:val="22"/>
          <w:szCs w:val="22"/>
        </w:rPr>
        <w:t xml:space="preserve">        Undertaking this research has facilitated a deeper understanding of pedagogy and was an opportunity to bridge the gap between theory and practice. </w:t>
      </w:r>
      <w:r w:rsidR="003111BE" w:rsidRPr="00332CE2">
        <w:rPr>
          <w:rFonts w:ascii="Arial" w:hAnsi="Arial" w:cs="Arial"/>
          <w:sz w:val="22"/>
          <w:szCs w:val="22"/>
        </w:rPr>
        <w:t>The research and methods of data collection were on the whole effective, however had both strengths and weaknesses.</w:t>
      </w:r>
    </w:p>
    <w:p w14:paraId="4A4FB8B7" w14:textId="5251C627" w:rsidR="009B70FA" w:rsidRPr="00332CE2" w:rsidRDefault="009B70FA" w:rsidP="003D69A2">
      <w:pPr>
        <w:spacing w:line="360" w:lineRule="auto"/>
        <w:rPr>
          <w:rFonts w:ascii="Arial" w:hAnsi="Arial" w:cs="Arial"/>
          <w:sz w:val="22"/>
          <w:szCs w:val="22"/>
        </w:rPr>
      </w:pPr>
      <w:r w:rsidRPr="00332CE2">
        <w:rPr>
          <w:rFonts w:ascii="Arial" w:hAnsi="Arial" w:cs="Arial"/>
          <w:sz w:val="22"/>
          <w:szCs w:val="22"/>
        </w:rPr>
        <w:t xml:space="preserve">    </w:t>
      </w:r>
      <w:r w:rsidR="003111BE" w:rsidRPr="00332CE2">
        <w:rPr>
          <w:rFonts w:ascii="Arial" w:hAnsi="Arial" w:cs="Arial"/>
          <w:sz w:val="22"/>
          <w:szCs w:val="22"/>
        </w:rPr>
        <w:t xml:space="preserve"> A strength of the research was the fact that it was observation research which </w:t>
      </w:r>
      <w:r w:rsidR="00267F7A" w:rsidRPr="00332CE2">
        <w:rPr>
          <w:rFonts w:ascii="Arial" w:hAnsi="Arial" w:cs="Arial"/>
          <w:sz w:val="22"/>
          <w:szCs w:val="22"/>
        </w:rPr>
        <w:t>allowed us to witness the events of the lesson first-hand as opposed to having to interpret a report, this allowed us to reflect on and recall what happened more accurately. Moreover, the</w:t>
      </w:r>
      <w:r w:rsidRPr="00332CE2">
        <w:rPr>
          <w:rFonts w:ascii="Arial" w:hAnsi="Arial" w:cs="Arial"/>
          <w:sz w:val="22"/>
          <w:szCs w:val="22"/>
        </w:rPr>
        <w:t xml:space="preserve"> opportunity to use reactive observation </w:t>
      </w:r>
      <w:r w:rsidRPr="00332CE2">
        <w:rPr>
          <w:rStyle w:val="eop"/>
          <w:rFonts w:ascii="Arial" w:hAnsi="Arial" w:cs="Arial"/>
          <w:color w:val="000000" w:themeColor="text1"/>
          <w:sz w:val="22"/>
          <w:szCs w:val="22"/>
        </w:rPr>
        <w:t xml:space="preserve">allowed us to maintain ethical boundaries whilst still being close enough to the situation to gain a holistic observation. </w:t>
      </w:r>
    </w:p>
    <w:p w14:paraId="31B6B2EF" w14:textId="77777777" w:rsidR="00332CE2" w:rsidRPr="00F97619" w:rsidRDefault="009B70FA" w:rsidP="009B70FA">
      <w:pPr>
        <w:spacing w:line="360" w:lineRule="auto"/>
        <w:rPr>
          <w:rFonts w:ascii="Arial" w:hAnsi="Arial" w:cs="Arial"/>
          <w:color w:val="000000" w:themeColor="text1"/>
          <w:sz w:val="22"/>
          <w:szCs w:val="22"/>
        </w:rPr>
      </w:pPr>
      <w:r w:rsidRPr="009B70FA">
        <w:rPr>
          <w:rFonts w:ascii="Arial" w:hAnsi="Arial" w:cs="Arial"/>
          <w:sz w:val="22"/>
          <w:szCs w:val="22"/>
        </w:rPr>
        <w:t xml:space="preserve">     However, consideration must be given to a potential limitation of using observation, that of researcher bias. As noted by </w:t>
      </w:r>
      <w:r w:rsidRPr="001E4800">
        <w:rPr>
          <w:rFonts w:ascii="Arial" w:hAnsi="Arial" w:cs="Arial"/>
          <w:sz w:val="22"/>
          <w:szCs w:val="22"/>
        </w:rPr>
        <w:t>Ratner (2002) it</w:t>
      </w:r>
      <w:r w:rsidRPr="009B70FA">
        <w:rPr>
          <w:rFonts w:ascii="Arial" w:hAnsi="Arial" w:cs="Arial"/>
          <w:sz w:val="22"/>
          <w:szCs w:val="22"/>
        </w:rPr>
        <w:t xml:space="preserve"> is imperative that a researcher acknowledges their own unconscious biases in order to minimise them, allowing situations to be </w:t>
      </w:r>
      <w:r w:rsidRPr="00F97619">
        <w:rPr>
          <w:rFonts w:ascii="Arial" w:hAnsi="Arial" w:cs="Arial"/>
          <w:sz w:val="22"/>
          <w:szCs w:val="22"/>
        </w:rPr>
        <w:t xml:space="preserve">interpreted as accurately as possible.  </w:t>
      </w:r>
    </w:p>
    <w:p w14:paraId="598F0430" w14:textId="56305EA3" w:rsidR="00631CDF" w:rsidRPr="00F97619" w:rsidRDefault="00332CE2" w:rsidP="009B70FA">
      <w:pPr>
        <w:spacing w:line="360" w:lineRule="auto"/>
        <w:rPr>
          <w:rFonts w:ascii="Arial" w:hAnsi="Arial" w:cs="Arial"/>
          <w:color w:val="000000" w:themeColor="text1"/>
          <w:sz w:val="22"/>
          <w:szCs w:val="22"/>
        </w:rPr>
      </w:pPr>
      <w:r w:rsidRPr="00F97619">
        <w:rPr>
          <w:rFonts w:ascii="Arial" w:hAnsi="Arial" w:cs="Arial"/>
          <w:color w:val="000000" w:themeColor="text1"/>
          <w:sz w:val="22"/>
          <w:szCs w:val="22"/>
        </w:rPr>
        <w:t xml:space="preserve">     Potentially, in the case of undertaking future research, conducting a pilot study may be an appropriate decision in </w:t>
      </w:r>
      <w:r w:rsidR="00631CDF" w:rsidRPr="00F97619">
        <w:rPr>
          <w:rFonts w:ascii="Arial" w:hAnsi="Arial" w:cs="Arial"/>
          <w:color w:val="000000" w:themeColor="text1"/>
          <w:sz w:val="22"/>
          <w:szCs w:val="22"/>
        </w:rPr>
        <w:t>ensuring</w:t>
      </w:r>
      <w:r w:rsidRPr="00F97619">
        <w:rPr>
          <w:rFonts w:ascii="Arial" w:hAnsi="Arial" w:cs="Arial"/>
          <w:color w:val="000000" w:themeColor="text1"/>
          <w:sz w:val="22"/>
          <w:szCs w:val="22"/>
        </w:rPr>
        <w:t xml:space="preserve"> the feasibility of proposed research. Conducting a pilot study is an example to test data collection methods, such as sampling, and may also assess the research in relation to </w:t>
      </w:r>
      <w:r w:rsidR="00631CDF" w:rsidRPr="00F97619">
        <w:rPr>
          <w:rFonts w:ascii="Arial" w:hAnsi="Arial" w:cs="Arial"/>
          <w:color w:val="000000" w:themeColor="text1"/>
          <w:sz w:val="22"/>
          <w:szCs w:val="22"/>
        </w:rPr>
        <w:t>the school environment (Kim, 2010).</w:t>
      </w:r>
    </w:p>
    <w:p w14:paraId="18AB88A1" w14:textId="10C6AAC4" w:rsidR="00631CDF" w:rsidRPr="00F97619" w:rsidRDefault="00631CDF" w:rsidP="009B70FA">
      <w:pPr>
        <w:spacing w:line="360" w:lineRule="auto"/>
        <w:rPr>
          <w:rFonts w:ascii="Arial" w:hAnsi="Arial" w:cs="Arial"/>
          <w:color w:val="000000" w:themeColor="text1"/>
          <w:sz w:val="22"/>
          <w:szCs w:val="22"/>
        </w:rPr>
      </w:pPr>
      <w:r w:rsidRPr="00F97619">
        <w:rPr>
          <w:rFonts w:ascii="Arial" w:hAnsi="Arial" w:cs="Arial"/>
          <w:color w:val="000000" w:themeColor="text1"/>
          <w:sz w:val="22"/>
          <w:szCs w:val="22"/>
        </w:rPr>
        <w:t xml:space="preserve">     The research will inform my future practice due to </w:t>
      </w:r>
      <w:r w:rsidR="00AE46EF" w:rsidRPr="00F97619">
        <w:rPr>
          <w:rFonts w:ascii="Arial" w:hAnsi="Arial" w:cs="Arial"/>
          <w:color w:val="000000" w:themeColor="text1"/>
          <w:sz w:val="22"/>
          <w:szCs w:val="22"/>
        </w:rPr>
        <w:t>it i</w:t>
      </w:r>
      <w:r w:rsidRPr="00F97619">
        <w:rPr>
          <w:rFonts w:ascii="Arial" w:hAnsi="Arial" w:cs="Arial"/>
          <w:color w:val="000000" w:themeColor="text1"/>
          <w:sz w:val="22"/>
          <w:szCs w:val="22"/>
        </w:rPr>
        <w:t xml:space="preserve">lluminating how model answers </w:t>
      </w:r>
      <w:r w:rsidR="00F97619">
        <w:rPr>
          <w:rFonts w:ascii="Arial" w:hAnsi="Arial" w:cs="Arial"/>
          <w:color w:val="000000" w:themeColor="text1"/>
          <w:sz w:val="22"/>
          <w:szCs w:val="22"/>
        </w:rPr>
        <w:t>may be</w:t>
      </w:r>
      <w:r w:rsidRPr="00F97619">
        <w:rPr>
          <w:rFonts w:ascii="Arial" w:hAnsi="Arial" w:cs="Arial"/>
          <w:color w:val="000000" w:themeColor="text1"/>
          <w:sz w:val="22"/>
          <w:szCs w:val="22"/>
        </w:rPr>
        <w:t xml:space="preserve"> used in the classroom. In particular, the findings of my research that suggest</w:t>
      </w:r>
      <w:r w:rsidR="00F97619">
        <w:rPr>
          <w:rFonts w:ascii="Arial" w:hAnsi="Arial" w:cs="Arial"/>
          <w:color w:val="000000" w:themeColor="text1"/>
          <w:sz w:val="22"/>
          <w:szCs w:val="22"/>
        </w:rPr>
        <w:t>ed</w:t>
      </w:r>
      <w:r w:rsidRPr="00F97619">
        <w:rPr>
          <w:rFonts w:ascii="Arial" w:hAnsi="Arial" w:cs="Arial"/>
          <w:color w:val="000000" w:themeColor="text1"/>
          <w:sz w:val="22"/>
          <w:szCs w:val="22"/>
        </w:rPr>
        <w:t xml:space="preserve"> that model answers are used in different ways depending on the confidence levels of individual pupils has </w:t>
      </w:r>
      <w:r w:rsidR="00AE46EF" w:rsidRPr="00F97619">
        <w:rPr>
          <w:rFonts w:ascii="Arial" w:hAnsi="Arial" w:cs="Arial"/>
          <w:color w:val="000000" w:themeColor="text1"/>
          <w:sz w:val="22"/>
          <w:szCs w:val="22"/>
        </w:rPr>
        <w:t xml:space="preserve">consolidated the importance of a commitment </w:t>
      </w:r>
      <w:r w:rsidRPr="00F97619">
        <w:rPr>
          <w:rFonts w:ascii="Arial" w:hAnsi="Arial" w:cs="Arial"/>
          <w:color w:val="000000" w:themeColor="text1"/>
          <w:sz w:val="22"/>
          <w:szCs w:val="22"/>
        </w:rPr>
        <w:t xml:space="preserve">to understanding my pupils </w:t>
      </w:r>
      <w:r w:rsidR="00F97619">
        <w:rPr>
          <w:rFonts w:ascii="Arial" w:hAnsi="Arial" w:cs="Arial"/>
          <w:color w:val="000000" w:themeColor="text1"/>
          <w:sz w:val="22"/>
          <w:szCs w:val="22"/>
        </w:rPr>
        <w:t xml:space="preserve">wholly and holistically. </w:t>
      </w:r>
      <w:r w:rsidRPr="00F97619">
        <w:rPr>
          <w:rFonts w:ascii="Arial" w:hAnsi="Arial" w:cs="Arial"/>
          <w:color w:val="000000" w:themeColor="text1"/>
          <w:sz w:val="22"/>
          <w:szCs w:val="22"/>
        </w:rPr>
        <w:t xml:space="preserve">Moreover, as </w:t>
      </w:r>
      <w:r w:rsidR="00F97619">
        <w:rPr>
          <w:rFonts w:ascii="Arial" w:hAnsi="Arial" w:cs="Arial"/>
          <w:color w:val="000000" w:themeColor="text1"/>
          <w:sz w:val="22"/>
          <w:szCs w:val="22"/>
        </w:rPr>
        <w:t xml:space="preserve">the </w:t>
      </w:r>
      <w:r w:rsidRPr="00F97619">
        <w:rPr>
          <w:rFonts w:ascii="Arial" w:hAnsi="Arial" w:cs="Arial"/>
          <w:color w:val="000000" w:themeColor="text1"/>
          <w:sz w:val="22"/>
          <w:szCs w:val="22"/>
        </w:rPr>
        <w:t xml:space="preserve">research </w:t>
      </w:r>
      <w:r w:rsidR="000F6A3D">
        <w:rPr>
          <w:rFonts w:ascii="Arial" w:hAnsi="Arial" w:cs="Arial"/>
          <w:color w:val="000000" w:themeColor="text1"/>
          <w:sz w:val="22"/>
          <w:szCs w:val="22"/>
        </w:rPr>
        <w:t xml:space="preserve">findings </w:t>
      </w:r>
      <w:r w:rsidR="00F97619">
        <w:rPr>
          <w:rFonts w:ascii="Arial" w:hAnsi="Arial" w:cs="Arial"/>
          <w:color w:val="000000" w:themeColor="text1"/>
          <w:sz w:val="22"/>
          <w:szCs w:val="22"/>
        </w:rPr>
        <w:t xml:space="preserve">appeared to </w:t>
      </w:r>
      <w:r w:rsidRPr="00F97619">
        <w:rPr>
          <w:rFonts w:ascii="Arial" w:hAnsi="Arial" w:cs="Arial"/>
          <w:color w:val="000000" w:themeColor="text1"/>
          <w:sz w:val="22"/>
          <w:szCs w:val="22"/>
        </w:rPr>
        <w:t>suggest</w:t>
      </w:r>
      <w:r w:rsidR="00F97619">
        <w:rPr>
          <w:rFonts w:ascii="Arial" w:hAnsi="Arial" w:cs="Arial"/>
          <w:color w:val="000000" w:themeColor="text1"/>
          <w:sz w:val="22"/>
          <w:szCs w:val="22"/>
        </w:rPr>
        <w:t xml:space="preserve"> </w:t>
      </w:r>
      <w:r w:rsidRPr="00F97619">
        <w:rPr>
          <w:rFonts w:ascii="Arial" w:hAnsi="Arial" w:cs="Arial"/>
          <w:color w:val="000000" w:themeColor="text1"/>
          <w:sz w:val="22"/>
          <w:szCs w:val="22"/>
        </w:rPr>
        <w:t xml:space="preserve">that pupils who are less confident in their ability to answer exam questions use model answers as a scaffold, an appropriate next step may be to dedicate an increased amount of time to teaching exam question techniques. Hopefully, this would </w:t>
      </w:r>
      <w:r w:rsidR="00F97619">
        <w:rPr>
          <w:rFonts w:ascii="Arial" w:hAnsi="Arial" w:cs="Arial"/>
          <w:color w:val="000000" w:themeColor="text1"/>
          <w:sz w:val="22"/>
          <w:szCs w:val="22"/>
        </w:rPr>
        <w:t>equip</w:t>
      </w:r>
      <w:r w:rsidRPr="00F97619">
        <w:rPr>
          <w:rFonts w:ascii="Arial" w:hAnsi="Arial" w:cs="Arial"/>
          <w:color w:val="000000" w:themeColor="text1"/>
          <w:sz w:val="22"/>
          <w:szCs w:val="22"/>
        </w:rPr>
        <w:t xml:space="preserve"> pupils to be less reliant on model answers as a scaffold and pupils may be able to focus more on exercising their freedom to write what they w</w:t>
      </w:r>
      <w:r w:rsidR="00AE46EF" w:rsidRPr="00F97619">
        <w:rPr>
          <w:rFonts w:ascii="Arial" w:hAnsi="Arial" w:cs="Arial"/>
          <w:color w:val="000000" w:themeColor="text1"/>
          <w:sz w:val="22"/>
          <w:szCs w:val="22"/>
        </w:rPr>
        <w:t>ish t</w:t>
      </w:r>
      <w:r w:rsidRPr="00F97619">
        <w:rPr>
          <w:rFonts w:ascii="Arial" w:hAnsi="Arial" w:cs="Arial"/>
          <w:color w:val="000000" w:themeColor="text1"/>
          <w:sz w:val="22"/>
          <w:szCs w:val="22"/>
        </w:rPr>
        <w:t>o</w:t>
      </w:r>
      <w:r w:rsidR="00F97619">
        <w:rPr>
          <w:rFonts w:ascii="Arial" w:hAnsi="Arial" w:cs="Arial"/>
          <w:color w:val="000000" w:themeColor="text1"/>
          <w:sz w:val="22"/>
          <w:szCs w:val="22"/>
        </w:rPr>
        <w:t xml:space="preserve">, as </w:t>
      </w:r>
      <w:r w:rsidRPr="00F97619">
        <w:rPr>
          <w:rFonts w:ascii="Arial" w:hAnsi="Arial" w:cs="Arial"/>
          <w:color w:val="000000" w:themeColor="text1"/>
          <w:sz w:val="22"/>
          <w:szCs w:val="22"/>
        </w:rPr>
        <w:t xml:space="preserve">opposed to what the model answer </w:t>
      </w:r>
      <w:r w:rsidR="00AE46EF" w:rsidRPr="00F97619">
        <w:rPr>
          <w:rFonts w:ascii="Arial" w:hAnsi="Arial" w:cs="Arial"/>
          <w:color w:val="000000" w:themeColor="text1"/>
          <w:sz w:val="22"/>
          <w:szCs w:val="22"/>
        </w:rPr>
        <w:t>dictates</w:t>
      </w:r>
      <w:r w:rsidRPr="00F97619">
        <w:rPr>
          <w:rFonts w:ascii="Arial" w:hAnsi="Arial" w:cs="Arial"/>
          <w:color w:val="000000" w:themeColor="text1"/>
          <w:sz w:val="22"/>
          <w:szCs w:val="22"/>
        </w:rPr>
        <w:t xml:space="preserve">. </w:t>
      </w:r>
      <w:r w:rsidR="00781EF5" w:rsidRPr="00F97619">
        <w:rPr>
          <w:rFonts w:ascii="Arial" w:hAnsi="Arial" w:cs="Arial"/>
          <w:color w:val="000000" w:themeColor="text1"/>
          <w:sz w:val="22"/>
          <w:szCs w:val="22"/>
        </w:rPr>
        <w:br/>
        <w:t xml:space="preserve">    Naturally, I intend to collaborate with future colleagues to share the findings of this research which hopefully may</w:t>
      </w:r>
      <w:r w:rsidR="00AE46EF" w:rsidRPr="00F97619">
        <w:rPr>
          <w:rFonts w:ascii="Arial" w:hAnsi="Arial" w:cs="Arial"/>
          <w:color w:val="000000" w:themeColor="text1"/>
          <w:sz w:val="22"/>
          <w:szCs w:val="22"/>
        </w:rPr>
        <w:t xml:space="preserve"> also</w:t>
      </w:r>
      <w:r w:rsidR="00781EF5" w:rsidRPr="00F97619">
        <w:rPr>
          <w:rFonts w:ascii="Arial" w:hAnsi="Arial" w:cs="Arial"/>
          <w:color w:val="000000" w:themeColor="text1"/>
          <w:sz w:val="22"/>
          <w:szCs w:val="22"/>
        </w:rPr>
        <w:t xml:space="preserve"> extend their knowledge of how pupils use model answers. Finally, I aspire to continue to accept opportunities to partake in educational research in the hope of contributing to the vision of the Welsh Government for the teaching </w:t>
      </w:r>
      <w:r w:rsidR="00781EF5" w:rsidRPr="00F97619">
        <w:rPr>
          <w:rFonts w:ascii="Arial" w:hAnsi="Arial" w:cs="Arial"/>
          <w:color w:val="000000" w:themeColor="text1"/>
          <w:sz w:val="22"/>
          <w:szCs w:val="22"/>
        </w:rPr>
        <w:lastRenderedPageBreak/>
        <w:t>profession to be “research-engaged, well informed and learning from excellence” (Welsh Government, 2017, p.11).</w:t>
      </w:r>
    </w:p>
    <w:p w14:paraId="25DC8493" w14:textId="17D6C5F5" w:rsidR="00AE46EF" w:rsidRPr="00F97619" w:rsidRDefault="00AE46EF" w:rsidP="009B70FA">
      <w:pPr>
        <w:spacing w:line="360" w:lineRule="auto"/>
        <w:rPr>
          <w:rFonts w:ascii="Arial" w:hAnsi="Arial" w:cs="Arial"/>
          <w:color w:val="000000" w:themeColor="text1"/>
          <w:sz w:val="22"/>
          <w:szCs w:val="22"/>
        </w:rPr>
      </w:pPr>
    </w:p>
    <w:p w14:paraId="25751794" w14:textId="1FBCB928" w:rsidR="00AE46EF" w:rsidRPr="00F97619" w:rsidRDefault="00AE46EF" w:rsidP="009B70FA">
      <w:pPr>
        <w:spacing w:line="360" w:lineRule="auto"/>
        <w:rPr>
          <w:rFonts w:ascii="Arial" w:hAnsi="Arial" w:cs="Arial"/>
          <w:color w:val="000000" w:themeColor="text1"/>
          <w:sz w:val="22"/>
          <w:szCs w:val="22"/>
        </w:rPr>
      </w:pPr>
      <w:r w:rsidRPr="00F97619">
        <w:rPr>
          <w:rFonts w:ascii="Arial" w:hAnsi="Arial" w:cs="Arial"/>
          <w:color w:val="000000" w:themeColor="text1"/>
          <w:sz w:val="22"/>
          <w:szCs w:val="22"/>
        </w:rPr>
        <w:t>Word Count: 5,4</w:t>
      </w:r>
      <w:r w:rsidR="00F97619">
        <w:rPr>
          <w:rFonts w:ascii="Arial" w:hAnsi="Arial" w:cs="Arial"/>
          <w:color w:val="000000" w:themeColor="text1"/>
          <w:sz w:val="22"/>
          <w:szCs w:val="22"/>
        </w:rPr>
        <w:t>5</w:t>
      </w:r>
      <w:r w:rsidR="000F6A3D">
        <w:rPr>
          <w:rFonts w:ascii="Arial" w:hAnsi="Arial" w:cs="Arial"/>
          <w:color w:val="000000" w:themeColor="text1"/>
          <w:sz w:val="22"/>
          <w:szCs w:val="22"/>
        </w:rPr>
        <w:t xml:space="preserve">4 </w:t>
      </w:r>
      <w:r w:rsidRPr="00F97619">
        <w:rPr>
          <w:rFonts w:ascii="Arial" w:hAnsi="Arial" w:cs="Arial"/>
          <w:color w:val="000000" w:themeColor="text1"/>
          <w:sz w:val="22"/>
          <w:szCs w:val="22"/>
        </w:rPr>
        <w:t xml:space="preserve">words. </w:t>
      </w:r>
    </w:p>
    <w:p w14:paraId="2F70F849" w14:textId="77777777" w:rsidR="00781EF5" w:rsidRPr="00F97619" w:rsidRDefault="00781EF5" w:rsidP="009B70FA">
      <w:pPr>
        <w:spacing w:line="360" w:lineRule="auto"/>
        <w:rPr>
          <w:rFonts w:ascii="Arial" w:hAnsi="Arial" w:cs="Arial"/>
          <w:color w:val="000000" w:themeColor="text1"/>
          <w:sz w:val="22"/>
          <w:szCs w:val="22"/>
        </w:rPr>
      </w:pPr>
    </w:p>
    <w:p w14:paraId="246140B2" w14:textId="77777777" w:rsidR="00386142" w:rsidRPr="00F97619" w:rsidRDefault="008C7E51" w:rsidP="00386142">
      <w:pPr>
        <w:spacing w:line="360" w:lineRule="auto"/>
        <w:rPr>
          <w:rFonts w:ascii="Arial" w:hAnsi="Arial" w:cs="Arial"/>
          <w:sz w:val="22"/>
          <w:szCs w:val="22"/>
        </w:rPr>
      </w:pPr>
      <w:r w:rsidRPr="00F97619">
        <w:rPr>
          <w:rFonts w:ascii="Arial" w:hAnsi="Arial" w:cs="Arial"/>
          <w:sz w:val="22"/>
          <w:szCs w:val="22"/>
        </w:rPr>
        <w:t>Reference Lis</w:t>
      </w:r>
      <w:r w:rsidR="00386142" w:rsidRPr="00F97619">
        <w:rPr>
          <w:rFonts w:ascii="Arial" w:hAnsi="Arial" w:cs="Arial"/>
          <w:sz w:val="22"/>
          <w:szCs w:val="22"/>
        </w:rPr>
        <w:t>t:</w:t>
      </w:r>
    </w:p>
    <w:p w14:paraId="3DF1F894" w14:textId="7A017137" w:rsidR="00386142" w:rsidRPr="000639D3" w:rsidRDefault="00386142" w:rsidP="00386142">
      <w:pPr>
        <w:spacing w:line="360" w:lineRule="auto"/>
        <w:rPr>
          <w:rFonts w:ascii="Arial" w:hAnsi="Arial" w:cs="Arial"/>
          <w:sz w:val="22"/>
          <w:szCs w:val="22"/>
        </w:rPr>
      </w:pPr>
      <w:r w:rsidRPr="000639D3">
        <w:rPr>
          <w:rFonts w:ascii="Arial" w:hAnsi="Arial" w:cs="Arial"/>
          <w:color w:val="000000" w:themeColor="text1"/>
          <w:sz w:val="22"/>
          <w:szCs w:val="22"/>
        </w:rPr>
        <w:t>Adey, P.S</w:t>
      </w:r>
      <w:r w:rsidRPr="00386142">
        <w:rPr>
          <w:rFonts w:ascii="Arial" w:hAnsi="Arial" w:cs="Arial"/>
          <w:color w:val="000000" w:themeColor="text1"/>
          <w:sz w:val="22"/>
          <w:szCs w:val="22"/>
        </w:rPr>
        <w:t xml:space="preserve"> &amp; </w:t>
      </w:r>
      <w:proofErr w:type="spellStart"/>
      <w:r w:rsidRPr="000639D3">
        <w:rPr>
          <w:rFonts w:ascii="Arial" w:hAnsi="Arial" w:cs="Arial"/>
          <w:color w:val="000000" w:themeColor="text1"/>
          <w:sz w:val="22"/>
          <w:szCs w:val="22"/>
        </w:rPr>
        <w:t>Shayer</w:t>
      </w:r>
      <w:proofErr w:type="spellEnd"/>
      <w:r w:rsidRPr="000639D3">
        <w:rPr>
          <w:rFonts w:ascii="Arial" w:hAnsi="Arial" w:cs="Arial"/>
          <w:color w:val="000000" w:themeColor="text1"/>
          <w:sz w:val="22"/>
          <w:szCs w:val="22"/>
        </w:rPr>
        <w:t>, M.</w:t>
      </w:r>
      <w:r w:rsidRPr="00386142">
        <w:rPr>
          <w:rFonts w:ascii="Arial" w:hAnsi="Arial" w:cs="Arial"/>
          <w:color w:val="000000" w:themeColor="text1"/>
          <w:sz w:val="22"/>
          <w:szCs w:val="22"/>
        </w:rPr>
        <w:t xml:space="preserve"> </w:t>
      </w:r>
      <w:r w:rsidRPr="000639D3">
        <w:rPr>
          <w:rFonts w:ascii="Arial" w:hAnsi="Arial" w:cs="Arial"/>
          <w:color w:val="000000" w:themeColor="text1"/>
          <w:sz w:val="22"/>
          <w:szCs w:val="22"/>
        </w:rPr>
        <w:t xml:space="preserve">(2002) </w:t>
      </w:r>
      <w:r w:rsidRPr="000639D3">
        <w:rPr>
          <w:rFonts w:ascii="Arial" w:hAnsi="Arial" w:cs="Arial"/>
          <w:i/>
          <w:iCs/>
          <w:color w:val="000000" w:themeColor="text1"/>
          <w:sz w:val="22"/>
          <w:szCs w:val="22"/>
        </w:rPr>
        <w:t>Learning Intelligence: Cognitive Acceleration across the curriculum from 5 to 15 years.</w:t>
      </w:r>
      <w:r w:rsidRPr="000639D3">
        <w:rPr>
          <w:rFonts w:ascii="Arial" w:hAnsi="Arial" w:cs="Arial"/>
          <w:color w:val="000000" w:themeColor="text1"/>
          <w:sz w:val="22"/>
          <w:szCs w:val="22"/>
        </w:rPr>
        <w:t> Milton Keynes: Open University Press.</w:t>
      </w:r>
    </w:p>
    <w:p w14:paraId="06DA2B39" w14:textId="41FBADED" w:rsidR="00386142" w:rsidRDefault="00386142" w:rsidP="00386142">
      <w:pPr>
        <w:rPr>
          <w:rFonts w:ascii="Arial" w:hAnsi="Arial" w:cs="Arial"/>
          <w:color w:val="000000" w:themeColor="text1"/>
          <w:sz w:val="22"/>
          <w:szCs w:val="22"/>
          <w:shd w:val="clear" w:color="auto" w:fill="FFFFFF"/>
        </w:rPr>
      </w:pPr>
      <w:r w:rsidRPr="00113750">
        <w:rPr>
          <w:rFonts w:ascii="Arial" w:hAnsi="Arial" w:cs="Arial"/>
          <w:color w:val="000000" w:themeColor="text1"/>
          <w:sz w:val="22"/>
          <w:szCs w:val="22"/>
          <w:shd w:val="clear" w:color="auto" w:fill="FFFFFF"/>
        </w:rPr>
        <w:t>Arthur, J, Waring, M, Coe, R</w:t>
      </w:r>
      <w:r w:rsidRPr="00113750">
        <w:rPr>
          <w:rFonts w:ascii="Arial" w:hAnsi="Arial" w:cs="Arial"/>
          <w:color w:val="000000" w:themeColor="text1"/>
          <w:sz w:val="22"/>
          <w:szCs w:val="22"/>
        </w:rPr>
        <w:t> &amp; Hedges, LV</w:t>
      </w:r>
      <w:r w:rsidRPr="00113750">
        <w:rPr>
          <w:rFonts w:ascii="Arial" w:hAnsi="Arial" w:cs="Arial"/>
          <w:color w:val="000000" w:themeColor="text1"/>
          <w:sz w:val="22"/>
          <w:szCs w:val="22"/>
          <w:shd w:val="clear" w:color="auto" w:fill="FFFFFF"/>
        </w:rPr>
        <w:t> (eds) 2012, </w:t>
      </w:r>
      <w:r w:rsidRPr="00113750">
        <w:rPr>
          <w:rFonts w:ascii="Arial" w:hAnsi="Arial" w:cs="Arial"/>
          <w:i/>
          <w:iCs/>
          <w:color w:val="000000" w:themeColor="text1"/>
          <w:sz w:val="22"/>
          <w:szCs w:val="22"/>
        </w:rPr>
        <w:t>Research Methods and Methodologies in Education</w:t>
      </w:r>
      <w:r w:rsidRPr="00113750">
        <w:rPr>
          <w:rFonts w:ascii="Arial" w:hAnsi="Arial" w:cs="Arial"/>
          <w:color w:val="000000" w:themeColor="text1"/>
          <w:sz w:val="22"/>
          <w:szCs w:val="22"/>
          <w:shd w:val="clear" w:color="auto" w:fill="FFFFFF"/>
        </w:rPr>
        <w:t xml:space="preserve">. 1 </w:t>
      </w:r>
      <w:proofErr w:type="spellStart"/>
      <w:r w:rsidRPr="00113750">
        <w:rPr>
          <w:rFonts w:ascii="Arial" w:hAnsi="Arial" w:cs="Arial"/>
          <w:color w:val="000000" w:themeColor="text1"/>
          <w:sz w:val="22"/>
          <w:szCs w:val="22"/>
          <w:shd w:val="clear" w:color="auto" w:fill="FFFFFF"/>
        </w:rPr>
        <w:t>edn</w:t>
      </w:r>
      <w:proofErr w:type="spellEnd"/>
      <w:r w:rsidRPr="00113750">
        <w:rPr>
          <w:rFonts w:ascii="Arial" w:hAnsi="Arial" w:cs="Arial"/>
          <w:color w:val="000000" w:themeColor="text1"/>
          <w:sz w:val="22"/>
          <w:szCs w:val="22"/>
          <w:shd w:val="clear" w:color="auto" w:fill="FFFFFF"/>
        </w:rPr>
        <w:t>, SAGE Publications Ltd.</w:t>
      </w:r>
    </w:p>
    <w:p w14:paraId="6F4C3EF4" w14:textId="77777777" w:rsidR="00386142" w:rsidRPr="00386142" w:rsidRDefault="00386142" w:rsidP="00386142">
      <w:pPr>
        <w:rPr>
          <w:rFonts w:ascii="Arial" w:hAnsi="Arial" w:cs="Arial"/>
          <w:color w:val="000000" w:themeColor="text1"/>
          <w:sz w:val="22"/>
          <w:szCs w:val="22"/>
          <w:shd w:val="clear" w:color="auto" w:fill="FFFFFF"/>
        </w:rPr>
      </w:pPr>
    </w:p>
    <w:p w14:paraId="7AB8DAEF" w14:textId="5B17F905" w:rsidR="00386142" w:rsidRDefault="00386142" w:rsidP="00386142">
      <w:pPr>
        <w:rPr>
          <w:rFonts w:ascii="Arial" w:hAnsi="Arial" w:cs="Arial"/>
          <w:color w:val="000000" w:themeColor="text1"/>
          <w:sz w:val="22"/>
          <w:szCs w:val="22"/>
          <w:shd w:val="clear" w:color="auto" w:fill="FFFFFF"/>
        </w:rPr>
      </w:pPr>
      <w:r w:rsidRPr="00CD0E84">
        <w:rPr>
          <w:rFonts w:ascii="Arial" w:hAnsi="Arial" w:cs="Arial"/>
          <w:color w:val="000000" w:themeColor="text1"/>
          <w:sz w:val="22"/>
          <w:szCs w:val="22"/>
          <w:shd w:val="clear" w:color="auto" w:fill="FFFFFF"/>
        </w:rPr>
        <w:t>Autism.org.uk. 2020. </w:t>
      </w:r>
      <w:r w:rsidRPr="00CD0E84">
        <w:rPr>
          <w:rFonts w:ascii="Arial" w:hAnsi="Arial" w:cs="Arial"/>
          <w:i/>
          <w:iCs/>
          <w:color w:val="000000" w:themeColor="text1"/>
          <w:sz w:val="22"/>
          <w:szCs w:val="22"/>
        </w:rPr>
        <w:t>Classroom - National Autistic Society</w:t>
      </w:r>
      <w:r w:rsidRPr="00CD0E84">
        <w:rPr>
          <w:rFonts w:ascii="Arial" w:hAnsi="Arial" w:cs="Arial"/>
          <w:color w:val="000000" w:themeColor="text1"/>
          <w:sz w:val="22"/>
          <w:szCs w:val="22"/>
          <w:shd w:val="clear" w:color="auto" w:fill="FFFFFF"/>
        </w:rPr>
        <w:t xml:space="preserve">. [online] Available at: &lt;https://www.autism.org.uk/professionals/teachers/classroom.aspx&gt; </w:t>
      </w:r>
      <w:r w:rsidRPr="00386142">
        <w:rPr>
          <w:rFonts w:ascii="Arial" w:hAnsi="Arial" w:cs="Arial"/>
          <w:color w:val="000000" w:themeColor="text1"/>
          <w:sz w:val="22"/>
          <w:szCs w:val="22"/>
          <w:shd w:val="clear" w:color="auto" w:fill="FFFFFF"/>
        </w:rPr>
        <w:t>(</w:t>
      </w:r>
      <w:r w:rsidRPr="00CD0E84">
        <w:rPr>
          <w:rFonts w:ascii="Arial" w:hAnsi="Arial" w:cs="Arial"/>
          <w:color w:val="000000" w:themeColor="text1"/>
          <w:sz w:val="22"/>
          <w:szCs w:val="22"/>
          <w:shd w:val="clear" w:color="auto" w:fill="FFFFFF"/>
        </w:rPr>
        <w:t xml:space="preserve">Accessed </w:t>
      </w:r>
      <w:r w:rsidRPr="00386142">
        <w:rPr>
          <w:rFonts w:ascii="Arial" w:hAnsi="Arial" w:cs="Arial"/>
          <w:color w:val="000000" w:themeColor="text1"/>
          <w:sz w:val="22"/>
          <w:szCs w:val="22"/>
          <w:shd w:val="clear" w:color="auto" w:fill="FFFFFF"/>
        </w:rPr>
        <w:t>6th</w:t>
      </w:r>
      <w:r w:rsidRPr="00CD0E84">
        <w:rPr>
          <w:rFonts w:ascii="Arial" w:hAnsi="Arial" w:cs="Arial"/>
          <w:color w:val="000000" w:themeColor="text1"/>
          <w:sz w:val="22"/>
          <w:szCs w:val="22"/>
          <w:shd w:val="clear" w:color="auto" w:fill="FFFFFF"/>
        </w:rPr>
        <w:t xml:space="preserve"> July 2020</w:t>
      </w:r>
      <w:r w:rsidRPr="00386142">
        <w:rPr>
          <w:rFonts w:ascii="Arial" w:hAnsi="Arial" w:cs="Arial"/>
          <w:color w:val="000000" w:themeColor="text1"/>
          <w:sz w:val="22"/>
          <w:szCs w:val="22"/>
          <w:shd w:val="clear" w:color="auto" w:fill="FFFFFF"/>
        </w:rPr>
        <w:t>)</w:t>
      </w:r>
      <w:r w:rsidRPr="00CD0E84">
        <w:rPr>
          <w:rFonts w:ascii="Arial" w:hAnsi="Arial" w:cs="Arial"/>
          <w:color w:val="000000" w:themeColor="text1"/>
          <w:sz w:val="22"/>
          <w:szCs w:val="22"/>
          <w:shd w:val="clear" w:color="auto" w:fill="FFFFFF"/>
        </w:rPr>
        <w:t>.</w:t>
      </w:r>
    </w:p>
    <w:p w14:paraId="41B921B0" w14:textId="77777777" w:rsidR="00386142" w:rsidRPr="00CD0E84" w:rsidRDefault="00386142" w:rsidP="00386142">
      <w:pPr>
        <w:rPr>
          <w:rFonts w:ascii="Arial" w:hAnsi="Arial" w:cs="Arial"/>
          <w:color w:val="000000" w:themeColor="text1"/>
          <w:sz w:val="22"/>
          <w:szCs w:val="22"/>
        </w:rPr>
      </w:pPr>
    </w:p>
    <w:p w14:paraId="20B3E9A1" w14:textId="764E33DA" w:rsidR="00386142" w:rsidRDefault="00386142" w:rsidP="00386142">
      <w:pPr>
        <w:rPr>
          <w:rFonts w:ascii="Arial" w:hAnsi="Arial" w:cs="Arial"/>
          <w:color w:val="000000" w:themeColor="text1"/>
          <w:sz w:val="22"/>
          <w:szCs w:val="22"/>
          <w:shd w:val="clear" w:color="auto" w:fill="FFFFFF"/>
        </w:rPr>
      </w:pPr>
      <w:r w:rsidRPr="00386142">
        <w:rPr>
          <w:rFonts w:ascii="Arial" w:hAnsi="Arial" w:cs="Arial"/>
          <w:color w:val="000000" w:themeColor="text1"/>
          <w:sz w:val="22"/>
          <w:szCs w:val="22"/>
          <w:shd w:val="clear" w:color="auto" w:fill="FFFFFF"/>
        </w:rPr>
        <w:t>Bell, A. (2007). Designing and testing questionnaires for children.</w:t>
      </w:r>
      <w:r w:rsidRPr="00386142">
        <w:rPr>
          <w:rStyle w:val="apple-converted-space"/>
          <w:rFonts w:ascii="Arial" w:hAnsi="Arial" w:cs="Arial"/>
          <w:color w:val="000000" w:themeColor="text1"/>
          <w:sz w:val="22"/>
          <w:szCs w:val="22"/>
          <w:shd w:val="clear" w:color="auto" w:fill="FFFFFF"/>
        </w:rPr>
        <w:t> </w:t>
      </w:r>
      <w:r w:rsidRPr="00386142">
        <w:rPr>
          <w:rFonts w:ascii="Arial" w:hAnsi="Arial" w:cs="Arial"/>
          <w:i/>
          <w:iCs/>
          <w:color w:val="000000" w:themeColor="text1"/>
          <w:sz w:val="22"/>
          <w:szCs w:val="22"/>
        </w:rPr>
        <w:t>Journal of Research in Nursing</w:t>
      </w:r>
      <w:r w:rsidRPr="00386142">
        <w:rPr>
          <w:rFonts w:ascii="Arial" w:hAnsi="Arial" w:cs="Arial"/>
          <w:color w:val="000000" w:themeColor="text1"/>
          <w:sz w:val="22"/>
          <w:szCs w:val="22"/>
          <w:shd w:val="clear" w:color="auto" w:fill="FFFFFF"/>
        </w:rPr>
        <w:t>, 12(5), pp.461-469.</w:t>
      </w:r>
    </w:p>
    <w:p w14:paraId="31282702" w14:textId="77777777" w:rsidR="00386142" w:rsidRPr="00386142" w:rsidRDefault="00386142" w:rsidP="00386142">
      <w:pPr>
        <w:rPr>
          <w:rFonts w:ascii="Arial" w:hAnsi="Arial" w:cs="Arial"/>
          <w:color w:val="000000" w:themeColor="text1"/>
          <w:sz w:val="22"/>
          <w:szCs w:val="22"/>
          <w:shd w:val="clear" w:color="auto" w:fill="FFFFFF"/>
        </w:rPr>
      </w:pPr>
    </w:p>
    <w:p w14:paraId="3116810F" w14:textId="77777777" w:rsidR="00386142" w:rsidRPr="00386142" w:rsidRDefault="00386142" w:rsidP="00386142">
      <w:pPr>
        <w:spacing w:line="360" w:lineRule="auto"/>
        <w:rPr>
          <w:rFonts w:ascii="Arial" w:hAnsi="Arial" w:cs="Arial"/>
          <w:color w:val="000000" w:themeColor="text1"/>
          <w:sz w:val="22"/>
          <w:szCs w:val="22"/>
          <w:shd w:val="clear" w:color="auto" w:fill="FFFFFF"/>
        </w:rPr>
      </w:pPr>
      <w:r w:rsidRPr="00386142">
        <w:rPr>
          <w:rFonts w:ascii="Arial" w:hAnsi="Arial" w:cs="Arial"/>
          <w:color w:val="000000" w:themeColor="text1"/>
          <w:sz w:val="22"/>
          <w:szCs w:val="22"/>
          <w:shd w:val="clear" w:color="auto" w:fill="FFFFFF"/>
        </w:rPr>
        <w:t>Berger, R. (</w:t>
      </w:r>
      <w:r w:rsidRPr="00386142">
        <w:rPr>
          <w:rStyle w:val="nlmyear"/>
          <w:rFonts w:ascii="Arial" w:hAnsi="Arial" w:cs="Arial"/>
          <w:color w:val="000000" w:themeColor="text1"/>
          <w:sz w:val="22"/>
          <w:szCs w:val="22"/>
        </w:rPr>
        <w:t>2003</w:t>
      </w:r>
      <w:r w:rsidRPr="00386142">
        <w:rPr>
          <w:rFonts w:ascii="Arial" w:hAnsi="Arial" w:cs="Arial"/>
          <w:color w:val="000000" w:themeColor="text1"/>
          <w:sz w:val="22"/>
          <w:szCs w:val="22"/>
          <w:shd w:val="clear" w:color="auto" w:fill="FFFFFF"/>
        </w:rPr>
        <w:t xml:space="preserve">). An ethic of excellence: Building a culture of craftsmanship in schools. </w:t>
      </w:r>
      <w:r w:rsidRPr="00386142">
        <w:rPr>
          <w:rStyle w:val="nlmpublisher-loc"/>
          <w:rFonts w:ascii="Arial" w:hAnsi="Arial" w:cs="Arial"/>
          <w:color w:val="000000" w:themeColor="text1"/>
          <w:sz w:val="22"/>
          <w:szCs w:val="22"/>
        </w:rPr>
        <w:t>Portsmouth, NH</w:t>
      </w:r>
      <w:r w:rsidRPr="00386142">
        <w:rPr>
          <w:rFonts w:ascii="Arial" w:hAnsi="Arial" w:cs="Arial"/>
          <w:color w:val="000000" w:themeColor="text1"/>
          <w:sz w:val="22"/>
          <w:szCs w:val="22"/>
          <w:shd w:val="clear" w:color="auto" w:fill="FFFFFF"/>
        </w:rPr>
        <w:t xml:space="preserve">: </w:t>
      </w:r>
      <w:r w:rsidRPr="00386142">
        <w:rPr>
          <w:rStyle w:val="nlmpublisher-name"/>
          <w:rFonts w:ascii="Arial" w:hAnsi="Arial" w:cs="Arial"/>
          <w:color w:val="000000" w:themeColor="text1"/>
          <w:sz w:val="22"/>
          <w:szCs w:val="22"/>
        </w:rPr>
        <w:t>Heinemann</w:t>
      </w:r>
      <w:r w:rsidRPr="00386142">
        <w:rPr>
          <w:rFonts w:ascii="Arial" w:hAnsi="Arial" w:cs="Arial"/>
          <w:color w:val="000000" w:themeColor="text1"/>
          <w:sz w:val="22"/>
          <w:szCs w:val="22"/>
          <w:shd w:val="clear" w:color="auto" w:fill="FFFFFF"/>
        </w:rPr>
        <w:t>.</w:t>
      </w:r>
    </w:p>
    <w:p w14:paraId="4761DF6F" w14:textId="6C6D5875" w:rsidR="00386142" w:rsidRDefault="00386142" w:rsidP="00386142">
      <w:pPr>
        <w:rPr>
          <w:rFonts w:ascii="Arial" w:hAnsi="Arial" w:cs="Arial"/>
          <w:color w:val="000000" w:themeColor="text1"/>
          <w:sz w:val="22"/>
          <w:szCs w:val="22"/>
          <w:shd w:val="clear" w:color="auto" w:fill="FFFFFF"/>
        </w:rPr>
      </w:pPr>
      <w:proofErr w:type="spellStart"/>
      <w:r w:rsidRPr="00386142">
        <w:rPr>
          <w:rFonts w:ascii="Arial" w:hAnsi="Arial" w:cs="Arial"/>
          <w:color w:val="000000" w:themeColor="text1"/>
          <w:sz w:val="22"/>
          <w:szCs w:val="22"/>
          <w:shd w:val="clear" w:color="auto" w:fill="FFFFFF"/>
        </w:rPr>
        <w:t>Boud</w:t>
      </w:r>
      <w:proofErr w:type="spellEnd"/>
      <w:r w:rsidRPr="00386142">
        <w:rPr>
          <w:rFonts w:ascii="Arial" w:hAnsi="Arial" w:cs="Arial"/>
          <w:color w:val="000000" w:themeColor="text1"/>
          <w:sz w:val="22"/>
          <w:szCs w:val="22"/>
          <w:shd w:val="clear" w:color="auto" w:fill="FFFFFF"/>
        </w:rPr>
        <w:t xml:space="preserve">, D. and </w:t>
      </w:r>
      <w:proofErr w:type="spellStart"/>
      <w:r w:rsidRPr="00386142">
        <w:rPr>
          <w:rFonts w:ascii="Arial" w:hAnsi="Arial" w:cs="Arial"/>
          <w:color w:val="000000" w:themeColor="text1"/>
          <w:sz w:val="22"/>
          <w:szCs w:val="22"/>
          <w:shd w:val="clear" w:color="auto" w:fill="FFFFFF"/>
        </w:rPr>
        <w:t>Falchikov</w:t>
      </w:r>
      <w:proofErr w:type="spellEnd"/>
      <w:r w:rsidRPr="00386142">
        <w:rPr>
          <w:rFonts w:ascii="Arial" w:hAnsi="Arial" w:cs="Arial"/>
          <w:color w:val="000000" w:themeColor="text1"/>
          <w:sz w:val="22"/>
          <w:szCs w:val="22"/>
          <w:shd w:val="clear" w:color="auto" w:fill="FFFFFF"/>
        </w:rPr>
        <w:t>, N., 2007. </w:t>
      </w:r>
      <w:r w:rsidRPr="00386142">
        <w:rPr>
          <w:rFonts w:ascii="Arial" w:hAnsi="Arial" w:cs="Arial"/>
          <w:i/>
          <w:iCs/>
          <w:color w:val="000000" w:themeColor="text1"/>
          <w:sz w:val="22"/>
          <w:szCs w:val="22"/>
          <w:shd w:val="clear" w:color="auto" w:fill="FFFFFF"/>
        </w:rPr>
        <w:t xml:space="preserve">Rethinking Assessment </w:t>
      </w:r>
      <w:proofErr w:type="gramStart"/>
      <w:r w:rsidRPr="00386142">
        <w:rPr>
          <w:rFonts w:ascii="Arial" w:hAnsi="Arial" w:cs="Arial"/>
          <w:i/>
          <w:iCs/>
          <w:color w:val="000000" w:themeColor="text1"/>
          <w:sz w:val="22"/>
          <w:szCs w:val="22"/>
          <w:shd w:val="clear" w:color="auto" w:fill="FFFFFF"/>
        </w:rPr>
        <w:t>In</w:t>
      </w:r>
      <w:proofErr w:type="gramEnd"/>
      <w:r w:rsidRPr="00386142">
        <w:rPr>
          <w:rFonts w:ascii="Arial" w:hAnsi="Arial" w:cs="Arial"/>
          <w:i/>
          <w:iCs/>
          <w:color w:val="000000" w:themeColor="text1"/>
          <w:sz w:val="22"/>
          <w:szCs w:val="22"/>
          <w:shd w:val="clear" w:color="auto" w:fill="FFFFFF"/>
        </w:rPr>
        <w:t xml:space="preserve"> Higher Education</w:t>
      </w:r>
      <w:r w:rsidRPr="00386142">
        <w:rPr>
          <w:rFonts w:ascii="Arial" w:hAnsi="Arial" w:cs="Arial"/>
          <w:color w:val="000000" w:themeColor="text1"/>
          <w:sz w:val="22"/>
          <w:szCs w:val="22"/>
          <w:shd w:val="clear" w:color="auto" w:fill="FFFFFF"/>
        </w:rPr>
        <w:t>. Hoboken: Taylor &amp; Francis.</w:t>
      </w:r>
    </w:p>
    <w:p w14:paraId="39E76D73" w14:textId="77777777" w:rsidR="00386142" w:rsidRPr="00386142" w:rsidRDefault="00386142" w:rsidP="00386142">
      <w:pPr>
        <w:rPr>
          <w:rFonts w:ascii="Arial" w:hAnsi="Arial" w:cs="Arial"/>
          <w:color w:val="000000" w:themeColor="text1"/>
          <w:sz w:val="22"/>
          <w:szCs w:val="22"/>
        </w:rPr>
      </w:pPr>
    </w:p>
    <w:p w14:paraId="10C58E01" w14:textId="7E5EB2CF" w:rsidR="00386142" w:rsidRDefault="00386142" w:rsidP="00386142">
      <w:pPr>
        <w:rPr>
          <w:rFonts w:ascii="Arial" w:hAnsi="Arial" w:cs="Arial"/>
          <w:color w:val="000000" w:themeColor="text1"/>
          <w:sz w:val="22"/>
          <w:szCs w:val="22"/>
          <w:shd w:val="clear" w:color="auto" w:fill="FFFFFF"/>
        </w:rPr>
      </w:pPr>
      <w:r w:rsidRPr="00386142">
        <w:rPr>
          <w:rFonts w:ascii="Arial" w:hAnsi="Arial" w:cs="Arial"/>
          <w:color w:val="000000" w:themeColor="text1"/>
          <w:sz w:val="22"/>
          <w:szCs w:val="22"/>
          <w:shd w:val="clear" w:color="auto" w:fill="FFFFFF"/>
        </w:rPr>
        <w:t>British Educational Research Association (BERA) (2018) </w:t>
      </w:r>
      <w:r w:rsidRPr="00386142">
        <w:rPr>
          <w:rStyle w:val="Emphasis"/>
          <w:rFonts w:ascii="Arial" w:hAnsi="Arial" w:cs="Arial"/>
          <w:color w:val="000000" w:themeColor="text1"/>
          <w:sz w:val="22"/>
          <w:szCs w:val="22"/>
        </w:rPr>
        <w:t>Ethical guidelines for educational research</w:t>
      </w:r>
      <w:r w:rsidRPr="00386142">
        <w:rPr>
          <w:rFonts w:ascii="Arial" w:hAnsi="Arial" w:cs="Arial"/>
          <w:color w:val="000000" w:themeColor="text1"/>
          <w:sz w:val="22"/>
          <w:szCs w:val="22"/>
          <w:shd w:val="clear" w:color="auto" w:fill="FFFFFF"/>
        </w:rPr>
        <w:t xml:space="preserve">. 4th </w:t>
      </w:r>
      <w:proofErr w:type="spellStart"/>
      <w:r w:rsidRPr="00386142">
        <w:rPr>
          <w:rFonts w:ascii="Arial" w:hAnsi="Arial" w:cs="Arial"/>
          <w:color w:val="000000" w:themeColor="text1"/>
          <w:sz w:val="22"/>
          <w:szCs w:val="22"/>
          <w:shd w:val="clear" w:color="auto" w:fill="FFFFFF"/>
        </w:rPr>
        <w:t>edn</w:t>
      </w:r>
      <w:proofErr w:type="spellEnd"/>
      <w:r w:rsidRPr="00386142">
        <w:rPr>
          <w:rFonts w:ascii="Arial" w:hAnsi="Arial" w:cs="Arial"/>
          <w:color w:val="000000" w:themeColor="text1"/>
          <w:sz w:val="22"/>
          <w:szCs w:val="22"/>
          <w:shd w:val="clear" w:color="auto" w:fill="FFFFFF"/>
        </w:rPr>
        <w:t>. Available at: </w:t>
      </w:r>
      <w:r w:rsidRPr="00386142">
        <w:rPr>
          <w:rFonts w:ascii="Arial" w:hAnsi="Arial" w:cs="Arial"/>
          <w:color w:val="000000" w:themeColor="text1"/>
          <w:sz w:val="22"/>
          <w:szCs w:val="22"/>
          <w:shd w:val="clear" w:color="auto" w:fill="FFFFFF"/>
        </w:rPr>
        <w:t>&lt;</w:t>
      </w:r>
      <w:hyperlink r:id="rId7" w:history="1">
        <w:r w:rsidRPr="00386142">
          <w:rPr>
            <w:rStyle w:val="Hyperlink"/>
            <w:rFonts w:ascii="Arial" w:hAnsi="Arial" w:cs="Arial"/>
            <w:color w:val="000000" w:themeColor="text1"/>
            <w:sz w:val="22"/>
            <w:szCs w:val="22"/>
          </w:rPr>
          <w:t>https://www.bera.ac.uk/researchers-resources/publications/ethical-guidelines-for-educational-research-2018</w:t>
        </w:r>
      </w:hyperlink>
      <w:r w:rsidRPr="00386142">
        <w:rPr>
          <w:rFonts w:ascii="Arial" w:hAnsi="Arial" w:cs="Arial"/>
          <w:color w:val="000000" w:themeColor="text1"/>
          <w:sz w:val="22"/>
          <w:szCs w:val="22"/>
          <w:shd w:val="clear" w:color="auto" w:fill="FFFFFF"/>
        </w:rPr>
        <w:t>&gt; (Accessed: 6</w:t>
      </w:r>
      <w:r w:rsidRPr="00386142">
        <w:rPr>
          <w:rFonts w:ascii="Arial" w:hAnsi="Arial" w:cs="Arial"/>
          <w:color w:val="000000" w:themeColor="text1"/>
          <w:sz w:val="22"/>
          <w:szCs w:val="22"/>
          <w:shd w:val="clear" w:color="auto" w:fill="FFFFFF"/>
          <w:vertAlign w:val="superscript"/>
        </w:rPr>
        <w:t>th</w:t>
      </w:r>
      <w:r w:rsidRPr="00386142">
        <w:rPr>
          <w:rFonts w:ascii="Arial" w:hAnsi="Arial" w:cs="Arial"/>
          <w:color w:val="000000" w:themeColor="text1"/>
          <w:sz w:val="22"/>
          <w:szCs w:val="22"/>
          <w:shd w:val="clear" w:color="auto" w:fill="FFFFFF"/>
        </w:rPr>
        <w:t xml:space="preserve"> July 2020)</w:t>
      </w:r>
    </w:p>
    <w:p w14:paraId="11FEADD5" w14:textId="77777777" w:rsidR="00386142" w:rsidRPr="00386142" w:rsidRDefault="00386142" w:rsidP="00386142">
      <w:pPr>
        <w:rPr>
          <w:rFonts w:ascii="Arial" w:hAnsi="Arial" w:cs="Arial"/>
          <w:color w:val="000000" w:themeColor="text1"/>
          <w:sz w:val="22"/>
          <w:szCs w:val="22"/>
          <w:shd w:val="clear" w:color="auto" w:fill="FFFFFF"/>
        </w:rPr>
      </w:pPr>
    </w:p>
    <w:p w14:paraId="05E56654" w14:textId="68681965" w:rsidR="00386142" w:rsidRDefault="00386142" w:rsidP="00386142">
      <w:pPr>
        <w:spacing w:line="360" w:lineRule="auto"/>
        <w:rPr>
          <w:rFonts w:ascii="Arial" w:hAnsi="Arial" w:cs="Arial"/>
          <w:color w:val="000000" w:themeColor="text1"/>
          <w:sz w:val="22"/>
          <w:szCs w:val="22"/>
          <w:shd w:val="clear" w:color="auto" w:fill="FCFCFC"/>
        </w:rPr>
      </w:pPr>
      <w:proofErr w:type="spellStart"/>
      <w:r w:rsidRPr="00386142">
        <w:rPr>
          <w:rFonts w:ascii="Arial" w:hAnsi="Arial" w:cs="Arial"/>
          <w:color w:val="000000" w:themeColor="text1"/>
          <w:sz w:val="22"/>
          <w:szCs w:val="22"/>
          <w:shd w:val="clear" w:color="auto" w:fill="FCFCFC"/>
        </w:rPr>
        <w:t>Didau</w:t>
      </w:r>
      <w:proofErr w:type="spellEnd"/>
      <w:r w:rsidRPr="00386142">
        <w:rPr>
          <w:rFonts w:ascii="Arial" w:hAnsi="Arial" w:cs="Arial"/>
          <w:color w:val="000000" w:themeColor="text1"/>
          <w:sz w:val="22"/>
          <w:szCs w:val="22"/>
          <w:shd w:val="clear" w:color="auto" w:fill="FCFCFC"/>
        </w:rPr>
        <w:t xml:space="preserve">, D. (2015). </w:t>
      </w:r>
      <w:r w:rsidRPr="00386142">
        <w:rPr>
          <w:rFonts w:ascii="Arial" w:hAnsi="Arial" w:cs="Arial"/>
          <w:i/>
          <w:iCs/>
          <w:color w:val="000000" w:themeColor="text1"/>
          <w:sz w:val="22"/>
          <w:szCs w:val="22"/>
          <w:shd w:val="clear" w:color="auto" w:fill="FCFCFC"/>
        </w:rPr>
        <w:t>What if everything you knew about education was wrong?</w:t>
      </w:r>
      <w:r w:rsidRPr="00386142">
        <w:rPr>
          <w:rFonts w:ascii="Arial" w:hAnsi="Arial" w:cs="Arial"/>
          <w:color w:val="000000" w:themeColor="text1"/>
          <w:sz w:val="22"/>
          <w:szCs w:val="22"/>
          <w:shd w:val="clear" w:color="auto" w:fill="FCFCFC"/>
        </w:rPr>
        <w:t xml:space="preserve"> Bethel, CT: Crown House Publications Company LLC. </w:t>
      </w:r>
    </w:p>
    <w:p w14:paraId="3E52021B" w14:textId="17C1B61F" w:rsidR="00386142" w:rsidRPr="00A7086A" w:rsidRDefault="00386142" w:rsidP="00386142">
      <w:pPr>
        <w:spacing w:line="360" w:lineRule="auto"/>
        <w:rPr>
          <w:rFonts w:ascii="Arial" w:hAnsi="Arial" w:cs="Arial"/>
          <w:color w:val="000000" w:themeColor="text1"/>
          <w:sz w:val="22"/>
          <w:szCs w:val="22"/>
          <w:shd w:val="clear" w:color="auto" w:fill="FCFCFC"/>
        </w:rPr>
      </w:pPr>
      <w:r w:rsidRPr="00A7086A">
        <w:rPr>
          <w:rFonts w:ascii="Arial" w:hAnsi="Arial" w:cs="Arial"/>
          <w:color w:val="000000" w:themeColor="text1"/>
          <w:sz w:val="22"/>
          <w:szCs w:val="22"/>
          <w:shd w:val="clear" w:color="auto" w:fill="FCFCFC"/>
        </w:rPr>
        <w:t xml:space="preserve">Donaldson, G. (2015). Successful Futures: Independent review of curriculum and assessment arrangements in Wales. Available at: </w:t>
      </w:r>
      <w:r w:rsidR="00A7086A" w:rsidRPr="00A7086A">
        <w:rPr>
          <w:rFonts w:ascii="Arial" w:hAnsi="Arial" w:cs="Arial"/>
          <w:color w:val="000000" w:themeColor="text1"/>
          <w:sz w:val="22"/>
          <w:szCs w:val="22"/>
          <w:shd w:val="clear" w:color="auto" w:fill="FCFCFC"/>
        </w:rPr>
        <w:t>&lt;</w:t>
      </w:r>
      <w:hyperlink r:id="rId8" w:history="1">
        <w:r w:rsidR="00A7086A" w:rsidRPr="00A7086A">
          <w:rPr>
            <w:rStyle w:val="Hyperlink"/>
            <w:rFonts w:ascii="Arial" w:hAnsi="Arial" w:cs="Arial"/>
            <w:color w:val="000000" w:themeColor="text1"/>
            <w:sz w:val="22"/>
            <w:szCs w:val="22"/>
            <w:shd w:val="clear" w:color="auto" w:fill="FCFCFC"/>
          </w:rPr>
          <w:t>https://gov.wales/sites/default/files/publications/2018-03/successful-futures.pdf</w:t>
        </w:r>
      </w:hyperlink>
      <w:r w:rsidR="00A7086A" w:rsidRPr="00A7086A">
        <w:rPr>
          <w:rFonts w:ascii="Arial" w:hAnsi="Arial" w:cs="Arial"/>
          <w:color w:val="000000" w:themeColor="text1"/>
          <w:sz w:val="22"/>
          <w:szCs w:val="22"/>
          <w:shd w:val="clear" w:color="auto" w:fill="FCFCFC"/>
        </w:rPr>
        <w:t>&gt; (Accessed 7</w:t>
      </w:r>
      <w:r w:rsidR="00A7086A" w:rsidRPr="00A7086A">
        <w:rPr>
          <w:rFonts w:ascii="Arial" w:hAnsi="Arial" w:cs="Arial"/>
          <w:color w:val="000000" w:themeColor="text1"/>
          <w:sz w:val="22"/>
          <w:szCs w:val="22"/>
          <w:shd w:val="clear" w:color="auto" w:fill="FCFCFC"/>
          <w:vertAlign w:val="superscript"/>
        </w:rPr>
        <w:t>th</w:t>
      </w:r>
      <w:r w:rsidR="00A7086A" w:rsidRPr="00A7086A">
        <w:rPr>
          <w:rFonts w:ascii="Arial" w:hAnsi="Arial" w:cs="Arial"/>
          <w:color w:val="000000" w:themeColor="text1"/>
          <w:sz w:val="22"/>
          <w:szCs w:val="22"/>
          <w:shd w:val="clear" w:color="auto" w:fill="FCFCFC"/>
        </w:rPr>
        <w:t xml:space="preserve"> June 2020)</w:t>
      </w:r>
    </w:p>
    <w:p w14:paraId="4A058F91" w14:textId="5541CB4A" w:rsidR="00386142" w:rsidRPr="00A7086A" w:rsidRDefault="00386142" w:rsidP="00386142">
      <w:pPr>
        <w:spacing w:line="360" w:lineRule="auto"/>
        <w:rPr>
          <w:rFonts w:ascii="Arial" w:hAnsi="Arial" w:cs="Arial"/>
          <w:color w:val="000000" w:themeColor="text1"/>
          <w:sz w:val="22"/>
          <w:szCs w:val="22"/>
        </w:rPr>
      </w:pPr>
      <w:r w:rsidRPr="00A7086A">
        <w:rPr>
          <w:rFonts w:ascii="Arial" w:hAnsi="Arial" w:cs="Arial"/>
          <w:color w:val="000000" w:themeColor="text1"/>
          <w:sz w:val="22"/>
          <w:szCs w:val="22"/>
        </w:rPr>
        <w:t xml:space="preserve">Dudley, P. (2011) </w:t>
      </w:r>
      <w:r w:rsidRPr="00A7086A">
        <w:rPr>
          <w:rFonts w:ascii="Arial" w:hAnsi="Arial" w:cs="Arial"/>
          <w:i/>
          <w:iCs/>
          <w:color w:val="000000" w:themeColor="text1"/>
          <w:sz w:val="22"/>
          <w:szCs w:val="22"/>
        </w:rPr>
        <w:t>Lesson Study Handbook</w:t>
      </w:r>
      <w:r w:rsidRPr="00A7086A">
        <w:rPr>
          <w:rFonts w:ascii="Arial" w:hAnsi="Arial" w:cs="Arial"/>
          <w:color w:val="000000" w:themeColor="text1"/>
          <w:sz w:val="22"/>
          <w:szCs w:val="22"/>
        </w:rPr>
        <w:t>. [online] Available at: &lt;</w:t>
      </w:r>
      <w:r w:rsidR="00A7086A" w:rsidRPr="00A7086A">
        <w:rPr>
          <w:rFonts w:ascii="Arial" w:hAnsi="Arial" w:cs="Arial"/>
          <w:color w:val="000000" w:themeColor="text1"/>
          <w:sz w:val="22"/>
          <w:szCs w:val="22"/>
        </w:rPr>
        <w:fldChar w:fldCharType="begin"/>
      </w:r>
      <w:r w:rsidR="00A7086A" w:rsidRPr="00A7086A">
        <w:rPr>
          <w:rFonts w:ascii="Arial" w:hAnsi="Arial" w:cs="Arial"/>
          <w:color w:val="000000" w:themeColor="text1"/>
          <w:sz w:val="22"/>
          <w:szCs w:val="22"/>
        </w:rPr>
        <w:instrText xml:space="preserve"> HYPERLINK "http://lessonstudy.co.uk/wp-content/uploads/2012/03/new-handbook-revisedMay14.pdf" </w:instrText>
      </w:r>
      <w:r w:rsidR="00A7086A" w:rsidRPr="00A7086A">
        <w:rPr>
          <w:rFonts w:ascii="Arial" w:hAnsi="Arial" w:cs="Arial"/>
          <w:color w:val="000000" w:themeColor="text1"/>
          <w:sz w:val="22"/>
          <w:szCs w:val="22"/>
        </w:rPr>
        <w:fldChar w:fldCharType="separate"/>
      </w:r>
      <w:r w:rsidR="00A7086A" w:rsidRPr="00A7086A">
        <w:rPr>
          <w:rStyle w:val="Hyperlink"/>
          <w:rFonts w:ascii="Arial" w:hAnsi="Arial" w:cs="Arial"/>
          <w:color w:val="000000" w:themeColor="text1"/>
          <w:sz w:val="22"/>
          <w:szCs w:val="22"/>
        </w:rPr>
        <w:t>http://lessonstudy.co.uk/wp-content/uploads/2012/03/new-handbook-revisedMay14.pdf</w:t>
      </w:r>
      <w:r w:rsidR="00A7086A" w:rsidRPr="00A7086A">
        <w:rPr>
          <w:rFonts w:ascii="Arial" w:hAnsi="Arial" w:cs="Arial"/>
          <w:color w:val="000000" w:themeColor="text1"/>
          <w:sz w:val="22"/>
          <w:szCs w:val="22"/>
        </w:rPr>
        <w:fldChar w:fldCharType="end"/>
      </w:r>
      <w:r w:rsidRPr="00A7086A">
        <w:rPr>
          <w:rFonts w:ascii="Arial" w:hAnsi="Arial" w:cs="Arial"/>
          <w:color w:val="000000" w:themeColor="text1"/>
          <w:sz w:val="22"/>
          <w:szCs w:val="22"/>
        </w:rPr>
        <w:t>&gt; (Accessed 10</w:t>
      </w:r>
      <w:r w:rsidRPr="00A7086A">
        <w:rPr>
          <w:rFonts w:ascii="Arial" w:hAnsi="Arial" w:cs="Arial"/>
          <w:color w:val="000000" w:themeColor="text1"/>
          <w:sz w:val="22"/>
          <w:szCs w:val="22"/>
          <w:vertAlign w:val="superscript"/>
        </w:rPr>
        <w:t>th</w:t>
      </w:r>
      <w:r w:rsidRPr="00A7086A">
        <w:rPr>
          <w:rFonts w:ascii="Arial" w:hAnsi="Arial" w:cs="Arial"/>
          <w:color w:val="000000" w:themeColor="text1"/>
          <w:sz w:val="22"/>
          <w:szCs w:val="22"/>
        </w:rPr>
        <w:t xml:space="preserve"> July 2020)</w:t>
      </w:r>
    </w:p>
    <w:p w14:paraId="5261990C" w14:textId="5820A7EE" w:rsidR="00386142" w:rsidRPr="00A7086A" w:rsidRDefault="00386142" w:rsidP="00386142">
      <w:pPr>
        <w:rPr>
          <w:rFonts w:ascii="Arial" w:hAnsi="Arial" w:cs="Arial"/>
          <w:color w:val="000000" w:themeColor="text1"/>
          <w:sz w:val="22"/>
          <w:szCs w:val="22"/>
          <w:shd w:val="clear" w:color="auto" w:fill="FFFFFF"/>
        </w:rPr>
      </w:pPr>
      <w:r w:rsidRPr="00A7086A">
        <w:rPr>
          <w:rFonts w:ascii="Arial" w:hAnsi="Arial" w:cs="Arial"/>
          <w:color w:val="000000" w:themeColor="text1"/>
          <w:sz w:val="22"/>
          <w:szCs w:val="22"/>
          <w:shd w:val="clear" w:color="auto" w:fill="FFFFFF"/>
        </w:rPr>
        <w:t>Dweck, C. (2017). </w:t>
      </w:r>
      <w:r w:rsidRPr="00A7086A">
        <w:rPr>
          <w:rFonts w:ascii="Arial" w:hAnsi="Arial" w:cs="Arial"/>
          <w:i/>
          <w:iCs/>
          <w:color w:val="000000" w:themeColor="text1"/>
          <w:sz w:val="22"/>
          <w:szCs w:val="22"/>
        </w:rPr>
        <w:t xml:space="preserve">Mindset - Updated Edition: Changing </w:t>
      </w:r>
      <w:proofErr w:type="gramStart"/>
      <w:r w:rsidRPr="00A7086A">
        <w:rPr>
          <w:rFonts w:ascii="Arial" w:hAnsi="Arial" w:cs="Arial"/>
          <w:i/>
          <w:iCs/>
          <w:color w:val="000000" w:themeColor="text1"/>
          <w:sz w:val="22"/>
          <w:szCs w:val="22"/>
        </w:rPr>
        <w:t>The</w:t>
      </w:r>
      <w:proofErr w:type="gramEnd"/>
      <w:r w:rsidRPr="00A7086A">
        <w:rPr>
          <w:rFonts w:ascii="Arial" w:hAnsi="Arial" w:cs="Arial"/>
          <w:i/>
          <w:iCs/>
          <w:color w:val="000000" w:themeColor="text1"/>
          <w:sz w:val="22"/>
          <w:szCs w:val="22"/>
        </w:rPr>
        <w:t xml:space="preserve"> Way You Think To Fulfil Your Potential</w:t>
      </w:r>
      <w:r w:rsidRPr="00A7086A">
        <w:rPr>
          <w:rFonts w:ascii="Arial" w:hAnsi="Arial" w:cs="Arial"/>
          <w:color w:val="000000" w:themeColor="text1"/>
          <w:sz w:val="22"/>
          <w:szCs w:val="22"/>
          <w:shd w:val="clear" w:color="auto" w:fill="FFFFFF"/>
        </w:rPr>
        <w:t>. New York: Robinson.</w:t>
      </w:r>
    </w:p>
    <w:p w14:paraId="77D72B53" w14:textId="77777777" w:rsidR="00A7086A" w:rsidRPr="00386142" w:rsidRDefault="00A7086A" w:rsidP="00386142">
      <w:pPr>
        <w:rPr>
          <w:rFonts w:ascii="Arial" w:hAnsi="Arial" w:cs="Arial"/>
          <w:color w:val="000000" w:themeColor="text1"/>
          <w:sz w:val="22"/>
          <w:szCs w:val="22"/>
          <w:shd w:val="clear" w:color="auto" w:fill="FFFFFF"/>
        </w:rPr>
      </w:pPr>
    </w:p>
    <w:p w14:paraId="0539465E" w14:textId="14A61580" w:rsidR="00386142" w:rsidRDefault="00386142" w:rsidP="00386142">
      <w:pPr>
        <w:rPr>
          <w:rFonts w:ascii="Arial" w:hAnsi="Arial" w:cs="Arial"/>
          <w:color w:val="000000" w:themeColor="text1"/>
          <w:sz w:val="22"/>
          <w:szCs w:val="22"/>
          <w:shd w:val="clear" w:color="auto" w:fill="FFFFFF"/>
        </w:rPr>
      </w:pPr>
      <w:r w:rsidRPr="00054B05">
        <w:rPr>
          <w:rFonts w:ascii="Arial" w:hAnsi="Arial" w:cs="Arial"/>
          <w:color w:val="000000" w:themeColor="text1"/>
          <w:sz w:val="22"/>
          <w:szCs w:val="22"/>
          <w:shd w:val="clear" w:color="auto" w:fill="FFFFFF"/>
        </w:rPr>
        <w:t>ESTYN, 2014. </w:t>
      </w:r>
      <w:r w:rsidRPr="00054B05">
        <w:rPr>
          <w:rFonts w:ascii="Arial" w:hAnsi="Arial" w:cs="Arial"/>
          <w:i/>
          <w:iCs/>
          <w:color w:val="000000" w:themeColor="text1"/>
          <w:sz w:val="22"/>
          <w:szCs w:val="22"/>
        </w:rPr>
        <w:t xml:space="preserve">Effective Classroom Observation </w:t>
      </w:r>
      <w:proofErr w:type="gramStart"/>
      <w:r w:rsidRPr="00054B05">
        <w:rPr>
          <w:rFonts w:ascii="Arial" w:hAnsi="Arial" w:cs="Arial"/>
          <w:i/>
          <w:iCs/>
          <w:color w:val="000000" w:themeColor="text1"/>
          <w:sz w:val="22"/>
          <w:szCs w:val="22"/>
        </w:rPr>
        <w:t>In</w:t>
      </w:r>
      <w:proofErr w:type="gramEnd"/>
      <w:r w:rsidRPr="00054B05">
        <w:rPr>
          <w:rFonts w:ascii="Arial" w:hAnsi="Arial" w:cs="Arial"/>
          <w:i/>
          <w:iCs/>
          <w:color w:val="000000" w:themeColor="text1"/>
          <w:sz w:val="22"/>
          <w:szCs w:val="22"/>
        </w:rPr>
        <w:t xml:space="preserve"> Primary And Secondary Schools</w:t>
      </w:r>
      <w:r w:rsidRPr="00054B05">
        <w:rPr>
          <w:rFonts w:ascii="Arial" w:hAnsi="Arial" w:cs="Arial"/>
          <w:color w:val="000000" w:themeColor="text1"/>
          <w:sz w:val="22"/>
          <w:szCs w:val="22"/>
          <w:shd w:val="clear" w:color="auto" w:fill="FFFFFF"/>
        </w:rPr>
        <w:t>.</w:t>
      </w:r>
    </w:p>
    <w:p w14:paraId="42939D33" w14:textId="77777777" w:rsidR="00A7086A" w:rsidRPr="00054B05" w:rsidRDefault="00A7086A" w:rsidP="00386142">
      <w:pPr>
        <w:rPr>
          <w:rFonts w:ascii="Arial" w:hAnsi="Arial" w:cs="Arial"/>
          <w:color w:val="000000" w:themeColor="text1"/>
          <w:sz w:val="22"/>
          <w:szCs w:val="22"/>
        </w:rPr>
      </w:pPr>
    </w:p>
    <w:p w14:paraId="014D31EF" w14:textId="3402953B" w:rsidR="00386142" w:rsidRDefault="00386142" w:rsidP="00A7086A">
      <w:pPr>
        <w:rPr>
          <w:rFonts w:ascii="Arial" w:hAnsi="Arial" w:cs="Arial"/>
          <w:color w:val="000000" w:themeColor="text1"/>
          <w:sz w:val="22"/>
          <w:szCs w:val="22"/>
        </w:rPr>
      </w:pPr>
      <w:r w:rsidRPr="00386142">
        <w:rPr>
          <w:rFonts w:ascii="Arial" w:hAnsi="Arial" w:cs="Arial"/>
          <w:color w:val="000000" w:themeColor="text1"/>
          <w:sz w:val="22"/>
          <w:szCs w:val="22"/>
        </w:rPr>
        <w:t>Fernandez, C. &amp; Yoshida, M. (2004). Lesson study: A Japanese approach to improving mathematics teaching and learning. Mahwah, NJ: Lawrence Erlbaum Associates, Publishers.</w:t>
      </w:r>
    </w:p>
    <w:p w14:paraId="6223BAE5" w14:textId="77777777" w:rsidR="00A7086A" w:rsidRPr="00386142" w:rsidRDefault="00A7086A" w:rsidP="00A7086A">
      <w:pPr>
        <w:rPr>
          <w:rFonts w:ascii="Arial" w:hAnsi="Arial" w:cs="Arial"/>
          <w:color w:val="000000" w:themeColor="text1"/>
          <w:sz w:val="22"/>
          <w:szCs w:val="22"/>
        </w:rPr>
      </w:pPr>
    </w:p>
    <w:p w14:paraId="098150A1" w14:textId="0FC5C174" w:rsidR="00386142" w:rsidRDefault="00386142" w:rsidP="00386142">
      <w:pPr>
        <w:rPr>
          <w:rFonts w:ascii="Arial" w:hAnsi="Arial" w:cs="Arial"/>
          <w:color w:val="000000" w:themeColor="text1"/>
          <w:sz w:val="22"/>
          <w:szCs w:val="22"/>
          <w:shd w:val="clear" w:color="auto" w:fill="FFFFFF"/>
        </w:rPr>
      </w:pPr>
      <w:r w:rsidRPr="00054B05">
        <w:rPr>
          <w:rFonts w:ascii="Arial" w:hAnsi="Arial" w:cs="Arial"/>
          <w:color w:val="000000" w:themeColor="text1"/>
          <w:sz w:val="22"/>
          <w:szCs w:val="22"/>
          <w:shd w:val="clear" w:color="auto" w:fill="FFFFFF"/>
        </w:rPr>
        <w:t>Furlong, J., 2015. </w:t>
      </w:r>
      <w:r w:rsidRPr="00054B05">
        <w:rPr>
          <w:rFonts w:ascii="Arial" w:hAnsi="Arial" w:cs="Arial"/>
          <w:i/>
          <w:iCs/>
          <w:color w:val="000000" w:themeColor="text1"/>
          <w:sz w:val="22"/>
          <w:szCs w:val="22"/>
        </w:rPr>
        <w:t xml:space="preserve">Teaching Tomorrow's Teachers. Options </w:t>
      </w:r>
      <w:proofErr w:type="gramStart"/>
      <w:r w:rsidRPr="00054B05">
        <w:rPr>
          <w:rFonts w:ascii="Arial" w:hAnsi="Arial" w:cs="Arial"/>
          <w:i/>
          <w:iCs/>
          <w:color w:val="000000" w:themeColor="text1"/>
          <w:sz w:val="22"/>
          <w:szCs w:val="22"/>
        </w:rPr>
        <w:t>For</w:t>
      </w:r>
      <w:proofErr w:type="gramEnd"/>
      <w:r w:rsidRPr="00054B05">
        <w:rPr>
          <w:rFonts w:ascii="Arial" w:hAnsi="Arial" w:cs="Arial"/>
          <w:i/>
          <w:iCs/>
          <w:color w:val="000000" w:themeColor="text1"/>
          <w:sz w:val="22"/>
          <w:szCs w:val="22"/>
        </w:rPr>
        <w:t xml:space="preserve"> The Future Of Initial Teacher Education In Wales</w:t>
      </w:r>
      <w:r w:rsidRPr="00054B05">
        <w:rPr>
          <w:rFonts w:ascii="Arial" w:hAnsi="Arial" w:cs="Arial"/>
          <w:color w:val="000000" w:themeColor="text1"/>
          <w:sz w:val="22"/>
          <w:szCs w:val="22"/>
          <w:shd w:val="clear" w:color="auto" w:fill="FFFFFF"/>
        </w:rPr>
        <w:t xml:space="preserve">. [online] University of Oxford. Available at: &lt;https://gov.wales/sites/default/files/publications/2018-03/teaching-tomorrow’s-teachers.pdf&gt; </w:t>
      </w:r>
      <w:r w:rsidRPr="00386142">
        <w:rPr>
          <w:rFonts w:ascii="Arial" w:hAnsi="Arial" w:cs="Arial"/>
          <w:color w:val="000000" w:themeColor="text1"/>
          <w:sz w:val="22"/>
          <w:szCs w:val="22"/>
          <w:shd w:val="clear" w:color="auto" w:fill="FFFFFF"/>
        </w:rPr>
        <w:t>(</w:t>
      </w:r>
      <w:r w:rsidRPr="00054B05">
        <w:rPr>
          <w:rFonts w:ascii="Arial" w:hAnsi="Arial" w:cs="Arial"/>
          <w:color w:val="000000" w:themeColor="text1"/>
          <w:sz w:val="22"/>
          <w:szCs w:val="22"/>
          <w:shd w:val="clear" w:color="auto" w:fill="FFFFFF"/>
        </w:rPr>
        <w:t>Accessed 4 July 2020</w:t>
      </w:r>
      <w:r w:rsidRPr="00386142">
        <w:rPr>
          <w:rFonts w:ascii="Arial" w:hAnsi="Arial" w:cs="Arial"/>
          <w:color w:val="000000" w:themeColor="text1"/>
          <w:sz w:val="22"/>
          <w:szCs w:val="22"/>
          <w:shd w:val="clear" w:color="auto" w:fill="FFFFFF"/>
        </w:rPr>
        <w:t>).</w:t>
      </w:r>
    </w:p>
    <w:p w14:paraId="309B45F3" w14:textId="77777777" w:rsidR="00A7086A" w:rsidRPr="00054B05" w:rsidRDefault="00A7086A" w:rsidP="00386142">
      <w:pPr>
        <w:rPr>
          <w:rFonts w:ascii="Arial" w:hAnsi="Arial" w:cs="Arial"/>
          <w:color w:val="000000" w:themeColor="text1"/>
          <w:sz w:val="22"/>
          <w:szCs w:val="22"/>
        </w:rPr>
      </w:pPr>
    </w:p>
    <w:p w14:paraId="40FEE9CF" w14:textId="77777777" w:rsidR="00386142" w:rsidRPr="00113750" w:rsidRDefault="00386142" w:rsidP="00386142">
      <w:pPr>
        <w:rPr>
          <w:rFonts w:ascii="Arial" w:hAnsi="Arial" w:cs="Arial"/>
          <w:color w:val="000000" w:themeColor="text1"/>
          <w:sz w:val="22"/>
          <w:szCs w:val="22"/>
        </w:rPr>
      </w:pPr>
      <w:r w:rsidRPr="00113750">
        <w:rPr>
          <w:rFonts w:ascii="Arial" w:hAnsi="Arial" w:cs="Arial"/>
          <w:color w:val="000000" w:themeColor="text1"/>
          <w:sz w:val="22"/>
          <w:szCs w:val="22"/>
          <w:shd w:val="clear" w:color="auto" w:fill="FFFFFF"/>
        </w:rPr>
        <w:t xml:space="preserve">Godfrey, D., </w:t>
      </w:r>
      <w:proofErr w:type="spellStart"/>
      <w:r w:rsidRPr="00113750">
        <w:rPr>
          <w:rFonts w:ascii="Arial" w:hAnsi="Arial" w:cs="Arial"/>
          <w:color w:val="000000" w:themeColor="text1"/>
          <w:sz w:val="22"/>
          <w:szCs w:val="22"/>
          <w:shd w:val="clear" w:color="auto" w:fill="FFFFFF"/>
        </w:rPr>
        <w:t>Seleznyov</w:t>
      </w:r>
      <w:proofErr w:type="spellEnd"/>
      <w:r w:rsidRPr="00113750">
        <w:rPr>
          <w:rFonts w:ascii="Arial" w:hAnsi="Arial" w:cs="Arial"/>
          <w:color w:val="000000" w:themeColor="text1"/>
          <w:sz w:val="22"/>
          <w:szCs w:val="22"/>
          <w:shd w:val="clear" w:color="auto" w:fill="FFFFFF"/>
        </w:rPr>
        <w:t>, S., Anders, J., Wollaston, N. and Barrera-</w:t>
      </w:r>
      <w:proofErr w:type="spellStart"/>
      <w:r w:rsidRPr="00113750">
        <w:rPr>
          <w:rFonts w:ascii="Arial" w:hAnsi="Arial" w:cs="Arial"/>
          <w:color w:val="000000" w:themeColor="text1"/>
          <w:sz w:val="22"/>
          <w:szCs w:val="22"/>
          <w:shd w:val="clear" w:color="auto" w:fill="FFFFFF"/>
        </w:rPr>
        <w:t>Pedemonte</w:t>
      </w:r>
      <w:proofErr w:type="spellEnd"/>
      <w:r w:rsidRPr="00113750">
        <w:rPr>
          <w:rFonts w:ascii="Arial" w:hAnsi="Arial" w:cs="Arial"/>
          <w:color w:val="000000" w:themeColor="text1"/>
          <w:sz w:val="22"/>
          <w:szCs w:val="22"/>
          <w:shd w:val="clear" w:color="auto" w:fill="FFFFFF"/>
        </w:rPr>
        <w:t>, F., 2018. A developmental evaluation approach to lesson study: exploring the impact of lesson study in London schools. </w:t>
      </w:r>
      <w:r w:rsidRPr="00113750">
        <w:rPr>
          <w:rFonts w:ascii="Arial" w:hAnsi="Arial" w:cs="Arial"/>
          <w:i/>
          <w:iCs/>
          <w:color w:val="000000" w:themeColor="text1"/>
          <w:sz w:val="22"/>
          <w:szCs w:val="22"/>
        </w:rPr>
        <w:t>Professional Development in Education</w:t>
      </w:r>
      <w:r w:rsidRPr="00113750">
        <w:rPr>
          <w:rFonts w:ascii="Arial" w:hAnsi="Arial" w:cs="Arial"/>
          <w:color w:val="000000" w:themeColor="text1"/>
          <w:sz w:val="22"/>
          <w:szCs w:val="22"/>
          <w:shd w:val="clear" w:color="auto" w:fill="FFFFFF"/>
        </w:rPr>
        <w:t>, 45(2), pp.325-340.</w:t>
      </w:r>
    </w:p>
    <w:p w14:paraId="0E5C8DD2" w14:textId="77777777" w:rsidR="00386142" w:rsidRPr="00386142" w:rsidRDefault="00386142" w:rsidP="00386142">
      <w:pPr>
        <w:spacing w:line="360" w:lineRule="auto"/>
        <w:rPr>
          <w:rFonts w:ascii="Arial" w:hAnsi="Arial" w:cs="Arial"/>
          <w:color w:val="000000" w:themeColor="text1"/>
          <w:sz w:val="22"/>
          <w:szCs w:val="22"/>
        </w:rPr>
      </w:pPr>
      <w:r w:rsidRPr="00386142">
        <w:rPr>
          <w:rFonts w:ascii="Arial" w:hAnsi="Arial" w:cs="Arial"/>
          <w:color w:val="000000" w:themeColor="text1"/>
          <w:sz w:val="22"/>
          <w:szCs w:val="22"/>
        </w:rPr>
        <w:t>Hattie, J (2009) Visible Learning: A Synthesis of Over 800 Meta-analyses Relating to Achievement. London: Routledge</w:t>
      </w:r>
    </w:p>
    <w:p w14:paraId="0FB96465" w14:textId="4FD747B4" w:rsidR="00386142" w:rsidRDefault="00386142" w:rsidP="00386142">
      <w:pPr>
        <w:rPr>
          <w:rFonts w:ascii="Arial" w:hAnsi="Arial" w:cs="Arial"/>
          <w:color w:val="000000" w:themeColor="text1"/>
          <w:sz w:val="22"/>
          <w:szCs w:val="22"/>
          <w:shd w:val="clear" w:color="auto" w:fill="FFFFFF"/>
        </w:rPr>
      </w:pPr>
      <w:r w:rsidRPr="000639D3">
        <w:rPr>
          <w:rFonts w:ascii="Arial" w:hAnsi="Arial" w:cs="Arial"/>
          <w:color w:val="000000" w:themeColor="text1"/>
          <w:sz w:val="22"/>
          <w:szCs w:val="22"/>
          <w:shd w:val="clear" w:color="auto" w:fill="FFFFFF"/>
        </w:rPr>
        <w:t>Hattie, J., Biggs, J. and Purdie, N., 1996. Effects of Learning Skills Interventions on Student Learning: A Meta-Analysis. </w:t>
      </w:r>
      <w:r w:rsidRPr="000639D3">
        <w:rPr>
          <w:rFonts w:ascii="Arial" w:hAnsi="Arial" w:cs="Arial"/>
          <w:i/>
          <w:iCs/>
          <w:color w:val="000000" w:themeColor="text1"/>
          <w:sz w:val="22"/>
          <w:szCs w:val="22"/>
        </w:rPr>
        <w:t>Review of Educational Research</w:t>
      </w:r>
      <w:r w:rsidRPr="000639D3">
        <w:rPr>
          <w:rFonts w:ascii="Arial" w:hAnsi="Arial" w:cs="Arial"/>
          <w:color w:val="000000" w:themeColor="text1"/>
          <w:sz w:val="22"/>
          <w:szCs w:val="22"/>
          <w:shd w:val="clear" w:color="auto" w:fill="FFFFFF"/>
        </w:rPr>
        <w:t>, 66(2)</w:t>
      </w:r>
      <w:r w:rsidRPr="00386142">
        <w:rPr>
          <w:rFonts w:ascii="Arial" w:hAnsi="Arial" w:cs="Arial"/>
          <w:color w:val="000000" w:themeColor="text1"/>
          <w:sz w:val="22"/>
          <w:szCs w:val="22"/>
          <w:shd w:val="clear" w:color="auto" w:fill="FFFFFF"/>
        </w:rPr>
        <w:t xml:space="preserve"> </w:t>
      </w:r>
    </w:p>
    <w:p w14:paraId="10E6A8B9" w14:textId="77777777" w:rsidR="00A7086A" w:rsidRPr="00386142" w:rsidRDefault="00A7086A" w:rsidP="00386142">
      <w:pPr>
        <w:rPr>
          <w:rFonts w:ascii="Arial" w:hAnsi="Arial" w:cs="Arial"/>
          <w:color w:val="000000" w:themeColor="text1"/>
          <w:sz w:val="22"/>
          <w:szCs w:val="22"/>
          <w:shd w:val="clear" w:color="auto" w:fill="FFFFFF"/>
        </w:rPr>
      </w:pPr>
    </w:p>
    <w:p w14:paraId="564D2585" w14:textId="7BE37CFF" w:rsidR="00386142" w:rsidRDefault="00386142" w:rsidP="00386142">
      <w:pPr>
        <w:rPr>
          <w:rFonts w:ascii="Arial" w:hAnsi="Arial" w:cs="Arial"/>
          <w:color w:val="000000" w:themeColor="text1"/>
          <w:sz w:val="22"/>
          <w:szCs w:val="22"/>
        </w:rPr>
      </w:pPr>
      <w:r w:rsidRPr="000639D3">
        <w:rPr>
          <w:rFonts w:ascii="Arial" w:hAnsi="Arial" w:cs="Arial"/>
          <w:color w:val="000000" w:themeColor="text1"/>
          <w:sz w:val="22"/>
          <w:szCs w:val="22"/>
        </w:rPr>
        <w:t>Hounsell</w:t>
      </w:r>
      <w:r w:rsidRPr="000639D3">
        <w:rPr>
          <w:rFonts w:ascii="Arial" w:hAnsi="Arial" w:cs="Arial"/>
          <w:color w:val="000000" w:themeColor="text1"/>
          <w:sz w:val="22"/>
          <w:szCs w:val="22"/>
          <w:shd w:val="clear" w:color="auto" w:fill="FFFFFF"/>
        </w:rPr>
        <w:t>, </w:t>
      </w:r>
      <w:r w:rsidRPr="000639D3">
        <w:rPr>
          <w:rFonts w:ascii="Arial" w:hAnsi="Arial" w:cs="Arial"/>
          <w:color w:val="000000" w:themeColor="text1"/>
          <w:sz w:val="22"/>
          <w:szCs w:val="22"/>
        </w:rPr>
        <w:t>D</w:t>
      </w:r>
      <w:r w:rsidRPr="000639D3">
        <w:rPr>
          <w:rFonts w:ascii="Arial" w:hAnsi="Arial" w:cs="Arial"/>
          <w:color w:val="000000" w:themeColor="text1"/>
          <w:sz w:val="22"/>
          <w:szCs w:val="22"/>
          <w:shd w:val="clear" w:color="auto" w:fill="FFFFFF"/>
        </w:rPr>
        <w:t>. (</w:t>
      </w:r>
      <w:r w:rsidRPr="000639D3">
        <w:rPr>
          <w:rFonts w:ascii="Arial" w:hAnsi="Arial" w:cs="Arial"/>
          <w:color w:val="000000" w:themeColor="text1"/>
          <w:sz w:val="22"/>
          <w:szCs w:val="22"/>
        </w:rPr>
        <w:t>2008</w:t>
      </w:r>
      <w:r w:rsidRPr="000639D3">
        <w:rPr>
          <w:rFonts w:ascii="Arial" w:hAnsi="Arial" w:cs="Arial"/>
          <w:color w:val="000000" w:themeColor="text1"/>
          <w:sz w:val="22"/>
          <w:szCs w:val="22"/>
          <w:shd w:val="clear" w:color="auto" w:fill="FFFFFF"/>
        </w:rPr>
        <w:t>). The </w:t>
      </w:r>
      <w:r w:rsidRPr="000639D3">
        <w:rPr>
          <w:rFonts w:ascii="Arial" w:hAnsi="Arial" w:cs="Arial"/>
          <w:color w:val="000000" w:themeColor="text1"/>
          <w:sz w:val="22"/>
          <w:szCs w:val="22"/>
        </w:rPr>
        <w:t>trouble</w:t>
      </w:r>
      <w:r w:rsidRPr="000639D3">
        <w:rPr>
          <w:rFonts w:ascii="Arial" w:hAnsi="Arial" w:cs="Arial"/>
          <w:color w:val="000000" w:themeColor="text1"/>
          <w:sz w:val="22"/>
          <w:szCs w:val="22"/>
          <w:shd w:val="clear" w:color="auto" w:fill="FFFFFF"/>
        </w:rPr>
        <w:t> with </w:t>
      </w:r>
      <w:r w:rsidRPr="000639D3">
        <w:rPr>
          <w:rFonts w:ascii="Arial" w:hAnsi="Arial" w:cs="Arial"/>
          <w:color w:val="000000" w:themeColor="text1"/>
          <w:sz w:val="22"/>
          <w:szCs w:val="22"/>
        </w:rPr>
        <w:t>feedback</w:t>
      </w:r>
      <w:r w:rsidRPr="000639D3">
        <w:rPr>
          <w:rFonts w:ascii="Arial" w:hAnsi="Arial" w:cs="Arial"/>
          <w:color w:val="000000" w:themeColor="text1"/>
          <w:sz w:val="22"/>
          <w:szCs w:val="22"/>
          <w:shd w:val="clear" w:color="auto" w:fill="FFFFFF"/>
        </w:rPr>
        <w:t>: </w:t>
      </w:r>
      <w:r w:rsidRPr="000639D3">
        <w:rPr>
          <w:rFonts w:ascii="Arial" w:hAnsi="Arial" w:cs="Arial"/>
          <w:color w:val="000000" w:themeColor="text1"/>
          <w:sz w:val="22"/>
          <w:szCs w:val="22"/>
        </w:rPr>
        <w:t>new</w:t>
      </w:r>
      <w:r w:rsidRPr="000639D3">
        <w:rPr>
          <w:rFonts w:ascii="Arial" w:hAnsi="Arial" w:cs="Arial"/>
          <w:color w:val="000000" w:themeColor="text1"/>
          <w:sz w:val="22"/>
          <w:szCs w:val="22"/>
          <w:shd w:val="clear" w:color="auto" w:fill="FFFFFF"/>
        </w:rPr>
        <w:t> </w:t>
      </w:r>
      <w:r w:rsidRPr="000639D3">
        <w:rPr>
          <w:rFonts w:ascii="Arial" w:hAnsi="Arial" w:cs="Arial"/>
          <w:color w:val="000000" w:themeColor="text1"/>
          <w:sz w:val="22"/>
          <w:szCs w:val="22"/>
        </w:rPr>
        <w:t>challenges</w:t>
      </w:r>
      <w:r w:rsidRPr="000639D3">
        <w:rPr>
          <w:rFonts w:ascii="Arial" w:hAnsi="Arial" w:cs="Arial"/>
          <w:color w:val="000000" w:themeColor="text1"/>
          <w:sz w:val="22"/>
          <w:szCs w:val="22"/>
          <w:shd w:val="clear" w:color="auto" w:fill="FFFFFF"/>
        </w:rPr>
        <w:t>,</w:t>
      </w:r>
      <w:r w:rsidRPr="000639D3">
        <w:rPr>
          <w:rFonts w:ascii="Arial" w:hAnsi="Arial" w:cs="Arial"/>
          <w:color w:val="000000" w:themeColor="text1"/>
          <w:sz w:val="22"/>
          <w:szCs w:val="22"/>
        </w:rPr>
        <w:br/>
        <w:t>emerging</w:t>
      </w:r>
      <w:r w:rsidRPr="000639D3">
        <w:rPr>
          <w:rFonts w:ascii="Arial" w:hAnsi="Arial" w:cs="Arial"/>
          <w:color w:val="000000" w:themeColor="text1"/>
          <w:sz w:val="22"/>
          <w:szCs w:val="22"/>
          <w:shd w:val="clear" w:color="auto" w:fill="FFFFFF"/>
        </w:rPr>
        <w:t> </w:t>
      </w:r>
      <w:r w:rsidRPr="000639D3">
        <w:rPr>
          <w:rFonts w:ascii="Arial" w:hAnsi="Arial" w:cs="Arial"/>
          <w:color w:val="000000" w:themeColor="text1"/>
          <w:sz w:val="22"/>
          <w:szCs w:val="22"/>
        </w:rPr>
        <w:t>strategies</w:t>
      </w:r>
      <w:r w:rsidRPr="000639D3">
        <w:rPr>
          <w:rFonts w:ascii="Arial" w:hAnsi="Arial" w:cs="Arial"/>
          <w:color w:val="000000" w:themeColor="text1"/>
          <w:sz w:val="22"/>
          <w:szCs w:val="22"/>
          <w:shd w:val="clear" w:color="auto" w:fill="FFFFFF"/>
        </w:rPr>
        <w:t>. </w:t>
      </w:r>
      <w:r w:rsidRPr="000639D3">
        <w:rPr>
          <w:rFonts w:ascii="Arial" w:hAnsi="Arial" w:cs="Arial"/>
          <w:i/>
          <w:iCs/>
          <w:color w:val="000000" w:themeColor="text1"/>
          <w:sz w:val="22"/>
          <w:szCs w:val="22"/>
        </w:rPr>
        <w:t>Interchange</w:t>
      </w:r>
      <w:r w:rsidRPr="000639D3">
        <w:rPr>
          <w:rFonts w:ascii="Arial" w:hAnsi="Arial" w:cs="Arial"/>
          <w:i/>
          <w:iCs/>
          <w:color w:val="000000" w:themeColor="text1"/>
          <w:sz w:val="22"/>
          <w:szCs w:val="22"/>
          <w:shd w:val="clear" w:color="auto" w:fill="FFFFFF"/>
        </w:rPr>
        <w:t> </w:t>
      </w:r>
      <w:r w:rsidRPr="000639D3">
        <w:rPr>
          <w:rFonts w:ascii="Arial" w:hAnsi="Arial" w:cs="Arial"/>
          <w:i/>
          <w:iCs/>
          <w:color w:val="000000" w:themeColor="text1"/>
          <w:sz w:val="22"/>
          <w:szCs w:val="22"/>
        </w:rPr>
        <w:t>2</w:t>
      </w:r>
      <w:r w:rsidRPr="000639D3">
        <w:rPr>
          <w:rFonts w:ascii="Arial" w:hAnsi="Arial" w:cs="Arial"/>
          <w:color w:val="000000" w:themeColor="text1"/>
          <w:sz w:val="22"/>
          <w:szCs w:val="22"/>
          <w:shd w:val="clear" w:color="auto" w:fill="FFFFFF"/>
        </w:rPr>
        <w:t>, </w:t>
      </w:r>
      <w:r w:rsidRPr="000639D3">
        <w:rPr>
          <w:rFonts w:ascii="Arial" w:hAnsi="Arial" w:cs="Arial"/>
          <w:color w:val="000000" w:themeColor="text1"/>
          <w:sz w:val="22"/>
          <w:szCs w:val="22"/>
        </w:rPr>
        <w:t>pp</w:t>
      </w:r>
      <w:r w:rsidRPr="000639D3">
        <w:rPr>
          <w:rFonts w:ascii="Arial" w:hAnsi="Arial" w:cs="Arial"/>
          <w:color w:val="000000" w:themeColor="text1"/>
          <w:sz w:val="22"/>
          <w:szCs w:val="22"/>
          <w:shd w:val="clear" w:color="auto" w:fill="FFFFFF"/>
        </w:rPr>
        <w:t>. </w:t>
      </w:r>
      <w:r w:rsidRPr="000639D3">
        <w:rPr>
          <w:rFonts w:ascii="Arial" w:hAnsi="Arial" w:cs="Arial"/>
          <w:color w:val="000000" w:themeColor="text1"/>
          <w:sz w:val="22"/>
          <w:szCs w:val="22"/>
        </w:rPr>
        <w:t>1</w:t>
      </w:r>
      <w:r w:rsidRPr="000639D3">
        <w:rPr>
          <w:rFonts w:ascii="Arial" w:hAnsi="Arial" w:cs="Arial"/>
          <w:color w:val="000000" w:themeColor="text1"/>
          <w:sz w:val="22"/>
          <w:szCs w:val="22"/>
          <w:shd w:val="clear" w:color="auto" w:fill="FFFFFF"/>
        </w:rPr>
        <w:t>-</w:t>
      </w:r>
      <w:r w:rsidRPr="000639D3">
        <w:rPr>
          <w:rFonts w:ascii="Arial" w:hAnsi="Arial" w:cs="Arial"/>
          <w:color w:val="000000" w:themeColor="text1"/>
          <w:sz w:val="22"/>
          <w:szCs w:val="22"/>
        </w:rPr>
        <w:t>10</w:t>
      </w:r>
    </w:p>
    <w:p w14:paraId="613F40E4" w14:textId="77777777" w:rsidR="00A7086A" w:rsidRPr="000639D3" w:rsidRDefault="00A7086A" w:rsidP="00386142">
      <w:pPr>
        <w:rPr>
          <w:rFonts w:ascii="Arial" w:hAnsi="Arial" w:cs="Arial"/>
          <w:color w:val="000000" w:themeColor="text1"/>
          <w:sz w:val="22"/>
          <w:szCs w:val="22"/>
        </w:rPr>
      </w:pPr>
    </w:p>
    <w:p w14:paraId="68A54D4F" w14:textId="52A94737" w:rsidR="00386142" w:rsidRDefault="00386142" w:rsidP="00386142">
      <w:pPr>
        <w:rPr>
          <w:rFonts w:ascii="Arial" w:hAnsi="Arial" w:cs="Arial"/>
          <w:color w:val="000000" w:themeColor="text1"/>
          <w:sz w:val="22"/>
          <w:szCs w:val="22"/>
          <w:shd w:val="clear" w:color="auto" w:fill="FFFFFF"/>
        </w:rPr>
      </w:pPr>
      <w:proofErr w:type="spellStart"/>
      <w:r w:rsidRPr="00F3619A">
        <w:rPr>
          <w:rFonts w:ascii="Arial" w:hAnsi="Arial" w:cs="Arial"/>
          <w:color w:val="000000" w:themeColor="text1"/>
          <w:sz w:val="22"/>
          <w:szCs w:val="22"/>
          <w:shd w:val="clear" w:color="auto" w:fill="FFFFFF"/>
        </w:rPr>
        <w:t>Huxham</w:t>
      </w:r>
      <w:proofErr w:type="spellEnd"/>
      <w:r w:rsidRPr="00F3619A">
        <w:rPr>
          <w:rFonts w:ascii="Arial" w:hAnsi="Arial" w:cs="Arial"/>
          <w:color w:val="000000" w:themeColor="text1"/>
          <w:sz w:val="22"/>
          <w:szCs w:val="22"/>
          <w:shd w:val="clear" w:color="auto" w:fill="FFFFFF"/>
        </w:rPr>
        <w:t xml:space="preserve">, M., 2007. Fast and effective feedback: are model answers the </w:t>
      </w:r>
      <w:proofErr w:type="gramStart"/>
      <w:r w:rsidRPr="00F3619A">
        <w:rPr>
          <w:rFonts w:ascii="Arial" w:hAnsi="Arial" w:cs="Arial"/>
          <w:color w:val="000000" w:themeColor="text1"/>
          <w:sz w:val="22"/>
          <w:szCs w:val="22"/>
          <w:shd w:val="clear" w:color="auto" w:fill="FFFFFF"/>
        </w:rPr>
        <w:t>answer?.</w:t>
      </w:r>
      <w:proofErr w:type="gramEnd"/>
      <w:r w:rsidRPr="00F3619A">
        <w:rPr>
          <w:rFonts w:ascii="Arial" w:hAnsi="Arial" w:cs="Arial"/>
          <w:color w:val="000000" w:themeColor="text1"/>
          <w:sz w:val="22"/>
          <w:szCs w:val="22"/>
          <w:shd w:val="clear" w:color="auto" w:fill="FFFFFF"/>
        </w:rPr>
        <w:t> </w:t>
      </w:r>
      <w:r w:rsidRPr="00F3619A">
        <w:rPr>
          <w:rFonts w:ascii="Arial" w:hAnsi="Arial" w:cs="Arial"/>
          <w:i/>
          <w:iCs/>
          <w:color w:val="000000" w:themeColor="text1"/>
          <w:sz w:val="22"/>
          <w:szCs w:val="22"/>
        </w:rPr>
        <w:t>Assessment &amp; Evaluation in Higher Education</w:t>
      </w:r>
      <w:r w:rsidRPr="00F3619A">
        <w:rPr>
          <w:rFonts w:ascii="Arial" w:hAnsi="Arial" w:cs="Arial"/>
          <w:color w:val="000000" w:themeColor="text1"/>
          <w:sz w:val="22"/>
          <w:szCs w:val="22"/>
          <w:shd w:val="clear" w:color="auto" w:fill="FFFFFF"/>
        </w:rPr>
        <w:t>, 32(6)</w:t>
      </w:r>
    </w:p>
    <w:p w14:paraId="431DE165" w14:textId="77777777" w:rsidR="00A7086A" w:rsidRPr="00386142" w:rsidRDefault="00A7086A" w:rsidP="00386142">
      <w:pPr>
        <w:rPr>
          <w:rFonts w:ascii="Arial" w:hAnsi="Arial" w:cs="Arial"/>
          <w:color w:val="000000" w:themeColor="text1"/>
          <w:sz w:val="22"/>
          <w:szCs w:val="22"/>
          <w:shd w:val="clear" w:color="auto" w:fill="FFFFFF"/>
        </w:rPr>
      </w:pPr>
    </w:p>
    <w:p w14:paraId="2893C26B" w14:textId="77777777" w:rsidR="00386142" w:rsidRPr="00386142" w:rsidRDefault="00386142" w:rsidP="00386142">
      <w:pPr>
        <w:spacing w:line="360" w:lineRule="auto"/>
        <w:rPr>
          <w:rFonts w:ascii="Arial" w:hAnsi="Arial" w:cs="Arial"/>
          <w:color w:val="000000" w:themeColor="text1"/>
          <w:spacing w:val="30"/>
          <w:sz w:val="22"/>
          <w:szCs w:val="22"/>
          <w:shd w:val="clear" w:color="auto" w:fill="FFFFFF"/>
        </w:rPr>
      </w:pPr>
      <w:proofErr w:type="spellStart"/>
      <w:r w:rsidRPr="00386142">
        <w:rPr>
          <w:rFonts w:ascii="Arial" w:hAnsi="Arial" w:cs="Arial"/>
          <w:color w:val="000000" w:themeColor="text1"/>
          <w:sz w:val="22"/>
          <w:szCs w:val="22"/>
          <w:shd w:val="clear" w:color="auto" w:fill="FFFFFF"/>
        </w:rPr>
        <w:t>Hymer</w:t>
      </w:r>
      <w:proofErr w:type="spellEnd"/>
      <w:r w:rsidRPr="00386142">
        <w:rPr>
          <w:rFonts w:ascii="Arial" w:hAnsi="Arial" w:cs="Arial"/>
          <w:color w:val="000000" w:themeColor="text1"/>
          <w:sz w:val="22"/>
          <w:szCs w:val="22"/>
          <w:shd w:val="clear" w:color="auto" w:fill="FFFFFF"/>
        </w:rPr>
        <w:t>, B, Gershon, M (</w:t>
      </w:r>
      <w:r w:rsidRPr="00386142">
        <w:rPr>
          <w:rStyle w:val="nlmyear"/>
          <w:rFonts w:ascii="Arial" w:hAnsi="Arial" w:cs="Arial"/>
          <w:color w:val="000000" w:themeColor="text1"/>
          <w:sz w:val="22"/>
          <w:szCs w:val="22"/>
        </w:rPr>
        <w:t>2014</w:t>
      </w:r>
      <w:r w:rsidRPr="00386142">
        <w:rPr>
          <w:rFonts w:ascii="Arial" w:hAnsi="Arial" w:cs="Arial"/>
          <w:color w:val="000000" w:themeColor="text1"/>
          <w:sz w:val="22"/>
          <w:szCs w:val="22"/>
          <w:shd w:val="clear" w:color="auto" w:fill="FFFFFF"/>
        </w:rPr>
        <w:t xml:space="preserve">) Growth Mindset Pocketbook. </w:t>
      </w:r>
      <w:r w:rsidRPr="00386142">
        <w:rPr>
          <w:rStyle w:val="nlmpublisher-loc"/>
          <w:rFonts w:ascii="Arial" w:hAnsi="Arial" w:cs="Arial"/>
          <w:color w:val="000000" w:themeColor="text1"/>
          <w:sz w:val="22"/>
          <w:szCs w:val="22"/>
        </w:rPr>
        <w:t>Alresford, Hampshire England</w:t>
      </w:r>
      <w:r w:rsidRPr="00386142">
        <w:rPr>
          <w:rFonts w:ascii="Arial" w:hAnsi="Arial" w:cs="Arial"/>
          <w:color w:val="000000" w:themeColor="text1"/>
          <w:sz w:val="22"/>
          <w:szCs w:val="22"/>
          <w:shd w:val="clear" w:color="auto" w:fill="FFFFFF"/>
        </w:rPr>
        <w:t xml:space="preserve">: </w:t>
      </w:r>
      <w:r w:rsidRPr="00386142">
        <w:rPr>
          <w:rStyle w:val="nlmpublisher-name"/>
          <w:rFonts w:ascii="Arial" w:hAnsi="Arial" w:cs="Arial"/>
          <w:color w:val="000000" w:themeColor="text1"/>
          <w:sz w:val="22"/>
          <w:szCs w:val="22"/>
        </w:rPr>
        <w:t>Teachers’ Pocketbooks</w:t>
      </w:r>
      <w:r w:rsidRPr="00386142">
        <w:rPr>
          <w:rFonts w:ascii="Arial" w:hAnsi="Arial" w:cs="Arial"/>
          <w:color w:val="000000" w:themeColor="text1"/>
          <w:sz w:val="22"/>
          <w:szCs w:val="22"/>
          <w:shd w:val="clear" w:color="auto" w:fill="FFFFFF"/>
        </w:rPr>
        <w:t>.</w:t>
      </w:r>
    </w:p>
    <w:p w14:paraId="479639DE" w14:textId="77777777" w:rsidR="00386142" w:rsidRPr="00B31388" w:rsidRDefault="00386142" w:rsidP="00386142">
      <w:pPr>
        <w:rPr>
          <w:rFonts w:ascii="Arial" w:hAnsi="Arial" w:cs="Arial"/>
          <w:color w:val="000000" w:themeColor="text1"/>
          <w:sz w:val="22"/>
          <w:szCs w:val="22"/>
        </w:rPr>
      </w:pPr>
      <w:r w:rsidRPr="00B31388">
        <w:rPr>
          <w:rFonts w:ascii="Arial" w:hAnsi="Arial" w:cs="Arial"/>
          <w:color w:val="000000" w:themeColor="text1"/>
          <w:sz w:val="22"/>
          <w:szCs w:val="22"/>
          <w:shd w:val="clear" w:color="auto" w:fill="FFFFFF"/>
        </w:rPr>
        <w:t xml:space="preserve">Jordan, J., </w:t>
      </w:r>
      <w:r w:rsidRPr="00386142">
        <w:rPr>
          <w:rFonts w:ascii="Arial" w:hAnsi="Arial" w:cs="Arial"/>
          <w:color w:val="000000" w:themeColor="text1"/>
          <w:sz w:val="22"/>
          <w:szCs w:val="22"/>
          <w:shd w:val="clear" w:color="auto" w:fill="FFFFFF"/>
        </w:rPr>
        <w:t>(</w:t>
      </w:r>
      <w:r w:rsidRPr="00B31388">
        <w:rPr>
          <w:rFonts w:ascii="Arial" w:hAnsi="Arial" w:cs="Arial"/>
          <w:color w:val="000000" w:themeColor="text1"/>
          <w:sz w:val="22"/>
          <w:szCs w:val="22"/>
          <w:shd w:val="clear" w:color="auto" w:fill="FFFFFF"/>
        </w:rPr>
        <w:t>2004</w:t>
      </w:r>
      <w:r w:rsidRPr="00386142">
        <w:rPr>
          <w:rFonts w:ascii="Arial" w:hAnsi="Arial" w:cs="Arial"/>
          <w:color w:val="000000" w:themeColor="text1"/>
          <w:sz w:val="22"/>
          <w:szCs w:val="22"/>
          <w:shd w:val="clear" w:color="auto" w:fill="FFFFFF"/>
        </w:rPr>
        <w:t>)</w:t>
      </w:r>
      <w:r w:rsidRPr="00B31388">
        <w:rPr>
          <w:rFonts w:ascii="Arial" w:hAnsi="Arial" w:cs="Arial"/>
          <w:color w:val="000000" w:themeColor="text1"/>
          <w:sz w:val="22"/>
          <w:szCs w:val="22"/>
          <w:shd w:val="clear" w:color="auto" w:fill="FFFFFF"/>
        </w:rPr>
        <w:t>. The Use of Orally Recorded Exam Feedback as a Supplement to Written Comments. </w:t>
      </w:r>
      <w:r w:rsidRPr="00B31388">
        <w:rPr>
          <w:rFonts w:ascii="Arial" w:hAnsi="Arial" w:cs="Arial"/>
          <w:i/>
          <w:iCs/>
          <w:color w:val="000000" w:themeColor="text1"/>
          <w:sz w:val="22"/>
          <w:szCs w:val="22"/>
        </w:rPr>
        <w:t>Journal of Statistics Education</w:t>
      </w:r>
      <w:r w:rsidRPr="00B31388">
        <w:rPr>
          <w:rFonts w:ascii="Arial" w:hAnsi="Arial" w:cs="Arial"/>
          <w:color w:val="000000" w:themeColor="text1"/>
          <w:sz w:val="22"/>
          <w:szCs w:val="22"/>
          <w:shd w:val="clear" w:color="auto" w:fill="FFFFFF"/>
        </w:rPr>
        <w:t>, 12(1).</w:t>
      </w:r>
    </w:p>
    <w:p w14:paraId="6936DFEC" w14:textId="77777777" w:rsidR="00386142" w:rsidRPr="00386142" w:rsidRDefault="00386142" w:rsidP="00386142">
      <w:pPr>
        <w:pStyle w:val="NormalWeb"/>
        <w:rPr>
          <w:rFonts w:ascii="Arial" w:hAnsi="Arial" w:cs="Arial"/>
          <w:color w:val="000000" w:themeColor="text1"/>
          <w:sz w:val="22"/>
          <w:szCs w:val="22"/>
        </w:rPr>
      </w:pPr>
      <w:proofErr w:type="spellStart"/>
      <w:r w:rsidRPr="00386142">
        <w:rPr>
          <w:rFonts w:ascii="Arial" w:hAnsi="Arial" w:cs="Arial"/>
          <w:color w:val="000000" w:themeColor="text1"/>
          <w:sz w:val="22"/>
          <w:szCs w:val="22"/>
        </w:rPr>
        <w:t>Kellehear</w:t>
      </w:r>
      <w:proofErr w:type="spellEnd"/>
      <w:r w:rsidRPr="00386142">
        <w:rPr>
          <w:rFonts w:ascii="Arial" w:hAnsi="Arial" w:cs="Arial"/>
          <w:color w:val="000000" w:themeColor="text1"/>
          <w:sz w:val="22"/>
          <w:szCs w:val="22"/>
        </w:rPr>
        <w:t xml:space="preserve">, A. (1993). </w:t>
      </w:r>
      <w:r w:rsidRPr="00386142">
        <w:rPr>
          <w:rFonts w:ascii="Arial" w:hAnsi="Arial" w:cs="Arial"/>
          <w:i/>
          <w:iCs/>
          <w:color w:val="000000" w:themeColor="text1"/>
          <w:sz w:val="22"/>
          <w:szCs w:val="22"/>
        </w:rPr>
        <w:t>The Unobtrusive Researcher</w:t>
      </w:r>
      <w:r w:rsidRPr="00386142">
        <w:rPr>
          <w:rFonts w:ascii="Arial" w:hAnsi="Arial" w:cs="Arial"/>
          <w:color w:val="000000" w:themeColor="text1"/>
          <w:sz w:val="22"/>
          <w:szCs w:val="22"/>
        </w:rPr>
        <w:t xml:space="preserve">. Sydney, Australia: Allen and Unwin. </w:t>
      </w:r>
    </w:p>
    <w:p w14:paraId="79395E9C" w14:textId="6C5CC66A" w:rsidR="00386142" w:rsidRDefault="00386142" w:rsidP="00386142">
      <w:pPr>
        <w:rPr>
          <w:rFonts w:ascii="Arial" w:hAnsi="Arial" w:cs="Arial"/>
          <w:color w:val="000000" w:themeColor="text1"/>
          <w:sz w:val="22"/>
          <w:szCs w:val="22"/>
          <w:shd w:val="clear" w:color="auto" w:fill="FFFFFF"/>
        </w:rPr>
      </w:pPr>
      <w:r w:rsidRPr="00F235F4">
        <w:rPr>
          <w:rFonts w:ascii="Arial" w:hAnsi="Arial" w:cs="Arial"/>
          <w:color w:val="000000" w:themeColor="text1"/>
          <w:sz w:val="22"/>
          <w:szCs w:val="22"/>
          <w:shd w:val="clear" w:color="auto" w:fill="FFFFFF"/>
        </w:rPr>
        <w:t>Kim, Y., 2010. The Pilot Study in Qualitative Inquiry. </w:t>
      </w:r>
      <w:r w:rsidRPr="00F235F4">
        <w:rPr>
          <w:rFonts w:ascii="Arial" w:hAnsi="Arial" w:cs="Arial"/>
          <w:i/>
          <w:iCs/>
          <w:color w:val="000000" w:themeColor="text1"/>
          <w:sz w:val="22"/>
          <w:szCs w:val="22"/>
        </w:rPr>
        <w:t>Qualitative Social Work: Research and Practice</w:t>
      </w:r>
      <w:r w:rsidRPr="00F235F4">
        <w:rPr>
          <w:rFonts w:ascii="Arial" w:hAnsi="Arial" w:cs="Arial"/>
          <w:color w:val="000000" w:themeColor="text1"/>
          <w:sz w:val="22"/>
          <w:szCs w:val="22"/>
          <w:shd w:val="clear" w:color="auto" w:fill="FFFFFF"/>
        </w:rPr>
        <w:t>, 10(2)</w:t>
      </w:r>
    </w:p>
    <w:p w14:paraId="3E34D1D6" w14:textId="77777777" w:rsidR="00A7086A" w:rsidRPr="00F235F4" w:rsidRDefault="00A7086A" w:rsidP="00386142">
      <w:pPr>
        <w:rPr>
          <w:rFonts w:ascii="Arial" w:hAnsi="Arial" w:cs="Arial"/>
          <w:color w:val="000000" w:themeColor="text1"/>
          <w:sz w:val="22"/>
          <w:szCs w:val="22"/>
        </w:rPr>
      </w:pPr>
    </w:p>
    <w:p w14:paraId="28EF8CDF" w14:textId="77777777" w:rsidR="00386142" w:rsidRPr="00386142" w:rsidRDefault="00386142" w:rsidP="00386142">
      <w:pPr>
        <w:spacing w:line="360" w:lineRule="auto"/>
        <w:rPr>
          <w:rFonts w:ascii="Arial" w:hAnsi="Arial" w:cs="Arial"/>
          <w:color w:val="000000" w:themeColor="text1"/>
          <w:sz w:val="22"/>
          <w:szCs w:val="22"/>
        </w:rPr>
      </w:pPr>
      <w:r w:rsidRPr="00386142">
        <w:rPr>
          <w:rFonts w:ascii="Arial" w:hAnsi="Arial" w:cs="Arial"/>
          <w:color w:val="000000" w:themeColor="text1"/>
          <w:sz w:val="22"/>
          <w:szCs w:val="22"/>
        </w:rPr>
        <w:t>Kumar, R. (2014) Research Methodology: A Step-by-Step Guide for Beginners. 4</w:t>
      </w:r>
      <w:r w:rsidRPr="00386142">
        <w:rPr>
          <w:rFonts w:ascii="Arial" w:hAnsi="Arial" w:cs="Arial"/>
          <w:color w:val="000000" w:themeColor="text1"/>
          <w:sz w:val="22"/>
          <w:szCs w:val="22"/>
          <w:vertAlign w:val="superscript"/>
        </w:rPr>
        <w:t>th</w:t>
      </w:r>
      <w:r w:rsidRPr="00386142">
        <w:rPr>
          <w:rFonts w:ascii="Arial" w:hAnsi="Arial" w:cs="Arial"/>
          <w:color w:val="000000" w:themeColor="text1"/>
          <w:sz w:val="22"/>
          <w:szCs w:val="22"/>
        </w:rPr>
        <w:t xml:space="preserve"> Edition, </w:t>
      </w:r>
    </w:p>
    <w:p w14:paraId="08FC06C8" w14:textId="77777777" w:rsidR="00386142" w:rsidRPr="00386142" w:rsidRDefault="00386142" w:rsidP="00386142">
      <w:pPr>
        <w:spacing w:line="360" w:lineRule="auto"/>
        <w:rPr>
          <w:rFonts w:ascii="Arial" w:hAnsi="Arial" w:cs="Arial"/>
          <w:color w:val="000000" w:themeColor="text1"/>
          <w:sz w:val="22"/>
          <w:szCs w:val="22"/>
          <w:shd w:val="clear" w:color="auto" w:fill="FFFFFF"/>
        </w:rPr>
      </w:pPr>
      <w:proofErr w:type="spellStart"/>
      <w:r w:rsidRPr="00386142">
        <w:rPr>
          <w:rFonts w:ascii="Arial" w:hAnsi="Arial" w:cs="Arial"/>
          <w:color w:val="000000" w:themeColor="text1"/>
          <w:sz w:val="22"/>
          <w:szCs w:val="22"/>
          <w:shd w:val="clear" w:color="auto" w:fill="FFFFFF"/>
        </w:rPr>
        <w:t>Laevers</w:t>
      </w:r>
      <w:proofErr w:type="spellEnd"/>
      <w:r w:rsidRPr="00386142">
        <w:rPr>
          <w:rFonts w:ascii="Arial" w:hAnsi="Arial" w:cs="Arial"/>
          <w:color w:val="000000" w:themeColor="text1"/>
          <w:sz w:val="22"/>
          <w:szCs w:val="22"/>
          <w:shd w:val="clear" w:color="auto" w:fill="FFFFFF"/>
        </w:rPr>
        <w:t xml:space="preserve">, F (1997). </w:t>
      </w:r>
      <w:r w:rsidRPr="00386142">
        <w:rPr>
          <w:rFonts w:ascii="Arial" w:hAnsi="Arial" w:cs="Arial"/>
          <w:i/>
          <w:iCs/>
          <w:color w:val="000000" w:themeColor="text1"/>
          <w:sz w:val="22"/>
          <w:szCs w:val="22"/>
        </w:rPr>
        <w:t>A process-</w:t>
      </w:r>
      <w:proofErr w:type="spellStart"/>
      <w:r w:rsidRPr="00386142">
        <w:rPr>
          <w:rFonts w:ascii="Arial" w:hAnsi="Arial" w:cs="Arial"/>
          <w:i/>
          <w:iCs/>
          <w:color w:val="000000" w:themeColor="text1"/>
          <w:sz w:val="22"/>
          <w:szCs w:val="22"/>
        </w:rPr>
        <w:t>oreinted</w:t>
      </w:r>
      <w:proofErr w:type="spellEnd"/>
      <w:r w:rsidRPr="00386142">
        <w:rPr>
          <w:rFonts w:ascii="Arial" w:hAnsi="Arial" w:cs="Arial"/>
          <w:i/>
          <w:iCs/>
          <w:color w:val="000000" w:themeColor="text1"/>
          <w:sz w:val="22"/>
          <w:szCs w:val="22"/>
        </w:rPr>
        <w:t xml:space="preserve"> child monitoring system for young children</w:t>
      </w:r>
      <w:r w:rsidRPr="00386142">
        <w:rPr>
          <w:rFonts w:ascii="Arial" w:hAnsi="Arial" w:cs="Arial"/>
          <w:color w:val="000000" w:themeColor="text1"/>
          <w:sz w:val="22"/>
          <w:szCs w:val="22"/>
          <w:shd w:val="clear" w:color="auto" w:fill="FFFFFF"/>
        </w:rPr>
        <w:t xml:space="preserve">. London: </w:t>
      </w:r>
      <w:proofErr w:type="spellStart"/>
      <w:r w:rsidRPr="00386142">
        <w:rPr>
          <w:rFonts w:ascii="Arial" w:hAnsi="Arial" w:cs="Arial"/>
          <w:color w:val="000000" w:themeColor="text1"/>
          <w:sz w:val="22"/>
          <w:szCs w:val="22"/>
          <w:shd w:val="clear" w:color="auto" w:fill="FFFFFF"/>
        </w:rPr>
        <w:t>Cego</w:t>
      </w:r>
      <w:proofErr w:type="spellEnd"/>
      <w:r w:rsidRPr="00386142">
        <w:rPr>
          <w:rFonts w:ascii="Arial" w:hAnsi="Arial" w:cs="Arial"/>
          <w:color w:val="000000" w:themeColor="text1"/>
          <w:sz w:val="22"/>
          <w:szCs w:val="22"/>
          <w:shd w:val="clear" w:color="auto" w:fill="FFFFFF"/>
        </w:rPr>
        <w:t xml:space="preserve"> Publishers.</w:t>
      </w:r>
    </w:p>
    <w:p w14:paraId="479CC9DF" w14:textId="15312C3A" w:rsidR="00386142" w:rsidRDefault="00386142" w:rsidP="00386142">
      <w:pPr>
        <w:rPr>
          <w:rFonts w:ascii="Arial" w:hAnsi="Arial" w:cs="Arial"/>
          <w:color w:val="000000" w:themeColor="text1"/>
          <w:sz w:val="22"/>
          <w:szCs w:val="22"/>
          <w:shd w:val="clear" w:color="auto" w:fill="FFFFFF"/>
        </w:rPr>
      </w:pPr>
      <w:r w:rsidRPr="00386142">
        <w:rPr>
          <w:rFonts w:ascii="Arial" w:hAnsi="Arial" w:cs="Arial"/>
          <w:color w:val="000000" w:themeColor="text1"/>
          <w:sz w:val="22"/>
          <w:szCs w:val="22"/>
          <w:shd w:val="clear" w:color="auto" w:fill="FFFFFF"/>
        </w:rPr>
        <w:t xml:space="preserve">Lenski, S. J., &amp; Caskey, M. M. (2009). Using the Lesson Study Approach to Plan for Student Learning. Middle School Journal, 40(3), </w:t>
      </w:r>
      <w:r w:rsidR="00A7086A">
        <w:rPr>
          <w:rFonts w:ascii="Arial" w:hAnsi="Arial" w:cs="Arial"/>
          <w:color w:val="000000" w:themeColor="text1"/>
          <w:sz w:val="22"/>
          <w:szCs w:val="22"/>
          <w:shd w:val="clear" w:color="auto" w:fill="FFFFFF"/>
        </w:rPr>
        <w:t xml:space="preserve">pp </w:t>
      </w:r>
      <w:r w:rsidRPr="00386142">
        <w:rPr>
          <w:rFonts w:ascii="Arial" w:hAnsi="Arial" w:cs="Arial"/>
          <w:color w:val="000000" w:themeColor="text1"/>
          <w:sz w:val="22"/>
          <w:szCs w:val="22"/>
          <w:shd w:val="clear" w:color="auto" w:fill="FFFFFF"/>
        </w:rPr>
        <w:t>50-57.</w:t>
      </w:r>
    </w:p>
    <w:p w14:paraId="1DC2187E" w14:textId="77777777" w:rsidR="00A7086A" w:rsidRPr="00386142" w:rsidRDefault="00A7086A" w:rsidP="00386142">
      <w:pPr>
        <w:rPr>
          <w:rFonts w:ascii="Arial" w:hAnsi="Arial" w:cs="Arial"/>
          <w:color w:val="000000" w:themeColor="text1"/>
          <w:sz w:val="22"/>
          <w:szCs w:val="22"/>
        </w:rPr>
      </w:pPr>
    </w:p>
    <w:p w14:paraId="64F95816" w14:textId="3A3267B3" w:rsidR="00386142" w:rsidRDefault="00386142" w:rsidP="00386142">
      <w:pPr>
        <w:rPr>
          <w:rFonts w:ascii="Arial" w:hAnsi="Arial" w:cs="Arial"/>
          <w:color w:val="000000" w:themeColor="text1"/>
          <w:sz w:val="22"/>
          <w:szCs w:val="22"/>
          <w:shd w:val="clear" w:color="auto" w:fill="FFFFFF"/>
        </w:rPr>
      </w:pPr>
      <w:r w:rsidRPr="00F235F4">
        <w:rPr>
          <w:rFonts w:ascii="Arial" w:hAnsi="Arial" w:cs="Arial"/>
          <w:color w:val="000000" w:themeColor="text1"/>
          <w:sz w:val="22"/>
          <w:szCs w:val="22"/>
          <w:shd w:val="clear" w:color="auto" w:fill="FFFFFF"/>
        </w:rPr>
        <w:t xml:space="preserve">Ratner, </w:t>
      </w:r>
      <w:proofErr w:type="gramStart"/>
      <w:r w:rsidRPr="00F235F4">
        <w:rPr>
          <w:rFonts w:ascii="Arial" w:hAnsi="Arial" w:cs="Arial"/>
          <w:color w:val="000000" w:themeColor="text1"/>
          <w:sz w:val="22"/>
          <w:szCs w:val="22"/>
          <w:shd w:val="clear" w:color="auto" w:fill="FFFFFF"/>
        </w:rPr>
        <w:t>C</w:t>
      </w:r>
      <w:r w:rsidRPr="00386142">
        <w:rPr>
          <w:rFonts w:ascii="Arial" w:hAnsi="Arial" w:cs="Arial"/>
          <w:color w:val="000000" w:themeColor="text1"/>
          <w:sz w:val="22"/>
          <w:szCs w:val="22"/>
          <w:shd w:val="clear" w:color="auto" w:fill="FFFFFF"/>
        </w:rPr>
        <w:t>.</w:t>
      </w:r>
      <w:r w:rsidRPr="00F235F4">
        <w:rPr>
          <w:rFonts w:ascii="Arial" w:hAnsi="Arial" w:cs="Arial"/>
          <w:color w:val="000000" w:themeColor="text1"/>
          <w:sz w:val="22"/>
          <w:szCs w:val="22"/>
          <w:shd w:val="clear" w:color="auto" w:fill="FFFFFF"/>
        </w:rPr>
        <w:t>(</w:t>
      </w:r>
      <w:proofErr w:type="gramEnd"/>
      <w:r w:rsidRPr="00F235F4">
        <w:rPr>
          <w:rFonts w:ascii="Arial" w:hAnsi="Arial" w:cs="Arial"/>
          <w:color w:val="000000" w:themeColor="text1"/>
          <w:sz w:val="22"/>
          <w:szCs w:val="22"/>
          <w:shd w:val="clear" w:color="auto" w:fill="FFFFFF"/>
        </w:rPr>
        <w:t>2002). </w:t>
      </w:r>
      <w:r w:rsidRPr="00F235F4">
        <w:rPr>
          <w:rFonts w:ascii="Arial" w:hAnsi="Arial" w:cs="Arial"/>
          <w:i/>
          <w:iCs/>
          <w:color w:val="000000" w:themeColor="text1"/>
          <w:sz w:val="22"/>
          <w:szCs w:val="22"/>
        </w:rPr>
        <w:t>Cultural psychology: Theory and method</w:t>
      </w:r>
      <w:r w:rsidRPr="00F235F4">
        <w:rPr>
          <w:rFonts w:ascii="Arial" w:hAnsi="Arial" w:cs="Arial"/>
          <w:color w:val="000000" w:themeColor="text1"/>
          <w:sz w:val="22"/>
          <w:szCs w:val="22"/>
          <w:shd w:val="clear" w:color="auto" w:fill="FFFFFF"/>
        </w:rPr>
        <w:t>. New York: Plenum.</w:t>
      </w:r>
    </w:p>
    <w:p w14:paraId="3AC11445" w14:textId="77777777" w:rsidR="00A7086A" w:rsidRPr="00F235F4" w:rsidRDefault="00A7086A" w:rsidP="00386142">
      <w:pPr>
        <w:rPr>
          <w:rFonts w:ascii="Arial" w:hAnsi="Arial" w:cs="Arial"/>
          <w:color w:val="000000" w:themeColor="text1"/>
          <w:sz w:val="22"/>
          <w:szCs w:val="22"/>
        </w:rPr>
      </w:pPr>
    </w:p>
    <w:p w14:paraId="4CB5294B" w14:textId="77777777" w:rsidR="00386142" w:rsidRPr="00386142" w:rsidRDefault="00386142" w:rsidP="00386142">
      <w:pPr>
        <w:spacing w:line="360" w:lineRule="auto"/>
        <w:rPr>
          <w:rFonts w:ascii="Arial" w:hAnsi="Arial" w:cs="Arial"/>
          <w:color w:val="000000" w:themeColor="text1"/>
          <w:sz w:val="22"/>
          <w:szCs w:val="22"/>
        </w:rPr>
      </w:pPr>
      <w:proofErr w:type="spellStart"/>
      <w:r w:rsidRPr="00386142">
        <w:rPr>
          <w:rFonts w:ascii="Arial" w:hAnsi="Arial" w:cs="Arial"/>
          <w:color w:val="000000" w:themeColor="text1"/>
          <w:sz w:val="22"/>
          <w:szCs w:val="22"/>
        </w:rPr>
        <w:t>Rosenshine</w:t>
      </w:r>
      <w:proofErr w:type="spellEnd"/>
      <w:r w:rsidRPr="00386142">
        <w:rPr>
          <w:rFonts w:ascii="Arial" w:hAnsi="Arial" w:cs="Arial"/>
          <w:color w:val="000000" w:themeColor="text1"/>
          <w:sz w:val="22"/>
          <w:szCs w:val="22"/>
        </w:rPr>
        <w:t xml:space="preserve">, B. (2012). Principles of instruction: Research based strategies that all teachers should know. </w:t>
      </w:r>
      <w:r w:rsidRPr="00386142">
        <w:rPr>
          <w:rFonts w:ascii="Arial" w:hAnsi="Arial" w:cs="Arial"/>
          <w:i/>
          <w:iCs/>
          <w:color w:val="000000" w:themeColor="text1"/>
          <w:sz w:val="22"/>
          <w:szCs w:val="22"/>
        </w:rPr>
        <w:t>American Educator</w:t>
      </w:r>
      <w:r w:rsidRPr="00386142">
        <w:rPr>
          <w:rFonts w:ascii="Arial" w:hAnsi="Arial" w:cs="Arial"/>
          <w:color w:val="000000" w:themeColor="text1"/>
          <w:sz w:val="22"/>
          <w:szCs w:val="22"/>
        </w:rPr>
        <w:t xml:space="preserve">, 36. </w:t>
      </w:r>
    </w:p>
    <w:p w14:paraId="4C431934" w14:textId="77777777" w:rsidR="00A7086A" w:rsidRDefault="00386142" w:rsidP="00A7086A">
      <w:pPr>
        <w:spacing w:after="375"/>
        <w:outlineLvl w:val="0"/>
        <w:rPr>
          <w:rFonts w:ascii="Arial" w:hAnsi="Arial" w:cs="Arial"/>
          <w:color w:val="000000" w:themeColor="text1"/>
          <w:kern w:val="36"/>
          <w:sz w:val="22"/>
          <w:szCs w:val="22"/>
        </w:rPr>
      </w:pPr>
      <w:r w:rsidRPr="00113750">
        <w:rPr>
          <w:rFonts w:ascii="Arial" w:hAnsi="Arial" w:cs="Arial"/>
          <w:color w:val="000000" w:themeColor="text1"/>
          <w:kern w:val="36"/>
          <w:sz w:val="22"/>
          <w:szCs w:val="22"/>
        </w:rPr>
        <w:t xml:space="preserve">S. E. </w:t>
      </w:r>
      <w:proofErr w:type="spellStart"/>
      <w:r w:rsidRPr="00113750">
        <w:rPr>
          <w:rFonts w:ascii="Arial" w:hAnsi="Arial" w:cs="Arial"/>
          <w:color w:val="000000" w:themeColor="text1"/>
          <w:kern w:val="36"/>
          <w:sz w:val="22"/>
          <w:szCs w:val="22"/>
        </w:rPr>
        <w:t>Efron</w:t>
      </w:r>
      <w:proofErr w:type="spellEnd"/>
      <w:r w:rsidRPr="00113750">
        <w:rPr>
          <w:rFonts w:ascii="Arial" w:hAnsi="Arial" w:cs="Arial"/>
          <w:color w:val="000000" w:themeColor="text1"/>
          <w:kern w:val="36"/>
          <w:sz w:val="22"/>
          <w:szCs w:val="22"/>
        </w:rPr>
        <w:t xml:space="preserve"> &amp; R. </w:t>
      </w:r>
      <w:proofErr w:type="spellStart"/>
      <w:r w:rsidRPr="00113750">
        <w:rPr>
          <w:rFonts w:ascii="Arial" w:hAnsi="Arial" w:cs="Arial"/>
          <w:color w:val="000000" w:themeColor="text1"/>
          <w:kern w:val="36"/>
          <w:sz w:val="22"/>
          <w:szCs w:val="22"/>
        </w:rPr>
        <w:t>Ravid</w:t>
      </w:r>
      <w:proofErr w:type="spellEnd"/>
      <w:r w:rsidRPr="00113750">
        <w:rPr>
          <w:rFonts w:ascii="Arial" w:hAnsi="Arial" w:cs="Arial"/>
          <w:color w:val="000000" w:themeColor="text1"/>
          <w:kern w:val="36"/>
          <w:sz w:val="22"/>
          <w:szCs w:val="22"/>
        </w:rPr>
        <w:t>. (2013). Action Research in Education: A Practical Guide. New York, NY: Guilford Press</w:t>
      </w:r>
    </w:p>
    <w:p w14:paraId="1A0F8363" w14:textId="7D7D556C" w:rsidR="00386142" w:rsidRPr="00A7086A" w:rsidRDefault="00386142" w:rsidP="00A7086A">
      <w:pPr>
        <w:spacing w:after="375"/>
        <w:outlineLvl w:val="0"/>
        <w:rPr>
          <w:rFonts w:ascii="Arial" w:hAnsi="Arial" w:cs="Arial"/>
          <w:color w:val="000000" w:themeColor="text1"/>
          <w:kern w:val="36"/>
          <w:sz w:val="22"/>
          <w:szCs w:val="22"/>
        </w:rPr>
      </w:pPr>
      <w:r w:rsidRPr="00386142">
        <w:rPr>
          <w:rFonts w:ascii="Arial" w:hAnsi="Arial" w:cs="Arial"/>
          <w:color w:val="000000" w:themeColor="text1"/>
          <w:sz w:val="22"/>
          <w:szCs w:val="22"/>
        </w:rPr>
        <w:t xml:space="preserve">Sadler, D.R. (1989) Formative assessment and the design of instructional systems. </w:t>
      </w:r>
      <w:r w:rsidRPr="00386142">
        <w:rPr>
          <w:rFonts w:ascii="Arial" w:hAnsi="Arial" w:cs="Arial"/>
          <w:i/>
          <w:iCs/>
          <w:color w:val="000000" w:themeColor="text1"/>
          <w:sz w:val="22"/>
          <w:szCs w:val="22"/>
        </w:rPr>
        <w:t>Instructional Science</w:t>
      </w:r>
      <w:r w:rsidRPr="00386142">
        <w:rPr>
          <w:rFonts w:ascii="Arial" w:hAnsi="Arial" w:cs="Arial"/>
          <w:color w:val="000000" w:themeColor="text1"/>
          <w:sz w:val="22"/>
          <w:szCs w:val="22"/>
        </w:rPr>
        <w:t>,18 (2), 119-144.</w:t>
      </w:r>
    </w:p>
    <w:p w14:paraId="603027C8" w14:textId="77777777" w:rsidR="00386142" w:rsidRPr="00386142" w:rsidRDefault="00386142" w:rsidP="00386142">
      <w:pPr>
        <w:pStyle w:val="NormalWeb"/>
        <w:rPr>
          <w:rFonts w:ascii="Arial" w:hAnsi="Arial" w:cs="Arial"/>
          <w:color w:val="000000" w:themeColor="text1"/>
          <w:sz w:val="22"/>
          <w:szCs w:val="22"/>
        </w:rPr>
      </w:pPr>
      <w:r w:rsidRPr="00386142">
        <w:rPr>
          <w:rFonts w:ascii="Arial" w:hAnsi="Arial" w:cs="Arial"/>
          <w:color w:val="000000" w:themeColor="text1"/>
          <w:position w:val="-2"/>
          <w:sz w:val="22"/>
          <w:szCs w:val="22"/>
        </w:rPr>
        <w:t xml:space="preserve">Simpson, M and </w:t>
      </w:r>
      <w:proofErr w:type="spellStart"/>
      <w:r w:rsidRPr="00386142">
        <w:rPr>
          <w:rFonts w:ascii="Arial" w:hAnsi="Arial" w:cs="Arial"/>
          <w:color w:val="000000" w:themeColor="text1"/>
          <w:position w:val="-2"/>
          <w:sz w:val="22"/>
          <w:szCs w:val="22"/>
        </w:rPr>
        <w:t>Ure</w:t>
      </w:r>
      <w:proofErr w:type="spellEnd"/>
      <w:r w:rsidRPr="00386142">
        <w:rPr>
          <w:rFonts w:ascii="Arial" w:hAnsi="Arial" w:cs="Arial"/>
          <w:color w:val="000000" w:themeColor="text1"/>
          <w:position w:val="-2"/>
          <w:sz w:val="22"/>
          <w:szCs w:val="22"/>
        </w:rPr>
        <w:t>, J.</w:t>
      </w:r>
      <w:r w:rsidRPr="00386142">
        <w:rPr>
          <w:rFonts w:ascii="Arial" w:hAnsi="Arial" w:cs="Arial"/>
          <w:color w:val="000000" w:themeColor="text1"/>
          <w:sz w:val="22"/>
          <w:szCs w:val="22"/>
        </w:rPr>
        <w:t xml:space="preserve"> (1994). </w:t>
      </w:r>
      <w:r w:rsidRPr="00386142">
        <w:rPr>
          <w:rFonts w:ascii="Arial" w:hAnsi="Arial" w:cs="Arial"/>
          <w:i/>
          <w:iCs/>
          <w:color w:val="000000" w:themeColor="text1"/>
          <w:sz w:val="22"/>
          <w:szCs w:val="22"/>
        </w:rPr>
        <w:t xml:space="preserve">Studies of differentiation practices </w:t>
      </w:r>
      <w:r w:rsidRPr="00386142">
        <w:rPr>
          <w:rFonts w:ascii="Arial" w:hAnsi="Arial" w:cs="Arial"/>
          <w:i/>
          <w:iCs/>
          <w:color w:val="000000" w:themeColor="text1"/>
          <w:position w:val="2"/>
          <w:sz w:val="22"/>
          <w:szCs w:val="22"/>
        </w:rPr>
        <w:t xml:space="preserve">in </w:t>
      </w:r>
      <w:r w:rsidRPr="00386142">
        <w:rPr>
          <w:rFonts w:ascii="Arial" w:hAnsi="Arial" w:cs="Arial"/>
          <w:i/>
          <w:iCs/>
          <w:color w:val="000000" w:themeColor="text1"/>
          <w:sz w:val="22"/>
          <w:szCs w:val="22"/>
        </w:rPr>
        <w:t xml:space="preserve">primary and secondary schools </w:t>
      </w:r>
      <w:r w:rsidRPr="00386142">
        <w:rPr>
          <w:rFonts w:ascii="Arial" w:hAnsi="Arial" w:cs="Arial"/>
          <w:color w:val="000000" w:themeColor="text1"/>
          <w:sz w:val="22"/>
          <w:szCs w:val="22"/>
        </w:rPr>
        <w:t xml:space="preserve">Edinburgh: Scottish Council for Research in Education. </w:t>
      </w:r>
    </w:p>
    <w:p w14:paraId="3273140D" w14:textId="77777777" w:rsidR="00386142" w:rsidRPr="00386142" w:rsidRDefault="00386142" w:rsidP="00386142">
      <w:pPr>
        <w:pStyle w:val="NormalWeb"/>
        <w:rPr>
          <w:rFonts w:ascii="Arial" w:hAnsi="Arial" w:cs="Arial"/>
          <w:color w:val="000000" w:themeColor="text1"/>
          <w:sz w:val="22"/>
          <w:szCs w:val="22"/>
        </w:rPr>
      </w:pPr>
      <w:r w:rsidRPr="00386142">
        <w:rPr>
          <w:rFonts w:ascii="Arial" w:hAnsi="Arial" w:cs="Arial"/>
          <w:color w:val="000000" w:themeColor="text1"/>
          <w:sz w:val="22"/>
          <w:szCs w:val="22"/>
        </w:rPr>
        <w:lastRenderedPageBreak/>
        <w:t xml:space="preserve">Singh, P. (2008). Oral and written reflection in practice management: An action research approach. </w:t>
      </w:r>
      <w:r w:rsidRPr="00386142">
        <w:rPr>
          <w:rFonts w:ascii="Arial" w:hAnsi="Arial" w:cs="Arial"/>
          <w:i/>
          <w:iCs/>
          <w:color w:val="000000" w:themeColor="text1"/>
          <w:sz w:val="22"/>
          <w:szCs w:val="22"/>
        </w:rPr>
        <w:t>Systematic Practitioner Action Research, 21</w:t>
      </w:r>
      <w:r w:rsidRPr="00386142">
        <w:rPr>
          <w:rFonts w:ascii="Arial" w:hAnsi="Arial" w:cs="Arial"/>
          <w:color w:val="000000" w:themeColor="text1"/>
          <w:sz w:val="22"/>
          <w:szCs w:val="22"/>
        </w:rPr>
        <w:t xml:space="preserve">. </w:t>
      </w:r>
    </w:p>
    <w:p w14:paraId="03D4FBE3" w14:textId="77777777" w:rsidR="00386142" w:rsidRPr="00386142" w:rsidRDefault="00386142" w:rsidP="00386142">
      <w:pPr>
        <w:spacing w:line="360" w:lineRule="auto"/>
        <w:rPr>
          <w:rFonts w:ascii="Arial" w:hAnsi="Arial" w:cs="Arial"/>
          <w:color w:val="000000" w:themeColor="text1"/>
          <w:sz w:val="22"/>
          <w:szCs w:val="22"/>
        </w:rPr>
      </w:pPr>
      <w:proofErr w:type="spellStart"/>
      <w:r w:rsidRPr="00386142">
        <w:rPr>
          <w:rFonts w:ascii="Arial" w:hAnsi="Arial" w:cs="Arial"/>
          <w:color w:val="000000" w:themeColor="text1"/>
          <w:sz w:val="22"/>
          <w:szCs w:val="22"/>
        </w:rPr>
        <w:t>Spendlove</w:t>
      </w:r>
      <w:proofErr w:type="spellEnd"/>
      <w:r w:rsidRPr="00386142">
        <w:rPr>
          <w:rFonts w:ascii="Arial" w:hAnsi="Arial" w:cs="Arial"/>
          <w:color w:val="000000" w:themeColor="text1"/>
          <w:sz w:val="22"/>
          <w:szCs w:val="22"/>
        </w:rPr>
        <w:t>, D. (2015) 100 ideas for Secondary Teachings: Assessment for Learning. England; New York: Bloomsbury Education</w:t>
      </w:r>
    </w:p>
    <w:p w14:paraId="1CCFD9AE" w14:textId="77777777" w:rsidR="00386142" w:rsidRPr="00F3619A" w:rsidRDefault="00386142" w:rsidP="00386142">
      <w:pPr>
        <w:rPr>
          <w:rFonts w:ascii="Arial" w:hAnsi="Arial" w:cs="Arial"/>
          <w:color w:val="000000" w:themeColor="text1"/>
          <w:sz w:val="22"/>
          <w:szCs w:val="22"/>
        </w:rPr>
      </w:pPr>
      <w:r w:rsidRPr="00F3619A">
        <w:rPr>
          <w:rFonts w:ascii="Arial" w:hAnsi="Arial" w:cs="Arial"/>
          <w:color w:val="000000" w:themeColor="text1"/>
          <w:sz w:val="22"/>
          <w:szCs w:val="22"/>
          <w:shd w:val="clear" w:color="auto" w:fill="FFFFFF"/>
        </w:rPr>
        <w:t xml:space="preserve">Teacher Development Trust. </w:t>
      </w:r>
      <w:r w:rsidRPr="00386142">
        <w:rPr>
          <w:rFonts w:ascii="Arial" w:hAnsi="Arial" w:cs="Arial"/>
          <w:color w:val="000000" w:themeColor="text1"/>
          <w:sz w:val="22"/>
          <w:szCs w:val="22"/>
          <w:shd w:val="clear" w:color="auto" w:fill="FFFFFF"/>
        </w:rPr>
        <w:t>(2015)</w:t>
      </w:r>
      <w:r w:rsidRPr="00F3619A">
        <w:rPr>
          <w:rFonts w:ascii="Arial" w:hAnsi="Arial" w:cs="Arial"/>
          <w:color w:val="000000" w:themeColor="text1"/>
          <w:sz w:val="22"/>
          <w:szCs w:val="22"/>
          <w:shd w:val="clear" w:color="auto" w:fill="FFFFFF"/>
        </w:rPr>
        <w:t>. </w:t>
      </w:r>
      <w:r w:rsidRPr="00F3619A">
        <w:rPr>
          <w:rFonts w:ascii="Arial" w:hAnsi="Arial" w:cs="Arial"/>
          <w:i/>
          <w:iCs/>
          <w:color w:val="000000" w:themeColor="text1"/>
          <w:sz w:val="22"/>
          <w:szCs w:val="22"/>
        </w:rPr>
        <w:t>What Is Lesson Study? - Teacher Development Trust</w:t>
      </w:r>
      <w:r w:rsidRPr="00F3619A">
        <w:rPr>
          <w:rFonts w:ascii="Arial" w:hAnsi="Arial" w:cs="Arial"/>
          <w:color w:val="000000" w:themeColor="text1"/>
          <w:sz w:val="22"/>
          <w:szCs w:val="22"/>
          <w:shd w:val="clear" w:color="auto" w:fill="FFFFFF"/>
        </w:rPr>
        <w:t xml:space="preserve">. [online] Available at: &lt;https://tdtrust.org/what-is-lesson-study&gt; </w:t>
      </w:r>
      <w:r w:rsidRPr="00386142">
        <w:rPr>
          <w:rFonts w:ascii="Arial" w:hAnsi="Arial" w:cs="Arial"/>
          <w:color w:val="000000" w:themeColor="text1"/>
          <w:sz w:val="22"/>
          <w:szCs w:val="22"/>
          <w:shd w:val="clear" w:color="auto" w:fill="FFFFFF"/>
        </w:rPr>
        <w:t>(</w:t>
      </w:r>
      <w:r w:rsidRPr="00F3619A">
        <w:rPr>
          <w:rFonts w:ascii="Arial" w:hAnsi="Arial" w:cs="Arial"/>
          <w:color w:val="000000" w:themeColor="text1"/>
          <w:sz w:val="22"/>
          <w:szCs w:val="22"/>
          <w:shd w:val="clear" w:color="auto" w:fill="FFFFFF"/>
        </w:rPr>
        <w:t xml:space="preserve">Accessed </w:t>
      </w:r>
      <w:r w:rsidRPr="00386142">
        <w:rPr>
          <w:rFonts w:ascii="Arial" w:hAnsi="Arial" w:cs="Arial"/>
          <w:color w:val="000000" w:themeColor="text1"/>
          <w:sz w:val="22"/>
          <w:szCs w:val="22"/>
          <w:shd w:val="clear" w:color="auto" w:fill="FFFFFF"/>
        </w:rPr>
        <w:t>9</w:t>
      </w:r>
      <w:r w:rsidRPr="00386142">
        <w:rPr>
          <w:rFonts w:ascii="Arial" w:hAnsi="Arial" w:cs="Arial"/>
          <w:color w:val="000000" w:themeColor="text1"/>
          <w:sz w:val="22"/>
          <w:szCs w:val="22"/>
          <w:shd w:val="clear" w:color="auto" w:fill="FFFFFF"/>
          <w:vertAlign w:val="superscript"/>
        </w:rPr>
        <w:t>th</w:t>
      </w:r>
      <w:r w:rsidRPr="00386142">
        <w:rPr>
          <w:rFonts w:ascii="Arial" w:hAnsi="Arial" w:cs="Arial"/>
          <w:color w:val="000000" w:themeColor="text1"/>
          <w:sz w:val="22"/>
          <w:szCs w:val="22"/>
          <w:shd w:val="clear" w:color="auto" w:fill="FFFFFF"/>
        </w:rPr>
        <w:t xml:space="preserve"> </w:t>
      </w:r>
      <w:r w:rsidRPr="00F3619A">
        <w:rPr>
          <w:rFonts w:ascii="Arial" w:hAnsi="Arial" w:cs="Arial"/>
          <w:color w:val="000000" w:themeColor="text1"/>
          <w:sz w:val="22"/>
          <w:szCs w:val="22"/>
          <w:shd w:val="clear" w:color="auto" w:fill="FFFFFF"/>
        </w:rPr>
        <w:t>July 2020</w:t>
      </w:r>
      <w:r w:rsidRPr="00386142">
        <w:rPr>
          <w:rFonts w:ascii="Arial" w:hAnsi="Arial" w:cs="Arial"/>
          <w:color w:val="000000" w:themeColor="text1"/>
          <w:sz w:val="22"/>
          <w:szCs w:val="22"/>
          <w:shd w:val="clear" w:color="auto" w:fill="FFFFFF"/>
        </w:rPr>
        <w:t>)</w:t>
      </w:r>
    </w:p>
    <w:p w14:paraId="6CDEB41C" w14:textId="452ABB3A" w:rsidR="00386142" w:rsidRDefault="00386142" w:rsidP="00386142">
      <w:pPr>
        <w:rPr>
          <w:rFonts w:ascii="Arial" w:hAnsi="Arial" w:cs="Arial"/>
          <w:color w:val="000000" w:themeColor="text1"/>
          <w:sz w:val="22"/>
          <w:szCs w:val="22"/>
          <w:shd w:val="clear" w:color="auto" w:fill="FFFFFF"/>
        </w:rPr>
      </w:pPr>
      <w:r w:rsidRPr="007C3A0F">
        <w:rPr>
          <w:rFonts w:ascii="Arial" w:hAnsi="Arial" w:cs="Arial"/>
          <w:color w:val="000000" w:themeColor="text1"/>
          <w:sz w:val="22"/>
          <w:szCs w:val="22"/>
          <w:shd w:val="clear" w:color="auto" w:fill="FFFFFF"/>
        </w:rPr>
        <w:t>Welsh Government, 2015. </w:t>
      </w:r>
      <w:r w:rsidRPr="007C3A0F">
        <w:rPr>
          <w:rFonts w:ascii="Arial" w:hAnsi="Arial" w:cs="Arial"/>
          <w:i/>
          <w:iCs/>
          <w:color w:val="000000" w:themeColor="text1"/>
          <w:sz w:val="22"/>
          <w:szCs w:val="22"/>
        </w:rPr>
        <w:t xml:space="preserve">Inclusion </w:t>
      </w:r>
      <w:proofErr w:type="gramStart"/>
      <w:r w:rsidRPr="007C3A0F">
        <w:rPr>
          <w:rFonts w:ascii="Arial" w:hAnsi="Arial" w:cs="Arial"/>
          <w:i/>
          <w:iCs/>
          <w:color w:val="000000" w:themeColor="text1"/>
          <w:sz w:val="22"/>
          <w:szCs w:val="22"/>
        </w:rPr>
        <w:t>And</w:t>
      </w:r>
      <w:proofErr w:type="gramEnd"/>
      <w:r w:rsidRPr="007C3A0F">
        <w:rPr>
          <w:rFonts w:ascii="Arial" w:hAnsi="Arial" w:cs="Arial"/>
          <w:i/>
          <w:iCs/>
          <w:color w:val="000000" w:themeColor="text1"/>
          <w:sz w:val="22"/>
          <w:szCs w:val="22"/>
        </w:rPr>
        <w:t xml:space="preserve"> Pupil Support</w:t>
      </w:r>
      <w:r w:rsidRPr="007C3A0F">
        <w:rPr>
          <w:rFonts w:ascii="Arial" w:hAnsi="Arial" w:cs="Arial"/>
          <w:color w:val="000000" w:themeColor="text1"/>
          <w:sz w:val="22"/>
          <w:szCs w:val="22"/>
          <w:shd w:val="clear" w:color="auto" w:fill="FFFFFF"/>
        </w:rPr>
        <w:t>.</w:t>
      </w:r>
      <w:r w:rsidRPr="00386142">
        <w:rPr>
          <w:rFonts w:ascii="Arial" w:hAnsi="Arial" w:cs="Arial"/>
          <w:color w:val="000000" w:themeColor="text1"/>
          <w:sz w:val="22"/>
          <w:szCs w:val="22"/>
          <w:shd w:val="clear" w:color="auto" w:fill="FFFFFF"/>
        </w:rPr>
        <w:t xml:space="preserve"> [Online] Available at: &lt;</w:t>
      </w:r>
      <w:hyperlink r:id="rId9" w:history="1">
        <w:r w:rsidRPr="00386142">
          <w:rPr>
            <w:rStyle w:val="Hyperlink"/>
            <w:rFonts w:ascii="Arial" w:hAnsi="Arial" w:cs="Arial"/>
            <w:color w:val="000000" w:themeColor="text1"/>
            <w:sz w:val="22"/>
            <w:szCs w:val="22"/>
            <w:shd w:val="clear" w:color="auto" w:fill="FFFFFF"/>
          </w:rPr>
          <w:t>https://gov.wales/sites/default/files/consultations/2018-01/151216-inclusion-and-pupil-support-draft-guidance-en.pdf</w:t>
        </w:r>
      </w:hyperlink>
      <w:r w:rsidRPr="00386142">
        <w:rPr>
          <w:rFonts w:ascii="Arial" w:hAnsi="Arial" w:cs="Arial"/>
          <w:color w:val="000000" w:themeColor="text1"/>
          <w:sz w:val="22"/>
          <w:szCs w:val="22"/>
          <w:shd w:val="clear" w:color="auto" w:fill="FFFFFF"/>
        </w:rPr>
        <w:t>&gt; (Accessed 15</w:t>
      </w:r>
      <w:r w:rsidRPr="00386142">
        <w:rPr>
          <w:rFonts w:ascii="Arial" w:hAnsi="Arial" w:cs="Arial"/>
          <w:color w:val="000000" w:themeColor="text1"/>
          <w:sz w:val="22"/>
          <w:szCs w:val="22"/>
          <w:shd w:val="clear" w:color="auto" w:fill="FFFFFF"/>
          <w:vertAlign w:val="superscript"/>
        </w:rPr>
        <w:t>th</w:t>
      </w:r>
      <w:r w:rsidRPr="00386142">
        <w:rPr>
          <w:rFonts w:ascii="Arial" w:hAnsi="Arial" w:cs="Arial"/>
          <w:color w:val="000000" w:themeColor="text1"/>
          <w:sz w:val="22"/>
          <w:szCs w:val="22"/>
          <w:shd w:val="clear" w:color="auto" w:fill="FFFFFF"/>
        </w:rPr>
        <w:t xml:space="preserve"> July 2020)</w:t>
      </w:r>
    </w:p>
    <w:p w14:paraId="135D8A06" w14:textId="77777777" w:rsidR="00A7086A" w:rsidRPr="007C3A0F" w:rsidRDefault="00A7086A" w:rsidP="00386142">
      <w:pPr>
        <w:rPr>
          <w:rFonts w:ascii="Arial" w:hAnsi="Arial" w:cs="Arial"/>
          <w:color w:val="000000" w:themeColor="text1"/>
          <w:sz w:val="22"/>
          <w:szCs w:val="22"/>
        </w:rPr>
      </w:pPr>
    </w:p>
    <w:p w14:paraId="666E45D2" w14:textId="2469AC6D" w:rsidR="00A7086A" w:rsidRPr="00A7086A" w:rsidRDefault="00A7086A" w:rsidP="00A7086A">
      <w:pPr>
        <w:rPr>
          <w:color w:val="000000" w:themeColor="text1"/>
        </w:rPr>
      </w:pPr>
      <w:r w:rsidRPr="00A7086A">
        <w:rPr>
          <w:rFonts w:ascii="Arial" w:hAnsi="Arial" w:cs="Arial"/>
          <w:color w:val="000000" w:themeColor="text1"/>
          <w:sz w:val="20"/>
          <w:szCs w:val="20"/>
          <w:shd w:val="clear" w:color="auto" w:fill="FFFFFF"/>
        </w:rPr>
        <w:t>Welsh Government, 2017. </w:t>
      </w:r>
      <w:r w:rsidRPr="00A7086A">
        <w:rPr>
          <w:rFonts w:ascii="Arial" w:hAnsi="Arial" w:cs="Arial"/>
          <w:i/>
          <w:iCs/>
          <w:color w:val="000000" w:themeColor="text1"/>
          <w:sz w:val="20"/>
          <w:szCs w:val="20"/>
          <w:shd w:val="clear" w:color="auto" w:fill="FFFFFF"/>
        </w:rPr>
        <w:t xml:space="preserve">Connecting Research </w:t>
      </w:r>
      <w:proofErr w:type="gramStart"/>
      <w:r w:rsidRPr="00A7086A">
        <w:rPr>
          <w:rFonts w:ascii="Arial" w:hAnsi="Arial" w:cs="Arial"/>
          <w:i/>
          <w:iCs/>
          <w:color w:val="000000" w:themeColor="text1"/>
          <w:sz w:val="20"/>
          <w:szCs w:val="20"/>
          <w:shd w:val="clear" w:color="auto" w:fill="FFFFFF"/>
        </w:rPr>
        <w:t>And</w:t>
      </w:r>
      <w:proofErr w:type="gramEnd"/>
      <w:r w:rsidRPr="00A7086A">
        <w:rPr>
          <w:rFonts w:ascii="Arial" w:hAnsi="Arial" w:cs="Arial"/>
          <w:i/>
          <w:iCs/>
          <w:color w:val="000000" w:themeColor="text1"/>
          <w:sz w:val="20"/>
          <w:szCs w:val="20"/>
          <w:shd w:val="clear" w:color="auto" w:fill="FFFFFF"/>
        </w:rPr>
        <w:t xml:space="preserve"> Teacher Education: Quality Enhancement For ITE Partnerships</w:t>
      </w:r>
      <w:r w:rsidRPr="00A7086A">
        <w:rPr>
          <w:rFonts w:ascii="Arial" w:hAnsi="Arial" w:cs="Arial"/>
          <w:color w:val="000000" w:themeColor="text1"/>
          <w:sz w:val="20"/>
          <w:szCs w:val="20"/>
          <w:shd w:val="clear" w:color="auto" w:fill="FFFFFF"/>
        </w:rPr>
        <w:t>.</w:t>
      </w:r>
      <w:r w:rsidRPr="00A7086A">
        <w:rPr>
          <w:rFonts w:ascii="Arial" w:hAnsi="Arial" w:cs="Arial"/>
          <w:color w:val="000000" w:themeColor="text1"/>
          <w:sz w:val="20"/>
          <w:szCs w:val="20"/>
          <w:shd w:val="clear" w:color="auto" w:fill="FFFFFF"/>
        </w:rPr>
        <w:t xml:space="preserve"> [Online] Available at: </w:t>
      </w:r>
      <w:hyperlink r:id="rId10" w:history="1">
        <w:r w:rsidRPr="00A7086A">
          <w:rPr>
            <w:rStyle w:val="Hyperlink"/>
            <w:rFonts w:ascii="Arial" w:hAnsi="Arial" w:cs="Arial"/>
            <w:color w:val="000000" w:themeColor="text1"/>
            <w:sz w:val="20"/>
            <w:szCs w:val="20"/>
            <w:shd w:val="clear" w:color="auto" w:fill="FFFFFF"/>
          </w:rPr>
          <w:t>https://gov.wales/sites/default/files/publications/2018-09/connecting-research-and-teacher-education-quality-enhancement-for-ite-partnerships.pdf</w:t>
        </w:r>
      </w:hyperlink>
      <w:r w:rsidRPr="00A7086A">
        <w:rPr>
          <w:rFonts w:ascii="Arial" w:hAnsi="Arial" w:cs="Arial"/>
          <w:color w:val="000000" w:themeColor="text1"/>
          <w:sz w:val="20"/>
          <w:szCs w:val="20"/>
          <w:shd w:val="clear" w:color="auto" w:fill="FFFFFF"/>
        </w:rPr>
        <w:t xml:space="preserve">  (Accessed 17</w:t>
      </w:r>
      <w:r w:rsidRPr="00A7086A">
        <w:rPr>
          <w:rFonts w:ascii="Arial" w:hAnsi="Arial" w:cs="Arial"/>
          <w:color w:val="000000" w:themeColor="text1"/>
          <w:sz w:val="20"/>
          <w:szCs w:val="20"/>
          <w:shd w:val="clear" w:color="auto" w:fill="FFFFFF"/>
          <w:vertAlign w:val="superscript"/>
        </w:rPr>
        <w:t>th</w:t>
      </w:r>
      <w:r w:rsidRPr="00A7086A">
        <w:rPr>
          <w:rFonts w:ascii="Arial" w:hAnsi="Arial" w:cs="Arial"/>
          <w:color w:val="000000" w:themeColor="text1"/>
          <w:sz w:val="20"/>
          <w:szCs w:val="20"/>
          <w:shd w:val="clear" w:color="auto" w:fill="FFFFFF"/>
        </w:rPr>
        <w:t xml:space="preserve"> July 2020) </w:t>
      </w:r>
    </w:p>
    <w:p w14:paraId="7C82383C" w14:textId="77777777" w:rsidR="00A7086A" w:rsidRDefault="00A7086A" w:rsidP="00386142">
      <w:pPr>
        <w:rPr>
          <w:rFonts w:ascii="Arial" w:hAnsi="Arial" w:cs="Arial"/>
          <w:color w:val="000000" w:themeColor="text1"/>
          <w:sz w:val="22"/>
          <w:szCs w:val="22"/>
          <w:shd w:val="clear" w:color="auto" w:fill="FFFFFF"/>
        </w:rPr>
      </w:pPr>
    </w:p>
    <w:p w14:paraId="2F88926B" w14:textId="77777777" w:rsidR="00386142" w:rsidRPr="00CD0E84" w:rsidRDefault="00386142" w:rsidP="00386142">
      <w:pPr>
        <w:rPr>
          <w:rFonts w:ascii="Arial" w:hAnsi="Arial" w:cs="Arial"/>
          <w:color w:val="000000" w:themeColor="text1"/>
          <w:sz w:val="22"/>
          <w:szCs w:val="22"/>
        </w:rPr>
      </w:pPr>
      <w:proofErr w:type="spellStart"/>
      <w:r w:rsidRPr="00CD0E84">
        <w:rPr>
          <w:rFonts w:ascii="Arial" w:hAnsi="Arial" w:cs="Arial"/>
          <w:color w:val="000000" w:themeColor="text1"/>
          <w:sz w:val="22"/>
          <w:szCs w:val="22"/>
          <w:shd w:val="clear" w:color="auto" w:fill="FFFFFF"/>
        </w:rPr>
        <w:t>Wiliam</w:t>
      </w:r>
      <w:proofErr w:type="spellEnd"/>
      <w:r w:rsidRPr="00CD0E84">
        <w:rPr>
          <w:rFonts w:ascii="Arial" w:hAnsi="Arial" w:cs="Arial"/>
          <w:color w:val="000000" w:themeColor="text1"/>
          <w:sz w:val="22"/>
          <w:szCs w:val="22"/>
          <w:shd w:val="clear" w:color="auto" w:fill="FFFFFF"/>
        </w:rPr>
        <w:t>, D., 2011. </w:t>
      </w:r>
      <w:r w:rsidRPr="00CD0E84">
        <w:rPr>
          <w:rFonts w:ascii="Arial" w:hAnsi="Arial" w:cs="Arial"/>
          <w:i/>
          <w:iCs/>
          <w:color w:val="000000" w:themeColor="text1"/>
          <w:sz w:val="22"/>
          <w:szCs w:val="22"/>
        </w:rPr>
        <w:t>Embedded Formative Assessment</w:t>
      </w:r>
      <w:r w:rsidRPr="00CD0E84">
        <w:rPr>
          <w:rFonts w:ascii="Arial" w:hAnsi="Arial" w:cs="Arial"/>
          <w:color w:val="000000" w:themeColor="text1"/>
          <w:sz w:val="22"/>
          <w:szCs w:val="22"/>
          <w:shd w:val="clear" w:color="auto" w:fill="FFFFFF"/>
        </w:rPr>
        <w:t>. Bloomington, IN: Solution Tree Press.</w:t>
      </w:r>
      <w:r w:rsidRPr="00386142">
        <w:rPr>
          <w:rFonts w:ascii="Arial" w:hAnsi="Arial" w:cs="Arial"/>
          <w:color w:val="000000" w:themeColor="text1"/>
          <w:sz w:val="22"/>
          <w:szCs w:val="22"/>
          <w:shd w:val="clear" w:color="auto" w:fill="FFFFFF"/>
        </w:rPr>
        <w:t xml:space="preserve"> P.7</w:t>
      </w:r>
    </w:p>
    <w:p w14:paraId="36CEA688" w14:textId="30D78C3E" w:rsidR="00E908DD" w:rsidRDefault="00E908DD"/>
    <w:p w14:paraId="582C0262" w14:textId="4502ACFE" w:rsidR="00E908DD" w:rsidRDefault="00E908DD"/>
    <w:sectPr w:rsidR="00E908DD" w:rsidSect="00EB6EB5">
      <w:headerReference w:type="default" r:id="rId11"/>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C427A75" w14:textId="77777777" w:rsidR="00E42226" w:rsidRDefault="00E42226" w:rsidP="0083135B">
      <w:r>
        <w:separator/>
      </w:r>
    </w:p>
  </w:endnote>
  <w:endnote w:type="continuationSeparator" w:id="0">
    <w:p w14:paraId="2C7B84A0" w14:textId="77777777" w:rsidR="00E42226" w:rsidRDefault="00E42226" w:rsidP="0083135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A1BCD3E" w14:textId="77777777" w:rsidR="00E42226" w:rsidRDefault="00E42226" w:rsidP="0083135B">
      <w:r>
        <w:separator/>
      </w:r>
    </w:p>
  </w:footnote>
  <w:footnote w:type="continuationSeparator" w:id="0">
    <w:p w14:paraId="64013216" w14:textId="77777777" w:rsidR="00E42226" w:rsidRDefault="00E42226" w:rsidP="0083135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5183F2E" w14:textId="292396CD" w:rsidR="0083135B" w:rsidRPr="0083135B" w:rsidRDefault="0083135B">
    <w:pPr>
      <w:pStyle w:val="Header"/>
      <w:rPr>
        <w:rFonts w:ascii="Arial" w:hAnsi="Arial" w:cs="Arial"/>
        <w:sz w:val="22"/>
        <w:szCs w:val="22"/>
      </w:rPr>
    </w:pPr>
    <w:r w:rsidRPr="0083135B">
      <w:rPr>
        <w:rFonts w:ascii="Arial" w:hAnsi="Arial" w:cs="Arial"/>
        <w:sz w:val="22"/>
        <w:szCs w:val="22"/>
      </w:rPr>
      <w:t>ECAD 7004                                                                                                                  1900781</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651C"/>
    <w:rsid w:val="000026C7"/>
    <w:rsid w:val="0001372A"/>
    <w:rsid w:val="00024E1C"/>
    <w:rsid w:val="000257B9"/>
    <w:rsid w:val="00043676"/>
    <w:rsid w:val="00045FC9"/>
    <w:rsid w:val="00065C89"/>
    <w:rsid w:val="00076CD1"/>
    <w:rsid w:val="00083ADD"/>
    <w:rsid w:val="000D0815"/>
    <w:rsid w:val="000D0EF6"/>
    <w:rsid w:val="000D3527"/>
    <w:rsid w:val="000E2384"/>
    <w:rsid w:val="000F0C84"/>
    <w:rsid w:val="000F3026"/>
    <w:rsid w:val="000F6A3D"/>
    <w:rsid w:val="00100C7D"/>
    <w:rsid w:val="00111008"/>
    <w:rsid w:val="001126DC"/>
    <w:rsid w:val="001807A8"/>
    <w:rsid w:val="001B3E57"/>
    <w:rsid w:val="001E4800"/>
    <w:rsid w:val="001E6518"/>
    <w:rsid w:val="001F02B8"/>
    <w:rsid w:val="001F10D3"/>
    <w:rsid w:val="001F3804"/>
    <w:rsid w:val="00202015"/>
    <w:rsid w:val="00217EB1"/>
    <w:rsid w:val="002306C2"/>
    <w:rsid w:val="00246690"/>
    <w:rsid w:val="0026141C"/>
    <w:rsid w:val="0026145B"/>
    <w:rsid w:val="00264EC8"/>
    <w:rsid w:val="00267F7A"/>
    <w:rsid w:val="002860F2"/>
    <w:rsid w:val="0028651C"/>
    <w:rsid w:val="0029582D"/>
    <w:rsid w:val="00305353"/>
    <w:rsid w:val="0030595B"/>
    <w:rsid w:val="003111BE"/>
    <w:rsid w:val="00311B7F"/>
    <w:rsid w:val="00325CC2"/>
    <w:rsid w:val="00332CE2"/>
    <w:rsid w:val="00333100"/>
    <w:rsid w:val="00335AFE"/>
    <w:rsid w:val="00346158"/>
    <w:rsid w:val="00361F51"/>
    <w:rsid w:val="00363458"/>
    <w:rsid w:val="00365C1C"/>
    <w:rsid w:val="00372382"/>
    <w:rsid w:val="0037578D"/>
    <w:rsid w:val="00386142"/>
    <w:rsid w:val="003B7480"/>
    <w:rsid w:val="003D69A2"/>
    <w:rsid w:val="003E2DF0"/>
    <w:rsid w:val="0042422B"/>
    <w:rsid w:val="00427DB7"/>
    <w:rsid w:val="00444355"/>
    <w:rsid w:val="004621C2"/>
    <w:rsid w:val="00462CFC"/>
    <w:rsid w:val="00486CE3"/>
    <w:rsid w:val="004A7F10"/>
    <w:rsid w:val="004B5B7C"/>
    <w:rsid w:val="004B7D05"/>
    <w:rsid w:val="004C3717"/>
    <w:rsid w:val="0050248C"/>
    <w:rsid w:val="00522815"/>
    <w:rsid w:val="00525058"/>
    <w:rsid w:val="00532424"/>
    <w:rsid w:val="00540AFC"/>
    <w:rsid w:val="00541345"/>
    <w:rsid w:val="005421C4"/>
    <w:rsid w:val="00565FCA"/>
    <w:rsid w:val="00567678"/>
    <w:rsid w:val="005778E6"/>
    <w:rsid w:val="005A2801"/>
    <w:rsid w:val="005D00BF"/>
    <w:rsid w:val="005D4972"/>
    <w:rsid w:val="00623C13"/>
    <w:rsid w:val="00631CDF"/>
    <w:rsid w:val="00633704"/>
    <w:rsid w:val="00646D5A"/>
    <w:rsid w:val="00661B62"/>
    <w:rsid w:val="006948C9"/>
    <w:rsid w:val="00694E3F"/>
    <w:rsid w:val="006A2792"/>
    <w:rsid w:val="006B3F11"/>
    <w:rsid w:val="006B6F67"/>
    <w:rsid w:val="006C4CCE"/>
    <w:rsid w:val="006E3CE1"/>
    <w:rsid w:val="006E4B6B"/>
    <w:rsid w:val="006F667B"/>
    <w:rsid w:val="00704FB5"/>
    <w:rsid w:val="00705EB4"/>
    <w:rsid w:val="007074E7"/>
    <w:rsid w:val="007152EC"/>
    <w:rsid w:val="007234EE"/>
    <w:rsid w:val="00735C6E"/>
    <w:rsid w:val="0074762A"/>
    <w:rsid w:val="00755642"/>
    <w:rsid w:val="007617BA"/>
    <w:rsid w:val="0077014A"/>
    <w:rsid w:val="0077420F"/>
    <w:rsid w:val="00781EF5"/>
    <w:rsid w:val="007932DE"/>
    <w:rsid w:val="007A5F3D"/>
    <w:rsid w:val="007C458C"/>
    <w:rsid w:val="007C4FEA"/>
    <w:rsid w:val="007D59DE"/>
    <w:rsid w:val="007E2EE2"/>
    <w:rsid w:val="0082218A"/>
    <w:rsid w:val="00826AE4"/>
    <w:rsid w:val="0083135B"/>
    <w:rsid w:val="00837AC1"/>
    <w:rsid w:val="00837C5B"/>
    <w:rsid w:val="008556A1"/>
    <w:rsid w:val="008660BE"/>
    <w:rsid w:val="00867FE0"/>
    <w:rsid w:val="00875D07"/>
    <w:rsid w:val="008871B5"/>
    <w:rsid w:val="00894FAD"/>
    <w:rsid w:val="008A0020"/>
    <w:rsid w:val="008C7E51"/>
    <w:rsid w:val="008F6E8C"/>
    <w:rsid w:val="0095035E"/>
    <w:rsid w:val="00956D3A"/>
    <w:rsid w:val="00967381"/>
    <w:rsid w:val="00985192"/>
    <w:rsid w:val="009B70FA"/>
    <w:rsid w:val="009B7AE6"/>
    <w:rsid w:val="009C42CA"/>
    <w:rsid w:val="009D6E18"/>
    <w:rsid w:val="009F7826"/>
    <w:rsid w:val="00A14E35"/>
    <w:rsid w:val="00A23428"/>
    <w:rsid w:val="00A25C90"/>
    <w:rsid w:val="00A27240"/>
    <w:rsid w:val="00A566EF"/>
    <w:rsid w:val="00A638F1"/>
    <w:rsid w:val="00A7086A"/>
    <w:rsid w:val="00A71EE1"/>
    <w:rsid w:val="00AA1F47"/>
    <w:rsid w:val="00AC248D"/>
    <w:rsid w:val="00AD262F"/>
    <w:rsid w:val="00AE46EF"/>
    <w:rsid w:val="00AE6776"/>
    <w:rsid w:val="00AE6F91"/>
    <w:rsid w:val="00AF639F"/>
    <w:rsid w:val="00B07DDD"/>
    <w:rsid w:val="00B155F5"/>
    <w:rsid w:val="00B23F38"/>
    <w:rsid w:val="00B33F68"/>
    <w:rsid w:val="00B42A28"/>
    <w:rsid w:val="00B509BB"/>
    <w:rsid w:val="00B5528C"/>
    <w:rsid w:val="00B62372"/>
    <w:rsid w:val="00B71823"/>
    <w:rsid w:val="00B835BA"/>
    <w:rsid w:val="00BC45EF"/>
    <w:rsid w:val="00BC52BE"/>
    <w:rsid w:val="00BC5D3B"/>
    <w:rsid w:val="00BD59D6"/>
    <w:rsid w:val="00BF2445"/>
    <w:rsid w:val="00BF63BE"/>
    <w:rsid w:val="00C1419C"/>
    <w:rsid w:val="00C2413F"/>
    <w:rsid w:val="00C24BD9"/>
    <w:rsid w:val="00C27FA6"/>
    <w:rsid w:val="00C36EDF"/>
    <w:rsid w:val="00C526ED"/>
    <w:rsid w:val="00CA295C"/>
    <w:rsid w:val="00CB17E8"/>
    <w:rsid w:val="00CF00D9"/>
    <w:rsid w:val="00CF608A"/>
    <w:rsid w:val="00D12A57"/>
    <w:rsid w:val="00D26B7A"/>
    <w:rsid w:val="00D421C1"/>
    <w:rsid w:val="00D53DF9"/>
    <w:rsid w:val="00D54089"/>
    <w:rsid w:val="00D85449"/>
    <w:rsid w:val="00D85AEF"/>
    <w:rsid w:val="00D92583"/>
    <w:rsid w:val="00DB132B"/>
    <w:rsid w:val="00DC0837"/>
    <w:rsid w:val="00DC0F04"/>
    <w:rsid w:val="00DC4DAD"/>
    <w:rsid w:val="00DE69C2"/>
    <w:rsid w:val="00E02490"/>
    <w:rsid w:val="00E073A0"/>
    <w:rsid w:val="00E42226"/>
    <w:rsid w:val="00E47668"/>
    <w:rsid w:val="00E555FE"/>
    <w:rsid w:val="00E56763"/>
    <w:rsid w:val="00E758C6"/>
    <w:rsid w:val="00E908DD"/>
    <w:rsid w:val="00EA7736"/>
    <w:rsid w:val="00EB6676"/>
    <w:rsid w:val="00EB6EB5"/>
    <w:rsid w:val="00F01103"/>
    <w:rsid w:val="00F103E1"/>
    <w:rsid w:val="00F21169"/>
    <w:rsid w:val="00F4230C"/>
    <w:rsid w:val="00F703A6"/>
    <w:rsid w:val="00F70798"/>
    <w:rsid w:val="00F97619"/>
    <w:rsid w:val="00FB5D1A"/>
    <w:rsid w:val="00FD1C43"/>
    <w:rsid w:val="00FD3079"/>
    <w:rsid w:val="00FD485A"/>
    <w:rsid w:val="00FE64EB"/>
    <w:rsid w:val="00FF103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1C2D508"/>
  <w15:chartTrackingRefBased/>
  <w15:docId w15:val="{A931FBC3-EDC1-3F4D-B3FC-50E2953202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53DF9"/>
    <w:rPr>
      <w:rFonts w:ascii="Times New Roman" w:eastAsia="Times New Roman" w:hAnsi="Times New Roman" w:cs="Times New Roman"/>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eop">
    <w:name w:val="eop"/>
    <w:basedOn w:val="DefaultParagraphFont"/>
    <w:rsid w:val="00024E1C"/>
  </w:style>
  <w:style w:type="character" w:customStyle="1" w:styleId="apple-converted-space">
    <w:name w:val="apple-converted-space"/>
    <w:basedOn w:val="DefaultParagraphFont"/>
    <w:rsid w:val="00FD1C43"/>
  </w:style>
  <w:style w:type="character" w:styleId="Emphasis">
    <w:name w:val="Emphasis"/>
    <w:basedOn w:val="DefaultParagraphFont"/>
    <w:uiPriority w:val="20"/>
    <w:qFormat/>
    <w:rsid w:val="00FD1C43"/>
    <w:rPr>
      <w:i/>
      <w:iCs/>
    </w:rPr>
  </w:style>
  <w:style w:type="character" w:styleId="Hyperlink">
    <w:name w:val="Hyperlink"/>
    <w:basedOn w:val="DefaultParagraphFont"/>
    <w:uiPriority w:val="99"/>
    <w:unhideWhenUsed/>
    <w:rsid w:val="00FD1C43"/>
    <w:rPr>
      <w:color w:val="0000FF"/>
      <w:u w:val="single"/>
    </w:rPr>
  </w:style>
  <w:style w:type="paragraph" w:styleId="BalloonText">
    <w:name w:val="Balloon Text"/>
    <w:basedOn w:val="Normal"/>
    <w:link w:val="BalloonTextChar"/>
    <w:uiPriority w:val="99"/>
    <w:semiHidden/>
    <w:unhideWhenUsed/>
    <w:rsid w:val="00DC4DAD"/>
    <w:rPr>
      <w:sz w:val="18"/>
      <w:szCs w:val="18"/>
    </w:rPr>
  </w:style>
  <w:style w:type="character" w:customStyle="1" w:styleId="BalloonTextChar">
    <w:name w:val="Balloon Text Char"/>
    <w:basedOn w:val="DefaultParagraphFont"/>
    <w:link w:val="BalloonText"/>
    <w:uiPriority w:val="99"/>
    <w:semiHidden/>
    <w:rsid w:val="00DC4DAD"/>
    <w:rPr>
      <w:rFonts w:ascii="Times New Roman" w:hAnsi="Times New Roman" w:cs="Times New Roman"/>
      <w:sz w:val="18"/>
      <w:szCs w:val="18"/>
    </w:rPr>
  </w:style>
  <w:style w:type="paragraph" w:styleId="NormalWeb">
    <w:name w:val="Normal (Web)"/>
    <w:basedOn w:val="Normal"/>
    <w:uiPriority w:val="99"/>
    <w:unhideWhenUsed/>
    <w:rsid w:val="00A23428"/>
    <w:pPr>
      <w:spacing w:before="100" w:beforeAutospacing="1" w:after="100" w:afterAutospacing="1"/>
    </w:pPr>
  </w:style>
  <w:style w:type="character" w:customStyle="1" w:styleId="nlmyear">
    <w:name w:val="nlm_year"/>
    <w:basedOn w:val="DefaultParagraphFont"/>
    <w:rsid w:val="00386142"/>
  </w:style>
  <w:style w:type="character" w:customStyle="1" w:styleId="nlmpublisher-loc">
    <w:name w:val="nlm_publisher-loc"/>
    <w:basedOn w:val="DefaultParagraphFont"/>
    <w:rsid w:val="00386142"/>
  </w:style>
  <w:style w:type="character" w:customStyle="1" w:styleId="nlmpublisher-name">
    <w:name w:val="nlm_publisher-name"/>
    <w:basedOn w:val="DefaultParagraphFont"/>
    <w:rsid w:val="00386142"/>
  </w:style>
  <w:style w:type="character" w:styleId="UnresolvedMention">
    <w:name w:val="Unresolved Mention"/>
    <w:basedOn w:val="DefaultParagraphFont"/>
    <w:uiPriority w:val="99"/>
    <w:semiHidden/>
    <w:unhideWhenUsed/>
    <w:rsid w:val="00A7086A"/>
    <w:rPr>
      <w:color w:val="605E5C"/>
      <w:shd w:val="clear" w:color="auto" w:fill="E1DFDD"/>
    </w:rPr>
  </w:style>
  <w:style w:type="character" w:styleId="FollowedHyperlink">
    <w:name w:val="FollowedHyperlink"/>
    <w:basedOn w:val="DefaultParagraphFont"/>
    <w:uiPriority w:val="99"/>
    <w:semiHidden/>
    <w:unhideWhenUsed/>
    <w:rsid w:val="00A7086A"/>
    <w:rPr>
      <w:color w:val="954F72" w:themeColor="followedHyperlink"/>
      <w:u w:val="single"/>
    </w:rPr>
  </w:style>
  <w:style w:type="paragraph" w:customStyle="1" w:styleId="AssignBody">
    <w:name w:val="AssignBody"/>
    <w:basedOn w:val="Normal"/>
    <w:link w:val="AssignBodyChar"/>
    <w:qFormat/>
    <w:rsid w:val="00F97619"/>
    <w:pPr>
      <w:spacing w:line="360" w:lineRule="auto"/>
    </w:pPr>
    <w:rPr>
      <w:rFonts w:ascii="Arial" w:eastAsiaTheme="minorHAnsi" w:hAnsi="Arial" w:cstheme="minorBidi"/>
      <w:sz w:val="22"/>
      <w:szCs w:val="22"/>
      <w:lang w:eastAsia="en-US"/>
    </w:rPr>
  </w:style>
  <w:style w:type="character" w:customStyle="1" w:styleId="AssignBodyChar">
    <w:name w:val="AssignBody Char"/>
    <w:basedOn w:val="DefaultParagraphFont"/>
    <w:link w:val="AssignBody"/>
    <w:rsid w:val="00F97619"/>
    <w:rPr>
      <w:rFonts w:ascii="Arial" w:hAnsi="Arial"/>
      <w:sz w:val="22"/>
      <w:szCs w:val="22"/>
    </w:rPr>
  </w:style>
  <w:style w:type="table" w:styleId="TableGrid">
    <w:name w:val="Table Grid"/>
    <w:basedOn w:val="TableNormal"/>
    <w:uiPriority w:val="39"/>
    <w:rsid w:val="00F97619"/>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83135B"/>
    <w:pPr>
      <w:tabs>
        <w:tab w:val="center" w:pos="4513"/>
        <w:tab w:val="right" w:pos="9026"/>
      </w:tabs>
    </w:pPr>
  </w:style>
  <w:style w:type="character" w:customStyle="1" w:styleId="HeaderChar">
    <w:name w:val="Header Char"/>
    <w:basedOn w:val="DefaultParagraphFont"/>
    <w:link w:val="Header"/>
    <w:uiPriority w:val="99"/>
    <w:rsid w:val="0083135B"/>
    <w:rPr>
      <w:rFonts w:ascii="Times New Roman" w:eastAsia="Times New Roman" w:hAnsi="Times New Roman" w:cs="Times New Roman"/>
      <w:lang w:eastAsia="en-GB"/>
    </w:rPr>
  </w:style>
  <w:style w:type="paragraph" w:styleId="Footer">
    <w:name w:val="footer"/>
    <w:basedOn w:val="Normal"/>
    <w:link w:val="FooterChar"/>
    <w:uiPriority w:val="99"/>
    <w:unhideWhenUsed/>
    <w:rsid w:val="0083135B"/>
    <w:pPr>
      <w:tabs>
        <w:tab w:val="center" w:pos="4513"/>
        <w:tab w:val="right" w:pos="9026"/>
      </w:tabs>
    </w:pPr>
  </w:style>
  <w:style w:type="character" w:customStyle="1" w:styleId="FooterChar">
    <w:name w:val="Footer Char"/>
    <w:basedOn w:val="DefaultParagraphFont"/>
    <w:link w:val="Footer"/>
    <w:uiPriority w:val="99"/>
    <w:rsid w:val="0083135B"/>
    <w:rPr>
      <w:rFonts w:ascii="Times New Roman" w:eastAsia="Times New Roman" w:hAnsi="Times New Roman" w:cs="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1218069">
      <w:bodyDiv w:val="1"/>
      <w:marLeft w:val="0"/>
      <w:marRight w:val="0"/>
      <w:marTop w:val="0"/>
      <w:marBottom w:val="0"/>
      <w:divBdr>
        <w:top w:val="none" w:sz="0" w:space="0" w:color="auto"/>
        <w:left w:val="none" w:sz="0" w:space="0" w:color="auto"/>
        <w:bottom w:val="none" w:sz="0" w:space="0" w:color="auto"/>
        <w:right w:val="none" w:sz="0" w:space="0" w:color="auto"/>
      </w:divBdr>
    </w:div>
    <w:div w:id="288362693">
      <w:bodyDiv w:val="1"/>
      <w:marLeft w:val="0"/>
      <w:marRight w:val="0"/>
      <w:marTop w:val="0"/>
      <w:marBottom w:val="0"/>
      <w:divBdr>
        <w:top w:val="none" w:sz="0" w:space="0" w:color="auto"/>
        <w:left w:val="none" w:sz="0" w:space="0" w:color="auto"/>
        <w:bottom w:val="none" w:sz="0" w:space="0" w:color="auto"/>
        <w:right w:val="none" w:sz="0" w:space="0" w:color="auto"/>
      </w:divBdr>
    </w:div>
    <w:div w:id="314382200">
      <w:bodyDiv w:val="1"/>
      <w:marLeft w:val="0"/>
      <w:marRight w:val="0"/>
      <w:marTop w:val="0"/>
      <w:marBottom w:val="0"/>
      <w:divBdr>
        <w:top w:val="none" w:sz="0" w:space="0" w:color="auto"/>
        <w:left w:val="none" w:sz="0" w:space="0" w:color="auto"/>
        <w:bottom w:val="none" w:sz="0" w:space="0" w:color="auto"/>
        <w:right w:val="none" w:sz="0" w:space="0" w:color="auto"/>
      </w:divBdr>
    </w:div>
    <w:div w:id="402263631">
      <w:bodyDiv w:val="1"/>
      <w:marLeft w:val="0"/>
      <w:marRight w:val="0"/>
      <w:marTop w:val="0"/>
      <w:marBottom w:val="0"/>
      <w:divBdr>
        <w:top w:val="none" w:sz="0" w:space="0" w:color="auto"/>
        <w:left w:val="none" w:sz="0" w:space="0" w:color="auto"/>
        <w:bottom w:val="none" w:sz="0" w:space="0" w:color="auto"/>
        <w:right w:val="none" w:sz="0" w:space="0" w:color="auto"/>
      </w:divBdr>
      <w:divsChild>
        <w:div w:id="813720580">
          <w:marLeft w:val="0"/>
          <w:marRight w:val="0"/>
          <w:marTop w:val="0"/>
          <w:marBottom w:val="0"/>
          <w:divBdr>
            <w:top w:val="none" w:sz="0" w:space="0" w:color="auto"/>
            <w:left w:val="none" w:sz="0" w:space="0" w:color="auto"/>
            <w:bottom w:val="none" w:sz="0" w:space="0" w:color="auto"/>
            <w:right w:val="none" w:sz="0" w:space="0" w:color="auto"/>
          </w:divBdr>
          <w:divsChild>
            <w:div w:id="392772687">
              <w:marLeft w:val="0"/>
              <w:marRight w:val="0"/>
              <w:marTop w:val="0"/>
              <w:marBottom w:val="0"/>
              <w:divBdr>
                <w:top w:val="none" w:sz="0" w:space="0" w:color="auto"/>
                <w:left w:val="none" w:sz="0" w:space="0" w:color="auto"/>
                <w:bottom w:val="none" w:sz="0" w:space="0" w:color="auto"/>
                <w:right w:val="none" w:sz="0" w:space="0" w:color="auto"/>
              </w:divBdr>
              <w:divsChild>
                <w:div w:id="782573397">
                  <w:marLeft w:val="0"/>
                  <w:marRight w:val="0"/>
                  <w:marTop w:val="0"/>
                  <w:marBottom w:val="0"/>
                  <w:divBdr>
                    <w:top w:val="none" w:sz="0" w:space="0" w:color="auto"/>
                    <w:left w:val="none" w:sz="0" w:space="0" w:color="auto"/>
                    <w:bottom w:val="none" w:sz="0" w:space="0" w:color="auto"/>
                    <w:right w:val="none" w:sz="0" w:space="0" w:color="auto"/>
                  </w:divBdr>
                  <w:divsChild>
                    <w:div w:id="11053410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11585785">
      <w:bodyDiv w:val="1"/>
      <w:marLeft w:val="0"/>
      <w:marRight w:val="0"/>
      <w:marTop w:val="0"/>
      <w:marBottom w:val="0"/>
      <w:divBdr>
        <w:top w:val="none" w:sz="0" w:space="0" w:color="auto"/>
        <w:left w:val="none" w:sz="0" w:space="0" w:color="auto"/>
        <w:bottom w:val="none" w:sz="0" w:space="0" w:color="auto"/>
        <w:right w:val="none" w:sz="0" w:space="0" w:color="auto"/>
      </w:divBdr>
    </w:div>
    <w:div w:id="613905416">
      <w:bodyDiv w:val="1"/>
      <w:marLeft w:val="0"/>
      <w:marRight w:val="0"/>
      <w:marTop w:val="0"/>
      <w:marBottom w:val="0"/>
      <w:divBdr>
        <w:top w:val="none" w:sz="0" w:space="0" w:color="auto"/>
        <w:left w:val="none" w:sz="0" w:space="0" w:color="auto"/>
        <w:bottom w:val="none" w:sz="0" w:space="0" w:color="auto"/>
        <w:right w:val="none" w:sz="0" w:space="0" w:color="auto"/>
      </w:divBdr>
    </w:div>
    <w:div w:id="878585572">
      <w:bodyDiv w:val="1"/>
      <w:marLeft w:val="0"/>
      <w:marRight w:val="0"/>
      <w:marTop w:val="0"/>
      <w:marBottom w:val="0"/>
      <w:divBdr>
        <w:top w:val="none" w:sz="0" w:space="0" w:color="auto"/>
        <w:left w:val="none" w:sz="0" w:space="0" w:color="auto"/>
        <w:bottom w:val="none" w:sz="0" w:space="0" w:color="auto"/>
        <w:right w:val="none" w:sz="0" w:space="0" w:color="auto"/>
      </w:divBdr>
      <w:divsChild>
        <w:div w:id="1739553014">
          <w:marLeft w:val="0"/>
          <w:marRight w:val="0"/>
          <w:marTop w:val="0"/>
          <w:marBottom w:val="0"/>
          <w:divBdr>
            <w:top w:val="none" w:sz="0" w:space="0" w:color="auto"/>
            <w:left w:val="none" w:sz="0" w:space="0" w:color="auto"/>
            <w:bottom w:val="none" w:sz="0" w:space="0" w:color="auto"/>
            <w:right w:val="none" w:sz="0" w:space="0" w:color="auto"/>
          </w:divBdr>
          <w:divsChild>
            <w:div w:id="195240782">
              <w:marLeft w:val="0"/>
              <w:marRight w:val="0"/>
              <w:marTop w:val="0"/>
              <w:marBottom w:val="0"/>
              <w:divBdr>
                <w:top w:val="none" w:sz="0" w:space="0" w:color="auto"/>
                <w:left w:val="none" w:sz="0" w:space="0" w:color="auto"/>
                <w:bottom w:val="none" w:sz="0" w:space="0" w:color="auto"/>
                <w:right w:val="none" w:sz="0" w:space="0" w:color="auto"/>
              </w:divBdr>
              <w:divsChild>
                <w:div w:id="15639774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1871032">
      <w:bodyDiv w:val="1"/>
      <w:marLeft w:val="0"/>
      <w:marRight w:val="0"/>
      <w:marTop w:val="0"/>
      <w:marBottom w:val="0"/>
      <w:divBdr>
        <w:top w:val="none" w:sz="0" w:space="0" w:color="auto"/>
        <w:left w:val="none" w:sz="0" w:space="0" w:color="auto"/>
        <w:bottom w:val="none" w:sz="0" w:space="0" w:color="auto"/>
        <w:right w:val="none" w:sz="0" w:space="0" w:color="auto"/>
      </w:divBdr>
    </w:div>
    <w:div w:id="1204638159">
      <w:bodyDiv w:val="1"/>
      <w:marLeft w:val="0"/>
      <w:marRight w:val="0"/>
      <w:marTop w:val="0"/>
      <w:marBottom w:val="0"/>
      <w:divBdr>
        <w:top w:val="none" w:sz="0" w:space="0" w:color="auto"/>
        <w:left w:val="none" w:sz="0" w:space="0" w:color="auto"/>
        <w:bottom w:val="none" w:sz="0" w:space="0" w:color="auto"/>
        <w:right w:val="none" w:sz="0" w:space="0" w:color="auto"/>
      </w:divBdr>
    </w:div>
    <w:div w:id="1288659657">
      <w:bodyDiv w:val="1"/>
      <w:marLeft w:val="0"/>
      <w:marRight w:val="0"/>
      <w:marTop w:val="0"/>
      <w:marBottom w:val="0"/>
      <w:divBdr>
        <w:top w:val="none" w:sz="0" w:space="0" w:color="auto"/>
        <w:left w:val="none" w:sz="0" w:space="0" w:color="auto"/>
        <w:bottom w:val="none" w:sz="0" w:space="0" w:color="auto"/>
        <w:right w:val="none" w:sz="0" w:space="0" w:color="auto"/>
      </w:divBdr>
      <w:divsChild>
        <w:div w:id="1380016026">
          <w:marLeft w:val="0"/>
          <w:marRight w:val="0"/>
          <w:marTop w:val="0"/>
          <w:marBottom w:val="0"/>
          <w:divBdr>
            <w:top w:val="none" w:sz="0" w:space="0" w:color="auto"/>
            <w:left w:val="none" w:sz="0" w:space="0" w:color="auto"/>
            <w:bottom w:val="none" w:sz="0" w:space="0" w:color="auto"/>
            <w:right w:val="none" w:sz="0" w:space="0" w:color="auto"/>
          </w:divBdr>
          <w:divsChild>
            <w:div w:id="820924967">
              <w:marLeft w:val="0"/>
              <w:marRight w:val="0"/>
              <w:marTop w:val="0"/>
              <w:marBottom w:val="0"/>
              <w:divBdr>
                <w:top w:val="none" w:sz="0" w:space="0" w:color="auto"/>
                <w:left w:val="none" w:sz="0" w:space="0" w:color="auto"/>
                <w:bottom w:val="none" w:sz="0" w:space="0" w:color="auto"/>
                <w:right w:val="none" w:sz="0" w:space="0" w:color="auto"/>
              </w:divBdr>
              <w:divsChild>
                <w:div w:id="424345768">
                  <w:marLeft w:val="0"/>
                  <w:marRight w:val="0"/>
                  <w:marTop w:val="0"/>
                  <w:marBottom w:val="0"/>
                  <w:divBdr>
                    <w:top w:val="none" w:sz="0" w:space="0" w:color="auto"/>
                    <w:left w:val="none" w:sz="0" w:space="0" w:color="auto"/>
                    <w:bottom w:val="none" w:sz="0" w:space="0" w:color="auto"/>
                    <w:right w:val="none" w:sz="0" w:space="0" w:color="auto"/>
                  </w:divBdr>
                  <w:divsChild>
                    <w:div w:id="1863786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97829874">
      <w:bodyDiv w:val="1"/>
      <w:marLeft w:val="0"/>
      <w:marRight w:val="0"/>
      <w:marTop w:val="0"/>
      <w:marBottom w:val="0"/>
      <w:divBdr>
        <w:top w:val="none" w:sz="0" w:space="0" w:color="auto"/>
        <w:left w:val="none" w:sz="0" w:space="0" w:color="auto"/>
        <w:bottom w:val="none" w:sz="0" w:space="0" w:color="auto"/>
        <w:right w:val="none" w:sz="0" w:space="0" w:color="auto"/>
      </w:divBdr>
    </w:div>
    <w:div w:id="1300720221">
      <w:bodyDiv w:val="1"/>
      <w:marLeft w:val="0"/>
      <w:marRight w:val="0"/>
      <w:marTop w:val="0"/>
      <w:marBottom w:val="0"/>
      <w:divBdr>
        <w:top w:val="none" w:sz="0" w:space="0" w:color="auto"/>
        <w:left w:val="none" w:sz="0" w:space="0" w:color="auto"/>
        <w:bottom w:val="none" w:sz="0" w:space="0" w:color="auto"/>
        <w:right w:val="none" w:sz="0" w:space="0" w:color="auto"/>
      </w:divBdr>
    </w:div>
    <w:div w:id="1432972522">
      <w:bodyDiv w:val="1"/>
      <w:marLeft w:val="0"/>
      <w:marRight w:val="0"/>
      <w:marTop w:val="0"/>
      <w:marBottom w:val="0"/>
      <w:divBdr>
        <w:top w:val="none" w:sz="0" w:space="0" w:color="auto"/>
        <w:left w:val="none" w:sz="0" w:space="0" w:color="auto"/>
        <w:bottom w:val="none" w:sz="0" w:space="0" w:color="auto"/>
        <w:right w:val="none" w:sz="0" w:space="0" w:color="auto"/>
      </w:divBdr>
    </w:div>
    <w:div w:id="1452936736">
      <w:bodyDiv w:val="1"/>
      <w:marLeft w:val="0"/>
      <w:marRight w:val="0"/>
      <w:marTop w:val="0"/>
      <w:marBottom w:val="0"/>
      <w:divBdr>
        <w:top w:val="none" w:sz="0" w:space="0" w:color="auto"/>
        <w:left w:val="none" w:sz="0" w:space="0" w:color="auto"/>
        <w:bottom w:val="none" w:sz="0" w:space="0" w:color="auto"/>
        <w:right w:val="none" w:sz="0" w:space="0" w:color="auto"/>
      </w:divBdr>
      <w:divsChild>
        <w:div w:id="1055545012">
          <w:marLeft w:val="0"/>
          <w:marRight w:val="0"/>
          <w:marTop w:val="0"/>
          <w:marBottom w:val="0"/>
          <w:divBdr>
            <w:top w:val="none" w:sz="0" w:space="0" w:color="auto"/>
            <w:left w:val="none" w:sz="0" w:space="0" w:color="auto"/>
            <w:bottom w:val="none" w:sz="0" w:space="0" w:color="auto"/>
            <w:right w:val="none" w:sz="0" w:space="0" w:color="auto"/>
          </w:divBdr>
          <w:divsChild>
            <w:div w:id="816995943">
              <w:marLeft w:val="0"/>
              <w:marRight w:val="0"/>
              <w:marTop w:val="0"/>
              <w:marBottom w:val="0"/>
              <w:divBdr>
                <w:top w:val="none" w:sz="0" w:space="0" w:color="auto"/>
                <w:left w:val="none" w:sz="0" w:space="0" w:color="auto"/>
                <w:bottom w:val="none" w:sz="0" w:space="0" w:color="auto"/>
                <w:right w:val="none" w:sz="0" w:space="0" w:color="auto"/>
              </w:divBdr>
              <w:divsChild>
                <w:div w:id="709038186">
                  <w:marLeft w:val="0"/>
                  <w:marRight w:val="0"/>
                  <w:marTop w:val="0"/>
                  <w:marBottom w:val="0"/>
                  <w:divBdr>
                    <w:top w:val="none" w:sz="0" w:space="0" w:color="auto"/>
                    <w:left w:val="none" w:sz="0" w:space="0" w:color="auto"/>
                    <w:bottom w:val="none" w:sz="0" w:space="0" w:color="auto"/>
                    <w:right w:val="none" w:sz="0" w:space="0" w:color="auto"/>
                  </w:divBdr>
                  <w:divsChild>
                    <w:div w:id="871933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75416364">
      <w:bodyDiv w:val="1"/>
      <w:marLeft w:val="0"/>
      <w:marRight w:val="0"/>
      <w:marTop w:val="0"/>
      <w:marBottom w:val="0"/>
      <w:divBdr>
        <w:top w:val="none" w:sz="0" w:space="0" w:color="auto"/>
        <w:left w:val="none" w:sz="0" w:space="0" w:color="auto"/>
        <w:bottom w:val="none" w:sz="0" w:space="0" w:color="auto"/>
        <w:right w:val="none" w:sz="0" w:space="0" w:color="auto"/>
      </w:divBdr>
      <w:divsChild>
        <w:div w:id="215969915">
          <w:marLeft w:val="0"/>
          <w:marRight w:val="0"/>
          <w:marTop w:val="0"/>
          <w:marBottom w:val="0"/>
          <w:divBdr>
            <w:top w:val="none" w:sz="0" w:space="0" w:color="auto"/>
            <w:left w:val="none" w:sz="0" w:space="0" w:color="auto"/>
            <w:bottom w:val="none" w:sz="0" w:space="0" w:color="auto"/>
            <w:right w:val="none" w:sz="0" w:space="0" w:color="auto"/>
          </w:divBdr>
          <w:divsChild>
            <w:div w:id="468286066">
              <w:marLeft w:val="0"/>
              <w:marRight w:val="0"/>
              <w:marTop w:val="0"/>
              <w:marBottom w:val="0"/>
              <w:divBdr>
                <w:top w:val="none" w:sz="0" w:space="0" w:color="auto"/>
                <w:left w:val="none" w:sz="0" w:space="0" w:color="auto"/>
                <w:bottom w:val="none" w:sz="0" w:space="0" w:color="auto"/>
                <w:right w:val="none" w:sz="0" w:space="0" w:color="auto"/>
              </w:divBdr>
              <w:divsChild>
                <w:div w:id="639385588">
                  <w:marLeft w:val="0"/>
                  <w:marRight w:val="0"/>
                  <w:marTop w:val="0"/>
                  <w:marBottom w:val="0"/>
                  <w:divBdr>
                    <w:top w:val="none" w:sz="0" w:space="0" w:color="auto"/>
                    <w:left w:val="none" w:sz="0" w:space="0" w:color="auto"/>
                    <w:bottom w:val="none" w:sz="0" w:space="0" w:color="auto"/>
                    <w:right w:val="none" w:sz="0" w:space="0" w:color="auto"/>
                  </w:divBdr>
                  <w:divsChild>
                    <w:div w:id="6431988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00585309">
      <w:bodyDiv w:val="1"/>
      <w:marLeft w:val="0"/>
      <w:marRight w:val="0"/>
      <w:marTop w:val="0"/>
      <w:marBottom w:val="0"/>
      <w:divBdr>
        <w:top w:val="none" w:sz="0" w:space="0" w:color="auto"/>
        <w:left w:val="none" w:sz="0" w:space="0" w:color="auto"/>
        <w:bottom w:val="none" w:sz="0" w:space="0" w:color="auto"/>
        <w:right w:val="none" w:sz="0" w:space="0" w:color="auto"/>
      </w:divBdr>
    </w:div>
    <w:div w:id="1514489054">
      <w:bodyDiv w:val="1"/>
      <w:marLeft w:val="0"/>
      <w:marRight w:val="0"/>
      <w:marTop w:val="0"/>
      <w:marBottom w:val="0"/>
      <w:divBdr>
        <w:top w:val="none" w:sz="0" w:space="0" w:color="auto"/>
        <w:left w:val="none" w:sz="0" w:space="0" w:color="auto"/>
        <w:bottom w:val="none" w:sz="0" w:space="0" w:color="auto"/>
        <w:right w:val="none" w:sz="0" w:space="0" w:color="auto"/>
      </w:divBdr>
      <w:divsChild>
        <w:div w:id="378826338">
          <w:marLeft w:val="0"/>
          <w:marRight w:val="0"/>
          <w:marTop w:val="0"/>
          <w:marBottom w:val="0"/>
          <w:divBdr>
            <w:top w:val="none" w:sz="0" w:space="0" w:color="auto"/>
            <w:left w:val="none" w:sz="0" w:space="0" w:color="auto"/>
            <w:bottom w:val="none" w:sz="0" w:space="0" w:color="auto"/>
            <w:right w:val="none" w:sz="0" w:space="0" w:color="auto"/>
          </w:divBdr>
          <w:divsChild>
            <w:div w:id="434056773">
              <w:marLeft w:val="0"/>
              <w:marRight w:val="0"/>
              <w:marTop w:val="0"/>
              <w:marBottom w:val="0"/>
              <w:divBdr>
                <w:top w:val="none" w:sz="0" w:space="0" w:color="auto"/>
                <w:left w:val="none" w:sz="0" w:space="0" w:color="auto"/>
                <w:bottom w:val="none" w:sz="0" w:space="0" w:color="auto"/>
                <w:right w:val="none" w:sz="0" w:space="0" w:color="auto"/>
              </w:divBdr>
              <w:divsChild>
                <w:div w:id="983001183">
                  <w:marLeft w:val="0"/>
                  <w:marRight w:val="0"/>
                  <w:marTop w:val="0"/>
                  <w:marBottom w:val="0"/>
                  <w:divBdr>
                    <w:top w:val="none" w:sz="0" w:space="0" w:color="auto"/>
                    <w:left w:val="none" w:sz="0" w:space="0" w:color="auto"/>
                    <w:bottom w:val="none" w:sz="0" w:space="0" w:color="auto"/>
                    <w:right w:val="none" w:sz="0" w:space="0" w:color="auto"/>
                  </w:divBdr>
                </w:div>
              </w:divsChild>
            </w:div>
            <w:div w:id="1270041769">
              <w:marLeft w:val="0"/>
              <w:marRight w:val="0"/>
              <w:marTop w:val="0"/>
              <w:marBottom w:val="0"/>
              <w:divBdr>
                <w:top w:val="none" w:sz="0" w:space="0" w:color="auto"/>
                <w:left w:val="none" w:sz="0" w:space="0" w:color="auto"/>
                <w:bottom w:val="none" w:sz="0" w:space="0" w:color="auto"/>
                <w:right w:val="none" w:sz="0" w:space="0" w:color="auto"/>
              </w:divBdr>
              <w:divsChild>
                <w:div w:id="2862067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30099581">
      <w:bodyDiv w:val="1"/>
      <w:marLeft w:val="0"/>
      <w:marRight w:val="0"/>
      <w:marTop w:val="0"/>
      <w:marBottom w:val="0"/>
      <w:divBdr>
        <w:top w:val="none" w:sz="0" w:space="0" w:color="auto"/>
        <w:left w:val="none" w:sz="0" w:space="0" w:color="auto"/>
        <w:bottom w:val="none" w:sz="0" w:space="0" w:color="auto"/>
        <w:right w:val="none" w:sz="0" w:space="0" w:color="auto"/>
      </w:divBdr>
      <w:divsChild>
        <w:div w:id="655573462">
          <w:marLeft w:val="0"/>
          <w:marRight w:val="0"/>
          <w:marTop w:val="0"/>
          <w:marBottom w:val="0"/>
          <w:divBdr>
            <w:top w:val="none" w:sz="0" w:space="0" w:color="auto"/>
            <w:left w:val="none" w:sz="0" w:space="0" w:color="auto"/>
            <w:bottom w:val="none" w:sz="0" w:space="0" w:color="auto"/>
            <w:right w:val="none" w:sz="0" w:space="0" w:color="auto"/>
          </w:divBdr>
          <w:divsChild>
            <w:div w:id="1258177391">
              <w:marLeft w:val="0"/>
              <w:marRight w:val="0"/>
              <w:marTop w:val="0"/>
              <w:marBottom w:val="0"/>
              <w:divBdr>
                <w:top w:val="none" w:sz="0" w:space="0" w:color="auto"/>
                <w:left w:val="none" w:sz="0" w:space="0" w:color="auto"/>
                <w:bottom w:val="none" w:sz="0" w:space="0" w:color="auto"/>
                <w:right w:val="none" w:sz="0" w:space="0" w:color="auto"/>
              </w:divBdr>
              <w:divsChild>
                <w:div w:id="1913782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33031739">
      <w:bodyDiv w:val="1"/>
      <w:marLeft w:val="0"/>
      <w:marRight w:val="0"/>
      <w:marTop w:val="0"/>
      <w:marBottom w:val="0"/>
      <w:divBdr>
        <w:top w:val="none" w:sz="0" w:space="0" w:color="auto"/>
        <w:left w:val="none" w:sz="0" w:space="0" w:color="auto"/>
        <w:bottom w:val="none" w:sz="0" w:space="0" w:color="auto"/>
        <w:right w:val="none" w:sz="0" w:space="0" w:color="auto"/>
      </w:divBdr>
    </w:div>
    <w:div w:id="1608848712">
      <w:bodyDiv w:val="1"/>
      <w:marLeft w:val="0"/>
      <w:marRight w:val="0"/>
      <w:marTop w:val="0"/>
      <w:marBottom w:val="0"/>
      <w:divBdr>
        <w:top w:val="none" w:sz="0" w:space="0" w:color="auto"/>
        <w:left w:val="none" w:sz="0" w:space="0" w:color="auto"/>
        <w:bottom w:val="none" w:sz="0" w:space="0" w:color="auto"/>
        <w:right w:val="none" w:sz="0" w:space="0" w:color="auto"/>
      </w:divBdr>
      <w:divsChild>
        <w:div w:id="1444301705">
          <w:marLeft w:val="0"/>
          <w:marRight w:val="0"/>
          <w:marTop w:val="0"/>
          <w:marBottom w:val="0"/>
          <w:divBdr>
            <w:top w:val="none" w:sz="0" w:space="0" w:color="auto"/>
            <w:left w:val="none" w:sz="0" w:space="0" w:color="auto"/>
            <w:bottom w:val="none" w:sz="0" w:space="0" w:color="auto"/>
            <w:right w:val="none" w:sz="0" w:space="0" w:color="auto"/>
          </w:divBdr>
          <w:divsChild>
            <w:div w:id="1336109753">
              <w:marLeft w:val="0"/>
              <w:marRight w:val="0"/>
              <w:marTop w:val="0"/>
              <w:marBottom w:val="0"/>
              <w:divBdr>
                <w:top w:val="none" w:sz="0" w:space="0" w:color="auto"/>
                <w:left w:val="none" w:sz="0" w:space="0" w:color="auto"/>
                <w:bottom w:val="none" w:sz="0" w:space="0" w:color="auto"/>
                <w:right w:val="none" w:sz="0" w:space="0" w:color="auto"/>
              </w:divBdr>
              <w:divsChild>
                <w:div w:id="20883342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13673574">
      <w:bodyDiv w:val="1"/>
      <w:marLeft w:val="0"/>
      <w:marRight w:val="0"/>
      <w:marTop w:val="0"/>
      <w:marBottom w:val="0"/>
      <w:divBdr>
        <w:top w:val="none" w:sz="0" w:space="0" w:color="auto"/>
        <w:left w:val="none" w:sz="0" w:space="0" w:color="auto"/>
        <w:bottom w:val="none" w:sz="0" w:space="0" w:color="auto"/>
        <w:right w:val="none" w:sz="0" w:space="0" w:color="auto"/>
      </w:divBdr>
    </w:div>
    <w:div w:id="1846699621">
      <w:bodyDiv w:val="1"/>
      <w:marLeft w:val="0"/>
      <w:marRight w:val="0"/>
      <w:marTop w:val="0"/>
      <w:marBottom w:val="0"/>
      <w:divBdr>
        <w:top w:val="none" w:sz="0" w:space="0" w:color="auto"/>
        <w:left w:val="none" w:sz="0" w:space="0" w:color="auto"/>
        <w:bottom w:val="none" w:sz="0" w:space="0" w:color="auto"/>
        <w:right w:val="none" w:sz="0" w:space="0" w:color="auto"/>
      </w:divBdr>
    </w:div>
    <w:div w:id="1858083850">
      <w:bodyDiv w:val="1"/>
      <w:marLeft w:val="0"/>
      <w:marRight w:val="0"/>
      <w:marTop w:val="0"/>
      <w:marBottom w:val="0"/>
      <w:divBdr>
        <w:top w:val="none" w:sz="0" w:space="0" w:color="auto"/>
        <w:left w:val="none" w:sz="0" w:space="0" w:color="auto"/>
        <w:bottom w:val="none" w:sz="0" w:space="0" w:color="auto"/>
        <w:right w:val="none" w:sz="0" w:space="0" w:color="auto"/>
      </w:divBdr>
    </w:div>
    <w:div w:id="1930891256">
      <w:bodyDiv w:val="1"/>
      <w:marLeft w:val="0"/>
      <w:marRight w:val="0"/>
      <w:marTop w:val="0"/>
      <w:marBottom w:val="0"/>
      <w:divBdr>
        <w:top w:val="none" w:sz="0" w:space="0" w:color="auto"/>
        <w:left w:val="none" w:sz="0" w:space="0" w:color="auto"/>
        <w:bottom w:val="none" w:sz="0" w:space="0" w:color="auto"/>
        <w:right w:val="none" w:sz="0" w:space="0" w:color="auto"/>
      </w:divBdr>
    </w:div>
    <w:div w:id="1949772120">
      <w:bodyDiv w:val="1"/>
      <w:marLeft w:val="0"/>
      <w:marRight w:val="0"/>
      <w:marTop w:val="0"/>
      <w:marBottom w:val="0"/>
      <w:divBdr>
        <w:top w:val="none" w:sz="0" w:space="0" w:color="auto"/>
        <w:left w:val="none" w:sz="0" w:space="0" w:color="auto"/>
        <w:bottom w:val="none" w:sz="0" w:space="0" w:color="auto"/>
        <w:right w:val="none" w:sz="0" w:space="0" w:color="auto"/>
      </w:divBdr>
      <w:divsChild>
        <w:div w:id="2041397269">
          <w:marLeft w:val="0"/>
          <w:marRight w:val="0"/>
          <w:marTop w:val="0"/>
          <w:marBottom w:val="0"/>
          <w:divBdr>
            <w:top w:val="none" w:sz="0" w:space="0" w:color="auto"/>
            <w:left w:val="none" w:sz="0" w:space="0" w:color="auto"/>
            <w:bottom w:val="none" w:sz="0" w:space="0" w:color="auto"/>
            <w:right w:val="none" w:sz="0" w:space="0" w:color="auto"/>
          </w:divBdr>
          <w:divsChild>
            <w:div w:id="287594525">
              <w:marLeft w:val="0"/>
              <w:marRight w:val="0"/>
              <w:marTop w:val="0"/>
              <w:marBottom w:val="0"/>
              <w:divBdr>
                <w:top w:val="none" w:sz="0" w:space="0" w:color="auto"/>
                <w:left w:val="none" w:sz="0" w:space="0" w:color="auto"/>
                <w:bottom w:val="none" w:sz="0" w:space="0" w:color="auto"/>
                <w:right w:val="none" w:sz="0" w:space="0" w:color="auto"/>
              </w:divBdr>
              <w:divsChild>
                <w:div w:id="2075545332">
                  <w:marLeft w:val="0"/>
                  <w:marRight w:val="0"/>
                  <w:marTop w:val="0"/>
                  <w:marBottom w:val="0"/>
                  <w:divBdr>
                    <w:top w:val="none" w:sz="0" w:space="0" w:color="auto"/>
                    <w:left w:val="none" w:sz="0" w:space="0" w:color="auto"/>
                    <w:bottom w:val="none" w:sz="0" w:space="0" w:color="auto"/>
                    <w:right w:val="none" w:sz="0" w:space="0" w:color="auto"/>
                  </w:divBdr>
                  <w:divsChild>
                    <w:div w:id="1534223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779039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gov.wales/sites/default/files/publications/2018-03/successful-futures.pdf"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bera.ac.uk/researchers-resources/publications/ethical-guidelines-for-educational-research-2018"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https://gov.wales/sites/default/files/publications/2018-09/connecting-research-and-teacher-education-quality-enhancement-for-ite-partnerships.pdf" TargetMode="External"/><Relationship Id="rId4" Type="http://schemas.openxmlformats.org/officeDocument/2006/relationships/webSettings" Target="webSettings.xml"/><Relationship Id="rId9" Type="http://schemas.openxmlformats.org/officeDocument/2006/relationships/hyperlink" Target="https://gov.wales/sites/default/files/consultations/2018-01/151216-inclusion-and-pupil-support-draft-guidance-en.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08A23AD-925A-9843-AB54-A90EA8D34B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TotalTime>
  <Pages>15</Pages>
  <Words>6268</Words>
  <Characters>35730</Characters>
  <Application>Microsoft Office Word</Application>
  <DocSecurity>0</DocSecurity>
  <Lines>297</Lines>
  <Paragraphs>83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41915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Rhiana Smith (1900781)</dc:creator>
  <cp:keywords/>
  <dc:description/>
  <cp:lastModifiedBy>Rhiana Smith (1900781)</cp:lastModifiedBy>
  <cp:revision>5</cp:revision>
  <dcterms:created xsi:type="dcterms:W3CDTF">2020-07-20T20:08:00Z</dcterms:created>
  <dcterms:modified xsi:type="dcterms:W3CDTF">2020-07-20T20:42:00Z</dcterms:modified>
</cp:coreProperties>
</file>