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0275" cy="742950"/>
            <wp:effectExtent b="0" l="0" r="0" t="0"/>
            <wp:docPr descr="Description: :::::::Desktop:In progress desktop:TRINITY SAINT DAVID:logo:TSD_logo2010.jpg" id="1966182815"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0275"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5" w:line="360"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Knowledge and Information Management Skills for the Workplace</w:t>
      </w:r>
      <w:r w:rsidDel="00000000" w:rsidR="00000000" w:rsidRPr="00000000">
        <w:rPr>
          <w:rtl w:val="0"/>
        </w:rPr>
        <w:br w:type="textWrapping"/>
      </w:r>
      <w:r w:rsidDel="00000000" w:rsidR="00000000" w:rsidRPr="00000000">
        <w:rPr>
          <w:rFonts w:ascii="Times New Roman" w:cs="Times New Roman" w:eastAsia="Times New Roman" w:hAnsi="Times New Roman"/>
          <w:color w:val="000000"/>
          <w:sz w:val="28"/>
          <w:szCs w:val="28"/>
          <w:rtl w:val="0"/>
        </w:rPr>
        <w:t xml:space="preserve">Module Assignment Submission </w:t>
      </w:r>
      <w:r w:rsidDel="00000000" w:rsidR="00000000" w:rsidRPr="00000000">
        <w:rPr>
          <w:rtl w:val="0"/>
        </w:rPr>
        <w:br w:type="textWrapping"/>
      </w:r>
      <w:r w:rsidDel="00000000" w:rsidR="00000000" w:rsidRPr="00000000">
        <w:rPr>
          <w:rtl w:val="0"/>
        </w:rPr>
      </w:r>
    </w:p>
    <w:tbl>
      <w:tblPr>
        <w:tblStyle w:val="Table1"/>
        <w:tblW w:w="9015.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3267"/>
        <w:gridCol w:w="5748"/>
        <w:tblGridChange w:id="0">
          <w:tblGrid>
            <w:gridCol w:w="3267"/>
            <w:gridCol w:w="5748"/>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Shanice Hodgson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Number:</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2238725</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tcPr>
          <w:p w:rsidR="00000000" w:rsidDel="00000000" w:rsidP="00000000" w:rsidRDefault="00000000" w:rsidRPr="00000000" w14:paraId="00000008">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Module No:</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BMSK5013</w:t>
            </w:r>
          </w:p>
        </w:tc>
      </w:tr>
      <w:tr>
        <w:trPr>
          <w:cantSplit w:val="0"/>
          <w:trHeight w:val="405" w:hRule="atLeast"/>
          <w:tblHeader w:val="0"/>
        </w:trPr>
        <w:tc>
          <w:tcPr>
            <w:tcBorders>
              <w:top w:color="000000" w:space="0" w:sz="6" w:val="single"/>
              <w:left w:color="000000" w:space="0" w:sz="6" w:val="single"/>
              <w:bottom w:color="000000" w:space="0" w:sz="6" w:val="single"/>
              <w:right w:color="000000" w:space="0" w:sz="6" w:val="single"/>
            </w:tcBorders>
            <w:shd w:fill="d9d9d9" w:val="clear"/>
            <w:tcMar>
              <w:left w:w="105.0" w:type="dxa"/>
              <w:right w:w="105.0" w:type="dxa"/>
            </w:tcMar>
          </w:tcPr>
          <w:p w:rsidR="00000000" w:rsidDel="00000000" w:rsidP="00000000" w:rsidRDefault="00000000" w:rsidRPr="00000000" w14:paraId="0000000A">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Module Title:</w:t>
            </w:r>
          </w:p>
        </w:tc>
        <w:tc>
          <w:tcPr>
            <w:tcBorders>
              <w:top w:color="000000" w:space="0" w:sz="6" w:val="single"/>
              <w:left w:color="000000" w:space="0" w:sz="6" w:val="single"/>
              <w:bottom w:color="000000" w:space="0" w:sz="6" w:val="single"/>
              <w:right w:color="000000" w:space="0" w:sz="6" w:val="single"/>
            </w:tcBorders>
            <w:tcMar>
              <w:left w:w="105.0" w:type="dxa"/>
              <w:right w:w="105.0" w:type="dxa"/>
            </w:tcMar>
          </w:tcPr>
          <w:p w:rsidR="00000000" w:rsidDel="00000000" w:rsidP="00000000" w:rsidRDefault="00000000" w:rsidRPr="00000000" w14:paraId="0000000B">
            <w:pPr>
              <w:spacing w:after="120" w:before="12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Knowledge and Information Management Skills for the Workplace</w:t>
            </w:r>
          </w:p>
        </w:tc>
      </w:tr>
    </w:tbl>
    <w:p w:rsidR="00000000" w:rsidDel="00000000" w:rsidP="00000000" w:rsidRDefault="00000000" w:rsidRPr="00000000" w14:paraId="0000000C">
      <w:pPr>
        <w:spacing w:after="120" w:before="120" w:line="360" w:lineRule="auto"/>
        <w:rPr>
          <w:rFonts w:ascii="Times New Roman" w:cs="Times New Roman" w:eastAsia="Times New Roman" w:hAnsi="Times New Roman"/>
          <w:color w:val="ff0000"/>
          <w:sz w:val="28"/>
          <w:szCs w:val="28"/>
        </w:rPr>
      </w:pPr>
      <w:r w:rsidDel="00000000" w:rsidR="00000000" w:rsidRPr="00000000">
        <w:rPr>
          <w:rtl w:val="0"/>
        </w:rPr>
      </w:r>
    </w:p>
    <w:tbl>
      <w:tblPr>
        <w:tblStyle w:val="Table2"/>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805"/>
        <w:gridCol w:w="6210"/>
        <w:tblGridChange w:id="0">
          <w:tblGrid>
            <w:gridCol w:w="2805"/>
            <w:gridCol w:w="6210"/>
          </w:tblGrid>
        </w:tblGridChange>
      </w:tblGrid>
      <w:tr>
        <w:trPr>
          <w:cantSplit w:val="0"/>
          <w:trHeight w:val="300" w:hRule="atLeast"/>
          <w:tblHeader w:val="0"/>
        </w:trPr>
        <w:tc>
          <w:tcPr>
            <w:shd w:fill="a5c9eb" w:val="clear"/>
          </w:tcPr>
          <w:p w:rsidR="00000000" w:rsidDel="00000000" w:rsidP="00000000" w:rsidRDefault="00000000" w:rsidRPr="00000000" w14:paraId="0000000D">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ff0000"/>
                <w:sz w:val="28"/>
                <w:szCs w:val="28"/>
                <w:rtl w:val="0"/>
              </w:rPr>
              <w:t xml:space="preserve">Date Submitted:</w:t>
            </w:r>
          </w:p>
        </w:tc>
        <w:tc>
          <w:tcPr/>
          <w:p w:rsidR="00000000" w:rsidDel="00000000" w:rsidP="00000000" w:rsidRDefault="00000000" w:rsidRPr="00000000" w14:paraId="0000000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19th May 2024</w:t>
            </w:r>
          </w:p>
        </w:tc>
      </w:tr>
      <w:tr>
        <w:trPr>
          <w:cantSplit w:val="0"/>
          <w:trHeight w:val="300" w:hRule="atLeast"/>
          <w:tblHeader w:val="0"/>
        </w:trPr>
        <w:tc>
          <w:tcPr>
            <w:shd w:fill="a5c9eb" w:val="clear"/>
          </w:tcPr>
          <w:p w:rsidR="00000000" w:rsidDel="00000000" w:rsidP="00000000" w:rsidRDefault="00000000" w:rsidRPr="00000000" w14:paraId="0000000F">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ff0000"/>
                <w:sz w:val="28"/>
                <w:szCs w:val="28"/>
                <w:rtl w:val="0"/>
              </w:rPr>
              <w:t xml:space="preserve">Time Submitted:</w:t>
            </w:r>
          </w:p>
        </w:tc>
        <w:tc>
          <w:tcPr/>
          <w:p w:rsidR="00000000" w:rsidDel="00000000" w:rsidP="00000000" w:rsidRDefault="00000000" w:rsidRPr="00000000" w14:paraId="0000001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23:15</w:t>
            </w:r>
          </w:p>
        </w:tc>
      </w:tr>
    </w:tbl>
    <w:p w:rsidR="00000000" w:rsidDel="00000000" w:rsidP="00000000" w:rsidRDefault="00000000" w:rsidRPr="00000000" w14:paraId="00000011">
      <w:pPr>
        <w:spacing w:after="120" w:before="120" w:line="360" w:lineRule="auto"/>
        <w:rPr>
          <w:rFonts w:ascii="Times New Roman" w:cs="Times New Roman" w:eastAsia="Times New Roman" w:hAnsi="Times New Roman"/>
          <w:b w:val="1"/>
          <w:color w:val="000000"/>
          <w:sz w:val="28"/>
          <w:szCs w:val="28"/>
        </w:rPr>
      </w:pPr>
      <w:r w:rsidDel="00000000" w:rsidR="00000000" w:rsidRPr="00000000">
        <w:rPr>
          <w:rtl w:val="0"/>
        </w:rPr>
      </w:r>
    </w:p>
    <w:p w:rsidR="00000000" w:rsidDel="00000000" w:rsidP="00000000" w:rsidRDefault="00000000" w:rsidRPr="00000000" w14:paraId="00000012">
      <w:pPr>
        <w:spacing w:after="120" w:before="120" w:line="360"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Statement of Confirmation of Authenticity</w:t>
      </w:r>
      <w:r w:rsidDel="00000000" w:rsidR="00000000" w:rsidRPr="00000000">
        <w:rPr>
          <w:rtl w:val="0"/>
        </w:rPr>
      </w:r>
    </w:p>
    <w:p w:rsidR="00000000" w:rsidDel="00000000" w:rsidP="00000000" w:rsidRDefault="00000000" w:rsidRPr="00000000" w14:paraId="00000013">
      <w:pPr>
        <w:spacing w:after="120" w:before="120" w:line="36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4">
      <w:pPr>
        <w:spacing w:after="120" w:before="120" w:line="36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Attention is drawn to the plagiarism and unfair practice policies of both the University and of ILM.</w:t>
      </w:r>
    </w:p>
    <w:p w:rsidR="00000000" w:rsidDel="00000000" w:rsidP="00000000" w:rsidRDefault="00000000" w:rsidRPr="00000000" w14:paraId="00000015">
      <w:pPr>
        <w:spacing w:after="120" w:before="120" w:line="36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Table of contents</w:t>
      </w:r>
    </w:p>
    <w:p w:rsidR="00000000" w:rsidDel="00000000" w:rsidP="00000000" w:rsidRDefault="00000000" w:rsidRPr="00000000" w14:paraId="00000016">
      <w:pPr>
        <w:spacing w:after="120" w:before="120" w:line="360"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Introduction ............ page 3-4</w:t>
      </w:r>
    </w:p>
    <w:p w:rsidR="00000000" w:rsidDel="00000000" w:rsidP="00000000" w:rsidRDefault="00000000" w:rsidRPr="00000000" w14:paraId="00000017">
      <w:pPr>
        <w:spacing w:after="120" w:before="120" w:line="360" w:lineRule="auto"/>
        <w:ind w:lef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Explain the relationship between data, knowledge, and information ............... page 5-</w:t>
      </w:r>
      <w:r w:rsidDel="00000000" w:rsidR="00000000" w:rsidRPr="00000000">
        <w:rPr>
          <w:rFonts w:ascii="Times New Roman" w:cs="Times New Roman" w:eastAsia="Times New Roman" w:hAnsi="Times New Roman"/>
          <w:rtl w:val="0"/>
        </w:rPr>
        <w:t xml:space="preserve">7</w:t>
      </w:r>
      <w:r w:rsidDel="00000000" w:rsidR="00000000" w:rsidRPr="00000000">
        <w:rPr>
          <w:rtl w:val="0"/>
        </w:rPr>
      </w:r>
    </w:p>
    <w:p w:rsidR="00000000" w:rsidDel="00000000" w:rsidP="00000000" w:rsidRDefault="00000000" w:rsidRPr="00000000" w14:paraId="00000018">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Explain the relationship between individual knowledge and organisational knowledge (including a link between information and knowledge) .................. page </w:t>
      </w: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b w:val="0"/>
          <w:i w:val="0"/>
          <w:strike w:val="0"/>
          <w:color w:val="000000"/>
          <w:sz w:val="24"/>
          <w:szCs w:val="24"/>
          <w:u w:val="none"/>
          <w:rtl w:val="0"/>
        </w:rPr>
        <w:t xml:space="preserve">-8</w:t>
      </w:r>
    </w:p>
    <w:p w:rsidR="00000000" w:rsidDel="00000000" w:rsidP="00000000" w:rsidRDefault="00000000" w:rsidRPr="00000000" w14:paraId="00000019">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Apply analysis and modelling techniques to identify knowledge assets ................ page 8-10</w:t>
      </w:r>
    </w:p>
    <w:p w:rsidR="00000000" w:rsidDel="00000000" w:rsidP="00000000" w:rsidRDefault="00000000" w:rsidRPr="00000000" w14:paraId="0000001A">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Evaluate actual and potential knowledge assets in your organisation ............... page 10-12</w:t>
      </w:r>
    </w:p>
    <w:p w:rsidR="00000000" w:rsidDel="00000000" w:rsidP="00000000" w:rsidRDefault="00000000" w:rsidRPr="00000000" w14:paraId="0000001B">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Explain what is required to create, store, apply and integrate knowledge ................ page 12-13</w:t>
      </w:r>
    </w:p>
    <w:p w:rsidR="00000000" w:rsidDel="00000000" w:rsidP="00000000" w:rsidRDefault="00000000" w:rsidRPr="00000000" w14:paraId="0000001C">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Explain the contribution knowledge assets have on an organisation ............... page 13-14</w:t>
      </w:r>
    </w:p>
    <w:p w:rsidR="00000000" w:rsidDel="00000000" w:rsidP="00000000" w:rsidRDefault="00000000" w:rsidRPr="00000000" w14:paraId="0000001D">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Evaluate the organisations framework for knowledge sharing ............ page 14</w:t>
      </w:r>
    </w:p>
    <w:p w:rsidR="00000000" w:rsidDel="00000000" w:rsidP="00000000" w:rsidRDefault="00000000" w:rsidRPr="00000000" w14:paraId="0000001E">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Recommend improvements ............. page 14</w:t>
      </w:r>
    </w:p>
    <w:p w:rsidR="00000000" w:rsidDel="00000000" w:rsidP="00000000" w:rsidRDefault="00000000" w:rsidRPr="00000000" w14:paraId="0000001F">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Conclusion .............. page 14-15</w:t>
      </w:r>
    </w:p>
    <w:p w:rsidR="00000000" w:rsidDel="00000000" w:rsidP="00000000" w:rsidRDefault="00000000" w:rsidRPr="00000000" w14:paraId="00000020">
      <w:pPr>
        <w:spacing w:after="120" w:before="120" w:line="360" w:lineRule="auto"/>
        <w:ind w:left="0" w:firstLine="0"/>
        <w:rPr>
          <w:rFonts w:ascii="Times New Roman" w:cs="Times New Roman" w:eastAsia="Times New Roman" w:hAnsi="Times New Roman"/>
          <w:b w:val="0"/>
          <w:i w:val="0"/>
          <w:strike w:val="0"/>
          <w:color w:val="000000"/>
          <w:sz w:val="24"/>
          <w:szCs w:val="24"/>
          <w:u w:val="none"/>
        </w:rPr>
      </w:pPr>
      <w:r w:rsidDel="00000000" w:rsidR="00000000" w:rsidRPr="00000000">
        <w:rPr>
          <w:rFonts w:ascii="Times New Roman" w:cs="Times New Roman" w:eastAsia="Times New Roman" w:hAnsi="Times New Roman"/>
          <w:b w:val="0"/>
          <w:i w:val="0"/>
          <w:strike w:val="0"/>
          <w:color w:val="000000"/>
          <w:sz w:val="24"/>
          <w:szCs w:val="24"/>
          <w:u w:val="none"/>
          <w:rtl w:val="0"/>
        </w:rPr>
        <w:t xml:space="preserve">References .............. page 16-1</w:t>
      </w:r>
      <w:r w:rsidDel="00000000" w:rsidR="00000000" w:rsidRPr="00000000">
        <w:rPr>
          <w:rFonts w:ascii="Times New Roman" w:cs="Times New Roman" w:eastAsia="Times New Roman" w:hAnsi="Times New Roman"/>
          <w:rtl w:val="0"/>
        </w:rPr>
        <w:t xml:space="preserve">8</w:t>
      </w: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Introduction</w:t>
      </w:r>
    </w:p>
    <w:p w:rsidR="00000000" w:rsidDel="00000000" w:rsidP="00000000" w:rsidRDefault="00000000" w:rsidRPr="00000000" w14:paraId="0000002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assignment will investigate Knowledge and Information Management Skills for the Workplace, looking to broaden our individual knowledge and learn more about how our own workplaces deal with certain tasks. </w:t>
      </w:r>
    </w:p>
    <w:p w:rsidR="00000000" w:rsidDel="00000000" w:rsidP="00000000" w:rsidRDefault="00000000" w:rsidRPr="00000000" w14:paraId="000000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Al-Emran (2018) explains “</w:t>
      </w:r>
      <w:r w:rsidDel="00000000" w:rsidR="00000000" w:rsidRPr="00000000">
        <w:rPr>
          <w:rFonts w:ascii="Times New Roman" w:cs="Times New Roman" w:eastAsia="Times New Roman" w:hAnsi="Times New Roman"/>
          <w:color w:val="1f1f1f"/>
          <w:sz w:val="28"/>
          <w:szCs w:val="28"/>
          <w:rtl w:val="0"/>
        </w:rPr>
        <w:t xml:space="preserve">Knowledge Management (KM) processes play a significant role in the implementation of various Information Systems (IS).”</w:t>
      </w:r>
      <w:r w:rsidDel="00000000" w:rsidR="00000000" w:rsidRPr="00000000">
        <w:rPr>
          <w:rtl w:val="0"/>
        </w:rPr>
      </w:r>
    </w:p>
    <w:p w:rsidR="00000000" w:rsidDel="00000000" w:rsidP="00000000" w:rsidRDefault="00000000" w:rsidRPr="00000000" w14:paraId="00000026">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What is knowledge?</w:t>
      </w:r>
    </w:p>
    <w:p w:rsidR="00000000" w:rsidDel="00000000" w:rsidP="00000000" w:rsidRDefault="00000000" w:rsidRPr="00000000" w14:paraId="00000027">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rtl w:val="0"/>
        </w:rPr>
        <w:t xml:space="preserve">Knowledge is something that each individual person has, a person's knowledge can be unique and, in some instances, can make an employee a valuable person that you do not want to lose as part of your team. </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Having our own knowledge makes us unique as things that are learned by the individual person may not be taught or looked at the same way to someone else. </w:t>
      </w:r>
    </w:p>
    <w:p w:rsidR="00000000" w:rsidDel="00000000" w:rsidP="00000000" w:rsidRDefault="00000000" w:rsidRPr="00000000" w14:paraId="0000002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Mclnerney (2002) explains “In implementation, KM is an effort to benefit from the knowledge that resides in an organisation by using it to achieve the organisation's mission.” </w:t>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Zagzebski (2017) states that “</w:t>
      </w:r>
      <w:r w:rsidDel="00000000" w:rsidR="00000000" w:rsidRPr="00000000">
        <w:rPr>
          <w:rFonts w:ascii="Times New Roman" w:cs="Times New Roman" w:eastAsia="Times New Roman" w:hAnsi="Times New Roman"/>
          <w:color w:val="000000"/>
          <w:sz w:val="28"/>
          <w:szCs w:val="28"/>
          <w:rtl w:val="0"/>
        </w:rPr>
        <w:t xml:space="preserve">Knowledge is a highly valued state in which a person is in cognitive contact with reality. It is, therefore, a relation. On one side of the relation is a conscious subject, and on the other side is a portion of reality to which the knower is directly or indirectly related.”</w:t>
      </w:r>
    </w:p>
    <w:p w:rsidR="00000000" w:rsidDel="00000000" w:rsidP="00000000" w:rsidRDefault="00000000" w:rsidRPr="00000000" w14:paraId="0000002B">
      <w:pPr>
        <w:ind w:left="72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Tacit and Explicit Knowledge</w:t>
      </w:r>
    </w:p>
    <w:p w:rsidR="00000000" w:rsidDel="00000000" w:rsidP="00000000" w:rsidRDefault="00000000" w:rsidRPr="00000000" w14:paraId="0000002C">
      <w:pPr>
        <w:rPr>
          <w:rFonts w:ascii="Times New Roman" w:cs="Times New Roman" w:eastAsia="Times New Roman" w:hAnsi="Times New Roman"/>
          <w:color w:val="000000"/>
          <w:sz w:val="28"/>
          <w:szCs w:val="28"/>
        </w:rPr>
      </w:pPr>
      <w:bookmarkStart w:colFirst="0" w:colLast="0" w:name="_heading=h.gjdgxs" w:id="0"/>
      <w:bookmarkEnd w:id="0"/>
      <w:r w:rsidDel="00000000" w:rsidR="00000000" w:rsidRPr="00000000">
        <w:rPr>
          <w:rFonts w:ascii="Times New Roman" w:cs="Times New Roman" w:eastAsia="Times New Roman" w:hAnsi="Times New Roman"/>
          <w:color w:val="000000"/>
          <w:sz w:val="28"/>
          <w:szCs w:val="28"/>
          <w:rtl w:val="0"/>
        </w:rPr>
        <w:t xml:space="preserve">Tacit knowledge is knowledge an individual has gained through living experiences, in personal life and through professional development. Tacit knowledge is intuitive knowledge and know-how, which is: experience, practice, and values. </w:t>
      </w:r>
    </w:p>
    <w:p w:rsidR="00000000" w:rsidDel="00000000" w:rsidP="00000000" w:rsidRDefault="00000000" w:rsidRPr="00000000" w14:paraId="0000002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Mezghani (2016) writes how “</w:t>
      </w:r>
      <w:hyperlink r:id="rId8">
        <w:r w:rsidDel="00000000" w:rsidR="00000000" w:rsidRPr="00000000">
          <w:rPr>
            <w:rFonts w:ascii="Times New Roman" w:cs="Times New Roman" w:eastAsia="Times New Roman" w:hAnsi="Times New Roman"/>
            <w:color w:val="000000"/>
            <w:sz w:val="28"/>
            <w:szCs w:val="28"/>
            <w:u w:val="single"/>
            <w:rtl w:val="0"/>
          </w:rPr>
          <w:t xml:space="preserve">Tacit knowledge</w:t>
        </w:r>
      </w:hyperlink>
      <w:r w:rsidDel="00000000" w:rsidR="00000000" w:rsidRPr="00000000">
        <w:rPr>
          <w:rFonts w:ascii="Times New Roman" w:cs="Times New Roman" w:eastAsia="Times New Roman" w:hAnsi="Times New Roman"/>
          <w:sz w:val="28"/>
          <w:szCs w:val="28"/>
          <w:rtl w:val="0"/>
        </w:rPr>
        <w:t xml:space="preserve">, which refers to the </w:t>
      </w:r>
      <w:r w:rsidDel="00000000" w:rsidR="00000000" w:rsidRPr="00000000">
        <w:rPr>
          <w:rFonts w:ascii="Times New Roman" w:cs="Times New Roman" w:eastAsia="Times New Roman" w:hAnsi="Times New Roman"/>
          <w:color w:val="000000"/>
          <w:sz w:val="28"/>
          <w:szCs w:val="28"/>
          <w:rtl w:val="0"/>
        </w:rPr>
        <w:t xml:space="preserve">knowledge </w:t>
      </w:r>
      <w:r w:rsidDel="00000000" w:rsidR="00000000" w:rsidRPr="00000000">
        <w:rPr>
          <w:rFonts w:ascii="Times New Roman" w:cs="Times New Roman" w:eastAsia="Times New Roman" w:hAnsi="Times New Roman"/>
          <w:sz w:val="28"/>
          <w:szCs w:val="28"/>
          <w:rtl w:val="0"/>
        </w:rPr>
        <w:t xml:space="preserve">that is critical to understand and reuse since it is in the human heads. It represents the foremost element for human and team evaluation. Seeking for tacit knowledge is achieved only by communicating with the concerned persons, which makes losing it axiomatic if people leave their work without documenting their knowledge.” </w:t>
      </w: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rtl w:val="0"/>
        </w:rPr>
        <w:t xml:space="preserve"> Ribiero (2012) explains that “The idea of ‘tacit knowledge’ has been with us for decades and particularly since Polanyi (1983 [1966], p. 4) first stated that ‘we can know more than we can tell’. It refers to a kind of knowledge that human beings only develop through the experience gained over years and which cannot be passed on by a set of instructions, manuals and so forth.” </w:t>
      </w: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Using my own tacit knowledge has been learned through years of working in my career, learning how to deal with scenarios in the workplace and learning how to manage clients and stay professional in the process. </w:t>
      </w:r>
    </w:p>
    <w:p w:rsidR="00000000" w:rsidDel="00000000" w:rsidP="00000000" w:rsidRDefault="00000000" w:rsidRPr="00000000" w14:paraId="0000003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Explicit knowledge is knowledge that is straightforwardly expressed and shared between people. Explicit knowledge is knowledge that can easily be expressed, codified, and recorded so it can be shared. </w:t>
      </w:r>
    </w:p>
    <w:p w:rsidR="00000000" w:rsidDel="00000000" w:rsidP="00000000" w:rsidRDefault="00000000" w:rsidRPr="00000000" w14:paraId="00000031">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rtl w:val="0"/>
        </w:rPr>
        <w:t xml:space="preserve">Philipson (2020) explains “Explicit knowledge is readily communicable, because it has a negotiated meaning in smaller or larger social circles; at least within a community of practice. But meaning is only temporal (Schalow, 2013)”</w:t>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example, the explicit knowledge that is shared in the salon would be clients are given paper price lists that will have our information of services, it would also include social media information and our contact details if they are required to book an appointment. Another form of explicit knowledge that is shared in the salon would be the policies all therapists hold, some of the individual therapists might not have them in the salon, they will share them through social media.</w:t>
      </w:r>
    </w:p>
    <w:p w:rsidR="00000000" w:rsidDel="00000000" w:rsidP="00000000" w:rsidRDefault="00000000" w:rsidRPr="00000000" w14:paraId="00000033">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Implicit knowledge</w:t>
      </w:r>
    </w:p>
    <w:p w:rsidR="00000000" w:rsidDel="00000000" w:rsidP="00000000" w:rsidRDefault="00000000" w:rsidRPr="00000000" w14:paraId="00000034">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Herbig (2014) explains that “</w:t>
      </w:r>
      <w:r w:rsidDel="00000000" w:rsidR="00000000" w:rsidRPr="00000000">
        <w:rPr>
          <w:rFonts w:ascii="Times New Roman" w:cs="Times New Roman" w:eastAsia="Times New Roman" w:hAnsi="Times New Roman"/>
          <w:color w:val="222222"/>
          <w:sz w:val="28"/>
          <w:szCs w:val="28"/>
          <w:highlight w:val="white"/>
          <w:rtl w:val="0"/>
        </w:rPr>
        <w:t xml:space="preserve">Implicit knowledge is quite a heterogeneous concept comprising different aspects and research areas, such as experiential knowledge, tacit knowledge or incidental learning paradigms.”</w:t>
      </w: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Implicit knowledge or “tacit knowledge” is the type of knowledge that is complex to transmit to another person using verbalising or writing it down.</w:t>
      </w:r>
    </w:p>
    <w:p w:rsidR="00000000" w:rsidDel="00000000" w:rsidP="00000000" w:rsidRDefault="00000000" w:rsidRPr="00000000" w14:paraId="0000003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According to the iceberg model implicit knowledge is:</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Application of explicit knowledge.</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Dynamically created.</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serif" w:cs="serif" w:eastAsia="serif" w:hAnsi="serif"/>
          <w:b w:val="0"/>
          <w:i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Difficult to write down or capture</w:t>
      </w:r>
      <w:r w:rsidDel="00000000" w:rsidR="00000000" w:rsidRPr="00000000">
        <w:rPr>
          <w:rFonts w:ascii="serif" w:cs="serif" w:eastAsia="serif" w:hAnsi="serif"/>
          <w:b w:val="0"/>
          <w:i w:val="0"/>
          <w:smallCaps w:val="0"/>
          <w:strike w:val="0"/>
          <w:color w:val="000000"/>
          <w:sz w:val="27"/>
          <w:szCs w:val="27"/>
          <w:u w:val="none"/>
          <w:shd w:fill="auto" w:val="clear"/>
          <w:vertAlign w:val="baseline"/>
          <w:rtl w:val="0"/>
        </w:rPr>
        <w:t xml:space="preserve">.</w:t>
      </w:r>
    </w:p>
    <w:p w:rsidR="00000000" w:rsidDel="00000000" w:rsidP="00000000" w:rsidRDefault="00000000" w:rsidRPr="00000000" w14:paraId="0000003A">
      <w:pPr>
        <w:rPr/>
      </w:pPr>
      <w:r w:rsidDel="00000000" w:rsidR="00000000" w:rsidRPr="00000000">
        <w:rPr/>
        <w:drawing>
          <wp:inline distB="0" distT="0" distL="0" distR="0">
            <wp:extent cx="4381498" cy="2289170"/>
            <wp:effectExtent b="0" l="0" r="0" t="0"/>
            <wp:docPr id="196618281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381498" cy="228917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Explain the Relationship between data, information, and knowledge</w:t>
      </w:r>
    </w:p>
    <w:p w:rsidR="00000000" w:rsidDel="00000000" w:rsidP="00000000" w:rsidRDefault="00000000" w:rsidRPr="00000000" w14:paraId="0000003D">
      <w:pPr>
        <w:ind w:left="720" w:firstLine="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rtl w:val="0"/>
        </w:rPr>
        <w:t xml:space="preserve">What is data?</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8"/>
          <w:szCs w:val="28"/>
        </w:rPr>
      </w:pPr>
      <w:bookmarkStart w:colFirst="0" w:colLast="0" w:name="_heading=h.30j0zll" w:id="1"/>
      <w:bookmarkEnd w:id="1"/>
      <w:r w:rsidDel="00000000" w:rsidR="00000000" w:rsidRPr="00000000">
        <w:rPr>
          <w:rFonts w:ascii="Times New Roman" w:cs="Times New Roman" w:eastAsia="Times New Roman" w:hAnsi="Times New Roman"/>
          <w:sz w:val="28"/>
          <w:szCs w:val="28"/>
          <w:rtl w:val="0"/>
        </w:rPr>
        <w:t xml:space="preserve">Data is raw facts and figures, it has truly little meaning until it is sorted through to make calculations. Data is essential for analysis, decision making, and understanding patterns and trends. It plays a crucial role in fields such as science, business, technology, and research. Ackoff’s (1989) definition of data is “Data... data is raw. It simply exists and has no significance beyond its existence (in and of itself). It can exist in any form, usable or not. It does not have meaning. In computer parlance, a spreadsheet starts out by holding data.”</w:t>
      </w:r>
    </w:p>
    <w:p w:rsidR="00000000" w:rsidDel="00000000" w:rsidP="00000000" w:rsidRDefault="00000000" w:rsidRPr="00000000" w14:paraId="0000003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What is information? </w:t>
      </w:r>
    </w:p>
    <w:p w:rsidR="00000000" w:rsidDel="00000000" w:rsidP="00000000" w:rsidRDefault="00000000" w:rsidRPr="00000000" w14:paraId="0000004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Information is processed through organising, analysing and interpreting data. It is something that an individual collects over time through personal and their working lives. A person's information can become valuable especially in the workplace as if that individual decides to leave, they take their information with them. Ackoff explains that “Information... information is data that has been given meaning by way of relational connection. This "meaning" can be useful but does not have to be. In computer parlance, a relational database makes information from the data stored within it.</w:t>
      </w:r>
    </w:p>
    <w:p w:rsidR="00000000" w:rsidDel="00000000" w:rsidP="00000000" w:rsidRDefault="00000000" w:rsidRPr="00000000" w14:paraId="0000004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What is knowledge?</w:t>
      </w:r>
    </w:p>
    <w:p w:rsidR="00000000" w:rsidDel="00000000" w:rsidP="00000000" w:rsidRDefault="00000000" w:rsidRPr="00000000" w14:paraId="0000004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Knowledge can be defined as the assimilation of comprehension, data, or consciousness that is obtained through the process of learning. Its significance lies in its capability to enhance decision-making, facilitate problem solving, and foster overall cognitive growth. </w:t>
      </w:r>
    </w:p>
    <w:p w:rsidR="00000000" w:rsidDel="00000000" w:rsidP="00000000" w:rsidRDefault="00000000" w:rsidRPr="00000000" w14:paraId="00000043">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Pritchard (2013) explains that “Knowledge is to be understood as justified true belief, where a justification for one's belief consists of good reasons for thinking that the belief in question is true.”</w:t>
      </w:r>
    </w:p>
    <w:p w:rsidR="00000000" w:rsidDel="00000000" w:rsidP="00000000" w:rsidRDefault="00000000" w:rsidRPr="00000000" w14:paraId="00000044">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What is wisdom?</w:t>
      </w:r>
    </w:p>
    <w:p w:rsidR="00000000" w:rsidDel="00000000" w:rsidP="00000000" w:rsidRDefault="00000000" w:rsidRPr="00000000" w14:paraId="00000045">
      <w:pPr>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Wisdom is the ability for an individual to use their intelligence, and experience to make good judgements, decisions, and choices. Wisdom goes </w:t>
      </w:r>
      <w:r w:rsidDel="00000000" w:rsidR="00000000" w:rsidRPr="00000000">
        <w:rPr>
          <w:rFonts w:ascii="Times New Roman" w:cs="Times New Roman" w:eastAsia="Times New Roman" w:hAnsi="Times New Roman"/>
          <w:sz w:val="28"/>
          <w:szCs w:val="28"/>
          <w:rtl w:val="0"/>
        </w:rPr>
        <w:t xml:space="preserve">beyond mere</w:t>
      </w:r>
      <w:r w:rsidDel="00000000" w:rsidR="00000000" w:rsidRPr="00000000">
        <w:rPr>
          <w:rFonts w:ascii="Times New Roman" w:cs="Times New Roman" w:eastAsia="Times New Roman" w:hAnsi="Times New Roman"/>
          <w:color w:val="000000"/>
          <w:sz w:val="28"/>
          <w:szCs w:val="28"/>
          <w:rtl w:val="0"/>
        </w:rPr>
        <w:t xml:space="preserve"> intelligence and knowledge, as it encompasses values, ethics, and a broader perspective on life. </w:t>
      </w:r>
    </w:p>
    <w:p w:rsidR="00000000" w:rsidDel="00000000" w:rsidP="00000000" w:rsidRDefault="00000000" w:rsidRPr="00000000" w14:paraId="00000046">
      <w:pPr>
        <w:jc w:val="both"/>
        <w:rPr>
          <w:rFonts w:ascii="Times New Roman" w:cs="Times New Roman" w:eastAsia="Times New Roman" w:hAnsi="Times New Roman"/>
          <w:color w:val="232323"/>
          <w:sz w:val="28"/>
          <w:szCs w:val="28"/>
        </w:rPr>
      </w:pPr>
      <w:r w:rsidDel="00000000" w:rsidR="00000000" w:rsidRPr="00000000">
        <w:rPr>
          <w:rFonts w:ascii="Times New Roman" w:cs="Times New Roman" w:eastAsia="Times New Roman" w:hAnsi="Times New Roman"/>
          <w:color w:val="000000"/>
          <w:sz w:val="28"/>
          <w:szCs w:val="28"/>
          <w:rtl w:val="0"/>
        </w:rPr>
        <w:t xml:space="preserve">Kakoseau (2023) explains “Wisdom has yet to be conceived as a system’s property that can exist outside of a human brain, a challenge for AI! Thus, wisdom is not simply at a higher level than intelligence; it is an </w:t>
      </w:r>
      <w:r w:rsidDel="00000000" w:rsidR="00000000" w:rsidRPr="00000000">
        <w:rPr>
          <w:rFonts w:ascii="Times New Roman" w:cs="Times New Roman" w:eastAsia="Times New Roman" w:hAnsi="Times New Roman"/>
          <w:i w:val="1"/>
          <w:color w:val="000000"/>
          <w:sz w:val="28"/>
          <w:szCs w:val="28"/>
          <w:rtl w:val="0"/>
        </w:rPr>
        <w:t xml:space="preserve">emerging property</w:t>
      </w:r>
      <w:r w:rsidDel="00000000" w:rsidR="00000000" w:rsidRPr="00000000">
        <w:rPr>
          <w:rFonts w:ascii="Times New Roman" w:cs="Times New Roman" w:eastAsia="Times New Roman" w:hAnsi="Times New Roman"/>
          <w:color w:val="000000"/>
          <w:sz w:val="28"/>
          <w:szCs w:val="28"/>
          <w:vertAlign w:val="superscript"/>
          <w:rtl w:val="0"/>
        </w:rPr>
        <w:t xml:space="preserve">1</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The link between data and information</w:t>
      </w:r>
    </w:p>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Data consists of raw facts that are collected and stored. They can be in the form of numbers, text, images, or any other type of input. However, their own data lacks context and meaning. Whereas information is pulled from data through the process of organising, analysing, and interpreting. Information provides context and meaning to the data.</w:t>
      </w:r>
    </w:p>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summarise, data is raw material while information is the processed and organised output. Data can mean nothing to an individual until they are given information which will process the link between the two.</w:t>
      </w:r>
    </w:p>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Hey (2004) states “Thus for data to become information it is shaped or structured from the raw material by the receiver. By processing the substance of data in a useful way it becomes information, just as processed materials can become a useful product that then affords new and useful interactions.” </w:t>
      </w:r>
    </w:p>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How our organisation uses data and information</w:t>
      </w:r>
    </w:p>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salon all staff members take their own bookings which are done through social media, or clients messaging our personal numbers, some have their own booking links which clients input their information and they receive message reminders when their appointments are coming up. Whereas other members of staff use paper diaries and input information for the client's bookings. When clients need to cancel it can become extremely difficult if we struggle to contact the individual's therapist. In another perspective if one of the beauty therapists cannot get into work due to personal reasons and is also struggling to get the message over to their clients it can cause major concern if they are attending their appointment, and their individual therapist has not made it into work. Upon reflection the salon would benefit by having one booking system with each therapist and their availability, where clients can go on and book inputting their information, every member of staff can have the log in details and they can contact clients through the database to let them know of any situations that may arise before their appointment. All clients that input their data will sign a waiver to confirm that they are happy to be contacted by a member of staff if there are any issues, but also to confirm they understand that their information will not be shared anywhere other than the site.</w:t>
      </w:r>
    </w:p>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a nail technician in the salon using a paper diary it can be worrying as there is some information when booking appointments that I will write down, including their phone numbers. If the paper diary happens to get misplaced or lost, then there is a risk of someone getting hold of clients contact information. Upon reflection as a business owner, the safest to have an online database for clients to input their information.</w:t>
      </w:r>
    </w:p>
    <w:p w:rsidR="00000000" w:rsidDel="00000000" w:rsidP="00000000" w:rsidRDefault="00000000" w:rsidRPr="00000000" w14:paraId="0000004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Explain the relationship between individual knowledge and organisational knowledge</w:t>
      </w:r>
    </w:p>
    <w:p w:rsidR="00000000" w:rsidDel="00000000" w:rsidP="00000000" w:rsidRDefault="00000000" w:rsidRPr="00000000" w14:paraId="0000004F">
      <w:pPr>
        <w:rPr>
          <w:rFonts w:ascii="Times New Roman" w:cs="Times New Roman" w:eastAsia="Times New Roman" w:hAnsi="Times New Roman"/>
          <w:sz w:val="28"/>
          <w:szCs w:val="28"/>
          <w:u w:val="single"/>
        </w:rPr>
      </w:pPr>
      <w:bookmarkStart w:colFirst="0" w:colLast="0" w:name="_heading=h.1fob9te" w:id="2"/>
      <w:bookmarkEnd w:id="2"/>
      <w:r w:rsidDel="00000000" w:rsidR="00000000" w:rsidRPr="00000000">
        <w:rPr>
          <w:rFonts w:ascii="Times New Roman" w:cs="Times New Roman" w:eastAsia="Times New Roman" w:hAnsi="Times New Roman"/>
          <w:sz w:val="28"/>
          <w:szCs w:val="28"/>
          <w:rtl w:val="0"/>
        </w:rPr>
        <w:t xml:space="preserve"> Zaied (2016) explains that “After emphasising that knowledge could replace the hardware, capital, and labour to become the most important element in production. Many studies show that innovation in the business organisation, knowledge management, employee involvement, usually lead to a decisive comparative advantage.”</w:t>
      </w: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Sources of knowledge in your organisation</w:t>
      </w:r>
    </w:p>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Having a range of knowledge in our organisation, each person uses their own explicit and tacit knowledge, client's knowledge, the knowledge of the overall </w:t>
      </w:r>
      <w:r w:rsidDel="00000000" w:rsidR="00000000" w:rsidRPr="00000000">
        <w:rPr>
          <w:rFonts w:ascii="Times New Roman" w:cs="Times New Roman" w:eastAsia="Times New Roman" w:hAnsi="Times New Roman"/>
          <w:color w:val="000000"/>
          <w:sz w:val="28"/>
          <w:szCs w:val="28"/>
          <w:rtl w:val="0"/>
        </w:rPr>
        <w:t xml:space="preserve">business. </w:t>
      </w: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When using tacit knowledge in the salon some of the </w:t>
      </w:r>
      <w:r w:rsidDel="00000000" w:rsidR="00000000" w:rsidRPr="00000000">
        <w:rPr>
          <w:rFonts w:ascii="Times New Roman" w:cs="Times New Roman" w:eastAsia="Times New Roman" w:hAnsi="Times New Roman"/>
          <w:sz w:val="28"/>
          <w:szCs w:val="28"/>
          <w:rtl w:val="0"/>
        </w:rPr>
        <w:t xml:space="preserve">therapists</w:t>
      </w:r>
      <w:r w:rsidDel="00000000" w:rsidR="00000000" w:rsidRPr="00000000">
        <w:rPr>
          <w:rFonts w:ascii="Times New Roman" w:cs="Times New Roman" w:eastAsia="Times New Roman" w:hAnsi="Times New Roman"/>
          <w:color w:val="000000"/>
          <w:sz w:val="28"/>
          <w:szCs w:val="28"/>
          <w:rtl w:val="0"/>
        </w:rPr>
        <w:t xml:space="preserve"> hold one to ones where they teach girls how to do makeup, teaching face to face is a better way of expressing their tacit </w:t>
      </w:r>
      <w:r w:rsidDel="00000000" w:rsidR="00000000" w:rsidRPr="00000000">
        <w:rPr>
          <w:rFonts w:ascii="Times New Roman" w:cs="Times New Roman" w:eastAsia="Times New Roman" w:hAnsi="Times New Roman"/>
          <w:sz w:val="28"/>
          <w:szCs w:val="28"/>
          <w:rtl w:val="0"/>
        </w:rPr>
        <w:t xml:space="preserve">knowledge that</w:t>
      </w:r>
      <w:r w:rsidDel="00000000" w:rsidR="00000000" w:rsidRPr="00000000">
        <w:rPr>
          <w:rFonts w:ascii="Times New Roman" w:cs="Times New Roman" w:eastAsia="Times New Roman" w:hAnsi="Times New Roman"/>
          <w:color w:val="000000"/>
          <w:sz w:val="28"/>
          <w:szCs w:val="28"/>
          <w:rtl w:val="0"/>
        </w:rPr>
        <w:t xml:space="preserve"> they would find difficult to teach another way.</w:t>
      </w:r>
    </w:p>
    <w:p w:rsidR="00000000" w:rsidDel="00000000" w:rsidP="00000000" w:rsidRDefault="00000000" w:rsidRPr="00000000" w14:paraId="000000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Using our own knowledge on bookings we know how to store our client's data and information safely and to not let their information get in the hands of anyone that should not have it. </w:t>
      </w:r>
    </w:p>
    <w:p w:rsidR="00000000" w:rsidDel="00000000" w:rsidP="00000000" w:rsidRDefault="00000000" w:rsidRPr="00000000" w14:paraId="000000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Information knowledge and how it is stored in your organisation.</w:t>
      </w:r>
    </w:p>
    <w:p w:rsidR="00000000" w:rsidDel="00000000" w:rsidP="00000000" w:rsidRDefault="00000000" w:rsidRPr="00000000" w14:paraId="000000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Storing essential information in the organisation is through each individual therapist, we all have our own booking systems whether that be through paper form, or online booking systems. Storing a client's information on paper can be difficult with the risk of losing that paper diary and the client's information getting into someone else's hands. Other therapists have an online booking system in which they will have the client's data and information on there and only they can access it. </w:t>
      </w:r>
    </w:p>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Information lifecycle, how long is it stored for and where?</w:t>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workplace client's information that is kept would be their contact details; name, telephone number. These are kept on each therapists' phones, which would not be accessed by anyone else, this information is only kept until the client decides to leave. Another form of information we might keep but is very rare, we store any of the clients bank details, but only if there are instances where it is needed, such as an overpayment that will need to be refunded to the client, we would keep their bank details on our online banking, this will fully restrict access for anyone else to get hold of the information. Keeping their details for no longer than a few months as it will not be needed.</w:t>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Managing information risks</w:t>
      </w:r>
    </w:p>
    <w:p w:rsidR="00000000" w:rsidDel="00000000" w:rsidP="00000000" w:rsidRDefault="00000000" w:rsidRPr="00000000" w14:paraId="00000059">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rtl w:val="0"/>
        </w:rPr>
        <w:t xml:space="preserve">The risk of someone getting the information will depend on where it is stored. If information is stored online there is a risk of that server getting hacked and clients information including bank details being stolen, it is important that the individual keeps all login information safely and changes their password often so that eliminates risk. Another risk is through paper trail where if the individual keeps client's information written down, they could lose that information and another person can get hold of it. If a paper diary is lost or misplaced, then all data would be lost and there would be no way of contacting the client or knowing their appointment details. A diary in our workplace is our lifeline, without our diary we would not be able to work. </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Apply analysis and modelling techniques to identify knowledge assists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Puyt (2023) explains that “SWOT (Strengths, Weaknesses, Opportunities and Threats) analysis is one of the oldest and most widely adopted strategy tools worldwide. In academic circles, however, SWOT analysis (or approach, framework, matrix, model, technique, or tool) has been often criticised with titles like </w:t>
      </w:r>
      <w:r w:rsidDel="00000000" w:rsidR="00000000" w:rsidRPr="00000000">
        <w:rPr>
          <w:rFonts w:ascii="Times New Roman" w:cs="Times New Roman" w:eastAsia="Times New Roman" w:hAnsi="Times New Roman"/>
          <w:i w:val="1"/>
          <w:sz w:val="28"/>
          <w:szCs w:val="28"/>
          <w:rtl w:val="0"/>
        </w:rPr>
        <w:t xml:space="preserve">SWOT analysis”</w:t>
      </w: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sz w:val="28"/>
          <w:szCs w:val="28"/>
          <w:rtl w:val="0"/>
        </w:rPr>
        <w:t xml:space="preserve">In this section it will show a SWOT and PEST analysis on my own</w:t>
      </w:r>
      <w:r w:rsidDel="00000000" w:rsidR="00000000" w:rsidRPr="00000000">
        <w:rPr>
          <w:rFonts w:ascii="Times New Roman" w:cs="Times New Roman" w:eastAsia="Times New Roman" w:hAnsi="Times New Roman"/>
          <w:color w:val="000000"/>
          <w:sz w:val="28"/>
          <w:szCs w:val="28"/>
          <w:rtl w:val="0"/>
        </w:rPr>
        <w:t xml:space="preserve"> knowledge.</w:t>
      </w: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Swot analysis</w:t>
      </w:r>
    </w:p>
    <w:tbl>
      <w:tblPr>
        <w:tblStyle w:val="Table3"/>
        <w:tblW w:w="90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4508"/>
        <w:gridCol w:w="4515"/>
        <w:tblGridChange w:id="0">
          <w:tblGrid>
            <w:gridCol w:w="4508"/>
            <w:gridCol w:w="4515"/>
          </w:tblGrid>
        </w:tblGridChange>
      </w:tblGrid>
      <w:tr>
        <w:trPr>
          <w:cantSplit w:val="0"/>
          <w:trHeight w:val="3615" w:hRule="atLeast"/>
          <w:tblHeader w:val="0"/>
        </w:trPr>
        <w:tc>
          <w:tcPr>
            <w:tcBorders>
              <w:bottom w:color="000000" w:space="0" w:sz="12" w:val="single"/>
            </w:tcBorders>
          </w:tcPr>
          <w:p w:rsidR="00000000" w:rsidDel="00000000" w:rsidP="00000000" w:rsidRDefault="00000000" w:rsidRPr="00000000" w14:paraId="0000005E">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Strengths</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Using a paper diary is easy to manage and always to hand.</w:t>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Having all client's data and information on social </w:t>
            </w:r>
            <w:r w:rsidDel="00000000" w:rsidR="00000000" w:rsidRPr="00000000">
              <w:rPr>
                <w:rFonts w:ascii="Times New Roman" w:cs="Times New Roman" w:eastAsia="Times New Roman" w:hAnsi="Times New Roman"/>
                <w:sz w:val="28"/>
                <w:szCs w:val="28"/>
                <w:rtl w:val="0"/>
              </w:rPr>
              <w:t xml:space="preserve">media makes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it easier to contact them in an emergency.</w:t>
            </w:r>
          </w:p>
        </w:tc>
        <w:tc>
          <w:tcPr/>
          <w:p w:rsidR="00000000" w:rsidDel="00000000" w:rsidP="00000000" w:rsidRDefault="00000000" w:rsidRPr="00000000" w14:paraId="00000061">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Weaknesses</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If in an emergency I would need to contact a client to cancel the only information I have would be through social media, but if clients do not receive the message they could turn up to their appointment.</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Loss of diary, if this were to happen, I would not be able to contact clients about their appointment, and I would lose their information.</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Times New Roman" w:cs="Times New Roman" w:eastAsia="Times New Roman" w:hAnsi="Times New Roman"/>
                <w:b w:val="0"/>
                <w:i w:val="0"/>
                <w:smallCaps w:val="0"/>
                <w:strike w:val="0"/>
                <w:color w:val="ff0000"/>
                <w:sz w:val="28"/>
                <w:szCs w:val="28"/>
                <w:u w:val="single"/>
                <w:shd w:fill="auto" w:val="clear"/>
                <w:vertAlign w:val="baseline"/>
              </w:rPr>
            </w:pPr>
            <w:r w:rsidDel="00000000" w:rsidR="00000000" w:rsidRPr="00000000">
              <w:rPr>
                <w:rtl w:val="0"/>
              </w:rPr>
            </w:r>
          </w:p>
        </w:tc>
      </w:tr>
      <w:tr>
        <w:trPr>
          <w:cantSplit w:val="0"/>
          <w:trHeight w:val="3345" w:hRule="atLeast"/>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06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Opportunities</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The opportunities that are available to me are having an online booking system </w:t>
            </w:r>
            <w:r w:rsidDel="00000000" w:rsidR="00000000" w:rsidRPr="00000000">
              <w:rPr>
                <w:rFonts w:ascii="Times New Roman" w:cs="Times New Roman" w:eastAsia="Times New Roman" w:hAnsi="Times New Roman"/>
                <w:sz w:val="28"/>
                <w:szCs w:val="28"/>
                <w:rtl w:val="0"/>
              </w:rPr>
              <w:t xml:space="preserve">where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clients can input their data and information.</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If there is a need to cancel an appointment and I cannot get hold of the clients one of the other therapists can log onto the </w:t>
            </w:r>
            <w:r w:rsidDel="00000000" w:rsidR="00000000" w:rsidRPr="00000000">
              <w:rPr>
                <w:rFonts w:ascii="Times New Roman" w:cs="Times New Roman" w:eastAsia="Times New Roman" w:hAnsi="Times New Roman"/>
                <w:sz w:val="28"/>
                <w:szCs w:val="28"/>
                <w:rtl w:val="0"/>
              </w:rPr>
              <w:t xml:space="preserve">database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and they can contact the client. </w:t>
            </w:r>
          </w:p>
        </w:tc>
        <w:tc>
          <w:tcPr>
            <w:tcBorders>
              <w:left w:color="000000" w:space="0" w:sz="12" w:val="single"/>
            </w:tcBorders>
          </w:tcPr>
          <w:p w:rsidR="00000000" w:rsidDel="00000000" w:rsidP="00000000" w:rsidRDefault="00000000" w:rsidRPr="00000000" w14:paraId="0000006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Threats</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With an online booking system there is a chance an individual could hack the database and get hold of all client's data and information, which would include contact details, and their bank details.</w:t>
            </w:r>
          </w:p>
        </w:tc>
      </w:tr>
    </w:tbl>
    <w:p w:rsidR="00000000" w:rsidDel="00000000" w:rsidP="00000000" w:rsidRDefault="00000000" w:rsidRPr="00000000" w14:paraId="0000006A">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Pest analysis</w:t>
      </w:r>
    </w:p>
    <w:p w:rsidR="00000000" w:rsidDel="00000000" w:rsidP="00000000" w:rsidRDefault="00000000" w:rsidRPr="00000000" w14:paraId="0000006C">
      <w:pPr>
        <w:rPr/>
      </w:pPr>
      <w:r w:rsidDel="00000000" w:rsidR="00000000" w:rsidRPr="00000000">
        <w:rPr>
          <w:rFonts w:ascii="Times New Roman" w:cs="Times New Roman" w:eastAsia="Times New Roman" w:hAnsi="Times New Roman"/>
          <w:sz w:val="28"/>
          <w:szCs w:val="28"/>
          <w:rtl w:val="0"/>
        </w:rPr>
        <w:t xml:space="preserve">Ho (2014) explains “PEST analysis examines four categories of external environmental factors, namely: Political factors (P): these cover various forms of government interventions and political lobbying activities in an economy. Economic factors (E): these cover the macroeconomic conditions of the external environment but can include seasonal/ weather considerations. Social factors (S): these cover social, cultural, and demographic factors of the external environment. Technological factors (T): they include technology related activities, technological infrastructures, technology incentives, and technological changes that affect the external environment.”</w:t>
      </w: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tl w:val="0"/>
        </w:rPr>
      </w:r>
    </w:p>
    <w:tbl>
      <w:tblPr>
        <w:tblStyle w:val="Table4"/>
        <w:tblW w:w="8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80"/>
        <w:gridCol w:w="3033"/>
        <w:gridCol w:w="2838"/>
        <w:tblGridChange w:id="0">
          <w:tblGrid>
            <w:gridCol w:w="2580"/>
            <w:gridCol w:w="3033"/>
            <w:gridCol w:w="2838"/>
          </w:tblGrid>
        </w:tblGridChange>
      </w:tblGrid>
      <w:tr>
        <w:trPr>
          <w:cantSplit w:val="0"/>
          <w:trHeight w:val="1470" w:hRule="atLeast"/>
          <w:tblHeader w:val="0"/>
        </w:trPr>
        <w:tc>
          <w:tcPr/>
          <w:p w:rsidR="00000000" w:rsidDel="00000000" w:rsidP="00000000" w:rsidRDefault="00000000" w:rsidRPr="00000000" w14:paraId="0000006E">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Political</w:t>
            </w:r>
          </w:p>
          <w:p w:rsidR="00000000" w:rsidDel="00000000" w:rsidP="00000000" w:rsidRDefault="00000000" w:rsidRPr="00000000" w14:paraId="0000006F">
            <w:pPr>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According to the </w:t>
            </w:r>
            <w:r w:rsidDel="00000000" w:rsidR="00000000" w:rsidRPr="00000000">
              <w:rPr>
                <w:rFonts w:ascii="Times New Roman" w:cs="Times New Roman" w:eastAsia="Times New Roman" w:hAnsi="Times New Roman"/>
                <w:sz w:val="28"/>
                <w:szCs w:val="28"/>
                <w:rtl w:val="0"/>
              </w:rPr>
              <w:t xml:space="preserve">CMA, with</w:t>
            </w:r>
            <w:r w:rsidDel="00000000" w:rsidR="00000000" w:rsidRPr="00000000">
              <w:rPr>
                <w:rFonts w:ascii="Times New Roman" w:cs="Times New Roman" w:eastAsia="Times New Roman" w:hAnsi="Times New Roman"/>
                <w:sz w:val="28"/>
                <w:szCs w:val="28"/>
                <w:u w:val="none"/>
                <w:rtl w:val="0"/>
              </w:rPr>
              <w:t xml:space="preserve"> </w:t>
            </w:r>
            <w:r w:rsidDel="00000000" w:rsidR="00000000" w:rsidRPr="00000000">
              <w:rPr>
                <w:rFonts w:ascii="Times New Roman" w:cs="Times New Roman" w:eastAsia="Times New Roman" w:hAnsi="Times New Roman"/>
                <w:sz w:val="28"/>
                <w:szCs w:val="28"/>
                <w:rtl w:val="0"/>
              </w:rPr>
              <w:t xml:space="preserve">the recent</w:t>
            </w:r>
            <w:r w:rsidDel="00000000" w:rsidR="00000000" w:rsidRPr="00000000">
              <w:rPr>
                <w:rFonts w:ascii="Times New Roman" w:cs="Times New Roman" w:eastAsia="Times New Roman" w:hAnsi="Times New Roman"/>
                <w:sz w:val="28"/>
                <w:szCs w:val="28"/>
                <w:u w:val="none"/>
                <w:rtl w:val="0"/>
              </w:rPr>
              <w:t xml:space="preserve"> national nail price increase, it was important that all nail technicians were making their prices fair, so clients were able to shop around and find the most competitive prices.</w:t>
            </w:r>
          </w:p>
        </w:tc>
        <w:tc>
          <w:tcPr/>
          <w:p w:rsidR="00000000" w:rsidDel="00000000" w:rsidP="00000000" w:rsidRDefault="00000000" w:rsidRPr="00000000" w14:paraId="00000070">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Economic</w:t>
            </w:r>
          </w:p>
          <w:p w:rsidR="00000000" w:rsidDel="00000000" w:rsidP="00000000" w:rsidRDefault="00000000" w:rsidRPr="00000000" w14:paraId="00000071">
            <w:pPr>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Economical downfall is that with the cost-of-living crisis it has been necessary for clients to cut down on luxury appointments, which unfortunately includes their nail appointments.</w:t>
            </w:r>
          </w:p>
        </w:tc>
        <w:tc>
          <w:tcPr/>
          <w:p w:rsidR="00000000" w:rsidDel="00000000" w:rsidP="00000000" w:rsidRDefault="00000000" w:rsidRPr="00000000" w14:paraId="00000072">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w:t>
            </w:r>
          </w:p>
          <w:p w:rsidR="00000000" w:rsidDel="00000000" w:rsidP="00000000" w:rsidRDefault="00000000" w:rsidRPr="00000000" w14:paraId="00000073">
            <w:pPr>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The social aspect of it would be looking at nail competitors in the industry, what they are charging and how good their work is. Being at a competitive price will mean that regulars and new clients will walk through the door, also staying up to date with the latest nail trends.</w:t>
            </w:r>
          </w:p>
        </w:tc>
      </w:tr>
      <w:tr>
        <w:trPr>
          <w:cantSplit w:val="0"/>
          <w:trHeight w:val="1725" w:hRule="atLeast"/>
          <w:tblHeader w:val="0"/>
        </w:trPr>
        <w:tc>
          <w:tcPr/>
          <w:p w:rsidR="00000000" w:rsidDel="00000000" w:rsidP="00000000" w:rsidRDefault="00000000" w:rsidRPr="00000000" w14:paraId="00000074">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Technological</w:t>
            </w:r>
          </w:p>
          <w:p w:rsidR="00000000" w:rsidDel="00000000" w:rsidP="00000000" w:rsidRDefault="00000000" w:rsidRPr="00000000" w14:paraId="00000075">
            <w:pPr>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Using new knowledge management information as a salon we will be using an online booking system which will require all members of staff to have the </w:t>
            </w:r>
            <w:r w:rsidDel="00000000" w:rsidR="00000000" w:rsidRPr="00000000">
              <w:rPr>
                <w:rFonts w:ascii="Times New Roman" w:cs="Times New Roman" w:eastAsia="Times New Roman" w:hAnsi="Times New Roman"/>
                <w:sz w:val="28"/>
                <w:szCs w:val="28"/>
                <w:rtl w:val="0"/>
              </w:rPr>
              <w:t xml:space="preserve">login</w:t>
            </w:r>
            <w:r w:rsidDel="00000000" w:rsidR="00000000" w:rsidRPr="00000000">
              <w:rPr>
                <w:rFonts w:ascii="Times New Roman" w:cs="Times New Roman" w:eastAsia="Times New Roman" w:hAnsi="Times New Roman"/>
                <w:sz w:val="28"/>
                <w:szCs w:val="28"/>
                <w:u w:val="none"/>
                <w:rtl w:val="0"/>
              </w:rPr>
              <w:t xml:space="preserve"> details and will have access to clients' details if an emergency were to arise.</w:t>
            </w:r>
          </w:p>
        </w:tc>
        <w:tc>
          <w:tcPr/>
          <w:p w:rsidR="00000000" w:rsidDel="00000000" w:rsidP="00000000" w:rsidRDefault="00000000" w:rsidRPr="00000000" w14:paraId="00000076">
            <w:pPr>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Environmental </w:t>
            </w:r>
          </w:p>
          <w:p w:rsidR="00000000" w:rsidDel="00000000" w:rsidP="00000000" w:rsidRDefault="00000000" w:rsidRPr="00000000" w14:paraId="00000077">
            <w:pPr>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New laws being implemented now means all businesses must recycle, which will mean our business is obligated to participate to keep with sustainability.</w:t>
            </w:r>
          </w:p>
        </w:tc>
        <w:tc>
          <w:tcPr/>
          <w:p w:rsidR="00000000" w:rsidDel="00000000" w:rsidP="00000000" w:rsidRDefault="00000000" w:rsidRPr="00000000" w14:paraId="00000078">
            <w:pPr>
              <w:rPr>
                <w:rFonts w:ascii="Times New Roman" w:cs="Times New Roman" w:eastAsia="Times New Roman" w:hAnsi="Times New Roman"/>
                <w:sz w:val="28"/>
                <w:szCs w:val="28"/>
                <w:u w:val="single"/>
              </w:rPr>
            </w:pPr>
            <w:r w:rsidDel="00000000" w:rsidR="00000000" w:rsidRPr="00000000">
              <w:rPr>
                <w:rtl w:val="0"/>
              </w:rPr>
            </w:r>
          </w:p>
        </w:tc>
      </w:tr>
    </w:tbl>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color w:val="ff0000"/>
        </w:rPr>
      </w:pP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Evaluate actual and potential knowledge assists in your organisation</w:t>
      </w:r>
    </w:p>
    <w:p w:rsidR="00000000" w:rsidDel="00000000" w:rsidP="00000000" w:rsidRDefault="00000000" w:rsidRPr="00000000" w14:paraId="0000007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Using the table below it will evaluate potential knowledge </w:t>
      </w:r>
    </w:p>
    <w:tbl>
      <w:tblPr>
        <w:tblStyle w:val="Table5"/>
        <w:tblW w:w="8110.0" w:type="dxa"/>
        <w:jc w:val="left"/>
        <w:tblLayout w:type="fixed"/>
        <w:tblLook w:val="0600"/>
      </w:tblPr>
      <w:tblGrid>
        <w:gridCol w:w="2050"/>
        <w:gridCol w:w="2035"/>
        <w:gridCol w:w="1990"/>
        <w:gridCol w:w="2035"/>
        <w:tblGridChange w:id="0">
          <w:tblGrid>
            <w:gridCol w:w="2050"/>
            <w:gridCol w:w="2035"/>
            <w:gridCol w:w="1990"/>
            <w:gridCol w:w="2035"/>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7D">
            <w:pPr>
              <w:spacing w:after="0" w:lineRule="auto"/>
              <w:rPr/>
            </w:pPr>
            <w:r w:rsidDel="00000000" w:rsidR="00000000" w:rsidRPr="00000000">
              <w:rPr>
                <w:rFonts w:ascii="Calibri" w:cs="Calibri" w:eastAsia="Calibri" w:hAnsi="Calibri"/>
                <w:b w:val="1"/>
                <w:color w:val="000000"/>
                <w:sz w:val="22"/>
                <w:szCs w:val="22"/>
                <w:rtl w:val="0"/>
              </w:rPr>
              <w:t xml:space="preserve">Actual Asset</w:t>
            </w:r>
            <w:r w:rsidDel="00000000" w:rsidR="00000000" w:rsidRPr="00000000">
              <w:rPr>
                <w:rtl w:val="0"/>
              </w:rPr>
            </w:r>
          </w:p>
          <w:p w:rsidR="00000000" w:rsidDel="00000000" w:rsidP="00000000" w:rsidRDefault="00000000" w:rsidRPr="00000000" w14:paraId="0000007E">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7F">
            <w:pPr>
              <w:spacing w:after="0" w:lineRule="auto"/>
              <w:rPr/>
            </w:pPr>
            <w:r w:rsidDel="00000000" w:rsidR="00000000" w:rsidRPr="00000000">
              <w:rPr>
                <w:rFonts w:ascii="Calibri" w:cs="Calibri" w:eastAsia="Calibri" w:hAnsi="Calibri"/>
                <w:b w:val="1"/>
                <w:color w:val="000000"/>
                <w:sz w:val="22"/>
                <w:szCs w:val="22"/>
                <w:rtl w:val="0"/>
              </w:rPr>
              <w:t xml:space="preserve">Evaluation Method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0">
            <w:pPr>
              <w:spacing w:after="0" w:lineRule="auto"/>
              <w:rPr/>
            </w:pPr>
            <w:r w:rsidDel="00000000" w:rsidR="00000000" w:rsidRPr="00000000">
              <w:rPr>
                <w:rFonts w:ascii="Calibri" w:cs="Calibri" w:eastAsia="Calibri" w:hAnsi="Calibri"/>
                <w:b w:val="1"/>
                <w:color w:val="000000"/>
                <w:sz w:val="22"/>
                <w:szCs w:val="22"/>
                <w:rtl w:val="0"/>
              </w:rPr>
              <w:t xml:space="preserve">Potential Asset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1">
            <w:pPr>
              <w:spacing w:after="0" w:lineRule="auto"/>
              <w:rPr/>
            </w:pPr>
            <w:r w:rsidDel="00000000" w:rsidR="00000000" w:rsidRPr="00000000">
              <w:rPr>
                <w:rFonts w:ascii="Calibri" w:cs="Calibri" w:eastAsia="Calibri" w:hAnsi="Calibri"/>
                <w:b w:val="1"/>
                <w:color w:val="000000"/>
                <w:sz w:val="22"/>
                <w:szCs w:val="22"/>
                <w:rtl w:val="0"/>
              </w:rPr>
              <w:t xml:space="preserve">Evaluation Method</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2">
            <w:pPr>
              <w:spacing w:after="0" w:lineRule="auto"/>
              <w:rPr/>
            </w:pPr>
            <w:r w:rsidDel="00000000" w:rsidR="00000000" w:rsidRPr="00000000">
              <w:rPr>
                <w:rFonts w:ascii="Calibri" w:cs="Calibri" w:eastAsia="Calibri" w:hAnsi="Calibri"/>
                <w:b w:val="1"/>
                <w:color w:val="000000"/>
                <w:sz w:val="22"/>
                <w:szCs w:val="22"/>
                <w:rtl w:val="0"/>
              </w:rPr>
              <w:t xml:space="preserve">Intellectual asset</w:t>
            </w:r>
            <w:r w:rsidDel="00000000" w:rsidR="00000000" w:rsidRPr="00000000">
              <w:rPr>
                <w:rtl w:val="0"/>
              </w:rPr>
            </w:r>
          </w:p>
          <w:p w:rsidR="00000000" w:rsidDel="00000000" w:rsidP="00000000" w:rsidRDefault="00000000" w:rsidRPr="00000000" w14:paraId="00000083">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4">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5">
            <w:pPr>
              <w:spacing w:after="0" w:lineRule="auto"/>
              <w:rPr/>
            </w:pPr>
            <w:r w:rsidDel="00000000" w:rsidR="00000000" w:rsidRPr="00000000">
              <w:rPr>
                <w:rtl w:val="0"/>
              </w:rPr>
              <w:t xml:space="preserve">Integrated booking system</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6">
            <w:pPr>
              <w:spacing w:after="0" w:lineRule="auto"/>
              <w:rPr/>
            </w:pPr>
            <w:r w:rsidDel="00000000" w:rsidR="00000000" w:rsidRPr="00000000">
              <w:rPr>
                <w:rtl w:val="0"/>
              </w:rPr>
              <w:t xml:space="preserve">Customer feedback</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7">
            <w:pPr>
              <w:spacing w:after="0" w:lineRule="auto"/>
              <w:rPr/>
            </w:pPr>
            <w:r w:rsidDel="00000000" w:rsidR="00000000" w:rsidRPr="00000000">
              <w:rPr>
                <w:rFonts w:ascii="Calibri" w:cs="Calibri" w:eastAsia="Calibri" w:hAnsi="Calibri"/>
                <w:b w:val="1"/>
                <w:color w:val="000000"/>
                <w:sz w:val="22"/>
                <w:szCs w:val="22"/>
                <w:rtl w:val="0"/>
              </w:rPr>
              <w:t xml:space="preserve">Human asset</w:t>
            </w:r>
            <w:r w:rsidDel="00000000" w:rsidR="00000000" w:rsidRPr="00000000">
              <w:rPr>
                <w:rtl w:val="0"/>
              </w:rPr>
            </w:r>
          </w:p>
          <w:p w:rsidR="00000000" w:rsidDel="00000000" w:rsidP="00000000" w:rsidRDefault="00000000" w:rsidRPr="00000000" w14:paraId="00000088">
            <w:pPr>
              <w:spacing w:after="0" w:lineRule="auto"/>
              <w:rPr/>
            </w:pPr>
            <w:r w:rsidDel="00000000" w:rsidR="00000000" w:rsidRPr="00000000">
              <w:rPr>
                <w:rtl w:val="0"/>
              </w:rPr>
              <w:t xml:space="preserve">Experienced team members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9">
            <w:pPr>
              <w:spacing w:after="0" w:lineRule="auto"/>
              <w:rPr/>
            </w:pPr>
            <w:r w:rsidDel="00000000" w:rsidR="00000000" w:rsidRPr="00000000">
              <w:rPr>
                <w:rtl w:val="0"/>
              </w:rPr>
              <w:t xml:space="preserve">Skill checks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A">
            <w:pPr>
              <w:spacing w:after="0" w:lineRule="auto"/>
              <w:rPr/>
            </w:pPr>
            <w:r w:rsidDel="00000000" w:rsidR="00000000" w:rsidRPr="00000000">
              <w:rPr>
                <w:rtl w:val="0"/>
              </w:rPr>
              <w:t xml:space="preserve">Updated staff skills</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B">
            <w:pPr>
              <w:spacing w:after="0" w:lineRule="auto"/>
              <w:rPr/>
            </w:pPr>
            <w:r w:rsidDel="00000000" w:rsidR="00000000" w:rsidRPr="00000000">
              <w:rPr>
                <w:rtl w:val="0"/>
              </w:rPr>
              <w:t xml:space="preserve">Complete training</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C">
            <w:pPr>
              <w:spacing w:after="0" w:lineRule="auto"/>
              <w:rPr/>
            </w:pPr>
            <w:r w:rsidDel="00000000" w:rsidR="00000000" w:rsidRPr="00000000">
              <w:rPr>
                <w:rFonts w:ascii="Calibri" w:cs="Calibri" w:eastAsia="Calibri" w:hAnsi="Calibri"/>
                <w:b w:val="1"/>
                <w:color w:val="000000"/>
                <w:sz w:val="22"/>
                <w:szCs w:val="22"/>
                <w:rtl w:val="0"/>
              </w:rPr>
              <w:t xml:space="preserve">Intangible asset</w:t>
            </w:r>
            <w:r w:rsidDel="00000000" w:rsidR="00000000" w:rsidRPr="00000000">
              <w:rPr>
                <w:rtl w:val="0"/>
              </w:rPr>
            </w:r>
          </w:p>
          <w:p w:rsidR="00000000" w:rsidDel="00000000" w:rsidP="00000000" w:rsidRDefault="00000000" w:rsidRPr="00000000" w14:paraId="0000008D">
            <w:pPr>
              <w:spacing w:after="0" w:lineRule="auto"/>
              <w:rPr/>
            </w:pPr>
            <w:r w:rsidDel="00000000" w:rsidR="00000000" w:rsidRPr="00000000">
              <w:rPr>
                <w:rtl w:val="0"/>
              </w:rPr>
              <w:t xml:space="preserve">Reputation</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8E">
            <w:pPr>
              <w:spacing w:after="0" w:lineRule="auto"/>
              <w:rPr/>
            </w:pPr>
            <w:r w:rsidDel="00000000" w:rsidR="00000000" w:rsidRPr="00000000">
              <w:rPr>
                <w:rtl w:val="0"/>
              </w:rPr>
              <w:t xml:space="preserve">Customer survey</w:t>
            </w:r>
          </w:p>
          <w:p w:rsidR="00000000" w:rsidDel="00000000" w:rsidP="00000000" w:rsidRDefault="00000000" w:rsidRPr="00000000" w14:paraId="0000008F">
            <w:pPr>
              <w:spacing w:after="0" w:lineRule="auto"/>
              <w:rPr/>
            </w:pPr>
            <w:r w:rsidDel="00000000" w:rsidR="00000000" w:rsidRPr="00000000">
              <w:rPr>
                <w:rtl w:val="0"/>
              </w:rPr>
              <w:t xml:space="preserve">Customer feedback </w:t>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0">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1">
            <w:pPr>
              <w:spacing w:after="0" w:lineRule="auto"/>
              <w:rPr/>
            </w:pP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2">
            <w:pPr>
              <w:spacing w:after="0" w:lineRule="auto"/>
              <w:rPr>
                <w:rFonts w:ascii="Calibri" w:cs="Calibri" w:eastAsia="Calibri" w:hAnsi="Calibri"/>
                <w:b w:val="1"/>
                <w:color w:val="000000"/>
                <w:sz w:val="22"/>
                <w:szCs w:val="22"/>
              </w:rPr>
            </w:pPr>
            <w:r w:rsidDel="00000000" w:rsidR="00000000" w:rsidRPr="00000000">
              <w:rPr>
                <w:rFonts w:ascii="Calibri" w:cs="Calibri" w:eastAsia="Calibri" w:hAnsi="Calibri"/>
                <w:b w:val="1"/>
                <w:color w:val="000000"/>
                <w:sz w:val="22"/>
                <w:szCs w:val="22"/>
                <w:rtl w:val="0"/>
              </w:rPr>
              <w:t xml:space="preserve">Physical Assets</w:t>
            </w:r>
          </w:p>
          <w:p w:rsidR="00000000" w:rsidDel="00000000" w:rsidP="00000000" w:rsidRDefault="00000000" w:rsidRPr="00000000" w14:paraId="00000093">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4">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5">
            <w:pPr>
              <w:spacing w:after="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096">
            <w:pPr>
              <w:spacing w:after="0" w:lineRule="auto"/>
              <w:rPr/>
            </w:pPr>
            <w:r w:rsidDel="00000000" w:rsidR="00000000" w:rsidRPr="00000000">
              <w:rPr>
                <w:rtl w:val="0"/>
              </w:rPr>
            </w:r>
          </w:p>
        </w:tc>
      </w:tr>
    </w:tbl>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Fonts w:ascii="Times New Roman" w:cs="Times New Roman" w:eastAsia="Times New Roman" w:hAnsi="Times New Roman"/>
          <w:sz w:val="28"/>
          <w:szCs w:val="28"/>
          <w:rtl w:val="0"/>
        </w:rPr>
        <w:t xml:space="preserve">Intellectual assets</w:t>
      </w: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Intellectual assets refer to intangible assets that are created from human intellect and creativity. </w:t>
      </w:r>
    </w:p>
    <w:p w:rsidR="00000000" w:rsidDel="00000000" w:rsidP="00000000" w:rsidRDefault="00000000" w:rsidRPr="00000000" w14:paraId="0000009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Silviana (2019) explains that “Intellectual property assets represent an important category of intangible assets compromising copyrights, trademarks, patents, trade secrets and all data and knowledge.”</w:t>
      </w:r>
    </w:p>
    <w:p w:rsidR="00000000" w:rsidDel="00000000" w:rsidP="00000000" w:rsidRDefault="00000000" w:rsidRPr="00000000" w14:paraId="0000009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Human assets</w:t>
      </w:r>
    </w:p>
    <w:p w:rsidR="00000000" w:rsidDel="00000000" w:rsidP="00000000" w:rsidRDefault="00000000" w:rsidRPr="00000000" w14:paraId="0000009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Human assets refer to the individuals within the organisation that contribute their skills, knowledge, and experiences to drive the success and growth of the business.</w:t>
      </w:r>
    </w:p>
    <w:p w:rsidR="00000000" w:rsidDel="00000000" w:rsidP="00000000" w:rsidRDefault="00000000" w:rsidRPr="00000000" w14:paraId="0000009D">
      <w:pP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Opatha (2008) refers to “</w:t>
      </w:r>
      <w:r w:rsidDel="00000000" w:rsidR="00000000" w:rsidRPr="00000000">
        <w:rPr>
          <w:rFonts w:ascii="Times New Roman" w:cs="Times New Roman" w:eastAsia="Times New Roman" w:hAnsi="Times New Roman"/>
          <w:color w:val="000000"/>
          <w:sz w:val="28"/>
          <w:szCs w:val="28"/>
          <w:rtl w:val="0"/>
        </w:rPr>
        <w:t xml:space="preserve">These competencies are labelled as Human Assets (HA). An asset is something that is useful or helps an individual or an organisation to be successful. Human assets which help an individual to be successful </w:t>
      </w:r>
      <w:r w:rsidDel="00000000" w:rsidR="00000000" w:rsidRPr="00000000">
        <w:rPr>
          <w:rFonts w:ascii="Times New Roman" w:cs="Times New Roman" w:eastAsia="Times New Roman" w:hAnsi="Times New Roman"/>
          <w:sz w:val="28"/>
          <w:szCs w:val="28"/>
          <w:rtl w:val="0"/>
        </w:rPr>
        <w:t xml:space="preserve">in any</w:t>
      </w:r>
      <w:r w:rsidDel="00000000" w:rsidR="00000000" w:rsidRPr="00000000">
        <w:rPr>
          <w:rFonts w:ascii="Times New Roman" w:cs="Times New Roman" w:eastAsia="Times New Roman" w:hAnsi="Times New Roman"/>
          <w:color w:val="000000"/>
          <w:sz w:val="28"/>
          <w:szCs w:val="28"/>
          <w:rtl w:val="0"/>
        </w:rPr>
        <w:t xml:space="preserve"> job or in his or her life are considered as seven categories which are given below.” He also goes on to explain that the seven human assets are:</w:t>
      </w:r>
    </w:p>
    <w:p w:rsidR="00000000" w:rsidDel="00000000" w:rsidP="00000000" w:rsidRDefault="00000000" w:rsidRPr="00000000" w14:paraId="0000009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Technical competence</w:t>
      </w:r>
    </w:p>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Human relation competence</w:t>
      </w:r>
    </w:p>
    <w:p w:rsidR="00000000" w:rsidDel="00000000" w:rsidP="00000000" w:rsidRDefault="00000000" w:rsidRPr="00000000" w14:paraId="000000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Conceptual competence</w:t>
      </w:r>
    </w:p>
    <w:p w:rsidR="00000000" w:rsidDel="00000000" w:rsidP="00000000" w:rsidRDefault="00000000" w:rsidRPr="00000000" w14:paraId="000000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Intelligence/Mental reasoning competence</w:t>
      </w:r>
    </w:p>
    <w:p w:rsidR="00000000" w:rsidDel="00000000" w:rsidP="00000000" w:rsidRDefault="00000000" w:rsidRPr="00000000" w14:paraId="000000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Personality</w:t>
      </w:r>
    </w:p>
    <w:p w:rsidR="00000000" w:rsidDel="00000000" w:rsidP="00000000" w:rsidRDefault="00000000" w:rsidRPr="00000000" w14:paraId="000000A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Individual character</w:t>
      </w:r>
    </w:p>
    <w:p w:rsidR="00000000" w:rsidDel="00000000" w:rsidP="00000000" w:rsidRDefault="00000000" w:rsidRPr="00000000" w14:paraId="000000A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Personal management competences </w:t>
      </w:r>
    </w:p>
    <w:p w:rsidR="00000000" w:rsidDel="00000000" w:rsidP="00000000" w:rsidRDefault="00000000" w:rsidRPr="00000000" w14:paraId="000000A5">
      <w:pPr>
        <w:ind w:left="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Intangible assets</w:t>
      </w:r>
    </w:p>
    <w:p w:rsidR="00000000" w:rsidDel="00000000" w:rsidP="00000000" w:rsidRDefault="00000000" w:rsidRPr="00000000" w14:paraId="000000A6">
      <w:pPr>
        <w:ind w:left="0" w:firstLine="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Intangible asset is a non-physical asset that has value but does not have physical substance.</w:t>
      </w:r>
    </w:p>
    <w:p w:rsidR="00000000" w:rsidDel="00000000" w:rsidP="00000000" w:rsidRDefault="00000000" w:rsidRPr="00000000" w14:paraId="000000A7">
      <w:pPr>
        <w:ind w:left="0" w:firstLine="0"/>
        <w:rPr>
          <w:rFonts w:ascii="Times New Roman" w:cs="Times New Roman" w:eastAsia="Times New Roman" w:hAnsi="Times New Roman"/>
          <w:b w:val="0"/>
          <w:i w:val="0"/>
          <w:smallCaps w:val="0"/>
          <w:color w:val="000000"/>
          <w:sz w:val="28"/>
          <w:szCs w:val="28"/>
        </w:rPr>
      </w:pPr>
      <w:r w:rsidDel="00000000" w:rsidR="00000000" w:rsidRPr="00000000">
        <w:rPr>
          <w:rFonts w:ascii="Times New Roman" w:cs="Times New Roman" w:eastAsia="Times New Roman" w:hAnsi="Times New Roman"/>
          <w:b w:val="0"/>
          <w:i w:val="0"/>
          <w:smallCaps w:val="0"/>
          <w:color w:val="000000"/>
          <w:sz w:val="28"/>
          <w:szCs w:val="28"/>
          <w:rtl w:val="0"/>
        </w:rPr>
        <w:t xml:space="preserve">Lev (2011) explains “Intangible (knowledge) assets, such as new discoveries (drugs, software, etc.), brands or unique </w:t>
      </w:r>
      <w:r w:rsidDel="00000000" w:rsidR="00000000" w:rsidRPr="00000000">
        <w:rPr>
          <w:rFonts w:ascii="Times New Roman" w:cs="Times New Roman" w:eastAsia="Times New Roman" w:hAnsi="Times New Roman"/>
          <w:sz w:val="28"/>
          <w:szCs w:val="28"/>
          <w:rtl w:val="0"/>
        </w:rPr>
        <w:t xml:space="preserve">organisational</w:t>
      </w:r>
      <w:r w:rsidDel="00000000" w:rsidR="00000000" w:rsidRPr="00000000">
        <w:rPr>
          <w:rFonts w:ascii="Times New Roman" w:cs="Times New Roman" w:eastAsia="Times New Roman" w:hAnsi="Times New Roman"/>
          <w:b w:val="0"/>
          <w:i w:val="0"/>
          <w:smallCaps w:val="0"/>
          <w:color w:val="000000"/>
          <w:sz w:val="28"/>
          <w:szCs w:val="28"/>
          <w:rtl w:val="0"/>
        </w:rPr>
        <w:t xml:space="preserve"> designs (e.g., Internet-based supply chains), are nonphysical embedded sources of future benefits.”</w:t>
      </w:r>
    </w:p>
    <w:p w:rsidR="00000000" w:rsidDel="00000000" w:rsidP="00000000" w:rsidRDefault="00000000" w:rsidRPr="00000000" w14:paraId="000000A8">
      <w:pPr>
        <w:ind w:left="0" w:firstLine="0"/>
        <w:rPr>
          <w:rFonts w:ascii="Times New Roman" w:cs="Times New Roman" w:eastAsia="Times New Roman" w:hAnsi="Times New Roman"/>
          <w:b w:val="0"/>
          <w:i w:val="0"/>
          <w:smallCaps w:val="0"/>
          <w:color w:val="000000"/>
          <w:sz w:val="28"/>
          <w:szCs w:val="28"/>
        </w:rPr>
      </w:pPr>
      <w:r w:rsidDel="00000000" w:rsidR="00000000" w:rsidRPr="00000000">
        <w:rPr>
          <w:rFonts w:ascii="Times New Roman" w:cs="Times New Roman" w:eastAsia="Times New Roman" w:hAnsi="Times New Roman"/>
          <w:b w:val="0"/>
          <w:i w:val="0"/>
          <w:smallCaps w:val="0"/>
          <w:color w:val="000000"/>
          <w:sz w:val="28"/>
          <w:szCs w:val="28"/>
          <w:rtl w:val="0"/>
        </w:rPr>
        <w:t xml:space="preserve">Physical assets</w:t>
      </w:r>
    </w:p>
    <w:p w:rsidR="00000000" w:rsidDel="00000000" w:rsidP="00000000" w:rsidRDefault="00000000" w:rsidRPr="00000000" w14:paraId="000000A9">
      <w:pPr>
        <w:ind w:left="0" w:firstLine="0"/>
        <w:rPr>
          <w:rFonts w:ascii="Times New Roman" w:cs="Times New Roman" w:eastAsia="Times New Roman" w:hAnsi="Times New Roman"/>
          <w:b w:val="0"/>
          <w:i w:val="0"/>
          <w:smallCaps w:val="0"/>
          <w:color w:val="000000"/>
          <w:sz w:val="28"/>
          <w:szCs w:val="28"/>
        </w:rPr>
      </w:pPr>
      <w:r w:rsidDel="00000000" w:rsidR="00000000" w:rsidRPr="00000000">
        <w:rPr>
          <w:rFonts w:ascii="Times New Roman" w:cs="Times New Roman" w:eastAsia="Times New Roman" w:hAnsi="Times New Roman"/>
          <w:b w:val="0"/>
          <w:i w:val="0"/>
          <w:smallCaps w:val="0"/>
          <w:color w:val="000000"/>
          <w:sz w:val="28"/>
          <w:szCs w:val="28"/>
          <w:rtl w:val="0"/>
        </w:rPr>
        <w:t xml:space="preserve">Physical assets refer to tangible items or properties that have value and can be touched, seen, and used.</w:t>
      </w:r>
    </w:p>
    <w:p w:rsidR="00000000" w:rsidDel="00000000" w:rsidP="00000000" w:rsidRDefault="00000000" w:rsidRPr="00000000" w14:paraId="000000AA">
      <w:pPr>
        <w:ind w:left="0" w:firstLine="0"/>
        <w:rPr>
          <w:rFonts w:ascii="Times New Roman" w:cs="Times New Roman" w:eastAsia="Times New Roman" w:hAnsi="Times New Roman"/>
          <w:b w:val="0"/>
          <w:i w:val="0"/>
          <w:smallCaps w:val="0"/>
          <w:color w:val="000000"/>
          <w:sz w:val="28"/>
          <w:szCs w:val="28"/>
        </w:rPr>
      </w:pPr>
      <w:r w:rsidDel="00000000" w:rsidR="00000000" w:rsidRPr="00000000">
        <w:rPr>
          <w:rFonts w:ascii="Times New Roman" w:cs="Times New Roman" w:eastAsia="Times New Roman" w:hAnsi="Times New Roman"/>
          <w:b w:val="0"/>
          <w:i w:val="0"/>
          <w:smallCaps w:val="0"/>
          <w:color w:val="000000"/>
          <w:sz w:val="28"/>
          <w:szCs w:val="28"/>
          <w:rtl w:val="0"/>
        </w:rPr>
        <w:t xml:space="preserve">Pais (2020) writes “</w:t>
      </w:r>
      <w:r w:rsidDel="00000000" w:rsidR="00000000" w:rsidRPr="00000000">
        <w:rPr>
          <w:rFonts w:ascii="Times New Roman" w:cs="Times New Roman" w:eastAsia="Times New Roman" w:hAnsi="Times New Roman"/>
          <w:sz w:val="28"/>
          <w:szCs w:val="28"/>
          <w:rtl w:val="0"/>
        </w:rPr>
        <w:t xml:space="preserve">The organisations where physical asset management is of major importance include all those that involve facilities, machinery, buildings, roads and bridges, utilities, transportation industries, oil and gas extraction and processing, mining and mining processing, chemicals, manufacturing, distribution, aviation and defence.”</w:t>
      </w:r>
      <w:r w:rsidDel="00000000" w:rsidR="00000000" w:rsidRPr="00000000">
        <w:rPr>
          <w:rtl w:val="0"/>
        </w:rPr>
      </w:r>
    </w:p>
    <w:p w:rsidR="00000000" w:rsidDel="00000000" w:rsidP="00000000" w:rsidRDefault="00000000" w:rsidRPr="00000000" w14:paraId="000000AB">
      <w:pPr>
        <w:rPr>
          <w:color w:val="ff0000"/>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Explain what is required to create, store, apply and integrate knowledge</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Information storage including how it is stored in your organisation </w:t>
      </w:r>
    </w:p>
    <w:p w:rsidR="00000000" w:rsidDel="00000000" w:rsidP="00000000" w:rsidRDefault="00000000" w:rsidRPr="00000000" w14:paraId="000000A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storing client's information such as telephone numbers, or bank details they are all stored in a paper form diary where I input client's appointments, storing their contact details above their appointments. Another way to store client's information that I will use is through my mobile telephone. Saving clients contact details if there is an emergency and would need to contact my client to let them know that I would not be able to attend their appointment. </w:t>
      </w:r>
    </w:p>
    <w:p w:rsidR="00000000" w:rsidDel="00000000" w:rsidP="00000000" w:rsidRDefault="00000000" w:rsidRPr="00000000" w14:paraId="000000B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Information lifecycle – how long is it stored for, where?</w:t>
      </w:r>
    </w:p>
    <w:p w:rsidR="00000000" w:rsidDel="00000000" w:rsidP="00000000" w:rsidRDefault="00000000" w:rsidRPr="00000000" w14:paraId="000000B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Tallon (2007) explains information lifecycling is “At each point in its life cycle, the issue for ILM is to identify the value of its information and how best to protect that information from loss and corruption.”</w:t>
      </w:r>
    </w:p>
    <w:p w:rsidR="00000000" w:rsidDel="00000000" w:rsidP="00000000" w:rsidRDefault="00000000" w:rsidRPr="00000000" w14:paraId="000000B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Storing a client's information and the lifecycle depends on the data and information that is stored, when storing contact details as a business I will keep them on file until that client no longer uses me as their nail technician. Another form of information that is stored is their bank details, if ever needed would be in a form of a refund if over payment has been made. Those details would only be stored for as long as 6 months as it would not be necessary to keep them.</w:t>
      </w:r>
    </w:p>
    <w:p w:rsidR="00000000" w:rsidDel="00000000" w:rsidP="00000000" w:rsidRDefault="00000000" w:rsidRPr="00000000" w14:paraId="000000B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Managing information risks</w:t>
      </w:r>
    </w:p>
    <w:p w:rsidR="00000000" w:rsidDel="00000000" w:rsidP="00000000" w:rsidRDefault="00000000" w:rsidRPr="00000000" w14:paraId="000000B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 make it easier for us all in the salon using an online booking database where all of us have the login details, which will give us access to the entire system and all client's data and information. This system will in turn come with its risks, so we would need to do information security risk assessments, we would need to discuss what would happen if the system had managed to get hacked, in that case what would happen to our business and our client's information. </w:t>
      </w:r>
    </w:p>
    <w:p w:rsidR="00000000" w:rsidDel="00000000" w:rsidP="00000000" w:rsidRDefault="00000000" w:rsidRPr="00000000" w14:paraId="000000B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Hardy (2010) explains “Organisations are facing the challenge of protecting their information assets within a complex and changing environment. They must protect multiple forms of information (e.g. traditional documents, text messages, video, email, audio, RFID) within diverse systems and technologies (e.g. databases, document, records and content management systems, social networking tools, mashups).”</w:t>
      </w:r>
    </w:p>
    <w:p w:rsidR="00000000" w:rsidDel="00000000" w:rsidP="00000000" w:rsidRDefault="00000000" w:rsidRPr="00000000" w14:paraId="000000B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Explain intellectual property rights</w:t>
      </w:r>
    </w:p>
    <w:p w:rsidR="00000000" w:rsidDel="00000000" w:rsidP="00000000" w:rsidRDefault="00000000" w:rsidRPr="00000000" w14:paraId="000000B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Intellectual property rights protect the legal entitlements which are held upon individuals or organisations for their creative and intellectual work. The rights enable creators and innovators to use, reproduce, and benefit from their creative ideas.</w:t>
      </w:r>
    </w:p>
    <w:p w:rsidR="00000000" w:rsidDel="00000000" w:rsidP="00000000" w:rsidRDefault="00000000" w:rsidRPr="00000000" w14:paraId="000000B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Hargraves (2011) “Intellectual Property Rights (IPRs) support growth by promoting innovation through the offer of a temporary monopoly to creators and inventors.” he continues with “But such rights can also stifle growth where transaction costs are high, or rights are fragmented in a way that makes them hard to access. Poorly designed IP rules can help established players in a market obstruct fresh players by impeding their access to technology and content.”</w:t>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Explain the contribution knowledge assets have an organisation</w:t>
      </w:r>
    </w:p>
    <w:p w:rsidR="00000000" w:rsidDel="00000000" w:rsidP="00000000" w:rsidRDefault="00000000" w:rsidRPr="00000000" w14:paraId="000000BA">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contribution knowledge assets that the workplace could improve when sharing knowledge is when a new client requires an appointment with a particular beautician that is not in the salon, the client's name and number will be written down on a post it note then it will be put into the salon WhatsApp group to ask if that client can be fitted in for their requested appointment time. To improve this information sharing we could send clients the link to the booking system which will make it more convenient for them to make appointments.</w:t>
      </w:r>
    </w:p>
    <w:p w:rsidR="00000000" w:rsidDel="00000000" w:rsidP="00000000" w:rsidRDefault="00000000" w:rsidRPr="00000000" w14:paraId="000000BB">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will improve services as it will limit time delays for beauticians to reply as being self-employed can come with some stressful moments and admin can get pushed to the bottom of the list, especially after finishing a 10-hour shift, then spending time with our children. Clients can become the last priority.</w:t>
      </w:r>
    </w:p>
    <w:p w:rsidR="00000000" w:rsidDel="00000000" w:rsidP="00000000" w:rsidRDefault="00000000" w:rsidRPr="00000000" w14:paraId="000000BC">
      <w:pPr>
        <w:rPr>
          <w:rFonts w:ascii="Times New Roman" w:cs="Times New Roman" w:eastAsia="Times New Roman" w:hAnsi="Times New Roman"/>
          <w:color w:val="ff0000"/>
          <w:sz w:val="28"/>
          <w:szCs w:val="28"/>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Evaluate the organisations framework for knowledge sharing</w:t>
      </w:r>
    </w:p>
    <w:p w:rsidR="00000000" w:rsidDel="00000000" w:rsidP="00000000" w:rsidRDefault="00000000" w:rsidRPr="00000000" w14:paraId="000000B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our organisation we use a WhatsApp group to share information, in this group we share clients' details when they are requesting to book an appointment if they do not have access to social media, if a particular therapist can do the appointment they will contact the client with the booking information. </w:t>
      </w:r>
    </w:p>
    <w:p w:rsidR="00000000" w:rsidDel="00000000" w:rsidP="00000000" w:rsidRDefault="00000000" w:rsidRPr="00000000" w14:paraId="000000B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We also have a primary business page that displays our individual work, there potential clients will message asking for an appointment and those messages will be passed on by the staff in charge of the page.</w:t>
      </w:r>
    </w:p>
    <w:p w:rsidR="00000000" w:rsidDel="00000000" w:rsidP="00000000" w:rsidRDefault="00000000" w:rsidRPr="00000000" w14:paraId="000000C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Upon reflection to make it more accessible to clients, an online booking system which all therapists have access to, and clients will confirm that they are happy for everyone that has access to contact them. This would include emails about upcoming offers that an individual therapist might have on. Which will also be more accessible if a therapist has an emergency and does not have time to contact their clients, another therapist can look through the system and access their data to contact them and rearrange their bookings. </w:t>
      </w:r>
    </w:p>
    <w:p w:rsidR="00000000" w:rsidDel="00000000" w:rsidP="00000000" w:rsidRDefault="00000000" w:rsidRPr="00000000" w14:paraId="000000C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Recommend improvements</w:t>
      </w:r>
    </w:p>
    <w:p w:rsidR="00000000" w:rsidDel="00000000" w:rsidP="00000000" w:rsidRDefault="00000000" w:rsidRPr="00000000" w14:paraId="000000C3">
      <w:pPr>
        <w:ind w:left="0" w:firstLine="0"/>
        <w:rPr>
          <w:rFonts w:ascii="Times New Roman" w:cs="Times New Roman" w:eastAsia="Times New Roman" w:hAnsi="Times New Roman"/>
          <w:sz w:val="28"/>
          <w:szCs w:val="28"/>
          <w:u w:val="none"/>
        </w:rPr>
      </w:pPr>
      <w:bookmarkStart w:colFirst="0" w:colLast="0" w:name="_heading=h.3znysh7" w:id="3"/>
      <w:bookmarkEnd w:id="3"/>
      <w:r w:rsidDel="00000000" w:rsidR="00000000" w:rsidRPr="00000000">
        <w:rPr>
          <w:rFonts w:ascii="Times New Roman" w:cs="Times New Roman" w:eastAsia="Times New Roman" w:hAnsi="Times New Roman"/>
          <w:sz w:val="28"/>
          <w:szCs w:val="28"/>
          <w:u w:val="none"/>
          <w:rtl w:val="0"/>
        </w:rPr>
        <w:t xml:space="preserve">The improvements that could be made in the workplace would be an online booking system that clients can book their appointments, when booking they will input their contact information, in some cases online booking systems take deposits to secure the appointments which clients would need to input their bank details. When the booking is made they will need to accept a process which will confirm they are happy to be contacted by other members of staff if an emergency arises with the therapist they have booked, or if there are offers on for treatments they can opt out for the messages that will be sent in the process. All therapists </w:t>
      </w:r>
      <w:r w:rsidDel="00000000" w:rsidR="00000000" w:rsidRPr="00000000">
        <w:rPr>
          <w:rFonts w:ascii="Times New Roman" w:cs="Times New Roman" w:eastAsia="Times New Roman" w:hAnsi="Times New Roman"/>
          <w:sz w:val="28"/>
          <w:szCs w:val="28"/>
          <w:rtl w:val="0"/>
        </w:rPr>
        <w:t xml:space="preserve">will then</w:t>
      </w:r>
      <w:r w:rsidDel="00000000" w:rsidR="00000000" w:rsidRPr="00000000">
        <w:rPr>
          <w:rFonts w:ascii="Times New Roman" w:cs="Times New Roman" w:eastAsia="Times New Roman" w:hAnsi="Times New Roman"/>
          <w:sz w:val="28"/>
          <w:szCs w:val="28"/>
          <w:u w:val="none"/>
          <w:rtl w:val="0"/>
        </w:rPr>
        <w:t xml:space="preserve"> have the </w:t>
      </w:r>
      <w:r w:rsidDel="00000000" w:rsidR="00000000" w:rsidRPr="00000000">
        <w:rPr>
          <w:rFonts w:ascii="Times New Roman" w:cs="Times New Roman" w:eastAsia="Times New Roman" w:hAnsi="Times New Roman"/>
          <w:sz w:val="28"/>
          <w:szCs w:val="28"/>
          <w:rtl w:val="0"/>
        </w:rPr>
        <w:t xml:space="preserve">login</w:t>
      </w:r>
      <w:r w:rsidDel="00000000" w:rsidR="00000000" w:rsidRPr="00000000">
        <w:rPr>
          <w:rFonts w:ascii="Times New Roman" w:cs="Times New Roman" w:eastAsia="Times New Roman" w:hAnsi="Times New Roman"/>
          <w:sz w:val="28"/>
          <w:szCs w:val="28"/>
          <w:u w:val="none"/>
          <w:rtl w:val="0"/>
        </w:rPr>
        <w:t xml:space="preserve"> details to access the client's information, constantly refreshing our knowledge on the data and information laws.</w:t>
      </w:r>
    </w:p>
    <w:p w:rsidR="00000000" w:rsidDel="00000000" w:rsidP="00000000" w:rsidRDefault="00000000" w:rsidRPr="00000000" w14:paraId="000000C4">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Conclusion</w:t>
      </w:r>
    </w:p>
    <w:p w:rsidR="00000000" w:rsidDel="00000000" w:rsidP="00000000" w:rsidRDefault="00000000" w:rsidRPr="00000000" w14:paraId="000000C6">
      <w:pPr>
        <w:ind w:left="0" w:firstLine="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u w:val="none"/>
          <w:rtl w:val="0"/>
        </w:rPr>
        <w:t xml:space="preserve">To conclude that in this assignment it has highlighted that the workplace has a lot of responsibility to clients and their personal information, it is </w:t>
      </w:r>
      <w:r w:rsidDel="00000000" w:rsidR="00000000" w:rsidRPr="00000000">
        <w:rPr>
          <w:rFonts w:ascii="Times New Roman" w:cs="Times New Roman" w:eastAsia="Times New Roman" w:hAnsi="Times New Roman"/>
          <w:sz w:val="28"/>
          <w:szCs w:val="28"/>
          <w:rtl w:val="0"/>
        </w:rPr>
        <w:t xml:space="preserve">extremely</w:t>
      </w:r>
      <w:r w:rsidDel="00000000" w:rsidR="00000000" w:rsidRPr="00000000">
        <w:rPr>
          <w:rFonts w:ascii="Times New Roman" w:cs="Times New Roman" w:eastAsia="Times New Roman" w:hAnsi="Times New Roman"/>
          <w:sz w:val="28"/>
          <w:szCs w:val="28"/>
          <w:u w:val="none"/>
          <w:rtl w:val="0"/>
        </w:rPr>
        <w:t xml:space="preserve"> important that we safeguard their information. learning that the way we store our client's information is not the best way and we should investigate a booking system that will give clients the confidence to book their appointments but for clients to also confirm that they are happy for their information to be stored. </w:t>
      </w:r>
    </w:p>
    <w:p w:rsidR="00000000" w:rsidDel="00000000" w:rsidP="00000000" w:rsidRDefault="00000000" w:rsidRPr="00000000" w14:paraId="000000C7">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C8">
      <w:pPr>
        <w:rPr/>
      </w:pPr>
      <w:r w:rsidDel="00000000" w:rsidR="00000000" w:rsidRPr="00000000">
        <w:br w:type="page"/>
      </w: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References</w:t>
      </w:r>
    </w:p>
    <w:p w:rsidR="00000000" w:rsidDel="00000000" w:rsidP="00000000" w:rsidRDefault="00000000" w:rsidRPr="00000000" w14:paraId="000000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Ackoff, R. L., "From Data to Wisdom", Journal of </w:t>
      </w:r>
      <w:r w:rsidDel="00000000" w:rsidR="00000000" w:rsidRPr="00000000">
        <w:rPr>
          <w:rFonts w:ascii="Times New Roman" w:cs="Times New Roman" w:eastAsia="Times New Roman" w:hAnsi="Times New Roman"/>
          <w:sz w:val="28"/>
          <w:szCs w:val="28"/>
          <w:rtl w:val="0"/>
        </w:rPr>
        <w:t xml:space="preserve">Applied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Systems Analysis, Volume 16, 1989 p 3-9.</w:t>
      </w:r>
    </w:p>
    <w:p w:rsidR="00000000" w:rsidDel="00000000" w:rsidP="00000000" w:rsidRDefault="00000000" w:rsidRPr="00000000" w14:paraId="000000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Britta Herbig, 01 January 2014. Implicit Knowledge and Work Performance. </w:t>
      </w:r>
      <w:hyperlink r:id="rId10">
        <w:r w:rsidDel="00000000" w:rsidR="00000000" w:rsidRPr="00000000">
          <w:rPr>
            <w:rFonts w:ascii="Times New Roman" w:cs="Times New Roman" w:eastAsia="Times New Roman" w:hAnsi="Times New Roman"/>
            <w:color w:val="1155cc"/>
            <w:sz w:val="28"/>
            <w:szCs w:val="28"/>
            <w:u w:val="single"/>
            <w:rtl w:val="0"/>
          </w:rPr>
          <w:t xml:space="preserve">https://link.springer.com/chapter/10.1007/978-94-017-8902-8_29</w:t>
        </w:r>
      </w:hyperlink>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 G Silviana, 2019. Intellectual Assets Management Model. </w:t>
      </w:r>
    </w:p>
    <w:p w:rsidR="00000000" w:rsidDel="00000000" w:rsidP="00000000" w:rsidRDefault="00000000" w:rsidRPr="00000000" w14:paraId="000000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Claire Mclnerney, 25th July 2002. </w:t>
      </w:r>
      <w:r w:rsidDel="00000000" w:rsidR="00000000" w:rsidRPr="00000000">
        <w:rPr>
          <w:rFonts w:ascii="Times New Roman" w:cs="Times New Roman" w:eastAsia="Times New Roman" w:hAnsi="Times New Roman"/>
          <w:color w:val="1c1d1e"/>
          <w:sz w:val="28"/>
          <w:szCs w:val="28"/>
          <w:rtl w:val="0"/>
        </w:rPr>
        <w:t xml:space="preserve">Knowledge management and the dynamic nature of knowledge. </w:t>
      </w:r>
      <w:hyperlink r:id="rId11">
        <w:r w:rsidDel="00000000" w:rsidR="00000000" w:rsidRPr="00000000">
          <w:rPr>
            <w:rFonts w:ascii="Times New Roman" w:cs="Times New Roman" w:eastAsia="Times New Roman" w:hAnsi="Times New Roman"/>
            <w:color w:val="1155cc"/>
            <w:sz w:val="28"/>
            <w:szCs w:val="28"/>
            <w:u w:val="single"/>
            <w:rtl w:val="0"/>
          </w:rPr>
          <w:t xml:space="preserve">https://onlinelibrary.wiley.com/doi/abs/10.1002/asi.10109</w:t>
        </w:r>
      </w:hyperlink>
      <w:r w:rsidDel="00000000" w:rsidR="00000000" w:rsidRPr="00000000">
        <w:rPr>
          <w:rFonts w:ascii="Times New Roman" w:cs="Times New Roman" w:eastAsia="Times New Roman" w:hAnsi="Times New Roman"/>
          <w:color w:val="1c1d1e"/>
          <w:sz w:val="28"/>
          <w:szCs w:val="28"/>
          <w:rtl w:val="0"/>
        </w:rPr>
        <w:t xml:space="preserve"> </w:t>
      </w:r>
    </w:p>
    <w:p w:rsidR="00000000" w:rsidDel="00000000" w:rsidP="00000000" w:rsidRDefault="00000000" w:rsidRPr="00000000" w14:paraId="000000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color w:val="1c1d1e"/>
          <w:sz w:val="28"/>
          <w:szCs w:val="28"/>
          <w:u w:val="none"/>
        </w:rPr>
      </w:pPr>
      <w:r w:rsidDel="00000000" w:rsidR="00000000" w:rsidRPr="00000000">
        <w:rPr>
          <w:rFonts w:ascii="Times New Roman" w:cs="Times New Roman" w:eastAsia="Times New Roman" w:hAnsi="Times New Roman"/>
          <w:color w:val="1c1d1e"/>
          <w:sz w:val="28"/>
          <w:szCs w:val="28"/>
          <w:rtl w:val="0"/>
        </w:rPr>
        <w:t xml:space="preserve">Catherine Hardy, 2010. Managing Information Risks and Protecting Information Assets in a Web 2.0 Era. </w:t>
      </w:r>
      <w:hyperlink r:id="rId12">
        <w:r w:rsidDel="00000000" w:rsidR="00000000" w:rsidRPr="00000000">
          <w:rPr>
            <w:rFonts w:ascii="Times New Roman" w:cs="Times New Roman" w:eastAsia="Times New Roman" w:hAnsi="Times New Roman"/>
            <w:color w:val="1155cc"/>
            <w:sz w:val="28"/>
            <w:szCs w:val="28"/>
            <w:u w:val="single"/>
            <w:rtl w:val="0"/>
          </w:rPr>
          <w:t xml:space="preserve">https://aisel.aisnet.org/cgi/viewcontent.cgi?article=1016&amp;context=bled2010</w:t>
        </w:r>
      </w:hyperlink>
      <w:r w:rsidDel="00000000" w:rsidR="00000000" w:rsidRPr="00000000">
        <w:rPr>
          <w:rFonts w:ascii="Times New Roman" w:cs="Times New Roman" w:eastAsia="Times New Roman" w:hAnsi="Times New Roman"/>
          <w:color w:val="1c1d1e"/>
          <w:sz w:val="28"/>
          <w:szCs w:val="28"/>
          <w:rtl w:val="0"/>
        </w:rPr>
        <w:t xml:space="preserve"> </w:t>
      </w:r>
    </w:p>
    <w:p w:rsidR="00000000" w:rsidDel="00000000" w:rsidP="00000000" w:rsidRDefault="00000000" w:rsidRPr="00000000" w14:paraId="000000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Emna Mezghani, January 2016, A collaborative methodology for tacit knowledge management: Application to scientific research</w:t>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 Pais, J. T. Farinha, A. J. M. Cardoso, H. Raposo (2020) Optimizing the Life Cycle of Physical Assets – a Review. </w:t>
      </w:r>
      <w:hyperlink r:id="rId13">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s://d1wqtxts1xzle7.cloudfront.net/86373121/5103_987_Published-libre.pdf?1653342443=&amp;response-content-disposition=inline%3B+filename%3DOptimizing_the_Life_Cycle_of_Physical_As.pdf&amp;Expires=1715895889&amp;Signature=ANKEbW4iO-y162RdZbmAqGq9LyrKo~8T1R9ZRoY1RpGMfkqxE23M8TVqEjtm6aqQpTntrSOEDaxviRhV4UqiREoinx~qoEs-kjoxYQVb1xmsk62bFYZc5ogwXQwtH8yStXojjpmsh2b51Pdl4vXTaOZzq2ZefO21Fv4jEQ~K-kUu3Hw1lcMLeaHddC5O-LTUUHdkZtkUBgqxsoKMipp~27mCf2HOGhSpGeWFac8AXHSOOs6tTQTQOEKCuFkmiyW0SSXlU5alC430MV3ti9FBYJyKmWuvlqYsPLefUc2hCEV23LQmue7tr6jTFfMDUEWsxTNl0ITpf~a6J9U194ihdg__&amp;Key-Pair-Id=APKAJLOHF5GGSLRBV4ZA</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Pritchard, 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September 2013. What is this thing called knowledge? </w:t>
      </w:r>
      <w:hyperlink r:id="rId14">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https://www.taylorfrancis.com/books/mono/10.4324/9781315889443/thing-called-knowledge-duncan-pritchard</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H.H.D.N.P.Opatha, 2008. Competences as Human Assets: A Perspective. </w:t>
      </w:r>
      <w:hyperlink r:id="rId15">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http://dr.lib.sjp.ac.lk/bitstream/handle/123456789/11081/admin%2c%2b134-238-1-CE.pdf?sequence=1&amp;isAllowed=y</w:t>
        </w:r>
      </w:hyperlink>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Ian Hargraves, May 2011. Digital Opportunity, A Review of Intellectual Property, and Growth. </w:t>
      </w:r>
    </w:p>
    <w:p w:rsidR="00000000" w:rsidDel="00000000" w:rsidP="00000000" w:rsidRDefault="00000000" w:rsidRPr="00000000" w14:paraId="000000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Jonathan Hey, December 2004. The Data, Information, Knowledge, Wisdom Chain: The Metaphorical Link </w:t>
      </w:r>
      <w:hyperlink r:id="rId16">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https://www.wikinoticia.com/uploads/7/4/8/7/7487334/dikwchain.pdf</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Joseph Kim-Keung Ho, August 2014, Formulation of a Systemic PEST Analysis for Strategic Analysis. </w:t>
      </w:r>
      <w:hyperlink r:id="rId17">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s://d1wqtxts1xzle7.cloudfront.net/38097664/ear_formulation_systemic_pest_analysis-libre.pdf?1436114973=&amp;response-content-disposition=inline%3B+filename%3DFormulation_of_a_systemic_PEST_analysis.pdf&amp;Expires=1715780666&amp;Signature=PoCEFfso1AfGeqAkBNQzjqOiJDwWzcC36YNSYf~8i-86oNDcP2FNZ-xcQ5lof-rdEcf2Wz9Gx~l-7VUp6HjM0XLzt3wk1AmNmIW26DclRh8RmBDC1i0NOzNUFcmxcIYpM70504PpZtEgQcJlv-APW2sNO3SMEeve6uKWeRU4XsUvNjjAFhIfSd-ExdhuzYBBBkmxn~IeGcjHsEYlUemFb2EdMUd9dcW37bYnRJ4TX0oRX4OcDCAo1xYJGv5RgKkhNrFwRYxDpwOP~yjzzPl670Xt44QFIskstUQVB21iE2qO8SIAPnCBzlKxuVWpQHdznIIAQ7-oXi8uv0zGoRJMeg__&amp;Key-Pair-Id=APKAJLOHF5GGSLRBV4ZA</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 Kakoseau, Y Laouris, November 2023, What is Wisdom? Can we define or measure it? What is its significance in our lives? </w:t>
      </w:r>
      <w:hyperlink r:id="rId18">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https://www.scirp.org/journal/paperinformation?paperid=129312</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Lev (2011), Intangible Assets: </w:t>
      </w:r>
      <w:r w:rsidDel="00000000" w:rsidR="00000000" w:rsidRPr="00000000">
        <w:rPr>
          <w:rFonts w:ascii="Times New Roman" w:cs="Times New Roman" w:eastAsia="Times New Roman" w:hAnsi="Times New Roman"/>
          <w:sz w:val="28"/>
          <w:szCs w:val="28"/>
          <w:rtl w:val="0"/>
        </w:rPr>
        <w:t xml:space="preserve">Management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Drivers, and Usefulness </w:t>
      </w:r>
      <w:hyperlink r:id="rId19">
        <w:r w:rsidDel="00000000" w:rsidR="00000000" w:rsidRPr="00000000">
          <w:rPr>
            <w:rFonts w:ascii="Times New Roman" w:cs="Times New Roman" w:eastAsia="Times New Roman" w:hAnsi="Times New Roman"/>
            <w:b w:val="0"/>
            <w:i w:val="0"/>
            <w:smallCaps w:val="0"/>
            <w:strike w:val="0"/>
            <w:color w:val="467886"/>
            <w:sz w:val="28"/>
            <w:szCs w:val="28"/>
            <w:u w:val="single"/>
            <w:shd w:fill="auto" w:val="clear"/>
            <w:vertAlign w:val="baseline"/>
            <w:rtl w:val="0"/>
          </w:rPr>
          <w:t xml:space="preserve">https://www.igi-global.com/chapter/managing-knowledge-assets-business-value/50252</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Linda Zagzebski, 18</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th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August 2017, what is Knowledge? </w:t>
      </w:r>
      <w:hyperlink r:id="rId20">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https://onlinelibrary.wiley.com/doi/epdf/10.1002/9781405164863.ch3</w:t>
        </w:r>
      </w:hyperlink>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Paul P Tannon, November 2007. Information Life Cycle Management. </w:t>
      </w:r>
      <w:hyperlink r:id="rId21">
        <w:r w:rsidDel="00000000" w:rsidR="00000000" w:rsidRPr="00000000">
          <w:rPr>
            <w:rFonts w:ascii="Times New Roman" w:cs="Times New Roman" w:eastAsia="Times New Roman" w:hAnsi="Times New Roman"/>
            <w:color w:val="1155cc"/>
            <w:sz w:val="28"/>
            <w:szCs w:val="28"/>
            <w:u w:val="single"/>
            <w:rtl w:val="0"/>
          </w:rPr>
          <w:t xml:space="preserve">https://dl.acm.org/doi/pdf/10.1145/1297797.1297799</w:t>
        </w:r>
      </w:hyperlink>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Philipson, S., &amp; Kjellström, E. (2020). When objects are talking: How tacit knowing becomes explicit knowledge. Journal of Small Business Strategy, 30(1), 68-82. </w:t>
      </w:r>
      <w:hyperlink r:id="rId22">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https://libjournals.mtsu.edu/index.php/jsbs/article/view/1666/1149</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 Mostafa Al-Emran, December 2018. </w:t>
      </w:r>
      <w:r w:rsidDel="00000000" w:rsidR="00000000" w:rsidRPr="00000000">
        <w:rPr>
          <w:rFonts w:ascii="Times New Roman" w:cs="Times New Roman" w:eastAsia="Times New Roman" w:hAnsi="Times New Roman"/>
          <w:sz w:val="28"/>
          <w:szCs w:val="28"/>
          <w:rtl w:val="0"/>
        </w:rPr>
        <w:t xml:space="preserve">The impact of knowledge management processes on information systems: A systematic review.</w:t>
      </w:r>
      <w:r w:rsidDel="00000000" w:rsidR="00000000" w:rsidRPr="00000000">
        <w:rPr>
          <w:rFonts w:ascii="Times New Roman" w:cs="Times New Roman" w:eastAsia="Times New Roman" w:hAnsi="Times New Roman"/>
          <w:color w:val="1f1f1f"/>
          <w:sz w:val="28"/>
          <w:szCs w:val="28"/>
          <w:rtl w:val="0"/>
        </w:rPr>
        <w:t xml:space="preserve"> </w:t>
      </w:r>
      <w:hyperlink r:id="rId23">
        <w:r w:rsidDel="00000000" w:rsidR="00000000" w:rsidRPr="00000000">
          <w:rPr>
            <w:rFonts w:ascii="Times New Roman" w:cs="Times New Roman" w:eastAsia="Times New Roman" w:hAnsi="Times New Roman"/>
            <w:color w:val="1155cc"/>
            <w:sz w:val="28"/>
            <w:szCs w:val="28"/>
            <w:u w:val="single"/>
            <w:rtl w:val="0"/>
          </w:rPr>
          <w:t xml:space="preserve">https://www.sciencedirect.com/science/article/abs/pii/S0268401217308186</w:t>
        </w:r>
      </w:hyperlink>
      <w:r w:rsidDel="00000000" w:rsidR="00000000" w:rsidRPr="00000000">
        <w:rPr>
          <w:rFonts w:ascii="Times New Roman" w:cs="Times New Roman" w:eastAsia="Times New Roman" w:hAnsi="Times New Roman"/>
          <w:color w:val="1f1f1f"/>
          <w:sz w:val="28"/>
          <w:szCs w:val="28"/>
          <w:rtl w:val="0"/>
        </w:rPr>
        <w:t xml:space="preserve">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Mrs R Zaied, Mrs 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Affes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(2016) THE RELATIONSHIP BETWEEN THE SOURCES OF KNOWLEDGE MANAGEMENT, ORGANISATIONAL INNOVATION AND ORGANISATIONAL PERFORMANCE. Page 186 </w:t>
      </w:r>
      <w:hyperlink r:id="rId24">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https://eprints.uklo.edu.mk/id/eprint/3037/1/IJIBM_Vol8No3_Aug2016.pdf#page=190</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D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 M Puyt, June 2023, The Origins of SWOT Analysis, </w:t>
      </w:r>
      <w:hyperlink r:id="rId25">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https://www.sciencedirect.com/science/article/pii/S0024630123000110</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Aptos"/>
  <w:font w:name="Play">
    <w:embedRegular w:fontKey="{00000000-0000-0000-0000-000000000000}" r:id="rId1" w:subsetted="0"/>
    <w:embedBold w:fontKey="{00000000-0000-0000-0000-000000000000}" r:id="rId2" w:subsetted="0"/>
  </w:font>
  <w:font w:name="Tahoma">
    <w:embedRegular w:fontKey="{00000000-0000-0000-0000-000000000000}" r:id="rId3" w:subsetted="0"/>
    <w:embedBold w:fontKey="{00000000-0000-0000-0000-000000000000}" r:id="rId4" w:subsetted="0"/>
  </w:font>
  <w:font w:name="serif"/>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4"/>
        <w:szCs w:val="24"/>
        <w:lang w:val="en-GB"/>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467886" w:themeColor="hyperlink"/>
      <w:u w:val="single"/>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onlinelibrary.wiley.com/doi/epdf/10.1002/9781405164863.ch3" TargetMode="External"/><Relationship Id="rId22" Type="http://schemas.openxmlformats.org/officeDocument/2006/relationships/hyperlink" Target="https://libjournals.mtsu.edu/index.php/jsbs/article/view/1666/1149" TargetMode="External"/><Relationship Id="rId21" Type="http://schemas.openxmlformats.org/officeDocument/2006/relationships/hyperlink" Target="https://dl.acm.org/doi/pdf/10.1145/1297797.1297799" TargetMode="External"/><Relationship Id="rId24" Type="http://schemas.openxmlformats.org/officeDocument/2006/relationships/hyperlink" Target="https://eprints.uklo.edu.mk/id/eprint/3037/1/IJIBM_Vol8No3_Aug2016.pdf#page=190" TargetMode="External"/><Relationship Id="rId23" Type="http://schemas.openxmlformats.org/officeDocument/2006/relationships/hyperlink" Target="https://www.sciencedirect.com/science/article/abs/pii/S026840121730818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5" Type="http://schemas.openxmlformats.org/officeDocument/2006/relationships/hyperlink" Target="https://www.sciencedirect.com/science/article/pii/S002463012300011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sciencedirect.com/topics/computer-science/tacit-knowledge" TargetMode="External"/><Relationship Id="rId11" Type="http://schemas.openxmlformats.org/officeDocument/2006/relationships/hyperlink" Target="https://onlinelibrary.wiley.com/doi/abs/10.1002/asi.10109" TargetMode="External"/><Relationship Id="rId10" Type="http://schemas.openxmlformats.org/officeDocument/2006/relationships/hyperlink" Target="https://link.springer.com/chapter/10.1007/978-94-017-8902-8_29" TargetMode="External"/><Relationship Id="rId13" Type="http://schemas.openxmlformats.org/officeDocument/2006/relationships/hyperlink" Target="https://d1wqtxts1xzle7.cloudfront.net/86373121/5103_987_Published-libre.pdf?1653342443=&amp;response-content-disposition=inline%3B+filename%3DOptimizing_the_Life_Cycle_of_Physical_As.pdf&amp;Expires=1715895889&amp;Signature=ANKEbW4iO-y162RdZbmAqGq9LyrKo~8T1R9ZRoY1RpGMfkqxE23M8TVqEjtm6aqQpTntrSOEDaxviRhV4UqiREoinx~qoEs-kjoxYQVb1xmsk62bFYZc5ogwXQwtH8yStXojjpmsh2b51Pdl4vXTaOZzq2ZefO21Fv4jEQ~K-kUu3Hw1lcMLeaHddC5O-LTUUHdkZtkUBgqxsoKMipp~27mCf2HOGhSpGeWFac8AXHSOOs6tTQTQOEKCuFkmiyW0SSXlU5alC430MV3ti9FBYJyKmWuvlqYsPLefUc2hCEV23LQmue7tr6jTFfMDUEWsxTNl0ITpf~a6J9U194ihdg__&amp;Key-Pair-Id=APKAJLOHF5GGSLRBV4ZA" TargetMode="External"/><Relationship Id="rId12" Type="http://schemas.openxmlformats.org/officeDocument/2006/relationships/hyperlink" Target="https://aisel.aisnet.org/cgi/viewcontent.cgi?article=1016&amp;context=bled2010" TargetMode="External"/><Relationship Id="rId15" Type="http://schemas.openxmlformats.org/officeDocument/2006/relationships/hyperlink" Target="http://dr.lib.sjp.ac.lk/bitstream/handle/123456789/11081/admin%2c%2b134-238-1-CE.pdf?sequence=1&amp;isAllowed=y" TargetMode="External"/><Relationship Id="rId14" Type="http://schemas.openxmlformats.org/officeDocument/2006/relationships/hyperlink" Target="https://www.taylorfrancis.com/books/mono/10.4324/9781315889443/thing-called-knowledge-duncan-pritchard" TargetMode="External"/><Relationship Id="rId17" Type="http://schemas.openxmlformats.org/officeDocument/2006/relationships/hyperlink" Target="https://d1wqtxts1xzle7.cloudfront.net/38097664/ear_formulation_systemic_pest_analysis-libre.pdf?1436114973=&amp;response-content-disposition=inline%3B+filename%3DFormulation_of_a_systemic_PEST_analysis.pdf&amp;Expires=1715780666&amp;Signature=PoCEFfso1AfGeqAkBNQzjqOiJDwWzcC36YNSYf~8i-86oNDcP2FNZ-xcQ5lof-rdEcf2Wz9Gx~l-7VUp6HjM0XLzt3wk1AmNmIW26DclRh8RmBDC1i0NOzNUFcmxcIYpM70504PpZtEgQcJlv-APW2sNO3SMEeve6uKWeRU4XsUvNjjAFhIfSd-ExdhuzYBBBkmxn~IeGcjHsEYlUemFb2EdMUd9dcW37bYnRJ4TX0oRX4OcDCAo1xYJGv5RgKkhNrFwRYxDpwOP~yjzzPl670Xt44QFIskstUQVB21iE2qO8SIAPnCBzlKxuVWpQHdznIIAQ7-oXi8uv0zGoRJMeg__&amp;Key-Pair-Id=APKAJLOHF5GGSLRBV4ZA" TargetMode="External"/><Relationship Id="rId16" Type="http://schemas.openxmlformats.org/officeDocument/2006/relationships/hyperlink" Target="https://www.wikinoticia.com/uploads/7/4/8/7/7487334/dikwchain.pdf" TargetMode="External"/><Relationship Id="rId19" Type="http://schemas.openxmlformats.org/officeDocument/2006/relationships/hyperlink" Target="https://www.igi-global.com/chapter/managing-knowledge-assets-business-value/50252" TargetMode="External"/><Relationship Id="rId18" Type="http://schemas.openxmlformats.org/officeDocument/2006/relationships/hyperlink" Target="https://www.scirp.org/journal/paperinformation?paperid=12931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Tahoma-regular.ttf"/><Relationship Id="rId4" Type="http://schemas.openxmlformats.org/officeDocument/2006/relationships/font" Target="fonts/Tahoma-bold.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UeTwum5U/0lTUO7A8eQp3N/Fuw==">CgMxLjAyCGguZ2pkZ3hzMgloLjMwajB6bGwyCWguMWZvYjl0ZTIJaC4zem55c2g3MgloLjJldDkycDA4AHIhMS0tSG9PNXc5bzFlcXltUS0xYmhqRTcyVUNUVTRZRGNw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2024-05-15T19:42:00.0000000Z</dcterms:created>
  <dc:creator>Shanice Hodgson</dc:creator>
</cp:coreProperties>
</file>