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lang w:val="en-GB" w:eastAsia="zh-CN"/>
        </w:rPr>
        <w:id w:val="-396826060"/>
        <w:docPartObj>
          <w:docPartGallery w:val="Cover Pages"/>
          <w:docPartUnique/>
        </w:docPartObj>
      </w:sdtPr>
      <w:sdtEndPr>
        <w:rPr>
          <w:color w:val="FFFFFF" w:themeColor="background1"/>
        </w:rPr>
      </w:sdtEndPr>
      <w:sdtContent>
        <w:p w14:paraId="2C370CA9" w14:textId="6795AD78" w:rsidR="00D0188E" w:rsidRDefault="00D0188E">
          <w:pPr>
            <w:pStyle w:val="NoSpacing"/>
            <w:spacing w:before="1540" w:after="240"/>
            <w:jc w:val="center"/>
            <w:rPr>
              <w:color w:val="4472C4" w:themeColor="accent1"/>
            </w:rPr>
          </w:pPr>
          <w:r>
            <w:rPr>
              <w:noProof/>
              <w:color w:val="4472C4" w:themeColor="accent1"/>
            </w:rPr>
            <w:drawing>
              <wp:inline distT="0" distB="0" distL="0" distR="0" wp14:anchorId="43393584" wp14:editId="04C6D20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A70A11A360544C49724DC3FA95B40A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6ED87A9" w14:textId="4E18DCF3" w:rsidR="00D0188E" w:rsidRDefault="00D0188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Stategic Management</w:t>
              </w:r>
            </w:p>
          </w:sdtContent>
        </w:sdt>
        <w:sdt>
          <w:sdtPr>
            <w:rPr>
              <w:color w:val="4472C4" w:themeColor="accent1"/>
              <w:sz w:val="28"/>
              <w:szCs w:val="28"/>
            </w:rPr>
            <w:alias w:val="Subtitle"/>
            <w:tag w:val=""/>
            <w:id w:val="328029620"/>
            <w:placeholder>
              <w:docPart w:val="EF8411C650B943F0847245BF1BBA23D4"/>
            </w:placeholder>
            <w:dataBinding w:prefixMappings="xmlns:ns0='http://purl.org/dc/elements/1.1/' xmlns:ns1='http://schemas.openxmlformats.org/package/2006/metadata/core-properties' " w:xpath="/ns1:coreProperties[1]/ns0:subject[1]" w:storeItemID="{6C3C8BC8-F283-45AE-878A-BAB7291924A1}"/>
            <w:text/>
          </w:sdtPr>
          <w:sdtEndPr/>
          <w:sdtContent>
            <w:p w14:paraId="717A372F" w14:textId="7600F0F9" w:rsidR="00D0188E" w:rsidRDefault="00F77211">
              <w:pPr>
                <w:pStyle w:val="NoSpacing"/>
                <w:jc w:val="center"/>
                <w:rPr>
                  <w:color w:val="4472C4" w:themeColor="accent1"/>
                  <w:sz w:val="28"/>
                  <w:szCs w:val="28"/>
                </w:rPr>
              </w:pPr>
              <w:r>
                <w:rPr>
                  <w:color w:val="4472C4" w:themeColor="accent1"/>
                  <w:sz w:val="28"/>
                  <w:szCs w:val="28"/>
                </w:rPr>
                <w:t>Does the organization have the right strategy for today’s challenging environment</w:t>
              </w:r>
            </w:p>
          </w:sdtContent>
        </w:sdt>
        <w:p w14:paraId="78A3E947" w14:textId="77777777" w:rsidR="00D0188E" w:rsidRDefault="00D0188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7216" behindDoc="0" locked="0" layoutInCell="1" allowOverlap="1" wp14:anchorId="5A737463" wp14:editId="46364AF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12700" b="889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0AECB3D" w14:textId="3015DF15" w:rsidR="00D0188E" w:rsidRDefault="004D2865">
                                    <w:pPr>
                                      <w:pStyle w:val="NoSpacing"/>
                                      <w:spacing w:after="40"/>
                                      <w:jc w:val="center"/>
                                      <w:rPr>
                                        <w:caps/>
                                        <w:color w:val="4472C4" w:themeColor="accent1"/>
                                        <w:sz w:val="28"/>
                                        <w:szCs w:val="28"/>
                                      </w:rPr>
                                    </w:pPr>
                                    <w:r>
                                      <w:rPr>
                                        <w:caps/>
                                        <w:color w:val="4472C4" w:themeColor="accent1"/>
                                        <w:sz w:val="28"/>
                                        <w:szCs w:val="28"/>
                                      </w:rPr>
                                      <w:t>Rachel Bancroft</w:t>
                                    </w:r>
                                  </w:p>
                                </w:sdtContent>
                              </w:sdt>
                              <w:p w14:paraId="7CB7CCF5" w14:textId="2C8DB39F" w:rsidR="00D0188E" w:rsidRDefault="00B2545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0188E">
                                      <w:rPr>
                                        <w:caps/>
                                        <w:color w:val="4472C4" w:themeColor="accent1"/>
                                      </w:rPr>
                                      <w:t>University of wales trinity st david.</w:t>
                                    </w:r>
                                  </w:sdtContent>
                                </w:sdt>
                              </w:p>
                              <w:p w14:paraId="323EBF20" w14:textId="412D9761" w:rsidR="00D0188E" w:rsidRDefault="00B2545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0188E">
                                      <w:rPr>
                                        <w:color w:val="4472C4" w:themeColor="accent1"/>
                                      </w:rPr>
                                      <w:t>25th June 2022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A73746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0AECB3D" w14:textId="3015DF15" w:rsidR="00D0188E" w:rsidRDefault="004D2865">
                              <w:pPr>
                                <w:pStyle w:val="NoSpacing"/>
                                <w:spacing w:after="40"/>
                                <w:jc w:val="center"/>
                                <w:rPr>
                                  <w:caps/>
                                  <w:color w:val="4472C4" w:themeColor="accent1"/>
                                  <w:sz w:val="28"/>
                                  <w:szCs w:val="28"/>
                                </w:rPr>
                              </w:pPr>
                              <w:r>
                                <w:rPr>
                                  <w:caps/>
                                  <w:color w:val="4472C4" w:themeColor="accent1"/>
                                  <w:sz w:val="28"/>
                                  <w:szCs w:val="28"/>
                                </w:rPr>
                                <w:t>Rachel Bancroft</w:t>
                              </w:r>
                            </w:p>
                          </w:sdtContent>
                        </w:sdt>
                        <w:p w14:paraId="7CB7CCF5" w14:textId="2C8DB39F" w:rsidR="00D0188E" w:rsidRDefault="00943BA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0188E">
                                <w:rPr>
                                  <w:caps/>
                                  <w:color w:val="4472C4" w:themeColor="accent1"/>
                                </w:rPr>
                                <w:t>University of wales trinity st david.</w:t>
                              </w:r>
                            </w:sdtContent>
                          </w:sdt>
                        </w:p>
                        <w:p w14:paraId="323EBF20" w14:textId="412D9761" w:rsidR="00D0188E" w:rsidRDefault="00943BA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0188E">
                                <w:rPr>
                                  <w:color w:val="4472C4" w:themeColor="accent1"/>
                                </w:rPr>
                                <w:t>25th June 2022</w:t>
                              </w:r>
                            </w:sdtContent>
                          </w:sdt>
                        </w:p>
                      </w:txbxContent>
                    </v:textbox>
                    <w10:wrap anchorx="margin" anchory="page"/>
                  </v:shape>
                </w:pict>
              </mc:Fallback>
            </mc:AlternateContent>
          </w:r>
          <w:r>
            <w:rPr>
              <w:noProof/>
              <w:color w:val="4472C4" w:themeColor="accent1"/>
            </w:rPr>
            <w:drawing>
              <wp:inline distT="0" distB="0" distL="0" distR="0" wp14:anchorId="5DC91425" wp14:editId="0616B0C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8C82135" w14:textId="0751B3E2" w:rsidR="00EA5418" w:rsidRPr="00931DD0" w:rsidRDefault="00D0188E" w:rsidP="00931DD0">
          <w:pPr>
            <w:rPr>
              <w:color w:val="FFFFFF" w:themeColor="background1"/>
              <w:lang w:val="en-US" w:eastAsia="en-US"/>
            </w:rPr>
          </w:pPr>
          <w:r>
            <w:rPr>
              <w:color w:val="FFFFFF" w:themeColor="background1"/>
              <w:lang w:val="en-US" w:eastAsia="en-US"/>
            </w:rPr>
            <w:br w:type="page"/>
          </w:r>
        </w:p>
      </w:sdtContent>
    </w:sdt>
    <w:p w14:paraId="35911924" w14:textId="4B2DAA05" w:rsidR="00931DD0" w:rsidRPr="009A721E" w:rsidRDefault="0034192C" w:rsidP="009947EB">
      <w:pPr>
        <w:pStyle w:val="Heading1"/>
        <w:numPr>
          <w:ilvl w:val="0"/>
          <w:numId w:val="0"/>
        </w:numPr>
        <w:jc w:val="both"/>
      </w:pPr>
      <w:bookmarkStart w:id="0" w:name="_Toc106863840"/>
      <w:r w:rsidRPr="009A721E">
        <w:t>Executive Summary</w:t>
      </w:r>
      <w:bookmarkEnd w:id="0"/>
    </w:p>
    <w:p w14:paraId="5B180776" w14:textId="3AC70F11" w:rsidR="0034192C" w:rsidRPr="000D03AE" w:rsidRDefault="00E22ED7" w:rsidP="000D03AE">
      <w:pPr>
        <w:jc w:val="both"/>
        <w:rPr>
          <w:sz w:val="24"/>
          <w:szCs w:val="24"/>
        </w:rPr>
      </w:pPr>
      <w:r w:rsidRPr="000D03AE">
        <w:rPr>
          <w:sz w:val="24"/>
          <w:szCs w:val="24"/>
        </w:rPr>
        <w:t>The purpose of this report indicates the background</w:t>
      </w:r>
      <w:r w:rsidR="006D3DF7" w:rsidRPr="000D03AE">
        <w:rPr>
          <w:sz w:val="24"/>
          <w:szCs w:val="24"/>
        </w:rPr>
        <w:t xml:space="preserve"> knowledge of Procter and gamble as a company and how they started, t</w:t>
      </w:r>
      <w:r w:rsidR="00E76F70" w:rsidRPr="000D03AE">
        <w:rPr>
          <w:sz w:val="24"/>
          <w:szCs w:val="24"/>
        </w:rPr>
        <w:t xml:space="preserve">wo men William </w:t>
      </w:r>
      <w:r w:rsidR="00012E98" w:rsidRPr="000D03AE">
        <w:rPr>
          <w:sz w:val="24"/>
          <w:szCs w:val="24"/>
        </w:rPr>
        <w:t xml:space="preserve">Procter and James Gamble both invented </w:t>
      </w:r>
      <w:r w:rsidR="009E6DE7" w:rsidRPr="000D03AE">
        <w:rPr>
          <w:sz w:val="24"/>
          <w:szCs w:val="24"/>
        </w:rPr>
        <w:t>P&amp;G in 1837 when they listened to their father-in-law to set up a business together as they were both married to sisters.</w:t>
      </w:r>
      <w:r w:rsidR="00584DE1" w:rsidRPr="000D03AE">
        <w:rPr>
          <w:sz w:val="24"/>
          <w:szCs w:val="24"/>
        </w:rPr>
        <w:t xml:space="preserve"> They started in a recession which they took on many risks to </w:t>
      </w:r>
      <w:r w:rsidR="00CD1B5C" w:rsidRPr="000D03AE">
        <w:rPr>
          <w:sz w:val="24"/>
          <w:szCs w:val="24"/>
        </w:rPr>
        <w:t>conquer</w:t>
      </w:r>
      <w:r w:rsidR="00584DE1" w:rsidRPr="000D03AE">
        <w:rPr>
          <w:sz w:val="24"/>
          <w:szCs w:val="24"/>
        </w:rPr>
        <w:t xml:space="preserve"> </w:t>
      </w:r>
      <w:r w:rsidR="004226CA" w:rsidRPr="000D03AE">
        <w:rPr>
          <w:sz w:val="24"/>
          <w:szCs w:val="24"/>
        </w:rPr>
        <w:t xml:space="preserve">their business. They employ over 97,000 people worldwide </w:t>
      </w:r>
      <w:r w:rsidR="00B31B95" w:rsidRPr="000D03AE">
        <w:rPr>
          <w:sz w:val="24"/>
          <w:szCs w:val="24"/>
        </w:rPr>
        <w:t xml:space="preserve">over the 183 years of business. </w:t>
      </w:r>
      <w:r w:rsidR="000707E8" w:rsidRPr="000D03AE">
        <w:rPr>
          <w:sz w:val="24"/>
          <w:szCs w:val="24"/>
        </w:rPr>
        <w:t>Th</w:t>
      </w:r>
      <w:r w:rsidR="00B31B95" w:rsidRPr="000D03AE">
        <w:rPr>
          <w:sz w:val="24"/>
          <w:szCs w:val="24"/>
        </w:rPr>
        <w:t>ey have achieved many successful pro</w:t>
      </w:r>
      <w:r w:rsidR="002E7B71" w:rsidRPr="000D03AE">
        <w:rPr>
          <w:sz w:val="24"/>
          <w:szCs w:val="24"/>
        </w:rPr>
        <w:t xml:space="preserve">ducts to their consumers which are still available today, with over </w:t>
      </w:r>
      <w:r w:rsidR="003944C3" w:rsidRPr="000D03AE">
        <w:rPr>
          <w:sz w:val="24"/>
          <w:szCs w:val="24"/>
        </w:rPr>
        <w:t xml:space="preserve">300 different brands in 160 countries. They have both overcome many hurdles </w:t>
      </w:r>
      <w:r w:rsidR="00727461" w:rsidRPr="000D03AE">
        <w:rPr>
          <w:sz w:val="24"/>
          <w:szCs w:val="24"/>
        </w:rPr>
        <w:t>in their company, mainly with competitor like Unilever, and Johnson &amp; Johnson</w:t>
      </w:r>
      <w:r w:rsidR="00E7540F" w:rsidRPr="000D03AE">
        <w:rPr>
          <w:sz w:val="24"/>
          <w:szCs w:val="24"/>
        </w:rPr>
        <w:t>, also counterfeit products being produced to impose threats and risks to P&amp;G.</w:t>
      </w:r>
      <w:r w:rsidR="007C2D04" w:rsidRPr="000D03AE">
        <w:rPr>
          <w:sz w:val="24"/>
          <w:szCs w:val="24"/>
        </w:rPr>
        <w:t xml:space="preserve"> Intensive growth strategies</w:t>
      </w:r>
      <w:r w:rsidR="00075394" w:rsidRPr="000D03AE">
        <w:rPr>
          <w:sz w:val="24"/>
          <w:szCs w:val="24"/>
        </w:rPr>
        <w:t xml:space="preserve"> shows determination in their performances</w:t>
      </w:r>
      <w:r w:rsidR="0007527D" w:rsidRPr="000D03AE">
        <w:rPr>
          <w:sz w:val="24"/>
          <w:szCs w:val="24"/>
        </w:rPr>
        <w:t xml:space="preserve"> based on Porter’s generic </w:t>
      </w:r>
      <w:r w:rsidR="00610363" w:rsidRPr="000D03AE">
        <w:rPr>
          <w:sz w:val="24"/>
          <w:szCs w:val="24"/>
        </w:rPr>
        <w:t>strategies to increase pricing and quality products.</w:t>
      </w:r>
      <w:r w:rsidR="004A3AD4" w:rsidRPr="000D03AE">
        <w:rPr>
          <w:sz w:val="24"/>
          <w:szCs w:val="24"/>
        </w:rPr>
        <w:t xml:space="preserve"> They follow the strategy of “</w:t>
      </w:r>
      <w:r w:rsidR="004A3AD4" w:rsidRPr="00AE5F7A">
        <w:rPr>
          <w:i/>
          <w:iCs/>
          <w:sz w:val="24"/>
          <w:szCs w:val="24"/>
        </w:rPr>
        <w:t>being different</w:t>
      </w:r>
      <w:r w:rsidR="004A3AD4" w:rsidRPr="000D03AE">
        <w:rPr>
          <w:sz w:val="24"/>
          <w:szCs w:val="24"/>
        </w:rPr>
        <w:t>”. The covid-19 pandemic affected P&amp;G vastly due to the high demands</w:t>
      </w:r>
      <w:r w:rsidR="005D3976" w:rsidRPr="000D03AE">
        <w:rPr>
          <w:sz w:val="24"/>
          <w:szCs w:val="24"/>
        </w:rPr>
        <w:t xml:space="preserve"> in health and cleaning products online, this had impacted the company </w:t>
      </w:r>
      <w:r w:rsidR="000774B0" w:rsidRPr="000D03AE">
        <w:rPr>
          <w:sz w:val="24"/>
          <w:szCs w:val="24"/>
        </w:rPr>
        <w:t>significantly due to bulk buyers of products.</w:t>
      </w:r>
      <w:r w:rsidR="00360B15" w:rsidRPr="000D03AE">
        <w:rPr>
          <w:sz w:val="24"/>
          <w:szCs w:val="24"/>
        </w:rPr>
        <w:t xml:space="preserve"> P&amp;G had to change the way they</w:t>
      </w:r>
      <w:r w:rsidR="00AB3A54" w:rsidRPr="000D03AE">
        <w:rPr>
          <w:sz w:val="24"/>
          <w:szCs w:val="24"/>
        </w:rPr>
        <w:t xml:space="preserve"> operated, with a different strategy approach in handling this demand.</w:t>
      </w:r>
      <w:r w:rsidR="00111AC2" w:rsidRPr="000D03AE">
        <w:rPr>
          <w:sz w:val="24"/>
          <w:szCs w:val="24"/>
        </w:rPr>
        <w:t xml:space="preserve"> Sales and profits still </w:t>
      </w:r>
      <w:r w:rsidR="00830D0E" w:rsidRPr="000D03AE">
        <w:rPr>
          <w:sz w:val="24"/>
          <w:szCs w:val="24"/>
        </w:rPr>
        <w:t>increased but through different means.</w:t>
      </w:r>
      <w:r w:rsidR="00CA4DEF" w:rsidRPr="000D03AE">
        <w:rPr>
          <w:sz w:val="24"/>
          <w:szCs w:val="24"/>
        </w:rPr>
        <w:t xml:space="preserve"> In 2021 P&amp;G saw their</w:t>
      </w:r>
      <w:r w:rsidR="00B25363" w:rsidRPr="000D03AE">
        <w:rPr>
          <w:sz w:val="24"/>
          <w:szCs w:val="24"/>
        </w:rPr>
        <w:t xml:space="preserve"> most profits</w:t>
      </w:r>
      <w:r w:rsidR="002214F6" w:rsidRPr="000D03AE">
        <w:rPr>
          <w:sz w:val="24"/>
          <w:szCs w:val="24"/>
        </w:rPr>
        <w:t>, compared</w:t>
      </w:r>
      <w:r w:rsidR="00EB56BD" w:rsidRPr="000D03AE">
        <w:rPr>
          <w:sz w:val="24"/>
          <w:szCs w:val="24"/>
        </w:rPr>
        <w:t xml:space="preserve"> with previous years, however, organic sales increased ten percent</w:t>
      </w:r>
      <w:r w:rsidR="00AC545A" w:rsidRPr="000D03AE">
        <w:rPr>
          <w:sz w:val="24"/>
          <w:szCs w:val="24"/>
        </w:rPr>
        <w:t xml:space="preserve"> in 2022 but previous years only increased by six percent.</w:t>
      </w:r>
      <w:r w:rsidR="00D36638" w:rsidRPr="000D03AE">
        <w:rPr>
          <w:sz w:val="24"/>
          <w:szCs w:val="24"/>
        </w:rPr>
        <w:t xml:space="preserve"> P&amp;G has multiple stakeholders, with the majority holding shares and stocks </w:t>
      </w:r>
      <w:r w:rsidR="00683F02" w:rsidRPr="000D03AE">
        <w:rPr>
          <w:sz w:val="24"/>
          <w:szCs w:val="24"/>
        </w:rPr>
        <w:t>in-house employers of the business</w:t>
      </w:r>
      <w:r w:rsidR="00DF34A4" w:rsidRPr="000D03AE">
        <w:rPr>
          <w:sz w:val="24"/>
          <w:szCs w:val="24"/>
        </w:rPr>
        <w:t>, and investors</w:t>
      </w:r>
      <w:r w:rsidR="00683F02" w:rsidRPr="000D03AE">
        <w:rPr>
          <w:sz w:val="24"/>
          <w:szCs w:val="24"/>
        </w:rPr>
        <w:t xml:space="preserve">. Pressures from different governments globally have impacted </w:t>
      </w:r>
      <w:r w:rsidR="00224277" w:rsidRPr="000D03AE">
        <w:rPr>
          <w:sz w:val="24"/>
          <w:szCs w:val="24"/>
        </w:rPr>
        <w:t>P&amp;G</w:t>
      </w:r>
      <w:r w:rsidR="00181DEA" w:rsidRPr="000D03AE">
        <w:rPr>
          <w:sz w:val="24"/>
          <w:szCs w:val="24"/>
        </w:rPr>
        <w:t xml:space="preserve"> due to Economic pressures to make P&amp;G become more sustainable,</w:t>
      </w:r>
      <w:r w:rsidR="007529FF" w:rsidRPr="000D03AE">
        <w:rPr>
          <w:sz w:val="24"/>
          <w:szCs w:val="24"/>
        </w:rPr>
        <w:t xml:space="preserve"> encouraging greener technologies to better the environment.</w:t>
      </w:r>
      <w:r w:rsidR="00E729CF" w:rsidRPr="000D03AE">
        <w:rPr>
          <w:sz w:val="24"/>
          <w:szCs w:val="24"/>
        </w:rPr>
        <w:t xml:space="preserve"> Making products more cost-effective</w:t>
      </w:r>
      <w:r w:rsidR="00BD16C8" w:rsidRPr="000D03AE">
        <w:rPr>
          <w:sz w:val="24"/>
          <w:szCs w:val="24"/>
        </w:rPr>
        <w:t xml:space="preserve"> at a pace of re-use and recycle to benefits the economy.</w:t>
      </w:r>
      <w:r w:rsidR="00420A2A" w:rsidRPr="000D03AE">
        <w:rPr>
          <w:sz w:val="24"/>
          <w:szCs w:val="24"/>
        </w:rPr>
        <w:t xml:space="preserve"> </w:t>
      </w:r>
      <w:r w:rsidR="0040545E" w:rsidRPr="000D03AE">
        <w:rPr>
          <w:sz w:val="24"/>
          <w:szCs w:val="24"/>
        </w:rPr>
        <w:t xml:space="preserve">Nelson Peltz has invested more than $3.5 </w:t>
      </w:r>
      <w:r w:rsidR="00DF5CD3" w:rsidRPr="000D03AE">
        <w:rPr>
          <w:sz w:val="24"/>
          <w:szCs w:val="24"/>
        </w:rPr>
        <w:t xml:space="preserve">Billion </w:t>
      </w:r>
      <w:r w:rsidR="0040545E" w:rsidRPr="000D03AE">
        <w:rPr>
          <w:sz w:val="24"/>
          <w:szCs w:val="24"/>
        </w:rPr>
        <w:t>to increase</w:t>
      </w:r>
      <w:r w:rsidR="00DF5CD3" w:rsidRPr="000D03AE">
        <w:rPr>
          <w:sz w:val="24"/>
          <w:szCs w:val="24"/>
        </w:rPr>
        <w:t xml:space="preserve"> lead changes that will impact P&amp;G.</w:t>
      </w:r>
    </w:p>
    <w:p w14:paraId="0199DE1E" w14:textId="31E04CAC" w:rsidR="00C55460" w:rsidRPr="000D03AE" w:rsidRDefault="00C55460" w:rsidP="000D03AE">
      <w:pPr>
        <w:jc w:val="both"/>
        <w:rPr>
          <w:sz w:val="24"/>
          <w:szCs w:val="24"/>
        </w:rPr>
      </w:pPr>
      <w:r w:rsidRPr="000D03AE">
        <w:rPr>
          <w:sz w:val="24"/>
          <w:szCs w:val="24"/>
        </w:rPr>
        <w:t>This report will show a detailed PEST</w:t>
      </w:r>
      <w:r w:rsidR="004B0DDE" w:rsidRPr="000D03AE">
        <w:rPr>
          <w:sz w:val="24"/>
          <w:szCs w:val="24"/>
        </w:rPr>
        <w:t>EL Analysis, and detailed SWOT Analysis</w:t>
      </w:r>
      <w:r w:rsidR="00823013" w:rsidRPr="000D03AE">
        <w:rPr>
          <w:sz w:val="24"/>
          <w:szCs w:val="24"/>
        </w:rPr>
        <w:t xml:space="preserve">, With a conclusion to this report and relevant recommendations. This will show diagrams </w:t>
      </w:r>
      <w:r w:rsidR="00001AE2" w:rsidRPr="000D03AE">
        <w:rPr>
          <w:sz w:val="24"/>
          <w:szCs w:val="24"/>
        </w:rPr>
        <w:t xml:space="preserve">in the appendix </w:t>
      </w:r>
      <w:r w:rsidR="003A4185" w:rsidRPr="000D03AE">
        <w:rPr>
          <w:sz w:val="24"/>
          <w:szCs w:val="24"/>
        </w:rPr>
        <w:t xml:space="preserve">showing different stakeholders, </w:t>
      </w:r>
      <w:r w:rsidR="000A3319" w:rsidRPr="000D03AE">
        <w:rPr>
          <w:sz w:val="24"/>
          <w:szCs w:val="24"/>
        </w:rPr>
        <w:t>Pestel analysis, Swot analysis, reports on market shares, a Tows matrix and an IFAS and EFAS</w:t>
      </w:r>
      <w:r w:rsidR="00C72DF7" w:rsidRPr="000D03AE">
        <w:rPr>
          <w:sz w:val="24"/>
          <w:szCs w:val="24"/>
        </w:rPr>
        <w:t xml:space="preserve"> Template.</w:t>
      </w:r>
    </w:p>
    <w:p w14:paraId="530067FF" w14:textId="646BE741" w:rsidR="009947EB" w:rsidRPr="000D03AE" w:rsidRDefault="009947EB" w:rsidP="000D03AE">
      <w:pPr>
        <w:jc w:val="both"/>
        <w:rPr>
          <w:rFonts w:asciiTheme="majorHAnsi" w:eastAsiaTheme="majorEastAsia" w:hAnsiTheme="majorHAnsi" w:cstheme="majorBidi"/>
          <w:color w:val="2F5496" w:themeColor="accent1" w:themeShade="BF"/>
          <w:sz w:val="24"/>
          <w:szCs w:val="24"/>
        </w:rPr>
      </w:pPr>
      <w:r w:rsidRPr="000D03AE">
        <w:rPr>
          <w:sz w:val="24"/>
          <w:szCs w:val="24"/>
        </w:rPr>
        <w:br w:type="page"/>
      </w:r>
    </w:p>
    <w:sdt>
      <w:sdtPr>
        <w:rPr>
          <w:rFonts w:asciiTheme="minorHAnsi" w:eastAsiaTheme="minorEastAsia" w:hAnsiTheme="minorHAnsi" w:cstheme="minorBidi"/>
          <w:color w:val="auto"/>
          <w:sz w:val="22"/>
          <w:szCs w:val="22"/>
          <w:lang w:val="en-GB" w:eastAsia="zh-CN"/>
        </w:rPr>
        <w:id w:val="251778573"/>
        <w:docPartObj>
          <w:docPartGallery w:val="Table of Contents"/>
          <w:docPartUnique/>
        </w:docPartObj>
      </w:sdtPr>
      <w:sdtEndPr>
        <w:rPr>
          <w:b/>
          <w:bCs/>
          <w:noProof/>
        </w:rPr>
      </w:sdtEndPr>
      <w:sdtContent>
        <w:p w14:paraId="3D8B0ED1" w14:textId="7462A5D3" w:rsidR="00DB793E" w:rsidRDefault="00DB793E">
          <w:pPr>
            <w:pStyle w:val="TOCHeading"/>
          </w:pPr>
          <w:r>
            <w:t>Contents</w:t>
          </w:r>
        </w:p>
        <w:p w14:paraId="7308C676" w14:textId="7B1B05B8" w:rsidR="00CA67C5" w:rsidRDefault="00DB793E">
          <w:pPr>
            <w:pStyle w:val="TOC1"/>
            <w:tabs>
              <w:tab w:val="right" w:leader="dot" w:pos="9016"/>
            </w:tabs>
            <w:rPr>
              <w:noProof/>
            </w:rPr>
          </w:pPr>
          <w:r>
            <w:fldChar w:fldCharType="begin"/>
          </w:r>
          <w:r>
            <w:instrText xml:space="preserve"> TOC \o "1-3" \h \z \u </w:instrText>
          </w:r>
          <w:r>
            <w:fldChar w:fldCharType="separate"/>
          </w:r>
          <w:hyperlink w:anchor="_Toc106863840" w:history="1">
            <w:r w:rsidR="00CA67C5" w:rsidRPr="00E5314C">
              <w:rPr>
                <w:rStyle w:val="Hyperlink"/>
                <w:noProof/>
              </w:rPr>
              <w:t>Executive Summary</w:t>
            </w:r>
            <w:r w:rsidR="00CA67C5">
              <w:rPr>
                <w:noProof/>
                <w:webHidden/>
              </w:rPr>
              <w:tab/>
            </w:r>
            <w:r w:rsidR="00CA67C5">
              <w:rPr>
                <w:noProof/>
                <w:webHidden/>
              </w:rPr>
              <w:fldChar w:fldCharType="begin"/>
            </w:r>
            <w:r w:rsidR="00CA67C5">
              <w:rPr>
                <w:noProof/>
                <w:webHidden/>
              </w:rPr>
              <w:instrText xml:space="preserve"> PAGEREF _Toc106863840 \h </w:instrText>
            </w:r>
            <w:r w:rsidR="00CA67C5">
              <w:rPr>
                <w:noProof/>
                <w:webHidden/>
              </w:rPr>
            </w:r>
            <w:r w:rsidR="00CA67C5">
              <w:rPr>
                <w:noProof/>
                <w:webHidden/>
              </w:rPr>
              <w:fldChar w:fldCharType="separate"/>
            </w:r>
            <w:r w:rsidR="00943BA4">
              <w:rPr>
                <w:noProof/>
                <w:webHidden/>
              </w:rPr>
              <w:t>1</w:t>
            </w:r>
            <w:r w:rsidR="00CA67C5">
              <w:rPr>
                <w:noProof/>
                <w:webHidden/>
              </w:rPr>
              <w:fldChar w:fldCharType="end"/>
            </w:r>
          </w:hyperlink>
        </w:p>
        <w:p w14:paraId="32B29D12" w14:textId="50F3DB3B" w:rsidR="00CA67C5" w:rsidRDefault="00B25458">
          <w:pPr>
            <w:pStyle w:val="TOC1"/>
            <w:tabs>
              <w:tab w:val="right" w:leader="dot" w:pos="9016"/>
            </w:tabs>
            <w:rPr>
              <w:noProof/>
            </w:rPr>
          </w:pPr>
          <w:hyperlink w:anchor="_Toc106863841" w:history="1">
            <w:r w:rsidR="00CA67C5" w:rsidRPr="00E5314C">
              <w:rPr>
                <w:rStyle w:val="Hyperlink"/>
                <w:noProof/>
              </w:rPr>
              <w:t>Introduction</w:t>
            </w:r>
            <w:r w:rsidR="00CA67C5">
              <w:rPr>
                <w:noProof/>
                <w:webHidden/>
              </w:rPr>
              <w:tab/>
            </w:r>
            <w:r w:rsidR="00CA67C5">
              <w:rPr>
                <w:noProof/>
                <w:webHidden/>
              </w:rPr>
              <w:fldChar w:fldCharType="begin"/>
            </w:r>
            <w:r w:rsidR="00CA67C5">
              <w:rPr>
                <w:noProof/>
                <w:webHidden/>
              </w:rPr>
              <w:instrText xml:space="preserve"> PAGEREF _Toc106863841 \h </w:instrText>
            </w:r>
            <w:r w:rsidR="00CA67C5">
              <w:rPr>
                <w:noProof/>
                <w:webHidden/>
              </w:rPr>
            </w:r>
            <w:r w:rsidR="00CA67C5">
              <w:rPr>
                <w:noProof/>
                <w:webHidden/>
              </w:rPr>
              <w:fldChar w:fldCharType="separate"/>
            </w:r>
            <w:r w:rsidR="00943BA4">
              <w:rPr>
                <w:noProof/>
                <w:webHidden/>
              </w:rPr>
              <w:t>3</w:t>
            </w:r>
            <w:r w:rsidR="00CA67C5">
              <w:rPr>
                <w:noProof/>
                <w:webHidden/>
              </w:rPr>
              <w:fldChar w:fldCharType="end"/>
            </w:r>
          </w:hyperlink>
        </w:p>
        <w:p w14:paraId="094098D4" w14:textId="294A593F" w:rsidR="00CA67C5" w:rsidRDefault="00B25458">
          <w:pPr>
            <w:pStyle w:val="TOC1"/>
            <w:tabs>
              <w:tab w:val="right" w:leader="dot" w:pos="9016"/>
            </w:tabs>
            <w:rPr>
              <w:noProof/>
            </w:rPr>
          </w:pPr>
          <w:hyperlink w:anchor="_Toc106863842" w:history="1">
            <w:r w:rsidR="00CA67C5" w:rsidRPr="00E5314C">
              <w:rPr>
                <w:rStyle w:val="Hyperlink"/>
                <w:noProof/>
              </w:rPr>
              <w:t>Market Strategy</w:t>
            </w:r>
            <w:r w:rsidR="00CA67C5">
              <w:rPr>
                <w:noProof/>
                <w:webHidden/>
              </w:rPr>
              <w:tab/>
            </w:r>
            <w:r w:rsidR="00CA67C5">
              <w:rPr>
                <w:noProof/>
                <w:webHidden/>
              </w:rPr>
              <w:fldChar w:fldCharType="begin"/>
            </w:r>
            <w:r w:rsidR="00CA67C5">
              <w:rPr>
                <w:noProof/>
                <w:webHidden/>
              </w:rPr>
              <w:instrText xml:space="preserve"> PAGEREF _Toc106863842 \h </w:instrText>
            </w:r>
            <w:r w:rsidR="00CA67C5">
              <w:rPr>
                <w:noProof/>
                <w:webHidden/>
              </w:rPr>
            </w:r>
            <w:r w:rsidR="00CA67C5">
              <w:rPr>
                <w:noProof/>
                <w:webHidden/>
              </w:rPr>
              <w:fldChar w:fldCharType="separate"/>
            </w:r>
            <w:r w:rsidR="00943BA4">
              <w:rPr>
                <w:noProof/>
                <w:webHidden/>
              </w:rPr>
              <w:t>4</w:t>
            </w:r>
            <w:r w:rsidR="00CA67C5">
              <w:rPr>
                <w:noProof/>
                <w:webHidden/>
              </w:rPr>
              <w:fldChar w:fldCharType="end"/>
            </w:r>
          </w:hyperlink>
        </w:p>
        <w:p w14:paraId="0E33B5F7" w14:textId="765E1F3B" w:rsidR="00CA67C5" w:rsidRDefault="00B25458">
          <w:pPr>
            <w:pStyle w:val="TOC1"/>
            <w:tabs>
              <w:tab w:val="right" w:leader="dot" w:pos="9016"/>
            </w:tabs>
            <w:rPr>
              <w:noProof/>
            </w:rPr>
          </w:pPr>
          <w:hyperlink w:anchor="_Toc106863843" w:history="1">
            <w:r w:rsidR="00CA67C5" w:rsidRPr="00E5314C">
              <w:rPr>
                <w:rStyle w:val="Hyperlink"/>
                <w:noProof/>
              </w:rPr>
              <w:t>Stakeholders</w:t>
            </w:r>
            <w:r w:rsidR="00CA67C5">
              <w:rPr>
                <w:noProof/>
                <w:webHidden/>
              </w:rPr>
              <w:tab/>
            </w:r>
            <w:r w:rsidR="00CA67C5">
              <w:rPr>
                <w:noProof/>
                <w:webHidden/>
              </w:rPr>
              <w:fldChar w:fldCharType="begin"/>
            </w:r>
            <w:r w:rsidR="00CA67C5">
              <w:rPr>
                <w:noProof/>
                <w:webHidden/>
              </w:rPr>
              <w:instrText xml:space="preserve"> PAGEREF _Toc106863843 \h </w:instrText>
            </w:r>
            <w:r w:rsidR="00CA67C5">
              <w:rPr>
                <w:noProof/>
                <w:webHidden/>
              </w:rPr>
            </w:r>
            <w:r w:rsidR="00CA67C5">
              <w:rPr>
                <w:noProof/>
                <w:webHidden/>
              </w:rPr>
              <w:fldChar w:fldCharType="separate"/>
            </w:r>
            <w:r w:rsidR="00943BA4">
              <w:rPr>
                <w:noProof/>
                <w:webHidden/>
              </w:rPr>
              <w:t>6</w:t>
            </w:r>
            <w:r w:rsidR="00CA67C5">
              <w:rPr>
                <w:noProof/>
                <w:webHidden/>
              </w:rPr>
              <w:fldChar w:fldCharType="end"/>
            </w:r>
          </w:hyperlink>
        </w:p>
        <w:p w14:paraId="70D87A00" w14:textId="3E770900" w:rsidR="00CA67C5" w:rsidRDefault="00B25458">
          <w:pPr>
            <w:pStyle w:val="TOC1"/>
            <w:tabs>
              <w:tab w:val="right" w:leader="dot" w:pos="9016"/>
            </w:tabs>
            <w:rPr>
              <w:noProof/>
            </w:rPr>
          </w:pPr>
          <w:hyperlink w:anchor="_Toc106863844" w:history="1">
            <w:r w:rsidR="00CA67C5" w:rsidRPr="00E5314C">
              <w:rPr>
                <w:rStyle w:val="Hyperlink"/>
                <w:noProof/>
              </w:rPr>
              <w:t>PESTLE Analysis</w:t>
            </w:r>
            <w:r w:rsidR="00CA67C5">
              <w:rPr>
                <w:noProof/>
                <w:webHidden/>
              </w:rPr>
              <w:tab/>
            </w:r>
            <w:r w:rsidR="00CA67C5">
              <w:rPr>
                <w:noProof/>
                <w:webHidden/>
              </w:rPr>
              <w:fldChar w:fldCharType="begin"/>
            </w:r>
            <w:r w:rsidR="00CA67C5">
              <w:rPr>
                <w:noProof/>
                <w:webHidden/>
              </w:rPr>
              <w:instrText xml:space="preserve"> PAGEREF _Toc106863844 \h </w:instrText>
            </w:r>
            <w:r w:rsidR="00CA67C5">
              <w:rPr>
                <w:noProof/>
                <w:webHidden/>
              </w:rPr>
            </w:r>
            <w:r w:rsidR="00CA67C5">
              <w:rPr>
                <w:noProof/>
                <w:webHidden/>
              </w:rPr>
              <w:fldChar w:fldCharType="separate"/>
            </w:r>
            <w:r w:rsidR="00943BA4">
              <w:rPr>
                <w:noProof/>
                <w:webHidden/>
              </w:rPr>
              <w:t>8</w:t>
            </w:r>
            <w:r w:rsidR="00CA67C5">
              <w:rPr>
                <w:noProof/>
                <w:webHidden/>
              </w:rPr>
              <w:fldChar w:fldCharType="end"/>
            </w:r>
          </w:hyperlink>
        </w:p>
        <w:p w14:paraId="3BCD57D3" w14:textId="77EA3526" w:rsidR="00CA67C5" w:rsidRDefault="00B25458">
          <w:pPr>
            <w:pStyle w:val="TOC2"/>
            <w:tabs>
              <w:tab w:val="right" w:leader="dot" w:pos="9016"/>
            </w:tabs>
            <w:rPr>
              <w:noProof/>
            </w:rPr>
          </w:pPr>
          <w:hyperlink w:anchor="_Toc106863845" w:history="1">
            <w:r w:rsidR="00CA67C5" w:rsidRPr="00E5314C">
              <w:rPr>
                <w:rStyle w:val="Hyperlink"/>
                <w:noProof/>
              </w:rPr>
              <w:t>Political</w:t>
            </w:r>
            <w:r w:rsidR="00CA67C5">
              <w:rPr>
                <w:noProof/>
                <w:webHidden/>
              </w:rPr>
              <w:tab/>
            </w:r>
            <w:r w:rsidR="00CA67C5">
              <w:rPr>
                <w:noProof/>
                <w:webHidden/>
              </w:rPr>
              <w:fldChar w:fldCharType="begin"/>
            </w:r>
            <w:r w:rsidR="00CA67C5">
              <w:rPr>
                <w:noProof/>
                <w:webHidden/>
              </w:rPr>
              <w:instrText xml:space="preserve"> PAGEREF _Toc106863845 \h </w:instrText>
            </w:r>
            <w:r w:rsidR="00CA67C5">
              <w:rPr>
                <w:noProof/>
                <w:webHidden/>
              </w:rPr>
            </w:r>
            <w:r w:rsidR="00CA67C5">
              <w:rPr>
                <w:noProof/>
                <w:webHidden/>
              </w:rPr>
              <w:fldChar w:fldCharType="separate"/>
            </w:r>
            <w:r w:rsidR="00943BA4">
              <w:rPr>
                <w:noProof/>
                <w:webHidden/>
              </w:rPr>
              <w:t>8</w:t>
            </w:r>
            <w:r w:rsidR="00CA67C5">
              <w:rPr>
                <w:noProof/>
                <w:webHidden/>
              </w:rPr>
              <w:fldChar w:fldCharType="end"/>
            </w:r>
          </w:hyperlink>
        </w:p>
        <w:p w14:paraId="4FAEFD03" w14:textId="527C2325" w:rsidR="00CA67C5" w:rsidRDefault="00B25458">
          <w:pPr>
            <w:pStyle w:val="TOC2"/>
            <w:tabs>
              <w:tab w:val="right" w:leader="dot" w:pos="9016"/>
            </w:tabs>
            <w:rPr>
              <w:noProof/>
            </w:rPr>
          </w:pPr>
          <w:hyperlink w:anchor="_Toc106863846" w:history="1">
            <w:r w:rsidR="00CA67C5" w:rsidRPr="00E5314C">
              <w:rPr>
                <w:rStyle w:val="Hyperlink"/>
                <w:noProof/>
              </w:rPr>
              <w:t>Economic</w:t>
            </w:r>
            <w:r w:rsidR="00CA67C5">
              <w:rPr>
                <w:noProof/>
                <w:webHidden/>
              </w:rPr>
              <w:tab/>
            </w:r>
            <w:r w:rsidR="00CA67C5">
              <w:rPr>
                <w:noProof/>
                <w:webHidden/>
              </w:rPr>
              <w:fldChar w:fldCharType="begin"/>
            </w:r>
            <w:r w:rsidR="00CA67C5">
              <w:rPr>
                <w:noProof/>
                <w:webHidden/>
              </w:rPr>
              <w:instrText xml:space="preserve"> PAGEREF _Toc106863846 \h </w:instrText>
            </w:r>
            <w:r w:rsidR="00CA67C5">
              <w:rPr>
                <w:noProof/>
                <w:webHidden/>
              </w:rPr>
            </w:r>
            <w:r w:rsidR="00CA67C5">
              <w:rPr>
                <w:noProof/>
                <w:webHidden/>
              </w:rPr>
              <w:fldChar w:fldCharType="separate"/>
            </w:r>
            <w:r w:rsidR="00943BA4">
              <w:rPr>
                <w:noProof/>
                <w:webHidden/>
              </w:rPr>
              <w:t>8</w:t>
            </w:r>
            <w:r w:rsidR="00CA67C5">
              <w:rPr>
                <w:noProof/>
                <w:webHidden/>
              </w:rPr>
              <w:fldChar w:fldCharType="end"/>
            </w:r>
          </w:hyperlink>
        </w:p>
        <w:p w14:paraId="072D413F" w14:textId="3371780D" w:rsidR="00CA67C5" w:rsidRDefault="00B25458">
          <w:pPr>
            <w:pStyle w:val="TOC2"/>
            <w:tabs>
              <w:tab w:val="right" w:leader="dot" w:pos="9016"/>
            </w:tabs>
            <w:rPr>
              <w:noProof/>
            </w:rPr>
          </w:pPr>
          <w:hyperlink w:anchor="_Toc106863847" w:history="1">
            <w:r w:rsidR="00CA67C5" w:rsidRPr="00E5314C">
              <w:rPr>
                <w:rStyle w:val="Hyperlink"/>
                <w:noProof/>
              </w:rPr>
              <w:t>Social</w:t>
            </w:r>
            <w:r w:rsidR="00CA67C5">
              <w:rPr>
                <w:noProof/>
                <w:webHidden/>
              </w:rPr>
              <w:tab/>
            </w:r>
            <w:r w:rsidR="00CA67C5">
              <w:rPr>
                <w:noProof/>
                <w:webHidden/>
              </w:rPr>
              <w:fldChar w:fldCharType="begin"/>
            </w:r>
            <w:r w:rsidR="00CA67C5">
              <w:rPr>
                <w:noProof/>
                <w:webHidden/>
              </w:rPr>
              <w:instrText xml:space="preserve"> PAGEREF _Toc106863847 \h </w:instrText>
            </w:r>
            <w:r w:rsidR="00CA67C5">
              <w:rPr>
                <w:noProof/>
                <w:webHidden/>
              </w:rPr>
            </w:r>
            <w:r w:rsidR="00CA67C5">
              <w:rPr>
                <w:noProof/>
                <w:webHidden/>
              </w:rPr>
              <w:fldChar w:fldCharType="separate"/>
            </w:r>
            <w:r w:rsidR="00943BA4">
              <w:rPr>
                <w:noProof/>
                <w:webHidden/>
              </w:rPr>
              <w:t>9</w:t>
            </w:r>
            <w:r w:rsidR="00CA67C5">
              <w:rPr>
                <w:noProof/>
                <w:webHidden/>
              </w:rPr>
              <w:fldChar w:fldCharType="end"/>
            </w:r>
          </w:hyperlink>
        </w:p>
        <w:p w14:paraId="6E2CC99A" w14:textId="52CD41BE" w:rsidR="00CA67C5" w:rsidRDefault="00B25458">
          <w:pPr>
            <w:pStyle w:val="TOC2"/>
            <w:tabs>
              <w:tab w:val="right" w:leader="dot" w:pos="9016"/>
            </w:tabs>
            <w:rPr>
              <w:noProof/>
            </w:rPr>
          </w:pPr>
          <w:hyperlink w:anchor="_Toc106863848" w:history="1">
            <w:r w:rsidR="00CA67C5" w:rsidRPr="00E5314C">
              <w:rPr>
                <w:rStyle w:val="Hyperlink"/>
                <w:noProof/>
              </w:rPr>
              <w:t>Technological</w:t>
            </w:r>
            <w:r w:rsidR="00CA67C5">
              <w:rPr>
                <w:noProof/>
                <w:webHidden/>
              </w:rPr>
              <w:tab/>
            </w:r>
            <w:r w:rsidR="00CA67C5">
              <w:rPr>
                <w:noProof/>
                <w:webHidden/>
              </w:rPr>
              <w:fldChar w:fldCharType="begin"/>
            </w:r>
            <w:r w:rsidR="00CA67C5">
              <w:rPr>
                <w:noProof/>
                <w:webHidden/>
              </w:rPr>
              <w:instrText xml:space="preserve"> PAGEREF _Toc106863848 \h </w:instrText>
            </w:r>
            <w:r w:rsidR="00CA67C5">
              <w:rPr>
                <w:noProof/>
                <w:webHidden/>
              </w:rPr>
            </w:r>
            <w:r w:rsidR="00CA67C5">
              <w:rPr>
                <w:noProof/>
                <w:webHidden/>
              </w:rPr>
              <w:fldChar w:fldCharType="separate"/>
            </w:r>
            <w:r w:rsidR="00943BA4">
              <w:rPr>
                <w:noProof/>
                <w:webHidden/>
              </w:rPr>
              <w:t>9</w:t>
            </w:r>
            <w:r w:rsidR="00CA67C5">
              <w:rPr>
                <w:noProof/>
                <w:webHidden/>
              </w:rPr>
              <w:fldChar w:fldCharType="end"/>
            </w:r>
          </w:hyperlink>
        </w:p>
        <w:p w14:paraId="473F103B" w14:textId="28FFE640" w:rsidR="00CA67C5" w:rsidRDefault="00B25458">
          <w:pPr>
            <w:pStyle w:val="TOC2"/>
            <w:tabs>
              <w:tab w:val="right" w:leader="dot" w:pos="9016"/>
            </w:tabs>
            <w:rPr>
              <w:noProof/>
            </w:rPr>
          </w:pPr>
          <w:hyperlink w:anchor="_Toc106863849" w:history="1">
            <w:r w:rsidR="00CA67C5" w:rsidRPr="00E5314C">
              <w:rPr>
                <w:rStyle w:val="Hyperlink"/>
                <w:noProof/>
              </w:rPr>
              <w:t>Environmental</w:t>
            </w:r>
            <w:r w:rsidR="00CA67C5">
              <w:rPr>
                <w:noProof/>
                <w:webHidden/>
              </w:rPr>
              <w:tab/>
            </w:r>
            <w:r w:rsidR="00CA67C5">
              <w:rPr>
                <w:noProof/>
                <w:webHidden/>
              </w:rPr>
              <w:fldChar w:fldCharType="begin"/>
            </w:r>
            <w:r w:rsidR="00CA67C5">
              <w:rPr>
                <w:noProof/>
                <w:webHidden/>
              </w:rPr>
              <w:instrText xml:space="preserve"> PAGEREF _Toc106863849 \h </w:instrText>
            </w:r>
            <w:r w:rsidR="00CA67C5">
              <w:rPr>
                <w:noProof/>
                <w:webHidden/>
              </w:rPr>
            </w:r>
            <w:r w:rsidR="00CA67C5">
              <w:rPr>
                <w:noProof/>
                <w:webHidden/>
              </w:rPr>
              <w:fldChar w:fldCharType="separate"/>
            </w:r>
            <w:r w:rsidR="00943BA4">
              <w:rPr>
                <w:noProof/>
                <w:webHidden/>
              </w:rPr>
              <w:t>9</w:t>
            </w:r>
            <w:r w:rsidR="00CA67C5">
              <w:rPr>
                <w:noProof/>
                <w:webHidden/>
              </w:rPr>
              <w:fldChar w:fldCharType="end"/>
            </w:r>
          </w:hyperlink>
        </w:p>
        <w:p w14:paraId="595E87DD" w14:textId="79C61FED" w:rsidR="00CA67C5" w:rsidRDefault="00B25458">
          <w:pPr>
            <w:pStyle w:val="TOC2"/>
            <w:tabs>
              <w:tab w:val="right" w:leader="dot" w:pos="9016"/>
            </w:tabs>
            <w:rPr>
              <w:noProof/>
            </w:rPr>
          </w:pPr>
          <w:hyperlink w:anchor="_Toc106863850" w:history="1">
            <w:r w:rsidR="00CA67C5" w:rsidRPr="00E5314C">
              <w:rPr>
                <w:rStyle w:val="Hyperlink"/>
                <w:noProof/>
              </w:rPr>
              <w:t>Legal</w:t>
            </w:r>
            <w:r w:rsidR="00CA67C5">
              <w:rPr>
                <w:noProof/>
                <w:webHidden/>
              </w:rPr>
              <w:tab/>
            </w:r>
            <w:r w:rsidR="00CA67C5">
              <w:rPr>
                <w:noProof/>
                <w:webHidden/>
              </w:rPr>
              <w:fldChar w:fldCharType="begin"/>
            </w:r>
            <w:r w:rsidR="00CA67C5">
              <w:rPr>
                <w:noProof/>
                <w:webHidden/>
              </w:rPr>
              <w:instrText xml:space="preserve"> PAGEREF _Toc106863850 \h </w:instrText>
            </w:r>
            <w:r w:rsidR="00CA67C5">
              <w:rPr>
                <w:noProof/>
                <w:webHidden/>
              </w:rPr>
            </w:r>
            <w:r w:rsidR="00CA67C5">
              <w:rPr>
                <w:noProof/>
                <w:webHidden/>
              </w:rPr>
              <w:fldChar w:fldCharType="separate"/>
            </w:r>
            <w:r w:rsidR="00943BA4">
              <w:rPr>
                <w:noProof/>
                <w:webHidden/>
              </w:rPr>
              <w:t>9</w:t>
            </w:r>
            <w:r w:rsidR="00CA67C5">
              <w:rPr>
                <w:noProof/>
                <w:webHidden/>
              </w:rPr>
              <w:fldChar w:fldCharType="end"/>
            </w:r>
          </w:hyperlink>
        </w:p>
        <w:p w14:paraId="1A8F20B9" w14:textId="333D15A6" w:rsidR="00CA67C5" w:rsidRDefault="00B25458">
          <w:pPr>
            <w:pStyle w:val="TOC1"/>
            <w:tabs>
              <w:tab w:val="right" w:leader="dot" w:pos="9016"/>
            </w:tabs>
            <w:rPr>
              <w:noProof/>
            </w:rPr>
          </w:pPr>
          <w:hyperlink w:anchor="_Toc106863851" w:history="1">
            <w:r w:rsidR="00CA67C5" w:rsidRPr="00E5314C">
              <w:rPr>
                <w:rStyle w:val="Hyperlink"/>
                <w:noProof/>
              </w:rPr>
              <w:t>SWOT Analysis</w:t>
            </w:r>
            <w:r w:rsidR="00CA67C5">
              <w:rPr>
                <w:noProof/>
                <w:webHidden/>
              </w:rPr>
              <w:tab/>
            </w:r>
            <w:r w:rsidR="00CA67C5">
              <w:rPr>
                <w:noProof/>
                <w:webHidden/>
              </w:rPr>
              <w:fldChar w:fldCharType="begin"/>
            </w:r>
            <w:r w:rsidR="00CA67C5">
              <w:rPr>
                <w:noProof/>
                <w:webHidden/>
              </w:rPr>
              <w:instrText xml:space="preserve"> PAGEREF _Toc106863851 \h </w:instrText>
            </w:r>
            <w:r w:rsidR="00CA67C5">
              <w:rPr>
                <w:noProof/>
                <w:webHidden/>
              </w:rPr>
            </w:r>
            <w:r w:rsidR="00CA67C5">
              <w:rPr>
                <w:noProof/>
                <w:webHidden/>
              </w:rPr>
              <w:fldChar w:fldCharType="separate"/>
            </w:r>
            <w:r w:rsidR="00943BA4">
              <w:rPr>
                <w:noProof/>
                <w:webHidden/>
              </w:rPr>
              <w:t>10</w:t>
            </w:r>
            <w:r w:rsidR="00CA67C5">
              <w:rPr>
                <w:noProof/>
                <w:webHidden/>
              </w:rPr>
              <w:fldChar w:fldCharType="end"/>
            </w:r>
          </w:hyperlink>
        </w:p>
        <w:p w14:paraId="7FE72136" w14:textId="0FCB0CC3" w:rsidR="00CA67C5" w:rsidRDefault="00B25458">
          <w:pPr>
            <w:pStyle w:val="TOC1"/>
            <w:tabs>
              <w:tab w:val="right" w:leader="dot" w:pos="9016"/>
            </w:tabs>
            <w:rPr>
              <w:noProof/>
            </w:rPr>
          </w:pPr>
          <w:hyperlink w:anchor="_Toc106863852" w:history="1">
            <w:r w:rsidR="00CA67C5" w:rsidRPr="00E5314C">
              <w:rPr>
                <w:rStyle w:val="Hyperlink"/>
                <w:noProof/>
                <w:shd w:val="clear" w:color="auto" w:fill="FFFFFF"/>
              </w:rPr>
              <w:t>Strengths</w:t>
            </w:r>
            <w:r w:rsidR="00CA67C5">
              <w:rPr>
                <w:noProof/>
                <w:webHidden/>
              </w:rPr>
              <w:tab/>
            </w:r>
            <w:r w:rsidR="00CA67C5">
              <w:rPr>
                <w:noProof/>
                <w:webHidden/>
              </w:rPr>
              <w:fldChar w:fldCharType="begin"/>
            </w:r>
            <w:r w:rsidR="00CA67C5">
              <w:rPr>
                <w:noProof/>
                <w:webHidden/>
              </w:rPr>
              <w:instrText xml:space="preserve"> PAGEREF _Toc106863852 \h </w:instrText>
            </w:r>
            <w:r w:rsidR="00CA67C5">
              <w:rPr>
                <w:noProof/>
                <w:webHidden/>
              </w:rPr>
            </w:r>
            <w:r w:rsidR="00CA67C5">
              <w:rPr>
                <w:noProof/>
                <w:webHidden/>
              </w:rPr>
              <w:fldChar w:fldCharType="separate"/>
            </w:r>
            <w:r w:rsidR="00943BA4">
              <w:rPr>
                <w:noProof/>
                <w:webHidden/>
              </w:rPr>
              <w:t>10</w:t>
            </w:r>
            <w:r w:rsidR="00CA67C5">
              <w:rPr>
                <w:noProof/>
                <w:webHidden/>
              </w:rPr>
              <w:fldChar w:fldCharType="end"/>
            </w:r>
          </w:hyperlink>
        </w:p>
        <w:p w14:paraId="60F203CF" w14:textId="77A95A4E" w:rsidR="00CA67C5" w:rsidRDefault="00B25458">
          <w:pPr>
            <w:pStyle w:val="TOC1"/>
            <w:tabs>
              <w:tab w:val="right" w:leader="dot" w:pos="9016"/>
            </w:tabs>
            <w:rPr>
              <w:noProof/>
            </w:rPr>
          </w:pPr>
          <w:hyperlink w:anchor="_Toc106863853" w:history="1">
            <w:r w:rsidR="00CA67C5" w:rsidRPr="00E5314C">
              <w:rPr>
                <w:rStyle w:val="Hyperlink"/>
                <w:noProof/>
                <w:shd w:val="clear" w:color="auto" w:fill="FFFFFF"/>
              </w:rPr>
              <w:t>Weaknesses</w:t>
            </w:r>
            <w:r w:rsidR="00CA67C5">
              <w:rPr>
                <w:noProof/>
                <w:webHidden/>
              </w:rPr>
              <w:tab/>
            </w:r>
            <w:r w:rsidR="00CA67C5">
              <w:rPr>
                <w:noProof/>
                <w:webHidden/>
              </w:rPr>
              <w:fldChar w:fldCharType="begin"/>
            </w:r>
            <w:r w:rsidR="00CA67C5">
              <w:rPr>
                <w:noProof/>
                <w:webHidden/>
              </w:rPr>
              <w:instrText xml:space="preserve"> PAGEREF _Toc106863853 \h </w:instrText>
            </w:r>
            <w:r w:rsidR="00CA67C5">
              <w:rPr>
                <w:noProof/>
                <w:webHidden/>
              </w:rPr>
            </w:r>
            <w:r w:rsidR="00CA67C5">
              <w:rPr>
                <w:noProof/>
                <w:webHidden/>
              </w:rPr>
              <w:fldChar w:fldCharType="separate"/>
            </w:r>
            <w:r w:rsidR="00943BA4">
              <w:rPr>
                <w:noProof/>
                <w:webHidden/>
              </w:rPr>
              <w:t>10</w:t>
            </w:r>
            <w:r w:rsidR="00CA67C5">
              <w:rPr>
                <w:noProof/>
                <w:webHidden/>
              </w:rPr>
              <w:fldChar w:fldCharType="end"/>
            </w:r>
          </w:hyperlink>
        </w:p>
        <w:p w14:paraId="3F890B51" w14:textId="3F2D13AC" w:rsidR="00CA67C5" w:rsidRDefault="00B25458">
          <w:pPr>
            <w:pStyle w:val="TOC1"/>
            <w:tabs>
              <w:tab w:val="right" w:leader="dot" w:pos="9016"/>
            </w:tabs>
            <w:rPr>
              <w:noProof/>
            </w:rPr>
          </w:pPr>
          <w:hyperlink w:anchor="_Toc106863854" w:history="1">
            <w:r w:rsidR="00CA67C5" w:rsidRPr="00E5314C">
              <w:rPr>
                <w:rStyle w:val="Hyperlink"/>
                <w:noProof/>
                <w:shd w:val="clear" w:color="auto" w:fill="FFFFFF"/>
              </w:rPr>
              <w:t>Opportunities</w:t>
            </w:r>
            <w:r w:rsidR="00CA67C5">
              <w:rPr>
                <w:noProof/>
                <w:webHidden/>
              </w:rPr>
              <w:tab/>
            </w:r>
            <w:r w:rsidR="00CA67C5">
              <w:rPr>
                <w:noProof/>
                <w:webHidden/>
              </w:rPr>
              <w:fldChar w:fldCharType="begin"/>
            </w:r>
            <w:r w:rsidR="00CA67C5">
              <w:rPr>
                <w:noProof/>
                <w:webHidden/>
              </w:rPr>
              <w:instrText xml:space="preserve"> PAGEREF _Toc106863854 \h </w:instrText>
            </w:r>
            <w:r w:rsidR="00CA67C5">
              <w:rPr>
                <w:noProof/>
                <w:webHidden/>
              </w:rPr>
            </w:r>
            <w:r w:rsidR="00CA67C5">
              <w:rPr>
                <w:noProof/>
                <w:webHidden/>
              </w:rPr>
              <w:fldChar w:fldCharType="separate"/>
            </w:r>
            <w:r w:rsidR="00943BA4">
              <w:rPr>
                <w:noProof/>
                <w:webHidden/>
              </w:rPr>
              <w:t>10</w:t>
            </w:r>
            <w:r w:rsidR="00CA67C5">
              <w:rPr>
                <w:noProof/>
                <w:webHidden/>
              </w:rPr>
              <w:fldChar w:fldCharType="end"/>
            </w:r>
          </w:hyperlink>
        </w:p>
        <w:p w14:paraId="07840A94" w14:textId="42606BEB" w:rsidR="00CA67C5" w:rsidRDefault="00B25458">
          <w:pPr>
            <w:pStyle w:val="TOC1"/>
            <w:tabs>
              <w:tab w:val="right" w:leader="dot" w:pos="9016"/>
            </w:tabs>
            <w:rPr>
              <w:noProof/>
            </w:rPr>
          </w:pPr>
          <w:hyperlink w:anchor="_Toc106863855" w:history="1">
            <w:r w:rsidR="00CA67C5" w:rsidRPr="00E5314C">
              <w:rPr>
                <w:rStyle w:val="Hyperlink"/>
                <w:noProof/>
                <w:shd w:val="clear" w:color="auto" w:fill="FFFFFF"/>
              </w:rPr>
              <w:t>Threats</w:t>
            </w:r>
            <w:r w:rsidR="00CA67C5">
              <w:rPr>
                <w:noProof/>
                <w:webHidden/>
              </w:rPr>
              <w:tab/>
            </w:r>
            <w:r w:rsidR="00CA67C5">
              <w:rPr>
                <w:noProof/>
                <w:webHidden/>
              </w:rPr>
              <w:fldChar w:fldCharType="begin"/>
            </w:r>
            <w:r w:rsidR="00CA67C5">
              <w:rPr>
                <w:noProof/>
                <w:webHidden/>
              </w:rPr>
              <w:instrText xml:space="preserve"> PAGEREF _Toc106863855 \h </w:instrText>
            </w:r>
            <w:r w:rsidR="00CA67C5">
              <w:rPr>
                <w:noProof/>
                <w:webHidden/>
              </w:rPr>
            </w:r>
            <w:r w:rsidR="00CA67C5">
              <w:rPr>
                <w:noProof/>
                <w:webHidden/>
              </w:rPr>
              <w:fldChar w:fldCharType="separate"/>
            </w:r>
            <w:r w:rsidR="00943BA4">
              <w:rPr>
                <w:noProof/>
                <w:webHidden/>
              </w:rPr>
              <w:t>10</w:t>
            </w:r>
            <w:r w:rsidR="00CA67C5">
              <w:rPr>
                <w:noProof/>
                <w:webHidden/>
              </w:rPr>
              <w:fldChar w:fldCharType="end"/>
            </w:r>
          </w:hyperlink>
        </w:p>
        <w:p w14:paraId="6F9695AC" w14:textId="411FE9A4" w:rsidR="00CA67C5" w:rsidRDefault="00B25458">
          <w:pPr>
            <w:pStyle w:val="TOC2"/>
            <w:tabs>
              <w:tab w:val="right" w:leader="dot" w:pos="9016"/>
            </w:tabs>
            <w:rPr>
              <w:noProof/>
            </w:rPr>
          </w:pPr>
          <w:hyperlink w:anchor="_Toc106863856" w:history="1">
            <w:r w:rsidR="00CA67C5" w:rsidRPr="00E5314C">
              <w:rPr>
                <w:rStyle w:val="Hyperlink"/>
                <w:noProof/>
              </w:rPr>
              <w:t>Strengths</w:t>
            </w:r>
            <w:r w:rsidR="00CA67C5">
              <w:rPr>
                <w:noProof/>
                <w:webHidden/>
              </w:rPr>
              <w:tab/>
            </w:r>
            <w:r w:rsidR="00CA67C5">
              <w:rPr>
                <w:noProof/>
                <w:webHidden/>
              </w:rPr>
              <w:fldChar w:fldCharType="begin"/>
            </w:r>
            <w:r w:rsidR="00CA67C5">
              <w:rPr>
                <w:noProof/>
                <w:webHidden/>
              </w:rPr>
              <w:instrText xml:space="preserve"> PAGEREF _Toc106863856 \h </w:instrText>
            </w:r>
            <w:r w:rsidR="00CA67C5">
              <w:rPr>
                <w:noProof/>
                <w:webHidden/>
              </w:rPr>
            </w:r>
            <w:r w:rsidR="00CA67C5">
              <w:rPr>
                <w:noProof/>
                <w:webHidden/>
              </w:rPr>
              <w:fldChar w:fldCharType="separate"/>
            </w:r>
            <w:r w:rsidR="00943BA4">
              <w:rPr>
                <w:noProof/>
                <w:webHidden/>
              </w:rPr>
              <w:t>10</w:t>
            </w:r>
            <w:r w:rsidR="00CA67C5">
              <w:rPr>
                <w:noProof/>
                <w:webHidden/>
              </w:rPr>
              <w:fldChar w:fldCharType="end"/>
            </w:r>
          </w:hyperlink>
        </w:p>
        <w:p w14:paraId="7EF8D361" w14:textId="0DE80531" w:rsidR="00CA67C5" w:rsidRDefault="00B25458">
          <w:pPr>
            <w:pStyle w:val="TOC2"/>
            <w:tabs>
              <w:tab w:val="right" w:leader="dot" w:pos="9016"/>
            </w:tabs>
            <w:rPr>
              <w:noProof/>
            </w:rPr>
          </w:pPr>
          <w:hyperlink w:anchor="_Toc106863857" w:history="1">
            <w:r w:rsidR="00CA67C5" w:rsidRPr="00E5314C">
              <w:rPr>
                <w:rStyle w:val="Hyperlink"/>
                <w:noProof/>
                <w:shd w:val="clear" w:color="auto" w:fill="FFFFFF"/>
              </w:rPr>
              <w:t>Weaknesses</w:t>
            </w:r>
            <w:r w:rsidR="00CA67C5">
              <w:rPr>
                <w:noProof/>
                <w:webHidden/>
              </w:rPr>
              <w:tab/>
            </w:r>
            <w:r w:rsidR="00CA67C5">
              <w:rPr>
                <w:noProof/>
                <w:webHidden/>
              </w:rPr>
              <w:fldChar w:fldCharType="begin"/>
            </w:r>
            <w:r w:rsidR="00CA67C5">
              <w:rPr>
                <w:noProof/>
                <w:webHidden/>
              </w:rPr>
              <w:instrText xml:space="preserve"> PAGEREF _Toc106863857 \h </w:instrText>
            </w:r>
            <w:r w:rsidR="00CA67C5">
              <w:rPr>
                <w:noProof/>
                <w:webHidden/>
              </w:rPr>
            </w:r>
            <w:r w:rsidR="00CA67C5">
              <w:rPr>
                <w:noProof/>
                <w:webHidden/>
              </w:rPr>
              <w:fldChar w:fldCharType="separate"/>
            </w:r>
            <w:r w:rsidR="00943BA4">
              <w:rPr>
                <w:noProof/>
                <w:webHidden/>
              </w:rPr>
              <w:t>10</w:t>
            </w:r>
            <w:r w:rsidR="00CA67C5">
              <w:rPr>
                <w:noProof/>
                <w:webHidden/>
              </w:rPr>
              <w:fldChar w:fldCharType="end"/>
            </w:r>
          </w:hyperlink>
        </w:p>
        <w:p w14:paraId="2AD21FA9" w14:textId="5FE3AD0B" w:rsidR="00CA67C5" w:rsidRDefault="00B25458">
          <w:pPr>
            <w:pStyle w:val="TOC2"/>
            <w:tabs>
              <w:tab w:val="right" w:leader="dot" w:pos="9016"/>
            </w:tabs>
            <w:rPr>
              <w:noProof/>
            </w:rPr>
          </w:pPr>
          <w:hyperlink w:anchor="_Toc106863858" w:history="1">
            <w:r w:rsidR="00CA67C5" w:rsidRPr="00E5314C">
              <w:rPr>
                <w:rStyle w:val="Hyperlink"/>
                <w:noProof/>
                <w:shd w:val="clear" w:color="auto" w:fill="FFFFFF"/>
              </w:rPr>
              <w:t>Opportunities</w:t>
            </w:r>
            <w:r w:rsidR="00CA67C5">
              <w:rPr>
                <w:noProof/>
                <w:webHidden/>
              </w:rPr>
              <w:tab/>
            </w:r>
            <w:r w:rsidR="00CA67C5">
              <w:rPr>
                <w:noProof/>
                <w:webHidden/>
              </w:rPr>
              <w:fldChar w:fldCharType="begin"/>
            </w:r>
            <w:r w:rsidR="00CA67C5">
              <w:rPr>
                <w:noProof/>
                <w:webHidden/>
              </w:rPr>
              <w:instrText xml:space="preserve"> PAGEREF _Toc106863858 \h </w:instrText>
            </w:r>
            <w:r w:rsidR="00CA67C5">
              <w:rPr>
                <w:noProof/>
                <w:webHidden/>
              </w:rPr>
            </w:r>
            <w:r w:rsidR="00CA67C5">
              <w:rPr>
                <w:noProof/>
                <w:webHidden/>
              </w:rPr>
              <w:fldChar w:fldCharType="separate"/>
            </w:r>
            <w:r w:rsidR="00943BA4">
              <w:rPr>
                <w:noProof/>
                <w:webHidden/>
              </w:rPr>
              <w:t>10</w:t>
            </w:r>
            <w:r w:rsidR="00CA67C5">
              <w:rPr>
                <w:noProof/>
                <w:webHidden/>
              </w:rPr>
              <w:fldChar w:fldCharType="end"/>
            </w:r>
          </w:hyperlink>
        </w:p>
        <w:p w14:paraId="5A154DC4" w14:textId="0AC31817" w:rsidR="00CA67C5" w:rsidRDefault="00B25458">
          <w:pPr>
            <w:pStyle w:val="TOC2"/>
            <w:tabs>
              <w:tab w:val="right" w:leader="dot" w:pos="9016"/>
            </w:tabs>
            <w:rPr>
              <w:noProof/>
            </w:rPr>
          </w:pPr>
          <w:hyperlink w:anchor="_Toc106863859" w:history="1">
            <w:r w:rsidR="00CA67C5" w:rsidRPr="00E5314C">
              <w:rPr>
                <w:rStyle w:val="Hyperlink"/>
                <w:noProof/>
                <w:shd w:val="clear" w:color="auto" w:fill="FFFFFF"/>
              </w:rPr>
              <w:t>Threats</w:t>
            </w:r>
            <w:r w:rsidR="00CA67C5">
              <w:rPr>
                <w:noProof/>
                <w:webHidden/>
              </w:rPr>
              <w:tab/>
            </w:r>
            <w:r w:rsidR="00CA67C5">
              <w:rPr>
                <w:noProof/>
                <w:webHidden/>
              </w:rPr>
              <w:fldChar w:fldCharType="begin"/>
            </w:r>
            <w:r w:rsidR="00CA67C5">
              <w:rPr>
                <w:noProof/>
                <w:webHidden/>
              </w:rPr>
              <w:instrText xml:space="preserve"> PAGEREF _Toc106863859 \h </w:instrText>
            </w:r>
            <w:r w:rsidR="00CA67C5">
              <w:rPr>
                <w:noProof/>
                <w:webHidden/>
              </w:rPr>
            </w:r>
            <w:r w:rsidR="00CA67C5">
              <w:rPr>
                <w:noProof/>
                <w:webHidden/>
              </w:rPr>
              <w:fldChar w:fldCharType="separate"/>
            </w:r>
            <w:r w:rsidR="00943BA4">
              <w:rPr>
                <w:noProof/>
                <w:webHidden/>
              </w:rPr>
              <w:t>10</w:t>
            </w:r>
            <w:r w:rsidR="00CA67C5">
              <w:rPr>
                <w:noProof/>
                <w:webHidden/>
              </w:rPr>
              <w:fldChar w:fldCharType="end"/>
            </w:r>
          </w:hyperlink>
        </w:p>
        <w:p w14:paraId="7E553AF5" w14:textId="372C400C" w:rsidR="00CA67C5" w:rsidRDefault="00B25458">
          <w:pPr>
            <w:pStyle w:val="TOC1"/>
            <w:tabs>
              <w:tab w:val="right" w:leader="dot" w:pos="9016"/>
            </w:tabs>
            <w:rPr>
              <w:noProof/>
            </w:rPr>
          </w:pPr>
          <w:hyperlink w:anchor="_Toc106863860" w:history="1">
            <w:r w:rsidR="00CA67C5" w:rsidRPr="00E5314C">
              <w:rPr>
                <w:rStyle w:val="Hyperlink"/>
                <w:noProof/>
              </w:rPr>
              <w:t>Conclusion</w:t>
            </w:r>
            <w:r w:rsidR="00CA67C5">
              <w:rPr>
                <w:noProof/>
                <w:webHidden/>
              </w:rPr>
              <w:tab/>
            </w:r>
            <w:r w:rsidR="00CA67C5">
              <w:rPr>
                <w:noProof/>
                <w:webHidden/>
              </w:rPr>
              <w:fldChar w:fldCharType="begin"/>
            </w:r>
            <w:r w:rsidR="00CA67C5">
              <w:rPr>
                <w:noProof/>
                <w:webHidden/>
              </w:rPr>
              <w:instrText xml:space="preserve"> PAGEREF _Toc106863860 \h </w:instrText>
            </w:r>
            <w:r w:rsidR="00CA67C5">
              <w:rPr>
                <w:noProof/>
                <w:webHidden/>
              </w:rPr>
            </w:r>
            <w:r w:rsidR="00CA67C5">
              <w:rPr>
                <w:noProof/>
                <w:webHidden/>
              </w:rPr>
              <w:fldChar w:fldCharType="separate"/>
            </w:r>
            <w:r w:rsidR="00943BA4">
              <w:rPr>
                <w:noProof/>
                <w:webHidden/>
              </w:rPr>
              <w:t>12</w:t>
            </w:r>
            <w:r w:rsidR="00CA67C5">
              <w:rPr>
                <w:noProof/>
                <w:webHidden/>
              </w:rPr>
              <w:fldChar w:fldCharType="end"/>
            </w:r>
          </w:hyperlink>
        </w:p>
        <w:p w14:paraId="26C3B248" w14:textId="56A1DFE0" w:rsidR="00CA67C5" w:rsidRDefault="00B25458">
          <w:pPr>
            <w:pStyle w:val="TOC1"/>
            <w:tabs>
              <w:tab w:val="right" w:leader="dot" w:pos="9016"/>
            </w:tabs>
            <w:rPr>
              <w:noProof/>
            </w:rPr>
          </w:pPr>
          <w:hyperlink w:anchor="_Toc106863861" w:history="1">
            <w:r w:rsidR="00CA67C5" w:rsidRPr="00E5314C">
              <w:rPr>
                <w:rStyle w:val="Hyperlink"/>
                <w:noProof/>
              </w:rPr>
              <w:t>Recommendations</w:t>
            </w:r>
            <w:r w:rsidR="00CA67C5">
              <w:rPr>
                <w:noProof/>
                <w:webHidden/>
              </w:rPr>
              <w:tab/>
            </w:r>
            <w:r w:rsidR="00CA67C5">
              <w:rPr>
                <w:noProof/>
                <w:webHidden/>
              </w:rPr>
              <w:fldChar w:fldCharType="begin"/>
            </w:r>
            <w:r w:rsidR="00CA67C5">
              <w:rPr>
                <w:noProof/>
                <w:webHidden/>
              </w:rPr>
              <w:instrText xml:space="preserve"> PAGEREF _Toc106863861 \h </w:instrText>
            </w:r>
            <w:r w:rsidR="00CA67C5">
              <w:rPr>
                <w:noProof/>
                <w:webHidden/>
              </w:rPr>
            </w:r>
            <w:r w:rsidR="00CA67C5">
              <w:rPr>
                <w:noProof/>
                <w:webHidden/>
              </w:rPr>
              <w:fldChar w:fldCharType="separate"/>
            </w:r>
            <w:r w:rsidR="00943BA4">
              <w:rPr>
                <w:noProof/>
                <w:webHidden/>
              </w:rPr>
              <w:t>13</w:t>
            </w:r>
            <w:r w:rsidR="00CA67C5">
              <w:rPr>
                <w:noProof/>
                <w:webHidden/>
              </w:rPr>
              <w:fldChar w:fldCharType="end"/>
            </w:r>
          </w:hyperlink>
        </w:p>
        <w:p w14:paraId="3C9B2F93" w14:textId="466C8734" w:rsidR="00CA67C5" w:rsidRDefault="00B25458">
          <w:pPr>
            <w:pStyle w:val="TOC1"/>
            <w:tabs>
              <w:tab w:val="right" w:leader="dot" w:pos="9016"/>
            </w:tabs>
            <w:rPr>
              <w:noProof/>
            </w:rPr>
          </w:pPr>
          <w:hyperlink w:anchor="_Toc106863862" w:history="1">
            <w:r w:rsidR="00CA67C5" w:rsidRPr="00E5314C">
              <w:rPr>
                <w:rStyle w:val="Hyperlink"/>
                <w:noProof/>
              </w:rPr>
              <w:t>References</w:t>
            </w:r>
            <w:r w:rsidR="00CA67C5">
              <w:rPr>
                <w:noProof/>
                <w:webHidden/>
              </w:rPr>
              <w:tab/>
            </w:r>
            <w:r w:rsidR="00CA67C5">
              <w:rPr>
                <w:noProof/>
                <w:webHidden/>
              </w:rPr>
              <w:fldChar w:fldCharType="begin"/>
            </w:r>
            <w:r w:rsidR="00CA67C5">
              <w:rPr>
                <w:noProof/>
                <w:webHidden/>
              </w:rPr>
              <w:instrText xml:space="preserve"> PAGEREF _Toc106863862 \h </w:instrText>
            </w:r>
            <w:r w:rsidR="00CA67C5">
              <w:rPr>
                <w:noProof/>
                <w:webHidden/>
              </w:rPr>
            </w:r>
            <w:r w:rsidR="00CA67C5">
              <w:rPr>
                <w:noProof/>
                <w:webHidden/>
              </w:rPr>
              <w:fldChar w:fldCharType="separate"/>
            </w:r>
            <w:r w:rsidR="00943BA4">
              <w:rPr>
                <w:noProof/>
                <w:webHidden/>
              </w:rPr>
              <w:t>14</w:t>
            </w:r>
            <w:r w:rsidR="00CA67C5">
              <w:rPr>
                <w:noProof/>
                <w:webHidden/>
              </w:rPr>
              <w:fldChar w:fldCharType="end"/>
            </w:r>
          </w:hyperlink>
        </w:p>
        <w:p w14:paraId="287CF5D1" w14:textId="2779983E" w:rsidR="00CA67C5" w:rsidRDefault="00B25458">
          <w:pPr>
            <w:pStyle w:val="TOC1"/>
            <w:tabs>
              <w:tab w:val="right" w:leader="dot" w:pos="9016"/>
            </w:tabs>
            <w:rPr>
              <w:noProof/>
            </w:rPr>
          </w:pPr>
          <w:hyperlink w:anchor="_Toc106863863" w:history="1">
            <w:r w:rsidR="00CA67C5" w:rsidRPr="00E5314C">
              <w:rPr>
                <w:rStyle w:val="Hyperlink"/>
                <w:noProof/>
              </w:rPr>
              <w:t>Appendices</w:t>
            </w:r>
            <w:r w:rsidR="00CA67C5">
              <w:rPr>
                <w:noProof/>
                <w:webHidden/>
              </w:rPr>
              <w:tab/>
              <w:t>1</w:t>
            </w:r>
            <w:r w:rsidR="00943BA4">
              <w:rPr>
                <w:noProof/>
                <w:webHidden/>
              </w:rPr>
              <w:t>8</w:t>
            </w:r>
          </w:hyperlink>
        </w:p>
        <w:p w14:paraId="5CEF1D7A" w14:textId="2AC4E2E8" w:rsidR="00CA67C5" w:rsidRDefault="00B25458">
          <w:pPr>
            <w:pStyle w:val="TOC1"/>
            <w:tabs>
              <w:tab w:val="left" w:pos="440"/>
              <w:tab w:val="right" w:leader="dot" w:pos="9016"/>
            </w:tabs>
            <w:rPr>
              <w:noProof/>
            </w:rPr>
          </w:pPr>
          <w:hyperlink w:anchor="_Toc106863864" w:history="1">
            <w:r w:rsidR="00CA67C5" w:rsidRPr="00E5314C">
              <w:rPr>
                <w:rStyle w:val="Hyperlink"/>
                <w:noProof/>
              </w:rPr>
              <w:t>Appendix 1 – Stocks and Shareholders</w:t>
            </w:r>
            <w:r w:rsidR="00CA67C5">
              <w:rPr>
                <w:noProof/>
                <w:webHidden/>
              </w:rPr>
              <w:tab/>
              <w:t>1</w:t>
            </w:r>
            <w:r w:rsidR="00943BA4">
              <w:rPr>
                <w:noProof/>
                <w:webHidden/>
              </w:rPr>
              <w:t>8</w:t>
            </w:r>
          </w:hyperlink>
        </w:p>
        <w:p w14:paraId="5C4AC742" w14:textId="27DC9B90" w:rsidR="00CA67C5" w:rsidRDefault="00B25458">
          <w:pPr>
            <w:pStyle w:val="TOC2"/>
            <w:tabs>
              <w:tab w:val="left" w:pos="880"/>
              <w:tab w:val="right" w:leader="dot" w:pos="9016"/>
            </w:tabs>
            <w:rPr>
              <w:noProof/>
            </w:rPr>
          </w:pPr>
          <w:hyperlink w:anchor="_Toc106863865" w:history="1">
            <w:r w:rsidR="00CA67C5" w:rsidRPr="00E5314C">
              <w:rPr>
                <w:rStyle w:val="Hyperlink"/>
                <w:noProof/>
              </w:rPr>
              <w:t>Top Institutional Holders</w:t>
            </w:r>
            <w:r w:rsidR="00CA67C5">
              <w:rPr>
                <w:noProof/>
                <w:webHidden/>
              </w:rPr>
              <w:tab/>
              <w:t>1</w:t>
            </w:r>
            <w:r w:rsidR="00943BA4">
              <w:rPr>
                <w:noProof/>
                <w:webHidden/>
              </w:rPr>
              <w:t>8</w:t>
            </w:r>
          </w:hyperlink>
        </w:p>
        <w:p w14:paraId="3BCB0512" w14:textId="32166888" w:rsidR="00CA67C5" w:rsidRDefault="00B25458">
          <w:pPr>
            <w:pStyle w:val="TOC2"/>
            <w:tabs>
              <w:tab w:val="left" w:pos="880"/>
              <w:tab w:val="right" w:leader="dot" w:pos="9016"/>
            </w:tabs>
            <w:rPr>
              <w:noProof/>
            </w:rPr>
          </w:pPr>
          <w:hyperlink w:anchor="_Toc106863866" w:history="1">
            <w:r w:rsidR="00CA67C5" w:rsidRPr="00E5314C">
              <w:rPr>
                <w:rStyle w:val="Hyperlink"/>
                <w:noProof/>
              </w:rPr>
              <w:t>Top Mutual Fund Holders</w:t>
            </w:r>
            <w:r w:rsidR="00CA67C5">
              <w:rPr>
                <w:noProof/>
                <w:webHidden/>
              </w:rPr>
              <w:tab/>
            </w:r>
            <w:r w:rsidR="00943BA4">
              <w:rPr>
                <w:noProof/>
                <w:webHidden/>
              </w:rPr>
              <w:t>19</w:t>
            </w:r>
          </w:hyperlink>
        </w:p>
        <w:p w14:paraId="768E5210" w14:textId="276815AD" w:rsidR="00CA67C5" w:rsidRDefault="00B25458">
          <w:pPr>
            <w:pStyle w:val="TOC2"/>
            <w:tabs>
              <w:tab w:val="left" w:pos="880"/>
              <w:tab w:val="right" w:leader="dot" w:pos="9016"/>
            </w:tabs>
            <w:rPr>
              <w:noProof/>
            </w:rPr>
          </w:pPr>
          <w:hyperlink w:anchor="_Toc106863867" w:history="1">
            <w:r w:rsidR="00CA67C5" w:rsidRPr="00E5314C">
              <w:rPr>
                <w:rStyle w:val="Hyperlink"/>
                <w:rFonts w:cstheme="minorHAnsi"/>
                <w:noProof/>
                <w:shd w:val="clear" w:color="auto" w:fill="FFFFFF"/>
              </w:rPr>
              <w:t>Appendix 2</w:t>
            </w:r>
            <w:r w:rsidR="00CA67C5" w:rsidRPr="00E5314C">
              <w:rPr>
                <w:rStyle w:val="Hyperlink"/>
                <w:noProof/>
                <w:shd w:val="clear" w:color="auto" w:fill="FFFFFF"/>
              </w:rPr>
              <w:t xml:space="preserve"> – Tows Matrix</w:t>
            </w:r>
            <w:r w:rsidR="00CA67C5">
              <w:rPr>
                <w:noProof/>
                <w:webHidden/>
              </w:rPr>
              <w:tab/>
            </w:r>
            <w:r w:rsidR="00943BA4">
              <w:rPr>
                <w:noProof/>
                <w:webHidden/>
              </w:rPr>
              <w:t>20</w:t>
            </w:r>
          </w:hyperlink>
        </w:p>
        <w:p w14:paraId="4CEF1770" w14:textId="68AD53CE" w:rsidR="00CA67C5" w:rsidRDefault="00B25458">
          <w:pPr>
            <w:pStyle w:val="TOC2"/>
            <w:tabs>
              <w:tab w:val="left" w:pos="880"/>
              <w:tab w:val="right" w:leader="dot" w:pos="9016"/>
            </w:tabs>
            <w:rPr>
              <w:noProof/>
            </w:rPr>
          </w:pPr>
          <w:hyperlink w:anchor="_Toc106863868" w:history="1">
            <w:r w:rsidR="00CA67C5" w:rsidRPr="00E5314C">
              <w:rPr>
                <w:rStyle w:val="Hyperlink"/>
                <w:rFonts w:cstheme="minorHAnsi"/>
                <w:noProof/>
                <w:shd w:val="clear" w:color="auto" w:fill="FFFFFF"/>
              </w:rPr>
              <w:t xml:space="preserve">Appendix 3 </w:t>
            </w:r>
            <w:r w:rsidR="00CA67C5" w:rsidRPr="00E5314C">
              <w:rPr>
                <w:rStyle w:val="Hyperlink"/>
                <w:noProof/>
                <w:shd w:val="clear" w:color="auto" w:fill="FFFFFF"/>
              </w:rPr>
              <w:t>- Reports on market shares.</w:t>
            </w:r>
            <w:r w:rsidR="00CA67C5">
              <w:rPr>
                <w:noProof/>
                <w:webHidden/>
              </w:rPr>
              <w:tab/>
              <w:t>2</w:t>
            </w:r>
            <w:r w:rsidR="00943BA4">
              <w:rPr>
                <w:noProof/>
                <w:webHidden/>
              </w:rPr>
              <w:t>1</w:t>
            </w:r>
          </w:hyperlink>
        </w:p>
        <w:p w14:paraId="0B63059F" w14:textId="20A5FC61" w:rsidR="00CA67C5" w:rsidRDefault="00B25458">
          <w:pPr>
            <w:pStyle w:val="TOC2"/>
            <w:tabs>
              <w:tab w:val="left" w:pos="880"/>
              <w:tab w:val="right" w:leader="dot" w:pos="9016"/>
            </w:tabs>
            <w:rPr>
              <w:noProof/>
            </w:rPr>
          </w:pPr>
          <w:hyperlink w:anchor="_Toc106863869" w:history="1">
            <w:r w:rsidR="00CA67C5" w:rsidRPr="00E5314C">
              <w:rPr>
                <w:rStyle w:val="Hyperlink"/>
                <w:rFonts w:cstheme="minorHAnsi"/>
                <w:noProof/>
              </w:rPr>
              <w:t>Appendix 4</w:t>
            </w:r>
            <w:r w:rsidR="00CA67C5" w:rsidRPr="00E5314C">
              <w:rPr>
                <w:rStyle w:val="Hyperlink"/>
                <w:noProof/>
              </w:rPr>
              <w:t xml:space="preserve"> – IFAS and EFAS Template.</w:t>
            </w:r>
            <w:r w:rsidR="00CA67C5">
              <w:rPr>
                <w:noProof/>
                <w:webHidden/>
              </w:rPr>
              <w:tab/>
              <w:t>2</w:t>
            </w:r>
            <w:r w:rsidR="00943BA4">
              <w:rPr>
                <w:noProof/>
                <w:webHidden/>
              </w:rPr>
              <w:t>3</w:t>
            </w:r>
          </w:hyperlink>
        </w:p>
        <w:p w14:paraId="1AC44A89" w14:textId="70DB67BF" w:rsidR="00DB793E" w:rsidRDefault="00DB793E">
          <w:r>
            <w:rPr>
              <w:b/>
              <w:bCs/>
              <w:noProof/>
            </w:rPr>
            <w:fldChar w:fldCharType="end"/>
          </w:r>
        </w:p>
      </w:sdtContent>
    </w:sdt>
    <w:p w14:paraId="16D0A958" w14:textId="77777777" w:rsidR="00DB793E" w:rsidRPr="001F55F4" w:rsidRDefault="00DB793E" w:rsidP="00DB793E">
      <w:pPr>
        <w:jc w:val="both"/>
      </w:pPr>
    </w:p>
    <w:p w14:paraId="070DC99A" w14:textId="677B89B6" w:rsidR="00576905" w:rsidRPr="00576905" w:rsidRDefault="00F51D11" w:rsidP="009947EB">
      <w:pPr>
        <w:pStyle w:val="Heading1"/>
        <w:numPr>
          <w:ilvl w:val="0"/>
          <w:numId w:val="0"/>
        </w:numPr>
        <w:jc w:val="both"/>
      </w:pPr>
      <w:bookmarkStart w:id="1" w:name="_Toc106863841"/>
      <w:r w:rsidRPr="00660009">
        <w:t>I</w:t>
      </w:r>
      <w:r w:rsidR="001A6691">
        <w:t>n</w:t>
      </w:r>
      <w:r w:rsidRPr="00660009">
        <w:t>troduction</w:t>
      </w:r>
      <w:bookmarkEnd w:id="1"/>
    </w:p>
    <w:p w14:paraId="60AB07BA" w14:textId="5692E84F" w:rsidR="004C2B7D" w:rsidRPr="000D03AE" w:rsidRDefault="00B80975" w:rsidP="000D03AE">
      <w:pPr>
        <w:jc w:val="both"/>
        <w:rPr>
          <w:rFonts w:cstheme="minorHAnsi"/>
          <w:sz w:val="24"/>
          <w:szCs w:val="24"/>
        </w:rPr>
      </w:pPr>
      <w:r w:rsidRPr="000D03AE">
        <w:rPr>
          <w:rFonts w:cstheme="minorHAnsi"/>
          <w:sz w:val="24"/>
          <w:szCs w:val="24"/>
          <w:shd w:val="clear" w:color="auto" w:fill="FFFFFF"/>
        </w:rPr>
        <w:t>Procter and Gamble also known as (P</w:t>
      </w:r>
      <w:r w:rsidR="0083702A" w:rsidRPr="000D03AE">
        <w:rPr>
          <w:rFonts w:cstheme="minorHAnsi"/>
          <w:sz w:val="24"/>
          <w:szCs w:val="24"/>
          <w:shd w:val="clear" w:color="auto" w:fill="FFFFFF"/>
        </w:rPr>
        <w:t>&amp;G) was founded in 1837 by two men</w:t>
      </w:r>
      <w:r w:rsidR="00466E35" w:rsidRPr="000D03AE">
        <w:rPr>
          <w:rFonts w:cstheme="minorHAnsi"/>
          <w:sz w:val="24"/>
          <w:szCs w:val="24"/>
          <w:shd w:val="clear" w:color="auto" w:fill="FFFFFF"/>
        </w:rPr>
        <w:t xml:space="preserve"> in the United States</w:t>
      </w:r>
      <w:r w:rsidR="00614833" w:rsidRPr="000D03AE">
        <w:rPr>
          <w:rFonts w:cstheme="minorHAnsi"/>
          <w:sz w:val="24"/>
          <w:szCs w:val="24"/>
          <w:shd w:val="clear" w:color="auto" w:fill="FFFFFF"/>
        </w:rPr>
        <w:t xml:space="preserve"> James Gamble and </w:t>
      </w:r>
      <w:r w:rsidR="00DE3502" w:rsidRPr="000D03AE">
        <w:rPr>
          <w:rFonts w:cstheme="minorHAnsi"/>
          <w:sz w:val="24"/>
          <w:szCs w:val="24"/>
          <w:shd w:val="clear" w:color="auto" w:fill="FFFFFF"/>
        </w:rPr>
        <w:t>William Procter</w:t>
      </w:r>
      <w:r w:rsidR="00B6266D" w:rsidRPr="000D03AE">
        <w:rPr>
          <w:rFonts w:cstheme="minorHAnsi"/>
          <w:sz w:val="24"/>
          <w:szCs w:val="24"/>
          <w:shd w:val="clear" w:color="auto" w:fill="FFFFFF"/>
        </w:rPr>
        <w:t>,</w:t>
      </w:r>
      <w:r w:rsidR="00565C16" w:rsidRPr="000D03AE">
        <w:rPr>
          <w:rFonts w:cstheme="minorHAnsi"/>
          <w:sz w:val="24"/>
          <w:szCs w:val="24"/>
          <w:shd w:val="clear" w:color="auto" w:fill="FFFFFF"/>
        </w:rPr>
        <w:t xml:space="preserve"> one of the largest</w:t>
      </w:r>
      <w:r w:rsidR="00EE2C1C" w:rsidRPr="000D03AE">
        <w:rPr>
          <w:rFonts w:cstheme="minorHAnsi"/>
          <w:sz w:val="24"/>
          <w:szCs w:val="24"/>
          <w:shd w:val="clear" w:color="auto" w:fill="FFFFFF"/>
        </w:rPr>
        <w:t xml:space="preserve"> consumer products</w:t>
      </w:r>
      <w:r w:rsidR="00DE3109" w:rsidRPr="000D03AE">
        <w:rPr>
          <w:rFonts w:cstheme="minorHAnsi"/>
          <w:sz w:val="24"/>
          <w:szCs w:val="24"/>
          <w:shd w:val="clear" w:color="auto" w:fill="FFFFFF"/>
        </w:rPr>
        <w:t xml:space="preserve"> and distribution companies</w:t>
      </w:r>
      <w:r w:rsidR="00EE2C1C" w:rsidRPr="000D03AE">
        <w:rPr>
          <w:rFonts w:cstheme="minorHAnsi"/>
          <w:sz w:val="24"/>
          <w:szCs w:val="24"/>
          <w:shd w:val="clear" w:color="auto" w:fill="FFFFFF"/>
        </w:rPr>
        <w:t xml:space="preserve"> in the world</w:t>
      </w:r>
      <w:r w:rsidR="007216E7" w:rsidRPr="000D03AE">
        <w:rPr>
          <w:rFonts w:cstheme="minorHAnsi"/>
          <w:sz w:val="24"/>
          <w:szCs w:val="24"/>
          <w:shd w:val="clear" w:color="auto" w:fill="FFFFFF"/>
        </w:rPr>
        <w:t xml:space="preserve">. Their </w:t>
      </w:r>
      <w:proofErr w:type="gramStart"/>
      <w:r w:rsidR="007216E7" w:rsidRPr="000D03AE">
        <w:rPr>
          <w:rFonts w:cstheme="minorHAnsi"/>
          <w:sz w:val="24"/>
          <w:szCs w:val="24"/>
          <w:shd w:val="clear" w:color="auto" w:fill="FFFFFF"/>
        </w:rPr>
        <w:t>main focus</w:t>
      </w:r>
      <w:proofErr w:type="gramEnd"/>
      <w:r w:rsidR="007216E7" w:rsidRPr="000D03AE">
        <w:rPr>
          <w:rFonts w:cstheme="minorHAnsi"/>
          <w:sz w:val="24"/>
          <w:szCs w:val="24"/>
          <w:shd w:val="clear" w:color="auto" w:fill="FFFFFF"/>
        </w:rPr>
        <w:t xml:space="preserve"> of products </w:t>
      </w:r>
      <w:r w:rsidR="00AE5F7A" w:rsidRPr="000D03AE">
        <w:rPr>
          <w:rFonts w:cstheme="minorHAnsi"/>
          <w:sz w:val="24"/>
          <w:szCs w:val="24"/>
          <w:shd w:val="clear" w:color="auto" w:fill="FFFFFF"/>
        </w:rPr>
        <w:t>was</w:t>
      </w:r>
      <w:r w:rsidR="007216E7" w:rsidRPr="000D03AE">
        <w:rPr>
          <w:rFonts w:cstheme="minorHAnsi"/>
          <w:sz w:val="24"/>
          <w:szCs w:val="24"/>
          <w:shd w:val="clear" w:color="auto" w:fill="FFFFFF"/>
        </w:rPr>
        <w:t xml:space="preserve"> ranging from beauty care, baby care, feminine care, fabric care, home care, personal health care, and grooming</w:t>
      </w:r>
      <w:r w:rsidR="006503D5" w:rsidRPr="000D03AE">
        <w:rPr>
          <w:rFonts w:cstheme="minorHAnsi"/>
          <w:sz w:val="24"/>
          <w:szCs w:val="24"/>
          <w:shd w:val="clear" w:color="auto" w:fill="FFFFFF"/>
        </w:rPr>
        <w:t xml:space="preserve"> products</w:t>
      </w:r>
      <w:r w:rsidR="00190DFE" w:rsidRPr="000D03AE">
        <w:rPr>
          <w:rFonts w:cstheme="minorHAnsi"/>
          <w:sz w:val="24"/>
          <w:szCs w:val="24"/>
          <w:shd w:val="clear" w:color="auto" w:fill="FFFFFF"/>
        </w:rPr>
        <w:t>, owning major brands like Crest, Gillette, Pampers, and Tide</w:t>
      </w:r>
      <w:r w:rsidR="00A602E2" w:rsidRPr="000D03AE">
        <w:rPr>
          <w:rFonts w:cstheme="minorHAnsi"/>
          <w:sz w:val="24"/>
          <w:szCs w:val="24"/>
        </w:rPr>
        <w:t>.</w:t>
      </w:r>
      <w:r w:rsidR="00EE2C1C" w:rsidRPr="000D03AE">
        <w:rPr>
          <w:rFonts w:cstheme="minorHAnsi"/>
          <w:sz w:val="24"/>
          <w:szCs w:val="24"/>
          <w:shd w:val="clear" w:color="auto" w:fill="FFFFFF"/>
        </w:rPr>
        <w:t xml:space="preserve"> </w:t>
      </w:r>
      <w:r w:rsidR="009F22B4" w:rsidRPr="000D03AE">
        <w:rPr>
          <w:rFonts w:cstheme="minorHAnsi"/>
          <w:sz w:val="24"/>
          <w:szCs w:val="24"/>
          <w:shd w:val="clear" w:color="auto" w:fill="FFFFFF"/>
        </w:rPr>
        <w:t>P&amp;G employ over 97,000 workers around the world except for Cuba and North Korea</w:t>
      </w:r>
      <w:r w:rsidR="003B67B0" w:rsidRPr="000D03AE">
        <w:rPr>
          <w:rFonts w:cstheme="minorHAnsi"/>
          <w:sz w:val="24"/>
          <w:szCs w:val="24"/>
          <w:shd w:val="clear" w:color="auto" w:fill="FFFFFF"/>
        </w:rPr>
        <w:fldChar w:fldCharType="begin"/>
      </w:r>
      <w:r w:rsidR="003B67B0" w:rsidRPr="000D03AE">
        <w:rPr>
          <w:rFonts w:cstheme="minorHAnsi"/>
          <w:sz w:val="24"/>
          <w:szCs w:val="24"/>
          <w:shd w:val="clear" w:color="auto" w:fill="FFFFFF"/>
        </w:rPr>
        <w:instrText xml:space="preserve"> ADDIN ZOTERO_ITEM CSL_CITATION {"citationID":"IE4AOKuX","properties":{"formattedCitation":"({\\i{}Who Are Procter &amp; Gamble\\uc0\\u8217{}s Main Competitors?}, no date)","plainCitation":"(Who Are Procter &amp; Gamble’s Main Competitors?, no date)","noteIndex":0},"citationItems":[{"id":302,"uris":["http://zotero.org/users/local/hzj80cAr/items/D8GZYFK9"],"itemData":{"id":302,"type":"webpage","abstract":"Learn about Procter &amp; Gamble's major competitors in each of its revenue segments, including fabric care, home care, hair, and personal care.","container-title":"Investopedia","language":"en","title":"Who Are Procter &amp; Gamble's Main Competitors?","URL":"https://www.investopedia.com/ask/answers/120114/who-are-proctor-gambles-pg-main-competitors.asp","accessed":{"date-parts":[["2022",6,22]]}}}],"schema":"https://github.com/citation-style-language/schema/raw/master/csl-citation.json"} </w:instrText>
      </w:r>
      <w:r w:rsidR="003B67B0" w:rsidRPr="000D03AE">
        <w:rPr>
          <w:rFonts w:cstheme="minorHAnsi"/>
          <w:sz w:val="24"/>
          <w:szCs w:val="24"/>
          <w:shd w:val="clear" w:color="auto" w:fill="FFFFFF"/>
        </w:rPr>
        <w:fldChar w:fldCharType="separate"/>
      </w:r>
      <w:r w:rsidR="003B67B0" w:rsidRPr="000D03AE">
        <w:rPr>
          <w:rFonts w:cstheme="minorHAnsi"/>
          <w:sz w:val="24"/>
          <w:szCs w:val="28"/>
        </w:rPr>
        <w:t>(</w:t>
      </w:r>
      <w:r w:rsidR="003B67B0" w:rsidRPr="000D03AE">
        <w:rPr>
          <w:rFonts w:cstheme="minorHAnsi"/>
          <w:i/>
          <w:iCs/>
          <w:sz w:val="24"/>
          <w:szCs w:val="28"/>
        </w:rPr>
        <w:t>Who Are Procter &amp; Gamble’s Main Competitors?</w:t>
      </w:r>
      <w:r w:rsidR="003B67B0" w:rsidRPr="000D03AE">
        <w:rPr>
          <w:rFonts w:cstheme="minorHAnsi"/>
          <w:sz w:val="24"/>
          <w:szCs w:val="28"/>
        </w:rPr>
        <w:t xml:space="preserve">, </w:t>
      </w:r>
      <w:r w:rsidR="00ED1185" w:rsidRPr="000D03AE">
        <w:rPr>
          <w:rFonts w:cstheme="minorHAnsi"/>
          <w:sz w:val="24"/>
          <w:szCs w:val="28"/>
        </w:rPr>
        <w:t>2022</w:t>
      </w:r>
      <w:r w:rsidR="003B67B0" w:rsidRPr="000D03AE">
        <w:rPr>
          <w:rFonts w:cstheme="minorHAnsi"/>
          <w:sz w:val="24"/>
          <w:szCs w:val="28"/>
        </w:rPr>
        <w:t>)</w:t>
      </w:r>
      <w:r w:rsidR="003B67B0" w:rsidRPr="000D03AE">
        <w:rPr>
          <w:rFonts w:cstheme="minorHAnsi"/>
          <w:sz w:val="24"/>
          <w:szCs w:val="24"/>
          <w:shd w:val="clear" w:color="auto" w:fill="FFFFFF"/>
        </w:rPr>
        <w:fldChar w:fldCharType="end"/>
      </w:r>
      <w:r w:rsidR="008B0BF2" w:rsidRPr="000D03AE">
        <w:rPr>
          <w:rFonts w:cstheme="minorHAnsi"/>
          <w:sz w:val="24"/>
          <w:szCs w:val="24"/>
        </w:rPr>
        <w:t>.</w:t>
      </w:r>
      <w:r w:rsidR="008B0BF2" w:rsidRPr="000D03AE">
        <w:rPr>
          <w:rFonts w:cstheme="minorHAnsi"/>
          <w:sz w:val="24"/>
          <w:szCs w:val="24"/>
          <w:shd w:val="clear" w:color="auto" w:fill="FFFFFF"/>
        </w:rPr>
        <w:t xml:space="preserve"> </w:t>
      </w:r>
      <w:r w:rsidR="00EE2C1C" w:rsidRPr="000D03AE">
        <w:rPr>
          <w:rFonts w:cstheme="minorHAnsi"/>
          <w:sz w:val="24"/>
          <w:szCs w:val="24"/>
          <w:shd w:val="clear" w:color="auto" w:fill="FFFFFF"/>
        </w:rPr>
        <w:t xml:space="preserve">Their main competitors </w:t>
      </w:r>
      <w:r w:rsidR="003A7D48" w:rsidRPr="000D03AE">
        <w:rPr>
          <w:rFonts w:cstheme="minorHAnsi"/>
          <w:sz w:val="24"/>
          <w:szCs w:val="24"/>
          <w:shd w:val="clear" w:color="auto" w:fill="FFFFFF"/>
        </w:rPr>
        <w:t>are Unilever and Johnson &amp; Johnson</w:t>
      </w:r>
      <w:r w:rsidR="00772C1E" w:rsidRPr="000D03AE">
        <w:rPr>
          <w:rFonts w:cstheme="minorHAnsi"/>
          <w:sz w:val="24"/>
          <w:szCs w:val="24"/>
          <w:shd w:val="clear" w:color="auto" w:fill="FFFFFF"/>
        </w:rPr>
        <w:t xml:space="preserve"> </w:t>
      </w:r>
      <w:r w:rsidR="008D7B75" w:rsidRPr="000D03AE">
        <w:rPr>
          <w:rFonts w:cstheme="minorHAnsi"/>
          <w:sz w:val="24"/>
          <w:szCs w:val="24"/>
          <w:shd w:val="clear" w:color="auto" w:fill="FFFFFF"/>
        </w:rPr>
        <w:t xml:space="preserve">and </w:t>
      </w:r>
      <w:proofErr w:type="spellStart"/>
      <w:r w:rsidR="00772C1E" w:rsidRPr="000D03AE">
        <w:rPr>
          <w:rFonts w:cstheme="minorHAnsi"/>
          <w:sz w:val="24"/>
          <w:szCs w:val="24"/>
          <w:shd w:val="clear" w:color="auto" w:fill="FFFFFF"/>
        </w:rPr>
        <w:t>Clorax</w:t>
      </w:r>
      <w:proofErr w:type="spellEnd"/>
      <w:r w:rsidR="00772C1E" w:rsidRPr="000D03AE">
        <w:rPr>
          <w:rFonts w:cstheme="minorHAnsi"/>
          <w:sz w:val="24"/>
          <w:szCs w:val="24"/>
          <w:shd w:val="clear" w:color="auto" w:fill="FFFFFF"/>
        </w:rPr>
        <w:t xml:space="preserve"> and Henkel</w:t>
      </w:r>
      <w:r w:rsidR="00063B54" w:rsidRPr="000D03AE">
        <w:rPr>
          <w:rFonts w:cstheme="minorHAnsi"/>
          <w:sz w:val="24"/>
          <w:szCs w:val="24"/>
        </w:rPr>
        <w:t xml:space="preserve"> </w:t>
      </w:r>
      <w:r w:rsidR="00063B54" w:rsidRPr="000D03AE">
        <w:rPr>
          <w:rFonts w:cstheme="minorHAnsi"/>
          <w:sz w:val="24"/>
          <w:szCs w:val="24"/>
        </w:rPr>
        <w:fldChar w:fldCharType="begin"/>
      </w:r>
      <w:r w:rsidR="00063B54" w:rsidRPr="000D03AE">
        <w:rPr>
          <w:rFonts w:cstheme="minorHAnsi"/>
          <w:sz w:val="24"/>
          <w:szCs w:val="24"/>
        </w:rPr>
        <w:instrText xml:space="preserve"> ADDIN ZOTERO_ITEM CSL_CITATION {"citationID":"QFAMhHO2","properties":{"formattedCitation":"({\\i{}Procter &amp; Gamble Competitors}, no date)","plainCitation":"(Procter &amp; Gamble Competitors, no date)","noteIndex":0},"citationItems":[{"id":307,"uris":["http://zotero.org/users/local/hzj80cAr/items/995IM3ZR"],"itemData":{"id":307,"type":"webpage","abstract":"Procter &amp; Gamble competitors include S.C. Johnson, Johnson &amp; Johnson, Unilever, and Henkel.","container-title":"Comparably","language":"en","title":"Procter &amp; Gamble Competitors","URL":"https://www.comparably.com/companies/procter-gamble/competitors","accessed":{"date-parts":[["2022",6,22]]}}}],"schema":"https://github.com/citation-style-language/schema/raw/master/csl-citation.json"} </w:instrText>
      </w:r>
      <w:r w:rsidR="00063B54" w:rsidRPr="000D03AE">
        <w:rPr>
          <w:rFonts w:cstheme="minorHAnsi"/>
          <w:sz w:val="24"/>
          <w:szCs w:val="24"/>
        </w:rPr>
        <w:fldChar w:fldCharType="separate"/>
      </w:r>
      <w:r w:rsidR="00063B54" w:rsidRPr="000D03AE">
        <w:rPr>
          <w:rFonts w:cstheme="minorHAnsi"/>
          <w:sz w:val="24"/>
          <w:szCs w:val="28"/>
        </w:rPr>
        <w:t>(</w:t>
      </w:r>
      <w:r w:rsidR="00063B54" w:rsidRPr="000D03AE">
        <w:rPr>
          <w:rFonts w:cstheme="minorHAnsi"/>
          <w:i/>
          <w:iCs/>
          <w:sz w:val="24"/>
          <w:szCs w:val="28"/>
        </w:rPr>
        <w:t>Procter &amp; Gamble Competitors</w:t>
      </w:r>
      <w:r w:rsidR="00063B54" w:rsidRPr="000D03AE">
        <w:rPr>
          <w:rFonts w:cstheme="minorHAnsi"/>
          <w:sz w:val="24"/>
          <w:szCs w:val="28"/>
        </w:rPr>
        <w:t xml:space="preserve">, </w:t>
      </w:r>
      <w:r w:rsidR="006A7639" w:rsidRPr="000D03AE">
        <w:rPr>
          <w:rFonts w:cstheme="minorHAnsi"/>
          <w:sz w:val="24"/>
          <w:szCs w:val="28"/>
        </w:rPr>
        <w:t>2022</w:t>
      </w:r>
      <w:r w:rsidR="00063B54" w:rsidRPr="000D03AE">
        <w:rPr>
          <w:rFonts w:cstheme="minorHAnsi"/>
          <w:sz w:val="24"/>
          <w:szCs w:val="28"/>
        </w:rPr>
        <w:t>)</w:t>
      </w:r>
      <w:r w:rsidR="00063B54" w:rsidRPr="000D03AE">
        <w:rPr>
          <w:rFonts w:cstheme="minorHAnsi"/>
          <w:sz w:val="24"/>
          <w:szCs w:val="24"/>
        </w:rPr>
        <w:fldChar w:fldCharType="end"/>
      </w:r>
      <w:r w:rsidR="008D7B75" w:rsidRPr="000D03AE">
        <w:rPr>
          <w:rFonts w:cstheme="minorHAnsi"/>
          <w:sz w:val="24"/>
          <w:szCs w:val="24"/>
          <w:shd w:val="clear" w:color="auto" w:fill="FFFFFF"/>
        </w:rPr>
        <w:t>,</w:t>
      </w:r>
      <w:r w:rsidR="00776FD1" w:rsidRPr="000D03AE">
        <w:rPr>
          <w:rFonts w:cstheme="minorHAnsi"/>
          <w:sz w:val="24"/>
          <w:szCs w:val="24"/>
          <w:shd w:val="clear" w:color="auto" w:fill="FFFFFF"/>
        </w:rPr>
        <w:t xml:space="preserve"> </w:t>
      </w:r>
      <w:r w:rsidR="00C20DF1" w:rsidRPr="000D03AE">
        <w:rPr>
          <w:rFonts w:cstheme="minorHAnsi"/>
          <w:color w:val="444444"/>
          <w:sz w:val="24"/>
          <w:szCs w:val="24"/>
          <w:shd w:val="clear" w:color="auto" w:fill="FFFFFF"/>
        </w:rPr>
        <w:t>it</w:t>
      </w:r>
      <w:r w:rsidR="00776FD1" w:rsidRPr="000D03AE">
        <w:rPr>
          <w:rFonts w:cstheme="minorHAnsi"/>
          <w:color w:val="444444"/>
          <w:sz w:val="24"/>
          <w:szCs w:val="24"/>
          <w:shd w:val="clear" w:color="auto" w:fill="FFFFFF"/>
        </w:rPr>
        <w:t xml:space="preserve"> also faces competition in local markets </w:t>
      </w:r>
      <w:r w:rsidR="001C4D88" w:rsidRPr="000D03AE">
        <w:rPr>
          <w:rFonts w:cstheme="minorHAnsi"/>
          <w:color w:val="444444"/>
          <w:sz w:val="24"/>
          <w:szCs w:val="24"/>
          <w:shd w:val="clear" w:color="auto" w:fill="FFFFFF"/>
        </w:rPr>
        <w:t>and</w:t>
      </w:r>
      <w:r w:rsidR="00776FD1" w:rsidRPr="000D03AE">
        <w:rPr>
          <w:rFonts w:cstheme="minorHAnsi"/>
          <w:color w:val="444444"/>
          <w:sz w:val="24"/>
          <w:szCs w:val="24"/>
          <w:shd w:val="clear" w:color="auto" w:fill="FFFFFF"/>
        </w:rPr>
        <w:t xml:space="preserve"> specific product ranges from numerous companies,</w:t>
      </w:r>
      <w:r w:rsidR="003A7D48" w:rsidRPr="000D03AE">
        <w:rPr>
          <w:rFonts w:cstheme="minorHAnsi"/>
          <w:sz w:val="24"/>
          <w:szCs w:val="24"/>
          <w:shd w:val="clear" w:color="auto" w:fill="FFFFFF"/>
        </w:rPr>
        <w:t xml:space="preserve"> </w:t>
      </w:r>
      <w:r w:rsidR="00217472" w:rsidRPr="000D03AE">
        <w:rPr>
          <w:rFonts w:cstheme="minorHAnsi"/>
          <w:sz w:val="24"/>
          <w:szCs w:val="24"/>
          <w:shd w:val="clear" w:color="auto" w:fill="FFFFFF"/>
        </w:rPr>
        <w:t>Operated in more than 80 countries, with more than</w:t>
      </w:r>
      <w:r w:rsidR="00061DFE" w:rsidRPr="000D03AE">
        <w:rPr>
          <w:rFonts w:cstheme="minorHAnsi"/>
          <w:sz w:val="24"/>
          <w:szCs w:val="24"/>
          <w:shd w:val="clear" w:color="auto" w:fill="FFFFFF"/>
        </w:rPr>
        <w:t xml:space="preserve"> </w:t>
      </w:r>
      <w:r w:rsidR="007D0ED3" w:rsidRPr="000D03AE">
        <w:rPr>
          <w:rFonts w:cstheme="minorHAnsi"/>
          <w:sz w:val="24"/>
          <w:szCs w:val="24"/>
          <w:shd w:val="clear" w:color="auto" w:fill="FFFFFF"/>
        </w:rPr>
        <w:t>300</w:t>
      </w:r>
      <w:r w:rsidR="00091222" w:rsidRPr="000D03AE">
        <w:rPr>
          <w:rFonts w:cstheme="minorHAnsi"/>
          <w:sz w:val="24"/>
          <w:szCs w:val="24"/>
          <w:shd w:val="clear" w:color="auto" w:fill="FFFFFF"/>
        </w:rPr>
        <w:t xml:space="preserve"> brands on the market in 160 countries. F</w:t>
      </w:r>
      <w:r w:rsidR="00B6266D" w:rsidRPr="000D03AE">
        <w:rPr>
          <w:rFonts w:cstheme="minorHAnsi"/>
          <w:sz w:val="24"/>
          <w:szCs w:val="24"/>
          <w:shd w:val="clear" w:color="auto" w:fill="FFFFFF"/>
        </w:rPr>
        <w:t xml:space="preserve">irst </w:t>
      </w:r>
      <w:r w:rsidR="00091222" w:rsidRPr="000D03AE">
        <w:rPr>
          <w:rFonts w:cstheme="minorHAnsi"/>
          <w:sz w:val="24"/>
          <w:szCs w:val="24"/>
          <w:shd w:val="clear" w:color="auto" w:fill="FFFFFF"/>
        </w:rPr>
        <w:t>man</w:t>
      </w:r>
      <w:r w:rsidR="0083702A" w:rsidRPr="000D03AE">
        <w:rPr>
          <w:rFonts w:cstheme="minorHAnsi"/>
          <w:sz w:val="24"/>
          <w:szCs w:val="24"/>
          <w:shd w:val="clear" w:color="auto" w:fill="FFFFFF"/>
        </w:rPr>
        <w:t xml:space="preserve"> called</w:t>
      </w:r>
      <w:r w:rsidR="00B6266D" w:rsidRPr="000D03AE">
        <w:rPr>
          <w:rFonts w:cstheme="minorHAnsi"/>
          <w:sz w:val="24"/>
          <w:szCs w:val="24"/>
          <w:shd w:val="clear" w:color="auto" w:fill="FFFFFF"/>
        </w:rPr>
        <w:t>,</w:t>
      </w:r>
      <w:r w:rsidR="0083702A" w:rsidRPr="000D03AE">
        <w:rPr>
          <w:rFonts w:cstheme="minorHAnsi"/>
          <w:sz w:val="24"/>
          <w:szCs w:val="24"/>
          <w:shd w:val="clear" w:color="auto" w:fill="FFFFFF"/>
        </w:rPr>
        <w:t xml:space="preserve"> William Procter from England</w:t>
      </w:r>
      <w:r w:rsidR="00B6266D" w:rsidRPr="000D03AE">
        <w:rPr>
          <w:rFonts w:cstheme="minorHAnsi"/>
          <w:sz w:val="24"/>
          <w:szCs w:val="24"/>
          <w:shd w:val="clear" w:color="auto" w:fill="FFFFFF"/>
        </w:rPr>
        <w:t xml:space="preserve">, a </w:t>
      </w:r>
      <w:r w:rsidR="00A9074F" w:rsidRPr="000D03AE">
        <w:rPr>
          <w:rFonts w:cstheme="minorHAnsi"/>
          <w:sz w:val="24"/>
          <w:szCs w:val="24"/>
          <w:shd w:val="clear" w:color="auto" w:fill="FFFFFF"/>
        </w:rPr>
        <w:t>well-established</w:t>
      </w:r>
      <w:r w:rsidR="00600E49" w:rsidRPr="000D03AE">
        <w:rPr>
          <w:rFonts w:cstheme="minorHAnsi"/>
          <w:sz w:val="24"/>
          <w:szCs w:val="24"/>
          <w:shd w:val="clear" w:color="auto" w:fill="FFFFFF"/>
        </w:rPr>
        <w:t xml:space="preserve"> candle maker in Cincinnati</w:t>
      </w:r>
      <w:r w:rsidR="0080631A" w:rsidRPr="000D03AE">
        <w:rPr>
          <w:rFonts w:cstheme="minorHAnsi"/>
          <w:sz w:val="24"/>
          <w:szCs w:val="24"/>
          <w:shd w:val="clear" w:color="auto" w:fill="FFFFFF"/>
        </w:rPr>
        <w:t>.</w:t>
      </w:r>
      <w:r w:rsidR="00224719" w:rsidRPr="000D03AE">
        <w:rPr>
          <w:rFonts w:cstheme="minorHAnsi"/>
          <w:sz w:val="24"/>
          <w:szCs w:val="24"/>
          <w:shd w:val="clear" w:color="auto" w:fill="FFFFFF"/>
        </w:rPr>
        <w:t xml:space="preserve"> And second was </w:t>
      </w:r>
      <w:r w:rsidR="00224719" w:rsidRPr="000D03AE">
        <w:rPr>
          <w:rFonts w:cstheme="minorHAnsi"/>
          <w:sz w:val="24"/>
          <w:szCs w:val="24"/>
        </w:rPr>
        <w:t>James Gamble, originated from Ireland</w:t>
      </w:r>
      <w:r w:rsidR="00576491" w:rsidRPr="000D03AE">
        <w:rPr>
          <w:rFonts w:cstheme="minorHAnsi"/>
          <w:sz w:val="24"/>
          <w:szCs w:val="24"/>
        </w:rPr>
        <w:t>, apprenticed himself to a soap maker.</w:t>
      </w:r>
      <w:r w:rsidR="008E0EEE" w:rsidRPr="000D03AE">
        <w:rPr>
          <w:rFonts w:cstheme="minorHAnsi"/>
          <w:sz w:val="24"/>
          <w:szCs w:val="24"/>
        </w:rPr>
        <w:t xml:space="preserve"> </w:t>
      </w:r>
      <w:r w:rsidR="00560DC9" w:rsidRPr="000D03AE">
        <w:rPr>
          <w:rFonts w:cstheme="minorHAnsi"/>
          <w:sz w:val="24"/>
          <w:szCs w:val="24"/>
        </w:rPr>
        <w:t xml:space="preserve">Over the course of 183 years, </w:t>
      </w:r>
      <w:r w:rsidR="00434103" w:rsidRPr="000D03AE">
        <w:rPr>
          <w:rFonts w:cstheme="minorHAnsi"/>
          <w:sz w:val="24"/>
          <w:szCs w:val="24"/>
        </w:rPr>
        <w:t>P&amp;</w:t>
      </w:r>
      <w:r w:rsidR="005532CA" w:rsidRPr="000D03AE">
        <w:rPr>
          <w:rFonts w:cstheme="minorHAnsi"/>
          <w:sz w:val="24"/>
          <w:szCs w:val="24"/>
        </w:rPr>
        <w:t>G</w:t>
      </w:r>
      <w:r w:rsidR="00434103" w:rsidRPr="000D03AE">
        <w:rPr>
          <w:rFonts w:cstheme="minorHAnsi"/>
          <w:sz w:val="24"/>
          <w:szCs w:val="24"/>
        </w:rPr>
        <w:t xml:space="preserve"> has</w:t>
      </w:r>
      <w:r w:rsidR="00560DC9" w:rsidRPr="000D03AE">
        <w:rPr>
          <w:rFonts w:cstheme="minorHAnsi"/>
          <w:sz w:val="24"/>
          <w:szCs w:val="24"/>
        </w:rPr>
        <w:t xml:space="preserve"> challenged convention, led innovation, and helped shape culture.</w:t>
      </w:r>
      <w:r w:rsidR="00015F75" w:rsidRPr="000D03AE">
        <w:rPr>
          <w:rFonts w:cstheme="minorHAnsi"/>
          <w:sz w:val="24"/>
          <w:szCs w:val="24"/>
        </w:rPr>
        <w:t xml:space="preserve"> Both William and James married sisters </w:t>
      </w:r>
      <w:r w:rsidR="00FF4B76" w:rsidRPr="000D03AE">
        <w:rPr>
          <w:rFonts w:cstheme="minorHAnsi"/>
          <w:sz w:val="24"/>
          <w:szCs w:val="24"/>
        </w:rPr>
        <w:t>Olivia and Anne Norris</w:t>
      </w:r>
      <w:r w:rsidR="00A60282" w:rsidRPr="000D03AE">
        <w:rPr>
          <w:rFonts w:cstheme="minorHAnsi"/>
          <w:sz w:val="24"/>
          <w:szCs w:val="24"/>
        </w:rPr>
        <w:t>, their father Alexandre Norris convinced the ben to work together in business</w:t>
      </w:r>
      <w:r w:rsidR="00495ACD" w:rsidRPr="000D03AE">
        <w:rPr>
          <w:rFonts w:cstheme="minorHAnsi"/>
          <w:sz w:val="24"/>
          <w:szCs w:val="24"/>
        </w:rPr>
        <w:t>, they finally and agreed and Procter and Gamble was created</w:t>
      </w:r>
      <w:r w:rsidR="004304E7" w:rsidRPr="000D03AE">
        <w:rPr>
          <w:rFonts w:cstheme="minorHAnsi"/>
          <w:sz w:val="24"/>
          <w:szCs w:val="24"/>
        </w:rPr>
        <w:t xml:space="preserve">. The business was formed during a recession </w:t>
      </w:r>
      <w:r w:rsidR="00EE7358" w:rsidRPr="000D03AE">
        <w:rPr>
          <w:rFonts w:cstheme="minorHAnsi"/>
          <w:color w:val="222222"/>
          <w:sz w:val="24"/>
          <w:szCs w:val="24"/>
          <w:shd w:val="clear" w:color="auto" w:fill="FFFFFF"/>
        </w:rPr>
        <w:t>"Panic of 1837”</w:t>
      </w:r>
      <w:r w:rsidR="00803F33" w:rsidRPr="000D03AE">
        <w:rPr>
          <w:rFonts w:cstheme="minorHAnsi"/>
          <w:color w:val="222222"/>
          <w:sz w:val="24"/>
          <w:szCs w:val="24"/>
          <w:shd w:val="clear" w:color="auto" w:fill="FFFFFF"/>
        </w:rPr>
        <w:t>, however, today P&amp;G are estimated around $290</w:t>
      </w:r>
      <w:r w:rsidR="002C0203" w:rsidRPr="000D03AE">
        <w:rPr>
          <w:rFonts w:cstheme="minorHAnsi"/>
          <w:color w:val="222222"/>
          <w:sz w:val="24"/>
          <w:szCs w:val="24"/>
          <w:shd w:val="clear" w:color="auto" w:fill="FFFFFF"/>
        </w:rPr>
        <w:t xml:space="preserve"> billion </w:t>
      </w:r>
      <w:r w:rsidR="00660009" w:rsidRPr="000D03AE">
        <w:rPr>
          <w:rFonts w:cstheme="minorHAnsi"/>
          <w:color w:val="222222"/>
          <w:sz w:val="24"/>
          <w:szCs w:val="24"/>
          <w:shd w:val="clear" w:color="auto" w:fill="FFFFFF"/>
        </w:rPr>
        <w:t>in value</w:t>
      </w:r>
      <w:r w:rsidR="00AC15C4" w:rsidRPr="000D03AE">
        <w:rPr>
          <w:rFonts w:cstheme="minorHAnsi"/>
          <w:sz w:val="24"/>
          <w:szCs w:val="24"/>
        </w:rPr>
        <w:t xml:space="preserve"> </w:t>
      </w:r>
      <w:r w:rsidR="00AC15C4" w:rsidRPr="000D03AE">
        <w:rPr>
          <w:rFonts w:cstheme="minorHAnsi"/>
          <w:sz w:val="24"/>
          <w:szCs w:val="24"/>
        </w:rPr>
        <w:fldChar w:fldCharType="begin"/>
      </w:r>
      <w:r w:rsidR="00AC15C4" w:rsidRPr="000D03AE">
        <w:rPr>
          <w:rFonts w:cstheme="minorHAnsi"/>
          <w:sz w:val="24"/>
          <w:szCs w:val="24"/>
        </w:rPr>
        <w:instrText xml:space="preserve"> ADDIN ZOTERO_ITEM CSL_CITATION {"citationID":"IQanU4zF","properties":{"formattedCitation":"({\\i{}Who started Procter &amp; Gamble? | Fox Business}, no date)","plainCitation":"(Who started Procter &amp; Gamble? | Fox Business, no date)","noteIndex":0},"citationItems":[{"id":309,"uris":["http://zotero.org/users/local/hzj80cAr/items/LM8P8JEH"],"itemData":{"id":309,"type":"webpage","title":"Who started Procter &amp; Gamble? | Fox Business","URL":"https://www.foxbusiness.com/lifestyle/who-started-procter-gamble","accessed":{"date-parts":[["2022",6,22]]}}}],"schema":"https://github.com/citation-style-language/schema/raw/master/csl-citation.json"} </w:instrText>
      </w:r>
      <w:r w:rsidR="00AC15C4" w:rsidRPr="000D03AE">
        <w:rPr>
          <w:rFonts w:cstheme="minorHAnsi"/>
          <w:sz w:val="24"/>
          <w:szCs w:val="24"/>
        </w:rPr>
        <w:fldChar w:fldCharType="separate"/>
      </w:r>
      <w:r w:rsidR="00AC15C4" w:rsidRPr="000D03AE">
        <w:rPr>
          <w:rFonts w:cstheme="minorHAnsi"/>
          <w:sz w:val="24"/>
          <w:szCs w:val="28"/>
        </w:rPr>
        <w:t>(</w:t>
      </w:r>
      <w:r w:rsidR="00AC15C4" w:rsidRPr="000D03AE">
        <w:rPr>
          <w:rFonts w:cstheme="minorHAnsi"/>
          <w:i/>
          <w:iCs/>
          <w:sz w:val="24"/>
          <w:szCs w:val="28"/>
        </w:rPr>
        <w:t>Who started Procter &amp; Gamble? | Fox Business</w:t>
      </w:r>
      <w:r w:rsidR="00AC15C4" w:rsidRPr="000D03AE">
        <w:rPr>
          <w:rFonts w:cstheme="minorHAnsi"/>
          <w:sz w:val="24"/>
          <w:szCs w:val="28"/>
        </w:rPr>
        <w:t xml:space="preserve">, </w:t>
      </w:r>
      <w:r w:rsidR="009C2FB5" w:rsidRPr="000D03AE">
        <w:rPr>
          <w:rFonts w:cstheme="minorHAnsi"/>
          <w:sz w:val="24"/>
          <w:szCs w:val="28"/>
        </w:rPr>
        <w:t>2020</w:t>
      </w:r>
      <w:r w:rsidR="00AC15C4" w:rsidRPr="000D03AE">
        <w:rPr>
          <w:rFonts w:cstheme="minorHAnsi"/>
          <w:sz w:val="24"/>
          <w:szCs w:val="28"/>
        </w:rPr>
        <w:t>)</w:t>
      </w:r>
      <w:r w:rsidR="00AC15C4" w:rsidRPr="000D03AE">
        <w:rPr>
          <w:rFonts w:cstheme="minorHAnsi"/>
          <w:sz w:val="24"/>
          <w:szCs w:val="24"/>
        </w:rPr>
        <w:fldChar w:fldCharType="end"/>
      </w:r>
      <w:r w:rsidR="00660009" w:rsidRPr="000D03AE">
        <w:rPr>
          <w:rFonts w:cstheme="minorHAnsi"/>
          <w:sz w:val="24"/>
          <w:szCs w:val="24"/>
        </w:rPr>
        <w:t>.</w:t>
      </w:r>
      <w:r w:rsidR="00145996" w:rsidRPr="000D03AE">
        <w:rPr>
          <w:rFonts w:cstheme="minorHAnsi"/>
          <w:sz w:val="24"/>
          <w:szCs w:val="24"/>
        </w:rPr>
        <w:t xml:space="preserve"> The CEO of the business David Taylor</w:t>
      </w:r>
      <w:r w:rsidR="00E16623" w:rsidRPr="000D03AE">
        <w:rPr>
          <w:rFonts w:cstheme="minorHAnsi"/>
          <w:sz w:val="24"/>
          <w:szCs w:val="24"/>
        </w:rPr>
        <w:t xml:space="preserve"> took over the company is 2015</w:t>
      </w:r>
      <w:r w:rsidR="00B11AD2" w:rsidRPr="000D03AE">
        <w:rPr>
          <w:rFonts w:cstheme="minorHAnsi"/>
          <w:sz w:val="24"/>
          <w:szCs w:val="24"/>
        </w:rPr>
        <w:t>, who later stepped down to become executive chairman in 2021, Jon Moeller then took over as CEO in 2021</w:t>
      </w:r>
      <w:r w:rsidR="00D53F6F" w:rsidRPr="000D03AE">
        <w:rPr>
          <w:rFonts w:cstheme="minorHAnsi"/>
          <w:sz w:val="24"/>
          <w:szCs w:val="24"/>
        </w:rPr>
        <w:t>.</w:t>
      </w:r>
    </w:p>
    <w:p w14:paraId="0C894EED" w14:textId="77777777" w:rsidR="00943BA4" w:rsidRDefault="00943BA4">
      <w:pPr>
        <w:rPr>
          <w:rFonts w:asciiTheme="majorHAnsi" w:eastAsiaTheme="majorEastAsia" w:hAnsiTheme="majorHAnsi" w:cstheme="majorBidi"/>
          <w:color w:val="2F5496" w:themeColor="accent1" w:themeShade="BF"/>
          <w:sz w:val="32"/>
          <w:szCs w:val="32"/>
        </w:rPr>
      </w:pPr>
      <w:bookmarkStart w:id="2" w:name="_Toc106863842"/>
      <w:r>
        <w:br w:type="page"/>
      </w:r>
    </w:p>
    <w:p w14:paraId="261AD412" w14:textId="49278796" w:rsidR="00576905" w:rsidRPr="009A721E" w:rsidRDefault="004C2B7D" w:rsidP="009947EB">
      <w:pPr>
        <w:pStyle w:val="Heading1"/>
        <w:numPr>
          <w:ilvl w:val="0"/>
          <w:numId w:val="0"/>
        </w:numPr>
        <w:jc w:val="both"/>
      </w:pPr>
      <w:r w:rsidRPr="009A721E">
        <w:t>Market Strategy</w:t>
      </w:r>
      <w:bookmarkEnd w:id="2"/>
      <w:r w:rsidR="00B726DA" w:rsidRPr="009A721E">
        <w:t xml:space="preserve"> </w:t>
      </w:r>
    </w:p>
    <w:p w14:paraId="52633356" w14:textId="24C99D0C" w:rsidR="00017B3F" w:rsidRPr="000D03AE" w:rsidRDefault="00460DD0" w:rsidP="000D03AE">
      <w:pPr>
        <w:jc w:val="both"/>
        <w:rPr>
          <w:rFonts w:cstheme="minorHAnsi"/>
          <w:sz w:val="24"/>
          <w:szCs w:val="24"/>
        </w:rPr>
      </w:pPr>
      <w:r w:rsidRPr="000D03AE">
        <w:rPr>
          <w:rFonts w:cstheme="minorHAnsi"/>
          <w:sz w:val="24"/>
          <w:szCs w:val="24"/>
        </w:rPr>
        <w:t xml:space="preserve">According to </w:t>
      </w:r>
      <w:r w:rsidR="004335F9" w:rsidRPr="000D03AE">
        <w:rPr>
          <w:rFonts w:cstheme="minorHAnsi"/>
          <w:sz w:val="24"/>
          <w:szCs w:val="24"/>
        </w:rPr>
        <w:t xml:space="preserve">Smithson (2017) </w:t>
      </w:r>
      <w:r w:rsidR="00B726DA" w:rsidRPr="000D03AE">
        <w:rPr>
          <w:rFonts w:cstheme="minorHAnsi"/>
          <w:sz w:val="24"/>
          <w:szCs w:val="24"/>
        </w:rPr>
        <w:t>The company</w:t>
      </w:r>
      <w:r w:rsidR="00B6311E" w:rsidRPr="000D03AE">
        <w:rPr>
          <w:rFonts w:cstheme="minorHAnsi"/>
          <w:sz w:val="24"/>
          <w:szCs w:val="24"/>
        </w:rPr>
        <w:t xml:space="preserve"> applies intensive growth strategies alongside its generic strategy.</w:t>
      </w:r>
      <w:r w:rsidR="004C2B7D" w:rsidRPr="000D03AE">
        <w:rPr>
          <w:rFonts w:cstheme="minorHAnsi"/>
          <w:sz w:val="24"/>
          <w:szCs w:val="24"/>
        </w:rPr>
        <w:t xml:space="preserve"> </w:t>
      </w:r>
      <w:r w:rsidR="007A5A83" w:rsidRPr="000D03AE">
        <w:rPr>
          <w:rFonts w:cstheme="minorHAnsi"/>
          <w:sz w:val="24"/>
          <w:szCs w:val="24"/>
        </w:rPr>
        <w:t>Their market</w:t>
      </w:r>
      <w:r w:rsidR="00123549" w:rsidRPr="000D03AE">
        <w:rPr>
          <w:rFonts w:cstheme="minorHAnsi"/>
          <w:sz w:val="24"/>
          <w:szCs w:val="24"/>
        </w:rPr>
        <w:t>ing</w:t>
      </w:r>
      <w:r w:rsidR="007A5A83" w:rsidRPr="000D03AE">
        <w:rPr>
          <w:rFonts w:cstheme="minorHAnsi"/>
          <w:sz w:val="24"/>
          <w:szCs w:val="24"/>
        </w:rPr>
        <w:t xml:space="preserve"> strategy</w:t>
      </w:r>
      <w:r w:rsidR="0023372D" w:rsidRPr="000D03AE">
        <w:rPr>
          <w:rFonts w:cstheme="minorHAnsi"/>
          <w:sz w:val="24"/>
          <w:szCs w:val="24"/>
        </w:rPr>
        <w:t xml:space="preserve"> of growth</w:t>
      </w:r>
      <w:r w:rsidR="00B66FD9" w:rsidRPr="000D03AE">
        <w:rPr>
          <w:rFonts w:cstheme="minorHAnsi"/>
          <w:sz w:val="24"/>
          <w:szCs w:val="24"/>
        </w:rPr>
        <w:t xml:space="preserve"> determines the</w:t>
      </w:r>
      <w:r w:rsidR="00803FDE" w:rsidRPr="000D03AE">
        <w:rPr>
          <w:rFonts w:cstheme="minorHAnsi"/>
          <w:sz w:val="24"/>
          <w:szCs w:val="24"/>
        </w:rPr>
        <w:t>ir</w:t>
      </w:r>
      <w:r w:rsidR="00B66FD9" w:rsidRPr="000D03AE">
        <w:rPr>
          <w:rFonts w:cstheme="minorHAnsi"/>
          <w:sz w:val="24"/>
          <w:szCs w:val="24"/>
        </w:rPr>
        <w:t xml:space="preserve"> performance</w:t>
      </w:r>
      <w:r w:rsidR="00123549" w:rsidRPr="000D03AE">
        <w:rPr>
          <w:rFonts w:cstheme="minorHAnsi"/>
          <w:sz w:val="24"/>
          <w:szCs w:val="24"/>
        </w:rPr>
        <w:t>s</w:t>
      </w:r>
      <w:r w:rsidR="0070681F" w:rsidRPr="000D03AE">
        <w:rPr>
          <w:rFonts w:cstheme="minorHAnsi"/>
          <w:sz w:val="24"/>
          <w:szCs w:val="24"/>
        </w:rPr>
        <w:t xml:space="preserve">, having </w:t>
      </w:r>
      <w:r w:rsidR="00AE6737" w:rsidRPr="000D03AE">
        <w:rPr>
          <w:rFonts w:cstheme="minorHAnsi"/>
          <w:sz w:val="24"/>
          <w:szCs w:val="24"/>
        </w:rPr>
        <w:t>a</w:t>
      </w:r>
      <w:r w:rsidR="0070681F" w:rsidRPr="000D03AE">
        <w:rPr>
          <w:rFonts w:cstheme="minorHAnsi"/>
          <w:sz w:val="24"/>
          <w:szCs w:val="24"/>
        </w:rPr>
        <w:t xml:space="preserve"> tough marketing strategy in place </w:t>
      </w:r>
      <w:r w:rsidR="009B160C" w:rsidRPr="000D03AE">
        <w:rPr>
          <w:rFonts w:cstheme="minorHAnsi"/>
          <w:sz w:val="24"/>
          <w:szCs w:val="24"/>
        </w:rPr>
        <w:t>is effective for</w:t>
      </w:r>
      <w:r w:rsidR="000D0D5D" w:rsidRPr="000D03AE">
        <w:rPr>
          <w:rFonts w:cstheme="minorHAnsi"/>
          <w:sz w:val="24"/>
          <w:szCs w:val="24"/>
        </w:rPr>
        <w:t xml:space="preserve"> the consumer goods market which is essential for the</w:t>
      </w:r>
      <w:r w:rsidR="001470F9" w:rsidRPr="000D03AE">
        <w:rPr>
          <w:rFonts w:cstheme="minorHAnsi"/>
          <w:sz w:val="24"/>
          <w:szCs w:val="24"/>
        </w:rPr>
        <w:t xml:space="preserve"> intensive growth strategi</w:t>
      </w:r>
      <w:r w:rsidR="00EA3633" w:rsidRPr="000D03AE">
        <w:rPr>
          <w:rFonts w:cstheme="minorHAnsi"/>
          <w:sz w:val="24"/>
          <w:szCs w:val="24"/>
        </w:rPr>
        <w:t>es</w:t>
      </w:r>
      <w:r w:rsidR="00C72A73" w:rsidRPr="000D03AE">
        <w:rPr>
          <w:rFonts w:cstheme="minorHAnsi"/>
          <w:sz w:val="24"/>
          <w:szCs w:val="24"/>
        </w:rPr>
        <w:t xml:space="preserve"> </w:t>
      </w:r>
      <w:r w:rsidR="00C72A73" w:rsidRPr="000D03AE">
        <w:rPr>
          <w:rFonts w:cstheme="minorHAnsi"/>
          <w:sz w:val="24"/>
          <w:szCs w:val="24"/>
        </w:rPr>
        <w:fldChar w:fldCharType="begin"/>
      </w:r>
      <w:r w:rsidR="00B23958" w:rsidRPr="000D03AE">
        <w:rPr>
          <w:rFonts w:cstheme="minorHAnsi"/>
          <w:sz w:val="24"/>
          <w:szCs w:val="24"/>
        </w:rPr>
        <w:instrText xml:space="preserve"> ADDIN ZOTERO_ITEM CSL_CITATION {"citationID":"htnPV5e7","properties":{"formattedCitation":"(Smithson, 2017b)","plainCitation":"(Smithson, 2017b)","noteIndex":0},"citationItems":[{"id":311,"uris":["http://zotero.org/users/local/hzj80cAr/items/MDGZD3NW"],"itemData":{"id":311,"type":"post-weblog","abstract":"Procter &amp; Gamble’s generic strategy (Porter), competitive advantage, intensive growth strategies &amp; objectives are analyzed in this consumer goods case study","container-title":"Panmore Institute","language":"en-US","title":"Procter &amp; Gamble’s Generic Strategy &amp; Intensive Growth Strategies","URL":"http://panmore.com/procter-gamble-generic-strategy-intensive-growth-strategies","author":[{"family":"Smithson","given":"Nathaniel"}],"accessed":{"date-parts":[["2022",6,22]]},"issued":{"date-parts":[["2017",4,24]]}}}],"schema":"https://github.com/citation-style-language/schema/raw/master/csl-citation.json"} </w:instrText>
      </w:r>
      <w:r w:rsidR="00C72A73" w:rsidRPr="000D03AE">
        <w:rPr>
          <w:rFonts w:cstheme="minorHAnsi"/>
          <w:sz w:val="24"/>
          <w:szCs w:val="24"/>
        </w:rPr>
        <w:fldChar w:fldCharType="separate"/>
      </w:r>
      <w:r w:rsidR="00B23958" w:rsidRPr="000D03AE">
        <w:rPr>
          <w:rFonts w:cstheme="minorHAnsi"/>
          <w:sz w:val="24"/>
          <w:szCs w:val="24"/>
        </w:rPr>
        <w:t>(Smithson, 2017b)</w:t>
      </w:r>
      <w:r w:rsidR="00C72A73" w:rsidRPr="000D03AE">
        <w:rPr>
          <w:rFonts w:cstheme="minorHAnsi"/>
          <w:sz w:val="24"/>
          <w:szCs w:val="24"/>
        </w:rPr>
        <w:fldChar w:fldCharType="end"/>
      </w:r>
      <w:r w:rsidR="00866A24" w:rsidRPr="000D03AE">
        <w:rPr>
          <w:rFonts w:cstheme="minorHAnsi"/>
          <w:sz w:val="24"/>
          <w:szCs w:val="24"/>
        </w:rPr>
        <w:t>.</w:t>
      </w:r>
      <w:r w:rsidR="00D8169C" w:rsidRPr="000D03AE">
        <w:rPr>
          <w:rFonts w:cstheme="minorHAnsi"/>
          <w:sz w:val="24"/>
          <w:szCs w:val="24"/>
        </w:rPr>
        <w:t xml:space="preserve"> </w:t>
      </w:r>
      <w:r w:rsidR="00E75E15" w:rsidRPr="000D03AE">
        <w:rPr>
          <w:rFonts w:cstheme="minorHAnsi"/>
          <w:sz w:val="24"/>
          <w:szCs w:val="24"/>
        </w:rPr>
        <w:t>Porters’</w:t>
      </w:r>
      <w:r w:rsidR="00D8169C" w:rsidRPr="000D03AE">
        <w:rPr>
          <w:rFonts w:cstheme="minorHAnsi"/>
          <w:sz w:val="24"/>
          <w:szCs w:val="24"/>
        </w:rPr>
        <w:t xml:space="preserve"> generic </w:t>
      </w:r>
      <w:r w:rsidR="00AA6E73" w:rsidRPr="000D03AE">
        <w:rPr>
          <w:rFonts w:cstheme="minorHAnsi"/>
          <w:sz w:val="24"/>
          <w:szCs w:val="24"/>
        </w:rPr>
        <w:t xml:space="preserve">strategy </w:t>
      </w:r>
      <w:r w:rsidR="00390980" w:rsidRPr="000D03AE">
        <w:rPr>
          <w:rFonts w:cstheme="minorHAnsi"/>
          <w:sz w:val="24"/>
          <w:szCs w:val="24"/>
        </w:rPr>
        <w:t xml:space="preserve">will likely achieve to increase their </w:t>
      </w:r>
      <w:r w:rsidR="008A59B0" w:rsidRPr="000D03AE">
        <w:rPr>
          <w:rFonts w:cstheme="minorHAnsi"/>
          <w:sz w:val="24"/>
          <w:szCs w:val="24"/>
        </w:rPr>
        <w:t>prices;</w:t>
      </w:r>
      <w:r w:rsidR="00390980" w:rsidRPr="000D03AE">
        <w:rPr>
          <w:rFonts w:cstheme="minorHAnsi"/>
          <w:sz w:val="24"/>
          <w:szCs w:val="24"/>
        </w:rPr>
        <w:t xml:space="preserve"> </w:t>
      </w:r>
      <w:r w:rsidR="003B18B4" w:rsidRPr="000D03AE">
        <w:rPr>
          <w:rFonts w:cstheme="minorHAnsi"/>
          <w:sz w:val="24"/>
          <w:szCs w:val="24"/>
        </w:rPr>
        <w:t>however, it may not be sustainable, the increase of prices</w:t>
      </w:r>
      <w:r w:rsidR="00432F44" w:rsidRPr="000D03AE">
        <w:rPr>
          <w:rFonts w:cstheme="minorHAnsi"/>
          <w:sz w:val="24"/>
          <w:szCs w:val="24"/>
        </w:rPr>
        <w:t xml:space="preserve"> in P&amp;G may create a reaction </w:t>
      </w:r>
      <w:r w:rsidR="00274EEE" w:rsidRPr="000D03AE">
        <w:rPr>
          <w:rFonts w:cstheme="minorHAnsi"/>
          <w:sz w:val="24"/>
          <w:szCs w:val="24"/>
        </w:rPr>
        <w:t>to</w:t>
      </w:r>
      <w:r w:rsidR="00432F44" w:rsidRPr="000D03AE">
        <w:rPr>
          <w:rFonts w:cstheme="minorHAnsi"/>
          <w:sz w:val="24"/>
          <w:szCs w:val="24"/>
        </w:rPr>
        <w:t xml:space="preserve"> the industry, and other competitors may </w:t>
      </w:r>
      <w:r w:rsidR="009D0894" w:rsidRPr="000D03AE">
        <w:rPr>
          <w:rFonts w:cstheme="minorHAnsi"/>
          <w:sz w:val="24"/>
          <w:szCs w:val="24"/>
        </w:rPr>
        <w:t>respond with</w:t>
      </w:r>
      <w:r w:rsidR="000D733B" w:rsidRPr="000D03AE">
        <w:rPr>
          <w:rFonts w:cstheme="minorHAnsi"/>
          <w:sz w:val="24"/>
          <w:szCs w:val="24"/>
        </w:rPr>
        <w:t xml:space="preserve"> </w:t>
      </w:r>
      <w:r w:rsidR="009D0894" w:rsidRPr="000D03AE">
        <w:rPr>
          <w:rFonts w:cstheme="minorHAnsi"/>
          <w:sz w:val="24"/>
          <w:szCs w:val="24"/>
        </w:rPr>
        <w:t>promotions</w:t>
      </w:r>
      <w:r w:rsidR="00803B39" w:rsidRPr="000D03AE">
        <w:rPr>
          <w:rFonts w:cstheme="minorHAnsi"/>
          <w:sz w:val="24"/>
          <w:szCs w:val="24"/>
        </w:rPr>
        <w:t>.</w:t>
      </w:r>
      <w:r w:rsidR="000D733B" w:rsidRPr="000D03AE">
        <w:rPr>
          <w:rFonts w:cstheme="minorHAnsi"/>
          <w:sz w:val="24"/>
          <w:szCs w:val="24"/>
        </w:rPr>
        <w:t xml:space="preserve"> </w:t>
      </w:r>
      <w:r w:rsidR="00336108" w:rsidRPr="000D03AE">
        <w:rPr>
          <w:rFonts w:cstheme="minorHAnsi"/>
          <w:sz w:val="24"/>
          <w:szCs w:val="24"/>
        </w:rPr>
        <w:t xml:space="preserve">According to Porter (1996) </w:t>
      </w:r>
      <w:r w:rsidR="00336108" w:rsidRPr="000D03AE">
        <w:rPr>
          <w:rFonts w:cstheme="minorHAnsi"/>
          <w:i/>
          <w:iCs/>
          <w:sz w:val="24"/>
          <w:szCs w:val="24"/>
        </w:rPr>
        <w:t>'Competitive strategy is about being different. It means deliberately choosing a different set of activities to deliver a unique mix of value'</w:t>
      </w:r>
      <w:r w:rsidR="00772B90" w:rsidRPr="000D03AE">
        <w:rPr>
          <w:rFonts w:cstheme="minorHAnsi"/>
          <w:color w:val="5B9BD5" w:themeColor="accent5"/>
          <w:sz w:val="24"/>
          <w:szCs w:val="24"/>
        </w:rPr>
        <w:t xml:space="preserve"> </w:t>
      </w:r>
      <w:r w:rsidR="00772B90" w:rsidRPr="000D03AE">
        <w:rPr>
          <w:rFonts w:cstheme="minorHAnsi"/>
          <w:sz w:val="24"/>
          <w:szCs w:val="24"/>
        </w:rPr>
        <w:t>(Porter</w:t>
      </w:r>
      <w:r w:rsidR="00B23958" w:rsidRPr="000D03AE">
        <w:rPr>
          <w:rFonts w:cstheme="minorHAnsi"/>
          <w:sz w:val="24"/>
          <w:szCs w:val="24"/>
        </w:rPr>
        <w:t>,</w:t>
      </w:r>
      <w:r w:rsidR="00772B90" w:rsidRPr="000D03AE">
        <w:rPr>
          <w:rFonts w:cstheme="minorHAnsi"/>
          <w:sz w:val="24"/>
          <w:szCs w:val="24"/>
        </w:rPr>
        <w:t xml:space="preserve"> 1996).</w:t>
      </w:r>
      <w:r w:rsidR="00A27CB9" w:rsidRPr="000D03AE">
        <w:rPr>
          <w:rFonts w:cstheme="minorHAnsi"/>
          <w:sz w:val="24"/>
          <w:szCs w:val="24"/>
        </w:rPr>
        <w:t xml:space="preserve"> </w:t>
      </w:r>
      <w:r w:rsidR="000D733B" w:rsidRPr="000D03AE">
        <w:rPr>
          <w:rFonts w:cstheme="minorHAnsi"/>
          <w:sz w:val="24"/>
          <w:szCs w:val="24"/>
        </w:rPr>
        <w:t>P&amp;G will need to regain market share</w:t>
      </w:r>
      <w:r w:rsidR="00274EEE" w:rsidRPr="000D03AE">
        <w:rPr>
          <w:rFonts w:cstheme="minorHAnsi"/>
          <w:sz w:val="24"/>
          <w:szCs w:val="24"/>
        </w:rPr>
        <w:t xml:space="preserve"> in the future</w:t>
      </w:r>
      <w:r w:rsidR="00B75541" w:rsidRPr="000D03AE">
        <w:rPr>
          <w:rFonts w:cstheme="minorHAnsi"/>
          <w:sz w:val="24"/>
          <w:szCs w:val="24"/>
        </w:rPr>
        <w:t xml:space="preserve"> </w:t>
      </w:r>
      <w:r w:rsidR="00B75541" w:rsidRPr="000D03AE">
        <w:rPr>
          <w:rFonts w:cstheme="minorHAnsi"/>
          <w:sz w:val="24"/>
          <w:szCs w:val="24"/>
        </w:rPr>
        <w:fldChar w:fldCharType="begin"/>
      </w:r>
      <w:r w:rsidR="00B75541" w:rsidRPr="000D03AE">
        <w:rPr>
          <w:rFonts w:cstheme="minorHAnsi"/>
          <w:sz w:val="24"/>
          <w:szCs w:val="24"/>
        </w:rPr>
        <w:instrText xml:space="preserve"> ADDIN ZOTERO_ITEM CSL_CITATION {"citationID":"ryxrUE5M","properties":{"formattedCitation":"(\\uc0\\u8216{}Procter &amp; Gamble - Price Increases and Cost-Cutting Strategies\\uc0\\u8217{}, no date)","plainCitation":"(‘Procter &amp; Gamble - Price Increases and Cost-Cutting Strategies’, no date)","noteIndex":0},"citationItems":[{"id":313,"uris":["http://zotero.org/users/local/hzj80cAr/items/WAR75ZZD"],"itemData":{"id":313,"type":"post-weblog","abstract":"Procter &amp; Gamble is focused on providing branded consumer packaged goods to the consumers around the world.The Company has five reportable segments.","container-title":"https://brighthedge.com/","language":"en_US","title":"Procter &amp; Gamble - Price Increases and Cost-Cutting Strategies","URL":"https://brighthedge.com/analysis-procter-gamble/","accessed":{"date-parts":[["2022",6,22]]}}}],"schema":"https://github.com/citation-style-language/schema/raw/master/csl-citation.json"} </w:instrText>
      </w:r>
      <w:r w:rsidR="00B75541" w:rsidRPr="000D03AE">
        <w:rPr>
          <w:rFonts w:cstheme="minorHAnsi"/>
          <w:sz w:val="24"/>
          <w:szCs w:val="24"/>
        </w:rPr>
        <w:fldChar w:fldCharType="separate"/>
      </w:r>
      <w:r w:rsidR="00B75541" w:rsidRPr="000D03AE">
        <w:rPr>
          <w:rFonts w:cstheme="minorHAnsi"/>
          <w:sz w:val="24"/>
          <w:szCs w:val="24"/>
        </w:rPr>
        <w:t xml:space="preserve">(‘Procter &amp; Gamble - Price Increases and Cost-Cutting Strategies’, </w:t>
      </w:r>
      <w:r w:rsidR="000C573E" w:rsidRPr="000D03AE">
        <w:rPr>
          <w:rFonts w:cstheme="minorHAnsi"/>
          <w:sz w:val="24"/>
          <w:szCs w:val="24"/>
        </w:rPr>
        <w:t>2018</w:t>
      </w:r>
      <w:r w:rsidR="00B75541" w:rsidRPr="000D03AE">
        <w:rPr>
          <w:rFonts w:cstheme="minorHAnsi"/>
          <w:sz w:val="24"/>
          <w:szCs w:val="24"/>
        </w:rPr>
        <w:t>)</w:t>
      </w:r>
      <w:r w:rsidR="00B75541" w:rsidRPr="000D03AE">
        <w:rPr>
          <w:rFonts w:cstheme="minorHAnsi"/>
          <w:sz w:val="24"/>
          <w:szCs w:val="24"/>
        </w:rPr>
        <w:fldChar w:fldCharType="end"/>
      </w:r>
      <w:r w:rsidR="009D0894" w:rsidRPr="000D03AE">
        <w:rPr>
          <w:rFonts w:cstheme="minorHAnsi"/>
          <w:sz w:val="24"/>
          <w:szCs w:val="24"/>
        </w:rPr>
        <w:t>.</w:t>
      </w:r>
      <w:r w:rsidR="00866A24" w:rsidRPr="000D03AE">
        <w:rPr>
          <w:rFonts w:cstheme="minorHAnsi"/>
          <w:sz w:val="24"/>
          <w:szCs w:val="24"/>
        </w:rPr>
        <w:t xml:space="preserve"> </w:t>
      </w:r>
      <w:r w:rsidR="00413D18" w:rsidRPr="000D03AE">
        <w:rPr>
          <w:rFonts w:cstheme="minorHAnsi"/>
          <w:sz w:val="24"/>
          <w:szCs w:val="24"/>
        </w:rPr>
        <w:t xml:space="preserve">P&amp;G’s mission statement </w:t>
      </w:r>
      <w:r w:rsidR="00AE5F7A" w:rsidRPr="000D03AE">
        <w:rPr>
          <w:rFonts w:cstheme="minorHAnsi"/>
          <w:sz w:val="24"/>
          <w:szCs w:val="24"/>
        </w:rPr>
        <w:t>being</w:t>
      </w:r>
      <w:r w:rsidR="00413D18" w:rsidRPr="000D03AE">
        <w:rPr>
          <w:rFonts w:cstheme="minorHAnsi"/>
          <w:sz w:val="24"/>
          <w:szCs w:val="24"/>
        </w:rPr>
        <w:t xml:space="preserve"> </w:t>
      </w:r>
      <w:r w:rsidR="00413D18" w:rsidRPr="000D03AE">
        <w:rPr>
          <w:rFonts w:cstheme="minorHAnsi"/>
          <w:color w:val="333333"/>
          <w:sz w:val="24"/>
          <w:szCs w:val="24"/>
          <w:shd w:val="clear" w:color="auto" w:fill="FFFFFF"/>
        </w:rPr>
        <w:t>“</w:t>
      </w:r>
      <w:r w:rsidR="00413D18" w:rsidRPr="000D03AE">
        <w:rPr>
          <w:rStyle w:val="Emphasis"/>
          <w:rFonts w:cstheme="minorHAnsi"/>
          <w:color w:val="333333"/>
          <w:sz w:val="24"/>
          <w:szCs w:val="24"/>
          <w:shd w:val="clear" w:color="auto" w:fill="FFFFFF"/>
        </w:rPr>
        <w:t>We will provide branded products and services of superior quality and value that improve the lives of the world’s consumers, now and for generations to come. As a result, consumers will reward us with leadership sales, profit, and value creation, allowing our people, our shareholders, and the communities in which we live and work to prosper.</w:t>
      </w:r>
      <w:r w:rsidR="00413D18" w:rsidRPr="000D03AE">
        <w:rPr>
          <w:rFonts w:cstheme="minorHAnsi"/>
          <w:color w:val="333333"/>
          <w:sz w:val="24"/>
          <w:szCs w:val="24"/>
          <w:shd w:val="clear" w:color="auto" w:fill="FFFFFF"/>
        </w:rPr>
        <w:t>”</w:t>
      </w:r>
      <w:r w:rsidR="00B23958" w:rsidRPr="000D03AE">
        <w:rPr>
          <w:rFonts w:cstheme="minorHAnsi"/>
          <w:sz w:val="24"/>
          <w:szCs w:val="24"/>
        </w:rPr>
        <w:t xml:space="preserve"> </w:t>
      </w:r>
      <w:r w:rsidR="00B23958" w:rsidRPr="000D03AE">
        <w:rPr>
          <w:rFonts w:cstheme="minorHAnsi"/>
          <w:sz w:val="24"/>
          <w:szCs w:val="24"/>
        </w:rPr>
        <w:fldChar w:fldCharType="begin"/>
      </w:r>
      <w:r w:rsidR="00B23958" w:rsidRPr="000D03AE">
        <w:rPr>
          <w:rFonts w:cstheme="minorHAnsi"/>
          <w:sz w:val="24"/>
          <w:szCs w:val="24"/>
        </w:rPr>
        <w:instrText xml:space="preserve"> ADDIN ZOTERO_ITEM CSL_CITATION {"citationID":"uqLPKFEQ","properties":{"formattedCitation":"(Smithson, 2017a)","plainCitation":"(Smithson, 2017a)","noteIndex":0},"citationItems":[{"id":315,"uris":["http://zotero.org/users/local/hzj80cAr/items/LJUT5T52"],"itemData":{"id":315,"type":"post-weblog","abstract":"Procter &amp; Gamble Company’s vision statement and mission statement characteristics are analyzed with recommendations in this consumer goods firm case study.","container-title":"Panmore Institute","language":"en-US","title":"Procter &amp; Gamble Co.’s Mission Statement &amp; Vision Statement: An Analysis","title-short":"Procter &amp; Gamble Co.’s Mission Statement &amp; Vision Statement","URL":"http://panmore.com/procter-gamble-mission-statement-vision-statement-analysis","author":[{"family":"Smithson","given":"Nathaniel"}],"accessed":{"date-parts":[["2022",6,22]]},"issued":{"date-parts":[["2017",4,22]]}}}],"schema":"https://github.com/citation-style-language/schema/raw/master/csl-citation.json"} </w:instrText>
      </w:r>
      <w:r w:rsidR="00B23958" w:rsidRPr="000D03AE">
        <w:rPr>
          <w:rFonts w:cstheme="minorHAnsi"/>
          <w:sz w:val="24"/>
          <w:szCs w:val="24"/>
        </w:rPr>
        <w:fldChar w:fldCharType="separate"/>
      </w:r>
      <w:r w:rsidR="00B23958" w:rsidRPr="000D03AE">
        <w:rPr>
          <w:rFonts w:cstheme="minorHAnsi"/>
          <w:sz w:val="24"/>
          <w:szCs w:val="24"/>
        </w:rPr>
        <w:t>(Smithson, 2017)</w:t>
      </w:r>
      <w:r w:rsidR="00B23958" w:rsidRPr="000D03AE">
        <w:rPr>
          <w:rFonts w:cstheme="minorHAnsi"/>
          <w:sz w:val="24"/>
          <w:szCs w:val="24"/>
        </w:rPr>
        <w:fldChar w:fldCharType="end"/>
      </w:r>
      <w:r w:rsidR="003A01CE" w:rsidRPr="000D03AE">
        <w:rPr>
          <w:rFonts w:cstheme="minorHAnsi"/>
          <w:sz w:val="24"/>
          <w:szCs w:val="24"/>
        </w:rPr>
        <w:t>.</w:t>
      </w:r>
      <w:r w:rsidR="00F90492" w:rsidRPr="000D03AE">
        <w:rPr>
          <w:rFonts w:cstheme="minorHAnsi"/>
          <w:sz w:val="24"/>
          <w:szCs w:val="24"/>
        </w:rPr>
        <w:t xml:space="preserve"> </w:t>
      </w:r>
    </w:p>
    <w:p w14:paraId="6F2A606A" w14:textId="6696536F" w:rsidR="002C7EDD" w:rsidRPr="000D03AE" w:rsidRDefault="00B42BE5" w:rsidP="000D03AE">
      <w:pPr>
        <w:jc w:val="both"/>
        <w:rPr>
          <w:rFonts w:cstheme="minorHAnsi"/>
          <w:sz w:val="24"/>
          <w:szCs w:val="24"/>
        </w:rPr>
      </w:pPr>
      <w:r w:rsidRPr="000D03AE">
        <w:rPr>
          <w:rFonts w:cstheme="minorHAnsi"/>
          <w:sz w:val="24"/>
          <w:szCs w:val="24"/>
        </w:rPr>
        <w:t xml:space="preserve">During the covid-19 pandemic, various measures were put in place which had a drastic affect </w:t>
      </w:r>
      <w:r w:rsidR="006D2660" w:rsidRPr="000D03AE">
        <w:rPr>
          <w:rFonts w:cstheme="minorHAnsi"/>
          <w:sz w:val="24"/>
          <w:szCs w:val="24"/>
        </w:rPr>
        <w:t>for the business performance</w:t>
      </w:r>
      <w:r w:rsidR="004D67A7" w:rsidRPr="000D03AE">
        <w:rPr>
          <w:rFonts w:cstheme="minorHAnsi"/>
          <w:sz w:val="24"/>
          <w:szCs w:val="24"/>
        </w:rPr>
        <w:t>s</w:t>
      </w:r>
      <w:r w:rsidR="006D2660" w:rsidRPr="000D03AE">
        <w:rPr>
          <w:rFonts w:cstheme="minorHAnsi"/>
          <w:sz w:val="24"/>
          <w:szCs w:val="24"/>
        </w:rPr>
        <w:t xml:space="preserve"> worldwide. Due to worldwide lockdowns</w:t>
      </w:r>
      <w:r w:rsidR="00721A02" w:rsidRPr="000D03AE">
        <w:rPr>
          <w:rFonts w:cstheme="minorHAnsi"/>
          <w:sz w:val="24"/>
          <w:szCs w:val="24"/>
        </w:rPr>
        <w:t>,</w:t>
      </w:r>
      <w:r w:rsidR="006D2660" w:rsidRPr="000D03AE">
        <w:rPr>
          <w:rFonts w:cstheme="minorHAnsi"/>
          <w:sz w:val="24"/>
          <w:szCs w:val="24"/>
        </w:rPr>
        <w:t xml:space="preserve"> </w:t>
      </w:r>
      <w:r w:rsidR="001331FD" w:rsidRPr="000D03AE">
        <w:rPr>
          <w:rFonts w:cstheme="minorHAnsi"/>
          <w:sz w:val="24"/>
          <w:szCs w:val="24"/>
        </w:rPr>
        <w:t>causing disruptions to the supply chain. Consumers needs had changed</w:t>
      </w:r>
      <w:r w:rsidR="002712AB" w:rsidRPr="000D03AE">
        <w:rPr>
          <w:rFonts w:cstheme="minorHAnsi"/>
          <w:sz w:val="24"/>
          <w:szCs w:val="24"/>
        </w:rPr>
        <w:t>, due to the virus different strategies had to be used to gain success.</w:t>
      </w:r>
      <w:r w:rsidR="00015A36" w:rsidRPr="000D03AE">
        <w:rPr>
          <w:rFonts w:cstheme="minorHAnsi"/>
          <w:sz w:val="24"/>
          <w:szCs w:val="24"/>
        </w:rPr>
        <w:t xml:space="preserve"> Different marketing strategies had to take place</w:t>
      </w:r>
      <w:r w:rsidR="000C6241" w:rsidRPr="000D03AE">
        <w:rPr>
          <w:rFonts w:cstheme="minorHAnsi"/>
          <w:sz w:val="24"/>
          <w:szCs w:val="24"/>
        </w:rPr>
        <w:t xml:space="preserve"> by P&amp;G</w:t>
      </w:r>
      <w:r w:rsidR="002E12FD" w:rsidRPr="000D03AE">
        <w:rPr>
          <w:rFonts w:cstheme="minorHAnsi"/>
          <w:sz w:val="24"/>
          <w:szCs w:val="24"/>
        </w:rPr>
        <w:t xml:space="preserve"> </w:t>
      </w:r>
      <w:r w:rsidR="00AE5F7A" w:rsidRPr="000D03AE">
        <w:rPr>
          <w:rFonts w:cstheme="minorHAnsi"/>
          <w:sz w:val="24"/>
          <w:szCs w:val="24"/>
        </w:rPr>
        <w:t>being</w:t>
      </w:r>
      <w:r w:rsidR="002E12FD" w:rsidRPr="000D03AE">
        <w:rPr>
          <w:rFonts w:cstheme="minorHAnsi"/>
          <w:sz w:val="24"/>
          <w:szCs w:val="24"/>
        </w:rPr>
        <w:t xml:space="preserve"> online marketing strategies</w:t>
      </w:r>
      <w:r w:rsidR="00F47433" w:rsidRPr="000D03AE">
        <w:rPr>
          <w:rFonts w:cstheme="minorHAnsi"/>
          <w:sz w:val="24"/>
          <w:szCs w:val="24"/>
        </w:rPr>
        <w:t>, and online advertising to market their products, the</w:t>
      </w:r>
      <w:r w:rsidR="008718DD" w:rsidRPr="000D03AE">
        <w:rPr>
          <w:rFonts w:cstheme="minorHAnsi"/>
          <w:sz w:val="24"/>
          <w:szCs w:val="24"/>
        </w:rPr>
        <w:t>re</w:t>
      </w:r>
      <w:r w:rsidR="00F47433" w:rsidRPr="000D03AE">
        <w:rPr>
          <w:rFonts w:cstheme="minorHAnsi"/>
          <w:sz w:val="24"/>
          <w:szCs w:val="24"/>
        </w:rPr>
        <w:t xml:space="preserve"> w</w:t>
      </w:r>
      <w:r w:rsidR="008718DD" w:rsidRPr="000D03AE">
        <w:rPr>
          <w:rFonts w:cstheme="minorHAnsi"/>
          <w:sz w:val="24"/>
          <w:szCs w:val="24"/>
        </w:rPr>
        <w:t>ere</w:t>
      </w:r>
      <w:r w:rsidR="00F47433" w:rsidRPr="000D03AE">
        <w:rPr>
          <w:rFonts w:cstheme="minorHAnsi"/>
          <w:sz w:val="24"/>
          <w:szCs w:val="24"/>
        </w:rPr>
        <w:t xml:space="preserve"> significant </w:t>
      </w:r>
      <w:r w:rsidR="00B80AFB" w:rsidRPr="000D03AE">
        <w:rPr>
          <w:rFonts w:cstheme="minorHAnsi"/>
          <w:sz w:val="24"/>
          <w:szCs w:val="24"/>
        </w:rPr>
        <w:t xml:space="preserve">increases in the sales </w:t>
      </w:r>
      <w:r w:rsidR="00D4125A" w:rsidRPr="000D03AE">
        <w:rPr>
          <w:rFonts w:cstheme="minorHAnsi"/>
          <w:sz w:val="24"/>
          <w:szCs w:val="24"/>
        </w:rPr>
        <w:t>in</w:t>
      </w:r>
      <w:r w:rsidR="00A74999" w:rsidRPr="000D03AE">
        <w:rPr>
          <w:rFonts w:cstheme="minorHAnsi"/>
          <w:sz w:val="24"/>
          <w:szCs w:val="24"/>
        </w:rPr>
        <w:t xml:space="preserve"> hygiene products</w:t>
      </w:r>
      <w:r w:rsidR="00791F7F" w:rsidRPr="000D03AE">
        <w:rPr>
          <w:rFonts w:cstheme="minorHAnsi"/>
          <w:sz w:val="24"/>
          <w:szCs w:val="24"/>
        </w:rPr>
        <w:t xml:space="preserve"> </w:t>
      </w:r>
      <w:r w:rsidR="008241E2" w:rsidRPr="000D03AE">
        <w:rPr>
          <w:rFonts w:cstheme="minorHAnsi"/>
          <w:sz w:val="24"/>
          <w:szCs w:val="24"/>
        </w:rPr>
        <w:t xml:space="preserve">being purchased, especially </w:t>
      </w:r>
      <w:r w:rsidR="00016F9E" w:rsidRPr="000D03AE">
        <w:rPr>
          <w:rFonts w:cstheme="minorHAnsi"/>
          <w:sz w:val="24"/>
          <w:szCs w:val="24"/>
        </w:rPr>
        <w:t xml:space="preserve">hygiene products being bulk </w:t>
      </w:r>
      <w:r w:rsidR="008718DD" w:rsidRPr="000D03AE">
        <w:rPr>
          <w:rFonts w:cstheme="minorHAnsi"/>
          <w:sz w:val="24"/>
          <w:szCs w:val="24"/>
        </w:rPr>
        <w:t>bought</w:t>
      </w:r>
      <w:r w:rsidR="00016F9E" w:rsidRPr="000D03AE">
        <w:rPr>
          <w:rFonts w:cstheme="minorHAnsi"/>
          <w:sz w:val="24"/>
          <w:szCs w:val="24"/>
        </w:rPr>
        <w:t>.</w:t>
      </w:r>
      <w:r w:rsidR="004A4A0E" w:rsidRPr="000D03AE">
        <w:rPr>
          <w:rFonts w:cstheme="minorHAnsi"/>
          <w:sz w:val="24"/>
          <w:szCs w:val="24"/>
        </w:rPr>
        <w:t xml:space="preserve"> </w:t>
      </w:r>
      <w:r w:rsidR="00FF069C" w:rsidRPr="000D03AE">
        <w:rPr>
          <w:rFonts w:cstheme="minorHAnsi"/>
          <w:sz w:val="24"/>
          <w:szCs w:val="24"/>
        </w:rPr>
        <w:t xml:space="preserve">A change in consumer behaviours </w:t>
      </w:r>
      <w:r w:rsidR="00E5278D" w:rsidRPr="000D03AE">
        <w:rPr>
          <w:rFonts w:cstheme="minorHAnsi"/>
          <w:sz w:val="24"/>
          <w:szCs w:val="24"/>
        </w:rPr>
        <w:t>affected</w:t>
      </w:r>
      <w:r w:rsidR="007D0449" w:rsidRPr="000D03AE">
        <w:rPr>
          <w:rFonts w:cstheme="minorHAnsi"/>
          <w:sz w:val="24"/>
          <w:szCs w:val="24"/>
        </w:rPr>
        <w:t xml:space="preserve"> the organisation due to the covid-19 pandemic</w:t>
      </w:r>
      <w:r w:rsidR="00FB36AC" w:rsidRPr="000D03AE">
        <w:rPr>
          <w:rFonts w:cstheme="minorHAnsi"/>
          <w:sz w:val="24"/>
          <w:szCs w:val="24"/>
        </w:rPr>
        <w:t xml:space="preserve"> </w:t>
      </w:r>
      <w:r w:rsidR="000740FF" w:rsidRPr="00AE5F7A">
        <w:rPr>
          <w:rFonts w:cstheme="minorHAnsi"/>
          <w:sz w:val="24"/>
          <w:szCs w:val="24"/>
          <w:shd w:val="clear" w:color="auto" w:fill="FFFFFF"/>
        </w:rPr>
        <w:t>(</w:t>
      </w:r>
      <w:proofErr w:type="spellStart"/>
      <w:r w:rsidR="000740FF" w:rsidRPr="00AE5F7A">
        <w:rPr>
          <w:rFonts w:cstheme="minorHAnsi"/>
          <w:sz w:val="24"/>
          <w:szCs w:val="24"/>
          <w:shd w:val="clear" w:color="auto" w:fill="FFFFFF"/>
        </w:rPr>
        <w:t>I</w:t>
      </w:r>
      <w:r w:rsidR="00B07BA9" w:rsidRPr="00AE5F7A">
        <w:rPr>
          <w:rFonts w:cstheme="minorHAnsi"/>
          <w:sz w:val="24"/>
          <w:szCs w:val="24"/>
          <w:shd w:val="clear" w:color="auto" w:fill="FFFFFF"/>
        </w:rPr>
        <w:t>cssed</w:t>
      </w:r>
      <w:proofErr w:type="spellEnd"/>
      <w:r w:rsidR="00B07BA9" w:rsidRPr="00AE5F7A">
        <w:rPr>
          <w:rFonts w:cstheme="minorHAnsi"/>
          <w:sz w:val="24"/>
          <w:szCs w:val="24"/>
          <w:shd w:val="clear" w:color="auto" w:fill="FFFFFF"/>
        </w:rPr>
        <w:t xml:space="preserve"> 2022)</w:t>
      </w:r>
      <w:r w:rsidR="000740FF" w:rsidRPr="00AE5F7A">
        <w:rPr>
          <w:rFonts w:cstheme="minorHAnsi"/>
          <w:sz w:val="24"/>
          <w:szCs w:val="24"/>
        </w:rPr>
        <w:t>.</w:t>
      </w:r>
      <w:r w:rsidR="000740FF" w:rsidRPr="000D03AE">
        <w:rPr>
          <w:rFonts w:cstheme="minorHAnsi"/>
          <w:sz w:val="24"/>
          <w:szCs w:val="24"/>
        </w:rPr>
        <w:t xml:space="preserve"> B</w:t>
      </w:r>
      <w:r w:rsidR="00874C17" w:rsidRPr="000D03AE">
        <w:rPr>
          <w:rFonts w:cstheme="minorHAnsi"/>
          <w:sz w:val="24"/>
          <w:szCs w:val="24"/>
          <w:shd w:val="clear" w:color="auto" w:fill="FFFFFF"/>
        </w:rPr>
        <w:t>efore the pandemic P&amp;G were producing strong results</w:t>
      </w:r>
      <w:r w:rsidR="00EC7160" w:rsidRPr="000D03AE">
        <w:rPr>
          <w:rFonts w:cstheme="minorHAnsi"/>
          <w:sz w:val="24"/>
          <w:szCs w:val="24"/>
          <w:shd w:val="clear" w:color="auto" w:fill="FFFFFF"/>
        </w:rPr>
        <w:t xml:space="preserve">, </w:t>
      </w:r>
      <w:r w:rsidR="004D770A" w:rsidRPr="000D03AE">
        <w:rPr>
          <w:rFonts w:cstheme="minorHAnsi"/>
          <w:sz w:val="24"/>
          <w:szCs w:val="24"/>
          <w:shd w:val="clear" w:color="auto" w:fill="FFFFFF"/>
        </w:rPr>
        <w:t xml:space="preserve">however, </w:t>
      </w:r>
      <w:r w:rsidR="00EC7160" w:rsidRPr="000D03AE">
        <w:rPr>
          <w:rFonts w:cstheme="minorHAnsi"/>
          <w:sz w:val="24"/>
          <w:szCs w:val="24"/>
          <w:shd w:val="clear" w:color="auto" w:fill="FFFFFF"/>
        </w:rPr>
        <w:t>during the pandemic they were still performing well</w:t>
      </w:r>
      <w:r w:rsidR="00384866" w:rsidRPr="000D03AE">
        <w:rPr>
          <w:rFonts w:cstheme="minorHAnsi"/>
          <w:sz w:val="24"/>
          <w:szCs w:val="24"/>
          <w:shd w:val="clear" w:color="auto" w:fill="FFFFFF"/>
        </w:rPr>
        <w:t xml:space="preserve">. The empowering organisation </w:t>
      </w:r>
      <w:r w:rsidR="00B75708" w:rsidRPr="000D03AE">
        <w:rPr>
          <w:rFonts w:cstheme="minorHAnsi"/>
          <w:sz w:val="24"/>
          <w:szCs w:val="24"/>
          <w:shd w:val="clear" w:color="auto" w:fill="FFFFFF"/>
        </w:rPr>
        <w:t>P&amp;G are with the disruptions that they have faced</w:t>
      </w:r>
      <w:r w:rsidR="00290732" w:rsidRPr="000D03AE">
        <w:rPr>
          <w:rFonts w:cstheme="minorHAnsi"/>
          <w:sz w:val="24"/>
          <w:szCs w:val="24"/>
          <w:shd w:val="clear" w:color="auto" w:fill="FFFFFF"/>
        </w:rPr>
        <w:t>, have proven</w:t>
      </w:r>
      <w:r w:rsidR="00F76B0D" w:rsidRPr="000D03AE">
        <w:rPr>
          <w:rFonts w:cstheme="minorHAnsi"/>
          <w:sz w:val="24"/>
          <w:szCs w:val="24"/>
          <w:shd w:val="clear" w:color="auto" w:fill="FFFFFF"/>
        </w:rPr>
        <w:t xml:space="preserve"> the success they have achieved through the continued sales and profits they have maintained</w:t>
      </w:r>
      <w:r w:rsidR="001876F4" w:rsidRPr="000D03AE">
        <w:rPr>
          <w:rFonts w:cstheme="minorHAnsi"/>
          <w:sz w:val="24"/>
          <w:szCs w:val="24"/>
        </w:rPr>
        <w:t xml:space="preserve"> </w:t>
      </w:r>
      <w:r w:rsidR="001876F4" w:rsidRPr="000D03AE">
        <w:rPr>
          <w:rFonts w:cstheme="minorHAnsi"/>
          <w:sz w:val="24"/>
          <w:szCs w:val="24"/>
        </w:rPr>
        <w:fldChar w:fldCharType="begin"/>
      </w:r>
      <w:r w:rsidR="001876F4" w:rsidRPr="000D03AE">
        <w:rPr>
          <w:rFonts w:cstheme="minorHAnsi"/>
          <w:sz w:val="24"/>
          <w:szCs w:val="24"/>
        </w:rPr>
        <w:instrText xml:space="preserve"> ADDIN ZOTERO_ITEM CSL_CITATION {"citationID":"7rd1AVh3","properties":{"formattedCitation":"(\\uc0\\u8216{}Procter-Gamble-Bookmarked-Proxy-Statement-2021.pdf\\uc0\\u8217{}, no date)","plainCitation":"(‘Procter-Gamble-Bookmarked-Proxy-Statement-2021.pdf’, no date)","noteIndex":0},"citationItems":[{"id":317,"uris":["http://zotero.org/users/local/hzj80cAr/items/862H3SKY"],"itemData":{"id":317,"type":"document","title":"Procter-Gamble-Bookmarked-Proxy-Statement-2021.pdf","URL":"https://s1.q4cdn.com/695946674/files/doc_downloads/2021/08/Procter-Gamble-Bookmarked-Proxy-Statement-2021.pdf","accessed":{"date-parts":[["2022",6,22]]}}}],"schema":"https://github.com/citation-style-language/schema/raw/master/csl-citation.json"} </w:instrText>
      </w:r>
      <w:r w:rsidR="001876F4" w:rsidRPr="000D03AE">
        <w:rPr>
          <w:rFonts w:cstheme="minorHAnsi"/>
          <w:sz w:val="24"/>
          <w:szCs w:val="24"/>
        </w:rPr>
        <w:fldChar w:fldCharType="separate"/>
      </w:r>
      <w:r w:rsidR="001876F4" w:rsidRPr="000D03AE">
        <w:rPr>
          <w:rFonts w:cstheme="minorHAnsi"/>
          <w:sz w:val="24"/>
          <w:szCs w:val="24"/>
        </w:rPr>
        <w:t xml:space="preserve">(‘Procter-Gamble-Bookmarked-Proxy-Statement-2021.pdf’, </w:t>
      </w:r>
      <w:r w:rsidR="008C2739" w:rsidRPr="000D03AE">
        <w:rPr>
          <w:rFonts w:cstheme="minorHAnsi"/>
          <w:sz w:val="24"/>
          <w:szCs w:val="24"/>
        </w:rPr>
        <w:t>2021</w:t>
      </w:r>
      <w:r w:rsidR="001876F4" w:rsidRPr="000D03AE">
        <w:rPr>
          <w:rFonts w:cstheme="minorHAnsi"/>
          <w:sz w:val="24"/>
          <w:szCs w:val="24"/>
        </w:rPr>
        <w:t>)</w:t>
      </w:r>
      <w:r w:rsidR="001876F4" w:rsidRPr="000D03AE">
        <w:rPr>
          <w:rFonts w:cstheme="minorHAnsi"/>
          <w:sz w:val="24"/>
          <w:szCs w:val="24"/>
        </w:rPr>
        <w:fldChar w:fldCharType="end"/>
      </w:r>
      <w:r w:rsidR="009B747B" w:rsidRPr="000D03AE">
        <w:rPr>
          <w:rFonts w:cstheme="minorHAnsi"/>
          <w:sz w:val="24"/>
          <w:szCs w:val="24"/>
        </w:rPr>
        <w:t>.</w:t>
      </w:r>
      <w:r w:rsidR="008E0EEE" w:rsidRPr="000D03AE">
        <w:rPr>
          <w:rFonts w:cstheme="minorHAnsi"/>
          <w:sz w:val="24"/>
          <w:szCs w:val="24"/>
        </w:rPr>
        <w:t xml:space="preserve"> </w:t>
      </w:r>
      <w:r w:rsidR="00252E2A" w:rsidRPr="000D03AE">
        <w:rPr>
          <w:rFonts w:cstheme="minorHAnsi"/>
          <w:sz w:val="24"/>
          <w:szCs w:val="24"/>
        </w:rPr>
        <w:t>Proctor and Gamble</w:t>
      </w:r>
      <w:r w:rsidR="008C45F7" w:rsidRPr="000D03AE">
        <w:rPr>
          <w:rFonts w:cstheme="minorHAnsi"/>
          <w:sz w:val="24"/>
          <w:szCs w:val="24"/>
        </w:rPr>
        <w:t xml:space="preserve">’s mission statement is </w:t>
      </w:r>
      <w:r w:rsidR="008C45F7" w:rsidRPr="000D03AE">
        <w:rPr>
          <w:rFonts w:cstheme="minorHAnsi"/>
          <w:i/>
          <w:iCs/>
          <w:sz w:val="24"/>
          <w:szCs w:val="24"/>
          <w:shd w:val="clear" w:color="auto" w:fill="FFFFFF"/>
        </w:rPr>
        <w:t>“Be, and be recognized as, the best consumer products and services company in the world.”</w:t>
      </w:r>
      <w:r w:rsidR="00AE2EB7" w:rsidRPr="000D03AE">
        <w:rPr>
          <w:rFonts w:cstheme="minorHAnsi"/>
          <w:sz w:val="24"/>
          <w:szCs w:val="24"/>
          <w:shd w:val="clear" w:color="auto" w:fill="FFFFFF"/>
        </w:rPr>
        <w:t xml:space="preserve"> </w:t>
      </w:r>
      <w:r w:rsidR="000679F6" w:rsidRPr="000D03AE">
        <w:rPr>
          <w:rFonts w:cstheme="minorHAnsi"/>
          <w:sz w:val="24"/>
          <w:szCs w:val="24"/>
          <w:shd w:val="clear" w:color="auto" w:fill="FFFFFF"/>
        </w:rPr>
        <w:t xml:space="preserve">They have a vision statement of </w:t>
      </w:r>
      <w:r w:rsidR="006077B8" w:rsidRPr="000D03AE">
        <w:rPr>
          <w:rFonts w:cstheme="minorHAnsi"/>
          <w:sz w:val="24"/>
          <w:szCs w:val="24"/>
          <w:shd w:val="clear" w:color="auto" w:fill="FFFFFF"/>
        </w:rPr>
        <w:t xml:space="preserve">emphasizing leadership in the </w:t>
      </w:r>
      <w:r w:rsidR="005727BE" w:rsidRPr="000D03AE">
        <w:rPr>
          <w:rFonts w:cstheme="minorHAnsi"/>
          <w:sz w:val="24"/>
          <w:szCs w:val="24"/>
          <w:shd w:val="clear" w:color="auto" w:fill="FFFFFF"/>
        </w:rPr>
        <w:t>global market</w:t>
      </w:r>
      <w:r w:rsidR="00575569" w:rsidRPr="000D03AE">
        <w:rPr>
          <w:rFonts w:cstheme="minorHAnsi"/>
          <w:sz w:val="24"/>
          <w:szCs w:val="24"/>
          <w:shd w:val="clear" w:color="auto" w:fill="FFFFFF"/>
        </w:rPr>
        <w:t xml:space="preserve">, </w:t>
      </w:r>
      <w:r w:rsidR="00F37A76" w:rsidRPr="000D03AE">
        <w:rPr>
          <w:rFonts w:cstheme="minorHAnsi"/>
          <w:sz w:val="24"/>
          <w:szCs w:val="24"/>
          <w:shd w:val="clear" w:color="auto" w:fill="FFFFFF"/>
        </w:rPr>
        <w:t>with a strategic approach to fulfil that vision</w:t>
      </w:r>
      <w:r w:rsidR="00E05438" w:rsidRPr="000D03AE">
        <w:rPr>
          <w:rFonts w:cstheme="minorHAnsi"/>
          <w:sz w:val="24"/>
          <w:szCs w:val="24"/>
          <w:shd w:val="clear" w:color="auto" w:fill="FFFFFF"/>
        </w:rPr>
        <w:t>, gaining the highest of qualities and values for success</w:t>
      </w:r>
      <w:r w:rsidR="00237DD4" w:rsidRPr="000D03AE">
        <w:rPr>
          <w:rFonts w:cstheme="minorHAnsi"/>
          <w:sz w:val="24"/>
          <w:szCs w:val="24"/>
          <w:shd w:val="clear" w:color="auto" w:fill="FFFFFF"/>
        </w:rPr>
        <w:t xml:space="preserve">, maintaining </w:t>
      </w:r>
      <w:r w:rsidR="00364617" w:rsidRPr="000D03AE">
        <w:rPr>
          <w:rFonts w:cstheme="minorHAnsi"/>
          <w:sz w:val="24"/>
          <w:szCs w:val="24"/>
          <w:shd w:val="clear" w:color="auto" w:fill="FFFFFF"/>
        </w:rPr>
        <w:t xml:space="preserve">a </w:t>
      </w:r>
      <w:r w:rsidR="00237DD4" w:rsidRPr="000D03AE">
        <w:rPr>
          <w:rFonts w:cstheme="minorHAnsi"/>
          <w:sz w:val="24"/>
          <w:szCs w:val="24"/>
          <w:shd w:val="clear" w:color="auto" w:fill="FFFFFF"/>
        </w:rPr>
        <w:t>growth</w:t>
      </w:r>
      <w:r w:rsidR="00364617" w:rsidRPr="000D03AE">
        <w:rPr>
          <w:rFonts w:cstheme="minorHAnsi"/>
          <w:sz w:val="24"/>
          <w:szCs w:val="24"/>
          <w:shd w:val="clear" w:color="auto" w:fill="FFFFFF"/>
        </w:rPr>
        <w:t xml:space="preserve"> strategy </w:t>
      </w:r>
      <w:r w:rsidR="00EA76D2" w:rsidRPr="000D03AE">
        <w:rPr>
          <w:rFonts w:cstheme="minorHAnsi"/>
          <w:sz w:val="24"/>
          <w:szCs w:val="24"/>
          <w:shd w:val="clear" w:color="auto" w:fill="FFFFFF"/>
        </w:rPr>
        <w:t xml:space="preserve">industry. P&amp;G needs to maintain their </w:t>
      </w:r>
      <w:r w:rsidR="001C100E" w:rsidRPr="000D03AE">
        <w:rPr>
          <w:rFonts w:cstheme="minorHAnsi"/>
          <w:sz w:val="24"/>
          <w:szCs w:val="24"/>
          <w:shd w:val="clear" w:color="auto" w:fill="FFFFFF"/>
        </w:rPr>
        <w:t>mission and vision statement ensuring</w:t>
      </w:r>
      <w:r w:rsidR="00660382" w:rsidRPr="000D03AE">
        <w:rPr>
          <w:rFonts w:cstheme="minorHAnsi"/>
          <w:sz w:val="24"/>
          <w:szCs w:val="24"/>
          <w:shd w:val="clear" w:color="auto" w:fill="FFFFFF"/>
        </w:rPr>
        <w:t xml:space="preserve"> its fulfilled. Over time adjustments</w:t>
      </w:r>
      <w:r w:rsidR="00A33A70" w:rsidRPr="000D03AE">
        <w:rPr>
          <w:rFonts w:cstheme="minorHAnsi"/>
          <w:sz w:val="24"/>
          <w:szCs w:val="24"/>
          <w:shd w:val="clear" w:color="auto" w:fill="FFFFFF"/>
        </w:rPr>
        <w:t xml:space="preserve"> to the mission statement have changed in the market</w:t>
      </w:r>
      <w:r w:rsidR="00152AF0" w:rsidRPr="000D03AE">
        <w:rPr>
          <w:rFonts w:cstheme="minorHAnsi"/>
          <w:sz w:val="24"/>
          <w:szCs w:val="24"/>
          <w:shd w:val="clear" w:color="auto" w:fill="FFFFFF"/>
        </w:rPr>
        <w:t>.</w:t>
      </w:r>
      <w:r w:rsidR="00743FBF" w:rsidRPr="000D03AE">
        <w:rPr>
          <w:rFonts w:cstheme="minorHAnsi"/>
          <w:sz w:val="24"/>
          <w:szCs w:val="24"/>
          <w:shd w:val="clear" w:color="auto" w:fill="FFFFFF"/>
        </w:rPr>
        <w:t xml:space="preserve"> </w:t>
      </w:r>
      <w:r w:rsidR="009F20E8" w:rsidRPr="000D03AE">
        <w:rPr>
          <w:rFonts w:cstheme="minorHAnsi"/>
          <w:sz w:val="24"/>
          <w:szCs w:val="24"/>
        </w:rPr>
        <w:t>David Taylor is the largest shareholder of P&amp;G</w:t>
      </w:r>
      <w:r w:rsidR="00180941" w:rsidRPr="000D03AE">
        <w:rPr>
          <w:rFonts w:cstheme="minorHAnsi"/>
          <w:sz w:val="24"/>
          <w:szCs w:val="24"/>
        </w:rPr>
        <w:t xml:space="preserve"> with more than 12 million stocks.</w:t>
      </w:r>
      <w:r w:rsidR="00552B09" w:rsidRPr="000D03AE">
        <w:rPr>
          <w:rFonts w:cstheme="minorHAnsi"/>
          <w:sz w:val="24"/>
          <w:szCs w:val="24"/>
          <w:shd w:val="clear" w:color="auto" w:fill="FFFFFF"/>
        </w:rPr>
        <w:t xml:space="preserve"> </w:t>
      </w:r>
      <w:r w:rsidR="00825A5E" w:rsidRPr="000D03AE">
        <w:rPr>
          <w:rFonts w:cstheme="minorHAnsi"/>
          <w:sz w:val="24"/>
          <w:szCs w:val="24"/>
          <w:shd w:val="clear" w:color="auto" w:fill="FFFFFF"/>
        </w:rPr>
        <w:t>H</w:t>
      </w:r>
      <w:r w:rsidR="00552B09" w:rsidRPr="000D03AE">
        <w:rPr>
          <w:rFonts w:cstheme="minorHAnsi"/>
          <w:sz w:val="24"/>
          <w:szCs w:val="24"/>
          <w:shd w:val="clear" w:color="auto" w:fill="FFFFFF"/>
        </w:rPr>
        <w:t xml:space="preserve">e drives the </w:t>
      </w:r>
      <w:r w:rsidR="00910779" w:rsidRPr="000D03AE">
        <w:rPr>
          <w:rFonts w:cstheme="minorHAnsi"/>
          <w:sz w:val="24"/>
          <w:szCs w:val="24"/>
          <w:shd w:val="clear" w:color="auto" w:fill="FFFFFF"/>
        </w:rPr>
        <w:t>company’s</w:t>
      </w:r>
      <w:r w:rsidR="00552B09" w:rsidRPr="000D03AE">
        <w:rPr>
          <w:rFonts w:cstheme="minorHAnsi"/>
          <w:sz w:val="24"/>
          <w:szCs w:val="24"/>
          <w:shd w:val="clear" w:color="auto" w:fill="FFFFFF"/>
        </w:rPr>
        <w:t xml:space="preserve"> growth and shapes its sustainability strategy focussing on innovation.</w:t>
      </w:r>
      <w:r w:rsidR="00B53655" w:rsidRPr="000D03AE">
        <w:rPr>
          <w:rFonts w:cstheme="minorHAnsi"/>
          <w:sz w:val="24"/>
          <w:szCs w:val="24"/>
        </w:rPr>
        <w:t xml:space="preserve"> He</w:t>
      </w:r>
      <w:r w:rsidR="005343F8" w:rsidRPr="000D03AE">
        <w:rPr>
          <w:rFonts w:cstheme="minorHAnsi"/>
          <w:sz w:val="24"/>
          <w:szCs w:val="24"/>
        </w:rPr>
        <w:t xml:space="preserve"> was considered the dark horse taking over the company as chief executive </w:t>
      </w:r>
      <w:r w:rsidR="00201651" w:rsidRPr="000D03AE">
        <w:rPr>
          <w:rFonts w:cstheme="minorHAnsi"/>
          <w:sz w:val="24"/>
          <w:szCs w:val="24"/>
        </w:rPr>
        <w:t>officer (CEO)</w:t>
      </w:r>
      <w:r w:rsidR="00733898" w:rsidRPr="000D03AE">
        <w:rPr>
          <w:rFonts w:cstheme="minorHAnsi"/>
          <w:sz w:val="24"/>
          <w:szCs w:val="24"/>
        </w:rPr>
        <w:t xml:space="preserve"> in 2015</w:t>
      </w:r>
      <w:r w:rsidR="00E31E65" w:rsidRPr="000D03AE">
        <w:rPr>
          <w:rFonts w:cstheme="minorHAnsi"/>
          <w:sz w:val="24"/>
          <w:szCs w:val="24"/>
        </w:rPr>
        <w:t>, he later announced that he would step dow</w:t>
      </w:r>
      <w:r w:rsidR="00524A3D" w:rsidRPr="000D03AE">
        <w:rPr>
          <w:rFonts w:cstheme="minorHAnsi"/>
          <w:sz w:val="24"/>
          <w:szCs w:val="24"/>
        </w:rPr>
        <w:t>n becoming the executive chairman in 2021</w:t>
      </w:r>
      <w:r w:rsidR="00BD4AD5" w:rsidRPr="000D03AE">
        <w:rPr>
          <w:rFonts w:cstheme="minorHAnsi"/>
          <w:sz w:val="24"/>
          <w:szCs w:val="24"/>
        </w:rPr>
        <w:t>.</w:t>
      </w:r>
      <w:r w:rsidR="00524A3D" w:rsidRPr="000D03AE">
        <w:rPr>
          <w:rFonts w:cstheme="minorHAnsi"/>
          <w:sz w:val="24"/>
          <w:szCs w:val="24"/>
        </w:rPr>
        <w:t xml:space="preserve"> </w:t>
      </w:r>
      <w:r w:rsidR="00BD4AD5" w:rsidRPr="000D03AE">
        <w:rPr>
          <w:rFonts w:cstheme="minorHAnsi"/>
          <w:sz w:val="24"/>
          <w:szCs w:val="24"/>
        </w:rPr>
        <w:t>Jon R. Moeller took over in 2021, an American businessman, he took over as Chief Executive Officer of P&amp;G from David S. Taylor in the November of that year</w:t>
      </w:r>
      <w:r w:rsidR="002F214D" w:rsidRPr="000D03AE">
        <w:rPr>
          <w:rFonts w:cstheme="minorHAnsi"/>
          <w:sz w:val="24"/>
          <w:szCs w:val="24"/>
        </w:rPr>
        <w:t xml:space="preserve"> </w:t>
      </w:r>
      <w:r w:rsidR="002F214D" w:rsidRPr="000D03AE">
        <w:rPr>
          <w:rFonts w:cstheme="minorHAnsi"/>
          <w:sz w:val="24"/>
          <w:szCs w:val="24"/>
        </w:rPr>
        <w:fldChar w:fldCharType="begin"/>
      </w:r>
      <w:r w:rsidR="00420D30" w:rsidRPr="000D03AE">
        <w:rPr>
          <w:rFonts w:cstheme="minorHAnsi"/>
          <w:sz w:val="24"/>
          <w:szCs w:val="24"/>
        </w:rPr>
        <w:instrText xml:space="preserve"> ADDIN ZOTERO_ITEM CSL_CITATION {"citationID":"rrsL27bx","properties":{"formattedCitation":"({\\i{}The Top 5 Individual Shareholders of P&amp;G}, no date)","plainCitation":"(The Top 5 Individual Shareholders of P&amp;G, no date)","dontUpdate":true,"noteIndex":0},"citationItems":[{"id":318,"uris":["http://zotero.org/users/local/hzj80cAr/items/TLR3549U"],"itemData":{"id":318,"type":"webpage","abstract":"Not surprisingly, the largest individual shareholders in the consumer goods company are current and former senior employees.","container-title":"Investopedia","language":"en","title":"The Top 5 Individual Shareholders of P&amp;G","URL":"https://www.investopedia.com/articles/insights/081316/top-5-individual-shareholders-pg-pg.asp","accessed":{"date-parts":[["2022",6,22]]}}}],"schema":"https://github.com/citation-style-language/schema/raw/master/csl-citation.json"} </w:instrText>
      </w:r>
      <w:r w:rsidR="002F214D" w:rsidRPr="000D03AE">
        <w:rPr>
          <w:rFonts w:cstheme="minorHAnsi"/>
          <w:sz w:val="24"/>
          <w:szCs w:val="24"/>
        </w:rPr>
        <w:fldChar w:fldCharType="separate"/>
      </w:r>
      <w:r w:rsidR="002F214D" w:rsidRPr="000D03AE">
        <w:rPr>
          <w:rFonts w:cstheme="minorHAnsi"/>
          <w:sz w:val="24"/>
          <w:szCs w:val="24"/>
        </w:rPr>
        <w:t>(</w:t>
      </w:r>
      <w:r w:rsidR="002F214D" w:rsidRPr="000D03AE">
        <w:rPr>
          <w:rFonts w:cstheme="minorHAnsi"/>
          <w:i/>
          <w:iCs/>
          <w:sz w:val="24"/>
          <w:szCs w:val="24"/>
        </w:rPr>
        <w:t>The Top 5 Individual Shareholders of P&amp;G</w:t>
      </w:r>
      <w:r w:rsidR="002F214D" w:rsidRPr="000D03AE">
        <w:rPr>
          <w:rFonts w:cstheme="minorHAnsi"/>
          <w:sz w:val="24"/>
          <w:szCs w:val="24"/>
        </w:rPr>
        <w:t>, 2021)</w:t>
      </w:r>
      <w:r w:rsidR="002F214D" w:rsidRPr="000D03AE">
        <w:rPr>
          <w:rFonts w:cstheme="minorHAnsi"/>
          <w:sz w:val="24"/>
          <w:szCs w:val="24"/>
        </w:rPr>
        <w:fldChar w:fldCharType="end"/>
      </w:r>
      <w:r w:rsidR="008D0071" w:rsidRPr="000D03AE">
        <w:rPr>
          <w:rFonts w:cstheme="minorHAnsi"/>
          <w:sz w:val="24"/>
          <w:szCs w:val="24"/>
        </w:rPr>
        <w:t>.</w:t>
      </w:r>
      <w:r w:rsidR="008044FC" w:rsidRPr="000D03AE">
        <w:rPr>
          <w:rFonts w:cstheme="minorHAnsi"/>
          <w:sz w:val="24"/>
          <w:szCs w:val="24"/>
        </w:rPr>
        <w:t xml:space="preserve"> Refer to Appendix 1 for the</w:t>
      </w:r>
      <w:r w:rsidR="00BE60F8" w:rsidRPr="000D03AE">
        <w:rPr>
          <w:rFonts w:cstheme="minorHAnsi"/>
          <w:sz w:val="24"/>
          <w:szCs w:val="24"/>
        </w:rPr>
        <w:t xml:space="preserve"> stocks</w:t>
      </w:r>
      <w:r w:rsidR="008044FC" w:rsidRPr="000D03AE">
        <w:rPr>
          <w:rFonts w:cstheme="minorHAnsi"/>
          <w:sz w:val="24"/>
          <w:szCs w:val="24"/>
        </w:rPr>
        <w:t xml:space="preserve"> </w:t>
      </w:r>
      <w:r w:rsidR="00BE60F8" w:rsidRPr="000D03AE">
        <w:rPr>
          <w:rFonts w:cstheme="minorHAnsi"/>
          <w:sz w:val="24"/>
          <w:szCs w:val="24"/>
        </w:rPr>
        <w:t xml:space="preserve">and </w:t>
      </w:r>
      <w:r w:rsidR="008044FC" w:rsidRPr="000D03AE">
        <w:rPr>
          <w:rFonts w:cstheme="minorHAnsi"/>
          <w:sz w:val="24"/>
          <w:szCs w:val="24"/>
        </w:rPr>
        <w:t>shareholders of P&amp;G</w:t>
      </w:r>
      <w:r w:rsidR="000052C5" w:rsidRPr="000D03AE">
        <w:rPr>
          <w:rFonts w:cstheme="minorHAnsi"/>
          <w:sz w:val="24"/>
          <w:szCs w:val="24"/>
        </w:rPr>
        <w:t xml:space="preserve"> </w:t>
      </w:r>
      <w:r w:rsidR="000052C5" w:rsidRPr="000D03AE">
        <w:rPr>
          <w:rFonts w:cstheme="minorHAnsi"/>
          <w:sz w:val="24"/>
          <w:szCs w:val="24"/>
        </w:rPr>
        <w:fldChar w:fldCharType="begin"/>
      </w:r>
      <w:r w:rsidR="000052C5" w:rsidRPr="000D03AE">
        <w:rPr>
          <w:rFonts w:cstheme="minorHAnsi"/>
          <w:sz w:val="24"/>
          <w:szCs w:val="24"/>
        </w:rPr>
        <w:instrText xml:space="preserve"> ADDIN ZOTERO_ITEM CSL_CITATION {"citationID":"E7BMFSfM","properties":{"formattedCitation":"({\\i{}The Procter &amp; Gamble Company (PG) Stock Major Holders - Yahoo Finance}, no date)","plainCitation":"(The Procter &amp; Gamble Company (PG) Stock Major Holders - Yahoo Finance, no date)","noteIndex":0},"citationItems":[{"id":320,"uris":["http://zotero.org/users/local/hzj80cAr/items/VJDUMUNI"],"itemData":{"id":320,"type":"webpage","title":"The Procter &amp; Gamble Company (PG) Stock Major Holders - Yahoo Finance","URL":"https://finance.yahoo.com/quote/PG/holders?guce_referrer=aHR0cHM6Ly93d3cuYmluZy5jb20v&amp;guce_referrer_sig=AQAAABf-l_ND0ca0hnKHUvAPv-TZazvHHkZtfaogtA377buIuDLgguSreawCAn_nBVcAjG4o3YQkPMrt212gwdGHQn20cVOpWORCjreKdSVIrEK9QpKJlDeIvva9lOVjykrFHaUHxN6AY7Xi7Ci_SNLeSi87d8qyQiaDqvHbOwe3Oxn-&amp;guccounter=2","accessed":{"date-parts":[["2022",6,22]]}}}],"schema":"https://github.com/citation-style-language/schema/raw/master/csl-citation.json"} </w:instrText>
      </w:r>
      <w:r w:rsidR="000052C5" w:rsidRPr="000D03AE">
        <w:rPr>
          <w:rFonts w:cstheme="minorHAnsi"/>
          <w:sz w:val="24"/>
          <w:szCs w:val="24"/>
        </w:rPr>
        <w:fldChar w:fldCharType="separate"/>
      </w:r>
      <w:r w:rsidR="000052C5" w:rsidRPr="000D03AE">
        <w:rPr>
          <w:rFonts w:cstheme="minorHAnsi"/>
          <w:sz w:val="24"/>
          <w:szCs w:val="24"/>
        </w:rPr>
        <w:t>(</w:t>
      </w:r>
      <w:r w:rsidR="000052C5" w:rsidRPr="000D03AE">
        <w:rPr>
          <w:rFonts w:cstheme="minorHAnsi"/>
          <w:i/>
          <w:iCs/>
          <w:sz w:val="24"/>
          <w:szCs w:val="24"/>
        </w:rPr>
        <w:t>The Procter &amp; Gamble Company (PG) Stock Major Holders - Yahoo Finance</w:t>
      </w:r>
      <w:r w:rsidR="000052C5" w:rsidRPr="000D03AE">
        <w:rPr>
          <w:rFonts w:cstheme="minorHAnsi"/>
          <w:sz w:val="24"/>
          <w:szCs w:val="24"/>
        </w:rPr>
        <w:t>, 2022)</w:t>
      </w:r>
      <w:r w:rsidR="000052C5" w:rsidRPr="000D03AE">
        <w:rPr>
          <w:rFonts w:cstheme="minorHAnsi"/>
          <w:sz w:val="24"/>
          <w:szCs w:val="24"/>
        </w:rPr>
        <w:fldChar w:fldCharType="end"/>
      </w:r>
      <w:r w:rsidR="00ED25F2" w:rsidRPr="000D03AE">
        <w:rPr>
          <w:rFonts w:cstheme="minorHAnsi"/>
          <w:sz w:val="24"/>
          <w:szCs w:val="24"/>
        </w:rPr>
        <w:t>.</w:t>
      </w:r>
      <w:r w:rsidR="00A851C2" w:rsidRPr="000D03AE">
        <w:rPr>
          <w:rFonts w:cstheme="minorHAnsi"/>
          <w:sz w:val="24"/>
          <w:szCs w:val="24"/>
        </w:rPr>
        <w:t xml:space="preserve"> </w:t>
      </w:r>
    </w:p>
    <w:p w14:paraId="29653266" w14:textId="3E653C47" w:rsidR="00A96379" w:rsidRPr="000D03AE" w:rsidRDefault="004E5F76" w:rsidP="000D03AE">
      <w:pPr>
        <w:jc w:val="both"/>
        <w:rPr>
          <w:rFonts w:cstheme="minorHAnsi"/>
          <w:sz w:val="24"/>
          <w:szCs w:val="24"/>
        </w:rPr>
      </w:pPr>
      <w:r w:rsidRPr="000D03AE">
        <w:rPr>
          <w:rFonts w:cstheme="minorHAnsi"/>
          <w:sz w:val="24"/>
          <w:szCs w:val="24"/>
        </w:rPr>
        <w:t>P&amp;G</w:t>
      </w:r>
      <w:r w:rsidR="003E7C29" w:rsidRPr="000D03AE">
        <w:rPr>
          <w:rFonts w:cstheme="minorHAnsi"/>
          <w:sz w:val="24"/>
          <w:szCs w:val="24"/>
        </w:rPr>
        <w:t xml:space="preserve"> has net sales of $19.4 billion</w:t>
      </w:r>
      <w:r w:rsidR="00D07F8E" w:rsidRPr="000D03AE">
        <w:rPr>
          <w:rFonts w:cstheme="minorHAnsi"/>
          <w:sz w:val="24"/>
          <w:szCs w:val="24"/>
        </w:rPr>
        <w:t xml:space="preserve"> reported in the first quarter of 2022, increased by seven percent compared with the year previous.</w:t>
      </w:r>
      <w:r w:rsidR="00F44AB6" w:rsidRPr="000D03AE">
        <w:rPr>
          <w:rFonts w:cstheme="minorHAnsi"/>
          <w:sz w:val="24"/>
          <w:szCs w:val="24"/>
        </w:rPr>
        <w:t xml:space="preserve"> Organic sales increased ten percent, earnings per share were $1.33</w:t>
      </w:r>
      <w:r w:rsidR="003910CE" w:rsidRPr="000D03AE">
        <w:rPr>
          <w:rFonts w:cstheme="minorHAnsi"/>
          <w:sz w:val="24"/>
          <w:szCs w:val="24"/>
        </w:rPr>
        <w:t xml:space="preserve"> an increase of six percent the year previous.</w:t>
      </w:r>
      <w:r w:rsidR="00CA3D5D" w:rsidRPr="000D03AE">
        <w:rPr>
          <w:rFonts w:cstheme="minorHAnsi"/>
          <w:sz w:val="24"/>
          <w:szCs w:val="24"/>
        </w:rPr>
        <w:t xml:space="preserve"> The company returned</w:t>
      </w:r>
      <w:r w:rsidR="007F7EFC" w:rsidRPr="000D03AE">
        <w:rPr>
          <w:rFonts w:cstheme="minorHAnsi"/>
          <w:sz w:val="24"/>
          <w:szCs w:val="24"/>
        </w:rPr>
        <w:t xml:space="preserve"> over $3.4 billion of cash to shareholders in dividends and </w:t>
      </w:r>
      <w:r w:rsidR="008030DE" w:rsidRPr="000D03AE">
        <w:rPr>
          <w:rFonts w:cstheme="minorHAnsi"/>
          <w:sz w:val="24"/>
          <w:szCs w:val="24"/>
        </w:rPr>
        <w:t>stock repurchases. According to P&amp;G</w:t>
      </w:r>
      <w:r w:rsidR="00453528" w:rsidRPr="000D03AE">
        <w:rPr>
          <w:rFonts w:cstheme="minorHAnsi"/>
          <w:sz w:val="24"/>
          <w:szCs w:val="24"/>
        </w:rPr>
        <w:t xml:space="preserve"> Jon Moeller </w:t>
      </w:r>
      <w:r w:rsidR="00AE5F7A" w:rsidRPr="000D03AE">
        <w:rPr>
          <w:rFonts w:cstheme="minorHAnsi"/>
          <w:sz w:val="24"/>
          <w:szCs w:val="24"/>
        </w:rPr>
        <w:t>said,</w:t>
      </w:r>
      <w:r w:rsidR="00453528" w:rsidRPr="000D03AE">
        <w:rPr>
          <w:rFonts w:cstheme="minorHAnsi"/>
          <w:i/>
          <w:iCs/>
          <w:color w:val="000000"/>
          <w:sz w:val="24"/>
          <w:szCs w:val="24"/>
          <w:shd w:val="clear" w:color="auto" w:fill="FFFFFF"/>
        </w:rPr>
        <w:t xml:space="preserve"> </w:t>
      </w:r>
      <w:r w:rsidR="00F85203" w:rsidRPr="000D03AE">
        <w:rPr>
          <w:rFonts w:cstheme="minorHAnsi"/>
          <w:i/>
          <w:iCs/>
          <w:color w:val="000000"/>
          <w:sz w:val="24"/>
          <w:szCs w:val="24"/>
          <w:shd w:val="clear" w:color="auto" w:fill="FFFFFF"/>
        </w:rPr>
        <w:t xml:space="preserve">“We delivered another quarter with strong sales growth and made sequential earnings growth progress despite significant and increasing cost headwinds,” </w:t>
      </w:r>
      <w:r w:rsidR="00F85203" w:rsidRPr="000D03AE">
        <w:rPr>
          <w:rFonts w:cstheme="minorHAnsi"/>
          <w:color w:val="000000"/>
          <w:sz w:val="24"/>
          <w:szCs w:val="24"/>
          <w:shd w:val="clear" w:color="auto" w:fill="FFFFFF"/>
        </w:rPr>
        <w:t xml:space="preserve">said Jon Moeller, </w:t>
      </w:r>
      <w:proofErr w:type="gramStart"/>
      <w:r w:rsidR="00F85203" w:rsidRPr="000D03AE">
        <w:rPr>
          <w:rFonts w:cstheme="minorHAnsi"/>
          <w:color w:val="000000"/>
          <w:sz w:val="24"/>
          <w:szCs w:val="24"/>
          <w:shd w:val="clear" w:color="auto" w:fill="FFFFFF"/>
        </w:rPr>
        <w:t>President</w:t>
      </w:r>
      <w:proofErr w:type="gramEnd"/>
      <w:r w:rsidR="00F85203" w:rsidRPr="000D03AE">
        <w:rPr>
          <w:rFonts w:cstheme="minorHAnsi"/>
          <w:color w:val="000000"/>
          <w:sz w:val="24"/>
          <w:szCs w:val="24"/>
          <w:shd w:val="clear" w:color="auto" w:fill="FFFFFF"/>
        </w:rPr>
        <w:t xml:space="preserve"> and Chief Executive Officer.</w:t>
      </w:r>
      <w:r w:rsidR="00F85203" w:rsidRPr="000D03AE">
        <w:rPr>
          <w:rFonts w:cstheme="minorHAnsi"/>
          <w:i/>
          <w:iCs/>
          <w:color w:val="000000"/>
          <w:sz w:val="24"/>
          <w:szCs w:val="24"/>
          <w:shd w:val="clear" w:color="auto" w:fill="FFFFFF"/>
        </w:rPr>
        <w:t xml:space="preserve"> “These results enable us to raise our top-line growth outlook for the fiscal year and to maintain our EPS guidance range. Our focus remains on the strategies of superiority, productivity, constructive disruption and continually improving P&amp;G’s organization and culture. These strategies have enabled us to build and sustain strong momentum. They remain the right strategies to manage through the near-term cost and operational challenges </w:t>
      </w:r>
      <w:r w:rsidR="0019422F" w:rsidRPr="000D03AE">
        <w:rPr>
          <w:rFonts w:cstheme="minorHAnsi"/>
          <w:i/>
          <w:iCs/>
          <w:color w:val="000000"/>
          <w:sz w:val="24"/>
          <w:szCs w:val="24"/>
          <w:shd w:val="clear" w:color="auto" w:fill="FFFFFF"/>
        </w:rPr>
        <w:t>we</w:t>
      </w:r>
      <w:r w:rsidR="00AA50A4" w:rsidRPr="000D03AE">
        <w:rPr>
          <w:rFonts w:cstheme="minorHAnsi"/>
          <w:i/>
          <w:iCs/>
          <w:color w:val="000000"/>
          <w:sz w:val="24"/>
          <w:szCs w:val="24"/>
          <w:shd w:val="clear" w:color="auto" w:fill="FFFFFF"/>
        </w:rPr>
        <w:t xml:space="preserve">’re </w:t>
      </w:r>
      <w:r w:rsidR="00F85203" w:rsidRPr="000D03AE">
        <w:rPr>
          <w:rFonts w:cstheme="minorHAnsi"/>
          <w:i/>
          <w:iCs/>
          <w:color w:val="000000"/>
          <w:sz w:val="24"/>
          <w:szCs w:val="24"/>
          <w:shd w:val="clear" w:color="auto" w:fill="FFFFFF"/>
        </w:rPr>
        <w:t>facing and to deliver long-term balanced growth and value creation.”</w:t>
      </w:r>
      <w:r w:rsidR="00740F44" w:rsidRPr="000D03AE">
        <w:rPr>
          <w:rFonts w:cstheme="minorHAnsi"/>
          <w:sz w:val="24"/>
          <w:szCs w:val="24"/>
        </w:rPr>
        <w:t xml:space="preserve"> </w:t>
      </w:r>
      <w:r w:rsidR="00740F44" w:rsidRPr="000D03AE">
        <w:rPr>
          <w:rFonts w:cstheme="minorHAnsi"/>
          <w:sz w:val="24"/>
          <w:szCs w:val="24"/>
        </w:rPr>
        <w:fldChar w:fldCharType="begin"/>
      </w:r>
      <w:r w:rsidR="00740F44" w:rsidRPr="000D03AE">
        <w:rPr>
          <w:rFonts w:cstheme="minorHAnsi"/>
          <w:sz w:val="24"/>
          <w:szCs w:val="24"/>
        </w:rPr>
        <w:instrText xml:space="preserve"> ADDIN ZOTERO_ITEM CSL_CITATION {"citationID":"M9H20gB3","properties":{"formattedCitation":"({\\i{}P&amp;G Announces Fiscal Year 2022 Third Quarter Results}, no date)","plainCitation":"(P&amp;G Announces Fiscal Year 2022 Third Quarter Results, no date)","noteIndex":0},"citationItems":[{"id":322,"uris":["http://zotero.org/users/local/hzj80cAr/items/W7XDPZ2V"],"itemData":{"id":322,"type":"webpage","abstract":"Net Sales +7%; Organic Sales +10%; Diluted and Core EPS $1.33, each +6%; RAISES FISCAL YEAR 2022 SALES GUIDANCE, MAINTAINS EPS GROWTH RANGE The Procter  Gamble Company (NYSE:PG) reported third quarter fiscal year 2022 net sales of $19.4 billion, an increase of seven percent versus the prior year. Excluding the impacts of foreign exchange, acquisitions and divestitures, organic sales increased 10%. Diluted net earnings per share were $1.33, an increase of six percent versus prior year EPS. O","language":"en-US","title":"P&amp;G Announces Fiscal Year 2022 Third Quarter Results","URL":"https://www.pginvestor.com/financial-reporting/press-releases/news-details/2022/PG-Announces-Fiscal-Year-2022-Third-Quarter-Results/default.aspx","accessed":{"date-parts":[["2022",6,22]]}}}],"schema":"https://github.com/citation-style-language/schema/raw/master/csl-citation.json"} </w:instrText>
      </w:r>
      <w:r w:rsidR="00740F44" w:rsidRPr="000D03AE">
        <w:rPr>
          <w:rFonts w:cstheme="minorHAnsi"/>
          <w:sz w:val="24"/>
          <w:szCs w:val="24"/>
        </w:rPr>
        <w:fldChar w:fldCharType="separate"/>
      </w:r>
      <w:r w:rsidR="00740F44" w:rsidRPr="000D03AE">
        <w:rPr>
          <w:rFonts w:cstheme="minorHAnsi"/>
          <w:sz w:val="24"/>
          <w:szCs w:val="24"/>
        </w:rPr>
        <w:t>(</w:t>
      </w:r>
      <w:r w:rsidR="00740F44" w:rsidRPr="000D03AE">
        <w:rPr>
          <w:rFonts w:cstheme="minorHAnsi"/>
          <w:i/>
          <w:iCs/>
          <w:sz w:val="24"/>
          <w:szCs w:val="24"/>
        </w:rPr>
        <w:t>P&amp;G Announces Fiscal Year 2022 Third Quarter Results</w:t>
      </w:r>
      <w:r w:rsidR="00740F44" w:rsidRPr="000D03AE">
        <w:rPr>
          <w:rFonts w:cstheme="minorHAnsi"/>
          <w:sz w:val="24"/>
          <w:szCs w:val="24"/>
        </w:rPr>
        <w:t xml:space="preserve">, </w:t>
      </w:r>
      <w:r w:rsidR="00381235" w:rsidRPr="000D03AE">
        <w:rPr>
          <w:rFonts w:cstheme="minorHAnsi"/>
          <w:sz w:val="24"/>
          <w:szCs w:val="24"/>
        </w:rPr>
        <w:t>2022</w:t>
      </w:r>
      <w:r w:rsidR="00740F44" w:rsidRPr="000D03AE">
        <w:rPr>
          <w:rFonts w:cstheme="minorHAnsi"/>
          <w:sz w:val="24"/>
          <w:szCs w:val="24"/>
        </w:rPr>
        <w:t>)</w:t>
      </w:r>
      <w:r w:rsidR="00740F44" w:rsidRPr="000D03AE">
        <w:rPr>
          <w:rFonts w:cstheme="minorHAnsi"/>
          <w:sz w:val="24"/>
          <w:szCs w:val="24"/>
        </w:rPr>
        <w:fldChar w:fldCharType="end"/>
      </w:r>
      <w:r w:rsidR="003E4ADC" w:rsidRPr="000D03AE">
        <w:rPr>
          <w:rFonts w:cstheme="minorHAnsi"/>
          <w:sz w:val="24"/>
          <w:szCs w:val="24"/>
        </w:rPr>
        <w:t>.</w:t>
      </w:r>
      <w:r w:rsidR="00292A4F" w:rsidRPr="000D03AE">
        <w:rPr>
          <w:rFonts w:cstheme="minorHAnsi"/>
          <w:sz w:val="24"/>
          <w:szCs w:val="24"/>
        </w:rPr>
        <w:t xml:space="preserve"> In 2021 P&amp;G announced another top year i</w:t>
      </w:r>
      <w:r w:rsidR="008213BB" w:rsidRPr="000D03AE">
        <w:rPr>
          <w:rFonts w:cstheme="minorHAnsi"/>
          <w:sz w:val="24"/>
          <w:szCs w:val="24"/>
        </w:rPr>
        <w:t xml:space="preserve">n profits, according to David Taylor; </w:t>
      </w:r>
      <w:r w:rsidR="008213BB" w:rsidRPr="000D03AE">
        <w:rPr>
          <w:rFonts w:cstheme="minorHAnsi"/>
          <w:i/>
          <w:iCs/>
          <w:color w:val="000000"/>
          <w:sz w:val="24"/>
          <w:szCs w:val="24"/>
          <w:shd w:val="clear" w:color="auto" w:fill="FFFFFF"/>
        </w:rPr>
        <w:t>“We delivered another year of strong results with balanced top and bottom-line growth and strong cash generation, exceeding each of our in-going targets. We built strong momentum prior to the pandemic and have strengthened our position further. As we look forward to fiscal 2022, we expect to continue to grow top-line and bottom-line and to deliver another year of strong cash return to shareholders despite a challenging cost and operating environment.”</w:t>
      </w:r>
      <w:r w:rsidR="00B93B5A" w:rsidRPr="000D03AE">
        <w:rPr>
          <w:rFonts w:cstheme="minorHAnsi"/>
          <w:i/>
          <w:iCs/>
          <w:color w:val="000000"/>
          <w:sz w:val="24"/>
          <w:szCs w:val="24"/>
          <w:shd w:val="clear" w:color="auto" w:fill="FFFFFF"/>
        </w:rPr>
        <w:t xml:space="preserve"> </w:t>
      </w:r>
      <w:r w:rsidR="00B93B5A" w:rsidRPr="000D03AE">
        <w:rPr>
          <w:rFonts w:cstheme="minorHAnsi"/>
          <w:color w:val="000000"/>
          <w:sz w:val="24"/>
          <w:szCs w:val="24"/>
          <w:shd w:val="clear" w:color="auto" w:fill="FFFFFF"/>
        </w:rPr>
        <w:t xml:space="preserve">The company </w:t>
      </w:r>
      <w:r w:rsidR="0035431E" w:rsidRPr="000D03AE">
        <w:rPr>
          <w:rFonts w:cstheme="minorHAnsi"/>
          <w:color w:val="000000"/>
          <w:sz w:val="24"/>
          <w:szCs w:val="24"/>
          <w:shd w:val="clear" w:color="auto" w:fill="FFFFFF"/>
        </w:rPr>
        <w:t xml:space="preserve">had a net sales growth of $76.1 billion in 2021 with an increase of </w:t>
      </w:r>
      <w:r w:rsidR="00715134" w:rsidRPr="000D03AE">
        <w:rPr>
          <w:rFonts w:cstheme="minorHAnsi"/>
          <w:color w:val="000000"/>
          <w:sz w:val="24"/>
          <w:szCs w:val="24"/>
          <w:shd w:val="clear" w:color="auto" w:fill="FFFFFF"/>
        </w:rPr>
        <w:t>seven</w:t>
      </w:r>
      <w:r w:rsidR="0035431E" w:rsidRPr="000D03AE">
        <w:rPr>
          <w:rFonts w:cstheme="minorHAnsi"/>
          <w:color w:val="000000"/>
          <w:sz w:val="24"/>
          <w:szCs w:val="24"/>
          <w:shd w:val="clear" w:color="auto" w:fill="FFFFFF"/>
        </w:rPr>
        <w:t xml:space="preserve"> percent the previous year</w:t>
      </w:r>
      <w:r w:rsidR="00FC5C1C" w:rsidRPr="000D03AE">
        <w:rPr>
          <w:rFonts w:cstheme="minorHAnsi"/>
          <w:color w:val="000000"/>
          <w:sz w:val="24"/>
          <w:szCs w:val="24"/>
          <w:shd w:val="clear" w:color="auto" w:fill="FFFFFF"/>
        </w:rPr>
        <w:t xml:space="preserve">. Organic sales increased by six </w:t>
      </w:r>
      <w:r w:rsidR="00786576" w:rsidRPr="000D03AE">
        <w:rPr>
          <w:rFonts w:cstheme="minorHAnsi"/>
          <w:color w:val="000000"/>
          <w:sz w:val="24"/>
          <w:szCs w:val="24"/>
          <w:shd w:val="clear" w:color="auto" w:fill="FFFFFF"/>
        </w:rPr>
        <w:t>percent;</w:t>
      </w:r>
      <w:r w:rsidR="00C8734B" w:rsidRPr="000D03AE">
        <w:rPr>
          <w:rFonts w:cstheme="minorHAnsi"/>
          <w:color w:val="000000"/>
          <w:sz w:val="24"/>
          <w:szCs w:val="24"/>
          <w:shd w:val="clear" w:color="auto" w:fill="FFFFFF"/>
        </w:rPr>
        <w:t xml:space="preserve"> shares were $5.50 each which increased </w:t>
      </w:r>
      <w:r w:rsidR="004E4B73" w:rsidRPr="000D03AE">
        <w:rPr>
          <w:rFonts w:cstheme="minorHAnsi"/>
          <w:color w:val="000000"/>
          <w:sz w:val="24"/>
          <w:szCs w:val="24"/>
          <w:shd w:val="clear" w:color="auto" w:fill="FFFFFF"/>
        </w:rPr>
        <w:t>eleven</w:t>
      </w:r>
      <w:r w:rsidR="00C8734B" w:rsidRPr="000D03AE">
        <w:rPr>
          <w:rFonts w:cstheme="minorHAnsi"/>
          <w:color w:val="000000"/>
          <w:sz w:val="24"/>
          <w:szCs w:val="24"/>
          <w:shd w:val="clear" w:color="auto" w:fill="FFFFFF"/>
        </w:rPr>
        <w:t xml:space="preserve"> percent from the year previous</w:t>
      </w:r>
      <w:r w:rsidR="005C000F" w:rsidRPr="000D03AE">
        <w:rPr>
          <w:rFonts w:cstheme="minorHAnsi"/>
          <w:color w:val="000000"/>
          <w:sz w:val="24"/>
          <w:szCs w:val="24"/>
          <w:shd w:val="clear" w:color="auto" w:fill="FFFFFF"/>
        </w:rPr>
        <w:t xml:space="preserve"> with their shares at $5.66 the year before.</w:t>
      </w:r>
      <w:r w:rsidR="00521291" w:rsidRPr="000D03AE">
        <w:rPr>
          <w:rFonts w:cstheme="minorHAnsi"/>
          <w:color w:val="000000"/>
          <w:sz w:val="24"/>
          <w:szCs w:val="24"/>
          <w:shd w:val="clear" w:color="auto" w:fill="FFFFFF"/>
        </w:rPr>
        <w:t xml:space="preserve"> The overall cash flow of 2021 was $18.4 billion</w:t>
      </w:r>
      <w:r w:rsidR="008354D6" w:rsidRPr="000D03AE">
        <w:rPr>
          <w:rFonts w:cstheme="minorHAnsi"/>
          <w:color w:val="000000"/>
          <w:sz w:val="24"/>
          <w:szCs w:val="24"/>
          <w:shd w:val="clear" w:color="auto" w:fill="FFFFFF"/>
        </w:rPr>
        <w:t xml:space="preserve"> with a productivity of 107 percent, they returned $19.3 billion</w:t>
      </w:r>
      <w:r w:rsidR="0001000D" w:rsidRPr="000D03AE">
        <w:rPr>
          <w:rFonts w:cstheme="minorHAnsi"/>
          <w:color w:val="000000"/>
          <w:sz w:val="24"/>
          <w:szCs w:val="24"/>
          <w:shd w:val="clear" w:color="auto" w:fill="FFFFFF"/>
        </w:rPr>
        <w:t xml:space="preserve"> to shareholders</w:t>
      </w:r>
      <w:r w:rsidR="006F4416" w:rsidRPr="000D03AE">
        <w:rPr>
          <w:rFonts w:cstheme="minorHAnsi"/>
          <w:color w:val="000000"/>
          <w:sz w:val="24"/>
          <w:szCs w:val="24"/>
          <w:shd w:val="clear" w:color="auto" w:fill="FFFFFF"/>
        </w:rPr>
        <w:t xml:space="preserve"> </w:t>
      </w:r>
      <w:r w:rsidR="00C847A2" w:rsidRPr="000D03AE">
        <w:rPr>
          <w:rFonts w:cstheme="minorHAnsi"/>
          <w:color w:val="000000"/>
          <w:sz w:val="24"/>
          <w:szCs w:val="24"/>
          <w:shd w:val="clear" w:color="auto" w:fill="FFFFFF"/>
        </w:rPr>
        <w:t xml:space="preserve">to </w:t>
      </w:r>
      <w:r w:rsidR="006F4416" w:rsidRPr="000D03AE">
        <w:rPr>
          <w:rFonts w:cstheme="minorHAnsi"/>
          <w:color w:val="000000"/>
          <w:sz w:val="24"/>
          <w:szCs w:val="24"/>
          <w:shd w:val="clear" w:color="auto" w:fill="FFFFFF"/>
        </w:rPr>
        <w:t>repurchasers</w:t>
      </w:r>
      <w:r w:rsidR="0001000D" w:rsidRPr="000D03AE">
        <w:rPr>
          <w:rFonts w:cstheme="minorHAnsi"/>
          <w:color w:val="000000"/>
          <w:sz w:val="24"/>
          <w:szCs w:val="24"/>
          <w:shd w:val="clear" w:color="auto" w:fill="FFFFFF"/>
        </w:rPr>
        <w:t xml:space="preserve"> </w:t>
      </w:r>
      <w:r w:rsidR="00C847A2" w:rsidRPr="000D03AE">
        <w:rPr>
          <w:rFonts w:cstheme="minorHAnsi"/>
          <w:color w:val="000000"/>
          <w:sz w:val="24"/>
          <w:szCs w:val="24"/>
          <w:shd w:val="clear" w:color="auto" w:fill="FFFFFF"/>
        </w:rPr>
        <w:t>and</w:t>
      </w:r>
      <w:r w:rsidR="0001000D" w:rsidRPr="000D03AE">
        <w:rPr>
          <w:rFonts w:cstheme="minorHAnsi"/>
          <w:color w:val="000000"/>
          <w:sz w:val="24"/>
          <w:szCs w:val="24"/>
          <w:shd w:val="clear" w:color="auto" w:fill="FFFFFF"/>
        </w:rPr>
        <w:t xml:space="preserve"> </w:t>
      </w:r>
      <w:r w:rsidR="00C847A2" w:rsidRPr="000D03AE">
        <w:rPr>
          <w:rFonts w:cstheme="minorHAnsi"/>
          <w:color w:val="000000"/>
          <w:sz w:val="24"/>
          <w:szCs w:val="24"/>
          <w:shd w:val="clear" w:color="auto" w:fill="FFFFFF"/>
        </w:rPr>
        <w:t>eleven</w:t>
      </w:r>
      <w:r w:rsidR="0001000D" w:rsidRPr="000D03AE">
        <w:rPr>
          <w:rFonts w:cstheme="minorHAnsi"/>
          <w:color w:val="000000"/>
          <w:sz w:val="24"/>
          <w:szCs w:val="24"/>
          <w:shd w:val="clear" w:color="auto" w:fill="FFFFFF"/>
        </w:rPr>
        <w:t xml:space="preserve"> billion in shares and $</w:t>
      </w:r>
      <w:r w:rsidR="006F4416" w:rsidRPr="000D03AE">
        <w:rPr>
          <w:rFonts w:cstheme="minorHAnsi"/>
          <w:color w:val="000000"/>
          <w:sz w:val="24"/>
          <w:szCs w:val="24"/>
          <w:shd w:val="clear" w:color="auto" w:fill="FFFFFF"/>
        </w:rPr>
        <w:t>19.3 billion to shareholders</w:t>
      </w:r>
      <w:r w:rsidR="000F0947" w:rsidRPr="000D03AE">
        <w:rPr>
          <w:rFonts w:cstheme="minorHAnsi"/>
          <w:sz w:val="24"/>
          <w:szCs w:val="24"/>
        </w:rPr>
        <w:t xml:space="preserve"> </w:t>
      </w:r>
      <w:r w:rsidR="000F0947" w:rsidRPr="000D03AE">
        <w:rPr>
          <w:rFonts w:cstheme="minorHAnsi"/>
          <w:sz w:val="24"/>
          <w:szCs w:val="24"/>
        </w:rPr>
        <w:fldChar w:fldCharType="begin"/>
      </w:r>
      <w:r w:rsidR="000F0947" w:rsidRPr="000D03AE">
        <w:rPr>
          <w:rFonts w:cstheme="minorHAnsi"/>
          <w:sz w:val="24"/>
          <w:szCs w:val="24"/>
        </w:rPr>
        <w:instrText xml:space="preserve"> ADDIN ZOTERO_ITEM CSL_CITATION {"citationID":"YipCsY0b","properties":{"formattedCitation":"({\\i{}P&amp;G Announces Fourth Quarter and Fiscal Year 2021 Results}, no date)","plainCitation":"(P&amp;G Announces Fourth Quarter and Fiscal Year 2021 Results, no date)","noteIndex":0},"citationItems":[{"id":324,"uris":["http://zotero.org/users/local/hzj80cAr/items/KZWZIE8N"],"itemData":{"id":324,"type":"webpage","abstract":"FY ’21: Net Sales +7%; Organic Sales +6%; Diluted Net EPS $5.50, +11%; Core EPS $5.66, +11% Q4 ’21: Net Sales +7%; Organic Sales +4% Q4 ’21: Diluted Net EPS $1.13, +6% versus prior year Reported EPS; -3% versus prior year Core EPS The Procter  Gamble Company (NYSE:PG) announces fourth quarter and fiscal year 2021 results. David Taylor, Chairman, President and Chief Executive Officer said, “We delivered another year of strong results with balanced top and bottom-line growth and strong cash g","language":"en-US","title":"P&amp;G Announces Fourth Quarter and Fiscal Year 2021 Results","URL":"https://www.pginvestor.com/financial-reporting/press-releases/news-details/2021/PG-Announces-Fourth-Quarter-and-Fiscal-Year-2021-Results/default.aspx","accessed":{"date-parts":[["2022",6,22]]}}}],"schema":"https://github.com/citation-style-language/schema/raw/master/csl-citation.json"} </w:instrText>
      </w:r>
      <w:r w:rsidR="000F0947" w:rsidRPr="000D03AE">
        <w:rPr>
          <w:rFonts w:cstheme="minorHAnsi"/>
          <w:sz w:val="24"/>
          <w:szCs w:val="24"/>
        </w:rPr>
        <w:fldChar w:fldCharType="separate"/>
      </w:r>
      <w:r w:rsidR="000F0947" w:rsidRPr="000D03AE">
        <w:rPr>
          <w:rFonts w:cstheme="minorHAnsi"/>
          <w:sz w:val="24"/>
          <w:szCs w:val="24"/>
        </w:rPr>
        <w:t>(</w:t>
      </w:r>
      <w:r w:rsidR="000F0947" w:rsidRPr="000D03AE">
        <w:rPr>
          <w:rFonts w:cstheme="minorHAnsi"/>
          <w:i/>
          <w:iCs/>
          <w:sz w:val="24"/>
          <w:szCs w:val="24"/>
        </w:rPr>
        <w:t>P&amp;G Announces Fourth Quarter and Fiscal Year 2021 Results</w:t>
      </w:r>
      <w:r w:rsidR="000F0947" w:rsidRPr="000D03AE">
        <w:rPr>
          <w:rFonts w:cstheme="minorHAnsi"/>
          <w:sz w:val="24"/>
          <w:szCs w:val="24"/>
        </w:rPr>
        <w:t>, 2021)</w:t>
      </w:r>
      <w:r w:rsidR="000F0947" w:rsidRPr="000D03AE">
        <w:rPr>
          <w:rFonts w:cstheme="minorHAnsi"/>
          <w:sz w:val="24"/>
          <w:szCs w:val="24"/>
        </w:rPr>
        <w:fldChar w:fldCharType="end"/>
      </w:r>
      <w:r w:rsidR="00FA1015" w:rsidRPr="000D03AE">
        <w:rPr>
          <w:rFonts w:cstheme="minorHAnsi"/>
          <w:sz w:val="24"/>
          <w:szCs w:val="24"/>
        </w:rPr>
        <w:t>.</w:t>
      </w:r>
      <w:r w:rsidR="002C5526" w:rsidRPr="000D03AE">
        <w:rPr>
          <w:rFonts w:cstheme="minorHAnsi"/>
          <w:sz w:val="24"/>
          <w:szCs w:val="24"/>
        </w:rPr>
        <w:t xml:space="preserve"> </w:t>
      </w:r>
      <w:r w:rsidR="000679B1" w:rsidRPr="000D03AE">
        <w:rPr>
          <w:rFonts w:cstheme="minorHAnsi"/>
          <w:sz w:val="24"/>
          <w:szCs w:val="24"/>
        </w:rPr>
        <w:t>P&amp;G has a differentiation for competitive</w:t>
      </w:r>
      <w:r w:rsidR="00ED3FBC" w:rsidRPr="000D03AE">
        <w:rPr>
          <w:rFonts w:cstheme="minorHAnsi"/>
          <w:sz w:val="24"/>
          <w:szCs w:val="24"/>
        </w:rPr>
        <w:t xml:space="preserve"> advantages using its generic strategy. Their unique products</w:t>
      </w:r>
      <w:r w:rsidR="002766F5" w:rsidRPr="000D03AE">
        <w:rPr>
          <w:rFonts w:cstheme="minorHAnsi"/>
          <w:sz w:val="24"/>
          <w:szCs w:val="24"/>
        </w:rPr>
        <w:t xml:space="preserve"> involving differentiation</w:t>
      </w:r>
      <w:r w:rsidR="008B10B7" w:rsidRPr="000D03AE">
        <w:rPr>
          <w:rFonts w:cstheme="minorHAnsi"/>
          <w:sz w:val="24"/>
          <w:szCs w:val="24"/>
        </w:rPr>
        <w:t xml:space="preserve"> to attract and target their c</w:t>
      </w:r>
      <w:r w:rsidR="005B66A0" w:rsidRPr="000D03AE">
        <w:rPr>
          <w:rFonts w:cstheme="minorHAnsi"/>
          <w:sz w:val="24"/>
          <w:szCs w:val="24"/>
        </w:rPr>
        <w:t xml:space="preserve">ustomers. P&amp;G instils </w:t>
      </w:r>
      <w:r w:rsidR="00FA029D" w:rsidRPr="000D03AE">
        <w:rPr>
          <w:rFonts w:cstheme="minorHAnsi"/>
          <w:sz w:val="24"/>
          <w:szCs w:val="24"/>
        </w:rPr>
        <w:t>the highest of qualities and value to its consumer goods.</w:t>
      </w:r>
    </w:p>
    <w:p w14:paraId="04D8C70C" w14:textId="545F268F" w:rsidR="00EB69AB" w:rsidRPr="000D03AE" w:rsidRDefault="00EB69AB" w:rsidP="000D03AE">
      <w:pPr>
        <w:jc w:val="both"/>
        <w:rPr>
          <w:rFonts w:cstheme="minorHAnsi"/>
          <w:sz w:val="24"/>
          <w:szCs w:val="24"/>
        </w:rPr>
      </w:pPr>
      <w:r w:rsidRPr="000D03AE">
        <w:rPr>
          <w:rFonts w:cstheme="minorHAnsi"/>
          <w:sz w:val="24"/>
          <w:szCs w:val="24"/>
        </w:rPr>
        <w:br w:type="page"/>
      </w:r>
    </w:p>
    <w:p w14:paraId="3F94A10E" w14:textId="16547010" w:rsidR="00EB69AB" w:rsidRPr="009A721E" w:rsidRDefault="00A96379" w:rsidP="009947EB">
      <w:pPr>
        <w:pStyle w:val="Heading1"/>
        <w:numPr>
          <w:ilvl w:val="0"/>
          <w:numId w:val="0"/>
        </w:numPr>
        <w:jc w:val="both"/>
      </w:pPr>
      <w:bookmarkStart w:id="3" w:name="_Toc106863843"/>
      <w:r w:rsidRPr="009A721E">
        <w:t>Stakeholders</w:t>
      </w:r>
      <w:bookmarkEnd w:id="3"/>
    </w:p>
    <w:p w14:paraId="5BB14104" w14:textId="7A70E920" w:rsidR="00AC67AD" w:rsidRPr="000D03AE" w:rsidRDefault="00412797" w:rsidP="000D03AE">
      <w:pPr>
        <w:jc w:val="both"/>
        <w:rPr>
          <w:rFonts w:cstheme="minorHAnsi"/>
          <w:sz w:val="24"/>
          <w:szCs w:val="24"/>
          <w:shd w:val="clear" w:color="auto" w:fill="FFFFFF"/>
        </w:rPr>
      </w:pPr>
      <w:r w:rsidRPr="000D03AE">
        <w:rPr>
          <w:rFonts w:cstheme="minorHAnsi"/>
          <w:sz w:val="24"/>
          <w:szCs w:val="24"/>
        </w:rPr>
        <w:t xml:space="preserve">According to </w:t>
      </w:r>
      <w:r w:rsidR="006777FC" w:rsidRPr="000D03AE">
        <w:rPr>
          <w:rFonts w:cstheme="minorHAnsi"/>
          <w:sz w:val="24"/>
          <w:szCs w:val="24"/>
        </w:rPr>
        <w:t>James</w:t>
      </w:r>
      <w:r w:rsidRPr="000D03AE">
        <w:rPr>
          <w:rFonts w:cstheme="minorHAnsi"/>
          <w:sz w:val="24"/>
          <w:szCs w:val="24"/>
        </w:rPr>
        <w:t xml:space="preserve"> </w:t>
      </w:r>
      <w:r w:rsidR="006777FC" w:rsidRPr="000D03AE">
        <w:rPr>
          <w:rFonts w:cstheme="minorHAnsi"/>
          <w:sz w:val="24"/>
          <w:szCs w:val="24"/>
        </w:rPr>
        <w:t>F</w:t>
      </w:r>
      <w:r w:rsidRPr="000D03AE">
        <w:rPr>
          <w:rFonts w:cstheme="minorHAnsi"/>
          <w:sz w:val="24"/>
          <w:szCs w:val="24"/>
        </w:rPr>
        <w:t xml:space="preserve">reeman (2021) new stakeholders in </w:t>
      </w:r>
      <w:r w:rsidR="00373AA8" w:rsidRPr="000D03AE">
        <w:rPr>
          <w:rFonts w:cstheme="minorHAnsi"/>
          <w:sz w:val="24"/>
          <w:szCs w:val="24"/>
        </w:rPr>
        <w:t>China</w:t>
      </w:r>
      <w:r w:rsidRPr="000D03AE">
        <w:rPr>
          <w:rFonts w:cstheme="minorHAnsi"/>
          <w:sz w:val="24"/>
          <w:szCs w:val="24"/>
        </w:rPr>
        <w:t xml:space="preserve"> gathering information on data, testing advertising techniques</w:t>
      </w:r>
      <w:r w:rsidR="00A75EA9" w:rsidRPr="000D03AE">
        <w:rPr>
          <w:rFonts w:cstheme="minorHAnsi"/>
          <w:sz w:val="24"/>
          <w:szCs w:val="24"/>
        </w:rPr>
        <w:t xml:space="preserve"> and</w:t>
      </w:r>
      <w:r w:rsidRPr="000D03AE">
        <w:rPr>
          <w:rFonts w:cstheme="minorHAnsi"/>
          <w:sz w:val="24"/>
          <w:szCs w:val="24"/>
        </w:rPr>
        <w:t xml:space="preserve"> gathering da</w:t>
      </w:r>
      <w:r w:rsidR="006777FC" w:rsidRPr="000D03AE">
        <w:rPr>
          <w:rFonts w:cstheme="minorHAnsi"/>
          <w:sz w:val="24"/>
          <w:szCs w:val="24"/>
        </w:rPr>
        <w:t>ta</w:t>
      </w:r>
      <w:r w:rsidRPr="000D03AE">
        <w:rPr>
          <w:rFonts w:cstheme="minorHAnsi"/>
          <w:sz w:val="24"/>
          <w:szCs w:val="24"/>
        </w:rPr>
        <w:t xml:space="preserve">, including apple, </w:t>
      </w:r>
      <w:r w:rsidR="006777FC" w:rsidRPr="000D03AE">
        <w:rPr>
          <w:rFonts w:cstheme="minorHAnsi"/>
          <w:sz w:val="24"/>
          <w:szCs w:val="24"/>
        </w:rPr>
        <w:t xml:space="preserve">also </w:t>
      </w:r>
      <w:r w:rsidRPr="000D03AE">
        <w:rPr>
          <w:rFonts w:cstheme="minorHAnsi"/>
          <w:sz w:val="24"/>
          <w:szCs w:val="24"/>
        </w:rPr>
        <w:t>creating finger printing</w:t>
      </w:r>
      <w:r w:rsidR="006777FC" w:rsidRPr="000D03AE">
        <w:rPr>
          <w:rFonts w:cstheme="minorHAnsi"/>
          <w:sz w:val="24"/>
          <w:szCs w:val="24"/>
        </w:rPr>
        <w:t xml:space="preserve"> techniques</w:t>
      </w:r>
      <w:r w:rsidRPr="000D03AE">
        <w:rPr>
          <w:rFonts w:cstheme="minorHAnsi"/>
          <w:sz w:val="24"/>
          <w:szCs w:val="24"/>
        </w:rPr>
        <w:t>.</w:t>
      </w:r>
      <w:r w:rsidR="00373AA8" w:rsidRPr="000D03AE">
        <w:rPr>
          <w:rFonts w:cstheme="minorHAnsi"/>
          <w:sz w:val="24"/>
          <w:szCs w:val="24"/>
        </w:rPr>
        <w:t xml:space="preserve"> China seems to be one of the major stakeholders for P&amp;G.</w:t>
      </w:r>
      <w:r w:rsidR="00C05122" w:rsidRPr="000D03AE">
        <w:rPr>
          <w:rFonts w:cstheme="minorHAnsi"/>
          <w:sz w:val="24"/>
          <w:szCs w:val="24"/>
        </w:rPr>
        <w:t xml:space="preserve"> P</w:t>
      </w:r>
      <w:r w:rsidRPr="000D03AE">
        <w:rPr>
          <w:rFonts w:cstheme="minorHAnsi"/>
          <w:sz w:val="24"/>
          <w:szCs w:val="24"/>
        </w:rPr>
        <w:t xml:space="preserve">artnering with partners and planforms through advertising, including using data privacy, </w:t>
      </w:r>
      <w:r w:rsidR="00C05122" w:rsidRPr="000D03AE">
        <w:rPr>
          <w:rFonts w:cstheme="minorHAnsi"/>
          <w:sz w:val="24"/>
          <w:szCs w:val="24"/>
        </w:rPr>
        <w:t xml:space="preserve">however, </w:t>
      </w:r>
      <w:r w:rsidRPr="000D03AE">
        <w:rPr>
          <w:rFonts w:cstheme="minorHAnsi"/>
          <w:sz w:val="24"/>
          <w:szCs w:val="24"/>
        </w:rPr>
        <w:t xml:space="preserve">privacy standards </w:t>
      </w:r>
      <w:r w:rsidR="005251B5" w:rsidRPr="000D03AE">
        <w:rPr>
          <w:rFonts w:cstheme="minorHAnsi"/>
          <w:sz w:val="24"/>
          <w:szCs w:val="24"/>
        </w:rPr>
        <w:t>do not</w:t>
      </w:r>
      <w:r w:rsidRPr="000D03AE">
        <w:rPr>
          <w:rFonts w:cstheme="minorHAnsi"/>
          <w:sz w:val="24"/>
          <w:szCs w:val="24"/>
        </w:rPr>
        <w:t xml:space="preserve"> seem to be the right</w:t>
      </w:r>
      <w:r w:rsidR="00C05122" w:rsidRPr="000D03AE">
        <w:rPr>
          <w:rFonts w:cstheme="minorHAnsi"/>
          <w:sz w:val="24"/>
          <w:szCs w:val="24"/>
        </w:rPr>
        <w:t xml:space="preserve"> </w:t>
      </w:r>
      <w:r w:rsidRPr="000D03AE">
        <w:rPr>
          <w:rFonts w:cstheme="minorHAnsi"/>
          <w:sz w:val="24"/>
          <w:szCs w:val="24"/>
        </w:rPr>
        <w:t>approach.</w:t>
      </w:r>
      <w:r w:rsidR="0048690C" w:rsidRPr="000D03AE">
        <w:rPr>
          <w:rFonts w:cstheme="minorHAnsi"/>
          <w:sz w:val="24"/>
          <w:szCs w:val="24"/>
        </w:rPr>
        <w:t xml:space="preserve"> S</w:t>
      </w:r>
      <w:r w:rsidRPr="000D03AE">
        <w:rPr>
          <w:rFonts w:cstheme="minorHAnsi"/>
          <w:sz w:val="24"/>
          <w:szCs w:val="24"/>
        </w:rPr>
        <w:t xml:space="preserve">witzerland </w:t>
      </w:r>
      <w:r w:rsidR="00C12E8A" w:rsidRPr="000D03AE">
        <w:rPr>
          <w:rFonts w:cstheme="minorHAnsi"/>
          <w:sz w:val="24"/>
          <w:szCs w:val="24"/>
        </w:rPr>
        <w:t>has</w:t>
      </w:r>
      <w:r w:rsidRPr="000D03AE">
        <w:rPr>
          <w:rFonts w:cstheme="minorHAnsi"/>
          <w:sz w:val="24"/>
          <w:szCs w:val="24"/>
        </w:rPr>
        <w:t xml:space="preserve"> a different performance, being clear on the purpose and values are being clear with the stakeholders and shareholder needs to happen more</w:t>
      </w:r>
      <w:r w:rsidR="00425327" w:rsidRPr="000D03AE">
        <w:rPr>
          <w:rFonts w:cstheme="minorHAnsi"/>
          <w:sz w:val="24"/>
          <w:szCs w:val="24"/>
        </w:rPr>
        <w:t xml:space="preserve"> </w:t>
      </w:r>
      <w:r w:rsidR="00425327" w:rsidRPr="000D03AE">
        <w:rPr>
          <w:rFonts w:cstheme="minorHAnsi"/>
          <w:sz w:val="24"/>
          <w:szCs w:val="24"/>
        </w:rPr>
        <w:fldChar w:fldCharType="begin"/>
      </w:r>
      <w:r w:rsidR="00425327" w:rsidRPr="000D03AE">
        <w:rPr>
          <w:rFonts w:cstheme="minorHAnsi"/>
          <w:sz w:val="24"/>
          <w:szCs w:val="24"/>
        </w:rPr>
        <w:instrText xml:space="preserve"> ADDIN ZOTERO_ITEM CSL_CITATION {"citationID":"XqEXn7Oo","properties":{"formattedCitation":"(Freeman, 2021)","plainCitation":"(Freeman, 2021)","noteIndex":0},"citationItems":[{"id":326,"uris":["http://zotero.org/users/local/hzj80cAr/items/MXPYZLYB"],"itemData":{"id":326,"type":"article-newspaper","abstract":"The woke corporation partners with a state-backed organization in China to collect data on consumers.","container-title":"Wall Street Journal","ISSN":"0099-9660","language":"en-US","section":"Opinion","source":"www.wsj.com","title":"Opinion | Procter &amp; Gamble’s New Stakeholder","URL":"https://www.wsj.com/articles/procter-gambles-new-stakeholder-11617911821","author":[{"family":"Freeman","given":"James"}],"accessed":{"date-parts":[["2022",6,22]]},"issued":{"date-parts":[["2021",4,8]]}}}],"schema":"https://github.com/citation-style-language/schema/raw/master/csl-citation.json"} </w:instrText>
      </w:r>
      <w:r w:rsidR="00425327" w:rsidRPr="000D03AE">
        <w:rPr>
          <w:rFonts w:cstheme="minorHAnsi"/>
          <w:sz w:val="24"/>
          <w:szCs w:val="24"/>
        </w:rPr>
        <w:fldChar w:fldCharType="separate"/>
      </w:r>
      <w:r w:rsidR="00425327" w:rsidRPr="000D03AE">
        <w:rPr>
          <w:rFonts w:cstheme="minorHAnsi"/>
          <w:sz w:val="24"/>
          <w:szCs w:val="24"/>
        </w:rPr>
        <w:t>(Freeman, 2021)</w:t>
      </w:r>
      <w:r w:rsidR="00425327" w:rsidRPr="000D03AE">
        <w:rPr>
          <w:rFonts w:cstheme="minorHAnsi"/>
          <w:sz w:val="24"/>
          <w:szCs w:val="24"/>
        </w:rPr>
        <w:fldChar w:fldCharType="end"/>
      </w:r>
      <w:r w:rsidR="00425327" w:rsidRPr="000D03AE">
        <w:rPr>
          <w:rFonts w:cstheme="minorHAnsi"/>
          <w:sz w:val="24"/>
          <w:szCs w:val="24"/>
        </w:rPr>
        <w:t>.</w:t>
      </w:r>
      <w:r w:rsidRPr="000D03AE">
        <w:rPr>
          <w:rFonts w:cstheme="minorHAnsi"/>
          <w:sz w:val="24"/>
          <w:szCs w:val="24"/>
        </w:rPr>
        <w:t xml:space="preserve"> </w:t>
      </w:r>
      <w:r w:rsidR="00DC0AE1" w:rsidRPr="000D03AE">
        <w:rPr>
          <w:rStyle w:val="Hyperlink"/>
          <w:rFonts w:cstheme="minorHAnsi"/>
          <w:color w:val="auto"/>
          <w:sz w:val="24"/>
          <w:szCs w:val="24"/>
          <w:u w:val="none"/>
        </w:rPr>
        <w:t>Moeller</w:t>
      </w:r>
      <w:r w:rsidR="00F1572D" w:rsidRPr="000D03AE">
        <w:rPr>
          <w:rFonts w:cstheme="minorHAnsi"/>
          <w:sz w:val="24"/>
          <w:szCs w:val="24"/>
        </w:rPr>
        <w:t xml:space="preserve"> </w:t>
      </w:r>
      <w:r w:rsidR="0009610B" w:rsidRPr="000D03AE">
        <w:rPr>
          <w:rFonts w:cstheme="minorHAnsi"/>
          <w:sz w:val="24"/>
          <w:szCs w:val="24"/>
        </w:rPr>
        <w:t>is the most experienced in the China market</w:t>
      </w:r>
      <w:r w:rsidR="005A39E7" w:rsidRPr="000D03AE">
        <w:rPr>
          <w:rFonts w:cstheme="minorHAnsi"/>
          <w:sz w:val="24"/>
          <w:szCs w:val="24"/>
        </w:rPr>
        <w:t xml:space="preserve"> with experience of all aspects of </w:t>
      </w:r>
      <w:r w:rsidR="0029237E" w:rsidRPr="000D03AE">
        <w:rPr>
          <w:rFonts w:cstheme="minorHAnsi"/>
          <w:sz w:val="24"/>
          <w:szCs w:val="24"/>
        </w:rPr>
        <w:t xml:space="preserve">P&amp;G, ranging from </w:t>
      </w:r>
      <w:r w:rsidR="00D843A3" w:rsidRPr="000D03AE">
        <w:rPr>
          <w:rFonts w:cstheme="minorHAnsi"/>
          <w:sz w:val="24"/>
          <w:szCs w:val="24"/>
        </w:rPr>
        <w:t>pharmaceutical</w:t>
      </w:r>
      <w:r w:rsidR="00941A0B" w:rsidRPr="000D03AE">
        <w:rPr>
          <w:rFonts w:cstheme="minorHAnsi"/>
          <w:sz w:val="24"/>
          <w:szCs w:val="24"/>
        </w:rPr>
        <w:t xml:space="preserve"> and</w:t>
      </w:r>
      <w:r w:rsidR="00D843A3" w:rsidRPr="000D03AE">
        <w:rPr>
          <w:rFonts w:cstheme="minorHAnsi"/>
          <w:sz w:val="24"/>
          <w:szCs w:val="24"/>
        </w:rPr>
        <w:t xml:space="preserve"> beauty</w:t>
      </w:r>
      <w:r w:rsidR="00442C14" w:rsidRPr="000D03AE">
        <w:rPr>
          <w:rFonts w:cstheme="minorHAnsi"/>
          <w:sz w:val="24"/>
          <w:szCs w:val="24"/>
        </w:rPr>
        <w:t xml:space="preserve">, however </w:t>
      </w:r>
      <w:r w:rsidR="007F038A" w:rsidRPr="000D03AE">
        <w:rPr>
          <w:rFonts w:cstheme="minorHAnsi"/>
          <w:sz w:val="24"/>
          <w:szCs w:val="24"/>
        </w:rPr>
        <w:t>Moeller owns 748,113 common shares of P&amp;G stock, as well as 62,162 restricted shares.</w:t>
      </w:r>
      <w:r w:rsidR="00F84EBD" w:rsidRPr="000D03AE">
        <w:rPr>
          <w:rFonts w:cstheme="minorHAnsi"/>
          <w:sz w:val="24"/>
          <w:szCs w:val="24"/>
        </w:rPr>
        <w:t xml:space="preserve"> </w:t>
      </w:r>
      <w:r w:rsidR="00665400" w:rsidRPr="000D03AE">
        <w:rPr>
          <w:rFonts w:cstheme="minorHAnsi"/>
          <w:sz w:val="24"/>
          <w:szCs w:val="24"/>
        </w:rPr>
        <w:t xml:space="preserve">2019 </w:t>
      </w:r>
      <w:r w:rsidR="00F1572D" w:rsidRPr="000D03AE">
        <w:rPr>
          <w:rFonts w:cstheme="minorHAnsi"/>
          <w:sz w:val="24"/>
          <w:szCs w:val="24"/>
        </w:rPr>
        <w:t>Switzerland</w:t>
      </w:r>
      <w:r w:rsidR="00665400" w:rsidRPr="000D03AE">
        <w:rPr>
          <w:rFonts w:cstheme="minorHAnsi"/>
          <w:sz w:val="24"/>
          <w:szCs w:val="24"/>
        </w:rPr>
        <w:t xml:space="preserve"> brands have</w:t>
      </w:r>
      <w:r w:rsidR="00F1572D" w:rsidRPr="000D03AE">
        <w:rPr>
          <w:rFonts w:cstheme="minorHAnsi"/>
          <w:sz w:val="24"/>
          <w:szCs w:val="24"/>
        </w:rPr>
        <w:t xml:space="preserve"> led</w:t>
      </w:r>
      <w:r w:rsidR="00665400" w:rsidRPr="000D03AE">
        <w:rPr>
          <w:rFonts w:cstheme="minorHAnsi"/>
          <w:sz w:val="24"/>
          <w:szCs w:val="24"/>
        </w:rPr>
        <w:t xml:space="preserve"> to have a point of view, if </w:t>
      </w:r>
      <w:r w:rsidR="00AE5F7A" w:rsidRPr="000D03AE">
        <w:rPr>
          <w:rFonts w:cstheme="minorHAnsi"/>
          <w:sz w:val="24"/>
          <w:szCs w:val="24"/>
        </w:rPr>
        <w:t>it is</w:t>
      </w:r>
      <w:r w:rsidR="00665400" w:rsidRPr="000D03AE">
        <w:rPr>
          <w:rFonts w:cstheme="minorHAnsi"/>
          <w:sz w:val="24"/>
          <w:szCs w:val="24"/>
        </w:rPr>
        <w:t xml:space="preserve"> not </w:t>
      </w:r>
      <w:r w:rsidR="00ED1F40" w:rsidRPr="000D03AE">
        <w:rPr>
          <w:rFonts w:cstheme="minorHAnsi"/>
          <w:sz w:val="24"/>
          <w:szCs w:val="24"/>
        </w:rPr>
        <w:t>consistent</w:t>
      </w:r>
      <w:r w:rsidR="00665400" w:rsidRPr="000D03AE">
        <w:rPr>
          <w:rFonts w:cstheme="minorHAnsi"/>
          <w:sz w:val="24"/>
          <w:szCs w:val="24"/>
        </w:rPr>
        <w:t xml:space="preserve"> with the values then it can become a real issue. </w:t>
      </w:r>
      <w:r w:rsidR="00ED1F40" w:rsidRPr="000D03AE">
        <w:rPr>
          <w:rFonts w:cstheme="minorHAnsi"/>
          <w:sz w:val="24"/>
          <w:szCs w:val="24"/>
        </w:rPr>
        <w:t>C</w:t>
      </w:r>
      <w:r w:rsidR="00665400" w:rsidRPr="000D03AE">
        <w:rPr>
          <w:rFonts w:cstheme="minorHAnsi"/>
          <w:sz w:val="24"/>
          <w:szCs w:val="24"/>
        </w:rPr>
        <w:t>ommunicating with various stakeholders can impact this</w:t>
      </w:r>
      <w:r w:rsidR="00ED1F40" w:rsidRPr="000D03AE">
        <w:rPr>
          <w:rFonts w:cstheme="minorHAnsi"/>
          <w:sz w:val="24"/>
          <w:szCs w:val="24"/>
        </w:rPr>
        <w:t xml:space="preserve">, </w:t>
      </w:r>
      <w:r w:rsidR="00A54564" w:rsidRPr="000D03AE">
        <w:rPr>
          <w:rFonts w:cstheme="minorHAnsi"/>
          <w:sz w:val="24"/>
          <w:szCs w:val="24"/>
        </w:rPr>
        <w:t xml:space="preserve">however, </w:t>
      </w:r>
      <w:r w:rsidR="00665400" w:rsidRPr="000D03AE">
        <w:rPr>
          <w:rFonts w:cstheme="minorHAnsi"/>
          <w:sz w:val="24"/>
          <w:szCs w:val="24"/>
        </w:rPr>
        <w:t xml:space="preserve">freedom, </w:t>
      </w:r>
      <w:r w:rsidR="00A54564" w:rsidRPr="000D03AE">
        <w:rPr>
          <w:rFonts w:cstheme="minorHAnsi"/>
          <w:sz w:val="24"/>
          <w:szCs w:val="24"/>
        </w:rPr>
        <w:t>optimism</w:t>
      </w:r>
      <w:r w:rsidR="00665400" w:rsidRPr="000D03AE">
        <w:rPr>
          <w:rFonts w:cstheme="minorHAnsi"/>
          <w:sz w:val="24"/>
          <w:szCs w:val="24"/>
        </w:rPr>
        <w:t xml:space="preserve">, </w:t>
      </w:r>
      <w:r w:rsidR="00A54564" w:rsidRPr="000D03AE">
        <w:rPr>
          <w:rFonts w:cstheme="minorHAnsi"/>
          <w:sz w:val="24"/>
          <w:szCs w:val="24"/>
        </w:rPr>
        <w:t>economic</w:t>
      </w:r>
      <w:r w:rsidR="00665400" w:rsidRPr="000D03AE">
        <w:rPr>
          <w:rFonts w:cstheme="minorHAnsi"/>
          <w:sz w:val="24"/>
          <w:szCs w:val="24"/>
        </w:rPr>
        <w:t xml:space="preserve"> </w:t>
      </w:r>
      <w:r w:rsidR="00C12E8A" w:rsidRPr="000D03AE">
        <w:rPr>
          <w:rFonts w:cstheme="minorHAnsi"/>
          <w:sz w:val="24"/>
          <w:szCs w:val="24"/>
        </w:rPr>
        <w:t>growth,</w:t>
      </w:r>
      <w:r w:rsidR="00665400" w:rsidRPr="000D03AE">
        <w:rPr>
          <w:rFonts w:cstheme="minorHAnsi"/>
          <w:sz w:val="24"/>
          <w:szCs w:val="24"/>
        </w:rPr>
        <w:t xml:space="preserve"> and courage, which is more important now than ever</w:t>
      </w:r>
      <w:r w:rsidR="00A54564" w:rsidRPr="000D03AE">
        <w:rPr>
          <w:rFonts w:cstheme="minorHAnsi"/>
          <w:sz w:val="24"/>
          <w:szCs w:val="24"/>
        </w:rPr>
        <w:t xml:space="preserve"> for P&amp;G’s </w:t>
      </w:r>
      <w:r w:rsidR="00D02669" w:rsidRPr="000D03AE">
        <w:rPr>
          <w:rFonts w:cstheme="minorHAnsi"/>
          <w:sz w:val="24"/>
          <w:szCs w:val="24"/>
        </w:rPr>
        <w:t xml:space="preserve">major stakeholders. </w:t>
      </w:r>
      <w:r w:rsidR="00336D3F" w:rsidRPr="000D03AE">
        <w:rPr>
          <w:rFonts w:cstheme="minorHAnsi"/>
          <w:color w:val="212529"/>
          <w:sz w:val="24"/>
          <w:szCs w:val="24"/>
        </w:rPr>
        <w:t xml:space="preserve">The key stakeholders of P&amp;G can be identified as their customers’ present </w:t>
      </w:r>
      <w:r w:rsidR="00C12E8A" w:rsidRPr="000D03AE">
        <w:rPr>
          <w:rFonts w:cstheme="minorHAnsi"/>
          <w:color w:val="212529"/>
          <w:sz w:val="24"/>
          <w:szCs w:val="24"/>
        </w:rPr>
        <w:t>worldwide</w:t>
      </w:r>
      <w:r w:rsidR="00336D3F" w:rsidRPr="000D03AE">
        <w:rPr>
          <w:rFonts w:cstheme="minorHAnsi"/>
          <w:color w:val="212529"/>
          <w:sz w:val="24"/>
          <w:szCs w:val="24"/>
        </w:rPr>
        <w:t>, the suppliers, the governments of countries they are present in, the pressure groups around and the diverse employees who work for them.</w:t>
      </w:r>
      <w:r w:rsidR="00C12E8A" w:rsidRPr="000D03AE">
        <w:rPr>
          <w:rFonts w:cstheme="minorHAnsi"/>
          <w:color w:val="212529"/>
          <w:sz w:val="24"/>
          <w:szCs w:val="24"/>
        </w:rPr>
        <w:t xml:space="preserve"> </w:t>
      </w:r>
      <w:r w:rsidR="00336D3F" w:rsidRPr="000D03AE">
        <w:rPr>
          <w:rFonts w:cstheme="minorHAnsi"/>
          <w:color w:val="212529"/>
          <w:sz w:val="24"/>
          <w:szCs w:val="24"/>
        </w:rPr>
        <w:t>Hence, the responsibilities of the organization are high. The values, purpose and principles of P&amp;G give</w:t>
      </w:r>
      <w:r w:rsidR="001A6366" w:rsidRPr="000D03AE">
        <w:rPr>
          <w:rFonts w:cstheme="minorHAnsi"/>
          <w:color w:val="212529"/>
          <w:sz w:val="24"/>
          <w:szCs w:val="24"/>
        </w:rPr>
        <w:t>s</w:t>
      </w:r>
      <w:r w:rsidR="00336D3F" w:rsidRPr="000D03AE">
        <w:rPr>
          <w:rFonts w:cstheme="minorHAnsi"/>
          <w:color w:val="212529"/>
          <w:sz w:val="24"/>
          <w:szCs w:val="24"/>
        </w:rPr>
        <w:t xml:space="preserve"> the analysis of how the company has planned out its strategy in accordance with the socially responsible attitude. </w:t>
      </w:r>
      <w:r w:rsidR="004C1B09" w:rsidRPr="000D03AE">
        <w:rPr>
          <w:rFonts w:cstheme="minorHAnsi"/>
          <w:color w:val="212529"/>
          <w:sz w:val="24"/>
          <w:szCs w:val="24"/>
        </w:rPr>
        <w:t>The institutional investors own the largest stock in P&amp;G</w:t>
      </w:r>
      <w:r w:rsidR="000C7EC3" w:rsidRPr="000D03AE">
        <w:rPr>
          <w:rFonts w:cstheme="minorHAnsi"/>
          <w:color w:val="212529"/>
          <w:sz w:val="24"/>
          <w:szCs w:val="24"/>
        </w:rPr>
        <w:t>, like BlackRock and Vanguard, holding the largest of stakes behalf of clients</w:t>
      </w:r>
      <w:r w:rsidR="00D42ADA" w:rsidRPr="000D03AE">
        <w:rPr>
          <w:rFonts w:cstheme="minorHAnsi"/>
          <w:color w:val="212529"/>
          <w:sz w:val="24"/>
          <w:szCs w:val="24"/>
        </w:rPr>
        <w:t>, however, many executives hold individual shares</w:t>
      </w:r>
      <w:r w:rsidR="008C0EC7" w:rsidRPr="000D03AE">
        <w:rPr>
          <w:rFonts w:cstheme="minorHAnsi"/>
          <w:color w:val="212529"/>
          <w:sz w:val="24"/>
          <w:szCs w:val="24"/>
        </w:rPr>
        <w:t xml:space="preserve"> of P&amp;G, also board members have helped to build</w:t>
      </w:r>
      <w:r w:rsidR="00325FC2" w:rsidRPr="000D03AE">
        <w:rPr>
          <w:rFonts w:cstheme="minorHAnsi"/>
          <w:color w:val="212529"/>
          <w:sz w:val="24"/>
          <w:szCs w:val="24"/>
        </w:rPr>
        <w:t xml:space="preserve"> the company</w:t>
      </w:r>
      <w:r w:rsidR="00420D30" w:rsidRPr="000D03AE">
        <w:rPr>
          <w:rFonts w:cstheme="minorHAnsi"/>
          <w:sz w:val="24"/>
          <w:szCs w:val="24"/>
        </w:rPr>
        <w:t xml:space="preserve"> </w:t>
      </w:r>
      <w:r w:rsidR="00420D30" w:rsidRPr="000D03AE">
        <w:rPr>
          <w:rFonts w:cstheme="minorHAnsi"/>
          <w:sz w:val="24"/>
          <w:szCs w:val="24"/>
        </w:rPr>
        <w:fldChar w:fldCharType="begin"/>
      </w:r>
      <w:r w:rsidR="00420D30" w:rsidRPr="000D03AE">
        <w:rPr>
          <w:rFonts w:cstheme="minorHAnsi"/>
          <w:sz w:val="24"/>
          <w:szCs w:val="24"/>
        </w:rPr>
        <w:instrText xml:space="preserve"> ADDIN ZOTERO_ITEM CSL_CITATION {"citationID":"lwAvapJO","properties":{"formattedCitation":"({\\i{}The Top 5 Individual Shareholders of P&amp;G}, no date b)","plainCitation":"(The Top 5 Individual Shareholders of P&amp;G, no date b)","noteIndex":0},"citationItems":[{"id":328,"uris":["http://zotero.org/users/local/hzj80cAr/items/N9BE28VY"],"itemData":{"id":328,"type":"webpage","abstract":"Not surprisingly, the largest individual shareholders in the consumer goods company are current and former senior employees.","container-title":"Investopedia","language":"en","title":"The Top 5 Individual Shareholders of P&amp;G","URL":"https://www.investopedia.com/articles/insights/081316/top-5-individual-shareholders-pg-pg.asp","accessed":{"date-parts":[["2022",6,22]]}}}],"schema":"https://github.com/citation-style-language/schema/raw/master/csl-citation.json"} </w:instrText>
      </w:r>
      <w:r w:rsidR="00420D30" w:rsidRPr="000D03AE">
        <w:rPr>
          <w:rFonts w:cstheme="minorHAnsi"/>
          <w:sz w:val="24"/>
          <w:szCs w:val="24"/>
        </w:rPr>
        <w:fldChar w:fldCharType="separate"/>
      </w:r>
      <w:r w:rsidR="00420D30" w:rsidRPr="000D03AE">
        <w:rPr>
          <w:rFonts w:cstheme="minorHAnsi"/>
          <w:sz w:val="24"/>
          <w:szCs w:val="28"/>
        </w:rPr>
        <w:t>(</w:t>
      </w:r>
      <w:r w:rsidR="00420D30" w:rsidRPr="000D03AE">
        <w:rPr>
          <w:rFonts w:cstheme="minorHAnsi"/>
          <w:i/>
          <w:iCs/>
          <w:sz w:val="24"/>
          <w:szCs w:val="28"/>
        </w:rPr>
        <w:t>The Top 5 Individual Shareholders of P&amp;G</w:t>
      </w:r>
      <w:r w:rsidR="00420D30" w:rsidRPr="000D03AE">
        <w:rPr>
          <w:rFonts w:cstheme="minorHAnsi"/>
          <w:sz w:val="24"/>
          <w:szCs w:val="28"/>
        </w:rPr>
        <w:t xml:space="preserve">, </w:t>
      </w:r>
      <w:r w:rsidR="006B4116" w:rsidRPr="000D03AE">
        <w:rPr>
          <w:rFonts w:cstheme="minorHAnsi"/>
          <w:sz w:val="24"/>
          <w:szCs w:val="28"/>
        </w:rPr>
        <w:t>2021</w:t>
      </w:r>
      <w:r w:rsidR="00420D30" w:rsidRPr="000D03AE">
        <w:rPr>
          <w:rFonts w:cstheme="minorHAnsi"/>
          <w:sz w:val="24"/>
          <w:szCs w:val="28"/>
        </w:rPr>
        <w:t>)</w:t>
      </w:r>
      <w:r w:rsidR="00420D30" w:rsidRPr="000D03AE">
        <w:rPr>
          <w:rFonts w:cstheme="minorHAnsi"/>
          <w:sz w:val="24"/>
          <w:szCs w:val="24"/>
        </w:rPr>
        <w:fldChar w:fldCharType="end"/>
      </w:r>
      <w:r w:rsidR="0080577E" w:rsidRPr="000D03AE">
        <w:rPr>
          <w:rFonts w:cstheme="minorHAnsi"/>
          <w:sz w:val="24"/>
          <w:szCs w:val="24"/>
        </w:rPr>
        <w:t>.</w:t>
      </w:r>
      <w:r w:rsidR="00C47B4A" w:rsidRPr="000D03AE">
        <w:rPr>
          <w:rFonts w:cstheme="minorHAnsi"/>
          <w:sz w:val="24"/>
          <w:szCs w:val="24"/>
        </w:rPr>
        <w:t xml:space="preserve"> </w:t>
      </w:r>
      <w:r w:rsidR="00AC67AD" w:rsidRPr="000D03AE">
        <w:rPr>
          <w:rFonts w:cstheme="minorHAnsi"/>
          <w:sz w:val="24"/>
          <w:szCs w:val="24"/>
        </w:rPr>
        <w:t xml:space="preserve">Refer to </w:t>
      </w:r>
      <w:r w:rsidR="00AC67AD" w:rsidRPr="000D03AE">
        <w:rPr>
          <w:rFonts w:cstheme="minorHAnsi"/>
          <w:sz w:val="24"/>
          <w:szCs w:val="24"/>
          <w:u w:val="single"/>
          <w:shd w:val="clear" w:color="auto" w:fill="FFFFFF"/>
        </w:rPr>
        <w:t>Appendix 3</w:t>
      </w:r>
      <w:r w:rsidR="00AC67AD" w:rsidRPr="000D03AE">
        <w:rPr>
          <w:rFonts w:cstheme="minorHAnsi"/>
          <w:sz w:val="28"/>
          <w:szCs w:val="28"/>
          <w:u w:val="single"/>
          <w:shd w:val="clear" w:color="auto" w:fill="FFFFFF"/>
        </w:rPr>
        <w:t xml:space="preserve"> </w:t>
      </w:r>
      <w:r w:rsidR="00AC67AD" w:rsidRPr="000D03AE">
        <w:rPr>
          <w:rFonts w:cstheme="minorHAnsi"/>
          <w:sz w:val="24"/>
          <w:szCs w:val="24"/>
          <w:shd w:val="clear" w:color="auto" w:fill="FFFFFF"/>
        </w:rPr>
        <w:t>- Reports on market shares.</w:t>
      </w:r>
    </w:p>
    <w:p w14:paraId="1FB96D35" w14:textId="3A181BAF" w:rsidR="00186D1E" w:rsidRPr="000D03AE" w:rsidRDefault="00186D1E" w:rsidP="000D03AE">
      <w:pPr>
        <w:jc w:val="both"/>
        <w:rPr>
          <w:rFonts w:cstheme="minorHAnsi"/>
          <w:sz w:val="24"/>
          <w:szCs w:val="24"/>
        </w:rPr>
      </w:pPr>
    </w:p>
    <w:p w14:paraId="278FF79A" w14:textId="218E3669" w:rsidR="00336D3F" w:rsidRPr="000D03AE" w:rsidRDefault="00C47B4A" w:rsidP="000D03AE">
      <w:pPr>
        <w:jc w:val="both"/>
        <w:rPr>
          <w:rFonts w:cstheme="minorHAnsi"/>
          <w:sz w:val="24"/>
          <w:szCs w:val="24"/>
        </w:rPr>
      </w:pPr>
      <w:r w:rsidRPr="000D03AE">
        <w:rPr>
          <w:rFonts w:cstheme="minorHAnsi"/>
          <w:sz w:val="24"/>
          <w:szCs w:val="24"/>
        </w:rPr>
        <w:t>Environmental analysis is important due to the cost-effectiveness of using green technologies to better the environment, and by reducing the cost of energy using the technique of the Lifecyle emissions. The planning of renewable energy sources in their projects is the best method to be used for the economy. Increasing the research which will benefit everyone in the long run. Government and public support have encouraged renewable energy sources, paying significant attention to the environment impacts. Government and the public have heavily invested in wind turbine generators to generate energy, this is very important because some rural communities which have no access to electricity due to economic and technical constraints. This will vastly benefit green technologies in the microgrid system</w:t>
      </w:r>
      <w:r w:rsidRPr="000D03AE">
        <w:rPr>
          <w:rFonts w:cstheme="minorHAnsi"/>
          <w:sz w:val="28"/>
          <w:szCs w:val="28"/>
        </w:rPr>
        <w:t xml:space="preserve"> </w:t>
      </w:r>
      <w:r w:rsidR="00652349" w:rsidRPr="000D03AE">
        <w:rPr>
          <w:rFonts w:cstheme="minorHAnsi"/>
          <w:sz w:val="24"/>
          <w:szCs w:val="24"/>
          <w:shd w:val="clear" w:color="auto" w:fill="FFFFFF"/>
        </w:rPr>
        <w:t>(</w:t>
      </w:r>
      <w:proofErr w:type="spellStart"/>
      <w:r w:rsidR="00F418A8" w:rsidRPr="000D03AE">
        <w:rPr>
          <w:rFonts w:cstheme="minorHAnsi"/>
          <w:sz w:val="24"/>
          <w:szCs w:val="24"/>
          <w:shd w:val="clear" w:color="auto" w:fill="FFFFFF"/>
        </w:rPr>
        <w:t>Adeferati</w:t>
      </w:r>
      <w:proofErr w:type="spellEnd"/>
      <w:r w:rsidR="00652349" w:rsidRPr="000D03AE">
        <w:rPr>
          <w:rFonts w:cstheme="minorHAnsi"/>
          <w:sz w:val="24"/>
          <w:szCs w:val="24"/>
          <w:shd w:val="clear" w:color="auto" w:fill="FFFFFF"/>
        </w:rPr>
        <w:t xml:space="preserve">, </w:t>
      </w:r>
      <w:proofErr w:type="spellStart"/>
      <w:proofErr w:type="gramStart"/>
      <w:r w:rsidR="00652349" w:rsidRPr="000D03AE">
        <w:rPr>
          <w:rFonts w:cstheme="minorHAnsi"/>
          <w:sz w:val="24"/>
          <w:szCs w:val="24"/>
          <w:shd w:val="clear" w:color="auto" w:fill="FFFFFF"/>
        </w:rPr>
        <w:t>et,al</w:t>
      </w:r>
      <w:proofErr w:type="spellEnd"/>
      <w:proofErr w:type="gramEnd"/>
      <w:r w:rsidR="00652349" w:rsidRPr="000D03AE">
        <w:rPr>
          <w:rFonts w:cstheme="minorHAnsi"/>
          <w:sz w:val="24"/>
          <w:szCs w:val="24"/>
          <w:shd w:val="clear" w:color="auto" w:fill="FFFFFF"/>
        </w:rPr>
        <w:t xml:space="preserve"> 2019)</w:t>
      </w:r>
      <w:r w:rsidRPr="000D03AE">
        <w:rPr>
          <w:rFonts w:cstheme="minorHAnsi"/>
          <w:sz w:val="24"/>
          <w:szCs w:val="24"/>
          <w:shd w:val="clear" w:color="auto" w:fill="FFFFFF"/>
        </w:rPr>
        <w:t>.</w:t>
      </w:r>
      <w:r w:rsidR="00083EC6" w:rsidRPr="000D03AE">
        <w:rPr>
          <w:rFonts w:cstheme="minorHAnsi"/>
          <w:sz w:val="28"/>
          <w:szCs w:val="28"/>
        </w:rPr>
        <w:t xml:space="preserve"> </w:t>
      </w:r>
      <w:r w:rsidR="00002B13" w:rsidRPr="000D03AE">
        <w:rPr>
          <w:rFonts w:cstheme="minorHAnsi"/>
          <w:sz w:val="24"/>
          <w:szCs w:val="24"/>
        </w:rPr>
        <w:t>The purpose of the stakeholders</w:t>
      </w:r>
      <w:r w:rsidR="000C44D3" w:rsidRPr="000D03AE">
        <w:rPr>
          <w:rFonts w:cstheme="minorHAnsi"/>
          <w:sz w:val="24"/>
          <w:szCs w:val="24"/>
        </w:rPr>
        <w:t xml:space="preserve"> </w:t>
      </w:r>
      <w:r w:rsidR="00AE40C6" w:rsidRPr="000D03AE">
        <w:rPr>
          <w:rFonts w:cstheme="minorHAnsi"/>
          <w:sz w:val="24"/>
          <w:szCs w:val="24"/>
        </w:rPr>
        <w:t>is</w:t>
      </w:r>
      <w:r w:rsidR="000C44D3" w:rsidRPr="000D03AE">
        <w:rPr>
          <w:rFonts w:cstheme="minorHAnsi"/>
          <w:sz w:val="24"/>
          <w:szCs w:val="24"/>
        </w:rPr>
        <w:t xml:space="preserve"> very important and relied upon by P&amp;G</w:t>
      </w:r>
      <w:r w:rsidR="001D795A" w:rsidRPr="000D03AE">
        <w:rPr>
          <w:rFonts w:cstheme="minorHAnsi"/>
          <w:sz w:val="24"/>
          <w:szCs w:val="24"/>
        </w:rPr>
        <w:t xml:space="preserve"> because the stakeholder hold a crucial impact to the profits and growth of the business</w:t>
      </w:r>
      <w:r w:rsidR="0085178D" w:rsidRPr="000D03AE">
        <w:rPr>
          <w:rFonts w:cstheme="minorHAnsi"/>
          <w:sz w:val="24"/>
          <w:szCs w:val="24"/>
        </w:rPr>
        <w:t xml:space="preserve">, </w:t>
      </w:r>
      <w:r w:rsidR="0028765A" w:rsidRPr="000D03AE">
        <w:rPr>
          <w:rFonts w:cstheme="minorHAnsi"/>
          <w:sz w:val="24"/>
          <w:szCs w:val="24"/>
        </w:rPr>
        <w:t>however the government dictate</w:t>
      </w:r>
      <w:r w:rsidR="00445B28" w:rsidRPr="000D03AE">
        <w:rPr>
          <w:rFonts w:cstheme="minorHAnsi"/>
          <w:sz w:val="24"/>
          <w:szCs w:val="24"/>
        </w:rPr>
        <w:t xml:space="preserve">s hugely to P&amp;G due to </w:t>
      </w:r>
      <w:r w:rsidR="00F43C1E" w:rsidRPr="000D03AE">
        <w:rPr>
          <w:rFonts w:cstheme="minorHAnsi"/>
          <w:sz w:val="24"/>
          <w:szCs w:val="24"/>
        </w:rPr>
        <w:t xml:space="preserve">the environment because of high pressures </w:t>
      </w:r>
      <w:r w:rsidR="00130C2E" w:rsidRPr="000D03AE">
        <w:rPr>
          <w:rFonts w:cstheme="minorHAnsi"/>
          <w:sz w:val="24"/>
          <w:szCs w:val="24"/>
        </w:rPr>
        <w:t xml:space="preserve">to improve the economy, to produce re-usable packaging and less plastics </w:t>
      </w:r>
      <w:r w:rsidR="00787F88" w:rsidRPr="000D03AE">
        <w:rPr>
          <w:rFonts w:cstheme="minorHAnsi"/>
          <w:sz w:val="24"/>
          <w:szCs w:val="24"/>
        </w:rPr>
        <w:t>of P&amp;G’s products</w:t>
      </w:r>
      <w:r w:rsidR="00B055B4" w:rsidRPr="000D03AE">
        <w:rPr>
          <w:rFonts w:cstheme="minorHAnsi"/>
          <w:sz w:val="24"/>
          <w:szCs w:val="24"/>
        </w:rPr>
        <w:t xml:space="preserve"> </w:t>
      </w:r>
      <w:r w:rsidR="00B055B4" w:rsidRPr="000D03AE">
        <w:rPr>
          <w:rFonts w:cstheme="minorHAnsi"/>
          <w:sz w:val="24"/>
          <w:szCs w:val="24"/>
        </w:rPr>
        <w:fldChar w:fldCharType="begin"/>
      </w:r>
      <w:r w:rsidR="0066520D" w:rsidRPr="000D03AE">
        <w:rPr>
          <w:rFonts w:cstheme="minorHAnsi"/>
          <w:sz w:val="24"/>
          <w:szCs w:val="24"/>
        </w:rPr>
        <w:instrText xml:space="preserve"> ADDIN ZOTERO_ITEM CSL_CITATION {"citationID":"2uHVCxeo","properties":{"formattedCitation":"({\\i{}Environmental Sustainability | Procter and Gamble}, no date)","plainCitation":"(Environmental Sustainability | Procter and Gamble, no date)","dontUpdate":true,"noteIndex":0},"citationItems":[{"id":330,"uris":["http://zotero.org/users/local/hzj80cAr/items/DRT83S8K"],"itemData":{"id":330,"type":"webpage","title":"Environmental Sustainability | Procter and Gamble","URL":"https://www.pg.co.uk/environmental-sustainability/","accessed":{"date-parts":[["2022",6,22]]}}}],"schema":"https://github.com/citation-style-language/schema/raw/master/csl-citation.json"} </w:instrText>
      </w:r>
      <w:r w:rsidR="00B055B4" w:rsidRPr="000D03AE">
        <w:rPr>
          <w:rFonts w:cstheme="minorHAnsi"/>
          <w:sz w:val="24"/>
          <w:szCs w:val="24"/>
        </w:rPr>
        <w:fldChar w:fldCharType="separate"/>
      </w:r>
      <w:r w:rsidR="00B055B4" w:rsidRPr="000D03AE">
        <w:rPr>
          <w:rFonts w:cstheme="minorHAnsi"/>
          <w:sz w:val="24"/>
          <w:szCs w:val="28"/>
        </w:rPr>
        <w:t>(</w:t>
      </w:r>
      <w:r w:rsidR="00B055B4" w:rsidRPr="000D03AE">
        <w:rPr>
          <w:rFonts w:cstheme="minorHAnsi"/>
          <w:i/>
          <w:iCs/>
          <w:sz w:val="24"/>
          <w:szCs w:val="28"/>
        </w:rPr>
        <w:t>Environmental Sustainability | Procter and Gamble</w:t>
      </w:r>
      <w:r w:rsidR="00B055B4" w:rsidRPr="000D03AE">
        <w:rPr>
          <w:rFonts w:cstheme="minorHAnsi"/>
          <w:sz w:val="24"/>
          <w:szCs w:val="28"/>
        </w:rPr>
        <w:t>, 2020)</w:t>
      </w:r>
      <w:r w:rsidR="00B055B4" w:rsidRPr="000D03AE">
        <w:rPr>
          <w:rFonts w:cstheme="minorHAnsi"/>
          <w:sz w:val="24"/>
          <w:szCs w:val="24"/>
        </w:rPr>
        <w:fldChar w:fldCharType="end"/>
      </w:r>
      <w:r w:rsidR="00446EED" w:rsidRPr="000D03AE">
        <w:rPr>
          <w:rFonts w:cstheme="minorHAnsi"/>
          <w:sz w:val="24"/>
          <w:szCs w:val="24"/>
        </w:rPr>
        <w:t xml:space="preserve">. </w:t>
      </w:r>
      <w:r w:rsidR="00336D3F" w:rsidRPr="000D03AE">
        <w:rPr>
          <w:rFonts w:cstheme="minorHAnsi"/>
          <w:sz w:val="24"/>
          <w:szCs w:val="24"/>
        </w:rPr>
        <w:t>Sustainability i</w:t>
      </w:r>
      <w:r w:rsidR="00AF387F" w:rsidRPr="000D03AE">
        <w:rPr>
          <w:rFonts w:cstheme="minorHAnsi"/>
          <w:sz w:val="24"/>
          <w:szCs w:val="24"/>
        </w:rPr>
        <w:t>s</w:t>
      </w:r>
      <w:r w:rsidR="00336D3F" w:rsidRPr="000D03AE">
        <w:rPr>
          <w:rFonts w:cstheme="minorHAnsi"/>
          <w:sz w:val="24"/>
          <w:szCs w:val="24"/>
        </w:rPr>
        <w:t xml:space="preserve"> ‘embedded’ in all the efforts and all their actions. The five strategies of P&amp;G are about the products, operations, social responsibility, </w:t>
      </w:r>
      <w:r w:rsidR="004E2DAC" w:rsidRPr="000D03AE">
        <w:rPr>
          <w:rFonts w:cstheme="minorHAnsi"/>
          <w:sz w:val="24"/>
          <w:szCs w:val="24"/>
        </w:rPr>
        <w:t>employees,</w:t>
      </w:r>
      <w:r w:rsidR="00336D3F" w:rsidRPr="000D03AE">
        <w:rPr>
          <w:rFonts w:cstheme="minorHAnsi"/>
          <w:sz w:val="24"/>
          <w:szCs w:val="24"/>
        </w:rPr>
        <w:t xml:space="preserve"> and stakeholders (P&amp;G, 2010).</w:t>
      </w:r>
      <w:r w:rsidR="00A069EB" w:rsidRPr="000D03AE">
        <w:rPr>
          <w:rFonts w:cstheme="minorHAnsi"/>
          <w:sz w:val="24"/>
          <w:szCs w:val="24"/>
        </w:rPr>
        <w:t xml:space="preserve"> </w:t>
      </w:r>
      <w:r w:rsidR="00A069EB" w:rsidRPr="000D03AE">
        <w:rPr>
          <w:rFonts w:cstheme="minorHAnsi"/>
          <w:sz w:val="24"/>
          <w:szCs w:val="24"/>
          <w:shd w:val="clear" w:color="auto" w:fill="FFFFFF"/>
        </w:rPr>
        <w:t>Specifically, Procter and Gamble’s major non-market stakeholders are for profit and non</w:t>
      </w:r>
      <w:r w:rsidR="004B49A0" w:rsidRPr="000D03AE">
        <w:rPr>
          <w:rFonts w:cstheme="minorHAnsi"/>
          <w:sz w:val="24"/>
          <w:szCs w:val="24"/>
          <w:shd w:val="clear" w:color="auto" w:fill="FFFFFF"/>
        </w:rPr>
        <w:t>-</w:t>
      </w:r>
      <w:r w:rsidR="00A069EB" w:rsidRPr="000D03AE">
        <w:rPr>
          <w:rFonts w:cstheme="minorHAnsi"/>
          <w:sz w:val="24"/>
          <w:szCs w:val="24"/>
          <w:shd w:val="clear" w:color="auto" w:fill="FFFFFF"/>
        </w:rPr>
        <w:t xml:space="preserve">profit social interest groups, communities, government on a local, regional, and global level, news media, </w:t>
      </w:r>
      <w:r w:rsidR="001A5ABD" w:rsidRPr="000D03AE">
        <w:rPr>
          <w:rFonts w:cstheme="minorHAnsi"/>
          <w:sz w:val="24"/>
          <w:szCs w:val="24"/>
          <w:shd w:val="clear" w:color="auto" w:fill="FFFFFF"/>
        </w:rPr>
        <w:t>as well as</w:t>
      </w:r>
      <w:r w:rsidR="00A069EB" w:rsidRPr="000D03AE">
        <w:rPr>
          <w:rFonts w:cstheme="minorHAnsi"/>
          <w:sz w:val="24"/>
          <w:szCs w:val="24"/>
          <w:shd w:val="clear" w:color="auto" w:fill="FFFFFF"/>
        </w:rPr>
        <w:t xml:space="preserve"> their employees.</w:t>
      </w:r>
      <w:r w:rsidR="004B49A0" w:rsidRPr="000D03AE">
        <w:rPr>
          <w:rFonts w:cstheme="minorHAnsi"/>
          <w:sz w:val="24"/>
          <w:szCs w:val="24"/>
          <w:shd w:val="clear" w:color="auto" w:fill="FFFFFF"/>
        </w:rPr>
        <w:t xml:space="preserve"> The key stakeholders of P&amp;G can be identified as their customers’ present worldwide, the suppliers, the governments of countries they are present in, the pressure groups around and the employees who work for them. Hence, the responsibilities of the organization are high</w:t>
      </w:r>
      <w:r w:rsidR="00994EF0" w:rsidRPr="000D03AE">
        <w:rPr>
          <w:rFonts w:cstheme="minorHAnsi"/>
          <w:sz w:val="24"/>
          <w:szCs w:val="24"/>
        </w:rPr>
        <w:t xml:space="preserve"> </w:t>
      </w:r>
      <w:r w:rsidR="00994EF0" w:rsidRPr="000D03AE">
        <w:rPr>
          <w:rFonts w:cstheme="minorHAnsi"/>
          <w:sz w:val="24"/>
          <w:szCs w:val="24"/>
        </w:rPr>
        <w:fldChar w:fldCharType="begin"/>
      </w:r>
      <w:r w:rsidR="00994EF0" w:rsidRPr="000D03AE">
        <w:rPr>
          <w:rFonts w:cstheme="minorHAnsi"/>
          <w:sz w:val="24"/>
          <w:szCs w:val="24"/>
        </w:rPr>
        <w:instrText xml:space="preserve"> ADDIN ZOTERO_ITEM CSL_CITATION {"citationID":"pevBxXWn","properties":{"formattedCitation":"(\\uc0\\u8216{}Procter-Gamble-Bookmarked-Proxy-Statement-2021.pdf\\uc0\\u8217{}, no date)","plainCitation":"(‘Procter-Gamble-Bookmarked-Proxy-Statement-2021.pdf’, no date)","noteIndex":0},"citationItems":[{"id":317,"uris":["http://zotero.org/users/local/hzj80cAr/items/862H3SKY"],"itemData":{"id":317,"type":"document","title":"Procter-Gamble-Bookmarked-Proxy-Statement-2021.pdf","URL":"https://s1.q4cdn.com/695946674/files/doc_downloads/2021/08/Procter-Gamble-Bookmarked-Proxy-Statement-2021.pdf","accessed":{"date-parts":[["2022",6,22]]}}}],"schema":"https://github.com/citation-style-language/schema/raw/master/csl-citation.json"} </w:instrText>
      </w:r>
      <w:r w:rsidR="00994EF0" w:rsidRPr="000D03AE">
        <w:rPr>
          <w:rFonts w:cstheme="minorHAnsi"/>
          <w:sz w:val="24"/>
          <w:szCs w:val="24"/>
        </w:rPr>
        <w:fldChar w:fldCharType="separate"/>
      </w:r>
      <w:r w:rsidR="00994EF0" w:rsidRPr="000D03AE">
        <w:rPr>
          <w:rFonts w:cstheme="minorHAnsi"/>
          <w:sz w:val="24"/>
          <w:szCs w:val="28"/>
        </w:rPr>
        <w:t xml:space="preserve">(‘Procter-Gamble-Bookmarked-Proxy-Statement-2021.pdf’, </w:t>
      </w:r>
      <w:r w:rsidR="006F2587" w:rsidRPr="000D03AE">
        <w:rPr>
          <w:rFonts w:cstheme="minorHAnsi"/>
          <w:sz w:val="24"/>
          <w:szCs w:val="28"/>
        </w:rPr>
        <w:t>2017</w:t>
      </w:r>
      <w:r w:rsidR="00994EF0" w:rsidRPr="000D03AE">
        <w:rPr>
          <w:rFonts w:cstheme="minorHAnsi"/>
          <w:sz w:val="24"/>
          <w:szCs w:val="28"/>
        </w:rPr>
        <w:t>)</w:t>
      </w:r>
      <w:r w:rsidR="00994EF0" w:rsidRPr="000D03AE">
        <w:rPr>
          <w:rFonts w:cstheme="minorHAnsi"/>
          <w:sz w:val="24"/>
          <w:szCs w:val="24"/>
        </w:rPr>
        <w:fldChar w:fldCharType="end"/>
      </w:r>
      <w:r w:rsidR="006D1369" w:rsidRPr="000D03AE">
        <w:rPr>
          <w:rFonts w:cstheme="minorHAnsi"/>
          <w:sz w:val="24"/>
          <w:szCs w:val="24"/>
        </w:rPr>
        <w:t>.</w:t>
      </w:r>
      <w:r w:rsidR="001C7E58" w:rsidRPr="000D03AE">
        <w:rPr>
          <w:rFonts w:cstheme="minorHAnsi"/>
          <w:sz w:val="24"/>
          <w:szCs w:val="24"/>
          <w:shd w:val="clear" w:color="auto" w:fill="FFFFFF"/>
        </w:rPr>
        <w:t xml:space="preserve"> P&amp;G is focussed mainly on consumer goods operating in 180 countries</w:t>
      </w:r>
      <w:r w:rsidR="00C04F5A" w:rsidRPr="000D03AE">
        <w:rPr>
          <w:rFonts w:cstheme="minorHAnsi"/>
          <w:sz w:val="24"/>
          <w:szCs w:val="24"/>
          <w:shd w:val="clear" w:color="auto" w:fill="FFFFFF"/>
        </w:rPr>
        <w:t>, largest shares are held by institutional investors</w:t>
      </w:r>
      <w:r w:rsidR="006C601E" w:rsidRPr="000D03AE">
        <w:rPr>
          <w:rFonts w:cstheme="minorHAnsi"/>
          <w:sz w:val="24"/>
          <w:szCs w:val="24"/>
          <w:shd w:val="clear" w:color="auto" w:fill="FFFFFF"/>
        </w:rPr>
        <w:t xml:space="preserve"> and fund managers. The largest shareholders are board members and company executives</w:t>
      </w:r>
      <w:r w:rsidR="00357707" w:rsidRPr="000D03AE">
        <w:rPr>
          <w:rFonts w:cstheme="minorHAnsi"/>
          <w:sz w:val="24"/>
          <w:szCs w:val="24"/>
          <w:shd w:val="clear" w:color="auto" w:fill="FFFFFF"/>
        </w:rPr>
        <w:t xml:space="preserve"> who receive the stocks in compensation</w:t>
      </w:r>
      <w:r w:rsidR="005C7F00" w:rsidRPr="000D03AE">
        <w:rPr>
          <w:rFonts w:cstheme="minorHAnsi"/>
          <w:sz w:val="24"/>
          <w:szCs w:val="24"/>
          <w:shd w:val="clear" w:color="auto" w:fill="FFFFFF"/>
        </w:rPr>
        <w:t>, however, David Taylor is the largest shareholder of stocks, with over twelve million shares</w:t>
      </w:r>
      <w:r w:rsidR="002763FE" w:rsidRPr="000D03AE">
        <w:rPr>
          <w:rFonts w:cstheme="minorHAnsi"/>
          <w:sz w:val="24"/>
          <w:szCs w:val="24"/>
        </w:rPr>
        <w:t xml:space="preserve"> </w:t>
      </w:r>
      <w:r w:rsidR="002763FE" w:rsidRPr="000D03AE">
        <w:rPr>
          <w:rFonts w:cstheme="minorHAnsi"/>
          <w:sz w:val="24"/>
          <w:szCs w:val="24"/>
        </w:rPr>
        <w:fldChar w:fldCharType="begin"/>
      </w:r>
      <w:r w:rsidR="002763FE" w:rsidRPr="000D03AE">
        <w:rPr>
          <w:rFonts w:cstheme="minorHAnsi"/>
          <w:sz w:val="24"/>
          <w:szCs w:val="24"/>
        </w:rPr>
        <w:instrText xml:space="preserve"> ADDIN ZOTERO_ITEM CSL_CITATION {"citationID":"xbkE0ASt","properties":{"formattedCitation":"({\\i{}The Top 5 Individual Shareholders of P&amp;G}, no date c)","plainCitation":"(The Top 5 Individual Shareholders of P&amp;G, no date c)","noteIndex":0},"citationItems":[{"id":334,"uris":["http://zotero.org/users/local/hzj80cAr/items/PNTJQZ2Z"],"itemData":{"id":334,"type":"webpage","abstract":"Not surprisingly, the largest individual shareholders in the consumer goods company are current and former senior employees.","container-title":"Investopedia","language":"en","title":"The Top 5 Individual Shareholders of P&amp;G","URL":"https://www.investopedia.com/articles/insights/081316/top-5-individual-shareholders-pg-pg.asp","accessed":{"date-parts":[["2022",6,22]]}}}],"schema":"https://github.com/citation-style-language/schema/raw/master/csl-citation.json"} </w:instrText>
      </w:r>
      <w:r w:rsidR="002763FE" w:rsidRPr="000D03AE">
        <w:rPr>
          <w:rFonts w:cstheme="minorHAnsi"/>
          <w:sz w:val="24"/>
          <w:szCs w:val="24"/>
        </w:rPr>
        <w:fldChar w:fldCharType="separate"/>
      </w:r>
      <w:r w:rsidR="002763FE" w:rsidRPr="000D03AE">
        <w:rPr>
          <w:rFonts w:cstheme="minorHAnsi"/>
          <w:sz w:val="24"/>
          <w:szCs w:val="28"/>
        </w:rPr>
        <w:t>(</w:t>
      </w:r>
      <w:r w:rsidR="002763FE" w:rsidRPr="000D03AE">
        <w:rPr>
          <w:rFonts w:cstheme="minorHAnsi"/>
          <w:i/>
          <w:iCs/>
          <w:sz w:val="24"/>
          <w:szCs w:val="28"/>
        </w:rPr>
        <w:t>The Top 5 Individual Shareholders of P&amp;G</w:t>
      </w:r>
      <w:r w:rsidR="002763FE" w:rsidRPr="000D03AE">
        <w:rPr>
          <w:rFonts w:cstheme="minorHAnsi"/>
          <w:sz w:val="24"/>
          <w:szCs w:val="28"/>
        </w:rPr>
        <w:t xml:space="preserve">, </w:t>
      </w:r>
      <w:r w:rsidR="007746F0" w:rsidRPr="000D03AE">
        <w:rPr>
          <w:rFonts w:cstheme="minorHAnsi"/>
          <w:sz w:val="24"/>
          <w:szCs w:val="28"/>
        </w:rPr>
        <w:t>2021</w:t>
      </w:r>
      <w:r w:rsidR="002763FE" w:rsidRPr="000D03AE">
        <w:rPr>
          <w:rFonts w:cstheme="minorHAnsi"/>
          <w:sz w:val="24"/>
          <w:szCs w:val="28"/>
        </w:rPr>
        <w:t>)</w:t>
      </w:r>
      <w:r w:rsidR="002763FE" w:rsidRPr="000D03AE">
        <w:rPr>
          <w:rFonts w:cstheme="minorHAnsi"/>
          <w:sz w:val="24"/>
          <w:szCs w:val="24"/>
        </w:rPr>
        <w:fldChar w:fldCharType="end"/>
      </w:r>
      <w:r w:rsidR="00C174F5" w:rsidRPr="000D03AE">
        <w:rPr>
          <w:rFonts w:cstheme="minorHAnsi"/>
          <w:sz w:val="24"/>
          <w:szCs w:val="24"/>
        </w:rPr>
        <w:t xml:space="preserve">. </w:t>
      </w:r>
      <w:r w:rsidR="00C174F5" w:rsidRPr="000D03AE">
        <w:rPr>
          <w:rFonts w:cstheme="minorHAnsi"/>
          <w:color w:val="2B2B2B"/>
          <w:sz w:val="24"/>
          <w:szCs w:val="24"/>
          <w:shd w:val="clear" w:color="auto" w:fill="FFFFFF"/>
        </w:rPr>
        <w:t>$3.5 billion dollar</w:t>
      </w:r>
      <w:r w:rsidR="00F07D07" w:rsidRPr="000D03AE">
        <w:rPr>
          <w:rFonts w:cstheme="minorHAnsi"/>
          <w:color w:val="2B2B2B"/>
          <w:sz w:val="24"/>
          <w:szCs w:val="24"/>
          <w:shd w:val="clear" w:color="auto" w:fill="FFFFFF"/>
        </w:rPr>
        <w:t xml:space="preserve"> has been</w:t>
      </w:r>
      <w:r w:rsidR="00C174F5" w:rsidRPr="000D03AE">
        <w:rPr>
          <w:rFonts w:cstheme="minorHAnsi"/>
          <w:color w:val="2B2B2B"/>
          <w:sz w:val="24"/>
          <w:szCs w:val="24"/>
          <w:shd w:val="clear" w:color="auto" w:fill="FFFFFF"/>
        </w:rPr>
        <w:t xml:space="preserve"> inves</w:t>
      </w:r>
      <w:r w:rsidR="00F07D07" w:rsidRPr="000D03AE">
        <w:rPr>
          <w:rFonts w:cstheme="minorHAnsi"/>
          <w:color w:val="2B2B2B"/>
          <w:sz w:val="24"/>
          <w:szCs w:val="24"/>
          <w:shd w:val="clear" w:color="auto" w:fill="FFFFFF"/>
        </w:rPr>
        <w:t>ted</w:t>
      </w:r>
      <w:r w:rsidR="00C174F5" w:rsidRPr="000D03AE">
        <w:rPr>
          <w:rFonts w:cstheme="minorHAnsi"/>
          <w:color w:val="2B2B2B"/>
          <w:sz w:val="24"/>
          <w:szCs w:val="24"/>
          <w:shd w:val="clear" w:color="auto" w:fill="FFFFFF"/>
        </w:rPr>
        <w:t xml:space="preserve"> by Nelson Peltz </w:t>
      </w:r>
      <w:r w:rsidR="00F07D07" w:rsidRPr="000D03AE">
        <w:rPr>
          <w:rFonts w:cstheme="minorHAnsi"/>
          <w:color w:val="2B2B2B"/>
          <w:sz w:val="24"/>
          <w:szCs w:val="24"/>
          <w:shd w:val="clear" w:color="auto" w:fill="FFFFFF"/>
        </w:rPr>
        <w:t xml:space="preserve">which </w:t>
      </w:r>
      <w:r w:rsidR="00C174F5" w:rsidRPr="000D03AE">
        <w:rPr>
          <w:rFonts w:cstheme="minorHAnsi"/>
          <w:color w:val="2B2B2B"/>
          <w:sz w:val="24"/>
          <w:szCs w:val="24"/>
          <w:shd w:val="clear" w:color="auto" w:fill="FFFFFF"/>
        </w:rPr>
        <w:t xml:space="preserve">can lead to changes that will energize </w:t>
      </w:r>
      <w:r w:rsidR="001A5ABD" w:rsidRPr="000D03AE">
        <w:rPr>
          <w:rFonts w:cstheme="minorHAnsi"/>
          <w:color w:val="2B2B2B"/>
          <w:sz w:val="24"/>
          <w:szCs w:val="24"/>
          <w:shd w:val="clear" w:color="auto" w:fill="FFFFFF"/>
        </w:rPr>
        <w:t>P&amp;G</w:t>
      </w:r>
      <w:r w:rsidR="00AD1189" w:rsidRPr="000D03AE">
        <w:rPr>
          <w:rFonts w:cstheme="minorHAnsi"/>
          <w:sz w:val="24"/>
          <w:szCs w:val="24"/>
        </w:rPr>
        <w:t xml:space="preserve"> </w:t>
      </w:r>
      <w:r w:rsidR="001A5A3C" w:rsidRPr="000D03AE">
        <w:rPr>
          <w:rFonts w:cstheme="minorHAnsi"/>
          <w:sz w:val="24"/>
          <w:szCs w:val="24"/>
        </w:rPr>
        <w:fldChar w:fldCharType="begin"/>
      </w:r>
      <w:r w:rsidR="001A5A3C" w:rsidRPr="000D03AE">
        <w:rPr>
          <w:rFonts w:cstheme="minorHAnsi"/>
          <w:sz w:val="24"/>
          <w:szCs w:val="24"/>
        </w:rPr>
        <w:instrText xml:space="preserve"> ADDIN ZOTERO_ITEM CSL_CITATION {"citationID":"sL1kvArx","properties":{"formattedCitation":"({\\i{}Procter &amp; Gamble Company Rewards Shareholders Again (PG) | Nasdaq}, no date)","plainCitation":"(Procter &amp; Gamble Company Rewards Shareholders Again (PG) | Nasdaq, no date)","noteIndex":0},"citationItems":[{"id":337,"uris":["http://zotero.org/users/local/hzj80cAr/items/57CIXEPN"],"itemData":{"id":337,"type":"webpage","title":"Procter &amp; Gamble Company Rewards Shareholders Again (PG) | Nasdaq","URL":"https://www.nasdaq.com/articles/procter-gamble-company-rewards-shareholders-again-pg-2017-04-17","accessed":{"date-parts":[["2022",6,22]]}}}],"schema":"https://github.com/citation-style-language/schema/raw/master/csl-citation.json"} </w:instrText>
      </w:r>
      <w:r w:rsidR="001A5A3C" w:rsidRPr="000D03AE">
        <w:rPr>
          <w:rFonts w:cstheme="minorHAnsi"/>
          <w:sz w:val="24"/>
          <w:szCs w:val="24"/>
        </w:rPr>
        <w:fldChar w:fldCharType="separate"/>
      </w:r>
      <w:r w:rsidR="001A5A3C" w:rsidRPr="000D03AE">
        <w:rPr>
          <w:rFonts w:cstheme="minorHAnsi"/>
          <w:sz w:val="24"/>
          <w:szCs w:val="28"/>
        </w:rPr>
        <w:t>(</w:t>
      </w:r>
      <w:r w:rsidR="001A5A3C" w:rsidRPr="000D03AE">
        <w:rPr>
          <w:rFonts w:cstheme="minorHAnsi"/>
          <w:i/>
          <w:iCs/>
          <w:sz w:val="24"/>
          <w:szCs w:val="28"/>
        </w:rPr>
        <w:t>Procter &amp; Gamble Company Rewards Shareholders Again (PG) | Nasdaq</w:t>
      </w:r>
      <w:r w:rsidR="001A5A3C" w:rsidRPr="000D03AE">
        <w:rPr>
          <w:rFonts w:cstheme="minorHAnsi"/>
          <w:sz w:val="24"/>
          <w:szCs w:val="28"/>
        </w:rPr>
        <w:t>, 2017)</w:t>
      </w:r>
      <w:r w:rsidR="001A5A3C" w:rsidRPr="000D03AE">
        <w:rPr>
          <w:rFonts w:cstheme="minorHAnsi"/>
          <w:sz w:val="24"/>
          <w:szCs w:val="24"/>
        </w:rPr>
        <w:fldChar w:fldCharType="end"/>
      </w:r>
      <w:r w:rsidR="001A5ABD" w:rsidRPr="000D03AE">
        <w:rPr>
          <w:rFonts w:cstheme="minorHAnsi"/>
          <w:sz w:val="24"/>
          <w:szCs w:val="24"/>
        </w:rPr>
        <w:t>.</w:t>
      </w:r>
      <w:r w:rsidR="00652A9B" w:rsidRPr="000D03AE">
        <w:rPr>
          <w:rFonts w:cstheme="minorHAnsi"/>
          <w:sz w:val="24"/>
          <w:szCs w:val="24"/>
        </w:rPr>
        <w:t xml:space="preserve"> For reports on markets shares refer to appendix 5.</w:t>
      </w:r>
    </w:p>
    <w:p w14:paraId="3699BE81" w14:textId="618C5248" w:rsidR="00EB69AB" w:rsidRPr="00EB69AB" w:rsidRDefault="00EB69AB" w:rsidP="009947EB">
      <w:pPr>
        <w:pStyle w:val="Heading1"/>
        <w:numPr>
          <w:ilvl w:val="0"/>
          <w:numId w:val="0"/>
        </w:numPr>
        <w:jc w:val="both"/>
      </w:pPr>
      <w:r>
        <w:br w:type="page"/>
      </w:r>
    </w:p>
    <w:p w14:paraId="27E2623B" w14:textId="724367A2" w:rsidR="001929E0" w:rsidRPr="009A721E" w:rsidRDefault="00C11C9C" w:rsidP="009947EB">
      <w:pPr>
        <w:pStyle w:val="Heading1"/>
        <w:numPr>
          <w:ilvl w:val="0"/>
          <w:numId w:val="0"/>
        </w:numPr>
        <w:jc w:val="both"/>
      </w:pPr>
      <w:bookmarkStart w:id="4" w:name="_Toc106863844"/>
      <w:r w:rsidRPr="009A721E">
        <w:rPr>
          <w:rStyle w:val="Heading1Char"/>
        </w:rPr>
        <w:t>PESTLE Analysis</w:t>
      </w:r>
      <w:bookmarkEnd w:id="4"/>
      <w:r w:rsidR="00BC19AA" w:rsidRPr="009A721E">
        <w:t xml:space="preserve"> </w:t>
      </w:r>
    </w:p>
    <w:tbl>
      <w:tblPr>
        <w:tblStyle w:val="TableGrid"/>
        <w:tblW w:w="0" w:type="auto"/>
        <w:tblLook w:val="04A0" w:firstRow="1" w:lastRow="0" w:firstColumn="1" w:lastColumn="0" w:noHBand="0" w:noVBand="1"/>
      </w:tblPr>
      <w:tblGrid>
        <w:gridCol w:w="9016"/>
      </w:tblGrid>
      <w:tr w:rsidR="002821EB" w:rsidRPr="000D03AE" w14:paraId="33C152DF" w14:textId="77777777" w:rsidTr="00E32AFE">
        <w:tc>
          <w:tcPr>
            <w:tcW w:w="9016" w:type="dxa"/>
          </w:tcPr>
          <w:p w14:paraId="4869E9E3" w14:textId="77777777" w:rsidR="002821EB" w:rsidRPr="000D03AE" w:rsidRDefault="002821EB" w:rsidP="000D03AE">
            <w:pPr>
              <w:rPr>
                <w:rFonts w:cstheme="minorHAnsi"/>
                <w:sz w:val="24"/>
                <w:szCs w:val="24"/>
              </w:rPr>
            </w:pPr>
            <w:r w:rsidRPr="000D03AE">
              <w:rPr>
                <w:rFonts w:cstheme="minorHAnsi"/>
                <w:sz w:val="24"/>
                <w:szCs w:val="24"/>
              </w:rPr>
              <w:t xml:space="preserve">POLITICAL </w:t>
            </w:r>
          </w:p>
          <w:p w14:paraId="223E9789" w14:textId="77777777" w:rsidR="002821EB" w:rsidRPr="000D03AE" w:rsidRDefault="002821EB" w:rsidP="000D03AE">
            <w:pPr>
              <w:rPr>
                <w:rFonts w:cstheme="minorHAnsi"/>
                <w:sz w:val="24"/>
                <w:szCs w:val="24"/>
              </w:rPr>
            </w:pPr>
            <w:r w:rsidRPr="000D03AE">
              <w:rPr>
                <w:rFonts w:cstheme="minorHAnsi"/>
                <w:sz w:val="24"/>
                <w:szCs w:val="24"/>
              </w:rPr>
              <w:t>*Rising governmental support for e-commerce (threat &amp; opportunity)</w:t>
            </w:r>
          </w:p>
          <w:p w14:paraId="56483617" w14:textId="77777777" w:rsidR="002821EB" w:rsidRPr="000D03AE" w:rsidRDefault="002821EB" w:rsidP="000D03AE">
            <w:pPr>
              <w:rPr>
                <w:rFonts w:cstheme="minorHAnsi"/>
                <w:sz w:val="24"/>
                <w:szCs w:val="24"/>
              </w:rPr>
            </w:pPr>
            <w:r w:rsidRPr="000D03AE">
              <w:rPr>
                <w:rFonts w:cstheme="minorHAnsi"/>
                <w:sz w:val="24"/>
                <w:szCs w:val="24"/>
              </w:rPr>
              <w:t>*Stable overall governmental support for globalization (opportunity)</w:t>
            </w:r>
          </w:p>
          <w:p w14:paraId="2B4FE999" w14:textId="77777777" w:rsidR="002821EB" w:rsidRPr="000D03AE" w:rsidRDefault="002821EB" w:rsidP="000D03AE">
            <w:pPr>
              <w:rPr>
                <w:rFonts w:cstheme="minorHAnsi"/>
                <w:sz w:val="24"/>
                <w:szCs w:val="24"/>
              </w:rPr>
            </w:pPr>
            <w:r w:rsidRPr="000D03AE">
              <w:rPr>
                <w:rFonts w:cstheme="minorHAnsi"/>
                <w:sz w:val="24"/>
                <w:szCs w:val="24"/>
              </w:rPr>
              <w:t>*Governmental support for higher energy efficiency (opportunity)</w:t>
            </w:r>
          </w:p>
        </w:tc>
      </w:tr>
      <w:tr w:rsidR="002821EB" w:rsidRPr="000D03AE" w14:paraId="003D860C" w14:textId="77777777" w:rsidTr="00E32AFE">
        <w:tc>
          <w:tcPr>
            <w:tcW w:w="9016" w:type="dxa"/>
          </w:tcPr>
          <w:p w14:paraId="1A950902" w14:textId="77777777" w:rsidR="002821EB" w:rsidRPr="000D03AE" w:rsidRDefault="002821EB" w:rsidP="000D03AE">
            <w:pPr>
              <w:rPr>
                <w:rFonts w:cstheme="minorHAnsi"/>
                <w:sz w:val="24"/>
                <w:szCs w:val="24"/>
                <w:shd w:val="clear" w:color="auto" w:fill="FFFFFF"/>
              </w:rPr>
            </w:pPr>
            <w:r w:rsidRPr="000D03AE">
              <w:rPr>
                <w:rFonts w:cstheme="minorHAnsi"/>
                <w:sz w:val="24"/>
                <w:szCs w:val="24"/>
                <w:shd w:val="clear" w:color="auto" w:fill="FFFFFF"/>
              </w:rPr>
              <w:t>ECONOMIC</w:t>
            </w:r>
          </w:p>
          <w:p w14:paraId="62875CF4" w14:textId="77777777" w:rsidR="002821EB" w:rsidRPr="000D03AE" w:rsidRDefault="002821EB" w:rsidP="000D03AE">
            <w:pPr>
              <w:rPr>
                <w:rFonts w:cstheme="minorHAnsi"/>
                <w:sz w:val="24"/>
                <w:szCs w:val="24"/>
              </w:rPr>
            </w:pPr>
            <w:r w:rsidRPr="000D03AE">
              <w:rPr>
                <w:rFonts w:cstheme="minorHAnsi"/>
                <w:sz w:val="24"/>
                <w:szCs w:val="24"/>
              </w:rPr>
              <w:t>*High growth rate of developing markets (opportunity)</w:t>
            </w:r>
          </w:p>
          <w:p w14:paraId="7E05E490" w14:textId="77777777" w:rsidR="002821EB" w:rsidRPr="000D03AE" w:rsidRDefault="002821EB" w:rsidP="000D03AE">
            <w:pPr>
              <w:rPr>
                <w:rFonts w:cstheme="minorHAnsi"/>
                <w:sz w:val="24"/>
                <w:szCs w:val="24"/>
              </w:rPr>
            </w:pPr>
            <w:r w:rsidRPr="000D03AE">
              <w:rPr>
                <w:rFonts w:cstheme="minorHAnsi"/>
                <w:sz w:val="24"/>
                <w:szCs w:val="24"/>
              </w:rPr>
              <w:t>*Improving disposable income levels (opportunity)</w:t>
            </w:r>
          </w:p>
          <w:p w14:paraId="431E660B" w14:textId="77777777" w:rsidR="002821EB" w:rsidRPr="000D03AE" w:rsidRDefault="002821EB" w:rsidP="000D03AE">
            <w:pPr>
              <w:rPr>
                <w:rFonts w:cstheme="minorHAnsi"/>
                <w:sz w:val="24"/>
                <w:szCs w:val="24"/>
                <w:shd w:val="clear" w:color="auto" w:fill="FFFFFF"/>
              </w:rPr>
            </w:pPr>
            <w:r w:rsidRPr="000D03AE">
              <w:rPr>
                <w:rFonts w:cstheme="minorHAnsi"/>
                <w:sz w:val="24"/>
                <w:szCs w:val="24"/>
              </w:rPr>
              <w:t>*Economic stability of most developed markets (opportunity)</w:t>
            </w:r>
          </w:p>
        </w:tc>
      </w:tr>
      <w:tr w:rsidR="002821EB" w:rsidRPr="000D03AE" w14:paraId="660FD902" w14:textId="77777777" w:rsidTr="00E32AFE">
        <w:tc>
          <w:tcPr>
            <w:tcW w:w="9016" w:type="dxa"/>
          </w:tcPr>
          <w:p w14:paraId="534C29DD" w14:textId="77777777" w:rsidR="002821EB" w:rsidRPr="000D03AE" w:rsidRDefault="002821EB" w:rsidP="000D03AE">
            <w:pPr>
              <w:rPr>
                <w:rFonts w:cstheme="minorHAnsi"/>
                <w:sz w:val="24"/>
                <w:szCs w:val="24"/>
                <w:shd w:val="clear" w:color="auto" w:fill="FFFFFF"/>
              </w:rPr>
            </w:pPr>
            <w:r w:rsidRPr="000D03AE">
              <w:rPr>
                <w:rFonts w:cstheme="minorHAnsi"/>
                <w:sz w:val="24"/>
                <w:szCs w:val="24"/>
                <w:shd w:val="clear" w:color="auto" w:fill="FFFFFF"/>
              </w:rPr>
              <w:t>SOCIAL</w:t>
            </w:r>
          </w:p>
          <w:p w14:paraId="2BEEE345" w14:textId="77777777" w:rsidR="002821EB" w:rsidRPr="000D03AE" w:rsidRDefault="002821EB" w:rsidP="000D03AE">
            <w:pPr>
              <w:rPr>
                <w:rFonts w:cstheme="minorHAnsi"/>
                <w:sz w:val="24"/>
                <w:szCs w:val="24"/>
                <w:shd w:val="clear" w:color="auto" w:fill="FFFFFF"/>
              </w:rPr>
            </w:pPr>
            <w:r w:rsidRPr="000D03AE">
              <w:rPr>
                <w:rFonts w:cstheme="minorHAnsi"/>
                <w:sz w:val="24"/>
                <w:szCs w:val="24"/>
                <w:shd w:val="clear" w:color="auto" w:fill="FFFFFF"/>
              </w:rPr>
              <w:t>*</w:t>
            </w:r>
            <w:r w:rsidRPr="000D03AE">
              <w:rPr>
                <w:rFonts w:cstheme="minorHAnsi"/>
                <w:sz w:val="24"/>
                <w:szCs w:val="24"/>
              </w:rPr>
              <w:t>Increasing preference for high-quality consumer goods (opportunity)</w:t>
            </w:r>
          </w:p>
          <w:p w14:paraId="0691AA15" w14:textId="77777777" w:rsidR="002821EB" w:rsidRPr="000D03AE" w:rsidRDefault="002821EB" w:rsidP="000D03AE">
            <w:pPr>
              <w:rPr>
                <w:rFonts w:cstheme="minorHAnsi"/>
                <w:sz w:val="24"/>
                <w:szCs w:val="24"/>
              </w:rPr>
            </w:pPr>
            <w:r w:rsidRPr="000D03AE">
              <w:rPr>
                <w:rFonts w:cstheme="minorHAnsi"/>
                <w:sz w:val="24"/>
                <w:szCs w:val="24"/>
              </w:rPr>
              <w:t>*Increasing preference for healthful products (opportunity)</w:t>
            </w:r>
          </w:p>
          <w:p w14:paraId="5339A8DC" w14:textId="0D20FD8D" w:rsidR="002821EB" w:rsidRPr="000D03AE" w:rsidRDefault="002821EB" w:rsidP="000D03AE">
            <w:pPr>
              <w:rPr>
                <w:rFonts w:cstheme="minorHAnsi"/>
                <w:sz w:val="24"/>
                <w:szCs w:val="24"/>
                <w:shd w:val="clear" w:color="auto" w:fill="FFFFFF"/>
              </w:rPr>
            </w:pPr>
            <w:r w:rsidRPr="000D03AE">
              <w:rPr>
                <w:rFonts w:cstheme="minorHAnsi"/>
                <w:sz w:val="24"/>
                <w:szCs w:val="24"/>
              </w:rPr>
              <w:t>*Declining population growth rate in developed countries (threat)</w:t>
            </w:r>
          </w:p>
        </w:tc>
      </w:tr>
      <w:tr w:rsidR="002821EB" w:rsidRPr="000D03AE" w14:paraId="3BCD3ABF" w14:textId="77777777" w:rsidTr="00E32AFE">
        <w:tc>
          <w:tcPr>
            <w:tcW w:w="9016" w:type="dxa"/>
          </w:tcPr>
          <w:p w14:paraId="090520CF" w14:textId="77777777" w:rsidR="002821EB" w:rsidRPr="000D03AE" w:rsidRDefault="002821EB" w:rsidP="000D03AE">
            <w:pPr>
              <w:rPr>
                <w:rFonts w:cstheme="minorHAnsi"/>
                <w:sz w:val="24"/>
                <w:szCs w:val="24"/>
                <w:shd w:val="clear" w:color="auto" w:fill="FFFFFF"/>
              </w:rPr>
            </w:pPr>
            <w:r w:rsidRPr="000D03AE">
              <w:rPr>
                <w:rFonts w:cstheme="minorHAnsi"/>
                <w:sz w:val="24"/>
                <w:szCs w:val="24"/>
                <w:shd w:val="clear" w:color="auto" w:fill="FFFFFF"/>
              </w:rPr>
              <w:t>TECHNOLOGICAL</w:t>
            </w:r>
          </w:p>
          <w:p w14:paraId="24C85B13" w14:textId="77777777" w:rsidR="002821EB" w:rsidRPr="000D03AE" w:rsidRDefault="002821EB" w:rsidP="000D03AE">
            <w:pPr>
              <w:rPr>
                <w:rFonts w:cstheme="minorHAnsi"/>
                <w:sz w:val="24"/>
                <w:szCs w:val="24"/>
              </w:rPr>
            </w:pPr>
            <w:r w:rsidRPr="000D03AE">
              <w:rPr>
                <w:rFonts w:cstheme="minorHAnsi"/>
                <w:sz w:val="24"/>
                <w:szCs w:val="24"/>
              </w:rPr>
              <w:t>*Growing online market (opportunity)</w:t>
            </w:r>
          </w:p>
          <w:p w14:paraId="355AB262" w14:textId="77777777" w:rsidR="002821EB" w:rsidRPr="000D03AE" w:rsidRDefault="002821EB" w:rsidP="000D03AE">
            <w:pPr>
              <w:rPr>
                <w:rFonts w:cstheme="minorHAnsi"/>
                <w:sz w:val="24"/>
                <w:szCs w:val="24"/>
              </w:rPr>
            </w:pPr>
            <w:r w:rsidRPr="000D03AE">
              <w:rPr>
                <w:rFonts w:cstheme="minorHAnsi"/>
                <w:sz w:val="24"/>
                <w:szCs w:val="24"/>
              </w:rPr>
              <w:t>*Business automation (opportunity)</w:t>
            </w:r>
          </w:p>
          <w:p w14:paraId="2F7F2578" w14:textId="6BD53D1B" w:rsidR="002821EB" w:rsidRPr="000D03AE" w:rsidRDefault="002821EB" w:rsidP="000D03AE">
            <w:pPr>
              <w:rPr>
                <w:rFonts w:cstheme="minorHAnsi"/>
                <w:sz w:val="24"/>
                <w:szCs w:val="24"/>
                <w:shd w:val="clear" w:color="auto" w:fill="FFFFFF"/>
              </w:rPr>
            </w:pPr>
            <w:r w:rsidRPr="000D03AE">
              <w:rPr>
                <w:rFonts w:cstheme="minorHAnsi"/>
                <w:sz w:val="24"/>
                <w:szCs w:val="24"/>
              </w:rPr>
              <w:t>*Increasing fuel efficiency in transportation (opportunity)</w:t>
            </w:r>
          </w:p>
        </w:tc>
      </w:tr>
      <w:tr w:rsidR="002821EB" w:rsidRPr="000D03AE" w14:paraId="571F0124" w14:textId="77777777" w:rsidTr="00E32AFE">
        <w:tc>
          <w:tcPr>
            <w:tcW w:w="9016" w:type="dxa"/>
          </w:tcPr>
          <w:p w14:paraId="4B53762C" w14:textId="77777777" w:rsidR="002821EB" w:rsidRPr="000D03AE" w:rsidRDefault="002821EB" w:rsidP="000D03AE">
            <w:pPr>
              <w:rPr>
                <w:rFonts w:cstheme="minorHAnsi"/>
                <w:sz w:val="24"/>
                <w:szCs w:val="24"/>
                <w:shd w:val="clear" w:color="auto" w:fill="FFFFFF"/>
              </w:rPr>
            </w:pPr>
            <w:r w:rsidRPr="000D03AE">
              <w:rPr>
                <w:rFonts w:cstheme="minorHAnsi"/>
                <w:sz w:val="24"/>
                <w:szCs w:val="24"/>
                <w:shd w:val="clear" w:color="auto" w:fill="FFFFFF"/>
              </w:rPr>
              <w:t>ENVIRONMENTAL</w:t>
            </w:r>
          </w:p>
          <w:p w14:paraId="2712C335" w14:textId="77777777" w:rsidR="007716FB" w:rsidRPr="000D03AE" w:rsidRDefault="002821EB" w:rsidP="000D03AE">
            <w:pPr>
              <w:rPr>
                <w:rFonts w:cstheme="minorHAnsi"/>
                <w:sz w:val="24"/>
                <w:szCs w:val="24"/>
              </w:rPr>
            </w:pPr>
            <w:r w:rsidRPr="000D03AE">
              <w:rPr>
                <w:rFonts w:cstheme="minorHAnsi"/>
                <w:sz w:val="24"/>
                <w:szCs w:val="24"/>
              </w:rPr>
              <w:t>*Growing opposition to forest conversion to oil palm plantations</w:t>
            </w:r>
            <w:r w:rsidR="007716FB" w:rsidRPr="000D03AE">
              <w:rPr>
                <w:rFonts w:cstheme="minorHAnsi"/>
                <w:sz w:val="24"/>
                <w:szCs w:val="24"/>
              </w:rPr>
              <w:t xml:space="preserve"> </w:t>
            </w:r>
            <w:r w:rsidRPr="000D03AE">
              <w:rPr>
                <w:rFonts w:cstheme="minorHAnsi"/>
                <w:sz w:val="24"/>
                <w:szCs w:val="24"/>
              </w:rPr>
              <w:t>(threat)</w:t>
            </w:r>
          </w:p>
          <w:p w14:paraId="1F327424" w14:textId="12E99C02" w:rsidR="002821EB" w:rsidRPr="000D03AE" w:rsidRDefault="002821EB" w:rsidP="000D03AE">
            <w:pPr>
              <w:rPr>
                <w:rFonts w:cstheme="minorHAnsi"/>
                <w:sz w:val="24"/>
                <w:szCs w:val="24"/>
              </w:rPr>
            </w:pPr>
            <w:r w:rsidRPr="000D03AE">
              <w:rPr>
                <w:rFonts w:cstheme="minorHAnsi"/>
                <w:sz w:val="24"/>
                <w:szCs w:val="24"/>
              </w:rPr>
              <w:t>*Changing weather patterns and linked effects on farming (threat)</w:t>
            </w:r>
          </w:p>
          <w:p w14:paraId="6A40E85C" w14:textId="037366DE" w:rsidR="002821EB" w:rsidRPr="000D03AE" w:rsidRDefault="002821EB" w:rsidP="000D03AE">
            <w:pPr>
              <w:rPr>
                <w:rFonts w:cstheme="minorHAnsi"/>
                <w:sz w:val="24"/>
                <w:szCs w:val="24"/>
                <w:shd w:val="clear" w:color="auto" w:fill="FFFFFF"/>
              </w:rPr>
            </w:pPr>
            <w:r w:rsidRPr="000D03AE">
              <w:rPr>
                <w:rFonts w:cstheme="minorHAnsi"/>
                <w:sz w:val="24"/>
                <w:szCs w:val="24"/>
              </w:rPr>
              <w:t>*Increasing availability of recyclable materials (opportunity)</w:t>
            </w:r>
          </w:p>
        </w:tc>
      </w:tr>
      <w:tr w:rsidR="002821EB" w:rsidRPr="000D03AE" w14:paraId="4E78AA64" w14:textId="77777777" w:rsidTr="00E32AFE">
        <w:tc>
          <w:tcPr>
            <w:tcW w:w="9016" w:type="dxa"/>
          </w:tcPr>
          <w:p w14:paraId="5B7B953F" w14:textId="77777777" w:rsidR="002821EB" w:rsidRPr="000D03AE" w:rsidRDefault="002821EB" w:rsidP="000D03AE">
            <w:pPr>
              <w:rPr>
                <w:rFonts w:cstheme="minorHAnsi"/>
                <w:sz w:val="24"/>
                <w:szCs w:val="24"/>
                <w:shd w:val="clear" w:color="auto" w:fill="FFFFFF"/>
              </w:rPr>
            </w:pPr>
            <w:r w:rsidRPr="000D03AE">
              <w:rPr>
                <w:rFonts w:cstheme="minorHAnsi"/>
                <w:sz w:val="24"/>
                <w:szCs w:val="24"/>
                <w:shd w:val="clear" w:color="auto" w:fill="FFFFFF"/>
              </w:rPr>
              <w:t>LEGAL</w:t>
            </w:r>
          </w:p>
          <w:p w14:paraId="2F19838E" w14:textId="77777777" w:rsidR="002821EB" w:rsidRPr="000D03AE" w:rsidRDefault="002821EB" w:rsidP="000D03AE">
            <w:pPr>
              <w:rPr>
                <w:rFonts w:cstheme="minorHAnsi"/>
                <w:sz w:val="24"/>
                <w:szCs w:val="24"/>
              </w:rPr>
            </w:pPr>
            <w:r w:rsidRPr="000D03AE">
              <w:rPr>
                <w:rFonts w:cstheme="minorHAnsi"/>
                <w:sz w:val="24"/>
                <w:szCs w:val="24"/>
              </w:rPr>
              <w:t>*Increasing product safety regulations (opportunity)</w:t>
            </w:r>
          </w:p>
          <w:p w14:paraId="7FCFCA08" w14:textId="77777777" w:rsidR="00683368" w:rsidRPr="000D03AE" w:rsidRDefault="002821EB" w:rsidP="000D03AE">
            <w:pPr>
              <w:rPr>
                <w:rFonts w:cstheme="minorHAnsi"/>
                <w:sz w:val="24"/>
                <w:szCs w:val="24"/>
              </w:rPr>
            </w:pPr>
            <w:r w:rsidRPr="000D03AE">
              <w:rPr>
                <w:rFonts w:cstheme="minorHAnsi"/>
                <w:sz w:val="24"/>
                <w:szCs w:val="24"/>
              </w:rPr>
              <w:t>*Expansion of environmental protection regulations (threat &amp;</w:t>
            </w:r>
          </w:p>
          <w:p w14:paraId="00D8A71F" w14:textId="47E037F7" w:rsidR="002821EB" w:rsidRPr="000D03AE" w:rsidRDefault="002821EB" w:rsidP="000D03AE">
            <w:pPr>
              <w:rPr>
                <w:rFonts w:cstheme="minorHAnsi"/>
                <w:sz w:val="24"/>
                <w:szCs w:val="24"/>
              </w:rPr>
            </w:pPr>
            <w:r w:rsidRPr="000D03AE">
              <w:rPr>
                <w:rFonts w:cstheme="minorHAnsi"/>
                <w:sz w:val="24"/>
                <w:szCs w:val="24"/>
              </w:rPr>
              <w:t>opportunity)</w:t>
            </w:r>
          </w:p>
          <w:p w14:paraId="38EF46B7" w14:textId="3B9003D2" w:rsidR="002821EB" w:rsidRPr="000D03AE" w:rsidRDefault="002821EB" w:rsidP="000D03AE">
            <w:pPr>
              <w:rPr>
                <w:rFonts w:cstheme="minorHAnsi"/>
                <w:sz w:val="24"/>
                <w:szCs w:val="24"/>
                <w:shd w:val="clear" w:color="auto" w:fill="FFFFFF"/>
              </w:rPr>
            </w:pPr>
            <w:r w:rsidRPr="000D03AE">
              <w:rPr>
                <w:rFonts w:cstheme="minorHAnsi"/>
                <w:sz w:val="24"/>
                <w:szCs w:val="24"/>
              </w:rPr>
              <w:t>*Increasing business sustainability regulations (threat &amp;</w:t>
            </w:r>
            <w:r w:rsidR="00683368" w:rsidRPr="000D03AE">
              <w:rPr>
                <w:rFonts w:cstheme="minorHAnsi"/>
                <w:sz w:val="24"/>
                <w:szCs w:val="24"/>
              </w:rPr>
              <w:t xml:space="preserve"> </w:t>
            </w:r>
            <w:r w:rsidRPr="000D03AE">
              <w:rPr>
                <w:rFonts w:cstheme="minorHAnsi"/>
                <w:sz w:val="24"/>
                <w:szCs w:val="24"/>
              </w:rPr>
              <w:t>opportunity)</w:t>
            </w:r>
          </w:p>
        </w:tc>
      </w:tr>
    </w:tbl>
    <w:p w14:paraId="1EEB93B6" w14:textId="77777777" w:rsidR="002821EB" w:rsidRPr="002821EB" w:rsidRDefault="002821EB" w:rsidP="009947EB">
      <w:pPr>
        <w:jc w:val="both"/>
      </w:pPr>
    </w:p>
    <w:p w14:paraId="16722BE7" w14:textId="59F0B352" w:rsidR="00280834" w:rsidRPr="00912E98" w:rsidRDefault="00280834" w:rsidP="009947EB">
      <w:pPr>
        <w:pStyle w:val="Heading2"/>
        <w:numPr>
          <w:ilvl w:val="0"/>
          <w:numId w:val="0"/>
        </w:numPr>
        <w:jc w:val="both"/>
      </w:pPr>
      <w:bookmarkStart w:id="5" w:name="_Toc106863845"/>
      <w:r w:rsidRPr="00912E98">
        <w:t>Political</w:t>
      </w:r>
      <w:bookmarkEnd w:id="5"/>
    </w:p>
    <w:p w14:paraId="6918CAF5" w14:textId="364BC61A" w:rsidR="00C11C9C" w:rsidRPr="000D03AE" w:rsidRDefault="00361982" w:rsidP="000D03AE">
      <w:pPr>
        <w:jc w:val="both"/>
        <w:rPr>
          <w:sz w:val="24"/>
          <w:szCs w:val="24"/>
        </w:rPr>
      </w:pPr>
      <w:r w:rsidRPr="000D03AE">
        <w:rPr>
          <w:sz w:val="24"/>
          <w:szCs w:val="24"/>
        </w:rPr>
        <w:t>The biggest threat to P&amp;G’s company is rising governmental</w:t>
      </w:r>
      <w:r w:rsidR="0094711F" w:rsidRPr="000D03AE">
        <w:rPr>
          <w:sz w:val="24"/>
          <w:szCs w:val="24"/>
        </w:rPr>
        <w:t xml:space="preserve"> changes, increased </w:t>
      </w:r>
      <w:r w:rsidR="00114606" w:rsidRPr="000D03AE">
        <w:rPr>
          <w:sz w:val="24"/>
          <w:szCs w:val="24"/>
        </w:rPr>
        <w:t>competitors,</w:t>
      </w:r>
      <w:r w:rsidR="0094711F" w:rsidRPr="000D03AE">
        <w:rPr>
          <w:sz w:val="24"/>
          <w:szCs w:val="24"/>
        </w:rPr>
        <w:t xml:space="preserve"> and their consumers.</w:t>
      </w:r>
      <w:r w:rsidR="00D76548" w:rsidRPr="000D03AE">
        <w:rPr>
          <w:sz w:val="24"/>
          <w:szCs w:val="24"/>
        </w:rPr>
        <w:t xml:space="preserve"> The political external factors </w:t>
      </w:r>
      <w:r w:rsidR="009D7159" w:rsidRPr="000D03AE">
        <w:rPr>
          <w:sz w:val="24"/>
          <w:szCs w:val="24"/>
        </w:rPr>
        <w:t>create</w:t>
      </w:r>
      <w:r w:rsidR="00D76548" w:rsidRPr="000D03AE">
        <w:rPr>
          <w:sz w:val="24"/>
          <w:szCs w:val="24"/>
        </w:rPr>
        <w:t xml:space="preserve"> opportunities for</w:t>
      </w:r>
      <w:r w:rsidR="001479B8" w:rsidRPr="000D03AE">
        <w:rPr>
          <w:sz w:val="24"/>
          <w:szCs w:val="24"/>
        </w:rPr>
        <w:t xml:space="preserve"> growth through its online stores and </w:t>
      </w:r>
      <w:r w:rsidR="009D7159" w:rsidRPr="000D03AE">
        <w:rPr>
          <w:sz w:val="24"/>
          <w:szCs w:val="24"/>
        </w:rPr>
        <w:t>P&amp;G, this</w:t>
      </w:r>
      <w:r w:rsidR="00AD639E" w:rsidRPr="000D03AE">
        <w:rPr>
          <w:sz w:val="24"/>
          <w:szCs w:val="24"/>
        </w:rPr>
        <w:t xml:space="preserve"> is a great opportunity for P&amp;G</w:t>
      </w:r>
      <w:r w:rsidR="00DD2199" w:rsidRPr="000D03AE">
        <w:rPr>
          <w:sz w:val="24"/>
          <w:szCs w:val="24"/>
        </w:rPr>
        <w:t xml:space="preserve"> but limited due to the online market presence</w:t>
      </w:r>
      <w:r w:rsidR="00244A3C" w:rsidRPr="000D03AE">
        <w:rPr>
          <w:sz w:val="24"/>
          <w:szCs w:val="24"/>
        </w:rPr>
        <w:t>.</w:t>
      </w:r>
      <w:r w:rsidR="00114606" w:rsidRPr="000D03AE">
        <w:rPr>
          <w:sz w:val="24"/>
          <w:szCs w:val="24"/>
        </w:rPr>
        <w:t xml:space="preserve"> </w:t>
      </w:r>
      <w:r w:rsidR="00D4456A" w:rsidRPr="000D03AE">
        <w:rPr>
          <w:sz w:val="24"/>
          <w:szCs w:val="24"/>
        </w:rPr>
        <w:t>However, stable government support for globalising is an opportunity</w:t>
      </w:r>
      <w:r w:rsidR="00BD3755" w:rsidRPr="000D03AE">
        <w:rPr>
          <w:sz w:val="24"/>
          <w:szCs w:val="24"/>
        </w:rPr>
        <w:t xml:space="preserve"> to improve P&amp;G’s environmental footprint by </w:t>
      </w:r>
      <w:r w:rsidR="00467F1E" w:rsidRPr="000D03AE">
        <w:rPr>
          <w:sz w:val="24"/>
          <w:szCs w:val="24"/>
        </w:rPr>
        <w:t xml:space="preserve">increasing support for the remote, or macro-environment, P&amp;G benefitting from </w:t>
      </w:r>
      <w:r w:rsidR="00F16536" w:rsidRPr="000D03AE">
        <w:rPr>
          <w:sz w:val="24"/>
          <w:szCs w:val="24"/>
        </w:rPr>
        <w:t>cost-effective energy solution</w:t>
      </w:r>
      <w:r w:rsidR="009D7159" w:rsidRPr="000D03AE">
        <w:rPr>
          <w:sz w:val="24"/>
          <w:szCs w:val="24"/>
        </w:rPr>
        <w:t xml:space="preserve"> improving their business performance.</w:t>
      </w:r>
    </w:p>
    <w:p w14:paraId="13FB9769" w14:textId="732812EE" w:rsidR="00524154" w:rsidRPr="00912E98" w:rsidRDefault="00524154" w:rsidP="009947EB">
      <w:pPr>
        <w:pStyle w:val="Heading2"/>
        <w:numPr>
          <w:ilvl w:val="0"/>
          <w:numId w:val="0"/>
        </w:numPr>
        <w:jc w:val="both"/>
      </w:pPr>
      <w:bookmarkStart w:id="6" w:name="_Toc106863846"/>
      <w:r w:rsidRPr="00912E98">
        <w:t>Economic</w:t>
      </w:r>
      <w:bookmarkEnd w:id="6"/>
    </w:p>
    <w:p w14:paraId="0FB89BDA" w14:textId="44206465" w:rsidR="00280834" w:rsidRPr="000D03AE" w:rsidRDefault="00EB2DAD" w:rsidP="000D03AE">
      <w:pPr>
        <w:jc w:val="both"/>
        <w:rPr>
          <w:sz w:val="24"/>
          <w:szCs w:val="24"/>
        </w:rPr>
      </w:pPr>
      <w:r w:rsidRPr="000D03AE">
        <w:rPr>
          <w:sz w:val="24"/>
          <w:szCs w:val="24"/>
        </w:rPr>
        <w:t xml:space="preserve">P&amp;G’s potential for growth </w:t>
      </w:r>
      <w:r w:rsidR="000D7EF1" w:rsidRPr="000D03AE">
        <w:rPr>
          <w:sz w:val="24"/>
          <w:szCs w:val="24"/>
        </w:rPr>
        <w:t xml:space="preserve">in developing markets </w:t>
      </w:r>
      <w:r w:rsidR="000A2491" w:rsidRPr="000D03AE">
        <w:rPr>
          <w:sz w:val="24"/>
          <w:szCs w:val="24"/>
        </w:rPr>
        <w:t>indicate the</w:t>
      </w:r>
      <w:r w:rsidR="000D7EF1" w:rsidRPr="000D03AE">
        <w:rPr>
          <w:sz w:val="24"/>
          <w:szCs w:val="24"/>
        </w:rPr>
        <w:t xml:space="preserve"> opportunities it links,</w:t>
      </w:r>
      <w:r w:rsidR="0020700C" w:rsidRPr="000D03AE">
        <w:rPr>
          <w:sz w:val="24"/>
          <w:szCs w:val="24"/>
        </w:rPr>
        <w:t xml:space="preserve"> when increasing penetration into other global developing </w:t>
      </w:r>
      <w:r w:rsidR="00B76B2F" w:rsidRPr="000D03AE">
        <w:rPr>
          <w:sz w:val="24"/>
          <w:szCs w:val="24"/>
        </w:rPr>
        <w:t>countries can improve overall growth. The P&amp;G’s marketing mix or 4ps</w:t>
      </w:r>
      <w:r w:rsidR="00BA4119" w:rsidRPr="000D03AE">
        <w:rPr>
          <w:sz w:val="24"/>
          <w:szCs w:val="24"/>
        </w:rPr>
        <w:t xml:space="preserve"> should reflect these changes. They </w:t>
      </w:r>
      <w:r w:rsidR="000A2491" w:rsidRPr="000D03AE">
        <w:rPr>
          <w:sz w:val="24"/>
          <w:szCs w:val="24"/>
        </w:rPr>
        <w:t>can</w:t>
      </w:r>
      <w:r w:rsidR="00BA4119" w:rsidRPr="000D03AE">
        <w:rPr>
          <w:sz w:val="24"/>
          <w:szCs w:val="24"/>
        </w:rPr>
        <w:t xml:space="preserve"> improve their</w:t>
      </w:r>
      <w:r w:rsidR="00B24B15" w:rsidRPr="000D03AE">
        <w:rPr>
          <w:sz w:val="24"/>
          <w:szCs w:val="24"/>
        </w:rPr>
        <w:t xml:space="preserve"> disposable income levels </w:t>
      </w:r>
      <w:r w:rsidR="0096230A" w:rsidRPr="000D03AE">
        <w:rPr>
          <w:sz w:val="24"/>
          <w:szCs w:val="24"/>
        </w:rPr>
        <w:t>globally. Improving the developed markets in the economic external factors</w:t>
      </w:r>
      <w:r w:rsidR="003F5320" w:rsidRPr="000D03AE">
        <w:rPr>
          <w:sz w:val="24"/>
          <w:szCs w:val="24"/>
        </w:rPr>
        <w:t xml:space="preserve"> with increased purchasing capacity for consumers</w:t>
      </w:r>
      <w:r w:rsidR="000A2491" w:rsidRPr="000D03AE">
        <w:rPr>
          <w:sz w:val="24"/>
          <w:szCs w:val="24"/>
        </w:rPr>
        <w:t xml:space="preserve"> is great for P&amp;G.</w:t>
      </w:r>
    </w:p>
    <w:p w14:paraId="29B85FAB" w14:textId="26AB13C0" w:rsidR="000A2491" w:rsidRPr="00912E98" w:rsidRDefault="004A1307" w:rsidP="009947EB">
      <w:pPr>
        <w:pStyle w:val="Heading2"/>
        <w:numPr>
          <w:ilvl w:val="0"/>
          <w:numId w:val="0"/>
        </w:numPr>
        <w:jc w:val="both"/>
      </w:pPr>
      <w:bookmarkStart w:id="7" w:name="_Toc106863847"/>
      <w:r w:rsidRPr="00912E98">
        <w:t>Social</w:t>
      </w:r>
      <w:bookmarkEnd w:id="7"/>
    </w:p>
    <w:p w14:paraId="0C216D31" w14:textId="3702E441" w:rsidR="004A1307" w:rsidRPr="000D03AE" w:rsidRDefault="004A1307" w:rsidP="000D03AE">
      <w:pPr>
        <w:jc w:val="both"/>
        <w:rPr>
          <w:sz w:val="24"/>
          <w:szCs w:val="24"/>
        </w:rPr>
      </w:pPr>
      <w:r w:rsidRPr="000D03AE">
        <w:rPr>
          <w:sz w:val="24"/>
          <w:szCs w:val="24"/>
        </w:rPr>
        <w:t>When countries are developing</w:t>
      </w:r>
      <w:r w:rsidR="00EF3BBA" w:rsidRPr="000D03AE">
        <w:rPr>
          <w:sz w:val="24"/>
          <w:szCs w:val="24"/>
        </w:rPr>
        <w:t>, everywhere are increasing their consumer preferences</w:t>
      </w:r>
      <w:r w:rsidR="00B04BCC" w:rsidRPr="000D03AE">
        <w:rPr>
          <w:sz w:val="24"/>
          <w:szCs w:val="24"/>
        </w:rPr>
        <w:t xml:space="preserve"> for their </w:t>
      </w:r>
      <w:r w:rsidR="00031D25" w:rsidRPr="000D03AE">
        <w:rPr>
          <w:sz w:val="24"/>
          <w:szCs w:val="24"/>
        </w:rPr>
        <w:t>high-quality</w:t>
      </w:r>
      <w:r w:rsidR="00B04BCC" w:rsidRPr="000D03AE">
        <w:rPr>
          <w:sz w:val="24"/>
          <w:szCs w:val="24"/>
        </w:rPr>
        <w:t xml:space="preserve"> products like P&amp;G. The consumer goods industry </w:t>
      </w:r>
      <w:r w:rsidR="0039204B" w:rsidRPr="000D03AE">
        <w:rPr>
          <w:sz w:val="24"/>
          <w:szCs w:val="24"/>
        </w:rPr>
        <w:t xml:space="preserve">has created opportunities for business growth </w:t>
      </w:r>
      <w:r w:rsidR="006F2A6C" w:rsidRPr="000D03AE">
        <w:rPr>
          <w:sz w:val="24"/>
          <w:szCs w:val="24"/>
        </w:rPr>
        <w:t>socially.</w:t>
      </w:r>
      <w:r w:rsidR="003F6286" w:rsidRPr="000D03AE">
        <w:rPr>
          <w:sz w:val="24"/>
          <w:szCs w:val="24"/>
        </w:rPr>
        <w:t xml:space="preserve"> Health products has proven other growth</w:t>
      </w:r>
      <w:r w:rsidR="0077636E" w:rsidRPr="000D03AE">
        <w:rPr>
          <w:sz w:val="24"/>
          <w:szCs w:val="24"/>
        </w:rPr>
        <w:t xml:space="preserve"> opportunities for P&amp;</w:t>
      </w:r>
      <w:r w:rsidR="00C27F59" w:rsidRPr="000D03AE">
        <w:rPr>
          <w:sz w:val="24"/>
          <w:szCs w:val="24"/>
        </w:rPr>
        <w:t>G;</w:t>
      </w:r>
      <w:r w:rsidR="0077636E" w:rsidRPr="000D03AE">
        <w:rPr>
          <w:sz w:val="24"/>
          <w:szCs w:val="24"/>
        </w:rPr>
        <w:t xml:space="preserve"> however, this can </w:t>
      </w:r>
      <w:r w:rsidR="00031D25" w:rsidRPr="000D03AE">
        <w:rPr>
          <w:sz w:val="24"/>
          <w:szCs w:val="24"/>
        </w:rPr>
        <w:t>oppose</w:t>
      </w:r>
      <w:r w:rsidR="0077636E" w:rsidRPr="000D03AE">
        <w:rPr>
          <w:sz w:val="24"/>
          <w:szCs w:val="24"/>
        </w:rPr>
        <w:t xml:space="preserve"> </w:t>
      </w:r>
      <w:r w:rsidR="006B5453" w:rsidRPr="000D03AE">
        <w:rPr>
          <w:sz w:val="24"/>
          <w:szCs w:val="24"/>
        </w:rPr>
        <w:t xml:space="preserve">a threat of the declining population growth in many developed </w:t>
      </w:r>
      <w:r w:rsidR="00031D25" w:rsidRPr="000D03AE">
        <w:rPr>
          <w:sz w:val="24"/>
          <w:szCs w:val="24"/>
        </w:rPr>
        <w:t>countries</w:t>
      </w:r>
      <w:r w:rsidR="00C27F59" w:rsidRPr="000D03AE">
        <w:rPr>
          <w:sz w:val="24"/>
          <w:szCs w:val="24"/>
        </w:rPr>
        <w:t>. The sociocultural external factor reduces</w:t>
      </w:r>
      <w:r w:rsidR="004A4A91" w:rsidRPr="000D03AE">
        <w:rPr>
          <w:sz w:val="24"/>
          <w:szCs w:val="24"/>
        </w:rPr>
        <w:t xml:space="preserve"> their long-term business growth in developed markets.</w:t>
      </w:r>
      <w:r w:rsidR="00573599" w:rsidRPr="000D03AE">
        <w:rPr>
          <w:sz w:val="24"/>
          <w:szCs w:val="24"/>
        </w:rPr>
        <w:t xml:space="preserve"> These strategies must account for growth opportunities.</w:t>
      </w:r>
    </w:p>
    <w:p w14:paraId="04FB5162" w14:textId="0E4183D7" w:rsidR="00F45A76" w:rsidRPr="00912E98" w:rsidRDefault="002C60FA" w:rsidP="009947EB">
      <w:pPr>
        <w:pStyle w:val="Heading2"/>
        <w:numPr>
          <w:ilvl w:val="0"/>
          <w:numId w:val="0"/>
        </w:numPr>
        <w:jc w:val="both"/>
      </w:pPr>
      <w:bookmarkStart w:id="8" w:name="_Toc106863848"/>
      <w:r w:rsidRPr="00912E98">
        <w:t>Technological</w:t>
      </w:r>
      <w:bookmarkEnd w:id="8"/>
    </w:p>
    <w:p w14:paraId="026B904C" w14:textId="24C21E96" w:rsidR="002C60FA" w:rsidRPr="000D03AE" w:rsidRDefault="00544A19" w:rsidP="000D03AE">
      <w:pPr>
        <w:jc w:val="both"/>
        <w:rPr>
          <w:sz w:val="24"/>
          <w:szCs w:val="24"/>
        </w:rPr>
      </w:pPr>
      <w:r w:rsidRPr="000D03AE">
        <w:rPr>
          <w:sz w:val="24"/>
          <w:szCs w:val="24"/>
        </w:rPr>
        <w:t>They have increased opportunities</w:t>
      </w:r>
      <w:r w:rsidR="006B6F5B" w:rsidRPr="000D03AE">
        <w:rPr>
          <w:sz w:val="24"/>
          <w:szCs w:val="24"/>
        </w:rPr>
        <w:t xml:space="preserve"> to increase </w:t>
      </w:r>
      <w:r w:rsidR="005B05CC" w:rsidRPr="000D03AE">
        <w:rPr>
          <w:sz w:val="24"/>
          <w:szCs w:val="24"/>
        </w:rPr>
        <w:t>its</w:t>
      </w:r>
      <w:r w:rsidR="006B6F5B" w:rsidRPr="000D03AE">
        <w:rPr>
          <w:sz w:val="24"/>
          <w:szCs w:val="24"/>
        </w:rPr>
        <w:t xml:space="preserve"> revenue from online sales, based on the current pandemic with increased online </w:t>
      </w:r>
      <w:r w:rsidR="005933B3" w:rsidRPr="000D03AE">
        <w:rPr>
          <w:sz w:val="24"/>
          <w:szCs w:val="24"/>
        </w:rPr>
        <w:t>shopping</w:t>
      </w:r>
      <w:r w:rsidR="006B6F5B" w:rsidRPr="000D03AE">
        <w:rPr>
          <w:sz w:val="24"/>
          <w:szCs w:val="24"/>
        </w:rPr>
        <w:t>.</w:t>
      </w:r>
      <w:r w:rsidR="004A5C65" w:rsidRPr="000D03AE">
        <w:rPr>
          <w:sz w:val="24"/>
          <w:szCs w:val="24"/>
        </w:rPr>
        <w:t xml:space="preserve"> This can benefit the business through automation</w:t>
      </w:r>
      <w:r w:rsidR="00767F38" w:rsidRPr="000D03AE">
        <w:rPr>
          <w:sz w:val="24"/>
          <w:szCs w:val="24"/>
        </w:rPr>
        <w:t>. This technological external factor should influence the strategic</w:t>
      </w:r>
      <w:r w:rsidR="002F5531" w:rsidRPr="000D03AE">
        <w:rPr>
          <w:sz w:val="24"/>
          <w:szCs w:val="24"/>
        </w:rPr>
        <w:t xml:space="preserve"> decisions in P&amp;G’s management operations</w:t>
      </w:r>
      <w:r w:rsidR="00432F02" w:rsidRPr="000D03AE">
        <w:rPr>
          <w:sz w:val="24"/>
          <w:szCs w:val="24"/>
        </w:rPr>
        <w:t xml:space="preserve">, improving </w:t>
      </w:r>
      <w:r w:rsidR="00D5083E" w:rsidRPr="000D03AE">
        <w:rPr>
          <w:sz w:val="24"/>
          <w:szCs w:val="24"/>
        </w:rPr>
        <w:t xml:space="preserve">the </w:t>
      </w:r>
      <w:r w:rsidR="00432F02" w:rsidRPr="000D03AE">
        <w:rPr>
          <w:sz w:val="24"/>
          <w:szCs w:val="24"/>
        </w:rPr>
        <w:t>management operation to maximise productivity.</w:t>
      </w:r>
      <w:r w:rsidR="00862BCA" w:rsidRPr="000D03AE">
        <w:rPr>
          <w:sz w:val="24"/>
          <w:szCs w:val="24"/>
        </w:rPr>
        <w:t xml:space="preserve"> The increased fuel efficiency in transporting good</w:t>
      </w:r>
      <w:r w:rsidR="00CD7C9B" w:rsidRPr="000D03AE">
        <w:rPr>
          <w:sz w:val="24"/>
          <w:szCs w:val="24"/>
        </w:rPr>
        <w:t>s</w:t>
      </w:r>
      <w:r w:rsidR="00BC6CD6" w:rsidRPr="000D03AE">
        <w:rPr>
          <w:sz w:val="24"/>
          <w:szCs w:val="24"/>
        </w:rPr>
        <w:t xml:space="preserve"> to try to minimize the costs</w:t>
      </w:r>
      <w:r w:rsidR="00976B7C" w:rsidRPr="000D03AE">
        <w:rPr>
          <w:sz w:val="24"/>
          <w:szCs w:val="24"/>
        </w:rPr>
        <w:t xml:space="preserve"> in the distribution network and supply chain.</w:t>
      </w:r>
      <w:r w:rsidR="0086753E" w:rsidRPr="000D03AE">
        <w:rPr>
          <w:sz w:val="24"/>
          <w:szCs w:val="24"/>
        </w:rPr>
        <w:t xml:space="preserve"> This external factor can promote cost-effectiveness</w:t>
      </w:r>
      <w:r w:rsidR="00824CBC" w:rsidRPr="000D03AE">
        <w:rPr>
          <w:sz w:val="24"/>
          <w:szCs w:val="24"/>
        </w:rPr>
        <w:t xml:space="preserve"> in P&amp;G remote or macro-environment</w:t>
      </w:r>
      <w:r w:rsidR="00BC00AC" w:rsidRPr="000D03AE">
        <w:rPr>
          <w:sz w:val="24"/>
          <w:szCs w:val="24"/>
        </w:rPr>
        <w:t xml:space="preserve"> improving growth.</w:t>
      </w:r>
    </w:p>
    <w:p w14:paraId="4626C6DB" w14:textId="08B46672" w:rsidR="002C60FA" w:rsidRPr="00912E98" w:rsidRDefault="00CF0B74" w:rsidP="009947EB">
      <w:pPr>
        <w:pStyle w:val="Heading2"/>
        <w:numPr>
          <w:ilvl w:val="0"/>
          <w:numId w:val="0"/>
        </w:numPr>
        <w:jc w:val="both"/>
      </w:pPr>
      <w:bookmarkStart w:id="9" w:name="_Toc106863849"/>
      <w:r w:rsidRPr="00912E98">
        <w:t>Environmental</w:t>
      </w:r>
      <w:bookmarkEnd w:id="9"/>
    </w:p>
    <w:p w14:paraId="3D421A1B" w14:textId="64D74208" w:rsidR="00B93F9B" w:rsidRPr="000D03AE" w:rsidRDefault="00DF0B6E" w:rsidP="000D03AE">
      <w:pPr>
        <w:jc w:val="both"/>
        <w:rPr>
          <w:sz w:val="24"/>
          <w:szCs w:val="24"/>
        </w:rPr>
      </w:pPr>
      <w:r w:rsidRPr="000D03AE">
        <w:rPr>
          <w:sz w:val="24"/>
          <w:szCs w:val="24"/>
        </w:rPr>
        <w:t>The threats of growing oil palm plantation</w:t>
      </w:r>
      <w:r w:rsidR="00AD5B9D" w:rsidRPr="000D03AE">
        <w:rPr>
          <w:sz w:val="24"/>
          <w:szCs w:val="24"/>
        </w:rPr>
        <w:t xml:space="preserve"> to P&amp;G’s supply chains.</w:t>
      </w:r>
      <w:r w:rsidR="00870D8B" w:rsidRPr="000D03AE">
        <w:rPr>
          <w:sz w:val="24"/>
          <w:szCs w:val="24"/>
        </w:rPr>
        <w:t xml:space="preserve"> Affecting the amount of palm oils used in some </w:t>
      </w:r>
      <w:r w:rsidR="00445336" w:rsidRPr="000D03AE">
        <w:rPr>
          <w:sz w:val="24"/>
          <w:szCs w:val="24"/>
        </w:rPr>
        <w:t>company’s</w:t>
      </w:r>
      <w:r w:rsidR="00870D8B" w:rsidRPr="000D03AE">
        <w:rPr>
          <w:sz w:val="24"/>
          <w:szCs w:val="24"/>
        </w:rPr>
        <w:t xml:space="preserve"> consumer goods</w:t>
      </w:r>
      <w:r w:rsidR="00B1621F" w:rsidRPr="000D03AE">
        <w:rPr>
          <w:sz w:val="24"/>
          <w:szCs w:val="24"/>
        </w:rPr>
        <w:t>, however, the changing weather patterns and links to farming can disrupt th</w:t>
      </w:r>
      <w:r w:rsidR="002F0F80" w:rsidRPr="000D03AE">
        <w:rPr>
          <w:sz w:val="24"/>
          <w:szCs w:val="24"/>
        </w:rPr>
        <w:t xml:space="preserve">eir supply chain further. </w:t>
      </w:r>
      <w:r w:rsidR="005D479E" w:rsidRPr="000D03AE">
        <w:rPr>
          <w:sz w:val="24"/>
          <w:szCs w:val="24"/>
        </w:rPr>
        <w:t>The</w:t>
      </w:r>
      <w:r w:rsidR="00D73A16" w:rsidRPr="000D03AE">
        <w:rPr>
          <w:sz w:val="24"/>
          <w:szCs w:val="24"/>
        </w:rPr>
        <w:t xml:space="preserve"> supply of vegetable oils and other raw materials used for producing soaps and detergents</w:t>
      </w:r>
      <w:r w:rsidR="00F62D5E" w:rsidRPr="000D03AE">
        <w:rPr>
          <w:sz w:val="24"/>
          <w:szCs w:val="24"/>
        </w:rPr>
        <w:t xml:space="preserve">. P&amp;G however </w:t>
      </w:r>
      <w:proofErr w:type="gramStart"/>
      <w:r w:rsidR="00F62D5E" w:rsidRPr="000D03AE">
        <w:rPr>
          <w:sz w:val="24"/>
          <w:szCs w:val="24"/>
        </w:rPr>
        <w:t>have the opportunity to</w:t>
      </w:r>
      <w:proofErr w:type="gramEnd"/>
      <w:r w:rsidR="00F62D5E" w:rsidRPr="000D03AE">
        <w:rPr>
          <w:sz w:val="24"/>
          <w:szCs w:val="24"/>
        </w:rPr>
        <w:t xml:space="preserve"> improve their environmental footprint by</w:t>
      </w:r>
      <w:r w:rsidR="00F233F6" w:rsidRPr="000D03AE">
        <w:rPr>
          <w:sz w:val="24"/>
          <w:szCs w:val="24"/>
        </w:rPr>
        <w:t xml:space="preserve"> </w:t>
      </w:r>
      <w:r w:rsidR="00F62D5E" w:rsidRPr="000D03AE">
        <w:rPr>
          <w:sz w:val="24"/>
          <w:szCs w:val="24"/>
        </w:rPr>
        <w:t xml:space="preserve">using other </w:t>
      </w:r>
      <w:r w:rsidR="00F233F6" w:rsidRPr="000D03AE">
        <w:rPr>
          <w:sz w:val="24"/>
          <w:szCs w:val="24"/>
        </w:rPr>
        <w:t xml:space="preserve">recyclable materials available, including the </w:t>
      </w:r>
      <w:r w:rsidR="00AB1E4E" w:rsidRPr="000D03AE">
        <w:rPr>
          <w:sz w:val="24"/>
          <w:szCs w:val="24"/>
        </w:rPr>
        <w:t>corporate social responsibility strategy can improve loyalty and brand image</w:t>
      </w:r>
      <w:r w:rsidR="00286532" w:rsidRPr="000D03AE">
        <w:rPr>
          <w:sz w:val="24"/>
          <w:szCs w:val="24"/>
        </w:rPr>
        <w:t>. General improvement of the corporate</w:t>
      </w:r>
      <w:r w:rsidR="00F61D28" w:rsidRPr="000D03AE">
        <w:rPr>
          <w:sz w:val="24"/>
          <w:szCs w:val="24"/>
        </w:rPr>
        <w:t xml:space="preserve"> responsibility in the remote or macro-environment of the consumer goods industry</w:t>
      </w:r>
      <w:r w:rsidR="00B93F9B" w:rsidRPr="000D03AE">
        <w:rPr>
          <w:sz w:val="24"/>
          <w:szCs w:val="24"/>
        </w:rPr>
        <w:t>.</w:t>
      </w:r>
    </w:p>
    <w:p w14:paraId="49E95252" w14:textId="369DA350" w:rsidR="00B93F9B" w:rsidRPr="00912E98" w:rsidRDefault="00B93F9B" w:rsidP="009947EB">
      <w:pPr>
        <w:pStyle w:val="Heading2"/>
        <w:numPr>
          <w:ilvl w:val="0"/>
          <w:numId w:val="0"/>
        </w:numPr>
        <w:jc w:val="both"/>
      </w:pPr>
      <w:bookmarkStart w:id="10" w:name="_Toc106863850"/>
      <w:r w:rsidRPr="00912E98">
        <w:t>Legal</w:t>
      </w:r>
      <w:bookmarkEnd w:id="10"/>
    </w:p>
    <w:p w14:paraId="0CFAE582" w14:textId="3D7A36B2" w:rsidR="00CF0B74" w:rsidRPr="000D03AE" w:rsidRDefault="00F96772" w:rsidP="000D03AE">
      <w:pPr>
        <w:jc w:val="both"/>
        <w:rPr>
          <w:rStyle w:val="Hyperlink"/>
          <w:color w:val="2F5496" w:themeColor="accent1" w:themeShade="BF"/>
          <w:sz w:val="24"/>
          <w:szCs w:val="24"/>
          <w:u w:val="none"/>
        </w:rPr>
      </w:pPr>
      <w:r w:rsidRPr="000D03AE">
        <w:rPr>
          <w:sz w:val="24"/>
          <w:szCs w:val="24"/>
        </w:rPr>
        <w:t>By P&amp;G</w:t>
      </w:r>
      <w:r w:rsidR="009810CA" w:rsidRPr="000D03AE">
        <w:rPr>
          <w:sz w:val="24"/>
          <w:szCs w:val="24"/>
        </w:rPr>
        <w:t xml:space="preserve"> enhancing their health and safety standards which would lead to higher quality output</w:t>
      </w:r>
      <w:r w:rsidR="00923D35" w:rsidRPr="000D03AE">
        <w:rPr>
          <w:sz w:val="24"/>
          <w:szCs w:val="24"/>
        </w:rPr>
        <w:t xml:space="preserve"> the company </w:t>
      </w:r>
      <w:r w:rsidR="00372AE1" w:rsidRPr="000D03AE">
        <w:rPr>
          <w:sz w:val="24"/>
          <w:szCs w:val="24"/>
        </w:rPr>
        <w:t>can</w:t>
      </w:r>
      <w:r w:rsidR="00923D35" w:rsidRPr="000D03AE">
        <w:rPr>
          <w:sz w:val="24"/>
          <w:szCs w:val="24"/>
        </w:rPr>
        <w:t xml:space="preserve"> grow with increasing the product</w:t>
      </w:r>
      <w:r w:rsidR="006522C9" w:rsidRPr="000D03AE">
        <w:rPr>
          <w:sz w:val="24"/>
          <w:szCs w:val="24"/>
        </w:rPr>
        <w:t xml:space="preserve"> regulations relevant to the consumer goods industry. However</w:t>
      </w:r>
      <w:r w:rsidR="002B72BD" w:rsidRPr="000D03AE">
        <w:rPr>
          <w:sz w:val="24"/>
          <w:szCs w:val="24"/>
        </w:rPr>
        <w:t>,</w:t>
      </w:r>
      <w:r w:rsidR="006522C9" w:rsidRPr="000D03AE">
        <w:rPr>
          <w:sz w:val="24"/>
          <w:szCs w:val="24"/>
        </w:rPr>
        <w:t xml:space="preserve"> the threat of</w:t>
      </w:r>
      <w:r w:rsidR="00973AE1" w:rsidRPr="000D03AE">
        <w:rPr>
          <w:sz w:val="24"/>
          <w:szCs w:val="24"/>
        </w:rPr>
        <w:t xml:space="preserve"> environmental protection regulations could impact the supply chain</w:t>
      </w:r>
      <w:r w:rsidR="00CE7727" w:rsidRPr="000D03AE">
        <w:rPr>
          <w:sz w:val="24"/>
          <w:szCs w:val="24"/>
        </w:rPr>
        <w:t>. Making th</w:t>
      </w:r>
      <w:r w:rsidR="00102E85" w:rsidRPr="000D03AE">
        <w:rPr>
          <w:sz w:val="24"/>
          <w:szCs w:val="24"/>
        </w:rPr>
        <w:t>is legal</w:t>
      </w:r>
      <w:r w:rsidR="0082168B" w:rsidRPr="000D03AE">
        <w:rPr>
          <w:sz w:val="24"/>
          <w:szCs w:val="24"/>
        </w:rPr>
        <w:t xml:space="preserve"> external factor makes the remote or macro-environment more supportive</w:t>
      </w:r>
      <w:r w:rsidR="002B72BD" w:rsidRPr="000D03AE">
        <w:rPr>
          <w:sz w:val="24"/>
          <w:szCs w:val="24"/>
        </w:rPr>
        <w:t xml:space="preserve"> to contribute to environmental protection</w:t>
      </w:r>
      <w:r w:rsidR="00835BE7" w:rsidRPr="000D03AE">
        <w:rPr>
          <w:sz w:val="24"/>
          <w:szCs w:val="24"/>
        </w:rPr>
        <w:t xml:space="preserve"> strengthening their brand image by improving business sustainability</w:t>
      </w:r>
      <w:r w:rsidR="00B154E8" w:rsidRPr="000D03AE">
        <w:rPr>
          <w:sz w:val="24"/>
          <w:szCs w:val="24"/>
        </w:rPr>
        <w:t xml:space="preserve">. This legally can oppose a threat to P&amp;G </w:t>
      </w:r>
      <w:r w:rsidR="00F73FBD" w:rsidRPr="000D03AE">
        <w:rPr>
          <w:sz w:val="24"/>
          <w:szCs w:val="24"/>
        </w:rPr>
        <w:t>of restriction</w:t>
      </w:r>
      <w:r w:rsidR="00FE09BC" w:rsidRPr="000D03AE">
        <w:rPr>
          <w:sz w:val="24"/>
          <w:szCs w:val="24"/>
        </w:rPr>
        <w:t xml:space="preserve"> to the business.</w:t>
      </w:r>
      <w:r w:rsidR="001A5A3C" w:rsidRPr="000D03AE">
        <w:rPr>
          <w:sz w:val="24"/>
          <w:szCs w:val="24"/>
        </w:rPr>
        <w:t xml:space="preserve"> (</w:t>
      </w:r>
      <w:proofErr w:type="spellStart"/>
      <w:proofErr w:type="gramStart"/>
      <w:r w:rsidR="000D556B" w:rsidRPr="000D03AE">
        <w:rPr>
          <w:sz w:val="24"/>
          <w:szCs w:val="24"/>
        </w:rPr>
        <w:t>Dockalikova</w:t>
      </w:r>
      <w:proofErr w:type="spellEnd"/>
      <w:r w:rsidR="001A5A3C" w:rsidRPr="000D03AE">
        <w:rPr>
          <w:sz w:val="24"/>
          <w:szCs w:val="24"/>
        </w:rPr>
        <w:t>,.</w:t>
      </w:r>
      <w:proofErr w:type="gramEnd"/>
      <w:r w:rsidR="00E856A8" w:rsidRPr="000D03AE">
        <w:rPr>
          <w:sz w:val="24"/>
          <w:szCs w:val="24"/>
        </w:rPr>
        <w:t xml:space="preserve"> </w:t>
      </w:r>
      <w:r w:rsidR="001A5A3C" w:rsidRPr="000D03AE">
        <w:rPr>
          <w:sz w:val="24"/>
          <w:szCs w:val="24"/>
        </w:rPr>
        <w:t>et,</w:t>
      </w:r>
      <w:r w:rsidR="00A04C77" w:rsidRPr="000D03AE">
        <w:rPr>
          <w:sz w:val="24"/>
          <w:szCs w:val="24"/>
        </w:rPr>
        <w:t xml:space="preserve"> </w:t>
      </w:r>
      <w:r w:rsidR="001A5A3C" w:rsidRPr="000D03AE">
        <w:rPr>
          <w:sz w:val="24"/>
          <w:szCs w:val="24"/>
        </w:rPr>
        <w:t xml:space="preserve">al, </w:t>
      </w:r>
      <w:r w:rsidR="00883B0B" w:rsidRPr="000D03AE">
        <w:rPr>
          <w:sz w:val="24"/>
          <w:szCs w:val="24"/>
        </w:rPr>
        <w:t>2014)</w:t>
      </w:r>
      <w:r w:rsidR="00DF412F" w:rsidRPr="000D03AE">
        <w:rPr>
          <w:sz w:val="24"/>
          <w:szCs w:val="24"/>
        </w:rPr>
        <w:t>,</w:t>
      </w:r>
      <w:r w:rsidR="0007190F" w:rsidRPr="000D03AE">
        <w:rPr>
          <w:sz w:val="24"/>
          <w:szCs w:val="24"/>
        </w:rPr>
        <w:t xml:space="preserve"> </w:t>
      </w:r>
      <w:r w:rsidR="005F16FB" w:rsidRPr="000D03AE">
        <w:rPr>
          <w:sz w:val="24"/>
          <w:szCs w:val="24"/>
        </w:rPr>
        <w:t>(</w:t>
      </w:r>
      <w:proofErr w:type="gramStart"/>
      <w:r w:rsidR="00883B0B" w:rsidRPr="000D03AE">
        <w:rPr>
          <w:sz w:val="24"/>
          <w:szCs w:val="24"/>
        </w:rPr>
        <w:t>Murphey,.</w:t>
      </w:r>
      <w:proofErr w:type="gramEnd"/>
      <w:r w:rsidR="00883B0B" w:rsidRPr="000D03AE">
        <w:rPr>
          <w:sz w:val="24"/>
          <w:szCs w:val="24"/>
        </w:rPr>
        <w:t xml:space="preserve"> </w:t>
      </w:r>
      <w:r w:rsidR="005F16FB" w:rsidRPr="000D03AE">
        <w:rPr>
          <w:sz w:val="24"/>
          <w:szCs w:val="24"/>
        </w:rPr>
        <w:t>e</w:t>
      </w:r>
      <w:r w:rsidR="00883B0B" w:rsidRPr="000D03AE">
        <w:rPr>
          <w:sz w:val="24"/>
          <w:szCs w:val="24"/>
        </w:rPr>
        <w:t>t, al,</w:t>
      </w:r>
      <w:r w:rsidR="005F16FB" w:rsidRPr="000D03AE">
        <w:rPr>
          <w:sz w:val="24"/>
          <w:szCs w:val="24"/>
        </w:rPr>
        <w:t xml:space="preserve"> 1974)</w:t>
      </w:r>
      <w:r w:rsidR="00DF412F" w:rsidRPr="000D03AE">
        <w:rPr>
          <w:sz w:val="24"/>
          <w:szCs w:val="24"/>
        </w:rPr>
        <w:t>,</w:t>
      </w:r>
      <w:r w:rsidR="00273A3C" w:rsidRPr="000D03AE">
        <w:rPr>
          <w:sz w:val="24"/>
          <w:szCs w:val="24"/>
        </w:rPr>
        <w:t xml:space="preserve"> (</w:t>
      </w:r>
      <w:proofErr w:type="spellStart"/>
      <w:r w:rsidR="005F5D93" w:rsidRPr="000D03AE">
        <w:rPr>
          <w:sz w:val="24"/>
          <w:szCs w:val="24"/>
        </w:rPr>
        <w:t>Yüksel</w:t>
      </w:r>
      <w:proofErr w:type="spellEnd"/>
      <w:r w:rsidR="005F5D93" w:rsidRPr="000D03AE">
        <w:rPr>
          <w:sz w:val="24"/>
          <w:szCs w:val="24"/>
        </w:rPr>
        <w:t>, I. (2012</w:t>
      </w:r>
      <w:r w:rsidR="00DF412F" w:rsidRPr="000D03AE">
        <w:rPr>
          <w:sz w:val="24"/>
          <w:szCs w:val="24"/>
        </w:rPr>
        <w:t>).</w:t>
      </w:r>
    </w:p>
    <w:p w14:paraId="50EC3F38" w14:textId="4144DB60" w:rsidR="00713290" w:rsidRPr="00713290" w:rsidRDefault="00713290" w:rsidP="009947EB">
      <w:pPr>
        <w:jc w:val="both"/>
      </w:pPr>
    </w:p>
    <w:p w14:paraId="035E1849" w14:textId="77777777" w:rsidR="00943BA4" w:rsidRDefault="00943BA4">
      <w:pPr>
        <w:rPr>
          <w:rStyle w:val="Heading1Char"/>
        </w:rPr>
      </w:pPr>
      <w:bookmarkStart w:id="11" w:name="_Toc106863851"/>
      <w:r>
        <w:rPr>
          <w:rStyle w:val="Heading1Char"/>
        </w:rPr>
        <w:br w:type="page"/>
      </w:r>
    </w:p>
    <w:p w14:paraId="0C56EAEA" w14:textId="241CE3DB" w:rsidR="001929E0" w:rsidRPr="00193598" w:rsidRDefault="00C5444E" w:rsidP="009947EB">
      <w:pPr>
        <w:pStyle w:val="Heading1"/>
        <w:numPr>
          <w:ilvl w:val="0"/>
          <w:numId w:val="0"/>
        </w:numPr>
        <w:jc w:val="both"/>
      </w:pPr>
      <w:r w:rsidRPr="00193598">
        <w:rPr>
          <w:rStyle w:val="Heading1Char"/>
        </w:rPr>
        <w:t>SWOT Analysis</w:t>
      </w:r>
      <w:bookmarkEnd w:id="11"/>
    </w:p>
    <w:p w14:paraId="470706FC" w14:textId="77777777" w:rsidR="00554596" w:rsidRDefault="00554596" w:rsidP="009947EB">
      <w:pPr>
        <w:spacing w:line="360" w:lineRule="auto"/>
        <w:jc w:val="both"/>
        <w:rPr>
          <w:rFonts w:ascii="Arial" w:hAnsi="Arial" w:cs="Arial"/>
          <w:sz w:val="20"/>
          <w:szCs w:val="20"/>
          <w:shd w:val="clear" w:color="auto" w:fill="FFFFFF"/>
        </w:rPr>
      </w:pPr>
    </w:p>
    <w:tbl>
      <w:tblPr>
        <w:tblStyle w:val="TableGrid"/>
        <w:tblW w:w="0" w:type="auto"/>
        <w:tblLook w:val="04A0" w:firstRow="1" w:lastRow="0" w:firstColumn="1" w:lastColumn="0" w:noHBand="0" w:noVBand="1"/>
      </w:tblPr>
      <w:tblGrid>
        <w:gridCol w:w="4508"/>
        <w:gridCol w:w="4508"/>
      </w:tblGrid>
      <w:tr w:rsidR="00554596" w14:paraId="6B50D934" w14:textId="77777777" w:rsidTr="00E32AFE">
        <w:tc>
          <w:tcPr>
            <w:tcW w:w="4508" w:type="dxa"/>
          </w:tcPr>
          <w:p w14:paraId="73A3DB6B" w14:textId="77777777" w:rsidR="00554596" w:rsidRPr="00146776" w:rsidRDefault="00554596" w:rsidP="009947EB">
            <w:pPr>
              <w:pStyle w:val="Heading1"/>
              <w:numPr>
                <w:ilvl w:val="0"/>
                <w:numId w:val="0"/>
              </w:numPr>
              <w:jc w:val="both"/>
              <w:outlineLvl w:val="0"/>
              <w:rPr>
                <w:shd w:val="clear" w:color="auto" w:fill="FFFFFF"/>
              </w:rPr>
            </w:pPr>
            <w:bookmarkStart w:id="12" w:name="_Toc106863852"/>
            <w:r w:rsidRPr="00146776">
              <w:rPr>
                <w:shd w:val="clear" w:color="auto" w:fill="FFFFFF"/>
              </w:rPr>
              <w:t>Strengths</w:t>
            </w:r>
            <w:bookmarkEnd w:id="12"/>
          </w:p>
        </w:tc>
        <w:tc>
          <w:tcPr>
            <w:tcW w:w="4508" w:type="dxa"/>
          </w:tcPr>
          <w:p w14:paraId="70258AF5" w14:textId="77777777" w:rsidR="00554596" w:rsidRPr="00146776" w:rsidRDefault="00554596" w:rsidP="009947EB">
            <w:pPr>
              <w:pStyle w:val="Heading1"/>
              <w:numPr>
                <w:ilvl w:val="0"/>
                <w:numId w:val="0"/>
              </w:numPr>
              <w:jc w:val="both"/>
              <w:outlineLvl w:val="0"/>
              <w:rPr>
                <w:shd w:val="clear" w:color="auto" w:fill="FFFFFF"/>
              </w:rPr>
            </w:pPr>
            <w:bookmarkStart w:id="13" w:name="_Toc106863853"/>
            <w:r w:rsidRPr="00146776">
              <w:rPr>
                <w:shd w:val="clear" w:color="auto" w:fill="FFFFFF"/>
              </w:rPr>
              <w:t>Weaknesses</w:t>
            </w:r>
            <w:bookmarkEnd w:id="13"/>
          </w:p>
        </w:tc>
      </w:tr>
      <w:tr w:rsidR="00554596" w:rsidRPr="000D03AE" w14:paraId="57B983D5" w14:textId="77777777" w:rsidTr="00E32AFE">
        <w:tc>
          <w:tcPr>
            <w:tcW w:w="4508" w:type="dxa"/>
          </w:tcPr>
          <w:p w14:paraId="17A99801" w14:textId="77777777" w:rsidR="00554596" w:rsidRPr="000D03AE" w:rsidRDefault="00554596" w:rsidP="000D03AE">
            <w:pPr>
              <w:rPr>
                <w:sz w:val="24"/>
                <w:szCs w:val="24"/>
              </w:rPr>
            </w:pPr>
            <w:r w:rsidRPr="000D03AE">
              <w:rPr>
                <w:sz w:val="24"/>
                <w:szCs w:val="24"/>
              </w:rPr>
              <w:t>Strong consumer goods brands</w:t>
            </w:r>
          </w:p>
          <w:p w14:paraId="6039186E" w14:textId="77777777" w:rsidR="00554596" w:rsidRPr="000D03AE" w:rsidRDefault="00554596" w:rsidP="000D03AE">
            <w:pPr>
              <w:rPr>
                <w:sz w:val="24"/>
                <w:szCs w:val="24"/>
              </w:rPr>
            </w:pPr>
            <w:r w:rsidRPr="000D03AE">
              <w:rPr>
                <w:sz w:val="24"/>
                <w:szCs w:val="24"/>
              </w:rPr>
              <w:t>Economies of scale</w:t>
            </w:r>
          </w:p>
          <w:p w14:paraId="096B2B66" w14:textId="77777777" w:rsidR="00554596" w:rsidRPr="000D03AE" w:rsidRDefault="00554596" w:rsidP="000D03AE">
            <w:pPr>
              <w:rPr>
                <w:rFonts w:ascii="Libre Franklin" w:hAnsi="Libre Franklin" w:cs="Times New Roman"/>
                <w:sz w:val="24"/>
                <w:szCs w:val="24"/>
              </w:rPr>
            </w:pPr>
            <w:r w:rsidRPr="000D03AE">
              <w:rPr>
                <w:sz w:val="24"/>
                <w:szCs w:val="24"/>
              </w:rPr>
              <w:t>Efficient product distribution network</w:t>
            </w:r>
          </w:p>
        </w:tc>
        <w:tc>
          <w:tcPr>
            <w:tcW w:w="4508" w:type="dxa"/>
          </w:tcPr>
          <w:p w14:paraId="03D6AD73" w14:textId="77777777" w:rsidR="00554596" w:rsidRPr="000D03AE" w:rsidRDefault="00554596" w:rsidP="000D03AE">
            <w:pPr>
              <w:rPr>
                <w:sz w:val="24"/>
                <w:szCs w:val="24"/>
              </w:rPr>
            </w:pPr>
            <w:r w:rsidRPr="000D03AE">
              <w:rPr>
                <w:sz w:val="24"/>
                <w:szCs w:val="24"/>
              </w:rPr>
              <w:t>Imitable products</w:t>
            </w:r>
          </w:p>
          <w:p w14:paraId="37AB1EA5" w14:textId="3DFBE6EB" w:rsidR="00554596" w:rsidRPr="000D03AE" w:rsidRDefault="00554596" w:rsidP="000D03AE">
            <w:pPr>
              <w:rPr>
                <w:sz w:val="24"/>
                <w:szCs w:val="24"/>
              </w:rPr>
            </w:pPr>
            <w:r w:rsidRPr="000D03AE">
              <w:rPr>
                <w:sz w:val="24"/>
                <w:szCs w:val="24"/>
              </w:rPr>
              <w:t>Limited online presence</w:t>
            </w:r>
          </w:p>
          <w:p w14:paraId="3AC368B3" w14:textId="77777777" w:rsidR="00554596" w:rsidRPr="000D03AE" w:rsidRDefault="00554596" w:rsidP="000D03AE">
            <w:pPr>
              <w:rPr>
                <w:sz w:val="24"/>
                <w:szCs w:val="24"/>
              </w:rPr>
            </w:pPr>
            <w:r w:rsidRPr="000D03AE">
              <w:rPr>
                <w:sz w:val="24"/>
                <w:szCs w:val="24"/>
              </w:rPr>
              <w:t>Limited degree of business diversification</w:t>
            </w:r>
          </w:p>
          <w:p w14:paraId="75945CD0" w14:textId="77777777" w:rsidR="00554596" w:rsidRPr="000D03AE" w:rsidRDefault="00554596" w:rsidP="000D03AE">
            <w:pPr>
              <w:rPr>
                <w:rFonts w:ascii="Arial" w:hAnsi="Arial" w:cs="Arial"/>
                <w:sz w:val="24"/>
                <w:szCs w:val="24"/>
                <w:shd w:val="clear" w:color="auto" w:fill="FFFFFF"/>
              </w:rPr>
            </w:pPr>
          </w:p>
        </w:tc>
      </w:tr>
      <w:tr w:rsidR="00554596" w14:paraId="52E56662" w14:textId="77777777" w:rsidTr="00E32AFE">
        <w:tc>
          <w:tcPr>
            <w:tcW w:w="4508" w:type="dxa"/>
          </w:tcPr>
          <w:p w14:paraId="03036E5B" w14:textId="77777777" w:rsidR="00554596" w:rsidRPr="00146776" w:rsidRDefault="00554596" w:rsidP="009947EB">
            <w:pPr>
              <w:pStyle w:val="Heading1"/>
              <w:numPr>
                <w:ilvl w:val="0"/>
                <w:numId w:val="0"/>
              </w:numPr>
              <w:jc w:val="both"/>
              <w:outlineLvl w:val="0"/>
              <w:rPr>
                <w:shd w:val="clear" w:color="auto" w:fill="FFFFFF"/>
              </w:rPr>
            </w:pPr>
            <w:bookmarkStart w:id="14" w:name="_Toc106863854"/>
            <w:r w:rsidRPr="00146776">
              <w:rPr>
                <w:shd w:val="clear" w:color="auto" w:fill="FFFFFF"/>
              </w:rPr>
              <w:t>Opportunities</w:t>
            </w:r>
            <w:bookmarkEnd w:id="14"/>
          </w:p>
        </w:tc>
        <w:tc>
          <w:tcPr>
            <w:tcW w:w="4508" w:type="dxa"/>
          </w:tcPr>
          <w:p w14:paraId="35AD42B8" w14:textId="77777777" w:rsidR="00554596" w:rsidRPr="00146776" w:rsidRDefault="00554596" w:rsidP="009947EB">
            <w:pPr>
              <w:pStyle w:val="Heading1"/>
              <w:numPr>
                <w:ilvl w:val="0"/>
                <w:numId w:val="0"/>
              </w:numPr>
              <w:jc w:val="both"/>
              <w:outlineLvl w:val="0"/>
              <w:rPr>
                <w:shd w:val="clear" w:color="auto" w:fill="FFFFFF"/>
              </w:rPr>
            </w:pPr>
            <w:bookmarkStart w:id="15" w:name="_Toc106863855"/>
            <w:r w:rsidRPr="00146776">
              <w:rPr>
                <w:shd w:val="clear" w:color="auto" w:fill="FFFFFF"/>
              </w:rPr>
              <w:t>Threats</w:t>
            </w:r>
            <w:bookmarkEnd w:id="15"/>
          </w:p>
        </w:tc>
      </w:tr>
      <w:tr w:rsidR="00554596" w:rsidRPr="000D03AE" w14:paraId="2523C8B0" w14:textId="77777777" w:rsidTr="00E32AFE">
        <w:tc>
          <w:tcPr>
            <w:tcW w:w="4508" w:type="dxa"/>
          </w:tcPr>
          <w:p w14:paraId="4595B0C4" w14:textId="77777777" w:rsidR="00554596" w:rsidRPr="000D03AE" w:rsidRDefault="00554596" w:rsidP="000D03AE">
            <w:pPr>
              <w:rPr>
                <w:sz w:val="24"/>
                <w:szCs w:val="24"/>
              </w:rPr>
            </w:pPr>
            <w:r w:rsidRPr="000D03AE">
              <w:rPr>
                <w:sz w:val="24"/>
                <w:szCs w:val="24"/>
              </w:rPr>
              <w:t>Business diversification to reduce risks</w:t>
            </w:r>
          </w:p>
          <w:p w14:paraId="1AAB3003" w14:textId="77777777" w:rsidR="00554596" w:rsidRPr="000D03AE" w:rsidRDefault="00554596" w:rsidP="000D03AE">
            <w:pPr>
              <w:rPr>
                <w:sz w:val="24"/>
                <w:szCs w:val="24"/>
              </w:rPr>
            </w:pPr>
            <w:r w:rsidRPr="000D03AE">
              <w:rPr>
                <w:sz w:val="24"/>
                <w:szCs w:val="24"/>
              </w:rPr>
              <w:t>Product innovation for competitiveness</w:t>
            </w:r>
          </w:p>
          <w:p w14:paraId="345DB0A4" w14:textId="77777777" w:rsidR="00554596" w:rsidRPr="000D03AE" w:rsidRDefault="00554596" w:rsidP="000D03AE">
            <w:pPr>
              <w:rPr>
                <w:rFonts w:ascii="Libre Franklin" w:hAnsi="Libre Franklin" w:cs="Times New Roman"/>
                <w:sz w:val="24"/>
                <w:szCs w:val="24"/>
              </w:rPr>
            </w:pPr>
            <w:r w:rsidRPr="000D03AE">
              <w:rPr>
                <w:sz w:val="24"/>
                <w:szCs w:val="24"/>
              </w:rPr>
              <w:t>Online presence development</w:t>
            </w:r>
          </w:p>
        </w:tc>
        <w:tc>
          <w:tcPr>
            <w:tcW w:w="4508" w:type="dxa"/>
          </w:tcPr>
          <w:p w14:paraId="094E5D59" w14:textId="77777777" w:rsidR="00554596" w:rsidRPr="000D03AE" w:rsidRDefault="00554596" w:rsidP="000D03AE">
            <w:pPr>
              <w:rPr>
                <w:sz w:val="24"/>
                <w:szCs w:val="24"/>
              </w:rPr>
            </w:pPr>
            <w:r w:rsidRPr="000D03AE">
              <w:rPr>
                <w:sz w:val="24"/>
                <w:szCs w:val="24"/>
              </w:rPr>
              <w:t>Global and local competition</w:t>
            </w:r>
          </w:p>
          <w:p w14:paraId="1E5FC3AD" w14:textId="77777777" w:rsidR="00554596" w:rsidRPr="000D03AE" w:rsidRDefault="00554596" w:rsidP="000D03AE">
            <w:pPr>
              <w:rPr>
                <w:sz w:val="24"/>
                <w:szCs w:val="24"/>
              </w:rPr>
            </w:pPr>
            <w:r w:rsidRPr="000D03AE">
              <w:rPr>
                <w:sz w:val="24"/>
                <w:szCs w:val="24"/>
              </w:rPr>
              <w:t>Imitation or counterfeiting of products</w:t>
            </w:r>
          </w:p>
          <w:p w14:paraId="5AE27AFE" w14:textId="77777777" w:rsidR="00554596" w:rsidRPr="000D03AE" w:rsidRDefault="00554596" w:rsidP="000D03AE">
            <w:pPr>
              <w:rPr>
                <w:sz w:val="24"/>
                <w:szCs w:val="24"/>
              </w:rPr>
            </w:pPr>
            <w:r w:rsidRPr="000D03AE">
              <w:rPr>
                <w:sz w:val="24"/>
                <w:szCs w:val="24"/>
              </w:rPr>
              <w:t>Trade barriers in some countries</w:t>
            </w:r>
          </w:p>
          <w:p w14:paraId="3D95567D" w14:textId="77777777" w:rsidR="00554596" w:rsidRPr="000D03AE" w:rsidRDefault="00554596" w:rsidP="000D03AE">
            <w:pPr>
              <w:rPr>
                <w:rFonts w:ascii="Arial" w:hAnsi="Arial" w:cs="Arial"/>
                <w:sz w:val="24"/>
                <w:szCs w:val="24"/>
                <w:shd w:val="clear" w:color="auto" w:fill="FFFFFF"/>
              </w:rPr>
            </w:pPr>
          </w:p>
        </w:tc>
      </w:tr>
    </w:tbl>
    <w:p w14:paraId="7D226A69" w14:textId="77777777" w:rsidR="00554596" w:rsidRPr="00554596" w:rsidRDefault="00554596" w:rsidP="009947EB">
      <w:pPr>
        <w:jc w:val="both"/>
      </w:pPr>
    </w:p>
    <w:p w14:paraId="41A611D5" w14:textId="769628FE" w:rsidR="00526584" w:rsidRPr="00FB629C" w:rsidRDefault="00526584" w:rsidP="009947EB">
      <w:pPr>
        <w:pStyle w:val="Heading2"/>
        <w:numPr>
          <w:ilvl w:val="0"/>
          <w:numId w:val="0"/>
        </w:numPr>
        <w:jc w:val="both"/>
      </w:pPr>
      <w:bookmarkStart w:id="16" w:name="_Toc106863856"/>
      <w:r w:rsidRPr="00FB629C">
        <w:t>Strengths</w:t>
      </w:r>
      <w:bookmarkEnd w:id="16"/>
    </w:p>
    <w:p w14:paraId="587F1B95" w14:textId="4BD82A7A" w:rsidR="00526584" w:rsidRPr="000D03AE" w:rsidRDefault="005B40EA" w:rsidP="000D03AE">
      <w:pPr>
        <w:jc w:val="both"/>
        <w:rPr>
          <w:rFonts w:cstheme="minorHAnsi"/>
          <w:sz w:val="24"/>
          <w:szCs w:val="24"/>
        </w:rPr>
      </w:pPr>
      <w:r w:rsidRPr="000D03AE">
        <w:rPr>
          <w:rFonts w:cstheme="minorHAnsi"/>
          <w:sz w:val="24"/>
          <w:szCs w:val="24"/>
        </w:rPr>
        <w:t>P&amp;G has a strong advantage</w:t>
      </w:r>
      <w:r w:rsidR="00076771" w:rsidRPr="000D03AE">
        <w:rPr>
          <w:rFonts w:cstheme="minorHAnsi"/>
          <w:sz w:val="24"/>
          <w:szCs w:val="24"/>
        </w:rPr>
        <w:t xml:space="preserve"> for their good brands, and being competitive</w:t>
      </w:r>
      <w:r w:rsidR="00DC0AC3" w:rsidRPr="000D03AE">
        <w:rPr>
          <w:rFonts w:cstheme="minorHAnsi"/>
          <w:sz w:val="24"/>
          <w:szCs w:val="24"/>
        </w:rPr>
        <w:t>, Pampers and Tide are household names which contribute to the loyalty</w:t>
      </w:r>
      <w:r w:rsidR="00103894" w:rsidRPr="000D03AE">
        <w:rPr>
          <w:rFonts w:cstheme="minorHAnsi"/>
          <w:sz w:val="24"/>
          <w:szCs w:val="24"/>
        </w:rPr>
        <w:t xml:space="preserve"> of consumers and their stable market share</w:t>
      </w:r>
      <w:r w:rsidR="008F2ED2" w:rsidRPr="000D03AE">
        <w:rPr>
          <w:rFonts w:cstheme="minorHAnsi"/>
          <w:sz w:val="24"/>
          <w:szCs w:val="24"/>
        </w:rPr>
        <w:t xml:space="preserve">. Their global scale of </w:t>
      </w:r>
      <w:r w:rsidR="00761016" w:rsidRPr="000D03AE">
        <w:rPr>
          <w:rFonts w:cstheme="minorHAnsi"/>
          <w:sz w:val="24"/>
          <w:szCs w:val="24"/>
        </w:rPr>
        <w:t>operations strengthens their economic strategy</w:t>
      </w:r>
      <w:r w:rsidR="0078444A" w:rsidRPr="000D03AE">
        <w:rPr>
          <w:rFonts w:cstheme="minorHAnsi"/>
          <w:sz w:val="24"/>
          <w:szCs w:val="24"/>
        </w:rPr>
        <w:t>. Being the biggest of many firms on the market</w:t>
      </w:r>
      <w:r w:rsidR="007412DC" w:rsidRPr="000D03AE">
        <w:rPr>
          <w:rFonts w:cstheme="minorHAnsi"/>
          <w:sz w:val="24"/>
          <w:szCs w:val="24"/>
        </w:rPr>
        <w:t xml:space="preserve"> they benefit </w:t>
      </w:r>
      <w:r w:rsidR="00EF2557" w:rsidRPr="000D03AE">
        <w:rPr>
          <w:rFonts w:cstheme="minorHAnsi"/>
          <w:sz w:val="24"/>
          <w:szCs w:val="24"/>
        </w:rPr>
        <w:t>high-cost</w:t>
      </w:r>
      <w:r w:rsidR="00290A17" w:rsidRPr="000D03AE">
        <w:rPr>
          <w:rFonts w:cstheme="minorHAnsi"/>
          <w:sz w:val="24"/>
          <w:szCs w:val="24"/>
        </w:rPr>
        <w:t xml:space="preserve"> effectiveness based on their size</w:t>
      </w:r>
      <w:r w:rsidR="0097768E" w:rsidRPr="000D03AE">
        <w:rPr>
          <w:rFonts w:cstheme="minorHAnsi"/>
          <w:sz w:val="24"/>
          <w:szCs w:val="24"/>
        </w:rPr>
        <w:t>.</w:t>
      </w:r>
    </w:p>
    <w:p w14:paraId="1CFB5760" w14:textId="2086ECE8" w:rsidR="005B40EA" w:rsidRPr="00FB629C" w:rsidRDefault="00341066" w:rsidP="009947EB">
      <w:pPr>
        <w:pStyle w:val="Heading2"/>
        <w:numPr>
          <w:ilvl w:val="0"/>
          <w:numId w:val="0"/>
        </w:numPr>
        <w:jc w:val="both"/>
        <w:rPr>
          <w:shd w:val="clear" w:color="auto" w:fill="FFFFFF"/>
        </w:rPr>
      </w:pPr>
      <w:bookmarkStart w:id="17" w:name="_Toc106863857"/>
      <w:r w:rsidRPr="00FB629C">
        <w:rPr>
          <w:shd w:val="clear" w:color="auto" w:fill="FFFFFF"/>
        </w:rPr>
        <w:t>Weaknesses</w:t>
      </w:r>
      <w:bookmarkEnd w:id="17"/>
    </w:p>
    <w:p w14:paraId="623CAFCD" w14:textId="1823DFEF" w:rsidR="00C1433D" w:rsidRPr="000D03AE" w:rsidRDefault="009103FC" w:rsidP="000D03AE">
      <w:pPr>
        <w:jc w:val="both"/>
        <w:rPr>
          <w:rFonts w:cstheme="minorHAnsi"/>
          <w:sz w:val="24"/>
          <w:szCs w:val="24"/>
          <w:shd w:val="clear" w:color="auto" w:fill="FFFFFF"/>
        </w:rPr>
      </w:pPr>
      <w:r w:rsidRPr="000D03AE">
        <w:rPr>
          <w:rFonts w:cstheme="minorHAnsi"/>
          <w:sz w:val="24"/>
          <w:szCs w:val="24"/>
          <w:shd w:val="clear" w:color="auto" w:fill="FFFFFF"/>
        </w:rPr>
        <w:t>The main weakness to P&amp;G is other companies copying their products</w:t>
      </w:r>
      <w:r w:rsidR="001C6EAF" w:rsidRPr="000D03AE">
        <w:rPr>
          <w:rFonts w:cstheme="minorHAnsi"/>
          <w:sz w:val="24"/>
          <w:szCs w:val="24"/>
          <w:shd w:val="clear" w:color="auto" w:fill="FFFFFF"/>
        </w:rPr>
        <w:t>. Where other companies like supermarkets are producing products very similar</w:t>
      </w:r>
      <w:r w:rsidR="00047195" w:rsidRPr="000D03AE">
        <w:rPr>
          <w:rFonts w:cstheme="minorHAnsi"/>
          <w:sz w:val="24"/>
          <w:szCs w:val="24"/>
          <w:shd w:val="clear" w:color="auto" w:fill="FFFFFF"/>
        </w:rPr>
        <w:t xml:space="preserve"> to their main branded products, this can reduce market shares</w:t>
      </w:r>
      <w:r w:rsidR="00133739" w:rsidRPr="000D03AE">
        <w:rPr>
          <w:rFonts w:cstheme="minorHAnsi"/>
          <w:sz w:val="24"/>
          <w:szCs w:val="24"/>
          <w:shd w:val="clear" w:color="auto" w:fill="FFFFFF"/>
        </w:rPr>
        <w:t xml:space="preserve"> and become a weakness to the business. Using their e-commerce </w:t>
      </w:r>
      <w:r w:rsidR="0087648F" w:rsidRPr="000D03AE">
        <w:rPr>
          <w:rFonts w:cstheme="minorHAnsi"/>
          <w:sz w:val="24"/>
          <w:szCs w:val="24"/>
          <w:shd w:val="clear" w:color="auto" w:fill="FFFFFF"/>
        </w:rPr>
        <w:t>websites to sell online products</w:t>
      </w:r>
      <w:r w:rsidR="00CF0A67" w:rsidRPr="000D03AE">
        <w:rPr>
          <w:rFonts w:cstheme="minorHAnsi"/>
          <w:sz w:val="24"/>
          <w:szCs w:val="24"/>
          <w:shd w:val="clear" w:color="auto" w:fill="FFFFFF"/>
        </w:rPr>
        <w:t xml:space="preserve"> and others</w:t>
      </w:r>
      <w:r w:rsidR="00537F19" w:rsidRPr="000D03AE">
        <w:rPr>
          <w:rFonts w:cstheme="minorHAnsi"/>
          <w:sz w:val="24"/>
          <w:szCs w:val="24"/>
          <w:shd w:val="clear" w:color="auto" w:fill="FFFFFF"/>
        </w:rPr>
        <w:t xml:space="preserve"> increasing their online operations can present other weakness</w:t>
      </w:r>
      <w:r w:rsidR="00D92F3E" w:rsidRPr="000D03AE">
        <w:rPr>
          <w:rFonts w:cstheme="minorHAnsi"/>
          <w:sz w:val="24"/>
          <w:szCs w:val="24"/>
          <w:shd w:val="clear" w:color="auto" w:fill="FFFFFF"/>
        </w:rPr>
        <w:t>es</w:t>
      </w:r>
      <w:r w:rsidR="00537F19" w:rsidRPr="000D03AE">
        <w:rPr>
          <w:rFonts w:cstheme="minorHAnsi"/>
          <w:sz w:val="24"/>
          <w:szCs w:val="24"/>
          <w:shd w:val="clear" w:color="auto" w:fill="FFFFFF"/>
        </w:rPr>
        <w:t>.</w:t>
      </w:r>
      <w:r w:rsidR="00670818" w:rsidRPr="000D03AE">
        <w:rPr>
          <w:rFonts w:cstheme="minorHAnsi"/>
          <w:sz w:val="24"/>
          <w:szCs w:val="24"/>
          <w:shd w:val="clear" w:color="auto" w:fill="FFFFFF"/>
        </w:rPr>
        <w:t xml:space="preserve"> P&amp;G has limited their online presence as they mainly operate in the United States</w:t>
      </w:r>
      <w:r w:rsidR="00C1433D" w:rsidRPr="000D03AE">
        <w:rPr>
          <w:rFonts w:cstheme="minorHAnsi"/>
          <w:sz w:val="24"/>
          <w:szCs w:val="24"/>
          <w:shd w:val="clear" w:color="auto" w:fill="FFFFFF"/>
        </w:rPr>
        <w:t xml:space="preserve"> which limits the benefits </w:t>
      </w:r>
      <w:r w:rsidR="00843558" w:rsidRPr="000D03AE">
        <w:rPr>
          <w:rFonts w:cstheme="minorHAnsi"/>
          <w:sz w:val="24"/>
          <w:szCs w:val="24"/>
          <w:shd w:val="clear" w:color="auto" w:fill="FFFFFF"/>
        </w:rPr>
        <w:t>P&amp;G get from global online markets. Improving this can</w:t>
      </w:r>
      <w:r w:rsidR="00397FF6" w:rsidRPr="000D03AE">
        <w:rPr>
          <w:rFonts w:cstheme="minorHAnsi"/>
          <w:sz w:val="24"/>
          <w:szCs w:val="24"/>
          <w:shd w:val="clear" w:color="auto" w:fill="FFFFFF"/>
        </w:rPr>
        <w:t xml:space="preserve"> boost competition and enhance the P&amp;G’s marketing mix or 4ps.</w:t>
      </w:r>
    </w:p>
    <w:p w14:paraId="7C29FFC7" w14:textId="74A86EAD" w:rsidR="00B85E15" w:rsidRPr="00FB629C" w:rsidRDefault="00EB21BC" w:rsidP="009947EB">
      <w:pPr>
        <w:pStyle w:val="Heading2"/>
        <w:numPr>
          <w:ilvl w:val="0"/>
          <w:numId w:val="0"/>
        </w:numPr>
        <w:jc w:val="both"/>
        <w:rPr>
          <w:shd w:val="clear" w:color="auto" w:fill="FFFFFF"/>
        </w:rPr>
      </w:pPr>
      <w:bookmarkStart w:id="18" w:name="_Toc106863858"/>
      <w:r w:rsidRPr="00FB629C">
        <w:rPr>
          <w:shd w:val="clear" w:color="auto" w:fill="FFFFFF"/>
        </w:rPr>
        <w:t>Opportunities</w:t>
      </w:r>
      <w:bookmarkEnd w:id="18"/>
    </w:p>
    <w:p w14:paraId="7CAADC14" w14:textId="6B8631BB" w:rsidR="00EB21BC" w:rsidRPr="000D03AE" w:rsidRDefault="00412F3B" w:rsidP="000D03AE">
      <w:pPr>
        <w:jc w:val="both"/>
        <w:rPr>
          <w:rFonts w:cstheme="minorHAnsi"/>
          <w:sz w:val="24"/>
          <w:szCs w:val="24"/>
          <w:shd w:val="clear" w:color="auto" w:fill="FFFFFF"/>
        </w:rPr>
      </w:pPr>
      <w:r w:rsidRPr="000D03AE">
        <w:rPr>
          <w:rFonts w:cstheme="minorHAnsi"/>
          <w:sz w:val="24"/>
          <w:szCs w:val="24"/>
          <w:shd w:val="clear" w:color="auto" w:fill="FFFFFF"/>
        </w:rPr>
        <w:t>P&amp;G has the global market for business growth opportunities</w:t>
      </w:r>
      <w:r w:rsidR="0090484F" w:rsidRPr="000D03AE">
        <w:rPr>
          <w:rFonts w:cstheme="minorHAnsi"/>
          <w:sz w:val="24"/>
          <w:szCs w:val="24"/>
          <w:shd w:val="clear" w:color="auto" w:fill="FFFFFF"/>
        </w:rPr>
        <w:t xml:space="preserve">, they can entre other industries for acquisition </w:t>
      </w:r>
      <w:r w:rsidR="00F9200E" w:rsidRPr="000D03AE">
        <w:rPr>
          <w:rFonts w:cstheme="minorHAnsi"/>
          <w:sz w:val="24"/>
          <w:szCs w:val="24"/>
          <w:shd w:val="clear" w:color="auto" w:fill="FFFFFF"/>
        </w:rPr>
        <w:t>to reduce the risks of dependence on the consumer ma</w:t>
      </w:r>
      <w:r w:rsidR="002F3BE8" w:rsidRPr="000D03AE">
        <w:rPr>
          <w:rFonts w:cstheme="minorHAnsi"/>
          <w:sz w:val="24"/>
          <w:szCs w:val="24"/>
          <w:shd w:val="clear" w:color="auto" w:fill="FFFFFF"/>
        </w:rPr>
        <w:t xml:space="preserve">rket. Having the opportunity </w:t>
      </w:r>
      <w:r w:rsidR="003736F3" w:rsidRPr="000D03AE">
        <w:rPr>
          <w:rFonts w:cstheme="minorHAnsi"/>
          <w:sz w:val="24"/>
          <w:szCs w:val="24"/>
          <w:shd w:val="clear" w:color="auto" w:fill="FFFFFF"/>
        </w:rPr>
        <w:t>to increase competition through product innovation, increasing investment for products.</w:t>
      </w:r>
      <w:r w:rsidR="00641A47" w:rsidRPr="000D03AE">
        <w:rPr>
          <w:rFonts w:cstheme="minorHAnsi"/>
          <w:sz w:val="24"/>
          <w:szCs w:val="24"/>
          <w:shd w:val="clear" w:color="auto" w:fill="FFFFFF"/>
        </w:rPr>
        <w:t xml:space="preserve"> Improvements with the opportunity to develop online pres</w:t>
      </w:r>
      <w:r w:rsidR="009D2913" w:rsidRPr="000D03AE">
        <w:rPr>
          <w:rFonts w:cstheme="minorHAnsi"/>
          <w:sz w:val="24"/>
          <w:szCs w:val="24"/>
          <w:shd w:val="clear" w:color="auto" w:fill="FFFFFF"/>
        </w:rPr>
        <w:t xml:space="preserve">ence has proven positive for the business increasing profits, </w:t>
      </w:r>
      <w:r w:rsidR="009C2838" w:rsidRPr="000D03AE">
        <w:rPr>
          <w:rFonts w:cstheme="minorHAnsi"/>
          <w:sz w:val="24"/>
          <w:szCs w:val="24"/>
          <w:shd w:val="clear" w:color="auto" w:fill="FFFFFF"/>
        </w:rPr>
        <w:t>sales,</w:t>
      </w:r>
      <w:r w:rsidR="009D2913" w:rsidRPr="000D03AE">
        <w:rPr>
          <w:rFonts w:cstheme="minorHAnsi"/>
          <w:sz w:val="24"/>
          <w:szCs w:val="24"/>
          <w:shd w:val="clear" w:color="auto" w:fill="FFFFFF"/>
        </w:rPr>
        <w:t xml:space="preserve"> and </w:t>
      </w:r>
      <w:r w:rsidR="009C2838" w:rsidRPr="000D03AE">
        <w:rPr>
          <w:rFonts w:cstheme="minorHAnsi"/>
          <w:sz w:val="24"/>
          <w:szCs w:val="24"/>
          <w:shd w:val="clear" w:color="auto" w:fill="FFFFFF"/>
        </w:rPr>
        <w:t>growth.</w:t>
      </w:r>
    </w:p>
    <w:p w14:paraId="162ECA99" w14:textId="5B09C013" w:rsidR="009C2838" w:rsidRPr="00FB629C" w:rsidRDefault="003E72DD" w:rsidP="009947EB">
      <w:pPr>
        <w:pStyle w:val="Heading2"/>
        <w:numPr>
          <w:ilvl w:val="0"/>
          <w:numId w:val="0"/>
        </w:numPr>
        <w:jc w:val="both"/>
        <w:rPr>
          <w:shd w:val="clear" w:color="auto" w:fill="FFFFFF"/>
        </w:rPr>
      </w:pPr>
      <w:bookmarkStart w:id="19" w:name="_Toc106863859"/>
      <w:r w:rsidRPr="00FB629C">
        <w:rPr>
          <w:shd w:val="clear" w:color="auto" w:fill="FFFFFF"/>
        </w:rPr>
        <w:t>Threats</w:t>
      </w:r>
      <w:bookmarkEnd w:id="19"/>
    </w:p>
    <w:p w14:paraId="5E9682CC" w14:textId="79503321" w:rsidR="00DE0D1D" w:rsidRPr="000D03AE" w:rsidRDefault="000F29A5" w:rsidP="000D03AE">
      <w:pPr>
        <w:jc w:val="both"/>
        <w:rPr>
          <w:rFonts w:cstheme="minorHAnsi"/>
          <w:sz w:val="24"/>
          <w:szCs w:val="24"/>
          <w:shd w:val="clear" w:color="auto" w:fill="FFFFFF"/>
        </w:rPr>
      </w:pPr>
      <w:r w:rsidRPr="000D03AE">
        <w:rPr>
          <w:rFonts w:cstheme="minorHAnsi"/>
          <w:sz w:val="24"/>
          <w:szCs w:val="24"/>
          <w:shd w:val="clear" w:color="auto" w:fill="FFFFFF"/>
        </w:rPr>
        <w:t xml:space="preserve">P&amp;G </w:t>
      </w:r>
      <w:r w:rsidR="002A6030" w:rsidRPr="000D03AE">
        <w:rPr>
          <w:rFonts w:cstheme="minorHAnsi"/>
          <w:sz w:val="24"/>
          <w:szCs w:val="24"/>
          <w:shd w:val="clear" w:color="auto" w:fill="FFFFFF"/>
        </w:rPr>
        <w:t>has many competitors always looking to compete with them, they must keep improving</w:t>
      </w:r>
      <w:r w:rsidR="00352318" w:rsidRPr="000D03AE">
        <w:rPr>
          <w:rFonts w:cstheme="minorHAnsi"/>
          <w:sz w:val="24"/>
          <w:szCs w:val="24"/>
          <w:shd w:val="clear" w:color="auto" w:fill="FFFFFF"/>
        </w:rPr>
        <w:t xml:space="preserve"> to address the threat of the competition.</w:t>
      </w:r>
      <w:r w:rsidR="008D2255" w:rsidRPr="000D03AE">
        <w:rPr>
          <w:rFonts w:cstheme="minorHAnsi"/>
          <w:sz w:val="24"/>
          <w:szCs w:val="24"/>
          <w:shd w:val="clear" w:color="auto" w:fill="FFFFFF"/>
        </w:rPr>
        <w:t xml:space="preserve"> Imitation or counterfeiting is the biggest threat to P&amp;G</w:t>
      </w:r>
      <w:r w:rsidR="00101EBA" w:rsidRPr="000D03AE">
        <w:rPr>
          <w:rFonts w:cstheme="minorHAnsi"/>
          <w:sz w:val="24"/>
          <w:szCs w:val="24"/>
          <w:shd w:val="clear" w:color="auto" w:fill="FFFFFF"/>
        </w:rPr>
        <w:t>, where smaller businesses can create similar products for a cheaper price</w:t>
      </w:r>
      <w:r w:rsidR="00772D43" w:rsidRPr="000D03AE">
        <w:rPr>
          <w:rFonts w:cstheme="minorHAnsi"/>
          <w:sz w:val="24"/>
          <w:szCs w:val="24"/>
          <w:shd w:val="clear" w:color="auto" w:fill="FFFFFF"/>
        </w:rPr>
        <w:t xml:space="preserve"> which is a great threat based on</w:t>
      </w:r>
      <w:r w:rsidR="00CD0DF0" w:rsidRPr="000D03AE">
        <w:rPr>
          <w:rFonts w:cstheme="minorHAnsi"/>
          <w:sz w:val="24"/>
          <w:szCs w:val="24"/>
          <w:shd w:val="clear" w:color="auto" w:fill="FFFFFF"/>
        </w:rPr>
        <w:t xml:space="preserve"> the nature of consumer goods which is a weakness. Trade barriers</w:t>
      </w:r>
      <w:r w:rsidR="00503698" w:rsidRPr="000D03AE">
        <w:rPr>
          <w:rFonts w:cstheme="minorHAnsi"/>
          <w:sz w:val="24"/>
          <w:szCs w:val="24"/>
          <w:shd w:val="clear" w:color="auto" w:fill="FFFFFF"/>
        </w:rPr>
        <w:t xml:space="preserve"> can </w:t>
      </w:r>
      <w:r w:rsidR="00086296" w:rsidRPr="000D03AE">
        <w:rPr>
          <w:rFonts w:cstheme="minorHAnsi"/>
          <w:sz w:val="24"/>
          <w:szCs w:val="24"/>
          <w:shd w:val="clear" w:color="auto" w:fill="FFFFFF"/>
        </w:rPr>
        <w:t>threaten and</w:t>
      </w:r>
      <w:r w:rsidR="00503698" w:rsidRPr="000D03AE">
        <w:rPr>
          <w:rFonts w:cstheme="minorHAnsi"/>
          <w:sz w:val="24"/>
          <w:szCs w:val="24"/>
          <w:shd w:val="clear" w:color="auto" w:fill="FFFFFF"/>
        </w:rPr>
        <w:t xml:space="preserve"> limit P&amp;G’s global growth</w:t>
      </w:r>
      <w:r w:rsidR="00FE4229" w:rsidRPr="000D03AE">
        <w:rPr>
          <w:rFonts w:cstheme="minorHAnsi"/>
          <w:sz w:val="24"/>
          <w:szCs w:val="24"/>
          <w:shd w:val="clear" w:color="auto" w:fill="FFFFFF"/>
        </w:rPr>
        <w:t>, where some countries can protectionist trade policies</w:t>
      </w:r>
      <w:r w:rsidR="00BF248E" w:rsidRPr="000D03AE">
        <w:rPr>
          <w:rFonts w:cstheme="minorHAnsi"/>
          <w:sz w:val="24"/>
          <w:szCs w:val="24"/>
          <w:shd w:val="clear" w:color="auto" w:fill="FFFFFF"/>
        </w:rPr>
        <w:t xml:space="preserve"> which can restrict imports or foreign firms.</w:t>
      </w:r>
      <w:r w:rsidR="00086296" w:rsidRPr="000D03AE">
        <w:rPr>
          <w:rFonts w:cstheme="minorHAnsi"/>
          <w:sz w:val="24"/>
          <w:szCs w:val="24"/>
          <w:shd w:val="clear" w:color="auto" w:fill="FFFFFF"/>
        </w:rPr>
        <w:t xml:space="preserve"> They </w:t>
      </w:r>
      <w:r w:rsidR="00EF2557" w:rsidRPr="000D03AE">
        <w:rPr>
          <w:rFonts w:cstheme="minorHAnsi"/>
          <w:sz w:val="24"/>
          <w:szCs w:val="24"/>
          <w:shd w:val="clear" w:color="auto" w:fill="FFFFFF"/>
        </w:rPr>
        <w:t>must</w:t>
      </w:r>
      <w:r w:rsidR="00086296" w:rsidRPr="000D03AE">
        <w:rPr>
          <w:rFonts w:cstheme="minorHAnsi"/>
          <w:sz w:val="24"/>
          <w:szCs w:val="24"/>
          <w:shd w:val="clear" w:color="auto" w:fill="FFFFFF"/>
        </w:rPr>
        <w:t xml:space="preserve"> keep maintaining their competitiveness to keep them to an advantage</w:t>
      </w:r>
      <w:r w:rsidR="00192778" w:rsidRPr="000D03AE">
        <w:rPr>
          <w:rFonts w:cstheme="minorHAnsi"/>
          <w:sz w:val="24"/>
          <w:szCs w:val="24"/>
          <w:shd w:val="clear" w:color="auto" w:fill="FFFFFF"/>
        </w:rPr>
        <w:t xml:space="preserve"> </w:t>
      </w:r>
      <w:r w:rsidR="00192778" w:rsidRPr="000D03AE">
        <w:rPr>
          <w:rFonts w:cstheme="minorHAnsi"/>
          <w:sz w:val="24"/>
          <w:szCs w:val="24"/>
        </w:rPr>
        <w:t>(</w:t>
      </w:r>
      <w:proofErr w:type="spellStart"/>
      <w:proofErr w:type="gramStart"/>
      <w:r w:rsidR="00192778" w:rsidRPr="000D03AE">
        <w:rPr>
          <w:rFonts w:cstheme="minorHAnsi"/>
          <w:sz w:val="24"/>
          <w:szCs w:val="24"/>
        </w:rPr>
        <w:t>Dalal</w:t>
      </w:r>
      <w:proofErr w:type="spellEnd"/>
      <w:r w:rsidR="00192778" w:rsidRPr="000D03AE">
        <w:rPr>
          <w:rFonts w:cstheme="minorHAnsi"/>
          <w:sz w:val="24"/>
          <w:szCs w:val="24"/>
        </w:rPr>
        <w:t>,.</w:t>
      </w:r>
      <w:proofErr w:type="gramEnd"/>
      <w:r w:rsidR="00192778" w:rsidRPr="000D03AE">
        <w:rPr>
          <w:rFonts w:cstheme="minorHAnsi"/>
          <w:sz w:val="24"/>
          <w:szCs w:val="24"/>
        </w:rPr>
        <w:t xml:space="preserve"> et, al, 2015)</w:t>
      </w:r>
      <w:r w:rsidR="00F743DB" w:rsidRPr="000D03AE">
        <w:rPr>
          <w:rFonts w:cstheme="minorHAnsi"/>
          <w:sz w:val="24"/>
          <w:szCs w:val="24"/>
        </w:rPr>
        <w:t xml:space="preserve">, </w:t>
      </w:r>
      <w:r w:rsidR="00F743DB" w:rsidRPr="000D03AE">
        <w:rPr>
          <w:rFonts w:cstheme="minorHAnsi"/>
          <w:sz w:val="24"/>
          <w:szCs w:val="24"/>
          <w:shd w:val="clear" w:color="auto" w:fill="FFFFFF"/>
        </w:rPr>
        <w:t>(</w:t>
      </w:r>
      <w:proofErr w:type="gramStart"/>
      <w:r w:rsidR="00F743DB" w:rsidRPr="000D03AE">
        <w:rPr>
          <w:rFonts w:cstheme="minorHAnsi"/>
          <w:sz w:val="24"/>
          <w:szCs w:val="24"/>
          <w:shd w:val="clear" w:color="auto" w:fill="FFFFFF"/>
        </w:rPr>
        <w:t>Haile,.</w:t>
      </w:r>
      <w:proofErr w:type="gramEnd"/>
      <w:r w:rsidR="00F743DB" w:rsidRPr="000D03AE">
        <w:rPr>
          <w:rFonts w:cstheme="minorHAnsi"/>
          <w:sz w:val="24"/>
          <w:szCs w:val="24"/>
          <w:shd w:val="clear" w:color="auto" w:fill="FFFFFF"/>
        </w:rPr>
        <w:t xml:space="preserve"> et, al, 2016), </w:t>
      </w:r>
      <w:r w:rsidR="00F743DB" w:rsidRPr="000D03AE">
        <w:rPr>
          <w:rFonts w:cstheme="minorHAnsi"/>
          <w:sz w:val="24"/>
          <w:szCs w:val="24"/>
          <w:shd w:val="clear" w:color="auto" w:fill="FFFFFF"/>
        </w:rPr>
        <w:fldChar w:fldCharType="begin"/>
      </w:r>
      <w:r w:rsidR="00F743DB" w:rsidRPr="000D03AE">
        <w:rPr>
          <w:rFonts w:cstheme="minorHAnsi"/>
          <w:sz w:val="24"/>
          <w:szCs w:val="24"/>
          <w:shd w:val="clear" w:color="auto" w:fill="FFFFFF"/>
        </w:rPr>
        <w:instrText xml:space="preserve"> ADDIN ZOTERO_ITEM CSL_CITATION {"citationID":"Uurh2qfd","properties":{"formattedCitation":"(Thompson, 2017b)","plainCitation":"(Thompson, 2017b)","noteIndex":0},"citationItems":[{"id":341,"uris":["http://zotero.org/users/local/hzj80cAr/items/RN2U479S"],"itemData":{"id":341,"type":"post-weblog","abstract":"Procter &amp; Gamble SWOT Analysis (Strengths, Weaknesses, Opportunities, Threats), strategic factors, recommendations are in this consumer goods business case.","container-title":"Panmore Institute","language":"en-US","title":"Procter &amp; Gamble SWOT Analysis &amp; Recommendations","URL":"http://panmore.com/procter-gamble-swot-analysis-recommendations","author":[{"family":"Thompson","given":"Andrew"}],"accessed":{"date-parts":[["2022",6,22]]},"issued":{"date-parts":[["2017",5,1]]}}}],"schema":"https://github.com/citation-style-language/schema/raw/master/csl-citation.json"} </w:instrText>
      </w:r>
      <w:r w:rsidR="00F743DB" w:rsidRPr="000D03AE">
        <w:rPr>
          <w:rFonts w:cstheme="minorHAnsi"/>
          <w:sz w:val="24"/>
          <w:szCs w:val="24"/>
          <w:shd w:val="clear" w:color="auto" w:fill="FFFFFF"/>
        </w:rPr>
        <w:fldChar w:fldCharType="separate"/>
      </w:r>
      <w:r w:rsidR="00F743DB" w:rsidRPr="000D03AE">
        <w:rPr>
          <w:rFonts w:cstheme="minorHAnsi"/>
          <w:sz w:val="24"/>
          <w:szCs w:val="24"/>
        </w:rPr>
        <w:t>(Thompson, 2017)</w:t>
      </w:r>
      <w:r w:rsidR="00F743DB" w:rsidRPr="000D03AE">
        <w:rPr>
          <w:rFonts w:cstheme="minorHAnsi"/>
          <w:sz w:val="24"/>
          <w:szCs w:val="24"/>
          <w:shd w:val="clear" w:color="auto" w:fill="FFFFFF"/>
        </w:rPr>
        <w:fldChar w:fldCharType="end"/>
      </w:r>
      <w:r w:rsidR="00F743DB" w:rsidRPr="000D03AE">
        <w:rPr>
          <w:rFonts w:cstheme="minorHAnsi"/>
          <w:sz w:val="24"/>
          <w:szCs w:val="24"/>
          <w:shd w:val="clear" w:color="auto" w:fill="FFFFFF"/>
        </w:rPr>
        <w:t>.</w:t>
      </w:r>
    </w:p>
    <w:p w14:paraId="37FA6157" w14:textId="4E64633A" w:rsidR="00C5444E" w:rsidRPr="000D03AE" w:rsidRDefault="006D5FA2" w:rsidP="000D03AE">
      <w:pPr>
        <w:jc w:val="both"/>
        <w:rPr>
          <w:rFonts w:cstheme="minorHAnsi"/>
          <w:sz w:val="24"/>
          <w:szCs w:val="24"/>
          <w:shd w:val="clear" w:color="auto" w:fill="FFFFFF"/>
        </w:rPr>
      </w:pPr>
      <w:r w:rsidRPr="000D03AE">
        <w:rPr>
          <w:rFonts w:cstheme="minorHAnsi"/>
          <w:sz w:val="24"/>
          <w:szCs w:val="24"/>
          <w:shd w:val="clear" w:color="auto" w:fill="FFFFFF"/>
        </w:rPr>
        <w:t xml:space="preserve">Refer to Appendix </w:t>
      </w:r>
      <w:r w:rsidR="0051361E" w:rsidRPr="000D03AE">
        <w:rPr>
          <w:rFonts w:cstheme="minorHAnsi"/>
          <w:sz w:val="24"/>
          <w:szCs w:val="24"/>
          <w:shd w:val="clear" w:color="auto" w:fill="FFFFFF"/>
        </w:rPr>
        <w:t>2</w:t>
      </w:r>
      <w:r w:rsidR="00AF546D" w:rsidRPr="000D03AE">
        <w:rPr>
          <w:rFonts w:cstheme="minorHAnsi"/>
          <w:sz w:val="24"/>
          <w:szCs w:val="24"/>
          <w:shd w:val="clear" w:color="auto" w:fill="FFFFFF"/>
        </w:rPr>
        <w:t xml:space="preserve"> for tows</w:t>
      </w:r>
      <w:r w:rsidR="00DD722C" w:rsidRPr="000D03AE">
        <w:rPr>
          <w:rFonts w:cstheme="minorHAnsi"/>
          <w:sz w:val="24"/>
          <w:szCs w:val="24"/>
          <w:shd w:val="clear" w:color="auto" w:fill="FFFFFF"/>
        </w:rPr>
        <w:t xml:space="preserve"> Matrix</w:t>
      </w:r>
      <w:r w:rsidR="00AF546D" w:rsidRPr="000D03AE">
        <w:rPr>
          <w:rFonts w:cstheme="minorHAnsi"/>
          <w:sz w:val="24"/>
          <w:szCs w:val="24"/>
          <w:shd w:val="clear" w:color="auto" w:fill="FFFFFF"/>
        </w:rPr>
        <w:t>.</w:t>
      </w:r>
      <w:r w:rsidR="00F743DB" w:rsidRPr="000D03AE">
        <w:rPr>
          <w:rFonts w:cstheme="minorHAnsi"/>
          <w:sz w:val="24"/>
          <w:szCs w:val="24"/>
          <w:shd w:val="clear" w:color="auto" w:fill="FFFFFF"/>
        </w:rPr>
        <w:t xml:space="preserve"> </w:t>
      </w:r>
    </w:p>
    <w:p w14:paraId="293A8CFC" w14:textId="3090E1D6" w:rsidR="00712C0B" w:rsidRPr="000D03AE" w:rsidRDefault="00DB76F8" w:rsidP="000D03AE">
      <w:pPr>
        <w:jc w:val="both"/>
        <w:rPr>
          <w:rFonts w:cstheme="minorHAnsi"/>
          <w:color w:val="111111"/>
          <w:sz w:val="24"/>
          <w:szCs w:val="24"/>
          <w:shd w:val="clear" w:color="auto" w:fill="FFFFFF"/>
        </w:rPr>
      </w:pPr>
      <w:r w:rsidRPr="000D03AE">
        <w:rPr>
          <w:rFonts w:cstheme="minorHAnsi"/>
          <w:sz w:val="24"/>
          <w:szCs w:val="24"/>
        </w:rPr>
        <w:t>P&amp;G state they are reducing their carbon emis</w:t>
      </w:r>
      <w:r w:rsidR="004453DC" w:rsidRPr="000D03AE">
        <w:rPr>
          <w:rFonts w:cstheme="minorHAnsi"/>
          <w:sz w:val="24"/>
          <w:szCs w:val="24"/>
        </w:rPr>
        <w:t>s</w:t>
      </w:r>
      <w:r w:rsidRPr="000D03AE">
        <w:rPr>
          <w:rFonts w:cstheme="minorHAnsi"/>
          <w:sz w:val="24"/>
          <w:szCs w:val="24"/>
        </w:rPr>
        <w:t>ions</w:t>
      </w:r>
      <w:r w:rsidR="004453DC" w:rsidRPr="000D03AE">
        <w:rPr>
          <w:rFonts w:cstheme="minorHAnsi"/>
          <w:sz w:val="24"/>
          <w:szCs w:val="24"/>
        </w:rPr>
        <w:t xml:space="preserve">, changing across to renewable </w:t>
      </w:r>
      <w:r w:rsidR="00E92471" w:rsidRPr="000D03AE">
        <w:rPr>
          <w:rFonts w:cstheme="minorHAnsi"/>
          <w:sz w:val="24"/>
          <w:szCs w:val="24"/>
        </w:rPr>
        <w:t>electricity energy, and prioritising water conservation.</w:t>
      </w:r>
      <w:r w:rsidR="00B76885" w:rsidRPr="000D03AE">
        <w:rPr>
          <w:rFonts w:cstheme="minorHAnsi"/>
          <w:sz w:val="24"/>
          <w:szCs w:val="24"/>
        </w:rPr>
        <w:t xml:space="preserve"> They changed the way they used their energy in </w:t>
      </w:r>
      <w:r w:rsidR="00EB1741" w:rsidRPr="000D03AE">
        <w:rPr>
          <w:rFonts w:cstheme="minorHAnsi"/>
          <w:sz w:val="24"/>
          <w:szCs w:val="24"/>
        </w:rPr>
        <w:t>2018 and</w:t>
      </w:r>
      <w:r w:rsidR="004E78CA" w:rsidRPr="000D03AE">
        <w:rPr>
          <w:rFonts w:cstheme="minorHAnsi"/>
          <w:sz w:val="24"/>
          <w:szCs w:val="24"/>
        </w:rPr>
        <w:t xml:space="preserve"> are becoming more refocused of the energy by 2030</w:t>
      </w:r>
      <w:r w:rsidR="0047169C" w:rsidRPr="000D03AE">
        <w:rPr>
          <w:rFonts w:cstheme="minorHAnsi"/>
          <w:sz w:val="24"/>
          <w:szCs w:val="24"/>
        </w:rPr>
        <w:t>,</w:t>
      </w:r>
      <w:r w:rsidR="00357E91" w:rsidRPr="000D03AE">
        <w:rPr>
          <w:rFonts w:cstheme="minorHAnsi"/>
          <w:sz w:val="24"/>
          <w:szCs w:val="24"/>
        </w:rPr>
        <w:t xml:space="preserve"> e</w:t>
      </w:r>
      <w:r w:rsidR="0047169C" w:rsidRPr="000D03AE">
        <w:rPr>
          <w:rFonts w:cstheme="minorHAnsi"/>
          <w:sz w:val="24"/>
          <w:szCs w:val="24"/>
        </w:rPr>
        <w:t>mbracing new goals intended to reduce the footprint and save resources</w:t>
      </w:r>
      <w:r w:rsidR="00357E91" w:rsidRPr="000D03AE">
        <w:rPr>
          <w:rFonts w:cstheme="minorHAnsi"/>
          <w:sz w:val="24"/>
          <w:szCs w:val="24"/>
        </w:rPr>
        <w:t>, helping the world become a better place than before</w:t>
      </w:r>
      <w:r w:rsidR="0066520D" w:rsidRPr="000D03AE">
        <w:rPr>
          <w:rFonts w:cstheme="minorHAnsi"/>
          <w:sz w:val="24"/>
          <w:szCs w:val="24"/>
        </w:rPr>
        <w:t xml:space="preserve"> </w:t>
      </w:r>
      <w:r w:rsidR="0066520D" w:rsidRPr="000D03AE">
        <w:rPr>
          <w:rFonts w:cstheme="minorHAnsi"/>
          <w:sz w:val="24"/>
          <w:szCs w:val="24"/>
        </w:rPr>
        <w:fldChar w:fldCharType="begin"/>
      </w:r>
      <w:r w:rsidR="0066520D" w:rsidRPr="000D03AE">
        <w:rPr>
          <w:rFonts w:cstheme="minorHAnsi"/>
          <w:sz w:val="24"/>
          <w:szCs w:val="24"/>
        </w:rPr>
        <w:instrText xml:space="preserve"> ADDIN ZOTERO_ITEM CSL_CITATION {"citationID":"2S0l5VeZ","properties":{"formattedCitation":"({\\i{}Environmental Sustainability | Procter and Gamble}, no date b)","plainCitation":"(Environmental Sustainability | Procter and Gamble, no date b)","noteIndex":0},"citationItems":[{"id":343,"uris":["http://zotero.org/users/local/hzj80cAr/items/WLUZR4BP"],"itemData":{"id":343,"type":"webpage","title":"Environmental Sustainability | Procter and Gamble","URL":"https://www.pg.co.uk/environmental-sustainability/","accessed":{"date-parts":[["2022",6,22]]}}}],"schema":"https://github.com/citation-style-language/schema/raw/master/csl-citation.json"} </w:instrText>
      </w:r>
      <w:r w:rsidR="0066520D" w:rsidRPr="000D03AE">
        <w:rPr>
          <w:rFonts w:cstheme="minorHAnsi"/>
          <w:sz w:val="24"/>
          <w:szCs w:val="24"/>
        </w:rPr>
        <w:fldChar w:fldCharType="separate"/>
      </w:r>
      <w:r w:rsidR="0066520D" w:rsidRPr="000D03AE">
        <w:rPr>
          <w:rFonts w:cstheme="minorHAnsi"/>
          <w:sz w:val="24"/>
          <w:szCs w:val="24"/>
        </w:rPr>
        <w:t xml:space="preserve">(Environmental Sustainability | Procter and Gamble, </w:t>
      </w:r>
      <w:r w:rsidR="00C23AAB" w:rsidRPr="000D03AE">
        <w:rPr>
          <w:rFonts w:cstheme="minorHAnsi"/>
          <w:sz w:val="24"/>
          <w:szCs w:val="24"/>
        </w:rPr>
        <w:t>2021</w:t>
      </w:r>
      <w:r w:rsidR="0066520D" w:rsidRPr="000D03AE">
        <w:rPr>
          <w:rFonts w:cstheme="minorHAnsi"/>
          <w:sz w:val="24"/>
          <w:szCs w:val="24"/>
        </w:rPr>
        <w:t>)</w:t>
      </w:r>
      <w:r w:rsidR="0066520D" w:rsidRPr="000D03AE">
        <w:rPr>
          <w:rFonts w:cstheme="minorHAnsi"/>
          <w:sz w:val="24"/>
          <w:szCs w:val="24"/>
        </w:rPr>
        <w:fldChar w:fldCharType="end"/>
      </w:r>
      <w:r w:rsidR="001F3751" w:rsidRPr="000D03AE">
        <w:rPr>
          <w:rFonts w:cstheme="minorHAnsi"/>
          <w:sz w:val="24"/>
          <w:szCs w:val="24"/>
        </w:rPr>
        <w:t xml:space="preserve">. </w:t>
      </w:r>
      <w:r w:rsidR="00A54887" w:rsidRPr="000D03AE">
        <w:rPr>
          <w:rFonts w:cstheme="minorHAnsi"/>
          <w:sz w:val="24"/>
          <w:szCs w:val="24"/>
        </w:rPr>
        <w:t xml:space="preserve">P&amp;G </w:t>
      </w:r>
      <w:r w:rsidR="00B66EB3" w:rsidRPr="000D03AE">
        <w:rPr>
          <w:rFonts w:cstheme="minorHAnsi"/>
          <w:sz w:val="24"/>
          <w:szCs w:val="24"/>
        </w:rPr>
        <w:t>aims</w:t>
      </w:r>
      <w:r w:rsidR="00A54887" w:rsidRPr="000D03AE">
        <w:rPr>
          <w:rFonts w:cstheme="minorHAnsi"/>
          <w:sz w:val="24"/>
          <w:szCs w:val="24"/>
        </w:rPr>
        <w:t xml:space="preserve"> to make </w:t>
      </w:r>
      <w:r w:rsidR="007A4965" w:rsidRPr="000D03AE">
        <w:rPr>
          <w:rFonts w:cstheme="minorHAnsi"/>
          <w:sz w:val="24"/>
          <w:szCs w:val="24"/>
        </w:rPr>
        <w:t>all</w:t>
      </w:r>
      <w:r w:rsidR="00A54887" w:rsidRPr="000D03AE">
        <w:rPr>
          <w:rFonts w:cstheme="minorHAnsi"/>
          <w:sz w:val="24"/>
          <w:szCs w:val="24"/>
        </w:rPr>
        <w:t xml:space="preserve"> its packaging recyclable or reusable by 2025. This, the company said, will encompass about 95% of packaging materials used and will be possible thanks to new package designs, a more sustainable material choice and cooperation with sustainability experts.</w:t>
      </w:r>
      <w:r w:rsidR="00923249" w:rsidRPr="000D03AE">
        <w:rPr>
          <w:rFonts w:cstheme="minorHAnsi"/>
          <w:sz w:val="24"/>
          <w:szCs w:val="24"/>
        </w:rPr>
        <w:t xml:space="preserve"> “</w:t>
      </w:r>
      <w:r w:rsidR="00923249" w:rsidRPr="005B05CC">
        <w:rPr>
          <w:rFonts w:cstheme="minorHAnsi"/>
          <w:i/>
          <w:iCs/>
          <w:sz w:val="24"/>
          <w:szCs w:val="24"/>
        </w:rPr>
        <w:t>In the absence of a globally aligned definition of ‘recyclable,’ our definition goes beyond the technical ability to recycle</w:t>
      </w:r>
      <w:r w:rsidR="00923249" w:rsidRPr="005B05CC">
        <w:rPr>
          <w:i/>
          <w:iCs/>
          <w:sz w:val="24"/>
          <w:szCs w:val="24"/>
        </w:rPr>
        <w:t xml:space="preserve"> </w:t>
      </w:r>
      <w:r w:rsidR="00923249" w:rsidRPr="005B05CC">
        <w:rPr>
          <w:rFonts w:cstheme="minorHAnsi"/>
          <w:i/>
          <w:iCs/>
          <w:sz w:val="24"/>
          <w:szCs w:val="24"/>
        </w:rPr>
        <w:t xml:space="preserve">an item and calls for a recycling system to be operational at scale with viable collection, recovery, and end markets in place. By 2025, </w:t>
      </w:r>
      <w:proofErr w:type="gramStart"/>
      <w:r w:rsidR="00923249" w:rsidRPr="005B05CC">
        <w:rPr>
          <w:rFonts w:cstheme="minorHAnsi"/>
          <w:i/>
          <w:iCs/>
          <w:sz w:val="24"/>
          <w:szCs w:val="24"/>
        </w:rPr>
        <w:t>all of</w:t>
      </w:r>
      <w:proofErr w:type="gramEnd"/>
      <w:r w:rsidR="00923249" w:rsidRPr="005B05CC">
        <w:rPr>
          <w:rFonts w:cstheme="minorHAnsi"/>
          <w:i/>
          <w:iCs/>
          <w:sz w:val="24"/>
          <w:szCs w:val="24"/>
        </w:rPr>
        <w:t xml:space="preserve"> our major packaging platforms will be recyclable or reusable.</w:t>
      </w:r>
      <w:r w:rsidR="00923249" w:rsidRPr="000D03AE">
        <w:rPr>
          <w:rFonts w:cstheme="minorHAnsi"/>
          <w:sz w:val="24"/>
          <w:szCs w:val="24"/>
        </w:rPr>
        <w:t xml:space="preserve">” </w:t>
      </w:r>
      <w:r w:rsidR="00434746" w:rsidRPr="000D03AE">
        <w:rPr>
          <w:rFonts w:cstheme="minorHAnsi"/>
          <w:sz w:val="24"/>
          <w:szCs w:val="24"/>
        </w:rPr>
        <w:t>“</w:t>
      </w:r>
      <w:r w:rsidR="00434746" w:rsidRPr="005B05CC">
        <w:rPr>
          <w:rFonts w:cstheme="minorHAnsi"/>
          <w:i/>
          <w:iCs/>
          <w:sz w:val="24"/>
          <w:szCs w:val="24"/>
        </w:rPr>
        <w:t xml:space="preserve">Consumers expect the brands they trust to deliver superior performance </w:t>
      </w:r>
      <w:proofErr w:type="gramStart"/>
      <w:r w:rsidR="00434746" w:rsidRPr="005B05CC">
        <w:rPr>
          <w:rFonts w:cstheme="minorHAnsi"/>
          <w:i/>
          <w:iCs/>
          <w:sz w:val="24"/>
          <w:szCs w:val="24"/>
        </w:rPr>
        <w:t>and also</w:t>
      </w:r>
      <w:proofErr w:type="gramEnd"/>
      <w:r w:rsidR="00434746" w:rsidRPr="005B05CC">
        <w:rPr>
          <w:rFonts w:cstheme="minorHAnsi"/>
          <w:i/>
          <w:iCs/>
          <w:sz w:val="24"/>
          <w:szCs w:val="24"/>
        </w:rPr>
        <w:t xml:space="preserve"> to help solve some of the most complex challenges facing our world. Our global reach, our understanding of the five billion consumers we serve, and our innovation capabilities give us a unique ability to make a positive difference</w:t>
      </w:r>
      <w:r w:rsidR="00434746" w:rsidRPr="000D03AE">
        <w:rPr>
          <w:rFonts w:cstheme="minorHAnsi"/>
          <w:sz w:val="24"/>
          <w:szCs w:val="24"/>
        </w:rPr>
        <w:t>.”</w:t>
      </w:r>
      <w:r w:rsidR="006D3F84" w:rsidRPr="000D03AE">
        <w:rPr>
          <w:rFonts w:cstheme="minorHAnsi"/>
          <w:sz w:val="28"/>
          <w:szCs w:val="28"/>
        </w:rPr>
        <w:t xml:space="preserve"> </w:t>
      </w:r>
      <w:r w:rsidR="002E40D3" w:rsidRPr="000D03AE">
        <w:rPr>
          <w:rFonts w:cstheme="minorHAnsi"/>
          <w:sz w:val="24"/>
          <w:szCs w:val="24"/>
        </w:rPr>
        <w:t xml:space="preserve"> </w:t>
      </w:r>
      <w:r w:rsidR="00DA78B1" w:rsidRPr="000D03AE">
        <w:rPr>
          <w:rFonts w:cstheme="minorHAnsi"/>
          <w:sz w:val="24"/>
          <w:szCs w:val="24"/>
        </w:rPr>
        <w:fldChar w:fldCharType="begin"/>
      </w:r>
      <w:r w:rsidR="00DA78B1" w:rsidRPr="000D03AE">
        <w:rPr>
          <w:rFonts w:cstheme="minorHAnsi"/>
          <w:sz w:val="24"/>
          <w:szCs w:val="24"/>
        </w:rPr>
        <w:instrText xml:space="preserve"> ADDIN ZOTERO_ITEM CSL_CITATION {"citationID":"SGrBreHd","properties":{"formattedCitation":"(\\uc0\\u8216{}Procter &amp; Gamble reveals packaging sustainability strategy\\uc0\\u8217{}, 2018)","plainCitation":"(‘Procter &amp; Gamble reveals packaging sustainability strategy’, 2018)","noteIndex":0},"citationItems":[{"id":345,"uris":["http://zotero.org/users/local/hzj80cAr/items/VZPMM4H8"],"itemData":{"id":345,"type":"post-weblog","abstract":"US-based multinational consumer goods corporation Procter &amp; Gamble (P&amp;G) has unveiled plans to minimise plastic waste and turn to green power by 2030.","container-title":"Packaging Gateway","language":"en-US","title":"Procter &amp; Gamble reveals packaging sustainability strategy","URL":"https://www.packaging-gateway.com/news/procter-gamble-sustainability/","accessed":{"date-parts":[["2022",6,22]]},"issued":{"date-parts":[["2018",4,18]]}}}],"schema":"https://github.com/citation-style-language/schema/raw/master/csl-citation.json"} </w:instrText>
      </w:r>
      <w:r w:rsidR="00DA78B1" w:rsidRPr="000D03AE">
        <w:rPr>
          <w:rFonts w:cstheme="minorHAnsi"/>
          <w:sz w:val="24"/>
          <w:szCs w:val="24"/>
        </w:rPr>
        <w:fldChar w:fldCharType="separate"/>
      </w:r>
      <w:r w:rsidR="00DA78B1" w:rsidRPr="000D03AE">
        <w:rPr>
          <w:rFonts w:cstheme="minorHAnsi"/>
          <w:sz w:val="24"/>
          <w:szCs w:val="28"/>
        </w:rPr>
        <w:t>(‘Procter &amp; Gamble reveals packaging sustainability strategy’, 2018)</w:t>
      </w:r>
      <w:r w:rsidR="00DA78B1" w:rsidRPr="000D03AE">
        <w:rPr>
          <w:rFonts w:cstheme="minorHAnsi"/>
          <w:sz w:val="24"/>
          <w:szCs w:val="24"/>
        </w:rPr>
        <w:fldChar w:fldCharType="end"/>
      </w:r>
      <w:r w:rsidR="00DA78B1" w:rsidRPr="000D03AE">
        <w:rPr>
          <w:rFonts w:cstheme="minorHAnsi"/>
          <w:sz w:val="24"/>
          <w:szCs w:val="24"/>
        </w:rPr>
        <w:t xml:space="preserve">. </w:t>
      </w:r>
      <w:r w:rsidR="0092689E" w:rsidRPr="000D03AE">
        <w:rPr>
          <w:rFonts w:cstheme="minorHAnsi"/>
          <w:color w:val="111111"/>
          <w:sz w:val="24"/>
          <w:szCs w:val="24"/>
          <w:shd w:val="clear" w:color="auto" w:fill="FFFFFF"/>
        </w:rPr>
        <w:t xml:space="preserve">The environmental analysis can help a business understand the external forces that will affect the success or failure of a particular product. The environmental analysis is important because </w:t>
      </w:r>
      <w:r w:rsidR="006D3F84" w:rsidRPr="000D03AE">
        <w:rPr>
          <w:rFonts w:cstheme="minorHAnsi"/>
          <w:color w:val="111111"/>
          <w:sz w:val="24"/>
          <w:szCs w:val="24"/>
          <w:shd w:val="clear" w:color="auto" w:fill="FFFFFF"/>
        </w:rPr>
        <w:t>they</w:t>
      </w:r>
      <w:r w:rsidR="0092689E" w:rsidRPr="000D03AE">
        <w:rPr>
          <w:rFonts w:cstheme="minorHAnsi"/>
          <w:color w:val="111111"/>
          <w:sz w:val="24"/>
          <w:szCs w:val="24"/>
          <w:shd w:val="clear" w:color="auto" w:fill="FFFFFF"/>
        </w:rPr>
        <w:t xml:space="preserve"> can</w:t>
      </w:r>
      <w:r w:rsidR="0092689E" w:rsidRPr="000D03AE">
        <w:rPr>
          <w:rStyle w:val="Strong"/>
          <w:rFonts w:cstheme="minorHAnsi"/>
          <w:color w:val="111111"/>
          <w:sz w:val="24"/>
          <w:szCs w:val="24"/>
          <w:shd w:val="clear" w:color="auto" w:fill="FFFFFF"/>
        </w:rPr>
        <w:t> </w:t>
      </w:r>
      <w:r w:rsidR="0092689E" w:rsidRPr="000D03AE">
        <w:rPr>
          <w:rStyle w:val="Strong"/>
          <w:rFonts w:cstheme="minorHAnsi"/>
          <w:b w:val="0"/>
          <w:bCs w:val="0"/>
          <w:color w:val="111111"/>
          <w:sz w:val="24"/>
          <w:szCs w:val="24"/>
          <w:shd w:val="clear" w:color="auto" w:fill="FFFFFF"/>
        </w:rPr>
        <w:t>make the correct decision when understand</w:t>
      </w:r>
      <w:r w:rsidR="000154C0" w:rsidRPr="000D03AE">
        <w:rPr>
          <w:rStyle w:val="Strong"/>
          <w:rFonts w:cstheme="minorHAnsi"/>
          <w:b w:val="0"/>
          <w:bCs w:val="0"/>
          <w:color w:val="111111"/>
          <w:sz w:val="24"/>
          <w:szCs w:val="24"/>
          <w:shd w:val="clear" w:color="auto" w:fill="FFFFFF"/>
        </w:rPr>
        <w:t>ing</w:t>
      </w:r>
      <w:r w:rsidR="0092689E" w:rsidRPr="000D03AE">
        <w:rPr>
          <w:rStyle w:val="Strong"/>
          <w:rFonts w:cstheme="minorHAnsi"/>
          <w:b w:val="0"/>
          <w:bCs w:val="0"/>
          <w:color w:val="111111"/>
          <w:sz w:val="24"/>
          <w:szCs w:val="24"/>
          <w:shd w:val="clear" w:color="auto" w:fill="FFFFFF"/>
        </w:rPr>
        <w:t xml:space="preserve"> the external environment</w:t>
      </w:r>
      <w:r w:rsidR="00460642" w:rsidRPr="000D03AE">
        <w:rPr>
          <w:rFonts w:cstheme="minorHAnsi"/>
          <w:color w:val="111111"/>
          <w:sz w:val="28"/>
          <w:szCs w:val="28"/>
          <w:shd w:val="clear" w:color="auto" w:fill="FFFFFF"/>
        </w:rPr>
        <w:t xml:space="preserve"> </w:t>
      </w:r>
      <w:r w:rsidR="00A72344" w:rsidRPr="000D03AE">
        <w:rPr>
          <w:rFonts w:cstheme="minorHAnsi"/>
          <w:sz w:val="24"/>
          <w:szCs w:val="24"/>
          <w:shd w:val="clear" w:color="auto" w:fill="FFFFFF"/>
        </w:rPr>
        <w:t>(</w:t>
      </w:r>
      <w:proofErr w:type="spellStart"/>
      <w:proofErr w:type="gramStart"/>
      <w:r w:rsidR="003B60A1" w:rsidRPr="000D03AE">
        <w:rPr>
          <w:rFonts w:cstheme="minorHAnsi"/>
          <w:sz w:val="24"/>
          <w:szCs w:val="24"/>
          <w:shd w:val="clear" w:color="auto" w:fill="FFFFFF"/>
        </w:rPr>
        <w:t>Adefarati</w:t>
      </w:r>
      <w:proofErr w:type="spellEnd"/>
      <w:r w:rsidR="00F60E86" w:rsidRPr="000D03AE">
        <w:rPr>
          <w:rFonts w:cstheme="minorHAnsi"/>
          <w:sz w:val="24"/>
          <w:szCs w:val="24"/>
          <w:shd w:val="clear" w:color="auto" w:fill="FFFFFF"/>
        </w:rPr>
        <w:t>,.</w:t>
      </w:r>
      <w:proofErr w:type="gramEnd"/>
      <w:r w:rsidR="00F60E86" w:rsidRPr="000D03AE">
        <w:rPr>
          <w:rFonts w:cstheme="minorHAnsi"/>
          <w:sz w:val="24"/>
          <w:szCs w:val="24"/>
          <w:shd w:val="clear" w:color="auto" w:fill="FFFFFF"/>
        </w:rPr>
        <w:t xml:space="preserve"> et, al, 2019).</w:t>
      </w:r>
      <w:r w:rsidR="00F60E86" w:rsidRPr="000D03AE">
        <w:rPr>
          <w:rFonts w:cstheme="minorHAnsi"/>
          <w:shd w:val="clear" w:color="auto" w:fill="FFFFFF"/>
        </w:rPr>
        <w:t xml:space="preserve"> </w:t>
      </w:r>
      <w:r w:rsidR="00727269" w:rsidRPr="000D03AE">
        <w:rPr>
          <w:rFonts w:cstheme="minorHAnsi"/>
          <w:color w:val="111111"/>
          <w:sz w:val="24"/>
          <w:szCs w:val="24"/>
          <w:shd w:val="clear" w:color="auto" w:fill="FFFFFF"/>
        </w:rPr>
        <w:t>Procter &amp; Gamble shifted its strategy in the 1990s, closing several foreign locations and moving to a more regional approach to global markets. More recently, the company implemented</w:t>
      </w:r>
      <w:r w:rsidR="00727269" w:rsidRPr="000D03AE">
        <w:rPr>
          <w:rStyle w:val="Strong"/>
          <w:rFonts w:cstheme="minorHAnsi"/>
          <w:color w:val="111111"/>
          <w:sz w:val="24"/>
          <w:szCs w:val="24"/>
          <w:shd w:val="clear" w:color="auto" w:fill="FFFFFF"/>
        </w:rPr>
        <w:t> </w:t>
      </w:r>
      <w:r w:rsidR="00727269" w:rsidRPr="000D03AE">
        <w:rPr>
          <w:rStyle w:val="Strong"/>
          <w:rFonts w:cstheme="minorHAnsi"/>
          <w:b w:val="0"/>
          <w:bCs w:val="0"/>
          <w:i/>
          <w:iCs/>
          <w:color w:val="111111"/>
          <w:sz w:val="24"/>
          <w:szCs w:val="24"/>
          <w:shd w:val="clear" w:color="auto" w:fill="FFFFFF"/>
        </w:rPr>
        <w:t>“Organization 2005”</w:t>
      </w:r>
      <w:r w:rsidR="00727269" w:rsidRPr="000D03AE">
        <w:rPr>
          <w:rFonts w:cstheme="minorHAnsi"/>
          <w:b/>
          <w:bCs/>
          <w:color w:val="111111"/>
          <w:sz w:val="24"/>
          <w:szCs w:val="24"/>
          <w:shd w:val="clear" w:color="auto" w:fill="FFFFFF"/>
        </w:rPr>
        <w:t>,</w:t>
      </w:r>
      <w:r w:rsidR="00727269" w:rsidRPr="000D03AE">
        <w:rPr>
          <w:rFonts w:cstheme="minorHAnsi"/>
          <w:color w:val="111111"/>
          <w:sz w:val="24"/>
          <w:szCs w:val="24"/>
          <w:shd w:val="clear" w:color="auto" w:fill="FFFFFF"/>
        </w:rPr>
        <w:t xml:space="preserve"> a business unit approach whereby different units are entirely responsible for generating profits for a product group.</w:t>
      </w:r>
    </w:p>
    <w:p w14:paraId="5962861F" w14:textId="1FCEBF49" w:rsidR="006626EF" w:rsidRPr="000D03AE" w:rsidRDefault="006626EF" w:rsidP="000D03AE">
      <w:pPr>
        <w:jc w:val="both"/>
        <w:rPr>
          <w:rFonts w:cstheme="minorHAnsi"/>
          <w:sz w:val="24"/>
          <w:szCs w:val="24"/>
          <w:shd w:val="clear" w:color="auto" w:fill="FFFFFF"/>
        </w:rPr>
      </w:pPr>
      <w:r w:rsidRPr="000D03AE">
        <w:rPr>
          <w:rFonts w:cstheme="minorHAnsi"/>
          <w:sz w:val="24"/>
          <w:szCs w:val="24"/>
          <w:shd w:val="clear" w:color="auto" w:fill="FFFFFF"/>
        </w:rPr>
        <w:t>Factor analysis summar</w:t>
      </w:r>
      <w:r w:rsidR="00153C20" w:rsidRPr="000D03AE">
        <w:rPr>
          <w:rFonts w:cstheme="minorHAnsi"/>
          <w:sz w:val="24"/>
          <w:szCs w:val="24"/>
          <w:shd w:val="clear" w:color="auto" w:fill="FFFFFF"/>
        </w:rPr>
        <w:t>ies E</w:t>
      </w:r>
      <w:r w:rsidR="008D72BB" w:rsidRPr="000D03AE">
        <w:rPr>
          <w:rFonts w:cstheme="minorHAnsi"/>
          <w:sz w:val="24"/>
          <w:szCs w:val="24"/>
          <w:shd w:val="clear" w:color="auto" w:fill="FFFFFF"/>
        </w:rPr>
        <w:t>FAS</w:t>
      </w:r>
      <w:r w:rsidR="00153C20" w:rsidRPr="000D03AE">
        <w:rPr>
          <w:rFonts w:cstheme="minorHAnsi"/>
          <w:sz w:val="24"/>
          <w:szCs w:val="24"/>
          <w:shd w:val="clear" w:color="auto" w:fill="FFFFFF"/>
        </w:rPr>
        <w:t xml:space="preserve"> </w:t>
      </w:r>
      <w:r w:rsidR="008D72BB" w:rsidRPr="000D03AE">
        <w:rPr>
          <w:rFonts w:cstheme="minorHAnsi"/>
          <w:sz w:val="24"/>
          <w:szCs w:val="24"/>
          <w:shd w:val="clear" w:color="auto" w:fill="FFFFFF"/>
        </w:rPr>
        <w:t>–</w:t>
      </w:r>
      <w:r w:rsidR="00153C20" w:rsidRPr="000D03AE">
        <w:rPr>
          <w:rFonts w:cstheme="minorHAnsi"/>
          <w:sz w:val="24"/>
          <w:szCs w:val="24"/>
          <w:shd w:val="clear" w:color="auto" w:fill="FFFFFF"/>
        </w:rPr>
        <w:t xml:space="preserve"> Pestel</w:t>
      </w:r>
      <w:r w:rsidR="008D72BB" w:rsidRPr="000D03AE">
        <w:rPr>
          <w:rFonts w:cstheme="minorHAnsi"/>
          <w:sz w:val="24"/>
          <w:szCs w:val="24"/>
          <w:shd w:val="clear" w:color="auto" w:fill="FFFFFF"/>
        </w:rPr>
        <w:t xml:space="preserve"> and IFAS – Swot – refer to appendix </w:t>
      </w:r>
      <w:r w:rsidR="000B4C9D" w:rsidRPr="000D03AE">
        <w:rPr>
          <w:rFonts w:cstheme="minorHAnsi"/>
          <w:sz w:val="24"/>
          <w:szCs w:val="24"/>
          <w:shd w:val="clear" w:color="auto" w:fill="FFFFFF"/>
        </w:rPr>
        <w:t>4</w:t>
      </w:r>
      <w:r w:rsidR="008D72BB" w:rsidRPr="000D03AE">
        <w:rPr>
          <w:rFonts w:cstheme="minorHAnsi"/>
          <w:sz w:val="24"/>
          <w:szCs w:val="24"/>
          <w:shd w:val="clear" w:color="auto" w:fill="FFFFFF"/>
        </w:rPr>
        <w:t>.</w:t>
      </w:r>
    </w:p>
    <w:p w14:paraId="049A468B" w14:textId="3B1928C5" w:rsidR="00842A1B" w:rsidRPr="00842A1B" w:rsidRDefault="00842A1B" w:rsidP="009947EB">
      <w:pPr>
        <w:pStyle w:val="Heading1"/>
        <w:numPr>
          <w:ilvl w:val="0"/>
          <w:numId w:val="0"/>
        </w:numPr>
        <w:jc w:val="both"/>
      </w:pPr>
      <w:r>
        <w:br w:type="page"/>
      </w:r>
    </w:p>
    <w:p w14:paraId="1A6045FD" w14:textId="78C2E0B8" w:rsidR="00D92B5F" w:rsidRPr="00193598" w:rsidRDefault="00273A2D" w:rsidP="009947EB">
      <w:pPr>
        <w:pStyle w:val="Heading1"/>
        <w:numPr>
          <w:ilvl w:val="0"/>
          <w:numId w:val="0"/>
        </w:numPr>
        <w:jc w:val="both"/>
      </w:pPr>
      <w:bookmarkStart w:id="20" w:name="_Toc106863860"/>
      <w:r w:rsidRPr="00193598">
        <w:t>Conclusion</w:t>
      </w:r>
      <w:bookmarkEnd w:id="20"/>
    </w:p>
    <w:p w14:paraId="7B38F38A" w14:textId="0E03DBD1" w:rsidR="00273A2D" w:rsidRPr="000D03AE" w:rsidRDefault="00D044CD" w:rsidP="000D03AE">
      <w:pPr>
        <w:jc w:val="both"/>
        <w:rPr>
          <w:sz w:val="24"/>
          <w:szCs w:val="24"/>
          <w:shd w:val="clear" w:color="auto" w:fill="FFFFFF"/>
        </w:rPr>
      </w:pPr>
      <w:r w:rsidRPr="000D03AE">
        <w:rPr>
          <w:sz w:val="24"/>
          <w:szCs w:val="24"/>
          <w:shd w:val="clear" w:color="auto" w:fill="FFFFFF"/>
        </w:rPr>
        <w:t>The main areas of P&amp;G which are highly successful are the quality of their brands</w:t>
      </w:r>
      <w:r w:rsidR="00CF5868" w:rsidRPr="000D03AE">
        <w:rPr>
          <w:sz w:val="24"/>
          <w:szCs w:val="24"/>
          <w:shd w:val="clear" w:color="auto" w:fill="FFFFFF"/>
        </w:rPr>
        <w:t xml:space="preserve"> and products</w:t>
      </w:r>
      <w:r w:rsidRPr="000D03AE">
        <w:rPr>
          <w:sz w:val="24"/>
          <w:szCs w:val="24"/>
          <w:shd w:val="clear" w:color="auto" w:fill="FFFFFF"/>
        </w:rPr>
        <w:t>,</w:t>
      </w:r>
      <w:r w:rsidR="00691877" w:rsidRPr="000D03AE">
        <w:rPr>
          <w:sz w:val="24"/>
          <w:szCs w:val="24"/>
          <w:shd w:val="clear" w:color="auto" w:fill="FFFFFF"/>
        </w:rPr>
        <w:t xml:space="preserve"> the way in which they are advertised</w:t>
      </w:r>
      <w:r w:rsidR="00A32151" w:rsidRPr="000D03AE">
        <w:rPr>
          <w:sz w:val="24"/>
          <w:szCs w:val="24"/>
          <w:shd w:val="clear" w:color="auto" w:fill="FFFFFF"/>
        </w:rPr>
        <w:t xml:space="preserve"> to a high level</w:t>
      </w:r>
      <w:r w:rsidR="00691877" w:rsidRPr="000D03AE">
        <w:rPr>
          <w:sz w:val="24"/>
          <w:szCs w:val="24"/>
          <w:shd w:val="clear" w:color="auto" w:fill="FFFFFF"/>
        </w:rPr>
        <w:t>. They have exceptional advertising techniques to</w:t>
      </w:r>
      <w:r w:rsidR="0085585D" w:rsidRPr="000D03AE">
        <w:rPr>
          <w:sz w:val="24"/>
          <w:szCs w:val="24"/>
          <w:shd w:val="clear" w:color="auto" w:fill="FFFFFF"/>
        </w:rPr>
        <w:t xml:space="preserve"> promote their products globally. They have aimed to reduce carbon emissions </w:t>
      </w:r>
      <w:r w:rsidR="008759C5" w:rsidRPr="000D03AE">
        <w:rPr>
          <w:sz w:val="24"/>
          <w:szCs w:val="24"/>
          <w:shd w:val="clear" w:color="auto" w:fill="FFFFFF"/>
        </w:rPr>
        <w:t xml:space="preserve">for the future which has been highly apposed on by the governments, </w:t>
      </w:r>
      <w:r w:rsidR="009A0E56" w:rsidRPr="000D03AE">
        <w:rPr>
          <w:sz w:val="24"/>
          <w:szCs w:val="24"/>
          <w:shd w:val="clear" w:color="auto" w:fill="FFFFFF"/>
        </w:rPr>
        <w:t xml:space="preserve">in </w:t>
      </w:r>
      <w:r w:rsidR="00F95947" w:rsidRPr="000D03AE">
        <w:rPr>
          <w:sz w:val="24"/>
          <w:szCs w:val="24"/>
          <w:shd w:val="clear" w:color="auto" w:fill="FFFFFF"/>
        </w:rPr>
        <w:t xml:space="preserve">helping the world to become a better place. They are aiming </w:t>
      </w:r>
      <w:r w:rsidR="00892740" w:rsidRPr="000D03AE">
        <w:rPr>
          <w:sz w:val="24"/>
          <w:szCs w:val="24"/>
          <w:shd w:val="clear" w:color="auto" w:fill="FFFFFF"/>
        </w:rPr>
        <w:t>for their products to become recyclable or reusabl</w:t>
      </w:r>
      <w:r w:rsidR="00963C2B" w:rsidRPr="000D03AE">
        <w:rPr>
          <w:sz w:val="24"/>
          <w:szCs w:val="24"/>
          <w:shd w:val="clear" w:color="auto" w:fill="FFFFFF"/>
        </w:rPr>
        <w:t>e by 2025, with the ability to become more sustaina</w:t>
      </w:r>
      <w:r w:rsidR="00A704FE" w:rsidRPr="000D03AE">
        <w:rPr>
          <w:sz w:val="24"/>
          <w:szCs w:val="24"/>
          <w:shd w:val="clear" w:color="auto" w:fill="FFFFFF"/>
        </w:rPr>
        <w:t>ble in the future.</w:t>
      </w:r>
      <w:r w:rsidR="000162CF" w:rsidRPr="000D03AE">
        <w:rPr>
          <w:sz w:val="24"/>
          <w:szCs w:val="24"/>
          <w:shd w:val="clear" w:color="auto" w:fill="FFFFFF"/>
        </w:rPr>
        <w:t xml:space="preserve"> Their main shareholders are within the company</w:t>
      </w:r>
      <w:r w:rsidR="007B7EF4" w:rsidRPr="000D03AE">
        <w:rPr>
          <w:sz w:val="24"/>
          <w:szCs w:val="24"/>
          <w:shd w:val="clear" w:color="auto" w:fill="FFFFFF"/>
        </w:rPr>
        <w:t xml:space="preserve"> directly</w:t>
      </w:r>
      <w:r w:rsidR="00900556" w:rsidRPr="000D03AE">
        <w:rPr>
          <w:sz w:val="24"/>
          <w:szCs w:val="24"/>
          <w:shd w:val="clear" w:color="auto" w:fill="FFFFFF"/>
        </w:rPr>
        <w:t xml:space="preserve"> with the CEO’s gaining the most </w:t>
      </w:r>
      <w:r w:rsidR="007B7EF4" w:rsidRPr="000D03AE">
        <w:rPr>
          <w:sz w:val="24"/>
          <w:szCs w:val="24"/>
          <w:shd w:val="clear" w:color="auto" w:fill="FFFFFF"/>
        </w:rPr>
        <w:t>of</w:t>
      </w:r>
      <w:r w:rsidR="00900556" w:rsidRPr="000D03AE">
        <w:rPr>
          <w:sz w:val="24"/>
          <w:szCs w:val="24"/>
          <w:shd w:val="clear" w:color="auto" w:fill="FFFFFF"/>
        </w:rPr>
        <w:t xml:space="preserve"> shares, bonds</w:t>
      </w:r>
      <w:r w:rsidR="007B7EF4" w:rsidRPr="000D03AE">
        <w:rPr>
          <w:sz w:val="24"/>
          <w:szCs w:val="24"/>
          <w:shd w:val="clear" w:color="auto" w:fill="FFFFFF"/>
        </w:rPr>
        <w:t>,</w:t>
      </w:r>
      <w:r w:rsidR="00900556" w:rsidRPr="000D03AE">
        <w:rPr>
          <w:sz w:val="24"/>
          <w:szCs w:val="24"/>
          <w:shd w:val="clear" w:color="auto" w:fill="FFFFFF"/>
        </w:rPr>
        <w:t xml:space="preserve"> and stake</w:t>
      </w:r>
      <w:r w:rsidR="007B7EF4" w:rsidRPr="000D03AE">
        <w:rPr>
          <w:sz w:val="24"/>
          <w:szCs w:val="24"/>
          <w:shd w:val="clear" w:color="auto" w:fill="FFFFFF"/>
        </w:rPr>
        <w:t>holders in house</w:t>
      </w:r>
      <w:r w:rsidR="00900556" w:rsidRPr="000D03AE">
        <w:rPr>
          <w:sz w:val="24"/>
          <w:szCs w:val="24"/>
          <w:shd w:val="clear" w:color="auto" w:fill="FFFFFF"/>
        </w:rPr>
        <w:t xml:space="preserve">. </w:t>
      </w:r>
      <w:r w:rsidR="00A75499" w:rsidRPr="000D03AE">
        <w:rPr>
          <w:sz w:val="24"/>
          <w:szCs w:val="24"/>
          <w:shd w:val="clear" w:color="auto" w:fill="FFFFFF"/>
        </w:rPr>
        <w:t xml:space="preserve">The coronavirus </w:t>
      </w:r>
      <w:r w:rsidR="00033F16" w:rsidRPr="000D03AE">
        <w:rPr>
          <w:sz w:val="24"/>
          <w:szCs w:val="24"/>
          <w:shd w:val="clear" w:color="auto" w:fill="FFFFFF"/>
        </w:rPr>
        <w:t xml:space="preserve">pandemic 2019 </w:t>
      </w:r>
      <w:r w:rsidR="00A75499" w:rsidRPr="000D03AE">
        <w:rPr>
          <w:sz w:val="24"/>
          <w:szCs w:val="24"/>
          <w:shd w:val="clear" w:color="auto" w:fill="FFFFFF"/>
        </w:rPr>
        <w:t>had impact</w:t>
      </w:r>
      <w:r w:rsidR="00033F16" w:rsidRPr="000D03AE">
        <w:rPr>
          <w:sz w:val="24"/>
          <w:szCs w:val="24"/>
          <w:shd w:val="clear" w:color="auto" w:fill="FFFFFF"/>
        </w:rPr>
        <w:t>ed</w:t>
      </w:r>
      <w:r w:rsidR="00A75499" w:rsidRPr="000D03AE">
        <w:rPr>
          <w:sz w:val="24"/>
          <w:szCs w:val="24"/>
          <w:shd w:val="clear" w:color="auto" w:fill="FFFFFF"/>
        </w:rPr>
        <w:t xml:space="preserve"> the business globally as consumers were purchasing multiple </w:t>
      </w:r>
      <w:r w:rsidR="001D4A8D" w:rsidRPr="000D03AE">
        <w:rPr>
          <w:sz w:val="24"/>
          <w:szCs w:val="24"/>
          <w:shd w:val="clear" w:color="auto" w:fill="FFFFFF"/>
        </w:rPr>
        <w:t>cleaning prod</w:t>
      </w:r>
      <w:r w:rsidR="00726820" w:rsidRPr="000D03AE">
        <w:rPr>
          <w:sz w:val="24"/>
          <w:szCs w:val="24"/>
          <w:shd w:val="clear" w:color="auto" w:fill="FFFFFF"/>
        </w:rPr>
        <w:t>uct</w:t>
      </w:r>
      <w:r w:rsidR="001D4A8D" w:rsidRPr="000D03AE">
        <w:rPr>
          <w:sz w:val="24"/>
          <w:szCs w:val="24"/>
          <w:shd w:val="clear" w:color="auto" w:fill="FFFFFF"/>
        </w:rPr>
        <w:t>s online in bulk, however, their online sales and marketing presence needs huge improvements to</w:t>
      </w:r>
      <w:r w:rsidR="00726820" w:rsidRPr="000D03AE">
        <w:rPr>
          <w:sz w:val="24"/>
          <w:szCs w:val="24"/>
          <w:shd w:val="clear" w:color="auto" w:fill="FFFFFF"/>
        </w:rPr>
        <w:t xml:space="preserve"> make more profits, sales and growth within Procter and Gamble.</w:t>
      </w:r>
      <w:r w:rsidR="004964CE" w:rsidRPr="000D03AE">
        <w:rPr>
          <w:sz w:val="24"/>
          <w:szCs w:val="24"/>
          <w:shd w:val="clear" w:color="auto" w:fill="FFFFFF"/>
        </w:rPr>
        <w:t xml:space="preserve"> This has proven a huge threat for P&amp;G and could significantly be improved as a major opportunity</w:t>
      </w:r>
      <w:r w:rsidR="0040306B" w:rsidRPr="000D03AE">
        <w:rPr>
          <w:sz w:val="24"/>
          <w:szCs w:val="24"/>
          <w:shd w:val="clear" w:color="auto" w:fill="FFFFFF"/>
        </w:rPr>
        <w:t xml:space="preserve"> to come more successful for the company</w:t>
      </w:r>
      <w:r w:rsidR="00C53311" w:rsidRPr="000D03AE">
        <w:rPr>
          <w:sz w:val="24"/>
          <w:szCs w:val="24"/>
          <w:shd w:val="clear" w:color="auto" w:fill="FFFFFF"/>
        </w:rPr>
        <w:t>.</w:t>
      </w:r>
      <w:r w:rsidR="00AF045F" w:rsidRPr="000D03AE">
        <w:rPr>
          <w:sz w:val="24"/>
          <w:szCs w:val="24"/>
          <w:shd w:val="clear" w:color="auto" w:fill="FFFFFF"/>
        </w:rPr>
        <w:t xml:space="preserve"> The government has the most impact on P&amp;G</w:t>
      </w:r>
      <w:r w:rsidR="00F63700" w:rsidRPr="000D03AE">
        <w:rPr>
          <w:sz w:val="24"/>
          <w:szCs w:val="24"/>
          <w:shd w:val="clear" w:color="auto" w:fill="FFFFFF"/>
        </w:rPr>
        <w:t>’s business because of</w:t>
      </w:r>
      <w:r w:rsidR="007D27A6" w:rsidRPr="000D03AE">
        <w:rPr>
          <w:sz w:val="24"/>
          <w:szCs w:val="24"/>
          <w:shd w:val="clear" w:color="auto" w:fill="FFFFFF"/>
        </w:rPr>
        <w:t xml:space="preserve"> the changes they have put forward toward P&amp;G to improve on</w:t>
      </w:r>
      <w:r w:rsidR="00E16E80" w:rsidRPr="000D03AE">
        <w:rPr>
          <w:sz w:val="24"/>
          <w:szCs w:val="24"/>
          <w:shd w:val="clear" w:color="auto" w:fill="FFFFFF"/>
        </w:rPr>
        <w:t xml:space="preserve"> </w:t>
      </w:r>
      <w:r w:rsidR="00A76120" w:rsidRPr="000D03AE">
        <w:rPr>
          <w:sz w:val="24"/>
          <w:szCs w:val="24"/>
          <w:shd w:val="clear" w:color="auto" w:fill="FFFFFF"/>
        </w:rPr>
        <w:t>environmentally</w:t>
      </w:r>
      <w:r w:rsidR="00DD4B1E" w:rsidRPr="000D03AE">
        <w:rPr>
          <w:sz w:val="24"/>
          <w:szCs w:val="24"/>
          <w:shd w:val="clear" w:color="auto" w:fill="FFFFFF"/>
        </w:rPr>
        <w:t xml:space="preserve"> and to become more sustainable.</w:t>
      </w:r>
      <w:r w:rsidR="00965870" w:rsidRPr="000D03AE">
        <w:rPr>
          <w:sz w:val="24"/>
          <w:szCs w:val="24"/>
          <w:shd w:val="clear" w:color="auto" w:fill="FFFFFF"/>
        </w:rPr>
        <w:t xml:space="preserve"> What could this company be like if they improved on their online presence?</w:t>
      </w:r>
    </w:p>
    <w:p w14:paraId="5538432A" w14:textId="2CA4DC91" w:rsidR="00842A1B" w:rsidRPr="00842A1B" w:rsidRDefault="00842A1B" w:rsidP="009947EB">
      <w:pPr>
        <w:pStyle w:val="Heading1"/>
        <w:numPr>
          <w:ilvl w:val="0"/>
          <w:numId w:val="0"/>
        </w:numPr>
        <w:jc w:val="both"/>
      </w:pPr>
      <w:r>
        <w:br w:type="page"/>
      </w:r>
    </w:p>
    <w:p w14:paraId="6FFC8770" w14:textId="1F2FF62D" w:rsidR="00D92B5F" w:rsidRPr="00193598" w:rsidRDefault="00D60338" w:rsidP="009947EB">
      <w:pPr>
        <w:pStyle w:val="Heading1"/>
        <w:numPr>
          <w:ilvl w:val="0"/>
          <w:numId w:val="0"/>
        </w:numPr>
        <w:jc w:val="both"/>
      </w:pPr>
      <w:bookmarkStart w:id="21" w:name="_Toc106863861"/>
      <w:r w:rsidRPr="00193598">
        <w:t>Recommendations</w:t>
      </w:r>
      <w:bookmarkEnd w:id="21"/>
    </w:p>
    <w:p w14:paraId="2AEC90DF" w14:textId="77777777" w:rsidR="00DB793E" w:rsidRPr="00DB793E" w:rsidRDefault="00DB793E" w:rsidP="00DB793E">
      <w:pPr>
        <w:jc w:val="both"/>
        <w:rPr>
          <w:sz w:val="24"/>
          <w:szCs w:val="24"/>
        </w:rPr>
      </w:pPr>
      <w:r w:rsidRPr="00DB793E">
        <w:rPr>
          <w:sz w:val="24"/>
          <w:szCs w:val="24"/>
        </w:rPr>
        <w:t xml:space="preserve">One recommendation for P&amp;G is to increase the online market, increasing the external factors of the strong competition that arise from other companies. Expanding to other P&amp;G shop’s worldwide to improve more revenue and increase the competitions globally to consumers. Having a limited online presence is a great weakness to P&amp;G, however increasing this presence can improve profits and growth. Adding investments in more technologies can significantly improve efficiencies, increasing P&amp;G’s competitions with other rival companies. Based on The Porter’s Five Forces analysis of P&amp;G is recommended to expand the organisation’s distribution network, this could improve new entrants in the industry, improving P&amp;G to grow further </w:t>
      </w:r>
      <w:r w:rsidRPr="00DB793E">
        <w:rPr>
          <w:sz w:val="24"/>
          <w:szCs w:val="24"/>
        </w:rPr>
        <w:fldChar w:fldCharType="begin"/>
      </w:r>
      <w:r w:rsidRPr="00DB793E">
        <w:rPr>
          <w:sz w:val="24"/>
          <w:szCs w:val="24"/>
        </w:rPr>
        <w:instrText xml:space="preserve"> ADDIN ZOTERO_ITEM CSL_CITATION {"citationID":"aGWo8mw4","properties":{"formattedCitation":"({\\i{}Procter &amp; Gamble Five Forces Analysis (Porter\\uc0\\u8217{}s) &amp; Recommendations - Panmore Institute}, no date)","plainCitation":"(Procter &amp; Gamble Five Forces Analysis (Porter’s) &amp; Recommendations - Panmore Institute, no date)","noteIndex":0},"citationItems":[{"id":347,"uris":["http://zotero.org/users/local/hzj80cAr/items/BQFHNI48"],"itemData":{"id":347,"type":"webpage","title":"Procter &amp; Gamble Five Forces Analysis (Porter’s) &amp; Recommendations - Panmore Institute","URL":"http://panmore.com/procter-gamble-five-forces-analysis-porters-recommendations","accessed":{"date-parts":[["2022",6,22]]}}}],"schema":"https://github.com/citation-style-language/schema/raw/master/csl-citation.json"} </w:instrText>
      </w:r>
      <w:r w:rsidRPr="00DB793E">
        <w:rPr>
          <w:sz w:val="24"/>
          <w:szCs w:val="24"/>
        </w:rPr>
        <w:fldChar w:fldCharType="separate"/>
      </w:r>
      <w:r w:rsidRPr="00DB793E">
        <w:rPr>
          <w:sz w:val="24"/>
          <w:szCs w:val="24"/>
        </w:rPr>
        <w:t>(Procter &amp; Gamble Five Forces Analysis (Porter’s) &amp; Recommendations - Panmore Institute, 2017)</w:t>
      </w:r>
      <w:r w:rsidRPr="00DB793E">
        <w:rPr>
          <w:sz w:val="24"/>
          <w:szCs w:val="24"/>
        </w:rPr>
        <w:fldChar w:fldCharType="end"/>
      </w:r>
      <w:r w:rsidRPr="00DB793E">
        <w:rPr>
          <w:sz w:val="24"/>
          <w:szCs w:val="24"/>
        </w:rPr>
        <w:t>.</w:t>
      </w:r>
    </w:p>
    <w:p w14:paraId="38722AAE" w14:textId="1E4BD83E" w:rsidR="00842A1B" w:rsidRPr="00842A1B" w:rsidRDefault="00842A1B" w:rsidP="00DB793E">
      <w:pPr>
        <w:rPr>
          <w:shd w:val="clear" w:color="auto" w:fill="FFFFFF"/>
        </w:rPr>
      </w:pPr>
      <w:r>
        <w:rPr>
          <w:shd w:val="clear" w:color="auto" w:fill="FFFFFF"/>
        </w:rPr>
        <w:br w:type="page"/>
      </w:r>
    </w:p>
    <w:p w14:paraId="35F06C9D" w14:textId="460B6B59" w:rsidR="005C0A45" w:rsidRPr="00193598" w:rsidRDefault="004C18F5" w:rsidP="009947EB">
      <w:pPr>
        <w:pStyle w:val="Heading1"/>
        <w:numPr>
          <w:ilvl w:val="0"/>
          <w:numId w:val="0"/>
        </w:numPr>
        <w:jc w:val="both"/>
      </w:pPr>
      <w:bookmarkStart w:id="22" w:name="_Toc106863862"/>
      <w:r w:rsidRPr="00193598">
        <w:t>References</w:t>
      </w:r>
      <w:bookmarkEnd w:id="22"/>
    </w:p>
    <w:p w14:paraId="2375F036" w14:textId="6D8F850E" w:rsidR="003C07AC" w:rsidRPr="007F0A73" w:rsidRDefault="003C07AC" w:rsidP="007F0A73">
      <w:pPr>
        <w:rPr>
          <w:rFonts w:cstheme="minorHAnsi"/>
          <w:sz w:val="24"/>
          <w:szCs w:val="24"/>
          <w:shd w:val="clear" w:color="auto" w:fill="FFFFFF"/>
        </w:rPr>
      </w:pPr>
      <w:proofErr w:type="spellStart"/>
      <w:r w:rsidRPr="007F0A73">
        <w:rPr>
          <w:rFonts w:cstheme="minorHAnsi"/>
          <w:sz w:val="24"/>
          <w:szCs w:val="24"/>
          <w:shd w:val="clear" w:color="auto" w:fill="FFFFFF"/>
        </w:rPr>
        <w:t>Adefarati</w:t>
      </w:r>
      <w:proofErr w:type="spellEnd"/>
      <w:r w:rsidRPr="007F0A73">
        <w:rPr>
          <w:rFonts w:cstheme="minorHAnsi"/>
          <w:sz w:val="24"/>
          <w:szCs w:val="24"/>
          <w:shd w:val="clear" w:color="auto" w:fill="FFFFFF"/>
        </w:rPr>
        <w:t xml:space="preserve">, T. and Bansal, R.C., </w:t>
      </w:r>
      <w:r w:rsidR="00DA579A" w:rsidRPr="007F0A73">
        <w:rPr>
          <w:rFonts w:cstheme="minorHAnsi"/>
          <w:sz w:val="24"/>
          <w:szCs w:val="24"/>
          <w:shd w:val="clear" w:color="auto" w:fill="FFFFFF"/>
        </w:rPr>
        <w:t>(</w:t>
      </w:r>
      <w:r w:rsidRPr="007F0A73">
        <w:rPr>
          <w:rFonts w:cstheme="minorHAnsi"/>
          <w:sz w:val="24"/>
          <w:szCs w:val="24"/>
          <w:shd w:val="clear" w:color="auto" w:fill="FFFFFF"/>
        </w:rPr>
        <w:t>2019</w:t>
      </w:r>
      <w:r w:rsidR="00DA579A" w:rsidRPr="007F0A73">
        <w:rPr>
          <w:rFonts w:cstheme="minorHAnsi"/>
          <w:sz w:val="24"/>
          <w:szCs w:val="24"/>
          <w:shd w:val="clear" w:color="auto" w:fill="FFFFFF"/>
        </w:rPr>
        <w:t>)</w:t>
      </w:r>
      <w:r w:rsidRPr="007F0A73">
        <w:rPr>
          <w:rFonts w:cstheme="minorHAnsi"/>
          <w:sz w:val="24"/>
          <w:szCs w:val="24"/>
          <w:shd w:val="clear" w:color="auto" w:fill="FFFFFF"/>
        </w:rPr>
        <w:t>. Reliability, economic and environmental analysis of a microgrid system in the presence of renewable energy resources. </w:t>
      </w:r>
      <w:r w:rsidRPr="007F0A73">
        <w:rPr>
          <w:rFonts w:cstheme="minorHAnsi"/>
          <w:i/>
          <w:iCs/>
          <w:sz w:val="24"/>
          <w:szCs w:val="24"/>
          <w:shd w:val="clear" w:color="auto" w:fill="FFFFFF"/>
        </w:rPr>
        <w:t>Applied energy</w:t>
      </w:r>
      <w:r w:rsidRPr="007F0A73">
        <w:rPr>
          <w:rFonts w:cstheme="minorHAnsi"/>
          <w:sz w:val="24"/>
          <w:szCs w:val="24"/>
          <w:shd w:val="clear" w:color="auto" w:fill="FFFFFF"/>
        </w:rPr>
        <w:t>, </w:t>
      </w:r>
      <w:r w:rsidRPr="007F0A73">
        <w:rPr>
          <w:rFonts w:cstheme="minorHAnsi"/>
          <w:i/>
          <w:iCs/>
          <w:sz w:val="24"/>
          <w:szCs w:val="24"/>
          <w:shd w:val="clear" w:color="auto" w:fill="FFFFFF"/>
        </w:rPr>
        <w:t>236</w:t>
      </w:r>
      <w:r w:rsidRPr="007F0A73">
        <w:rPr>
          <w:rFonts w:cstheme="minorHAnsi"/>
          <w:sz w:val="24"/>
          <w:szCs w:val="24"/>
          <w:shd w:val="clear" w:color="auto" w:fill="FFFFFF"/>
        </w:rPr>
        <w:t>, pp.1089-1114</w:t>
      </w:r>
      <w:r w:rsidR="00DA579A" w:rsidRPr="007F0A73">
        <w:rPr>
          <w:rFonts w:cstheme="minorHAnsi"/>
          <w:sz w:val="24"/>
          <w:szCs w:val="24"/>
          <w:shd w:val="clear" w:color="auto" w:fill="FFFFFF"/>
        </w:rPr>
        <w:t xml:space="preserve"> (Accessed:</w:t>
      </w:r>
      <w:r w:rsidR="00BC1AAF" w:rsidRPr="007F0A73">
        <w:rPr>
          <w:rFonts w:cstheme="minorHAnsi"/>
          <w:sz w:val="24"/>
          <w:szCs w:val="24"/>
          <w:shd w:val="clear" w:color="auto" w:fill="FFFFFF"/>
        </w:rPr>
        <w:t xml:space="preserve"> 22 June 2022).</w:t>
      </w:r>
    </w:p>
    <w:p w14:paraId="62091A6A" w14:textId="4DD80B6D" w:rsidR="00C845E0" w:rsidRPr="007F0A73" w:rsidRDefault="00C845E0" w:rsidP="007F0A73">
      <w:pPr>
        <w:rPr>
          <w:rFonts w:cstheme="minorHAnsi"/>
          <w:shd w:val="clear" w:color="auto" w:fill="FFFFFF"/>
        </w:rPr>
      </w:pPr>
      <w:proofErr w:type="spellStart"/>
      <w:r w:rsidRPr="007F0A73">
        <w:rPr>
          <w:rFonts w:cstheme="minorHAnsi"/>
          <w:sz w:val="24"/>
          <w:szCs w:val="24"/>
        </w:rPr>
        <w:t>Dalal</w:t>
      </w:r>
      <w:proofErr w:type="spellEnd"/>
      <w:r w:rsidRPr="007F0A73">
        <w:rPr>
          <w:rFonts w:cstheme="minorHAnsi"/>
          <w:sz w:val="24"/>
          <w:szCs w:val="24"/>
        </w:rPr>
        <w:t>, G., &amp; Malik, S. (2015). Online Marketing: A SWOT Analysis. </w:t>
      </w:r>
      <w:r w:rsidRPr="007F0A73">
        <w:rPr>
          <w:rFonts w:cstheme="minorHAnsi"/>
          <w:i/>
          <w:iCs/>
          <w:sz w:val="24"/>
          <w:szCs w:val="24"/>
        </w:rPr>
        <w:t>The International Journal of Business &amp; Management</w:t>
      </w:r>
      <w:r w:rsidRPr="007F0A73">
        <w:rPr>
          <w:rFonts w:cstheme="minorHAnsi"/>
          <w:sz w:val="24"/>
          <w:szCs w:val="24"/>
        </w:rPr>
        <w:t>, </w:t>
      </w:r>
      <w:r w:rsidRPr="007F0A73">
        <w:rPr>
          <w:rFonts w:cstheme="minorHAnsi"/>
          <w:i/>
          <w:iCs/>
          <w:sz w:val="24"/>
          <w:szCs w:val="24"/>
        </w:rPr>
        <w:t>3</w:t>
      </w:r>
      <w:r w:rsidRPr="007F0A73">
        <w:rPr>
          <w:rFonts w:cstheme="minorHAnsi"/>
          <w:sz w:val="24"/>
          <w:szCs w:val="24"/>
        </w:rPr>
        <w:t xml:space="preserve">(7), 12 </w:t>
      </w:r>
      <w:r w:rsidR="009D391D" w:rsidRPr="007F0A73">
        <w:rPr>
          <w:rFonts w:cstheme="minorHAnsi"/>
          <w:sz w:val="24"/>
          <w:szCs w:val="24"/>
        </w:rPr>
        <w:t>(Accessed: 22 June 2022).</w:t>
      </w:r>
    </w:p>
    <w:p w14:paraId="03D3449D" w14:textId="27A936D8" w:rsidR="00533F9D" w:rsidRPr="007F0A73" w:rsidRDefault="00533F9D" w:rsidP="007F0A73">
      <w:pPr>
        <w:rPr>
          <w:rFonts w:cstheme="minorHAnsi"/>
          <w:sz w:val="24"/>
          <w:szCs w:val="24"/>
        </w:rPr>
      </w:pPr>
      <w:proofErr w:type="spellStart"/>
      <w:r w:rsidRPr="007F0A73">
        <w:rPr>
          <w:rFonts w:cstheme="minorHAnsi"/>
          <w:sz w:val="24"/>
          <w:szCs w:val="24"/>
        </w:rPr>
        <w:t>Dockalikova</w:t>
      </w:r>
      <w:proofErr w:type="spellEnd"/>
      <w:r w:rsidRPr="007F0A73">
        <w:rPr>
          <w:rFonts w:cstheme="minorHAnsi"/>
          <w:sz w:val="24"/>
          <w:szCs w:val="24"/>
        </w:rPr>
        <w:t xml:space="preserve">, I., &amp; </w:t>
      </w:r>
      <w:proofErr w:type="spellStart"/>
      <w:r w:rsidRPr="007F0A73">
        <w:rPr>
          <w:rFonts w:cstheme="minorHAnsi"/>
          <w:sz w:val="24"/>
          <w:szCs w:val="24"/>
        </w:rPr>
        <w:t>Klozikova</w:t>
      </w:r>
      <w:proofErr w:type="spellEnd"/>
      <w:r w:rsidRPr="007F0A73">
        <w:rPr>
          <w:rFonts w:cstheme="minorHAnsi"/>
          <w:sz w:val="24"/>
          <w:szCs w:val="24"/>
        </w:rPr>
        <w:t>, J. (2014, November). MCDM Methods in Practice: Determining the Significance of PESTEL Analysis Criteria. In </w:t>
      </w:r>
      <w:r w:rsidRPr="007F0A73">
        <w:rPr>
          <w:rFonts w:cstheme="minorHAnsi"/>
          <w:i/>
          <w:iCs/>
          <w:sz w:val="24"/>
          <w:szCs w:val="24"/>
        </w:rPr>
        <w:t>European Conference on Management, Leadership &amp; Governance</w:t>
      </w:r>
      <w:r w:rsidRPr="007F0A73">
        <w:rPr>
          <w:rFonts w:cstheme="minorHAnsi"/>
          <w:sz w:val="24"/>
          <w:szCs w:val="24"/>
        </w:rPr>
        <w:t> (p. 418). Academic Conferences International Limited</w:t>
      </w:r>
      <w:r w:rsidR="000D556B" w:rsidRPr="007F0A73">
        <w:rPr>
          <w:rFonts w:cstheme="minorHAnsi"/>
          <w:sz w:val="24"/>
          <w:szCs w:val="24"/>
        </w:rPr>
        <w:t xml:space="preserve"> (Accessed: 22 June 2022).</w:t>
      </w:r>
    </w:p>
    <w:p w14:paraId="21A9D4F6" w14:textId="37D48608" w:rsidR="00477B8D" w:rsidRPr="007F0A73" w:rsidRDefault="00477B8D" w:rsidP="007F0A73">
      <w:pPr>
        <w:rPr>
          <w:rFonts w:cstheme="minorHAnsi"/>
          <w:sz w:val="24"/>
          <w:szCs w:val="24"/>
        </w:rPr>
      </w:pPr>
      <w:r w:rsidRPr="007F0A73">
        <w:rPr>
          <w:rFonts w:cstheme="minorHAnsi"/>
          <w:sz w:val="24"/>
          <w:szCs w:val="24"/>
          <w:shd w:val="clear" w:color="auto" w:fill="FFFFFF"/>
        </w:rPr>
        <w:t xml:space="preserve">Haile, M., &amp; </w:t>
      </w:r>
      <w:proofErr w:type="spellStart"/>
      <w:r w:rsidRPr="007F0A73">
        <w:rPr>
          <w:rFonts w:cstheme="minorHAnsi"/>
          <w:sz w:val="24"/>
          <w:szCs w:val="24"/>
          <w:shd w:val="clear" w:color="auto" w:fill="FFFFFF"/>
        </w:rPr>
        <w:t>Krupka</w:t>
      </w:r>
      <w:proofErr w:type="spellEnd"/>
      <w:r w:rsidRPr="007F0A73">
        <w:rPr>
          <w:rFonts w:cstheme="minorHAnsi"/>
          <w:sz w:val="24"/>
          <w:szCs w:val="24"/>
          <w:shd w:val="clear" w:color="auto" w:fill="FFFFFF"/>
        </w:rPr>
        <w:t>, J. (2016). Fuzzy Evaluation of SWOT Analysis. </w:t>
      </w:r>
      <w:r w:rsidRPr="007F0A73">
        <w:rPr>
          <w:rStyle w:val="Emphasis"/>
          <w:rFonts w:cstheme="minorHAnsi"/>
          <w:sz w:val="24"/>
          <w:szCs w:val="24"/>
          <w:shd w:val="clear" w:color="auto" w:fill="FFFFFF"/>
        </w:rPr>
        <w:t>International Journal of Supply Chain Management</w:t>
      </w:r>
      <w:r w:rsidRPr="007F0A73">
        <w:rPr>
          <w:rFonts w:cstheme="minorHAnsi"/>
          <w:sz w:val="24"/>
          <w:szCs w:val="24"/>
          <w:shd w:val="clear" w:color="auto" w:fill="FFFFFF"/>
        </w:rPr>
        <w:t>, </w:t>
      </w:r>
      <w:r w:rsidRPr="007F0A73">
        <w:rPr>
          <w:rStyle w:val="Emphasis"/>
          <w:rFonts w:cstheme="minorHAnsi"/>
          <w:sz w:val="24"/>
          <w:szCs w:val="24"/>
          <w:shd w:val="clear" w:color="auto" w:fill="FFFFFF"/>
        </w:rPr>
        <w:t>5</w:t>
      </w:r>
      <w:r w:rsidRPr="007F0A73">
        <w:rPr>
          <w:rFonts w:cstheme="minorHAnsi"/>
          <w:sz w:val="24"/>
          <w:szCs w:val="24"/>
          <w:shd w:val="clear" w:color="auto" w:fill="FFFFFF"/>
        </w:rPr>
        <w:t>, 172-179 (accessed: 22 June</w:t>
      </w:r>
      <w:r w:rsidR="00F743DB" w:rsidRPr="007F0A73">
        <w:rPr>
          <w:rFonts w:cstheme="minorHAnsi"/>
          <w:sz w:val="24"/>
          <w:szCs w:val="24"/>
          <w:shd w:val="clear" w:color="auto" w:fill="FFFFFF"/>
        </w:rPr>
        <w:t xml:space="preserve"> 2022).</w:t>
      </w:r>
    </w:p>
    <w:p w14:paraId="48B09A28" w14:textId="5CBB4469" w:rsidR="00BA77B9" w:rsidRPr="007F0A73" w:rsidRDefault="00BA77B9" w:rsidP="007F0A73">
      <w:pPr>
        <w:rPr>
          <w:rFonts w:cstheme="minorHAnsi"/>
          <w:sz w:val="24"/>
          <w:szCs w:val="24"/>
        </w:rPr>
      </w:pPr>
      <w:r w:rsidRPr="007F0A73">
        <w:rPr>
          <w:rFonts w:cstheme="minorHAnsi"/>
          <w:sz w:val="24"/>
          <w:szCs w:val="24"/>
        </w:rPr>
        <w:fldChar w:fldCharType="begin"/>
      </w:r>
      <w:r w:rsidRPr="007F0A73">
        <w:rPr>
          <w:rFonts w:cstheme="minorHAnsi"/>
          <w:sz w:val="24"/>
          <w:szCs w:val="24"/>
        </w:rPr>
        <w:instrText xml:space="preserve"> ADDIN ZOTERO_BIBL {"uncited":[],"omitted":[],"custom":[]} CSL_BIBLIOGRAPHY </w:instrText>
      </w:r>
      <w:r w:rsidRPr="007F0A73">
        <w:rPr>
          <w:rFonts w:cstheme="minorHAnsi"/>
          <w:sz w:val="24"/>
          <w:szCs w:val="24"/>
        </w:rPr>
        <w:fldChar w:fldCharType="separate"/>
      </w:r>
      <w:r w:rsidRPr="007F0A73">
        <w:rPr>
          <w:rFonts w:cstheme="minorHAnsi"/>
          <w:i/>
          <w:iCs/>
          <w:sz w:val="24"/>
          <w:szCs w:val="24"/>
        </w:rPr>
        <w:t>Environmental Sustainability | Procter and Gamble</w:t>
      </w:r>
      <w:r w:rsidRPr="007F0A73">
        <w:rPr>
          <w:rFonts w:cstheme="minorHAnsi"/>
          <w:sz w:val="24"/>
          <w:szCs w:val="24"/>
        </w:rPr>
        <w:t xml:space="preserve"> (</w:t>
      </w:r>
      <w:r w:rsidR="00FF562B" w:rsidRPr="007F0A73">
        <w:rPr>
          <w:rFonts w:cstheme="minorHAnsi"/>
          <w:sz w:val="24"/>
          <w:szCs w:val="24"/>
        </w:rPr>
        <w:t>2020</w:t>
      </w:r>
      <w:r w:rsidRPr="007F0A73">
        <w:rPr>
          <w:rFonts w:cstheme="minorHAnsi"/>
          <w:sz w:val="24"/>
          <w:szCs w:val="24"/>
        </w:rPr>
        <w:t>). Available at: https://www.pg.co.uk/environmental-sustainability/ (Accessed: 22 June 2022).</w:t>
      </w:r>
    </w:p>
    <w:p w14:paraId="3A16D77C" w14:textId="2FC17852" w:rsidR="00BA77B9" w:rsidRPr="007F0A73" w:rsidRDefault="00BA77B9" w:rsidP="007F0A73">
      <w:pPr>
        <w:rPr>
          <w:rFonts w:cstheme="minorHAnsi"/>
          <w:sz w:val="24"/>
          <w:szCs w:val="24"/>
        </w:rPr>
      </w:pPr>
      <w:r w:rsidRPr="007F0A73">
        <w:rPr>
          <w:rFonts w:cstheme="minorHAnsi"/>
          <w:i/>
          <w:iCs/>
          <w:sz w:val="24"/>
          <w:szCs w:val="24"/>
        </w:rPr>
        <w:t>Environmental Sustainability | Procter and Gamble</w:t>
      </w:r>
      <w:r w:rsidRPr="007F0A73">
        <w:rPr>
          <w:rFonts w:cstheme="minorHAnsi"/>
          <w:sz w:val="24"/>
          <w:szCs w:val="24"/>
        </w:rPr>
        <w:t xml:space="preserve"> (</w:t>
      </w:r>
      <w:r w:rsidR="00FF562B" w:rsidRPr="007F0A73">
        <w:rPr>
          <w:rFonts w:cstheme="minorHAnsi"/>
          <w:sz w:val="24"/>
          <w:szCs w:val="24"/>
        </w:rPr>
        <w:t>2021</w:t>
      </w:r>
      <w:r w:rsidRPr="007F0A73">
        <w:rPr>
          <w:rFonts w:cstheme="minorHAnsi"/>
          <w:sz w:val="24"/>
          <w:szCs w:val="24"/>
        </w:rPr>
        <w:t>). Available at: https://www.pg.co.uk/environmental-sustainability/ (Accessed: 22 June 2022).</w:t>
      </w:r>
    </w:p>
    <w:p w14:paraId="1955798E" w14:textId="490730C6" w:rsidR="00BA77B9" w:rsidRPr="007F0A73" w:rsidRDefault="00BA77B9" w:rsidP="007F0A73">
      <w:pPr>
        <w:rPr>
          <w:rFonts w:cstheme="minorHAnsi"/>
          <w:sz w:val="24"/>
          <w:szCs w:val="24"/>
        </w:rPr>
      </w:pPr>
      <w:r w:rsidRPr="007F0A73">
        <w:rPr>
          <w:rFonts w:cstheme="minorHAnsi"/>
          <w:sz w:val="24"/>
          <w:szCs w:val="24"/>
        </w:rPr>
        <w:t xml:space="preserve">Freeman, J. (2021) ‘Opinion | Procter &amp; Gamble’s New Stakeholder’, </w:t>
      </w:r>
      <w:r w:rsidRPr="007F0A73">
        <w:rPr>
          <w:rFonts w:cstheme="minorHAnsi"/>
          <w:i/>
          <w:iCs/>
          <w:sz w:val="24"/>
          <w:szCs w:val="24"/>
        </w:rPr>
        <w:t>Wall Street Journal</w:t>
      </w:r>
      <w:r w:rsidRPr="007F0A73">
        <w:rPr>
          <w:rFonts w:cstheme="minorHAnsi"/>
          <w:sz w:val="24"/>
          <w:szCs w:val="24"/>
        </w:rPr>
        <w:t>, 8 April. Available at: https://www.wsj.com/articles/procter-gambles-new-stakeholder-11617911821 (Accessed: 22 June 2022).</w:t>
      </w:r>
    </w:p>
    <w:p w14:paraId="33E6EF53" w14:textId="00E96A3D" w:rsidR="00B5475E" w:rsidRPr="007F0A73" w:rsidRDefault="00B5475E" w:rsidP="007F0A73">
      <w:pPr>
        <w:rPr>
          <w:rFonts w:cstheme="minorHAnsi"/>
          <w:sz w:val="24"/>
          <w:szCs w:val="24"/>
        </w:rPr>
      </w:pPr>
      <w:r w:rsidRPr="007F0A73">
        <w:rPr>
          <w:rFonts w:cstheme="minorHAnsi"/>
          <w:sz w:val="24"/>
          <w:szCs w:val="24"/>
          <w:shd w:val="clear" w:color="auto" w:fill="FFFFFF"/>
        </w:rPr>
        <w:t xml:space="preserve">Gu, T., </w:t>
      </w:r>
      <w:r w:rsidR="00C90AFE" w:rsidRPr="007F0A73">
        <w:rPr>
          <w:rFonts w:cstheme="minorHAnsi"/>
          <w:sz w:val="24"/>
          <w:szCs w:val="24"/>
          <w:shd w:val="clear" w:color="auto" w:fill="FFFFFF"/>
        </w:rPr>
        <w:t>(</w:t>
      </w:r>
      <w:r w:rsidRPr="007F0A73">
        <w:rPr>
          <w:rFonts w:cstheme="minorHAnsi"/>
          <w:sz w:val="24"/>
          <w:szCs w:val="24"/>
          <w:shd w:val="clear" w:color="auto" w:fill="FFFFFF"/>
        </w:rPr>
        <w:t>2022</w:t>
      </w:r>
      <w:r w:rsidR="00C90AFE" w:rsidRPr="007F0A73">
        <w:rPr>
          <w:rFonts w:cstheme="minorHAnsi"/>
          <w:sz w:val="24"/>
          <w:szCs w:val="24"/>
          <w:shd w:val="clear" w:color="auto" w:fill="FFFFFF"/>
        </w:rPr>
        <w:t>)</w:t>
      </w:r>
      <w:r w:rsidRPr="007F0A73">
        <w:rPr>
          <w:rFonts w:cstheme="minorHAnsi"/>
          <w:sz w:val="24"/>
          <w:szCs w:val="24"/>
          <w:shd w:val="clear" w:color="auto" w:fill="FFFFFF"/>
        </w:rPr>
        <w:t>, April. Research on Proctor and Gamble Marketing Strategy during Covid-19 in The US. In </w:t>
      </w:r>
      <w:r w:rsidRPr="007F0A73">
        <w:rPr>
          <w:rFonts w:cstheme="minorHAnsi"/>
          <w:i/>
          <w:iCs/>
          <w:sz w:val="24"/>
          <w:szCs w:val="24"/>
          <w:shd w:val="clear" w:color="auto" w:fill="FFFFFF"/>
        </w:rPr>
        <w:t>2022 7th International Conference on Social Sciences and Economic Development (ICSSED 2022)</w:t>
      </w:r>
      <w:r w:rsidRPr="007F0A73">
        <w:rPr>
          <w:rFonts w:cstheme="minorHAnsi"/>
          <w:sz w:val="24"/>
          <w:szCs w:val="24"/>
          <w:shd w:val="clear" w:color="auto" w:fill="FFFFFF"/>
        </w:rPr>
        <w:t> (pp. 765-770). Atlantis Press</w:t>
      </w:r>
      <w:r w:rsidR="00BC1AAF" w:rsidRPr="007F0A73">
        <w:rPr>
          <w:rFonts w:cstheme="minorHAnsi"/>
          <w:sz w:val="24"/>
          <w:szCs w:val="24"/>
          <w:shd w:val="clear" w:color="auto" w:fill="FFFFFF"/>
        </w:rPr>
        <w:t xml:space="preserve"> (Accessed: 22 June 2022).</w:t>
      </w:r>
    </w:p>
    <w:p w14:paraId="75424319" w14:textId="770A82B4" w:rsidR="00064E90" w:rsidRPr="007F0A73" w:rsidRDefault="00064E90" w:rsidP="007F0A73">
      <w:pPr>
        <w:rPr>
          <w:rFonts w:cstheme="minorHAnsi"/>
          <w:sz w:val="24"/>
          <w:szCs w:val="24"/>
        </w:rPr>
      </w:pPr>
      <w:r w:rsidRPr="007F0A73">
        <w:rPr>
          <w:rFonts w:cstheme="minorHAnsi"/>
          <w:sz w:val="24"/>
          <w:szCs w:val="24"/>
        </w:rPr>
        <w:t xml:space="preserve">M.E. Porter, 'What is strategy?', </w:t>
      </w:r>
      <w:r w:rsidRPr="007F0A73">
        <w:rPr>
          <w:rFonts w:cstheme="minorHAnsi"/>
          <w:i/>
          <w:iCs/>
          <w:sz w:val="24"/>
          <w:szCs w:val="24"/>
        </w:rPr>
        <w:t>Harvard Business Review</w:t>
      </w:r>
      <w:r w:rsidRPr="007F0A73">
        <w:rPr>
          <w:rFonts w:cstheme="minorHAnsi"/>
          <w:sz w:val="24"/>
          <w:szCs w:val="24"/>
        </w:rPr>
        <w:t xml:space="preserve">, November-December </w:t>
      </w:r>
      <w:r w:rsidR="00380258" w:rsidRPr="007F0A73">
        <w:rPr>
          <w:rFonts w:cstheme="minorHAnsi"/>
          <w:sz w:val="24"/>
          <w:szCs w:val="24"/>
        </w:rPr>
        <w:t>(</w:t>
      </w:r>
      <w:r w:rsidRPr="007F0A73">
        <w:rPr>
          <w:rFonts w:cstheme="minorHAnsi"/>
          <w:sz w:val="24"/>
          <w:szCs w:val="24"/>
        </w:rPr>
        <w:t>1996</w:t>
      </w:r>
      <w:r w:rsidR="00380258" w:rsidRPr="007F0A73">
        <w:rPr>
          <w:rFonts w:cstheme="minorHAnsi"/>
          <w:sz w:val="24"/>
          <w:szCs w:val="24"/>
        </w:rPr>
        <w:t>)</w:t>
      </w:r>
      <w:r w:rsidRPr="007F0A73">
        <w:rPr>
          <w:rFonts w:cstheme="minorHAnsi"/>
          <w:sz w:val="24"/>
          <w:szCs w:val="24"/>
        </w:rPr>
        <w:t>, p.60</w:t>
      </w:r>
      <w:r w:rsidR="008F4328" w:rsidRPr="007F0A73">
        <w:rPr>
          <w:rFonts w:cstheme="minorHAnsi"/>
          <w:sz w:val="24"/>
          <w:szCs w:val="24"/>
        </w:rPr>
        <w:t>(accessed: 22 June 2022).</w:t>
      </w:r>
    </w:p>
    <w:p w14:paraId="69453145" w14:textId="6774E34C" w:rsidR="00FB206F" w:rsidRPr="007F0A73" w:rsidRDefault="00FB206F" w:rsidP="007F0A73">
      <w:pPr>
        <w:rPr>
          <w:rFonts w:cstheme="minorHAnsi"/>
          <w:sz w:val="24"/>
          <w:szCs w:val="24"/>
        </w:rPr>
      </w:pPr>
      <w:r w:rsidRPr="007F0A73">
        <w:rPr>
          <w:rFonts w:cstheme="minorHAnsi"/>
          <w:sz w:val="24"/>
          <w:szCs w:val="24"/>
        </w:rPr>
        <w:t>Murphey, M., &amp; Gause, R. (1974). UCF Research Guides. Industry Analysis. PESTLE Analysis. </w:t>
      </w:r>
      <w:r w:rsidRPr="007F0A73">
        <w:rPr>
          <w:rFonts w:cstheme="minorHAnsi"/>
          <w:i/>
          <w:iCs/>
          <w:sz w:val="24"/>
          <w:szCs w:val="24"/>
        </w:rPr>
        <w:t>Business Horizons</w:t>
      </w:r>
      <w:r w:rsidRPr="007F0A73">
        <w:rPr>
          <w:rFonts w:cstheme="minorHAnsi"/>
          <w:sz w:val="24"/>
          <w:szCs w:val="24"/>
        </w:rPr>
        <w:t>, </w:t>
      </w:r>
      <w:r w:rsidRPr="007F0A73">
        <w:rPr>
          <w:rFonts w:cstheme="minorHAnsi"/>
          <w:i/>
          <w:iCs/>
          <w:sz w:val="24"/>
          <w:szCs w:val="24"/>
        </w:rPr>
        <w:t>17</w:t>
      </w:r>
      <w:r w:rsidRPr="007F0A73">
        <w:rPr>
          <w:rFonts w:cstheme="minorHAnsi"/>
          <w:sz w:val="24"/>
          <w:szCs w:val="24"/>
        </w:rPr>
        <w:t>(5), 27-38 (Accessed: 22 June 2022).</w:t>
      </w:r>
    </w:p>
    <w:p w14:paraId="7F24F754" w14:textId="2B1B1D89" w:rsidR="00BA77B9" w:rsidRPr="007F0A73" w:rsidRDefault="00BA77B9" w:rsidP="007F0A73">
      <w:pPr>
        <w:rPr>
          <w:rFonts w:cstheme="minorHAnsi"/>
          <w:sz w:val="24"/>
          <w:szCs w:val="24"/>
        </w:rPr>
      </w:pPr>
      <w:r w:rsidRPr="007F0A73">
        <w:rPr>
          <w:rFonts w:cstheme="minorHAnsi"/>
          <w:i/>
          <w:iCs/>
          <w:sz w:val="24"/>
          <w:szCs w:val="24"/>
        </w:rPr>
        <w:t>P&amp;G Announces Fiscal Year 2022 Third Quarter Results</w:t>
      </w:r>
      <w:r w:rsidRPr="007F0A73">
        <w:rPr>
          <w:rFonts w:cstheme="minorHAnsi"/>
          <w:sz w:val="24"/>
          <w:szCs w:val="24"/>
        </w:rPr>
        <w:t xml:space="preserve"> (n</w:t>
      </w:r>
      <w:r w:rsidR="00C90AFE" w:rsidRPr="007F0A73">
        <w:rPr>
          <w:rFonts w:cstheme="minorHAnsi"/>
          <w:sz w:val="24"/>
          <w:szCs w:val="24"/>
        </w:rPr>
        <w:t>2022</w:t>
      </w:r>
      <w:r w:rsidRPr="007F0A73">
        <w:rPr>
          <w:rFonts w:cstheme="minorHAnsi"/>
          <w:sz w:val="24"/>
          <w:szCs w:val="24"/>
        </w:rPr>
        <w:t>). Available at: https://www.pginvestor.com/financial-reporting/press-releases/news-details/2022/PG-Announces-Fiscal-Year-2022-Third-Quarter-Results/default.aspx (Accessed: 22 June 2022).</w:t>
      </w:r>
    </w:p>
    <w:p w14:paraId="48313AF1" w14:textId="57A2ED86" w:rsidR="00BA77B9" w:rsidRPr="007F0A73" w:rsidRDefault="00BA77B9" w:rsidP="007F0A73">
      <w:pPr>
        <w:rPr>
          <w:rFonts w:cstheme="minorHAnsi"/>
          <w:sz w:val="24"/>
          <w:szCs w:val="24"/>
        </w:rPr>
      </w:pPr>
      <w:r w:rsidRPr="007F0A73">
        <w:rPr>
          <w:rFonts w:cstheme="minorHAnsi"/>
          <w:i/>
          <w:iCs/>
          <w:sz w:val="24"/>
          <w:szCs w:val="24"/>
        </w:rPr>
        <w:t>P&amp;G Announces Fourth Quarter and Fiscal Year 2021 Results</w:t>
      </w:r>
      <w:r w:rsidRPr="007F0A73">
        <w:rPr>
          <w:rFonts w:cstheme="minorHAnsi"/>
          <w:sz w:val="24"/>
          <w:szCs w:val="24"/>
        </w:rPr>
        <w:t xml:space="preserve"> (</w:t>
      </w:r>
      <w:r w:rsidR="00E41A7C" w:rsidRPr="007F0A73">
        <w:rPr>
          <w:rFonts w:cstheme="minorHAnsi"/>
          <w:sz w:val="24"/>
          <w:szCs w:val="24"/>
        </w:rPr>
        <w:t>2018</w:t>
      </w:r>
      <w:r w:rsidRPr="007F0A73">
        <w:rPr>
          <w:rFonts w:cstheme="minorHAnsi"/>
          <w:sz w:val="24"/>
          <w:szCs w:val="24"/>
        </w:rPr>
        <w:t>). Available at: https://www.pginvestor.com/financial-reporting/press-releases/news-details/2021/PG-Announces-Fourth-Quarter-and-Fiscal-Year-2021-Results/default.aspx (Accessed: 22 June 2022).</w:t>
      </w:r>
    </w:p>
    <w:p w14:paraId="23AEF8E8" w14:textId="499C02F9" w:rsidR="00BA77B9" w:rsidRPr="007F0A73" w:rsidRDefault="00BA77B9" w:rsidP="007F0A73">
      <w:pPr>
        <w:rPr>
          <w:rFonts w:cstheme="minorHAnsi"/>
          <w:sz w:val="24"/>
          <w:szCs w:val="24"/>
        </w:rPr>
      </w:pPr>
      <w:r w:rsidRPr="007F0A73">
        <w:rPr>
          <w:rFonts w:cstheme="minorHAnsi"/>
          <w:sz w:val="24"/>
          <w:szCs w:val="24"/>
        </w:rPr>
        <w:t>‘Procter &amp; Gamble - Price Increases and Cost-Cutting Strategies’ (</w:t>
      </w:r>
      <w:r w:rsidR="00FE24F9" w:rsidRPr="007F0A73">
        <w:rPr>
          <w:rFonts w:cstheme="minorHAnsi"/>
          <w:sz w:val="24"/>
          <w:szCs w:val="24"/>
        </w:rPr>
        <w:t>2021</w:t>
      </w:r>
      <w:r w:rsidRPr="007F0A73">
        <w:rPr>
          <w:rFonts w:cstheme="minorHAnsi"/>
          <w:sz w:val="24"/>
          <w:szCs w:val="24"/>
        </w:rPr>
        <w:t xml:space="preserve">) </w:t>
      </w:r>
      <w:r w:rsidRPr="007F0A73">
        <w:rPr>
          <w:rFonts w:cstheme="minorHAnsi"/>
          <w:i/>
          <w:iCs/>
          <w:sz w:val="24"/>
          <w:szCs w:val="24"/>
        </w:rPr>
        <w:t>https://brighthedge.com/</w:t>
      </w:r>
      <w:r w:rsidRPr="007F0A73">
        <w:rPr>
          <w:rFonts w:cstheme="minorHAnsi"/>
          <w:sz w:val="24"/>
          <w:szCs w:val="24"/>
        </w:rPr>
        <w:t>. Available at: https://brighthedge.com/analysis-procter-gamble/ (Accessed: 22 June 2022).</w:t>
      </w:r>
    </w:p>
    <w:p w14:paraId="0A8FAF75" w14:textId="45D06C1B" w:rsidR="00BA77B9" w:rsidRPr="007F0A73" w:rsidRDefault="00BA77B9" w:rsidP="007F0A73">
      <w:pPr>
        <w:rPr>
          <w:rFonts w:cstheme="minorHAnsi"/>
          <w:sz w:val="24"/>
          <w:szCs w:val="24"/>
        </w:rPr>
      </w:pPr>
      <w:r w:rsidRPr="007F0A73">
        <w:rPr>
          <w:rFonts w:cstheme="minorHAnsi"/>
          <w:i/>
          <w:iCs/>
          <w:sz w:val="24"/>
          <w:szCs w:val="24"/>
        </w:rPr>
        <w:t>Procter &amp; Gamble Company Rewards Shareholders Again (PG) | Nasdaq</w:t>
      </w:r>
      <w:r w:rsidRPr="007F0A73">
        <w:rPr>
          <w:rFonts w:cstheme="minorHAnsi"/>
          <w:sz w:val="24"/>
          <w:szCs w:val="24"/>
        </w:rPr>
        <w:t xml:space="preserve"> (</w:t>
      </w:r>
      <w:r w:rsidR="00FE24F9" w:rsidRPr="007F0A73">
        <w:rPr>
          <w:rFonts w:cstheme="minorHAnsi"/>
          <w:sz w:val="24"/>
          <w:szCs w:val="24"/>
        </w:rPr>
        <w:t>2017</w:t>
      </w:r>
      <w:r w:rsidRPr="007F0A73">
        <w:rPr>
          <w:rFonts w:cstheme="minorHAnsi"/>
          <w:sz w:val="24"/>
          <w:szCs w:val="24"/>
        </w:rPr>
        <w:t>). Available at: https://www.nasdaq.com/articles/procter-gamble-company-rewards-shareholders-again-pg-2017-04-17 (Accessed: 22 June 2022).</w:t>
      </w:r>
    </w:p>
    <w:p w14:paraId="454AC072" w14:textId="4A8F3214" w:rsidR="00BA77B9" w:rsidRPr="007F0A73" w:rsidRDefault="00BA77B9" w:rsidP="007F0A73">
      <w:pPr>
        <w:rPr>
          <w:rFonts w:cstheme="minorHAnsi"/>
          <w:sz w:val="24"/>
          <w:szCs w:val="24"/>
        </w:rPr>
      </w:pPr>
      <w:r w:rsidRPr="007F0A73">
        <w:rPr>
          <w:rFonts w:cstheme="minorHAnsi"/>
          <w:i/>
          <w:iCs/>
          <w:sz w:val="24"/>
          <w:szCs w:val="24"/>
        </w:rPr>
        <w:t>Procter &amp; Gamble Competitors</w:t>
      </w:r>
      <w:r w:rsidRPr="007F0A73">
        <w:rPr>
          <w:rFonts w:cstheme="minorHAnsi"/>
          <w:sz w:val="24"/>
          <w:szCs w:val="24"/>
        </w:rPr>
        <w:t xml:space="preserve"> (</w:t>
      </w:r>
      <w:r w:rsidR="00EE7B05" w:rsidRPr="007F0A73">
        <w:rPr>
          <w:rFonts w:cstheme="minorHAnsi"/>
          <w:sz w:val="24"/>
          <w:szCs w:val="24"/>
        </w:rPr>
        <w:t>2022</w:t>
      </w:r>
      <w:r w:rsidRPr="007F0A73">
        <w:rPr>
          <w:rFonts w:cstheme="minorHAnsi"/>
          <w:sz w:val="24"/>
          <w:szCs w:val="24"/>
        </w:rPr>
        <w:t xml:space="preserve">) </w:t>
      </w:r>
      <w:r w:rsidRPr="007F0A73">
        <w:rPr>
          <w:rFonts w:cstheme="minorHAnsi"/>
          <w:i/>
          <w:iCs/>
          <w:sz w:val="24"/>
          <w:szCs w:val="24"/>
        </w:rPr>
        <w:t>Comparably</w:t>
      </w:r>
      <w:r w:rsidRPr="007F0A73">
        <w:rPr>
          <w:rFonts w:cstheme="minorHAnsi"/>
          <w:sz w:val="24"/>
          <w:szCs w:val="24"/>
        </w:rPr>
        <w:t>. Available at: https://www.comparably.com/companies/procter-gamble/competitors (Accessed: 22 June 2022).</w:t>
      </w:r>
    </w:p>
    <w:p w14:paraId="5FC59DF1" w14:textId="4797FE79" w:rsidR="00BA77B9" w:rsidRPr="007F0A73" w:rsidRDefault="00BA77B9" w:rsidP="007F0A73">
      <w:pPr>
        <w:rPr>
          <w:rFonts w:cstheme="minorHAnsi"/>
          <w:sz w:val="24"/>
          <w:szCs w:val="24"/>
        </w:rPr>
      </w:pPr>
      <w:r w:rsidRPr="007F0A73">
        <w:rPr>
          <w:rFonts w:cstheme="minorHAnsi"/>
          <w:i/>
          <w:iCs/>
          <w:sz w:val="24"/>
          <w:szCs w:val="24"/>
        </w:rPr>
        <w:t>Procter &amp; Gamble Five Forces Analysis (Porter’s) &amp; Recommendations - Panmore Institute</w:t>
      </w:r>
      <w:r w:rsidRPr="007F0A73">
        <w:rPr>
          <w:rFonts w:cstheme="minorHAnsi"/>
          <w:sz w:val="24"/>
          <w:szCs w:val="24"/>
        </w:rPr>
        <w:t xml:space="preserve"> (</w:t>
      </w:r>
      <w:r w:rsidR="00EE7B05" w:rsidRPr="007F0A73">
        <w:rPr>
          <w:rFonts w:cstheme="minorHAnsi"/>
          <w:sz w:val="24"/>
          <w:szCs w:val="24"/>
        </w:rPr>
        <w:t>2017</w:t>
      </w:r>
      <w:r w:rsidRPr="007F0A73">
        <w:rPr>
          <w:rFonts w:cstheme="minorHAnsi"/>
          <w:sz w:val="24"/>
          <w:szCs w:val="24"/>
        </w:rPr>
        <w:t>). Available at: http://panmore.com/procter-gamble-five-forces-analysis-porters-recommendations (Accessed: 22 June 2022).</w:t>
      </w:r>
    </w:p>
    <w:p w14:paraId="3B492029" w14:textId="77777777" w:rsidR="00BA77B9" w:rsidRPr="007F0A73" w:rsidRDefault="00BA77B9" w:rsidP="007F0A73">
      <w:pPr>
        <w:rPr>
          <w:rFonts w:cstheme="minorHAnsi"/>
          <w:sz w:val="24"/>
          <w:szCs w:val="24"/>
        </w:rPr>
      </w:pPr>
      <w:r w:rsidRPr="007F0A73">
        <w:rPr>
          <w:rFonts w:cstheme="minorHAnsi"/>
          <w:sz w:val="24"/>
          <w:szCs w:val="24"/>
        </w:rPr>
        <w:t xml:space="preserve">‘Procter &amp; Gamble reveals packaging sustainability strategy’ (2018) </w:t>
      </w:r>
      <w:r w:rsidRPr="007F0A73">
        <w:rPr>
          <w:rFonts w:cstheme="minorHAnsi"/>
          <w:i/>
          <w:iCs/>
          <w:sz w:val="24"/>
          <w:szCs w:val="24"/>
        </w:rPr>
        <w:t>Packaging Gateway</w:t>
      </w:r>
      <w:r w:rsidRPr="007F0A73">
        <w:rPr>
          <w:rFonts w:cstheme="minorHAnsi"/>
          <w:sz w:val="24"/>
          <w:szCs w:val="24"/>
        </w:rPr>
        <w:t>, 18 April. Available at: https://www.packaging-gateway.com/news/procter-gamble-sustainability/ (Accessed: 22 June 2022).</w:t>
      </w:r>
    </w:p>
    <w:p w14:paraId="7F63972A" w14:textId="50BAFA6F" w:rsidR="00BA77B9" w:rsidRPr="007F0A73" w:rsidRDefault="00BA77B9" w:rsidP="007F0A73">
      <w:pPr>
        <w:rPr>
          <w:rFonts w:cstheme="minorHAnsi"/>
          <w:sz w:val="24"/>
          <w:szCs w:val="24"/>
        </w:rPr>
      </w:pPr>
      <w:r w:rsidRPr="007F0A73">
        <w:rPr>
          <w:rFonts w:cstheme="minorHAnsi"/>
          <w:sz w:val="24"/>
          <w:szCs w:val="24"/>
        </w:rPr>
        <w:t>‘Procter-Gamble-Bookmarked-Proxy-Statement-2021.pdf’ (</w:t>
      </w:r>
      <w:r w:rsidR="008C460B" w:rsidRPr="007F0A73">
        <w:rPr>
          <w:rFonts w:cstheme="minorHAnsi"/>
          <w:sz w:val="24"/>
          <w:szCs w:val="24"/>
        </w:rPr>
        <w:t>2017</w:t>
      </w:r>
      <w:r w:rsidRPr="007F0A73">
        <w:rPr>
          <w:rFonts w:cstheme="minorHAnsi"/>
          <w:sz w:val="24"/>
          <w:szCs w:val="24"/>
        </w:rPr>
        <w:t>). Available at: https://s1.q4cdn.com/695946674/files/doc_downloads/2021/08/Procter-Gamble-Bookmarked-Proxy-Statement-2021.pdf (Accessed: 22 June 2022).</w:t>
      </w:r>
    </w:p>
    <w:p w14:paraId="2AAB1108" w14:textId="3AECB27A" w:rsidR="00BA77B9" w:rsidRPr="007F0A73" w:rsidRDefault="00BA77B9" w:rsidP="007F0A73">
      <w:pPr>
        <w:rPr>
          <w:rFonts w:cstheme="minorHAnsi"/>
          <w:sz w:val="24"/>
          <w:szCs w:val="24"/>
        </w:rPr>
      </w:pPr>
      <w:r w:rsidRPr="007F0A73">
        <w:rPr>
          <w:rFonts w:cstheme="minorHAnsi"/>
          <w:sz w:val="24"/>
          <w:szCs w:val="24"/>
        </w:rPr>
        <w:t xml:space="preserve">Smithson, N. (2017) ‘Procter &amp; Gamble Co.’s Mission Statement &amp; Vision Statement: An Analysis’, </w:t>
      </w:r>
      <w:r w:rsidRPr="007F0A73">
        <w:rPr>
          <w:rFonts w:cstheme="minorHAnsi"/>
          <w:i/>
          <w:iCs/>
          <w:sz w:val="24"/>
          <w:szCs w:val="24"/>
        </w:rPr>
        <w:t>Panmore Institute</w:t>
      </w:r>
      <w:r w:rsidRPr="007F0A73">
        <w:rPr>
          <w:rFonts w:cstheme="minorHAnsi"/>
          <w:sz w:val="24"/>
          <w:szCs w:val="24"/>
        </w:rPr>
        <w:t>, 22 April. Available at: http://panmore.com/procter-gamble-mission-statement-vision-statement-analysis (Accessed: 22 June 2022).</w:t>
      </w:r>
    </w:p>
    <w:p w14:paraId="7FB93399" w14:textId="3A969E79" w:rsidR="00BA77B9" w:rsidRPr="007F0A73" w:rsidRDefault="00BA77B9" w:rsidP="007F0A73">
      <w:pPr>
        <w:rPr>
          <w:rFonts w:cstheme="minorHAnsi"/>
          <w:sz w:val="24"/>
          <w:szCs w:val="24"/>
        </w:rPr>
      </w:pPr>
      <w:r w:rsidRPr="007F0A73">
        <w:rPr>
          <w:rFonts w:cstheme="minorHAnsi"/>
          <w:sz w:val="24"/>
          <w:szCs w:val="24"/>
        </w:rPr>
        <w:t>Smithson, N. (201</w:t>
      </w:r>
      <w:r w:rsidR="00BF296E" w:rsidRPr="007F0A73">
        <w:rPr>
          <w:rFonts w:cstheme="minorHAnsi"/>
          <w:sz w:val="24"/>
          <w:szCs w:val="24"/>
        </w:rPr>
        <w:t>7</w:t>
      </w:r>
      <w:r w:rsidRPr="007F0A73">
        <w:rPr>
          <w:rFonts w:cstheme="minorHAnsi"/>
          <w:sz w:val="24"/>
          <w:szCs w:val="24"/>
        </w:rPr>
        <w:t xml:space="preserve">) ‘Procter &amp; Gamble’s Generic Strategy &amp; Intensive Growth Strategies’, </w:t>
      </w:r>
      <w:r w:rsidRPr="007F0A73">
        <w:rPr>
          <w:rFonts w:cstheme="minorHAnsi"/>
          <w:i/>
          <w:iCs/>
          <w:sz w:val="24"/>
          <w:szCs w:val="24"/>
        </w:rPr>
        <w:t>Panmore Institute</w:t>
      </w:r>
      <w:r w:rsidRPr="007F0A73">
        <w:rPr>
          <w:rFonts w:cstheme="minorHAnsi"/>
          <w:sz w:val="24"/>
          <w:szCs w:val="24"/>
        </w:rPr>
        <w:t>, 24 April. Available at: http://panmore.com/procter-gamble-generic-strategy-intensive-growth-strategies (Accessed: 22 June 2022).</w:t>
      </w:r>
    </w:p>
    <w:p w14:paraId="7EFD70A9" w14:textId="5F116749" w:rsidR="00BA77B9" w:rsidRPr="007F0A73" w:rsidRDefault="00BA77B9" w:rsidP="007F0A73">
      <w:pPr>
        <w:rPr>
          <w:rFonts w:cstheme="minorHAnsi"/>
          <w:sz w:val="24"/>
          <w:szCs w:val="24"/>
        </w:rPr>
      </w:pPr>
      <w:r w:rsidRPr="007F0A73">
        <w:rPr>
          <w:rFonts w:cstheme="minorHAnsi"/>
          <w:i/>
          <w:iCs/>
          <w:sz w:val="24"/>
          <w:szCs w:val="24"/>
        </w:rPr>
        <w:t>The Procter &amp; Gamble Company (PG) Stock Major Holders - Yahoo Finance</w:t>
      </w:r>
      <w:r w:rsidRPr="007F0A73">
        <w:rPr>
          <w:rFonts w:cstheme="minorHAnsi"/>
          <w:sz w:val="24"/>
          <w:szCs w:val="24"/>
        </w:rPr>
        <w:t xml:space="preserve"> (</w:t>
      </w:r>
      <w:r w:rsidR="002F58FA" w:rsidRPr="007F0A73">
        <w:rPr>
          <w:rFonts w:cstheme="minorHAnsi"/>
          <w:sz w:val="24"/>
          <w:szCs w:val="24"/>
        </w:rPr>
        <w:t>2022</w:t>
      </w:r>
      <w:r w:rsidRPr="007F0A73">
        <w:rPr>
          <w:rFonts w:cstheme="minorHAnsi"/>
          <w:sz w:val="24"/>
          <w:szCs w:val="24"/>
        </w:rPr>
        <w:t>). Available at: https://finance.yahoo.com/quote/PG/holders?guce_referrer=aHR0cHM6Ly93d3cuYmluZy5jb20v&amp;guce_referrer_sig=AQAAABf-l_ND0ca0hnKHUvAPv-TZazvHHkZtfaogtA377buIuDLgguSreawCAn_nBVcAjG4o3YQkPMrt212gwdGHQn20cVOpWORCjreKdSVIrEK9QpKJlDeIvva9lOVjykrFHaUHxN6AY7Xi7Ci_SNLeSi87d8qyQiaDqvHbOwe3Oxn-&amp;guccounter=2 (Accessed: 22 June 2022).</w:t>
      </w:r>
    </w:p>
    <w:p w14:paraId="5BD7FBCE" w14:textId="7EB4C96A" w:rsidR="00BA77B9" w:rsidRPr="007F0A73" w:rsidRDefault="00BA77B9" w:rsidP="007F0A73">
      <w:pPr>
        <w:rPr>
          <w:rFonts w:cstheme="minorHAnsi"/>
          <w:sz w:val="24"/>
          <w:szCs w:val="24"/>
        </w:rPr>
      </w:pPr>
      <w:r w:rsidRPr="007F0A73">
        <w:rPr>
          <w:rFonts w:cstheme="minorHAnsi"/>
          <w:i/>
          <w:iCs/>
          <w:sz w:val="24"/>
          <w:szCs w:val="24"/>
        </w:rPr>
        <w:t>The Top 5 Individual Shareholders of P&amp;G</w:t>
      </w:r>
      <w:r w:rsidRPr="007F0A73">
        <w:rPr>
          <w:rFonts w:cstheme="minorHAnsi"/>
          <w:sz w:val="24"/>
          <w:szCs w:val="24"/>
        </w:rPr>
        <w:t xml:space="preserve"> (</w:t>
      </w:r>
      <w:r w:rsidR="002F58FA" w:rsidRPr="007F0A73">
        <w:rPr>
          <w:rFonts w:cstheme="minorHAnsi"/>
          <w:sz w:val="24"/>
          <w:szCs w:val="24"/>
        </w:rPr>
        <w:t>2021</w:t>
      </w:r>
      <w:r w:rsidRPr="007F0A73">
        <w:rPr>
          <w:rFonts w:cstheme="minorHAnsi"/>
          <w:sz w:val="24"/>
          <w:szCs w:val="24"/>
        </w:rPr>
        <w:t xml:space="preserve">) </w:t>
      </w:r>
      <w:r w:rsidRPr="007F0A73">
        <w:rPr>
          <w:rFonts w:cstheme="minorHAnsi"/>
          <w:i/>
          <w:iCs/>
          <w:sz w:val="24"/>
          <w:szCs w:val="24"/>
        </w:rPr>
        <w:t>Investopedia</w:t>
      </w:r>
      <w:r w:rsidRPr="007F0A73">
        <w:rPr>
          <w:rFonts w:cstheme="minorHAnsi"/>
          <w:sz w:val="24"/>
          <w:szCs w:val="24"/>
        </w:rPr>
        <w:t>. Available at: https://www.investopedia.com/articles/insights/081316/top-5-individual-shareholders-pg-pg.asp (Accessed: 22 June 2022).</w:t>
      </w:r>
    </w:p>
    <w:p w14:paraId="07E3E3C8" w14:textId="07437709" w:rsidR="00BA77B9" w:rsidRPr="007F0A73" w:rsidRDefault="00BA77B9" w:rsidP="007F0A73">
      <w:pPr>
        <w:rPr>
          <w:rFonts w:cstheme="minorHAnsi"/>
          <w:sz w:val="24"/>
          <w:szCs w:val="24"/>
        </w:rPr>
      </w:pPr>
      <w:r w:rsidRPr="007F0A73">
        <w:rPr>
          <w:rFonts w:cstheme="minorHAnsi"/>
          <w:i/>
          <w:iCs/>
          <w:sz w:val="24"/>
          <w:szCs w:val="24"/>
        </w:rPr>
        <w:t>The Top 5 Individual Shareholders of P&amp;G</w:t>
      </w:r>
      <w:r w:rsidRPr="007F0A73">
        <w:rPr>
          <w:rFonts w:cstheme="minorHAnsi"/>
          <w:sz w:val="24"/>
          <w:szCs w:val="24"/>
        </w:rPr>
        <w:t xml:space="preserve"> (</w:t>
      </w:r>
      <w:r w:rsidR="00527FF1" w:rsidRPr="007F0A73">
        <w:rPr>
          <w:rFonts w:cstheme="minorHAnsi"/>
          <w:sz w:val="24"/>
          <w:szCs w:val="24"/>
        </w:rPr>
        <w:t>2022</w:t>
      </w:r>
      <w:r w:rsidRPr="007F0A73">
        <w:rPr>
          <w:rFonts w:cstheme="minorHAnsi"/>
          <w:sz w:val="24"/>
          <w:szCs w:val="24"/>
        </w:rPr>
        <w:t xml:space="preserve">) </w:t>
      </w:r>
      <w:r w:rsidRPr="007F0A73">
        <w:rPr>
          <w:rFonts w:cstheme="minorHAnsi"/>
          <w:i/>
          <w:iCs/>
          <w:sz w:val="24"/>
          <w:szCs w:val="24"/>
        </w:rPr>
        <w:t>Investopedia</w:t>
      </w:r>
      <w:r w:rsidRPr="007F0A73">
        <w:rPr>
          <w:rFonts w:cstheme="minorHAnsi"/>
          <w:sz w:val="24"/>
          <w:szCs w:val="24"/>
        </w:rPr>
        <w:t>. Available at: https://www.investopedia.com/articles/insights/081316/top-5-individual-shareholders-pg-pg.asp (Accessed: 22 June 2022).</w:t>
      </w:r>
    </w:p>
    <w:p w14:paraId="4CA6303E" w14:textId="0E450AAD" w:rsidR="00BA77B9" w:rsidRPr="007F0A73" w:rsidRDefault="00BA77B9" w:rsidP="007F0A73">
      <w:pPr>
        <w:rPr>
          <w:rFonts w:cstheme="minorHAnsi"/>
          <w:sz w:val="24"/>
          <w:szCs w:val="24"/>
        </w:rPr>
      </w:pPr>
      <w:r w:rsidRPr="007F0A73">
        <w:rPr>
          <w:rFonts w:cstheme="minorHAnsi"/>
          <w:i/>
          <w:iCs/>
          <w:sz w:val="24"/>
          <w:szCs w:val="24"/>
        </w:rPr>
        <w:t>The Top 5 Individual Shareholders of P&amp;G</w:t>
      </w:r>
      <w:r w:rsidRPr="007F0A73">
        <w:rPr>
          <w:rFonts w:cstheme="minorHAnsi"/>
          <w:sz w:val="24"/>
          <w:szCs w:val="24"/>
        </w:rPr>
        <w:t xml:space="preserve"> (</w:t>
      </w:r>
      <w:r w:rsidR="00924CE2" w:rsidRPr="007F0A73">
        <w:rPr>
          <w:rFonts w:cstheme="minorHAnsi"/>
          <w:sz w:val="24"/>
          <w:szCs w:val="24"/>
        </w:rPr>
        <w:t>2020</w:t>
      </w:r>
      <w:r w:rsidRPr="007F0A73">
        <w:rPr>
          <w:rFonts w:cstheme="minorHAnsi"/>
          <w:sz w:val="24"/>
          <w:szCs w:val="24"/>
        </w:rPr>
        <w:t xml:space="preserve">) </w:t>
      </w:r>
      <w:r w:rsidRPr="007F0A73">
        <w:rPr>
          <w:rFonts w:cstheme="minorHAnsi"/>
          <w:i/>
          <w:iCs/>
          <w:sz w:val="24"/>
          <w:szCs w:val="24"/>
        </w:rPr>
        <w:t>Investopedia</w:t>
      </w:r>
      <w:r w:rsidRPr="007F0A73">
        <w:rPr>
          <w:rFonts w:cstheme="minorHAnsi"/>
          <w:sz w:val="24"/>
          <w:szCs w:val="24"/>
        </w:rPr>
        <w:t>. Available at: https://www.investopedia.com/articles/insights/081316/top-5-individual-shareholders-pg-pg.asp (Accessed: 22 June 2022).</w:t>
      </w:r>
    </w:p>
    <w:p w14:paraId="1E95AA65" w14:textId="09B75954" w:rsidR="00BA77B9" w:rsidRPr="007F0A73" w:rsidRDefault="00BA77B9" w:rsidP="007F0A73">
      <w:pPr>
        <w:rPr>
          <w:rFonts w:cstheme="minorHAnsi"/>
          <w:sz w:val="24"/>
          <w:szCs w:val="24"/>
        </w:rPr>
      </w:pPr>
      <w:r w:rsidRPr="007F0A73">
        <w:rPr>
          <w:rFonts w:cstheme="minorHAnsi"/>
          <w:sz w:val="24"/>
          <w:szCs w:val="24"/>
        </w:rPr>
        <w:t xml:space="preserve">Thompson, A. (2017) ‘Procter &amp; Gamble PESTEL/PESTLE Analysis &amp; Recommendations’, </w:t>
      </w:r>
      <w:r w:rsidRPr="007F0A73">
        <w:rPr>
          <w:rFonts w:cstheme="minorHAnsi"/>
          <w:i/>
          <w:iCs/>
          <w:sz w:val="24"/>
          <w:szCs w:val="24"/>
        </w:rPr>
        <w:t>Panmore Institute</w:t>
      </w:r>
      <w:r w:rsidRPr="007F0A73">
        <w:rPr>
          <w:rFonts w:cstheme="minorHAnsi"/>
          <w:sz w:val="24"/>
          <w:szCs w:val="24"/>
        </w:rPr>
        <w:t>, 21 May. Available at: http://panmore.com/procter-gamble-pestel-pestle-analysis-recommendations (Accessed: 22 June 2022).</w:t>
      </w:r>
    </w:p>
    <w:p w14:paraId="6EB69F6F" w14:textId="59EAB41F" w:rsidR="00BA77B9" w:rsidRPr="007F0A73" w:rsidRDefault="00BA77B9" w:rsidP="007F0A73">
      <w:pPr>
        <w:rPr>
          <w:rFonts w:cstheme="minorHAnsi"/>
          <w:sz w:val="24"/>
          <w:szCs w:val="24"/>
        </w:rPr>
      </w:pPr>
      <w:r w:rsidRPr="007F0A73">
        <w:rPr>
          <w:rFonts w:cstheme="minorHAnsi"/>
          <w:sz w:val="24"/>
          <w:szCs w:val="24"/>
        </w:rPr>
        <w:t xml:space="preserve">Thompson, A. (2017) ‘Procter &amp; Gamble SWOT Analysis &amp; Recommendations’, </w:t>
      </w:r>
      <w:r w:rsidRPr="007F0A73">
        <w:rPr>
          <w:rFonts w:cstheme="minorHAnsi"/>
          <w:i/>
          <w:iCs/>
          <w:sz w:val="24"/>
          <w:szCs w:val="24"/>
        </w:rPr>
        <w:t>Panmore Institute</w:t>
      </w:r>
      <w:r w:rsidRPr="007F0A73">
        <w:rPr>
          <w:rFonts w:cstheme="minorHAnsi"/>
          <w:sz w:val="24"/>
          <w:szCs w:val="24"/>
        </w:rPr>
        <w:t>, 1 May. Available at: http://panmore.com/procter-gamble-swot-analysis-recommendations (Accessed: 22 June 2022).</w:t>
      </w:r>
    </w:p>
    <w:p w14:paraId="6F0F4EBF" w14:textId="424A6418" w:rsidR="00BA77B9" w:rsidRPr="007F0A73" w:rsidRDefault="00BA77B9" w:rsidP="007F0A73">
      <w:pPr>
        <w:rPr>
          <w:rFonts w:cstheme="minorHAnsi"/>
          <w:sz w:val="24"/>
          <w:szCs w:val="24"/>
        </w:rPr>
      </w:pPr>
      <w:r w:rsidRPr="007F0A73">
        <w:rPr>
          <w:rFonts w:cstheme="minorHAnsi"/>
          <w:i/>
          <w:iCs/>
          <w:sz w:val="24"/>
          <w:szCs w:val="24"/>
        </w:rPr>
        <w:t>Who Are Procter &amp; Gamble’s Main Competitors?</w:t>
      </w:r>
      <w:r w:rsidRPr="007F0A73">
        <w:rPr>
          <w:rFonts w:cstheme="minorHAnsi"/>
          <w:sz w:val="24"/>
          <w:szCs w:val="24"/>
        </w:rPr>
        <w:t xml:space="preserve"> (</w:t>
      </w:r>
      <w:r w:rsidR="00B214DB" w:rsidRPr="007F0A73">
        <w:rPr>
          <w:rFonts w:cstheme="minorHAnsi"/>
          <w:sz w:val="24"/>
          <w:szCs w:val="24"/>
        </w:rPr>
        <w:t>2022</w:t>
      </w:r>
      <w:r w:rsidRPr="007F0A73">
        <w:rPr>
          <w:rFonts w:cstheme="minorHAnsi"/>
          <w:sz w:val="24"/>
          <w:szCs w:val="24"/>
        </w:rPr>
        <w:t xml:space="preserve">) </w:t>
      </w:r>
      <w:r w:rsidRPr="007F0A73">
        <w:rPr>
          <w:rFonts w:cstheme="minorHAnsi"/>
          <w:i/>
          <w:iCs/>
          <w:sz w:val="24"/>
          <w:szCs w:val="24"/>
        </w:rPr>
        <w:t>Investopedia</w:t>
      </w:r>
      <w:r w:rsidRPr="007F0A73">
        <w:rPr>
          <w:rFonts w:cstheme="minorHAnsi"/>
          <w:sz w:val="24"/>
          <w:szCs w:val="24"/>
        </w:rPr>
        <w:t>. Available at: https://www.investopedia.com/ask/answers/120114/who-are-proctor-gambles-pg-main-competitors.asp (Accessed: 22 June 2022).</w:t>
      </w:r>
    </w:p>
    <w:p w14:paraId="394CE51B" w14:textId="0B8ECA5D" w:rsidR="00BA77B9" w:rsidRPr="007F0A73" w:rsidRDefault="00BA77B9" w:rsidP="007F0A73">
      <w:pPr>
        <w:rPr>
          <w:rFonts w:cstheme="minorHAnsi"/>
          <w:sz w:val="24"/>
          <w:szCs w:val="24"/>
        </w:rPr>
      </w:pPr>
      <w:r w:rsidRPr="007F0A73">
        <w:rPr>
          <w:rFonts w:cstheme="minorHAnsi"/>
          <w:i/>
          <w:iCs/>
          <w:sz w:val="24"/>
          <w:szCs w:val="24"/>
        </w:rPr>
        <w:t>Who started Procter &amp; Gamble? | Fox Business</w:t>
      </w:r>
      <w:r w:rsidRPr="007F0A73">
        <w:rPr>
          <w:rFonts w:cstheme="minorHAnsi"/>
          <w:sz w:val="24"/>
          <w:szCs w:val="24"/>
        </w:rPr>
        <w:t xml:space="preserve"> (</w:t>
      </w:r>
      <w:r w:rsidR="00E17BDA" w:rsidRPr="007F0A73">
        <w:rPr>
          <w:rFonts w:cstheme="minorHAnsi"/>
          <w:sz w:val="24"/>
          <w:szCs w:val="24"/>
        </w:rPr>
        <w:t>2020</w:t>
      </w:r>
      <w:r w:rsidRPr="007F0A73">
        <w:rPr>
          <w:rFonts w:cstheme="minorHAnsi"/>
          <w:sz w:val="24"/>
          <w:szCs w:val="24"/>
        </w:rPr>
        <w:t>). Available at: https://www.foxbusiness.com/lifestyle/who-started-procter-gamble (Accessed: 22 June 2022).</w:t>
      </w:r>
    </w:p>
    <w:p w14:paraId="0C45C82E" w14:textId="24B0BAB1" w:rsidR="00BA77B9" w:rsidRPr="007F0A73" w:rsidRDefault="00BA77B9" w:rsidP="007F0A73">
      <w:pPr>
        <w:rPr>
          <w:rFonts w:cstheme="minorHAnsi"/>
          <w:sz w:val="24"/>
          <w:szCs w:val="24"/>
        </w:rPr>
      </w:pPr>
      <w:r w:rsidRPr="007F0A73">
        <w:rPr>
          <w:rFonts w:cstheme="minorHAnsi"/>
          <w:sz w:val="24"/>
          <w:szCs w:val="24"/>
        </w:rPr>
        <w:fldChar w:fldCharType="end"/>
      </w:r>
      <w:r w:rsidR="00BF296E" w:rsidRPr="007F0A73">
        <w:rPr>
          <w:rFonts w:cstheme="minorHAnsi"/>
          <w:sz w:val="24"/>
          <w:szCs w:val="24"/>
        </w:rPr>
        <w:t xml:space="preserve"> </w:t>
      </w:r>
      <w:proofErr w:type="spellStart"/>
      <w:r w:rsidR="00BF296E" w:rsidRPr="007F0A73">
        <w:rPr>
          <w:rFonts w:cstheme="minorHAnsi"/>
          <w:sz w:val="24"/>
          <w:szCs w:val="24"/>
        </w:rPr>
        <w:t>Yüksel</w:t>
      </w:r>
      <w:proofErr w:type="spellEnd"/>
      <w:r w:rsidR="00BF296E" w:rsidRPr="007F0A73">
        <w:rPr>
          <w:rFonts w:cstheme="minorHAnsi"/>
          <w:sz w:val="24"/>
          <w:szCs w:val="24"/>
        </w:rPr>
        <w:t>, I. (2012). Developing a multi-</w:t>
      </w:r>
      <w:proofErr w:type="gramStart"/>
      <w:r w:rsidR="00BF296E" w:rsidRPr="007F0A73">
        <w:rPr>
          <w:rFonts w:cstheme="minorHAnsi"/>
          <w:sz w:val="24"/>
          <w:szCs w:val="24"/>
        </w:rPr>
        <w:t>criteria decision making</w:t>
      </w:r>
      <w:proofErr w:type="gramEnd"/>
      <w:r w:rsidR="00BF296E" w:rsidRPr="007F0A73">
        <w:rPr>
          <w:rFonts w:cstheme="minorHAnsi"/>
          <w:sz w:val="24"/>
          <w:szCs w:val="24"/>
        </w:rPr>
        <w:t xml:space="preserve"> model for PESTEL analysis. </w:t>
      </w:r>
      <w:r w:rsidR="00BF296E" w:rsidRPr="007F0A73">
        <w:rPr>
          <w:rFonts w:cstheme="minorHAnsi"/>
          <w:i/>
          <w:iCs/>
          <w:sz w:val="24"/>
          <w:szCs w:val="24"/>
        </w:rPr>
        <w:t>International Journal of Business and Management</w:t>
      </w:r>
      <w:r w:rsidR="00BF296E" w:rsidRPr="007F0A73">
        <w:rPr>
          <w:rFonts w:cstheme="minorHAnsi"/>
          <w:sz w:val="24"/>
          <w:szCs w:val="24"/>
        </w:rPr>
        <w:t>, </w:t>
      </w:r>
      <w:r w:rsidR="00BF296E" w:rsidRPr="007F0A73">
        <w:rPr>
          <w:rFonts w:cstheme="minorHAnsi"/>
          <w:i/>
          <w:iCs/>
          <w:sz w:val="24"/>
          <w:szCs w:val="24"/>
        </w:rPr>
        <w:t>7</w:t>
      </w:r>
      <w:r w:rsidR="00BF296E" w:rsidRPr="007F0A73">
        <w:rPr>
          <w:rFonts w:cstheme="minorHAnsi"/>
          <w:sz w:val="24"/>
          <w:szCs w:val="24"/>
        </w:rPr>
        <w:t>(24), 52 (Accessed: 22 June 2022).</w:t>
      </w:r>
    </w:p>
    <w:p w14:paraId="69B3C97C" w14:textId="77777777" w:rsidR="007F0A73" w:rsidRDefault="007F0A73" w:rsidP="007F0A73">
      <w:pPr>
        <w:rPr>
          <w:rFonts w:cstheme="minorHAnsi"/>
          <w:sz w:val="24"/>
          <w:szCs w:val="24"/>
        </w:rPr>
      </w:pPr>
      <w:r>
        <w:rPr>
          <w:rFonts w:cstheme="minorHAnsi"/>
          <w:sz w:val="24"/>
          <w:szCs w:val="24"/>
        </w:rPr>
        <w:br w:type="page"/>
      </w:r>
    </w:p>
    <w:p w14:paraId="59765D6D" w14:textId="77777777" w:rsidR="007F0A73" w:rsidRDefault="007F0A73" w:rsidP="009947EB">
      <w:pPr>
        <w:pStyle w:val="Heading1"/>
        <w:numPr>
          <w:ilvl w:val="0"/>
          <w:numId w:val="0"/>
        </w:numPr>
        <w:jc w:val="both"/>
        <w:sectPr w:rsidR="007F0A73" w:rsidSect="00400E09">
          <w:pgSz w:w="11906" w:h="16838"/>
          <w:pgMar w:top="1440" w:right="1440" w:bottom="1440" w:left="1440" w:header="708" w:footer="708" w:gutter="0"/>
          <w:pgNumType w:start="0"/>
          <w:cols w:space="708"/>
          <w:titlePg/>
          <w:docGrid w:linePitch="360"/>
        </w:sectPr>
      </w:pPr>
    </w:p>
    <w:p w14:paraId="7BAF77E4" w14:textId="1CAE464F" w:rsidR="00D92B5F" w:rsidRPr="00D92B5F" w:rsidRDefault="004921B3" w:rsidP="009947EB">
      <w:pPr>
        <w:pStyle w:val="Heading1"/>
        <w:numPr>
          <w:ilvl w:val="0"/>
          <w:numId w:val="0"/>
        </w:numPr>
        <w:jc w:val="both"/>
      </w:pPr>
      <w:bookmarkStart w:id="23" w:name="_Toc106863863"/>
      <w:r w:rsidRPr="00DD722C">
        <w:t>Appendi</w:t>
      </w:r>
      <w:r w:rsidR="00DB793E">
        <w:t>ces</w:t>
      </w:r>
      <w:bookmarkEnd w:id="23"/>
      <w:r w:rsidRPr="00DD722C">
        <w:t xml:space="preserve"> </w:t>
      </w:r>
    </w:p>
    <w:p w14:paraId="253C736C" w14:textId="043CC434" w:rsidR="004921B3" w:rsidRDefault="004921B3" w:rsidP="00943BA4">
      <w:pPr>
        <w:pStyle w:val="Heading1"/>
        <w:numPr>
          <w:ilvl w:val="0"/>
          <w:numId w:val="0"/>
        </w:numPr>
        <w:ind w:left="432" w:hanging="432"/>
      </w:pPr>
      <w:bookmarkStart w:id="24" w:name="_Toc106863864"/>
      <w:r w:rsidRPr="00146776">
        <w:rPr>
          <w:sz w:val="24"/>
          <w:szCs w:val="24"/>
          <w:u w:val="single"/>
        </w:rPr>
        <w:t>Appendix 1</w:t>
      </w:r>
      <w:r w:rsidR="006A18BA">
        <w:t xml:space="preserve"> – Stocks and Shareholders</w:t>
      </w:r>
      <w:bookmarkEnd w:id="24"/>
    </w:p>
    <w:p w14:paraId="4E93687D" w14:textId="77777777" w:rsidR="004921B3" w:rsidRPr="007F0A73" w:rsidRDefault="004921B3" w:rsidP="00943BA4">
      <w:pPr>
        <w:pStyle w:val="Heading2"/>
        <w:numPr>
          <w:ilvl w:val="0"/>
          <w:numId w:val="0"/>
        </w:numPr>
        <w:ind w:left="576" w:hanging="576"/>
      </w:pPr>
      <w:bookmarkStart w:id="25" w:name="_Toc106863865"/>
      <w:r w:rsidRPr="007F0A73">
        <w:t>Top Institutional Holders</w:t>
      </w:r>
      <w:bookmarkEnd w:id="25"/>
    </w:p>
    <w:tbl>
      <w:tblPr>
        <w:tblW w:w="12530" w:type="dxa"/>
        <w:tblBorders>
          <w:top w:val="single" w:sz="2" w:space="0" w:color="auto"/>
          <w:left w:val="single" w:sz="2" w:space="0" w:color="auto"/>
          <w:bottom w:val="single" w:sz="6"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5033"/>
        <w:gridCol w:w="1859"/>
        <w:gridCol w:w="2253"/>
        <w:gridCol w:w="1113"/>
        <w:gridCol w:w="2272"/>
      </w:tblGrid>
      <w:tr w:rsidR="004921B3" w:rsidRPr="007F0A73" w14:paraId="4A48B16B" w14:textId="77777777" w:rsidTr="004921B3">
        <w:trPr>
          <w:tblHeader/>
        </w:trPr>
        <w:tc>
          <w:tcPr>
            <w:tcW w:w="0" w:type="auto"/>
            <w:tcMar>
              <w:top w:w="90" w:type="dxa"/>
              <w:left w:w="0" w:type="dxa"/>
              <w:bottom w:w="90" w:type="dxa"/>
              <w:right w:w="0" w:type="dxa"/>
            </w:tcMar>
            <w:vAlign w:val="center"/>
            <w:hideMark/>
          </w:tcPr>
          <w:p w14:paraId="081C6D23" w14:textId="77777777" w:rsidR="004921B3" w:rsidRPr="007F0A73" w:rsidRDefault="004921B3" w:rsidP="00DB793E">
            <w:pPr>
              <w:rPr>
                <w:rFonts w:cstheme="minorHAnsi"/>
                <w:sz w:val="24"/>
                <w:szCs w:val="24"/>
              </w:rPr>
            </w:pPr>
            <w:r w:rsidRPr="007F0A73">
              <w:rPr>
                <w:rFonts w:cstheme="minorHAnsi"/>
                <w:sz w:val="24"/>
                <w:szCs w:val="24"/>
              </w:rPr>
              <w:t>Holder</w:t>
            </w:r>
          </w:p>
        </w:tc>
        <w:tc>
          <w:tcPr>
            <w:tcW w:w="0" w:type="auto"/>
            <w:tcMar>
              <w:top w:w="90" w:type="dxa"/>
              <w:left w:w="225" w:type="dxa"/>
              <w:bottom w:w="90" w:type="dxa"/>
              <w:right w:w="0" w:type="dxa"/>
            </w:tcMar>
            <w:vAlign w:val="center"/>
            <w:hideMark/>
          </w:tcPr>
          <w:p w14:paraId="45939681" w14:textId="77777777" w:rsidR="004921B3" w:rsidRPr="007F0A73" w:rsidRDefault="004921B3" w:rsidP="00DB793E">
            <w:pPr>
              <w:rPr>
                <w:rFonts w:cstheme="minorHAnsi"/>
                <w:sz w:val="24"/>
                <w:szCs w:val="24"/>
              </w:rPr>
            </w:pPr>
            <w:r w:rsidRPr="007F0A73">
              <w:rPr>
                <w:rFonts w:cstheme="minorHAnsi"/>
                <w:sz w:val="24"/>
                <w:szCs w:val="24"/>
              </w:rPr>
              <w:t>Shares</w:t>
            </w:r>
          </w:p>
        </w:tc>
        <w:tc>
          <w:tcPr>
            <w:tcW w:w="0" w:type="auto"/>
            <w:tcMar>
              <w:top w:w="90" w:type="dxa"/>
              <w:left w:w="225" w:type="dxa"/>
              <w:bottom w:w="90" w:type="dxa"/>
              <w:right w:w="0" w:type="dxa"/>
            </w:tcMar>
            <w:vAlign w:val="center"/>
            <w:hideMark/>
          </w:tcPr>
          <w:p w14:paraId="4A01B4F2" w14:textId="77777777" w:rsidR="004921B3" w:rsidRPr="007F0A73" w:rsidRDefault="004921B3" w:rsidP="00DB793E">
            <w:pPr>
              <w:rPr>
                <w:rFonts w:cstheme="minorHAnsi"/>
                <w:sz w:val="24"/>
                <w:szCs w:val="24"/>
              </w:rPr>
            </w:pPr>
            <w:r w:rsidRPr="007F0A73">
              <w:rPr>
                <w:rFonts w:cstheme="minorHAnsi"/>
                <w:sz w:val="24"/>
                <w:szCs w:val="24"/>
              </w:rPr>
              <w:t>Date Reported</w:t>
            </w:r>
          </w:p>
        </w:tc>
        <w:tc>
          <w:tcPr>
            <w:tcW w:w="0" w:type="auto"/>
            <w:tcMar>
              <w:top w:w="90" w:type="dxa"/>
              <w:left w:w="225" w:type="dxa"/>
              <w:bottom w:w="90" w:type="dxa"/>
              <w:right w:w="0" w:type="dxa"/>
            </w:tcMar>
            <w:vAlign w:val="center"/>
            <w:hideMark/>
          </w:tcPr>
          <w:p w14:paraId="3E8778D6" w14:textId="77777777" w:rsidR="004921B3" w:rsidRPr="007F0A73" w:rsidRDefault="004921B3" w:rsidP="00DB793E">
            <w:pPr>
              <w:rPr>
                <w:rFonts w:cstheme="minorHAnsi"/>
                <w:sz w:val="24"/>
                <w:szCs w:val="24"/>
              </w:rPr>
            </w:pPr>
            <w:r w:rsidRPr="007F0A73">
              <w:rPr>
                <w:rFonts w:cstheme="minorHAnsi"/>
                <w:sz w:val="24"/>
                <w:szCs w:val="24"/>
              </w:rPr>
              <w:t>% Out</w:t>
            </w:r>
          </w:p>
        </w:tc>
        <w:tc>
          <w:tcPr>
            <w:tcW w:w="0" w:type="auto"/>
            <w:tcMar>
              <w:top w:w="90" w:type="dxa"/>
              <w:left w:w="225" w:type="dxa"/>
              <w:bottom w:w="90" w:type="dxa"/>
              <w:right w:w="0" w:type="dxa"/>
            </w:tcMar>
            <w:vAlign w:val="center"/>
            <w:hideMark/>
          </w:tcPr>
          <w:p w14:paraId="6E338A2C" w14:textId="77777777" w:rsidR="004921B3" w:rsidRPr="007F0A73" w:rsidRDefault="004921B3" w:rsidP="00DB793E">
            <w:pPr>
              <w:rPr>
                <w:rFonts w:cstheme="minorHAnsi"/>
                <w:sz w:val="24"/>
                <w:szCs w:val="24"/>
              </w:rPr>
            </w:pPr>
            <w:r w:rsidRPr="007F0A73">
              <w:rPr>
                <w:rFonts w:cstheme="minorHAnsi"/>
                <w:sz w:val="24"/>
                <w:szCs w:val="24"/>
              </w:rPr>
              <w:t>Value</w:t>
            </w:r>
          </w:p>
        </w:tc>
      </w:tr>
      <w:tr w:rsidR="004921B3" w:rsidRPr="007F0A73" w14:paraId="4F74EAAD" w14:textId="77777777" w:rsidTr="004921B3">
        <w:trPr>
          <w:trHeight w:val="540"/>
        </w:trPr>
        <w:tc>
          <w:tcPr>
            <w:tcW w:w="0" w:type="auto"/>
            <w:tcMar>
              <w:top w:w="0" w:type="dxa"/>
              <w:left w:w="0" w:type="dxa"/>
              <w:bottom w:w="0" w:type="dxa"/>
              <w:right w:w="150" w:type="dxa"/>
            </w:tcMar>
            <w:vAlign w:val="center"/>
            <w:hideMark/>
          </w:tcPr>
          <w:p w14:paraId="61CB4463" w14:textId="77777777" w:rsidR="004921B3" w:rsidRPr="007F0A73" w:rsidRDefault="004921B3" w:rsidP="00DB793E">
            <w:pPr>
              <w:rPr>
                <w:rFonts w:cstheme="minorHAnsi"/>
                <w:sz w:val="24"/>
                <w:szCs w:val="24"/>
              </w:rPr>
            </w:pPr>
            <w:r w:rsidRPr="007F0A73">
              <w:rPr>
                <w:rFonts w:cstheme="minorHAnsi"/>
                <w:sz w:val="24"/>
                <w:szCs w:val="24"/>
              </w:rPr>
              <w:t>Vanguard Group, Inc. (The)</w:t>
            </w:r>
          </w:p>
        </w:tc>
        <w:tc>
          <w:tcPr>
            <w:tcW w:w="0" w:type="auto"/>
            <w:tcMar>
              <w:top w:w="0" w:type="dxa"/>
              <w:left w:w="150" w:type="dxa"/>
              <w:bottom w:w="0" w:type="dxa"/>
              <w:right w:w="0" w:type="dxa"/>
            </w:tcMar>
            <w:vAlign w:val="center"/>
            <w:hideMark/>
          </w:tcPr>
          <w:p w14:paraId="4E0B8718" w14:textId="77777777" w:rsidR="004921B3" w:rsidRPr="007F0A73" w:rsidRDefault="004921B3" w:rsidP="00DB793E">
            <w:pPr>
              <w:rPr>
                <w:rFonts w:cstheme="minorHAnsi"/>
                <w:sz w:val="24"/>
                <w:szCs w:val="24"/>
              </w:rPr>
            </w:pPr>
            <w:r w:rsidRPr="007F0A73">
              <w:rPr>
                <w:rFonts w:cstheme="minorHAnsi"/>
                <w:sz w:val="24"/>
                <w:szCs w:val="24"/>
              </w:rPr>
              <w:t>217,519,281</w:t>
            </w:r>
          </w:p>
        </w:tc>
        <w:tc>
          <w:tcPr>
            <w:tcW w:w="0" w:type="auto"/>
            <w:tcMar>
              <w:top w:w="0" w:type="dxa"/>
              <w:left w:w="150" w:type="dxa"/>
              <w:bottom w:w="0" w:type="dxa"/>
              <w:right w:w="0" w:type="dxa"/>
            </w:tcMar>
            <w:vAlign w:val="center"/>
            <w:hideMark/>
          </w:tcPr>
          <w:p w14:paraId="2B4A8A99" w14:textId="77777777" w:rsidR="004921B3" w:rsidRPr="007F0A73" w:rsidRDefault="004921B3" w:rsidP="00DB793E">
            <w:pPr>
              <w:rPr>
                <w:rFonts w:cstheme="minorHAnsi"/>
                <w:sz w:val="24"/>
                <w:szCs w:val="24"/>
              </w:rPr>
            </w:pPr>
            <w:r w:rsidRPr="007F0A73">
              <w:rPr>
                <w:rFonts w:cstheme="minorHAnsi"/>
                <w:sz w:val="24"/>
                <w:szCs w:val="24"/>
              </w:rPr>
              <w:t>Mar 30, 2022</w:t>
            </w:r>
          </w:p>
        </w:tc>
        <w:tc>
          <w:tcPr>
            <w:tcW w:w="0" w:type="auto"/>
            <w:tcMar>
              <w:top w:w="0" w:type="dxa"/>
              <w:left w:w="150" w:type="dxa"/>
              <w:bottom w:w="0" w:type="dxa"/>
              <w:right w:w="0" w:type="dxa"/>
            </w:tcMar>
            <w:vAlign w:val="center"/>
            <w:hideMark/>
          </w:tcPr>
          <w:p w14:paraId="65B3D21E" w14:textId="77777777" w:rsidR="004921B3" w:rsidRPr="007F0A73" w:rsidRDefault="004921B3" w:rsidP="00DB793E">
            <w:pPr>
              <w:rPr>
                <w:rFonts w:cstheme="minorHAnsi"/>
                <w:sz w:val="24"/>
                <w:szCs w:val="24"/>
              </w:rPr>
            </w:pPr>
            <w:r w:rsidRPr="007F0A73">
              <w:rPr>
                <w:rFonts w:cstheme="minorHAnsi"/>
                <w:sz w:val="24"/>
                <w:szCs w:val="24"/>
              </w:rPr>
              <w:t>9.07%</w:t>
            </w:r>
          </w:p>
        </w:tc>
        <w:tc>
          <w:tcPr>
            <w:tcW w:w="0" w:type="auto"/>
            <w:tcMar>
              <w:top w:w="0" w:type="dxa"/>
              <w:left w:w="150" w:type="dxa"/>
              <w:bottom w:w="0" w:type="dxa"/>
              <w:right w:w="0" w:type="dxa"/>
            </w:tcMar>
            <w:vAlign w:val="center"/>
            <w:hideMark/>
          </w:tcPr>
          <w:p w14:paraId="3E90AE21" w14:textId="77777777" w:rsidR="004921B3" w:rsidRPr="007F0A73" w:rsidRDefault="004921B3" w:rsidP="00DB793E">
            <w:pPr>
              <w:rPr>
                <w:rFonts w:cstheme="minorHAnsi"/>
                <w:sz w:val="24"/>
                <w:szCs w:val="24"/>
              </w:rPr>
            </w:pPr>
            <w:r w:rsidRPr="007F0A73">
              <w:rPr>
                <w:rFonts w:cstheme="minorHAnsi"/>
                <w:sz w:val="24"/>
                <w:szCs w:val="24"/>
              </w:rPr>
              <w:t>33,236,946,136</w:t>
            </w:r>
          </w:p>
        </w:tc>
      </w:tr>
      <w:tr w:rsidR="004921B3" w:rsidRPr="007F0A73" w14:paraId="548C526F" w14:textId="77777777" w:rsidTr="004921B3">
        <w:trPr>
          <w:trHeight w:val="540"/>
        </w:trPr>
        <w:tc>
          <w:tcPr>
            <w:tcW w:w="0" w:type="auto"/>
            <w:tcMar>
              <w:top w:w="0" w:type="dxa"/>
              <w:left w:w="0" w:type="dxa"/>
              <w:bottom w:w="0" w:type="dxa"/>
              <w:right w:w="150" w:type="dxa"/>
            </w:tcMar>
            <w:vAlign w:val="center"/>
            <w:hideMark/>
          </w:tcPr>
          <w:p w14:paraId="535BBBA6" w14:textId="77777777" w:rsidR="004921B3" w:rsidRPr="007F0A73" w:rsidRDefault="004921B3" w:rsidP="00DB793E">
            <w:pPr>
              <w:rPr>
                <w:rFonts w:cstheme="minorHAnsi"/>
                <w:sz w:val="24"/>
                <w:szCs w:val="24"/>
              </w:rPr>
            </w:pPr>
            <w:r w:rsidRPr="007F0A73">
              <w:rPr>
                <w:rFonts w:cstheme="minorHAnsi"/>
                <w:sz w:val="24"/>
                <w:szCs w:val="24"/>
              </w:rPr>
              <w:t>Blackrock Inc.</w:t>
            </w:r>
          </w:p>
        </w:tc>
        <w:tc>
          <w:tcPr>
            <w:tcW w:w="0" w:type="auto"/>
            <w:tcMar>
              <w:top w:w="0" w:type="dxa"/>
              <w:left w:w="150" w:type="dxa"/>
              <w:bottom w:w="0" w:type="dxa"/>
              <w:right w:w="0" w:type="dxa"/>
            </w:tcMar>
            <w:vAlign w:val="center"/>
            <w:hideMark/>
          </w:tcPr>
          <w:p w14:paraId="013AB01E" w14:textId="77777777" w:rsidR="004921B3" w:rsidRPr="007F0A73" w:rsidRDefault="004921B3" w:rsidP="00DB793E">
            <w:pPr>
              <w:rPr>
                <w:rFonts w:cstheme="minorHAnsi"/>
                <w:sz w:val="24"/>
                <w:szCs w:val="24"/>
              </w:rPr>
            </w:pPr>
            <w:r w:rsidRPr="007F0A73">
              <w:rPr>
                <w:rFonts w:cstheme="minorHAnsi"/>
                <w:sz w:val="24"/>
                <w:szCs w:val="24"/>
              </w:rPr>
              <w:t>155,302,223</w:t>
            </w:r>
          </w:p>
        </w:tc>
        <w:tc>
          <w:tcPr>
            <w:tcW w:w="0" w:type="auto"/>
            <w:tcMar>
              <w:top w:w="0" w:type="dxa"/>
              <w:left w:w="150" w:type="dxa"/>
              <w:bottom w:w="0" w:type="dxa"/>
              <w:right w:w="0" w:type="dxa"/>
            </w:tcMar>
            <w:vAlign w:val="center"/>
            <w:hideMark/>
          </w:tcPr>
          <w:p w14:paraId="43831616" w14:textId="77777777" w:rsidR="004921B3" w:rsidRPr="007F0A73" w:rsidRDefault="004921B3" w:rsidP="00DB793E">
            <w:pPr>
              <w:rPr>
                <w:rFonts w:cstheme="minorHAnsi"/>
                <w:sz w:val="24"/>
                <w:szCs w:val="24"/>
              </w:rPr>
            </w:pPr>
            <w:r w:rsidRPr="007F0A73">
              <w:rPr>
                <w:rFonts w:cstheme="minorHAnsi"/>
                <w:sz w:val="24"/>
                <w:szCs w:val="24"/>
              </w:rPr>
              <w:t>Mar 30, 2022</w:t>
            </w:r>
          </w:p>
        </w:tc>
        <w:tc>
          <w:tcPr>
            <w:tcW w:w="0" w:type="auto"/>
            <w:tcMar>
              <w:top w:w="0" w:type="dxa"/>
              <w:left w:w="150" w:type="dxa"/>
              <w:bottom w:w="0" w:type="dxa"/>
              <w:right w:w="0" w:type="dxa"/>
            </w:tcMar>
            <w:vAlign w:val="center"/>
            <w:hideMark/>
          </w:tcPr>
          <w:p w14:paraId="16F323C3" w14:textId="77777777" w:rsidR="004921B3" w:rsidRPr="007F0A73" w:rsidRDefault="004921B3" w:rsidP="00DB793E">
            <w:pPr>
              <w:rPr>
                <w:rFonts w:cstheme="minorHAnsi"/>
                <w:sz w:val="24"/>
                <w:szCs w:val="24"/>
              </w:rPr>
            </w:pPr>
            <w:r w:rsidRPr="007F0A73">
              <w:rPr>
                <w:rFonts w:cstheme="minorHAnsi"/>
                <w:sz w:val="24"/>
                <w:szCs w:val="24"/>
              </w:rPr>
              <w:t>6.47%</w:t>
            </w:r>
          </w:p>
        </w:tc>
        <w:tc>
          <w:tcPr>
            <w:tcW w:w="0" w:type="auto"/>
            <w:tcMar>
              <w:top w:w="0" w:type="dxa"/>
              <w:left w:w="150" w:type="dxa"/>
              <w:bottom w:w="0" w:type="dxa"/>
              <w:right w:w="0" w:type="dxa"/>
            </w:tcMar>
            <w:vAlign w:val="center"/>
            <w:hideMark/>
          </w:tcPr>
          <w:p w14:paraId="08AF9FA6" w14:textId="77777777" w:rsidR="004921B3" w:rsidRPr="007F0A73" w:rsidRDefault="004921B3" w:rsidP="00DB793E">
            <w:pPr>
              <w:rPr>
                <w:rFonts w:cstheme="minorHAnsi"/>
                <w:sz w:val="24"/>
                <w:szCs w:val="24"/>
              </w:rPr>
            </w:pPr>
            <w:r w:rsidRPr="007F0A73">
              <w:rPr>
                <w:rFonts w:cstheme="minorHAnsi"/>
                <w:sz w:val="24"/>
                <w:szCs w:val="24"/>
              </w:rPr>
              <w:t>23,730,179,674</w:t>
            </w:r>
          </w:p>
        </w:tc>
      </w:tr>
      <w:tr w:rsidR="004921B3" w:rsidRPr="007F0A73" w14:paraId="63CB4C99" w14:textId="77777777" w:rsidTr="004921B3">
        <w:trPr>
          <w:trHeight w:val="540"/>
        </w:trPr>
        <w:tc>
          <w:tcPr>
            <w:tcW w:w="0" w:type="auto"/>
            <w:tcMar>
              <w:top w:w="0" w:type="dxa"/>
              <w:left w:w="0" w:type="dxa"/>
              <w:bottom w:w="0" w:type="dxa"/>
              <w:right w:w="150" w:type="dxa"/>
            </w:tcMar>
            <w:vAlign w:val="center"/>
            <w:hideMark/>
          </w:tcPr>
          <w:p w14:paraId="26434FD5" w14:textId="77777777" w:rsidR="004921B3" w:rsidRPr="007F0A73" w:rsidRDefault="004921B3" w:rsidP="00DB793E">
            <w:pPr>
              <w:rPr>
                <w:rFonts w:cstheme="minorHAnsi"/>
                <w:sz w:val="24"/>
                <w:szCs w:val="24"/>
              </w:rPr>
            </w:pPr>
            <w:r w:rsidRPr="007F0A73">
              <w:rPr>
                <w:rFonts w:cstheme="minorHAnsi"/>
                <w:sz w:val="24"/>
                <w:szCs w:val="24"/>
              </w:rPr>
              <w:t>State Street Corporation</w:t>
            </w:r>
          </w:p>
        </w:tc>
        <w:tc>
          <w:tcPr>
            <w:tcW w:w="0" w:type="auto"/>
            <w:tcMar>
              <w:top w:w="0" w:type="dxa"/>
              <w:left w:w="150" w:type="dxa"/>
              <w:bottom w:w="0" w:type="dxa"/>
              <w:right w:w="0" w:type="dxa"/>
            </w:tcMar>
            <w:vAlign w:val="center"/>
            <w:hideMark/>
          </w:tcPr>
          <w:p w14:paraId="7F5A5A3E" w14:textId="77777777" w:rsidR="004921B3" w:rsidRPr="007F0A73" w:rsidRDefault="004921B3" w:rsidP="00DB793E">
            <w:pPr>
              <w:rPr>
                <w:rFonts w:cstheme="minorHAnsi"/>
                <w:sz w:val="24"/>
                <w:szCs w:val="24"/>
              </w:rPr>
            </w:pPr>
            <w:r w:rsidRPr="007F0A73">
              <w:rPr>
                <w:rFonts w:cstheme="minorHAnsi"/>
                <w:sz w:val="24"/>
                <w:szCs w:val="24"/>
              </w:rPr>
              <w:t>105,569,274</w:t>
            </w:r>
          </w:p>
        </w:tc>
        <w:tc>
          <w:tcPr>
            <w:tcW w:w="0" w:type="auto"/>
            <w:tcMar>
              <w:top w:w="0" w:type="dxa"/>
              <w:left w:w="150" w:type="dxa"/>
              <w:bottom w:w="0" w:type="dxa"/>
              <w:right w:w="0" w:type="dxa"/>
            </w:tcMar>
            <w:vAlign w:val="center"/>
            <w:hideMark/>
          </w:tcPr>
          <w:p w14:paraId="484501BF" w14:textId="77777777" w:rsidR="004921B3" w:rsidRPr="007F0A73" w:rsidRDefault="004921B3" w:rsidP="00DB793E">
            <w:pPr>
              <w:rPr>
                <w:rFonts w:cstheme="minorHAnsi"/>
                <w:sz w:val="24"/>
                <w:szCs w:val="24"/>
              </w:rPr>
            </w:pPr>
            <w:r w:rsidRPr="007F0A73">
              <w:rPr>
                <w:rFonts w:cstheme="minorHAnsi"/>
                <w:sz w:val="24"/>
                <w:szCs w:val="24"/>
              </w:rPr>
              <w:t>Mar 30, 2022</w:t>
            </w:r>
          </w:p>
        </w:tc>
        <w:tc>
          <w:tcPr>
            <w:tcW w:w="0" w:type="auto"/>
            <w:tcMar>
              <w:top w:w="0" w:type="dxa"/>
              <w:left w:w="150" w:type="dxa"/>
              <w:bottom w:w="0" w:type="dxa"/>
              <w:right w:w="0" w:type="dxa"/>
            </w:tcMar>
            <w:vAlign w:val="center"/>
            <w:hideMark/>
          </w:tcPr>
          <w:p w14:paraId="1A60D4BB" w14:textId="77777777" w:rsidR="004921B3" w:rsidRPr="007F0A73" w:rsidRDefault="004921B3" w:rsidP="00DB793E">
            <w:pPr>
              <w:rPr>
                <w:rFonts w:cstheme="minorHAnsi"/>
                <w:sz w:val="24"/>
                <w:szCs w:val="24"/>
              </w:rPr>
            </w:pPr>
            <w:r w:rsidRPr="007F0A73">
              <w:rPr>
                <w:rFonts w:cstheme="minorHAnsi"/>
                <w:sz w:val="24"/>
                <w:szCs w:val="24"/>
              </w:rPr>
              <w:t>4.40%</w:t>
            </w:r>
          </w:p>
        </w:tc>
        <w:tc>
          <w:tcPr>
            <w:tcW w:w="0" w:type="auto"/>
            <w:tcMar>
              <w:top w:w="0" w:type="dxa"/>
              <w:left w:w="150" w:type="dxa"/>
              <w:bottom w:w="0" w:type="dxa"/>
              <w:right w:w="0" w:type="dxa"/>
            </w:tcMar>
            <w:vAlign w:val="center"/>
            <w:hideMark/>
          </w:tcPr>
          <w:p w14:paraId="0FCDC355" w14:textId="77777777" w:rsidR="004921B3" w:rsidRPr="007F0A73" w:rsidRDefault="004921B3" w:rsidP="00DB793E">
            <w:pPr>
              <w:rPr>
                <w:rFonts w:cstheme="minorHAnsi"/>
                <w:sz w:val="24"/>
                <w:szCs w:val="24"/>
              </w:rPr>
            </w:pPr>
            <w:r w:rsidRPr="007F0A73">
              <w:rPr>
                <w:rFonts w:cstheme="minorHAnsi"/>
                <w:sz w:val="24"/>
                <w:szCs w:val="24"/>
              </w:rPr>
              <w:t>16,130,985,067</w:t>
            </w:r>
          </w:p>
        </w:tc>
      </w:tr>
      <w:tr w:rsidR="004921B3" w:rsidRPr="007F0A73" w14:paraId="2F274EBA" w14:textId="77777777" w:rsidTr="004921B3">
        <w:trPr>
          <w:trHeight w:val="540"/>
        </w:trPr>
        <w:tc>
          <w:tcPr>
            <w:tcW w:w="0" w:type="auto"/>
            <w:tcMar>
              <w:top w:w="0" w:type="dxa"/>
              <w:left w:w="0" w:type="dxa"/>
              <w:bottom w:w="0" w:type="dxa"/>
              <w:right w:w="150" w:type="dxa"/>
            </w:tcMar>
            <w:vAlign w:val="center"/>
            <w:hideMark/>
          </w:tcPr>
          <w:p w14:paraId="094676AE" w14:textId="77777777" w:rsidR="004921B3" w:rsidRPr="007F0A73" w:rsidRDefault="004921B3" w:rsidP="00DB793E">
            <w:pPr>
              <w:rPr>
                <w:rFonts w:cstheme="minorHAnsi"/>
                <w:sz w:val="24"/>
                <w:szCs w:val="24"/>
              </w:rPr>
            </w:pPr>
            <w:r w:rsidRPr="007F0A73">
              <w:rPr>
                <w:rFonts w:cstheme="minorHAnsi"/>
                <w:sz w:val="24"/>
                <w:szCs w:val="24"/>
              </w:rPr>
              <w:t>Wellington Management Group, LLP</w:t>
            </w:r>
          </w:p>
        </w:tc>
        <w:tc>
          <w:tcPr>
            <w:tcW w:w="0" w:type="auto"/>
            <w:tcMar>
              <w:top w:w="0" w:type="dxa"/>
              <w:left w:w="150" w:type="dxa"/>
              <w:bottom w:w="0" w:type="dxa"/>
              <w:right w:w="0" w:type="dxa"/>
            </w:tcMar>
            <w:vAlign w:val="center"/>
            <w:hideMark/>
          </w:tcPr>
          <w:p w14:paraId="6F43B6AB" w14:textId="77777777" w:rsidR="004921B3" w:rsidRPr="007F0A73" w:rsidRDefault="004921B3" w:rsidP="00DB793E">
            <w:pPr>
              <w:rPr>
                <w:rFonts w:cstheme="minorHAnsi"/>
                <w:sz w:val="24"/>
                <w:szCs w:val="24"/>
              </w:rPr>
            </w:pPr>
            <w:r w:rsidRPr="007F0A73">
              <w:rPr>
                <w:rFonts w:cstheme="minorHAnsi"/>
                <w:sz w:val="24"/>
                <w:szCs w:val="24"/>
              </w:rPr>
              <w:t>47,093,955</w:t>
            </w:r>
          </w:p>
        </w:tc>
        <w:tc>
          <w:tcPr>
            <w:tcW w:w="0" w:type="auto"/>
            <w:tcMar>
              <w:top w:w="0" w:type="dxa"/>
              <w:left w:w="150" w:type="dxa"/>
              <w:bottom w:w="0" w:type="dxa"/>
              <w:right w:w="0" w:type="dxa"/>
            </w:tcMar>
            <w:vAlign w:val="center"/>
            <w:hideMark/>
          </w:tcPr>
          <w:p w14:paraId="13C3A693" w14:textId="77777777" w:rsidR="004921B3" w:rsidRPr="007F0A73" w:rsidRDefault="004921B3" w:rsidP="00DB793E">
            <w:pPr>
              <w:rPr>
                <w:rFonts w:cstheme="minorHAnsi"/>
                <w:sz w:val="24"/>
                <w:szCs w:val="24"/>
              </w:rPr>
            </w:pPr>
            <w:r w:rsidRPr="007F0A73">
              <w:rPr>
                <w:rFonts w:cstheme="minorHAnsi"/>
                <w:sz w:val="24"/>
                <w:szCs w:val="24"/>
              </w:rPr>
              <w:t>Mar 30, 2022</w:t>
            </w:r>
          </w:p>
        </w:tc>
        <w:tc>
          <w:tcPr>
            <w:tcW w:w="0" w:type="auto"/>
            <w:tcMar>
              <w:top w:w="0" w:type="dxa"/>
              <w:left w:w="150" w:type="dxa"/>
              <w:bottom w:w="0" w:type="dxa"/>
              <w:right w:w="0" w:type="dxa"/>
            </w:tcMar>
            <w:vAlign w:val="center"/>
            <w:hideMark/>
          </w:tcPr>
          <w:p w14:paraId="53DA10F8" w14:textId="77777777" w:rsidR="004921B3" w:rsidRPr="007F0A73" w:rsidRDefault="004921B3" w:rsidP="00DB793E">
            <w:pPr>
              <w:rPr>
                <w:rFonts w:cstheme="minorHAnsi"/>
                <w:sz w:val="24"/>
                <w:szCs w:val="24"/>
              </w:rPr>
            </w:pPr>
            <w:r w:rsidRPr="007F0A73">
              <w:rPr>
                <w:rFonts w:cstheme="minorHAnsi"/>
                <w:sz w:val="24"/>
                <w:szCs w:val="24"/>
              </w:rPr>
              <w:t>1.96%</w:t>
            </w:r>
          </w:p>
        </w:tc>
        <w:tc>
          <w:tcPr>
            <w:tcW w:w="0" w:type="auto"/>
            <w:tcMar>
              <w:top w:w="0" w:type="dxa"/>
              <w:left w:w="150" w:type="dxa"/>
              <w:bottom w:w="0" w:type="dxa"/>
              <w:right w:w="0" w:type="dxa"/>
            </w:tcMar>
            <w:vAlign w:val="center"/>
            <w:hideMark/>
          </w:tcPr>
          <w:p w14:paraId="6FC9E371" w14:textId="77777777" w:rsidR="004921B3" w:rsidRPr="007F0A73" w:rsidRDefault="004921B3" w:rsidP="00DB793E">
            <w:pPr>
              <w:rPr>
                <w:rFonts w:cstheme="minorHAnsi"/>
                <w:sz w:val="24"/>
                <w:szCs w:val="24"/>
              </w:rPr>
            </w:pPr>
            <w:r w:rsidRPr="007F0A73">
              <w:rPr>
                <w:rFonts w:cstheme="minorHAnsi"/>
                <w:sz w:val="24"/>
                <w:szCs w:val="24"/>
              </w:rPr>
              <w:t>7,195,956,324</w:t>
            </w:r>
          </w:p>
        </w:tc>
      </w:tr>
      <w:tr w:rsidR="004921B3" w:rsidRPr="007F0A73" w14:paraId="06786701" w14:textId="77777777" w:rsidTr="004921B3">
        <w:trPr>
          <w:trHeight w:val="540"/>
        </w:trPr>
        <w:tc>
          <w:tcPr>
            <w:tcW w:w="0" w:type="auto"/>
            <w:tcMar>
              <w:top w:w="0" w:type="dxa"/>
              <w:left w:w="0" w:type="dxa"/>
              <w:bottom w:w="0" w:type="dxa"/>
              <w:right w:w="150" w:type="dxa"/>
            </w:tcMar>
            <w:vAlign w:val="center"/>
            <w:hideMark/>
          </w:tcPr>
          <w:p w14:paraId="120405F9" w14:textId="77777777" w:rsidR="004921B3" w:rsidRPr="007F0A73" w:rsidRDefault="004921B3" w:rsidP="00DB793E">
            <w:pPr>
              <w:rPr>
                <w:rFonts w:cstheme="minorHAnsi"/>
                <w:sz w:val="24"/>
                <w:szCs w:val="24"/>
              </w:rPr>
            </w:pPr>
            <w:r w:rsidRPr="007F0A73">
              <w:rPr>
                <w:rFonts w:cstheme="minorHAnsi"/>
                <w:sz w:val="24"/>
                <w:szCs w:val="24"/>
              </w:rPr>
              <w:t>Geode Capital Management, LLC</w:t>
            </w:r>
          </w:p>
        </w:tc>
        <w:tc>
          <w:tcPr>
            <w:tcW w:w="0" w:type="auto"/>
            <w:tcMar>
              <w:top w:w="0" w:type="dxa"/>
              <w:left w:w="150" w:type="dxa"/>
              <w:bottom w:w="0" w:type="dxa"/>
              <w:right w:w="0" w:type="dxa"/>
            </w:tcMar>
            <w:vAlign w:val="center"/>
            <w:hideMark/>
          </w:tcPr>
          <w:p w14:paraId="3F65D11D" w14:textId="77777777" w:rsidR="004921B3" w:rsidRPr="007F0A73" w:rsidRDefault="004921B3" w:rsidP="00DB793E">
            <w:pPr>
              <w:rPr>
                <w:rFonts w:cstheme="minorHAnsi"/>
                <w:sz w:val="24"/>
                <w:szCs w:val="24"/>
              </w:rPr>
            </w:pPr>
            <w:r w:rsidRPr="007F0A73">
              <w:rPr>
                <w:rFonts w:cstheme="minorHAnsi"/>
                <w:sz w:val="24"/>
                <w:szCs w:val="24"/>
              </w:rPr>
              <w:t>44,030,924</w:t>
            </w:r>
          </w:p>
        </w:tc>
        <w:tc>
          <w:tcPr>
            <w:tcW w:w="0" w:type="auto"/>
            <w:tcMar>
              <w:top w:w="0" w:type="dxa"/>
              <w:left w:w="150" w:type="dxa"/>
              <w:bottom w:w="0" w:type="dxa"/>
              <w:right w:w="0" w:type="dxa"/>
            </w:tcMar>
            <w:vAlign w:val="center"/>
            <w:hideMark/>
          </w:tcPr>
          <w:p w14:paraId="40140D18" w14:textId="77777777" w:rsidR="004921B3" w:rsidRPr="007F0A73" w:rsidRDefault="004921B3" w:rsidP="00DB793E">
            <w:pPr>
              <w:rPr>
                <w:rFonts w:cstheme="minorHAnsi"/>
                <w:sz w:val="24"/>
                <w:szCs w:val="24"/>
              </w:rPr>
            </w:pPr>
            <w:r w:rsidRPr="007F0A73">
              <w:rPr>
                <w:rFonts w:cstheme="minorHAnsi"/>
                <w:sz w:val="24"/>
                <w:szCs w:val="24"/>
              </w:rPr>
              <w:t>Mar 30, 2022</w:t>
            </w:r>
          </w:p>
        </w:tc>
        <w:tc>
          <w:tcPr>
            <w:tcW w:w="0" w:type="auto"/>
            <w:tcMar>
              <w:top w:w="0" w:type="dxa"/>
              <w:left w:w="150" w:type="dxa"/>
              <w:bottom w:w="0" w:type="dxa"/>
              <w:right w:w="0" w:type="dxa"/>
            </w:tcMar>
            <w:vAlign w:val="center"/>
            <w:hideMark/>
          </w:tcPr>
          <w:p w14:paraId="5C47171A" w14:textId="77777777" w:rsidR="004921B3" w:rsidRPr="007F0A73" w:rsidRDefault="004921B3" w:rsidP="00DB793E">
            <w:pPr>
              <w:rPr>
                <w:rFonts w:cstheme="minorHAnsi"/>
                <w:sz w:val="24"/>
                <w:szCs w:val="24"/>
              </w:rPr>
            </w:pPr>
            <w:r w:rsidRPr="007F0A73">
              <w:rPr>
                <w:rFonts w:cstheme="minorHAnsi"/>
                <w:sz w:val="24"/>
                <w:szCs w:val="24"/>
              </w:rPr>
              <w:t>1.84%</w:t>
            </w:r>
          </w:p>
        </w:tc>
        <w:tc>
          <w:tcPr>
            <w:tcW w:w="0" w:type="auto"/>
            <w:tcMar>
              <w:top w:w="0" w:type="dxa"/>
              <w:left w:w="150" w:type="dxa"/>
              <w:bottom w:w="0" w:type="dxa"/>
              <w:right w:w="0" w:type="dxa"/>
            </w:tcMar>
            <w:vAlign w:val="center"/>
            <w:hideMark/>
          </w:tcPr>
          <w:p w14:paraId="2E4E21EE" w14:textId="77777777" w:rsidR="004921B3" w:rsidRPr="007F0A73" w:rsidRDefault="004921B3" w:rsidP="00DB793E">
            <w:pPr>
              <w:rPr>
                <w:rFonts w:cstheme="minorHAnsi"/>
                <w:sz w:val="24"/>
                <w:szCs w:val="24"/>
              </w:rPr>
            </w:pPr>
            <w:r w:rsidRPr="007F0A73">
              <w:rPr>
                <w:rFonts w:cstheme="minorHAnsi"/>
                <w:sz w:val="24"/>
                <w:szCs w:val="24"/>
              </w:rPr>
              <w:t>6,727,925,187</w:t>
            </w:r>
          </w:p>
        </w:tc>
      </w:tr>
      <w:tr w:rsidR="004921B3" w:rsidRPr="007F0A73" w14:paraId="7E33C28C" w14:textId="77777777" w:rsidTr="004921B3">
        <w:trPr>
          <w:trHeight w:val="540"/>
        </w:trPr>
        <w:tc>
          <w:tcPr>
            <w:tcW w:w="0" w:type="auto"/>
            <w:tcMar>
              <w:top w:w="0" w:type="dxa"/>
              <w:left w:w="0" w:type="dxa"/>
              <w:bottom w:w="0" w:type="dxa"/>
              <w:right w:w="150" w:type="dxa"/>
            </w:tcMar>
            <w:vAlign w:val="center"/>
            <w:hideMark/>
          </w:tcPr>
          <w:p w14:paraId="54144609" w14:textId="77777777" w:rsidR="004921B3" w:rsidRPr="007F0A73" w:rsidRDefault="004921B3" w:rsidP="00DB793E">
            <w:pPr>
              <w:rPr>
                <w:rFonts w:cstheme="minorHAnsi"/>
                <w:sz w:val="24"/>
                <w:szCs w:val="24"/>
              </w:rPr>
            </w:pPr>
            <w:r w:rsidRPr="007F0A73">
              <w:rPr>
                <w:rFonts w:cstheme="minorHAnsi"/>
                <w:sz w:val="24"/>
                <w:szCs w:val="24"/>
              </w:rPr>
              <w:t>Morgan Stanley</w:t>
            </w:r>
          </w:p>
        </w:tc>
        <w:tc>
          <w:tcPr>
            <w:tcW w:w="0" w:type="auto"/>
            <w:tcMar>
              <w:top w:w="0" w:type="dxa"/>
              <w:left w:w="150" w:type="dxa"/>
              <w:bottom w:w="0" w:type="dxa"/>
              <w:right w:w="0" w:type="dxa"/>
            </w:tcMar>
            <w:vAlign w:val="center"/>
            <w:hideMark/>
          </w:tcPr>
          <w:p w14:paraId="28CFBBB6" w14:textId="77777777" w:rsidR="004921B3" w:rsidRPr="007F0A73" w:rsidRDefault="004921B3" w:rsidP="00DB793E">
            <w:pPr>
              <w:rPr>
                <w:rFonts w:cstheme="minorHAnsi"/>
                <w:sz w:val="24"/>
                <w:szCs w:val="24"/>
              </w:rPr>
            </w:pPr>
            <w:r w:rsidRPr="007F0A73">
              <w:rPr>
                <w:rFonts w:cstheme="minorHAnsi"/>
                <w:sz w:val="24"/>
                <w:szCs w:val="24"/>
              </w:rPr>
              <w:t>31,716,402</w:t>
            </w:r>
          </w:p>
        </w:tc>
        <w:tc>
          <w:tcPr>
            <w:tcW w:w="0" w:type="auto"/>
            <w:tcMar>
              <w:top w:w="0" w:type="dxa"/>
              <w:left w:w="150" w:type="dxa"/>
              <w:bottom w:w="0" w:type="dxa"/>
              <w:right w:w="0" w:type="dxa"/>
            </w:tcMar>
            <w:vAlign w:val="center"/>
            <w:hideMark/>
          </w:tcPr>
          <w:p w14:paraId="4460F2EF" w14:textId="77777777" w:rsidR="004921B3" w:rsidRPr="007F0A73" w:rsidRDefault="004921B3" w:rsidP="00DB793E">
            <w:pPr>
              <w:rPr>
                <w:rFonts w:cstheme="minorHAnsi"/>
                <w:sz w:val="24"/>
                <w:szCs w:val="24"/>
              </w:rPr>
            </w:pPr>
            <w:r w:rsidRPr="007F0A73">
              <w:rPr>
                <w:rFonts w:cstheme="minorHAnsi"/>
                <w:sz w:val="24"/>
                <w:szCs w:val="24"/>
              </w:rPr>
              <w:t>Mar 30, 2022</w:t>
            </w:r>
          </w:p>
        </w:tc>
        <w:tc>
          <w:tcPr>
            <w:tcW w:w="0" w:type="auto"/>
            <w:tcMar>
              <w:top w:w="0" w:type="dxa"/>
              <w:left w:w="150" w:type="dxa"/>
              <w:bottom w:w="0" w:type="dxa"/>
              <w:right w:w="0" w:type="dxa"/>
            </w:tcMar>
            <w:vAlign w:val="center"/>
            <w:hideMark/>
          </w:tcPr>
          <w:p w14:paraId="56548F0B" w14:textId="77777777" w:rsidR="004921B3" w:rsidRPr="007F0A73" w:rsidRDefault="004921B3" w:rsidP="00DB793E">
            <w:pPr>
              <w:rPr>
                <w:rFonts w:cstheme="minorHAnsi"/>
                <w:sz w:val="24"/>
                <w:szCs w:val="24"/>
              </w:rPr>
            </w:pPr>
            <w:r w:rsidRPr="007F0A73">
              <w:rPr>
                <w:rFonts w:cstheme="minorHAnsi"/>
                <w:sz w:val="24"/>
                <w:szCs w:val="24"/>
              </w:rPr>
              <w:t>1.32%</w:t>
            </w:r>
          </w:p>
        </w:tc>
        <w:tc>
          <w:tcPr>
            <w:tcW w:w="0" w:type="auto"/>
            <w:tcMar>
              <w:top w:w="0" w:type="dxa"/>
              <w:left w:w="150" w:type="dxa"/>
              <w:bottom w:w="0" w:type="dxa"/>
              <w:right w:w="0" w:type="dxa"/>
            </w:tcMar>
            <w:vAlign w:val="center"/>
            <w:hideMark/>
          </w:tcPr>
          <w:p w14:paraId="05007922" w14:textId="77777777" w:rsidR="004921B3" w:rsidRPr="007F0A73" w:rsidRDefault="004921B3" w:rsidP="00DB793E">
            <w:pPr>
              <w:rPr>
                <w:rFonts w:cstheme="minorHAnsi"/>
                <w:sz w:val="24"/>
                <w:szCs w:val="24"/>
              </w:rPr>
            </w:pPr>
            <w:r w:rsidRPr="007F0A73">
              <w:rPr>
                <w:rFonts w:cstheme="minorHAnsi"/>
                <w:sz w:val="24"/>
                <w:szCs w:val="24"/>
              </w:rPr>
              <w:t>4,846,266,225</w:t>
            </w:r>
          </w:p>
        </w:tc>
      </w:tr>
      <w:tr w:rsidR="004921B3" w:rsidRPr="007F0A73" w14:paraId="3F2F37DF" w14:textId="77777777" w:rsidTr="004921B3">
        <w:trPr>
          <w:trHeight w:val="540"/>
        </w:trPr>
        <w:tc>
          <w:tcPr>
            <w:tcW w:w="0" w:type="auto"/>
            <w:tcMar>
              <w:top w:w="0" w:type="dxa"/>
              <w:left w:w="0" w:type="dxa"/>
              <w:bottom w:w="0" w:type="dxa"/>
              <w:right w:w="150" w:type="dxa"/>
            </w:tcMar>
            <w:vAlign w:val="center"/>
            <w:hideMark/>
          </w:tcPr>
          <w:p w14:paraId="22BB73B7" w14:textId="77777777" w:rsidR="004921B3" w:rsidRPr="007F0A73" w:rsidRDefault="004921B3" w:rsidP="00DB793E">
            <w:pPr>
              <w:rPr>
                <w:rFonts w:cstheme="minorHAnsi"/>
                <w:sz w:val="24"/>
                <w:szCs w:val="24"/>
              </w:rPr>
            </w:pPr>
            <w:r w:rsidRPr="007F0A73">
              <w:rPr>
                <w:rFonts w:cstheme="minorHAnsi"/>
                <w:sz w:val="24"/>
                <w:szCs w:val="24"/>
              </w:rPr>
              <w:t>Northern Trust Corporation</w:t>
            </w:r>
          </w:p>
        </w:tc>
        <w:tc>
          <w:tcPr>
            <w:tcW w:w="0" w:type="auto"/>
            <w:tcMar>
              <w:top w:w="0" w:type="dxa"/>
              <w:left w:w="150" w:type="dxa"/>
              <w:bottom w:w="0" w:type="dxa"/>
              <w:right w:w="0" w:type="dxa"/>
            </w:tcMar>
            <w:vAlign w:val="center"/>
            <w:hideMark/>
          </w:tcPr>
          <w:p w14:paraId="0C52FAE4" w14:textId="77777777" w:rsidR="004921B3" w:rsidRPr="007F0A73" w:rsidRDefault="004921B3" w:rsidP="00DB793E">
            <w:pPr>
              <w:rPr>
                <w:rFonts w:cstheme="minorHAnsi"/>
                <w:sz w:val="24"/>
                <w:szCs w:val="24"/>
              </w:rPr>
            </w:pPr>
            <w:r w:rsidRPr="007F0A73">
              <w:rPr>
                <w:rFonts w:cstheme="minorHAnsi"/>
                <w:sz w:val="24"/>
                <w:szCs w:val="24"/>
              </w:rPr>
              <w:t>31,007,238</w:t>
            </w:r>
          </w:p>
        </w:tc>
        <w:tc>
          <w:tcPr>
            <w:tcW w:w="0" w:type="auto"/>
            <w:tcMar>
              <w:top w:w="0" w:type="dxa"/>
              <w:left w:w="150" w:type="dxa"/>
              <w:bottom w:w="0" w:type="dxa"/>
              <w:right w:w="0" w:type="dxa"/>
            </w:tcMar>
            <w:vAlign w:val="center"/>
            <w:hideMark/>
          </w:tcPr>
          <w:p w14:paraId="666FB446" w14:textId="77777777" w:rsidR="004921B3" w:rsidRPr="007F0A73" w:rsidRDefault="004921B3" w:rsidP="00DB793E">
            <w:pPr>
              <w:rPr>
                <w:rFonts w:cstheme="minorHAnsi"/>
                <w:sz w:val="24"/>
                <w:szCs w:val="24"/>
              </w:rPr>
            </w:pPr>
            <w:r w:rsidRPr="007F0A73">
              <w:rPr>
                <w:rFonts w:cstheme="minorHAnsi"/>
                <w:sz w:val="24"/>
                <w:szCs w:val="24"/>
              </w:rPr>
              <w:t>Mar 30, 2022</w:t>
            </w:r>
          </w:p>
        </w:tc>
        <w:tc>
          <w:tcPr>
            <w:tcW w:w="0" w:type="auto"/>
            <w:tcMar>
              <w:top w:w="0" w:type="dxa"/>
              <w:left w:w="150" w:type="dxa"/>
              <w:bottom w:w="0" w:type="dxa"/>
              <w:right w:w="0" w:type="dxa"/>
            </w:tcMar>
            <w:vAlign w:val="center"/>
            <w:hideMark/>
          </w:tcPr>
          <w:p w14:paraId="6663CB27" w14:textId="77777777" w:rsidR="004921B3" w:rsidRPr="007F0A73" w:rsidRDefault="004921B3" w:rsidP="00DB793E">
            <w:pPr>
              <w:rPr>
                <w:rFonts w:cstheme="minorHAnsi"/>
                <w:sz w:val="24"/>
                <w:szCs w:val="24"/>
              </w:rPr>
            </w:pPr>
            <w:r w:rsidRPr="007F0A73">
              <w:rPr>
                <w:rFonts w:cstheme="minorHAnsi"/>
                <w:sz w:val="24"/>
                <w:szCs w:val="24"/>
              </w:rPr>
              <w:t>1.29%</w:t>
            </w:r>
          </w:p>
        </w:tc>
        <w:tc>
          <w:tcPr>
            <w:tcW w:w="0" w:type="auto"/>
            <w:tcMar>
              <w:top w:w="0" w:type="dxa"/>
              <w:left w:w="150" w:type="dxa"/>
              <w:bottom w:w="0" w:type="dxa"/>
              <w:right w:w="0" w:type="dxa"/>
            </w:tcMar>
            <w:vAlign w:val="center"/>
            <w:hideMark/>
          </w:tcPr>
          <w:p w14:paraId="1D757C53" w14:textId="77777777" w:rsidR="004921B3" w:rsidRPr="007F0A73" w:rsidRDefault="004921B3" w:rsidP="00DB793E">
            <w:pPr>
              <w:rPr>
                <w:rFonts w:cstheme="minorHAnsi"/>
                <w:sz w:val="24"/>
                <w:szCs w:val="24"/>
              </w:rPr>
            </w:pPr>
            <w:r w:rsidRPr="007F0A73">
              <w:rPr>
                <w:rFonts w:cstheme="minorHAnsi"/>
                <w:sz w:val="24"/>
                <w:szCs w:val="24"/>
              </w:rPr>
              <w:t>4,737,905,966</w:t>
            </w:r>
          </w:p>
        </w:tc>
      </w:tr>
      <w:tr w:rsidR="004921B3" w:rsidRPr="007F0A73" w14:paraId="1BB10FF6" w14:textId="77777777" w:rsidTr="004921B3">
        <w:trPr>
          <w:trHeight w:val="540"/>
        </w:trPr>
        <w:tc>
          <w:tcPr>
            <w:tcW w:w="0" w:type="auto"/>
            <w:tcMar>
              <w:top w:w="0" w:type="dxa"/>
              <w:left w:w="0" w:type="dxa"/>
              <w:bottom w:w="0" w:type="dxa"/>
              <w:right w:w="150" w:type="dxa"/>
            </w:tcMar>
            <w:vAlign w:val="center"/>
            <w:hideMark/>
          </w:tcPr>
          <w:p w14:paraId="117F36F0" w14:textId="77777777" w:rsidR="004921B3" w:rsidRPr="007F0A73" w:rsidRDefault="004921B3" w:rsidP="00DB793E">
            <w:pPr>
              <w:rPr>
                <w:rFonts w:cstheme="minorHAnsi"/>
                <w:sz w:val="24"/>
                <w:szCs w:val="24"/>
              </w:rPr>
            </w:pPr>
            <w:r w:rsidRPr="007F0A73">
              <w:rPr>
                <w:rFonts w:cstheme="minorHAnsi"/>
                <w:sz w:val="24"/>
                <w:szCs w:val="24"/>
              </w:rPr>
              <w:t>FMR, LLC</w:t>
            </w:r>
          </w:p>
        </w:tc>
        <w:tc>
          <w:tcPr>
            <w:tcW w:w="0" w:type="auto"/>
            <w:tcMar>
              <w:top w:w="0" w:type="dxa"/>
              <w:left w:w="150" w:type="dxa"/>
              <w:bottom w:w="0" w:type="dxa"/>
              <w:right w:w="0" w:type="dxa"/>
            </w:tcMar>
            <w:vAlign w:val="center"/>
            <w:hideMark/>
          </w:tcPr>
          <w:p w14:paraId="586B4F41" w14:textId="77777777" w:rsidR="004921B3" w:rsidRPr="007F0A73" w:rsidRDefault="004921B3" w:rsidP="00DB793E">
            <w:pPr>
              <w:rPr>
                <w:rFonts w:cstheme="minorHAnsi"/>
                <w:sz w:val="24"/>
                <w:szCs w:val="24"/>
              </w:rPr>
            </w:pPr>
            <w:r w:rsidRPr="007F0A73">
              <w:rPr>
                <w:rFonts w:cstheme="minorHAnsi"/>
                <w:sz w:val="24"/>
                <w:szCs w:val="24"/>
              </w:rPr>
              <w:t>29,580,283</w:t>
            </w:r>
          </w:p>
        </w:tc>
        <w:tc>
          <w:tcPr>
            <w:tcW w:w="0" w:type="auto"/>
            <w:tcMar>
              <w:top w:w="0" w:type="dxa"/>
              <w:left w:w="150" w:type="dxa"/>
              <w:bottom w:w="0" w:type="dxa"/>
              <w:right w:w="0" w:type="dxa"/>
            </w:tcMar>
            <w:vAlign w:val="center"/>
            <w:hideMark/>
          </w:tcPr>
          <w:p w14:paraId="27CC680D" w14:textId="77777777" w:rsidR="004921B3" w:rsidRPr="007F0A73" w:rsidRDefault="004921B3" w:rsidP="00DB793E">
            <w:pPr>
              <w:rPr>
                <w:rFonts w:cstheme="minorHAnsi"/>
                <w:sz w:val="24"/>
                <w:szCs w:val="24"/>
              </w:rPr>
            </w:pPr>
            <w:r w:rsidRPr="007F0A73">
              <w:rPr>
                <w:rFonts w:cstheme="minorHAnsi"/>
                <w:sz w:val="24"/>
                <w:szCs w:val="24"/>
              </w:rPr>
              <w:t>Mar 30, 2022</w:t>
            </w:r>
          </w:p>
        </w:tc>
        <w:tc>
          <w:tcPr>
            <w:tcW w:w="0" w:type="auto"/>
            <w:tcMar>
              <w:top w:w="0" w:type="dxa"/>
              <w:left w:w="150" w:type="dxa"/>
              <w:bottom w:w="0" w:type="dxa"/>
              <w:right w:w="0" w:type="dxa"/>
            </w:tcMar>
            <w:vAlign w:val="center"/>
            <w:hideMark/>
          </w:tcPr>
          <w:p w14:paraId="67C082BA" w14:textId="77777777" w:rsidR="004921B3" w:rsidRPr="007F0A73" w:rsidRDefault="004921B3" w:rsidP="00DB793E">
            <w:pPr>
              <w:rPr>
                <w:rFonts w:cstheme="minorHAnsi"/>
                <w:sz w:val="24"/>
                <w:szCs w:val="24"/>
              </w:rPr>
            </w:pPr>
            <w:r w:rsidRPr="007F0A73">
              <w:rPr>
                <w:rFonts w:cstheme="minorHAnsi"/>
                <w:sz w:val="24"/>
                <w:szCs w:val="24"/>
              </w:rPr>
              <w:t>1.23%</w:t>
            </w:r>
          </w:p>
        </w:tc>
        <w:tc>
          <w:tcPr>
            <w:tcW w:w="0" w:type="auto"/>
            <w:tcMar>
              <w:top w:w="0" w:type="dxa"/>
              <w:left w:w="150" w:type="dxa"/>
              <w:bottom w:w="0" w:type="dxa"/>
              <w:right w:w="0" w:type="dxa"/>
            </w:tcMar>
            <w:vAlign w:val="center"/>
            <w:hideMark/>
          </w:tcPr>
          <w:p w14:paraId="5F6408C3" w14:textId="77777777" w:rsidR="004921B3" w:rsidRPr="007F0A73" w:rsidRDefault="004921B3" w:rsidP="00DB793E">
            <w:pPr>
              <w:rPr>
                <w:rFonts w:cstheme="minorHAnsi"/>
                <w:sz w:val="24"/>
                <w:szCs w:val="24"/>
              </w:rPr>
            </w:pPr>
            <w:r w:rsidRPr="007F0A73">
              <w:rPr>
                <w:rFonts w:cstheme="minorHAnsi"/>
                <w:sz w:val="24"/>
                <w:szCs w:val="24"/>
              </w:rPr>
              <w:t>4,519,867,242</w:t>
            </w:r>
          </w:p>
        </w:tc>
      </w:tr>
      <w:tr w:rsidR="004921B3" w:rsidRPr="007F0A73" w14:paraId="20399B7F" w14:textId="77777777" w:rsidTr="004921B3">
        <w:trPr>
          <w:trHeight w:val="540"/>
        </w:trPr>
        <w:tc>
          <w:tcPr>
            <w:tcW w:w="0" w:type="auto"/>
            <w:tcMar>
              <w:top w:w="0" w:type="dxa"/>
              <w:left w:w="0" w:type="dxa"/>
              <w:bottom w:w="0" w:type="dxa"/>
              <w:right w:w="150" w:type="dxa"/>
            </w:tcMar>
            <w:vAlign w:val="center"/>
            <w:hideMark/>
          </w:tcPr>
          <w:p w14:paraId="72BE1227" w14:textId="77777777" w:rsidR="004921B3" w:rsidRPr="007F0A73" w:rsidRDefault="004921B3" w:rsidP="00DB793E">
            <w:pPr>
              <w:rPr>
                <w:rFonts w:cstheme="minorHAnsi"/>
                <w:sz w:val="24"/>
                <w:szCs w:val="24"/>
              </w:rPr>
            </w:pPr>
            <w:r w:rsidRPr="007F0A73">
              <w:rPr>
                <w:rFonts w:cstheme="minorHAnsi"/>
                <w:sz w:val="24"/>
                <w:szCs w:val="24"/>
              </w:rPr>
              <w:t>Bank of America Corporation</w:t>
            </w:r>
          </w:p>
        </w:tc>
        <w:tc>
          <w:tcPr>
            <w:tcW w:w="0" w:type="auto"/>
            <w:tcMar>
              <w:top w:w="0" w:type="dxa"/>
              <w:left w:w="150" w:type="dxa"/>
              <w:bottom w:w="0" w:type="dxa"/>
              <w:right w:w="0" w:type="dxa"/>
            </w:tcMar>
            <w:vAlign w:val="center"/>
            <w:hideMark/>
          </w:tcPr>
          <w:p w14:paraId="00CB4E72" w14:textId="77777777" w:rsidR="004921B3" w:rsidRPr="007F0A73" w:rsidRDefault="004921B3" w:rsidP="00DB793E">
            <w:pPr>
              <w:rPr>
                <w:rFonts w:cstheme="minorHAnsi"/>
                <w:sz w:val="24"/>
                <w:szCs w:val="24"/>
              </w:rPr>
            </w:pPr>
            <w:r w:rsidRPr="007F0A73">
              <w:rPr>
                <w:rFonts w:cstheme="minorHAnsi"/>
                <w:sz w:val="24"/>
                <w:szCs w:val="24"/>
              </w:rPr>
              <w:t>28,544,086</w:t>
            </w:r>
          </w:p>
        </w:tc>
        <w:tc>
          <w:tcPr>
            <w:tcW w:w="0" w:type="auto"/>
            <w:tcMar>
              <w:top w:w="0" w:type="dxa"/>
              <w:left w:w="150" w:type="dxa"/>
              <w:bottom w:w="0" w:type="dxa"/>
              <w:right w:w="0" w:type="dxa"/>
            </w:tcMar>
            <w:vAlign w:val="center"/>
            <w:hideMark/>
          </w:tcPr>
          <w:p w14:paraId="128D0AAA" w14:textId="77777777" w:rsidR="004921B3" w:rsidRPr="007F0A73" w:rsidRDefault="004921B3" w:rsidP="00DB793E">
            <w:pPr>
              <w:rPr>
                <w:rFonts w:cstheme="minorHAnsi"/>
                <w:sz w:val="24"/>
                <w:szCs w:val="24"/>
              </w:rPr>
            </w:pPr>
            <w:r w:rsidRPr="007F0A73">
              <w:rPr>
                <w:rFonts w:cstheme="minorHAnsi"/>
                <w:sz w:val="24"/>
                <w:szCs w:val="24"/>
              </w:rPr>
              <w:t>Mar 30, 2022</w:t>
            </w:r>
          </w:p>
        </w:tc>
        <w:tc>
          <w:tcPr>
            <w:tcW w:w="0" w:type="auto"/>
            <w:tcMar>
              <w:top w:w="0" w:type="dxa"/>
              <w:left w:w="150" w:type="dxa"/>
              <w:bottom w:w="0" w:type="dxa"/>
              <w:right w:w="0" w:type="dxa"/>
            </w:tcMar>
            <w:vAlign w:val="center"/>
            <w:hideMark/>
          </w:tcPr>
          <w:p w14:paraId="47DEC56B" w14:textId="77777777" w:rsidR="004921B3" w:rsidRPr="007F0A73" w:rsidRDefault="004921B3" w:rsidP="00DB793E">
            <w:pPr>
              <w:rPr>
                <w:rFonts w:cstheme="minorHAnsi"/>
                <w:sz w:val="24"/>
                <w:szCs w:val="24"/>
              </w:rPr>
            </w:pPr>
            <w:r w:rsidRPr="007F0A73">
              <w:rPr>
                <w:rFonts w:cstheme="minorHAnsi"/>
                <w:sz w:val="24"/>
                <w:szCs w:val="24"/>
              </w:rPr>
              <w:t>1.19%</w:t>
            </w:r>
          </w:p>
        </w:tc>
        <w:tc>
          <w:tcPr>
            <w:tcW w:w="0" w:type="auto"/>
            <w:tcMar>
              <w:top w:w="0" w:type="dxa"/>
              <w:left w:w="150" w:type="dxa"/>
              <w:bottom w:w="0" w:type="dxa"/>
              <w:right w:w="0" w:type="dxa"/>
            </w:tcMar>
            <w:vAlign w:val="center"/>
            <w:hideMark/>
          </w:tcPr>
          <w:p w14:paraId="48487EE9" w14:textId="77777777" w:rsidR="004921B3" w:rsidRPr="007F0A73" w:rsidRDefault="004921B3" w:rsidP="00DB793E">
            <w:pPr>
              <w:rPr>
                <w:rFonts w:cstheme="minorHAnsi"/>
                <w:sz w:val="24"/>
                <w:szCs w:val="24"/>
              </w:rPr>
            </w:pPr>
            <w:r w:rsidRPr="007F0A73">
              <w:rPr>
                <w:rFonts w:cstheme="minorHAnsi"/>
                <w:sz w:val="24"/>
                <w:szCs w:val="24"/>
              </w:rPr>
              <w:t>4,361,536,340</w:t>
            </w:r>
          </w:p>
        </w:tc>
      </w:tr>
      <w:tr w:rsidR="004921B3" w:rsidRPr="007F0A73" w14:paraId="77C8B16A" w14:textId="77777777" w:rsidTr="004921B3">
        <w:trPr>
          <w:trHeight w:val="540"/>
        </w:trPr>
        <w:tc>
          <w:tcPr>
            <w:tcW w:w="0" w:type="auto"/>
            <w:tcMar>
              <w:top w:w="0" w:type="dxa"/>
              <w:left w:w="0" w:type="dxa"/>
              <w:bottom w:w="0" w:type="dxa"/>
              <w:right w:w="150" w:type="dxa"/>
            </w:tcMar>
            <w:vAlign w:val="center"/>
            <w:hideMark/>
          </w:tcPr>
          <w:p w14:paraId="5D0F0B5C" w14:textId="77777777" w:rsidR="004921B3" w:rsidRPr="007F0A73" w:rsidRDefault="004921B3" w:rsidP="00DB793E">
            <w:pPr>
              <w:rPr>
                <w:rFonts w:cstheme="minorHAnsi"/>
                <w:sz w:val="24"/>
                <w:szCs w:val="24"/>
              </w:rPr>
            </w:pPr>
            <w:r w:rsidRPr="007F0A73">
              <w:rPr>
                <w:rFonts w:cstheme="minorHAnsi"/>
                <w:sz w:val="24"/>
                <w:szCs w:val="24"/>
              </w:rPr>
              <w:t>JP Morgan Chase &amp; Company</w:t>
            </w:r>
          </w:p>
        </w:tc>
        <w:tc>
          <w:tcPr>
            <w:tcW w:w="0" w:type="auto"/>
            <w:tcMar>
              <w:top w:w="0" w:type="dxa"/>
              <w:left w:w="150" w:type="dxa"/>
              <w:bottom w:w="0" w:type="dxa"/>
              <w:right w:w="0" w:type="dxa"/>
            </w:tcMar>
            <w:vAlign w:val="center"/>
            <w:hideMark/>
          </w:tcPr>
          <w:p w14:paraId="2533B96A" w14:textId="77777777" w:rsidR="004921B3" w:rsidRPr="007F0A73" w:rsidRDefault="004921B3" w:rsidP="00DB793E">
            <w:pPr>
              <w:rPr>
                <w:rFonts w:cstheme="minorHAnsi"/>
                <w:sz w:val="24"/>
                <w:szCs w:val="24"/>
              </w:rPr>
            </w:pPr>
            <w:r w:rsidRPr="007F0A73">
              <w:rPr>
                <w:rFonts w:cstheme="minorHAnsi"/>
                <w:sz w:val="24"/>
                <w:szCs w:val="24"/>
              </w:rPr>
              <w:t>24,886,853</w:t>
            </w:r>
          </w:p>
        </w:tc>
        <w:tc>
          <w:tcPr>
            <w:tcW w:w="0" w:type="auto"/>
            <w:tcMar>
              <w:top w:w="0" w:type="dxa"/>
              <w:left w:w="150" w:type="dxa"/>
              <w:bottom w:w="0" w:type="dxa"/>
              <w:right w:w="0" w:type="dxa"/>
            </w:tcMar>
            <w:vAlign w:val="center"/>
            <w:hideMark/>
          </w:tcPr>
          <w:p w14:paraId="4C5CEE0D" w14:textId="77777777" w:rsidR="004921B3" w:rsidRPr="007F0A73" w:rsidRDefault="004921B3" w:rsidP="00DB793E">
            <w:pPr>
              <w:rPr>
                <w:rFonts w:cstheme="minorHAnsi"/>
                <w:sz w:val="24"/>
                <w:szCs w:val="24"/>
              </w:rPr>
            </w:pPr>
            <w:r w:rsidRPr="007F0A73">
              <w:rPr>
                <w:rFonts w:cstheme="minorHAnsi"/>
                <w:sz w:val="24"/>
                <w:szCs w:val="24"/>
              </w:rPr>
              <w:t>Mar 30, 2022</w:t>
            </w:r>
          </w:p>
        </w:tc>
        <w:tc>
          <w:tcPr>
            <w:tcW w:w="0" w:type="auto"/>
            <w:tcMar>
              <w:top w:w="0" w:type="dxa"/>
              <w:left w:w="150" w:type="dxa"/>
              <w:bottom w:w="0" w:type="dxa"/>
              <w:right w:w="0" w:type="dxa"/>
            </w:tcMar>
            <w:vAlign w:val="center"/>
            <w:hideMark/>
          </w:tcPr>
          <w:p w14:paraId="24253AB2" w14:textId="77777777" w:rsidR="004921B3" w:rsidRPr="007F0A73" w:rsidRDefault="004921B3" w:rsidP="00DB793E">
            <w:pPr>
              <w:rPr>
                <w:rFonts w:cstheme="minorHAnsi"/>
                <w:sz w:val="24"/>
                <w:szCs w:val="24"/>
              </w:rPr>
            </w:pPr>
            <w:r w:rsidRPr="007F0A73">
              <w:rPr>
                <w:rFonts w:cstheme="minorHAnsi"/>
                <w:sz w:val="24"/>
                <w:szCs w:val="24"/>
              </w:rPr>
              <w:t>1.04%</w:t>
            </w:r>
          </w:p>
        </w:tc>
        <w:tc>
          <w:tcPr>
            <w:tcW w:w="0" w:type="auto"/>
            <w:tcMar>
              <w:top w:w="0" w:type="dxa"/>
              <w:left w:w="150" w:type="dxa"/>
              <w:bottom w:w="0" w:type="dxa"/>
              <w:right w:w="0" w:type="dxa"/>
            </w:tcMar>
            <w:vAlign w:val="center"/>
            <w:hideMark/>
          </w:tcPr>
          <w:p w14:paraId="43498D90" w14:textId="77777777" w:rsidR="004921B3" w:rsidRPr="007F0A73" w:rsidRDefault="004921B3" w:rsidP="00DB793E">
            <w:pPr>
              <w:rPr>
                <w:rFonts w:cstheme="minorHAnsi"/>
                <w:sz w:val="24"/>
                <w:szCs w:val="24"/>
              </w:rPr>
            </w:pPr>
            <w:r w:rsidRPr="007F0A73">
              <w:rPr>
                <w:rFonts w:cstheme="minorHAnsi"/>
                <w:sz w:val="24"/>
                <w:szCs w:val="24"/>
              </w:rPr>
              <w:t>3,802,711,138</w:t>
            </w:r>
          </w:p>
        </w:tc>
      </w:tr>
    </w:tbl>
    <w:p w14:paraId="4D8EAF41" w14:textId="77777777" w:rsidR="007F0A73" w:rsidRDefault="007F0A73" w:rsidP="00DB793E">
      <w:pPr>
        <w:rPr>
          <w:rFonts w:cstheme="minorHAnsi"/>
          <w:sz w:val="24"/>
          <w:szCs w:val="24"/>
        </w:rPr>
      </w:pPr>
    </w:p>
    <w:p w14:paraId="1C531AA8" w14:textId="77777777" w:rsidR="007F0A73" w:rsidRDefault="007F0A73" w:rsidP="00DB793E">
      <w:pPr>
        <w:rPr>
          <w:rFonts w:cstheme="minorHAnsi"/>
          <w:sz w:val="24"/>
          <w:szCs w:val="24"/>
        </w:rPr>
      </w:pPr>
    </w:p>
    <w:p w14:paraId="694B231F" w14:textId="75E63A2F" w:rsidR="004921B3" w:rsidRPr="007F0A73" w:rsidRDefault="004921B3" w:rsidP="00943BA4">
      <w:pPr>
        <w:pStyle w:val="Heading2"/>
        <w:numPr>
          <w:ilvl w:val="0"/>
          <w:numId w:val="0"/>
        </w:numPr>
        <w:ind w:left="576" w:hanging="576"/>
      </w:pPr>
      <w:bookmarkStart w:id="26" w:name="_Toc106863866"/>
      <w:r w:rsidRPr="007F0A73">
        <w:t>Top Mutual Fund Holders</w:t>
      </w:r>
      <w:bookmarkEnd w:id="26"/>
    </w:p>
    <w:tbl>
      <w:tblPr>
        <w:tblW w:w="12530" w:type="dxa"/>
        <w:tblBorders>
          <w:top w:val="single" w:sz="2" w:space="0" w:color="auto"/>
          <w:left w:val="single" w:sz="2" w:space="0" w:color="auto"/>
          <w:bottom w:val="single" w:sz="6"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6524"/>
        <w:gridCol w:w="1387"/>
        <w:gridCol w:w="1846"/>
        <w:gridCol w:w="912"/>
        <w:gridCol w:w="1861"/>
      </w:tblGrid>
      <w:tr w:rsidR="004921B3" w:rsidRPr="007F0A73" w14:paraId="1DB5B66A" w14:textId="77777777" w:rsidTr="004921B3">
        <w:trPr>
          <w:tblHeader/>
        </w:trPr>
        <w:tc>
          <w:tcPr>
            <w:tcW w:w="0" w:type="auto"/>
            <w:tcMar>
              <w:top w:w="90" w:type="dxa"/>
              <w:left w:w="0" w:type="dxa"/>
              <w:bottom w:w="90" w:type="dxa"/>
              <w:right w:w="0" w:type="dxa"/>
            </w:tcMar>
            <w:vAlign w:val="center"/>
            <w:hideMark/>
          </w:tcPr>
          <w:p w14:paraId="028F4098" w14:textId="77777777" w:rsidR="004921B3" w:rsidRPr="007F0A73" w:rsidRDefault="004921B3" w:rsidP="00DB793E">
            <w:pPr>
              <w:rPr>
                <w:rFonts w:cstheme="minorHAnsi"/>
                <w:sz w:val="24"/>
                <w:szCs w:val="24"/>
              </w:rPr>
            </w:pPr>
            <w:r w:rsidRPr="007F0A73">
              <w:rPr>
                <w:rFonts w:cstheme="minorHAnsi"/>
                <w:sz w:val="24"/>
                <w:szCs w:val="24"/>
              </w:rPr>
              <w:t>Holder</w:t>
            </w:r>
          </w:p>
        </w:tc>
        <w:tc>
          <w:tcPr>
            <w:tcW w:w="0" w:type="auto"/>
            <w:tcMar>
              <w:top w:w="90" w:type="dxa"/>
              <w:left w:w="225" w:type="dxa"/>
              <w:bottom w:w="90" w:type="dxa"/>
              <w:right w:w="0" w:type="dxa"/>
            </w:tcMar>
            <w:vAlign w:val="center"/>
            <w:hideMark/>
          </w:tcPr>
          <w:p w14:paraId="4CADC303" w14:textId="77777777" w:rsidR="004921B3" w:rsidRPr="007F0A73" w:rsidRDefault="004921B3" w:rsidP="00DB793E">
            <w:pPr>
              <w:rPr>
                <w:rFonts w:cstheme="minorHAnsi"/>
                <w:sz w:val="24"/>
                <w:szCs w:val="24"/>
              </w:rPr>
            </w:pPr>
            <w:r w:rsidRPr="007F0A73">
              <w:rPr>
                <w:rFonts w:cstheme="minorHAnsi"/>
                <w:sz w:val="24"/>
                <w:szCs w:val="24"/>
              </w:rPr>
              <w:t>Shares</w:t>
            </w:r>
          </w:p>
        </w:tc>
        <w:tc>
          <w:tcPr>
            <w:tcW w:w="0" w:type="auto"/>
            <w:tcMar>
              <w:top w:w="90" w:type="dxa"/>
              <w:left w:w="225" w:type="dxa"/>
              <w:bottom w:w="90" w:type="dxa"/>
              <w:right w:w="0" w:type="dxa"/>
            </w:tcMar>
            <w:vAlign w:val="center"/>
            <w:hideMark/>
          </w:tcPr>
          <w:p w14:paraId="411F21FC" w14:textId="77777777" w:rsidR="004921B3" w:rsidRPr="007F0A73" w:rsidRDefault="004921B3" w:rsidP="00DB793E">
            <w:pPr>
              <w:rPr>
                <w:rFonts w:cstheme="minorHAnsi"/>
                <w:sz w:val="24"/>
                <w:szCs w:val="24"/>
              </w:rPr>
            </w:pPr>
            <w:r w:rsidRPr="007F0A73">
              <w:rPr>
                <w:rFonts w:cstheme="minorHAnsi"/>
                <w:sz w:val="24"/>
                <w:szCs w:val="24"/>
              </w:rPr>
              <w:t>Date Reported</w:t>
            </w:r>
          </w:p>
        </w:tc>
        <w:tc>
          <w:tcPr>
            <w:tcW w:w="0" w:type="auto"/>
            <w:tcMar>
              <w:top w:w="90" w:type="dxa"/>
              <w:left w:w="225" w:type="dxa"/>
              <w:bottom w:w="90" w:type="dxa"/>
              <w:right w:w="0" w:type="dxa"/>
            </w:tcMar>
            <w:vAlign w:val="center"/>
            <w:hideMark/>
          </w:tcPr>
          <w:p w14:paraId="62678D7F" w14:textId="77777777" w:rsidR="004921B3" w:rsidRPr="007F0A73" w:rsidRDefault="004921B3" w:rsidP="00DB793E">
            <w:pPr>
              <w:rPr>
                <w:rFonts w:cstheme="minorHAnsi"/>
                <w:sz w:val="24"/>
                <w:szCs w:val="24"/>
              </w:rPr>
            </w:pPr>
            <w:r w:rsidRPr="007F0A73">
              <w:rPr>
                <w:rFonts w:cstheme="minorHAnsi"/>
                <w:sz w:val="24"/>
                <w:szCs w:val="24"/>
              </w:rPr>
              <w:t>% Out</w:t>
            </w:r>
          </w:p>
        </w:tc>
        <w:tc>
          <w:tcPr>
            <w:tcW w:w="0" w:type="auto"/>
            <w:tcMar>
              <w:top w:w="90" w:type="dxa"/>
              <w:left w:w="225" w:type="dxa"/>
              <w:bottom w:w="90" w:type="dxa"/>
              <w:right w:w="0" w:type="dxa"/>
            </w:tcMar>
            <w:vAlign w:val="center"/>
            <w:hideMark/>
          </w:tcPr>
          <w:p w14:paraId="39AC2FE2" w14:textId="77777777" w:rsidR="004921B3" w:rsidRPr="007F0A73" w:rsidRDefault="004921B3" w:rsidP="00DB793E">
            <w:pPr>
              <w:rPr>
                <w:rFonts w:cstheme="minorHAnsi"/>
                <w:sz w:val="24"/>
                <w:szCs w:val="24"/>
              </w:rPr>
            </w:pPr>
            <w:r w:rsidRPr="007F0A73">
              <w:rPr>
                <w:rFonts w:cstheme="minorHAnsi"/>
                <w:sz w:val="24"/>
                <w:szCs w:val="24"/>
              </w:rPr>
              <w:t>Value</w:t>
            </w:r>
          </w:p>
        </w:tc>
      </w:tr>
      <w:tr w:rsidR="004921B3" w:rsidRPr="007F0A73" w14:paraId="6306B31C" w14:textId="77777777" w:rsidTr="004921B3">
        <w:trPr>
          <w:trHeight w:val="540"/>
        </w:trPr>
        <w:tc>
          <w:tcPr>
            <w:tcW w:w="0" w:type="auto"/>
            <w:tcMar>
              <w:top w:w="0" w:type="dxa"/>
              <w:left w:w="0" w:type="dxa"/>
              <w:bottom w:w="0" w:type="dxa"/>
              <w:right w:w="150" w:type="dxa"/>
            </w:tcMar>
            <w:vAlign w:val="center"/>
            <w:hideMark/>
          </w:tcPr>
          <w:p w14:paraId="5F23B4A8" w14:textId="77777777" w:rsidR="004921B3" w:rsidRPr="007F0A73" w:rsidRDefault="004921B3" w:rsidP="00DB793E">
            <w:pPr>
              <w:rPr>
                <w:rFonts w:cstheme="minorHAnsi"/>
                <w:sz w:val="24"/>
                <w:szCs w:val="24"/>
              </w:rPr>
            </w:pPr>
            <w:r w:rsidRPr="007F0A73">
              <w:rPr>
                <w:rFonts w:cstheme="minorHAnsi"/>
                <w:sz w:val="24"/>
                <w:szCs w:val="24"/>
              </w:rPr>
              <w:t>Vanguard Total Stock Market Index Fund</w:t>
            </w:r>
          </w:p>
        </w:tc>
        <w:tc>
          <w:tcPr>
            <w:tcW w:w="0" w:type="auto"/>
            <w:tcMar>
              <w:top w:w="0" w:type="dxa"/>
              <w:left w:w="150" w:type="dxa"/>
              <w:bottom w:w="0" w:type="dxa"/>
              <w:right w:w="0" w:type="dxa"/>
            </w:tcMar>
            <w:vAlign w:val="center"/>
            <w:hideMark/>
          </w:tcPr>
          <w:p w14:paraId="77D67B0D" w14:textId="77777777" w:rsidR="004921B3" w:rsidRPr="007F0A73" w:rsidRDefault="004921B3" w:rsidP="00DB793E">
            <w:pPr>
              <w:rPr>
                <w:rFonts w:cstheme="minorHAnsi"/>
                <w:sz w:val="24"/>
                <w:szCs w:val="24"/>
              </w:rPr>
            </w:pPr>
            <w:r w:rsidRPr="007F0A73">
              <w:rPr>
                <w:rFonts w:cstheme="minorHAnsi"/>
                <w:sz w:val="24"/>
                <w:szCs w:val="24"/>
              </w:rPr>
              <w:t>69,199,657</w:t>
            </w:r>
          </w:p>
        </w:tc>
        <w:tc>
          <w:tcPr>
            <w:tcW w:w="0" w:type="auto"/>
            <w:tcMar>
              <w:top w:w="0" w:type="dxa"/>
              <w:left w:w="150" w:type="dxa"/>
              <w:bottom w:w="0" w:type="dxa"/>
              <w:right w:w="0" w:type="dxa"/>
            </w:tcMar>
            <w:vAlign w:val="center"/>
            <w:hideMark/>
          </w:tcPr>
          <w:p w14:paraId="7A3BA2BF" w14:textId="77777777" w:rsidR="004921B3" w:rsidRPr="007F0A73" w:rsidRDefault="004921B3" w:rsidP="00DB793E">
            <w:pPr>
              <w:rPr>
                <w:rFonts w:cstheme="minorHAnsi"/>
                <w:sz w:val="24"/>
                <w:szCs w:val="24"/>
              </w:rPr>
            </w:pPr>
            <w:r w:rsidRPr="007F0A73">
              <w:rPr>
                <w:rFonts w:cstheme="minorHAnsi"/>
                <w:sz w:val="24"/>
                <w:szCs w:val="24"/>
              </w:rPr>
              <w:t>Mar 30, 2022</w:t>
            </w:r>
          </w:p>
        </w:tc>
        <w:tc>
          <w:tcPr>
            <w:tcW w:w="0" w:type="auto"/>
            <w:tcMar>
              <w:top w:w="0" w:type="dxa"/>
              <w:left w:w="150" w:type="dxa"/>
              <w:bottom w:w="0" w:type="dxa"/>
              <w:right w:w="0" w:type="dxa"/>
            </w:tcMar>
            <w:vAlign w:val="center"/>
            <w:hideMark/>
          </w:tcPr>
          <w:p w14:paraId="5CDF717F" w14:textId="77777777" w:rsidR="004921B3" w:rsidRPr="007F0A73" w:rsidRDefault="004921B3" w:rsidP="00DB793E">
            <w:pPr>
              <w:rPr>
                <w:rFonts w:cstheme="minorHAnsi"/>
                <w:sz w:val="24"/>
                <w:szCs w:val="24"/>
              </w:rPr>
            </w:pPr>
            <w:r w:rsidRPr="007F0A73">
              <w:rPr>
                <w:rFonts w:cstheme="minorHAnsi"/>
                <w:sz w:val="24"/>
                <w:szCs w:val="24"/>
              </w:rPr>
              <w:t>2.88%</w:t>
            </w:r>
          </w:p>
        </w:tc>
        <w:tc>
          <w:tcPr>
            <w:tcW w:w="0" w:type="auto"/>
            <w:tcMar>
              <w:top w:w="0" w:type="dxa"/>
              <w:left w:w="150" w:type="dxa"/>
              <w:bottom w:w="0" w:type="dxa"/>
              <w:right w:w="0" w:type="dxa"/>
            </w:tcMar>
            <w:vAlign w:val="center"/>
            <w:hideMark/>
          </w:tcPr>
          <w:p w14:paraId="0311F593" w14:textId="77777777" w:rsidR="004921B3" w:rsidRPr="007F0A73" w:rsidRDefault="004921B3" w:rsidP="00DB793E">
            <w:pPr>
              <w:rPr>
                <w:rFonts w:cstheme="minorHAnsi"/>
                <w:sz w:val="24"/>
                <w:szCs w:val="24"/>
              </w:rPr>
            </w:pPr>
            <w:r w:rsidRPr="007F0A73">
              <w:rPr>
                <w:rFonts w:cstheme="minorHAnsi"/>
                <w:sz w:val="24"/>
                <w:szCs w:val="24"/>
              </w:rPr>
              <w:t>10,573,707,589</w:t>
            </w:r>
          </w:p>
        </w:tc>
      </w:tr>
      <w:tr w:rsidR="004921B3" w:rsidRPr="007F0A73" w14:paraId="6A70854C" w14:textId="77777777" w:rsidTr="004921B3">
        <w:trPr>
          <w:trHeight w:val="540"/>
        </w:trPr>
        <w:tc>
          <w:tcPr>
            <w:tcW w:w="0" w:type="auto"/>
            <w:tcMar>
              <w:top w:w="0" w:type="dxa"/>
              <w:left w:w="0" w:type="dxa"/>
              <w:bottom w:w="0" w:type="dxa"/>
              <w:right w:w="150" w:type="dxa"/>
            </w:tcMar>
            <w:vAlign w:val="center"/>
            <w:hideMark/>
          </w:tcPr>
          <w:p w14:paraId="1312278C" w14:textId="77777777" w:rsidR="004921B3" w:rsidRPr="007F0A73" w:rsidRDefault="004921B3" w:rsidP="00DB793E">
            <w:pPr>
              <w:rPr>
                <w:rFonts w:cstheme="minorHAnsi"/>
                <w:sz w:val="24"/>
                <w:szCs w:val="24"/>
              </w:rPr>
            </w:pPr>
            <w:r w:rsidRPr="007F0A73">
              <w:rPr>
                <w:rFonts w:cstheme="minorHAnsi"/>
                <w:sz w:val="24"/>
                <w:szCs w:val="24"/>
              </w:rPr>
              <w:t>Vanguard 500 Index Fund</w:t>
            </w:r>
          </w:p>
        </w:tc>
        <w:tc>
          <w:tcPr>
            <w:tcW w:w="0" w:type="auto"/>
            <w:tcMar>
              <w:top w:w="0" w:type="dxa"/>
              <w:left w:w="150" w:type="dxa"/>
              <w:bottom w:w="0" w:type="dxa"/>
              <w:right w:w="0" w:type="dxa"/>
            </w:tcMar>
            <w:vAlign w:val="center"/>
            <w:hideMark/>
          </w:tcPr>
          <w:p w14:paraId="3A83DF54" w14:textId="77777777" w:rsidR="004921B3" w:rsidRPr="007F0A73" w:rsidRDefault="004921B3" w:rsidP="00DB793E">
            <w:pPr>
              <w:rPr>
                <w:rFonts w:cstheme="minorHAnsi"/>
                <w:sz w:val="24"/>
                <w:szCs w:val="24"/>
              </w:rPr>
            </w:pPr>
            <w:r w:rsidRPr="007F0A73">
              <w:rPr>
                <w:rFonts w:cstheme="minorHAnsi"/>
                <w:sz w:val="24"/>
                <w:szCs w:val="24"/>
              </w:rPr>
              <w:t>52,456,921</w:t>
            </w:r>
          </w:p>
        </w:tc>
        <w:tc>
          <w:tcPr>
            <w:tcW w:w="0" w:type="auto"/>
            <w:tcMar>
              <w:top w:w="0" w:type="dxa"/>
              <w:left w:w="150" w:type="dxa"/>
              <w:bottom w:w="0" w:type="dxa"/>
              <w:right w:w="0" w:type="dxa"/>
            </w:tcMar>
            <w:vAlign w:val="center"/>
            <w:hideMark/>
          </w:tcPr>
          <w:p w14:paraId="701B7F91" w14:textId="77777777" w:rsidR="004921B3" w:rsidRPr="007F0A73" w:rsidRDefault="004921B3" w:rsidP="00DB793E">
            <w:pPr>
              <w:rPr>
                <w:rFonts w:cstheme="minorHAnsi"/>
                <w:sz w:val="24"/>
                <w:szCs w:val="24"/>
              </w:rPr>
            </w:pPr>
            <w:r w:rsidRPr="007F0A73">
              <w:rPr>
                <w:rFonts w:cstheme="minorHAnsi"/>
                <w:sz w:val="24"/>
                <w:szCs w:val="24"/>
              </w:rPr>
              <w:t>Mar 30, 2022</w:t>
            </w:r>
          </w:p>
        </w:tc>
        <w:tc>
          <w:tcPr>
            <w:tcW w:w="0" w:type="auto"/>
            <w:tcMar>
              <w:top w:w="0" w:type="dxa"/>
              <w:left w:w="150" w:type="dxa"/>
              <w:bottom w:w="0" w:type="dxa"/>
              <w:right w:w="0" w:type="dxa"/>
            </w:tcMar>
            <w:vAlign w:val="center"/>
            <w:hideMark/>
          </w:tcPr>
          <w:p w14:paraId="69F9C6A6" w14:textId="77777777" w:rsidR="004921B3" w:rsidRPr="007F0A73" w:rsidRDefault="004921B3" w:rsidP="00DB793E">
            <w:pPr>
              <w:rPr>
                <w:rFonts w:cstheme="minorHAnsi"/>
                <w:sz w:val="24"/>
                <w:szCs w:val="24"/>
              </w:rPr>
            </w:pPr>
            <w:r w:rsidRPr="007F0A73">
              <w:rPr>
                <w:rFonts w:cstheme="minorHAnsi"/>
                <w:sz w:val="24"/>
                <w:szCs w:val="24"/>
              </w:rPr>
              <w:t>2.19%</w:t>
            </w:r>
          </w:p>
        </w:tc>
        <w:tc>
          <w:tcPr>
            <w:tcW w:w="0" w:type="auto"/>
            <w:tcMar>
              <w:top w:w="0" w:type="dxa"/>
              <w:left w:w="150" w:type="dxa"/>
              <w:bottom w:w="0" w:type="dxa"/>
              <w:right w:w="0" w:type="dxa"/>
            </w:tcMar>
            <w:vAlign w:val="center"/>
            <w:hideMark/>
          </w:tcPr>
          <w:p w14:paraId="2E46BA94" w14:textId="77777777" w:rsidR="004921B3" w:rsidRPr="007F0A73" w:rsidRDefault="004921B3" w:rsidP="00DB793E">
            <w:pPr>
              <w:rPr>
                <w:rFonts w:cstheme="minorHAnsi"/>
                <w:sz w:val="24"/>
                <w:szCs w:val="24"/>
              </w:rPr>
            </w:pPr>
            <w:r w:rsidRPr="007F0A73">
              <w:rPr>
                <w:rFonts w:cstheme="minorHAnsi"/>
                <w:sz w:val="24"/>
                <w:szCs w:val="24"/>
              </w:rPr>
              <w:t>8,015,417,528</w:t>
            </w:r>
          </w:p>
        </w:tc>
      </w:tr>
      <w:tr w:rsidR="004921B3" w:rsidRPr="007F0A73" w14:paraId="090E98D3" w14:textId="77777777" w:rsidTr="004921B3">
        <w:trPr>
          <w:trHeight w:val="540"/>
        </w:trPr>
        <w:tc>
          <w:tcPr>
            <w:tcW w:w="0" w:type="auto"/>
            <w:tcMar>
              <w:top w:w="0" w:type="dxa"/>
              <w:left w:w="0" w:type="dxa"/>
              <w:bottom w:w="0" w:type="dxa"/>
              <w:right w:w="150" w:type="dxa"/>
            </w:tcMar>
            <w:vAlign w:val="center"/>
            <w:hideMark/>
          </w:tcPr>
          <w:p w14:paraId="79B6A406" w14:textId="77777777" w:rsidR="004921B3" w:rsidRPr="007F0A73" w:rsidRDefault="004921B3" w:rsidP="00DB793E">
            <w:pPr>
              <w:rPr>
                <w:rFonts w:cstheme="minorHAnsi"/>
                <w:sz w:val="24"/>
                <w:szCs w:val="24"/>
              </w:rPr>
            </w:pPr>
            <w:r w:rsidRPr="007F0A73">
              <w:rPr>
                <w:rFonts w:cstheme="minorHAnsi"/>
                <w:sz w:val="24"/>
                <w:szCs w:val="24"/>
              </w:rPr>
              <w:t>SPDR S&amp;P 500 ETF Trust</w:t>
            </w:r>
          </w:p>
        </w:tc>
        <w:tc>
          <w:tcPr>
            <w:tcW w:w="0" w:type="auto"/>
            <w:tcMar>
              <w:top w:w="0" w:type="dxa"/>
              <w:left w:w="150" w:type="dxa"/>
              <w:bottom w:w="0" w:type="dxa"/>
              <w:right w:w="0" w:type="dxa"/>
            </w:tcMar>
            <w:vAlign w:val="center"/>
            <w:hideMark/>
          </w:tcPr>
          <w:p w14:paraId="6EBF7E33" w14:textId="77777777" w:rsidR="004921B3" w:rsidRPr="007F0A73" w:rsidRDefault="004921B3" w:rsidP="00DB793E">
            <w:pPr>
              <w:rPr>
                <w:rFonts w:cstheme="minorHAnsi"/>
                <w:sz w:val="24"/>
                <w:szCs w:val="24"/>
              </w:rPr>
            </w:pPr>
            <w:r w:rsidRPr="007F0A73">
              <w:rPr>
                <w:rFonts w:cstheme="minorHAnsi"/>
                <w:sz w:val="24"/>
                <w:szCs w:val="24"/>
              </w:rPr>
              <w:t>26,103,923</w:t>
            </w:r>
          </w:p>
        </w:tc>
        <w:tc>
          <w:tcPr>
            <w:tcW w:w="0" w:type="auto"/>
            <w:tcMar>
              <w:top w:w="0" w:type="dxa"/>
              <w:left w:w="150" w:type="dxa"/>
              <w:bottom w:w="0" w:type="dxa"/>
              <w:right w:w="0" w:type="dxa"/>
            </w:tcMar>
            <w:vAlign w:val="center"/>
            <w:hideMark/>
          </w:tcPr>
          <w:p w14:paraId="43596CD4" w14:textId="77777777" w:rsidR="004921B3" w:rsidRPr="007F0A73" w:rsidRDefault="004921B3" w:rsidP="00DB793E">
            <w:pPr>
              <w:rPr>
                <w:rFonts w:cstheme="minorHAnsi"/>
                <w:sz w:val="24"/>
                <w:szCs w:val="24"/>
              </w:rPr>
            </w:pPr>
            <w:r w:rsidRPr="007F0A73">
              <w:rPr>
                <w:rFonts w:cstheme="minorHAnsi"/>
                <w:sz w:val="24"/>
                <w:szCs w:val="24"/>
              </w:rPr>
              <w:t>Mar 30, 2022</w:t>
            </w:r>
          </w:p>
        </w:tc>
        <w:tc>
          <w:tcPr>
            <w:tcW w:w="0" w:type="auto"/>
            <w:tcMar>
              <w:top w:w="0" w:type="dxa"/>
              <w:left w:w="150" w:type="dxa"/>
              <w:bottom w:w="0" w:type="dxa"/>
              <w:right w:w="0" w:type="dxa"/>
            </w:tcMar>
            <w:vAlign w:val="center"/>
            <w:hideMark/>
          </w:tcPr>
          <w:p w14:paraId="58B0D60F" w14:textId="77777777" w:rsidR="004921B3" w:rsidRPr="007F0A73" w:rsidRDefault="004921B3" w:rsidP="00DB793E">
            <w:pPr>
              <w:rPr>
                <w:rFonts w:cstheme="minorHAnsi"/>
                <w:sz w:val="24"/>
                <w:szCs w:val="24"/>
              </w:rPr>
            </w:pPr>
            <w:r w:rsidRPr="007F0A73">
              <w:rPr>
                <w:rFonts w:cstheme="minorHAnsi"/>
                <w:sz w:val="24"/>
                <w:szCs w:val="24"/>
              </w:rPr>
              <w:t>1.09%</w:t>
            </w:r>
          </w:p>
        </w:tc>
        <w:tc>
          <w:tcPr>
            <w:tcW w:w="0" w:type="auto"/>
            <w:tcMar>
              <w:top w:w="0" w:type="dxa"/>
              <w:left w:w="150" w:type="dxa"/>
              <w:bottom w:w="0" w:type="dxa"/>
              <w:right w:w="0" w:type="dxa"/>
            </w:tcMar>
            <w:vAlign w:val="center"/>
            <w:hideMark/>
          </w:tcPr>
          <w:p w14:paraId="1310DD83" w14:textId="77777777" w:rsidR="004921B3" w:rsidRPr="007F0A73" w:rsidRDefault="004921B3" w:rsidP="00DB793E">
            <w:pPr>
              <w:rPr>
                <w:rFonts w:cstheme="minorHAnsi"/>
                <w:sz w:val="24"/>
                <w:szCs w:val="24"/>
              </w:rPr>
            </w:pPr>
            <w:r w:rsidRPr="007F0A73">
              <w:rPr>
                <w:rFonts w:cstheme="minorHAnsi"/>
                <w:sz w:val="24"/>
                <w:szCs w:val="24"/>
              </w:rPr>
              <w:t>3,988,679,434</w:t>
            </w:r>
          </w:p>
        </w:tc>
      </w:tr>
      <w:tr w:rsidR="004921B3" w:rsidRPr="007F0A73" w14:paraId="71D6BD17" w14:textId="77777777" w:rsidTr="004921B3">
        <w:trPr>
          <w:trHeight w:val="540"/>
        </w:trPr>
        <w:tc>
          <w:tcPr>
            <w:tcW w:w="0" w:type="auto"/>
            <w:tcMar>
              <w:top w:w="0" w:type="dxa"/>
              <w:left w:w="0" w:type="dxa"/>
              <w:bottom w:w="0" w:type="dxa"/>
              <w:right w:w="150" w:type="dxa"/>
            </w:tcMar>
            <w:vAlign w:val="center"/>
            <w:hideMark/>
          </w:tcPr>
          <w:p w14:paraId="10098CE7" w14:textId="77777777" w:rsidR="004921B3" w:rsidRPr="007F0A73" w:rsidRDefault="004921B3" w:rsidP="00DB793E">
            <w:pPr>
              <w:rPr>
                <w:rFonts w:cstheme="minorHAnsi"/>
                <w:sz w:val="24"/>
                <w:szCs w:val="24"/>
              </w:rPr>
            </w:pPr>
            <w:r w:rsidRPr="007F0A73">
              <w:rPr>
                <w:rFonts w:cstheme="minorHAnsi"/>
                <w:sz w:val="24"/>
                <w:szCs w:val="24"/>
              </w:rPr>
              <w:t>Fidelity 500 Index Fund</w:t>
            </w:r>
          </w:p>
        </w:tc>
        <w:tc>
          <w:tcPr>
            <w:tcW w:w="0" w:type="auto"/>
            <w:tcMar>
              <w:top w:w="0" w:type="dxa"/>
              <w:left w:w="150" w:type="dxa"/>
              <w:bottom w:w="0" w:type="dxa"/>
              <w:right w:w="0" w:type="dxa"/>
            </w:tcMar>
            <w:vAlign w:val="center"/>
            <w:hideMark/>
          </w:tcPr>
          <w:p w14:paraId="596F40E0" w14:textId="77777777" w:rsidR="004921B3" w:rsidRPr="007F0A73" w:rsidRDefault="004921B3" w:rsidP="00DB793E">
            <w:pPr>
              <w:rPr>
                <w:rFonts w:cstheme="minorHAnsi"/>
                <w:sz w:val="24"/>
                <w:szCs w:val="24"/>
              </w:rPr>
            </w:pPr>
            <w:r w:rsidRPr="007F0A73">
              <w:rPr>
                <w:rFonts w:cstheme="minorHAnsi"/>
                <w:sz w:val="24"/>
                <w:szCs w:val="24"/>
              </w:rPr>
              <w:t>24,901,374</w:t>
            </w:r>
          </w:p>
        </w:tc>
        <w:tc>
          <w:tcPr>
            <w:tcW w:w="0" w:type="auto"/>
            <w:tcMar>
              <w:top w:w="0" w:type="dxa"/>
              <w:left w:w="150" w:type="dxa"/>
              <w:bottom w:w="0" w:type="dxa"/>
              <w:right w:w="0" w:type="dxa"/>
            </w:tcMar>
            <w:vAlign w:val="center"/>
            <w:hideMark/>
          </w:tcPr>
          <w:p w14:paraId="1C18ABBE" w14:textId="77777777" w:rsidR="004921B3" w:rsidRPr="007F0A73" w:rsidRDefault="004921B3" w:rsidP="00DB793E">
            <w:pPr>
              <w:rPr>
                <w:rFonts w:cstheme="minorHAnsi"/>
                <w:sz w:val="24"/>
                <w:szCs w:val="24"/>
              </w:rPr>
            </w:pPr>
            <w:r w:rsidRPr="007F0A73">
              <w:rPr>
                <w:rFonts w:cstheme="minorHAnsi"/>
                <w:sz w:val="24"/>
                <w:szCs w:val="24"/>
              </w:rPr>
              <w:t>Mar 30, 2022</w:t>
            </w:r>
          </w:p>
        </w:tc>
        <w:tc>
          <w:tcPr>
            <w:tcW w:w="0" w:type="auto"/>
            <w:tcMar>
              <w:top w:w="0" w:type="dxa"/>
              <w:left w:w="150" w:type="dxa"/>
              <w:bottom w:w="0" w:type="dxa"/>
              <w:right w:w="0" w:type="dxa"/>
            </w:tcMar>
            <w:vAlign w:val="center"/>
            <w:hideMark/>
          </w:tcPr>
          <w:p w14:paraId="79814DBE" w14:textId="77777777" w:rsidR="004921B3" w:rsidRPr="007F0A73" w:rsidRDefault="004921B3" w:rsidP="00DB793E">
            <w:pPr>
              <w:rPr>
                <w:rFonts w:cstheme="minorHAnsi"/>
                <w:sz w:val="24"/>
                <w:szCs w:val="24"/>
              </w:rPr>
            </w:pPr>
            <w:r w:rsidRPr="007F0A73">
              <w:rPr>
                <w:rFonts w:cstheme="minorHAnsi"/>
                <w:sz w:val="24"/>
                <w:szCs w:val="24"/>
              </w:rPr>
              <w:t>1.04%</w:t>
            </w:r>
          </w:p>
        </w:tc>
        <w:tc>
          <w:tcPr>
            <w:tcW w:w="0" w:type="auto"/>
            <w:tcMar>
              <w:top w:w="0" w:type="dxa"/>
              <w:left w:w="150" w:type="dxa"/>
              <w:bottom w:w="0" w:type="dxa"/>
              <w:right w:w="0" w:type="dxa"/>
            </w:tcMar>
            <w:vAlign w:val="center"/>
            <w:hideMark/>
          </w:tcPr>
          <w:p w14:paraId="70907B4A" w14:textId="77777777" w:rsidR="004921B3" w:rsidRPr="007F0A73" w:rsidRDefault="004921B3" w:rsidP="00DB793E">
            <w:pPr>
              <w:rPr>
                <w:rFonts w:cstheme="minorHAnsi"/>
                <w:sz w:val="24"/>
                <w:szCs w:val="24"/>
              </w:rPr>
            </w:pPr>
            <w:r w:rsidRPr="007F0A73">
              <w:rPr>
                <w:rFonts w:cstheme="minorHAnsi"/>
                <w:sz w:val="24"/>
                <w:szCs w:val="24"/>
              </w:rPr>
              <w:t>3,804,929,947</w:t>
            </w:r>
          </w:p>
        </w:tc>
      </w:tr>
      <w:tr w:rsidR="004921B3" w:rsidRPr="007F0A73" w14:paraId="59794822" w14:textId="77777777" w:rsidTr="004921B3">
        <w:trPr>
          <w:trHeight w:val="540"/>
        </w:trPr>
        <w:tc>
          <w:tcPr>
            <w:tcW w:w="0" w:type="auto"/>
            <w:tcMar>
              <w:top w:w="0" w:type="dxa"/>
              <w:left w:w="0" w:type="dxa"/>
              <w:bottom w:w="0" w:type="dxa"/>
              <w:right w:w="150" w:type="dxa"/>
            </w:tcMar>
            <w:vAlign w:val="center"/>
            <w:hideMark/>
          </w:tcPr>
          <w:p w14:paraId="56211B42" w14:textId="77777777" w:rsidR="004921B3" w:rsidRPr="007F0A73" w:rsidRDefault="004921B3" w:rsidP="00DB793E">
            <w:pPr>
              <w:rPr>
                <w:rFonts w:cstheme="minorHAnsi"/>
                <w:sz w:val="24"/>
                <w:szCs w:val="24"/>
              </w:rPr>
            </w:pPr>
            <w:r w:rsidRPr="007F0A73">
              <w:rPr>
                <w:rFonts w:cstheme="minorHAnsi"/>
                <w:sz w:val="24"/>
                <w:szCs w:val="24"/>
              </w:rPr>
              <w:t>iShares Core S&amp;P 500 ETF</w:t>
            </w:r>
          </w:p>
        </w:tc>
        <w:tc>
          <w:tcPr>
            <w:tcW w:w="0" w:type="auto"/>
            <w:tcMar>
              <w:top w:w="0" w:type="dxa"/>
              <w:left w:w="150" w:type="dxa"/>
              <w:bottom w:w="0" w:type="dxa"/>
              <w:right w:w="0" w:type="dxa"/>
            </w:tcMar>
            <w:vAlign w:val="center"/>
            <w:hideMark/>
          </w:tcPr>
          <w:p w14:paraId="4F1F8F36" w14:textId="77777777" w:rsidR="004921B3" w:rsidRPr="007F0A73" w:rsidRDefault="004921B3" w:rsidP="00DB793E">
            <w:pPr>
              <w:rPr>
                <w:rFonts w:cstheme="minorHAnsi"/>
                <w:sz w:val="24"/>
                <w:szCs w:val="24"/>
              </w:rPr>
            </w:pPr>
            <w:r w:rsidRPr="007F0A73">
              <w:rPr>
                <w:rFonts w:cstheme="minorHAnsi"/>
                <w:sz w:val="24"/>
                <w:szCs w:val="24"/>
              </w:rPr>
              <w:t>20,782,295</w:t>
            </w:r>
          </w:p>
        </w:tc>
        <w:tc>
          <w:tcPr>
            <w:tcW w:w="0" w:type="auto"/>
            <w:tcMar>
              <w:top w:w="0" w:type="dxa"/>
              <w:left w:w="150" w:type="dxa"/>
              <w:bottom w:w="0" w:type="dxa"/>
              <w:right w:w="0" w:type="dxa"/>
            </w:tcMar>
            <w:vAlign w:val="center"/>
            <w:hideMark/>
          </w:tcPr>
          <w:p w14:paraId="08C5FB76" w14:textId="77777777" w:rsidR="004921B3" w:rsidRPr="007F0A73" w:rsidRDefault="004921B3" w:rsidP="00DB793E">
            <w:pPr>
              <w:rPr>
                <w:rFonts w:cstheme="minorHAnsi"/>
                <w:sz w:val="24"/>
                <w:szCs w:val="24"/>
              </w:rPr>
            </w:pPr>
            <w:r w:rsidRPr="007F0A73">
              <w:rPr>
                <w:rFonts w:cstheme="minorHAnsi"/>
                <w:sz w:val="24"/>
                <w:szCs w:val="24"/>
              </w:rPr>
              <w:t>Mar 30, 2022</w:t>
            </w:r>
          </w:p>
        </w:tc>
        <w:tc>
          <w:tcPr>
            <w:tcW w:w="0" w:type="auto"/>
            <w:tcMar>
              <w:top w:w="0" w:type="dxa"/>
              <w:left w:w="150" w:type="dxa"/>
              <w:bottom w:w="0" w:type="dxa"/>
              <w:right w:w="0" w:type="dxa"/>
            </w:tcMar>
            <w:vAlign w:val="center"/>
            <w:hideMark/>
          </w:tcPr>
          <w:p w14:paraId="2E4CA679" w14:textId="77777777" w:rsidR="004921B3" w:rsidRPr="007F0A73" w:rsidRDefault="004921B3" w:rsidP="00DB793E">
            <w:pPr>
              <w:rPr>
                <w:rFonts w:cstheme="minorHAnsi"/>
                <w:sz w:val="24"/>
                <w:szCs w:val="24"/>
              </w:rPr>
            </w:pPr>
            <w:r w:rsidRPr="007F0A73">
              <w:rPr>
                <w:rFonts w:cstheme="minorHAnsi"/>
                <w:sz w:val="24"/>
                <w:szCs w:val="24"/>
              </w:rPr>
              <w:t>0.87%</w:t>
            </w:r>
          </w:p>
        </w:tc>
        <w:tc>
          <w:tcPr>
            <w:tcW w:w="0" w:type="auto"/>
            <w:tcMar>
              <w:top w:w="0" w:type="dxa"/>
              <w:left w:w="150" w:type="dxa"/>
              <w:bottom w:w="0" w:type="dxa"/>
              <w:right w:w="0" w:type="dxa"/>
            </w:tcMar>
            <w:vAlign w:val="center"/>
            <w:hideMark/>
          </w:tcPr>
          <w:p w14:paraId="4D9B4A2C" w14:textId="77777777" w:rsidR="004921B3" w:rsidRPr="007F0A73" w:rsidRDefault="004921B3" w:rsidP="00DB793E">
            <w:pPr>
              <w:rPr>
                <w:rFonts w:cstheme="minorHAnsi"/>
                <w:sz w:val="24"/>
                <w:szCs w:val="24"/>
              </w:rPr>
            </w:pPr>
            <w:r w:rsidRPr="007F0A73">
              <w:rPr>
                <w:rFonts w:cstheme="minorHAnsi"/>
                <w:sz w:val="24"/>
                <w:szCs w:val="24"/>
              </w:rPr>
              <w:t>3,175,534,676</w:t>
            </w:r>
          </w:p>
        </w:tc>
      </w:tr>
      <w:tr w:rsidR="004921B3" w:rsidRPr="007F0A73" w14:paraId="2CC18FC2" w14:textId="77777777" w:rsidTr="004921B3">
        <w:trPr>
          <w:trHeight w:val="540"/>
        </w:trPr>
        <w:tc>
          <w:tcPr>
            <w:tcW w:w="0" w:type="auto"/>
            <w:tcMar>
              <w:top w:w="0" w:type="dxa"/>
              <w:left w:w="0" w:type="dxa"/>
              <w:bottom w:w="0" w:type="dxa"/>
              <w:right w:w="150" w:type="dxa"/>
            </w:tcMar>
            <w:vAlign w:val="center"/>
            <w:hideMark/>
          </w:tcPr>
          <w:p w14:paraId="1CD12B80" w14:textId="77777777" w:rsidR="004921B3" w:rsidRPr="007F0A73" w:rsidRDefault="004921B3" w:rsidP="00DB793E">
            <w:pPr>
              <w:rPr>
                <w:rFonts w:cstheme="minorHAnsi"/>
                <w:sz w:val="24"/>
                <w:szCs w:val="24"/>
              </w:rPr>
            </w:pPr>
            <w:r w:rsidRPr="007F0A73">
              <w:rPr>
                <w:rFonts w:cstheme="minorHAnsi"/>
                <w:sz w:val="24"/>
                <w:szCs w:val="24"/>
              </w:rPr>
              <w:t>Vanguard Index-Value Index Fund</w:t>
            </w:r>
          </w:p>
        </w:tc>
        <w:tc>
          <w:tcPr>
            <w:tcW w:w="0" w:type="auto"/>
            <w:tcMar>
              <w:top w:w="0" w:type="dxa"/>
              <w:left w:w="150" w:type="dxa"/>
              <w:bottom w:w="0" w:type="dxa"/>
              <w:right w:w="0" w:type="dxa"/>
            </w:tcMar>
            <w:vAlign w:val="center"/>
            <w:hideMark/>
          </w:tcPr>
          <w:p w14:paraId="1F7E9D9A" w14:textId="77777777" w:rsidR="004921B3" w:rsidRPr="007F0A73" w:rsidRDefault="004921B3" w:rsidP="00DB793E">
            <w:pPr>
              <w:rPr>
                <w:rFonts w:cstheme="minorHAnsi"/>
                <w:sz w:val="24"/>
                <w:szCs w:val="24"/>
              </w:rPr>
            </w:pPr>
            <w:r w:rsidRPr="007F0A73">
              <w:rPr>
                <w:rFonts w:cstheme="minorHAnsi"/>
                <w:sz w:val="24"/>
                <w:szCs w:val="24"/>
              </w:rPr>
              <w:t>19,884,742</w:t>
            </w:r>
          </w:p>
        </w:tc>
        <w:tc>
          <w:tcPr>
            <w:tcW w:w="0" w:type="auto"/>
            <w:tcMar>
              <w:top w:w="0" w:type="dxa"/>
              <w:left w:w="150" w:type="dxa"/>
              <w:bottom w:w="0" w:type="dxa"/>
              <w:right w:w="0" w:type="dxa"/>
            </w:tcMar>
            <w:vAlign w:val="center"/>
            <w:hideMark/>
          </w:tcPr>
          <w:p w14:paraId="5770D717" w14:textId="77777777" w:rsidR="004921B3" w:rsidRPr="007F0A73" w:rsidRDefault="004921B3" w:rsidP="00DB793E">
            <w:pPr>
              <w:rPr>
                <w:rFonts w:cstheme="minorHAnsi"/>
                <w:sz w:val="24"/>
                <w:szCs w:val="24"/>
              </w:rPr>
            </w:pPr>
            <w:r w:rsidRPr="007F0A73">
              <w:rPr>
                <w:rFonts w:cstheme="minorHAnsi"/>
                <w:sz w:val="24"/>
                <w:szCs w:val="24"/>
              </w:rPr>
              <w:t>Mar 30, 2022</w:t>
            </w:r>
          </w:p>
        </w:tc>
        <w:tc>
          <w:tcPr>
            <w:tcW w:w="0" w:type="auto"/>
            <w:tcMar>
              <w:top w:w="0" w:type="dxa"/>
              <w:left w:w="150" w:type="dxa"/>
              <w:bottom w:w="0" w:type="dxa"/>
              <w:right w:w="0" w:type="dxa"/>
            </w:tcMar>
            <w:vAlign w:val="center"/>
            <w:hideMark/>
          </w:tcPr>
          <w:p w14:paraId="1EF86566" w14:textId="77777777" w:rsidR="004921B3" w:rsidRPr="007F0A73" w:rsidRDefault="004921B3" w:rsidP="00DB793E">
            <w:pPr>
              <w:rPr>
                <w:rFonts w:cstheme="minorHAnsi"/>
                <w:sz w:val="24"/>
                <w:szCs w:val="24"/>
              </w:rPr>
            </w:pPr>
            <w:r w:rsidRPr="007F0A73">
              <w:rPr>
                <w:rFonts w:cstheme="minorHAnsi"/>
                <w:sz w:val="24"/>
                <w:szCs w:val="24"/>
              </w:rPr>
              <w:t>0.83%</w:t>
            </w:r>
          </w:p>
        </w:tc>
        <w:tc>
          <w:tcPr>
            <w:tcW w:w="0" w:type="auto"/>
            <w:tcMar>
              <w:top w:w="0" w:type="dxa"/>
              <w:left w:w="150" w:type="dxa"/>
              <w:bottom w:w="0" w:type="dxa"/>
              <w:right w:w="0" w:type="dxa"/>
            </w:tcMar>
            <w:vAlign w:val="center"/>
            <w:hideMark/>
          </w:tcPr>
          <w:p w14:paraId="3A56BDF1" w14:textId="77777777" w:rsidR="004921B3" w:rsidRPr="007F0A73" w:rsidRDefault="004921B3" w:rsidP="00DB793E">
            <w:pPr>
              <w:rPr>
                <w:rFonts w:cstheme="minorHAnsi"/>
                <w:sz w:val="24"/>
                <w:szCs w:val="24"/>
              </w:rPr>
            </w:pPr>
            <w:r w:rsidRPr="007F0A73">
              <w:rPr>
                <w:rFonts w:cstheme="minorHAnsi"/>
                <w:sz w:val="24"/>
                <w:szCs w:val="24"/>
              </w:rPr>
              <w:t>3,038,388,577</w:t>
            </w:r>
          </w:p>
        </w:tc>
      </w:tr>
      <w:tr w:rsidR="004921B3" w:rsidRPr="007F0A73" w14:paraId="018F2F0C" w14:textId="77777777" w:rsidTr="004921B3">
        <w:trPr>
          <w:trHeight w:val="540"/>
        </w:trPr>
        <w:tc>
          <w:tcPr>
            <w:tcW w:w="0" w:type="auto"/>
            <w:tcMar>
              <w:top w:w="0" w:type="dxa"/>
              <w:left w:w="0" w:type="dxa"/>
              <w:bottom w:w="0" w:type="dxa"/>
              <w:right w:w="150" w:type="dxa"/>
            </w:tcMar>
            <w:vAlign w:val="center"/>
            <w:hideMark/>
          </w:tcPr>
          <w:p w14:paraId="18B4CAB7" w14:textId="77777777" w:rsidR="004921B3" w:rsidRPr="007F0A73" w:rsidRDefault="004921B3" w:rsidP="00DB793E">
            <w:pPr>
              <w:rPr>
                <w:rFonts w:cstheme="minorHAnsi"/>
                <w:sz w:val="24"/>
                <w:szCs w:val="24"/>
              </w:rPr>
            </w:pPr>
            <w:r w:rsidRPr="007F0A73">
              <w:rPr>
                <w:rFonts w:cstheme="minorHAnsi"/>
                <w:sz w:val="24"/>
                <w:szCs w:val="24"/>
              </w:rPr>
              <w:t>Vanguard Institutional Index Fund-Institutional Index Fund</w:t>
            </w:r>
          </w:p>
        </w:tc>
        <w:tc>
          <w:tcPr>
            <w:tcW w:w="0" w:type="auto"/>
            <w:tcMar>
              <w:top w:w="0" w:type="dxa"/>
              <w:left w:w="150" w:type="dxa"/>
              <w:bottom w:w="0" w:type="dxa"/>
              <w:right w:w="0" w:type="dxa"/>
            </w:tcMar>
            <w:vAlign w:val="center"/>
            <w:hideMark/>
          </w:tcPr>
          <w:p w14:paraId="6AD17BA9" w14:textId="77777777" w:rsidR="004921B3" w:rsidRPr="007F0A73" w:rsidRDefault="004921B3" w:rsidP="00DB793E">
            <w:pPr>
              <w:rPr>
                <w:rFonts w:cstheme="minorHAnsi"/>
                <w:sz w:val="24"/>
                <w:szCs w:val="24"/>
              </w:rPr>
            </w:pPr>
            <w:r w:rsidRPr="007F0A73">
              <w:rPr>
                <w:rFonts w:cstheme="minorHAnsi"/>
                <w:sz w:val="24"/>
                <w:szCs w:val="24"/>
              </w:rPr>
              <w:t>17,965,619</w:t>
            </w:r>
          </w:p>
        </w:tc>
        <w:tc>
          <w:tcPr>
            <w:tcW w:w="0" w:type="auto"/>
            <w:tcMar>
              <w:top w:w="0" w:type="dxa"/>
              <w:left w:w="150" w:type="dxa"/>
              <w:bottom w:w="0" w:type="dxa"/>
              <w:right w:w="0" w:type="dxa"/>
            </w:tcMar>
            <w:vAlign w:val="center"/>
            <w:hideMark/>
          </w:tcPr>
          <w:p w14:paraId="0181F08B" w14:textId="77777777" w:rsidR="004921B3" w:rsidRPr="007F0A73" w:rsidRDefault="004921B3" w:rsidP="00DB793E">
            <w:pPr>
              <w:rPr>
                <w:rFonts w:cstheme="minorHAnsi"/>
                <w:sz w:val="24"/>
                <w:szCs w:val="24"/>
              </w:rPr>
            </w:pPr>
            <w:r w:rsidRPr="007F0A73">
              <w:rPr>
                <w:rFonts w:cstheme="minorHAnsi"/>
                <w:sz w:val="24"/>
                <w:szCs w:val="24"/>
              </w:rPr>
              <w:t>Mar 30, 2022</w:t>
            </w:r>
          </w:p>
        </w:tc>
        <w:tc>
          <w:tcPr>
            <w:tcW w:w="0" w:type="auto"/>
            <w:tcMar>
              <w:top w:w="0" w:type="dxa"/>
              <w:left w:w="150" w:type="dxa"/>
              <w:bottom w:w="0" w:type="dxa"/>
              <w:right w:w="0" w:type="dxa"/>
            </w:tcMar>
            <w:vAlign w:val="center"/>
            <w:hideMark/>
          </w:tcPr>
          <w:p w14:paraId="70F5B892" w14:textId="77777777" w:rsidR="004921B3" w:rsidRPr="007F0A73" w:rsidRDefault="004921B3" w:rsidP="00DB793E">
            <w:pPr>
              <w:rPr>
                <w:rFonts w:cstheme="minorHAnsi"/>
                <w:sz w:val="24"/>
                <w:szCs w:val="24"/>
              </w:rPr>
            </w:pPr>
            <w:r w:rsidRPr="007F0A73">
              <w:rPr>
                <w:rFonts w:cstheme="minorHAnsi"/>
                <w:sz w:val="24"/>
                <w:szCs w:val="24"/>
              </w:rPr>
              <w:t>0.75%</w:t>
            </w:r>
          </w:p>
        </w:tc>
        <w:tc>
          <w:tcPr>
            <w:tcW w:w="0" w:type="auto"/>
            <w:tcMar>
              <w:top w:w="0" w:type="dxa"/>
              <w:left w:w="150" w:type="dxa"/>
              <w:bottom w:w="0" w:type="dxa"/>
              <w:right w:w="0" w:type="dxa"/>
            </w:tcMar>
            <w:vAlign w:val="center"/>
            <w:hideMark/>
          </w:tcPr>
          <w:p w14:paraId="1DB69C19" w14:textId="77777777" w:rsidR="004921B3" w:rsidRPr="007F0A73" w:rsidRDefault="004921B3" w:rsidP="00DB793E">
            <w:pPr>
              <w:rPr>
                <w:rFonts w:cstheme="minorHAnsi"/>
                <w:sz w:val="24"/>
                <w:szCs w:val="24"/>
              </w:rPr>
            </w:pPr>
            <w:r w:rsidRPr="007F0A73">
              <w:rPr>
                <w:rFonts w:cstheme="minorHAnsi"/>
                <w:sz w:val="24"/>
                <w:szCs w:val="24"/>
              </w:rPr>
              <w:t>2,745,146,583</w:t>
            </w:r>
          </w:p>
        </w:tc>
      </w:tr>
      <w:tr w:rsidR="004921B3" w:rsidRPr="007F0A73" w14:paraId="34F5E59F" w14:textId="77777777" w:rsidTr="004921B3">
        <w:trPr>
          <w:trHeight w:val="540"/>
        </w:trPr>
        <w:tc>
          <w:tcPr>
            <w:tcW w:w="0" w:type="auto"/>
            <w:tcMar>
              <w:top w:w="0" w:type="dxa"/>
              <w:left w:w="0" w:type="dxa"/>
              <w:bottom w:w="0" w:type="dxa"/>
              <w:right w:w="150" w:type="dxa"/>
            </w:tcMar>
            <w:vAlign w:val="center"/>
            <w:hideMark/>
          </w:tcPr>
          <w:p w14:paraId="6D0C892B" w14:textId="77777777" w:rsidR="004921B3" w:rsidRPr="007F0A73" w:rsidRDefault="004921B3" w:rsidP="00DB793E">
            <w:pPr>
              <w:rPr>
                <w:rFonts w:cstheme="minorHAnsi"/>
                <w:sz w:val="24"/>
                <w:szCs w:val="24"/>
              </w:rPr>
            </w:pPr>
            <w:r w:rsidRPr="007F0A73">
              <w:rPr>
                <w:rFonts w:cstheme="minorHAnsi"/>
                <w:sz w:val="24"/>
                <w:szCs w:val="24"/>
              </w:rPr>
              <w:t>Vanguard Specialized-Dividend Appreciation Index Fund</w:t>
            </w:r>
          </w:p>
        </w:tc>
        <w:tc>
          <w:tcPr>
            <w:tcW w:w="0" w:type="auto"/>
            <w:tcMar>
              <w:top w:w="0" w:type="dxa"/>
              <w:left w:w="150" w:type="dxa"/>
              <w:bottom w:w="0" w:type="dxa"/>
              <w:right w:w="0" w:type="dxa"/>
            </w:tcMar>
            <w:vAlign w:val="center"/>
            <w:hideMark/>
          </w:tcPr>
          <w:p w14:paraId="14F71E1A" w14:textId="77777777" w:rsidR="004921B3" w:rsidRPr="007F0A73" w:rsidRDefault="004921B3" w:rsidP="00DB793E">
            <w:pPr>
              <w:rPr>
                <w:rFonts w:cstheme="minorHAnsi"/>
                <w:sz w:val="24"/>
                <w:szCs w:val="24"/>
              </w:rPr>
            </w:pPr>
            <w:r w:rsidRPr="007F0A73">
              <w:rPr>
                <w:rFonts w:cstheme="minorHAnsi"/>
                <w:sz w:val="24"/>
                <w:szCs w:val="24"/>
              </w:rPr>
              <w:t>16,021,990</w:t>
            </w:r>
          </w:p>
        </w:tc>
        <w:tc>
          <w:tcPr>
            <w:tcW w:w="0" w:type="auto"/>
            <w:tcMar>
              <w:top w:w="0" w:type="dxa"/>
              <w:left w:w="150" w:type="dxa"/>
              <w:bottom w:w="0" w:type="dxa"/>
              <w:right w:w="0" w:type="dxa"/>
            </w:tcMar>
            <w:vAlign w:val="center"/>
            <w:hideMark/>
          </w:tcPr>
          <w:p w14:paraId="674A849D" w14:textId="77777777" w:rsidR="004921B3" w:rsidRPr="007F0A73" w:rsidRDefault="004921B3" w:rsidP="00DB793E">
            <w:pPr>
              <w:rPr>
                <w:rFonts w:cstheme="minorHAnsi"/>
                <w:sz w:val="24"/>
                <w:szCs w:val="24"/>
              </w:rPr>
            </w:pPr>
            <w:r w:rsidRPr="007F0A73">
              <w:rPr>
                <w:rFonts w:cstheme="minorHAnsi"/>
                <w:sz w:val="24"/>
                <w:szCs w:val="24"/>
              </w:rPr>
              <w:t>Jan 30, 2022</w:t>
            </w:r>
          </w:p>
        </w:tc>
        <w:tc>
          <w:tcPr>
            <w:tcW w:w="0" w:type="auto"/>
            <w:tcMar>
              <w:top w:w="0" w:type="dxa"/>
              <w:left w:w="150" w:type="dxa"/>
              <w:bottom w:w="0" w:type="dxa"/>
              <w:right w:w="0" w:type="dxa"/>
            </w:tcMar>
            <w:vAlign w:val="center"/>
            <w:hideMark/>
          </w:tcPr>
          <w:p w14:paraId="30CE6B94" w14:textId="77777777" w:rsidR="004921B3" w:rsidRPr="007F0A73" w:rsidRDefault="004921B3" w:rsidP="00DB793E">
            <w:pPr>
              <w:rPr>
                <w:rFonts w:cstheme="minorHAnsi"/>
                <w:sz w:val="24"/>
                <w:szCs w:val="24"/>
              </w:rPr>
            </w:pPr>
            <w:r w:rsidRPr="007F0A73">
              <w:rPr>
                <w:rFonts w:cstheme="minorHAnsi"/>
                <w:sz w:val="24"/>
                <w:szCs w:val="24"/>
              </w:rPr>
              <w:t>0.67%</w:t>
            </w:r>
          </w:p>
        </w:tc>
        <w:tc>
          <w:tcPr>
            <w:tcW w:w="0" w:type="auto"/>
            <w:tcMar>
              <w:top w:w="0" w:type="dxa"/>
              <w:left w:w="150" w:type="dxa"/>
              <w:bottom w:w="0" w:type="dxa"/>
              <w:right w:w="0" w:type="dxa"/>
            </w:tcMar>
            <w:vAlign w:val="center"/>
            <w:hideMark/>
          </w:tcPr>
          <w:p w14:paraId="7A01DFDC" w14:textId="77777777" w:rsidR="004921B3" w:rsidRPr="007F0A73" w:rsidRDefault="004921B3" w:rsidP="00DB793E">
            <w:pPr>
              <w:rPr>
                <w:rFonts w:cstheme="minorHAnsi"/>
                <w:sz w:val="24"/>
                <w:szCs w:val="24"/>
              </w:rPr>
            </w:pPr>
            <w:r w:rsidRPr="007F0A73">
              <w:rPr>
                <w:rFonts w:cstheme="minorHAnsi"/>
                <w:sz w:val="24"/>
                <w:szCs w:val="24"/>
              </w:rPr>
              <w:t>2,570,728,295</w:t>
            </w:r>
          </w:p>
        </w:tc>
      </w:tr>
      <w:tr w:rsidR="004921B3" w:rsidRPr="007F0A73" w14:paraId="2F3F220B" w14:textId="77777777" w:rsidTr="004921B3">
        <w:trPr>
          <w:trHeight w:val="540"/>
        </w:trPr>
        <w:tc>
          <w:tcPr>
            <w:tcW w:w="0" w:type="auto"/>
            <w:tcMar>
              <w:top w:w="0" w:type="dxa"/>
              <w:left w:w="0" w:type="dxa"/>
              <w:bottom w:w="0" w:type="dxa"/>
              <w:right w:w="150" w:type="dxa"/>
            </w:tcMar>
            <w:vAlign w:val="center"/>
            <w:hideMark/>
          </w:tcPr>
          <w:p w14:paraId="5876D16A" w14:textId="77777777" w:rsidR="004921B3" w:rsidRPr="007F0A73" w:rsidRDefault="004921B3" w:rsidP="00DB793E">
            <w:pPr>
              <w:rPr>
                <w:rFonts w:cstheme="minorHAnsi"/>
                <w:sz w:val="24"/>
                <w:szCs w:val="24"/>
              </w:rPr>
            </w:pPr>
            <w:r w:rsidRPr="007F0A73">
              <w:rPr>
                <w:rFonts w:cstheme="minorHAnsi"/>
                <w:sz w:val="24"/>
                <w:szCs w:val="24"/>
              </w:rPr>
              <w:t>Select Sector SPDR Fund-Consumer Staples</w:t>
            </w:r>
          </w:p>
        </w:tc>
        <w:tc>
          <w:tcPr>
            <w:tcW w:w="0" w:type="auto"/>
            <w:tcMar>
              <w:top w:w="0" w:type="dxa"/>
              <w:left w:w="150" w:type="dxa"/>
              <w:bottom w:w="0" w:type="dxa"/>
              <w:right w:w="0" w:type="dxa"/>
            </w:tcMar>
            <w:vAlign w:val="center"/>
            <w:hideMark/>
          </w:tcPr>
          <w:p w14:paraId="614CA260" w14:textId="77777777" w:rsidR="004921B3" w:rsidRPr="007F0A73" w:rsidRDefault="004921B3" w:rsidP="00DB793E">
            <w:pPr>
              <w:rPr>
                <w:rFonts w:cstheme="minorHAnsi"/>
                <w:sz w:val="24"/>
                <w:szCs w:val="24"/>
              </w:rPr>
            </w:pPr>
            <w:r w:rsidRPr="007F0A73">
              <w:rPr>
                <w:rFonts w:cstheme="minorHAnsi"/>
                <w:sz w:val="24"/>
                <w:szCs w:val="24"/>
              </w:rPr>
              <w:t>15,768,944</w:t>
            </w:r>
          </w:p>
        </w:tc>
        <w:tc>
          <w:tcPr>
            <w:tcW w:w="0" w:type="auto"/>
            <w:tcMar>
              <w:top w:w="0" w:type="dxa"/>
              <w:left w:w="150" w:type="dxa"/>
              <w:bottom w:w="0" w:type="dxa"/>
              <w:right w:w="0" w:type="dxa"/>
            </w:tcMar>
            <w:vAlign w:val="center"/>
            <w:hideMark/>
          </w:tcPr>
          <w:p w14:paraId="53FE3908" w14:textId="77777777" w:rsidR="004921B3" w:rsidRPr="007F0A73" w:rsidRDefault="004921B3" w:rsidP="00DB793E">
            <w:pPr>
              <w:rPr>
                <w:rFonts w:cstheme="minorHAnsi"/>
                <w:sz w:val="24"/>
                <w:szCs w:val="24"/>
              </w:rPr>
            </w:pPr>
            <w:r w:rsidRPr="007F0A73">
              <w:rPr>
                <w:rFonts w:cstheme="minorHAnsi"/>
                <w:sz w:val="24"/>
                <w:szCs w:val="24"/>
              </w:rPr>
              <w:t>Mar 30, 2022</w:t>
            </w:r>
          </w:p>
        </w:tc>
        <w:tc>
          <w:tcPr>
            <w:tcW w:w="0" w:type="auto"/>
            <w:tcMar>
              <w:top w:w="0" w:type="dxa"/>
              <w:left w:w="150" w:type="dxa"/>
              <w:bottom w:w="0" w:type="dxa"/>
              <w:right w:w="0" w:type="dxa"/>
            </w:tcMar>
            <w:vAlign w:val="center"/>
            <w:hideMark/>
          </w:tcPr>
          <w:p w14:paraId="5ADEC0EB" w14:textId="77777777" w:rsidR="004921B3" w:rsidRPr="007F0A73" w:rsidRDefault="004921B3" w:rsidP="00DB793E">
            <w:pPr>
              <w:rPr>
                <w:rFonts w:cstheme="minorHAnsi"/>
                <w:sz w:val="24"/>
                <w:szCs w:val="24"/>
              </w:rPr>
            </w:pPr>
            <w:r w:rsidRPr="007F0A73">
              <w:rPr>
                <w:rFonts w:cstheme="minorHAnsi"/>
                <w:sz w:val="24"/>
                <w:szCs w:val="24"/>
              </w:rPr>
              <w:t>0.66%</w:t>
            </w:r>
          </w:p>
        </w:tc>
        <w:tc>
          <w:tcPr>
            <w:tcW w:w="0" w:type="auto"/>
            <w:tcMar>
              <w:top w:w="0" w:type="dxa"/>
              <w:left w:w="150" w:type="dxa"/>
              <w:bottom w:w="0" w:type="dxa"/>
              <w:right w:w="0" w:type="dxa"/>
            </w:tcMar>
            <w:vAlign w:val="center"/>
            <w:hideMark/>
          </w:tcPr>
          <w:p w14:paraId="2E9BEF7C" w14:textId="77777777" w:rsidR="004921B3" w:rsidRPr="007F0A73" w:rsidRDefault="004921B3" w:rsidP="00DB793E">
            <w:pPr>
              <w:rPr>
                <w:rFonts w:cstheme="minorHAnsi"/>
                <w:sz w:val="24"/>
                <w:szCs w:val="24"/>
              </w:rPr>
            </w:pPr>
            <w:r w:rsidRPr="007F0A73">
              <w:rPr>
                <w:rFonts w:cstheme="minorHAnsi"/>
                <w:sz w:val="24"/>
                <w:szCs w:val="24"/>
              </w:rPr>
              <w:t>2,409,494,643</w:t>
            </w:r>
          </w:p>
        </w:tc>
      </w:tr>
      <w:tr w:rsidR="004921B3" w:rsidRPr="007F0A73" w14:paraId="7804E5C4" w14:textId="77777777" w:rsidTr="004921B3">
        <w:trPr>
          <w:trHeight w:val="540"/>
        </w:trPr>
        <w:tc>
          <w:tcPr>
            <w:tcW w:w="0" w:type="auto"/>
            <w:tcMar>
              <w:top w:w="0" w:type="dxa"/>
              <w:left w:w="0" w:type="dxa"/>
              <w:bottom w:w="0" w:type="dxa"/>
              <w:right w:w="150" w:type="dxa"/>
            </w:tcMar>
            <w:vAlign w:val="center"/>
            <w:hideMark/>
          </w:tcPr>
          <w:p w14:paraId="2409CA1A" w14:textId="77777777" w:rsidR="004921B3" w:rsidRPr="007F0A73" w:rsidRDefault="004921B3" w:rsidP="00DB793E">
            <w:pPr>
              <w:rPr>
                <w:rFonts w:cstheme="minorHAnsi"/>
                <w:sz w:val="24"/>
                <w:szCs w:val="24"/>
              </w:rPr>
            </w:pPr>
            <w:r w:rsidRPr="007F0A73">
              <w:rPr>
                <w:rFonts w:cstheme="minorHAnsi"/>
                <w:sz w:val="24"/>
                <w:szCs w:val="24"/>
              </w:rPr>
              <w:t>Vanguard/Wellington Fund Inc.</w:t>
            </w:r>
          </w:p>
        </w:tc>
        <w:tc>
          <w:tcPr>
            <w:tcW w:w="0" w:type="auto"/>
            <w:vAlign w:val="center"/>
            <w:hideMark/>
          </w:tcPr>
          <w:p w14:paraId="269B1393" w14:textId="77777777" w:rsidR="004921B3" w:rsidRPr="007F0A73" w:rsidRDefault="004921B3" w:rsidP="00DB793E">
            <w:pPr>
              <w:rPr>
                <w:rFonts w:cstheme="minorHAnsi"/>
                <w:sz w:val="24"/>
                <w:szCs w:val="24"/>
              </w:rPr>
            </w:pPr>
          </w:p>
        </w:tc>
        <w:tc>
          <w:tcPr>
            <w:tcW w:w="0" w:type="auto"/>
            <w:vAlign w:val="center"/>
            <w:hideMark/>
          </w:tcPr>
          <w:p w14:paraId="264AB6DC" w14:textId="77777777" w:rsidR="004921B3" w:rsidRPr="007F0A73" w:rsidRDefault="004921B3" w:rsidP="00DB793E">
            <w:pPr>
              <w:rPr>
                <w:rFonts w:cstheme="minorHAnsi"/>
                <w:sz w:val="24"/>
                <w:szCs w:val="24"/>
              </w:rPr>
            </w:pPr>
          </w:p>
        </w:tc>
        <w:tc>
          <w:tcPr>
            <w:tcW w:w="0" w:type="auto"/>
            <w:vAlign w:val="center"/>
            <w:hideMark/>
          </w:tcPr>
          <w:p w14:paraId="1B55E234" w14:textId="77777777" w:rsidR="004921B3" w:rsidRPr="007F0A73" w:rsidRDefault="004921B3" w:rsidP="00DB793E">
            <w:pPr>
              <w:rPr>
                <w:rFonts w:cstheme="minorHAnsi"/>
                <w:sz w:val="24"/>
                <w:szCs w:val="24"/>
              </w:rPr>
            </w:pPr>
          </w:p>
        </w:tc>
        <w:tc>
          <w:tcPr>
            <w:tcW w:w="0" w:type="auto"/>
            <w:vAlign w:val="center"/>
            <w:hideMark/>
          </w:tcPr>
          <w:p w14:paraId="48D394EB" w14:textId="77777777" w:rsidR="004921B3" w:rsidRPr="007F0A73" w:rsidRDefault="004921B3" w:rsidP="00DB793E">
            <w:pPr>
              <w:rPr>
                <w:rFonts w:cstheme="minorHAnsi"/>
                <w:sz w:val="24"/>
                <w:szCs w:val="24"/>
              </w:rPr>
            </w:pPr>
          </w:p>
        </w:tc>
      </w:tr>
    </w:tbl>
    <w:p w14:paraId="5396A239" w14:textId="0E93C2F3" w:rsidR="004921B3" w:rsidRDefault="004921B3" w:rsidP="00DB793E">
      <w:pPr>
        <w:rPr>
          <w:rFonts w:ascii="Arial" w:hAnsi="Arial" w:cs="Arial"/>
          <w:color w:val="4472C4" w:themeColor="accent1"/>
          <w:sz w:val="20"/>
          <w:szCs w:val="20"/>
          <w:shd w:val="clear" w:color="auto" w:fill="FFFFFF"/>
        </w:rPr>
      </w:pPr>
    </w:p>
    <w:p w14:paraId="1EC3568D" w14:textId="77777777" w:rsidR="007F0A73" w:rsidRDefault="007F0A73" w:rsidP="00DB793E">
      <w:pPr>
        <w:rPr>
          <w:rFonts w:cstheme="minorHAnsi"/>
          <w:sz w:val="24"/>
          <w:szCs w:val="24"/>
          <w:u w:val="single"/>
          <w:shd w:val="clear" w:color="auto" w:fill="FFFFFF"/>
        </w:rPr>
      </w:pPr>
      <w:r>
        <w:rPr>
          <w:rFonts w:cstheme="minorHAnsi"/>
          <w:sz w:val="24"/>
          <w:szCs w:val="24"/>
          <w:u w:val="single"/>
          <w:shd w:val="clear" w:color="auto" w:fill="FFFFFF"/>
        </w:rPr>
        <w:br w:type="page"/>
      </w:r>
    </w:p>
    <w:p w14:paraId="46DC29C7" w14:textId="77777777" w:rsidR="007F0A73" w:rsidRDefault="007F0A73" w:rsidP="00DB793E">
      <w:pPr>
        <w:rPr>
          <w:rFonts w:cstheme="minorHAnsi"/>
          <w:sz w:val="24"/>
          <w:szCs w:val="24"/>
          <w:u w:val="single"/>
          <w:shd w:val="clear" w:color="auto" w:fill="FFFFFF"/>
        </w:rPr>
        <w:sectPr w:rsidR="007F0A73" w:rsidSect="007F0A73">
          <w:pgSz w:w="16838" w:h="11906" w:orient="landscape"/>
          <w:pgMar w:top="1440" w:right="1440" w:bottom="1440" w:left="1440" w:header="709" w:footer="709" w:gutter="0"/>
          <w:pgNumType w:start="0"/>
          <w:cols w:space="708"/>
          <w:titlePg/>
          <w:docGrid w:linePitch="360"/>
        </w:sectPr>
      </w:pPr>
    </w:p>
    <w:p w14:paraId="6E30EE7D" w14:textId="28B40F7F" w:rsidR="00286238" w:rsidRPr="00146776" w:rsidRDefault="00286238" w:rsidP="00943BA4">
      <w:pPr>
        <w:pStyle w:val="Heading2"/>
        <w:numPr>
          <w:ilvl w:val="0"/>
          <w:numId w:val="0"/>
        </w:numPr>
        <w:ind w:left="576" w:hanging="576"/>
        <w:rPr>
          <w:shd w:val="clear" w:color="auto" w:fill="FFFFFF"/>
        </w:rPr>
      </w:pPr>
      <w:bookmarkStart w:id="27" w:name="_Toc106863867"/>
      <w:r w:rsidRPr="00146776">
        <w:rPr>
          <w:rFonts w:cstheme="minorHAnsi"/>
          <w:sz w:val="24"/>
          <w:szCs w:val="24"/>
          <w:u w:val="single"/>
          <w:shd w:val="clear" w:color="auto" w:fill="FFFFFF"/>
        </w:rPr>
        <w:t xml:space="preserve">Appendix </w:t>
      </w:r>
      <w:r w:rsidR="0051361E">
        <w:rPr>
          <w:rFonts w:cstheme="minorHAnsi"/>
          <w:sz w:val="24"/>
          <w:szCs w:val="24"/>
          <w:u w:val="single"/>
          <w:shd w:val="clear" w:color="auto" w:fill="FFFFFF"/>
        </w:rPr>
        <w:t>2</w:t>
      </w:r>
      <w:r w:rsidR="00E41188" w:rsidRPr="00146776">
        <w:rPr>
          <w:shd w:val="clear" w:color="auto" w:fill="FFFFFF"/>
        </w:rPr>
        <w:t xml:space="preserve"> </w:t>
      </w:r>
      <w:r w:rsidR="00DD722C" w:rsidRPr="00146776">
        <w:rPr>
          <w:shd w:val="clear" w:color="auto" w:fill="FFFFFF"/>
        </w:rPr>
        <w:t>–</w:t>
      </w:r>
      <w:r w:rsidRPr="00146776">
        <w:rPr>
          <w:shd w:val="clear" w:color="auto" w:fill="FFFFFF"/>
        </w:rPr>
        <w:t xml:space="preserve"> </w:t>
      </w:r>
      <w:r w:rsidR="006D5FA2" w:rsidRPr="00146776">
        <w:rPr>
          <w:shd w:val="clear" w:color="auto" w:fill="FFFFFF"/>
        </w:rPr>
        <w:t>Tows</w:t>
      </w:r>
      <w:r w:rsidR="00DD722C" w:rsidRPr="00146776">
        <w:rPr>
          <w:shd w:val="clear" w:color="auto" w:fill="FFFFFF"/>
        </w:rPr>
        <w:t xml:space="preserve"> Matrix</w:t>
      </w:r>
      <w:bookmarkEnd w:id="27"/>
    </w:p>
    <w:p w14:paraId="174C9553" w14:textId="7E7326E4" w:rsidR="00A64F6E" w:rsidRPr="00146776" w:rsidRDefault="00A64F6E" w:rsidP="00DB793E">
      <w:pPr>
        <w:rPr>
          <w:shd w:val="clear" w:color="auto" w:fill="FFFFFF"/>
        </w:rPr>
      </w:pPr>
      <w:r w:rsidRPr="00146776">
        <w:rPr>
          <w:shd w:val="clear" w:color="auto" w:fill="FFFFFF"/>
        </w:rPr>
        <w:t>Strengths                                  Weaknesses</w:t>
      </w:r>
    </w:p>
    <w:tbl>
      <w:tblPr>
        <w:tblStyle w:val="TableGrid"/>
        <w:tblW w:w="0" w:type="auto"/>
        <w:tblLook w:val="04A0" w:firstRow="1" w:lastRow="0" w:firstColumn="1" w:lastColumn="0" w:noHBand="0" w:noVBand="1"/>
      </w:tblPr>
      <w:tblGrid>
        <w:gridCol w:w="3005"/>
        <w:gridCol w:w="3005"/>
        <w:gridCol w:w="3006"/>
      </w:tblGrid>
      <w:tr w:rsidR="00326C9C" w:rsidRPr="007F0A73" w14:paraId="311452A7" w14:textId="77777777" w:rsidTr="00326C9C">
        <w:tc>
          <w:tcPr>
            <w:tcW w:w="3005" w:type="dxa"/>
          </w:tcPr>
          <w:p w14:paraId="7EDC44DB" w14:textId="440D10C1" w:rsidR="00326C9C" w:rsidRPr="007F0A73" w:rsidRDefault="00D1016B" w:rsidP="00DB793E">
            <w:pPr>
              <w:rPr>
                <w:sz w:val="24"/>
                <w:szCs w:val="24"/>
                <w:shd w:val="clear" w:color="auto" w:fill="FFFFFF"/>
              </w:rPr>
            </w:pPr>
            <w:r w:rsidRPr="007F0A73">
              <w:rPr>
                <w:sz w:val="24"/>
                <w:szCs w:val="24"/>
                <w:shd w:val="clear" w:color="auto" w:fill="FFFFFF"/>
              </w:rPr>
              <w:t>Opportunities</w:t>
            </w:r>
          </w:p>
        </w:tc>
        <w:tc>
          <w:tcPr>
            <w:tcW w:w="3005" w:type="dxa"/>
          </w:tcPr>
          <w:p w14:paraId="3E3E54DF" w14:textId="77777777" w:rsidR="00326C9C" w:rsidRPr="007F0A73" w:rsidRDefault="007602C6" w:rsidP="00DB793E">
            <w:pPr>
              <w:rPr>
                <w:sz w:val="24"/>
                <w:szCs w:val="24"/>
                <w:shd w:val="clear" w:color="auto" w:fill="FFFFFF"/>
              </w:rPr>
            </w:pPr>
            <w:r w:rsidRPr="007F0A73">
              <w:rPr>
                <w:sz w:val="24"/>
                <w:szCs w:val="24"/>
                <w:shd w:val="clear" w:color="auto" w:fill="FFFFFF"/>
              </w:rPr>
              <w:t>Strong consumer brands with a business diversification to reduce the risks</w:t>
            </w:r>
            <w:r w:rsidR="00993D7A" w:rsidRPr="007F0A73">
              <w:rPr>
                <w:sz w:val="24"/>
                <w:szCs w:val="24"/>
                <w:shd w:val="clear" w:color="auto" w:fill="FFFFFF"/>
              </w:rPr>
              <w:t>.</w:t>
            </w:r>
          </w:p>
          <w:p w14:paraId="5DA2B3AA" w14:textId="77777777" w:rsidR="00993D7A" w:rsidRPr="007F0A73" w:rsidRDefault="00993D7A" w:rsidP="00DB793E">
            <w:pPr>
              <w:rPr>
                <w:sz w:val="24"/>
                <w:szCs w:val="24"/>
                <w:shd w:val="clear" w:color="auto" w:fill="FFFFFF"/>
              </w:rPr>
            </w:pPr>
            <w:r w:rsidRPr="007F0A73">
              <w:rPr>
                <w:sz w:val="24"/>
                <w:szCs w:val="24"/>
                <w:shd w:val="clear" w:color="auto" w:fill="FFFFFF"/>
              </w:rPr>
              <w:t>Economies of growth and sales</w:t>
            </w:r>
            <w:r w:rsidR="00844C4C" w:rsidRPr="007F0A73">
              <w:rPr>
                <w:sz w:val="24"/>
                <w:szCs w:val="24"/>
                <w:shd w:val="clear" w:color="auto" w:fill="FFFFFF"/>
              </w:rPr>
              <w:t>, increasing product innovation for competition.</w:t>
            </w:r>
          </w:p>
          <w:p w14:paraId="634A6F48" w14:textId="752B0BFF" w:rsidR="00844C4C" w:rsidRPr="007F0A73" w:rsidRDefault="008506AB" w:rsidP="00DB793E">
            <w:pPr>
              <w:rPr>
                <w:sz w:val="24"/>
                <w:szCs w:val="24"/>
                <w:shd w:val="clear" w:color="auto" w:fill="FFFFFF"/>
              </w:rPr>
            </w:pPr>
            <w:r w:rsidRPr="007F0A73">
              <w:rPr>
                <w:sz w:val="24"/>
                <w:szCs w:val="24"/>
                <w:shd w:val="clear" w:color="auto" w:fill="FFFFFF"/>
              </w:rPr>
              <w:t xml:space="preserve">Online presence of </w:t>
            </w:r>
            <w:r w:rsidR="005C504B" w:rsidRPr="007F0A73">
              <w:rPr>
                <w:sz w:val="24"/>
                <w:szCs w:val="24"/>
                <w:shd w:val="clear" w:color="auto" w:fill="FFFFFF"/>
              </w:rPr>
              <w:t>sales and</w:t>
            </w:r>
            <w:r w:rsidRPr="007F0A73">
              <w:rPr>
                <w:sz w:val="24"/>
                <w:szCs w:val="24"/>
                <w:shd w:val="clear" w:color="auto" w:fill="FFFFFF"/>
              </w:rPr>
              <w:t xml:space="preserve"> having an efficient product distribution unit.</w:t>
            </w:r>
          </w:p>
        </w:tc>
        <w:tc>
          <w:tcPr>
            <w:tcW w:w="3006" w:type="dxa"/>
          </w:tcPr>
          <w:p w14:paraId="4D2DD2D5" w14:textId="77777777" w:rsidR="00D048F0" w:rsidRPr="007F0A73" w:rsidRDefault="00480DA3" w:rsidP="00DB793E">
            <w:pPr>
              <w:rPr>
                <w:sz w:val="24"/>
                <w:szCs w:val="24"/>
                <w:shd w:val="clear" w:color="auto" w:fill="FFFFFF"/>
              </w:rPr>
            </w:pPr>
            <w:r w:rsidRPr="007F0A73">
              <w:rPr>
                <w:sz w:val="24"/>
                <w:szCs w:val="24"/>
                <w:shd w:val="clear" w:color="auto" w:fill="FFFFFF"/>
              </w:rPr>
              <w:t>Copied products with divers</w:t>
            </w:r>
            <w:r w:rsidR="00D048F0" w:rsidRPr="007F0A73">
              <w:rPr>
                <w:sz w:val="24"/>
                <w:szCs w:val="24"/>
                <w:shd w:val="clear" w:color="auto" w:fill="FFFFFF"/>
              </w:rPr>
              <w:t>ity reducing the risks.</w:t>
            </w:r>
          </w:p>
          <w:p w14:paraId="39317195" w14:textId="77777777" w:rsidR="00D048F0" w:rsidRPr="007F0A73" w:rsidRDefault="00D048F0" w:rsidP="00DB793E">
            <w:pPr>
              <w:rPr>
                <w:sz w:val="24"/>
                <w:szCs w:val="24"/>
                <w:shd w:val="clear" w:color="auto" w:fill="FFFFFF"/>
              </w:rPr>
            </w:pPr>
            <w:r w:rsidRPr="007F0A73">
              <w:rPr>
                <w:sz w:val="24"/>
                <w:szCs w:val="24"/>
                <w:shd w:val="clear" w:color="auto" w:fill="FFFFFF"/>
              </w:rPr>
              <w:t>Reduced online presence</w:t>
            </w:r>
            <w:r w:rsidR="00DB377C" w:rsidRPr="007F0A73">
              <w:rPr>
                <w:sz w:val="24"/>
                <w:szCs w:val="24"/>
                <w:shd w:val="clear" w:color="auto" w:fill="FFFFFF"/>
              </w:rPr>
              <w:t>, with increased innovation competition.</w:t>
            </w:r>
          </w:p>
          <w:p w14:paraId="399C0263" w14:textId="1C69F82F" w:rsidR="00DB377C" w:rsidRPr="007F0A73" w:rsidRDefault="002B7A67" w:rsidP="00DB793E">
            <w:pPr>
              <w:rPr>
                <w:sz w:val="24"/>
                <w:szCs w:val="24"/>
                <w:shd w:val="clear" w:color="auto" w:fill="FFFFFF"/>
              </w:rPr>
            </w:pPr>
            <w:r w:rsidRPr="007F0A73">
              <w:rPr>
                <w:sz w:val="24"/>
                <w:szCs w:val="24"/>
                <w:shd w:val="clear" w:color="auto" w:fill="FFFFFF"/>
              </w:rPr>
              <w:t>Reduce</w:t>
            </w:r>
            <w:r w:rsidR="00896CE0" w:rsidRPr="007F0A73">
              <w:rPr>
                <w:sz w:val="24"/>
                <w:szCs w:val="24"/>
                <w:shd w:val="clear" w:color="auto" w:fill="FFFFFF"/>
              </w:rPr>
              <w:t>d business diversity</w:t>
            </w:r>
            <w:r w:rsidR="00FA66E4" w:rsidRPr="007F0A73">
              <w:rPr>
                <w:sz w:val="24"/>
                <w:szCs w:val="24"/>
                <w:shd w:val="clear" w:color="auto" w:fill="FFFFFF"/>
              </w:rPr>
              <w:t>, with increased online sales</w:t>
            </w:r>
            <w:r w:rsidR="004B1649" w:rsidRPr="007F0A73">
              <w:rPr>
                <w:sz w:val="24"/>
                <w:szCs w:val="24"/>
                <w:shd w:val="clear" w:color="auto" w:fill="FFFFFF"/>
              </w:rPr>
              <w:t>.</w:t>
            </w:r>
          </w:p>
        </w:tc>
      </w:tr>
      <w:tr w:rsidR="00326C9C" w:rsidRPr="007F0A73" w14:paraId="592C9CDB" w14:textId="77777777" w:rsidTr="00326C9C">
        <w:tc>
          <w:tcPr>
            <w:tcW w:w="3005" w:type="dxa"/>
          </w:tcPr>
          <w:p w14:paraId="73B39D77" w14:textId="7024A762" w:rsidR="00326C9C" w:rsidRPr="007F0A73" w:rsidRDefault="00D1016B" w:rsidP="00DB793E">
            <w:pPr>
              <w:rPr>
                <w:sz w:val="24"/>
                <w:szCs w:val="24"/>
                <w:shd w:val="clear" w:color="auto" w:fill="FFFFFF"/>
              </w:rPr>
            </w:pPr>
            <w:r w:rsidRPr="007F0A73">
              <w:rPr>
                <w:sz w:val="24"/>
                <w:szCs w:val="24"/>
                <w:shd w:val="clear" w:color="auto" w:fill="FFFFFF"/>
              </w:rPr>
              <w:t>Threats</w:t>
            </w:r>
          </w:p>
        </w:tc>
        <w:tc>
          <w:tcPr>
            <w:tcW w:w="3005" w:type="dxa"/>
          </w:tcPr>
          <w:p w14:paraId="2323C855" w14:textId="77777777" w:rsidR="00326C9C" w:rsidRPr="007F0A73" w:rsidRDefault="00E400F5" w:rsidP="00DB793E">
            <w:pPr>
              <w:rPr>
                <w:sz w:val="24"/>
                <w:szCs w:val="24"/>
                <w:shd w:val="clear" w:color="auto" w:fill="FFFFFF"/>
              </w:rPr>
            </w:pPr>
            <w:r w:rsidRPr="007F0A73">
              <w:rPr>
                <w:sz w:val="24"/>
                <w:szCs w:val="24"/>
                <w:shd w:val="clear" w:color="auto" w:fill="FFFFFF"/>
              </w:rPr>
              <w:t>Having a strong consumer brand based</w:t>
            </w:r>
            <w:r w:rsidR="00620A28" w:rsidRPr="007F0A73">
              <w:rPr>
                <w:sz w:val="24"/>
                <w:szCs w:val="24"/>
                <w:shd w:val="clear" w:color="auto" w:fill="FFFFFF"/>
              </w:rPr>
              <w:t xml:space="preserve"> with a lot of competition.</w:t>
            </w:r>
          </w:p>
          <w:p w14:paraId="16105537" w14:textId="77777777" w:rsidR="0039474F" w:rsidRPr="007F0A73" w:rsidRDefault="00384374" w:rsidP="00DB793E">
            <w:pPr>
              <w:rPr>
                <w:sz w:val="24"/>
                <w:szCs w:val="24"/>
                <w:shd w:val="clear" w:color="auto" w:fill="FFFFFF"/>
              </w:rPr>
            </w:pPr>
            <w:r w:rsidRPr="007F0A73">
              <w:rPr>
                <w:sz w:val="24"/>
                <w:szCs w:val="24"/>
                <w:shd w:val="clear" w:color="auto" w:fill="FFFFFF"/>
              </w:rPr>
              <w:t>Growth of sales, but the increase of counterfeit products.</w:t>
            </w:r>
          </w:p>
          <w:p w14:paraId="4CACE567" w14:textId="401C64F7" w:rsidR="00661CD6" w:rsidRPr="007F0A73" w:rsidRDefault="008E53E1" w:rsidP="00DB793E">
            <w:pPr>
              <w:rPr>
                <w:sz w:val="24"/>
                <w:szCs w:val="24"/>
                <w:shd w:val="clear" w:color="auto" w:fill="FFFFFF"/>
              </w:rPr>
            </w:pPr>
            <w:r w:rsidRPr="007F0A73">
              <w:rPr>
                <w:sz w:val="24"/>
                <w:szCs w:val="24"/>
                <w:shd w:val="clear" w:color="auto" w:fill="FFFFFF"/>
              </w:rPr>
              <w:t xml:space="preserve">Product of distributions however barriers in </w:t>
            </w:r>
            <w:r w:rsidR="00EF73F8" w:rsidRPr="007F0A73">
              <w:rPr>
                <w:sz w:val="24"/>
                <w:szCs w:val="24"/>
                <w:shd w:val="clear" w:color="auto" w:fill="FFFFFF"/>
              </w:rPr>
              <w:t>some countries affect trade.</w:t>
            </w:r>
          </w:p>
        </w:tc>
        <w:tc>
          <w:tcPr>
            <w:tcW w:w="3006" w:type="dxa"/>
          </w:tcPr>
          <w:p w14:paraId="2E7F8BDA" w14:textId="77777777" w:rsidR="004B1649" w:rsidRPr="007F0A73" w:rsidRDefault="004B1649" w:rsidP="00DB793E">
            <w:pPr>
              <w:rPr>
                <w:sz w:val="24"/>
                <w:szCs w:val="24"/>
                <w:shd w:val="clear" w:color="auto" w:fill="FFFFFF"/>
              </w:rPr>
            </w:pPr>
            <w:r w:rsidRPr="007F0A73">
              <w:rPr>
                <w:sz w:val="24"/>
                <w:szCs w:val="24"/>
                <w:shd w:val="clear" w:color="auto" w:fill="FFFFFF"/>
              </w:rPr>
              <w:t>Copied products, with constant competitions globally.</w:t>
            </w:r>
          </w:p>
          <w:p w14:paraId="4F51E702" w14:textId="77777777" w:rsidR="004B1649" w:rsidRPr="007F0A73" w:rsidRDefault="00ED2DB0" w:rsidP="00DB793E">
            <w:pPr>
              <w:rPr>
                <w:sz w:val="24"/>
                <w:szCs w:val="24"/>
                <w:shd w:val="clear" w:color="auto" w:fill="FFFFFF"/>
              </w:rPr>
            </w:pPr>
            <w:r w:rsidRPr="007F0A73">
              <w:rPr>
                <w:sz w:val="24"/>
                <w:szCs w:val="24"/>
                <w:shd w:val="clear" w:color="auto" w:fill="FFFFFF"/>
              </w:rPr>
              <w:t>Reduced online sales with increased counterfeiting products.</w:t>
            </w:r>
          </w:p>
          <w:p w14:paraId="1FE96DF9" w14:textId="46DDCFD4" w:rsidR="00ED2DB0" w:rsidRPr="007F0A73" w:rsidRDefault="002F0259" w:rsidP="00DB793E">
            <w:pPr>
              <w:rPr>
                <w:sz w:val="24"/>
                <w:szCs w:val="24"/>
                <w:shd w:val="clear" w:color="auto" w:fill="FFFFFF"/>
              </w:rPr>
            </w:pPr>
            <w:r w:rsidRPr="007F0A73">
              <w:rPr>
                <w:sz w:val="24"/>
                <w:szCs w:val="24"/>
                <w:shd w:val="clear" w:color="auto" w:fill="FFFFFF"/>
              </w:rPr>
              <w:t>Reduced degree of business diversification, with different trade barriers in certain countries</w:t>
            </w:r>
            <w:r w:rsidR="00286238" w:rsidRPr="007F0A73">
              <w:rPr>
                <w:sz w:val="24"/>
                <w:szCs w:val="24"/>
                <w:shd w:val="clear" w:color="auto" w:fill="FFFFFF"/>
              </w:rPr>
              <w:t>.</w:t>
            </w:r>
          </w:p>
        </w:tc>
      </w:tr>
    </w:tbl>
    <w:p w14:paraId="1AEF3AEE" w14:textId="2212D0FB" w:rsidR="00F23335" w:rsidRDefault="00F23335" w:rsidP="00DB793E">
      <w:pPr>
        <w:rPr>
          <w:rFonts w:ascii="Arial" w:hAnsi="Arial" w:cs="Arial"/>
          <w:sz w:val="20"/>
          <w:szCs w:val="20"/>
          <w:shd w:val="clear" w:color="auto" w:fill="FFFFFF"/>
        </w:rPr>
      </w:pPr>
    </w:p>
    <w:p w14:paraId="073B86DF" w14:textId="77777777" w:rsidR="007F0A73" w:rsidRDefault="007F0A73" w:rsidP="00DB793E">
      <w:pPr>
        <w:rPr>
          <w:rFonts w:cstheme="minorHAnsi"/>
          <w:sz w:val="24"/>
          <w:szCs w:val="24"/>
          <w:u w:val="single"/>
          <w:shd w:val="clear" w:color="auto" w:fill="FFFFFF"/>
        </w:rPr>
        <w:sectPr w:rsidR="007F0A73" w:rsidSect="007F0A73">
          <w:pgSz w:w="11906" w:h="16838"/>
          <w:pgMar w:top="1440" w:right="1440" w:bottom="1440" w:left="1440" w:header="709" w:footer="709" w:gutter="0"/>
          <w:pgNumType w:start="0"/>
          <w:cols w:space="708"/>
          <w:titlePg/>
          <w:docGrid w:linePitch="360"/>
        </w:sectPr>
      </w:pPr>
    </w:p>
    <w:p w14:paraId="6298F0B9" w14:textId="24605E9A" w:rsidR="001F436B" w:rsidRPr="00146776" w:rsidRDefault="001F436B" w:rsidP="00943BA4">
      <w:pPr>
        <w:pStyle w:val="Heading2"/>
        <w:numPr>
          <w:ilvl w:val="0"/>
          <w:numId w:val="0"/>
        </w:numPr>
        <w:ind w:left="576" w:hanging="576"/>
        <w:rPr>
          <w:shd w:val="clear" w:color="auto" w:fill="FFFFFF"/>
        </w:rPr>
      </w:pPr>
      <w:bookmarkStart w:id="28" w:name="_Toc106863868"/>
      <w:r w:rsidRPr="00146776">
        <w:rPr>
          <w:rFonts w:cstheme="minorHAnsi"/>
          <w:sz w:val="24"/>
          <w:szCs w:val="24"/>
          <w:u w:val="single"/>
          <w:shd w:val="clear" w:color="auto" w:fill="FFFFFF"/>
        </w:rPr>
        <w:t xml:space="preserve">Appendix </w:t>
      </w:r>
      <w:r w:rsidR="0051361E">
        <w:rPr>
          <w:rFonts w:cstheme="minorHAnsi"/>
          <w:sz w:val="24"/>
          <w:szCs w:val="24"/>
          <w:u w:val="single"/>
          <w:shd w:val="clear" w:color="auto" w:fill="FFFFFF"/>
        </w:rPr>
        <w:t>3</w:t>
      </w:r>
      <w:r w:rsidR="00E41188" w:rsidRPr="00146776">
        <w:rPr>
          <w:rFonts w:cstheme="minorHAnsi"/>
          <w:sz w:val="24"/>
          <w:szCs w:val="24"/>
          <w:u w:val="single"/>
          <w:shd w:val="clear" w:color="auto" w:fill="FFFFFF"/>
        </w:rPr>
        <w:t xml:space="preserve"> </w:t>
      </w:r>
      <w:r w:rsidR="00E41188" w:rsidRPr="00146776">
        <w:rPr>
          <w:shd w:val="clear" w:color="auto" w:fill="FFFFFF"/>
        </w:rPr>
        <w:t>- Reports on market shares.</w:t>
      </w:r>
      <w:bookmarkEnd w:id="28"/>
    </w:p>
    <w:p w14:paraId="0FFFE30A" w14:textId="2F6E3758" w:rsidR="001F436B" w:rsidRPr="00146776" w:rsidRDefault="000727CC" w:rsidP="00DB793E">
      <w:pPr>
        <w:rPr>
          <w:rFonts w:ascii="Arial" w:hAnsi="Arial" w:cs="Arial"/>
          <w:sz w:val="20"/>
          <w:szCs w:val="20"/>
          <w:shd w:val="clear" w:color="auto" w:fill="FFFFFF"/>
        </w:rPr>
      </w:pPr>
      <w:r>
        <w:rPr>
          <w:noProof/>
          <w:shd w:val="clear" w:color="auto" w:fill="FFFFFF"/>
        </w:rPr>
        <w:drawing>
          <wp:anchor distT="0" distB="0" distL="114300" distR="114300" simplePos="0" relativeHeight="251658240" behindDoc="0" locked="0" layoutInCell="1" allowOverlap="1" wp14:anchorId="101360BB" wp14:editId="59704CCD">
            <wp:simplePos x="0" y="0"/>
            <wp:positionH relativeFrom="column">
              <wp:posOffset>0</wp:posOffset>
            </wp:positionH>
            <wp:positionV relativeFrom="paragraph">
              <wp:posOffset>145415</wp:posOffset>
            </wp:positionV>
            <wp:extent cx="6200301" cy="5162550"/>
            <wp:effectExtent l="0" t="0" r="0" b="0"/>
            <wp:wrapSquare wrapText="bothSides"/>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200617" cy="5162813"/>
                    </a:xfrm>
                    <a:prstGeom prst="rect">
                      <a:avLst/>
                    </a:prstGeom>
                  </pic:spPr>
                </pic:pic>
              </a:graphicData>
            </a:graphic>
            <wp14:sizeRelH relativeFrom="margin">
              <wp14:pctWidth>0</wp14:pctWidth>
            </wp14:sizeRelH>
            <wp14:sizeRelV relativeFrom="margin">
              <wp14:pctHeight>0</wp14:pctHeight>
            </wp14:sizeRelV>
          </wp:anchor>
        </w:drawing>
      </w:r>
    </w:p>
    <w:p w14:paraId="324E07CE" w14:textId="443F2AB7" w:rsidR="000727CC" w:rsidRDefault="000727CC" w:rsidP="00DB793E">
      <w:pPr>
        <w:rPr>
          <w:rFonts w:ascii="Arial" w:hAnsi="Arial" w:cs="Arial"/>
          <w:sz w:val="20"/>
          <w:szCs w:val="20"/>
          <w:shd w:val="clear" w:color="auto" w:fill="FFFFFF"/>
        </w:rPr>
      </w:pPr>
    </w:p>
    <w:p w14:paraId="46568AF1" w14:textId="011D1EF0" w:rsidR="007F0A73" w:rsidRDefault="007F0A73" w:rsidP="00DB793E">
      <w:pPr>
        <w:rPr>
          <w:rFonts w:ascii="Arial" w:hAnsi="Arial" w:cs="Arial"/>
          <w:sz w:val="20"/>
          <w:szCs w:val="20"/>
          <w:shd w:val="clear" w:color="auto" w:fill="FFFFFF"/>
        </w:rPr>
      </w:pPr>
    </w:p>
    <w:p w14:paraId="5538996E" w14:textId="7762EC4C" w:rsidR="007F0A73" w:rsidRDefault="007F0A73" w:rsidP="00DB793E">
      <w:pPr>
        <w:rPr>
          <w:rFonts w:ascii="Arial" w:hAnsi="Arial" w:cs="Arial"/>
          <w:sz w:val="20"/>
          <w:szCs w:val="20"/>
          <w:shd w:val="clear" w:color="auto" w:fill="FFFFFF"/>
        </w:rPr>
      </w:pPr>
    </w:p>
    <w:p w14:paraId="29101506" w14:textId="690352EE" w:rsidR="007F0A73" w:rsidRDefault="007F0A73" w:rsidP="00DB793E">
      <w:pPr>
        <w:rPr>
          <w:rFonts w:ascii="Arial" w:hAnsi="Arial" w:cs="Arial"/>
          <w:sz w:val="20"/>
          <w:szCs w:val="20"/>
          <w:shd w:val="clear" w:color="auto" w:fill="FFFFFF"/>
        </w:rPr>
      </w:pPr>
    </w:p>
    <w:p w14:paraId="3F9166CD" w14:textId="4821A75B" w:rsidR="007F0A73" w:rsidRDefault="007F0A73" w:rsidP="00DB793E">
      <w:pPr>
        <w:rPr>
          <w:rFonts w:ascii="Arial" w:hAnsi="Arial" w:cs="Arial"/>
          <w:sz w:val="20"/>
          <w:szCs w:val="20"/>
          <w:shd w:val="clear" w:color="auto" w:fill="FFFFFF"/>
        </w:rPr>
      </w:pPr>
    </w:p>
    <w:p w14:paraId="4E1E2294" w14:textId="75215D68" w:rsidR="007F0A73" w:rsidRDefault="007F0A73" w:rsidP="00DB793E">
      <w:pPr>
        <w:rPr>
          <w:rFonts w:ascii="Arial" w:hAnsi="Arial" w:cs="Arial"/>
          <w:sz w:val="20"/>
          <w:szCs w:val="20"/>
          <w:shd w:val="clear" w:color="auto" w:fill="FFFFFF"/>
        </w:rPr>
      </w:pPr>
    </w:p>
    <w:p w14:paraId="1C09503A" w14:textId="2C5774D9" w:rsidR="007F0A73" w:rsidRDefault="007F0A73" w:rsidP="00DB793E">
      <w:pPr>
        <w:rPr>
          <w:rFonts w:ascii="Arial" w:hAnsi="Arial" w:cs="Arial"/>
          <w:sz w:val="20"/>
          <w:szCs w:val="20"/>
          <w:shd w:val="clear" w:color="auto" w:fill="FFFFFF"/>
        </w:rPr>
      </w:pPr>
    </w:p>
    <w:p w14:paraId="322A7004" w14:textId="2118125C" w:rsidR="007F0A73" w:rsidRDefault="007F0A73" w:rsidP="00DB793E">
      <w:pPr>
        <w:rPr>
          <w:rFonts w:ascii="Arial" w:hAnsi="Arial" w:cs="Arial"/>
          <w:sz w:val="20"/>
          <w:szCs w:val="20"/>
          <w:shd w:val="clear" w:color="auto" w:fill="FFFFFF"/>
        </w:rPr>
      </w:pPr>
    </w:p>
    <w:p w14:paraId="33852326" w14:textId="15A22679" w:rsidR="007F0A73" w:rsidRDefault="007F0A73" w:rsidP="00DB793E">
      <w:pPr>
        <w:rPr>
          <w:rFonts w:ascii="Arial" w:hAnsi="Arial" w:cs="Arial"/>
          <w:sz w:val="20"/>
          <w:szCs w:val="20"/>
          <w:shd w:val="clear" w:color="auto" w:fill="FFFFFF"/>
        </w:rPr>
      </w:pPr>
    </w:p>
    <w:p w14:paraId="08AAB63E" w14:textId="181E2A8A" w:rsidR="007F0A73" w:rsidRDefault="007F0A73" w:rsidP="00DB793E">
      <w:pPr>
        <w:rPr>
          <w:rFonts w:ascii="Arial" w:hAnsi="Arial" w:cs="Arial"/>
          <w:sz w:val="20"/>
          <w:szCs w:val="20"/>
          <w:shd w:val="clear" w:color="auto" w:fill="FFFFFF"/>
        </w:rPr>
      </w:pPr>
    </w:p>
    <w:p w14:paraId="5852A495" w14:textId="7580C7A9" w:rsidR="007F0A73" w:rsidRDefault="007F0A73" w:rsidP="00DB793E">
      <w:pPr>
        <w:rPr>
          <w:rFonts w:ascii="Arial" w:hAnsi="Arial" w:cs="Arial"/>
          <w:sz w:val="20"/>
          <w:szCs w:val="20"/>
          <w:shd w:val="clear" w:color="auto" w:fill="FFFFFF"/>
        </w:rPr>
      </w:pPr>
    </w:p>
    <w:p w14:paraId="68788EEF" w14:textId="7410606E" w:rsidR="007F0A73" w:rsidRDefault="007F0A73" w:rsidP="00DB793E">
      <w:pPr>
        <w:rPr>
          <w:rFonts w:ascii="Arial" w:hAnsi="Arial" w:cs="Arial"/>
          <w:sz w:val="20"/>
          <w:szCs w:val="20"/>
          <w:shd w:val="clear" w:color="auto" w:fill="FFFFFF"/>
        </w:rPr>
      </w:pPr>
    </w:p>
    <w:p w14:paraId="33505499" w14:textId="2BCA3625" w:rsidR="007F0A73" w:rsidRDefault="007F0A73" w:rsidP="00DB793E">
      <w:pPr>
        <w:rPr>
          <w:rFonts w:ascii="Arial" w:hAnsi="Arial" w:cs="Arial"/>
          <w:sz w:val="20"/>
          <w:szCs w:val="20"/>
          <w:shd w:val="clear" w:color="auto" w:fill="FFFFFF"/>
        </w:rPr>
      </w:pPr>
    </w:p>
    <w:p w14:paraId="078BE4A3" w14:textId="1CCF07BA" w:rsidR="007F0A73" w:rsidRDefault="007F0A73" w:rsidP="00DB793E">
      <w:pPr>
        <w:rPr>
          <w:rFonts w:ascii="Arial" w:hAnsi="Arial" w:cs="Arial"/>
          <w:sz w:val="20"/>
          <w:szCs w:val="20"/>
          <w:shd w:val="clear" w:color="auto" w:fill="FFFFFF"/>
        </w:rPr>
      </w:pPr>
    </w:p>
    <w:p w14:paraId="4D681B20" w14:textId="2DE56914" w:rsidR="007F0A73" w:rsidRDefault="007F0A73" w:rsidP="00DB793E">
      <w:pPr>
        <w:rPr>
          <w:rFonts w:ascii="Arial" w:hAnsi="Arial" w:cs="Arial"/>
          <w:sz w:val="20"/>
          <w:szCs w:val="20"/>
          <w:shd w:val="clear" w:color="auto" w:fill="FFFFFF"/>
        </w:rPr>
      </w:pPr>
    </w:p>
    <w:p w14:paraId="54FCDE8F" w14:textId="03F2F9EE" w:rsidR="007F0A73" w:rsidRDefault="007F0A73" w:rsidP="00DB793E">
      <w:pPr>
        <w:rPr>
          <w:rFonts w:ascii="Arial" w:hAnsi="Arial" w:cs="Arial"/>
          <w:sz w:val="20"/>
          <w:szCs w:val="20"/>
          <w:shd w:val="clear" w:color="auto" w:fill="FFFFFF"/>
        </w:rPr>
      </w:pPr>
    </w:p>
    <w:p w14:paraId="1B2AD2A0" w14:textId="77777777" w:rsidR="00DB793E" w:rsidRDefault="00DB793E" w:rsidP="00DB793E">
      <w:pPr>
        <w:rPr>
          <w:rFonts w:ascii="Arial" w:hAnsi="Arial" w:cs="Arial"/>
          <w:sz w:val="20"/>
          <w:szCs w:val="20"/>
          <w:shd w:val="clear" w:color="auto" w:fill="FFFFFF"/>
        </w:rPr>
        <w:sectPr w:rsidR="00DB793E" w:rsidSect="007F0A73">
          <w:pgSz w:w="16838" w:h="11906" w:orient="landscape"/>
          <w:pgMar w:top="1440" w:right="1440" w:bottom="1440" w:left="1440" w:header="709" w:footer="709" w:gutter="0"/>
          <w:pgNumType w:start="0"/>
          <w:cols w:space="708"/>
          <w:titlePg/>
          <w:docGrid w:linePitch="360"/>
        </w:sectPr>
      </w:pPr>
    </w:p>
    <w:p w14:paraId="3C2A6496" w14:textId="45E14551" w:rsidR="00C12731" w:rsidRPr="00146776" w:rsidRDefault="00C12731" w:rsidP="00DB793E">
      <w:pPr>
        <w:rPr>
          <w:rFonts w:ascii="Arial" w:hAnsi="Arial" w:cs="Arial"/>
          <w:sz w:val="20"/>
          <w:szCs w:val="20"/>
          <w:shd w:val="clear" w:color="auto" w:fill="FFFFFF"/>
        </w:rPr>
      </w:pPr>
      <w:r>
        <w:rPr>
          <w:noProof/>
          <w:shd w:val="clear" w:color="auto" w:fill="FFFFFF"/>
        </w:rPr>
        <w:drawing>
          <wp:inline distT="0" distB="0" distL="0" distR="0" wp14:anchorId="3E8B5A64" wp14:editId="33209384">
            <wp:extent cx="5620039" cy="4451579"/>
            <wp:effectExtent l="0" t="0" r="0" b="6350"/>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620039" cy="4451579"/>
                    </a:xfrm>
                    <a:prstGeom prst="rect">
                      <a:avLst/>
                    </a:prstGeom>
                  </pic:spPr>
                </pic:pic>
              </a:graphicData>
            </a:graphic>
          </wp:inline>
        </w:drawing>
      </w:r>
    </w:p>
    <w:p w14:paraId="6E2CFE01" w14:textId="12AB16B1" w:rsidR="00680C9B" w:rsidRDefault="00B25458" w:rsidP="00DB793E">
      <w:hyperlink r:id="rId13" w:history="1">
        <w:r w:rsidR="00680C9B">
          <w:rPr>
            <w:rStyle w:val="Hyperlink"/>
          </w:rPr>
          <w:t xml:space="preserve">reports on market shares in </w:t>
        </w:r>
        <w:proofErr w:type="spellStart"/>
        <w:r w:rsidR="00680C9B">
          <w:rPr>
            <w:rStyle w:val="Hyperlink"/>
          </w:rPr>
          <w:t>procter</w:t>
        </w:r>
        <w:proofErr w:type="spellEnd"/>
        <w:r w:rsidR="00680C9B">
          <w:rPr>
            <w:rStyle w:val="Hyperlink"/>
          </w:rPr>
          <w:t xml:space="preserve"> and gamble - Search (bing.com)</w:t>
        </w:r>
      </w:hyperlink>
    </w:p>
    <w:p w14:paraId="48923095" w14:textId="7534F6E5" w:rsidR="00BD6D7D" w:rsidRDefault="00BD6D7D" w:rsidP="00DB793E"/>
    <w:p w14:paraId="0BF09745" w14:textId="27E7F115" w:rsidR="00943BA4" w:rsidRDefault="00943BA4" w:rsidP="00DB793E"/>
    <w:p w14:paraId="08188341" w14:textId="7DA33100" w:rsidR="00943BA4" w:rsidRDefault="00943BA4" w:rsidP="00DB793E"/>
    <w:p w14:paraId="789BCA5A" w14:textId="6C5A3FAB" w:rsidR="00943BA4" w:rsidRDefault="00943BA4" w:rsidP="00DB793E"/>
    <w:p w14:paraId="5D498439" w14:textId="4E78D08B" w:rsidR="00943BA4" w:rsidRDefault="00943BA4" w:rsidP="00DB793E"/>
    <w:p w14:paraId="0BE55318" w14:textId="24CF6B99" w:rsidR="00943BA4" w:rsidRDefault="00943BA4" w:rsidP="00DB793E"/>
    <w:p w14:paraId="445F95F0" w14:textId="4B7EEF1A" w:rsidR="00943BA4" w:rsidRDefault="00943BA4" w:rsidP="00DB793E"/>
    <w:p w14:paraId="5FA78BB0" w14:textId="7AAB8D2E" w:rsidR="00943BA4" w:rsidRDefault="00943BA4" w:rsidP="00DB793E"/>
    <w:p w14:paraId="225412D3" w14:textId="5F36AD0D" w:rsidR="00943BA4" w:rsidRDefault="00943BA4" w:rsidP="00DB793E"/>
    <w:p w14:paraId="4F99AE54" w14:textId="25169F23" w:rsidR="00943BA4" w:rsidRDefault="00943BA4" w:rsidP="00DB793E"/>
    <w:p w14:paraId="6FE3D76E" w14:textId="1109083F" w:rsidR="00943BA4" w:rsidRDefault="00943BA4" w:rsidP="00DB793E"/>
    <w:p w14:paraId="228E204C" w14:textId="768E7759" w:rsidR="00943BA4" w:rsidRDefault="00943BA4" w:rsidP="00DB793E"/>
    <w:p w14:paraId="528599ED" w14:textId="77777777" w:rsidR="00943BA4" w:rsidRDefault="00943BA4" w:rsidP="00DB793E"/>
    <w:p w14:paraId="69E18D9D" w14:textId="209E986A" w:rsidR="00BD6D7D" w:rsidRDefault="00BD6D7D" w:rsidP="00943BA4">
      <w:pPr>
        <w:pStyle w:val="Heading2"/>
        <w:numPr>
          <w:ilvl w:val="0"/>
          <w:numId w:val="0"/>
        </w:numPr>
        <w:ind w:left="576" w:hanging="576"/>
      </w:pPr>
      <w:bookmarkStart w:id="29" w:name="_Toc106863869"/>
      <w:r w:rsidRPr="00146776">
        <w:rPr>
          <w:rFonts w:cstheme="minorHAnsi"/>
          <w:sz w:val="24"/>
          <w:szCs w:val="24"/>
          <w:u w:val="single"/>
        </w:rPr>
        <w:t xml:space="preserve">Appendix </w:t>
      </w:r>
      <w:r w:rsidR="0051361E">
        <w:rPr>
          <w:rFonts w:cstheme="minorHAnsi"/>
          <w:sz w:val="24"/>
          <w:szCs w:val="24"/>
          <w:u w:val="single"/>
        </w:rPr>
        <w:t>4</w:t>
      </w:r>
      <w:r>
        <w:t xml:space="preserve"> </w:t>
      </w:r>
      <w:r w:rsidR="009B3F10">
        <w:t>–</w:t>
      </w:r>
      <w:r>
        <w:t xml:space="preserve"> </w:t>
      </w:r>
      <w:r w:rsidR="009B3F10">
        <w:t>IFAS and EFAS Template.</w:t>
      </w:r>
      <w:bookmarkEnd w:id="29"/>
    </w:p>
    <w:p w14:paraId="36BC347E" w14:textId="7F730716" w:rsidR="009B3F10" w:rsidRDefault="000B5C66" w:rsidP="00DB793E">
      <w:r>
        <w:t>IFAS</w:t>
      </w:r>
    </w:p>
    <w:tbl>
      <w:tblPr>
        <w:tblStyle w:val="TableGrid"/>
        <w:tblW w:w="0" w:type="auto"/>
        <w:tblLook w:val="04A0" w:firstRow="1" w:lastRow="0" w:firstColumn="1" w:lastColumn="0" w:noHBand="0" w:noVBand="1"/>
      </w:tblPr>
      <w:tblGrid>
        <w:gridCol w:w="1803"/>
        <w:gridCol w:w="1803"/>
        <w:gridCol w:w="1803"/>
        <w:gridCol w:w="1803"/>
        <w:gridCol w:w="1804"/>
      </w:tblGrid>
      <w:tr w:rsidR="009B3F10" w14:paraId="31CCEA11" w14:textId="77777777" w:rsidTr="009B3F10">
        <w:tc>
          <w:tcPr>
            <w:tcW w:w="1803" w:type="dxa"/>
          </w:tcPr>
          <w:p w14:paraId="3218BD8A" w14:textId="46768481" w:rsidR="009B3F10" w:rsidRPr="00146776" w:rsidRDefault="00B2680B" w:rsidP="00DB793E">
            <w:pPr>
              <w:rPr>
                <w:shd w:val="clear" w:color="auto" w:fill="FFFFFF"/>
              </w:rPr>
            </w:pPr>
            <w:r w:rsidRPr="00146776">
              <w:rPr>
                <w:shd w:val="clear" w:color="auto" w:fill="FFFFFF"/>
              </w:rPr>
              <w:t>Internal factors</w:t>
            </w:r>
          </w:p>
        </w:tc>
        <w:tc>
          <w:tcPr>
            <w:tcW w:w="1803" w:type="dxa"/>
          </w:tcPr>
          <w:p w14:paraId="7A2C1A7D" w14:textId="6FDBB18C" w:rsidR="009B3F10" w:rsidRPr="00146776" w:rsidRDefault="00B2680B" w:rsidP="00DB793E">
            <w:pPr>
              <w:rPr>
                <w:shd w:val="clear" w:color="auto" w:fill="FFFFFF"/>
              </w:rPr>
            </w:pPr>
            <w:r w:rsidRPr="00146776">
              <w:rPr>
                <w:shd w:val="clear" w:color="auto" w:fill="FFFFFF"/>
              </w:rPr>
              <w:t>Weight</w:t>
            </w:r>
          </w:p>
        </w:tc>
        <w:tc>
          <w:tcPr>
            <w:tcW w:w="1803" w:type="dxa"/>
          </w:tcPr>
          <w:p w14:paraId="090138EE" w14:textId="0F5EFCB4" w:rsidR="009B3F10" w:rsidRPr="00146776" w:rsidRDefault="00B21174" w:rsidP="00DB793E">
            <w:pPr>
              <w:rPr>
                <w:shd w:val="clear" w:color="auto" w:fill="FFFFFF"/>
              </w:rPr>
            </w:pPr>
            <w:r w:rsidRPr="00146776">
              <w:rPr>
                <w:shd w:val="clear" w:color="auto" w:fill="FFFFFF"/>
              </w:rPr>
              <w:t>Rating</w:t>
            </w:r>
          </w:p>
        </w:tc>
        <w:tc>
          <w:tcPr>
            <w:tcW w:w="1803" w:type="dxa"/>
          </w:tcPr>
          <w:p w14:paraId="0EF1BE55" w14:textId="2B694A53" w:rsidR="009B3F10" w:rsidRPr="00146776" w:rsidRDefault="00B21174" w:rsidP="00DB793E">
            <w:pPr>
              <w:rPr>
                <w:shd w:val="clear" w:color="auto" w:fill="FFFFFF"/>
              </w:rPr>
            </w:pPr>
            <w:r w:rsidRPr="00146776">
              <w:rPr>
                <w:shd w:val="clear" w:color="auto" w:fill="FFFFFF"/>
              </w:rPr>
              <w:t>Weighted Score</w:t>
            </w:r>
          </w:p>
        </w:tc>
        <w:tc>
          <w:tcPr>
            <w:tcW w:w="1804" w:type="dxa"/>
          </w:tcPr>
          <w:p w14:paraId="6B1F7B5F" w14:textId="6830B2E5" w:rsidR="009B3F10" w:rsidRPr="00146776" w:rsidRDefault="00B21174" w:rsidP="00DB793E">
            <w:pPr>
              <w:rPr>
                <w:shd w:val="clear" w:color="auto" w:fill="FFFFFF"/>
              </w:rPr>
            </w:pPr>
            <w:r w:rsidRPr="00146776">
              <w:rPr>
                <w:shd w:val="clear" w:color="auto" w:fill="FFFFFF"/>
              </w:rPr>
              <w:t>Comments</w:t>
            </w:r>
          </w:p>
        </w:tc>
      </w:tr>
      <w:tr w:rsidR="009B3F10" w14:paraId="070B7CA1" w14:textId="77777777" w:rsidTr="009B3F10">
        <w:tc>
          <w:tcPr>
            <w:tcW w:w="1803" w:type="dxa"/>
          </w:tcPr>
          <w:p w14:paraId="5A2A9BBF" w14:textId="77777777" w:rsidR="009B3F10" w:rsidRPr="00146776" w:rsidRDefault="00F4258B" w:rsidP="00DB793E">
            <w:pPr>
              <w:rPr>
                <w:shd w:val="clear" w:color="auto" w:fill="FFFFFF"/>
              </w:rPr>
            </w:pPr>
            <w:r w:rsidRPr="00146776">
              <w:rPr>
                <w:shd w:val="clear" w:color="auto" w:fill="FFFFFF"/>
              </w:rPr>
              <w:t>Strengths</w:t>
            </w:r>
          </w:p>
          <w:p w14:paraId="314E6E52" w14:textId="77777777" w:rsidR="00F4258B" w:rsidRPr="00146776" w:rsidRDefault="00F4258B" w:rsidP="00DB793E">
            <w:pPr>
              <w:rPr>
                <w:shd w:val="clear" w:color="auto" w:fill="FFFFFF"/>
              </w:rPr>
            </w:pPr>
            <w:r w:rsidRPr="00146776">
              <w:rPr>
                <w:shd w:val="clear" w:color="auto" w:fill="FFFFFF"/>
              </w:rPr>
              <w:t>S1</w:t>
            </w:r>
          </w:p>
          <w:p w14:paraId="66B6DF42" w14:textId="77777777" w:rsidR="00F4258B" w:rsidRPr="00146776" w:rsidRDefault="00F4258B" w:rsidP="00DB793E">
            <w:pPr>
              <w:rPr>
                <w:shd w:val="clear" w:color="auto" w:fill="FFFFFF"/>
              </w:rPr>
            </w:pPr>
            <w:r w:rsidRPr="00146776">
              <w:rPr>
                <w:shd w:val="clear" w:color="auto" w:fill="FFFFFF"/>
              </w:rPr>
              <w:t>S2</w:t>
            </w:r>
          </w:p>
          <w:p w14:paraId="3D428B91" w14:textId="77777777" w:rsidR="00F4258B" w:rsidRPr="00146776" w:rsidRDefault="00F4258B" w:rsidP="00DB793E">
            <w:pPr>
              <w:rPr>
                <w:shd w:val="clear" w:color="auto" w:fill="FFFFFF"/>
              </w:rPr>
            </w:pPr>
            <w:r w:rsidRPr="00146776">
              <w:rPr>
                <w:shd w:val="clear" w:color="auto" w:fill="FFFFFF"/>
              </w:rPr>
              <w:t>S3</w:t>
            </w:r>
          </w:p>
          <w:p w14:paraId="31A46EAF" w14:textId="77777777" w:rsidR="003C55DA" w:rsidRPr="00146776" w:rsidRDefault="003C55DA" w:rsidP="00DB793E">
            <w:pPr>
              <w:rPr>
                <w:shd w:val="clear" w:color="auto" w:fill="FFFFFF"/>
              </w:rPr>
            </w:pPr>
            <w:r w:rsidRPr="00146776">
              <w:rPr>
                <w:shd w:val="clear" w:color="auto" w:fill="FFFFFF"/>
              </w:rPr>
              <w:t>Weaknesses</w:t>
            </w:r>
          </w:p>
          <w:p w14:paraId="5A80ECCF" w14:textId="77777777" w:rsidR="003C55DA" w:rsidRPr="00146776" w:rsidRDefault="003C55DA" w:rsidP="00DB793E">
            <w:pPr>
              <w:rPr>
                <w:shd w:val="clear" w:color="auto" w:fill="FFFFFF"/>
              </w:rPr>
            </w:pPr>
            <w:r w:rsidRPr="00146776">
              <w:rPr>
                <w:shd w:val="clear" w:color="auto" w:fill="FFFFFF"/>
              </w:rPr>
              <w:t>W1</w:t>
            </w:r>
          </w:p>
          <w:p w14:paraId="6DD846A1" w14:textId="77777777" w:rsidR="003C55DA" w:rsidRPr="00146776" w:rsidRDefault="003C55DA" w:rsidP="00DB793E">
            <w:pPr>
              <w:rPr>
                <w:shd w:val="clear" w:color="auto" w:fill="FFFFFF"/>
              </w:rPr>
            </w:pPr>
            <w:r w:rsidRPr="00146776">
              <w:rPr>
                <w:shd w:val="clear" w:color="auto" w:fill="FFFFFF"/>
              </w:rPr>
              <w:t>W2</w:t>
            </w:r>
          </w:p>
          <w:p w14:paraId="1D3C6013" w14:textId="19F026F4" w:rsidR="003C55DA" w:rsidRPr="00146776" w:rsidRDefault="003C55DA" w:rsidP="00DB793E">
            <w:pPr>
              <w:rPr>
                <w:shd w:val="clear" w:color="auto" w:fill="FFFFFF"/>
              </w:rPr>
            </w:pPr>
            <w:r w:rsidRPr="00146776">
              <w:rPr>
                <w:shd w:val="clear" w:color="auto" w:fill="FFFFFF"/>
              </w:rPr>
              <w:t>W3</w:t>
            </w:r>
          </w:p>
        </w:tc>
        <w:tc>
          <w:tcPr>
            <w:tcW w:w="1803" w:type="dxa"/>
          </w:tcPr>
          <w:p w14:paraId="6F7C7371" w14:textId="77777777" w:rsidR="009B3F10" w:rsidRPr="00146776" w:rsidRDefault="009B3F10" w:rsidP="00DB793E">
            <w:pPr>
              <w:rPr>
                <w:shd w:val="clear" w:color="auto" w:fill="FFFFFF"/>
              </w:rPr>
            </w:pPr>
          </w:p>
          <w:p w14:paraId="7E21B30E" w14:textId="15EEB089" w:rsidR="00F4258B" w:rsidRPr="00146776" w:rsidRDefault="009C2525" w:rsidP="00DB793E">
            <w:pPr>
              <w:rPr>
                <w:shd w:val="clear" w:color="auto" w:fill="FFFFFF"/>
              </w:rPr>
            </w:pPr>
            <w:r w:rsidRPr="00146776">
              <w:rPr>
                <w:shd w:val="clear" w:color="auto" w:fill="FFFFFF"/>
              </w:rPr>
              <w:t>0.</w:t>
            </w:r>
            <w:r w:rsidR="005E0CD9" w:rsidRPr="00146776">
              <w:rPr>
                <w:shd w:val="clear" w:color="auto" w:fill="FFFFFF"/>
              </w:rPr>
              <w:t>3</w:t>
            </w:r>
          </w:p>
          <w:p w14:paraId="55F20B7A" w14:textId="77777777" w:rsidR="009C2525" w:rsidRPr="00146776" w:rsidRDefault="00F45B62" w:rsidP="00DB793E">
            <w:pPr>
              <w:rPr>
                <w:shd w:val="clear" w:color="auto" w:fill="FFFFFF"/>
              </w:rPr>
            </w:pPr>
            <w:r w:rsidRPr="00146776">
              <w:rPr>
                <w:shd w:val="clear" w:color="auto" w:fill="FFFFFF"/>
              </w:rPr>
              <w:t>0.1</w:t>
            </w:r>
          </w:p>
          <w:p w14:paraId="48DAA097" w14:textId="2601427A" w:rsidR="00F45B62" w:rsidRPr="00146776" w:rsidRDefault="00F45B62" w:rsidP="00DB793E">
            <w:pPr>
              <w:rPr>
                <w:shd w:val="clear" w:color="auto" w:fill="FFFFFF"/>
              </w:rPr>
            </w:pPr>
            <w:r w:rsidRPr="00146776">
              <w:rPr>
                <w:shd w:val="clear" w:color="auto" w:fill="FFFFFF"/>
              </w:rPr>
              <w:t>0.</w:t>
            </w:r>
            <w:r w:rsidR="005E0CD9" w:rsidRPr="00146776">
              <w:rPr>
                <w:shd w:val="clear" w:color="auto" w:fill="FFFFFF"/>
              </w:rPr>
              <w:t>2</w:t>
            </w:r>
          </w:p>
          <w:p w14:paraId="39F0CDAD" w14:textId="00F741E1" w:rsidR="00F45B62" w:rsidRDefault="00F45B62" w:rsidP="00DB793E">
            <w:pPr>
              <w:rPr>
                <w:rFonts w:ascii="Arial" w:hAnsi="Arial" w:cs="Arial"/>
                <w:sz w:val="20"/>
                <w:szCs w:val="20"/>
                <w:shd w:val="clear" w:color="auto" w:fill="FFFFFF"/>
              </w:rPr>
            </w:pPr>
          </w:p>
          <w:p w14:paraId="28A6FA81" w14:textId="5060ACAC" w:rsidR="005E0CD9" w:rsidRPr="00146776" w:rsidRDefault="001D67FF" w:rsidP="00DB793E">
            <w:pPr>
              <w:rPr>
                <w:shd w:val="clear" w:color="auto" w:fill="FFFFFF"/>
              </w:rPr>
            </w:pPr>
            <w:r w:rsidRPr="00146776">
              <w:rPr>
                <w:shd w:val="clear" w:color="auto" w:fill="FFFFFF"/>
              </w:rPr>
              <w:t>0.1</w:t>
            </w:r>
          </w:p>
          <w:p w14:paraId="27CD33B4" w14:textId="35144E96" w:rsidR="001D67FF" w:rsidRPr="00146776" w:rsidRDefault="001D67FF" w:rsidP="00DB793E">
            <w:pPr>
              <w:rPr>
                <w:shd w:val="clear" w:color="auto" w:fill="FFFFFF"/>
              </w:rPr>
            </w:pPr>
            <w:r w:rsidRPr="00146776">
              <w:rPr>
                <w:shd w:val="clear" w:color="auto" w:fill="FFFFFF"/>
              </w:rPr>
              <w:t>0.2</w:t>
            </w:r>
          </w:p>
          <w:p w14:paraId="6717ACA7" w14:textId="1D02AD8C" w:rsidR="001D67FF" w:rsidRPr="00146776" w:rsidRDefault="001D67FF" w:rsidP="00DB793E">
            <w:pPr>
              <w:rPr>
                <w:shd w:val="clear" w:color="auto" w:fill="FFFFFF"/>
              </w:rPr>
            </w:pPr>
            <w:r w:rsidRPr="00146776">
              <w:rPr>
                <w:shd w:val="clear" w:color="auto" w:fill="FFFFFF"/>
              </w:rPr>
              <w:t>0.1</w:t>
            </w:r>
          </w:p>
          <w:p w14:paraId="303E80D6" w14:textId="064FAEC7" w:rsidR="00F45B62" w:rsidRDefault="00F45B62" w:rsidP="00DB793E">
            <w:pPr>
              <w:rPr>
                <w:rFonts w:ascii="Arial" w:hAnsi="Arial" w:cs="Arial"/>
                <w:sz w:val="20"/>
                <w:szCs w:val="20"/>
                <w:shd w:val="clear" w:color="auto" w:fill="FFFFFF"/>
              </w:rPr>
            </w:pPr>
          </w:p>
        </w:tc>
        <w:tc>
          <w:tcPr>
            <w:tcW w:w="1803" w:type="dxa"/>
          </w:tcPr>
          <w:p w14:paraId="3EDDF638" w14:textId="77777777" w:rsidR="009B3F10" w:rsidRPr="00146776" w:rsidRDefault="009B3F10" w:rsidP="00DB793E">
            <w:pPr>
              <w:rPr>
                <w:shd w:val="clear" w:color="auto" w:fill="FFFFFF"/>
              </w:rPr>
            </w:pPr>
          </w:p>
          <w:p w14:paraId="37C43231" w14:textId="77777777" w:rsidR="00A37143" w:rsidRPr="00146776" w:rsidRDefault="00A37143" w:rsidP="00DB793E">
            <w:pPr>
              <w:rPr>
                <w:shd w:val="clear" w:color="auto" w:fill="FFFFFF"/>
              </w:rPr>
            </w:pPr>
            <w:r w:rsidRPr="00146776">
              <w:rPr>
                <w:shd w:val="clear" w:color="auto" w:fill="FFFFFF"/>
              </w:rPr>
              <w:t>5</w:t>
            </w:r>
          </w:p>
          <w:p w14:paraId="2438D285" w14:textId="77777777" w:rsidR="00A37143" w:rsidRPr="00146776" w:rsidRDefault="00452D19" w:rsidP="00DB793E">
            <w:pPr>
              <w:rPr>
                <w:shd w:val="clear" w:color="auto" w:fill="FFFFFF"/>
              </w:rPr>
            </w:pPr>
            <w:r w:rsidRPr="00146776">
              <w:rPr>
                <w:shd w:val="clear" w:color="auto" w:fill="FFFFFF"/>
              </w:rPr>
              <w:t>2</w:t>
            </w:r>
          </w:p>
          <w:p w14:paraId="397E460D" w14:textId="77777777" w:rsidR="00452D19" w:rsidRPr="00146776" w:rsidRDefault="00452D19" w:rsidP="00DB793E">
            <w:pPr>
              <w:rPr>
                <w:shd w:val="clear" w:color="auto" w:fill="FFFFFF"/>
              </w:rPr>
            </w:pPr>
            <w:r w:rsidRPr="00146776">
              <w:rPr>
                <w:shd w:val="clear" w:color="auto" w:fill="FFFFFF"/>
              </w:rPr>
              <w:t>3</w:t>
            </w:r>
          </w:p>
          <w:p w14:paraId="3ADC89A1" w14:textId="77777777" w:rsidR="00452D19" w:rsidRDefault="00452D19" w:rsidP="00DB793E">
            <w:pPr>
              <w:rPr>
                <w:rFonts w:ascii="Arial" w:hAnsi="Arial" w:cs="Arial"/>
                <w:sz w:val="20"/>
                <w:szCs w:val="20"/>
                <w:shd w:val="clear" w:color="auto" w:fill="FFFFFF"/>
              </w:rPr>
            </w:pPr>
          </w:p>
          <w:p w14:paraId="6EC37037" w14:textId="77777777" w:rsidR="00452D19" w:rsidRPr="00146776" w:rsidRDefault="00452D19" w:rsidP="00DB793E">
            <w:pPr>
              <w:rPr>
                <w:shd w:val="clear" w:color="auto" w:fill="FFFFFF"/>
              </w:rPr>
            </w:pPr>
            <w:r w:rsidRPr="00146776">
              <w:rPr>
                <w:shd w:val="clear" w:color="auto" w:fill="FFFFFF"/>
              </w:rPr>
              <w:t>2</w:t>
            </w:r>
          </w:p>
          <w:p w14:paraId="4C5338AF" w14:textId="77777777" w:rsidR="00452D19" w:rsidRPr="00146776" w:rsidRDefault="002B764F" w:rsidP="00DB793E">
            <w:pPr>
              <w:rPr>
                <w:shd w:val="clear" w:color="auto" w:fill="FFFFFF"/>
              </w:rPr>
            </w:pPr>
            <w:r w:rsidRPr="00146776">
              <w:rPr>
                <w:shd w:val="clear" w:color="auto" w:fill="FFFFFF"/>
              </w:rPr>
              <w:t>3</w:t>
            </w:r>
          </w:p>
          <w:p w14:paraId="68E1539A" w14:textId="2FB2771A" w:rsidR="002B764F" w:rsidRPr="00146776" w:rsidRDefault="002B764F" w:rsidP="00DB793E">
            <w:pPr>
              <w:rPr>
                <w:shd w:val="clear" w:color="auto" w:fill="FFFFFF"/>
              </w:rPr>
            </w:pPr>
            <w:r w:rsidRPr="00146776">
              <w:rPr>
                <w:shd w:val="clear" w:color="auto" w:fill="FFFFFF"/>
              </w:rPr>
              <w:t>1</w:t>
            </w:r>
          </w:p>
        </w:tc>
        <w:tc>
          <w:tcPr>
            <w:tcW w:w="1803" w:type="dxa"/>
          </w:tcPr>
          <w:p w14:paraId="7F90F8F0" w14:textId="77777777" w:rsidR="009B3F10" w:rsidRPr="00146776" w:rsidRDefault="009B3F10" w:rsidP="00DB793E">
            <w:pPr>
              <w:rPr>
                <w:shd w:val="clear" w:color="auto" w:fill="FFFFFF"/>
              </w:rPr>
            </w:pPr>
          </w:p>
          <w:p w14:paraId="1D292A2C" w14:textId="77777777" w:rsidR="00D91DE8" w:rsidRPr="00146776" w:rsidRDefault="00D91DE8" w:rsidP="00DB793E">
            <w:pPr>
              <w:rPr>
                <w:shd w:val="clear" w:color="auto" w:fill="FFFFFF"/>
              </w:rPr>
            </w:pPr>
            <w:r w:rsidRPr="00146776">
              <w:rPr>
                <w:shd w:val="clear" w:color="auto" w:fill="FFFFFF"/>
              </w:rPr>
              <w:t>1</w:t>
            </w:r>
          </w:p>
          <w:p w14:paraId="097DC5C0" w14:textId="77777777" w:rsidR="00D91DE8" w:rsidRPr="00146776" w:rsidRDefault="00D91DE8" w:rsidP="00DB793E">
            <w:pPr>
              <w:rPr>
                <w:shd w:val="clear" w:color="auto" w:fill="FFFFFF"/>
              </w:rPr>
            </w:pPr>
            <w:r w:rsidRPr="00146776">
              <w:rPr>
                <w:shd w:val="clear" w:color="auto" w:fill="FFFFFF"/>
              </w:rPr>
              <w:t>2.4</w:t>
            </w:r>
          </w:p>
          <w:p w14:paraId="356A4825" w14:textId="77777777" w:rsidR="00D91DE8" w:rsidRPr="00146776" w:rsidRDefault="00D91DE8" w:rsidP="00DB793E">
            <w:pPr>
              <w:rPr>
                <w:shd w:val="clear" w:color="auto" w:fill="FFFFFF"/>
              </w:rPr>
            </w:pPr>
            <w:r w:rsidRPr="00146776">
              <w:rPr>
                <w:shd w:val="clear" w:color="auto" w:fill="FFFFFF"/>
              </w:rPr>
              <w:t>0.6</w:t>
            </w:r>
          </w:p>
          <w:p w14:paraId="48D811ED" w14:textId="77777777" w:rsidR="00966CDD" w:rsidRDefault="00966CDD" w:rsidP="00DB793E">
            <w:pPr>
              <w:rPr>
                <w:rFonts w:ascii="Arial" w:hAnsi="Arial" w:cs="Arial"/>
                <w:sz w:val="20"/>
                <w:szCs w:val="20"/>
                <w:shd w:val="clear" w:color="auto" w:fill="FFFFFF"/>
              </w:rPr>
            </w:pPr>
          </w:p>
          <w:p w14:paraId="46186632" w14:textId="77777777" w:rsidR="00966CDD" w:rsidRPr="00146776" w:rsidRDefault="00966CDD" w:rsidP="00DB793E">
            <w:pPr>
              <w:rPr>
                <w:shd w:val="clear" w:color="auto" w:fill="FFFFFF"/>
              </w:rPr>
            </w:pPr>
            <w:r w:rsidRPr="00146776">
              <w:rPr>
                <w:shd w:val="clear" w:color="auto" w:fill="FFFFFF"/>
              </w:rPr>
              <w:t>0.4</w:t>
            </w:r>
          </w:p>
          <w:p w14:paraId="75AEB2BC" w14:textId="77777777" w:rsidR="00966CDD" w:rsidRPr="00146776" w:rsidRDefault="00966CDD" w:rsidP="00DB793E">
            <w:pPr>
              <w:rPr>
                <w:shd w:val="clear" w:color="auto" w:fill="FFFFFF"/>
              </w:rPr>
            </w:pPr>
            <w:r w:rsidRPr="00146776">
              <w:rPr>
                <w:shd w:val="clear" w:color="auto" w:fill="FFFFFF"/>
              </w:rPr>
              <w:t>0.4</w:t>
            </w:r>
          </w:p>
          <w:p w14:paraId="27512E30" w14:textId="556A6810" w:rsidR="00966CDD" w:rsidRPr="00146776" w:rsidRDefault="00966CDD" w:rsidP="00DB793E">
            <w:pPr>
              <w:rPr>
                <w:shd w:val="clear" w:color="auto" w:fill="FFFFFF"/>
              </w:rPr>
            </w:pPr>
            <w:r w:rsidRPr="00146776">
              <w:rPr>
                <w:shd w:val="clear" w:color="auto" w:fill="FFFFFF"/>
              </w:rPr>
              <w:t>0.2</w:t>
            </w:r>
          </w:p>
        </w:tc>
        <w:tc>
          <w:tcPr>
            <w:tcW w:w="1804" w:type="dxa"/>
          </w:tcPr>
          <w:p w14:paraId="7065A8D9" w14:textId="77777777" w:rsidR="009B3F10" w:rsidRPr="00146776" w:rsidRDefault="009B3F10" w:rsidP="00DB793E">
            <w:pPr>
              <w:rPr>
                <w:shd w:val="clear" w:color="auto" w:fill="FFFFFF"/>
              </w:rPr>
            </w:pPr>
          </w:p>
        </w:tc>
      </w:tr>
    </w:tbl>
    <w:p w14:paraId="6145F659" w14:textId="679D638C" w:rsidR="009B3F10" w:rsidRPr="00146776" w:rsidRDefault="00A37143" w:rsidP="00DB793E">
      <w:pPr>
        <w:rPr>
          <w:shd w:val="clear" w:color="auto" w:fill="FFFFFF"/>
        </w:rPr>
      </w:pPr>
      <w:r w:rsidRPr="00146776">
        <w:rPr>
          <w:shd w:val="clear" w:color="auto" w:fill="FFFFFF"/>
        </w:rPr>
        <w:t xml:space="preserve">Totals </w:t>
      </w:r>
      <w:r w:rsidR="001D67FF" w:rsidRPr="00146776">
        <w:rPr>
          <w:shd w:val="clear" w:color="auto" w:fill="FFFFFF"/>
        </w:rPr>
        <w:t xml:space="preserve">1 </w:t>
      </w:r>
      <w:r w:rsidR="00966CDD" w:rsidRPr="00146776">
        <w:rPr>
          <w:shd w:val="clear" w:color="auto" w:fill="FFFFFF"/>
        </w:rPr>
        <w:t xml:space="preserve">                                                   </w:t>
      </w:r>
      <w:r w:rsidR="00391CB6" w:rsidRPr="00146776">
        <w:rPr>
          <w:shd w:val="clear" w:color="auto" w:fill="FFFFFF"/>
        </w:rPr>
        <w:t>Totals</w:t>
      </w:r>
      <w:r w:rsidR="00966CDD" w:rsidRPr="00146776">
        <w:rPr>
          <w:shd w:val="clear" w:color="auto" w:fill="FFFFFF"/>
        </w:rPr>
        <w:t xml:space="preserve"> </w:t>
      </w:r>
      <w:r w:rsidR="000B5C66" w:rsidRPr="00146776">
        <w:rPr>
          <w:shd w:val="clear" w:color="auto" w:fill="FFFFFF"/>
        </w:rPr>
        <w:t>5.0</w:t>
      </w:r>
    </w:p>
    <w:p w14:paraId="4982452F" w14:textId="4BD4DA7E" w:rsidR="000B5C66" w:rsidRPr="00146776" w:rsidRDefault="00512EF9" w:rsidP="00DB793E">
      <w:pPr>
        <w:rPr>
          <w:shd w:val="clear" w:color="auto" w:fill="FFFFFF"/>
        </w:rPr>
      </w:pPr>
      <w:r w:rsidRPr="00146776">
        <w:rPr>
          <w:shd w:val="clear" w:color="auto" w:fill="FFFFFF"/>
        </w:rPr>
        <w:t>EFAS</w:t>
      </w:r>
    </w:p>
    <w:tbl>
      <w:tblPr>
        <w:tblStyle w:val="TableGrid"/>
        <w:tblW w:w="0" w:type="auto"/>
        <w:tblLook w:val="04A0" w:firstRow="1" w:lastRow="0" w:firstColumn="1" w:lastColumn="0" w:noHBand="0" w:noVBand="1"/>
      </w:tblPr>
      <w:tblGrid>
        <w:gridCol w:w="1803"/>
        <w:gridCol w:w="1803"/>
        <w:gridCol w:w="1803"/>
        <w:gridCol w:w="1803"/>
        <w:gridCol w:w="1804"/>
      </w:tblGrid>
      <w:tr w:rsidR="000B5C66" w14:paraId="115A2E03" w14:textId="77777777" w:rsidTr="000B5C66">
        <w:tc>
          <w:tcPr>
            <w:tcW w:w="1803" w:type="dxa"/>
          </w:tcPr>
          <w:p w14:paraId="09A50AC3" w14:textId="61A985A8" w:rsidR="000B5C66" w:rsidRPr="00146776" w:rsidRDefault="00512EF9" w:rsidP="00DB793E">
            <w:pPr>
              <w:rPr>
                <w:shd w:val="clear" w:color="auto" w:fill="FFFFFF"/>
              </w:rPr>
            </w:pPr>
            <w:r w:rsidRPr="00146776">
              <w:rPr>
                <w:shd w:val="clear" w:color="auto" w:fill="FFFFFF"/>
              </w:rPr>
              <w:t>External</w:t>
            </w:r>
            <w:r w:rsidR="000910A1" w:rsidRPr="00146776">
              <w:rPr>
                <w:shd w:val="clear" w:color="auto" w:fill="FFFFFF"/>
              </w:rPr>
              <w:t xml:space="preserve"> Strategic Factors</w:t>
            </w:r>
          </w:p>
        </w:tc>
        <w:tc>
          <w:tcPr>
            <w:tcW w:w="1803" w:type="dxa"/>
          </w:tcPr>
          <w:p w14:paraId="1B9A8A7F" w14:textId="5B4E84AA" w:rsidR="000B5C66" w:rsidRPr="00146776" w:rsidRDefault="007225CB" w:rsidP="00DB793E">
            <w:pPr>
              <w:rPr>
                <w:shd w:val="clear" w:color="auto" w:fill="FFFFFF"/>
              </w:rPr>
            </w:pPr>
            <w:r w:rsidRPr="00146776">
              <w:rPr>
                <w:shd w:val="clear" w:color="auto" w:fill="FFFFFF"/>
              </w:rPr>
              <w:t>Weight</w:t>
            </w:r>
          </w:p>
        </w:tc>
        <w:tc>
          <w:tcPr>
            <w:tcW w:w="1803" w:type="dxa"/>
          </w:tcPr>
          <w:p w14:paraId="12BFF1B2" w14:textId="4EF98393" w:rsidR="000B5C66" w:rsidRPr="00146776" w:rsidRDefault="002E6811" w:rsidP="00DB793E">
            <w:pPr>
              <w:rPr>
                <w:shd w:val="clear" w:color="auto" w:fill="FFFFFF"/>
              </w:rPr>
            </w:pPr>
            <w:r w:rsidRPr="00146776">
              <w:rPr>
                <w:shd w:val="clear" w:color="auto" w:fill="FFFFFF"/>
              </w:rPr>
              <w:t>Rating</w:t>
            </w:r>
          </w:p>
        </w:tc>
        <w:tc>
          <w:tcPr>
            <w:tcW w:w="1803" w:type="dxa"/>
          </w:tcPr>
          <w:p w14:paraId="68A7FF0C" w14:textId="24F1E562" w:rsidR="000B5C66" w:rsidRPr="00146776" w:rsidRDefault="002E6811" w:rsidP="00DB793E">
            <w:pPr>
              <w:rPr>
                <w:shd w:val="clear" w:color="auto" w:fill="FFFFFF"/>
              </w:rPr>
            </w:pPr>
            <w:r w:rsidRPr="00146776">
              <w:rPr>
                <w:shd w:val="clear" w:color="auto" w:fill="FFFFFF"/>
              </w:rPr>
              <w:t>Weighted Score</w:t>
            </w:r>
          </w:p>
        </w:tc>
        <w:tc>
          <w:tcPr>
            <w:tcW w:w="1804" w:type="dxa"/>
          </w:tcPr>
          <w:p w14:paraId="0FF050D8" w14:textId="13672EDF" w:rsidR="000B5C66" w:rsidRPr="00146776" w:rsidRDefault="002E6811" w:rsidP="00DB793E">
            <w:pPr>
              <w:rPr>
                <w:shd w:val="clear" w:color="auto" w:fill="FFFFFF"/>
              </w:rPr>
            </w:pPr>
            <w:r w:rsidRPr="00146776">
              <w:rPr>
                <w:shd w:val="clear" w:color="auto" w:fill="FFFFFF"/>
              </w:rPr>
              <w:t>Comments</w:t>
            </w:r>
          </w:p>
        </w:tc>
      </w:tr>
      <w:tr w:rsidR="000B5C66" w14:paraId="7BFBD1BE" w14:textId="77777777" w:rsidTr="000B5C66">
        <w:tc>
          <w:tcPr>
            <w:tcW w:w="1803" w:type="dxa"/>
          </w:tcPr>
          <w:p w14:paraId="1D6D9B6A" w14:textId="77777777" w:rsidR="000B5C66" w:rsidRPr="00146776" w:rsidRDefault="001B2751" w:rsidP="00DB793E">
            <w:pPr>
              <w:rPr>
                <w:shd w:val="clear" w:color="auto" w:fill="FFFFFF"/>
              </w:rPr>
            </w:pPr>
            <w:r w:rsidRPr="00146776">
              <w:rPr>
                <w:shd w:val="clear" w:color="auto" w:fill="FFFFFF"/>
              </w:rPr>
              <w:t>Opportunities</w:t>
            </w:r>
          </w:p>
          <w:p w14:paraId="7F0441A2" w14:textId="38EC5546" w:rsidR="001B2751" w:rsidRPr="00146776" w:rsidRDefault="005B1A28" w:rsidP="00DB793E">
            <w:pPr>
              <w:rPr>
                <w:shd w:val="clear" w:color="auto" w:fill="FFFFFF"/>
              </w:rPr>
            </w:pPr>
            <w:r w:rsidRPr="00146776">
              <w:rPr>
                <w:shd w:val="clear" w:color="auto" w:fill="FFFFFF"/>
              </w:rPr>
              <w:t>O1</w:t>
            </w:r>
            <w:r w:rsidR="00EF3A59" w:rsidRPr="00146776">
              <w:rPr>
                <w:shd w:val="clear" w:color="auto" w:fill="FFFFFF"/>
              </w:rPr>
              <w:t xml:space="preserve"> </w:t>
            </w:r>
            <w:r w:rsidR="009A58EE" w:rsidRPr="00146776">
              <w:rPr>
                <w:shd w:val="clear" w:color="auto" w:fill="FFFFFF"/>
              </w:rPr>
              <w:t>– Reduced risk</w:t>
            </w:r>
          </w:p>
          <w:p w14:paraId="01565481" w14:textId="63FE85AB" w:rsidR="005B1A28" w:rsidRPr="00146776" w:rsidRDefault="005B1A28" w:rsidP="00DB793E">
            <w:pPr>
              <w:rPr>
                <w:shd w:val="clear" w:color="auto" w:fill="FFFFFF"/>
              </w:rPr>
            </w:pPr>
            <w:r w:rsidRPr="00146776">
              <w:rPr>
                <w:shd w:val="clear" w:color="auto" w:fill="FFFFFF"/>
              </w:rPr>
              <w:t>O2</w:t>
            </w:r>
            <w:r w:rsidR="009A58EE" w:rsidRPr="00146776">
              <w:rPr>
                <w:shd w:val="clear" w:color="auto" w:fill="FFFFFF"/>
              </w:rPr>
              <w:t xml:space="preserve"> – Innovation for competition</w:t>
            </w:r>
          </w:p>
          <w:p w14:paraId="57E4D026" w14:textId="0EA43F7D" w:rsidR="005B1A28" w:rsidRPr="00146776" w:rsidRDefault="005B1A28" w:rsidP="00DB793E">
            <w:pPr>
              <w:rPr>
                <w:shd w:val="clear" w:color="auto" w:fill="FFFFFF"/>
              </w:rPr>
            </w:pPr>
            <w:r w:rsidRPr="00146776">
              <w:rPr>
                <w:shd w:val="clear" w:color="auto" w:fill="FFFFFF"/>
              </w:rPr>
              <w:t>O3</w:t>
            </w:r>
            <w:r w:rsidR="009A58EE" w:rsidRPr="00146776">
              <w:rPr>
                <w:shd w:val="clear" w:color="auto" w:fill="FFFFFF"/>
              </w:rPr>
              <w:t xml:space="preserve"> </w:t>
            </w:r>
            <w:r w:rsidR="00956E37" w:rsidRPr="00146776">
              <w:rPr>
                <w:shd w:val="clear" w:color="auto" w:fill="FFFFFF"/>
              </w:rPr>
              <w:t>–</w:t>
            </w:r>
            <w:r w:rsidR="009A58EE" w:rsidRPr="00146776">
              <w:rPr>
                <w:shd w:val="clear" w:color="auto" w:fill="FFFFFF"/>
              </w:rPr>
              <w:t xml:space="preserve"> </w:t>
            </w:r>
            <w:r w:rsidR="00956E37" w:rsidRPr="00146776">
              <w:rPr>
                <w:shd w:val="clear" w:color="auto" w:fill="FFFFFF"/>
              </w:rPr>
              <w:t>Online presence</w:t>
            </w:r>
          </w:p>
          <w:p w14:paraId="0BF8F287" w14:textId="77777777" w:rsidR="005B1A28" w:rsidRPr="00146776" w:rsidRDefault="005B1A28" w:rsidP="00DB793E">
            <w:pPr>
              <w:rPr>
                <w:shd w:val="clear" w:color="auto" w:fill="FFFFFF"/>
              </w:rPr>
            </w:pPr>
            <w:r w:rsidRPr="00146776">
              <w:rPr>
                <w:shd w:val="clear" w:color="auto" w:fill="FFFFFF"/>
              </w:rPr>
              <w:t>Threats</w:t>
            </w:r>
          </w:p>
          <w:p w14:paraId="203C1B47" w14:textId="662FE025" w:rsidR="00956E37" w:rsidRPr="00146776" w:rsidRDefault="005B1A28" w:rsidP="00DB793E">
            <w:pPr>
              <w:rPr>
                <w:shd w:val="clear" w:color="auto" w:fill="FFFFFF"/>
              </w:rPr>
            </w:pPr>
            <w:r w:rsidRPr="00146776">
              <w:rPr>
                <w:shd w:val="clear" w:color="auto" w:fill="FFFFFF"/>
              </w:rPr>
              <w:t>T1</w:t>
            </w:r>
            <w:r w:rsidR="00956E37" w:rsidRPr="00146776">
              <w:rPr>
                <w:shd w:val="clear" w:color="auto" w:fill="FFFFFF"/>
              </w:rPr>
              <w:t xml:space="preserve"> – Global competition</w:t>
            </w:r>
          </w:p>
          <w:p w14:paraId="0B309AB4" w14:textId="5969F266" w:rsidR="005B1A28" w:rsidRPr="00146776" w:rsidRDefault="005B1A28" w:rsidP="00DB793E">
            <w:pPr>
              <w:rPr>
                <w:shd w:val="clear" w:color="auto" w:fill="FFFFFF"/>
              </w:rPr>
            </w:pPr>
            <w:r w:rsidRPr="00146776">
              <w:rPr>
                <w:shd w:val="clear" w:color="auto" w:fill="FFFFFF"/>
              </w:rPr>
              <w:t>T2</w:t>
            </w:r>
            <w:r w:rsidR="00956E37" w:rsidRPr="00146776">
              <w:rPr>
                <w:shd w:val="clear" w:color="auto" w:fill="FFFFFF"/>
              </w:rPr>
              <w:t xml:space="preserve"> </w:t>
            </w:r>
            <w:r w:rsidR="000C014F" w:rsidRPr="00146776">
              <w:rPr>
                <w:shd w:val="clear" w:color="auto" w:fill="FFFFFF"/>
              </w:rPr>
              <w:t>–</w:t>
            </w:r>
            <w:r w:rsidR="00956E37" w:rsidRPr="00146776">
              <w:rPr>
                <w:shd w:val="clear" w:color="auto" w:fill="FFFFFF"/>
              </w:rPr>
              <w:t xml:space="preserve"> </w:t>
            </w:r>
            <w:r w:rsidR="000C014F" w:rsidRPr="00146776">
              <w:rPr>
                <w:shd w:val="clear" w:color="auto" w:fill="FFFFFF"/>
              </w:rPr>
              <w:t>Counterfeiting products</w:t>
            </w:r>
          </w:p>
          <w:p w14:paraId="4BA3DDC4" w14:textId="05658276" w:rsidR="005B1A28" w:rsidRPr="00146776" w:rsidRDefault="005B1A28" w:rsidP="00DB793E">
            <w:pPr>
              <w:rPr>
                <w:shd w:val="clear" w:color="auto" w:fill="FFFFFF"/>
              </w:rPr>
            </w:pPr>
            <w:r w:rsidRPr="00146776">
              <w:rPr>
                <w:shd w:val="clear" w:color="auto" w:fill="FFFFFF"/>
              </w:rPr>
              <w:t>T3</w:t>
            </w:r>
            <w:r w:rsidR="000C014F" w:rsidRPr="00146776">
              <w:rPr>
                <w:shd w:val="clear" w:color="auto" w:fill="FFFFFF"/>
              </w:rPr>
              <w:t xml:space="preserve"> -</w:t>
            </w:r>
            <w:r w:rsidR="00604204" w:rsidRPr="00146776">
              <w:rPr>
                <w:shd w:val="clear" w:color="auto" w:fill="FFFFFF"/>
              </w:rPr>
              <w:t>Trade barriers in countries</w:t>
            </w:r>
          </w:p>
        </w:tc>
        <w:tc>
          <w:tcPr>
            <w:tcW w:w="1803" w:type="dxa"/>
          </w:tcPr>
          <w:p w14:paraId="3C0BB6AE" w14:textId="77777777" w:rsidR="000B5C66" w:rsidRPr="00146776" w:rsidRDefault="000B5C66" w:rsidP="00DB793E">
            <w:pPr>
              <w:rPr>
                <w:shd w:val="clear" w:color="auto" w:fill="FFFFFF"/>
              </w:rPr>
            </w:pPr>
          </w:p>
          <w:p w14:paraId="312855D0" w14:textId="77777777" w:rsidR="008F23C1" w:rsidRPr="00146776" w:rsidRDefault="008F23C1" w:rsidP="00DB793E">
            <w:pPr>
              <w:rPr>
                <w:shd w:val="clear" w:color="auto" w:fill="FFFFFF"/>
              </w:rPr>
            </w:pPr>
            <w:r w:rsidRPr="00146776">
              <w:rPr>
                <w:shd w:val="clear" w:color="auto" w:fill="FFFFFF"/>
              </w:rPr>
              <w:t>0.3</w:t>
            </w:r>
          </w:p>
          <w:p w14:paraId="22B31546" w14:textId="77777777" w:rsidR="00604204" w:rsidRDefault="00604204" w:rsidP="00DB793E">
            <w:pPr>
              <w:rPr>
                <w:rFonts w:ascii="Arial" w:hAnsi="Arial" w:cs="Arial"/>
                <w:sz w:val="20"/>
                <w:szCs w:val="20"/>
                <w:shd w:val="clear" w:color="auto" w:fill="FFFFFF"/>
              </w:rPr>
            </w:pPr>
          </w:p>
          <w:p w14:paraId="41564F07" w14:textId="224A97ED" w:rsidR="008F23C1" w:rsidRPr="00146776" w:rsidRDefault="00EF4BF9" w:rsidP="00DB793E">
            <w:pPr>
              <w:rPr>
                <w:shd w:val="clear" w:color="auto" w:fill="FFFFFF"/>
              </w:rPr>
            </w:pPr>
            <w:r w:rsidRPr="00146776">
              <w:rPr>
                <w:shd w:val="clear" w:color="auto" w:fill="FFFFFF"/>
              </w:rPr>
              <w:t>0.2</w:t>
            </w:r>
          </w:p>
          <w:p w14:paraId="46EF78FF" w14:textId="77777777" w:rsidR="009F6319" w:rsidRDefault="009F6319" w:rsidP="00DB793E">
            <w:pPr>
              <w:rPr>
                <w:rFonts w:ascii="Arial" w:hAnsi="Arial" w:cs="Arial"/>
                <w:sz w:val="20"/>
                <w:szCs w:val="20"/>
                <w:shd w:val="clear" w:color="auto" w:fill="FFFFFF"/>
              </w:rPr>
            </w:pPr>
          </w:p>
          <w:p w14:paraId="3B3F8F8B" w14:textId="6C01AAB9" w:rsidR="00EF4BF9" w:rsidRPr="00146776" w:rsidRDefault="00EF4BF9" w:rsidP="00DB793E">
            <w:pPr>
              <w:rPr>
                <w:shd w:val="clear" w:color="auto" w:fill="FFFFFF"/>
              </w:rPr>
            </w:pPr>
            <w:r w:rsidRPr="00146776">
              <w:rPr>
                <w:shd w:val="clear" w:color="auto" w:fill="FFFFFF"/>
              </w:rPr>
              <w:t>0.1</w:t>
            </w:r>
          </w:p>
          <w:p w14:paraId="1642D8CC" w14:textId="77777777" w:rsidR="00EF4BF9" w:rsidRDefault="00EF4BF9" w:rsidP="00DB793E">
            <w:pPr>
              <w:rPr>
                <w:rFonts w:ascii="Arial" w:hAnsi="Arial" w:cs="Arial"/>
                <w:sz w:val="20"/>
                <w:szCs w:val="20"/>
                <w:shd w:val="clear" w:color="auto" w:fill="FFFFFF"/>
              </w:rPr>
            </w:pPr>
          </w:p>
          <w:p w14:paraId="5D75FE82" w14:textId="77777777" w:rsidR="009F6319" w:rsidRDefault="009F6319" w:rsidP="00DB793E">
            <w:pPr>
              <w:rPr>
                <w:rFonts w:ascii="Arial" w:hAnsi="Arial" w:cs="Arial"/>
                <w:sz w:val="20"/>
                <w:szCs w:val="20"/>
                <w:shd w:val="clear" w:color="auto" w:fill="FFFFFF"/>
              </w:rPr>
            </w:pPr>
          </w:p>
          <w:p w14:paraId="1BB78596" w14:textId="74899715" w:rsidR="00EF4BF9" w:rsidRPr="00146776" w:rsidRDefault="00EF4BF9" w:rsidP="00DB793E">
            <w:pPr>
              <w:rPr>
                <w:shd w:val="clear" w:color="auto" w:fill="FFFFFF"/>
              </w:rPr>
            </w:pPr>
            <w:r w:rsidRPr="00146776">
              <w:rPr>
                <w:shd w:val="clear" w:color="auto" w:fill="FFFFFF"/>
              </w:rPr>
              <w:t>0.1</w:t>
            </w:r>
          </w:p>
          <w:p w14:paraId="437CA280" w14:textId="77777777" w:rsidR="009F6319" w:rsidRDefault="009F6319" w:rsidP="00DB793E">
            <w:pPr>
              <w:rPr>
                <w:rFonts w:ascii="Arial" w:hAnsi="Arial" w:cs="Arial"/>
                <w:sz w:val="20"/>
                <w:szCs w:val="20"/>
                <w:shd w:val="clear" w:color="auto" w:fill="FFFFFF"/>
              </w:rPr>
            </w:pPr>
          </w:p>
          <w:p w14:paraId="2FF00176" w14:textId="12B1A110" w:rsidR="00EF4BF9" w:rsidRPr="00146776" w:rsidRDefault="00EF4BF9" w:rsidP="00DB793E">
            <w:pPr>
              <w:rPr>
                <w:shd w:val="clear" w:color="auto" w:fill="FFFFFF"/>
              </w:rPr>
            </w:pPr>
            <w:r w:rsidRPr="00146776">
              <w:rPr>
                <w:shd w:val="clear" w:color="auto" w:fill="FFFFFF"/>
              </w:rPr>
              <w:t>0.2</w:t>
            </w:r>
          </w:p>
          <w:p w14:paraId="2FEC79D7" w14:textId="77777777" w:rsidR="00312283" w:rsidRDefault="00312283" w:rsidP="00DB793E">
            <w:pPr>
              <w:rPr>
                <w:rFonts w:ascii="Arial" w:hAnsi="Arial" w:cs="Arial"/>
                <w:sz w:val="20"/>
                <w:szCs w:val="20"/>
                <w:shd w:val="clear" w:color="auto" w:fill="FFFFFF"/>
              </w:rPr>
            </w:pPr>
          </w:p>
          <w:p w14:paraId="24DD48B4" w14:textId="77777777" w:rsidR="00312283" w:rsidRDefault="00312283" w:rsidP="00DB793E">
            <w:pPr>
              <w:rPr>
                <w:rFonts w:ascii="Arial" w:hAnsi="Arial" w:cs="Arial"/>
                <w:sz w:val="20"/>
                <w:szCs w:val="20"/>
                <w:shd w:val="clear" w:color="auto" w:fill="FFFFFF"/>
              </w:rPr>
            </w:pPr>
          </w:p>
          <w:p w14:paraId="687F7647" w14:textId="1E0AF171" w:rsidR="00EF4BF9" w:rsidRPr="00146776" w:rsidRDefault="00EF4BF9" w:rsidP="00DB793E">
            <w:pPr>
              <w:rPr>
                <w:shd w:val="clear" w:color="auto" w:fill="FFFFFF"/>
              </w:rPr>
            </w:pPr>
            <w:r w:rsidRPr="00146776">
              <w:rPr>
                <w:shd w:val="clear" w:color="auto" w:fill="FFFFFF"/>
              </w:rPr>
              <w:t>0.1</w:t>
            </w:r>
          </w:p>
        </w:tc>
        <w:tc>
          <w:tcPr>
            <w:tcW w:w="1803" w:type="dxa"/>
          </w:tcPr>
          <w:p w14:paraId="1525A6AC" w14:textId="77777777" w:rsidR="000B5C66" w:rsidRPr="00146776" w:rsidRDefault="000B5C66" w:rsidP="00DB793E">
            <w:pPr>
              <w:rPr>
                <w:shd w:val="clear" w:color="auto" w:fill="FFFFFF"/>
              </w:rPr>
            </w:pPr>
          </w:p>
          <w:p w14:paraId="7E831EE9" w14:textId="77777777" w:rsidR="00664E93" w:rsidRPr="00146776" w:rsidRDefault="00B82FF3" w:rsidP="00DB793E">
            <w:pPr>
              <w:rPr>
                <w:shd w:val="clear" w:color="auto" w:fill="FFFFFF"/>
              </w:rPr>
            </w:pPr>
            <w:r w:rsidRPr="00146776">
              <w:rPr>
                <w:shd w:val="clear" w:color="auto" w:fill="FFFFFF"/>
              </w:rPr>
              <w:t>3</w:t>
            </w:r>
          </w:p>
          <w:p w14:paraId="0B865D26" w14:textId="77777777" w:rsidR="009F6319" w:rsidRDefault="009F6319" w:rsidP="00DB793E">
            <w:pPr>
              <w:rPr>
                <w:rFonts w:ascii="Arial" w:hAnsi="Arial" w:cs="Arial"/>
                <w:sz w:val="20"/>
                <w:szCs w:val="20"/>
                <w:shd w:val="clear" w:color="auto" w:fill="FFFFFF"/>
              </w:rPr>
            </w:pPr>
          </w:p>
          <w:p w14:paraId="293F2F4C" w14:textId="7B912D5E" w:rsidR="00B82FF3" w:rsidRPr="00146776" w:rsidRDefault="00B82FF3" w:rsidP="00DB793E">
            <w:pPr>
              <w:rPr>
                <w:shd w:val="clear" w:color="auto" w:fill="FFFFFF"/>
              </w:rPr>
            </w:pPr>
            <w:r w:rsidRPr="00146776">
              <w:rPr>
                <w:shd w:val="clear" w:color="auto" w:fill="FFFFFF"/>
              </w:rPr>
              <w:t>3</w:t>
            </w:r>
          </w:p>
          <w:p w14:paraId="4BE6E91B" w14:textId="77777777" w:rsidR="009F6319" w:rsidRDefault="009F6319" w:rsidP="00DB793E">
            <w:pPr>
              <w:rPr>
                <w:rFonts w:ascii="Arial" w:hAnsi="Arial" w:cs="Arial"/>
                <w:sz w:val="20"/>
                <w:szCs w:val="20"/>
                <w:shd w:val="clear" w:color="auto" w:fill="FFFFFF"/>
              </w:rPr>
            </w:pPr>
          </w:p>
          <w:p w14:paraId="737F70C9" w14:textId="3CB020CB" w:rsidR="00B82FF3" w:rsidRPr="00146776" w:rsidRDefault="00B82FF3" w:rsidP="00DB793E">
            <w:pPr>
              <w:rPr>
                <w:shd w:val="clear" w:color="auto" w:fill="FFFFFF"/>
              </w:rPr>
            </w:pPr>
            <w:r w:rsidRPr="00146776">
              <w:rPr>
                <w:shd w:val="clear" w:color="auto" w:fill="FFFFFF"/>
              </w:rPr>
              <w:t>4</w:t>
            </w:r>
          </w:p>
          <w:p w14:paraId="31137DC1" w14:textId="77777777" w:rsidR="009B44B3" w:rsidRDefault="009B44B3" w:rsidP="00DB793E">
            <w:pPr>
              <w:rPr>
                <w:rFonts w:ascii="Arial" w:hAnsi="Arial" w:cs="Arial"/>
                <w:sz w:val="20"/>
                <w:szCs w:val="20"/>
                <w:shd w:val="clear" w:color="auto" w:fill="FFFFFF"/>
              </w:rPr>
            </w:pPr>
          </w:p>
          <w:p w14:paraId="68B98421" w14:textId="77777777" w:rsidR="00312283" w:rsidRDefault="00312283" w:rsidP="00DB793E">
            <w:pPr>
              <w:rPr>
                <w:rFonts w:ascii="Arial" w:hAnsi="Arial" w:cs="Arial"/>
                <w:sz w:val="20"/>
                <w:szCs w:val="20"/>
                <w:shd w:val="clear" w:color="auto" w:fill="FFFFFF"/>
              </w:rPr>
            </w:pPr>
          </w:p>
          <w:p w14:paraId="5398F73A" w14:textId="583AF443" w:rsidR="009B44B3" w:rsidRPr="00146776" w:rsidRDefault="009B44B3" w:rsidP="00DB793E">
            <w:pPr>
              <w:rPr>
                <w:shd w:val="clear" w:color="auto" w:fill="FFFFFF"/>
              </w:rPr>
            </w:pPr>
            <w:r w:rsidRPr="00146776">
              <w:rPr>
                <w:shd w:val="clear" w:color="auto" w:fill="FFFFFF"/>
              </w:rPr>
              <w:t>2</w:t>
            </w:r>
          </w:p>
          <w:p w14:paraId="468218E5" w14:textId="77777777" w:rsidR="00312283" w:rsidRDefault="00312283" w:rsidP="00DB793E">
            <w:pPr>
              <w:rPr>
                <w:rFonts w:ascii="Arial" w:hAnsi="Arial" w:cs="Arial"/>
                <w:sz w:val="20"/>
                <w:szCs w:val="20"/>
                <w:shd w:val="clear" w:color="auto" w:fill="FFFFFF"/>
              </w:rPr>
            </w:pPr>
          </w:p>
          <w:p w14:paraId="05D0F4AD" w14:textId="300EE55E" w:rsidR="009B44B3" w:rsidRPr="00146776" w:rsidRDefault="009B44B3" w:rsidP="00DB793E">
            <w:pPr>
              <w:rPr>
                <w:shd w:val="clear" w:color="auto" w:fill="FFFFFF"/>
              </w:rPr>
            </w:pPr>
            <w:r w:rsidRPr="00146776">
              <w:rPr>
                <w:shd w:val="clear" w:color="auto" w:fill="FFFFFF"/>
              </w:rPr>
              <w:t>3</w:t>
            </w:r>
          </w:p>
          <w:p w14:paraId="4C699054" w14:textId="77777777" w:rsidR="00312283" w:rsidRDefault="00312283" w:rsidP="00DB793E">
            <w:pPr>
              <w:rPr>
                <w:rFonts w:ascii="Arial" w:hAnsi="Arial" w:cs="Arial"/>
                <w:sz w:val="20"/>
                <w:szCs w:val="20"/>
                <w:shd w:val="clear" w:color="auto" w:fill="FFFFFF"/>
              </w:rPr>
            </w:pPr>
          </w:p>
          <w:p w14:paraId="161C2C66" w14:textId="77777777" w:rsidR="00312283" w:rsidRDefault="00312283" w:rsidP="00DB793E">
            <w:pPr>
              <w:rPr>
                <w:rFonts w:ascii="Arial" w:hAnsi="Arial" w:cs="Arial"/>
                <w:sz w:val="20"/>
                <w:szCs w:val="20"/>
                <w:shd w:val="clear" w:color="auto" w:fill="FFFFFF"/>
              </w:rPr>
            </w:pPr>
          </w:p>
          <w:p w14:paraId="7CE965F8" w14:textId="08D2B2A5" w:rsidR="009B44B3" w:rsidRPr="00146776" w:rsidRDefault="001601C9" w:rsidP="00DB793E">
            <w:pPr>
              <w:rPr>
                <w:shd w:val="clear" w:color="auto" w:fill="FFFFFF"/>
              </w:rPr>
            </w:pPr>
            <w:r w:rsidRPr="00146776">
              <w:rPr>
                <w:shd w:val="clear" w:color="auto" w:fill="FFFFFF"/>
              </w:rPr>
              <w:t>3</w:t>
            </w:r>
          </w:p>
        </w:tc>
        <w:tc>
          <w:tcPr>
            <w:tcW w:w="1803" w:type="dxa"/>
          </w:tcPr>
          <w:p w14:paraId="0348F1AB" w14:textId="77777777" w:rsidR="000B5C66" w:rsidRPr="00146776" w:rsidRDefault="000B5C66" w:rsidP="00DB793E">
            <w:pPr>
              <w:rPr>
                <w:shd w:val="clear" w:color="auto" w:fill="FFFFFF"/>
              </w:rPr>
            </w:pPr>
          </w:p>
          <w:p w14:paraId="16F96BE4" w14:textId="77777777" w:rsidR="001601C9" w:rsidRPr="00146776" w:rsidRDefault="001601C9" w:rsidP="00DB793E">
            <w:pPr>
              <w:rPr>
                <w:shd w:val="clear" w:color="auto" w:fill="FFFFFF"/>
              </w:rPr>
            </w:pPr>
            <w:r w:rsidRPr="00146776">
              <w:rPr>
                <w:shd w:val="clear" w:color="auto" w:fill="FFFFFF"/>
              </w:rPr>
              <w:t>0.8</w:t>
            </w:r>
          </w:p>
          <w:p w14:paraId="1C05C046" w14:textId="77777777" w:rsidR="00312283" w:rsidRDefault="00312283" w:rsidP="00DB793E">
            <w:pPr>
              <w:rPr>
                <w:rFonts w:ascii="Arial" w:hAnsi="Arial" w:cs="Arial"/>
                <w:sz w:val="20"/>
                <w:szCs w:val="20"/>
                <w:shd w:val="clear" w:color="auto" w:fill="FFFFFF"/>
              </w:rPr>
            </w:pPr>
          </w:p>
          <w:p w14:paraId="5FD97EEA" w14:textId="51E01155" w:rsidR="001601C9" w:rsidRPr="00146776" w:rsidRDefault="001601C9" w:rsidP="00DB793E">
            <w:pPr>
              <w:rPr>
                <w:shd w:val="clear" w:color="auto" w:fill="FFFFFF"/>
              </w:rPr>
            </w:pPr>
            <w:r w:rsidRPr="00146776">
              <w:rPr>
                <w:shd w:val="clear" w:color="auto" w:fill="FFFFFF"/>
              </w:rPr>
              <w:t>1.4</w:t>
            </w:r>
          </w:p>
          <w:p w14:paraId="657B095F" w14:textId="77777777" w:rsidR="00312283" w:rsidRDefault="00312283" w:rsidP="00DB793E">
            <w:pPr>
              <w:rPr>
                <w:rFonts w:ascii="Arial" w:hAnsi="Arial" w:cs="Arial"/>
                <w:sz w:val="20"/>
                <w:szCs w:val="20"/>
                <w:shd w:val="clear" w:color="auto" w:fill="FFFFFF"/>
              </w:rPr>
            </w:pPr>
          </w:p>
          <w:p w14:paraId="686768D3" w14:textId="23AE0177" w:rsidR="001601C9" w:rsidRPr="00146776" w:rsidRDefault="001601C9" w:rsidP="00DB793E">
            <w:pPr>
              <w:rPr>
                <w:shd w:val="clear" w:color="auto" w:fill="FFFFFF"/>
              </w:rPr>
            </w:pPr>
            <w:r w:rsidRPr="00146776">
              <w:rPr>
                <w:shd w:val="clear" w:color="auto" w:fill="FFFFFF"/>
              </w:rPr>
              <w:t>1.6</w:t>
            </w:r>
          </w:p>
          <w:p w14:paraId="7DC7EB2A" w14:textId="77777777" w:rsidR="001601C9" w:rsidRDefault="001601C9" w:rsidP="00DB793E">
            <w:pPr>
              <w:rPr>
                <w:rFonts w:ascii="Arial" w:hAnsi="Arial" w:cs="Arial"/>
                <w:sz w:val="20"/>
                <w:szCs w:val="20"/>
                <w:shd w:val="clear" w:color="auto" w:fill="FFFFFF"/>
              </w:rPr>
            </w:pPr>
          </w:p>
          <w:p w14:paraId="34E16CF2" w14:textId="77777777" w:rsidR="00312283" w:rsidRDefault="00312283" w:rsidP="00DB793E">
            <w:pPr>
              <w:rPr>
                <w:rFonts w:ascii="Arial" w:hAnsi="Arial" w:cs="Arial"/>
                <w:sz w:val="20"/>
                <w:szCs w:val="20"/>
                <w:shd w:val="clear" w:color="auto" w:fill="FFFFFF"/>
              </w:rPr>
            </w:pPr>
          </w:p>
          <w:p w14:paraId="26E05867" w14:textId="3C2364DE" w:rsidR="001601C9" w:rsidRPr="00146776" w:rsidRDefault="001601C9" w:rsidP="00DB793E">
            <w:pPr>
              <w:rPr>
                <w:shd w:val="clear" w:color="auto" w:fill="FFFFFF"/>
              </w:rPr>
            </w:pPr>
            <w:r w:rsidRPr="00146776">
              <w:rPr>
                <w:shd w:val="clear" w:color="auto" w:fill="FFFFFF"/>
              </w:rPr>
              <w:t>0.9</w:t>
            </w:r>
          </w:p>
          <w:p w14:paraId="48461E1C" w14:textId="77777777" w:rsidR="00312283" w:rsidRDefault="00312283" w:rsidP="00DB793E">
            <w:pPr>
              <w:rPr>
                <w:rFonts w:ascii="Arial" w:hAnsi="Arial" w:cs="Arial"/>
                <w:sz w:val="20"/>
                <w:szCs w:val="20"/>
                <w:shd w:val="clear" w:color="auto" w:fill="FFFFFF"/>
              </w:rPr>
            </w:pPr>
          </w:p>
          <w:p w14:paraId="33317F13" w14:textId="471D40A7" w:rsidR="001601C9" w:rsidRPr="00146776" w:rsidRDefault="001A4807" w:rsidP="00DB793E">
            <w:pPr>
              <w:rPr>
                <w:shd w:val="clear" w:color="auto" w:fill="FFFFFF"/>
              </w:rPr>
            </w:pPr>
            <w:r w:rsidRPr="00146776">
              <w:rPr>
                <w:shd w:val="clear" w:color="auto" w:fill="FFFFFF"/>
              </w:rPr>
              <w:t>1.3</w:t>
            </w:r>
          </w:p>
          <w:p w14:paraId="5D14D071" w14:textId="77777777" w:rsidR="00312283" w:rsidRDefault="00312283" w:rsidP="00DB793E">
            <w:pPr>
              <w:rPr>
                <w:rFonts w:ascii="Arial" w:hAnsi="Arial" w:cs="Arial"/>
                <w:sz w:val="20"/>
                <w:szCs w:val="20"/>
                <w:shd w:val="clear" w:color="auto" w:fill="FFFFFF"/>
              </w:rPr>
            </w:pPr>
          </w:p>
          <w:p w14:paraId="05CE3B07" w14:textId="77777777" w:rsidR="00312283" w:rsidRDefault="00312283" w:rsidP="00DB793E">
            <w:pPr>
              <w:rPr>
                <w:rFonts w:ascii="Arial" w:hAnsi="Arial" w:cs="Arial"/>
                <w:sz w:val="20"/>
                <w:szCs w:val="20"/>
                <w:shd w:val="clear" w:color="auto" w:fill="FFFFFF"/>
              </w:rPr>
            </w:pPr>
          </w:p>
          <w:p w14:paraId="20F9D5AE" w14:textId="028D67A8" w:rsidR="001A4807" w:rsidRPr="00146776" w:rsidRDefault="001A4807" w:rsidP="00DB793E">
            <w:pPr>
              <w:rPr>
                <w:shd w:val="clear" w:color="auto" w:fill="FFFFFF"/>
              </w:rPr>
            </w:pPr>
            <w:r w:rsidRPr="00146776">
              <w:rPr>
                <w:shd w:val="clear" w:color="auto" w:fill="FFFFFF"/>
              </w:rPr>
              <w:t>1.7</w:t>
            </w:r>
          </w:p>
        </w:tc>
        <w:tc>
          <w:tcPr>
            <w:tcW w:w="1804" w:type="dxa"/>
          </w:tcPr>
          <w:p w14:paraId="2B872DFB" w14:textId="77777777" w:rsidR="000B5C66" w:rsidRPr="00146776" w:rsidRDefault="000B5C66" w:rsidP="00DB793E">
            <w:pPr>
              <w:rPr>
                <w:shd w:val="clear" w:color="auto" w:fill="FFFFFF"/>
              </w:rPr>
            </w:pPr>
          </w:p>
        </w:tc>
      </w:tr>
    </w:tbl>
    <w:p w14:paraId="465DCDF4" w14:textId="1DA9C06B" w:rsidR="000B5C66" w:rsidRPr="00146776" w:rsidRDefault="00664E93" w:rsidP="00DB793E">
      <w:pPr>
        <w:rPr>
          <w:shd w:val="clear" w:color="auto" w:fill="FFFFFF"/>
        </w:rPr>
      </w:pPr>
      <w:r w:rsidRPr="00146776">
        <w:rPr>
          <w:shd w:val="clear" w:color="auto" w:fill="FFFFFF"/>
        </w:rPr>
        <w:t>Totals 1</w:t>
      </w:r>
      <w:r w:rsidR="001A4807" w:rsidRPr="00146776">
        <w:rPr>
          <w:shd w:val="clear" w:color="auto" w:fill="FFFFFF"/>
        </w:rPr>
        <w:t xml:space="preserve">                                                   Totals </w:t>
      </w:r>
      <w:r w:rsidR="00391CB6" w:rsidRPr="00146776">
        <w:rPr>
          <w:shd w:val="clear" w:color="auto" w:fill="FFFFFF"/>
        </w:rPr>
        <w:t>7.7</w:t>
      </w:r>
    </w:p>
    <w:sectPr w:rsidR="000B5C66" w:rsidRPr="00146776" w:rsidSect="00DB793E">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1AC9C" w14:textId="77777777" w:rsidR="00706EDA" w:rsidRDefault="00706EDA" w:rsidP="0062576E">
      <w:pPr>
        <w:spacing w:after="0" w:line="240" w:lineRule="auto"/>
      </w:pPr>
      <w:r>
        <w:separator/>
      </w:r>
    </w:p>
  </w:endnote>
  <w:endnote w:type="continuationSeparator" w:id="0">
    <w:p w14:paraId="67393E44" w14:textId="77777777" w:rsidR="00706EDA" w:rsidRDefault="00706EDA" w:rsidP="006257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Libre Franklin">
    <w:charset w:val="00"/>
    <w:family w:val="auto"/>
    <w:pitch w:val="variable"/>
    <w:sig w:usb0="A00000FF" w:usb1="4000205B" w:usb2="00000000" w:usb3="00000000" w:csb0="000001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0A5DA" w14:textId="77777777" w:rsidR="00706EDA" w:rsidRDefault="00706EDA" w:rsidP="0062576E">
      <w:pPr>
        <w:spacing w:after="0" w:line="240" w:lineRule="auto"/>
      </w:pPr>
      <w:r>
        <w:separator/>
      </w:r>
    </w:p>
  </w:footnote>
  <w:footnote w:type="continuationSeparator" w:id="0">
    <w:p w14:paraId="518FA9B8" w14:textId="77777777" w:rsidR="00706EDA" w:rsidRDefault="00706EDA" w:rsidP="006257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47AF8"/>
    <w:multiLevelType w:val="multilevel"/>
    <w:tmpl w:val="7D769A5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F01896"/>
    <w:multiLevelType w:val="multilevel"/>
    <w:tmpl w:val="B6AEB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CF154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42507FF"/>
    <w:multiLevelType w:val="multilevel"/>
    <w:tmpl w:val="E8F493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F127FE"/>
    <w:multiLevelType w:val="multilevel"/>
    <w:tmpl w:val="4A5AAE6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21240DBD"/>
    <w:multiLevelType w:val="hybridMultilevel"/>
    <w:tmpl w:val="8CCAB520"/>
    <w:lvl w:ilvl="0" w:tplc="88824F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A86858"/>
    <w:multiLevelType w:val="multilevel"/>
    <w:tmpl w:val="95E273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3FB5DAB"/>
    <w:multiLevelType w:val="multilevel"/>
    <w:tmpl w:val="8B221F3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2B3B4E"/>
    <w:multiLevelType w:val="multilevel"/>
    <w:tmpl w:val="BF8621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18436F"/>
    <w:multiLevelType w:val="multilevel"/>
    <w:tmpl w:val="7EDE7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7F70380"/>
    <w:multiLevelType w:val="hybridMultilevel"/>
    <w:tmpl w:val="095C93DC"/>
    <w:lvl w:ilvl="0" w:tplc="308CC4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CB6325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580A4FEB"/>
    <w:multiLevelType w:val="multilevel"/>
    <w:tmpl w:val="82FEE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30A4AA0"/>
    <w:multiLevelType w:val="multilevel"/>
    <w:tmpl w:val="23444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47B0A8F"/>
    <w:multiLevelType w:val="multilevel"/>
    <w:tmpl w:val="6302DB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A7E3263"/>
    <w:multiLevelType w:val="multilevel"/>
    <w:tmpl w:val="7FBA9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C8D235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7" w15:restartNumberingAfterBreak="0">
    <w:nsid w:val="6DB2061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7066573F"/>
    <w:multiLevelType w:val="multilevel"/>
    <w:tmpl w:val="8E84F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2254EA7"/>
    <w:multiLevelType w:val="hybridMultilevel"/>
    <w:tmpl w:val="A0821BE4"/>
    <w:lvl w:ilvl="0" w:tplc="308CC4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25D2A1A"/>
    <w:multiLevelType w:val="hybridMultilevel"/>
    <w:tmpl w:val="C458DE62"/>
    <w:lvl w:ilvl="0" w:tplc="308CC4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92099492">
    <w:abstractNumId w:val="7"/>
  </w:num>
  <w:num w:numId="2" w16cid:durableId="1165123318">
    <w:abstractNumId w:val="0"/>
  </w:num>
  <w:num w:numId="3" w16cid:durableId="974145345">
    <w:abstractNumId w:val="12"/>
  </w:num>
  <w:num w:numId="4" w16cid:durableId="994602721">
    <w:abstractNumId w:val="9"/>
  </w:num>
  <w:num w:numId="5" w16cid:durableId="487400241">
    <w:abstractNumId w:val="1"/>
  </w:num>
  <w:num w:numId="6" w16cid:durableId="109975135">
    <w:abstractNumId w:val="15"/>
  </w:num>
  <w:num w:numId="7" w16cid:durableId="569076497">
    <w:abstractNumId w:val="14"/>
  </w:num>
  <w:num w:numId="8" w16cid:durableId="900019783">
    <w:abstractNumId w:val="8"/>
  </w:num>
  <w:num w:numId="9" w16cid:durableId="1913393543">
    <w:abstractNumId w:val="13"/>
  </w:num>
  <w:num w:numId="10" w16cid:durableId="2132285766">
    <w:abstractNumId w:val="3"/>
  </w:num>
  <w:num w:numId="11" w16cid:durableId="2086221812">
    <w:abstractNumId w:val="5"/>
  </w:num>
  <w:num w:numId="12" w16cid:durableId="1084689313">
    <w:abstractNumId w:val="6"/>
  </w:num>
  <w:num w:numId="13" w16cid:durableId="1098254756">
    <w:abstractNumId w:val="18"/>
  </w:num>
  <w:num w:numId="14" w16cid:durableId="1927034203">
    <w:abstractNumId w:val="19"/>
  </w:num>
  <w:num w:numId="15" w16cid:durableId="499852561">
    <w:abstractNumId w:val="10"/>
  </w:num>
  <w:num w:numId="16" w16cid:durableId="2142264689">
    <w:abstractNumId w:val="20"/>
  </w:num>
  <w:num w:numId="17" w16cid:durableId="1455059471">
    <w:abstractNumId w:val="17"/>
  </w:num>
  <w:num w:numId="18" w16cid:durableId="1024207848">
    <w:abstractNumId w:val="2"/>
  </w:num>
  <w:num w:numId="19" w16cid:durableId="2104262059">
    <w:abstractNumId w:val="11"/>
  </w:num>
  <w:num w:numId="20" w16cid:durableId="597062494">
    <w:abstractNumId w:val="4"/>
  </w:num>
  <w:num w:numId="21" w16cid:durableId="36445178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418"/>
    <w:rsid w:val="00001AE2"/>
    <w:rsid w:val="00002B13"/>
    <w:rsid w:val="00003245"/>
    <w:rsid w:val="000052C5"/>
    <w:rsid w:val="0001000D"/>
    <w:rsid w:val="00012E98"/>
    <w:rsid w:val="000154C0"/>
    <w:rsid w:val="00015A36"/>
    <w:rsid w:val="00015F75"/>
    <w:rsid w:val="000162CF"/>
    <w:rsid w:val="00016F9E"/>
    <w:rsid w:val="00017B3F"/>
    <w:rsid w:val="00022C85"/>
    <w:rsid w:val="00026B3B"/>
    <w:rsid w:val="00031D25"/>
    <w:rsid w:val="00033F16"/>
    <w:rsid w:val="00047195"/>
    <w:rsid w:val="00061D56"/>
    <w:rsid w:val="00061DFE"/>
    <w:rsid w:val="00063B54"/>
    <w:rsid w:val="00064E90"/>
    <w:rsid w:val="000679B1"/>
    <w:rsid w:val="000679F6"/>
    <w:rsid w:val="000707E8"/>
    <w:rsid w:val="0007190F"/>
    <w:rsid w:val="000727CC"/>
    <w:rsid w:val="000740FF"/>
    <w:rsid w:val="0007527D"/>
    <w:rsid w:val="00075394"/>
    <w:rsid w:val="00076771"/>
    <w:rsid w:val="000774B0"/>
    <w:rsid w:val="00082BA2"/>
    <w:rsid w:val="00083EC6"/>
    <w:rsid w:val="00084C20"/>
    <w:rsid w:val="00086296"/>
    <w:rsid w:val="000910A1"/>
    <w:rsid w:val="00091222"/>
    <w:rsid w:val="0009610B"/>
    <w:rsid w:val="000A2491"/>
    <w:rsid w:val="000A27C3"/>
    <w:rsid w:val="000A3319"/>
    <w:rsid w:val="000B4C9D"/>
    <w:rsid w:val="000B5C66"/>
    <w:rsid w:val="000C014F"/>
    <w:rsid w:val="000C44D3"/>
    <w:rsid w:val="000C573E"/>
    <w:rsid w:val="000C6241"/>
    <w:rsid w:val="000C7EC3"/>
    <w:rsid w:val="000D03AE"/>
    <w:rsid w:val="000D0D5D"/>
    <w:rsid w:val="000D556B"/>
    <w:rsid w:val="000D733B"/>
    <w:rsid w:val="000D7EF1"/>
    <w:rsid w:val="000F0947"/>
    <w:rsid w:val="000F29A5"/>
    <w:rsid w:val="000F6452"/>
    <w:rsid w:val="000F6A62"/>
    <w:rsid w:val="00101EBA"/>
    <w:rsid w:val="00102A8D"/>
    <w:rsid w:val="00102E85"/>
    <w:rsid w:val="00102FA0"/>
    <w:rsid w:val="00103894"/>
    <w:rsid w:val="00111AC2"/>
    <w:rsid w:val="00114606"/>
    <w:rsid w:val="00123549"/>
    <w:rsid w:val="00130C2E"/>
    <w:rsid w:val="001331FD"/>
    <w:rsid w:val="00133739"/>
    <w:rsid w:val="0013792A"/>
    <w:rsid w:val="00141090"/>
    <w:rsid w:val="00145996"/>
    <w:rsid w:val="00146776"/>
    <w:rsid w:val="001470F9"/>
    <w:rsid w:val="001479B8"/>
    <w:rsid w:val="00152AF0"/>
    <w:rsid w:val="00153C20"/>
    <w:rsid w:val="001601C9"/>
    <w:rsid w:val="00165F47"/>
    <w:rsid w:val="00166169"/>
    <w:rsid w:val="00174CC4"/>
    <w:rsid w:val="00180941"/>
    <w:rsid w:val="00181DEA"/>
    <w:rsid w:val="00186D1E"/>
    <w:rsid w:val="00187333"/>
    <w:rsid w:val="001876F4"/>
    <w:rsid w:val="00190DFE"/>
    <w:rsid w:val="00192778"/>
    <w:rsid w:val="001929E0"/>
    <w:rsid w:val="00193598"/>
    <w:rsid w:val="0019422F"/>
    <w:rsid w:val="0019447C"/>
    <w:rsid w:val="001A4807"/>
    <w:rsid w:val="001A5A3C"/>
    <w:rsid w:val="001A5ABD"/>
    <w:rsid w:val="001A6366"/>
    <w:rsid w:val="001A6691"/>
    <w:rsid w:val="001B2751"/>
    <w:rsid w:val="001B34EE"/>
    <w:rsid w:val="001C100E"/>
    <w:rsid w:val="001C4D88"/>
    <w:rsid w:val="001C6EAF"/>
    <w:rsid w:val="001C7E58"/>
    <w:rsid w:val="001D4A8D"/>
    <w:rsid w:val="001D5D39"/>
    <w:rsid w:val="001D663C"/>
    <w:rsid w:val="001D67FF"/>
    <w:rsid w:val="001D795A"/>
    <w:rsid w:val="001F3751"/>
    <w:rsid w:val="001F436B"/>
    <w:rsid w:val="001F55F4"/>
    <w:rsid w:val="00201651"/>
    <w:rsid w:val="00203836"/>
    <w:rsid w:val="0020700C"/>
    <w:rsid w:val="00217472"/>
    <w:rsid w:val="002214F6"/>
    <w:rsid w:val="00224277"/>
    <w:rsid w:val="00224719"/>
    <w:rsid w:val="002261BC"/>
    <w:rsid w:val="00232F50"/>
    <w:rsid w:val="0023372D"/>
    <w:rsid w:val="00237DD4"/>
    <w:rsid w:val="00244A3C"/>
    <w:rsid w:val="00245466"/>
    <w:rsid w:val="0024553E"/>
    <w:rsid w:val="0024714C"/>
    <w:rsid w:val="0025086F"/>
    <w:rsid w:val="00252E2A"/>
    <w:rsid w:val="00254A19"/>
    <w:rsid w:val="002553CB"/>
    <w:rsid w:val="002712AB"/>
    <w:rsid w:val="00271A32"/>
    <w:rsid w:val="00273A2D"/>
    <w:rsid w:val="00273A3C"/>
    <w:rsid w:val="00274EEE"/>
    <w:rsid w:val="002763FE"/>
    <w:rsid w:val="002766F5"/>
    <w:rsid w:val="002773EB"/>
    <w:rsid w:val="00280834"/>
    <w:rsid w:val="002821EB"/>
    <w:rsid w:val="00286238"/>
    <w:rsid w:val="00286532"/>
    <w:rsid w:val="0028765A"/>
    <w:rsid w:val="00290732"/>
    <w:rsid w:val="00290A17"/>
    <w:rsid w:val="0029237E"/>
    <w:rsid w:val="00292A4F"/>
    <w:rsid w:val="002A6030"/>
    <w:rsid w:val="002B2C7A"/>
    <w:rsid w:val="002B72BD"/>
    <w:rsid w:val="002B764F"/>
    <w:rsid w:val="002B7A67"/>
    <w:rsid w:val="002C0203"/>
    <w:rsid w:val="002C5526"/>
    <w:rsid w:val="002C60FA"/>
    <w:rsid w:val="002C7EDD"/>
    <w:rsid w:val="002D4897"/>
    <w:rsid w:val="002E12FD"/>
    <w:rsid w:val="002E40D3"/>
    <w:rsid w:val="002E6811"/>
    <w:rsid w:val="002E7B71"/>
    <w:rsid w:val="002F0259"/>
    <w:rsid w:val="002F0F80"/>
    <w:rsid w:val="002F214D"/>
    <w:rsid w:val="002F3BE8"/>
    <w:rsid w:val="002F4985"/>
    <w:rsid w:val="002F5531"/>
    <w:rsid w:val="002F58FA"/>
    <w:rsid w:val="002F7523"/>
    <w:rsid w:val="00312283"/>
    <w:rsid w:val="00314BF5"/>
    <w:rsid w:val="00325FC2"/>
    <w:rsid w:val="00326C9C"/>
    <w:rsid w:val="00333B47"/>
    <w:rsid w:val="00336108"/>
    <w:rsid w:val="00336D3F"/>
    <w:rsid w:val="00340A1C"/>
    <w:rsid w:val="00341066"/>
    <w:rsid w:val="0034192C"/>
    <w:rsid w:val="0034655B"/>
    <w:rsid w:val="00352318"/>
    <w:rsid w:val="0035431E"/>
    <w:rsid w:val="00355187"/>
    <w:rsid w:val="00357707"/>
    <w:rsid w:val="00357E91"/>
    <w:rsid w:val="00360B15"/>
    <w:rsid w:val="00361982"/>
    <w:rsid w:val="00364617"/>
    <w:rsid w:val="00372AE1"/>
    <w:rsid w:val="00373630"/>
    <w:rsid w:val="003736F3"/>
    <w:rsid w:val="00373AA8"/>
    <w:rsid w:val="00375B3D"/>
    <w:rsid w:val="00380258"/>
    <w:rsid w:val="00381235"/>
    <w:rsid w:val="00384374"/>
    <w:rsid w:val="00384866"/>
    <w:rsid w:val="00384887"/>
    <w:rsid w:val="00390980"/>
    <w:rsid w:val="00390DC0"/>
    <w:rsid w:val="003910CE"/>
    <w:rsid w:val="00391CB6"/>
    <w:rsid w:val="0039204B"/>
    <w:rsid w:val="003944C3"/>
    <w:rsid w:val="0039474F"/>
    <w:rsid w:val="00397699"/>
    <w:rsid w:val="00397AA4"/>
    <w:rsid w:val="00397FF6"/>
    <w:rsid w:val="003A01CE"/>
    <w:rsid w:val="003A4185"/>
    <w:rsid w:val="003A7D48"/>
    <w:rsid w:val="003B18B4"/>
    <w:rsid w:val="003B60A1"/>
    <w:rsid w:val="003B67B0"/>
    <w:rsid w:val="003C07AC"/>
    <w:rsid w:val="003C55DA"/>
    <w:rsid w:val="003E4ADC"/>
    <w:rsid w:val="003E62E8"/>
    <w:rsid w:val="003E72DD"/>
    <w:rsid w:val="003E7C29"/>
    <w:rsid w:val="003F4448"/>
    <w:rsid w:val="003F5320"/>
    <w:rsid w:val="003F6286"/>
    <w:rsid w:val="00400E09"/>
    <w:rsid w:val="004020D7"/>
    <w:rsid w:val="0040306B"/>
    <w:rsid w:val="0040545E"/>
    <w:rsid w:val="004107E2"/>
    <w:rsid w:val="00412797"/>
    <w:rsid w:val="00412F3B"/>
    <w:rsid w:val="00413D18"/>
    <w:rsid w:val="0041684F"/>
    <w:rsid w:val="00420A2A"/>
    <w:rsid w:val="00420D30"/>
    <w:rsid w:val="004226CA"/>
    <w:rsid w:val="00425327"/>
    <w:rsid w:val="004301ED"/>
    <w:rsid w:val="004304E7"/>
    <w:rsid w:val="0043248D"/>
    <w:rsid w:val="00432F02"/>
    <w:rsid w:val="00432F44"/>
    <w:rsid w:val="004335F9"/>
    <w:rsid w:val="00434103"/>
    <w:rsid w:val="00434746"/>
    <w:rsid w:val="00442C14"/>
    <w:rsid w:val="00445336"/>
    <w:rsid w:val="004453DC"/>
    <w:rsid w:val="00445B28"/>
    <w:rsid w:val="00446EED"/>
    <w:rsid w:val="00452D19"/>
    <w:rsid w:val="00453528"/>
    <w:rsid w:val="00460642"/>
    <w:rsid w:val="00460DD0"/>
    <w:rsid w:val="00466E35"/>
    <w:rsid w:val="00467CCD"/>
    <w:rsid w:val="00467F1E"/>
    <w:rsid w:val="0047169C"/>
    <w:rsid w:val="00471D8D"/>
    <w:rsid w:val="00477B8D"/>
    <w:rsid w:val="0048073E"/>
    <w:rsid w:val="00480DA3"/>
    <w:rsid w:val="00482398"/>
    <w:rsid w:val="0048690C"/>
    <w:rsid w:val="004921B3"/>
    <w:rsid w:val="00493712"/>
    <w:rsid w:val="00495ACD"/>
    <w:rsid w:val="004964CE"/>
    <w:rsid w:val="004A1307"/>
    <w:rsid w:val="004A3AD4"/>
    <w:rsid w:val="004A4A0E"/>
    <w:rsid w:val="004A4A91"/>
    <w:rsid w:val="004A5C65"/>
    <w:rsid w:val="004B0DDE"/>
    <w:rsid w:val="004B1649"/>
    <w:rsid w:val="004B49A0"/>
    <w:rsid w:val="004C18F5"/>
    <w:rsid w:val="004C1B09"/>
    <w:rsid w:val="004C2B7D"/>
    <w:rsid w:val="004C765F"/>
    <w:rsid w:val="004D2865"/>
    <w:rsid w:val="004D3484"/>
    <w:rsid w:val="004D67A7"/>
    <w:rsid w:val="004D770A"/>
    <w:rsid w:val="004E19DA"/>
    <w:rsid w:val="004E2DAC"/>
    <w:rsid w:val="004E4B73"/>
    <w:rsid w:val="004E5F76"/>
    <w:rsid w:val="004E6A21"/>
    <w:rsid w:val="004E6D4E"/>
    <w:rsid w:val="004E78CA"/>
    <w:rsid w:val="00502637"/>
    <w:rsid w:val="00503698"/>
    <w:rsid w:val="00512EF9"/>
    <w:rsid w:val="0051361E"/>
    <w:rsid w:val="00521291"/>
    <w:rsid w:val="00524154"/>
    <w:rsid w:val="00524A3D"/>
    <w:rsid w:val="005251B5"/>
    <w:rsid w:val="00526584"/>
    <w:rsid w:val="00527FF1"/>
    <w:rsid w:val="00533F9D"/>
    <w:rsid w:val="005343F8"/>
    <w:rsid w:val="00535651"/>
    <w:rsid w:val="00536723"/>
    <w:rsid w:val="00537F19"/>
    <w:rsid w:val="00544A19"/>
    <w:rsid w:val="00545C61"/>
    <w:rsid w:val="0055209B"/>
    <w:rsid w:val="00552B09"/>
    <w:rsid w:val="005532CA"/>
    <w:rsid w:val="00554596"/>
    <w:rsid w:val="005602F9"/>
    <w:rsid w:val="00560DC9"/>
    <w:rsid w:val="00565C16"/>
    <w:rsid w:val="005727BE"/>
    <w:rsid w:val="00573599"/>
    <w:rsid w:val="00575569"/>
    <w:rsid w:val="00576491"/>
    <w:rsid w:val="00576905"/>
    <w:rsid w:val="00584DE1"/>
    <w:rsid w:val="005933B3"/>
    <w:rsid w:val="005A39E7"/>
    <w:rsid w:val="005A490A"/>
    <w:rsid w:val="005B05CC"/>
    <w:rsid w:val="005B1A28"/>
    <w:rsid w:val="005B2E41"/>
    <w:rsid w:val="005B40EA"/>
    <w:rsid w:val="005B66A0"/>
    <w:rsid w:val="005C000F"/>
    <w:rsid w:val="005C0A45"/>
    <w:rsid w:val="005C4789"/>
    <w:rsid w:val="005C504B"/>
    <w:rsid w:val="005C621B"/>
    <w:rsid w:val="005C7A49"/>
    <w:rsid w:val="005C7F00"/>
    <w:rsid w:val="005D1B1F"/>
    <w:rsid w:val="005D1F7C"/>
    <w:rsid w:val="005D3976"/>
    <w:rsid w:val="005D479E"/>
    <w:rsid w:val="005D6DE6"/>
    <w:rsid w:val="005E06C6"/>
    <w:rsid w:val="005E0CD9"/>
    <w:rsid w:val="005F16FB"/>
    <w:rsid w:val="005F5D93"/>
    <w:rsid w:val="00600E49"/>
    <w:rsid w:val="00604204"/>
    <w:rsid w:val="006077B8"/>
    <w:rsid w:val="00610363"/>
    <w:rsid w:val="006107B7"/>
    <w:rsid w:val="00614833"/>
    <w:rsid w:val="00620A28"/>
    <w:rsid w:val="0062576E"/>
    <w:rsid w:val="00627690"/>
    <w:rsid w:val="006364FA"/>
    <w:rsid w:val="00641A47"/>
    <w:rsid w:val="006503D5"/>
    <w:rsid w:val="006522C9"/>
    <w:rsid w:val="00652349"/>
    <w:rsid w:val="006525C3"/>
    <w:rsid w:val="00652A9B"/>
    <w:rsid w:val="00660009"/>
    <w:rsid w:val="00660382"/>
    <w:rsid w:val="00661CD6"/>
    <w:rsid w:val="006626EF"/>
    <w:rsid w:val="00664E93"/>
    <w:rsid w:val="0066520D"/>
    <w:rsid w:val="00665400"/>
    <w:rsid w:val="00670818"/>
    <w:rsid w:val="006777FC"/>
    <w:rsid w:val="006779C4"/>
    <w:rsid w:val="00680C9B"/>
    <w:rsid w:val="00683368"/>
    <w:rsid w:val="00683F02"/>
    <w:rsid w:val="006841CA"/>
    <w:rsid w:val="00691877"/>
    <w:rsid w:val="0069357B"/>
    <w:rsid w:val="006A18BA"/>
    <w:rsid w:val="006A25D6"/>
    <w:rsid w:val="006A7639"/>
    <w:rsid w:val="006B3968"/>
    <w:rsid w:val="006B4116"/>
    <w:rsid w:val="006B5453"/>
    <w:rsid w:val="006B6F5B"/>
    <w:rsid w:val="006C601E"/>
    <w:rsid w:val="006C7242"/>
    <w:rsid w:val="006D1369"/>
    <w:rsid w:val="006D2660"/>
    <w:rsid w:val="006D3DF7"/>
    <w:rsid w:val="006D3F84"/>
    <w:rsid w:val="006D5FA2"/>
    <w:rsid w:val="006F2587"/>
    <w:rsid w:val="006F2A6C"/>
    <w:rsid w:val="006F4416"/>
    <w:rsid w:val="006F7D09"/>
    <w:rsid w:val="00703C76"/>
    <w:rsid w:val="00705834"/>
    <w:rsid w:val="0070681F"/>
    <w:rsid w:val="00706EDA"/>
    <w:rsid w:val="00712C0B"/>
    <w:rsid w:val="00713290"/>
    <w:rsid w:val="00715134"/>
    <w:rsid w:val="007216E7"/>
    <w:rsid w:val="00721A02"/>
    <w:rsid w:val="007225CB"/>
    <w:rsid w:val="00725E27"/>
    <w:rsid w:val="00726820"/>
    <w:rsid w:val="00727269"/>
    <w:rsid w:val="00727461"/>
    <w:rsid w:val="00731B33"/>
    <w:rsid w:val="00733898"/>
    <w:rsid w:val="00740890"/>
    <w:rsid w:val="00740F44"/>
    <w:rsid w:val="007412DC"/>
    <w:rsid w:val="007417C7"/>
    <w:rsid w:val="00741E46"/>
    <w:rsid w:val="00743C9B"/>
    <w:rsid w:val="00743FBF"/>
    <w:rsid w:val="00746181"/>
    <w:rsid w:val="007529FF"/>
    <w:rsid w:val="007543C2"/>
    <w:rsid w:val="00755384"/>
    <w:rsid w:val="007602C6"/>
    <w:rsid w:val="00761016"/>
    <w:rsid w:val="00764BD4"/>
    <w:rsid w:val="00766AEC"/>
    <w:rsid w:val="00767F38"/>
    <w:rsid w:val="007716FB"/>
    <w:rsid w:val="00772B90"/>
    <w:rsid w:val="00772C1E"/>
    <w:rsid w:val="00772D43"/>
    <w:rsid w:val="00773A5E"/>
    <w:rsid w:val="007746F0"/>
    <w:rsid w:val="0077636E"/>
    <w:rsid w:val="00776FD1"/>
    <w:rsid w:val="007773FE"/>
    <w:rsid w:val="00783477"/>
    <w:rsid w:val="0078444A"/>
    <w:rsid w:val="00786576"/>
    <w:rsid w:val="00787F88"/>
    <w:rsid w:val="00790C83"/>
    <w:rsid w:val="00791F7F"/>
    <w:rsid w:val="0079522E"/>
    <w:rsid w:val="007A4965"/>
    <w:rsid w:val="007A5A83"/>
    <w:rsid w:val="007A7C23"/>
    <w:rsid w:val="007B7EF4"/>
    <w:rsid w:val="007C2D04"/>
    <w:rsid w:val="007C4240"/>
    <w:rsid w:val="007C554C"/>
    <w:rsid w:val="007D0449"/>
    <w:rsid w:val="007D0ED3"/>
    <w:rsid w:val="007D27A6"/>
    <w:rsid w:val="007D7973"/>
    <w:rsid w:val="007F038A"/>
    <w:rsid w:val="007F0A73"/>
    <w:rsid w:val="007F4B88"/>
    <w:rsid w:val="007F7EFC"/>
    <w:rsid w:val="008006E4"/>
    <w:rsid w:val="008030DE"/>
    <w:rsid w:val="00803B39"/>
    <w:rsid w:val="00803F33"/>
    <w:rsid w:val="00803FDE"/>
    <w:rsid w:val="008044FC"/>
    <w:rsid w:val="0080577E"/>
    <w:rsid w:val="0080631A"/>
    <w:rsid w:val="00806CF0"/>
    <w:rsid w:val="008071A6"/>
    <w:rsid w:val="008213BB"/>
    <w:rsid w:val="0082168B"/>
    <w:rsid w:val="00823013"/>
    <w:rsid w:val="008241E2"/>
    <w:rsid w:val="0082494E"/>
    <w:rsid w:val="00824CBC"/>
    <w:rsid w:val="00825A5E"/>
    <w:rsid w:val="00826F1B"/>
    <w:rsid w:val="00830D0E"/>
    <w:rsid w:val="00834668"/>
    <w:rsid w:val="008354D6"/>
    <w:rsid w:val="00835BE7"/>
    <w:rsid w:val="00836947"/>
    <w:rsid w:val="0083702A"/>
    <w:rsid w:val="00842A1B"/>
    <w:rsid w:val="00843558"/>
    <w:rsid w:val="00844C4C"/>
    <w:rsid w:val="008506AB"/>
    <w:rsid w:val="00850C32"/>
    <w:rsid w:val="0085178D"/>
    <w:rsid w:val="00851D37"/>
    <w:rsid w:val="0085585D"/>
    <w:rsid w:val="00862BCA"/>
    <w:rsid w:val="00866A24"/>
    <w:rsid w:val="0086753E"/>
    <w:rsid w:val="00870D8B"/>
    <w:rsid w:val="008718DD"/>
    <w:rsid w:val="00874C17"/>
    <w:rsid w:val="008759C5"/>
    <w:rsid w:val="0087648F"/>
    <w:rsid w:val="00883B0B"/>
    <w:rsid w:val="0088466F"/>
    <w:rsid w:val="00892740"/>
    <w:rsid w:val="00896CE0"/>
    <w:rsid w:val="008A59B0"/>
    <w:rsid w:val="008A71B8"/>
    <w:rsid w:val="008B0BF2"/>
    <w:rsid w:val="008B10B7"/>
    <w:rsid w:val="008C0EC7"/>
    <w:rsid w:val="008C2739"/>
    <w:rsid w:val="008C45F7"/>
    <w:rsid w:val="008C460B"/>
    <w:rsid w:val="008C69B5"/>
    <w:rsid w:val="008D0071"/>
    <w:rsid w:val="008D2255"/>
    <w:rsid w:val="008D72BB"/>
    <w:rsid w:val="008D7B75"/>
    <w:rsid w:val="008E0EEE"/>
    <w:rsid w:val="008E2AA6"/>
    <w:rsid w:val="008E3CF6"/>
    <w:rsid w:val="008E53E1"/>
    <w:rsid w:val="008F23C1"/>
    <w:rsid w:val="008F2ED2"/>
    <w:rsid w:val="008F4328"/>
    <w:rsid w:val="00900556"/>
    <w:rsid w:val="00900753"/>
    <w:rsid w:val="009026D5"/>
    <w:rsid w:val="0090484F"/>
    <w:rsid w:val="00904A65"/>
    <w:rsid w:val="009103FC"/>
    <w:rsid w:val="00910779"/>
    <w:rsid w:val="00911384"/>
    <w:rsid w:val="00912E98"/>
    <w:rsid w:val="00917040"/>
    <w:rsid w:val="00923249"/>
    <w:rsid w:val="00923D35"/>
    <w:rsid w:val="00924CE2"/>
    <w:rsid w:val="0092689E"/>
    <w:rsid w:val="00931DD0"/>
    <w:rsid w:val="00941A0B"/>
    <w:rsid w:val="00943BA4"/>
    <w:rsid w:val="0094711F"/>
    <w:rsid w:val="00952588"/>
    <w:rsid w:val="0095528A"/>
    <w:rsid w:val="00956E37"/>
    <w:rsid w:val="00960570"/>
    <w:rsid w:val="0096230A"/>
    <w:rsid w:val="00963C2B"/>
    <w:rsid w:val="00965870"/>
    <w:rsid w:val="00966CDD"/>
    <w:rsid w:val="00973AE1"/>
    <w:rsid w:val="00976B7C"/>
    <w:rsid w:val="0097768E"/>
    <w:rsid w:val="00980728"/>
    <w:rsid w:val="009810CA"/>
    <w:rsid w:val="00993D7A"/>
    <w:rsid w:val="009947EB"/>
    <w:rsid w:val="00994EF0"/>
    <w:rsid w:val="00997B36"/>
    <w:rsid w:val="009A0E56"/>
    <w:rsid w:val="009A4450"/>
    <w:rsid w:val="009A58EE"/>
    <w:rsid w:val="009A721E"/>
    <w:rsid w:val="009B160C"/>
    <w:rsid w:val="009B3F10"/>
    <w:rsid w:val="009B44B3"/>
    <w:rsid w:val="009B747B"/>
    <w:rsid w:val="009B7890"/>
    <w:rsid w:val="009C15B8"/>
    <w:rsid w:val="009C2525"/>
    <w:rsid w:val="009C2838"/>
    <w:rsid w:val="009C2FB5"/>
    <w:rsid w:val="009D0894"/>
    <w:rsid w:val="009D1283"/>
    <w:rsid w:val="009D2913"/>
    <w:rsid w:val="009D391D"/>
    <w:rsid w:val="009D4563"/>
    <w:rsid w:val="009D7159"/>
    <w:rsid w:val="009E3F65"/>
    <w:rsid w:val="009E6DE7"/>
    <w:rsid w:val="009F20E8"/>
    <w:rsid w:val="009F22B4"/>
    <w:rsid w:val="009F6319"/>
    <w:rsid w:val="00A00A71"/>
    <w:rsid w:val="00A034E3"/>
    <w:rsid w:val="00A04C77"/>
    <w:rsid w:val="00A05797"/>
    <w:rsid w:val="00A069EB"/>
    <w:rsid w:val="00A245AF"/>
    <w:rsid w:val="00A27CB9"/>
    <w:rsid w:val="00A32151"/>
    <w:rsid w:val="00A32AA1"/>
    <w:rsid w:val="00A33A70"/>
    <w:rsid w:val="00A3422D"/>
    <w:rsid w:val="00A37143"/>
    <w:rsid w:val="00A40CD6"/>
    <w:rsid w:val="00A5237D"/>
    <w:rsid w:val="00A54564"/>
    <w:rsid w:val="00A54887"/>
    <w:rsid w:val="00A60282"/>
    <w:rsid w:val="00A602E2"/>
    <w:rsid w:val="00A64F6E"/>
    <w:rsid w:val="00A704FE"/>
    <w:rsid w:val="00A72344"/>
    <w:rsid w:val="00A74999"/>
    <w:rsid w:val="00A75499"/>
    <w:rsid w:val="00A75EA9"/>
    <w:rsid w:val="00A76120"/>
    <w:rsid w:val="00A851C2"/>
    <w:rsid w:val="00A9074F"/>
    <w:rsid w:val="00A932AB"/>
    <w:rsid w:val="00A96379"/>
    <w:rsid w:val="00AA50A4"/>
    <w:rsid w:val="00AA6E73"/>
    <w:rsid w:val="00AB1E4E"/>
    <w:rsid w:val="00AB3A54"/>
    <w:rsid w:val="00AB6404"/>
    <w:rsid w:val="00AC15C4"/>
    <w:rsid w:val="00AC545A"/>
    <w:rsid w:val="00AC5656"/>
    <w:rsid w:val="00AC67AD"/>
    <w:rsid w:val="00AD1189"/>
    <w:rsid w:val="00AD424F"/>
    <w:rsid w:val="00AD5B9D"/>
    <w:rsid w:val="00AD5CD0"/>
    <w:rsid w:val="00AD639E"/>
    <w:rsid w:val="00AE20FD"/>
    <w:rsid w:val="00AE2EB7"/>
    <w:rsid w:val="00AE40C6"/>
    <w:rsid w:val="00AE5F7A"/>
    <w:rsid w:val="00AE6737"/>
    <w:rsid w:val="00AF045F"/>
    <w:rsid w:val="00AF114A"/>
    <w:rsid w:val="00AF387F"/>
    <w:rsid w:val="00AF546D"/>
    <w:rsid w:val="00B04BCC"/>
    <w:rsid w:val="00B055B4"/>
    <w:rsid w:val="00B07917"/>
    <w:rsid w:val="00B07BA9"/>
    <w:rsid w:val="00B11AD2"/>
    <w:rsid w:val="00B154E8"/>
    <w:rsid w:val="00B1621F"/>
    <w:rsid w:val="00B21174"/>
    <w:rsid w:val="00B214DB"/>
    <w:rsid w:val="00B23958"/>
    <w:rsid w:val="00B2425D"/>
    <w:rsid w:val="00B24B15"/>
    <w:rsid w:val="00B25363"/>
    <w:rsid w:val="00B25458"/>
    <w:rsid w:val="00B2680B"/>
    <w:rsid w:val="00B31B95"/>
    <w:rsid w:val="00B409DB"/>
    <w:rsid w:val="00B42BE5"/>
    <w:rsid w:val="00B45021"/>
    <w:rsid w:val="00B53655"/>
    <w:rsid w:val="00B5475E"/>
    <w:rsid w:val="00B6266D"/>
    <w:rsid w:val="00B6311E"/>
    <w:rsid w:val="00B66EB3"/>
    <w:rsid w:val="00B66FD9"/>
    <w:rsid w:val="00B726DA"/>
    <w:rsid w:val="00B7401B"/>
    <w:rsid w:val="00B75541"/>
    <w:rsid w:val="00B75708"/>
    <w:rsid w:val="00B76885"/>
    <w:rsid w:val="00B76B2F"/>
    <w:rsid w:val="00B80975"/>
    <w:rsid w:val="00B80AFB"/>
    <w:rsid w:val="00B82FF3"/>
    <w:rsid w:val="00B85E15"/>
    <w:rsid w:val="00B93B5A"/>
    <w:rsid w:val="00B93F9B"/>
    <w:rsid w:val="00BA4119"/>
    <w:rsid w:val="00BA589D"/>
    <w:rsid w:val="00BA77B9"/>
    <w:rsid w:val="00BC00AC"/>
    <w:rsid w:val="00BC19AA"/>
    <w:rsid w:val="00BC1AAF"/>
    <w:rsid w:val="00BC5030"/>
    <w:rsid w:val="00BC6CD6"/>
    <w:rsid w:val="00BD16C8"/>
    <w:rsid w:val="00BD3755"/>
    <w:rsid w:val="00BD4AD5"/>
    <w:rsid w:val="00BD6D7D"/>
    <w:rsid w:val="00BE60F8"/>
    <w:rsid w:val="00BF248E"/>
    <w:rsid w:val="00BF296E"/>
    <w:rsid w:val="00BF3C2B"/>
    <w:rsid w:val="00C04F5A"/>
    <w:rsid w:val="00C05122"/>
    <w:rsid w:val="00C11C9C"/>
    <w:rsid w:val="00C12731"/>
    <w:rsid w:val="00C12E8A"/>
    <w:rsid w:val="00C1433D"/>
    <w:rsid w:val="00C174BD"/>
    <w:rsid w:val="00C174F5"/>
    <w:rsid w:val="00C20DF1"/>
    <w:rsid w:val="00C22306"/>
    <w:rsid w:val="00C23AAB"/>
    <w:rsid w:val="00C27F59"/>
    <w:rsid w:val="00C35988"/>
    <w:rsid w:val="00C47B4A"/>
    <w:rsid w:val="00C53311"/>
    <w:rsid w:val="00C5444E"/>
    <w:rsid w:val="00C55460"/>
    <w:rsid w:val="00C5716A"/>
    <w:rsid w:val="00C606C5"/>
    <w:rsid w:val="00C72A73"/>
    <w:rsid w:val="00C72DF7"/>
    <w:rsid w:val="00C73DCB"/>
    <w:rsid w:val="00C804A6"/>
    <w:rsid w:val="00C845E0"/>
    <w:rsid w:val="00C847A2"/>
    <w:rsid w:val="00C8734B"/>
    <w:rsid w:val="00C90AFE"/>
    <w:rsid w:val="00C97F81"/>
    <w:rsid w:val="00CA3D5D"/>
    <w:rsid w:val="00CA4DEF"/>
    <w:rsid w:val="00CA67C5"/>
    <w:rsid w:val="00CD0DF0"/>
    <w:rsid w:val="00CD1B5C"/>
    <w:rsid w:val="00CD7C9B"/>
    <w:rsid w:val="00CE7727"/>
    <w:rsid w:val="00CF0A67"/>
    <w:rsid w:val="00CF0B74"/>
    <w:rsid w:val="00CF5868"/>
    <w:rsid w:val="00D0188E"/>
    <w:rsid w:val="00D02669"/>
    <w:rsid w:val="00D044CD"/>
    <w:rsid w:val="00D048F0"/>
    <w:rsid w:val="00D07F8E"/>
    <w:rsid w:val="00D1016B"/>
    <w:rsid w:val="00D1433C"/>
    <w:rsid w:val="00D16178"/>
    <w:rsid w:val="00D162F9"/>
    <w:rsid w:val="00D36638"/>
    <w:rsid w:val="00D37F1B"/>
    <w:rsid w:val="00D4125A"/>
    <w:rsid w:val="00D42ADA"/>
    <w:rsid w:val="00D4456A"/>
    <w:rsid w:val="00D5083E"/>
    <w:rsid w:val="00D53F6F"/>
    <w:rsid w:val="00D562F7"/>
    <w:rsid w:val="00D60338"/>
    <w:rsid w:val="00D70EA9"/>
    <w:rsid w:val="00D73A16"/>
    <w:rsid w:val="00D76548"/>
    <w:rsid w:val="00D77D66"/>
    <w:rsid w:val="00D77E5D"/>
    <w:rsid w:val="00D81449"/>
    <w:rsid w:val="00D8169C"/>
    <w:rsid w:val="00D843A3"/>
    <w:rsid w:val="00D91DE8"/>
    <w:rsid w:val="00D92B5F"/>
    <w:rsid w:val="00D92F3E"/>
    <w:rsid w:val="00DA45F3"/>
    <w:rsid w:val="00DA579A"/>
    <w:rsid w:val="00DA78B1"/>
    <w:rsid w:val="00DB377C"/>
    <w:rsid w:val="00DB5670"/>
    <w:rsid w:val="00DB76F8"/>
    <w:rsid w:val="00DB78B6"/>
    <w:rsid w:val="00DB793E"/>
    <w:rsid w:val="00DC0AC3"/>
    <w:rsid w:val="00DC0AE1"/>
    <w:rsid w:val="00DD2199"/>
    <w:rsid w:val="00DD4B1E"/>
    <w:rsid w:val="00DD5D14"/>
    <w:rsid w:val="00DD722C"/>
    <w:rsid w:val="00DE0D1D"/>
    <w:rsid w:val="00DE3109"/>
    <w:rsid w:val="00DE3502"/>
    <w:rsid w:val="00DE5C6B"/>
    <w:rsid w:val="00DE7650"/>
    <w:rsid w:val="00DF0B6E"/>
    <w:rsid w:val="00DF34A4"/>
    <w:rsid w:val="00DF412F"/>
    <w:rsid w:val="00DF5CD3"/>
    <w:rsid w:val="00DF7428"/>
    <w:rsid w:val="00E05438"/>
    <w:rsid w:val="00E14FC7"/>
    <w:rsid w:val="00E16623"/>
    <w:rsid w:val="00E16E80"/>
    <w:rsid w:val="00E17BDA"/>
    <w:rsid w:val="00E22ED7"/>
    <w:rsid w:val="00E23BC9"/>
    <w:rsid w:val="00E31E65"/>
    <w:rsid w:val="00E344A7"/>
    <w:rsid w:val="00E400F5"/>
    <w:rsid w:val="00E41188"/>
    <w:rsid w:val="00E41A7C"/>
    <w:rsid w:val="00E5278D"/>
    <w:rsid w:val="00E53513"/>
    <w:rsid w:val="00E709D2"/>
    <w:rsid w:val="00E729CF"/>
    <w:rsid w:val="00E7540F"/>
    <w:rsid w:val="00E75E15"/>
    <w:rsid w:val="00E76F70"/>
    <w:rsid w:val="00E77690"/>
    <w:rsid w:val="00E856A8"/>
    <w:rsid w:val="00E92471"/>
    <w:rsid w:val="00E94225"/>
    <w:rsid w:val="00E945F5"/>
    <w:rsid w:val="00E97F20"/>
    <w:rsid w:val="00EA1899"/>
    <w:rsid w:val="00EA27DA"/>
    <w:rsid w:val="00EA3633"/>
    <w:rsid w:val="00EA5418"/>
    <w:rsid w:val="00EA76D2"/>
    <w:rsid w:val="00EB1741"/>
    <w:rsid w:val="00EB21BC"/>
    <w:rsid w:val="00EB2DAD"/>
    <w:rsid w:val="00EB56BD"/>
    <w:rsid w:val="00EB69AB"/>
    <w:rsid w:val="00EC494C"/>
    <w:rsid w:val="00EC5312"/>
    <w:rsid w:val="00EC7160"/>
    <w:rsid w:val="00ED1185"/>
    <w:rsid w:val="00ED1F40"/>
    <w:rsid w:val="00ED25F2"/>
    <w:rsid w:val="00ED2DB0"/>
    <w:rsid w:val="00ED3FBC"/>
    <w:rsid w:val="00ED7A61"/>
    <w:rsid w:val="00EE2C1C"/>
    <w:rsid w:val="00EE6D23"/>
    <w:rsid w:val="00EE7358"/>
    <w:rsid w:val="00EE7B05"/>
    <w:rsid w:val="00EF2557"/>
    <w:rsid w:val="00EF3A59"/>
    <w:rsid w:val="00EF3BBA"/>
    <w:rsid w:val="00EF4BF9"/>
    <w:rsid w:val="00EF6B34"/>
    <w:rsid w:val="00EF73F8"/>
    <w:rsid w:val="00F07D07"/>
    <w:rsid w:val="00F10EBE"/>
    <w:rsid w:val="00F11D01"/>
    <w:rsid w:val="00F149C9"/>
    <w:rsid w:val="00F1572D"/>
    <w:rsid w:val="00F15777"/>
    <w:rsid w:val="00F16536"/>
    <w:rsid w:val="00F16E58"/>
    <w:rsid w:val="00F23335"/>
    <w:rsid w:val="00F233F6"/>
    <w:rsid w:val="00F24F72"/>
    <w:rsid w:val="00F26257"/>
    <w:rsid w:val="00F37A76"/>
    <w:rsid w:val="00F418A8"/>
    <w:rsid w:val="00F422D7"/>
    <w:rsid w:val="00F4258B"/>
    <w:rsid w:val="00F43C1E"/>
    <w:rsid w:val="00F44AB6"/>
    <w:rsid w:val="00F45A76"/>
    <w:rsid w:val="00F45B62"/>
    <w:rsid w:val="00F47433"/>
    <w:rsid w:val="00F51D11"/>
    <w:rsid w:val="00F54002"/>
    <w:rsid w:val="00F5781D"/>
    <w:rsid w:val="00F60E86"/>
    <w:rsid w:val="00F61D28"/>
    <w:rsid w:val="00F61D2A"/>
    <w:rsid w:val="00F62D5E"/>
    <w:rsid w:val="00F63700"/>
    <w:rsid w:val="00F65694"/>
    <w:rsid w:val="00F73FBD"/>
    <w:rsid w:val="00F743DB"/>
    <w:rsid w:val="00F76B0D"/>
    <w:rsid w:val="00F77211"/>
    <w:rsid w:val="00F84EBD"/>
    <w:rsid w:val="00F85203"/>
    <w:rsid w:val="00F871C4"/>
    <w:rsid w:val="00F90492"/>
    <w:rsid w:val="00F9200E"/>
    <w:rsid w:val="00F95947"/>
    <w:rsid w:val="00F96772"/>
    <w:rsid w:val="00FA029D"/>
    <w:rsid w:val="00FA1015"/>
    <w:rsid w:val="00FA36A8"/>
    <w:rsid w:val="00FA5766"/>
    <w:rsid w:val="00FA66E4"/>
    <w:rsid w:val="00FB206F"/>
    <w:rsid w:val="00FB36AC"/>
    <w:rsid w:val="00FB629C"/>
    <w:rsid w:val="00FC5C1C"/>
    <w:rsid w:val="00FE09BC"/>
    <w:rsid w:val="00FE24F9"/>
    <w:rsid w:val="00FE4229"/>
    <w:rsid w:val="00FE600F"/>
    <w:rsid w:val="00FE609F"/>
    <w:rsid w:val="00FF069C"/>
    <w:rsid w:val="00FF4B76"/>
    <w:rsid w:val="00FF562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2D3E41"/>
  <w15:chartTrackingRefBased/>
  <w15:docId w15:val="{040C5314-6C9A-4A21-8937-BB294606A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79C4"/>
    <w:pPr>
      <w:keepNext/>
      <w:keepLines/>
      <w:numPr>
        <w:numId w:val="2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6D23"/>
    <w:pPr>
      <w:keepNext/>
      <w:keepLines/>
      <w:numPr>
        <w:ilvl w:val="1"/>
        <w:numId w:val="2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4921B3"/>
    <w:pPr>
      <w:numPr>
        <w:ilvl w:val="2"/>
        <w:numId w:val="21"/>
      </w:num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D77D66"/>
    <w:pPr>
      <w:keepNext/>
      <w:keepLines/>
      <w:numPr>
        <w:ilvl w:val="3"/>
        <w:numId w:val="2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77D66"/>
    <w:pPr>
      <w:keepNext/>
      <w:keepLines/>
      <w:numPr>
        <w:ilvl w:val="4"/>
        <w:numId w:val="2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D77D66"/>
    <w:pPr>
      <w:keepNext/>
      <w:keepLines/>
      <w:numPr>
        <w:ilvl w:val="5"/>
        <w:numId w:val="2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77D66"/>
    <w:pPr>
      <w:keepNext/>
      <w:keepLines/>
      <w:numPr>
        <w:ilvl w:val="6"/>
        <w:numId w:val="2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77D66"/>
    <w:pPr>
      <w:keepNext/>
      <w:keepLines/>
      <w:numPr>
        <w:ilvl w:val="7"/>
        <w:numId w:val="2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77D66"/>
    <w:pPr>
      <w:keepNext/>
      <w:keepLines/>
      <w:numPr>
        <w:ilvl w:val="8"/>
        <w:numId w:val="2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27DA"/>
    <w:rPr>
      <w:color w:val="0000FF"/>
      <w:u w:val="single"/>
    </w:rPr>
  </w:style>
  <w:style w:type="character" w:styleId="Emphasis">
    <w:name w:val="Emphasis"/>
    <w:basedOn w:val="DefaultParagraphFont"/>
    <w:uiPriority w:val="20"/>
    <w:qFormat/>
    <w:rsid w:val="00397699"/>
    <w:rPr>
      <w:i/>
      <w:iCs/>
    </w:rPr>
  </w:style>
  <w:style w:type="paragraph" w:customStyle="1" w:styleId="comp">
    <w:name w:val="comp"/>
    <w:basedOn w:val="Normal"/>
    <w:rsid w:val="007D797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ntl-inline-citation">
    <w:name w:val="mntl-inline-citation"/>
    <w:basedOn w:val="DefaultParagraphFont"/>
    <w:rsid w:val="007D7973"/>
  </w:style>
  <w:style w:type="character" w:customStyle="1" w:styleId="Heading3Char">
    <w:name w:val="Heading 3 Char"/>
    <w:basedOn w:val="DefaultParagraphFont"/>
    <w:link w:val="Heading3"/>
    <w:uiPriority w:val="9"/>
    <w:rsid w:val="004921B3"/>
    <w:rPr>
      <w:rFonts w:ascii="Times New Roman" w:eastAsia="Times New Roman" w:hAnsi="Times New Roman" w:cs="Times New Roman"/>
      <w:b/>
      <w:bCs/>
      <w:sz w:val="27"/>
      <w:szCs w:val="27"/>
    </w:rPr>
  </w:style>
  <w:style w:type="paragraph" w:styleId="NormalWeb">
    <w:name w:val="Normal (Web)"/>
    <w:basedOn w:val="Normal"/>
    <w:uiPriority w:val="99"/>
    <w:unhideWhenUsed/>
    <w:rsid w:val="004E5F7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27269"/>
    <w:rPr>
      <w:b/>
      <w:bCs/>
    </w:rPr>
  </w:style>
  <w:style w:type="table" w:styleId="TableGrid">
    <w:name w:val="Table Grid"/>
    <w:basedOn w:val="TableNormal"/>
    <w:uiPriority w:val="39"/>
    <w:rsid w:val="00790C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257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76E"/>
  </w:style>
  <w:style w:type="paragraph" w:styleId="Footer">
    <w:name w:val="footer"/>
    <w:basedOn w:val="Normal"/>
    <w:link w:val="FooterChar"/>
    <w:uiPriority w:val="99"/>
    <w:unhideWhenUsed/>
    <w:rsid w:val="006257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76E"/>
  </w:style>
  <w:style w:type="paragraph" w:styleId="ListParagraph">
    <w:name w:val="List Paragraph"/>
    <w:basedOn w:val="Normal"/>
    <w:uiPriority w:val="34"/>
    <w:qFormat/>
    <w:rsid w:val="007A7C23"/>
    <w:pPr>
      <w:ind w:left="720"/>
      <w:contextualSpacing/>
    </w:pPr>
  </w:style>
  <w:style w:type="paragraph" w:styleId="NoSpacing">
    <w:name w:val="No Spacing"/>
    <w:link w:val="NoSpacingChar"/>
    <w:uiPriority w:val="1"/>
    <w:qFormat/>
    <w:rsid w:val="00F16E58"/>
    <w:pPr>
      <w:spacing w:after="0" w:line="240" w:lineRule="auto"/>
    </w:pPr>
    <w:rPr>
      <w:lang w:val="en-US" w:eastAsia="en-US"/>
    </w:rPr>
  </w:style>
  <w:style w:type="character" w:customStyle="1" w:styleId="NoSpacingChar">
    <w:name w:val="No Spacing Char"/>
    <w:basedOn w:val="DefaultParagraphFont"/>
    <w:link w:val="NoSpacing"/>
    <w:uiPriority w:val="1"/>
    <w:rsid w:val="00F16E58"/>
    <w:rPr>
      <w:lang w:val="en-US" w:eastAsia="en-US"/>
    </w:rPr>
  </w:style>
  <w:style w:type="character" w:customStyle="1" w:styleId="Heading1Char">
    <w:name w:val="Heading 1 Char"/>
    <w:basedOn w:val="DefaultParagraphFont"/>
    <w:link w:val="Heading1"/>
    <w:uiPriority w:val="9"/>
    <w:rsid w:val="006779C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E6D23"/>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D77D6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77D6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D77D6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77D6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77D6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77D66"/>
    <w:rPr>
      <w:rFonts w:asciiTheme="majorHAnsi" w:eastAsiaTheme="majorEastAsia" w:hAnsiTheme="majorHAnsi" w:cstheme="majorBidi"/>
      <w:i/>
      <w:iCs/>
      <w:color w:val="272727" w:themeColor="text1" w:themeTint="D8"/>
      <w:sz w:val="21"/>
      <w:szCs w:val="21"/>
    </w:rPr>
  </w:style>
  <w:style w:type="character" w:styleId="FollowedHyperlink">
    <w:name w:val="FollowedHyperlink"/>
    <w:basedOn w:val="DefaultParagraphFont"/>
    <w:uiPriority w:val="99"/>
    <w:semiHidden/>
    <w:unhideWhenUsed/>
    <w:rsid w:val="00F871C4"/>
    <w:rPr>
      <w:color w:val="954F72" w:themeColor="followedHyperlink"/>
      <w:u w:val="single"/>
    </w:rPr>
  </w:style>
  <w:style w:type="paragraph" w:styleId="Bibliography">
    <w:name w:val="Bibliography"/>
    <w:basedOn w:val="Normal"/>
    <w:next w:val="Normal"/>
    <w:uiPriority w:val="37"/>
    <w:unhideWhenUsed/>
    <w:rsid w:val="002E40D3"/>
  </w:style>
  <w:style w:type="paragraph" w:styleId="TOCHeading">
    <w:name w:val="TOC Heading"/>
    <w:basedOn w:val="Heading1"/>
    <w:next w:val="Normal"/>
    <w:uiPriority w:val="39"/>
    <w:unhideWhenUsed/>
    <w:qFormat/>
    <w:rsid w:val="0041684F"/>
    <w:pPr>
      <w:numPr>
        <w:numId w:val="0"/>
      </w:numPr>
      <w:outlineLvl w:val="9"/>
    </w:pPr>
    <w:rPr>
      <w:lang w:val="en-US" w:eastAsia="en-US"/>
    </w:rPr>
  </w:style>
  <w:style w:type="paragraph" w:styleId="TOC1">
    <w:name w:val="toc 1"/>
    <w:basedOn w:val="Normal"/>
    <w:next w:val="Normal"/>
    <w:autoRedefine/>
    <w:uiPriority w:val="39"/>
    <w:unhideWhenUsed/>
    <w:rsid w:val="0041684F"/>
    <w:pPr>
      <w:spacing w:after="100"/>
    </w:pPr>
  </w:style>
  <w:style w:type="paragraph" w:styleId="TOC3">
    <w:name w:val="toc 3"/>
    <w:basedOn w:val="Normal"/>
    <w:next w:val="Normal"/>
    <w:autoRedefine/>
    <w:uiPriority w:val="39"/>
    <w:unhideWhenUsed/>
    <w:rsid w:val="0041684F"/>
    <w:pPr>
      <w:spacing w:after="100"/>
      <w:ind w:left="440"/>
    </w:pPr>
  </w:style>
  <w:style w:type="paragraph" w:styleId="TOC2">
    <w:name w:val="toc 2"/>
    <w:basedOn w:val="Normal"/>
    <w:next w:val="Normal"/>
    <w:autoRedefine/>
    <w:uiPriority w:val="39"/>
    <w:unhideWhenUsed/>
    <w:rsid w:val="0041684F"/>
    <w:pPr>
      <w:spacing w:after="100"/>
      <w:ind w:left="220"/>
    </w:pPr>
  </w:style>
  <w:style w:type="paragraph" w:styleId="TOC4">
    <w:name w:val="toc 4"/>
    <w:basedOn w:val="Normal"/>
    <w:next w:val="Normal"/>
    <w:autoRedefine/>
    <w:uiPriority w:val="39"/>
    <w:unhideWhenUsed/>
    <w:rsid w:val="0041684F"/>
    <w:pPr>
      <w:spacing w:after="100"/>
      <w:ind w:left="660"/>
    </w:pPr>
  </w:style>
  <w:style w:type="paragraph" w:styleId="TOC5">
    <w:name w:val="toc 5"/>
    <w:basedOn w:val="Normal"/>
    <w:next w:val="Normal"/>
    <w:autoRedefine/>
    <w:uiPriority w:val="39"/>
    <w:unhideWhenUsed/>
    <w:rsid w:val="0041684F"/>
    <w:pPr>
      <w:spacing w:after="100"/>
      <w:ind w:left="880"/>
    </w:pPr>
  </w:style>
  <w:style w:type="paragraph" w:styleId="TOC6">
    <w:name w:val="toc 6"/>
    <w:basedOn w:val="Normal"/>
    <w:next w:val="Normal"/>
    <w:autoRedefine/>
    <w:uiPriority w:val="39"/>
    <w:unhideWhenUsed/>
    <w:rsid w:val="0041684F"/>
    <w:pPr>
      <w:spacing w:after="100"/>
      <w:ind w:left="1100"/>
    </w:pPr>
  </w:style>
  <w:style w:type="paragraph" w:styleId="TOC7">
    <w:name w:val="toc 7"/>
    <w:basedOn w:val="Normal"/>
    <w:next w:val="Normal"/>
    <w:autoRedefine/>
    <w:uiPriority w:val="39"/>
    <w:unhideWhenUsed/>
    <w:rsid w:val="0041684F"/>
    <w:pPr>
      <w:spacing w:after="100"/>
      <w:ind w:left="1320"/>
    </w:pPr>
  </w:style>
  <w:style w:type="paragraph" w:styleId="TOC8">
    <w:name w:val="toc 8"/>
    <w:basedOn w:val="Normal"/>
    <w:next w:val="Normal"/>
    <w:autoRedefine/>
    <w:uiPriority w:val="39"/>
    <w:unhideWhenUsed/>
    <w:rsid w:val="0041684F"/>
    <w:pPr>
      <w:spacing w:after="100"/>
      <w:ind w:left="1540"/>
    </w:pPr>
  </w:style>
  <w:style w:type="paragraph" w:styleId="TOC9">
    <w:name w:val="toc 9"/>
    <w:basedOn w:val="Normal"/>
    <w:next w:val="Normal"/>
    <w:autoRedefine/>
    <w:uiPriority w:val="39"/>
    <w:unhideWhenUsed/>
    <w:rsid w:val="0041684F"/>
    <w:pPr>
      <w:spacing w:after="100"/>
      <w:ind w:left="1760"/>
    </w:pPr>
  </w:style>
  <w:style w:type="character" w:styleId="UnresolvedMention">
    <w:name w:val="Unresolved Mention"/>
    <w:basedOn w:val="DefaultParagraphFont"/>
    <w:uiPriority w:val="99"/>
    <w:semiHidden/>
    <w:unhideWhenUsed/>
    <w:rsid w:val="004168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174989">
      <w:bodyDiv w:val="1"/>
      <w:marLeft w:val="0"/>
      <w:marRight w:val="0"/>
      <w:marTop w:val="0"/>
      <w:marBottom w:val="0"/>
      <w:divBdr>
        <w:top w:val="none" w:sz="0" w:space="0" w:color="auto"/>
        <w:left w:val="none" w:sz="0" w:space="0" w:color="auto"/>
        <w:bottom w:val="none" w:sz="0" w:space="0" w:color="auto"/>
        <w:right w:val="none" w:sz="0" w:space="0" w:color="auto"/>
      </w:divBdr>
      <w:divsChild>
        <w:div w:id="2015718383">
          <w:marLeft w:val="-240"/>
          <w:marRight w:val="-240"/>
          <w:marTop w:val="0"/>
          <w:marBottom w:val="0"/>
          <w:divBdr>
            <w:top w:val="none" w:sz="0" w:space="0" w:color="auto"/>
            <w:left w:val="none" w:sz="0" w:space="0" w:color="auto"/>
            <w:bottom w:val="none" w:sz="0" w:space="0" w:color="auto"/>
            <w:right w:val="none" w:sz="0" w:space="0" w:color="auto"/>
          </w:divBdr>
        </w:div>
        <w:div w:id="841119113">
          <w:marLeft w:val="0"/>
          <w:marRight w:val="0"/>
          <w:marTop w:val="0"/>
          <w:marBottom w:val="0"/>
          <w:divBdr>
            <w:top w:val="single" w:sz="6" w:space="9" w:color="DDDDDD"/>
            <w:left w:val="single" w:sz="6" w:space="9" w:color="DDDDDD"/>
            <w:bottom w:val="single" w:sz="6" w:space="6" w:color="DDDDDD"/>
            <w:right w:val="single" w:sz="6" w:space="9" w:color="DDDDDD"/>
          </w:divBdr>
          <w:divsChild>
            <w:div w:id="460614982">
              <w:marLeft w:val="0"/>
              <w:marRight w:val="0"/>
              <w:marTop w:val="0"/>
              <w:marBottom w:val="0"/>
              <w:divBdr>
                <w:top w:val="none" w:sz="0" w:space="0" w:color="auto"/>
                <w:left w:val="none" w:sz="0" w:space="0" w:color="auto"/>
                <w:bottom w:val="none" w:sz="0" w:space="0" w:color="auto"/>
                <w:right w:val="none" w:sz="0" w:space="0" w:color="auto"/>
              </w:divBdr>
              <w:divsChild>
                <w:div w:id="953026755">
                  <w:marLeft w:val="0"/>
                  <w:marRight w:val="0"/>
                  <w:marTop w:val="0"/>
                  <w:marBottom w:val="0"/>
                  <w:divBdr>
                    <w:top w:val="none" w:sz="0" w:space="0" w:color="auto"/>
                    <w:left w:val="none" w:sz="0" w:space="0" w:color="auto"/>
                    <w:bottom w:val="none" w:sz="0" w:space="0" w:color="auto"/>
                    <w:right w:val="none" w:sz="0" w:space="0" w:color="auto"/>
                  </w:divBdr>
                  <w:divsChild>
                    <w:div w:id="1256094374">
                      <w:marLeft w:val="0"/>
                      <w:marRight w:val="0"/>
                      <w:marTop w:val="0"/>
                      <w:marBottom w:val="0"/>
                      <w:divBdr>
                        <w:top w:val="none" w:sz="0" w:space="0" w:color="auto"/>
                        <w:left w:val="none" w:sz="0" w:space="0" w:color="auto"/>
                        <w:bottom w:val="none" w:sz="0" w:space="0" w:color="auto"/>
                        <w:right w:val="none" w:sz="0" w:space="0" w:color="auto"/>
                      </w:divBdr>
                    </w:div>
                    <w:div w:id="1299651584">
                      <w:marLeft w:val="0"/>
                      <w:marRight w:val="0"/>
                      <w:marTop w:val="0"/>
                      <w:marBottom w:val="0"/>
                      <w:divBdr>
                        <w:top w:val="none" w:sz="0" w:space="0" w:color="auto"/>
                        <w:left w:val="none" w:sz="0" w:space="0" w:color="auto"/>
                        <w:bottom w:val="none" w:sz="0" w:space="0" w:color="auto"/>
                        <w:right w:val="none" w:sz="0" w:space="0" w:color="auto"/>
                      </w:divBdr>
                    </w:div>
                  </w:divsChild>
                </w:div>
                <w:div w:id="431898419">
                  <w:marLeft w:val="0"/>
                  <w:marRight w:val="0"/>
                  <w:marTop w:val="0"/>
                  <w:marBottom w:val="0"/>
                  <w:divBdr>
                    <w:top w:val="none" w:sz="0" w:space="0" w:color="auto"/>
                    <w:left w:val="none" w:sz="0" w:space="0" w:color="auto"/>
                    <w:bottom w:val="none" w:sz="0" w:space="0" w:color="auto"/>
                    <w:right w:val="none" w:sz="0" w:space="0" w:color="auto"/>
                  </w:divBdr>
                  <w:divsChild>
                    <w:div w:id="987978931">
                      <w:marLeft w:val="0"/>
                      <w:marRight w:val="0"/>
                      <w:marTop w:val="0"/>
                      <w:marBottom w:val="0"/>
                      <w:divBdr>
                        <w:top w:val="none" w:sz="0" w:space="0" w:color="auto"/>
                        <w:left w:val="none" w:sz="0" w:space="0" w:color="auto"/>
                        <w:bottom w:val="none" w:sz="0" w:space="0" w:color="auto"/>
                        <w:right w:val="none" w:sz="0" w:space="0" w:color="auto"/>
                      </w:divBdr>
                    </w:div>
                    <w:div w:id="1592160978">
                      <w:marLeft w:val="0"/>
                      <w:marRight w:val="0"/>
                      <w:marTop w:val="0"/>
                      <w:marBottom w:val="0"/>
                      <w:divBdr>
                        <w:top w:val="none" w:sz="0" w:space="0" w:color="auto"/>
                        <w:left w:val="none" w:sz="0" w:space="0" w:color="auto"/>
                        <w:bottom w:val="none" w:sz="0" w:space="0" w:color="auto"/>
                        <w:right w:val="none" w:sz="0" w:space="0" w:color="auto"/>
                      </w:divBdr>
                    </w:div>
                  </w:divsChild>
                </w:div>
                <w:div w:id="1179462860">
                  <w:marLeft w:val="0"/>
                  <w:marRight w:val="0"/>
                  <w:marTop w:val="0"/>
                  <w:marBottom w:val="0"/>
                  <w:divBdr>
                    <w:top w:val="none" w:sz="0" w:space="0" w:color="auto"/>
                    <w:left w:val="none" w:sz="0" w:space="0" w:color="auto"/>
                    <w:bottom w:val="none" w:sz="0" w:space="0" w:color="auto"/>
                    <w:right w:val="none" w:sz="0" w:space="0" w:color="auto"/>
                  </w:divBdr>
                  <w:divsChild>
                    <w:div w:id="760638970">
                      <w:marLeft w:val="0"/>
                      <w:marRight w:val="0"/>
                      <w:marTop w:val="0"/>
                      <w:marBottom w:val="0"/>
                      <w:divBdr>
                        <w:top w:val="none" w:sz="0" w:space="0" w:color="auto"/>
                        <w:left w:val="none" w:sz="0" w:space="0" w:color="auto"/>
                        <w:bottom w:val="none" w:sz="0" w:space="0" w:color="auto"/>
                        <w:right w:val="none" w:sz="0" w:space="0" w:color="auto"/>
                      </w:divBdr>
                    </w:div>
                    <w:div w:id="929191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019313">
          <w:marLeft w:val="0"/>
          <w:marRight w:val="0"/>
          <w:marTop w:val="180"/>
          <w:marBottom w:val="0"/>
          <w:divBdr>
            <w:top w:val="none" w:sz="0" w:space="0" w:color="auto"/>
            <w:left w:val="none" w:sz="0" w:space="0" w:color="auto"/>
            <w:bottom w:val="none" w:sz="0" w:space="0" w:color="auto"/>
            <w:right w:val="none" w:sz="0" w:space="0" w:color="auto"/>
          </w:divBdr>
          <w:divsChild>
            <w:div w:id="865751294">
              <w:marLeft w:val="0"/>
              <w:marRight w:val="480"/>
              <w:marTop w:val="0"/>
              <w:marBottom w:val="0"/>
              <w:divBdr>
                <w:top w:val="none" w:sz="0" w:space="0" w:color="auto"/>
                <w:left w:val="none" w:sz="0" w:space="0" w:color="auto"/>
                <w:bottom w:val="none" w:sz="0" w:space="0" w:color="auto"/>
                <w:right w:val="none" w:sz="0" w:space="0" w:color="auto"/>
              </w:divBdr>
            </w:div>
            <w:div w:id="997073652">
              <w:marLeft w:val="0"/>
              <w:marRight w:val="480"/>
              <w:marTop w:val="0"/>
              <w:marBottom w:val="0"/>
              <w:divBdr>
                <w:top w:val="none" w:sz="0" w:space="0" w:color="auto"/>
                <w:left w:val="none" w:sz="0" w:space="0" w:color="auto"/>
                <w:bottom w:val="none" w:sz="0" w:space="0" w:color="auto"/>
                <w:right w:val="none" w:sz="0" w:space="0" w:color="auto"/>
              </w:divBdr>
            </w:div>
          </w:divsChild>
        </w:div>
      </w:divsChild>
    </w:div>
    <w:div w:id="758060670">
      <w:bodyDiv w:val="1"/>
      <w:marLeft w:val="0"/>
      <w:marRight w:val="0"/>
      <w:marTop w:val="0"/>
      <w:marBottom w:val="0"/>
      <w:divBdr>
        <w:top w:val="none" w:sz="0" w:space="0" w:color="auto"/>
        <w:left w:val="none" w:sz="0" w:space="0" w:color="auto"/>
        <w:bottom w:val="none" w:sz="0" w:space="0" w:color="auto"/>
        <w:right w:val="none" w:sz="0" w:space="0" w:color="auto"/>
      </w:divBdr>
    </w:div>
    <w:div w:id="889338995">
      <w:bodyDiv w:val="1"/>
      <w:marLeft w:val="0"/>
      <w:marRight w:val="0"/>
      <w:marTop w:val="0"/>
      <w:marBottom w:val="0"/>
      <w:divBdr>
        <w:top w:val="none" w:sz="0" w:space="0" w:color="auto"/>
        <w:left w:val="none" w:sz="0" w:space="0" w:color="auto"/>
        <w:bottom w:val="none" w:sz="0" w:space="0" w:color="auto"/>
        <w:right w:val="none" w:sz="0" w:space="0" w:color="auto"/>
      </w:divBdr>
    </w:div>
    <w:div w:id="1099251506">
      <w:bodyDiv w:val="1"/>
      <w:marLeft w:val="0"/>
      <w:marRight w:val="0"/>
      <w:marTop w:val="0"/>
      <w:marBottom w:val="0"/>
      <w:divBdr>
        <w:top w:val="none" w:sz="0" w:space="0" w:color="auto"/>
        <w:left w:val="none" w:sz="0" w:space="0" w:color="auto"/>
        <w:bottom w:val="none" w:sz="0" w:space="0" w:color="auto"/>
        <w:right w:val="none" w:sz="0" w:space="0" w:color="auto"/>
      </w:divBdr>
      <w:divsChild>
        <w:div w:id="2009866417">
          <w:marLeft w:val="0"/>
          <w:marRight w:val="0"/>
          <w:marTop w:val="375"/>
          <w:marBottom w:val="0"/>
          <w:divBdr>
            <w:top w:val="none" w:sz="0" w:space="0" w:color="auto"/>
            <w:left w:val="none" w:sz="0" w:space="0" w:color="auto"/>
            <w:bottom w:val="none" w:sz="0" w:space="0" w:color="auto"/>
            <w:right w:val="none" w:sz="0" w:space="0" w:color="auto"/>
          </w:divBdr>
        </w:div>
        <w:div w:id="1619527582">
          <w:marLeft w:val="0"/>
          <w:marRight w:val="0"/>
          <w:marTop w:val="375"/>
          <w:marBottom w:val="0"/>
          <w:divBdr>
            <w:top w:val="none" w:sz="0" w:space="0" w:color="auto"/>
            <w:left w:val="none" w:sz="0" w:space="0" w:color="auto"/>
            <w:bottom w:val="none" w:sz="0" w:space="0" w:color="auto"/>
            <w:right w:val="none" w:sz="0" w:space="0" w:color="auto"/>
          </w:divBdr>
        </w:div>
      </w:divsChild>
    </w:div>
    <w:div w:id="1256472165">
      <w:bodyDiv w:val="1"/>
      <w:marLeft w:val="0"/>
      <w:marRight w:val="0"/>
      <w:marTop w:val="0"/>
      <w:marBottom w:val="0"/>
      <w:divBdr>
        <w:top w:val="none" w:sz="0" w:space="0" w:color="auto"/>
        <w:left w:val="none" w:sz="0" w:space="0" w:color="auto"/>
        <w:bottom w:val="none" w:sz="0" w:space="0" w:color="auto"/>
        <w:right w:val="none" w:sz="0" w:space="0" w:color="auto"/>
      </w:divBdr>
    </w:div>
    <w:div w:id="1320110912">
      <w:bodyDiv w:val="1"/>
      <w:marLeft w:val="0"/>
      <w:marRight w:val="0"/>
      <w:marTop w:val="0"/>
      <w:marBottom w:val="0"/>
      <w:divBdr>
        <w:top w:val="none" w:sz="0" w:space="0" w:color="auto"/>
        <w:left w:val="none" w:sz="0" w:space="0" w:color="auto"/>
        <w:bottom w:val="none" w:sz="0" w:space="0" w:color="auto"/>
        <w:right w:val="none" w:sz="0" w:space="0" w:color="auto"/>
      </w:divBdr>
    </w:div>
    <w:div w:id="1562523838">
      <w:bodyDiv w:val="1"/>
      <w:marLeft w:val="0"/>
      <w:marRight w:val="0"/>
      <w:marTop w:val="0"/>
      <w:marBottom w:val="0"/>
      <w:divBdr>
        <w:top w:val="none" w:sz="0" w:space="0" w:color="auto"/>
        <w:left w:val="none" w:sz="0" w:space="0" w:color="auto"/>
        <w:bottom w:val="none" w:sz="0" w:space="0" w:color="auto"/>
        <w:right w:val="none" w:sz="0" w:space="0" w:color="auto"/>
      </w:divBdr>
    </w:div>
    <w:div w:id="1909876895">
      <w:bodyDiv w:val="1"/>
      <w:marLeft w:val="0"/>
      <w:marRight w:val="0"/>
      <w:marTop w:val="0"/>
      <w:marBottom w:val="0"/>
      <w:divBdr>
        <w:top w:val="none" w:sz="0" w:space="0" w:color="auto"/>
        <w:left w:val="none" w:sz="0" w:space="0" w:color="auto"/>
        <w:bottom w:val="none" w:sz="0" w:space="0" w:color="auto"/>
        <w:right w:val="none" w:sz="0" w:space="0" w:color="auto"/>
      </w:divBdr>
    </w:div>
    <w:div w:id="1987271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ing.com/search?q=reports+on+market+shares+in+procter+and+gamble&amp;cvid=fdf9dbf8420a4aa29416829d1bdde267&amp;aqs=edge.0.69i59j69i57j0l2j69i64.6880j0j1&amp;pglt=41&amp;FORM=ANNTA1&amp;PC=U531"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tmp"/><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tmp"/><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A70A11A360544C49724DC3FA95B40AD"/>
        <w:category>
          <w:name w:val="General"/>
          <w:gallery w:val="placeholder"/>
        </w:category>
        <w:types>
          <w:type w:val="bbPlcHdr"/>
        </w:types>
        <w:behaviors>
          <w:behavior w:val="content"/>
        </w:behaviors>
        <w:guid w:val="{06D953F9-D234-465B-8590-2A048C5EA4DD}"/>
      </w:docPartPr>
      <w:docPartBody>
        <w:p w:rsidR="00FB3776" w:rsidRDefault="00165628" w:rsidP="00165628">
          <w:pPr>
            <w:pStyle w:val="1A70A11A360544C49724DC3FA95B40AD"/>
          </w:pPr>
          <w:r>
            <w:rPr>
              <w:rFonts w:asciiTheme="majorHAnsi" w:eastAsiaTheme="majorEastAsia" w:hAnsiTheme="majorHAnsi" w:cstheme="majorBidi"/>
              <w:caps/>
              <w:color w:val="4472C4" w:themeColor="accent1"/>
              <w:sz w:val="80"/>
              <w:szCs w:val="80"/>
            </w:rPr>
            <w:t>[Document title]</w:t>
          </w:r>
        </w:p>
      </w:docPartBody>
    </w:docPart>
    <w:docPart>
      <w:docPartPr>
        <w:name w:val="EF8411C650B943F0847245BF1BBA23D4"/>
        <w:category>
          <w:name w:val="General"/>
          <w:gallery w:val="placeholder"/>
        </w:category>
        <w:types>
          <w:type w:val="bbPlcHdr"/>
        </w:types>
        <w:behaviors>
          <w:behavior w:val="content"/>
        </w:behaviors>
        <w:guid w:val="{C5C51D47-8B85-41E2-8EC8-803B5E21A052}"/>
      </w:docPartPr>
      <w:docPartBody>
        <w:p w:rsidR="00FB3776" w:rsidRDefault="00165628" w:rsidP="00165628">
          <w:pPr>
            <w:pStyle w:val="EF8411C650B943F0847245BF1BBA23D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Libre Franklin">
    <w:charset w:val="00"/>
    <w:family w:val="auto"/>
    <w:pitch w:val="variable"/>
    <w:sig w:usb0="A00000FF" w:usb1="4000205B" w:usb2="00000000" w:usb3="00000000" w:csb0="000001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628"/>
    <w:rsid w:val="00165628"/>
    <w:rsid w:val="00D221DF"/>
    <w:rsid w:val="00D56139"/>
    <w:rsid w:val="00E504A6"/>
    <w:rsid w:val="00FB37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70A11A360544C49724DC3FA95B40AD">
    <w:name w:val="1A70A11A360544C49724DC3FA95B40AD"/>
    <w:rsid w:val="00165628"/>
  </w:style>
  <w:style w:type="paragraph" w:customStyle="1" w:styleId="EF8411C650B943F0847245BF1BBA23D4">
    <w:name w:val="EF8411C650B943F0847245BF1BBA23D4"/>
    <w:rsid w:val="001656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Rachel Bancroft</PublishDate>
  <Abstract/>
  <CompanyAddress>25th June 2022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8DCA86-733B-44B9-8230-FA028C60AA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8409</Words>
  <Characters>47936</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Stategic Management</vt:lpstr>
    </vt:vector>
  </TitlesOfParts>
  <Company>University of wales trinity st david.</Company>
  <LinksUpToDate>false</LinksUpToDate>
  <CharactersWithSpaces>56233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Stategic Management</dc:title>
  <dc:subject>Does the organization have the right strategy for today’s challenging environment</dc:subject>
  <dc:creator>Rachel Bancroft (1817416)</dc:creator>
  <cp:keywords/>
  <dc:description/>
  <cp:lastModifiedBy>Rachel Bancroft (1817416)</cp:lastModifiedBy>
  <cp:revision>5</cp:revision>
  <dcterms:created xsi:type="dcterms:W3CDTF">2022-06-23T19:57:00Z</dcterms:created>
  <dcterms:modified xsi:type="dcterms:W3CDTF">2022-06-23T20:00:00Z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zotero-version="6.0.8"&gt;&lt;session id="11EecE3N"/&gt;&lt;style id="http://www.zotero.org/styles/harvard-cite-them-right" hasBibliography="1" bibliographyStyleHasBeenSet="1"/&gt;&lt;prefs&gt;&lt;pref name="fieldType" value="Field"/&gt;&lt;pref name="automaticJ</vt:lpwstr>
  </property>
  <property fmtid="{D5CDD505-2E9C-101B-9397-08002B2CF9AE}" pid="3" name="ZOTERO_PREF_2">
    <vt:lpwstr>ournalAbbreviations" value="true"/&gt;&lt;/prefs&gt;&lt;/data&gt;</vt:lpwstr>
  </property>
</Properties>
</file>