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AE1FD6" w:rsidRDefault="00B21F2E" w:rsidP="00AE1FD6">
      <w:pPr>
        <w:spacing w:line="360" w:lineRule="auto"/>
        <w:jc w:val="both"/>
        <w:rPr>
          <w:rFonts w:ascii="Arial" w:hAnsi="Arial" w:cs="Arial"/>
          <w:b/>
          <w:u w:val="single"/>
        </w:rPr>
      </w:pPr>
    </w:p>
    <w:p w14:paraId="618BF57D" w14:textId="77777777" w:rsidR="001B69C8" w:rsidRPr="00AE1FD6" w:rsidRDefault="001B69C8" w:rsidP="00AE1FD6">
      <w:pPr>
        <w:spacing w:line="360" w:lineRule="auto"/>
        <w:jc w:val="both"/>
        <w:rPr>
          <w:rFonts w:ascii="Arial" w:hAnsi="Arial" w:cs="Arial"/>
          <w:b/>
          <w:u w:val="single"/>
        </w:rPr>
      </w:pPr>
    </w:p>
    <w:p w14:paraId="5E1B2845" w14:textId="77777777" w:rsidR="001B69C8" w:rsidRPr="00AE1FD6" w:rsidRDefault="001B69C8" w:rsidP="00AE1FD6">
      <w:pPr>
        <w:spacing w:line="360" w:lineRule="auto"/>
        <w:jc w:val="both"/>
        <w:rPr>
          <w:rFonts w:ascii="Arial" w:hAnsi="Arial" w:cs="Arial"/>
          <w:b/>
          <w:u w:val="single"/>
        </w:rPr>
      </w:pPr>
    </w:p>
    <w:p w14:paraId="3FBC8958" w14:textId="2864CFD5" w:rsidR="00301AD0" w:rsidRPr="00AE1FD6" w:rsidRDefault="001B6DB4" w:rsidP="00AE1FD6">
      <w:pPr>
        <w:spacing w:line="360" w:lineRule="auto"/>
        <w:jc w:val="both"/>
        <w:rPr>
          <w:rFonts w:ascii="Arial" w:hAnsi="Arial" w:cs="Arial"/>
          <w:b/>
          <w:u w:val="single"/>
        </w:rPr>
      </w:pPr>
      <w:r w:rsidRPr="00AE1FD6">
        <w:rPr>
          <w:rFonts w:ascii="Arial" w:hAnsi="Arial" w:cs="Arial"/>
          <w:b/>
          <w:u w:val="single"/>
        </w:rPr>
        <w:t>L</w:t>
      </w:r>
      <w:r w:rsidR="001B69C8" w:rsidRPr="00AE1FD6">
        <w:rPr>
          <w:rFonts w:ascii="Arial" w:hAnsi="Arial" w:cs="Arial"/>
          <w:b/>
          <w:u w:val="single"/>
        </w:rPr>
        <w:t>E</w:t>
      </w:r>
      <w:r w:rsidRPr="00AE1FD6">
        <w:rPr>
          <w:rFonts w:ascii="Arial" w:hAnsi="Arial" w:cs="Arial"/>
          <w:b/>
          <w:u w:val="single"/>
        </w:rPr>
        <w:t>V</w:t>
      </w:r>
      <w:r w:rsidR="001B69C8" w:rsidRPr="00AE1FD6">
        <w:rPr>
          <w:rFonts w:ascii="Arial" w:hAnsi="Arial" w:cs="Arial"/>
          <w:b/>
          <w:u w:val="single"/>
        </w:rPr>
        <w:t>EL 4</w:t>
      </w:r>
      <w:r w:rsidRPr="00AE1FD6">
        <w:rPr>
          <w:rFonts w:ascii="Arial" w:hAnsi="Arial" w:cs="Arial"/>
          <w:b/>
          <w:u w:val="single"/>
        </w:rPr>
        <w:t xml:space="preserve"> </w:t>
      </w:r>
      <w:r w:rsidR="00643CB9" w:rsidRPr="00AE1FD6">
        <w:rPr>
          <w:rFonts w:ascii="Arial" w:hAnsi="Arial" w:cs="Arial"/>
          <w:b/>
          <w:u w:val="single"/>
        </w:rPr>
        <w:t>–</w:t>
      </w:r>
      <w:r w:rsidRPr="00AE1FD6">
        <w:rPr>
          <w:rFonts w:ascii="Arial" w:hAnsi="Arial" w:cs="Arial"/>
          <w:b/>
          <w:u w:val="single"/>
        </w:rPr>
        <w:t xml:space="preserve"> </w:t>
      </w:r>
      <w:r w:rsidR="00B21F2E" w:rsidRPr="00AE1FD6">
        <w:rPr>
          <w:rFonts w:ascii="Arial" w:hAnsi="Arial" w:cs="Arial"/>
          <w:b/>
          <w:u w:val="single"/>
        </w:rPr>
        <w:t xml:space="preserve">Student Journal </w:t>
      </w:r>
      <w:r w:rsidR="00A138AA" w:rsidRPr="00AE1FD6">
        <w:rPr>
          <w:rFonts w:ascii="Arial" w:hAnsi="Arial" w:cs="Arial"/>
          <w:b/>
          <w:u w:val="single"/>
        </w:rPr>
        <w:t>(750 words)</w:t>
      </w:r>
    </w:p>
    <w:p w14:paraId="3EEDD075" w14:textId="77777777" w:rsidR="00C50AE7" w:rsidRPr="00AE1FD6" w:rsidRDefault="00C50AE7" w:rsidP="00AE1FD6">
      <w:pPr>
        <w:spacing w:line="360" w:lineRule="auto"/>
        <w:jc w:val="both"/>
        <w:rPr>
          <w:rFonts w:ascii="Arial" w:hAnsi="Arial" w:cs="Arial"/>
          <w:b/>
          <w:u w:val="single"/>
        </w:rPr>
      </w:pPr>
    </w:p>
    <w:p w14:paraId="7011E673" w14:textId="12C43C63" w:rsidR="00B21F2E" w:rsidRPr="00AE1FD6" w:rsidRDefault="00B21F2E" w:rsidP="00AE1FD6">
      <w:pPr>
        <w:spacing w:line="360" w:lineRule="auto"/>
        <w:jc w:val="both"/>
        <w:rPr>
          <w:rFonts w:ascii="Arial" w:hAnsi="Arial" w:cs="Arial"/>
        </w:rPr>
      </w:pPr>
    </w:p>
    <w:p w14:paraId="21B8D9FF" w14:textId="77777777" w:rsidR="00301AD0" w:rsidRPr="00AE1FD6" w:rsidRDefault="00301AD0" w:rsidP="00AE1FD6">
      <w:pPr>
        <w:spacing w:line="360" w:lineRule="auto"/>
        <w:jc w:val="both"/>
        <w:rPr>
          <w:rFonts w:ascii="Arial" w:hAnsi="Arial" w:cs="Arial"/>
        </w:rPr>
      </w:pPr>
    </w:p>
    <w:tbl>
      <w:tblPr>
        <w:tblStyle w:val="TableGrid"/>
        <w:tblW w:w="0" w:type="auto"/>
        <w:tblLook w:val="01E0" w:firstRow="1" w:lastRow="1" w:firstColumn="1" w:lastColumn="1" w:noHBand="0" w:noVBand="0"/>
      </w:tblPr>
      <w:tblGrid>
        <w:gridCol w:w="3987"/>
        <w:gridCol w:w="7195"/>
      </w:tblGrid>
      <w:tr w:rsidR="00B21F2E" w:rsidRPr="00AE1FD6" w14:paraId="0D3FB92D" w14:textId="77777777" w:rsidTr="00B21F2E">
        <w:tc>
          <w:tcPr>
            <w:tcW w:w="3987" w:type="dxa"/>
            <w:shd w:val="clear" w:color="auto" w:fill="8DB3E2" w:themeFill="text2" w:themeFillTint="66"/>
          </w:tcPr>
          <w:p w14:paraId="4B8FE21B" w14:textId="35A86D7F" w:rsidR="00B21F2E" w:rsidRPr="00AE1FD6" w:rsidRDefault="00B21F2E" w:rsidP="00AE1FD6">
            <w:pPr>
              <w:spacing w:line="360" w:lineRule="auto"/>
              <w:jc w:val="both"/>
              <w:rPr>
                <w:rFonts w:ascii="Arial" w:hAnsi="Arial" w:cs="Arial"/>
                <w:b/>
              </w:rPr>
            </w:pPr>
            <w:r w:rsidRPr="00AE1FD6">
              <w:rPr>
                <w:rFonts w:ascii="Arial" w:hAnsi="Arial" w:cs="Arial"/>
                <w:b/>
              </w:rPr>
              <w:t>Student Name:</w:t>
            </w:r>
            <w:r w:rsidR="003478CE" w:rsidRPr="00AE1FD6">
              <w:rPr>
                <w:rFonts w:ascii="Arial" w:hAnsi="Arial" w:cs="Arial"/>
                <w:b/>
              </w:rPr>
              <w:t xml:space="preserve"> </w:t>
            </w:r>
            <w:r w:rsidR="00B04777" w:rsidRPr="00AE1FD6">
              <w:rPr>
                <w:rFonts w:ascii="Arial" w:hAnsi="Arial" w:cs="Arial"/>
                <w:b/>
              </w:rPr>
              <w:t>Ioana Alexandra Vasile</w:t>
            </w:r>
          </w:p>
          <w:p w14:paraId="498F0B10" w14:textId="77777777" w:rsidR="001B69C8" w:rsidRPr="00AE1FD6" w:rsidRDefault="001B69C8" w:rsidP="00AE1FD6">
            <w:pPr>
              <w:spacing w:line="360" w:lineRule="auto"/>
              <w:jc w:val="both"/>
              <w:rPr>
                <w:rFonts w:ascii="Arial" w:hAnsi="Arial" w:cs="Arial"/>
                <w:b/>
              </w:rPr>
            </w:pPr>
          </w:p>
          <w:p w14:paraId="69E1F0CF" w14:textId="1412DFFD" w:rsidR="00B21F2E" w:rsidRPr="00AE1FD6" w:rsidRDefault="001B69C8" w:rsidP="00AE1FD6">
            <w:pPr>
              <w:spacing w:line="360" w:lineRule="auto"/>
              <w:jc w:val="both"/>
              <w:rPr>
                <w:rFonts w:ascii="Arial" w:hAnsi="Arial" w:cs="Arial"/>
                <w:b/>
              </w:rPr>
            </w:pPr>
            <w:r w:rsidRPr="00AE1FD6">
              <w:rPr>
                <w:rFonts w:ascii="Arial" w:hAnsi="Arial" w:cs="Arial"/>
                <w:b/>
              </w:rPr>
              <w:t>Student Number:</w:t>
            </w:r>
            <w:r w:rsidR="003478CE" w:rsidRPr="00AE1FD6">
              <w:rPr>
                <w:rFonts w:ascii="Arial" w:hAnsi="Arial" w:cs="Arial"/>
                <w:b/>
              </w:rPr>
              <w:t xml:space="preserve"> </w:t>
            </w:r>
            <w:r w:rsidR="00B04777" w:rsidRPr="00AE1FD6">
              <w:rPr>
                <w:rFonts w:ascii="Arial" w:hAnsi="Arial" w:cs="Arial"/>
                <w:b/>
              </w:rPr>
              <w:t>2119678</w:t>
            </w:r>
          </w:p>
          <w:p w14:paraId="1BE02E96" w14:textId="77777777" w:rsidR="00B21F2E" w:rsidRPr="00AE1FD6" w:rsidRDefault="00B21F2E" w:rsidP="00AE1FD6">
            <w:pPr>
              <w:spacing w:line="360" w:lineRule="auto"/>
              <w:jc w:val="both"/>
              <w:rPr>
                <w:rFonts w:ascii="Arial" w:hAnsi="Arial" w:cs="Arial"/>
                <w:b/>
              </w:rPr>
            </w:pPr>
          </w:p>
        </w:tc>
        <w:tc>
          <w:tcPr>
            <w:tcW w:w="7195" w:type="dxa"/>
            <w:shd w:val="clear" w:color="auto" w:fill="8DB3E2" w:themeFill="text2" w:themeFillTint="66"/>
          </w:tcPr>
          <w:p w14:paraId="488BCD26" w14:textId="6F0D252C" w:rsidR="00B21F2E" w:rsidRPr="00AE1FD6" w:rsidRDefault="001B69C8" w:rsidP="00AE1FD6">
            <w:pPr>
              <w:spacing w:line="360" w:lineRule="auto"/>
              <w:jc w:val="both"/>
              <w:rPr>
                <w:rFonts w:ascii="Arial" w:hAnsi="Arial" w:cs="Arial"/>
                <w:b/>
              </w:rPr>
            </w:pPr>
            <w:r w:rsidRPr="00AE1FD6">
              <w:rPr>
                <w:rFonts w:ascii="Arial" w:hAnsi="Arial" w:cs="Arial"/>
                <w:b/>
              </w:rPr>
              <w:t>Module:</w:t>
            </w:r>
            <w:r w:rsidR="00DB2749" w:rsidRPr="00AE1FD6">
              <w:rPr>
                <w:rFonts w:ascii="Arial" w:hAnsi="Arial" w:cs="Arial"/>
                <w:b/>
              </w:rPr>
              <w:t xml:space="preserve"> Food &amp; Beverage operations </w:t>
            </w:r>
          </w:p>
          <w:p w14:paraId="2019D1B6" w14:textId="77777777" w:rsidR="00B21F2E" w:rsidRPr="00AE1FD6" w:rsidRDefault="00B21F2E" w:rsidP="00AE1FD6">
            <w:pPr>
              <w:spacing w:line="360" w:lineRule="auto"/>
              <w:jc w:val="both"/>
              <w:rPr>
                <w:rFonts w:ascii="Arial" w:hAnsi="Arial" w:cs="Arial"/>
                <w:b/>
              </w:rPr>
            </w:pPr>
          </w:p>
          <w:p w14:paraId="450FE136" w14:textId="52C5D6D4" w:rsidR="001B69C8" w:rsidRPr="00AE1FD6" w:rsidRDefault="001B69C8" w:rsidP="00AE1FD6">
            <w:pPr>
              <w:spacing w:line="360" w:lineRule="auto"/>
              <w:jc w:val="both"/>
              <w:rPr>
                <w:rFonts w:ascii="Arial" w:hAnsi="Arial" w:cs="Arial"/>
                <w:b/>
              </w:rPr>
            </w:pPr>
            <w:r w:rsidRPr="00AE1FD6">
              <w:rPr>
                <w:rFonts w:ascii="Arial" w:hAnsi="Arial" w:cs="Arial"/>
                <w:b/>
              </w:rPr>
              <w:t>Lecturer:</w:t>
            </w:r>
            <w:r w:rsidR="003478CE" w:rsidRPr="00AE1FD6">
              <w:rPr>
                <w:rFonts w:ascii="Arial" w:hAnsi="Arial" w:cs="Arial"/>
                <w:b/>
              </w:rPr>
              <w:t xml:space="preserve"> </w:t>
            </w:r>
            <w:r w:rsidR="00DB2749" w:rsidRPr="00AE1FD6">
              <w:rPr>
                <w:rFonts w:ascii="Arial" w:hAnsi="Arial" w:cs="Arial"/>
                <w:b/>
              </w:rPr>
              <w:t xml:space="preserve">Ffion </w:t>
            </w:r>
            <w:proofErr w:type="spellStart"/>
            <w:r w:rsidR="00226692" w:rsidRPr="00AE1FD6">
              <w:rPr>
                <w:rFonts w:ascii="Arial" w:hAnsi="Arial" w:cs="Arial"/>
                <w:b/>
              </w:rPr>
              <w:t>Cumberpatch</w:t>
            </w:r>
            <w:proofErr w:type="spellEnd"/>
          </w:p>
        </w:tc>
      </w:tr>
    </w:tbl>
    <w:p w14:paraId="1F13C318" w14:textId="4D5FFF34" w:rsidR="0062012D" w:rsidRPr="00AE1FD6" w:rsidRDefault="0062012D" w:rsidP="00AE1FD6">
      <w:pPr>
        <w:spacing w:line="360" w:lineRule="auto"/>
        <w:jc w:val="both"/>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AE1FD6" w14:paraId="19DFCE05" w14:textId="77777777" w:rsidTr="00563973">
        <w:tc>
          <w:tcPr>
            <w:tcW w:w="3983" w:type="dxa"/>
            <w:shd w:val="clear" w:color="auto" w:fill="FBD4B4" w:themeFill="accent6" w:themeFillTint="66"/>
          </w:tcPr>
          <w:p w14:paraId="15299B24" w14:textId="4E36E63F" w:rsidR="00B21F2E" w:rsidRPr="00AE1FD6" w:rsidRDefault="008F0D83" w:rsidP="00AE1FD6">
            <w:pPr>
              <w:spacing w:line="360" w:lineRule="auto"/>
              <w:jc w:val="both"/>
              <w:rPr>
                <w:rFonts w:ascii="Arial" w:hAnsi="Arial" w:cs="Arial"/>
                <w:b/>
              </w:rPr>
            </w:pPr>
            <w:r w:rsidRPr="00AE1FD6">
              <w:rPr>
                <w:rFonts w:ascii="Arial" w:hAnsi="Arial" w:cs="Arial"/>
                <w:b/>
              </w:rPr>
              <w:t>Topic of choice:</w:t>
            </w:r>
            <w:r w:rsidR="00B60FDF" w:rsidRPr="00AE1FD6">
              <w:rPr>
                <w:rFonts w:ascii="Arial" w:hAnsi="Arial" w:cs="Arial"/>
                <w:b/>
              </w:rPr>
              <w:t xml:space="preserve"> </w:t>
            </w:r>
          </w:p>
        </w:tc>
        <w:tc>
          <w:tcPr>
            <w:tcW w:w="7199" w:type="dxa"/>
            <w:shd w:val="clear" w:color="auto" w:fill="FBD4B4" w:themeFill="accent6" w:themeFillTint="66"/>
          </w:tcPr>
          <w:p w14:paraId="46D7ECC8" w14:textId="62488195" w:rsidR="00B21F2E" w:rsidRPr="00AE1FD6" w:rsidRDefault="00B21F2E" w:rsidP="00AE1FD6">
            <w:pPr>
              <w:spacing w:line="360" w:lineRule="auto"/>
              <w:jc w:val="both"/>
              <w:rPr>
                <w:rFonts w:ascii="Arial" w:hAnsi="Arial" w:cs="Arial"/>
                <w:b/>
              </w:rPr>
            </w:pPr>
          </w:p>
          <w:p w14:paraId="36F1B310" w14:textId="155E7656" w:rsidR="00B21F2E" w:rsidRPr="00AE1FD6" w:rsidRDefault="00226692" w:rsidP="00AE1FD6">
            <w:pPr>
              <w:spacing w:line="360" w:lineRule="auto"/>
              <w:jc w:val="both"/>
              <w:rPr>
                <w:rFonts w:ascii="Arial" w:hAnsi="Arial" w:cs="Arial"/>
                <w:b/>
              </w:rPr>
            </w:pPr>
            <w:r w:rsidRPr="00AE1FD6">
              <w:rPr>
                <w:rFonts w:ascii="Arial" w:hAnsi="Arial" w:cs="Arial"/>
                <w:b/>
              </w:rPr>
              <w:t xml:space="preserve">Allergies and Intolerances and the importance  within the industry </w:t>
            </w:r>
          </w:p>
          <w:p w14:paraId="5A58C08D" w14:textId="0CB28053" w:rsidR="00B21F2E" w:rsidRPr="00AE1FD6" w:rsidRDefault="00B21F2E" w:rsidP="00AE1FD6">
            <w:pPr>
              <w:spacing w:line="360" w:lineRule="auto"/>
              <w:jc w:val="both"/>
              <w:rPr>
                <w:rFonts w:ascii="Arial" w:hAnsi="Arial" w:cs="Arial"/>
                <w:b/>
              </w:rPr>
            </w:pPr>
          </w:p>
        </w:tc>
      </w:tr>
      <w:tr w:rsidR="00B945EA" w:rsidRPr="00AE1FD6" w14:paraId="60CC0225" w14:textId="77777777" w:rsidTr="00A91FD6">
        <w:trPr>
          <w:trHeight w:val="2494"/>
        </w:trPr>
        <w:tc>
          <w:tcPr>
            <w:tcW w:w="11182" w:type="dxa"/>
            <w:gridSpan w:val="2"/>
          </w:tcPr>
          <w:p w14:paraId="0831D54A" w14:textId="77777777" w:rsidR="00B945EA" w:rsidRPr="00AE1FD6" w:rsidRDefault="00B945EA" w:rsidP="00AE1FD6">
            <w:pPr>
              <w:spacing w:line="360" w:lineRule="auto"/>
              <w:jc w:val="both"/>
              <w:rPr>
                <w:rFonts w:ascii="Arial" w:hAnsi="Arial" w:cs="Arial"/>
              </w:rPr>
            </w:pPr>
          </w:p>
          <w:p w14:paraId="2AD83DFE" w14:textId="16807E2B" w:rsidR="0028250D" w:rsidRPr="00AE1FD6" w:rsidRDefault="009902B1" w:rsidP="00AE1FD6">
            <w:pPr>
              <w:spacing w:line="360" w:lineRule="auto"/>
              <w:jc w:val="both"/>
              <w:rPr>
                <w:rFonts w:ascii="Arial" w:hAnsi="Arial" w:cs="Arial"/>
              </w:rPr>
            </w:pPr>
            <w:r w:rsidRPr="00AE1FD6">
              <w:rPr>
                <w:rFonts w:ascii="Arial" w:hAnsi="Arial" w:cs="Arial"/>
              </w:rPr>
              <w:t>According to Ashard, (2005) term allergy refers to a type of an immune response that occurs in the response to a foreign substance, usually a protein. Food intolerance is a chemical reaction that some people have after eating or drinking some foods and it is not an immune response. Most of the time symptoms caused by food allergy evolve very soon after consuming the foo</w:t>
            </w:r>
            <w:r w:rsidR="00984F59" w:rsidRPr="00AE1FD6">
              <w:rPr>
                <w:rFonts w:ascii="Arial" w:hAnsi="Arial" w:cs="Arial"/>
              </w:rPr>
              <w:t>d.</w:t>
            </w:r>
            <w:r w:rsidR="00293C54" w:rsidRPr="00AE1FD6">
              <w:rPr>
                <w:rFonts w:ascii="Arial" w:hAnsi="Arial" w:cs="Arial"/>
              </w:rPr>
              <w:t xml:space="preserve"> </w:t>
            </w:r>
            <w:r w:rsidR="00984F59" w:rsidRPr="00AE1FD6">
              <w:rPr>
                <w:rFonts w:ascii="Arial" w:hAnsi="Arial" w:cs="Arial"/>
              </w:rPr>
              <w:t>Symptoms of food allergy are: Itching, burning and swelling around the mouth, vomiting skin rash, runny nose, breathing difficulties.</w:t>
            </w:r>
            <w:r w:rsidR="0020032C" w:rsidRPr="00AE1FD6">
              <w:rPr>
                <w:rFonts w:ascii="Arial" w:hAnsi="Arial" w:cs="Arial"/>
              </w:rPr>
              <w:t xml:space="preserve"> </w:t>
            </w:r>
            <w:r w:rsidR="00984F59" w:rsidRPr="00AE1FD6">
              <w:rPr>
                <w:rFonts w:ascii="Arial" w:hAnsi="Arial" w:cs="Arial"/>
              </w:rPr>
              <w:t xml:space="preserve">Symptoms of </w:t>
            </w:r>
            <w:r w:rsidR="0020032C" w:rsidRPr="00AE1FD6">
              <w:rPr>
                <w:rFonts w:ascii="Arial" w:hAnsi="Arial" w:cs="Arial"/>
              </w:rPr>
              <w:t>intolerance</w:t>
            </w:r>
            <w:r w:rsidR="00984F59" w:rsidRPr="00AE1FD6">
              <w:rPr>
                <w:rFonts w:ascii="Arial" w:hAnsi="Arial" w:cs="Arial"/>
              </w:rPr>
              <w:t xml:space="preserve"> are</w:t>
            </w:r>
            <w:r w:rsidR="0020032C" w:rsidRPr="00AE1FD6">
              <w:rPr>
                <w:rFonts w:ascii="Arial" w:hAnsi="Arial" w:cs="Arial"/>
              </w:rPr>
              <w:t>: Nervousness, tremor, palpitations, diarrhoea, headaches, migraine. (</w:t>
            </w:r>
            <w:r w:rsidR="00C863C7" w:rsidRPr="00AE1FD6">
              <w:rPr>
                <w:rFonts w:ascii="Arial" w:hAnsi="Arial" w:cs="Arial"/>
              </w:rPr>
              <w:t>betterhealt.vic.uk)</w:t>
            </w:r>
            <w:r w:rsidR="0028250D" w:rsidRPr="00AE1FD6">
              <w:rPr>
                <w:rFonts w:ascii="Arial" w:hAnsi="Arial" w:cs="Arial"/>
              </w:rPr>
              <w:t>Although symptoms caused by food intolerance can be immediate, they may also take 12 to 24 hours to develop.</w:t>
            </w:r>
          </w:p>
          <w:p w14:paraId="5A74E267" w14:textId="5E63C98C" w:rsidR="00635A54" w:rsidRPr="00AE1FD6" w:rsidRDefault="00635A54" w:rsidP="00AE1FD6">
            <w:pPr>
              <w:spacing w:line="360" w:lineRule="auto"/>
              <w:jc w:val="both"/>
              <w:rPr>
                <w:rFonts w:ascii="Arial" w:hAnsi="Arial" w:cs="Arial"/>
              </w:rPr>
            </w:pPr>
            <w:r w:rsidRPr="00AE1FD6">
              <w:rPr>
                <w:rFonts w:ascii="Arial" w:hAnsi="Arial" w:cs="Arial"/>
              </w:rPr>
              <w:t xml:space="preserve">Buckwheat inhalation may be risky for sensitive individuals. Processing </w:t>
            </w:r>
            <w:r w:rsidR="00EF4DF4" w:rsidRPr="00AE1FD6">
              <w:rPr>
                <w:rFonts w:ascii="Arial" w:hAnsi="Arial" w:cs="Arial"/>
              </w:rPr>
              <w:t xml:space="preserve">dust into flour can cause allergies such as: itching, </w:t>
            </w:r>
            <w:r w:rsidR="008F28B8" w:rsidRPr="00AE1FD6">
              <w:rPr>
                <w:rFonts w:ascii="Arial" w:hAnsi="Arial" w:cs="Arial"/>
              </w:rPr>
              <w:t>swelling of the mouth and throat.</w:t>
            </w:r>
            <w:r w:rsidR="007943B7" w:rsidRPr="00AE1FD6">
              <w:rPr>
                <w:rFonts w:ascii="Arial" w:hAnsi="Arial" w:cs="Arial"/>
              </w:rPr>
              <w:t xml:space="preserve"> Abdominal pain and gastrointestinal complaints have been reported (Journal of food Sciences, 2021)</w:t>
            </w:r>
          </w:p>
          <w:p w14:paraId="472143EF" w14:textId="6755DDD7" w:rsidR="004E1BC5" w:rsidRPr="00AE1FD6" w:rsidRDefault="00190D38" w:rsidP="00AE1FD6">
            <w:pPr>
              <w:spacing w:line="360" w:lineRule="auto"/>
              <w:jc w:val="both"/>
              <w:rPr>
                <w:rFonts w:ascii="Arial" w:hAnsi="Arial" w:cs="Arial"/>
              </w:rPr>
            </w:pPr>
            <w:r w:rsidRPr="00AE1FD6">
              <w:rPr>
                <w:rFonts w:ascii="Arial" w:hAnsi="Arial" w:cs="Arial"/>
              </w:rPr>
              <w:t xml:space="preserve">In the most serious cases, a person has a </w:t>
            </w:r>
            <w:r w:rsidR="004E1BC5" w:rsidRPr="00AE1FD6">
              <w:rPr>
                <w:rFonts w:ascii="Arial" w:hAnsi="Arial" w:cs="Arial"/>
              </w:rPr>
              <w:t>serious allergic reaction ( anaphylaxis), which can be life threatening. Anaphylaxis symptoms are: Breathing difficulties, trouble swallowing or speaking, feeling dizzy or faint. In this case an ambulance service needs to be called</w:t>
            </w:r>
            <w:r w:rsidR="00065E40" w:rsidRPr="00AE1FD6">
              <w:rPr>
                <w:rFonts w:ascii="Arial" w:hAnsi="Arial" w:cs="Arial"/>
              </w:rPr>
              <w:t xml:space="preserve"> immediately</w:t>
            </w:r>
            <w:r w:rsidR="004E1BC5" w:rsidRPr="00AE1FD6">
              <w:rPr>
                <w:rFonts w:ascii="Arial" w:hAnsi="Arial" w:cs="Arial"/>
              </w:rPr>
              <w:t xml:space="preserve"> </w:t>
            </w:r>
            <w:r w:rsidR="00065E40" w:rsidRPr="00AE1FD6">
              <w:rPr>
                <w:rFonts w:ascii="Arial" w:hAnsi="Arial" w:cs="Arial"/>
              </w:rPr>
              <w:t>(NHS.uk)</w:t>
            </w:r>
          </w:p>
          <w:p w14:paraId="441A610A" w14:textId="158C0F7E" w:rsidR="00872398" w:rsidRPr="00AE1FD6" w:rsidRDefault="001B2908" w:rsidP="00AE1FD6">
            <w:pPr>
              <w:spacing w:line="360" w:lineRule="auto"/>
              <w:jc w:val="both"/>
              <w:rPr>
                <w:rFonts w:ascii="Arial" w:hAnsi="Arial" w:cs="Arial"/>
              </w:rPr>
            </w:pPr>
            <w:r w:rsidRPr="00AE1FD6">
              <w:rPr>
                <w:rFonts w:ascii="Arial" w:hAnsi="Arial" w:cs="Arial"/>
              </w:rPr>
              <w:t>For the past two decades, it has been known that food allergies have become a significant problem among children, especially as attention is focused on the growing health concerns about food allergens.</w:t>
            </w:r>
            <w:r w:rsidR="00A70E25" w:rsidRPr="00AE1FD6">
              <w:rPr>
                <w:rFonts w:ascii="Arial" w:hAnsi="Arial" w:cs="Arial"/>
              </w:rPr>
              <w:t xml:space="preserve"> Research </w:t>
            </w:r>
            <w:r w:rsidR="00F46EDA" w:rsidRPr="00AE1FD6">
              <w:rPr>
                <w:rFonts w:ascii="Arial" w:hAnsi="Arial" w:cs="Arial"/>
              </w:rPr>
              <w:t xml:space="preserve">shows that 8%of children age 6 and under suffer from food allergies, compared with 2% of </w:t>
            </w:r>
            <w:r w:rsidR="00F46EDA" w:rsidRPr="00AE1FD6">
              <w:rPr>
                <w:rFonts w:ascii="Arial" w:hAnsi="Arial" w:cs="Arial"/>
              </w:rPr>
              <w:lastRenderedPageBreak/>
              <w:t>adults ( Ashard, 2005)</w:t>
            </w:r>
            <w:r w:rsidR="00293C54" w:rsidRPr="00AE1FD6">
              <w:rPr>
                <w:rFonts w:ascii="Arial" w:hAnsi="Arial" w:cs="Arial"/>
              </w:rPr>
              <w:t>.</w:t>
            </w:r>
            <w:r w:rsidR="00872398" w:rsidRPr="00AE1FD6">
              <w:rPr>
                <w:rFonts w:ascii="Arial" w:hAnsi="Arial" w:cs="Arial"/>
              </w:rPr>
              <w:t xml:space="preserve"> Therefore, in the hospitality industry it is extremely important to know about allergies and intolerance. </w:t>
            </w:r>
            <w:r w:rsidRPr="00AE1FD6">
              <w:rPr>
                <w:rFonts w:ascii="Arial" w:hAnsi="Arial" w:cs="Arial"/>
              </w:rPr>
              <w:t xml:space="preserve">Having myself and my family members affected by allergies, it is becoming increasingly clear how such </w:t>
            </w:r>
            <w:r w:rsidR="00A70E25" w:rsidRPr="00AE1FD6">
              <w:rPr>
                <w:rFonts w:ascii="Arial" w:hAnsi="Arial" w:cs="Arial"/>
              </w:rPr>
              <w:t>issues, not only affect physical but also can lead to mental health issues,</w:t>
            </w:r>
            <w:r w:rsidRPr="00AE1FD6">
              <w:rPr>
                <w:rFonts w:ascii="Arial" w:hAnsi="Arial" w:cs="Arial"/>
              </w:rPr>
              <w:t xml:space="preserve"> </w:t>
            </w:r>
            <w:r w:rsidR="0028250D" w:rsidRPr="00AE1FD6">
              <w:rPr>
                <w:rFonts w:ascii="Arial" w:hAnsi="Arial" w:cs="Arial"/>
              </w:rPr>
              <w:t>which</w:t>
            </w:r>
            <w:r w:rsidRPr="00AE1FD6">
              <w:rPr>
                <w:rFonts w:ascii="Arial" w:hAnsi="Arial" w:cs="Arial"/>
              </w:rPr>
              <w:t xml:space="preserve"> requires</w:t>
            </w:r>
            <w:r w:rsidR="0028250D" w:rsidRPr="00AE1FD6">
              <w:rPr>
                <w:rFonts w:ascii="Arial" w:hAnsi="Arial" w:cs="Arial"/>
              </w:rPr>
              <w:t xml:space="preserve"> me to be extra careful</w:t>
            </w:r>
            <w:r w:rsidRPr="00AE1FD6">
              <w:rPr>
                <w:rFonts w:ascii="Arial" w:hAnsi="Arial" w:cs="Arial"/>
              </w:rPr>
              <w:t xml:space="preserve"> </w:t>
            </w:r>
            <w:r w:rsidR="0028250D" w:rsidRPr="00AE1FD6">
              <w:rPr>
                <w:rFonts w:ascii="Arial" w:hAnsi="Arial" w:cs="Arial"/>
              </w:rPr>
              <w:t>when it comes to inspecting all the ingredients before consuming food.</w:t>
            </w:r>
            <w:r w:rsidR="00872398" w:rsidRPr="00AE1FD6">
              <w:rPr>
                <w:rFonts w:ascii="Arial" w:hAnsi="Arial" w:cs="Arial"/>
              </w:rPr>
              <w:t xml:space="preserve"> Through the study of this module, I was able to acquire important knowledge regarding all the allergies and intolerance present in the industry.</w:t>
            </w:r>
          </w:p>
          <w:p w14:paraId="0514EA32" w14:textId="26CBFB58" w:rsidR="00375882" w:rsidRPr="00AE1FD6" w:rsidRDefault="004106BE" w:rsidP="00AE1FD6">
            <w:pPr>
              <w:spacing w:line="360" w:lineRule="auto"/>
              <w:jc w:val="both"/>
              <w:rPr>
                <w:rFonts w:ascii="Arial" w:hAnsi="Arial" w:cs="Arial"/>
              </w:rPr>
            </w:pPr>
            <w:r w:rsidRPr="00AE1FD6">
              <w:rPr>
                <w:rFonts w:ascii="Arial" w:hAnsi="Arial" w:cs="Arial"/>
              </w:rPr>
              <w:t>The food.gov.uk</w:t>
            </w:r>
            <w:r w:rsidR="007B60EB" w:rsidRPr="00AE1FD6">
              <w:rPr>
                <w:rFonts w:ascii="Arial" w:hAnsi="Arial" w:cs="Arial"/>
              </w:rPr>
              <w:t xml:space="preserve"> official</w:t>
            </w:r>
            <w:r w:rsidRPr="00AE1FD6">
              <w:rPr>
                <w:rFonts w:ascii="Arial" w:hAnsi="Arial" w:cs="Arial"/>
              </w:rPr>
              <w:t xml:space="preserve"> site is one of the sources where</w:t>
            </w:r>
            <w:r w:rsidR="007B60EB" w:rsidRPr="00AE1FD6">
              <w:rPr>
                <w:rFonts w:ascii="Arial" w:hAnsi="Arial" w:cs="Arial"/>
              </w:rPr>
              <w:t xml:space="preserve"> </w:t>
            </w:r>
            <w:r w:rsidR="002C0A06" w:rsidRPr="00AE1FD6">
              <w:rPr>
                <w:rFonts w:ascii="Arial" w:hAnsi="Arial" w:cs="Arial"/>
              </w:rPr>
              <w:t>it can be found</w:t>
            </w:r>
            <w:r w:rsidR="007B60EB" w:rsidRPr="00AE1FD6">
              <w:rPr>
                <w:rFonts w:ascii="Arial" w:hAnsi="Arial" w:cs="Arial"/>
              </w:rPr>
              <w:t xml:space="preserve">  about the 14 allergens</w:t>
            </w:r>
            <w:r w:rsidR="002C0A06" w:rsidRPr="00AE1FD6">
              <w:rPr>
                <w:rFonts w:ascii="Arial" w:hAnsi="Arial" w:cs="Arial"/>
              </w:rPr>
              <w:t>, which</w:t>
            </w:r>
            <w:r w:rsidR="007B60EB" w:rsidRPr="00AE1FD6">
              <w:rPr>
                <w:rFonts w:ascii="Arial" w:hAnsi="Arial" w:cs="Arial"/>
              </w:rPr>
              <w:t xml:space="preserve"> stated below: Milk, Crustaceans, Eggs, Fish, Lupin, Celery, Soya, Mustard, Peanuts, Sesame, Soybeans</w:t>
            </w:r>
            <w:r w:rsidR="009D39A3" w:rsidRPr="00AE1FD6">
              <w:rPr>
                <w:rFonts w:ascii="Arial" w:hAnsi="Arial" w:cs="Arial"/>
              </w:rPr>
              <w:t xml:space="preserve">, Nuts, </w:t>
            </w:r>
            <w:proofErr w:type="spellStart"/>
            <w:r w:rsidR="009D39A3" w:rsidRPr="00AE1FD6">
              <w:rPr>
                <w:rFonts w:ascii="Arial" w:hAnsi="Arial" w:cs="Arial"/>
              </w:rPr>
              <w:t>Molusc</w:t>
            </w:r>
            <w:proofErr w:type="spellEnd"/>
            <w:r w:rsidR="009D39A3" w:rsidRPr="00AE1FD6">
              <w:rPr>
                <w:rFonts w:ascii="Arial" w:hAnsi="Arial" w:cs="Arial"/>
              </w:rPr>
              <w:t>, Sulphur Dioxide.</w:t>
            </w:r>
            <w:r w:rsidR="002C0A06" w:rsidRPr="00AE1FD6">
              <w:rPr>
                <w:rFonts w:ascii="Arial" w:hAnsi="Arial" w:cs="Arial"/>
              </w:rPr>
              <w:t xml:space="preserve"> </w:t>
            </w:r>
            <w:r w:rsidR="00A70E25" w:rsidRPr="00AE1FD6">
              <w:rPr>
                <w:rFonts w:ascii="Arial" w:hAnsi="Arial" w:cs="Arial"/>
              </w:rPr>
              <w:t>On the other hand the food businesses duty is to inform</w:t>
            </w:r>
            <w:r w:rsidR="00F74099" w:rsidRPr="00AE1FD6">
              <w:rPr>
                <w:rFonts w:ascii="Arial" w:hAnsi="Arial" w:cs="Arial"/>
              </w:rPr>
              <w:t xml:space="preserve"> the customers</w:t>
            </w:r>
            <w:r w:rsidR="00C13A06" w:rsidRPr="00AE1FD6">
              <w:rPr>
                <w:rFonts w:ascii="Arial" w:hAnsi="Arial" w:cs="Arial"/>
              </w:rPr>
              <w:t xml:space="preserve"> if any products they provide contain any of </w:t>
            </w:r>
            <w:r w:rsidR="006B3A2E" w:rsidRPr="00AE1FD6">
              <w:rPr>
                <w:rFonts w:ascii="Arial" w:hAnsi="Arial" w:cs="Arial"/>
              </w:rPr>
              <w:t>this</w:t>
            </w:r>
            <w:r w:rsidR="00C13A06" w:rsidRPr="00AE1FD6">
              <w:rPr>
                <w:rFonts w:ascii="Arial" w:hAnsi="Arial" w:cs="Arial"/>
              </w:rPr>
              <w:t xml:space="preserve"> 14 allergens as an ingredient. There are a few ways to show that information: </w:t>
            </w:r>
            <w:r w:rsidR="002E527C" w:rsidRPr="00AE1FD6">
              <w:rPr>
                <w:rFonts w:ascii="Arial" w:hAnsi="Arial" w:cs="Arial"/>
              </w:rPr>
              <w:t>Prepacked</w:t>
            </w:r>
            <w:r w:rsidR="00C13A06" w:rsidRPr="00AE1FD6">
              <w:rPr>
                <w:rFonts w:ascii="Arial" w:hAnsi="Arial" w:cs="Arial"/>
              </w:rPr>
              <w:t xml:space="preserve"> food: All the prepacked food and drinks must list the 14 allergens on the ingredient list.</w:t>
            </w:r>
          </w:p>
          <w:p w14:paraId="61AF3F05" w14:textId="704F863B" w:rsidR="002E527C" w:rsidRPr="00AE1FD6" w:rsidRDefault="002E527C" w:rsidP="00AE1FD6">
            <w:pPr>
              <w:spacing w:line="360" w:lineRule="auto"/>
              <w:jc w:val="both"/>
              <w:rPr>
                <w:rFonts w:ascii="Arial" w:hAnsi="Arial" w:cs="Arial"/>
              </w:rPr>
            </w:pPr>
            <w:r w:rsidRPr="00AE1FD6">
              <w:rPr>
                <w:rFonts w:ascii="Arial" w:hAnsi="Arial" w:cs="Arial"/>
              </w:rPr>
              <w:t>Non-prepacked (loose) food: Allergen information must be provided by any loose food items sold by food businesses such as bakery and butchers (ibid).</w:t>
            </w:r>
          </w:p>
          <w:p w14:paraId="35DD7BE5" w14:textId="7187CA05" w:rsidR="002E527C" w:rsidRPr="00AE1FD6" w:rsidRDefault="009902B1" w:rsidP="00AE1FD6">
            <w:pPr>
              <w:spacing w:line="360" w:lineRule="auto"/>
              <w:jc w:val="both"/>
              <w:rPr>
                <w:rFonts w:ascii="Arial" w:hAnsi="Arial" w:cs="Arial"/>
              </w:rPr>
            </w:pPr>
            <w:r w:rsidRPr="00AE1FD6">
              <w:rPr>
                <w:rFonts w:ascii="Arial" w:hAnsi="Arial" w:cs="Arial"/>
              </w:rPr>
              <w:t xml:space="preserve">Based on narf.org.uk </w:t>
            </w:r>
            <w:r w:rsidR="007155EE" w:rsidRPr="00AE1FD6">
              <w:rPr>
                <w:rFonts w:ascii="Arial" w:hAnsi="Arial" w:cs="Arial"/>
              </w:rPr>
              <w:t>Natasha’s law</w:t>
            </w:r>
            <w:r w:rsidR="000414EC" w:rsidRPr="00AE1FD6">
              <w:rPr>
                <w:rFonts w:ascii="Arial" w:hAnsi="Arial" w:cs="Arial"/>
              </w:rPr>
              <w:t xml:space="preserve"> </w:t>
            </w:r>
            <w:r w:rsidR="00D22352" w:rsidRPr="00AE1FD6">
              <w:rPr>
                <w:rFonts w:ascii="Arial" w:hAnsi="Arial" w:cs="Arial"/>
              </w:rPr>
              <w:t>starts October1st. Natasha’ Law</w:t>
            </w:r>
            <w:r w:rsidR="007155EE" w:rsidRPr="00AE1FD6">
              <w:rPr>
                <w:rFonts w:ascii="Arial" w:hAnsi="Arial" w:cs="Arial"/>
              </w:rPr>
              <w:t xml:space="preserve"> means that all the prepacked food whether it is made </w:t>
            </w:r>
            <w:r w:rsidRPr="00AE1FD6">
              <w:rPr>
                <w:rFonts w:ascii="Arial" w:hAnsi="Arial" w:cs="Arial"/>
              </w:rPr>
              <w:t>on the factory or if it is made in the side will have to include all the ingredients</w:t>
            </w:r>
            <w:r w:rsidR="00D22352" w:rsidRPr="00AE1FD6">
              <w:rPr>
                <w:rFonts w:ascii="Arial" w:hAnsi="Arial" w:cs="Arial"/>
              </w:rPr>
              <w:t xml:space="preserve"> list with clear allergen labelling on “PPDS”.</w:t>
            </w:r>
          </w:p>
          <w:p w14:paraId="7B66FBA2" w14:textId="77777777" w:rsidR="00F16000" w:rsidRPr="00AE1FD6" w:rsidRDefault="00D22352" w:rsidP="00AE1FD6">
            <w:pPr>
              <w:spacing w:line="360" w:lineRule="auto"/>
              <w:jc w:val="both"/>
              <w:rPr>
                <w:rFonts w:ascii="Arial" w:hAnsi="Arial" w:cs="Arial"/>
              </w:rPr>
            </w:pPr>
            <w:r w:rsidRPr="00AE1FD6">
              <w:rPr>
                <w:rFonts w:ascii="Arial" w:hAnsi="Arial" w:cs="Arial"/>
              </w:rPr>
              <w:t xml:space="preserve">PPDS (Prepacked for Direct Sale) </w:t>
            </w:r>
            <w:r w:rsidR="00D76576" w:rsidRPr="00AE1FD6">
              <w:rPr>
                <w:rFonts w:ascii="Arial" w:hAnsi="Arial" w:cs="Arial"/>
              </w:rPr>
              <w:t xml:space="preserve">is food that is made, prepacked </w:t>
            </w:r>
            <w:r w:rsidR="00D5159F" w:rsidRPr="00AE1FD6">
              <w:rPr>
                <w:rFonts w:ascii="Arial" w:hAnsi="Arial" w:cs="Arial"/>
              </w:rPr>
              <w:t>and offered or s</w:t>
            </w:r>
            <w:r w:rsidR="003336B6" w:rsidRPr="00AE1FD6">
              <w:rPr>
                <w:rFonts w:ascii="Arial" w:hAnsi="Arial" w:cs="Arial"/>
              </w:rPr>
              <w:t>old</w:t>
            </w:r>
            <w:r w:rsidR="00D5159F" w:rsidRPr="00AE1FD6">
              <w:rPr>
                <w:rFonts w:ascii="Arial" w:hAnsi="Arial" w:cs="Arial"/>
              </w:rPr>
              <w:t xml:space="preserve"> to co</w:t>
            </w:r>
            <w:r w:rsidR="00F16000" w:rsidRPr="00AE1FD6">
              <w:rPr>
                <w:rFonts w:ascii="Arial" w:hAnsi="Arial" w:cs="Arial"/>
              </w:rPr>
              <w:t>stumers.</w:t>
            </w:r>
          </w:p>
          <w:p w14:paraId="23142F0A" w14:textId="0BB2E365" w:rsidR="00B66BC7" w:rsidRPr="00AE1FD6" w:rsidRDefault="00F16000" w:rsidP="00AE1FD6">
            <w:pPr>
              <w:spacing w:line="360" w:lineRule="auto"/>
              <w:jc w:val="both"/>
              <w:rPr>
                <w:rFonts w:ascii="Arial" w:hAnsi="Arial" w:cs="Arial"/>
              </w:rPr>
            </w:pPr>
            <w:r w:rsidRPr="00AE1FD6">
              <w:rPr>
                <w:rFonts w:ascii="Arial" w:hAnsi="Arial" w:cs="Arial"/>
              </w:rPr>
              <w:t xml:space="preserve">The introduction of Natasha’s Law boosts transparency </w:t>
            </w:r>
            <w:r w:rsidR="00A5577E" w:rsidRPr="00AE1FD6">
              <w:rPr>
                <w:rFonts w:ascii="Arial" w:hAnsi="Arial" w:cs="Arial"/>
              </w:rPr>
              <w:t xml:space="preserve">about what people buy and sets new rules on food companies and highlight the dangers associated with allergies,  </w:t>
            </w:r>
            <w:r w:rsidR="000414EC" w:rsidRPr="00AE1FD6">
              <w:rPr>
                <w:rFonts w:ascii="Arial" w:hAnsi="Arial" w:cs="Arial"/>
              </w:rPr>
              <w:t>commented Zac Goldsmith, Food Minister</w:t>
            </w:r>
            <w:r w:rsidR="00C863C7" w:rsidRPr="00AE1FD6">
              <w:rPr>
                <w:rFonts w:ascii="Arial" w:hAnsi="Arial" w:cs="Arial"/>
              </w:rPr>
              <w:t xml:space="preserve">. </w:t>
            </w:r>
          </w:p>
          <w:p w14:paraId="4832E1E3" w14:textId="0986AEEC" w:rsidR="00293C54" w:rsidRPr="00AE1FD6" w:rsidRDefault="00293C54" w:rsidP="00AE1FD6">
            <w:pPr>
              <w:spacing w:line="360" w:lineRule="auto"/>
              <w:jc w:val="both"/>
              <w:rPr>
                <w:rFonts w:ascii="Arial" w:hAnsi="Arial" w:cs="Arial"/>
              </w:rPr>
            </w:pPr>
            <w:r w:rsidRPr="00AE1FD6">
              <w:rPr>
                <w:rFonts w:ascii="Arial" w:hAnsi="Arial" w:cs="Arial"/>
              </w:rPr>
              <w:t xml:space="preserve">Natasha’s Law has been overwhelmingly supported by 88% of the general public in efforts to stem the growing epidemic of food allergies in the </w:t>
            </w:r>
            <w:proofErr w:type="spellStart"/>
            <w:r w:rsidRPr="00AE1FD6">
              <w:rPr>
                <w:rFonts w:ascii="Arial" w:hAnsi="Arial" w:cs="Arial"/>
              </w:rPr>
              <w:t>Uk</w:t>
            </w:r>
            <w:proofErr w:type="spellEnd"/>
            <w:r w:rsidRPr="00AE1FD6">
              <w:rPr>
                <w:rFonts w:ascii="Arial" w:hAnsi="Arial" w:cs="Arial"/>
              </w:rPr>
              <w:t>(ibid)</w:t>
            </w:r>
            <w:r w:rsidR="002C0A06" w:rsidRPr="00AE1FD6">
              <w:rPr>
                <w:rFonts w:ascii="Arial" w:hAnsi="Arial" w:cs="Arial"/>
              </w:rPr>
              <w:t>.</w:t>
            </w:r>
          </w:p>
          <w:p w14:paraId="0EF1512E" w14:textId="126867CB" w:rsidR="00B167C4" w:rsidRPr="00AE1FD6" w:rsidRDefault="00B167C4" w:rsidP="00AE1FD6">
            <w:pPr>
              <w:spacing w:line="360" w:lineRule="auto"/>
              <w:jc w:val="both"/>
              <w:rPr>
                <w:rFonts w:ascii="Arial" w:hAnsi="Arial" w:cs="Arial"/>
              </w:rPr>
            </w:pPr>
            <w:r w:rsidRPr="00AE1FD6">
              <w:rPr>
                <w:rFonts w:ascii="Arial" w:hAnsi="Arial" w:cs="Arial"/>
              </w:rPr>
              <w:t xml:space="preserve">This tragic incident could be avoided if the listing ingredients where correctly put on label, there was no allergen </w:t>
            </w:r>
            <w:r w:rsidR="001225F7" w:rsidRPr="00AE1FD6">
              <w:rPr>
                <w:rFonts w:ascii="Arial" w:hAnsi="Arial" w:cs="Arial"/>
              </w:rPr>
              <w:t xml:space="preserve">information on the baguette packaging and Natasha paid that with her life. </w:t>
            </w:r>
          </w:p>
          <w:p w14:paraId="23608763" w14:textId="1800B5DE" w:rsidR="00C843CE" w:rsidRPr="00AE1FD6" w:rsidRDefault="00D85674" w:rsidP="00AE1FD6">
            <w:pPr>
              <w:spacing w:line="360" w:lineRule="auto"/>
              <w:jc w:val="both"/>
              <w:rPr>
                <w:rFonts w:ascii="Arial" w:hAnsi="Arial" w:cs="Arial"/>
              </w:rPr>
            </w:pPr>
            <w:r w:rsidRPr="00AE1FD6">
              <w:rPr>
                <w:rFonts w:ascii="Arial" w:hAnsi="Arial" w:cs="Arial"/>
              </w:rPr>
              <w:t>Just over 37% of Brits agree it is easy to identity which allergens a product is free from by its label</w:t>
            </w:r>
            <w:r w:rsidR="00A5577E" w:rsidRPr="00AE1FD6">
              <w:rPr>
                <w:rFonts w:ascii="Arial" w:hAnsi="Arial" w:cs="Arial"/>
              </w:rPr>
              <w:t>.</w:t>
            </w:r>
          </w:p>
          <w:p w14:paraId="77851FD0" w14:textId="76978D98" w:rsidR="00391F54" w:rsidRPr="00AE1FD6" w:rsidRDefault="00391F54" w:rsidP="00AE1FD6">
            <w:pPr>
              <w:spacing w:line="360" w:lineRule="auto"/>
              <w:jc w:val="both"/>
              <w:rPr>
                <w:rFonts w:ascii="Arial" w:hAnsi="Arial" w:cs="Arial"/>
              </w:rPr>
            </w:pPr>
            <w:r w:rsidRPr="00AE1FD6">
              <w:rPr>
                <w:rFonts w:ascii="Arial" w:hAnsi="Arial" w:cs="Arial"/>
              </w:rPr>
              <w:t xml:space="preserve">With the recognition gained from this module, it will be easier in the future to set up a </w:t>
            </w:r>
            <w:r w:rsidR="001051C3" w:rsidRPr="00AE1FD6">
              <w:rPr>
                <w:rFonts w:ascii="Arial" w:hAnsi="Arial" w:cs="Arial"/>
              </w:rPr>
              <w:t>business in the industry.</w:t>
            </w:r>
          </w:p>
          <w:p w14:paraId="2F1FE8E5" w14:textId="3ACB2ECA" w:rsidR="001051C3" w:rsidRPr="00AE1FD6" w:rsidRDefault="001051C3" w:rsidP="00AE1FD6">
            <w:pPr>
              <w:spacing w:line="360" w:lineRule="auto"/>
              <w:jc w:val="both"/>
              <w:rPr>
                <w:rFonts w:ascii="Arial" w:hAnsi="Arial" w:cs="Arial"/>
              </w:rPr>
            </w:pPr>
            <w:r w:rsidRPr="00AE1FD6">
              <w:rPr>
                <w:rFonts w:ascii="Arial" w:hAnsi="Arial" w:cs="Arial"/>
              </w:rPr>
              <w:t>I learned that it is also my responsibility to educate my staff about what to do when working with clients with different allergies and intolerance.</w:t>
            </w:r>
          </w:p>
          <w:p w14:paraId="0708EA92" w14:textId="77777777" w:rsidR="00D5357A" w:rsidRPr="00AE1FD6" w:rsidRDefault="00D5357A" w:rsidP="00AE1FD6">
            <w:pPr>
              <w:spacing w:line="360" w:lineRule="auto"/>
              <w:jc w:val="both"/>
              <w:rPr>
                <w:rFonts w:ascii="Arial" w:hAnsi="Arial" w:cs="Arial"/>
              </w:rPr>
            </w:pPr>
          </w:p>
          <w:p w14:paraId="20085F77" w14:textId="77777777" w:rsidR="00375882" w:rsidRPr="00AE1FD6" w:rsidRDefault="00375882" w:rsidP="00AE1FD6">
            <w:pPr>
              <w:spacing w:line="360" w:lineRule="auto"/>
              <w:jc w:val="both"/>
              <w:rPr>
                <w:rFonts w:ascii="Arial" w:hAnsi="Arial" w:cs="Arial"/>
              </w:rPr>
            </w:pPr>
          </w:p>
          <w:p w14:paraId="368349A1" w14:textId="77777777" w:rsidR="00375882" w:rsidRPr="00AE1FD6" w:rsidRDefault="00375882" w:rsidP="00AE1FD6">
            <w:pPr>
              <w:spacing w:line="360" w:lineRule="auto"/>
              <w:jc w:val="both"/>
              <w:rPr>
                <w:rFonts w:ascii="Arial" w:hAnsi="Arial" w:cs="Arial"/>
              </w:rPr>
            </w:pPr>
          </w:p>
          <w:p w14:paraId="24449AB5" w14:textId="77777777" w:rsidR="00375882" w:rsidRPr="00AE1FD6" w:rsidRDefault="00375882" w:rsidP="00AE1FD6">
            <w:pPr>
              <w:spacing w:line="360" w:lineRule="auto"/>
              <w:jc w:val="both"/>
              <w:rPr>
                <w:rFonts w:ascii="Arial" w:hAnsi="Arial" w:cs="Arial"/>
              </w:rPr>
            </w:pPr>
          </w:p>
          <w:p w14:paraId="5B6F190D" w14:textId="77777777" w:rsidR="00375882" w:rsidRPr="00AE1FD6" w:rsidRDefault="00375882" w:rsidP="00AE1FD6">
            <w:pPr>
              <w:spacing w:line="360" w:lineRule="auto"/>
              <w:jc w:val="both"/>
              <w:rPr>
                <w:rFonts w:ascii="Arial" w:hAnsi="Arial" w:cs="Arial"/>
              </w:rPr>
            </w:pPr>
          </w:p>
          <w:p w14:paraId="1CBB91F9" w14:textId="77777777" w:rsidR="00375882" w:rsidRPr="00AE1FD6" w:rsidRDefault="00375882" w:rsidP="00AE1FD6">
            <w:pPr>
              <w:spacing w:line="360" w:lineRule="auto"/>
              <w:jc w:val="both"/>
              <w:rPr>
                <w:rFonts w:ascii="Arial" w:hAnsi="Arial" w:cs="Arial"/>
              </w:rPr>
            </w:pPr>
          </w:p>
          <w:p w14:paraId="22B4E043" w14:textId="77777777" w:rsidR="00375882" w:rsidRPr="00AE1FD6" w:rsidRDefault="00375882" w:rsidP="00AE1FD6">
            <w:pPr>
              <w:spacing w:line="360" w:lineRule="auto"/>
              <w:jc w:val="both"/>
              <w:rPr>
                <w:rFonts w:ascii="Arial" w:hAnsi="Arial" w:cs="Arial"/>
              </w:rPr>
            </w:pPr>
          </w:p>
          <w:p w14:paraId="40B794DC" w14:textId="77777777" w:rsidR="00375882" w:rsidRPr="00AE1FD6" w:rsidRDefault="00375882" w:rsidP="00AE1FD6">
            <w:pPr>
              <w:spacing w:line="360" w:lineRule="auto"/>
              <w:jc w:val="both"/>
              <w:rPr>
                <w:rFonts w:ascii="Arial" w:hAnsi="Arial" w:cs="Arial"/>
              </w:rPr>
            </w:pPr>
          </w:p>
          <w:p w14:paraId="0A732014" w14:textId="77777777" w:rsidR="00375882" w:rsidRPr="00AE1FD6" w:rsidRDefault="00375882" w:rsidP="00AE1FD6">
            <w:pPr>
              <w:spacing w:line="360" w:lineRule="auto"/>
              <w:jc w:val="both"/>
              <w:rPr>
                <w:rFonts w:ascii="Arial" w:hAnsi="Arial" w:cs="Arial"/>
              </w:rPr>
            </w:pPr>
          </w:p>
          <w:p w14:paraId="57B1B02B" w14:textId="77777777" w:rsidR="00375882" w:rsidRPr="00AE1FD6" w:rsidRDefault="00375882" w:rsidP="00AE1FD6">
            <w:pPr>
              <w:spacing w:line="360" w:lineRule="auto"/>
              <w:jc w:val="both"/>
              <w:rPr>
                <w:rFonts w:ascii="Arial" w:hAnsi="Arial" w:cs="Arial"/>
              </w:rPr>
            </w:pPr>
          </w:p>
          <w:p w14:paraId="29092048" w14:textId="77777777" w:rsidR="00375882" w:rsidRPr="00AE1FD6" w:rsidRDefault="00375882" w:rsidP="00AE1FD6">
            <w:pPr>
              <w:spacing w:line="360" w:lineRule="auto"/>
              <w:jc w:val="both"/>
              <w:rPr>
                <w:rFonts w:ascii="Arial" w:hAnsi="Arial" w:cs="Arial"/>
              </w:rPr>
            </w:pPr>
          </w:p>
          <w:p w14:paraId="45D18CD5" w14:textId="77777777" w:rsidR="00375882" w:rsidRPr="00AE1FD6" w:rsidRDefault="00375882" w:rsidP="00AE1FD6">
            <w:pPr>
              <w:spacing w:line="360" w:lineRule="auto"/>
              <w:jc w:val="both"/>
              <w:rPr>
                <w:rFonts w:ascii="Arial" w:hAnsi="Arial" w:cs="Arial"/>
              </w:rPr>
            </w:pPr>
          </w:p>
          <w:p w14:paraId="18548036" w14:textId="77777777" w:rsidR="00375882" w:rsidRPr="00AE1FD6" w:rsidRDefault="00375882" w:rsidP="00AE1FD6">
            <w:pPr>
              <w:spacing w:line="360" w:lineRule="auto"/>
              <w:jc w:val="both"/>
              <w:rPr>
                <w:rFonts w:ascii="Arial" w:hAnsi="Arial" w:cs="Arial"/>
              </w:rPr>
            </w:pPr>
          </w:p>
          <w:p w14:paraId="04482D04" w14:textId="77777777" w:rsidR="00375882" w:rsidRPr="00AE1FD6" w:rsidRDefault="00375882" w:rsidP="00AE1FD6">
            <w:pPr>
              <w:spacing w:line="360" w:lineRule="auto"/>
              <w:jc w:val="both"/>
              <w:rPr>
                <w:rFonts w:ascii="Arial" w:hAnsi="Arial" w:cs="Arial"/>
              </w:rPr>
            </w:pPr>
          </w:p>
          <w:p w14:paraId="21316D23" w14:textId="77777777" w:rsidR="00375882" w:rsidRPr="00AE1FD6" w:rsidRDefault="00375882" w:rsidP="00AE1FD6">
            <w:pPr>
              <w:spacing w:line="360" w:lineRule="auto"/>
              <w:jc w:val="both"/>
              <w:rPr>
                <w:rFonts w:ascii="Arial" w:hAnsi="Arial" w:cs="Arial"/>
              </w:rPr>
            </w:pPr>
          </w:p>
          <w:p w14:paraId="7ABB693F" w14:textId="77777777" w:rsidR="00375882" w:rsidRPr="00AE1FD6" w:rsidRDefault="00375882" w:rsidP="00AE1FD6">
            <w:pPr>
              <w:spacing w:line="360" w:lineRule="auto"/>
              <w:jc w:val="both"/>
              <w:rPr>
                <w:rFonts w:ascii="Arial" w:hAnsi="Arial" w:cs="Arial"/>
              </w:rPr>
            </w:pPr>
          </w:p>
          <w:p w14:paraId="558B68CD" w14:textId="77777777" w:rsidR="00375882" w:rsidRPr="00AE1FD6" w:rsidRDefault="00375882" w:rsidP="00AE1FD6">
            <w:pPr>
              <w:spacing w:line="360" w:lineRule="auto"/>
              <w:jc w:val="both"/>
              <w:rPr>
                <w:rFonts w:ascii="Arial" w:hAnsi="Arial" w:cs="Arial"/>
              </w:rPr>
            </w:pPr>
          </w:p>
          <w:p w14:paraId="213727D5" w14:textId="77777777" w:rsidR="00375882" w:rsidRPr="00AE1FD6" w:rsidRDefault="00375882" w:rsidP="00AE1FD6">
            <w:pPr>
              <w:spacing w:line="360" w:lineRule="auto"/>
              <w:jc w:val="both"/>
              <w:rPr>
                <w:rFonts w:ascii="Arial" w:hAnsi="Arial" w:cs="Arial"/>
              </w:rPr>
            </w:pPr>
          </w:p>
          <w:p w14:paraId="0209048A" w14:textId="77777777" w:rsidR="00375882" w:rsidRPr="00AE1FD6" w:rsidRDefault="00375882" w:rsidP="00AE1FD6">
            <w:pPr>
              <w:spacing w:line="360" w:lineRule="auto"/>
              <w:jc w:val="both"/>
              <w:rPr>
                <w:rFonts w:ascii="Arial" w:hAnsi="Arial" w:cs="Arial"/>
              </w:rPr>
            </w:pPr>
          </w:p>
          <w:p w14:paraId="29A6BCD8" w14:textId="77777777" w:rsidR="00375882" w:rsidRPr="00AE1FD6" w:rsidRDefault="00375882" w:rsidP="00AE1FD6">
            <w:pPr>
              <w:spacing w:line="360" w:lineRule="auto"/>
              <w:jc w:val="both"/>
              <w:rPr>
                <w:rFonts w:ascii="Arial" w:hAnsi="Arial" w:cs="Arial"/>
              </w:rPr>
            </w:pPr>
          </w:p>
          <w:p w14:paraId="40F3433A" w14:textId="77777777" w:rsidR="00375882" w:rsidRPr="00AE1FD6" w:rsidRDefault="00375882" w:rsidP="00AE1FD6">
            <w:pPr>
              <w:spacing w:line="360" w:lineRule="auto"/>
              <w:jc w:val="both"/>
              <w:rPr>
                <w:rFonts w:ascii="Arial" w:hAnsi="Arial" w:cs="Arial"/>
              </w:rPr>
            </w:pPr>
          </w:p>
          <w:p w14:paraId="3723CE45" w14:textId="77777777" w:rsidR="00375882" w:rsidRPr="00AE1FD6" w:rsidRDefault="00375882" w:rsidP="00AE1FD6">
            <w:pPr>
              <w:spacing w:line="360" w:lineRule="auto"/>
              <w:jc w:val="both"/>
              <w:rPr>
                <w:rFonts w:ascii="Arial" w:hAnsi="Arial" w:cs="Arial"/>
              </w:rPr>
            </w:pPr>
          </w:p>
          <w:p w14:paraId="3B344F1E" w14:textId="4F66D5C5" w:rsidR="00375882" w:rsidRPr="00AE1FD6" w:rsidRDefault="00375882" w:rsidP="00AE1FD6">
            <w:pPr>
              <w:spacing w:line="360" w:lineRule="auto"/>
              <w:jc w:val="both"/>
              <w:rPr>
                <w:rFonts w:ascii="Arial" w:hAnsi="Arial" w:cs="Arial"/>
              </w:rPr>
            </w:pPr>
          </w:p>
        </w:tc>
      </w:tr>
    </w:tbl>
    <w:p w14:paraId="7D9A52CF" w14:textId="77777777" w:rsidR="00B00678" w:rsidRPr="00AE1FD6" w:rsidRDefault="00B00678" w:rsidP="00AE1FD6">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AE1FD6" w14:paraId="693FCD7B" w14:textId="77777777" w:rsidTr="00375882">
        <w:tc>
          <w:tcPr>
            <w:tcW w:w="10910" w:type="dxa"/>
            <w:shd w:val="clear" w:color="auto" w:fill="FBD4B4" w:themeFill="accent6" w:themeFillTint="66"/>
          </w:tcPr>
          <w:p w14:paraId="0731D9DE" w14:textId="423CB3E9" w:rsidR="00375882" w:rsidRPr="00AE1FD6" w:rsidRDefault="00375882" w:rsidP="00AE1FD6">
            <w:pPr>
              <w:spacing w:line="360" w:lineRule="auto"/>
              <w:jc w:val="both"/>
              <w:rPr>
                <w:rFonts w:ascii="Arial" w:hAnsi="Arial" w:cs="Arial"/>
                <w:b/>
              </w:rPr>
            </w:pPr>
            <w:r w:rsidRPr="00AE1FD6">
              <w:rPr>
                <w:rFonts w:ascii="Arial" w:hAnsi="Arial" w:cs="Arial"/>
                <w:b/>
              </w:rPr>
              <w:t xml:space="preserve">REFERENCE LIST </w:t>
            </w:r>
            <w:r w:rsidR="00A138AA" w:rsidRPr="00AE1FD6">
              <w:rPr>
                <w:rFonts w:ascii="Arial" w:hAnsi="Arial" w:cs="Arial"/>
                <w:b/>
              </w:rPr>
              <w:t>(not included in word count)</w:t>
            </w:r>
          </w:p>
        </w:tc>
        <w:tc>
          <w:tcPr>
            <w:tcW w:w="272" w:type="dxa"/>
            <w:shd w:val="clear" w:color="auto" w:fill="FBD4B4" w:themeFill="accent6" w:themeFillTint="66"/>
          </w:tcPr>
          <w:p w14:paraId="2A993785" w14:textId="77777777" w:rsidR="00375882" w:rsidRPr="00AE1FD6" w:rsidRDefault="00375882" w:rsidP="00AE1FD6">
            <w:pPr>
              <w:spacing w:line="360" w:lineRule="auto"/>
              <w:jc w:val="both"/>
              <w:rPr>
                <w:rFonts w:ascii="Arial" w:hAnsi="Arial" w:cs="Arial"/>
                <w:b/>
              </w:rPr>
            </w:pPr>
          </w:p>
          <w:p w14:paraId="52F3ACFA" w14:textId="77777777" w:rsidR="00375882" w:rsidRPr="00AE1FD6" w:rsidRDefault="00375882" w:rsidP="00AE1FD6">
            <w:pPr>
              <w:spacing w:line="360" w:lineRule="auto"/>
              <w:jc w:val="both"/>
              <w:rPr>
                <w:rFonts w:ascii="Arial" w:hAnsi="Arial" w:cs="Arial"/>
                <w:b/>
              </w:rPr>
            </w:pPr>
          </w:p>
        </w:tc>
      </w:tr>
      <w:tr w:rsidR="00375882" w:rsidRPr="00AE1FD6" w14:paraId="130E5631" w14:textId="77777777" w:rsidTr="007F6692">
        <w:trPr>
          <w:trHeight w:val="2494"/>
        </w:trPr>
        <w:tc>
          <w:tcPr>
            <w:tcW w:w="11182" w:type="dxa"/>
            <w:gridSpan w:val="2"/>
          </w:tcPr>
          <w:p w14:paraId="00D020FD" w14:textId="232E1E61" w:rsidR="008E6DA1" w:rsidRPr="00AE1FD6" w:rsidRDefault="008E6DA1" w:rsidP="00AE1FD6">
            <w:pPr>
              <w:spacing w:line="360" w:lineRule="auto"/>
              <w:jc w:val="both"/>
              <w:rPr>
                <w:rFonts w:ascii="Arial" w:hAnsi="Arial" w:cs="Arial"/>
              </w:rPr>
            </w:pPr>
            <w:r w:rsidRPr="00AE1FD6">
              <w:rPr>
                <w:rFonts w:ascii="Arial" w:hAnsi="Arial" w:cs="Arial"/>
              </w:rPr>
              <w:t>ARSHAD, S.H., HOLGATE, S.T., ADKINSON</w:t>
            </w:r>
            <w:r w:rsidR="00C85E62" w:rsidRPr="00AE1FD6">
              <w:rPr>
                <w:rFonts w:ascii="Arial" w:hAnsi="Arial" w:cs="Arial"/>
              </w:rPr>
              <w:t xml:space="preserve">, N.F. and BABU, K.S., 2005. </w:t>
            </w:r>
            <w:r w:rsidR="00C85E62" w:rsidRPr="00AE1FD6">
              <w:rPr>
                <w:rFonts w:ascii="Arial" w:hAnsi="Arial" w:cs="Arial"/>
                <w:i/>
                <w:iCs/>
              </w:rPr>
              <w:t xml:space="preserve">Chapter 1: Introduction (S Hasan Arshad; Stephen T Holgate; N Franklin </w:t>
            </w:r>
            <w:proofErr w:type="spellStart"/>
            <w:r w:rsidR="00C85E62" w:rsidRPr="00AE1FD6">
              <w:rPr>
                <w:rFonts w:ascii="Arial" w:hAnsi="Arial" w:cs="Arial"/>
                <w:i/>
                <w:iCs/>
              </w:rPr>
              <w:t>Adkinson</w:t>
            </w:r>
            <w:proofErr w:type="spellEnd"/>
            <w:r w:rsidR="00C85E62" w:rsidRPr="00AE1FD6">
              <w:rPr>
                <w:rFonts w:ascii="Arial" w:hAnsi="Arial" w:cs="Arial"/>
                <w:i/>
                <w:iCs/>
              </w:rPr>
              <w:t xml:space="preserve">, Jr; K Suresh Babu). </w:t>
            </w:r>
            <w:r w:rsidR="00C85E62" w:rsidRPr="00AE1FD6">
              <w:rPr>
                <w:rFonts w:ascii="Arial" w:hAnsi="Arial" w:cs="Arial"/>
              </w:rPr>
              <w:t>Oxford: Clinical Publishing</w:t>
            </w:r>
            <w:r w:rsidR="00C85E62" w:rsidRPr="00AE1FD6">
              <w:rPr>
                <w:rFonts w:ascii="Arial" w:hAnsi="Arial" w:cs="Arial"/>
                <w:i/>
                <w:iCs/>
              </w:rPr>
              <w:t xml:space="preserve">, </w:t>
            </w:r>
            <w:r w:rsidR="00C85E62" w:rsidRPr="00AE1FD6">
              <w:rPr>
                <w:rFonts w:ascii="Arial" w:hAnsi="Arial" w:cs="Arial"/>
              </w:rPr>
              <w:t>An Imprint of Atlas Medical Publishing Ltd.</w:t>
            </w:r>
          </w:p>
          <w:p w14:paraId="28494DFF" w14:textId="26F80940" w:rsidR="008E6DA1" w:rsidRPr="00AE1FD6" w:rsidRDefault="008E6DA1" w:rsidP="00AE1FD6">
            <w:pPr>
              <w:spacing w:line="360" w:lineRule="auto"/>
              <w:jc w:val="both"/>
              <w:rPr>
                <w:rFonts w:ascii="Arial" w:hAnsi="Arial" w:cs="Arial"/>
              </w:rPr>
            </w:pPr>
          </w:p>
          <w:p w14:paraId="337FE7B1" w14:textId="028EC171" w:rsidR="00563BA2" w:rsidRPr="00AE1FD6" w:rsidRDefault="00563BA2" w:rsidP="00AE1FD6">
            <w:pPr>
              <w:spacing w:line="360" w:lineRule="auto"/>
              <w:jc w:val="both"/>
              <w:rPr>
                <w:rFonts w:ascii="Arial" w:hAnsi="Arial" w:cs="Arial"/>
              </w:rPr>
            </w:pPr>
            <w:r w:rsidRPr="00AE1FD6">
              <w:rPr>
                <w:rFonts w:ascii="Arial" w:hAnsi="Arial" w:cs="Arial"/>
              </w:rPr>
              <w:t xml:space="preserve">ARSHAD, S.H., HOLGATE, S.T., ADKINSON, N.F. and BABU, K.S., 2005. </w:t>
            </w:r>
            <w:r w:rsidRPr="00AE1FD6">
              <w:rPr>
                <w:rFonts w:ascii="Arial" w:hAnsi="Arial" w:cs="Arial"/>
                <w:i/>
                <w:iCs/>
              </w:rPr>
              <w:t xml:space="preserve">Chapter 8: Introduction (S Hasan Arshad; Stephen T Holgate; N Franklin </w:t>
            </w:r>
            <w:proofErr w:type="spellStart"/>
            <w:r w:rsidRPr="00AE1FD6">
              <w:rPr>
                <w:rFonts w:ascii="Arial" w:hAnsi="Arial" w:cs="Arial"/>
                <w:i/>
                <w:iCs/>
              </w:rPr>
              <w:t>Adkinson</w:t>
            </w:r>
            <w:proofErr w:type="spellEnd"/>
            <w:r w:rsidRPr="00AE1FD6">
              <w:rPr>
                <w:rFonts w:ascii="Arial" w:hAnsi="Arial" w:cs="Arial"/>
                <w:i/>
                <w:iCs/>
              </w:rPr>
              <w:t xml:space="preserve">, Jr; K Suresh Babu). </w:t>
            </w:r>
            <w:r w:rsidRPr="00AE1FD6">
              <w:rPr>
                <w:rFonts w:ascii="Arial" w:hAnsi="Arial" w:cs="Arial"/>
              </w:rPr>
              <w:t>Oxford: Clinical Publishing</w:t>
            </w:r>
            <w:r w:rsidRPr="00AE1FD6">
              <w:rPr>
                <w:rFonts w:ascii="Arial" w:hAnsi="Arial" w:cs="Arial"/>
                <w:i/>
                <w:iCs/>
              </w:rPr>
              <w:t xml:space="preserve">, </w:t>
            </w:r>
            <w:r w:rsidRPr="00AE1FD6">
              <w:rPr>
                <w:rFonts w:ascii="Arial" w:hAnsi="Arial" w:cs="Arial"/>
              </w:rPr>
              <w:t>An Imprint of Atlas Medical Publishing Ltd.</w:t>
            </w:r>
          </w:p>
          <w:p w14:paraId="078F7E97" w14:textId="1D864E35" w:rsidR="00563BA2" w:rsidRPr="00AE1FD6" w:rsidRDefault="00563BA2" w:rsidP="00AE1FD6">
            <w:pPr>
              <w:spacing w:line="360" w:lineRule="auto"/>
              <w:jc w:val="both"/>
              <w:rPr>
                <w:rFonts w:ascii="Arial" w:hAnsi="Arial" w:cs="Arial"/>
              </w:rPr>
            </w:pPr>
          </w:p>
          <w:p w14:paraId="01A08EB6" w14:textId="77777777" w:rsidR="00563BA2" w:rsidRPr="00AE1FD6" w:rsidRDefault="00563BA2" w:rsidP="00AE1FD6">
            <w:pPr>
              <w:spacing w:line="360" w:lineRule="auto"/>
              <w:jc w:val="both"/>
              <w:rPr>
                <w:rFonts w:ascii="Arial" w:hAnsi="Arial" w:cs="Arial"/>
              </w:rPr>
            </w:pPr>
          </w:p>
          <w:p w14:paraId="50991DC2" w14:textId="4B8E2C60" w:rsidR="00283911" w:rsidRPr="00AE1FD6" w:rsidRDefault="008E7F56" w:rsidP="00AE1FD6">
            <w:pPr>
              <w:spacing w:line="360" w:lineRule="auto"/>
              <w:jc w:val="both"/>
              <w:rPr>
                <w:rFonts w:ascii="Arial" w:hAnsi="Arial" w:cs="Arial"/>
              </w:rPr>
            </w:pPr>
            <w:r w:rsidRPr="00AE1FD6">
              <w:rPr>
                <w:rFonts w:ascii="Arial" w:hAnsi="Arial" w:cs="Arial"/>
              </w:rPr>
              <w:lastRenderedPageBreak/>
              <w:t xml:space="preserve">Better Health channel, 2017. </w:t>
            </w:r>
            <w:r w:rsidRPr="00AE1FD6">
              <w:rPr>
                <w:rFonts w:ascii="Arial" w:hAnsi="Arial" w:cs="Arial"/>
                <w:i/>
                <w:iCs/>
              </w:rPr>
              <w:t>Food allergy and Intolerance. (</w:t>
            </w:r>
            <w:r w:rsidRPr="00AE1FD6">
              <w:rPr>
                <w:rFonts w:ascii="Arial" w:hAnsi="Arial" w:cs="Arial"/>
              </w:rPr>
              <w:t xml:space="preserve">Online) Available </w:t>
            </w:r>
            <w:r w:rsidR="002C263E" w:rsidRPr="00AE1FD6">
              <w:rPr>
                <w:rFonts w:ascii="Arial" w:hAnsi="Arial" w:cs="Arial"/>
              </w:rPr>
              <w:t xml:space="preserve">at : </w:t>
            </w:r>
            <w:hyperlink r:id="rId7" w:history="1">
              <w:r w:rsidR="002C263E" w:rsidRPr="00AE1FD6">
                <w:rPr>
                  <w:rStyle w:val="Hyperlink"/>
                  <w:rFonts w:ascii="Arial" w:hAnsi="Arial" w:cs="Arial"/>
                </w:rPr>
                <w:t>https://www.betterhealth.vic.gov.au/health/conditionsandtreatments/food-allergy-and-intolerance</w:t>
              </w:r>
            </w:hyperlink>
            <w:r w:rsidR="002C263E" w:rsidRPr="00AE1FD6">
              <w:rPr>
                <w:rFonts w:ascii="Arial" w:hAnsi="Arial" w:cs="Arial"/>
              </w:rPr>
              <w:t xml:space="preserve">  </w:t>
            </w:r>
            <w:r w:rsidRPr="00AE1FD6">
              <w:rPr>
                <w:rFonts w:ascii="Arial" w:hAnsi="Arial" w:cs="Arial"/>
              </w:rPr>
              <w:t>[accesed May 2022</w:t>
            </w:r>
            <w:r w:rsidR="002C263E" w:rsidRPr="00AE1FD6">
              <w:rPr>
                <w:rFonts w:ascii="Arial" w:hAnsi="Arial" w:cs="Arial"/>
              </w:rPr>
              <w:t>]</w:t>
            </w:r>
          </w:p>
          <w:p w14:paraId="6712ECD5" w14:textId="5C148C28" w:rsidR="002C263E" w:rsidRPr="00AE1FD6" w:rsidRDefault="002C263E" w:rsidP="00AE1FD6">
            <w:pPr>
              <w:spacing w:line="360" w:lineRule="auto"/>
              <w:jc w:val="both"/>
              <w:rPr>
                <w:rFonts w:ascii="Arial" w:hAnsi="Arial" w:cs="Arial"/>
              </w:rPr>
            </w:pPr>
          </w:p>
          <w:p w14:paraId="25712C32" w14:textId="74D82260" w:rsidR="008E7F56" w:rsidRPr="00AE1FD6" w:rsidRDefault="002C263E" w:rsidP="00AE1FD6">
            <w:pPr>
              <w:spacing w:line="360" w:lineRule="auto"/>
              <w:jc w:val="both"/>
              <w:rPr>
                <w:rFonts w:ascii="Arial" w:hAnsi="Arial" w:cs="Arial"/>
              </w:rPr>
            </w:pPr>
            <w:r w:rsidRPr="00AE1FD6">
              <w:rPr>
                <w:rFonts w:ascii="Arial" w:hAnsi="Arial" w:cs="Arial"/>
              </w:rPr>
              <w:t xml:space="preserve">Food Standards Agency, 2021. </w:t>
            </w:r>
            <w:r w:rsidRPr="00AE1FD6">
              <w:rPr>
                <w:rFonts w:ascii="Arial" w:hAnsi="Arial" w:cs="Arial"/>
                <w:i/>
                <w:iCs/>
              </w:rPr>
              <w:t xml:space="preserve">Food allergy and intolerance </w:t>
            </w:r>
            <w:r w:rsidRPr="00AE1FD6">
              <w:rPr>
                <w:rFonts w:ascii="Arial" w:hAnsi="Arial" w:cs="Arial"/>
              </w:rPr>
              <w:t>(</w:t>
            </w:r>
            <w:r w:rsidR="00376C0A" w:rsidRPr="00AE1FD6">
              <w:rPr>
                <w:rFonts w:ascii="Arial" w:hAnsi="Arial" w:cs="Arial"/>
              </w:rPr>
              <w:t xml:space="preserve">Online) Available at: </w:t>
            </w:r>
            <w:hyperlink r:id="rId8" w:history="1">
              <w:r w:rsidR="008E6DA1" w:rsidRPr="00AE1FD6">
                <w:rPr>
                  <w:rStyle w:val="Hyperlink"/>
                  <w:rFonts w:ascii="Arial" w:hAnsi="Arial" w:cs="Arial"/>
                </w:rPr>
                <w:t>https://www.food.gov.uk/safety-hygiene/food-allergy-and-intolerance/</w:t>
              </w:r>
            </w:hyperlink>
            <w:r w:rsidR="008E6DA1" w:rsidRPr="00AE1FD6">
              <w:rPr>
                <w:rFonts w:ascii="Arial" w:hAnsi="Arial" w:cs="Arial"/>
              </w:rPr>
              <w:t xml:space="preserve"> [accesed May 2022]</w:t>
            </w:r>
          </w:p>
          <w:p w14:paraId="5B821C7A" w14:textId="304B07FB" w:rsidR="001225F7" w:rsidRPr="00AE1FD6" w:rsidRDefault="00030F92" w:rsidP="00AE1FD6">
            <w:pPr>
              <w:spacing w:line="360" w:lineRule="auto"/>
              <w:jc w:val="both"/>
              <w:rPr>
                <w:rFonts w:ascii="Arial" w:hAnsi="Arial" w:cs="Arial"/>
              </w:rPr>
            </w:pPr>
            <w:r w:rsidRPr="00AE1FD6">
              <w:rPr>
                <w:rFonts w:ascii="Arial" w:hAnsi="Arial" w:cs="Arial"/>
              </w:rPr>
              <w:t>Natasha Allergy Research Foundation</w:t>
            </w:r>
            <w:r w:rsidR="004A4F7D" w:rsidRPr="00AE1FD6">
              <w:rPr>
                <w:rFonts w:ascii="Arial" w:hAnsi="Arial" w:cs="Arial"/>
              </w:rPr>
              <w:t>, 2019.</w:t>
            </w:r>
            <w:r w:rsidRPr="00AE1FD6">
              <w:rPr>
                <w:rFonts w:ascii="Arial" w:hAnsi="Arial" w:cs="Arial"/>
              </w:rPr>
              <w:t xml:space="preserve"> </w:t>
            </w:r>
            <w:r w:rsidR="00E42DE9" w:rsidRPr="00AE1FD6">
              <w:rPr>
                <w:rFonts w:ascii="Arial" w:hAnsi="Arial" w:cs="Arial"/>
                <w:i/>
                <w:iCs/>
              </w:rPr>
              <w:t xml:space="preserve">The History behind </w:t>
            </w:r>
            <w:r w:rsidRPr="00AE1FD6">
              <w:rPr>
                <w:rFonts w:ascii="Arial" w:hAnsi="Arial" w:cs="Arial"/>
                <w:i/>
                <w:iCs/>
              </w:rPr>
              <w:t>Natasha’s</w:t>
            </w:r>
            <w:r w:rsidR="00E42DE9" w:rsidRPr="00AE1FD6">
              <w:rPr>
                <w:rFonts w:ascii="Arial" w:hAnsi="Arial" w:cs="Arial"/>
                <w:i/>
                <w:iCs/>
              </w:rPr>
              <w:t xml:space="preserve"> Law</w:t>
            </w:r>
            <w:r w:rsidRPr="00AE1FD6">
              <w:rPr>
                <w:rFonts w:ascii="Arial" w:hAnsi="Arial" w:cs="Arial"/>
                <w:i/>
                <w:iCs/>
              </w:rPr>
              <w:t>.</w:t>
            </w:r>
            <w:r w:rsidR="00E42DE9" w:rsidRPr="00AE1FD6">
              <w:rPr>
                <w:rFonts w:ascii="Arial" w:hAnsi="Arial" w:cs="Arial"/>
              </w:rPr>
              <w:t xml:space="preserve"> ( online) Available at: </w:t>
            </w:r>
            <w:hyperlink r:id="rId9" w:history="1">
              <w:r w:rsidR="00E42DE9" w:rsidRPr="00AE1FD6">
                <w:rPr>
                  <w:rStyle w:val="Hyperlink"/>
                  <w:rFonts w:ascii="Arial" w:hAnsi="Arial" w:cs="Arial"/>
                </w:rPr>
                <w:t>https://www.nars.org.uk/natashaslaw/</w:t>
              </w:r>
            </w:hyperlink>
            <w:r w:rsidR="00E42DE9" w:rsidRPr="00AE1FD6">
              <w:rPr>
                <w:rFonts w:ascii="Arial" w:hAnsi="Arial" w:cs="Arial"/>
              </w:rPr>
              <w:t xml:space="preserve"> [accesed </w:t>
            </w:r>
            <w:r w:rsidRPr="00AE1FD6">
              <w:rPr>
                <w:rFonts w:ascii="Arial" w:hAnsi="Arial" w:cs="Arial"/>
              </w:rPr>
              <w:t>May</w:t>
            </w:r>
            <w:r w:rsidR="00E42DE9" w:rsidRPr="00AE1FD6">
              <w:rPr>
                <w:rFonts w:ascii="Arial" w:hAnsi="Arial" w:cs="Arial"/>
              </w:rPr>
              <w:t xml:space="preserve"> 2022]</w:t>
            </w:r>
            <w:r w:rsidRPr="00AE1FD6">
              <w:rPr>
                <w:rFonts w:ascii="Arial" w:hAnsi="Arial" w:cs="Arial"/>
              </w:rPr>
              <w:t xml:space="preserve"> </w:t>
            </w:r>
          </w:p>
          <w:p w14:paraId="3F9EDDC4" w14:textId="77777777" w:rsidR="00283911" w:rsidRPr="00AE1FD6" w:rsidRDefault="00283911" w:rsidP="00AE1FD6">
            <w:pPr>
              <w:spacing w:line="360" w:lineRule="auto"/>
              <w:jc w:val="both"/>
              <w:rPr>
                <w:rFonts w:ascii="Arial" w:hAnsi="Arial" w:cs="Arial"/>
              </w:rPr>
            </w:pPr>
          </w:p>
          <w:p w14:paraId="40E883A8" w14:textId="4275E354" w:rsidR="000E4C70" w:rsidRPr="00AE1FD6" w:rsidRDefault="000B07F8" w:rsidP="00AE1FD6">
            <w:pPr>
              <w:spacing w:line="360" w:lineRule="auto"/>
              <w:jc w:val="both"/>
              <w:rPr>
                <w:rFonts w:ascii="Arial" w:hAnsi="Arial" w:cs="Arial"/>
              </w:rPr>
            </w:pPr>
            <w:r w:rsidRPr="00AE1FD6">
              <w:rPr>
                <w:rFonts w:ascii="Arial" w:hAnsi="Arial" w:cs="Arial"/>
              </w:rPr>
              <w:t>NHS</w:t>
            </w:r>
            <w:r w:rsidR="0068771E" w:rsidRPr="00AE1FD6">
              <w:rPr>
                <w:rFonts w:ascii="Arial" w:hAnsi="Arial" w:cs="Arial"/>
              </w:rPr>
              <w:t>,</w:t>
            </w:r>
            <w:r w:rsidR="0068771E" w:rsidRPr="00AE1FD6">
              <w:rPr>
                <w:rFonts w:ascii="Arial" w:hAnsi="Arial" w:cs="Arial"/>
                <w:i/>
                <w:iCs/>
              </w:rPr>
              <w:t xml:space="preserve"> </w:t>
            </w:r>
            <w:r w:rsidR="0068771E" w:rsidRPr="00AE1FD6">
              <w:rPr>
                <w:rFonts w:ascii="Arial" w:hAnsi="Arial" w:cs="Arial"/>
              </w:rPr>
              <w:t xml:space="preserve">2019. </w:t>
            </w:r>
            <w:r w:rsidR="0068771E" w:rsidRPr="00AE1FD6">
              <w:rPr>
                <w:rFonts w:ascii="Arial" w:hAnsi="Arial" w:cs="Arial"/>
                <w:i/>
                <w:iCs/>
              </w:rPr>
              <w:t xml:space="preserve">Food Intolerance. </w:t>
            </w:r>
            <w:r w:rsidR="0068771E" w:rsidRPr="00AE1FD6">
              <w:rPr>
                <w:rFonts w:ascii="Arial" w:hAnsi="Arial" w:cs="Arial"/>
              </w:rPr>
              <w:t>(online) Available at:</w:t>
            </w:r>
            <w:r w:rsidR="00283911" w:rsidRPr="00AE1FD6">
              <w:rPr>
                <w:rFonts w:ascii="Arial" w:hAnsi="Arial" w:cs="Arial"/>
              </w:rPr>
              <w:t xml:space="preserve"> </w:t>
            </w:r>
            <w:hyperlink r:id="rId10" w:history="1">
              <w:r w:rsidR="00283911" w:rsidRPr="00AE1FD6">
                <w:rPr>
                  <w:rStyle w:val="Hyperlink"/>
                  <w:rFonts w:ascii="Arial" w:hAnsi="Arial" w:cs="Arial"/>
                </w:rPr>
                <w:t>https://www.NHS.uk/conditions/food-intolerance</w:t>
              </w:r>
            </w:hyperlink>
            <w:r w:rsidR="00283911" w:rsidRPr="00AE1FD6">
              <w:rPr>
                <w:rFonts w:ascii="Arial" w:hAnsi="Arial" w:cs="Arial"/>
              </w:rPr>
              <w:t xml:space="preserve"> [accesed May 2022]</w:t>
            </w:r>
          </w:p>
          <w:p w14:paraId="6AABC13D" w14:textId="77777777" w:rsidR="00283911" w:rsidRPr="00AE1FD6" w:rsidRDefault="00283911" w:rsidP="00AE1FD6">
            <w:pPr>
              <w:spacing w:line="360" w:lineRule="auto"/>
              <w:jc w:val="both"/>
              <w:rPr>
                <w:rFonts w:ascii="Arial" w:hAnsi="Arial" w:cs="Arial"/>
              </w:rPr>
            </w:pPr>
          </w:p>
          <w:p w14:paraId="1F415D65" w14:textId="3B5A8F09" w:rsidR="000E4C70" w:rsidRPr="00AE1FD6" w:rsidRDefault="000E4C70" w:rsidP="00AE1FD6">
            <w:pPr>
              <w:spacing w:line="360" w:lineRule="auto"/>
              <w:jc w:val="both"/>
              <w:rPr>
                <w:rFonts w:ascii="Arial" w:hAnsi="Arial" w:cs="Arial"/>
              </w:rPr>
            </w:pPr>
          </w:p>
          <w:p w14:paraId="76CF5567" w14:textId="7D2E0603" w:rsidR="000E4C70" w:rsidRPr="00AE1FD6" w:rsidRDefault="00563BA2" w:rsidP="00AE1FD6">
            <w:pPr>
              <w:spacing w:line="360" w:lineRule="auto"/>
              <w:jc w:val="both"/>
              <w:rPr>
                <w:rFonts w:ascii="Arial" w:hAnsi="Arial" w:cs="Arial"/>
              </w:rPr>
            </w:pPr>
            <w:r w:rsidRPr="00AE1FD6">
              <w:rPr>
                <w:rFonts w:ascii="Arial" w:hAnsi="Arial" w:cs="Arial"/>
              </w:rPr>
              <w:t>WINTEROVÁ, R., MARIE PO</w:t>
            </w:r>
            <w:r w:rsidR="00F73080" w:rsidRPr="00AE1FD6">
              <w:rPr>
                <w:rFonts w:ascii="Arial" w:hAnsi="Arial" w:cs="Arial"/>
              </w:rPr>
              <w:t xml:space="preserve">KORNÁ BARTOŠKOVÁ, KEJÍK, Z., RYSOVÁ, J., LAKNEROVÁ, I., URBAN, M. and ŠMÍDOVÁ, Z., 2021. Food allergies and intolerances – A review. Czech </w:t>
            </w:r>
            <w:r w:rsidR="00F73080" w:rsidRPr="00AE1FD6">
              <w:rPr>
                <w:rFonts w:ascii="Arial" w:hAnsi="Arial" w:cs="Arial"/>
                <w:i/>
                <w:iCs/>
              </w:rPr>
              <w:t>Journal of</w:t>
            </w:r>
            <w:r w:rsidR="004924B8" w:rsidRPr="00AE1FD6">
              <w:rPr>
                <w:rFonts w:ascii="Arial" w:hAnsi="Arial" w:cs="Arial"/>
                <w:i/>
                <w:iCs/>
              </w:rPr>
              <w:t xml:space="preserve"> Food Sciences, </w:t>
            </w:r>
            <w:r w:rsidR="004924B8" w:rsidRPr="00AE1FD6">
              <w:rPr>
                <w:rFonts w:ascii="Arial" w:hAnsi="Arial" w:cs="Arial"/>
              </w:rPr>
              <w:t>39(5), pp.329-339</w:t>
            </w:r>
          </w:p>
          <w:p w14:paraId="62E1D972" w14:textId="77777777" w:rsidR="000E4C70" w:rsidRPr="00AE1FD6" w:rsidRDefault="000E4C70" w:rsidP="00AE1FD6">
            <w:pPr>
              <w:spacing w:line="360" w:lineRule="auto"/>
              <w:jc w:val="both"/>
              <w:rPr>
                <w:rFonts w:ascii="Arial" w:hAnsi="Arial" w:cs="Arial"/>
              </w:rPr>
            </w:pPr>
          </w:p>
          <w:p w14:paraId="4C6DEC4D" w14:textId="300F334B" w:rsidR="00375882" w:rsidRPr="00AE1FD6" w:rsidRDefault="00375882" w:rsidP="00AE1FD6">
            <w:pPr>
              <w:spacing w:line="360" w:lineRule="auto"/>
              <w:jc w:val="both"/>
              <w:rPr>
                <w:rFonts w:ascii="Arial" w:hAnsi="Arial" w:cs="Arial"/>
              </w:rPr>
            </w:pPr>
          </w:p>
          <w:p w14:paraId="522F9E9C" w14:textId="07E4A2C3" w:rsidR="00375882" w:rsidRPr="00AE1FD6" w:rsidRDefault="00375882" w:rsidP="00AE1FD6">
            <w:pPr>
              <w:spacing w:line="360" w:lineRule="auto"/>
              <w:jc w:val="both"/>
              <w:rPr>
                <w:rFonts w:ascii="Arial" w:hAnsi="Arial" w:cs="Arial"/>
              </w:rPr>
            </w:pPr>
          </w:p>
          <w:p w14:paraId="6944CF61" w14:textId="0FD4B374" w:rsidR="00375882" w:rsidRPr="00AE1FD6" w:rsidRDefault="00375882" w:rsidP="00AE1FD6">
            <w:pPr>
              <w:spacing w:line="360" w:lineRule="auto"/>
              <w:jc w:val="both"/>
              <w:rPr>
                <w:rFonts w:ascii="Arial" w:hAnsi="Arial" w:cs="Arial"/>
              </w:rPr>
            </w:pPr>
          </w:p>
          <w:p w14:paraId="6DF51C3D" w14:textId="6F494BB7" w:rsidR="00375882" w:rsidRPr="00AE1FD6" w:rsidRDefault="00375882" w:rsidP="00AE1FD6">
            <w:pPr>
              <w:spacing w:line="360" w:lineRule="auto"/>
              <w:jc w:val="both"/>
              <w:rPr>
                <w:rFonts w:ascii="Arial" w:hAnsi="Arial" w:cs="Arial"/>
              </w:rPr>
            </w:pPr>
          </w:p>
          <w:p w14:paraId="69EA998C" w14:textId="6811899E" w:rsidR="00375882" w:rsidRPr="00AE1FD6" w:rsidRDefault="00375882" w:rsidP="00AE1FD6">
            <w:pPr>
              <w:spacing w:line="360" w:lineRule="auto"/>
              <w:jc w:val="both"/>
              <w:rPr>
                <w:rFonts w:ascii="Arial" w:hAnsi="Arial" w:cs="Arial"/>
              </w:rPr>
            </w:pPr>
          </w:p>
          <w:p w14:paraId="03D9529C" w14:textId="4342E6D7" w:rsidR="00375882" w:rsidRPr="00AE1FD6" w:rsidRDefault="00375882" w:rsidP="00AE1FD6">
            <w:pPr>
              <w:spacing w:line="360" w:lineRule="auto"/>
              <w:jc w:val="both"/>
              <w:rPr>
                <w:rFonts w:ascii="Arial" w:hAnsi="Arial" w:cs="Arial"/>
              </w:rPr>
            </w:pPr>
          </w:p>
          <w:p w14:paraId="789E9A79" w14:textId="77990206" w:rsidR="00375882" w:rsidRPr="00AE1FD6" w:rsidRDefault="00375882" w:rsidP="00AE1FD6">
            <w:pPr>
              <w:spacing w:line="360" w:lineRule="auto"/>
              <w:jc w:val="both"/>
              <w:rPr>
                <w:rFonts w:ascii="Arial" w:hAnsi="Arial" w:cs="Arial"/>
              </w:rPr>
            </w:pPr>
          </w:p>
          <w:p w14:paraId="43EF99F0" w14:textId="59F16C78" w:rsidR="00375882" w:rsidRPr="00AE1FD6" w:rsidRDefault="00375882" w:rsidP="00AE1FD6">
            <w:pPr>
              <w:spacing w:line="360" w:lineRule="auto"/>
              <w:jc w:val="both"/>
              <w:rPr>
                <w:rFonts w:ascii="Arial" w:hAnsi="Arial" w:cs="Arial"/>
              </w:rPr>
            </w:pPr>
          </w:p>
          <w:p w14:paraId="1DDB2118" w14:textId="7A9165F7" w:rsidR="00375882" w:rsidRPr="00AE1FD6" w:rsidRDefault="00375882" w:rsidP="00AE1FD6">
            <w:pPr>
              <w:spacing w:line="360" w:lineRule="auto"/>
              <w:jc w:val="both"/>
              <w:rPr>
                <w:rFonts w:ascii="Arial" w:hAnsi="Arial" w:cs="Arial"/>
              </w:rPr>
            </w:pPr>
          </w:p>
          <w:p w14:paraId="3701A32D" w14:textId="54DDC54C" w:rsidR="00375882" w:rsidRPr="00AE1FD6" w:rsidRDefault="00375882" w:rsidP="00AE1FD6">
            <w:pPr>
              <w:spacing w:line="360" w:lineRule="auto"/>
              <w:jc w:val="both"/>
              <w:rPr>
                <w:rFonts w:ascii="Arial" w:hAnsi="Arial" w:cs="Arial"/>
              </w:rPr>
            </w:pPr>
          </w:p>
          <w:p w14:paraId="5AE6C72E" w14:textId="62740FFE" w:rsidR="00375882" w:rsidRPr="00AE1FD6" w:rsidRDefault="00375882" w:rsidP="00AE1FD6">
            <w:pPr>
              <w:spacing w:line="360" w:lineRule="auto"/>
              <w:jc w:val="both"/>
              <w:rPr>
                <w:rFonts w:ascii="Arial" w:hAnsi="Arial" w:cs="Arial"/>
              </w:rPr>
            </w:pPr>
          </w:p>
          <w:p w14:paraId="19966CC6" w14:textId="3AD7B82E" w:rsidR="00375882" w:rsidRPr="00AE1FD6" w:rsidRDefault="00375882" w:rsidP="00AE1FD6">
            <w:pPr>
              <w:spacing w:line="360" w:lineRule="auto"/>
              <w:jc w:val="both"/>
              <w:rPr>
                <w:rFonts w:ascii="Arial" w:hAnsi="Arial" w:cs="Arial"/>
              </w:rPr>
            </w:pPr>
          </w:p>
          <w:p w14:paraId="00C184CC" w14:textId="1B102F8C" w:rsidR="00375882" w:rsidRPr="00AE1FD6" w:rsidRDefault="00375882" w:rsidP="00AE1FD6">
            <w:pPr>
              <w:spacing w:line="360" w:lineRule="auto"/>
              <w:jc w:val="both"/>
              <w:rPr>
                <w:rFonts w:ascii="Arial" w:hAnsi="Arial" w:cs="Arial"/>
              </w:rPr>
            </w:pPr>
          </w:p>
          <w:p w14:paraId="56FCD27E" w14:textId="3C241FCD" w:rsidR="00375882" w:rsidRPr="00AE1FD6" w:rsidRDefault="00375882" w:rsidP="00AE1FD6">
            <w:pPr>
              <w:spacing w:line="360" w:lineRule="auto"/>
              <w:jc w:val="both"/>
              <w:rPr>
                <w:rFonts w:ascii="Arial" w:hAnsi="Arial" w:cs="Arial"/>
              </w:rPr>
            </w:pPr>
          </w:p>
          <w:p w14:paraId="50E4CC8B" w14:textId="7487DEDD" w:rsidR="00375882" w:rsidRPr="00AE1FD6" w:rsidRDefault="00375882" w:rsidP="00AE1FD6">
            <w:pPr>
              <w:spacing w:line="360" w:lineRule="auto"/>
              <w:jc w:val="both"/>
              <w:rPr>
                <w:rFonts w:ascii="Arial" w:hAnsi="Arial" w:cs="Arial"/>
              </w:rPr>
            </w:pPr>
          </w:p>
          <w:p w14:paraId="2E020AEF" w14:textId="77777777" w:rsidR="00375882" w:rsidRPr="00AE1FD6" w:rsidRDefault="00375882" w:rsidP="00AE1FD6">
            <w:pPr>
              <w:spacing w:line="360" w:lineRule="auto"/>
              <w:jc w:val="both"/>
              <w:rPr>
                <w:rFonts w:ascii="Arial" w:hAnsi="Arial" w:cs="Arial"/>
              </w:rPr>
            </w:pPr>
          </w:p>
          <w:p w14:paraId="47FB6995" w14:textId="77777777" w:rsidR="00375882" w:rsidRPr="00AE1FD6" w:rsidRDefault="00375882" w:rsidP="00AE1FD6">
            <w:pPr>
              <w:spacing w:line="360" w:lineRule="auto"/>
              <w:jc w:val="both"/>
              <w:rPr>
                <w:rFonts w:ascii="Arial" w:hAnsi="Arial" w:cs="Arial"/>
              </w:rPr>
            </w:pPr>
          </w:p>
        </w:tc>
      </w:tr>
    </w:tbl>
    <w:p w14:paraId="3A480543" w14:textId="77777777" w:rsidR="00B00678" w:rsidRPr="00AE1FD6" w:rsidRDefault="00B00678" w:rsidP="00AE1FD6">
      <w:pPr>
        <w:spacing w:line="360" w:lineRule="auto"/>
        <w:jc w:val="both"/>
        <w:rPr>
          <w:rFonts w:ascii="Arial" w:hAnsi="Arial" w:cs="Arial"/>
          <w:b/>
        </w:rPr>
      </w:pPr>
    </w:p>
    <w:p w14:paraId="02BE48C6" w14:textId="77777777" w:rsidR="00B00678" w:rsidRPr="00AE1FD6" w:rsidRDefault="00B00678" w:rsidP="00AE1FD6">
      <w:pPr>
        <w:spacing w:line="360" w:lineRule="auto"/>
        <w:jc w:val="both"/>
        <w:rPr>
          <w:rFonts w:ascii="Arial" w:hAnsi="Arial" w:cs="Arial"/>
          <w:b/>
        </w:rPr>
      </w:pPr>
    </w:p>
    <w:p w14:paraId="1D4EFC49" w14:textId="77777777" w:rsidR="00B00678" w:rsidRPr="00AE1FD6" w:rsidRDefault="00B00678" w:rsidP="00AE1FD6">
      <w:pPr>
        <w:spacing w:line="360" w:lineRule="auto"/>
        <w:jc w:val="both"/>
        <w:rPr>
          <w:rFonts w:ascii="Arial" w:hAnsi="Arial" w:cs="Arial"/>
          <w:b/>
        </w:rPr>
      </w:pPr>
    </w:p>
    <w:p w14:paraId="505DC984" w14:textId="77777777" w:rsidR="00B00678" w:rsidRPr="00AE1FD6" w:rsidRDefault="00B00678" w:rsidP="00AE1FD6">
      <w:pPr>
        <w:spacing w:line="360" w:lineRule="auto"/>
        <w:jc w:val="both"/>
        <w:rPr>
          <w:rFonts w:ascii="Arial" w:hAnsi="Arial" w:cs="Arial"/>
          <w:b/>
        </w:rPr>
      </w:pPr>
    </w:p>
    <w:p w14:paraId="1F96E185" w14:textId="77777777" w:rsidR="00B00678" w:rsidRPr="00AE1FD6" w:rsidRDefault="00B00678" w:rsidP="00AE1FD6">
      <w:pPr>
        <w:spacing w:line="360" w:lineRule="auto"/>
        <w:jc w:val="both"/>
        <w:rPr>
          <w:rFonts w:ascii="Arial" w:hAnsi="Arial" w:cs="Arial"/>
          <w:b/>
        </w:rPr>
      </w:pPr>
    </w:p>
    <w:p w14:paraId="5F8D9742" w14:textId="77777777" w:rsidR="00B00678" w:rsidRPr="00AE1FD6" w:rsidRDefault="00B00678" w:rsidP="00AE1FD6">
      <w:pPr>
        <w:spacing w:line="360" w:lineRule="auto"/>
        <w:jc w:val="both"/>
        <w:rPr>
          <w:rFonts w:ascii="Arial" w:hAnsi="Arial" w:cs="Arial"/>
          <w:b/>
        </w:rPr>
      </w:pPr>
    </w:p>
    <w:p w14:paraId="25B9E4A6" w14:textId="77777777" w:rsidR="00A45D42" w:rsidRPr="00AE1FD6" w:rsidRDefault="00A45D42" w:rsidP="00AE1FD6">
      <w:pPr>
        <w:spacing w:line="360" w:lineRule="auto"/>
        <w:jc w:val="both"/>
        <w:rPr>
          <w:rFonts w:ascii="Arial" w:hAnsi="Arial" w:cs="Arial"/>
          <w:b/>
        </w:rPr>
      </w:pPr>
    </w:p>
    <w:sectPr w:rsidR="00A45D42" w:rsidRPr="00AE1FD6"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F8897" w14:textId="77777777" w:rsidR="00537233" w:rsidRDefault="00537233">
      <w:r>
        <w:separator/>
      </w:r>
    </w:p>
  </w:endnote>
  <w:endnote w:type="continuationSeparator" w:id="0">
    <w:p w14:paraId="536819D5" w14:textId="77777777" w:rsidR="00537233" w:rsidRDefault="005372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C1698" w14:textId="77777777" w:rsidR="00537233" w:rsidRDefault="00537233">
      <w:r>
        <w:separator/>
      </w:r>
    </w:p>
  </w:footnote>
  <w:footnote w:type="continuationSeparator" w:id="0">
    <w:p w14:paraId="559136A2" w14:textId="77777777" w:rsidR="00537233" w:rsidRDefault="005372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54039227">
    <w:abstractNumId w:val="12"/>
  </w:num>
  <w:num w:numId="2" w16cid:durableId="1180124358">
    <w:abstractNumId w:val="4"/>
  </w:num>
  <w:num w:numId="3" w16cid:durableId="2042894290">
    <w:abstractNumId w:val="27"/>
  </w:num>
  <w:num w:numId="4" w16cid:durableId="644510932">
    <w:abstractNumId w:val="5"/>
  </w:num>
  <w:num w:numId="5" w16cid:durableId="1664312504">
    <w:abstractNumId w:val="23"/>
  </w:num>
  <w:num w:numId="6" w16cid:durableId="1735813061">
    <w:abstractNumId w:val="6"/>
  </w:num>
  <w:num w:numId="7" w16cid:durableId="1858545518">
    <w:abstractNumId w:val="0"/>
  </w:num>
  <w:num w:numId="8" w16cid:durableId="1322542483">
    <w:abstractNumId w:val="26"/>
  </w:num>
  <w:num w:numId="9" w16cid:durableId="1642150788">
    <w:abstractNumId w:val="15"/>
  </w:num>
  <w:num w:numId="10" w16cid:durableId="1715621329">
    <w:abstractNumId w:val="18"/>
  </w:num>
  <w:num w:numId="11" w16cid:durableId="2092195598">
    <w:abstractNumId w:val="3"/>
  </w:num>
  <w:num w:numId="12" w16cid:durableId="1954634154">
    <w:abstractNumId w:val="13"/>
  </w:num>
  <w:num w:numId="13" w16cid:durableId="1904410750">
    <w:abstractNumId w:val="2"/>
  </w:num>
  <w:num w:numId="14" w16cid:durableId="1022046857">
    <w:abstractNumId w:val="9"/>
  </w:num>
  <w:num w:numId="15" w16cid:durableId="1365251494">
    <w:abstractNumId w:val="17"/>
  </w:num>
  <w:num w:numId="16" w16cid:durableId="668104">
    <w:abstractNumId w:val="19"/>
  </w:num>
  <w:num w:numId="17" w16cid:durableId="1565993365">
    <w:abstractNumId w:val="1"/>
  </w:num>
  <w:num w:numId="18" w16cid:durableId="609630867">
    <w:abstractNumId w:val="25"/>
  </w:num>
  <w:num w:numId="19" w16cid:durableId="286090278">
    <w:abstractNumId w:val="8"/>
  </w:num>
  <w:num w:numId="20" w16cid:durableId="571431347">
    <w:abstractNumId w:val="20"/>
  </w:num>
  <w:num w:numId="21" w16cid:durableId="2117675840">
    <w:abstractNumId w:val="11"/>
  </w:num>
  <w:num w:numId="22" w16cid:durableId="243532245">
    <w:abstractNumId w:val="16"/>
  </w:num>
  <w:num w:numId="23" w16cid:durableId="172033192">
    <w:abstractNumId w:val="24"/>
  </w:num>
  <w:num w:numId="24" w16cid:durableId="688986268">
    <w:abstractNumId w:val="10"/>
  </w:num>
  <w:num w:numId="25" w16cid:durableId="22439784">
    <w:abstractNumId w:val="22"/>
  </w:num>
  <w:num w:numId="26" w16cid:durableId="1378578297">
    <w:abstractNumId w:val="7"/>
  </w:num>
  <w:num w:numId="27" w16cid:durableId="886792820">
    <w:abstractNumId w:val="21"/>
  </w:num>
  <w:num w:numId="28" w16cid:durableId="12227130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0F92"/>
    <w:rsid w:val="00040CE8"/>
    <w:rsid w:val="000414EC"/>
    <w:rsid w:val="0004729E"/>
    <w:rsid w:val="00065E40"/>
    <w:rsid w:val="00076F40"/>
    <w:rsid w:val="00077E55"/>
    <w:rsid w:val="00085CFD"/>
    <w:rsid w:val="00092C26"/>
    <w:rsid w:val="000A0C53"/>
    <w:rsid w:val="000B07F8"/>
    <w:rsid w:val="000B2F4F"/>
    <w:rsid w:val="000E4C70"/>
    <w:rsid w:val="000E4D96"/>
    <w:rsid w:val="000F2E7C"/>
    <w:rsid w:val="001051C3"/>
    <w:rsid w:val="00112CE0"/>
    <w:rsid w:val="001225F7"/>
    <w:rsid w:val="00162FE2"/>
    <w:rsid w:val="001703BD"/>
    <w:rsid w:val="00170A87"/>
    <w:rsid w:val="0018449A"/>
    <w:rsid w:val="00190D38"/>
    <w:rsid w:val="00197F4A"/>
    <w:rsid w:val="001A59E7"/>
    <w:rsid w:val="001B2908"/>
    <w:rsid w:val="001B69C8"/>
    <w:rsid w:val="001B6DB4"/>
    <w:rsid w:val="001C5C4E"/>
    <w:rsid w:val="001D4719"/>
    <w:rsid w:val="001E720E"/>
    <w:rsid w:val="0020032C"/>
    <w:rsid w:val="00202878"/>
    <w:rsid w:val="00226692"/>
    <w:rsid w:val="002314D4"/>
    <w:rsid w:val="002430D4"/>
    <w:rsid w:val="00244B89"/>
    <w:rsid w:val="00244F84"/>
    <w:rsid w:val="002659F5"/>
    <w:rsid w:val="0028250D"/>
    <w:rsid w:val="002833DE"/>
    <w:rsid w:val="00283911"/>
    <w:rsid w:val="00283BE2"/>
    <w:rsid w:val="00293C54"/>
    <w:rsid w:val="00294842"/>
    <w:rsid w:val="002C0A06"/>
    <w:rsid w:val="002C263E"/>
    <w:rsid w:val="002E127C"/>
    <w:rsid w:val="002E527C"/>
    <w:rsid w:val="002F7DD0"/>
    <w:rsid w:val="00301AD0"/>
    <w:rsid w:val="003036C9"/>
    <w:rsid w:val="0032684A"/>
    <w:rsid w:val="00332099"/>
    <w:rsid w:val="003336B6"/>
    <w:rsid w:val="00340C62"/>
    <w:rsid w:val="003478CE"/>
    <w:rsid w:val="003605B1"/>
    <w:rsid w:val="003617CF"/>
    <w:rsid w:val="00364940"/>
    <w:rsid w:val="00365786"/>
    <w:rsid w:val="00366D9C"/>
    <w:rsid w:val="00375882"/>
    <w:rsid w:val="00376C0A"/>
    <w:rsid w:val="00382DB9"/>
    <w:rsid w:val="00391F54"/>
    <w:rsid w:val="00396412"/>
    <w:rsid w:val="003C3341"/>
    <w:rsid w:val="003C7C45"/>
    <w:rsid w:val="003E36D1"/>
    <w:rsid w:val="003E46A6"/>
    <w:rsid w:val="003F52F1"/>
    <w:rsid w:val="004106BE"/>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24B8"/>
    <w:rsid w:val="004A4F7D"/>
    <w:rsid w:val="004B113B"/>
    <w:rsid w:val="004C08E2"/>
    <w:rsid w:val="004C7E23"/>
    <w:rsid w:val="004E1BC5"/>
    <w:rsid w:val="005036DE"/>
    <w:rsid w:val="00517154"/>
    <w:rsid w:val="00522B05"/>
    <w:rsid w:val="00525CAE"/>
    <w:rsid w:val="00537233"/>
    <w:rsid w:val="00542C5B"/>
    <w:rsid w:val="00552EED"/>
    <w:rsid w:val="00563BA2"/>
    <w:rsid w:val="00566333"/>
    <w:rsid w:val="005744E8"/>
    <w:rsid w:val="005C6352"/>
    <w:rsid w:val="005D0DDE"/>
    <w:rsid w:val="005D5D0B"/>
    <w:rsid w:val="0062012D"/>
    <w:rsid w:val="00635A54"/>
    <w:rsid w:val="00643CB9"/>
    <w:rsid w:val="0066732A"/>
    <w:rsid w:val="00677D1F"/>
    <w:rsid w:val="0068771E"/>
    <w:rsid w:val="00697481"/>
    <w:rsid w:val="006A4F97"/>
    <w:rsid w:val="006B3A2E"/>
    <w:rsid w:val="006C4640"/>
    <w:rsid w:val="006F4FB6"/>
    <w:rsid w:val="006F501B"/>
    <w:rsid w:val="00702077"/>
    <w:rsid w:val="007155EE"/>
    <w:rsid w:val="00725F0E"/>
    <w:rsid w:val="00734189"/>
    <w:rsid w:val="00735BB1"/>
    <w:rsid w:val="00744482"/>
    <w:rsid w:val="007451E8"/>
    <w:rsid w:val="0078654A"/>
    <w:rsid w:val="0079230B"/>
    <w:rsid w:val="007943B7"/>
    <w:rsid w:val="00797115"/>
    <w:rsid w:val="007A1D4C"/>
    <w:rsid w:val="007A5E44"/>
    <w:rsid w:val="007B60EB"/>
    <w:rsid w:val="007D18CA"/>
    <w:rsid w:val="007E500C"/>
    <w:rsid w:val="007E7BB4"/>
    <w:rsid w:val="007F055A"/>
    <w:rsid w:val="007F418B"/>
    <w:rsid w:val="00814801"/>
    <w:rsid w:val="0082407E"/>
    <w:rsid w:val="00826699"/>
    <w:rsid w:val="00854E1C"/>
    <w:rsid w:val="00872398"/>
    <w:rsid w:val="00895843"/>
    <w:rsid w:val="008B4B9C"/>
    <w:rsid w:val="008B534C"/>
    <w:rsid w:val="008E2A5A"/>
    <w:rsid w:val="008E6DA1"/>
    <w:rsid w:val="008E7F56"/>
    <w:rsid w:val="008F0B0D"/>
    <w:rsid w:val="008F0D83"/>
    <w:rsid w:val="008F28B8"/>
    <w:rsid w:val="009061F1"/>
    <w:rsid w:val="00911C43"/>
    <w:rsid w:val="009139BF"/>
    <w:rsid w:val="00923E76"/>
    <w:rsid w:val="009448FE"/>
    <w:rsid w:val="00946781"/>
    <w:rsid w:val="00946B23"/>
    <w:rsid w:val="00984F59"/>
    <w:rsid w:val="00985CF1"/>
    <w:rsid w:val="009902B1"/>
    <w:rsid w:val="009B1D87"/>
    <w:rsid w:val="009C438C"/>
    <w:rsid w:val="009C6CAE"/>
    <w:rsid w:val="009D0DDA"/>
    <w:rsid w:val="009D39A3"/>
    <w:rsid w:val="00A02728"/>
    <w:rsid w:val="00A138AA"/>
    <w:rsid w:val="00A14DA0"/>
    <w:rsid w:val="00A43B8E"/>
    <w:rsid w:val="00A44FA9"/>
    <w:rsid w:val="00A45D42"/>
    <w:rsid w:val="00A551C6"/>
    <w:rsid w:val="00A5520C"/>
    <w:rsid w:val="00A5577E"/>
    <w:rsid w:val="00A656E2"/>
    <w:rsid w:val="00A65C1D"/>
    <w:rsid w:val="00A70E25"/>
    <w:rsid w:val="00A77C7A"/>
    <w:rsid w:val="00A8432F"/>
    <w:rsid w:val="00A90107"/>
    <w:rsid w:val="00AA11D8"/>
    <w:rsid w:val="00AA1309"/>
    <w:rsid w:val="00AA1380"/>
    <w:rsid w:val="00AC67EF"/>
    <w:rsid w:val="00AD310F"/>
    <w:rsid w:val="00AE1FD6"/>
    <w:rsid w:val="00AE467F"/>
    <w:rsid w:val="00AE799D"/>
    <w:rsid w:val="00B00678"/>
    <w:rsid w:val="00B03469"/>
    <w:rsid w:val="00B04777"/>
    <w:rsid w:val="00B10EAB"/>
    <w:rsid w:val="00B11E4B"/>
    <w:rsid w:val="00B167C4"/>
    <w:rsid w:val="00B21F2E"/>
    <w:rsid w:val="00B266A5"/>
    <w:rsid w:val="00B44B68"/>
    <w:rsid w:val="00B60FDF"/>
    <w:rsid w:val="00B61256"/>
    <w:rsid w:val="00B66BC7"/>
    <w:rsid w:val="00B73A1C"/>
    <w:rsid w:val="00B945EA"/>
    <w:rsid w:val="00B949BC"/>
    <w:rsid w:val="00BA53CD"/>
    <w:rsid w:val="00BB5FB3"/>
    <w:rsid w:val="00BC4D17"/>
    <w:rsid w:val="00BC752C"/>
    <w:rsid w:val="00BC7F1B"/>
    <w:rsid w:val="00BE2584"/>
    <w:rsid w:val="00BF0640"/>
    <w:rsid w:val="00C10069"/>
    <w:rsid w:val="00C13A06"/>
    <w:rsid w:val="00C21568"/>
    <w:rsid w:val="00C34D09"/>
    <w:rsid w:val="00C35AEF"/>
    <w:rsid w:val="00C414B0"/>
    <w:rsid w:val="00C421F0"/>
    <w:rsid w:val="00C44B74"/>
    <w:rsid w:val="00C50AE7"/>
    <w:rsid w:val="00C6009E"/>
    <w:rsid w:val="00C72708"/>
    <w:rsid w:val="00C76757"/>
    <w:rsid w:val="00C843CE"/>
    <w:rsid w:val="00C85B9B"/>
    <w:rsid w:val="00C85E62"/>
    <w:rsid w:val="00C863C7"/>
    <w:rsid w:val="00CA1BF5"/>
    <w:rsid w:val="00CB67B6"/>
    <w:rsid w:val="00CC3464"/>
    <w:rsid w:val="00CC557E"/>
    <w:rsid w:val="00CC63E6"/>
    <w:rsid w:val="00CC6DCB"/>
    <w:rsid w:val="00CD008D"/>
    <w:rsid w:val="00CD40C2"/>
    <w:rsid w:val="00CD461B"/>
    <w:rsid w:val="00D1657F"/>
    <w:rsid w:val="00D22352"/>
    <w:rsid w:val="00D5159F"/>
    <w:rsid w:val="00D5357A"/>
    <w:rsid w:val="00D76576"/>
    <w:rsid w:val="00D80D6E"/>
    <w:rsid w:val="00D833FD"/>
    <w:rsid w:val="00D85674"/>
    <w:rsid w:val="00D95816"/>
    <w:rsid w:val="00DA09FA"/>
    <w:rsid w:val="00DB2749"/>
    <w:rsid w:val="00DD00CB"/>
    <w:rsid w:val="00DE6434"/>
    <w:rsid w:val="00E00580"/>
    <w:rsid w:val="00E26639"/>
    <w:rsid w:val="00E30C3C"/>
    <w:rsid w:val="00E42568"/>
    <w:rsid w:val="00E42DE9"/>
    <w:rsid w:val="00E672A4"/>
    <w:rsid w:val="00EB1AD3"/>
    <w:rsid w:val="00EB4BAF"/>
    <w:rsid w:val="00EC294D"/>
    <w:rsid w:val="00ED52B6"/>
    <w:rsid w:val="00EF41E3"/>
    <w:rsid w:val="00EF4DF4"/>
    <w:rsid w:val="00F007E2"/>
    <w:rsid w:val="00F118EC"/>
    <w:rsid w:val="00F16000"/>
    <w:rsid w:val="00F34E01"/>
    <w:rsid w:val="00F37A71"/>
    <w:rsid w:val="00F43CED"/>
    <w:rsid w:val="00F46EDA"/>
    <w:rsid w:val="00F51904"/>
    <w:rsid w:val="00F537E9"/>
    <w:rsid w:val="00F720CF"/>
    <w:rsid w:val="00F73080"/>
    <w:rsid w:val="00F74099"/>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1225F7"/>
    <w:rPr>
      <w:color w:val="0000FF" w:themeColor="hyperlink"/>
      <w:u w:val="single"/>
    </w:rPr>
  </w:style>
  <w:style w:type="character" w:styleId="UnresolvedMention">
    <w:name w:val="Unresolved Mention"/>
    <w:basedOn w:val="DefaultParagraphFont"/>
    <w:uiPriority w:val="99"/>
    <w:semiHidden/>
    <w:unhideWhenUsed/>
    <w:rsid w:val="001225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food-allergy-and-intolera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tterhealth.vic.gov.au/health/conditionsandtreatments/food-allergy-and-intoleranc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NHS.uk/conditions/food-intolerance" TargetMode="External"/><Relationship Id="rId4" Type="http://schemas.openxmlformats.org/officeDocument/2006/relationships/webSettings" Target="webSettings.xml"/><Relationship Id="rId9" Type="http://schemas.openxmlformats.org/officeDocument/2006/relationships/hyperlink" Target="https://www.nars.org.uk/natashaslaw/"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913</Words>
  <Characters>5208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Ioana</cp:lastModifiedBy>
  <cp:revision>9</cp:revision>
  <cp:lastPrinted>2020-09-28T20:53:00Z</cp:lastPrinted>
  <dcterms:created xsi:type="dcterms:W3CDTF">2022-01-12T15:50:00Z</dcterms:created>
  <dcterms:modified xsi:type="dcterms:W3CDTF">2022-05-29T20:51:00Z</dcterms:modified>
</cp:coreProperties>
</file>