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8E6" w:rsidRDefault="00951C89">
      <w:pPr>
        <w:pStyle w:val="Heading1"/>
        <w:ind w:left="-5"/>
      </w:pPr>
      <w:r>
        <w:t xml:space="preserve">Table of content </w:t>
      </w:r>
    </w:p>
    <w:p w:rsidR="00E778E6" w:rsidRDefault="00951C89">
      <w:pPr>
        <w:spacing w:after="345"/>
        <w:ind w:left="-30" w:right="-407"/>
      </w:pPr>
      <w:r>
        <w:rPr>
          <w:noProof/>
        </w:rPr>
        <mc:AlternateContent>
          <mc:Choice Requires="wpg">
            <w:drawing>
              <wp:inline distT="0" distB="0" distL="0" distR="0">
                <wp:extent cx="5771516" cy="12700"/>
                <wp:effectExtent l="0" t="0" r="0" b="0"/>
                <wp:docPr id="705" name="Group 705"/>
                <wp:cNvGraphicFramePr/>
                <a:graphic xmlns:a="http://schemas.openxmlformats.org/drawingml/2006/main">
                  <a:graphicData uri="http://schemas.microsoft.com/office/word/2010/wordprocessingGroup">
                    <wpg:wgp>
                      <wpg:cNvGrpSpPr/>
                      <wpg:grpSpPr>
                        <a:xfrm>
                          <a:off x="0" y="0"/>
                          <a:ext cx="5771516" cy="12700"/>
                          <a:chOff x="0" y="0"/>
                          <a:chExt cx="5771516" cy="12700"/>
                        </a:xfrm>
                      </wpg:grpSpPr>
                      <wps:wsp>
                        <wps:cNvPr id="1048" name="Shape 1048"/>
                        <wps:cNvSpPr/>
                        <wps:spPr>
                          <a:xfrm>
                            <a:off x="0" y="0"/>
                            <a:ext cx="5771516" cy="12700"/>
                          </a:xfrm>
                          <a:custGeom>
                            <a:avLst/>
                            <a:gdLst/>
                            <a:ahLst/>
                            <a:cxnLst/>
                            <a:rect l="0" t="0" r="0" b="0"/>
                            <a:pathLst>
                              <a:path w="5771516" h="12700">
                                <a:moveTo>
                                  <a:pt x="0" y="0"/>
                                </a:moveTo>
                                <a:lnTo>
                                  <a:pt x="5771516" y="0"/>
                                </a:lnTo>
                                <a:lnTo>
                                  <a:pt x="5771516" y="12700"/>
                                </a:lnTo>
                                <a:lnTo>
                                  <a:pt x="0" y="127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705" style="width:454.45pt;height:1pt;mso-position-horizontal-relative:char;mso-position-vertical-relative:line" coordsize="57715,127">
                <v:shape id="Shape 1049" style="position:absolute;width:57715;height:127;left:0;top:0;" coordsize="5771516,12700" path="m0,0l5771516,0l5771516,12700l0,12700l0,0">
                  <v:stroke weight="0pt" endcap="flat" joinstyle="miter" miterlimit="10" on="false" color="#000000" opacity="0"/>
                  <v:fill on="true" color="#5b9bd5"/>
                </v:shape>
              </v:group>
            </w:pict>
          </mc:Fallback>
        </mc:AlternateContent>
      </w:r>
    </w:p>
    <w:p w:rsidR="00E778E6" w:rsidRDefault="00951C89">
      <w:pPr>
        <w:spacing w:after="0" w:line="402" w:lineRule="auto"/>
        <w:ind w:left="-5" w:right="-2" w:hanging="10"/>
      </w:pPr>
      <w:r>
        <w:t xml:space="preserve">Introduction………………………………………………………………………………………………………………………………..1 Academic and employability skills……………………………………………………………………………………………….2 </w:t>
      </w:r>
    </w:p>
    <w:p w:rsidR="00E778E6" w:rsidRDefault="00951C89">
      <w:pPr>
        <w:ind w:left="-5" w:right="-2" w:hanging="10"/>
      </w:pPr>
      <w:r>
        <w:t xml:space="preserve">Conclusion ………………………………………………………………………………………………………………………………….3 </w:t>
      </w:r>
    </w:p>
    <w:p w:rsidR="00E778E6" w:rsidRDefault="00951C89">
      <w:pPr>
        <w:ind w:left="-5" w:right="-2" w:hanging="10"/>
      </w:pPr>
      <w:r>
        <w:t xml:space="preserve">References ………………………………………………………………………………………………………………………………….4 </w:t>
      </w:r>
    </w:p>
    <w:p w:rsidR="00E778E6" w:rsidRDefault="00951C89">
      <w:r>
        <w:t xml:space="preserve"> </w:t>
      </w:r>
    </w:p>
    <w:p w:rsidR="00E778E6" w:rsidRDefault="00951C89">
      <w:r>
        <w:t xml:space="preserve"> </w:t>
      </w:r>
    </w:p>
    <w:p w:rsidR="00E778E6" w:rsidRDefault="00951C89">
      <w:r>
        <w:t xml:space="preserve"> </w:t>
      </w:r>
    </w:p>
    <w:p w:rsidR="00E778E6" w:rsidRDefault="00951C89">
      <w:pPr>
        <w:spacing w:after="161"/>
      </w:pPr>
      <w:r>
        <w:t xml:space="preserve"> </w:t>
      </w:r>
    </w:p>
    <w:p w:rsidR="00E778E6" w:rsidRDefault="00951C89">
      <w:r>
        <w:t xml:space="preserve"> </w:t>
      </w:r>
    </w:p>
    <w:p w:rsidR="00E778E6" w:rsidRDefault="00951C89">
      <w:pPr>
        <w:spacing w:after="174"/>
      </w:pPr>
      <w:r>
        <w:t xml:space="preserve"> </w:t>
      </w:r>
    </w:p>
    <w:p w:rsidR="00E778E6" w:rsidRDefault="00951C89">
      <w:r>
        <w:t xml:space="preserve"> </w:t>
      </w:r>
      <w:r>
        <w:tab/>
        <w:t xml:space="preserve"> </w:t>
      </w:r>
    </w:p>
    <w:p w:rsidR="00E778E6" w:rsidRDefault="00951C89">
      <w:r>
        <w:t xml:space="preserve"> </w:t>
      </w:r>
    </w:p>
    <w:p w:rsidR="00E778E6" w:rsidRDefault="00951C89">
      <w:pPr>
        <w:spacing w:after="155"/>
      </w:pPr>
      <w:r>
        <w:t xml:space="preserve"> </w:t>
      </w:r>
    </w:p>
    <w:p w:rsidR="00E778E6" w:rsidRDefault="00951C89">
      <w:r>
        <w:t xml:space="preserve"> </w:t>
      </w:r>
    </w:p>
    <w:p w:rsidR="00E778E6" w:rsidRDefault="00951C89">
      <w:pPr>
        <w:spacing w:after="161"/>
      </w:pPr>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pPr>
        <w:spacing w:after="161"/>
      </w:pPr>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r>
        <w:t xml:space="preserve"> </w:t>
      </w:r>
    </w:p>
    <w:p w:rsidR="00E778E6" w:rsidRDefault="00951C89">
      <w:pPr>
        <w:spacing w:after="0"/>
      </w:pPr>
      <w:r>
        <w:lastRenderedPageBreak/>
        <w:t xml:space="preserve"> </w:t>
      </w:r>
    </w:p>
    <w:p w:rsidR="00E778E6" w:rsidRDefault="00951C89">
      <w:pPr>
        <w:spacing w:after="445"/>
      </w:pPr>
      <w:r>
        <w:t xml:space="preserve"> </w:t>
      </w:r>
    </w:p>
    <w:p w:rsidR="00E778E6" w:rsidRDefault="00951C89">
      <w:pPr>
        <w:pStyle w:val="Heading1"/>
        <w:ind w:left="-5"/>
      </w:pPr>
      <w:r>
        <w:t xml:space="preserve">University of Wales trinity saint David London </w:t>
      </w:r>
    </w:p>
    <w:p w:rsidR="00E778E6" w:rsidRDefault="00951C89">
      <w:pPr>
        <w:spacing w:after="345"/>
        <w:ind w:left="-30" w:right="-407"/>
      </w:pPr>
      <w:r>
        <w:rPr>
          <w:noProof/>
        </w:rPr>
        <mc:AlternateContent>
          <mc:Choice Requires="wpg">
            <w:drawing>
              <wp:inline distT="0" distB="0" distL="0" distR="0">
                <wp:extent cx="5771516" cy="12700"/>
                <wp:effectExtent l="0" t="0" r="0" b="0"/>
                <wp:docPr id="740" name="Group 740"/>
                <wp:cNvGraphicFramePr/>
                <a:graphic xmlns:a="http://schemas.openxmlformats.org/drawingml/2006/main">
                  <a:graphicData uri="http://schemas.microsoft.com/office/word/2010/wordprocessingGroup">
                    <wpg:wgp>
                      <wpg:cNvGrpSpPr/>
                      <wpg:grpSpPr>
                        <a:xfrm>
                          <a:off x="0" y="0"/>
                          <a:ext cx="5771516" cy="12700"/>
                          <a:chOff x="0" y="0"/>
                          <a:chExt cx="5771516" cy="12700"/>
                        </a:xfrm>
                      </wpg:grpSpPr>
                      <wps:wsp>
                        <wps:cNvPr id="1050" name="Shape 1050"/>
                        <wps:cNvSpPr/>
                        <wps:spPr>
                          <a:xfrm>
                            <a:off x="0" y="0"/>
                            <a:ext cx="5771516" cy="12700"/>
                          </a:xfrm>
                          <a:custGeom>
                            <a:avLst/>
                            <a:gdLst/>
                            <a:ahLst/>
                            <a:cxnLst/>
                            <a:rect l="0" t="0" r="0" b="0"/>
                            <a:pathLst>
                              <a:path w="5771516" h="12700">
                                <a:moveTo>
                                  <a:pt x="0" y="0"/>
                                </a:moveTo>
                                <a:lnTo>
                                  <a:pt x="5771516" y="0"/>
                                </a:lnTo>
                                <a:lnTo>
                                  <a:pt x="5771516" y="12700"/>
                                </a:lnTo>
                                <a:lnTo>
                                  <a:pt x="0" y="127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740" style="width:454.45pt;height:1pt;mso-position-horizontal-relative:char;mso-position-vertical-relative:line" coordsize="57715,127">
                <v:shape id="Shape 1051" style="position:absolute;width:57715;height:127;left:0;top:0;" coordsize="5771516,12700" path="m0,0l5771516,0l5771516,12700l0,12700l0,0">
                  <v:stroke weight="0pt" endcap="flat" joinstyle="miter" miterlimit="10" on="false" color="#000000" opacity="0"/>
                  <v:fill on="true" color="#5b9bd5"/>
                </v:shape>
              </v:group>
            </w:pict>
          </mc:Fallback>
        </mc:AlternateContent>
      </w:r>
    </w:p>
    <w:p w:rsidR="00E778E6" w:rsidRDefault="00951C89">
      <w:pPr>
        <w:spacing w:after="446"/>
      </w:pPr>
      <w:r>
        <w:t xml:space="preserve"> </w:t>
      </w:r>
    </w:p>
    <w:p w:rsidR="00E778E6" w:rsidRDefault="00951C89">
      <w:pPr>
        <w:spacing w:after="21" w:line="250" w:lineRule="auto"/>
        <w:ind w:left="2441" w:hanging="10"/>
      </w:pPr>
      <w:r>
        <w:rPr>
          <w:color w:val="323E4F"/>
          <w:sz w:val="52"/>
        </w:rPr>
        <w:t xml:space="preserve">Level 4- Semester 2 </w:t>
      </w:r>
    </w:p>
    <w:p w:rsidR="00E778E6" w:rsidRDefault="00951C89">
      <w:pPr>
        <w:spacing w:after="0"/>
        <w:ind w:left="366"/>
        <w:jc w:val="center"/>
      </w:pPr>
      <w:r>
        <w:rPr>
          <w:color w:val="323E4F"/>
          <w:sz w:val="52"/>
        </w:rPr>
        <w:t xml:space="preserve">ACADEMIC AND  </w:t>
      </w:r>
    </w:p>
    <w:p w:rsidR="00E778E6" w:rsidRDefault="00951C89">
      <w:pPr>
        <w:pStyle w:val="Heading1"/>
        <w:ind w:left="2146"/>
      </w:pPr>
      <w:r>
        <w:t xml:space="preserve">EMPLOYABILITY SKILLS </w:t>
      </w:r>
    </w:p>
    <w:p w:rsidR="00E778E6" w:rsidRDefault="00951C89">
      <w:pPr>
        <w:spacing w:after="345"/>
        <w:ind w:left="-30" w:right="-407"/>
      </w:pPr>
      <w:r>
        <w:rPr>
          <w:noProof/>
        </w:rPr>
        <mc:AlternateContent>
          <mc:Choice Requires="wpg">
            <w:drawing>
              <wp:inline distT="0" distB="0" distL="0" distR="0">
                <wp:extent cx="5771516" cy="12700"/>
                <wp:effectExtent l="0" t="0" r="0" b="0"/>
                <wp:docPr id="742" name="Group 742"/>
                <wp:cNvGraphicFramePr/>
                <a:graphic xmlns:a="http://schemas.openxmlformats.org/drawingml/2006/main">
                  <a:graphicData uri="http://schemas.microsoft.com/office/word/2010/wordprocessingGroup">
                    <wpg:wgp>
                      <wpg:cNvGrpSpPr/>
                      <wpg:grpSpPr>
                        <a:xfrm>
                          <a:off x="0" y="0"/>
                          <a:ext cx="5771516" cy="12700"/>
                          <a:chOff x="0" y="0"/>
                          <a:chExt cx="5771516" cy="12700"/>
                        </a:xfrm>
                      </wpg:grpSpPr>
                      <wps:wsp>
                        <wps:cNvPr id="1052" name="Shape 1052"/>
                        <wps:cNvSpPr/>
                        <wps:spPr>
                          <a:xfrm>
                            <a:off x="0" y="0"/>
                            <a:ext cx="5771516" cy="12700"/>
                          </a:xfrm>
                          <a:custGeom>
                            <a:avLst/>
                            <a:gdLst/>
                            <a:ahLst/>
                            <a:cxnLst/>
                            <a:rect l="0" t="0" r="0" b="0"/>
                            <a:pathLst>
                              <a:path w="5771516" h="12700">
                                <a:moveTo>
                                  <a:pt x="0" y="0"/>
                                </a:moveTo>
                                <a:lnTo>
                                  <a:pt x="5771516" y="0"/>
                                </a:lnTo>
                                <a:lnTo>
                                  <a:pt x="5771516" y="12700"/>
                                </a:lnTo>
                                <a:lnTo>
                                  <a:pt x="0" y="127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742" style="width:454.45pt;height:1pt;mso-position-horizontal-relative:char;mso-position-vertical-relative:line" coordsize="57715,127">
                <v:shape id="Shape 1053" style="position:absolute;width:57715;height:127;left:0;top:0;" coordsize="5771516,12700" path="m0,0l5771516,0l5771516,12700l0,12700l0,0">
                  <v:stroke weight="0pt" endcap="flat" joinstyle="miter" miterlimit="10" on="false" color="#000000" opacity="0"/>
                  <v:fill on="true" color="#5b9bd5"/>
                </v:shape>
              </v:group>
            </w:pict>
          </mc:Fallback>
        </mc:AlternateContent>
      </w:r>
    </w:p>
    <w:p w:rsidR="00E778E6" w:rsidRDefault="00951C89">
      <w:r>
        <w:t xml:space="preserve"> </w:t>
      </w:r>
    </w:p>
    <w:p w:rsidR="00E778E6" w:rsidRDefault="00951C89">
      <w:r>
        <w:t xml:space="preserve"> </w:t>
      </w:r>
    </w:p>
    <w:p w:rsidR="00E778E6" w:rsidRDefault="00951C89">
      <w:pPr>
        <w:spacing w:after="175"/>
      </w:pPr>
      <w:r>
        <w:t xml:space="preserve"> </w:t>
      </w:r>
    </w:p>
    <w:p w:rsidR="00E778E6" w:rsidRDefault="00951C89">
      <w:pPr>
        <w:tabs>
          <w:tab w:val="center" w:pos="2205"/>
        </w:tabs>
        <w:spacing w:after="174"/>
        <w:ind w:left="-15"/>
      </w:pPr>
      <w:r>
        <w:t xml:space="preserve">Name:  </w:t>
      </w:r>
      <w:r>
        <w:tab/>
        <w:t xml:space="preserve">Pearlene Browne </w:t>
      </w:r>
    </w:p>
    <w:p w:rsidR="00E778E6" w:rsidRDefault="00951C89">
      <w:pPr>
        <w:tabs>
          <w:tab w:val="center" w:pos="1829"/>
        </w:tabs>
        <w:spacing w:after="174"/>
        <w:ind w:left="-15"/>
      </w:pPr>
      <w:r>
        <w:t xml:space="preserve">Student No. </w:t>
      </w:r>
      <w:r>
        <w:tab/>
        <w:t xml:space="preserve">1708633 </w:t>
      </w:r>
    </w:p>
    <w:p w:rsidR="00E778E6" w:rsidRDefault="00951C89">
      <w:pPr>
        <w:tabs>
          <w:tab w:val="center" w:pos="2161"/>
        </w:tabs>
        <w:spacing w:after="174"/>
        <w:ind w:left="-15"/>
      </w:pPr>
      <w:r>
        <w:t xml:space="preserve">Lecture name </w:t>
      </w:r>
      <w:r>
        <w:tab/>
        <w:t xml:space="preserve">Sylvia Haffmann </w:t>
      </w: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pPr>
        <w:tabs>
          <w:tab w:val="center" w:pos="2161"/>
        </w:tabs>
        <w:spacing w:after="174"/>
        <w:ind w:left="-15"/>
      </w:pPr>
    </w:p>
    <w:p w:rsidR="00936FD0" w:rsidRDefault="00936FD0" w:rsidP="00936FD0">
      <w:pPr>
        <w:pStyle w:val="Title"/>
      </w:pPr>
      <w:r>
        <w:lastRenderedPageBreak/>
        <w:t xml:space="preserve">Introduction </w:t>
      </w:r>
    </w:p>
    <w:p w:rsidR="00936FD0" w:rsidRDefault="00936FD0" w:rsidP="00936FD0"/>
    <w:p w:rsidR="00936FD0" w:rsidRDefault="00936FD0" w:rsidP="00936FD0">
      <w:pPr>
        <w:pStyle w:val="NormalWeb"/>
        <w:shd w:val="clear" w:color="auto" w:fill="FFFFFF"/>
        <w:spacing w:before="0" w:beforeAutospacing="0"/>
        <w:rPr>
          <w:rFonts w:ascii="Segoe UI" w:hAnsi="Segoe UI" w:cs="Segoe UI"/>
          <w:color w:val="212529"/>
        </w:rPr>
      </w:pPr>
      <w:r w:rsidRPr="0080017D">
        <w:rPr>
          <w:rFonts w:ascii="Segoe UI" w:hAnsi="Segoe UI" w:cs="Segoe UI"/>
          <w:color w:val="212529"/>
          <w:shd w:val="clear" w:color="auto" w:fill="FFFFFF"/>
        </w:rPr>
        <w:t>This is my project about reflective writing on Academic and employability skills. My reflection is on what I have learned since the course has started. I learnt that in order to have a successful business you have to learn to work as a team as was mentioned in the</w:t>
      </w:r>
      <w:r>
        <w:t xml:space="preserve"> </w:t>
      </w:r>
      <w:r>
        <w:rPr>
          <w:rStyle w:val="Heading4Char"/>
          <w:rFonts w:eastAsiaTheme="minorHAnsi"/>
        </w:rPr>
        <w:t xml:space="preserve">Bruce Tuckman </w:t>
      </w:r>
      <w:r w:rsidRPr="0080017D">
        <w:rPr>
          <w:rStyle w:val="Heading4Char"/>
        </w:rPr>
        <w:t>theory.</w:t>
      </w:r>
      <w:r>
        <w:rPr>
          <w:rStyle w:val="Heading4Char"/>
          <w:rFonts w:eastAsiaTheme="minorHAnsi"/>
        </w:rPr>
        <w:t xml:space="preserve"> </w:t>
      </w:r>
      <w:r>
        <w:rPr>
          <w:rFonts w:ascii="Segoe UI" w:hAnsi="Segoe UI" w:cs="Segoe UI"/>
          <w:color w:val="212529"/>
          <w:shd w:val="clear" w:color="auto" w:fill="FFFFFF"/>
        </w:rPr>
        <w:t>. What I like most is the knowledge I am gaining about being a good team player in order to make my work place more profitable and productive, what I find difficult is that some persons don’t work together as a team. And I also learnt that each person play a different role on the team. What surprises me is that we work better</w:t>
      </w:r>
      <w:r w:rsidRPr="0080017D">
        <w:rPr>
          <w:rFonts w:ascii="Segoe UI" w:hAnsi="Segoe UI" w:cs="Segoe UI"/>
          <w:color w:val="212529"/>
          <w:shd w:val="clear" w:color="auto" w:fill="FFFFFF"/>
        </w:rPr>
        <w:t xml:space="preserve"> when members listen and talk in equal measure.</w:t>
      </w:r>
      <w:r>
        <w:rPr>
          <w:rFonts w:ascii="Segoe UI" w:hAnsi="Segoe UI" w:cs="Segoe UI"/>
          <w:color w:val="212529"/>
          <w:shd w:val="clear" w:color="auto" w:fill="FFFFFF"/>
        </w:rPr>
        <w:t xml:space="preserve"> The </w:t>
      </w:r>
      <w:r w:rsidRPr="0080017D">
        <w:rPr>
          <w:rStyle w:val="Heading4Char"/>
          <w:rFonts w:eastAsiaTheme="minorHAnsi"/>
        </w:rPr>
        <w:t>Gibbs cycle, Johns cycle and Kolb cycle</w:t>
      </w:r>
      <w:r>
        <w:rPr>
          <w:rFonts w:ascii="Segoe UI" w:hAnsi="Segoe UI" w:cs="Segoe UI"/>
          <w:color w:val="212529"/>
          <w:shd w:val="clear" w:color="auto" w:fill="FFFFFF"/>
        </w:rPr>
        <w:t xml:space="preserve"> just to name a few also gave mention about effective ways to work in the workplace. </w:t>
      </w:r>
      <w:r>
        <w:rPr>
          <w:rFonts w:ascii="Segoe UI" w:hAnsi="Segoe UI" w:cs="Segoe UI"/>
          <w:color w:val="212529"/>
        </w:rPr>
        <w:t>First semester of the course, that describes the skills that employers look for In General and what skills we gain as a student. From what I understood there are five skills that are needed to be employed in a high level job: Communication, human relations, work survival, leadership and research and planning. A good manager needs to acquire good relations with his juniors, in order to motivate them; he should be able to take good initiative after analysing all the resource available and fight for his ideas to survive in the organisation.</w:t>
      </w:r>
    </w:p>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 w:rsidR="00936FD0" w:rsidRDefault="00936FD0" w:rsidP="00936FD0">
      <w:pPr>
        <w:tabs>
          <w:tab w:val="center" w:pos="2161"/>
        </w:tabs>
        <w:spacing w:after="174"/>
      </w:pPr>
    </w:p>
    <w:p w:rsidR="00936FD0" w:rsidRDefault="00936FD0" w:rsidP="00936FD0">
      <w:pPr>
        <w:tabs>
          <w:tab w:val="center" w:pos="2161"/>
        </w:tabs>
        <w:spacing w:after="174"/>
      </w:pPr>
    </w:p>
    <w:p w:rsidR="00936FD0" w:rsidRDefault="00936FD0" w:rsidP="00936FD0">
      <w:pPr>
        <w:pStyle w:val="Title"/>
      </w:pPr>
      <w:r>
        <w:lastRenderedPageBreak/>
        <w:t>Academic and employability skills</w:t>
      </w:r>
    </w:p>
    <w:p w:rsidR="00936FD0" w:rsidRPr="0080017D" w:rsidRDefault="00936FD0" w:rsidP="00936FD0"/>
    <w:p w:rsidR="00936FD0" w:rsidRDefault="00936FD0" w:rsidP="00936FD0">
      <w:pPr>
        <w:rPr>
          <w:rFonts w:ascii="Segoe UI" w:hAnsi="Segoe UI" w:cs="Segoe UI"/>
          <w:b/>
          <w:bCs/>
          <w:color w:val="212529"/>
          <w:shd w:val="clear" w:color="auto" w:fill="FFFFFF"/>
        </w:rPr>
      </w:pPr>
      <w:r w:rsidRPr="0080017D">
        <w:rPr>
          <w:rFonts w:ascii="Segoe UI" w:hAnsi="Segoe UI" w:cs="Segoe UI"/>
          <w:color w:val="212529"/>
          <w:shd w:val="clear" w:color="auto" w:fill="FFFFFF"/>
        </w:rPr>
        <w:t>I learnt about high education skills for the work place, we talked about the meaning of evaluating the work that we do such as: Time management, and team work.  Communication skills is</w:t>
      </w:r>
      <w:r>
        <w:rPr>
          <w:rFonts w:ascii="Segoe UI" w:hAnsi="Segoe UI" w:cs="Segoe UI"/>
          <w:color w:val="212529"/>
          <w:shd w:val="clear" w:color="auto" w:fill="FFFFFF"/>
        </w:rPr>
        <w:t xml:space="preserve"> also</w:t>
      </w:r>
      <w:r w:rsidRPr="0080017D">
        <w:rPr>
          <w:rFonts w:ascii="Segoe UI" w:hAnsi="Segoe UI" w:cs="Segoe UI"/>
          <w:color w:val="212529"/>
          <w:shd w:val="clear" w:color="auto" w:fill="FFFFFF"/>
        </w:rPr>
        <w:t xml:space="preserve"> very important in the work place, experience gives you the ability to multi-task. Perhaps the best-known scheme for a group development was advanced by</w:t>
      </w:r>
      <w:r>
        <w:rPr>
          <w:rFonts w:ascii="Helvetica" w:hAnsi="Helvetica" w:cs="Helvetica"/>
          <w:color w:val="555555"/>
          <w:sz w:val="21"/>
          <w:szCs w:val="21"/>
          <w:shd w:val="clear" w:color="auto" w:fill="FFFFFF"/>
        </w:rPr>
        <w:t> </w:t>
      </w:r>
      <w:r w:rsidRPr="0080017D">
        <w:rPr>
          <w:rFonts w:ascii="Segoe UI" w:hAnsi="Segoe UI" w:cs="Segoe UI"/>
          <w:b/>
          <w:bCs/>
          <w:color w:val="212529"/>
          <w:shd w:val="clear" w:color="auto" w:fill="FFFFFF"/>
        </w:rPr>
        <w:t>Bruce Tuckman</w:t>
      </w:r>
      <w:r w:rsidRPr="0080017D">
        <w:rPr>
          <w:rFonts w:ascii="Segoe UI" w:hAnsi="Segoe UI" w:cs="Segoe UI"/>
          <w:color w:val="212529"/>
          <w:shd w:val="clear" w:color="auto" w:fill="FFFFFF"/>
        </w:rPr>
        <w:t> in 1965</w:t>
      </w:r>
      <w:r>
        <w:rPr>
          <w:rFonts w:ascii="Segoe UI" w:hAnsi="Segoe UI" w:cs="Segoe UI"/>
          <w:color w:val="212529"/>
          <w:shd w:val="clear" w:color="auto" w:fill="FFFFFF"/>
        </w:rPr>
        <w:t>. What I like most is the knowledge I am gaining about being a good team player in order to make my work place more profitable and productive, what I find difficult is that some persons don’t work together as a team. And I also learnt that each person play a different role on the team. What surprises me is that we work better</w:t>
      </w:r>
      <w:r w:rsidRPr="0080017D">
        <w:rPr>
          <w:rFonts w:ascii="Segoe UI" w:hAnsi="Segoe UI" w:cs="Segoe UI"/>
          <w:color w:val="212529"/>
          <w:shd w:val="clear" w:color="auto" w:fill="FFFFFF"/>
        </w:rPr>
        <w:t xml:space="preserve"> when members listen and talk in equal measure. If one member takes control and begins to dominate the discussions, it creates resentment.</w:t>
      </w:r>
      <w:r>
        <w:rPr>
          <w:rFonts w:ascii="Segoe UI" w:hAnsi="Segoe UI" w:cs="Segoe UI"/>
          <w:color w:val="212529"/>
          <w:shd w:val="clear" w:color="auto" w:fill="FFFFFF"/>
        </w:rPr>
        <w:t xml:space="preserve"> The reason why I am surprised is that I taught that having a team leader would be better but, I guess I was wrong.  There are a lot of reflective models that helps with effective team work in the workplace such as:  </w:t>
      </w:r>
      <w:r w:rsidRPr="0080017D">
        <w:rPr>
          <w:rFonts w:ascii="Segoe UI" w:hAnsi="Segoe UI" w:cs="Segoe UI"/>
          <w:b/>
          <w:bCs/>
          <w:color w:val="212529"/>
          <w:shd w:val="clear" w:color="auto" w:fill="FFFFFF"/>
        </w:rPr>
        <w:t>Kolb's Learning Cycle (1984) and Schön (1991).</w:t>
      </w:r>
      <w:r>
        <w:rPr>
          <w:rFonts w:ascii="Segoe UI" w:hAnsi="Segoe UI" w:cs="Segoe UI"/>
          <w:b/>
          <w:bCs/>
          <w:color w:val="212529"/>
          <w:shd w:val="clear" w:color="auto" w:fill="FFFFFF"/>
        </w:rPr>
        <w:t xml:space="preserve"> </w:t>
      </w:r>
      <w:r>
        <w:rPr>
          <w:rFonts w:ascii="Arial" w:hAnsi="Arial" w:cs="Arial"/>
          <w:b/>
          <w:bCs/>
          <w:color w:val="222222"/>
          <w:shd w:val="clear" w:color="auto" w:fill="FFFFFF"/>
        </w:rPr>
        <w:t>Gibbs</w:t>
      </w:r>
      <w:r>
        <w:rPr>
          <w:rFonts w:ascii="Arial" w:hAnsi="Arial" w:cs="Arial"/>
          <w:color w:val="222222"/>
          <w:shd w:val="clear" w:color="auto" w:fill="FFFFFF"/>
        </w:rPr>
        <w:t> G (1988</w:t>
      </w:r>
      <w:r w:rsidRPr="0080017D">
        <w:rPr>
          <w:rFonts w:ascii="Segoe UI" w:hAnsi="Segoe UI" w:cs="Segoe UI"/>
          <w:b/>
          <w:bCs/>
          <w:color w:val="212529"/>
          <w:shd w:val="clear" w:color="auto" w:fill="FFFFFF"/>
        </w:rPr>
        <w:t>)</w:t>
      </w:r>
      <w:r>
        <w:rPr>
          <w:rFonts w:ascii="Segoe UI" w:hAnsi="Segoe UI" w:cs="Segoe UI"/>
          <w:b/>
          <w:bCs/>
          <w:color w:val="212529"/>
          <w:shd w:val="clear" w:color="auto" w:fill="FFFFFF"/>
        </w:rPr>
        <w:t xml:space="preserve">. </w:t>
      </w:r>
      <w:r w:rsidRPr="0080017D">
        <w:rPr>
          <w:rFonts w:ascii="Segoe UI" w:hAnsi="Segoe UI" w:cs="Segoe UI"/>
          <w:b/>
          <w:bCs/>
          <w:color w:val="212529"/>
          <w:shd w:val="clear" w:color="auto" w:fill="FFFFFF"/>
        </w:rPr>
        <w:t>(Johns 2006)</w:t>
      </w:r>
      <w:r>
        <w:rPr>
          <w:rFonts w:ascii="Segoe UI" w:hAnsi="Segoe UI" w:cs="Segoe UI"/>
          <w:b/>
          <w:bCs/>
          <w:color w:val="212529"/>
          <w:shd w:val="clear" w:color="auto" w:fill="FFFFFF"/>
        </w:rPr>
        <w:t>.</w:t>
      </w:r>
    </w:p>
    <w:p w:rsidR="00936FD0" w:rsidRDefault="00936FD0" w:rsidP="00936FD0">
      <w:pPr>
        <w:rPr>
          <w:rFonts w:ascii="Segoe UI" w:hAnsi="Segoe UI" w:cs="Segoe UI"/>
          <w:color w:val="212529"/>
          <w:shd w:val="clear" w:color="auto" w:fill="FFFFFF"/>
        </w:rPr>
      </w:pPr>
      <w:r>
        <w:rPr>
          <w:rFonts w:ascii="Segoe UI" w:hAnsi="Segoe UI" w:cs="Segoe UI"/>
          <w:color w:val="212529"/>
          <w:shd w:val="clear" w:color="auto" w:fill="FFFFFF"/>
        </w:rPr>
        <w:t>How did I feel about presenting in class? I was a bit nerves at first, but the more about present the more I understood. It helps me to gain more knowledge and understanding and show me the different views that other students have on the topic. Before the presentation I was thinking how am I going to present because I was I nervous wreck. After felt confident about all the information I had received. I learnt about the different reflective cycle and how it helps with team work in the work place.</w:t>
      </w:r>
    </w:p>
    <w:p w:rsidR="00936FD0" w:rsidRPr="0080017D" w:rsidRDefault="00936FD0" w:rsidP="00936FD0">
      <w:pPr>
        <w:rPr>
          <w:rFonts w:ascii="Segoe UI" w:hAnsi="Segoe UI" w:cs="Segoe UI"/>
          <w:color w:val="212529"/>
          <w:shd w:val="clear" w:color="auto" w:fill="FFFFFF"/>
        </w:rPr>
      </w:pPr>
      <w:r w:rsidRPr="0080017D">
        <w:rPr>
          <w:rFonts w:ascii="Segoe UI" w:hAnsi="Segoe UI" w:cs="Segoe UI"/>
          <w:color w:val="212529"/>
          <w:shd w:val="clear" w:color="auto" w:fill="FFFFFF"/>
        </w:rPr>
        <w:t>Critical thinking is the evaluating the facts to form a judgment. Thinking critically is the ability to analyze a concept objectively, considering the facts and differing perspectives to reach a sound, logical conclusion.</w:t>
      </w:r>
      <w:r>
        <w:rPr>
          <w:rFonts w:ascii="Segoe UI" w:hAnsi="Segoe UI" w:cs="Segoe UI"/>
          <w:color w:val="212529"/>
          <w:shd w:val="clear" w:color="auto" w:fill="FFFFFF"/>
        </w:rPr>
        <w:t xml:space="preserve"> This will help me to me important decisions in the work place. A </w:t>
      </w:r>
      <w:r w:rsidRPr="0080017D">
        <w:rPr>
          <w:rFonts w:ascii="Segoe UI" w:hAnsi="Segoe UI" w:cs="Segoe UI"/>
          <w:color w:val="212529"/>
          <w:shd w:val="clear" w:color="auto" w:fill="FFFFFF"/>
        </w:rPr>
        <w:t>Critical thinker</w:t>
      </w:r>
      <w:r>
        <w:rPr>
          <w:rFonts w:ascii="Segoe UI" w:hAnsi="Segoe UI" w:cs="Segoe UI"/>
          <w:color w:val="212529"/>
          <w:shd w:val="clear" w:color="auto" w:fill="FFFFFF"/>
        </w:rPr>
        <w:t xml:space="preserve"> is</w:t>
      </w:r>
      <w:r w:rsidRPr="0080017D">
        <w:rPr>
          <w:rFonts w:ascii="Segoe UI" w:hAnsi="Segoe UI" w:cs="Segoe UI"/>
          <w:color w:val="212529"/>
          <w:shd w:val="clear" w:color="auto" w:fill="FFFFFF"/>
        </w:rPr>
        <w:t xml:space="preserve"> able to analyze issues from a wide variety of angles, resulting in more success in business and life</w:t>
      </w:r>
      <w:r>
        <w:rPr>
          <w:rFonts w:ascii="Segoe UI" w:hAnsi="Segoe UI" w:cs="Segoe UI"/>
          <w:color w:val="212529"/>
          <w:shd w:val="clear" w:color="auto" w:fill="FFFFFF"/>
        </w:rPr>
        <w:t>.</w:t>
      </w:r>
    </w:p>
    <w:p w:rsidR="00936FD0" w:rsidRDefault="00936FD0" w:rsidP="00936FD0">
      <w:pPr>
        <w:rPr>
          <w:rFonts w:ascii="Segoe UI" w:hAnsi="Segoe UI" w:cs="Segoe UI"/>
          <w:color w:val="212529"/>
          <w:shd w:val="clear" w:color="auto" w:fill="FFFFFF"/>
        </w:rPr>
      </w:pPr>
      <w:r>
        <w:rPr>
          <w:rFonts w:ascii="Segoe UI" w:hAnsi="Segoe UI" w:cs="Segoe UI"/>
          <w:color w:val="212529"/>
          <w:shd w:val="clear" w:color="auto" w:fill="FFFFFF"/>
        </w:rPr>
        <w:t>Today, despite the degree, companies are paying more attention to the employability skills of the graduates, but there is no uniform standard of employability skills. What employability skills the graduates should have are depend on company's actual operating conditions and different companies have different standards. Through a wide range of literature research, the results of what employability skills needed by companies are similar,</w:t>
      </w:r>
      <w:r>
        <w:t xml:space="preserve"> </w:t>
      </w:r>
      <w:r w:rsidRPr="00532571">
        <w:rPr>
          <w:rFonts w:ascii="Segoe UI" w:hAnsi="Segoe UI" w:cs="Segoe UI"/>
          <w:color w:val="212529"/>
          <w:shd w:val="clear" w:color="auto" w:fill="FFFFFF"/>
        </w:rPr>
        <w:t>throughout the module we utilised a standard set of ten skills in questionnaires, relating to both students’ perspectives of skills, and of the skills they believed they needed to further develop.</w:t>
      </w:r>
    </w:p>
    <w:p w:rsidR="00936FD0" w:rsidRDefault="00936FD0" w:rsidP="00936FD0">
      <w:pPr>
        <w:tabs>
          <w:tab w:val="center" w:pos="2161"/>
        </w:tabs>
        <w:spacing w:after="174"/>
        <w:rPr>
          <w:rFonts w:ascii="Segoe UI" w:hAnsi="Segoe UI" w:cs="Segoe UI"/>
          <w:color w:val="212529"/>
          <w:shd w:val="clear" w:color="auto" w:fill="FFFFFF"/>
        </w:rPr>
      </w:pPr>
    </w:p>
    <w:p w:rsidR="00936FD0" w:rsidRDefault="00936FD0" w:rsidP="00936FD0">
      <w:pPr>
        <w:tabs>
          <w:tab w:val="center" w:pos="2161"/>
        </w:tabs>
        <w:spacing w:after="174"/>
        <w:rPr>
          <w:rFonts w:ascii="Segoe UI" w:hAnsi="Segoe UI" w:cs="Segoe UI"/>
          <w:color w:val="212529"/>
          <w:shd w:val="clear" w:color="auto" w:fill="FFFFFF"/>
        </w:rPr>
      </w:pPr>
    </w:p>
    <w:p w:rsidR="00936FD0" w:rsidRDefault="00936FD0" w:rsidP="00936FD0">
      <w:pPr>
        <w:tabs>
          <w:tab w:val="center" w:pos="2161"/>
        </w:tabs>
        <w:spacing w:after="174"/>
        <w:rPr>
          <w:rFonts w:ascii="Segoe UI" w:hAnsi="Segoe UI" w:cs="Segoe UI"/>
          <w:color w:val="212529"/>
          <w:shd w:val="clear" w:color="auto" w:fill="FFFFFF"/>
        </w:rPr>
      </w:pPr>
    </w:p>
    <w:p w:rsidR="00936FD0" w:rsidRDefault="00936FD0" w:rsidP="00936FD0">
      <w:pPr>
        <w:rPr>
          <w:rFonts w:ascii="Segoe UI" w:hAnsi="Segoe UI" w:cs="Segoe UI"/>
          <w:color w:val="212529"/>
          <w:shd w:val="clear" w:color="auto" w:fill="FFFFFF"/>
        </w:rPr>
      </w:pPr>
      <w:r>
        <w:rPr>
          <w:rFonts w:ascii="Segoe UI" w:hAnsi="Segoe UI" w:cs="Segoe UI"/>
          <w:color w:val="212529"/>
          <w:shd w:val="clear" w:color="auto" w:fill="FFFFFF"/>
        </w:rPr>
        <w:lastRenderedPageBreak/>
        <w:t>This is a list of proper team work methods they</w:t>
      </w:r>
      <w:r w:rsidRPr="00532571">
        <w:rPr>
          <w:rFonts w:ascii="Segoe UI" w:hAnsi="Segoe UI" w:cs="Segoe UI"/>
          <w:color w:val="212529"/>
          <w:shd w:val="clear" w:color="auto" w:fill="FFFFFF"/>
        </w:rPr>
        <w:t xml:space="preserve"> are as follows: </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Verbal Communication</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xml:space="preserve"> • Teamwork </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xml:space="preserve">• Commercial Awareness </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Analysis and Investigation</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xml:space="preserve"> • Initiative/Self-Motivation </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xml:space="preserve">• Information Technology/Computer Skills </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Written Communication</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xml:space="preserve"> • Planning and Organisation </w:t>
      </w:r>
    </w:p>
    <w:p w:rsidR="00936FD0" w:rsidRPr="00532571"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Independence</w:t>
      </w:r>
    </w:p>
    <w:p w:rsidR="00936FD0" w:rsidRDefault="00936FD0" w:rsidP="00936FD0">
      <w:pPr>
        <w:rPr>
          <w:rFonts w:ascii="Segoe UI" w:hAnsi="Segoe UI" w:cs="Segoe UI"/>
          <w:color w:val="212529"/>
          <w:shd w:val="clear" w:color="auto" w:fill="FFFFFF"/>
        </w:rPr>
      </w:pPr>
      <w:r w:rsidRPr="00532571">
        <w:rPr>
          <w:rFonts w:ascii="Segoe UI" w:hAnsi="Segoe UI" w:cs="Segoe UI"/>
          <w:color w:val="212529"/>
          <w:shd w:val="clear" w:color="auto" w:fill="FFFFFF"/>
        </w:rPr>
        <w:t xml:space="preserve"> • Time Management</w:t>
      </w:r>
    </w:p>
    <w:p w:rsidR="00936FD0" w:rsidRDefault="00936FD0" w:rsidP="00936FD0">
      <w:pPr>
        <w:pStyle w:val="NormalWeb"/>
        <w:shd w:val="clear" w:color="auto" w:fill="FFFFFF"/>
        <w:spacing w:before="0" w:beforeAutospacing="0"/>
        <w:rPr>
          <w:rFonts w:ascii="Segoe UI" w:hAnsi="Segoe UI" w:cs="Segoe UI"/>
          <w:color w:val="212529"/>
        </w:rPr>
      </w:pPr>
      <w:r>
        <w:rPr>
          <w:rFonts w:ascii="Segoe UI" w:hAnsi="Segoe UI" w:cs="Segoe UI"/>
          <w:color w:val="212529"/>
        </w:rPr>
        <w:t>First semester of the course, that describes the skills that employers look for In General and what skills we gain as a student. From what I understood there are five skills that are needed to be employed in a high level job: Communication, human relations, work survival, leadership and research and planning. A good manager needs to acquire good relations with his juniors, in order to motivate them; he should be able to take good initiative after analysing all the resource available and fight for his ideas to survive in the organisation.</w:t>
      </w:r>
    </w:p>
    <w:p w:rsidR="00936FD0" w:rsidRDefault="00936FD0" w:rsidP="00936FD0">
      <w:pPr>
        <w:pStyle w:val="NormalWeb"/>
        <w:shd w:val="clear" w:color="auto" w:fill="FFFFFF"/>
        <w:spacing w:before="0" w:beforeAutospacing="0"/>
        <w:rPr>
          <w:rFonts w:ascii="Segoe UI" w:hAnsi="Segoe UI" w:cs="Segoe UI"/>
          <w:color w:val="212529"/>
        </w:rPr>
      </w:pPr>
      <w:r>
        <w:rPr>
          <w:rFonts w:ascii="Segoe UI" w:hAnsi="Segoe UI" w:cs="Segoe UI"/>
          <w:color w:val="212529"/>
        </w:rPr>
        <w:t>I already had a general idea of what employer where looking for but I was neglecting the human relation aspect, however it turns out to be the most important one. In order to get to the top ladder of an organisation, I need to work out my communication skill, which means getting the appropriate feedback, negotiating, perceiving nonverbal messages, interviewing. And to enforce my work survival by initiating new ideas, meeting goals and accepting responsibility. In order to fulfil my desire of success, I need to make changes in my life, and that's what distinguishes an adult form a teenager, the ability to make changes in your behaviours to adapt to the requirement of the society. The road to rich can't be made without compromises, if it isn't then the success won't be as tasty as if I had put effort and made sacrifice for it.</w:t>
      </w:r>
    </w:p>
    <w:p w:rsidR="00936FD0" w:rsidRDefault="00936FD0" w:rsidP="00936FD0">
      <w:pPr>
        <w:rPr>
          <w:rFonts w:ascii="Segoe UI" w:hAnsi="Segoe UI" w:cs="Segoe UI"/>
          <w:color w:val="212529"/>
          <w:shd w:val="clear" w:color="auto" w:fill="FFFFFF"/>
        </w:rPr>
      </w:pPr>
    </w:p>
    <w:p w:rsidR="00936FD0" w:rsidRDefault="00936FD0" w:rsidP="00936FD0">
      <w:pPr>
        <w:rPr>
          <w:rFonts w:ascii="Segoe UI" w:hAnsi="Segoe UI" w:cs="Segoe UI"/>
          <w:color w:val="212529"/>
          <w:shd w:val="clear" w:color="auto" w:fill="FFFFFF"/>
        </w:rPr>
      </w:pPr>
    </w:p>
    <w:p w:rsidR="00936FD0" w:rsidRDefault="00936FD0" w:rsidP="00936FD0">
      <w:pPr>
        <w:tabs>
          <w:tab w:val="center" w:pos="2161"/>
        </w:tabs>
        <w:spacing w:after="174"/>
        <w:rPr>
          <w:rFonts w:ascii="Segoe UI" w:hAnsi="Segoe UI" w:cs="Segoe UI"/>
          <w:color w:val="212529"/>
          <w:shd w:val="clear" w:color="auto" w:fill="FFFFFF"/>
        </w:rPr>
      </w:pPr>
    </w:p>
    <w:p w:rsidR="00936FD0" w:rsidRDefault="00936FD0" w:rsidP="00936FD0">
      <w:pPr>
        <w:tabs>
          <w:tab w:val="center" w:pos="2161"/>
        </w:tabs>
        <w:spacing w:after="174"/>
        <w:rPr>
          <w:rFonts w:ascii="Segoe UI" w:hAnsi="Segoe UI" w:cs="Segoe UI"/>
          <w:color w:val="212529"/>
          <w:shd w:val="clear" w:color="auto" w:fill="FFFFFF"/>
        </w:rPr>
      </w:pPr>
    </w:p>
    <w:p w:rsidR="00936FD0" w:rsidRDefault="00936FD0" w:rsidP="00936FD0">
      <w:pPr>
        <w:tabs>
          <w:tab w:val="center" w:pos="2161"/>
        </w:tabs>
        <w:spacing w:after="174"/>
        <w:rPr>
          <w:rFonts w:ascii="Segoe UI" w:hAnsi="Segoe UI" w:cs="Segoe UI"/>
          <w:color w:val="212529"/>
          <w:shd w:val="clear" w:color="auto" w:fill="FFFFFF"/>
        </w:rPr>
      </w:pPr>
    </w:p>
    <w:p w:rsidR="00936FD0" w:rsidRDefault="00936FD0" w:rsidP="00936FD0">
      <w:pPr>
        <w:pStyle w:val="Title"/>
        <w:rPr>
          <w:shd w:val="clear" w:color="auto" w:fill="FFFFFF"/>
        </w:rPr>
      </w:pPr>
      <w:r>
        <w:rPr>
          <w:shd w:val="clear" w:color="auto" w:fill="FFFFFF"/>
        </w:rPr>
        <w:lastRenderedPageBreak/>
        <w:t>Conclusion</w:t>
      </w:r>
    </w:p>
    <w:p w:rsidR="00936FD0" w:rsidRDefault="00936FD0" w:rsidP="00936FD0">
      <w:pPr>
        <w:tabs>
          <w:tab w:val="left" w:pos="3285"/>
        </w:tabs>
        <w:rPr>
          <w:rFonts w:ascii="Segoe UI" w:eastAsia="Times New Roman" w:hAnsi="Segoe UI" w:cs="Segoe UI"/>
          <w:color w:val="212529"/>
          <w:sz w:val="24"/>
          <w:szCs w:val="24"/>
        </w:rPr>
      </w:pPr>
      <w:r w:rsidRPr="0080017D">
        <w:rPr>
          <w:rFonts w:ascii="Segoe UI" w:eastAsia="Times New Roman" w:hAnsi="Segoe UI" w:cs="Segoe UI"/>
          <w:color w:val="212529"/>
          <w:sz w:val="24"/>
          <w:szCs w:val="24"/>
        </w:rPr>
        <w:t xml:space="preserve">In conclusion, this reflective journal writing has helped me deepen my quality of </w:t>
      </w:r>
      <w:r>
        <w:rPr>
          <w:rFonts w:ascii="Segoe UI" w:eastAsia="Times New Roman" w:hAnsi="Segoe UI" w:cs="Segoe UI"/>
          <w:color w:val="212529"/>
          <w:sz w:val="24"/>
          <w:szCs w:val="24"/>
        </w:rPr>
        <w:t>thinking/</w:t>
      </w:r>
      <w:r w:rsidRPr="0080017D">
        <w:rPr>
          <w:rFonts w:ascii="Segoe UI" w:eastAsia="Times New Roman" w:hAnsi="Segoe UI" w:cs="Segoe UI"/>
          <w:color w:val="212529"/>
          <w:sz w:val="24"/>
          <w:szCs w:val="24"/>
        </w:rPr>
        <w:t>learning, in the form of critical thinking, understanding my own learning process, creativity, improved professional development, better writing skills, active involvement in learning and personal</w:t>
      </w:r>
      <w:r>
        <w:rPr>
          <w:rFonts w:ascii="Segoe UI" w:eastAsia="Times New Roman" w:hAnsi="Segoe UI" w:cs="Segoe UI"/>
          <w:color w:val="212529"/>
          <w:sz w:val="24"/>
          <w:szCs w:val="24"/>
        </w:rPr>
        <w:t xml:space="preserve"> </w:t>
      </w:r>
      <w:r w:rsidRPr="0080017D">
        <w:rPr>
          <w:rFonts w:ascii="Segoe UI" w:eastAsia="Times New Roman" w:hAnsi="Segoe UI" w:cs="Segoe UI"/>
          <w:color w:val="212529"/>
          <w:sz w:val="24"/>
          <w:szCs w:val="24"/>
        </w:rPr>
        <w:t>ownership of learning. This intensive method of learning which I have learnt from this</w:t>
      </w:r>
      <w:r>
        <w:rPr>
          <w:rFonts w:ascii="Segoe UI" w:eastAsia="Times New Roman" w:hAnsi="Segoe UI" w:cs="Segoe UI"/>
          <w:color w:val="212529"/>
          <w:sz w:val="24"/>
          <w:szCs w:val="24"/>
        </w:rPr>
        <w:t xml:space="preserve"> </w:t>
      </w:r>
      <w:r w:rsidRPr="0080017D">
        <w:rPr>
          <w:rFonts w:ascii="Segoe UI" w:eastAsia="Times New Roman" w:hAnsi="Segoe UI" w:cs="Segoe UI"/>
          <w:color w:val="212529"/>
          <w:sz w:val="24"/>
          <w:szCs w:val="24"/>
        </w:rPr>
        <w:t>module, I believe will go a long way i</w:t>
      </w:r>
      <w:r>
        <w:rPr>
          <w:rFonts w:ascii="Segoe UI" w:eastAsia="Times New Roman" w:hAnsi="Segoe UI" w:cs="Segoe UI"/>
          <w:color w:val="212529"/>
          <w:sz w:val="24"/>
          <w:szCs w:val="24"/>
        </w:rPr>
        <w:t>nto making me a better leader in the future,</w:t>
      </w:r>
      <w:r w:rsidRPr="0080017D">
        <w:rPr>
          <w:rFonts w:ascii="Segoe UI" w:eastAsia="Times New Roman" w:hAnsi="Segoe UI" w:cs="Segoe UI"/>
          <w:color w:val="212529"/>
          <w:sz w:val="24"/>
          <w:szCs w:val="24"/>
        </w:rPr>
        <w:t xml:space="preserve"> this not only becomes</w:t>
      </w:r>
      <w:r>
        <w:rPr>
          <w:rFonts w:ascii="Segoe UI" w:eastAsia="Times New Roman" w:hAnsi="Segoe UI" w:cs="Segoe UI"/>
          <w:color w:val="212529"/>
          <w:sz w:val="24"/>
          <w:szCs w:val="24"/>
        </w:rPr>
        <w:t xml:space="preserve"> </w:t>
      </w:r>
      <w:r w:rsidRPr="0080017D">
        <w:rPr>
          <w:rFonts w:ascii="Segoe UI" w:eastAsia="Times New Roman" w:hAnsi="Segoe UI" w:cs="Segoe UI"/>
          <w:color w:val="212529"/>
          <w:sz w:val="24"/>
          <w:szCs w:val="24"/>
        </w:rPr>
        <w:t>part of my academic learning but</w:t>
      </w:r>
      <w:r>
        <w:rPr>
          <w:rStyle w:val="t"/>
          <w:rFonts w:ascii="LiberationSans_v_4" w:hAnsi="LiberationSans_v_4"/>
          <w:spacing w:val="15"/>
          <w:sz w:val="71"/>
          <w:szCs w:val="71"/>
          <w:bdr w:val="none" w:sz="0" w:space="0" w:color="auto" w:frame="1"/>
          <w:shd w:val="clear" w:color="auto" w:fill="FFFFFF"/>
        </w:rPr>
        <w:t xml:space="preserve"> </w:t>
      </w:r>
      <w:r w:rsidRPr="0080017D">
        <w:rPr>
          <w:rFonts w:ascii="Segoe UI" w:eastAsia="Times New Roman" w:hAnsi="Segoe UI" w:cs="Segoe UI"/>
          <w:color w:val="212529"/>
          <w:sz w:val="24"/>
          <w:szCs w:val="24"/>
        </w:rPr>
        <w:t>also my daily life, and a necessary part of my career development</w:t>
      </w:r>
      <w:r>
        <w:rPr>
          <w:rFonts w:ascii="Segoe UI" w:eastAsia="Times New Roman" w:hAnsi="Segoe UI" w:cs="Segoe UI"/>
          <w:color w:val="212529"/>
          <w:sz w:val="24"/>
          <w:szCs w:val="24"/>
        </w:rPr>
        <w:t xml:space="preserve"> team work in the work place and in life on a hold in beneficial to all parties involved.</w:t>
      </w: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Default="003467D5" w:rsidP="00936FD0">
      <w:pPr>
        <w:tabs>
          <w:tab w:val="left" w:pos="3285"/>
        </w:tabs>
        <w:rPr>
          <w:rFonts w:ascii="Segoe UI" w:eastAsia="Times New Roman" w:hAnsi="Segoe UI" w:cs="Segoe UI"/>
          <w:color w:val="212529"/>
          <w:sz w:val="24"/>
          <w:szCs w:val="24"/>
        </w:rPr>
      </w:pPr>
    </w:p>
    <w:p w:rsidR="003467D5" w:rsidRPr="003467D5" w:rsidRDefault="003467D5" w:rsidP="003467D5">
      <w:pPr>
        <w:keepNext/>
        <w:keepLines/>
        <w:tabs>
          <w:tab w:val="center" w:pos="5478"/>
        </w:tabs>
        <w:spacing w:after="0"/>
        <w:ind w:left="-15"/>
        <w:outlineLvl w:val="0"/>
        <w:rPr>
          <w:color w:val="323E4F"/>
          <w:sz w:val="52"/>
        </w:rPr>
      </w:pPr>
      <w:r w:rsidRPr="003467D5">
        <w:rPr>
          <w:color w:val="323E4F"/>
          <w:sz w:val="52"/>
        </w:rPr>
        <w:lastRenderedPageBreak/>
        <w:t xml:space="preserve">References   </w:t>
      </w:r>
      <w:r w:rsidRPr="003467D5">
        <w:rPr>
          <w:color w:val="323E4F"/>
          <w:sz w:val="52"/>
        </w:rPr>
        <w:tab/>
        <w:t xml:space="preserve"> </w:t>
      </w:r>
    </w:p>
    <w:p w:rsidR="003467D5" w:rsidRPr="003467D5" w:rsidRDefault="003467D5" w:rsidP="003467D5">
      <w:pPr>
        <w:spacing w:after="305"/>
        <w:ind w:left="-30" w:right="-40"/>
      </w:pPr>
      <w:r w:rsidRPr="003467D5">
        <w:rPr>
          <w:noProof/>
        </w:rPr>
        <mc:AlternateContent>
          <mc:Choice Requires="wpg">
            <w:drawing>
              <wp:inline distT="0" distB="0" distL="0" distR="0" wp14:anchorId="1C2A2AFE" wp14:editId="18C00441">
                <wp:extent cx="5771516" cy="12700"/>
                <wp:effectExtent l="0" t="0" r="0" b="0"/>
                <wp:docPr id="3492" name="Group 3492"/>
                <wp:cNvGraphicFramePr/>
                <a:graphic xmlns:a="http://schemas.openxmlformats.org/drawingml/2006/main">
                  <a:graphicData uri="http://schemas.microsoft.com/office/word/2010/wordprocessingGroup">
                    <wpg:wgp>
                      <wpg:cNvGrpSpPr/>
                      <wpg:grpSpPr>
                        <a:xfrm>
                          <a:off x="0" y="0"/>
                          <a:ext cx="5771516" cy="12700"/>
                          <a:chOff x="0" y="0"/>
                          <a:chExt cx="5771516" cy="12700"/>
                        </a:xfrm>
                      </wpg:grpSpPr>
                      <wps:wsp>
                        <wps:cNvPr id="3706" name="Shape 3706"/>
                        <wps:cNvSpPr/>
                        <wps:spPr>
                          <a:xfrm>
                            <a:off x="0" y="0"/>
                            <a:ext cx="5771516" cy="12700"/>
                          </a:xfrm>
                          <a:custGeom>
                            <a:avLst/>
                            <a:gdLst/>
                            <a:ahLst/>
                            <a:cxnLst/>
                            <a:rect l="0" t="0" r="0" b="0"/>
                            <a:pathLst>
                              <a:path w="5771516" h="12700">
                                <a:moveTo>
                                  <a:pt x="0" y="0"/>
                                </a:moveTo>
                                <a:lnTo>
                                  <a:pt x="5771516" y="0"/>
                                </a:lnTo>
                                <a:lnTo>
                                  <a:pt x="5771516" y="12700"/>
                                </a:lnTo>
                                <a:lnTo>
                                  <a:pt x="0" y="12700"/>
                                </a:lnTo>
                                <a:lnTo>
                                  <a:pt x="0" y="0"/>
                                </a:lnTo>
                              </a:path>
                            </a:pathLst>
                          </a:custGeom>
                          <a:solidFill>
                            <a:srgbClr val="5B9BD5"/>
                          </a:solidFill>
                          <a:ln w="0" cap="flat">
                            <a:noFill/>
                            <a:miter lim="127000"/>
                          </a:ln>
                          <a:effectLst/>
                        </wps:spPr>
                        <wps:bodyPr/>
                      </wps:wsp>
                    </wpg:wgp>
                  </a:graphicData>
                </a:graphic>
              </wp:inline>
            </w:drawing>
          </mc:Choice>
          <mc:Fallback>
            <w:pict>
              <v:group w14:anchorId="31C0BDD7" id="Group 3492" o:spid="_x0000_s1026" style="width:454.45pt;height:1pt;mso-position-horizontal-relative:char;mso-position-vertical-relative:line" coordsize="5771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">
                <v:shape id="Shape 3706" o:spid="_x0000_s1027" style="position:absolute;width:57715;height:127;visibility:visible;mso-wrap-style:square;v-text-anchor:top" coordsize="577151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" path="m,l5771516,r,12700l,12700,,e" fillcolor="#5b9bd5" stroked="f" strokeweight="0">
                  <v:stroke miterlimit="83231f" joinstyle="miter"/>
                  <v:path arrowok="t" textboxrect="0,0,5771516,12700"/>
                </v:shape>
                <w10:anchorlock/>
              </v:group>
            </w:pict>
          </mc:Fallback>
        </mc:AlternateContent>
      </w:r>
    </w:p>
    <w:p w:rsidR="003467D5" w:rsidRPr="003467D5" w:rsidRDefault="0084572E" w:rsidP="003467D5">
      <w:pPr>
        <w:spacing w:after="26" w:line="396" w:lineRule="auto"/>
        <w:ind w:right="1338"/>
      </w:pPr>
      <w:hyperlink r:id="rId4">
        <w:r w:rsidR="003467D5" w:rsidRPr="003467D5">
          <w:rPr>
            <w:rFonts w:ascii="Arial" w:eastAsia="Arial" w:hAnsi="Arial" w:cs="Arial"/>
            <w:color w:val="0563C1"/>
            <w:sz w:val="21"/>
            <w:u w:val="single" w:color="0563C1"/>
          </w:rPr>
          <w:t>https://en.wikipedia.org/wiki/Reflective_writing</w:t>
        </w:r>
      </w:hyperlink>
      <w:hyperlink r:id="rId5">
        <w:r w:rsidR="003467D5" w:rsidRPr="003467D5">
          <w:rPr>
            <w:rFonts w:ascii="Arial" w:eastAsia="Arial" w:hAnsi="Arial" w:cs="Arial"/>
            <w:color w:val="006621"/>
            <w:sz w:val="21"/>
          </w:rPr>
          <w:t xml:space="preserve"> </w:t>
        </w:r>
      </w:hyperlink>
      <w:r w:rsidR="003467D5" w:rsidRPr="003467D5">
        <w:rPr>
          <w:rFonts w:ascii="Arial" w:eastAsia="Arial" w:hAnsi="Arial" w:cs="Arial"/>
          <w:color w:val="006621"/>
          <w:sz w:val="21"/>
        </w:rPr>
        <w:t xml:space="preserve">https://student.unsw.edu.au › ... › writing skills › Essay and assignment writing </w:t>
      </w:r>
      <w:hyperlink r:id="rId6">
        <w:r w:rsidR="003467D5" w:rsidRPr="003467D5">
          <w:rPr>
            <w:rFonts w:ascii="Arial" w:eastAsia="Arial" w:hAnsi="Arial" w:cs="Arial"/>
            <w:color w:val="0563C1"/>
            <w:sz w:val="21"/>
            <w:u w:val="single" w:color="0563C1"/>
          </w:rPr>
          <w:t>www.port.ac.uk/media/contacts</w:t>
        </w:r>
      </w:hyperlink>
      <w:hyperlink r:id="rId7">
        <w:r w:rsidR="003467D5" w:rsidRPr="003467D5">
          <w:rPr>
            <w:rFonts w:ascii="Arial" w:eastAsia="Arial" w:hAnsi="Arial" w:cs="Arial"/>
            <w:color w:val="0563C1"/>
            <w:sz w:val="21"/>
            <w:u w:val="single" w:color="0563C1"/>
          </w:rPr>
          <w:t>-</w:t>
        </w:r>
      </w:hyperlink>
      <w:hyperlink r:id="rId8">
        <w:r w:rsidR="003467D5" w:rsidRPr="003467D5">
          <w:rPr>
            <w:rFonts w:ascii="Arial" w:eastAsia="Arial" w:hAnsi="Arial" w:cs="Arial"/>
            <w:color w:val="0563C1"/>
            <w:sz w:val="21"/>
            <w:u w:val="single" w:color="0563C1"/>
          </w:rPr>
          <w:t>and.../Reflective</w:t>
        </w:r>
      </w:hyperlink>
      <w:hyperlink r:id="rId9">
        <w:r w:rsidR="003467D5" w:rsidRPr="003467D5">
          <w:rPr>
            <w:rFonts w:ascii="Arial" w:eastAsia="Arial" w:hAnsi="Arial" w:cs="Arial"/>
            <w:color w:val="0563C1"/>
            <w:sz w:val="21"/>
            <w:u w:val="single" w:color="0563C1"/>
          </w:rPr>
          <w:t>-</w:t>
        </w:r>
      </w:hyperlink>
      <w:hyperlink r:id="rId10">
        <w:r w:rsidR="003467D5" w:rsidRPr="003467D5">
          <w:rPr>
            <w:rFonts w:ascii="Arial" w:eastAsia="Arial" w:hAnsi="Arial" w:cs="Arial"/>
            <w:color w:val="0563C1"/>
            <w:sz w:val="21"/>
            <w:u w:val="single" w:color="0563C1"/>
          </w:rPr>
          <w:t>writing</w:t>
        </w:r>
      </w:hyperlink>
      <w:hyperlink r:id="rId11">
        <w:r w:rsidR="003467D5" w:rsidRPr="003467D5">
          <w:rPr>
            <w:rFonts w:ascii="Arial" w:eastAsia="Arial" w:hAnsi="Arial" w:cs="Arial"/>
            <w:color w:val="0563C1"/>
            <w:sz w:val="21"/>
            <w:u w:val="single" w:color="0563C1"/>
          </w:rPr>
          <w:t>---</w:t>
        </w:r>
      </w:hyperlink>
      <w:hyperlink r:id="rId12">
        <w:r w:rsidR="003467D5" w:rsidRPr="003467D5">
          <w:rPr>
            <w:rFonts w:ascii="Arial" w:eastAsia="Arial" w:hAnsi="Arial" w:cs="Arial"/>
            <w:color w:val="0563C1"/>
            <w:sz w:val="21"/>
            <w:u w:val="single" w:color="0563C1"/>
          </w:rPr>
          <w:t>a</w:t>
        </w:r>
      </w:hyperlink>
      <w:hyperlink r:id="rId13">
        <w:r w:rsidR="003467D5" w:rsidRPr="003467D5">
          <w:rPr>
            <w:rFonts w:ascii="Arial" w:eastAsia="Arial" w:hAnsi="Arial" w:cs="Arial"/>
            <w:color w:val="0563C1"/>
            <w:sz w:val="21"/>
            <w:u w:val="single" w:color="0563C1"/>
          </w:rPr>
          <w:t>-</w:t>
        </w:r>
      </w:hyperlink>
      <w:hyperlink r:id="rId14">
        <w:r w:rsidR="003467D5" w:rsidRPr="003467D5">
          <w:rPr>
            <w:rFonts w:ascii="Arial" w:eastAsia="Arial" w:hAnsi="Arial" w:cs="Arial"/>
            <w:color w:val="0563C1"/>
            <w:sz w:val="21"/>
            <w:u w:val="single" w:color="0563C1"/>
          </w:rPr>
          <w:t>basic</w:t>
        </w:r>
      </w:hyperlink>
      <w:hyperlink r:id="rId15">
        <w:r w:rsidR="003467D5" w:rsidRPr="003467D5">
          <w:rPr>
            <w:rFonts w:ascii="Arial" w:eastAsia="Arial" w:hAnsi="Arial" w:cs="Arial"/>
            <w:color w:val="0563C1"/>
            <w:sz w:val="21"/>
            <w:u w:val="single" w:color="0563C1"/>
          </w:rPr>
          <w:t>-</w:t>
        </w:r>
      </w:hyperlink>
      <w:hyperlink r:id="rId16">
        <w:r w:rsidR="003467D5" w:rsidRPr="003467D5">
          <w:rPr>
            <w:rFonts w:ascii="Arial" w:eastAsia="Arial" w:hAnsi="Arial" w:cs="Arial"/>
            <w:color w:val="0563C1"/>
            <w:sz w:val="21"/>
            <w:u w:val="single" w:color="0563C1"/>
          </w:rPr>
          <w:t>introduction.pdf</w:t>
        </w:r>
      </w:hyperlink>
      <w:hyperlink r:id="rId17">
        <w:r w:rsidR="003467D5" w:rsidRPr="003467D5">
          <w:rPr>
            <w:rFonts w:ascii="Arial" w:eastAsia="Arial" w:hAnsi="Arial" w:cs="Arial"/>
            <w:color w:val="006621"/>
            <w:sz w:val="21"/>
          </w:rPr>
          <w:t xml:space="preserve"> </w:t>
        </w:r>
      </w:hyperlink>
      <w:hyperlink r:id="rId18">
        <w:r w:rsidR="003467D5" w:rsidRPr="003467D5">
          <w:rPr>
            <w:rFonts w:ascii="Arial" w:eastAsia="Arial" w:hAnsi="Arial" w:cs="Arial"/>
            <w:color w:val="0563C1"/>
            <w:sz w:val="21"/>
            <w:u w:val="single" w:color="0563C1"/>
          </w:rPr>
          <w:t>https://intranet.birmingham.ac.uk/as/.../library/.../Short</w:t>
        </w:r>
      </w:hyperlink>
      <w:hyperlink r:id="rId19">
        <w:r w:rsidR="003467D5" w:rsidRPr="003467D5">
          <w:rPr>
            <w:rFonts w:ascii="Arial" w:eastAsia="Arial" w:hAnsi="Arial" w:cs="Arial"/>
            <w:color w:val="0563C1"/>
            <w:sz w:val="21"/>
            <w:u w:val="single" w:color="0563C1"/>
          </w:rPr>
          <w:t>-</w:t>
        </w:r>
      </w:hyperlink>
      <w:hyperlink r:id="rId20">
        <w:r w:rsidR="003467D5" w:rsidRPr="003467D5">
          <w:rPr>
            <w:rFonts w:ascii="Arial" w:eastAsia="Arial" w:hAnsi="Arial" w:cs="Arial"/>
            <w:color w:val="0563C1"/>
            <w:sz w:val="21"/>
            <w:u w:val="single" w:color="0563C1"/>
          </w:rPr>
          <w:t>Guide</w:t>
        </w:r>
      </w:hyperlink>
      <w:hyperlink r:id="rId21">
        <w:r w:rsidR="003467D5" w:rsidRPr="003467D5">
          <w:rPr>
            <w:rFonts w:ascii="Arial" w:eastAsia="Arial" w:hAnsi="Arial" w:cs="Arial"/>
            <w:color w:val="0563C1"/>
            <w:sz w:val="21"/>
            <w:u w:val="single" w:color="0563C1"/>
          </w:rPr>
          <w:t>-</w:t>
        </w:r>
      </w:hyperlink>
      <w:hyperlink r:id="rId22">
        <w:r w:rsidR="003467D5" w:rsidRPr="003467D5">
          <w:rPr>
            <w:rFonts w:ascii="Arial" w:eastAsia="Arial" w:hAnsi="Arial" w:cs="Arial"/>
            <w:color w:val="0563C1"/>
            <w:sz w:val="21"/>
            <w:u w:val="single" w:color="0563C1"/>
          </w:rPr>
          <w:t>Reflective</w:t>
        </w:r>
      </w:hyperlink>
      <w:hyperlink r:id="rId23">
        <w:r w:rsidR="003467D5" w:rsidRPr="003467D5">
          <w:rPr>
            <w:rFonts w:ascii="Arial" w:eastAsia="Arial" w:hAnsi="Arial" w:cs="Arial"/>
            <w:color w:val="0563C1"/>
            <w:sz w:val="21"/>
            <w:u w:val="single" w:color="0563C1"/>
          </w:rPr>
          <w:t>-</w:t>
        </w:r>
      </w:hyperlink>
      <w:hyperlink r:id="rId24">
        <w:r w:rsidR="003467D5" w:rsidRPr="003467D5">
          <w:rPr>
            <w:rFonts w:ascii="Arial" w:eastAsia="Arial" w:hAnsi="Arial" w:cs="Arial"/>
            <w:color w:val="0563C1"/>
            <w:sz w:val="21"/>
            <w:u w:val="single" w:color="0563C1"/>
          </w:rPr>
          <w:t>Writing.pdf</w:t>
        </w:r>
      </w:hyperlink>
      <w:hyperlink r:id="rId25">
        <w:r w:rsidR="003467D5" w:rsidRPr="003467D5">
          <w:rPr>
            <w:rFonts w:ascii="Arial" w:eastAsia="Arial" w:hAnsi="Arial" w:cs="Arial"/>
            <w:color w:val="006621"/>
            <w:sz w:val="21"/>
          </w:rPr>
          <w:t xml:space="preserve"> </w:t>
        </w:r>
      </w:hyperlink>
      <w:r w:rsidR="003467D5" w:rsidRPr="003467D5">
        <w:rPr>
          <w:rFonts w:ascii="Arial" w:eastAsia="Arial" w:hAnsi="Arial" w:cs="Arial"/>
          <w:color w:val="006621"/>
          <w:sz w:val="21"/>
        </w:rPr>
        <w:t xml:space="preserve">www.deakin.edu.au › Students › Studying › Study support › Academic skills </w:t>
      </w:r>
    </w:p>
    <w:p w:rsidR="003467D5" w:rsidRPr="003467D5" w:rsidRDefault="003467D5" w:rsidP="003467D5">
      <w:pPr>
        <w:spacing w:after="159"/>
      </w:pPr>
      <w:bookmarkStart w:id="0" w:name="_GoBack"/>
      <w:bookmarkEnd w:id="0"/>
      <w:r w:rsidRPr="003467D5">
        <w:rPr>
          <w:rFonts w:ascii="Arial" w:eastAsia="Arial" w:hAnsi="Arial" w:cs="Arial"/>
          <w:color w:val="006621"/>
          <w:sz w:val="21"/>
        </w:rPr>
        <w:t xml:space="preserve"> </w:t>
      </w:r>
    </w:p>
    <w:sectPr w:rsidR="003467D5" w:rsidRPr="003467D5">
      <w:pgSz w:w="11905" w:h="16840"/>
      <w:pgMar w:top="1486" w:right="1813" w:bottom="149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Sans_v_4">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8E6"/>
    <w:rsid w:val="003467D5"/>
    <w:rsid w:val="0084572E"/>
    <w:rsid w:val="00936FD0"/>
    <w:rsid w:val="00951C89"/>
    <w:rsid w:val="00E77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767386-BC0F-4F17-808A-84C24E34A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1" w:line="250" w:lineRule="auto"/>
      <w:ind w:left="10" w:hanging="10"/>
      <w:outlineLvl w:val="0"/>
    </w:pPr>
    <w:rPr>
      <w:rFonts w:ascii="Calibri" w:eastAsia="Calibri" w:hAnsi="Calibri" w:cs="Calibri"/>
      <w:color w:val="323E4F"/>
      <w:sz w:val="52"/>
    </w:rPr>
  </w:style>
  <w:style w:type="paragraph" w:styleId="Heading4">
    <w:name w:val="heading 4"/>
    <w:basedOn w:val="Normal"/>
    <w:next w:val="Normal"/>
    <w:link w:val="Heading4Char"/>
    <w:uiPriority w:val="9"/>
    <w:semiHidden/>
    <w:unhideWhenUsed/>
    <w:qFormat/>
    <w:rsid w:val="00936FD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323E4F"/>
      <w:sz w:val="52"/>
    </w:rPr>
  </w:style>
  <w:style w:type="character" w:customStyle="1" w:styleId="Heading4Char">
    <w:name w:val="Heading 4 Char"/>
    <w:basedOn w:val="DefaultParagraphFont"/>
    <w:link w:val="Heading4"/>
    <w:uiPriority w:val="9"/>
    <w:rsid w:val="00936FD0"/>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936FD0"/>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Title">
    <w:name w:val="Title"/>
    <w:basedOn w:val="Normal"/>
    <w:next w:val="Normal"/>
    <w:link w:val="TitleChar"/>
    <w:uiPriority w:val="10"/>
    <w:qFormat/>
    <w:rsid w:val="00936FD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rsid w:val="00936FD0"/>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
    <w:name w:val="t"/>
    <w:basedOn w:val="DefaultParagraphFont"/>
    <w:rsid w:val="00936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ort.ac.uk/media/contacts-and.../Reflective-writing---a-basic-introduction.pdf" TargetMode="External"/><Relationship Id="rId13" Type="http://schemas.openxmlformats.org/officeDocument/2006/relationships/hyperlink" Target="http://www.port.ac.uk/media/contacts-and.../Reflective-writing---a-basic-introduction.pdf" TargetMode="External"/><Relationship Id="rId18" Type="http://schemas.openxmlformats.org/officeDocument/2006/relationships/hyperlink" Target="https://intranet.birmingham.ac.uk/as/.../library/.../Short-Guide-Reflective-Writing.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intranet.birmingham.ac.uk/as/.../library/.../Short-Guide-Reflective-Writing.pdf" TargetMode="External"/><Relationship Id="rId7" Type="http://schemas.openxmlformats.org/officeDocument/2006/relationships/hyperlink" Target="http://www.port.ac.uk/media/contacts-and.../Reflective-writing---a-basic-introduction.pdf" TargetMode="External"/><Relationship Id="rId12" Type="http://schemas.openxmlformats.org/officeDocument/2006/relationships/hyperlink" Target="http://www.port.ac.uk/media/contacts-and.../Reflective-writing---a-basic-introduction.pdf" TargetMode="External"/><Relationship Id="rId17" Type="http://schemas.openxmlformats.org/officeDocument/2006/relationships/hyperlink" Target="http://www.port.ac.uk/media/contacts-and.../Reflective-writing---a-basic-introduction.pdf" TargetMode="External"/><Relationship Id="rId25" Type="http://schemas.openxmlformats.org/officeDocument/2006/relationships/hyperlink" Target="https://intranet.birmingham.ac.uk/as/.../library/.../Short-Guide-Reflective-Writing.pdf" TargetMode="External"/><Relationship Id="rId2" Type="http://schemas.openxmlformats.org/officeDocument/2006/relationships/settings" Target="settings.xml"/><Relationship Id="rId16" Type="http://schemas.openxmlformats.org/officeDocument/2006/relationships/hyperlink" Target="http://www.port.ac.uk/media/contacts-and.../Reflective-writing---a-basic-introduction.pdf" TargetMode="External"/><Relationship Id="rId20" Type="http://schemas.openxmlformats.org/officeDocument/2006/relationships/hyperlink" Target="https://intranet.birmingham.ac.uk/as/.../library/.../Short-Guide-Reflective-Writing.pdf" TargetMode="External"/><Relationship Id="rId1" Type="http://schemas.openxmlformats.org/officeDocument/2006/relationships/styles" Target="styles.xml"/><Relationship Id="rId6" Type="http://schemas.openxmlformats.org/officeDocument/2006/relationships/hyperlink" Target="http://www.port.ac.uk/media/contacts-and.../Reflective-writing---a-basic-introduction.pdf" TargetMode="External"/><Relationship Id="rId11" Type="http://schemas.openxmlformats.org/officeDocument/2006/relationships/hyperlink" Target="http://www.port.ac.uk/media/contacts-and.../Reflective-writing---a-basic-introduction.pdf" TargetMode="External"/><Relationship Id="rId24" Type="http://schemas.openxmlformats.org/officeDocument/2006/relationships/hyperlink" Target="https://intranet.birmingham.ac.uk/as/.../library/.../Short-Guide-Reflective-Writing.pdf" TargetMode="External"/><Relationship Id="rId5" Type="http://schemas.openxmlformats.org/officeDocument/2006/relationships/hyperlink" Target="https://en.wikipedia.org/wiki/Reflective_writing" TargetMode="External"/><Relationship Id="rId15" Type="http://schemas.openxmlformats.org/officeDocument/2006/relationships/hyperlink" Target="http://www.port.ac.uk/media/contacts-and.../Reflective-writing---a-basic-introduction.pdf" TargetMode="External"/><Relationship Id="rId23" Type="http://schemas.openxmlformats.org/officeDocument/2006/relationships/hyperlink" Target="https://intranet.birmingham.ac.uk/as/.../library/.../Short-Guide-Reflective-Writing.pdf" TargetMode="External"/><Relationship Id="rId10" Type="http://schemas.openxmlformats.org/officeDocument/2006/relationships/hyperlink" Target="http://www.port.ac.uk/media/contacts-and.../Reflective-writing---a-basic-introduction.pdf" TargetMode="External"/><Relationship Id="rId19" Type="http://schemas.openxmlformats.org/officeDocument/2006/relationships/hyperlink" Target="https://intranet.birmingham.ac.uk/as/.../library/.../Short-Guide-Reflective-Writing.pdf" TargetMode="External"/><Relationship Id="rId4" Type="http://schemas.openxmlformats.org/officeDocument/2006/relationships/hyperlink" Target="https://en.wikipedia.org/wiki/Reflective_writing" TargetMode="External"/><Relationship Id="rId9" Type="http://schemas.openxmlformats.org/officeDocument/2006/relationships/hyperlink" Target="http://www.port.ac.uk/media/contacts-and.../Reflective-writing---a-basic-introduction.pdf" TargetMode="External"/><Relationship Id="rId14" Type="http://schemas.openxmlformats.org/officeDocument/2006/relationships/hyperlink" Target="http://www.port.ac.uk/media/contacts-and.../Reflective-writing---a-basic-introduction.pdf" TargetMode="External"/><Relationship Id="rId22" Type="http://schemas.openxmlformats.org/officeDocument/2006/relationships/hyperlink" Target="https://intranet.birmingham.ac.uk/as/.../library/.../Short-Guide-Reflective-Writing.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1449</Words>
  <Characters>8263</Characters>
  <Application>Microsoft Office Word</Application>
  <DocSecurity>0</DocSecurity>
  <Lines>68</Lines>
  <Paragraphs>19</Paragraphs>
  <ScaleCrop>false</ScaleCrop>
  <Company>University of Wales Trinity Saint David</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aby_sophisticated</dc:creator>
  <cp:keywords/>
  <cp:lastModifiedBy>Pearline Browne (1708633)</cp:lastModifiedBy>
  <cp:revision>5</cp:revision>
  <dcterms:created xsi:type="dcterms:W3CDTF">2018-04-30T11:19:00Z</dcterms:created>
  <dcterms:modified xsi:type="dcterms:W3CDTF">2018-04-30T11:24:00Z</dcterms:modified>
</cp:coreProperties>
</file>