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F8C7C" w14:textId="77777777" w:rsidR="00C7384A" w:rsidRDefault="00C7384A" w:rsidP="00C7384A">
      <w:pPr>
        <w:spacing w:line="360" w:lineRule="auto"/>
        <w:jc w:val="center"/>
        <w:rPr>
          <w:b/>
          <w:sz w:val="52"/>
          <w:szCs w:val="52"/>
        </w:rPr>
      </w:pPr>
      <w:r>
        <w:rPr>
          <w:b/>
          <w:sz w:val="52"/>
          <w:szCs w:val="52"/>
        </w:rPr>
        <w:t>International Hotel Management (BA)</w:t>
      </w:r>
    </w:p>
    <w:p w14:paraId="720D6110" w14:textId="77777777" w:rsidR="00C7384A" w:rsidRDefault="00C7384A" w:rsidP="00C7384A">
      <w:pPr>
        <w:spacing w:line="360" w:lineRule="auto"/>
        <w:jc w:val="center"/>
        <w:rPr>
          <w:b/>
          <w:sz w:val="32"/>
          <w:szCs w:val="32"/>
        </w:rPr>
      </w:pPr>
    </w:p>
    <w:p w14:paraId="065191DC" w14:textId="77777777" w:rsidR="00C7384A" w:rsidRDefault="00C7384A" w:rsidP="00C7384A">
      <w:pPr>
        <w:spacing w:line="360" w:lineRule="auto"/>
        <w:jc w:val="center"/>
        <w:rPr>
          <w:b/>
          <w:sz w:val="32"/>
          <w:szCs w:val="32"/>
        </w:rPr>
      </w:pPr>
      <w:r>
        <w:rPr>
          <w:b/>
          <w:sz w:val="32"/>
          <w:szCs w:val="32"/>
        </w:rPr>
        <w:t xml:space="preserve">Module- </w:t>
      </w:r>
      <w:r>
        <w:rPr>
          <w:bCs/>
          <w:sz w:val="32"/>
          <w:szCs w:val="32"/>
        </w:rPr>
        <w:t>International Meetings Management for the Hotel Industry</w:t>
      </w:r>
    </w:p>
    <w:p w14:paraId="02555FE5" w14:textId="77777777" w:rsidR="00C7384A" w:rsidRDefault="00C7384A" w:rsidP="00C7384A">
      <w:pPr>
        <w:spacing w:line="360" w:lineRule="auto"/>
        <w:jc w:val="center"/>
        <w:rPr>
          <w:b/>
          <w:sz w:val="32"/>
          <w:szCs w:val="32"/>
        </w:rPr>
      </w:pPr>
      <w:r>
        <w:rPr>
          <w:b/>
          <w:sz w:val="32"/>
          <w:szCs w:val="32"/>
        </w:rPr>
        <w:t xml:space="preserve">Module Code - </w:t>
      </w:r>
      <w:r>
        <w:rPr>
          <w:bCs/>
          <w:sz w:val="32"/>
          <w:szCs w:val="32"/>
        </w:rPr>
        <w:t>BMIH6007</w:t>
      </w:r>
    </w:p>
    <w:p w14:paraId="204C85CC" w14:textId="77777777" w:rsidR="00C7384A" w:rsidRDefault="00C7384A" w:rsidP="00C7384A">
      <w:pPr>
        <w:spacing w:line="360" w:lineRule="auto"/>
        <w:jc w:val="center"/>
        <w:rPr>
          <w:bCs/>
          <w:sz w:val="32"/>
          <w:szCs w:val="32"/>
        </w:rPr>
      </w:pPr>
      <w:r>
        <w:rPr>
          <w:b/>
          <w:sz w:val="32"/>
          <w:szCs w:val="32"/>
        </w:rPr>
        <w:t>Assignment title</w:t>
      </w:r>
      <w:r>
        <w:rPr>
          <w:bCs/>
          <w:sz w:val="32"/>
          <w:szCs w:val="32"/>
        </w:rPr>
        <w:t>- Event Planning and Delivery Considerations for an International Meeting</w:t>
      </w:r>
    </w:p>
    <w:p w14:paraId="32B5A008" w14:textId="77777777" w:rsidR="00C7384A" w:rsidRDefault="00C7384A" w:rsidP="00C7384A">
      <w:pPr>
        <w:spacing w:line="360" w:lineRule="auto"/>
        <w:jc w:val="center"/>
        <w:rPr>
          <w:b/>
          <w:sz w:val="32"/>
          <w:szCs w:val="32"/>
        </w:rPr>
      </w:pPr>
    </w:p>
    <w:p w14:paraId="7CC910DE" w14:textId="06CFA868" w:rsidR="00C7384A" w:rsidRDefault="00C7384A" w:rsidP="00C7384A">
      <w:pPr>
        <w:spacing w:line="360" w:lineRule="auto"/>
        <w:jc w:val="center"/>
        <w:rPr>
          <w:b/>
          <w:sz w:val="32"/>
          <w:szCs w:val="32"/>
        </w:rPr>
      </w:pPr>
      <w:r>
        <w:rPr>
          <w:b/>
          <w:sz w:val="32"/>
          <w:szCs w:val="32"/>
        </w:rPr>
        <w:t xml:space="preserve">Lecturer Name- </w:t>
      </w:r>
      <w:r w:rsidR="00BC4C9D">
        <w:rPr>
          <w:b/>
          <w:sz w:val="32"/>
          <w:szCs w:val="32"/>
        </w:rPr>
        <w:t xml:space="preserve">Phillippa Fitzgerald </w:t>
      </w:r>
    </w:p>
    <w:p w14:paraId="48991D2B" w14:textId="77777777" w:rsidR="00C7384A" w:rsidRDefault="00C7384A" w:rsidP="00C7384A">
      <w:pPr>
        <w:spacing w:line="360" w:lineRule="auto"/>
        <w:jc w:val="center"/>
        <w:rPr>
          <w:b/>
          <w:sz w:val="32"/>
          <w:szCs w:val="32"/>
        </w:rPr>
      </w:pPr>
      <w:r>
        <w:rPr>
          <w:b/>
          <w:sz w:val="32"/>
          <w:szCs w:val="32"/>
        </w:rPr>
        <w:t>Student Name- Badrun Nahar</w:t>
      </w:r>
    </w:p>
    <w:p w14:paraId="3500D2AA" w14:textId="168F4498" w:rsidR="00C7384A" w:rsidRDefault="00C7384A" w:rsidP="00C7384A">
      <w:pPr>
        <w:spacing w:line="360" w:lineRule="auto"/>
        <w:jc w:val="center"/>
        <w:rPr>
          <w:rFonts w:eastAsiaTheme="majorEastAsia" w:cstheme="majorBidi"/>
          <w:b/>
          <w:iCs/>
          <w:color w:val="404040" w:themeColor="text1" w:themeTint="BF"/>
          <w:sz w:val="32"/>
        </w:rPr>
      </w:pPr>
      <w:r>
        <w:rPr>
          <w:b/>
          <w:sz w:val="32"/>
          <w:szCs w:val="32"/>
        </w:rPr>
        <w:t>Student ID-</w:t>
      </w:r>
      <w:r w:rsidR="00BC4C9D">
        <w:rPr>
          <w:b/>
          <w:sz w:val="32"/>
          <w:szCs w:val="32"/>
        </w:rPr>
        <w:t xml:space="preserve"> 2122374</w:t>
      </w:r>
      <w:r>
        <w:br w:type="page"/>
      </w:r>
    </w:p>
    <w:sdt>
      <w:sdtPr>
        <w:rPr>
          <w:rFonts w:eastAsia="Arial" w:cs="Arial"/>
          <w:b/>
          <w:bCs w:val="0"/>
          <w:color w:val="auto"/>
          <w:sz w:val="24"/>
          <w:szCs w:val="22"/>
        </w:rPr>
        <w:id w:val="173907658"/>
        <w:docPartObj>
          <w:docPartGallery w:val="Table of Contents"/>
          <w:docPartUnique/>
        </w:docPartObj>
      </w:sdtPr>
      <w:sdtContent>
        <w:p w14:paraId="7B9E87A4" w14:textId="77777777" w:rsidR="00C7384A" w:rsidRDefault="00C7384A" w:rsidP="00C7384A">
          <w:pPr>
            <w:pStyle w:val="TOCHeading"/>
            <w:spacing w:line="360" w:lineRule="auto"/>
            <w:jc w:val="both"/>
            <w:rPr>
              <w:b/>
            </w:rPr>
          </w:pPr>
          <w:r>
            <w:rPr>
              <w:b/>
            </w:rPr>
            <w:t>Contents</w:t>
          </w:r>
        </w:p>
        <w:p w14:paraId="0BC68E26" w14:textId="77777777" w:rsidR="00C7384A" w:rsidRDefault="00C7384A" w:rsidP="00C7384A">
          <w:pPr>
            <w:pStyle w:val="TOC1"/>
            <w:tabs>
              <w:tab w:val="right" w:leader="dot" w:pos="9350"/>
            </w:tabs>
            <w:spacing w:line="360" w:lineRule="auto"/>
            <w:jc w:val="both"/>
            <w:rPr>
              <w:rFonts w:asciiTheme="minorHAnsi" w:eastAsiaTheme="minorEastAsia" w:hAnsiTheme="minorHAnsi" w:cstheme="minorBidi"/>
              <w:noProof/>
              <w:sz w:val="22"/>
            </w:rPr>
          </w:pPr>
          <w:r>
            <w:fldChar w:fldCharType="begin"/>
          </w:r>
          <w:r>
            <w:instrText xml:space="preserve"> TOC \o "1-3" \h \z \u </w:instrText>
          </w:r>
          <w:r>
            <w:fldChar w:fldCharType="separate"/>
          </w:r>
          <w:hyperlink r:id="rId5" w:anchor="_Toc159356339"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_Toc159356339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B480D1D"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6" w:anchor="_Toc159356340" w:history="1">
            <w:r w:rsidR="00C7384A">
              <w:rPr>
                <w:rStyle w:val="Hyperlink"/>
                <w:noProof/>
              </w:rPr>
              <w:t>The Event Cycle</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_Toc159356340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4</w:t>
            </w:r>
            <w:r w:rsidR="00C7384A">
              <w:rPr>
                <w:rStyle w:val="Hyperlink"/>
                <w:noProof/>
                <w:webHidden/>
                <w:color w:val="auto"/>
              </w:rPr>
              <w:fldChar w:fldCharType="end"/>
            </w:r>
          </w:hyperlink>
        </w:p>
        <w:p w14:paraId="762BEC0C"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7" w:anchor="_Toc159356341" w:history="1">
            <w:r w:rsidR="00C7384A">
              <w:rPr>
                <w:rStyle w:val="Hyperlink"/>
                <w:noProof/>
              </w:rPr>
              <w:t>Event Concept</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_Toc159356341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5</w:t>
            </w:r>
            <w:r w:rsidR="00C7384A">
              <w:rPr>
                <w:rStyle w:val="Hyperlink"/>
                <w:noProof/>
                <w:webHidden/>
                <w:color w:val="auto"/>
              </w:rPr>
              <w:fldChar w:fldCharType="end"/>
            </w:r>
          </w:hyperlink>
        </w:p>
        <w:p w14:paraId="0E0B7263"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8" w:anchor="_Toc159356342" w:history="1">
            <w:r w:rsidR="00C7384A">
              <w:rPr>
                <w:rStyle w:val="Hyperlink"/>
                <w:noProof/>
              </w:rPr>
              <w:t>Aim and Objectives of the Event</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_Toc159356342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6</w:t>
            </w:r>
            <w:r w:rsidR="00C7384A">
              <w:rPr>
                <w:rStyle w:val="Hyperlink"/>
                <w:noProof/>
                <w:webHidden/>
                <w:color w:val="auto"/>
              </w:rPr>
              <w:fldChar w:fldCharType="end"/>
            </w:r>
          </w:hyperlink>
        </w:p>
        <w:p w14:paraId="682FF456"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9" w:anchor="_Toc159356343" w:history="1">
            <w:r w:rsidR="00C7384A">
              <w:rPr>
                <w:rStyle w:val="Hyperlink"/>
                <w:noProof/>
              </w:rPr>
              <w:t>Event Operations</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_Toc159356343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6</w:t>
            </w:r>
            <w:r w:rsidR="00C7384A">
              <w:rPr>
                <w:rStyle w:val="Hyperlink"/>
                <w:noProof/>
                <w:webHidden/>
                <w:color w:val="auto"/>
              </w:rPr>
              <w:fldChar w:fldCharType="end"/>
            </w:r>
          </w:hyperlink>
        </w:p>
        <w:p w14:paraId="12BD862C"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10" w:anchor="_Toc159356344" w:history="1">
            <w:r w:rsidR="00C7384A">
              <w:rPr>
                <w:rStyle w:val="Hyperlink"/>
                <w:noProof/>
              </w:rPr>
              <w:t>Event budget</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_Toc159356344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7</w:t>
            </w:r>
            <w:r w:rsidR="00C7384A">
              <w:rPr>
                <w:rStyle w:val="Hyperlink"/>
                <w:noProof/>
                <w:webHidden/>
                <w:color w:val="auto"/>
              </w:rPr>
              <w:fldChar w:fldCharType="end"/>
            </w:r>
          </w:hyperlink>
        </w:p>
        <w:p w14:paraId="0BD1144A"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11" w:anchor="_Toc159356345" w:history="1">
            <w:r w:rsidR="00C7384A">
              <w:rPr>
                <w:rStyle w:val="Hyperlink"/>
                <w:noProof/>
              </w:rPr>
              <w:t>Industry Trends/ Impacts</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_Toc159356345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8</w:t>
            </w:r>
            <w:r w:rsidR="00C7384A">
              <w:rPr>
                <w:rStyle w:val="Hyperlink"/>
                <w:noProof/>
                <w:webHidden/>
                <w:color w:val="auto"/>
              </w:rPr>
              <w:fldChar w:fldCharType="end"/>
            </w:r>
          </w:hyperlink>
        </w:p>
        <w:p w14:paraId="6F04073D"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12" w:anchor="_Toc159356346" w:history="1">
            <w:r w:rsidR="00C7384A">
              <w:rPr>
                <w:rStyle w:val="Hyperlink"/>
                <w:noProof/>
              </w:rPr>
              <w:t>Cultural and Situational Considerations</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_Toc159356346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9</w:t>
            </w:r>
            <w:r w:rsidR="00C7384A">
              <w:rPr>
                <w:rStyle w:val="Hyperlink"/>
                <w:noProof/>
                <w:webHidden/>
                <w:color w:val="auto"/>
              </w:rPr>
              <w:fldChar w:fldCharType="end"/>
            </w:r>
          </w:hyperlink>
        </w:p>
        <w:p w14:paraId="08969D62"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13" w:anchor="_Toc159356347" w:history="1">
            <w:r w:rsidR="00C7384A">
              <w:rPr>
                <w:rStyle w:val="Hyperlink"/>
                <w:noProof/>
              </w:rPr>
              <w:t>Conclusion</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_Toc159356347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10</w:t>
            </w:r>
            <w:r w:rsidR="00C7384A">
              <w:rPr>
                <w:rStyle w:val="Hyperlink"/>
                <w:noProof/>
                <w:webHidden/>
                <w:color w:val="auto"/>
              </w:rPr>
              <w:fldChar w:fldCharType="end"/>
            </w:r>
          </w:hyperlink>
        </w:p>
        <w:p w14:paraId="15207393" w14:textId="77777777" w:rsidR="00C7384A" w:rsidRDefault="00000000" w:rsidP="00C7384A">
          <w:pPr>
            <w:pStyle w:val="TOC1"/>
            <w:tabs>
              <w:tab w:val="right" w:leader="dot" w:pos="9350"/>
            </w:tabs>
            <w:spacing w:line="360" w:lineRule="auto"/>
            <w:jc w:val="both"/>
            <w:rPr>
              <w:rFonts w:asciiTheme="minorHAnsi" w:eastAsiaTheme="minorEastAsia" w:hAnsiTheme="minorHAnsi" w:cstheme="minorBidi"/>
              <w:noProof/>
              <w:sz w:val="22"/>
            </w:rPr>
          </w:pPr>
          <w:hyperlink r:id="rId14" w:anchor="_Toc159356348" w:history="1">
            <w:r w:rsidR="00C7384A">
              <w:rPr>
                <w:rStyle w:val="Hyperlink"/>
                <w:noProof/>
              </w:rPr>
              <w:t>References</w:t>
            </w:r>
            <w:r w:rsidR="00C7384A">
              <w:rPr>
                <w:rStyle w:val="Hyperlink"/>
                <w:noProof/>
                <w:webHidden/>
                <w:color w:val="auto"/>
              </w:rPr>
              <w:tab/>
            </w:r>
            <w:r w:rsidR="00C7384A">
              <w:rPr>
                <w:rStyle w:val="Hyperlink"/>
                <w:noProof/>
                <w:webHidden/>
                <w:color w:val="auto"/>
              </w:rPr>
              <w:fldChar w:fldCharType="begin"/>
            </w:r>
            <w:r w:rsidR="00C7384A">
              <w:rPr>
                <w:rStyle w:val="Hyperlink"/>
                <w:noProof/>
                <w:webHidden/>
                <w:color w:val="auto"/>
              </w:rPr>
              <w:instrText xml:space="preserve"> PAGEREF _Toc159356348 \h </w:instrText>
            </w:r>
            <w:r w:rsidR="00C7384A">
              <w:rPr>
                <w:rStyle w:val="Hyperlink"/>
                <w:noProof/>
                <w:webHidden/>
                <w:color w:val="auto"/>
              </w:rPr>
            </w:r>
            <w:r w:rsidR="00C7384A">
              <w:rPr>
                <w:rStyle w:val="Hyperlink"/>
                <w:noProof/>
                <w:webHidden/>
                <w:color w:val="auto"/>
              </w:rPr>
              <w:fldChar w:fldCharType="separate"/>
            </w:r>
            <w:r w:rsidR="00C7384A">
              <w:rPr>
                <w:rStyle w:val="Hyperlink"/>
                <w:noProof/>
                <w:webHidden/>
                <w:color w:val="auto"/>
              </w:rPr>
              <w:t>11</w:t>
            </w:r>
            <w:r w:rsidR="00C7384A">
              <w:rPr>
                <w:rStyle w:val="Hyperlink"/>
                <w:noProof/>
                <w:webHidden/>
                <w:color w:val="auto"/>
              </w:rPr>
              <w:fldChar w:fldCharType="end"/>
            </w:r>
          </w:hyperlink>
        </w:p>
        <w:p w14:paraId="18FE8002" w14:textId="77777777" w:rsidR="00C7384A" w:rsidRDefault="00C7384A" w:rsidP="00C7384A">
          <w:pPr>
            <w:spacing w:line="360" w:lineRule="auto"/>
            <w:jc w:val="both"/>
          </w:pPr>
          <w:r>
            <w:fldChar w:fldCharType="end"/>
          </w:r>
        </w:p>
      </w:sdtContent>
    </w:sdt>
    <w:p w14:paraId="768189A4" w14:textId="77777777" w:rsidR="00C7384A" w:rsidRDefault="00C7384A" w:rsidP="00C7384A">
      <w:pPr>
        <w:spacing w:line="360" w:lineRule="auto"/>
        <w:jc w:val="both"/>
        <w:rPr>
          <w:rFonts w:eastAsiaTheme="majorEastAsia" w:cstheme="majorBidi"/>
          <w:color w:val="404040" w:themeColor="text1" w:themeTint="BF"/>
          <w:sz w:val="32"/>
        </w:rPr>
      </w:pPr>
      <w:r>
        <w:br w:type="page"/>
      </w:r>
    </w:p>
    <w:p w14:paraId="628A4C44"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0" w:name="_Toc159356339"/>
      <w:r w:rsidRPr="009B6EB0">
        <w:rPr>
          <w:rFonts w:ascii="Arial" w:eastAsia="Arial" w:hAnsi="Arial" w:cs="Arial"/>
          <w:b/>
          <w:bCs/>
          <w:color w:val="auto"/>
          <w:sz w:val="28"/>
          <w:szCs w:val="28"/>
          <w:lang w:val="en-GB"/>
        </w:rPr>
        <w:lastRenderedPageBreak/>
        <w:t>Introduction</w:t>
      </w:r>
      <w:bookmarkEnd w:id="0"/>
    </w:p>
    <w:p w14:paraId="4112FB0A" w14:textId="74019BA4" w:rsidR="0054635A" w:rsidRPr="009B6EB0" w:rsidRDefault="00C7384A" w:rsidP="00C7384A">
      <w:pPr>
        <w:spacing w:line="360" w:lineRule="auto"/>
        <w:jc w:val="both"/>
        <w:rPr>
          <w:rFonts w:ascii="Arial" w:hAnsi="Arial"/>
          <w:szCs w:val="24"/>
          <w:lang w:val="en-GB"/>
        </w:rPr>
      </w:pPr>
      <w:r w:rsidRPr="009B6EB0">
        <w:rPr>
          <w:rFonts w:ascii="Arial" w:hAnsi="Arial"/>
          <w:szCs w:val="24"/>
          <w:lang w:val="en-GB"/>
        </w:rPr>
        <w:t>The theme is "Eco-Innovate Summit" at the Hilton Hotel, East Midland Airport, Derby, UK (Adams, 2022). The main motive of this "Eco-Innovate Summit" is to gather forward-thinking</w:t>
      </w:r>
      <w:r w:rsidR="00E62C64" w:rsidRPr="009B6EB0">
        <w:rPr>
          <w:rFonts w:ascii="Arial" w:hAnsi="Arial"/>
          <w:szCs w:val="24"/>
          <w:lang w:val="en-GB"/>
        </w:rPr>
        <w:t xml:space="preserve"> </w:t>
      </w:r>
      <w:r w:rsidRPr="009B6EB0">
        <w:rPr>
          <w:rFonts w:ascii="Arial" w:hAnsi="Arial"/>
          <w:szCs w:val="24"/>
          <w:lang w:val="en-GB"/>
        </w:rPr>
        <w:t xml:space="preserve">individuals and organisations for advanced environmental sustainability through innovation. </w:t>
      </w:r>
      <w:r w:rsidR="00BC4C9D" w:rsidRPr="009B6EB0">
        <w:rPr>
          <w:rFonts w:ascii="Arial" w:hAnsi="Arial"/>
          <w:szCs w:val="24"/>
          <w:lang w:val="en-GB"/>
        </w:rPr>
        <w:t>Sustainability has become an unavoidable issue within the tourism and hospitality industry</w:t>
      </w:r>
      <w:r w:rsidR="0054635A" w:rsidRPr="009B6EB0">
        <w:rPr>
          <w:rFonts w:ascii="Arial" w:hAnsi="Arial"/>
          <w:szCs w:val="24"/>
          <w:lang w:val="en-GB"/>
        </w:rPr>
        <w:t xml:space="preserve"> and almost every business within the industry is focusing on making their business sustainable in every way, social, </w:t>
      </w:r>
      <w:r w:rsidR="00C80595" w:rsidRPr="009B6EB0">
        <w:rPr>
          <w:rFonts w:ascii="Arial" w:hAnsi="Arial"/>
          <w:szCs w:val="24"/>
          <w:lang w:val="en-GB"/>
        </w:rPr>
        <w:t>economic,</w:t>
      </w:r>
      <w:r w:rsidR="0054635A" w:rsidRPr="009B6EB0">
        <w:rPr>
          <w:rFonts w:ascii="Arial" w:hAnsi="Arial"/>
          <w:szCs w:val="24"/>
          <w:lang w:val="en-GB"/>
        </w:rPr>
        <w:t xml:space="preserve"> and environmental. </w:t>
      </w:r>
    </w:p>
    <w:p w14:paraId="6E9CB7EC" w14:textId="637BEF23"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As there is a growing global concern regarding resource determination and climate change, this summit aims to showcase, inspire </w:t>
      </w:r>
      <w:r w:rsidR="00C80595" w:rsidRPr="009B6EB0">
        <w:rPr>
          <w:rFonts w:ascii="Arial" w:hAnsi="Arial"/>
          <w:szCs w:val="24"/>
          <w:lang w:val="en-GB"/>
        </w:rPr>
        <w:t>action,</w:t>
      </w:r>
      <w:r w:rsidRPr="009B6EB0">
        <w:rPr>
          <w:rFonts w:ascii="Arial" w:hAnsi="Arial"/>
          <w:szCs w:val="24"/>
          <w:lang w:val="en-GB"/>
        </w:rPr>
        <w:t xml:space="preserve"> and foster collaboration solutions in eco-innovation. Hilton Hotel, located at East Midland Airport in Derby, UK, provides an accessible and convenient environment for participants from various areas and industries. The location is near the airport, which fascinates international participants to discuss environmental challenges. </w:t>
      </w:r>
      <w:r w:rsidR="00F57F70" w:rsidRPr="009B6EB0">
        <w:rPr>
          <w:rFonts w:ascii="Arial" w:hAnsi="Arial"/>
          <w:szCs w:val="24"/>
          <w:lang w:val="en-GB"/>
        </w:rPr>
        <w:t xml:space="preserve">The hotel </w:t>
      </w:r>
      <w:r w:rsidR="00C80595" w:rsidRPr="009B6EB0">
        <w:rPr>
          <w:rFonts w:ascii="Arial" w:hAnsi="Arial"/>
          <w:szCs w:val="24"/>
          <w:lang w:val="en-GB"/>
        </w:rPr>
        <w:t>is in</w:t>
      </w:r>
      <w:r w:rsidR="00F57F70" w:rsidRPr="009B6EB0">
        <w:rPr>
          <w:rFonts w:ascii="Arial" w:hAnsi="Arial"/>
          <w:szCs w:val="24"/>
          <w:lang w:val="en-GB"/>
        </w:rPr>
        <w:t xml:space="preserve"> a favourable location which is just four miles away from East Midlands airport. There are available transportation systems including airport shuttle service. </w:t>
      </w:r>
      <w:r w:rsidRPr="009B6EB0">
        <w:rPr>
          <w:rFonts w:ascii="Arial" w:hAnsi="Arial"/>
          <w:szCs w:val="24"/>
          <w:lang w:val="en-GB"/>
        </w:rPr>
        <w:t>Regarding the backdrop of excessive environmental fall and the need for transformation, the "Eco-Innovate Summit helps foster partnership, share knowledge and provide impactful solutions that will help promote positive ecological outcomes.</w:t>
      </w:r>
    </w:p>
    <w:p w14:paraId="0D48D62B"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br w:type="page"/>
      </w:r>
    </w:p>
    <w:p w14:paraId="3E4CE5CB" w14:textId="77777777" w:rsidR="00C7384A" w:rsidRPr="009B6EB0" w:rsidRDefault="00C7384A" w:rsidP="00C7384A">
      <w:pPr>
        <w:pStyle w:val="Normal1"/>
        <w:spacing w:line="360" w:lineRule="auto"/>
        <w:jc w:val="both"/>
        <w:rPr>
          <w:sz w:val="24"/>
          <w:szCs w:val="24"/>
          <w:lang w:val="en-GB"/>
        </w:rPr>
      </w:pPr>
    </w:p>
    <w:p w14:paraId="2718831A"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1" w:name="_Toc159356340"/>
      <w:r w:rsidRPr="009B6EB0">
        <w:rPr>
          <w:rFonts w:ascii="Arial" w:eastAsia="Arial" w:hAnsi="Arial" w:cs="Arial"/>
          <w:b/>
          <w:bCs/>
          <w:color w:val="auto"/>
          <w:sz w:val="28"/>
          <w:szCs w:val="28"/>
          <w:lang w:val="en-GB"/>
        </w:rPr>
        <w:t>The Event Cycle</w:t>
      </w:r>
      <w:bookmarkEnd w:id="1"/>
    </w:p>
    <w:p w14:paraId="726A3490" w14:textId="7C079B34"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That even cycle means the systemic process for planning, organising, </w:t>
      </w:r>
      <w:r w:rsidR="00C80595" w:rsidRPr="009B6EB0">
        <w:rPr>
          <w:rFonts w:ascii="Arial" w:hAnsi="Arial"/>
          <w:szCs w:val="24"/>
          <w:lang w:val="en-GB"/>
        </w:rPr>
        <w:t>executing,</w:t>
      </w:r>
      <w:r w:rsidRPr="009B6EB0">
        <w:rPr>
          <w:rFonts w:ascii="Arial" w:hAnsi="Arial"/>
          <w:szCs w:val="24"/>
          <w:lang w:val="en-GB"/>
        </w:rPr>
        <w:t xml:space="preserve"> and evaluating an event from its start to its conclusion. It has several stages, including conceptualisation, feasibility assessment, design, </w:t>
      </w:r>
      <w:r w:rsidR="00C80595" w:rsidRPr="009B6EB0">
        <w:rPr>
          <w:rFonts w:ascii="Arial" w:hAnsi="Arial"/>
          <w:szCs w:val="24"/>
          <w:lang w:val="en-GB"/>
        </w:rPr>
        <w:t>implementation,</w:t>
      </w:r>
      <w:r w:rsidRPr="009B6EB0">
        <w:rPr>
          <w:rFonts w:ascii="Arial" w:hAnsi="Arial"/>
          <w:szCs w:val="24"/>
          <w:lang w:val="en-GB"/>
        </w:rPr>
        <w:t xml:space="preserve"> and post-event analysis (Baker, 2019). The event cycle for the "Eco-Innovate Summit" at the Hilton Hotel East Midland Airport in Derby, UK is provided below:</w:t>
      </w:r>
    </w:p>
    <w:p w14:paraId="6F6F7A63" w14:textId="77777777" w:rsidR="00C7384A" w:rsidRPr="009B6EB0" w:rsidRDefault="00C7384A" w:rsidP="00C7384A">
      <w:pPr>
        <w:pStyle w:val="ListParagraph"/>
        <w:numPr>
          <w:ilvl w:val="0"/>
          <w:numId w:val="1"/>
        </w:numPr>
        <w:spacing w:line="360" w:lineRule="auto"/>
        <w:jc w:val="both"/>
        <w:rPr>
          <w:rFonts w:ascii="Arial" w:hAnsi="Arial"/>
          <w:szCs w:val="24"/>
          <w:lang w:val="en-GB"/>
        </w:rPr>
      </w:pPr>
      <w:r w:rsidRPr="009B6EB0">
        <w:rPr>
          <w:rFonts w:ascii="Arial" w:hAnsi="Arial"/>
          <w:b/>
          <w:szCs w:val="24"/>
          <w:lang w:val="en-GB"/>
        </w:rPr>
        <w:t>Conceptualisation:</w:t>
      </w:r>
      <w:r w:rsidRPr="009B6EB0">
        <w:rPr>
          <w:rFonts w:ascii="Arial" w:hAnsi="Arial"/>
          <w:szCs w:val="24"/>
          <w:lang w:val="en-GB"/>
        </w:rPr>
        <w:t xml:space="preserve"> This event cycle addresses the need for the summit. The cycle recognises the importance of environmental sustainability through innovation. The central concept is to bring together the stakeholders, experts, enthusiastic and passionate people eager to build an innovation. Through the help of experts, it will be easier to make different innovative ideas to bring sustainability to the environment (Harris, 2017). </w:t>
      </w:r>
    </w:p>
    <w:p w14:paraId="22B70E65" w14:textId="1A408A56" w:rsidR="00C7384A" w:rsidRPr="009B6EB0" w:rsidRDefault="00C7384A" w:rsidP="00C7384A">
      <w:pPr>
        <w:pStyle w:val="ListParagraph"/>
        <w:numPr>
          <w:ilvl w:val="0"/>
          <w:numId w:val="1"/>
        </w:numPr>
        <w:spacing w:line="360" w:lineRule="auto"/>
        <w:jc w:val="both"/>
        <w:rPr>
          <w:rFonts w:ascii="Arial" w:hAnsi="Arial"/>
          <w:szCs w:val="24"/>
          <w:lang w:val="en-GB"/>
        </w:rPr>
      </w:pPr>
      <w:r w:rsidRPr="009B6EB0">
        <w:rPr>
          <w:rFonts w:ascii="Arial" w:hAnsi="Arial"/>
          <w:b/>
          <w:szCs w:val="24"/>
          <w:lang w:val="en-GB"/>
        </w:rPr>
        <w:t>Feasibility assessment:</w:t>
      </w:r>
      <w:r w:rsidRPr="009B6EB0">
        <w:rPr>
          <w:rFonts w:ascii="Arial" w:hAnsi="Arial"/>
          <w:szCs w:val="24"/>
          <w:lang w:val="en-GB"/>
        </w:rPr>
        <w:t xml:space="preserve"> This event cycle focuses on the practicality and visibility of the summit. In this stage, factors such as resources, venue, availability, </w:t>
      </w:r>
      <w:r w:rsidR="00C80595" w:rsidRPr="009B6EB0">
        <w:rPr>
          <w:rFonts w:ascii="Arial" w:hAnsi="Arial"/>
          <w:szCs w:val="24"/>
          <w:lang w:val="en-GB"/>
        </w:rPr>
        <w:t>budget,</w:t>
      </w:r>
      <w:r w:rsidRPr="009B6EB0">
        <w:rPr>
          <w:rFonts w:ascii="Arial" w:hAnsi="Arial"/>
          <w:szCs w:val="24"/>
          <w:lang w:val="en-GB"/>
        </w:rPr>
        <w:t xml:space="preserve"> and potential audience interest are considered. Hilton Hotels was selected for its audio availability, accessibility, and suitability for hosting a significant event. The Hilton Hotel will have a productive summit for having enough resources (Hill, 2016).</w:t>
      </w:r>
    </w:p>
    <w:p w14:paraId="63AFF7DB" w14:textId="0F6BAC15" w:rsidR="00C7384A" w:rsidRPr="009B6EB0" w:rsidRDefault="00C7384A" w:rsidP="00C7384A">
      <w:pPr>
        <w:pStyle w:val="ListParagraph"/>
        <w:numPr>
          <w:ilvl w:val="0"/>
          <w:numId w:val="1"/>
        </w:numPr>
        <w:spacing w:line="360" w:lineRule="auto"/>
        <w:jc w:val="both"/>
        <w:rPr>
          <w:rFonts w:ascii="Arial" w:hAnsi="Arial"/>
          <w:szCs w:val="24"/>
          <w:lang w:val="en-GB"/>
        </w:rPr>
      </w:pPr>
      <w:r w:rsidRPr="009B6EB0">
        <w:rPr>
          <w:rFonts w:ascii="Arial" w:hAnsi="Arial"/>
          <w:b/>
          <w:szCs w:val="24"/>
          <w:lang w:val="en-GB"/>
        </w:rPr>
        <w:t>Design:</w:t>
      </w:r>
      <w:r w:rsidRPr="009B6EB0">
        <w:rPr>
          <w:rFonts w:ascii="Arial" w:hAnsi="Arial"/>
          <w:szCs w:val="24"/>
          <w:lang w:val="en-GB"/>
        </w:rPr>
        <w:t xml:space="preserve"> In this stage, the objectives that will promote eco-innovation, such as the format, </w:t>
      </w:r>
      <w:r w:rsidR="00C80595" w:rsidRPr="009B6EB0">
        <w:rPr>
          <w:rFonts w:ascii="Arial" w:hAnsi="Arial"/>
          <w:szCs w:val="24"/>
          <w:lang w:val="en-GB"/>
        </w:rPr>
        <w:t>agenda,</w:t>
      </w:r>
      <w:r w:rsidRPr="009B6EB0">
        <w:rPr>
          <w:rFonts w:ascii="Arial" w:hAnsi="Arial"/>
          <w:szCs w:val="24"/>
          <w:lang w:val="en-GB"/>
        </w:rPr>
        <w:t xml:space="preserve"> and theme of the summit, are aligned. In this design stage, different types of workshops, topics, networking opportunities and speakers are present so that the participants remain engaged and meaningful discussions are formed. The design pattern helps engage the participants through a proper schedule (Jackson, 2015).</w:t>
      </w:r>
    </w:p>
    <w:p w14:paraId="70C46B1E" w14:textId="77777777" w:rsidR="00C7384A" w:rsidRPr="009B6EB0" w:rsidRDefault="00C7384A" w:rsidP="00C7384A">
      <w:pPr>
        <w:pStyle w:val="ListParagraph"/>
        <w:numPr>
          <w:ilvl w:val="0"/>
          <w:numId w:val="1"/>
        </w:numPr>
        <w:spacing w:line="360" w:lineRule="auto"/>
        <w:jc w:val="both"/>
        <w:rPr>
          <w:rFonts w:ascii="Arial" w:hAnsi="Arial"/>
          <w:szCs w:val="24"/>
          <w:lang w:val="en-GB"/>
        </w:rPr>
      </w:pPr>
      <w:r w:rsidRPr="009B6EB0">
        <w:rPr>
          <w:rFonts w:ascii="Arial" w:hAnsi="Arial"/>
          <w:b/>
          <w:szCs w:val="24"/>
          <w:lang w:val="en-GB"/>
        </w:rPr>
        <w:t>Implementation:</w:t>
      </w:r>
      <w:r w:rsidRPr="009B6EB0">
        <w:rPr>
          <w:rFonts w:ascii="Arial" w:hAnsi="Arial"/>
          <w:szCs w:val="24"/>
          <w:lang w:val="en-GB"/>
        </w:rPr>
        <w:t xml:space="preserve"> In this phase, a schedule is formed. With proper planning, the event is scheduled. The catering, logistical, operational and registration supports are managed for a seamless and smooth participant experience. The schedule helps to conduct the event on time and allows the organisers to complete the event effectively (Johnson, 2020).</w:t>
      </w:r>
    </w:p>
    <w:p w14:paraId="3A4E4094" w14:textId="77777777" w:rsidR="00C7384A" w:rsidRPr="009B6EB0" w:rsidRDefault="00C7384A" w:rsidP="00C7384A">
      <w:pPr>
        <w:pStyle w:val="ListParagraph"/>
        <w:numPr>
          <w:ilvl w:val="0"/>
          <w:numId w:val="1"/>
        </w:numPr>
        <w:spacing w:line="360" w:lineRule="auto"/>
        <w:jc w:val="both"/>
        <w:rPr>
          <w:rFonts w:ascii="Arial" w:hAnsi="Arial"/>
          <w:szCs w:val="24"/>
          <w:lang w:val="en-GB"/>
        </w:rPr>
      </w:pPr>
      <w:r w:rsidRPr="009B6EB0">
        <w:rPr>
          <w:rFonts w:ascii="Arial" w:hAnsi="Arial"/>
          <w:b/>
          <w:szCs w:val="24"/>
          <w:lang w:val="en-GB"/>
        </w:rPr>
        <w:t>Post-event analysis:</w:t>
      </w:r>
      <w:r w:rsidRPr="009B6EB0">
        <w:rPr>
          <w:rFonts w:ascii="Arial" w:hAnsi="Arial"/>
          <w:szCs w:val="24"/>
          <w:lang w:val="en-GB"/>
        </w:rPr>
        <w:t xml:space="preserve"> After the event is concluded, a session is formed where the participants provide feedback, identify areas for improvement, and share its </w:t>
      </w:r>
      <w:r w:rsidRPr="009B6EB0">
        <w:rPr>
          <w:rFonts w:ascii="Arial" w:hAnsi="Arial"/>
          <w:szCs w:val="24"/>
          <w:lang w:val="en-GB"/>
        </w:rPr>
        <w:lastRenderedPageBreak/>
        <w:t>impact through assessment. Key metrics such as participant satisfaction, attendance, and outcomes are analysed for future improvements of the summit and other similar events. The negative feedback can be acknowledged so that in the future, all the metrics can be considered to organise any summit correctly (King, 2014).</w:t>
      </w:r>
    </w:p>
    <w:p w14:paraId="67105025"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The Eco-Innovate Summit maximises its ability to motivate action, encourage teamwork, and propel constructive change toward a more sustainable future by adhering to the Event Cycle. This event cycle helps to organise the event properly without any hassle.</w:t>
      </w:r>
    </w:p>
    <w:p w14:paraId="77DF883C"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2" w:name="_Toc159356341"/>
      <w:r w:rsidRPr="009B6EB0">
        <w:rPr>
          <w:rFonts w:ascii="Arial" w:eastAsia="Arial" w:hAnsi="Arial" w:cs="Arial"/>
          <w:b/>
          <w:bCs/>
          <w:color w:val="auto"/>
          <w:sz w:val="28"/>
          <w:szCs w:val="28"/>
          <w:lang w:val="en-GB"/>
        </w:rPr>
        <w:t>Event Concept</w:t>
      </w:r>
      <w:bookmarkEnd w:id="2"/>
    </w:p>
    <w:p w14:paraId="557A5C1C" w14:textId="4988982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The event "Eco-Innovate Summit" is an immersive and dynamic event that focuses on advancing the sustainability of the environment through the help of innovation. The guests attending the Hilton Hotel, East Midlands Airport summit in Derby, UK, will expect a rich experience mainly designed to empower, </w:t>
      </w:r>
      <w:r w:rsidR="00E62C64" w:rsidRPr="009B6EB0">
        <w:rPr>
          <w:rFonts w:ascii="Arial" w:hAnsi="Arial"/>
          <w:szCs w:val="24"/>
          <w:lang w:val="en-GB"/>
        </w:rPr>
        <w:t>educate,</w:t>
      </w:r>
      <w:r w:rsidRPr="009B6EB0">
        <w:rPr>
          <w:rFonts w:ascii="Arial" w:hAnsi="Arial"/>
          <w:szCs w:val="24"/>
          <w:lang w:val="en-GB"/>
        </w:rPr>
        <w:t xml:space="preserve"> and inspire action towards a sustainable future.</w:t>
      </w:r>
      <w:r w:rsidR="00F57F70" w:rsidRPr="009B6EB0">
        <w:rPr>
          <w:rFonts w:ascii="Arial" w:hAnsi="Arial"/>
          <w:szCs w:val="24"/>
          <w:lang w:val="en-GB"/>
        </w:rPr>
        <w:t xml:space="preserve"> </w:t>
      </w:r>
      <w:r w:rsidR="00BC4C9D" w:rsidRPr="009B6EB0">
        <w:rPr>
          <w:rFonts w:ascii="Arial" w:hAnsi="Arial"/>
          <w:szCs w:val="24"/>
          <w:lang w:val="en-GB"/>
        </w:rPr>
        <w:t xml:space="preserve">The Hotel will offer a wide hall room so there will be plenty of space and will be hired out for the whole day so there will be no rush or </w:t>
      </w:r>
      <w:r w:rsidR="0049756D" w:rsidRPr="009B6EB0">
        <w:rPr>
          <w:rFonts w:ascii="Arial" w:hAnsi="Arial"/>
          <w:szCs w:val="24"/>
          <w:lang w:val="en-GB"/>
        </w:rPr>
        <w:t>disturbance</w:t>
      </w:r>
      <w:r w:rsidR="00BC4C9D" w:rsidRPr="009B6EB0">
        <w:rPr>
          <w:rFonts w:ascii="Arial" w:hAnsi="Arial"/>
          <w:szCs w:val="24"/>
          <w:lang w:val="en-GB"/>
        </w:rPr>
        <w:t>.</w:t>
      </w:r>
    </w:p>
    <w:p w14:paraId="522C70D1" w14:textId="77777777" w:rsidR="00C7384A" w:rsidRPr="009B6EB0" w:rsidRDefault="00C7384A" w:rsidP="00C7384A">
      <w:pPr>
        <w:spacing w:line="360" w:lineRule="auto"/>
        <w:jc w:val="both"/>
        <w:rPr>
          <w:rFonts w:ascii="Arial" w:hAnsi="Arial"/>
          <w:szCs w:val="24"/>
          <w:lang w:val="en-GB"/>
        </w:rPr>
      </w:pPr>
      <w:r w:rsidRPr="009B6EB0">
        <w:rPr>
          <w:rFonts w:ascii="Arial" w:hAnsi="Arial"/>
          <w:b/>
          <w:szCs w:val="24"/>
          <w:lang w:val="en-GB"/>
        </w:rPr>
        <w:t>Day one:</w:t>
      </w:r>
      <w:r w:rsidRPr="009B6EB0">
        <w:rPr>
          <w:rFonts w:ascii="Arial" w:hAnsi="Arial"/>
          <w:szCs w:val="24"/>
          <w:lang w:val="en-GB"/>
        </w:rPr>
        <w:t xml:space="preserve"> </w:t>
      </w:r>
    </w:p>
    <w:p w14:paraId="0DF0E92E" w14:textId="77777777"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t>Morning Session: Setting the Scene</w:t>
      </w:r>
    </w:p>
    <w:p w14:paraId="6E2E48B9" w14:textId="5DC91633"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The participants gathered to do the registration and were provided refreshments for breakfast (Brown, 2018). A welcoming address is formed for the participants, highlighting the importance of eco-innovation. Experts share their insights into the recent trends and the challenges faced in environmental sustainability. A coffee break is given, where the participants start to network by exploring the exhibition boards and exchanging ideas by showcasing innovative eco-friendly products and services. </w:t>
      </w:r>
    </w:p>
    <w:p w14:paraId="00A8D833" w14:textId="77777777"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t>Mid-Afternoon Session: Renewable Energy Innovations</w:t>
      </w:r>
    </w:p>
    <w:p w14:paraId="687ABAB9"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The participants discussed hydro technology, solar wind, and their role in achieving renewable energy. The participants collaborate in an interactive workshop where they brainstorm and design solutions for sustainable energy through real-world examples. Each participant shares different ideas where different types of solutions are provided, and the best ideas are taken for the sustainability of the environment (Lee, 2017).</w:t>
      </w:r>
    </w:p>
    <w:p w14:paraId="36134F8D" w14:textId="77777777" w:rsidR="00C80595" w:rsidRDefault="00C80595" w:rsidP="00C7384A">
      <w:pPr>
        <w:spacing w:line="360" w:lineRule="auto"/>
        <w:jc w:val="both"/>
        <w:rPr>
          <w:rFonts w:ascii="Arial" w:hAnsi="Arial"/>
          <w:b/>
          <w:szCs w:val="24"/>
          <w:lang w:val="en-GB"/>
        </w:rPr>
      </w:pPr>
    </w:p>
    <w:p w14:paraId="475A2CC4" w14:textId="30B54B37"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lastRenderedPageBreak/>
        <w:t>Lunch Break: Exhibition of Sustainable Cuisine</w:t>
      </w:r>
    </w:p>
    <w:p w14:paraId="69742D2C"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A lunch buffet will be featured for the delegates, where locally sourced and plant-based food choices are provided. It will help to choose the menu easily with one's preferences by the participants. During this time, a networking session is formed between the participants where meaningful conversation and new connections are built. Even the participants get connected and can create different solutions during this time (Lopez, 2013).</w:t>
      </w:r>
    </w:p>
    <w:p w14:paraId="7EA310D8" w14:textId="77777777" w:rsidR="004E38B9" w:rsidRPr="009B6EB0" w:rsidRDefault="004E38B9" w:rsidP="00C7384A">
      <w:pPr>
        <w:spacing w:line="360" w:lineRule="auto"/>
        <w:jc w:val="both"/>
        <w:rPr>
          <w:rFonts w:ascii="Arial" w:hAnsi="Arial"/>
          <w:b/>
          <w:szCs w:val="24"/>
          <w:lang w:val="en-GB"/>
        </w:rPr>
      </w:pPr>
    </w:p>
    <w:p w14:paraId="28F5E640" w14:textId="06657E18"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t>Afternoon Session: Eco-Friendly Business Methods</w:t>
      </w:r>
    </w:p>
    <w:p w14:paraId="7C8EE2FD" w14:textId="5A6B4A13"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A case study presentation is given by the companies leading in the eco-innovation. In this presentation, different ideas are shared for the sustainability of the environment. They also share their stories of success and the ways to do the best practices. A panel discussion by the leaders of the industries is explored, where they give different strategies that will help them implement sustainable practices in business operations and highlight the environmental and economic benefits (Miller, 2016).</w:t>
      </w:r>
    </w:p>
    <w:p w14:paraId="10A6F787" w14:textId="0A691634"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t>Exhibition and Reception for Networking</w:t>
      </w:r>
    </w:p>
    <w:p w14:paraId="7072B402"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A networking reception is formed by the participants, with refreshments at the exhibition area, where they can showcase different innovative solutions from eco-conscious vendors. In this stage, participants enjoy their meals and start networking (Parker, 2015).</w:t>
      </w:r>
    </w:p>
    <w:p w14:paraId="7B7092E1" w14:textId="1C645F0B" w:rsidR="00C7384A" w:rsidRPr="009B6EB0" w:rsidRDefault="00C7384A" w:rsidP="00C7384A">
      <w:pPr>
        <w:spacing w:line="360" w:lineRule="auto"/>
        <w:jc w:val="both"/>
        <w:rPr>
          <w:rFonts w:ascii="Arial" w:hAnsi="Arial"/>
          <w:szCs w:val="24"/>
          <w:lang w:val="en-GB"/>
        </w:rPr>
      </w:pPr>
    </w:p>
    <w:p w14:paraId="28BFC025" w14:textId="77777777" w:rsidR="00C7384A" w:rsidRPr="009B6EB0" w:rsidRDefault="00C7384A" w:rsidP="00C7384A">
      <w:pPr>
        <w:pStyle w:val="Heading1"/>
        <w:spacing w:line="360" w:lineRule="auto"/>
        <w:jc w:val="both"/>
        <w:rPr>
          <w:rFonts w:ascii="Arial" w:eastAsia="Arial" w:hAnsi="Arial" w:cs="Arial"/>
          <w:b/>
          <w:bCs/>
          <w:color w:val="auto"/>
          <w:sz w:val="24"/>
          <w:szCs w:val="24"/>
          <w:lang w:val="en-GB"/>
        </w:rPr>
      </w:pPr>
      <w:bookmarkStart w:id="3" w:name="_Toc159356342"/>
      <w:r w:rsidRPr="009B6EB0">
        <w:rPr>
          <w:rFonts w:ascii="Arial" w:eastAsia="Arial" w:hAnsi="Arial" w:cs="Arial"/>
          <w:b/>
          <w:bCs/>
          <w:color w:val="auto"/>
          <w:sz w:val="24"/>
          <w:szCs w:val="24"/>
          <w:lang w:val="en-GB"/>
        </w:rPr>
        <w:t>Aim and Objectives of the Event</w:t>
      </w:r>
      <w:bookmarkEnd w:id="3"/>
    </w:p>
    <w:p w14:paraId="5E5E251D" w14:textId="126BFF2A" w:rsidR="00075791"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The "Eco-Innovate Summit" aims to gather efforts through collaboration and </w:t>
      </w:r>
      <w:r w:rsidR="00C80595" w:rsidRPr="009B6EB0">
        <w:rPr>
          <w:rFonts w:ascii="Arial" w:hAnsi="Arial"/>
          <w:szCs w:val="24"/>
          <w:lang w:val="en-GB"/>
        </w:rPr>
        <w:t>provide.</w:t>
      </w:r>
    </w:p>
    <w:p w14:paraId="5F3B0F66" w14:textId="1DCD0C50"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implementable solutions that will help promote environmental sustainability through innovation.</w:t>
      </w:r>
    </w:p>
    <w:p w14:paraId="77CAB297" w14:textId="77777777"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t>SMART Objective:</w:t>
      </w:r>
    </w:p>
    <w:p w14:paraId="36323255" w14:textId="77777777" w:rsidR="00C7384A" w:rsidRPr="009B6EB0" w:rsidRDefault="00C7384A" w:rsidP="00C7384A">
      <w:pPr>
        <w:pStyle w:val="ListParagraph"/>
        <w:numPr>
          <w:ilvl w:val="0"/>
          <w:numId w:val="2"/>
        </w:numPr>
        <w:spacing w:line="360" w:lineRule="auto"/>
        <w:jc w:val="both"/>
        <w:rPr>
          <w:rFonts w:ascii="Arial" w:hAnsi="Arial"/>
          <w:b/>
          <w:szCs w:val="24"/>
          <w:lang w:val="en-GB"/>
        </w:rPr>
      </w:pPr>
      <w:r w:rsidRPr="009B6EB0">
        <w:rPr>
          <w:rFonts w:ascii="Arial" w:hAnsi="Arial"/>
          <w:szCs w:val="24"/>
          <w:lang w:val="en-GB"/>
        </w:rPr>
        <w:t>To exchange knowledge and increase awareness.</w:t>
      </w:r>
    </w:p>
    <w:p w14:paraId="3EC1BAE0" w14:textId="77777777" w:rsidR="00C7384A" w:rsidRPr="009B6EB0" w:rsidRDefault="00C7384A" w:rsidP="00C7384A">
      <w:pPr>
        <w:pStyle w:val="ListParagraph"/>
        <w:numPr>
          <w:ilvl w:val="0"/>
          <w:numId w:val="2"/>
        </w:numPr>
        <w:spacing w:line="360" w:lineRule="auto"/>
        <w:jc w:val="both"/>
        <w:rPr>
          <w:rFonts w:ascii="Arial" w:hAnsi="Arial"/>
          <w:szCs w:val="24"/>
          <w:lang w:val="en-GB"/>
        </w:rPr>
      </w:pPr>
      <w:r w:rsidRPr="009B6EB0">
        <w:rPr>
          <w:rFonts w:ascii="Arial" w:hAnsi="Arial"/>
          <w:szCs w:val="24"/>
          <w:lang w:val="en-GB"/>
        </w:rPr>
        <w:t>To collaborate in fascinating networking.</w:t>
      </w:r>
    </w:p>
    <w:p w14:paraId="292AEE9B" w14:textId="77777777" w:rsidR="00C7384A" w:rsidRPr="009B6EB0" w:rsidRDefault="00C7384A" w:rsidP="00C7384A">
      <w:pPr>
        <w:pStyle w:val="ListParagraph"/>
        <w:numPr>
          <w:ilvl w:val="0"/>
          <w:numId w:val="2"/>
        </w:numPr>
        <w:spacing w:line="360" w:lineRule="auto"/>
        <w:jc w:val="both"/>
        <w:rPr>
          <w:rFonts w:ascii="Arial" w:hAnsi="Arial"/>
          <w:szCs w:val="24"/>
          <w:lang w:val="en-GB"/>
        </w:rPr>
      </w:pPr>
      <w:r w:rsidRPr="009B6EB0">
        <w:rPr>
          <w:rFonts w:ascii="Arial" w:hAnsi="Arial"/>
          <w:szCs w:val="24"/>
          <w:lang w:val="en-GB"/>
        </w:rPr>
        <w:t>To inspire action and implementation (Carter, 2018).</w:t>
      </w:r>
    </w:p>
    <w:p w14:paraId="6F1071DE"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Through the summit's events aligning with these SMART goals, the event hopes to inspire and educate participants while encouraging actions and partnerships leading to a more sustainable future.</w:t>
      </w:r>
    </w:p>
    <w:p w14:paraId="64ED4F60"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4" w:name="_Toc159356343"/>
      <w:r w:rsidRPr="009B6EB0">
        <w:rPr>
          <w:rFonts w:ascii="Arial" w:eastAsia="Arial" w:hAnsi="Arial" w:cs="Arial"/>
          <w:b/>
          <w:bCs/>
          <w:color w:val="auto"/>
          <w:sz w:val="28"/>
          <w:szCs w:val="28"/>
          <w:lang w:val="en-GB"/>
        </w:rPr>
        <w:lastRenderedPageBreak/>
        <w:t>Event Operations</w:t>
      </w:r>
      <w:bookmarkEnd w:id="4"/>
    </w:p>
    <w:p w14:paraId="7F0B0E48" w14:textId="67BE45BE"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Various skills and resources will be required for a successful execution of the eco-innovate summit. </w:t>
      </w:r>
      <w:r w:rsidR="00C80595" w:rsidRPr="009B6EB0">
        <w:rPr>
          <w:rFonts w:ascii="Arial" w:hAnsi="Arial"/>
          <w:szCs w:val="24"/>
          <w:lang w:val="en-GB"/>
        </w:rPr>
        <w:t>Firstly,</w:t>
      </w:r>
      <w:r w:rsidR="00512B9C" w:rsidRPr="009B6EB0">
        <w:rPr>
          <w:rFonts w:ascii="Arial" w:hAnsi="Arial"/>
          <w:szCs w:val="24"/>
          <w:lang w:val="en-GB"/>
        </w:rPr>
        <w:t xml:space="preserve"> </w:t>
      </w:r>
      <w:r w:rsidRPr="009B6EB0">
        <w:rPr>
          <w:rFonts w:ascii="Arial" w:hAnsi="Arial"/>
          <w:szCs w:val="24"/>
          <w:lang w:val="en-GB"/>
        </w:rPr>
        <w:t>an experienced event planning coordinator is needed</w:t>
      </w:r>
      <w:r w:rsidR="00003824" w:rsidRPr="009B6EB0">
        <w:rPr>
          <w:rFonts w:ascii="Arial" w:hAnsi="Arial"/>
          <w:szCs w:val="24"/>
          <w:lang w:val="en-GB"/>
        </w:rPr>
        <w:t xml:space="preserve"> to oversee the whole event and</w:t>
      </w:r>
      <w:r w:rsidRPr="009B6EB0">
        <w:rPr>
          <w:rFonts w:ascii="Arial" w:hAnsi="Arial"/>
          <w:szCs w:val="24"/>
          <w:lang w:val="en-GB"/>
        </w:rPr>
        <w:t xml:space="preserve"> </w:t>
      </w:r>
      <w:r w:rsidR="00003824" w:rsidRPr="009B6EB0">
        <w:rPr>
          <w:rFonts w:ascii="Arial" w:hAnsi="Arial"/>
          <w:szCs w:val="24"/>
          <w:lang w:val="en-GB"/>
        </w:rPr>
        <w:t>t</w:t>
      </w:r>
      <w:r w:rsidRPr="009B6EB0">
        <w:rPr>
          <w:rFonts w:ascii="Arial" w:hAnsi="Arial"/>
          <w:szCs w:val="24"/>
          <w:lang w:val="en-GB"/>
        </w:rPr>
        <w:t xml:space="preserve">o ensure that the events are done </w:t>
      </w:r>
      <w:r w:rsidR="00C80595" w:rsidRPr="009B6EB0">
        <w:rPr>
          <w:rFonts w:ascii="Arial" w:hAnsi="Arial"/>
          <w:szCs w:val="24"/>
          <w:lang w:val="en-GB"/>
        </w:rPr>
        <w:t>promptly,</w:t>
      </w:r>
      <w:r w:rsidRPr="009B6EB0">
        <w:rPr>
          <w:rFonts w:ascii="Arial" w:hAnsi="Arial"/>
          <w:szCs w:val="24"/>
          <w:lang w:val="en-GB"/>
        </w:rPr>
        <w:t xml:space="preserve"> and all the tasks are coordinated efficiently, it is necessary to have vital project management skills. It is also required to handle multiple things simultaneously, such as registering the participants, venue management, and audiovisual arrangements. Technical support is needed for managing, including a sound system, screens, projectors, and lighting equipment for the workshop and presentation (Clark, 2019).</w:t>
      </w:r>
    </w:p>
    <w:p w14:paraId="662FDC63" w14:textId="4BE67BAF"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For smooth operation regarding the registration system, online platforms, and digital tools that will be used for the presentation and networking, it is necessary to have IT support. For venue booking, management and set up, it is essential to collaborate with the Hilton hotels located at East Midlands Airport. The catering service should also have various menu options, which include plant-based and locally sourced offerings (Richardson, 2014). </w:t>
      </w:r>
    </w:p>
    <w:p w14:paraId="281AD2A8" w14:textId="5F0036D7" w:rsidR="00014991"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Content management should be expertise in providing the session topics, developing agendas, and creating engaging presentations or workshops. There should be a professional in the marketing sector so that the promotional materials are developed, and social media campaigns are managed and reach out to the potential partners, </w:t>
      </w:r>
      <w:r w:rsidR="00C80595" w:rsidRPr="009B6EB0">
        <w:rPr>
          <w:rFonts w:ascii="Arial" w:hAnsi="Arial"/>
          <w:szCs w:val="24"/>
          <w:lang w:val="en-GB"/>
        </w:rPr>
        <w:t>participants,</w:t>
      </w:r>
      <w:r w:rsidRPr="009B6EB0">
        <w:rPr>
          <w:rFonts w:ascii="Arial" w:hAnsi="Arial"/>
          <w:szCs w:val="24"/>
          <w:lang w:val="en-GB"/>
        </w:rPr>
        <w:t xml:space="preserve"> and sponsors (Roberts, 2021). </w:t>
      </w:r>
    </w:p>
    <w:p w14:paraId="5526A219" w14:textId="3127349F" w:rsidR="00C7384A" w:rsidRPr="009B6EB0" w:rsidRDefault="00014991" w:rsidP="00C7384A">
      <w:pPr>
        <w:spacing w:line="360" w:lineRule="auto"/>
        <w:jc w:val="both"/>
        <w:rPr>
          <w:rFonts w:ascii="Arial" w:hAnsi="Arial"/>
          <w:szCs w:val="24"/>
          <w:lang w:val="en-GB"/>
        </w:rPr>
      </w:pPr>
      <w:r w:rsidRPr="009B6EB0">
        <w:rPr>
          <w:rFonts w:ascii="Arial" w:hAnsi="Arial"/>
          <w:szCs w:val="24"/>
          <w:lang w:val="en-GB"/>
        </w:rPr>
        <w:t>Public relation</w:t>
      </w:r>
      <w:r w:rsidR="001B5810" w:rsidRPr="009B6EB0">
        <w:rPr>
          <w:rFonts w:ascii="Arial" w:hAnsi="Arial"/>
          <w:szCs w:val="24"/>
          <w:lang w:val="en-GB"/>
        </w:rPr>
        <w:t xml:space="preserve">s support must be generated to raise awareness and media coverage about the events objectives. </w:t>
      </w:r>
      <w:r w:rsidR="00512B9C" w:rsidRPr="009B6EB0">
        <w:rPr>
          <w:rFonts w:ascii="Arial" w:hAnsi="Arial"/>
          <w:szCs w:val="24"/>
          <w:lang w:val="en-GB"/>
        </w:rPr>
        <w:t>V</w:t>
      </w:r>
      <w:r w:rsidR="00C7384A" w:rsidRPr="009B6EB0">
        <w:rPr>
          <w:rFonts w:ascii="Arial" w:hAnsi="Arial"/>
          <w:szCs w:val="24"/>
          <w:lang w:val="en-GB"/>
        </w:rPr>
        <w:t>olunteer support is needed to coordinate, recruit and train registration, on-site logistics and participants, and other operational tasks.</w:t>
      </w:r>
    </w:p>
    <w:p w14:paraId="462574A5"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The "Eco-Innovate Summit" can guarantee every attendee's efficient and profound event experience by forming a proficient team and utilising essential resources.</w:t>
      </w:r>
    </w:p>
    <w:p w14:paraId="25F8B66F"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5" w:name="_Toc159356344"/>
      <w:r w:rsidRPr="009B6EB0">
        <w:rPr>
          <w:rFonts w:ascii="Arial" w:eastAsia="Arial" w:hAnsi="Arial" w:cs="Arial"/>
          <w:b/>
          <w:bCs/>
          <w:color w:val="auto"/>
          <w:sz w:val="28"/>
          <w:szCs w:val="28"/>
          <w:lang w:val="en-GB"/>
        </w:rPr>
        <w:t>Event budget</w:t>
      </w:r>
      <w:bookmarkEnd w:id="5"/>
    </w:p>
    <w:p w14:paraId="6EDD60AA" w14:textId="63C20CDC" w:rsidR="0049756D" w:rsidRPr="009B6EB0" w:rsidRDefault="0049756D" w:rsidP="0049756D">
      <w:pPr>
        <w:rPr>
          <w:rFonts w:ascii="Arial" w:hAnsi="Arial"/>
          <w:szCs w:val="24"/>
          <w:lang w:val="en-GB"/>
        </w:rPr>
      </w:pPr>
      <w:r w:rsidRPr="009B6EB0">
        <w:rPr>
          <w:rFonts w:ascii="Arial" w:hAnsi="Arial"/>
          <w:szCs w:val="24"/>
          <w:lang w:val="en-GB"/>
        </w:rPr>
        <w:t xml:space="preserve">Event budgeting </w:t>
      </w:r>
      <w:r w:rsidR="009B6EB0" w:rsidRPr="009B6EB0">
        <w:rPr>
          <w:rFonts w:ascii="Arial" w:hAnsi="Arial"/>
          <w:szCs w:val="24"/>
          <w:lang w:val="en-GB"/>
        </w:rPr>
        <w:t>is fundamental</w:t>
      </w:r>
      <w:r w:rsidRPr="009B6EB0">
        <w:rPr>
          <w:rFonts w:ascii="Arial" w:hAnsi="Arial"/>
          <w:szCs w:val="24"/>
          <w:lang w:val="en-GB"/>
        </w:rPr>
        <w:t xml:space="preserve"> aspect of event planning, it helps manage spending and </w:t>
      </w:r>
      <w:r w:rsidR="009B6EB0" w:rsidRPr="009B6EB0">
        <w:rPr>
          <w:rFonts w:ascii="Arial" w:hAnsi="Arial"/>
          <w:szCs w:val="24"/>
          <w:lang w:val="en-GB"/>
        </w:rPr>
        <w:t>expectations.</w:t>
      </w:r>
    </w:p>
    <w:p w14:paraId="7FEFAF48" w14:textId="77777777" w:rsidR="009B6EB0" w:rsidRPr="009B6EB0" w:rsidRDefault="009B6EB0" w:rsidP="0049756D">
      <w:pPr>
        <w:rPr>
          <w:rFonts w:ascii="Arial" w:hAnsi="Arial"/>
          <w:szCs w:val="24"/>
          <w:lang w:val="en-GB"/>
        </w:rPr>
      </w:pPr>
    </w:p>
    <w:p w14:paraId="517B87A8" w14:textId="77777777"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t xml:space="preserve">Income: </w:t>
      </w:r>
      <w:r w:rsidRPr="009B6EB0">
        <w:rPr>
          <w:rFonts w:ascii="Arial" w:hAnsi="Arial"/>
          <w:szCs w:val="24"/>
          <w:lang w:val="en-GB"/>
        </w:rPr>
        <w:t>Revenue will be gained from the registration fees filled by the participants</w:t>
      </w:r>
      <w:r w:rsidRPr="009B6EB0">
        <w:rPr>
          <w:rFonts w:ascii="Arial" w:hAnsi="Arial"/>
          <w:b/>
          <w:szCs w:val="24"/>
          <w:lang w:val="en-GB"/>
        </w:rPr>
        <w:t xml:space="preserve">. </w:t>
      </w:r>
      <w:r w:rsidRPr="009B6EB0">
        <w:rPr>
          <w:rFonts w:ascii="Arial" w:hAnsi="Arial"/>
          <w:szCs w:val="24"/>
          <w:lang w:val="en-GB"/>
        </w:rPr>
        <w:t>There will even be a contribution from different sponsors in exchange for promotional and brand exposure</w:t>
      </w:r>
      <w:r w:rsidRPr="009B6EB0">
        <w:rPr>
          <w:rFonts w:ascii="Arial" w:hAnsi="Arial"/>
          <w:b/>
          <w:szCs w:val="24"/>
          <w:lang w:val="en-GB"/>
        </w:rPr>
        <w:t xml:space="preserve">. </w:t>
      </w:r>
      <w:r w:rsidRPr="009B6EB0">
        <w:rPr>
          <w:rFonts w:ascii="Arial" w:hAnsi="Arial"/>
          <w:szCs w:val="24"/>
          <w:lang w:val="en-GB"/>
        </w:rPr>
        <w:t>The people setting up booths must buy the space to showcase their eco-friendly products and services (Smith, 2023).</w:t>
      </w:r>
      <w:r w:rsidRPr="009B6EB0">
        <w:rPr>
          <w:rFonts w:ascii="Arial" w:hAnsi="Arial"/>
          <w:b/>
          <w:szCs w:val="24"/>
          <w:lang w:val="en-GB"/>
        </w:rPr>
        <w:t xml:space="preserve"> </w:t>
      </w:r>
      <w:r w:rsidRPr="009B6EB0">
        <w:rPr>
          <w:rFonts w:ascii="Arial" w:hAnsi="Arial"/>
          <w:szCs w:val="24"/>
          <w:lang w:val="en-GB"/>
        </w:rPr>
        <w:t xml:space="preserve">Even financial support from </w:t>
      </w:r>
      <w:r w:rsidRPr="009B6EB0">
        <w:rPr>
          <w:rFonts w:ascii="Arial" w:hAnsi="Arial"/>
          <w:szCs w:val="24"/>
          <w:lang w:val="en-GB"/>
        </w:rPr>
        <w:lastRenderedPageBreak/>
        <w:t>different types of non-profit organisations, government agencies or grants will be allocated primarily for promoting innovation and sustainability.</w:t>
      </w:r>
    </w:p>
    <w:p w14:paraId="0B100EE0" w14:textId="278D9A09" w:rsidR="00C7384A" w:rsidRPr="009B6EB0" w:rsidRDefault="00C7384A" w:rsidP="00C7384A">
      <w:pPr>
        <w:spacing w:line="360" w:lineRule="auto"/>
        <w:jc w:val="both"/>
        <w:rPr>
          <w:rFonts w:ascii="Arial" w:hAnsi="Arial"/>
          <w:b/>
          <w:szCs w:val="24"/>
          <w:lang w:val="en-GB"/>
        </w:rPr>
      </w:pPr>
      <w:r w:rsidRPr="009B6EB0">
        <w:rPr>
          <w:rFonts w:ascii="Arial" w:hAnsi="Arial"/>
          <w:b/>
          <w:szCs w:val="24"/>
          <w:lang w:val="en-GB"/>
        </w:rPr>
        <w:t xml:space="preserve">Expenditure: </w:t>
      </w:r>
      <w:r w:rsidRPr="009B6EB0">
        <w:rPr>
          <w:rFonts w:ascii="Arial" w:hAnsi="Arial"/>
          <w:szCs w:val="24"/>
          <w:lang w:val="en-GB"/>
        </w:rPr>
        <w:t>There will be an expenditure for renting the Hilton Hotel for the event.</w:t>
      </w:r>
      <w:r w:rsidRPr="009B6EB0">
        <w:rPr>
          <w:rFonts w:ascii="Arial" w:hAnsi="Arial"/>
          <w:b/>
          <w:szCs w:val="24"/>
          <w:lang w:val="en-GB"/>
        </w:rPr>
        <w:t xml:space="preserve"> </w:t>
      </w:r>
      <w:r w:rsidRPr="009B6EB0">
        <w:rPr>
          <w:rFonts w:ascii="Arial" w:hAnsi="Arial"/>
          <w:szCs w:val="24"/>
          <w:lang w:val="en-GB"/>
        </w:rPr>
        <w:t xml:space="preserve">Catering service will be needed to provide participants with meals, </w:t>
      </w:r>
      <w:r w:rsidR="00C80595" w:rsidRPr="009B6EB0">
        <w:rPr>
          <w:rFonts w:ascii="Arial" w:hAnsi="Arial"/>
          <w:szCs w:val="24"/>
          <w:lang w:val="en-GB"/>
        </w:rPr>
        <w:t>snacks,</w:t>
      </w:r>
      <w:r w:rsidRPr="009B6EB0">
        <w:rPr>
          <w:rFonts w:ascii="Arial" w:hAnsi="Arial"/>
          <w:szCs w:val="24"/>
          <w:lang w:val="en-GB"/>
        </w:rPr>
        <w:t xml:space="preserve"> and beverages (Edwards, 2017).</w:t>
      </w:r>
      <w:r w:rsidRPr="009B6EB0">
        <w:rPr>
          <w:rFonts w:ascii="Arial" w:hAnsi="Arial"/>
          <w:b/>
          <w:szCs w:val="24"/>
          <w:lang w:val="en-GB"/>
        </w:rPr>
        <w:t xml:space="preserve"> </w:t>
      </w:r>
      <w:r w:rsidRPr="009B6EB0">
        <w:rPr>
          <w:rFonts w:ascii="Arial" w:hAnsi="Arial"/>
          <w:szCs w:val="24"/>
          <w:lang w:val="en-GB"/>
        </w:rPr>
        <w:t>The workshop will need costs related to the event production, such as technical support, stage set up and audiovisual equipment, panel discussion and presentation.</w:t>
      </w:r>
      <w:r w:rsidRPr="009B6EB0">
        <w:rPr>
          <w:rFonts w:ascii="Arial" w:hAnsi="Arial"/>
          <w:b/>
          <w:szCs w:val="24"/>
          <w:lang w:val="en-GB"/>
        </w:rPr>
        <w:t xml:space="preserve"> </w:t>
      </w:r>
      <w:r w:rsidRPr="009B6EB0">
        <w:rPr>
          <w:rFonts w:ascii="Arial" w:hAnsi="Arial"/>
          <w:szCs w:val="24"/>
          <w:lang w:val="en-GB"/>
        </w:rPr>
        <w:t>Even for the marketing and promotion of different types of sponsors, printing materials, website development, social media campaigns, and advertising will also need some expenditures to promote the event and attract the participants.</w:t>
      </w:r>
      <w:r w:rsidRPr="009B6EB0">
        <w:rPr>
          <w:rFonts w:ascii="Arial" w:hAnsi="Arial"/>
          <w:b/>
          <w:szCs w:val="24"/>
          <w:lang w:val="en-GB"/>
        </w:rPr>
        <w:t xml:space="preserve"> </w:t>
      </w:r>
      <w:r w:rsidRPr="009B6EB0">
        <w:rPr>
          <w:rFonts w:ascii="Arial" w:hAnsi="Arial"/>
          <w:szCs w:val="24"/>
          <w:lang w:val="en-GB"/>
        </w:rPr>
        <w:t>As there will be volunteer support expenses, they should be given to them for the training, recruiting, and providing meals or incentives.</w:t>
      </w:r>
      <w:r w:rsidRPr="009B6EB0">
        <w:rPr>
          <w:rFonts w:ascii="Arial" w:hAnsi="Arial"/>
          <w:b/>
          <w:szCs w:val="24"/>
          <w:lang w:val="en-GB"/>
        </w:rPr>
        <w:t xml:space="preserve"> </w:t>
      </w:r>
      <w:r w:rsidRPr="009B6EB0">
        <w:rPr>
          <w:rFonts w:ascii="Arial" w:hAnsi="Arial"/>
          <w:szCs w:val="24"/>
          <w:lang w:val="en-GB"/>
        </w:rPr>
        <w:t>Insurance should be kept for any property damage or other risks associated with the hosting of the summit.</w:t>
      </w:r>
      <w:r w:rsidRPr="009B6EB0">
        <w:rPr>
          <w:rFonts w:ascii="Arial" w:hAnsi="Arial"/>
          <w:b/>
          <w:szCs w:val="24"/>
          <w:lang w:val="en-GB"/>
        </w:rPr>
        <w:t xml:space="preserve"> </w:t>
      </w:r>
      <w:r w:rsidRPr="009B6EB0">
        <w:rPr>
          <w:rFonts w:ascii="Arial" w:hAnsi="Arial"/>
          <w:szCs w:val="24"/>
          <w:lang w:val="en-GB"/>
        </w:rPr>
        <w:t xml:space="preserve">Funds should be held for unforeseen expenses, administrative </w:t>
      </w:r>
      <w:proofErr w:type="gramStart"/>
      <w:r w:rsidRPr="009B6EB0">
        <w:rPr>
          <w:rFonts w:ascii="Arial" w:hAnsi="Arial"/>
          <w:szCs w:val="24"/>
          <w:lang w:val="en-GB"/>
        </w:rPr>
        <w:t>costs</w:t>
      </w:r>
      <w:proofErr w:type="gramEnd"/>
      <w:r w:rsidRPr="009B6EB0">
        <w:rPr>
          <w:rFonts w:ascii="Arial" w:hAnsi="Arial"/>
          <w:szCs w:val="24"/>
          <w:lang w:val="en-GB"/>
        </w:rPr>
        <w:t xml:space="preserve"> and other miscellaneous items.</w:t>
      </w:r>
    </w:p>
    <w:p w14:paraId="02176EDC" w14:textId="77777777" w:rsidR="00C7384A" w:rsidRPr="009B6EB0" w:rsidRDefault="00C7384A" w:rsidP="00C7384A">
      <w:pPr>
        <w:pStyle w:val="Normal1"/>
        <w:spacing w:line="360" w:lineRule="auto"/>
        <w:jc w:val="both"/>
        <w:rPr>
          <w:sz w:val="24"/>
          <w:szCs w:val="24"/>
          <w:lang w:val="en-GB"/>
        </w:rPr>
      </w:pPr>
    </w:p>
    <w:p w14:paraId="5804AC56"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6" w:name="_Toc159356345"/>
      <w:r w:rsidRPr="009B6EB0">
        <w:rPr>
          <w:rFonts w:ascii="Arial" w:eastAsia="Arial" w:hAnsi="Arial" w:cs="Arial"/>
          <w:b/>
          <w:bCs/>
          <w:color w:val="auto"/>
          <w:sz w:val="28"/>
          <w:szCs w:val="28"/>
          <w:lang w:val="en-GB"/>
        </w:rPr>
        <w:t>Industry Trends/ Impacts</w:t>
      </w:r>
      <w:bookmarkEnd w:id="6"/>
    </w:p>
    <w:p w14:paraId="465444D9" w14:textId="7A7E53D8"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There are various involvements in the meetings and events of the industry, which is influenced by multiple strands that reflect consumer preferences, </w:t>
      </w:r>
      <w:r w:rsidR="00C80595" w:rsidRPr="009B6EB0">
        <w:rPr>
          <w:rFonts w:ascii="Arial" w:hAnsi="Arial"/>
          <w:szCs w:val="24"/>
          <w:lang w:val="en-GB"/>
        </w:rPr>
        <w:t>technology,</w:t>
      </w:r>
      <w:r w:rsidRPr="009B6EB0">
        <w:rPr>
          <w:rFonts w:ascii="Arial" w:hAnsi="Arial"/>
          <w:szCs w:val="24"/>
          <w:lang w:val="en-GB"/>
        </w:rPr>
        <w:t xml:space="preserve"> and societal values. Some of them are described below.</w:t>
      </w:r>
    </w:p>
    <w:p w14:paraId="29E20F00" w14:textId="77777777" w:rsidR="00C7384A" w:rsidRPr="009B6EB0" w:rsidRDefault="00C7384A" w:rsidP="00C7384A">
      <w:pPr>
        <w:pStyle w:val="ListParagraph"/>
        <w:numPr>
          <w:ilvl w:val="0"/>
          <w:numId w:val="3"/>
        </w:numPr>
        <w:spacing w:line="360" w:lineRule="auto"/>
        <w:jc w:val="both"/>
        <w:rPr>
          <w:rFonts w:ascii="Arial" w:hAnsi="Arial"/>
          <w:szCs w:val="24"/>
          <w:lang w:val="en-GB"/>
        </w:rPr>
      </w:pPr>
      <w:r w:rsidRPr="009B6EB0">
        <w:rPr>
          <w:rFonts w:ascii="Arial" w:hAnsi="Arial"/>
          <w:szCs w:val="24"/>
          <w:lang w:val="en-GB"/>
        </w:rPr>
        <w:t>There is a growing demand for hybrid and virtual events where the participants can participate in-person and online for the rise of remote work on digital communication. This helps to form an increased accessibility cost-effectiveness and reach different audience preferences and circumstances (Thompson, 2012).</w:t>
      </w:r>
    </w:p>
    <w:p w14:paraId="6066487E" w14:textId="77777777" w:rsidR="00C7384A" w:rsidRPr="009B6EB0" w:rsidRDefault="00C7384A" w:rsidP="00C7384A">
      <w:pPr>
        <w:pStyle w:val="ListParagraph"/>
        <w:numPr>
          <w:ilvl w:val="0"/>
          <w:numId w:val="3"/>
        </w:numPr>
        <w:spacing w:line="360" w:lineRule="auto"/>
        <w:jc w:val="both"/>
        <w:rPr>
          <w:rFonts w:ascii="Arial" w:hAnsi="Arial"/>
          <w:szCs w:val="24"/>
          <w:lang w:val="en-GB"/>
        </w:rPr>
      </w:pPr>
      <w:r w:rsidRPr="009B6EB0">
        <w:rPr>
          <w:rFonts w:ascii="Arial" w:hAnsi="Arial"/>
          <w:szCs w:val="24"/>
          <w:lang w:val="en-GB"/>
        </w:rPr>
        <w:t>Recently, the events of industries have focused mainly on environmental sustainability, so organisations adopt eco-friendly practices that reduce carbon footprint, minimise waste and promote consumption (White, 2021). Events like the "Eco-Innovate Summit" are influenced by the trend by aiming to showcase and encourage innovations that will help contribute to environmental sustainability conservation.</w:t>
      </w:r>
    </w:p>
    <w:p w14:paraId="4EF7ED47" w14:textId="18A63F4E" w:rsidR="00C7384A" w:rsidRPr="009B6EB0" w:rsidRDefault="00C7384A" w:rsidP="00C7384A">
      <w:pPr>
        <w:pStyle w:val="ListParagraph"/>
        <w:numPr>
          <w:ilvl w:val="0"/>
          <w:numId w:val="3"/>
        </w:numPr>
        <w:spacing w:line="360" w:lineRule="auto"/>
        <w:jc w:val="both"/>
        <w:rPr>
          <w:rFonts w:ascii="Arial" w:hAnsi="Arial"/>
          <w:szCs w:val="24"/>
          <w:lang w:val="en-GB"/>
        </w:rPr>
      </w:pPr>
      <w:r w:rsidRPr="009B6EB0">
        <w:rPr>
          <w:rFonts w:ascii="Arial" w:hAnsi="Arial"/>
          <w:szCs w:val="24"/>
          <w:lang w:val="en-GB"/>
        </w:rPr>
        <w:t xml:space="preserve">The participants have different interests, </w:t>
      </w:r>
      <w:r w:rsidR="00C80595" w:rsidRPr="009B6EB0">
        <w:rPr>
          <w:rFonts w:ascii="Arial" w:hAnsi="Arial"/>
          <w:szCs w:val="24"/>
          <w:lang w:val="en-GB"/>
        </w:rPr>
        <w:t>preferences,</w:t>
      </w:r>
      <w:r w:rsidRPr="009B6EB0">
        <w:rPr>
          <w:rFonts w:ascii="Arial" w:hAnsi="Arial"/>
          <w:szCs w:val="24"/>
          <w:lang w:val="en-GB"/>
        </w:rPr>
        <w:t xml:space="preserve"> and needs, so they want a personalised experience (Environmental Protection Agency, 2021). Event </w:t>
      </w:r>
      <w:r w:rsidRPr="009B6EB0">
        <w:rPr>
          <w:rFonts w:ascii="Arial" w:hAnsi="Arial"/>
          <w:szCs w:val="24"/>
          <w:lang w:val="en-GB"/>
        </w:rPr>
        <w:lastRenderedPageBreak/>
        <w:t>management teams focus on customising content, activities, and opportunities, enhancing participation engagement and satisfaction through data analytics and leveraging technologies.</w:t>
      </w:r>
    </w:p>
    <w:p w14:paraId="18569F07" w14:textId="047CBD1B" w:rsidR="00C7384A" w:rsidRPr="009B6EB0" w:rsidRDefault="00C7384A" w:rsidP="00C7384A">
      <w:pPr>
        <w:pStyle w:val="ListParagraph"/>
        <w:numPr>
          <w:ilvl w:val="0"/>
          <w:numId w:val="3"/>
        </w:numPr>
        <w:spacing w:line="360" w:lineRule="auto"/>
        <w:jc w:val="both"/>
        <w:rPr>
          <w:rFonts w:ascii="Arial" w:hAnsi="Arial"/>
          <w:szCs w:val="24"/>
          <w:lang w:val="en-GB"/>
        </w:rPr>
      </w:pPr>
      <w:r w:rsidRPr="009B6EB0">
        <w:rPr>
          <w:rFonts w:ascii="Arial" w:hAnsi="Arial"/>
          <w:szCs w:val="24"/>
          <w:lang w:val="en-GB"/>
        </w:rPr>
        <w:t xml:space="preserve">After COVID-19, health and safety protocols have been the foremost event planning consideration. The event organisers implement protocols to ensure participants' well-being, including sanitisation, physical </w:t>
      </w:r>
      <w:r w:rsidR="00C80595" w:rsidRPr="009B6EB0">
        <w:rPr>
          <w:rFonts w:ascii="Arial" w:hAnsi="Arial"/>
          <w:szCs w:val="24"/>
          <w:lang w:val="en-GB"/>
        </w:rPr>
        <w:t>distancing,</w:t>
      </w:r>
      <w:r w:rsidRPr="009B6EB0">
        <w:rPr>
          <w:rFonts w:ascii="Arial" w:hAnsi="Arial"/>
          <w:szCs w:val="24"/>
          <w:lang w:val="en-GB"/>
        </w:rPr>
        <w:t xml:space="preserve"> and vaccination requirements (Williams, 2019).</w:t>
      </w:r>
    </w:p>
    <w:p w14:paraId="1B29E0BB" w14:textId="6DDDACE2" w:rsidR="00F57F70" w:rsidRPr="009B6EB0" w:rsidRDefault="00F57F70" w:rsidP="00C7384A">
      <w:pPr>
        <w:pStyle w:val="ListParagraph"/>
        <w:numPr>
          <w:ilvl w:val="0"/>
          <w:numId w:val="3"/>
        </w:numPr>
        <w:spacing w:line="360" w:lineRule="auto"/>
        <w:jc w:val="both"/>
        <w:rPr>
          <w:rFonts w:ascii="Arial" w:hAnsi="Arial"/>
          <w:szCs w:val="24"/>
          <w:lang w:val="en-GB"/>
        </w:rPr>
      </w:pPr>
      <w:r w:rsidRPr="009B6EB0">
        <w:rPr>
          <w:rFonts w:ascii="Arial" w:hAnsi="Arial"/>
          <w:szCs w:val="24"/>
          <w:lang w:val="en-GB"/>
        </w:rPr>
        <w:t xml:space="preserve">There is a growing trend for diversity and inclusion in different industries. It is necessary to have an inclusive environment with diverse speaker line ups. </w:t>
      </w:r>
    </w:p>
    <w:p w14:paraId="4E1F880A" w14:textId="5761033A" w:rsidR="00C7384A" w:rsidRPr="009B6EB0" w:rsidRDefault="00C7384A" w:rsidP="00512B9C">
      <w:pPr>
        <w:spacing w:line="360" w:lineRule="auto"/>
        <w:ind w:left="360"/>
        <w:jc w:val="both"/>
        <w:rPr>
          <w:rFonts w:ascii="Arial" w:hAnsi="Arial"/>
          <w:szCs w:val="24"/>
          <w:lang w:val="en-GB"/>
        </w:rPr>
      </w:pPr>
    </w:p>
    <w:p w14:paraId="2AB2BFD3"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Sustainability and environmentally friendly methods are two of the industry trends that the "Eco-Innovate Summit" aligns with. The summit reflects current industry goals and provides an example of cultivating sustainability in event management and promoting environmental stewardship within the meetings and events sector by including environmentally conscious activities in its planning and implementation.</w:t>
      </w:r>
    </w:p>
    <w:p w14:paraId="2675D37A"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7" w:name="_Toc159356346"/>
      <w:r w:rsidRPr="009B6EB0">
        <w:rPr>
          <w:rFonts w:ascii="Arial" w:eastAsia="Arial" w:hAnsi="Arial" w:cs="Arial"/>
          <w:b/>
          <w:bCs/>
          <w:color w:val="auto"/>
          <w:sz w:val="28"/>
          <w:szCs w:val="28"/>
          <w:lang w:val="en-GB"/>
        </w:rPr>
        <w:t>Cultural and Situational Considerations</w:t>
      </w:r>
      <w:bookmarkEnd w:id="7"/>
    </w:p>
    <w:p w14:paraId="113EB049" w14:textId="3CB8035F"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t xml:space="preserve">The "Eco-Innovate Summit" event should consider different cultural and situational factors to ensure its effectiveness and success. Individuals, such as climate, population density, economic </w:t>
      </w:r>
      <w:proofErr w:type="gramStart"/>
      <w:r w:rsidRPr="009B6EB0">
        <w:rPr>
          <w:rFonts w:ascii="Arial" w:hAnsi="Arial"/>
          <w:szCs w:val="24"/>
          <w:lang w:val="en-GB"/>
        </w:rPr>
        <w:t>activities</w:t>
      </w:r>
      <w:proofErr w:type="gramEnd"/>
      <w:r w:rsidRPr="009B6EB0">
        <w:rPr>
          <w:rFonts w:ascii="Arial" w:hAnsi="Arial"/>
          <w:szCs w:val="24"/>
          <w:lang w:val="en-GB"/>
        </w:rPr>
        <w:t xml:space="preserve"> and geography, face original environmental challenges. Understanding the prevalent ecological issues in this area is required (Young, 2020). In Derby, UK, ecological problems such as waste management, biodiversity conservation, and air quality issues will be addressed during the summit. As cultural attitudes and values related to innovation towards different communities and demographic groups are reduced, it is necessary to respect and recognise that cultur</w:t>
      </w:r>
      <w:r w:rsidR="00DA2969" w:rsidRPr="009B6EB0">
        <w:rPr>
          <w:rFonts w:ascii="Arial" w:hAnsi="Arial"/>
          <w:szCs w:val="24"/>
          <w:lang w:val="en-GB"/>
        </w:rPr>
        <w:t>e.</w:t>
      </w:r>
      <w:r w:rsidRPr="009B6EB0">
        <w:rPr>
          <w:rFonts w:ascii="Arial" w:hAnsi="Arial"/>
          <w:szCs w:val="24"/>
          <w:lang w:val="en-GB"/>
        </w:rPr>
        <w:t xml:space="preserve"> For the summit's ethical and legal operation, it is necessary to comply with the regulations and policies related to the production of environment, health and safety, accessibility and even management. Collaboration with stakeholders and relevant authorities will help to ensure a positive relationship with the local community (Evans, 2018). The event's relevance is increased when community members are included in the planning stages, their opinions and ideas are solicited, and opportunities for involvement and collaboration are provided. </w:t>
      </w:r>
    </w:p>
    <w:p w14:paraId="2CFDA681"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lastRenderedPageBreak/>
        <w:t>The "Eco-Innovate Summit" may effectively address local needs, preferences, and goals by considering these situational and cultural elements while designing its programming, engagement tactics, and logistics. This will help to develop meaningful relationships and promote positive change within the community.</w:t>
      </w:r>
    </w:p>
    <w:p w14:paraId="19E96F5E" w14:textId="77777777" w:rsidR="00C7384A" w:rsidRPr="009B6EB0" w:rsidRDefault="00C7384A" w:rsidP="00C7384A">
      <w:pPr>
        <w:spacing w:line="360" w:lineRule="auto"/>
        <w:jc w:val="both"/>
        <w:rPr>
          <w:rFonts w:ascii="Arial" w:hAnsi="Arial"/>
          <w:szCs w:val="24"/>
          <w:lang w:val="en-GB"/>
        </w:rPr>
      </w:pPr>
      <w:r w:rsidRPr="009B6EB0">
        <w:rPr>
          <w:rFonts w:ascii="Arial" w:hAnsi="Arial"/>
          <w:szCs w:val="24"/>
          <w:lang w:val="en-GB"/>
        </w:rPr>
        <w:br w:type="page"/>
      </w:r>
    </w:p>
    <w:p w14:paraId="708EB9A9" w14:textId="77777777" w:rsidR="00C7384A" w:rsidRPr="009B6EB0" w:rsidRDefault="00C7384A" w:rsidP="00C7384A">
      <w:pPr>
        <w:pStyle w:val="Heading1"/>
        <w:spacing w:line="360" w:lineRule="auto"/>
        <w:jc w:val="both"/>
        <w:rPr>
          <w:rFonts w:ascii="Arial" w:eastAsia="Arial" w:hAnsi="Arial" w:cs="Arial"/>
          <w:b/>
          <w:bCs/>
          <w:color w:val="auto"/>
          <w:sz w:val="28"/>
          <w:szCs w:val="28"/>
          <w:lang w:val="en-GB"/>
        </w:rPr>
      </w:pPr>
      <w:bookmarkStart w:id="8" w:name="_Toc159356347"/>
      <w:r w:rsidRPr="009B6EB0">
        <w:rPr>
          <w:rFonts w:ascii="Arial" w:eastAsia="Arial" w:hAnsi="Arial" w:cs="Arial"/>
          <w:b/>
          <w:bCs/>
          <w:color w:val="auto"/>
          <w:sz w:val="28"/>
          <w:szCs w:val="28"/>
          <w:lang w:val="en-GB"/>
        </w:rPr>
        <w:lastRenderedPageBreak/>
        <w:t>Conclusion</w:t>
      </w:r>
      <w:bookmarkEnd w:id="8"/>
    </w:p>
    <w:p w14:paraId="2E758706" w14:textId="13E59778" w:rsidR="00C7384A" w:rsidRPr="009B6EB0" w:rsidRDefault="00C7384A" w:rsidP="00C7384A">
      <w:pPr>
        <w:pStyle w:val="Normal1"/>
        <w:spacing w:line="360" w:lineRule="auto"/>
        <w:jc w:val="both"/>
        <w:rPr>
          <w:sz w:val="24"/>
          <w:szCs w:val="24"/>
          <w:lang w:val="en-GB"/>
        </w:rPr>
      </w:pPr>
      <w:r w:rsidRPr="009B6EB0">
        <w:rPr>
          <w:sz w:val="24"/>
          <w:szCs w:val="24"/>
          <w:lang w:val="en-GB"/>
        </w:rPr>
        <w:t>At the Hilton Hotel East Midland Airport in Derby, UK, the "Eco-Innovate Summit" is a coordinated attempt to use innovation and teamwork to address urgent environmental concerns. It aims to foster partnership, inspire action, and drive a positive change towards a more sustainable future by highlighting critical factors such as cultural consideration, event operation, and sustainability. This summit wants to create an impactful and successful event experience for the participants by providing thoughtful execution and planning, including accessibility, cultural attitude, and environmental challenges (Green, 2022). The summit emphasises a commitment to stay responsive and relevant to the recently evolving needs of the meeting and events by embracing emerging trends, such as sustainability initiatives, diversity and inclusion, and hybrid events. As the participant has a meaningful discussion in an interactive session and networking opportunities, this summit serves as transformative innovation and a collection of different solutions regarding the sustainability of the environment.</w:t>
      </w:r>
      <w:r w:rsidR="009B6EB0" w:rsidRPr="009B6EB0">
        <w:rPr>
          <w:sz w:val="24"/>
          <w:szCs w:val="24"/>
          <w:lang w:val="en-GB"/>
        </w:rPr>
        <w:t xml:space="preserve"> </w:t>
      </w:r>
    </w:p>
    <w:p w14:paraId="0DE117BD" w14:textId="013286DD" w:rsidR="009B6EB0" w:rsidRPr="009B6EB0" w:rsidRDefault="009B6EB0" w:rsidP="00C7384A">
      <w:pPr>
        <w:pStyle w:val="Normal1"/>
        <w:spacing w:line="360" w:lineRule="auto"/>
        <w:jc w:val="both"/>
        <w:rPr>
          <w:sz w:val="24"/>
          <w:szCs w:val="24"/>
          <w:lang w:val="en-GB"/>
        </w:rPr>
      </w:pPr>
      <w:r w:rsidRPr="009B6EB0">
        <w:rPr>
          <w:sz w:val="24"/>
          <w:szCs w:val="24"/>
          <w:lang w:val="en-GB"/>
        </w:rPr>
        <w:t xml:space="preserve">The event will make awareness among the stakeholders and educate them regarding sustainability in tourism and hospitality industry. It will also create business opportunities for entrepreneurs. </w:t>
      </w:r>
    </w:p>
    <w:p w14:paraId="6DC9CA1E" w14:textId="77777777" w:rsidR="00C7384A" w:rsidRPr="009B6EB0" w:rsidRDefault="00C7384A" w:rsidP="00C7384A">
      <w:pPr>
        <w:spacing w:line="360" w:lineRule="auto"/>
        <w:jc w:val="both"/>
        <w:rPr>
          <w:rFonts w:ascii="Arial" w:hAnsi="Arial"/>
          <w:szCs w:val="24"/>
        </w:rPr>
      </w:pPr>
      <w:r w:rsidRPr="009B6EB0">
        <w:rPr>
          <w:rFonts w:ascii="Arial" w:hAnsi="Arial"/>
          <w:szCs w:val="24"/>
        </w:rPr>
        <w:br w:type="page"/>
      </w:r>
    </w:p>
    <w:p w14:paraId="715BD20A" w14:textId="77777777" w:rsidR="00C7384A" w:rsidRPr="009B6EB0" w:rsidRDefault="00C7384A" w:rsidP="00C7384A">
      <w:pPr>
        <w:pStyle w:val="Heading1"/>
        <w:spacing w:line="360" w:lineRule="auto"/>
        <w:jc w:val="both"/>
        <w:rPr>
          <w:rFonts w:ascii="Arial" w:eastAsia="Arial" w:hAnsi="Arial" w:cs="Arial"/>
          <w:color w:val="auto"/>
          <w:sz w:val="24"/>
          <w:szCs w:val="24"/>
        </w:rPr>
      </w:pPr>
      <w:bookmarkStart w:id="9" w:name="_Toc159356348"/>
      <w:r w:rsidRPr="009B6EB0">
        <w:rPr>
          <w:rFonts w:ascii="Arial" w:eastAsia="Arial" w:hAnsi="Arial" w:cs="Arial"/>
          <w:color w:val="auto"/>
          <w:sz w:val="24"/>
          <w:szCs w:val="24"/>
        </w:rPr>
        <w:lastRenderedPageBreak/>
        <w:t>References</w:t>
      </w:r>
      <w:bookmarkEnd w:id="9"/>
    </w:p>
    <w:p w14:paraId="6A95AE42"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Adams, R. (2022). </w:t>
      </w:r>
      <w:r w:rsidRPr="009B6EB0">
        <w:rPr>
          <w:rFonts w:ascii="Arial" w:hAnsi="Arial"/>
          <w:i/>
          <w:szCs w:val="24"/>
        </w:rPr>
        <w:t>Sustainable Event Management: A Practical Guide</w:t>
      </w:r>
      <w:r w:rsidRPr="009B6EB0">
        <w:rPr>
          <w:rFonts w:ascii="Arial" w:hAnsi="Arial"/>
          <w:szCs w:val="24"/>
        </w:rPr>
        <w:t>. London: Routledge.</w:t>
      </w:r>
    </w:p>
    <w:p w14:paraId="424D41C5" w14:textId="77777777" w:rsidR="005463F8" w:rsidRPr="009B6EB0" w:rsidRDefault="005463F8" w:rsidP="00DA2969">
      <w:pPr>
        <w:spacing w:line="360" w:lineRule="auto"/>
        <w:jc w:val="both"/>
        <w:rPr>
          <w:rFonts w:ascii="Arial" w:hAnsi="Arial"/>
          <w:szCs w:val="24"/>
        </w:rPr>
      </w:pPr>
    </w:p>
    <w:p w14:paraId="0B4B1816"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Baker, L. (2019). </w:t>
      </w:r>
      <w:r w:rsidRPr="009B6EB0">
        <w:rPr>
          <w:rFonts w:ascii="Arial" w:hAnsi="Arial"/>
          <w:i/>
          <w:szCs w:val="24"/>
        </w:rPr>
        <w:t>Event Management: A Professional &amp; Developmental Approach</w:t>
      </w:r>
      <w:r w:rsidRPr="009B6EB0">
        <w:rPr>
          <w:rFonts w:ascii="Arial" w:hAnsi="Arial"/>
          <w:szCs w:val="24"/>
        </w:rPr>
        <w:t>. London: Cengage Learning.</w:t>
      </w:r>
    </w:p>
    <w:p w14:paraId="577153C9" w14:textId="77777777" w:rsidR="005463F8" w:rsidRPr="009B6EB0" w:rsidRDefault="005463F8" w:rsidP="00DA2969">
      <w:pPr>
        <w:spacing w:line="360" w:lineRule="auto"/>
        <w:jc w:val="both"/>
        <w:rPr>
          <w:rFonts w:ascii="Arial" w:hAnsi="Arial"/>
          <w:szCs w:val="24"/>
        </w:rPr>
      </w:pPr>
    </w:p>
    <w:p w14:paraId="5AE7AC01" w14:textId="77777777" w:rsidR="00C7384A" w:rsidRPr="009B6EB0" w:rsidRDefault="00C7384A" w:rsidP="00DA2969">
      <w:pPr>
        <w:spacing w:line="360" w:lineRule="auto"/>
        <w:jc w:val="both"/>
        <w:rPr>
          <w:rFonts w:ascii="Arial" w:hAnsi="Arial"/>
          <w:szCs w:val="24"/>
        </w:rPr>
      </w:pPr>
      <w:r w:rsidRPr="009B6EB0">
        <w:rPr>
          <w:rFonts w:ascii="Arial" w:hAnsi="Arial"/>
          <w:szCs w:val="24"/>
        </w:rPr>
        <w:t>Brown, K. (2018). Promoting Diversity and Inclusion in the Events Industry. International Journal of Event Management Research, 10(1), 89-102.</w:t>
      </w:r>
    </w:p>
    <w:p w14:paraId="18F516F1" w14:textId="77777777" w:rsidR="005463F8" w:rsidRPr="009B6EB0" w:rsidRDefault="005463F8" w:rsidP="00DA2969">
      <w:pPr>
        <w:spacing w:line="360" w:lineRule="auto"/>
        <w:jc w:val="both"/>
        <w:rPr>
          <w:rFonts w:ascii="Arial" w:hAnsi="Arial"/>
          <w:szCs w:val="24"/>
        </w:rPr>
      </w:pPr>
    </w:p>
    <w:p w14:paraId="04BE7C0E"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Carter, M. (2018). </w:t>
      </w:r>
      <w:r w:rsidRPr="009B6EB0">
        <w:rPr>
          <w:rFonts w:ascii="Arial" w:hAnsi="Arial"/>
          <w:i/>
          <w:szCs w:val="24"/>
        </w:rPr>
        <w:t>Successful Event Management: A Practical Handbook</w:t>
      </w:r>
      <w:r w:rsidRPr="009B6EB0">
        <w:rPr>
          <w:rFonts w:ascii="Arial" w:hAnsi="Arial"/>
          <w:szCs w:val="24"/>
        </w:rPr>
        <w:t>. London: Cengage Learning.</w:t>
      </w:r>
    </w:p>
    <w:p w14:paraId="31D4AAAD" w14:textId="77777777" w:rsidR="005463F8" w:rsidRPr="009B6EB0" w:rsidRDefault="005463F8" w:rsidP="00DA2969">
      <w:pPr>
        <w:spacing w:line="360" w:lineRule="auto"/>
        <w:jc w:val="both"/>
        <w:rPr>
          <w:rFonts w:ascii="Arial" w:hAnsi="Arial"/>
          <w:szCs w:val="24"/>
        </w:rPr>
      </w:pPr>
    </w:p>
    <w:p w14:paraId="1AA9E8D3"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Clark, E. (2019). </w:t>
      </w:r>
      <w:r w:rsidRPr="009B6EB0">
        <w:rPr>
          <w:rFonts w:ascii="Arial" w:hAnsi="Arial"/>
          <w:i/>
          <w:szCs w:val="24"/>
        </w:rPr>
        <w:t>The Business of Events Management</w:t>
      </w:r>
      <w:r w:rsidRPr="009B6EB0">
        <w:rPr>
          <w:rFonts w:ascii="Arial" w:hAnsi="Arial"/>
          <w:szCs w:val="24"/>
        </w:rPr>
        <w:t>. New York: Pearson Education.</w:t>
      </w:r>
    </w:p>
    <w:p w14:paraId="30FA1B2A" w14:textId="77777777" w:rsidR="005463F8" w:rsidRPr="009B6EB0" w:rsidRDefault="005463F8" w:rsidP="00DA2969">
      <w:pPr>
        <w:spacing w:line="360" w:lineRule="auto"/>
        <w:jc w:val="both"/>
        <w:rPr>
          <w:rFonts w:ascii="Arial" w:hAnsi="Arial"/>
          <w:szCs w:val="24"/>
        </w:rPr>
      </w:pPr>
    </w:p>
    <w:p w14:paraId="0355A1ED"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Edwards, P. (2017). </w:t>
      </w:r>
      <w:r w:rsidRPr="009B6EB0">
        <w:rPr>
          <w:rFonts w:ascii="Arial" w:hAnsi="Arial"/>
          <w:i/>
          <w:szCs w:val="24"/>
        </w:rPr>
        <w:t>Green Meetings and Events: A Practical Guide</w:t>
      </w:r>
      <w:r w:rsidRPr="009B6EB0">
        <w:rPr>
          <w:rFonts w:ascii="Arial" w:hAnsi="Arial"/>
          <w:szCs w:val="24"/>
        </w:rPr>
        <w:t>. San Francisco: John Wiley &amp; Sons.</w:t>
      </w:r>
    </w:p>
    <w:p w14:paraId="03A9A49C" w14:textId="77777777" w:rsidR="005463F8" w:rsidRPr="009B6EB0" w:rsidRDefault="005463F8" w:rsidP="00DA2969">
      <w:pPr>
        <w:spacing w:line="360" w:lineRule="auto"/>
        <w:jc w:val="both"/>
        <w:rPr>
          <w:rFonts w:ascii="Arial" w:hAnsi="Arial"/>
          <w:szCs w:val="24"/>
        </w:rPr>
      </w:pPr>
    </w:p>
    <w:p w14:paraId="0731A837" w14:textId="64FAB578" w:rsidR="00C7384A" w:rsidRPr="009B6EB0" w:rsidRDefault="00C7384A" w:rsidP="00DA2969">
      <w:pPr>
        <w:spacing w:line="360" w:lineRule="auto"/>
        <w:jc w:val="both"/>
        <w:rPr>
          <w:rFonts w:ascii="Arial" w:hAnsi="Arial"/>
          <w:szCs w:val="24"/>
        </w:rPr>
      </w:pPr>
      <w:r w:rsidRPr="009B6EB0">
        <w:rPr>
          <w:rFonts w:ascii="Arial" w:hAnsi="Arial"/>
          <w:szCs w:val="24"/>
        </w:rPr>
        <w:t xml:space="preserve">Environmental Protection Agency. (2021). Regional Environmental Challenges in Derby, UK. </w:t>
      </w:r>
      <w:r w:rsidR="00F05FAE" w:rsidRPr="009B6EB0">
        <w:rPr>
          <w:rFonts w:ascii="Arial" w:hAnsi="Arial"/>
          <w:szCs w:val="24"/>
        </w:rPr>
        <w:t>Available at</w:t>
      </w:r>
      <w:r w:rsidRPr="009B6EB0">
        <w:rPr>
          <w:rFonts w:ascii="Arial" w:hAnsi="Arial"/>
          <w:szCs w:val="24"/>
        </w:rPr>
        <w:t xml:space="preserve"> </w:t>
      </w:r>
      <w:hyperlink r:id="rId15" w:history="1">
        <w:r w:rsidRPr="009B6EB0">
          <w:rPr>
            <w:rStyle w:val="Hyperlink"/>
            <w:rFonts w:ascii="Arial" w:hAnsi="Arial"/>
            <w:color w:val="auto"/>
            <w:szCs w:val="24"/>
          </w:rPr>
          <w:t>https://www.epa.gov/regional-environmental-challenges/derby-uk/</w:t>
        </w:r>
      </w:hyperlink>
      <w:r w:rsidRPr="009B6EB0">
        <w:rPr>
          <w:rFonts w:ascii="Arial" w:hAnsi="Arial"/>
          <w:szCs w:val="24"/>
        </w:rPr>
        <w:t xml:space="preserve"> </w:t>
      </w:r>
    </w:p>
    <w:p w14:paraId="6CC9AD22" w14:textId="77777777" w:rsidR="00F05FAE" w:rsidRPr="009B6EB0" w:rsidRDefault="00F05FAE" w:rsidP="00DA2969">
      <w:pPr>
        <w:spacing w:line="360" w:lineRule="auto"/>
        <w:jc w:val="both"/>
        <w:rPr>
          <w:rFonts w:ascii="Arial" w:hAnsi="Arial"/>
          <w:szCs w:val="24"/>
        </w:rPr>
      </w:pPr>
    </w:p>
    <w:p w14:paraId="170EF26A"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Evans, G. (2018). </w:t>
      </w:r>
      <w:r w:rsidRPr="009B6EB0">
        <w:rPr>
          <w:rFonts w:ascii="Arial" w:hAnsi="Arial"/>
          <w:i/>
          <w:szCs w:val="24"/>
        </w:rPr>
        <w:t>Green Meetings and Events: Planning and Production</w:t>
      </w:r>
      <w:r w:rsidRPr="009B6EB0">
        <w:rPr>
          <w:rFonts w:ascii="Arial" w:hAnsi="Arial"/>
          <w:szCs w:val="24"/>
        </w:rPr>
        <w:t>. San Francisco: John Wiley &amp; Sons.</w:t>
      </w:r>
    </w:p>
    <w:p w14:paraId="7FE9C243" w14:textId="77777777" w:rsidR="00F05FAE" w:rsidRPr="009B6EB0" w:rsidRDefault="00F05FAE" w:rsidP="00DA2969">
      <w:pPr>
        <w:spacing w:line="360" w:lineRule="auto"/>
        <w:jc w:val="both"/>
        <w:rPr>
          <w:rFonts w:ascii="Arial" w:hAnsi="Arial"/>
          <w:szCs w:val="24"/>
        </w:rPr>
      </w:pPr>
    </w:p>
    <w:p w14:paraId="33769B55" w14:textId="7F7ACE5D" w:rsidR="00C7384A" w:rsidRPr="009B6EB0" w:rsidRDefault="00C7384A" w:rsidP="00DA2969">
      <w:pPr>
        <w:spacing w:line="360" w:lineRule="auto"/>
        <w:jc w:val="both"/>
        <w:rPr>
          <w:rFonts w:ascii="Arial" w:hAnsi="Arial"/>
          <w:szCs w:val="24"/>
        </w:rPr>
      </w:pPr>
      <w:r w:rsidRPr="009B6EB0">
        <w:rPr>
          <w:rFonts w:ascii="Arial" w:hAnsi="Arial"/>
          <w:szCs w:val="24"/>
        </w:rPr>
        <w:t xml:space="preserve">Green, L. (2022). The Importance of Cultural Considerations in Event Planning. </w:t>
      </w:r>
      <w:r w:rsidR="00F05FAE" w:rsidRPr="009B6EB0">
        <w:rPr>
          <w:rFonts w:ascii="Arial" w:hAnsi="Arial"/>
          <w:szCs w:val="24"/>
        </w:rPr>
        <w:t>Available at</w:t>
      </w:r>
      <w:r w:rsidRPr="009B6EB0">
        <w:rPr>
          <w:rFonts w:ascii="Arial" w:hAnsi="Arial"/>
          <w:szCs w:val="24"/>
        </w:rPr>
        <w:t xml:space="preserve"> </w:t>
      </w:r>
      <w:hyperlink r:id="rId16" w:history="1">
        <w:r w:rsidRPr="009B6EB0">
          <w:rPr>
            <w:rStyle w:val="Hyperlink"/>
            <w:rFonts w:ascii="Arial" w:hAnsi="Arial"/>
            <w:color w:val="auto"/>
            <w:szCs w:val="24"/>
          </w:rPr>
          <w:t>https://www.eventmanagement.com/articles/cultural-considerations-event-planning/</w:t>
        </w:r>
      </w:hyperlink>
      <w:r w:rsidRPr="009B6EB0">
        <w:rPr>
          <w:rFonts w:ascii="Arial" w:hAnsi="Arial"/>
          <w:szCs w:val="24"/>
        </w:rPr>
        <w:t xml:space="preserve"> </w:t>
      </w:r>
    </w:p>
    <w:p w14:paraId="20E4A19E" w14:textId="77777777" w:rsidR="00F05FAE" w:rsidRPr="009B6EB0" w:rsidRDefault="00F05FAE" w:rsidP="00DA2969">
      <w:pPr>
        <w:spacing w:line="360" w:lineRule="auto"/>
        <w:jc w:val="both"/>
        <w:rPr>
          <w:rFonts w:ascii="Arial" w:hAnsi="Arial"/>
          <w:szCs w:val="24"/>
        </w:rPr>
      </w:pPr>
    </w:p>
    <w:p w14:paraId="6831E903"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Harris, P. (2017). </w:t>
      </w:r>
      <w:r w:rsidRPr="009B6EB0">
        <w:rPr>
          <w:rFonts w:ascii="Arial" w:hAnsi="Arial"/>
          <w:i/>
          <w:szCs w:val="24"/>
        </w:rPr>
        <w:t>Cultural Perspectives in Event Management</w:t>
      </w:r>
      <w:r w:rsidRPr="009B6EB0">
        <w:rPr>
          <w:rFonts w:ascii="Arial" w:hAnsi="Arial"/>
          <w:szCs w:val="24"/>
        </w:rPr>
        <w:t>. London: Palgrave Macmillan.</w:t>
      </w:r>
    </w:p>
    <w:p w14:paraId="1FD014D4" w14:textId="77777777" w:rsidR="00F05FAE" w:rsidRPr="009B6EB0" w:rsidRDefault="00F05FAE" w:rsidP="00DA2969">
      <w:pPr>
        <w:spacing w:line="360" w:lineRule="auto"/>
        <w:jc w:val="both"/>
        <w:rPr>
          <w:rFonts w:ascii="Arial" w:hAnsi="Arial"/>
          <w:szCs w:val="24"/>
        </w:rPr>
      </w:pPr>
    </w:p>
    <w:p w14:paraId="5DC50FD3" w14:textId="77777777" w:rsidR="00C7384A" w:rsidRPr="009B6EB0" w:rsidRDefault="00C7384A" w:rsidP="00DA2969">
      <w:pPr>
        <w:spacing w:line="360" w:lineRule="auto"/>
        <w:jc w:val="both"/>
        <w:rPr>
          <w:rFonts w:ascii="Arial" w:hAnsi="Arial"/>
          <w:szCs w:val="24"/>
        </w:rPr>
      </w:pPr>
      <w:r w:rsidRPr="009B6EB0">
        <w:rPr>
          <w:rFonts w:ascii="Arial" w:hAnsi="Arial"/>
          <w:szCs w:val="24"/>
        </w:rPr>
        <w:lastRenderedPageBreak/>
        <w:t xml:space="preserve">Hill, N. (2016). </w:t>
      </w:r>
      <w:r w:rsidRPr="009B6EB0">
        <w:rPr>
          <w:rFonts w:ascii="Arial" w:hAnsi="Arial"/>
          <w:i/>
          <w:szCs w:val="24"/>
        </w:rPr>
        <w:t>Sustainable Event Management: Principles and Practice</w:t>
      </w:r>
      <w:r w:rsidRPr="009B6EB0">
        <w:rPr>
          <w:rFonts w:ascii="Arial" w:hAnsi="Arial"/>
          <w:szCs w:val="24"/>
        </w:rPr>
        <w:t>. London: Earthscan.</w:t>
      </w:r>
    </w:p>
    <w:p w14:paraId="19ED376E" w14:textId="77777777" w:rsidR="00F05FAE" w:rsidRPr="009B6EB0" w:rsidRDefault="00F05FAE" w:rsidP="00DA2969">
      <w:pPr>
        <w:spacing w:line="360" w:lineRule="auto"/>
        <w:jc w:val="both"/>
        <w:rPr>
          <w:rFonts w:ascii="Arial" w:hAnsi="Arial"/>
          <w:szCs w:val="24"/>
        </w:rPr>
      </w:pPr>
    </w:p>
    <w:p w14:paraId="6BFCF588"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Jackson, O. (2015). </w:t>
      </w:r>
      <w:r w:rsidRPr="009B6EB0">
        <w:rPr>
          <w:rFonts w:ascii="Arial" w:hAnsi="Arial"/>
          <w:i/>
          <w:szCs w:val="24"/>
        </w:rPr>
        <w:t>Event Planning and Management: A Practical Handbook for PR and Events Professionals</w:t>
      </w:r>
      <w:r w:rsidRPr="009B6EB0">
        <w:rPr>
          <w:rFonts w:ascii="Arial" w:hAnsi="Arial"/>
          <w:szCs w:val="24"/>
        </w:rPr>
        <w:t>. London: Kogan Page.</w:t>
      </w:r>
    </w:p>
    <w:p w14:paraId="516FC6A2" w14:textId="77777777" w:rsidR="00F05FAE" w:rsidRPr="009B6EB0" w:rsidRDefault="00F05FAE" w:rsidP="00DA2969">
      <w:pPr>
        <w:spacing w:line="360" w:lineRule="auto"/>
        <w:jc w:val="both"/>
        <w:rPr>
          <w:rFonts w:ascii="Arial" w:hAnsi="Arial"/>
          <w:szCs w:val="24"/>
        </w:rPr>
      </w:pPr>
    </w:p>
    <w:p w14:paraId="6264411D" w14:textId="77777777" w:rsidR="00C7384A" w:rsidRPr="009B6EB0" w:rsidRDefault="00C7384A" w:rsidP="00DA2969">
      <w:pPr>
        <w:spacing w:line="360" w:lineRule="auto"/>
        <w:jc w:val="both"/>
        <w:rPr>
          <w:rFonts w:ascii="Arial" w:hAnsi="Arial"/>
          <w:szCs w:val="24"/>
        </w:rPr>
      </w:pPr>
      <w:r w:rsidRPr="009B6EB0">
        <w:rPr>
          <w:rFonts w:ascii="Arial" w:hAnsi="Arial"/>
          <w:szCs w:val="24"/>
        </w:rPr>
        <w:t>Johnson, A. (2020). Understanding Cultural Attitudes Towards Sustainability. Journal of Environmental Psychology, 28(4), 567-580.</w:t>
      </w:r>
    </w:p>
    <w:p w14:paraId="29FE31DB" w14:textId="77777777" w:rsidR="00F05FAE" w:rsidRPr="009B6EB0" w:rsidRDefault="00F05FAE" w:rsidP="00DA2969">
      <w:pPr>
        <w:spacing w:line="360" w:lineRule="auto"/>
        <w:jc w:val="both"/>
        <w:rPr>
          <w:rFonts w:ascii="Arial" w:hAnsi="Arial"/>
          <w:szCs w:val="24"/>
        </w:rPr>
      </w:pPr>
    </w:p>
    <w:p w14:paraId="3B22E627"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King, R. (2014). </w:t>
      </w:r>
      <w:r w:rsidRPr="009B6EB0">
        <w:rPr>
          <w:rFonts w:ascii="Arial" w:hAnsi="Arial"/>
          <w:i/>
          <w:szCs w:val="24"/>
        </w:rPr>
        <w:t>Environmental Management for Sustainable Events</w:t>
      </w:r>
      <w:r w:rsidRPr="009B6EB0">
        <w:rPr>
          <w:rFonts w:ascii="Arial" w:hAnsi="Arial"/>
          <w:szCs w:val="24"/>
        </w:rPr>
        <w:t>. London: Routledge.</w:t>
      </w:r>
    </w:p>
    <w:p w14:paraId="6F4D66F9" w14:textId="77777777" w:rsidR="00F05FAE" w:rsidRPr="009B6EB0" w:rsidRDefault="00F05FAE" w:rsidP="00DA2969">
      <w:pPr>
        <w:spacing w:line="360" w:lineRule="auto"/>
        <w:jc w:val="both"/>
        <w:rPr>
          <w:rFonts w:ascii="Arial" w:hAnsi="Arial"/>
          <w:szCs w:val="24"/>
        </w:rPr>
      </w:pPr>
    </w:p>
    <w:p w14:paraId="44E4403B" w14:textId="77777777" w:rsidR="00C7384A" w:rsidRPr="009B6EB0" w:rsidRDefault="00C7384A" w:rsidP="00DA2969">
      <w:pPr>
        <w:spacing w:line="360" w:lineRule="auto"/>
        <w:jc w:val="both"/>
        <w:rPr>
          <w:rFonts w:ascii="Arial" w:hAnsi="Arial"/>
          <w:szCs w:val="24"/>
        </w:rPr>
      </w:pPr>
      <w:r w:rsidRPr="009B6EB0">
        <w:rPr>
          <w:rFonts w:ascii="Arial" w:hAnsi="Arial"/>
          <w:szCs w:val="24"/>
        </w:rPr>
        <w:t>Lee, S. (2017). Impact of Virtual Events on Attendee Engagement. Journal of Convention and Event Tourism, 25(4), 521-534.</w:t>
      </w:r>
    </w:p>
    <w:p w14:paraId="12D9B3C1" w14:textId="77777777" w:rsidR="00F05FAE" w:rsidRPr="009B6EB0" w:rsidRDefault="00F05FAE" w:rsidP="00DA2969">
      <w:pPr>
        <w:spacing w:line="360" w:lineRule="auto"/>
        <w:jc w:val="both"/>
        <w:rPr>
          <w:rFonts w:ascii="Arial" w:hAnsi="Arial"/>
          <w:szCs w:val="24"/>
        </w:rPr>
      </w:pPr>
    </w:p>
    <w:p w14:paraId="0380FE04"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Lopez, S. (2013). </w:t>
      </w:r>
      <w:r w:rsidRPr="009B6EB0">
        <w:rPr>
          <w:rFonts w:ascii="Arial" w:hAnsi="Arial"/>
          <w:i/>
          <w:szCs w:val="24"/>
        </w:rPr>
        <w:t>The Event Manager's Bible: How to Plan and Deliver an Event</w:t>
      </w:r>
      <w:r w:rsidRPr="009B6EB0">
        <w:rPr>
          <w:rFonts w:ascii="Arial" w:hAnsi="Arial"/>
          <w:szCs w:val="24"/>
        </w:rPr>
        <w:t>. London: Kogan Page.</w:t>
      </w:r>
    </w:p>
    <w:p w14:paraId="395E2720" w14:textId="77777777" w:rsidR="00F05FAE" w:rsidRPr="009B6EB0" w:rsidRDefault="00F05FAE" w:rsidP="00DA2969">
      <w:pPr>
        <w:spacing w:line="360" w:lineRule="auto"/>
        <w:jc w:val="both"/>
        <w:rPr>
          <w:rFonts w:ascii="Arial" w:hAnsi="Arial"/>
          <w:szCs w:val="24"/>
        </w:rPr>
      </w:pPr>
    </w:p>
    <w:p w14:paraId="069D861F"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Miller, D. (2016). </w:t>
      </w:r>
      <w:r w:rsidRPr="009B6EB0">
        <w:rPr>
          <w:rFonts w:ascii="Arial" w:hAnsi="Arial"/>
          <w:i/>
          <w:szCs w:val="24"/>
        </w:rPr>
        <w:t>Event Planning and Management: A Practical Guide</w:t>
      </w:r>
      <w:r w:rsidRPr="009B6EB0">
        <w:rPr>
          <w:rFonts w:ascii="Arial" w:hAnsi="Arial"/>
          <w:szCs w:val="24"/>
        </w:rPr>
        <w:t>. New York: Cengage Learning.</w:t>
      </w:r>
    </w:p>
    <w:p w14:paraId="32AC7A36" w14:textId="77777777" w:rsidR="00F05FAE" w:rsidRPr="009B6EB0" w:rsidRDefault="00F05FAE" w:rsidP="00DA2969">
      <w:pPr>
        <w:spacing w:line="360" w:lineRule="auto"/>
        <w:jc w:val="both"/>
        <w:rPr>
          <w:rFonts w:ascii="Arial" w:hAnsi="Arial"/>
          <w:szCs w:val="24"/>
        </w:rPr>
      </w:pPr>
    </w:p>
    <w:p w14:paraId="642EFC3F"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Parker, L. (2015). </w:t>
      </w:r>
      <w:r w:rsidRPr="009B6EB0">
        <w:rPr>
          <w:rFonts w:ascii="Arial" w:hAnsi="Arial"/>
          <w:i/>
          <w:szCs w:val="24"/>
        </w:rPr>
        <w:t>Environmental Sustainability in the Hospitality Industry</w:t>
      </w:r>
      <w:r w:rsidRPr="009B6EB0">
        <w:rPr>
          <w:rFonts w:ascii="Arial" w:hAnsi="Arial"/>
          <w:szCs w:val="24"/>
        </w:rPr>
        <w:t>. London: Springer.</w:t>
      </w:r>
    </w:p>
    <w:p w14:paraId="2F0F9E71" w14:textId="77777777" w:rsidR="00F05FAE" w:rsidRPr="009B6EB0" w:rsidRDefault="00F05FAE" w:rsidP="00DA2969">
      <w:pPr>
        <w:spacing w:line="360" w:lineRule="auto"/>
        <w:jc w:val="both"/>
        <w:rPr>
          <w:rFonts w:ascii="Arial" w:hAnsi="Arial"/>
          <w:szCs w:val="24"/>
        </w:rPr>
      </w:pPr>
    </w:p>
    <w:p w14:paraId="798FE46F" w14:textId="77777777" w:rsidR="00C7384A" w:rsidRPr="009B6EB0" w:rsidRDefault="00C7384A" w:rsidP="00DA2969">
      <w:pPr>
        <w:spacing w:line="360" w:lineRule="auto"/>
        <w:jc w:val="both"/>
        <w:rPr>
          <w:rFonts w:ascii="Arial" w:hAnsi="Arial"/>
          <w:szCs w:val="24"/>
        </w:rPr>
      </w:pPr>
      <w:r w:rsidRPr="009B6EB0">
        <w:rPr>
          <w:rFonts w:ascii="Arial" w:hAnsi="Arial"/>
          <w:szCs w:val="24"/>
        </w:rPr>
        <w:t>Richardson, B. (2014).</w:t>
      </w:r>
      <w:r w:rsidRPr="009B6EB0">
        <w:rPr>
          <w:rFonts w:ascii="Arial" w:hAnsi="Arial"/>
          <w:i/>
          <w:szCs w:val="24"/>
        </w:rPr>
        <w:t xml:space="preserve"> The Event Planning Blueprint: The Ultimate Guide to Successful Meetings, Corporate Events, Fundraising Galas, Conferences, Conventions, Incentives, and Other Special Events.</w:t>
      </w:r>
      <w:r w:rsidRPr="009B6EB0">
        <w:rPr>
          <w:rFonts w:ascii="Arial" w:hAnsi="Arial"/>
          <w:szCs w:val="24"/>
        </w:rPr>
        <w:t xml:space="preserve"> New York: John Wiley &amp; Sons.</w:t>
      </w:r>
    </w:p>
    <w:p w14:paraId="3B384DEB" w14:textId="77777777" w:rsidR="00F05FAE" w:rsidRPr="009B6EB0" w:rsidRDefault="00F05FAE" w:rsidP="00DA2969">
      <w:pPr>
        <w:spacing w:line="360" w:lineRule="auto"/>
        <w:jc w:val="both"/>
        <w:rPr>
          <w:rFonts w:ascii="Arial" w:hAnsi="Arial"/>
          <w:szCs w:val="24"/>
        </w:rPr>
      </w:pPr>
    </w:p>
    <w:p w14:paraId="203B7794" w14:textId="77777777" w:rsidR="00C7384A" w:rsidRPr="009B6EB0" w:rsidRDefault="00C7384A" w:rsidP="00DA2969">
      <w:pPr>
        <w:spacing w:line="360" w:lineRule="auto"/>
        <w:jc w:val="both"/>
        <w:rPr>
          <w:rFonts w:ascii="Arial" w:hAnsi="Arial"/>
          <w:szCs w:val="24"/>
        </w:rPr>
      </w:pPr>
      <w:r w:rsidRPr="009B6EB0">
        <w:rPr>
          <w:rFonts w:ascii="Arial" w:hAnsi="Arial"/>
          <w:szCs w:val="24"/>
        </w:rPr>
        <w:t>Roberts, M. (2021). The Role of Hybrid Events in the Meetings Industry. Event Management Review, 15(2), 213-225.</w:t>
      </w:r>
    </w:p>
    <w:p w14:paraId="1FBFDB12" w14:textId="77777777" w:rsidR="00F05FAE" w:rsidRPr="009B6EB0" w:rsidRDefault="00F05FAE" w:rsidP="00DA2969">
      <w:pPr>
        <w:spacing w:line="360" w:lineRule="auto"/>
        <w:jc w:val="both"/>
        <w:rPr>
          <w:rFonts w:ascii="Arial" w:hAnsi="Arial"/>
          <w:szCs w:val="24"/>
        </w:rPr>
      </w:pPr>
    </w:p>
    <w:p w14:paraId="246728FB" w14:textId="452048B4" w:rsidR="00C7384A" w:rsidRPr="009B6EB0" w:rsidRDefault="00C7384A" w:rsidP="00DA2969">
      <w:pPr>
        <w:spacing w:line="360" w:lineRule="auto"/>
        <w:jc w:val="both"/>
        <w:rPr>
          <w:rFonts w:ascii="Arial" w:hAnsi="Arial"/>
          <w:szCs w:val="24"/>
        </w:rPr>
      </w:pPr>
      <w:r w:rsidRPr="009B6EB0">
        <w:rPr>
          <w:rFonts w:ascii="Arial" w:hAnsi="Arial"/>
          <w:szCs w:val="24"/>
        </w:rPr>
        <w:t xml:space="preserve">Smith, J. (2023). Eco-Innovate Summit: Advancing Sustainability Through Innovation.  </w:t>
      </w:r>
      <w:hyperlink r:id="rId17" w:history="1">
        <w:r w:rsidRPr="009B6EB0">
          <w:rPr>
            <w:rStyle w:val="Hyperlink"/>
            <w:rFonts w:ascii="Arial" w:hAnsi="Arial"/>
            <w:color w:val="auto"/>
            <w:szCs w:val="24"/>
          </w:rPr>
          <w:t>https://www.ecoinnovatesummit.com/</w:t>
        </w:r>
      </w:hyperlink>
      <w:r w:rsidRPr="009B6EB0">
        <w:rPr>
          <w:rFonts w:ascii="Arial" w:hAnsi="Arial"/>
          <w:szCs w:val="24"/>
        </w:rPr>
        <w:t xml:space="preserve"> </w:t>
      </w:r>
    </w:p>
    <w:p w14:paraId="249BF236" w14:textId="77777777" w:rsidR="00C7384A" w:rsidRPr="009B6EB0" w:rsidRDefault="00C7384A" w:rsidP="00DA2969">
      <w:pPr>
        <w:spacing w:line="360" w:lineRule="auto"/>
        <w:jc w:val="both"/>
        <w:rPr>
          <w:rFonts w:ascii="Arial" w:hAnsi="Arial"/>
          <w:szCs w:val="24"/>
        </w:rPr>
      </w:pPr>
      <w:r w:rsidRPr="009B6EB0">
        <w:rPr>
          <w:rFonts w:ascii="Arial" w:hAnsi="Arial"/>
          <w:szCs w:val="24"/>
        </w:rPr>
        <w:lastRenderedPageBreak/>
        <w:t xml:space="preserve">Thompson, H. (2012). </w:t>
      </w:r>
      <w:r w:rsidRPr="009B6EB0">
        <w:rPr>
          <w:rFonts w:ascii="Arial" w:hAnsi="Arial"/>
          <w:i/>
          <w:szCs w:val="24"/>
        </w:rPr>
        <w:t>Event Planning: The Ultimate Guide to Successful Meetings, Corporate Events, Fundraising Galas, Conferences, Conventions, Incentives, and Other Special Events.</w:t>
      </w:r>
      <w:r w:rsidRPr="009B6EB0">
        <w:rPr>
          <w:rFonts w:ascii="Arial" w:hAnsi="Arial"/>
          <w:szCs w:val="24"/>
        </w:rPr>
        <w:t xml:space="preserve"> New York: John Wiley &amp; Sons.</w:t>
      </w:r>
    </w:p>
    <w:p w14:paraId="30A565EB" w14:textId="77777777" w:rsidR="00F05FAE" w:rsidRPr="009B6EB0" w:rsidRDefault="00F05FAE" w:rsidP="00DA2969">
      <w:pPr>
        <w:spacing w:line="360" w:lineRule="auto"/>
        <w:jc w:val="both"/>
        <w:rPr>
          <w:rFonts w:ascii="Arial" w:hAnsi="Arial"/>
          <w:szCs w:val="24"/>
        </w:rPr>
      </w:pPr>
    </w:p>
    <w:p w14:paraId="0DA7D0F8" w14:textId="77777777" w:rsidR="00C7384A" w:rsidRPr="009B6EB0" w:rsidRDefault="00C7384A" w:rsidP="00DA2969">
      <w:pPr>
        <w:spacing w:line="360" w:lineRule="auto"/>
        <w:jc w:val="both"/>
        <w:rPr>
          <w:rFonts w:ascii="Arial" w:hAnsi="Arial"/>
          <w:szCs w:val="24"/>
        </w:rPr>
      </w:pPr>
      <w:r w:rsidRPr="009B6EB0">
        <w:rPr>
          <w:rFonts w:ascii="Arial" w:hAnsi="Arial"/>
          <w:szCs w:val="24"/>
        </w:rPr>
        <w:t xml:space="preserve">White, M. (2021). </w:t>
      </w:r>
      <w:r w:rsidRPr="009B6EB0">
        <w:rPr>
          <w:rFonts w:ascii="Arial" w:hAnsi="Arial"/>
          <w:i/>
          <w:szCs w:val="24"/>
        </w:rPr>
        <w:t>Sustainable Event Management: A Practical Guide</w:t>
      </w:r>
      <w:r w:rsidRPr="009B6EB0">
        <w:rPr>
          <w:rFonts w:ascii="Arial" w:hAnsi="Arial"/>
          <w:szCs w:val="24"/>
        </w:rPr>
        <w:t>. London: Routledge.</w:t>
      </w:r>
    </w:p>
    <w:p w14:paraId="45872E69" w14:textId="77777777" w:rsidR="00F05FAE" w:rsidRPr="009B6EB0" w:rsidRDefault="00F05FAE" w:rsidP="00DA2969">
      <w:pPr>
        <w:spacing w:line="360" w:lineRule="auto"/>
        <w:jc w:val="both"/>
        <w:rPr>
          <w:rFonts w:ascii="Arial" w:hAnsi="Arial"/>
          <w:szCs w:val="24"/>
        </w:rPr>
      </w:pPr>
    </w:p>
    <w:p w14:paraId="7A087B47" w14:textId="77777777" w:rsidR="00C7384A" w:rsidRPr="009B6EB0" w:rsidRDefault="00C7384A" w:rsidP="00DA2969">
      <w:pPr>
        <w:spacing w:line="360" w:lineRule="auto"/>
        <w:jc w:val="both"/>
        <w:rPr>
          <w:rFonts w:ascii="Arial" w:hAnsi="Arial"/>
          <w:szCs w:val="24"/>
        </w:rPr>
      </w:pPr>
      <w:r w:rsidRPr="009B6EB0">
        <w:rPr>
          <w:rFonts w:ascii="Arial" w:hAnsi="Arial"/>
          <w:szCs w:val="24"/>
        </w:rPr>
        <w:t>Williams, C. (2019). Sustainable Event Operations: Best Practices and Challenges. Journal of Sustainable Tourism, 36(3), 412-425.</w:t>
      </w:r>
    </w:p>
    <w:p w14:paraId="6A194537" w14:textId="77777777" w:rsidR="00F05FAE" w:rsidRPr="009B6EB0" w:rsidRDefault="00F05FAE" w:rsidP="00DA2969">
      <w:pPr>
        <w:spacing w:line="360" w:lineRule="auto"/>
        <w:jc w:val="both"/>
        <w:rPr>
          <w:rFonts w:ascii="Arial" w:hAnsi="Arial"/>
          <w:szCs w:val="24"/>
        </w:rPr>
      </w:pPr>
    </w:p>
    <w:p w14:paraId="326E540C" w14:textId="77777777" w:rsidR="00C7384A" w:rsidRPr="005463F8" w:rsidRDefault="00C7384A" w:rsidP="00DA2969">
      <w:pPr>
        <w:spacing w:line="360" w:lineRule="auto"/>
        <w:jc w:val="both"/>
        <w:rPr>
          <w:rFonts w:ascii="Arial" w:hAnsi="Arial"/>
        </w:rPr>
      </w:pPr>
      <w:r w:rsidRPr="009B6EB0">
        <w:rPr>
          <w:rFonts w:ascii="Arial" w:hAnsi="Arial"/>
          <w:szCs w:val="24"/>
        </w:rPr>
        <w:t xml:space="preserve">Young, J. (2020). </w:t>
      </w:r>
      <w:r w:rsidRPr="009B6EB0">
        <w:rPr>
          <w:rFonts w:ascii="Arial" w:hAnsi="Arial"/>
          <w:i/>
          <w:szCs w:val="24"/>
        </w:rPr>
        <w:t>The Complete Guide to</w:t>
      </w:r>
      <w:r w:rsidRPr="009B6EB0">
        <w:rPr>
          <w:rFonts w:ascii="Arial" w:hAnsi="Arial"/>
          <w:i/>
        </w:rPr>
        <w:t xml:space="preserve"> </w:t>
      </w:r>
      <w:r w:rsidRPr="005463F8">
        <w:rPr>
          <w:rFonts w:ascii="Arial" w:hAnsi="Arial"/>
          <w:i/>
        </w:rPr>
        <w:t>Eco-Friendly Event Planning</w:t>
      </w:r>
      <w:r w:rsidRPr="005463F8">
        <w:rPr>
          <w:rFonts w:ascii="Arial" w:hAnsi="Arial"/>
        </w:rPr>
        <w:t>. New York: AMACOM.</w:t>
      </w:r>
    </w:p>
    <w:p w14:paraId="243B7758" w14:textId="77777777" w:rsidR="00B524C3" w:rsidRPr="005463F8" w:rsidRDefault="00B524C3">
      <w:pPr>
        <w:rPr>
          <w:rFonts w:ascii="Arial" w:hAnsi="Arial"/>
        </w:rPr>
      </w:pPr>
    </w:p>
    <w:sectPr w:rsidR="00B524C3" w:rsidRPr="005463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0A3751"/>
    <w:multiLevelType w:val="hybridMultilevel"/>
    <w:tmpl w:val="0110048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 w15:restartNumberingAfterBreak="0">
    <w:nsid w:val="64FE2263"/>
    <w:multiLevelType w:val="hybridMultilevel"/>
    <w:tmpl w:val="D32E2E82"/>
    <w:lvl w:ilvl="0" w:tplc="BA0E611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8E7CB6"/>
    <w:multiLevelType w:val="hybridMultilevel"/>
    <w:tmpl w:val="955EA39C"/>
    <w:lvl w:ilvl="0" w:tplc="42C845E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433800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1640323">
    <w:abstractNumId w:val="0"/>
  </w:num>
  <w:num w:numId="3" w16cid:durableId="19101934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D3A"/>
    <w:rsid w:val="00003824"/>
    <w:rsid w:val="00014991"/>
    <w:rsid w:val="00075791"/>
    <w:rsid w:val="001B5810"/>
    <w:rsid w:val="0049756D"/>
    <w:rsid w:val="004E38B9"/>
    <w:rsid w:val="00512B9C"/>
    <w:rsid w:val="0054635A"/>
    <w:rsid w:val="005463F8"/>
    <w:rsid w:val="00647D3A"/>
    <w:rsid w:val="00907D20"/>
    <w:rsid w:val="009B6EB0"/>
    <w:rsid w:val="00B524C3"/>
    <w:rsid w:val="00B861C5"/>
    <w:rsid w:val="00BC4C9D"/>
    <w:rsid w:val="00C7384A"/>
    <w:rsid w:val="00C80595"/>
    <w:rsid w:val="00DA2969"/>
    <w:rsid w:val="00E1169A"/>
    <w:rsid w:val="00E62C64"/>
    <w:rsid w:val="00EC136C"/>
    <w:rsid w:val="00F05FAE"/>
    <w:rsid w:val="00F57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7DE4A"/>
  <w15:chartTrackingRefBased/>
  <w15:docId w15:val="{A6B5F8E6-6442-40EF-ABEA-D21571015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4A"/>
    <w:pPr>
      <w:spacing w:after="0" w:line="276" w:lineRule="auto"/>
    </w:pPr>
    <w:rPr>
      <w:rFonts w:ascii="Times New Roman" w:eastAsia="Arial" w:hAnsi="Times New Roman" w:cs="Arial"/>
      <w:kern w:val="0"/>
      <w:sz w:val="24"/>
      <w:lang w:val="en-US"/>
      <w14:ligatures w14:val="none"/>
    </w:rPr>
  </w:style>
  <w:style w:type="paragraph" w:styleId="Heading1">
    <w:name w:val="heading 1"/>
    <w:basedOn w:val="Normal"/>
    <w:next w:val="Normal"/>
    <w:link w:val="Heading1Char"/>
    <w:qFormat/>
    <w:rsid w:val="00647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7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7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7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D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D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D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D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47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7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7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7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D3A"/>
    <w:rPr>
      <w:rFonts w:eastAsiaTheme="majorEastAsia" w:cstheme="majorBidi"/>
      <w:color w:val="272727" w:themeColor="text1" w:themeTint="D8"/>
    </w:rPr>
  </w:style>
  <w:style w:type="paragraph" w:styleId="Title">
    <w:name w:val="Title"/>
    <w:basedOn w:val="Normal"/>
    <w:next w:val="Normal"/>
    <w:link w:val="TitleChar"/>
    <w:uiPriority w:val="10"/>
    <w:qFormat/>
    <w:rsid w:val="00647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D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D3A"/>
    <w:pPr>
      <w:spacing w:before="160"/>
      <w:jc w:val="center"/>
    </w:pPr>
    <w:rPr>
      <w:i/>
      <w:iCs/>
      <w:color w:val="404040" w:themeColor="text1" w:themeTint="BF"/>
    </w:rPr>
  </w:style>
  <w:style w:type="character" w:customStyle="1" w:styleId="QuoteChar">
    <w:name w:val="Quote Char"/>
    <w:basedOn w:val="DefaultParagraphFont"/>
    <w:link w:val="Quote"/>
    <w:uiPriority w:val="29"/>
    <w:rsid w:val="00647D3A"/>
    <w:rPr>
      <w:i/>
      <w:iCs/>
      <w:color w:val="404040" w:themeColor="text1" w:themeTint="BF"/>
    </w:rPr>
  </w:style>
  <w:style w:type="paragraph" w:styleId="ListParagraph">
    <w:name w:val="List Paragraph"/>
    <w:basedOn w:val="Normal"/>
    <w:uiPriority w:val="34"/>
    <w:qFormat/>
    <w:rsid w:val="00647D3A"/>
    <w:pPr>
      <w:ind w:left="720"/>
      <w:contextualSpacing/>
    </w:pPr>
  </w:style>
  <w:style w:type="character" w:styleId="IntenseEmphasis">
    <w:name w:val="Intense Emphasis"/>
    <w:basedOn w:val="DefaultParagraphFont"/>
    <w:uiPriority w:val="21"/>
    <w:qFormat/>
    <w:rsid w:val="00647D3A"/>
    <w:rPr>
      <w:i/>
      <w:iCs/>
      <w:color w:val="0F4761" w:themeColor="accent1" w:themeShade="BF"/>
    </w:rPr>
  </w:style>
  <w:style w:type="paragraph" w:styleId="IntenseQuote">
    <w:name w:val="Intense Quote"/>
    <w:basedOn w:val="Normal"/>
    <w:next w:val="Normal"/>
    <w:link w:val="IntenseQuoteChar"/>
    <w:uiPriority w:val="30"/>
    <w:qFormat/>
    <w:rsid w:val="00647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D3A"/>
    <w:rPr>
      <w:i/>
      <w:iCs/>
      <w:color w:val="0F4761" w:themeColor="accent1" w:themeShade="BF"/>
    </w:rPr>
  </w:style>
  <w:style w:type="character" w:styleId="IntenseReference">
    <w:name w:val="Intense Reference"/>
    <w:basedOn w:val="DefaultParagraphFont"/>
    <w:uiPriority w:val="32"/>
    <w:qFormat/>
    <w:rsid w:val="00647D3A"/>
    <w:rPr>
      <w:b/>
      <w:bCs/>
      <w:smallCaps/>
      <w:color w:val="0F4761" w:themeColor="accent1" w:themeShade="BF"/>
      <w:spacing w:val="5"/>
    </w:rPr>
  </w:style>
  <w:style w:type="character" w:styleId="Hyperlink">
    <w:name w:val="Hyperlink"/>
    <w:basedOn w:val="DefaultParagraphFont"/>
    <w:uiPriority w:val="99"/>
    <w:semiHidden/>
    <w:unhideWhenUsed/>
    <w:rsid w:val="00C7384A"/>
    <w:rPr>
      <w:color w:val="0000FF"/>
      <w:u w:val="single"/>
    </w:rPr>
  </w:style>
  <w:style w:type="paragraph" w:styleId="TOC1">
    <w:name w:val="toc 1"/>
    <w:basedOn w:val="Normal"/>
    <w:next w:val="Normal"/>
    <w:autoRedefine/>
    <w:uiPriority w:val="39"/>
    <w:semiHidden/>
    <w:unhideWhenUsed/>
    <w:rsid w:val="00C7384A"/>
    <w:pPr>
      <w:spacing w:after="100"/>
    </w:pPr>
  </w:style>
  <w:style w:type="paragraph" w:styleId="TOCHeading">
    <w:name w:val="TOC Heading"/>
    <w:basedOn w:val="Heading1"/>
    <w:next w:val="Normal"/>
    <w:uiPriority w:val="39"/>
    <w:semiHidden/>
    <w:unhideWhenUsed/>
    <w:qFormat/>
    <w:rsid w:val="00C7384A"/>
    <w:pPr>
      <w:spacing w:before="480" w:after="0"/>
      <w:outlineLvl w:val="9"/>
    </w:pPr>
    <w:rPr>
      <w:rFonts w:ascii="Times New Roman" w:hAnsi="Times New Roman"/>
      <w:bCs/>
      <w:sz w:val="32"/>
      <w:szCs w:val="28"/>
    </w:rPr>
  </w:style>
  <w:style w:type="paragraph" w:customStyle="1" w:styleId="Normal1">
    <w:name w:val="Normal1"/>
    <w:rsid w:val="00C7384A"/>
    <w:pPr>
      <w:spacing w:after="0" w:line="276" w:lineRule="auto"/>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9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ziy\Downloads\Badrun%20Nahar-IMM2_BMIH6007-.docx" TargetMode="External"/><Relationship Id="rId13" Type="http://schemas.openxmlformats.org/officeDocument/2006/relationships/hyperlink" Target="file:///C:\Users\kaziy\Downloads\Badrun%20Nahar-IMM2_BMIH6007-.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kaziy\Downloads\Badrun%20Nahar-IMM2_BMIH6007-.docx" TargetMode="External"/><Relationship Id="rId12" Type="http://schemas.openxmlformats.org/officeDocument/2006/relationships/hyperlink" Target="file:///C:\Users\kaziy\Downloads\Badrun%20Nahar-IMM2_BMIH6007-.docx" TargetMode="External"/><Relationship Id="rId17" Type="http://schemas.openxmlformats.org/officeDocument/2006/relationships/hyperlink" Target="https://www.ecoinnovatesummit.com/" TargetMode="External"/><Relationship Id="rId2" Type="http://schemas.openxmlformats.org/officeDocument/2006/relationships/styles" Target="styles.xml"/><Relationship Id="rId16" Type="http://schemas.openxmlformats.org/officeDocument/2006/relationships/hyperlink" Target="https://www.eventmanagement.com/articles/cultural-considerations-event-planning/" TargetMode="External"/><Relationship Id="rId1" Type="http://schemas.openxmlformats.org/officeDocument/2006/relationships/numbering" Target="numbering.xml"/><Relationship Id="rId6" Type="http://schemas.openxmlformats.org/officeDocument/2006/relationships/hyperlink" Target="file:///C:\Users\kaziy\Downloads\Badrun%20Nahar-IMM2_BMIH6007-.docx" TargetMode="External"/><Relationship Id="rId11" Type="http://schemas.openxmlformats.org/officeDocument/2006/relationships/hyperlink" Target="file:///C:\Users\kaziy\Downloads\Badrun%20Nahar-IMM2_BMIH6007-.docx" TargetMode="External"/><Relationship Id="rId5" Type="http://schemas.openxmlformats.org/officeDocument/2006/relationships/hyperlink" Target="file:///C:\Users\kaziy\Downloads\Badrun%20Nahar-IMM2_BMIH6007-.docx" TargetMode="External"/><Relationship Id="rId15" Type="http://schemas.openxmlformats.org/officeDocument/2006/relationships/hyperlink" Target="https://www.epa.gov/regional-environmental-challenges/derby-uk/" TargetMode="External"/><Relationship Id="rId10" Type="http://schemas.openxmlformats.org/officeDocument/2006/relationships/hyperlink" Target="file:///C:\Users\kaziy\Downloads\Badrun%20Nahar-IMM2_BMIH6007-.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kaziy\Downloads\Badrun%20Nahar-IMM2_BMIH6007-.docx" TargetMode="External"/><Relationship Id="rId14" Type="http://schemas.openxmlformats.org/officeDocument/2006/relationships/hyperlink" Target="file:///C:\Users\kaziy\Downloads\Badrun%20Nahar-IMM2_BMIH6007-.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2</cp:revision>
  <dcterms:created xsi:type="dcterms:W3CDTF">2024-03-01T13:25:00Z</dcterms:created>
  <dcterms:modified xsi:type="dcterms:W3CDTF">2024-03-01T13:25:00Z</dcterms:modified>
</cp:coreProperties>
</file>