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BB4FC0" w14:textId="77777777" w:rsidR="00075988" w:rsidRPr="00A47AF7" w:rsidRDefault="00075988" w:rsidP="00075988">
      <w:pPr>
        <w:jc w:val="center"/>
        <w:rPr>
          <w:b/>
          <w:bCs/>
          <w:sz w:val="36"/>
          <w:szCs w:val="36"/>
          <w:u w:val="single"/>
          <w:lang w:val="en-GB"/>
        </w:rPr>
      </w:pPr>
    </w:p>
    <w:p w14:paraId="42EF3990" w14:textId="77777777" w:rsidR="00075988" w:rsidRPr="00A47AF7" w:rsidRDefault="00075988" w:rsidP="00075988">
      <w:pPr>
        <w:jc w:val="center"/>
        <w:rPr>
          <w:b/>
          <w:bCs/>
          <w:sz w:val="36"/>
          <w:szCs w:val="36"/>
          <w:u w:val="single"/>
          <w:lang w:val="en-GB"/>
        </w:rPr>
      </w:pPr>
    </w:p>
    <w:p w14:paraId="6E8027B8" w14:textId="77777777" w:rsidR="00075988" w:rsidRPr="00A47AF7" w:rsidRDefault="00075988" w:rsidP="00075988">
      <w:pPr>
        <w:jc w:val="center"/>
        <w:rPr>
          <w:b/>
          <w:bCs/>
          <w:sz w:val="36"/>
          <w:szCs w:val="36"/>
          <w:u w:val="single"/>
          <w:lang w:val="en-GB"/>
        </w:rPr>
      </w:pPr>
    </w:p>
    <w:p w14:paraId="4580B8F3" w14:textId="77777777" w:rsidR="00075988" w:rsidRPr="00A47AF7" w:rsidRDefault="00075988" w:rsidP="00075988">
      <w:pPr>
        <w:jc w:val="center"/>
        <w:rPr>
          <w:b/>
          <w:bCs/>
          <w:sz w:val="36"/>
          <w:szCs w:val="36"/>
          <w:u w:val="single"/>
          <w:lang w:val="en-GB"/>
        </w:rPr>
      </w:pPr>
    </w:p>
    <w:p w14:paraId="76442CE6" w14:textId="77777777" w:rsidR="00075988" w:rsidRPr="00A47AF7" w:rsidRDefault="00075988" w:rsidP="00FC49C7">
      <w:pPr>
        <w:rPr>
          <w:b/>
          <w:bCs/>
          <w:sz w:val="36"/>
          <w:szCs w:val="36"/>
          <w:u w:val="single"/>
          <w:lang w:val="en-GB"/>
        </w:rPr>
      </w:pPr>
    </w:p>
    <w:p w14:paraId="307B5F9A" w14:textId="77777777" w:rsidR="00075988" w:rsidRPr="00A47AF7" w:rsidRDefault="00075988" w:rsidP="00075988">
      <w:pPr>
        <w:jc w:val="center"/>
        <w:rPr>
          <w:b/>
          <w:bCs/>
          <w:sz w:val="36"/>
          <w:szCs w:val="36"/>
          <w:u w:val="single"/>
          <w:lang w:val="en-GB"/>
        </w:rPr>
      </w:pPr>
    </w:p>
    <w:p w14:paraId="080F6E17" w14:textId="77777777" w:rsidR="00075988" w:rsidRPr="00A47AF7" w:rsidRDefault="00075988" w:rsidP="00075988">
      <w:pPr>
        <w:jc w:val="center"/>
        <w:rPr>
          <w:b/>
          <w:bCs/>
          <w:sz w:val="36"/>
          <w:szCs w:val="36"/>
          <w:u w:val="single"/>
          <w:lang w:val="en-GB"/>
        </w:rPr>
      </w:pPr>
    </w:p>
    <w:p w14:paraId="52FF2559" w14:textId="0EE12636" w:rsidR="002A0184" w:rsidRPr="00C56869" w:rsidRDefault="00075988" w:rsidP="00C56869">
      <w:pPr>
        <w:jc w:val="center"/>
        <w:rPr>
          <w:b/>
          <w:bCs/>
          <w:sz w:val="36"/>
          <w:szCs w:val="36"/>
          <w:u w:val="single"/>
          <w:lang w:val="en-GB"/>
        </w:rPr>
      </w:pPr>
      <w:r w:rsidRPr="00A47AF7">
        <w:rPr>
          <w:b/>
          <w:bCs/>
          <w:sz w:val="36"/>
          <w:szCs w:val="36"/>
          <w:u w:val="single"/>
          <w:lang w:val="en-GB"/>
        </w:rPr>
        <w:t>PROBLEM-SOLVING AND DECISION MAKING</w:t>
      </w:r>
    </w:p>
    <w:p w14:paraId="38D77EEC" w14:textId="77777777" w:rsidR="002A0184" w:rsidRDefault="002A0184">
      <w:pPr>
        <w:pStyle w:val="s2"/>
        <w:spacing w:before="0" w:beforeAutospacing="0" w:after="0" w:afterAutospacing="0" w:line="480" w:lineRule="auto"/>
        <w:jc w:val="center"/>
        <w:divId w:val="959994789"/>
        <w:rPr>
          <w:rFonts w:ascii="-webkit-standard" w:hAnsi="-webkit-standard"/>
          <w:color w:val="000000"/>
          <w:sz w:val="27"/>
          <w:szCs w:val="27"/>
        </w:rPr>
      </w:pPr>
      <w:r>
        <w:rPr>
          <w:rStyle w:val="bumpedfont15"/>
          <w:color w:val="000000"/>
          <w:sz w:val="27"/>
          <w:szCs w:val="27"/>
        </w:rPr>
        <w:t>Name of the University:</w:t>
      </w:r>
      <w:r>
        <w:rPr>
          <w:rStyle w:val="apple-converted-space"/>
          <w:color w:val="000000"/>
          <w:sz w:val="27"/>
          <w:szCs w:val="27"/>
        </w:rPr>
        <w:t> </w:t>
      </w:r>
      <w:r>
        <w:rPr>
          <w:rStyle w:val="bumpedfont15"/>
          <w:color w:val="000000"/>
          <w:sz w:val="27"/>
          <w:szCs w:val="27"/>
        </w:rPr>
        <w:t>University of Wales Trinity Saint David</w:t>
      </w:r>
    </w:p>
    <w:p w14:paraId="3E2D042B" w14:textId="77777777" w:rsidR="002A0184" w:rsidRDefault="002A0184">
      <w:pPr>
        <w:pStyle w:val="s2"/>
        <w:spacing w:before="0" w:beforeAutospacing="0" w:after="0" w:afterAutospacing="0" w:line="480" w:lineRule="auto"/>
        <w:jc w:val="center"/>
        <w:divId w:val="959994789"/>
        <w:rPr>
          <w:rFonts w:ascii="-webkit-standard" w:hAnsi="-webkit-standard"/>
          <w:color w:val="000000"/>
          <w:sz w:val="27"/>
          <w:szCs w:val="27"/>
        </w:rPr>
      </w:pPr>
      <w:r>
        <w:rPr>
          <w:rStyle w:val="bumpedfont15"/>
          <w:color w:val="000000"/>
          <w:sz w:val="27"/>
          <w:szCs w:val="27"/>
        </w:rPr>
        <w:t>Name of the Student:</w:t>
      </w:r>
      <w:r>
        <w:rPr>
          <w:rStyle w:val="apple-converted-space"/>
          <w:color w:val="000000"/>
          <w:sz w:val="27"/>
          <w:szCs w:val="27"/>
        </w:rPr>
        <w:t> </w:t>
      </w:r>
      <w:r>
        <w:rPr>
          <w:rStyle w:val="bumpedfont15"/>
          <w:color w:val="000000"/>
          <w:sz w:val="27"/>
          <w:szCs w:val="27"/>
        </w:rPr>
        <w:t>Ruxandra Moisei</w:t>
      </w:r>
      <w:r>
        <w:rPr>
          <w:rStyle w:val="apple-converted-space"/>
          <w:color w:val="000000"/>
          <w:sz w:val="27"/>
          <w:szCs w:val="27"/>
        </w:rPr>
        <w:t> </w:t>
      </w:r>
    </w:p>
    <w:p w14:paraId="6E83A454" w14:textId="25C6ECF2" w:rsidR="008B4C26" w:rsidRDefault="002A0184" w:rsidP="00777CB3">
      <w:pPr>
        <w:pStyle w:val="s2"/>
        <w:spacing w:before="0" w:beforeAutospacing="0" w:after="0" w:afterAutospacing="0" w:line="480" w:lineRule="auto"/>
        <w:jc w:val="center"/>
        <w:divId w:val="959994789"/>
        <w:rPr>
          <w:rStyle w:val="bumpedfont15"/>
          <w:color w:val="000000"/>
          <w:sz w:val="27"/>
          <w:szCs w:val="27"/>
        </w:rPr>
      </w:pPr>
      <w:r>
        <w:rPr>
          <w:rStyle w:val="bumpedfont15"/>
          <w:color w:val="000000"/>
          <w:sz w:val="27"/>
          <w:szCs w:val="27"/>
        </w:rPr>
        <w:t>Student Number:1917418</w:t>
      </w:r>
    </w:p>
    <w:p w14:paraId="5B7CCD9D" w14:textId="5DE8E7BC" w:rsidR="00777CB3" w:rsidRDefault="00777CB3" w:rsidP="00777CB3">
      <w:pPr>
        <w:pStyle w:val="s2"/>
        <w:spacing w:before="0" w:beforeAutospacing="0" w:after="0" w:afterAutospacing="0" w:line="480" w:lineRule="auto"/>
        <w:jc w:val="center"/>
        <w:divId w:val="959994789"/>
        <w:rPr>
          <w:rStyle w:val="bumpedfont15"/>
          <w:color w:val="000000"/>
          <w:sz w:val="27"/>
          <w:szCs w:val="27"/>
        </w:rPr>
      </w:pPr>
    </w:p>
    <w:p w14:paraId="4B0F001F" w14:textId="19848386" w:rsidR="00777CB3" w:rsidRDefault="00777CB3" w:rsidP="00777CB3">
      <w:pPr>
        <w:pStyle w:val="s2"/>
        <w:spacing w:before="0" w:beforeAutospacing="0" w:after="0" w:afterAutospacing="0" w:line="480" w:lineRule="auto"/>
        <w:jc w:val="center"/>
        <w:divId w:val="959994789"/>
        <w:rPr>
          <w:rStyle w:val="bumpedfont15"/>
          <w:color w:val="000000"/>
          <w:sz w:val="27"/>
          <w:szCs w:val="27"/>
        </w:rPr>
      </w:pPr>
    </w:p>
    <w:p w14:paraId="0BB6727E" w14:textId="77777777" w:rsidR="00777CB3" w:rsidRPr="00777CB3" w:rsidRDefault="00777CB3" w:rsidP="00777CB3">
      <w:pPr>
        <w:pStyle w:val="s2"/>
        <w:spacing w:before="0" w:beforeAutospacing="0" w:after="0" w:afterAutospacing="0" w:line="480" w:lineRule="auto"/>
        <w:jc w:val="center"/>
        <w:divId w:val="959994789"/>
        <w:rPr>
          <w:rFonts w:ascii="-webkit-standard" w:hAnsi="-webkit-standard"/>
          <w:color w:val="000000"/>
          <w:sz w:val="27"/>
          <w:szCs w:val="27"/>
        </w:rPr>
      </w:pPr>
    </w:p>
    <w:p w14:paraId="21489BA1" w14:textId="77777777" w:rsidR="00D34B8B" w:rsidRPr="00A47AF7" w:rsidRDefault="00E777C2">
      <w:pPr>
        <w:jc w:val="left"/>
        <w:rPr>
          <w:lang w:val="en-GB"/>
        </w:rPr>
      </w:pPr>
      <w:r w:rsidRPr="00A47AF7">
        <w:rPr>
          <w:lang w:val="en-GB"/>
        </w:rPr>
        <w:br w:type="page"/>
      </w:r>
    </w:p>
    <w:p w14:paraId="79873039" w14:textId="77777777" w:rsidR="004E6866" w:rsidRPr="00A47AF7" w:rsidRDefault="004E6866" w:rsidP="004E6866">
      <w:pPr>
        <w:jc w:val="center"/>
        <w:rPr>
          <w:b/>
          <w:lang w:val="en-GB"/>
        </w:rPr>
      </w:pPr>
      <w:r w:rsidRPr="00A47AF7">
        <w:rPr>
          <w:b/>
          <w:lang w:val="en-GB"/>
        </w:rPr>
        <w:t>Executive Summary</w:t>
      </w:r>
    </w:p>
    <w:p w14:paraId="5251F883" w14:textId="77777777" w:rsidR="004E6866" w:rsidRPr="00A47AF7" w:rsidRDefault="004E6866" w:rsidP="00FC49C7">
      <w:pPr>
        <w:rPr>
          <w:lang w:val="en-GB"/>
        </w:rPr>
      </w:pPr>
      <w:r w:rsidRPr="00A47AF7">
        <w:rPr>
          <w:lang w:val="en-GB"/>
        </w:rPr>
        <w:t xml:space="preserve">This specific assignment has provided knowledge about the accession of the techniques to eradicate the issues by the development of the planning as well as process as per the demand of the situation. Moreover, the project has shed light into the communication planning and process that promotes a better relationship with the stakeholders along with magnification of tools for the solution. </w:t>
      </w:r>
    </w:p>
    <w:p w14:paraId="2DB79288" w14:textId="77777777" w:rsidR="004E6866" w:rsidRPr="00A47AF7" w:rsidRDefault="004E6866">
      <w:pPr>
        <w:spacing w:line="276" w:lineRule="auto"/>
        <w:jc w:val="left"/>
        <w:rPr>
          <w:lang w:val="en-GB"/>
        </w:rPr>
      </w:pPr>
      <w:r w:rsidRPr="00A47AF7">
        <w:rPr>
          <w:lang w:val="en-GB"/>
        </w:rPr>
        <w:br w:type="page"/>
      </w:r>
    </w:p>
    <w:p w14:paraId="767D362F" w14:textId="77777777" w:rsidR="004E6866" w:rsidRPr="00A47AF7" w:rsidRDefault="00077B68" w:rsidP="004E6866">
      <w:pPr>
        <w:jc w:val="center"/>
        <w:rPr>
          <w:b/>
          <w:bCs/>
          <w:lang w:val="en-GB"/>
        </w:rPr>
      </w:pPr>
      <w:r w:rsidRPr="00A47AF7">
        <w:rPr>
          <w:b/>
          <w:bCs/>
          <w:lang w:val="en-GB"/>
        </w:rPr>
        <w:t>Table of Contents</w:t>
      </w:r>
    </w:p>
    <w:sdt>
      <w:sdtPr>
        <w:rPr>
          <w:rFonts w:ascii="Times New Roman" w:eastAsiaTheme="minorHAnsi" w:hAnsi="Times New Roman" w:cstheme="minorBidi"/>
          <w:color w:val="auto"/>
          <w:sz w:val="24"/>
          <w:szCs w:val="22"/>
          <w:lang w:val="en-GB"/>
        </w:rPr>
        <w:id w:val="1327179200"/>
        <w:docPartObj>
          <w:docPartGallery w:val="Table of Contents"/>
          <w:docPartUnique/>
        </w:docPartObj>
      </w:sdtPr>
      <w:sdtEndPr>
        <w:rPr>
          <w:b/>
          <w:bCs/>
          <w:noProof/>
        </w:rPr>
      </w:sdtEndPr>
      <w:sdtContent>
        <w:p w14:paraId="3C948D8E" w14:textId="77777777" w:rsidR="004E6866" w:rsidRPr="00A47AF7" w:rsidRDefault="004E6866">
          <w:pPr>
            <w:pStyle w:val="TOCHeading"/>
            <w:rPr>
              <w:lang w:val="en-GB"/>
            </w:rPr>
          </w:pPr>
        </w:p>
        <w:p w14:paraId="2A074A64" w14:textId="77777777" w:rsidR="004E6866" w:rsidRPr="00A47AF7" w:rsidRDefault="004E6866">
          <w:pPr>
            <w:pStyle w:val="TOC1"/>
            <w:tabs>
              <w:tab w:val="right" w:leader="dot" w:pos="9016"/>
            </w:tabs>
            <w:rPr>
              <w:noProof/>
              <w:lang w:val="en-GB"/>
            </w:rPr>
          </w:pPr>
          <w:r w:rsidRPr="00A47AF7">
            <w:rPr>
              <w:lang w:val="en-GB"/>
            </w:rPr>
            <w:fldChar w:fldCharType="begin"/>
          </w:r>
          <w:r w:rsidRPr="00A47AF7">
            <w:rPr>
              <w:lang w:val="en-GB"/>
            </w:rPr>
            <w:instrText xml:space="preserve"> TOC \o "1-3" \h \z \u </w:instrText>
          </w:r>
          <w:r w:rsidRPr="00A47AF7">
            <w:rPr>
              <w:lang w:val="en-GB"/>
            </w:rPr>
            <w:fldChar w:fldCharType="separate"/>
          </w:r>
          <w:hyperlink w:anchor="_Toc60842021" w:history="1">
            <w:r w:rsidRPr="00A47AF7">
              <w:rPr>
                <w:rStyle w:val="Hyperlink"/>
                <w:noProof/>
                <w:lang w:val="en-GB"/>
              </w:rPr>
              <w:t>Introduction</w:t>
            </w:r>
            <w:r w:rsidRPr="00A47AF7">
              <w:rPr>
                <w:noProof/>
                <w:webHidden/>
                <w:lang w:val="en-GB"/>
              </w:rPr>
              <w:tab/>
            </w:r>
            <w:r w:rsidRPr="00A47AF7">
              <w:rPr>
                <w:noProof/>
                <w:webHidden/>
                <w:lang w:val="en-GB"/>
              </w:rPr>
              <w:fldChar w:fldCharType="begin"/>
            </w:r>
            <w:r w:rsidRPr="00A47AF7">
              <w:rPr>
                <w:noProof/>
                <w:webHidden/>
                <w:lang w:val="en-GB"/>
              </w:rPr>
              <w:instrText xml:space="preserve"> PAGEREF _Toc60842021 \h </w:instrText>
            </w:r>
            <w:r w:rsidRPr="00A47AF7">
              <w:rPr>
                <w:noProof/>
                <w:webHidden/>
                <w:lang w:val="en-GB"/>
              </w:rPr>
            </w:r>
            <w:r w:rsidRPr="00A47AF7">
              <w:rPr>
                <w:noProof/>
                <w:webHidden/>
                <w:lang w:val="en-GB"/>
              </w:rPr>
              <w:fldChar w:fldCharType="separate"/>
            </w:r>
            <w:r w:rsidRPr="00A47AF7">
              <w:rPr>
                <w:noProof/>
                <w:webHidden/>
                <w:lang w:val="en-GB"/>
              </w:rPr>
              <w:t>4</w:t>
            </w:r>
            <w:r w:rsidRPr="00A47AF7">
              <w:rPr>
                <w:noProof/>
                <w:webHidden/>
                <w:lang w:val="en-GB"/>
              </w:rPr>
              <w:fldChar w:fldCharType="end"/>
            </w:r>
          </w:hyperlink>
        </w:p>
        <w:p w14:paraId="74BDB4F1" w14:textId="77777777" w:rsidR="004E6866" w:rsidRPr="00A47AF7" w:rsidRDefault="00A059FF">
          <w:pPr>
            <w:pStyle w:val="TOC1"/>
            <w:tabs>
              <w:tab w:val="right" w:leader="dot" w:pos="9016"/>
            </w:tabs>
            <w:rPr>
              <w:noProof/>
              <w:lang w:val="en-GB"/>
            </w:rPr>
          </w:pPr>
          <w:hyperlink w:anchor="_Toc60842022" w:history="1">
            <w:r w:rsidR="004E6866" w:rsidRPr="00A47AF7">
              <w:rPr>
                <w:rStyle w:val="Hyperlink"/>
                <w:noProof/>
                <w:lang w:val="en-GB"/>
              </w:rPr>
              <w:t>Define a complex problem in the workplace including its scope and impact;</w:t>
            </w:r>
            <w:r w:rsidR="004E6866" w:rsidRPr="00A47AF7">
              <w:rPr>
                <w:noProof/>
                <w:webHidden/>
                <w:lang w:val="en-GB"/>
              </w:rPr>
              <w:tab/>
            </w:r>
            <w:r w:rsidR="004E6866" w:rsidRPr="00A47AF7">
              <w:rPr>
                <w:noProof/>
                <w:webHidden/>
                <w:lang w:val="en-GB"/>
              </w:rPr>
              <w:fldChar w:fldCharType="begin"/>
            </w:r>
            <w:r w:rsidR="004E6866" w:rsidRPr="00A47AF7">
              <w:rPr>
                <w:noProof/>
                <w:webHidden/>
                <w:lang w:val="en-GB"/>
              </w:rPr>
              <w:instrText xml:space="preserve"> PAGEREF _Toc60842022 \h </w:instrText>
            </w:r>
            <w:r w:rsidR="004E6866" w:rsidRPr="00A47AF7">
              <w:rPr>
                <w:noProof/>
                <w:webHidden/>
                <w:lang w:val="en-GB"/>
              </w:rPr>
            </w:r>
            <w:r w:rsidR="004E6866" w:rsidRPr="00A47AF7">
              <w:rPr>
                <w:noProof/>
                <w:webHidden/>
                <w:lang w:val="en-GB"/>
              </w:rPr>
              <w:fldChar w:fldCharType="separate"/>
            </w:r>
            <w:r w:rsidR="004E6866" w:rsidRPr="00A47AF7">
              <w:rPr>
                <w:noProof/>
                <w:webHidden/>
                <w:lang w:val="en-GB"/>
              </w:rPr>
              <w:t>4</w:t>
            </w:r>
            <w:r w:rsidR="004E6866" w:rsidRPr="00A47AF7">
              <w:rPr>
                <w:noProof/>
                <w:webHidden/>
                <w:lang w:val="en-GB"/>
              </w:rPr>
              <w:fldChar w:fldCharType="end"/>
            </w:r>
          </w:hyperlink>
        </w:p>
        <w:p w14:paraId="2CD380DB" w14:textId="77777777" w:rsidR="004E6866" w:rsidRPr="00A47AF7" w:rsidRDefault="00A059FF">
          <w:pPr>
            <w:pStyle w:val="TOC1"/>
            <w:tabs>
              <w:tab w:val="right" w:leader="dot" w:pos="9016"/>
            </w:tabs>
            <w:rPr>
              <w:noProof/>
              <w:lang w:val="en-GB"/>
            </w:rPr>
          </w:pPr>
          <w:hyperlink w:anchor="_Toc60842023" w:history="1">
            <w:r w:rsidR="004E6866" w:rsidRPr="00A47AF7">
              <w:rPr>
                <w:rStyle w:val="Hyperlink"/>
                <w:noProof/>
                <w:lang w:val="en-GB"/>
              </w:rPr>
              <w:t>Analyse information on the identified problem, to help inform the decision-making process</w:t>
            </w:r>
            <w:r w:rsidR="004E6866" w:rsidRPr="00A47AF7">
              <w:rPr>
                <w:noProof/>
                <w:webHidden/>
                <w:lang w:val="en-GB"/>
              </w:rPr>
              <w:tab/>
            </w:r>
            <w:r w:rsidR="004E6866" w:rsidRPr="00A47AF7">
              <w:rPr>
                <w:noProof/>
                <w:webHidden/>
                <w:lang w:val="en-GB"/>
              </w:rPr>
              <w:fldChar w:fldCharType="begin"/>
            </w:r>
            <w:r w:rsidR="004E6866" w:rsidRPr="00A47AF7">
              <w:rPr>
                <w:noProof/>
                <w:webHidden/>
                <w:lang w:val="en-GB"/>
              </w:rPr>
              <w:instrText xml:space="preserve"> PAGEREF _Toc60842023 \h </w:instrText>
            </w:r>
            <w:r w:rsidR="004E6866" w:rsidRPr="00A47AF7">
              <w:rPr>
                <w:noProof/>
                <w:webHidden/>
                <w:lang w:val="en-GB"/>
              </w:rPr>
            </w:r>
            <w:r w:rsidR="004E6866" w:rsidRPr="00A47AF7">
              <w:rPr>
                <w:noProof/>
                <w:webHidden/>
                <w:lang w:val="en-GB"/>
              </w:rPr>
              <w:fldChar w:fldCharType="separate"/>
            </w:r>
            <w:r w:rsidR="004E6866" w:rsidRPr="00A47AF7">
              <w:rPr>
                <w:noProof/>
                <w:webHidden/>
                <w:lang w:val="en-GB"/>
              </w:rPr>
              <w:t>5</w:t>
            </w:r>
            <w:r w:rsidR="004E6866" w:rsidRPr="00A47AF7">
              <w:rPr>
                <w:noProof/>
                <w:webHidden/>
                <w:lang w:val="en-GB"/>
              </w:rPr>
              <w:fldChar w:fldCharType="end"/>
            </w:r>
          </w:hyperlink>
        </w:p>
        <w:p w14:paraId="49031C69" w14:textId="77777777" w:rsidR="004E6866" w:rsidRPr="00A47AF7" w:rsidRDefault="00A059FF">
          <w:pPr>
            <w:pStyle w:val="TOC1"/>
            <w:tabs>
              <w:tab w:val="right" w:leader="dot" w:pos="9016"/>
            </w:tabs>
            <w:rPr>
              <w:noProof/>
              <w:lang w:val="en-GB"/>
            </w:rPr>
          </w:pPr>
          <w:hyperlink w:anchor="_Toc60842024" w:history="1">
            <w:r w:rsidR="004E6866" w:rsidRPr="00A47AF7">
              <w:rPr>
                <w:rStyle w:val="Hyperlink"/>
                <w:noProof/>
                <w:lang w:val="en-GB"/>
              </w:rPr>
              <w:t>Propose a range of alternative solutions to the problem</w:t>
            </w:r>
            <w:r w:rsidR="004E6866" w:rsidRPr="00A47AF7">
              <w:rPr>
                <w:noProof/>
                <w:webHidden/>
                <w:lang w:val="en-GB"/>
              </w:rPr>
              <w:tab/>
            </w:r>
            <w:r w:rsidR="004E6866" w:rsidRPr="00A47AF7">
              <w:rPr>
                <w:noProof/>
                <w:webHidden/>
                <w:lang w:val="en-GB"/>
              </w:rPr>
              <w:fldChar w:fldCharType="begin"/>
            </w:r>
            <w:r w:rsidR="004E6866" w:rsidRPr="00A47AF7">
              <w:rPr>
                <w:noProof/>
                <w:webHidden/>
                <w:lang w:val="en-GB"/>
              </w:rPr>
              <w:instrText xml:space="preserve"> PAGEREF _Toc60842024 \h </w:instrText>
            </w:r>
            <w:r w:rsidR="004E6866" w:rsidRPr="00A47AF7">
              <w:rPr>
                <w:noProof/>
                <w:webHidden/>
                <w:lang w:val="en-GB"/>
              </w:rPr>
            </w:r>
            <w:r w:rsidR="004E6866" w:rsidRPr="00A47AF7">
              <w:rPr>
                <w:noProof/>
                <w:webHidden/>
                <w:lang w:val="en-GB"/>
              </w:rPr>
              <w:fldChar w:fldCharType="separate"/>
            </w:r>
            <w:r w:rsidR="004E6866" w:rsidRPr="00A47AF7">
              <w:rPr>
                <w:noProof/>
                <w:webHidden/>
                <w:lang w:val="en-GB"/>
              </w:rPr>
              <w:t>5</w:t>
            </w:r>
            <w:r w:rsidR="004E6866" w:rsidRPr="00A47AF7">
              <w:rPr>
                <w:noProof/>
                <w:webHidden/>
                <w:lang w:val="en-GB"/>
              </w:rPr>
              <w:fldChar w:fldCharType="end"/>
            </w:r>
          </w:hyperlink>
        </w:p>
        <w:p w14:paraId="1765D398" w14:textId="77777777" w:rsidR="004E6866" w:rsidRPr="00A47AF7" w:rsidRDefault="00A059FF">
          <w:pPr>
            <w:pStyle w:val="TOC1"/>
            <w:tabs>
              <w:tab w:val="right" w:leader="dot" w:pos="9016"/>
            </w:tabs>
            <w:rPr>
              <w:noProof/>
              <w:lang w:val="en-GB"/>
            </w:rPr>
          </w:pPr>
          <w:hyperlink w:anchor="_Toc60842025" w:history="1">
            <w:r w:rsidR="004E6866" w:rsidRPr="00A47AF7">
              <w:rPr>
                <w:rStyle w:val="Hyperlink"/>
                <w:noProof/>
                <w:lang w:val="en-GB"/>
              </w:rPr>
              <w:t>Use a decision-making technique to evaluate a range of solutions to identify the most appropriate option</w:t>
            </w:r>
            <w:r w:rsidR="004E6866" w:rsidRPr="00A47AF7">
              <w:rPr>
                <w:noProof/>
                <w:webHidden/>
                <w:lang w:val="en-GB"/>
              </w:rPr>
              <w:tab/>
            </w:r>
            <w:r w:rsidR="004E6866" w:rsidRPr="00A47AF7">
              <w:rPr>
                <w:noProof/>
                <w:webHidden/>
                <w:lang w:val="en-GB"/>
              </w:rPr>
              <w:fldChar w:fldCharType="begin"/>
            </w:r>
            <w:r w:rsidR="004E6866" w:rsidRPr="00A47AF7">
              <w:rPr>
                <w:noProof/>
                <w:webHidden/>
                <w:lang w:val="en-GB"/>
              </w:rPr>
              <w:instrText xml:space="preserve"> PAGEREF _Toc60842025 \h </w:instrText>
            </w:r>
            <w:r w:rsidR="004E6866" w:rsidRPr="00A47AF7">
              <w:rPr>
                <w:noProof/>
                <w:webHidden/>
                <w:lang w:val="en-GB"/>
              </w:rPr>
            </w:r>
            <w:r w:rsidR="004E6866" w:rsidRPr="00A47AF7">
              <w:rPr>
                <w:noProof/>
                <w:webHidden/>
                <w:lang w:val="en-GB"/>
              </w:rPr>
              <w:fldChar w:fldCharType="separate"/>
            </w:r>
            <w:r w:rsidR="004E6866" w:rsidRPr="00A47AF7">
              <w:rPr>
                <w:noProof/>
                <w:webHidden/>
                <w:lang w:val="en-GB"/>
              </w:rPr>
              <w:t>6</w:t>
            </w:r>
            <w:r w:rsidR="004E6866" w:rsidRPr="00A47AF7">
              <w:rPr>
                <w:noProof/>
                <w:webHidden/>
                <w:lang w:val="en-GB"/>
              </w:rPr>
              <w:fldChar w:fldCharType="end"/>
            </w:r>
          </w:hyperlink>
        </w:p>
        <w:p w14:paraId="387333D4" w14:textId="77777777" w:rsidR="004E6866" w:rsidRPr="00A47AF7" w:rsidRDefault="00A059FF">
          <w:pPr>
            <w:pStyle w:val="TOC1"/>
            <w:tabs>
              <w:tab w:val="right" w:leader="dot" w:pos="9016"/>
            </w:tabs>
            <w:rPr>
              <w:noProof/>
              <w:lang w:val="en-GB"/>
            </w:rPr>
          </w:pPr>
          <w:hyperlink w:anchor="_Toc60842026" w:history="1">
            <w:r w:rsidR="004E6866" w:rsidRPr="00A47AF7">
              <w:rPr>
                <w:rStyle w:val="Hyperlink"/>
                <w:noProof/>
                <w:lang w:val="en-GB"/>
              </w:rPr>
              <w:t>Develop a plan for implementing the solution</w:t>
            </w:r>
            <w:r w:rsidR="004E6866" w:rsidRPr="00A47AF7">
              <w:rPr>
                <w:noProof/>
                <w:webHidden/>
                <w:lang w:val="en-GB"/>
              </w:rPr>
              <w:tab/>
            </w:r>
            <w:r w:rsidR="004E6866" w:rsidRPr="00A47AF7">
              <w:rPr>
                <w:noProof/>
                <w:webHidden/>
                <w:lang w:val="en-GB"/>
              </w:rPr>
              <w:fldChar w:fldCharType="begin"/>
            </w:r>
            <w:r w:rsidR="004E6866" w:rsidRPr="00A47AF7">
              <w:rPr>
                <w:noProof/>
                <w:webHidden/>
                <w:lang w:val="en-GB"/>
              </w:rPr>
              <w:instrText xml:space="preserve"> PAGEREF _Toc60842026 \h </w:instrText>
            </w:r>
            <w:r w:rsidR="004E6866" w:rsidRPr="00A47AF7">
              <w:rPr>
                <w:noProof/>
                <w:webHidden/>
                <w:lang w:val="en-GB"/>
              </w:rPr>
            </w:r>
            <w:r w:rsidR="004E6866" w:rsidRPr="00A47AF7">
              <w:rPr>
                <w:noProof/>
                <w:webHidden/>
                <w:lang w:val="en-GB"/>
              </w:rPr>
              <w:fldChar w:fldCharType="separate"/>
            </w:r>
            <w:r w:rsidR="004E6866" w:rsidRPr="00A47AF7">
              <w:rPr>
                <w:noProof/>
                <w:webHidden/>
                <w:lang w:val="en-GB"/>
              </w:rPr>
              <w:t>8</w:t>
            </w:r>
            <w:r w:rsidR="004E6866" w:rsidRPr="00A47AF7">
              <w:rPr>
                <w:noProof/>
                <w:webHidden/>
                <w:lang w:val="en-GB"/>
              </w:rPr>
              <w:fldChar w:fldCharType="end"/>
            </w:r>
          </w:hyperlink>
        </w:p>
        <w:p w14:paraId="36981C0A" w14:textId="77777777" w:rsidR="004E6866" w:rsidRPr="00A47AF7" w:rsidRDefault="00A059FF">
          <w:pPr>
            <w:pStyle w:val="TOC1"/>
            <w:tabs>
              <w:tab w:val="right" w:leader="dot" w:pos="9016"/>
            </w:tabs>
            <w:rPr>
              <w:noProof/>
              <w:lang w:val="en-GB"/>
            </w:rPr>
          </w:pPr>
          <w:hyperlink w:anchor="_Toc60842027" w:history="1">
            <w:r w:rsidR="004E6866" w:rsidRPr="00A47AF7">
              <w:rPr>
                <w:rStyle w:val="Hyperlink"/>
                <w:noProof/>
                <w:lang w:val="en-GB"/>
              </w:rPr>
              <w:t>Communicate the plan to stakeholders</w:t>
            </w:r>
            <w:r w:rsidR="004E6866" w:rsidRPr="00A47AF7">
              <w:rPr>
                <w:noProof/>
                <w:webHidden/>
                <w:lang w:val="en-GB"/>
              </w:rPr>
              <w:tab/>
            </w:r>
            <w:r w:rsidR="004E6866" w:rsidRPr="00A47AF7">
              <w:rPr>
                <w:noProof/>
                <w:webHidden/>
                <w:lang w:val="en-GB"/>
              </w:rPr>
              <w:fldChar w:fldCharType="begin"/>
            </w:r>
            <w:r w:rsidR="004E6866" w:rsidRPr="00A47AF7">
              <w:rPr>
                <w:noProof/>
                <w:webHidden/>
                <w:lang w:val="en-GB"/>
              </w:rPr>
              <w:instrText xml:space="preserve"> PAGEREF _Toc60842027 \h </w:instrText>
            </w:r>
            <w:r w:rsidR="004E6866" w:rsidRPr="00A47AF7">
              <w:rPr>
                <w:noProof/>
                <w:webHidden/>
                <w:lang w:val="en-GB"/>
              </w:rPr>
            </w:r>
            <w:r w:rsidR="004E6866" w:rsidRPr="00A47AF7">
              <w:rPr>
                <w:noProof/>
                <w:webHidden/>
                <w:lang w:val="en-GB"/>
              </w:rPr>
              <w:fldChar w:fldCharType="separate"/>
            </w:r>
            <w:r w:rsidR="004E6866" w:rsidRPr="00A47AF7">
              <w:rPr>
                <w:noProof/>
                <w:webHidden/>
                <w:lang w:val="en-GB"/>
              </w:rPr>
              <w:t>11</w:t>
            </w:r>
            <w:r w:rsidR="004E6866" w:rsidRPr="00A47AF7">
              <w:rPr>
                <w:noProof/>
                <w:webHidden/>
                <w:lang w:val="en-GB"/>
              </w:rPr>
              <w:fldChar w:fldCharType="end"/>
            </w:r>
          </w:hyperlink>
        </w:p>
        <w:p w14:paraId="0478852D" w14:textId="77777777" w:rsidR="004E6866" w:rsidRPr="00A47AF7" w:rsidRDefault="00A059FF">
          <w:pPr>
            <w:pStyle w:val="TOC1"/>
            <w:tabs>
              <w:tab w:val="right" w:leader="dot" w:pos="9016"/>
            </w:tabs>
            <w:rPr>
              <w:noProof/>
              <w:lang w:val="en-GB"/>
            </w:rPr>
          </w:pPr>
          <w:hyperlink w:anchor="_Toc60842028" w:history="1">
            <w:r w:rsidR="004E6866" w:rsidRPr="00A47AF7">
              <w:rPr>
                <w:rStyle w:val="Hyperlink"/>
                <w:noProof/>
                <w:lang w:val="en-GB"/>
              </w:rPr>
              <w:t>Assess appropriate monitoring and review techniques to ensure successful implementation of the solution.</w:t>
            </w:r>
            <w:r w:rsidR="004E6866" w:rsidRPr="00A47AF7">
              <w:rPr>
                <w:noProof/>
                <w:webHidden/>
                <w:lang w:val="en-GB"/>
              </w:rPr>
              <w:tab/>
            </w:r>
            <w:r w:rsidR="004E6866" w:rsidRPr="00A47AF7">
              <w:rPr>
                <w:noProof/>
                <w:webHidden/>
                <w:lang w:val="en-GB"/>
              </w:rPr>
              <w:fldChar w:fldCharType="begin"/>
            </w:r>
            <w:r w:rsidR="004E6866" w:rsidRPr="00A47AF7">
              <w:rPr>
                <w:noProof/>
                <w:webHidden/>
                <w:lang w:val="en-GB"/>
              </w:rPr>
              <w:instrText xml:space="preserve"> PAGEREF _Toc60842028 \h </w:instrText>
            </w:r>
            <w:r w:rsidR="004E6866" w:rsidRPr="00A47AF7">
              <w:rPr>
                <w:noProof/>
                <w:webHidden/>
                <w:lang w:val="en-GB"/>
              </w:rPr>
            </w:r>
            <w:r w:rsidR="004E6866" w:rsidRPr="00A47AF7">
              <w:rPr>
                <w:noProof/>
                <w:webHidden/>
                <w:lang w:val="en-GB"/>
              </w:rPr>
              <w:fldChar w:fldCharType="separate"/>
            </w:r>
            <w:r w:rsidR="004E6866" w:rsidRPr="00A47AF7">
              <w:rPr>
                <w:noProof/>
                <w:webHidden/>
                <w:lang w:val="en-GB"/>
              </w:rPr>
              <w:t>11</w:t>
            </w:r>
            <w:r w:rsidR="004E6866" w:rsidRPr="00A47AF7">
              <w:rPr>
                <w:noProof/>
                <w:webHidden/>
                <w:lang w:val="en-GB"/>
              </w:rPr>
              <w:fldChar w:fldCharType="end"/>
            </w:r>
          </w:hyperlink>
        </w:p>
        <w:p w14:paraId="1E99C526" w14:textId="77777777" w:rsidR="004E6866" w:rsidRPr="00A47AF7" w:rsidRDefault="00A059FF">
          <w:pPr>
            <w:pStyle w:val="TOC1"/>
            <w:tabs>
              <w:tab w:val="right" w:leader="dot" w:pos="9016"/>
            </w:tabs>
            <w:rPr>
              <w:noProof/>
              <w:lang w:val="en-GB"/>
            </w:rPr>
          </w:pPr>
          <w:hyperlink w:anchor="_Toc60842029" w:history="1">
            <w:r w:rsidR="004E6866" w:rsidRPr="00A47AF7">
              <w:rPr>
                <w:rStyle w:val="Hyperlink"/>
                <w:noProof/>
                <w:lang w:val="en-GB"/>
              </w:rPr>
              <w:t>Conclusion</w:t>
            </w:r>
            <w:r w:rsidR="004E6866" w:rsidRPr="00A47AF7">
              <w:rPr>
                <w:noProof/>
                <w:webHidden/>
                <w:lang w:val="en-GB"/>
              </w:rPr>
              <w:tab/>
            </w:r>
            <w:r w:rsidR="004E6866" w:rsidRPr="00A47AF7">
              <w:rPr>
                <w:noProof/>
                <w:webHidden/>
                <w:lang w:val="en-GB"/>
              </w:rPr>
              <w:fldChar w:fldCharType="begin"/>
            </w:r>
            <w:r w:rsidR="004E6866" w:rsidRPr="00A47AF7">
              <w:rPr>
                <w:noProof/>
                <w:webHidden/>
                <w:lang w:val="en-GB"/>
              </w:rPr>
              <w:instrText xml:space="preserve"> PAGEREF _Toc60842029 \h </w:instrText>
            </w:r>
            <w:r w:rsidR="004E6866" w:rsidRPr="00A47AF7">
              <w:rPr>
                <w:noProof/>
                <w:webHidden/>
                <w:lang w:val="en-GB"/>
              </w:rPr>
            </w:r>
            <w:r w:rsidR="004E6866" w:rsidRPr="00A47AF7">
              <w:rPr>
                <w:noProof/>
                <w:webHidden/>
                <w:lang w:val="en-GB"/>
              </w:rPr>
              <w:fldChar w:fldCharType="separate"/>
            </w:r>
            <w:r w:rsidR="004E6866" w:rsidRPr="00A47AF7">
              <w:rPr>
                <w:noProof/>
                <w:webHidden/>
                <w:lang w:val="en-GB"/>
              </w:rPr>
              <w:t>12</w:t>
            </w:r>
            <w:r w:rsidR="004E6866" w:rsidRPr="00A47AF7">
              <w:rPr>
                <w:noProof/>
                <w:webHidden/>
                <w:lang w:val="en-GB"/>
              </w:rPr>
              <w:fldChar w:fldCharType="end"/>
            </w:r>
          </w:hyperlink>
        </w:p>
        <w:p w14:paraId="0C2D0652" w14:textId="77777777" w:rsidR="004E6866" w:rsidRPr="00A47AF7" w:rsidRDefault="00A059FF">
          <w:pPr>
            <w:pStyle w:val="TOC1"/>
            <w:tabs>
              <w:tab w:val="right" w:leader="dot" w:pos="9016"/>
            </w:tabs>
            <w:rPr>
              <w:noProof/>
              <w:lang w:val="en-GB"/>
            </w:rPr>
          </w:pPr>
          <w:hyperlink w:anchor="_Toc60842030" w:history="1">
            <w:r w:rsidR="004E6866" w:rsidRPr="00A47AF7">
              <w:rPr>
                <w:rStyle w:val="Hyperlink"/>
                <w:noProof/>
                <w:lang w:val="en-GB"/>
              </w:rPr>
              <w:t>References</w:t>
            </w:r>
            <w:r w:rsidR="004E6866" w:rsidRPr="00A47AF7">
              <w:rPr>
                <w:noProof/>
                <w:webHidden/>
                <w:lang w:val="en-GB"/>
              </w:rPr>
              <w:tab/>
            </w:r>
            <w:r w:rsidR="004E6866" w:rsidRPr="00A47AF7">
              <w:rPr>
                <w:noProof/>
                <w:webHidden/>
                <w:lang w:val="en-GB"/>
              </w:rPr>
              <w:fldChar w:fldCharType="begin"/>
            </w:r>
            <w:r w:rsidR="004E6866" w:rsidRPr="00A47AF7">
              <w:rPr>
                <w:noProof/>
                <w:webHidden/>
                <w:lang w:val="en-GB"/>
              </w:rPr>
              <w:instrText xml:space="preserve"> PAGEREF _Toc60842030 \h </w:instrText>
            </w:r>
            <w:r w:rsidR="004E6866" w:rsidRPr="00A47AF7">
              <w:rPr>
                <w:noProof/>
                <w:webHidden/>
                <w:lang w:val="en-GB"/>
              </w:rPr>
            </w:r>
            <w:r w:rsidR="004E6866" w:rsidRPr="00A47AF7">
              <w:rPr>
                <w:noProof/>
                <w:webHidden/>
                <w:lang w:val="en-GB"/>
              </w:rPr>
              <w:fldChar w:fldCharType="separate"/>
            </w:r>
            <w:r w:rsidR="004E6866" w:rsidRPr="00A47AF7">
              <w:rPr>
                <w:noProof/>
                <w:webHidden/>
                <w:lang w:val="en-GB"/>
              </w:rPr>
              <w:t>13</w:t>
            </w:r>
            <w:r w:rsidR="004E6866" w:rsidRPr="00A47AF7">
              <w:rPr>
                <w:noProof/>
                <w:webHidden/>
                <w:lang w:val="en-GB"/>
              </w:rPr>
              <w:fldChar w:fldCharType="end"/>
            </w:r>
          </w:hyperlink>
        </w:p>
        <w:p w14:paraId="36581E27" w14:textId="77777777" w:rsidR="004E6866" w:rsidRPr="00A47AF7" w:rsidRDefault="004E6866">
          <w:pPr>
            <w:rPr>
              <w:lang w:val="en-GB"/>
            </w:rPr>
          </w:pPr>
          <w:r w:rsidRPr="00A47AF7">
            <w:rPr>
              <w:b/>
              <w:bCs/>
              <w:noProof/>
              <w:lang w:val="en-GB"/>
            </w:rPr>
            <w:fldChar w:fldCharType="end"/>
          </w:r>
        </w:p>
      </w:sdtContent>
    </w:sdt>
    <w:p w14:paraId="6D899801" w14:textId="77777777" w:rsidR="00D34B8B" w:rsidRPr="00A47AF7" w:rsidRDefault="00D34B8B" w:rsidP="004E6866">
      <w:pPr>
        <w:jc w:val="center"/>
        <w:rPr>
          <w:b/>
          <w:bCs/>
          <w:lang w:val="en-GB"/>
        </w:rPr>
      </w:pPr>
    </w:p>
    <w:p w14:paraId="52995666" w14:textId="77777777" w:rsidR="004E6866" w:rsidRPr="00A47AF7" w:rsidRDefault="00E777C2" w:rsidP="004E6866">
      <w:pPr>
        <w:jc w:val="center"/>
        <w:rPr>
          <w:lang w:val="en-GB"/>
        </w:rPr>
      </w:pPr>
      <w:r w:rsidRPr="00A47AF7">
        <w:rPr>
          <w:lang w:val="en-GB"/>
        </w:rPr>
        <w:br w:type="page"/>
      </w:r>
    </w:p>
    <w:p w14:paraId="5F946098" w14:textId="77777777" w:rsidR="00D34B8B" w:rsidRPr="00A47AF7" w:rsidRDefault="00077B68" w:rsidP="00077B68">
      <w:pPr>
        <w:pStyle w:val="Heading1"/>
        <w:rPr>
          <w:lang w:val="en-GB"/>
        </w:rPr>
      </w:pPr>
      <w:bookmarkStart w:id="0" w:name="_Toc60842021"/>
      <w:r w:rsidRPr="00A47AF7">
        <w:rPr>
          <w:lang w:val="en-GB"/>
        </w:rPr>
        <w:t>Introduction</w:t>
      </w:r>
      <w:bookmarkEnd w:id="0"/>
    </w:p>
    <w:p w14:paraId="5A4A8361" w14:textId="77777777" w:rsidR="00BF49BF" w:rsidRPr="00A47AF7" w:rsidRDefault="00BF49BF" w:rsidP="00BF49BF">
      <w:pPr>
        <w:rPr>
          <w:lang w:val="en-GB"/>
        </w:rPr>
      </w:pPr>
      <w:r w:rsidRPr="00A47AF7">
        <w:rPr>
          <w:lang w:val="en-GB"/>
        </w:rPr>
        <w:t xml:space="preserve">The introduction of the issues in an organisation is a common factor, which leads to the degradation of the growth as well as prosperity. Therefore, in reference to this study, this project has provided the knowledge and information about the analysis of the issues along with the possible recommendation for the esteemed organisation. </w:t>
      </w:r>
      <w:r w:rsidR="00EC2804" w:rsidRPr="00A47AF7">
        <w:rPr>
          <w:lang w:val="en-GB"/>
        </w:rPr>
        <w:t>In the present time, the accumulation of the issues like the external atmosphere as like Political, economic are some of the major prominent factor results in the creation of complexities.</w:t>
      </w:r>
    </w:p>
    <w:p w14:paraId="779F0A1C" w14:textId="77777777" w:rsidR="00D34B8B" w:rsidRPr="00A47AF7" w:rsidRDefault="00E777C2" w:rsidP="00077B68">
      <w:pPr>
        <w:pStyle w:val="Heading1"/>
        <w:rPr>
          <w:lang w:val="en-GB"/>
        </w:rPr>
      </w:pPr>
      <w:bookmarkStart w:id="1" w:name="_Toc60842022"/>
      <w:r w:rsidRPr="00A47AF7">
        <w:rPr>
          <w:lang w:val="en-GB"/>
        </w:rPr>
        <w:t>Define a complex problem in the workplace including its scope and impact;</w:t>
      </w:r>
      <w:bookmarkEnd w:id="1"/>
      <w:r w:rsidRPr="00A47AF7">
        <w:rPr>
          <w:lang w:val="en-GB"/>
        </w:rPr>
        <w:t xml:space="preserve"> </w:t>
      </w:r>
    </w:p>
    <w:p w14:paraId="2B53C743" w14:textId="77777777" w:rsidR="00CC56C8" w:rsidRPr="00A47AF7" w:rsidRDefault="00E777C2" w:rsidP="00CC56C8">
      <w:pPr>
        <w:rPr>
          <w:lang w:val="en-GB"/>
        </w:rPr>
      </w:pPr>
      <w:r w:rsidRPr="00A47AF7">
        <w:rPr>
          <w:lang w:val="en-GB"/>
        </w:rPr>
        <w:t xml:space="preserve">As per the referential context to prior mention fashion retail organisation, ZARA holds a popular name in the fashion industry. However, </w:t>
      </w:r>
      <w:r w:rsidR="00EC2804" w:rsidRPr="00A47AF7">
        <w:rPr>
          <w:lang w:val="en-GB"/>
        </w:rPr>
        <w:t>t</w:t>
      </w:r>
      <w:r w:rsidRPr="00A47AF7">
        <w:rPr>
          <w:lang w:val="en-GB"/>
        </w:rPr>
        <w:t xml:space="preserve">he presence of the COVID-19 situation aids in the creation of a negative impact on the workforce of ZARA. On the other hand, the present workforce condition, in the workplace serves as one of the major issues in the present time. </w:t>
      </w:r>
      <w:r w:rsidR="00D427C0" w:rsidRPr="00A47AF7">
        <w:rPr>
          <w:lang w:val="en-GB"/>
        </w:rPr>
        <w:t>As per the report, the employers' behaviour towards the staffs of the ZARA, fail to access better satisfaction and positive workplace. Furthermore, the absence of recognition apart from the better execution of jobs as well as profitability signifies as one of the major factors</w:t>
      </w:r>
      <w:r w:rsidR="00D745B3" w:rsidRPr="00A47AF7">
        <w:rPr>
          <w:lang w:val="en-GB"/>
        </w:rPr>
        <w:t xml:space="preserve"> (cleanclothes.org,2016)</w:t>
      </w:r>
      <w:r w:rsidR="00D427C0" w:rsidRPr="00A47AF7">
        <w:rPr>
          <w:lang w:val="en-GB"/>
        </w:rPr>
        <w:t>. Therefore, it eases in the creation of employee de-motivation in the workplace, which results in the creation of degradation of the productivity and working atmosphere and Zara is not an exception to this rule. Lastly, as per the referential context, the absence of proper praise, promotion in designation as well as recognition serves as one of the pivotal factors that degrade employees working capacity.</w:t>
      </w:r>
    </w:p>
    <w:p w14:paraId="48102F2E" w14:textId="77777777" w:rsidR="00B81D93" w:rsidRPr="00A47AF7" w:rsidRDefault="00E777C2" w:rsidP="00CC56C8">
      <w:pPr>
        <w:rPr>
          <w:lang w:val="en-GB"/>
        </w:rPr>
      </w:pPr>
      <w:r w:rsidRPr="00A47AF7">
        <w:rPr>
          <w:lang w:val="en-GB"/>
        </w:rPr>
        <w:t>Therefore, with respect to the impact, the absence of a positive working atmosphere in an organisation results in the creation of degradation in the production of an organisation and Zara is not an exception</w:t>
      </w:r>
      <w:r w:rsidR="00D745B3" w:rsidRPr="00A47AF7">
        <w:rPr>
          <w:lang w:val="en-GB"/>
        </w:rPr>
        <w:t xml:space="preserve"> (fashionnetwork.com , 2021)</w:t>
      </w:r>
      <w:r w:rsidRPr="00A47AF7">
        <w:rPr>
          <w:lang w:val="en-GB"/>
        </w:rPr>
        <w:t xml:space="preserve">. Thus, it results in the creation of </w:t>
      </w:r>
      <w:r w:rsidR="00AE6A76" w:rsidRPr="00A47AF7">
        <w:rPr>
          <w:lang w:val="en-GB"/>
        </w:rPr>
        <w:t xml:space="preserve">customer dissatisfaction among of ZARA. On the other hand, speaking about </w:t>
      </w:r>
      <w:r w:rsidR="00FE2193" w:rsidRPr="00A47AF7">
        <w:rPr>
          <w:lang w:val="en-GB"/>
        </w:rPr>
        <w:t xml:space="preserve">job satisfaction, </w:t>
      </w:r>
      <w:r w:rsidR="00AE6A76" w:rsidRPr="00A47AF7">
        <w:rPr>
          <w:lang w:val="en-GB"/>
        </w:rPr>
        <w:t xml:space="preserve">the poor working atmosphere in </w:t>
      </w:r>
      <w:r w:rsidR="00FE2193" w:rsidRPr="00A47AF7">
        <w:rPr>
          <w:lang w:val="en-GB"/>
        </w:rPr>
        <w:t xml:space="preserve">ZARA results in </w:t>
      </w:r>
      <w:r w:rsidR="00AE6A76" w:rsidRPr="00A47AF7">
        <w:rPr>
          <w:lang w:val="en-GB"/>
        </w:rPr>
        <w:t>the turnover rate of the workers. Thus, it aids i</w:t>
      </w:r>
      <w:r w:rsidR="00FE2193" w:rsidRPr="00A47AF7">
        <w:rPr>
          <w:lang w:val="en-GB"/>
        </w:rPr>
        <w:t xml:space="preserve">n the formulation of </w:t>
      </w:r>
      <w:r w:rsidR="00B81D93" w:rsidRPr="00A47AF7">
        <w:rPr>
          <w:lang w:val="en-GB"/>
        </w:rPr>
        <w:t xml:space="preserve">adverse impact on the brand name of the company along with the growth as well as prosperity. Furthermore, it results in the creation of the deformation in the profitability as well as stagnation in the growth of the business of ZARA. </w:t>
      </w:r>
    </w:p>
    <w:p w14:paraId="2FEEC962" w14:textId="77777777" w:rsidR="00B81D93" w:rsidRPr="00A47AF7" w:rsidRDefault="00E777C2" w:rsidP="00077B68">
      <w:pPr>
        <w:pStyle w:val="Heading1"/>
        <w:rPr>
          <w:lang w:val="en-GB"/>
        </w:rPr>
      </w:pPr>
      <w:bookmarkStart w:id="2" w:name="_Toc60842023"/>
      <w:r w:rsidRPr="00A47AF7">
        <w:rPr>
          <w:lang w:val="en-GB"/>
        </w:rPr>
        <w:t>Analyse information on the identified problem, to help inform the decision-making process</w:t>
      </w:r>
      <w:bookmarkEnd w:id="2"/>
    </w:p>
    <w:p w14:paraId="76B08DFD" w14:textId="77777777" w:rsidR="00B81D93" w:rsidRPr="00A47AF7" w:rsidRDefault="00D745B3" w:rsidP="00CC56C8">
      <w:pPr>
        <w:rPr>
          <w:lang w:val="en-GB"/>
        </w:rPr>
      </w:pPr>
      <w:r w:rsidRPr="00A47AF7">
        <w:rPr>
          <w:lang w:val="en-GB"/>
        </w:rPr>
        <w:t xml:space="preserve">Based on the above discussed factor, </w:t>
      </w:r>
      <w:r w:rsidR="00E777C2" w:rsidRPr="00A47AF7">
        <w:rPr>
          <w:lang w:val="en-GB"/>
        </w:rPr>
        <w:t>the absence of the motivational factor</w:t>
      </w:r>
      <w:r w:rsidRPr="00A47AF7">
        <w:rPr>
          <w:lang w:val="en-GB"/>
        </w:rPr>
        <w:t xml:space="preserve"> in company, </w:t>
      </w:r>
      <w:r w:rsidR="00E777C2" w:rsidRPr="00A47AF7">
        <w:rPr>
          <w:lang w:val="en-GB"/>
        </w:rPr>
        <w:t xml:space="preserve"> results</w:t>
      </w:r>
      <w:r w:rsidRPr="00A47AF7">
        <w:rPr>
          <w:lang w:val="en-GB"/>
        </w:rPr>
        <w:t xml:space="preserve"> in the creation of increment of</w:t>
      </w:r>
      <w:r w:rsidR="00E777C2" w:rsidRPr="00A47AF7">
        <w:rPr>
          <w:lang w:val="en-GB"/>
        </w:rPr>
        <w:t xml:space="preserve"> staff dissatisfaction in the workplace. In addition, in respect to ZARA, the absence of the proper appraisal results in the creation of decrement in the retention. Therefore, in respect to the decision-making process, the accession of communication with the fellow employees leads to the growth of the beneficial aspect of the workers and ZARA is not an exception to this rule. Furthermore, as per the above-discussed scenario, the pres</w:t>
      </w:r>
      <w:r w:rsidR="00657F80" w:rsidRPr="00A47AF7">
        <w:rPr>
          <w:lang w:val="en-GB"/>
        </w:rPr>
        <w:t xml:space="preserve">ence COVID-19 situation exceeds the restriction in the creation of mental trauma as well as poor accession of the </w:t>
      </w:r>
      <w:r w:rsidR="00BF4E17" w:rsidRPr="00A47AF7">
        <w:rPr>
          <w:lang w:val="en-GB"/>
        </w:rPr>
        <w:t>sales</w:t>
      </w:r>
      <w:r w:rsidR="00657F80" w:rsidRPr="00A47AF7">
        <w:rPr>
          <w:lang w:val="en-GB"/>
        </w:rPr>
        <w:t xml:space="preserve"> satire</w:t>
      </w:r>
      <w:r w:rsidRPr="00A47AF7">
        <w:rPr>
          <w:lang w:val="en-GB"/>
        </w:rPr>
        <w:t xml:space="preserve"> (</w:t>
      </w:r>
      <w:r w:rsidRPr="00A47AF7">
        <w:rPr>
          <w:shd w:val="clear" w:color="auto" w:fill="FFFFFF"/>
          <w:lang w:val="en-GB"/>
        </w:rPr>
        <w:t xml:space="preserve">Bikdeli </w:t>
      </w:r>
      <w:r w:rsidRPr="00A47AF7">
        <w:rPr>
          <w:i/>
          <w:shd w:val="clear" w:color="auto" w:fill="FFFFFF"/>
          <w:lang w:val="en-GB"/>
        </w:rPr>
        <w:t>et al</w:t>
      </w:r>
      <w:r w:rsidRPr="00A47AF7">
        <w:rPr>
          <w:shd w:val="clear" w:color="auto" w:fill="FFFFFF"/>
          <w:lang w:val="en-GB"/>
        </w:rPr>
        <w:t>., 2020</w:t>
      </w:r>
      <w:r w:rsidRPr="00A47AF7">
        <w:rPr>
          <w:lang w:val="en-GB"/>
        </w:rPr>
        <w:t>)</w:t>
      </w:r>
      <w:r w:rsidR="00657F80" w:rsidRPr="00A47AF7">
        <w:rPr>
          <w:lang w:val="en-GB"/>
        </w:rPr>
        <w:t xml:space="preserve">. Therefore, in respect to the </w:t>
      </w:r>
      <w:r w:rsidR="00BF4E17" w:rsidRPr="00A47AF7">
        <w:rPr>
          <w:lang w:val="en-GB"/>
        </w:rPr>
        <w:t>market</w:t>
      </w:r>
      <w:r w:rsidR="00657F80" w:rsidRPr="00A47AF7">
        <w:rPr>
          <w:lang w:val="en-GB"/>
        </w:rPr>
        <w:t xml:space="preserve"> </w:t>
      </w:r>
      <w:r w:rsidR="00BF4E17" w:rsidRPr="00A47AF7">
        <w:rPr>
          <w:lang w:val="en-GB"/>
        </w:rPr>
        <w:t>research,</w:t>
      </w:r>
      <w:r w:rsidR="00657F80" w:rsidRPr="00A47AF7">
        <w:rPr>
          <w:lang w:val="en-GB"/>
        </w:rPr>
        <w:t xml:space="preserve"> the accession of interaction, through social media results in the creation of a better brand image of ZARA. In respect to the political factor, the </w:t>
      </w:r>
      <w:r w:rsidR="00BF4E17" w:rsidRPr="00A47AF7">
        <w:rPr>
          <w:lang w:val="en-GB"/>
        </w:rPr>
        <w:t xml:space="preserve">emergence of the BREXIT results in the execution of the positive impact on the growth of the organisation. Furthermore, the post-BREXIT situations do not accumulate the accession of the negative impact on the business along with prosperity. According to the sources report, the significant impact of BREXIT discards the creation of any negative impact on the business of ZARA. </w:t>
      </w:r>
    </w:p>
    <w:p w14:paraId="6E44177F" w14:textId="77777777" w:rsidR="00BF4E17" w:rsidRPr="00A47AF7" w:rsidRDefault="00E777C2" w:rsidP="00CC56C8">
      <w:pPr>
        <w:rPr>
          <w:lang w:val="en-GB"/>
        </w:rPr>
      </w:pPr>
      <w:r w:rsidRPr="00A47AF7">
        <w:rPr>
          <w:lang w:val="en-GB"/>
        </w:rPr>
        <w:t xml:space="preserve">In question to the working satire, as per the current condition of the workforce, the presence of poor working atmosphere results in creation of deformation towards the loyalty by the staffs. Thus, in reference to ZARA, the procurement of the market research about the current condition helps in the creation of better decision for the employees. Likewise, </w:t>
      </w:r>
      <w:r w:rsidR="005A7CD7" w:rsidRPr="00A47AF7">
        <w:rPr>
          <w:lang w:val="en-GB"/>
        </w:rPr>
        <w:t>execution of the renewal of policies along with the "Equality Act, 2010" helps in increment in the better brand image of the company ZARA both in the eyes of customers and market</w:t>
      </w:r>
      <w:r w:rsidR="00D745B3" w:rsidRPr="00A47AF7">
        <w:rPr>
          <w:lang w:val="en-GB"/>
        </w:rPr>
        <w:t xml:space="preserve"> (legislation.gov.uk, 2010)</w:t>
      </w:r>
      <w:r w:rsidR="005A7CD7" w:rsidRPr="00A47AF7">
        <w:rPr>
          <w:lang w:val="en-GB"/>
        </w:rPr>
        <w:t>.</w:t>
      </w:r>
    </w:p>
    <w:p w14:paraId="45465541" w14:textId="77777777" w:rsidR="005A7CD7" w:rsidRPr="00A47AF7" w:rsidRDefault="00E777C2" w:rsidP="00077B68">
      <w:pPr>
        <w:pStyle w:val="Heading1"/>
        <w:rPr>
          <w:lang w:val="en-GB"/>
        </w:rPr>
      </w:pPr>
      <w:bookmarkStart w:id="3" w:name="_Toc60842024"/>
      <w:r w:rsidRPr="00A47AF7">
        <w:rPr>
          <w:lang w:val="en-GB"/>
        </w:rPr>
        <w:t>Propose a range of alternative solutions to the problem</w:t>
      </w:r>
      <w:bookmarkEnd w:id="3"/>
    </w:p>
    <w:p w14:paraId="36416AAB" w14:textId="77777777" w:rsidR="00BA6404" w:rsidRPr="00A47AF7" w:rsidRDefault="00E777C2" w:rsidP="00CC56C8">
      <w:pPr>
        <w:rPr>
          <w:lang w:val="en-GB"/>
        </w:rPr>
      </w:pPr>
      <w:r w:rsidRPr="00A47AF7">
        <w:rPr>
          <w:lang w:val="en-GB"/>
        </w:rPr>
        <w:t xml:space="preserve">Based on the above discussion, it can be stated to the fact ZARA faces huge issues in the working atmosphere in </w:t>
      </w:r>
      <w:r w:rsidR="006427CB" w:rsidRPr="00A47AF7">
        <w:rPr>
          <w:lang w:val="en-GB"/>
        </w:rPr>
        <w:t>the</w:t>
      </w:r>
      <w:r w:rsidRPr="00A47AF7">
        <w:rPr>
          <w:lang w:val="en-GB"/>
        </w:rPr>
        <w:t xml:space="preserve"> </w:t>
      </w:r>
      <w:r w:rsidR="006427CB" w:rsidRPr="00A47AF7">
        <w:rPr>
          <w:lang w:val="en-GB"/>
        </w:rPr>
        <w:t>esteemed</w:t>
      </w:r>
      <w:r w:rsidRPr="00A47AF7">
        <w:rPr>
          <w:lang w:val="en-GB"/>
        </w:rPr>
        <w:t xml:space="preserve"> organisation.</w:t>
      </w:r>
      <w:r w:rsidR="006427CB" w:rsidRPr="00A47AF7">
        <w:rPr>
          <w:lang w:val="en-GB"/>
        </w:rPr>
        <w:t xml:space="preserve"> Likewise, it would be advisable to ZARA for adaptation of the ‘Equality Act, 2010”, in the organisation. According to this act, </w:t>
      </w:r>
      <w:r w:rsidRPr="00A47AF7">
        <w:rPr>
          <w:lang w:val="en-GB"/>
        </w:rPr>
        <w:t>it promotes the formulation of creation of equal opportunities for the workers irrespective of the education, race or other contributing factors. Therefore, it helps in creation of the better working atmosphere in ZARA in the present time. In addition, speaking about the de-motivational factor, in the present, it results in increment in the turn-over rate among the staffs. Therefore, it would be advisable to ZARA to follow the application of the principles of “Herzberg Motivational Theory”.</w:t>
      </w:r>
    </w:p>
    <w:p w14:paraId="06A5E39D" w14:textId="77777777" w:rsidR="00BA6404" w:rsidRPr="00A47AF7" w:rsidRDefault="00E777C2" w:rsidP="00CC56C8">
      <w:pPr>
        <w:rPr>
          <w:b/>
          <w:lang w:val="en-GB"/>
        </w:rPr>
      </w:pPr>
      <w:r w:rsidRPr="00A47AF7">
        <w:rPr>
          <w:b/>
          <w:lang w:val="en-GB"/>
        </w:rPr>
        <w:t>Herzberg Motivational Theory</w:t>
      </w:r>
    </w:p>
    <w:p w14:paraId="2519A812" w14:textId="77777777" w:rsidR="00D745B3" w:rsidRPr="00A47AF7" w:rsidRDefault="00D745B3" w:rsidP="00D745B3">
      <w:pPr>
        <w:jc w:val="center"/>
        <w:rPr>
          <w:b/>
          <w:lang w:val="en-GB"/>
        </w:rPr>
      </w:pPr>
      <w:r w:rsidRPr="00A47AF7">
        <w:rPr>
          <w:b/>
          <w:noProof/>
          <w:lang w:val="en-GB" w:eastAsia="en-GB"/>
        </w:rPr>
        <w:drawing>
          <wp:inline distT="0" distB="0" distL="0" distR="0" wp14:anchorId="178D8BDE" wp14:editId="2C3B7507">
            <wp:extent cx="2627445" cy="2052528"/>
            <wp:effectExtent l="38100" t="57150" r="115755" b="100122"/>
            <wp:docPr id="1" name="Picture 0" descr="herzber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rzberg.png"/>
                    <pic:cNvPicPr/>
                  </pic:nvPicPr>
                  <pic:blipFill>
                    <a:blip r:embed="rId8" cstate="print"/>
                    <a:stretch>
                      <a:fillRect/>
                    </a:stretch>
                  </pic:blipFill>
                  <pic:spPr>
                    <a:xfrm>
                      <a:off x="0" y="0"/>
                      <a:ext cx="2627607" cy="20526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51908E" w14:textId="77777777" w:rsidR="00D745B3" w:rsidRPr="00A47AF7" w:rsidRDefault="00D745B3" w:rsidP="00D745B3">
      <w:pPr>
        <w:jc w:val="center"/>
        <w:rPr>
          <w:b/>
          <w:lang w:val="en-GB"/>
        </w:rPr>
      </w:pPr>
      <w:r w:rsidRPr="00A47AF7">
        <w:rPr>
          <w:b/>
          <w:lang w:val="en-GB"/>
        </w:rPr>
        <w:t xml:space="preserve">Figure </w:t>
      </w:r>
      <w:r w:rsidR="00077B68" w:rsidRPr="00A47AF7">
        <w:rPr>
          <w:b/>
          <w:lang w:val="en-GB"/>
        </w:rPr>
        <w:t>1:</w:t>
      </w:r>
      <w:r w:rsidRPr="00A47AF7">
        <w:rPr>
          <w:b/>
          <w:lang w:val="en-GB"/>
        </w:rPr>
        <w:t xml:space="preserve"> Herzberg Motivational Theory</w:t>
      </w:r>
    </w:p>
    <w:p w14:paraId="28238582" w14:textId="77777777" w:rsidR="00D745B3" w:rsidRPr="00A47AF7" w:rsidRDefault="00D745B3" w:rsidP="00D745B3">
      <w:pPr>
        <w:jc w:val="center"/>
        <w:rPr>
          <w:b/>
          <w:lang w:val="en-GB"/>
        </w:rPr>
      </w:pPr>
      <w:r w:rsidRPr="00A47AF7">
        <w:rPr>
          <w:lang w:val="en-GB"/>
        </w:rPr>
        <w:t>(Source:</w:t>
      </w:r>
      <w:r w:rsidRPr="00A47AF7">
        <w:rPr>
          <w:b/>
          <w:lang w:val="en-GB"/>
        </w:rPr>
        <w:t xml:space="preserve"> </w:t>
      </w:r>
      <w:r w:rsidRPr="00A47AF7">
        <w:rPr>
          <w:shd w:val="clear" w:color="auto" w:fill="FFFFFF"/>
          <w:lang w:val="en-GB"/>
        </w:rPr>
        <w:t xml:space="preserve">Alshmemri </w:t>
      </w:r>
      <w:r w:rsidRPr="00A47AF7">
        <w:rPr>
          <w:i/>
          <w:shd w:val="clear" w:color="auto" w:fill="FFFFFF"/>
          <w:lang w:val="en-GB"/>
        </w:rPr>
        <w:t>et al.,</w:t>
      </w:r>
      <w:r w:rsidRPr="00A47AF7">
        <w:rPr>
          <w:shd w:val="clear" w:color="auto" w:fill="FFFFFF"/>
          <w:lang w:val="en-GB"/>
        </w:rPr>
        <w:t xml:space="preserve"> 2017)</w:t>
      </w:r>
    </w:p>
    <w:p w14:paraId="75C5919B" w14:textId="77777777" w:rsidR="0033394D" w:rsidRPr="00A47AF7" w:rsidRDefault="00E777C2" w:rsidP="00CC56C8">
      <w:pPr>
        <w:rPr>
          <w:lang w:val="en-GB"/>
        </w:rPr>
      </w:pPr>
      <w:r w:rsidRPr="00A47AF7">
        <w:rPr>
          <w:lang w:val="en-GB"/>
        </w:rPr>
        <w:t xml:space="preserve">According to this theory, it is diversified into two factors, Hygiene factor and Motivational factors. In the hygiene factor, it formulates </w:t>
      </w:r>
      <w:r w:rsidR="00E16F7E" w:rsidRPr="00A47AF7">
        <w:rPr>
          <w:lang w:val="en-GB"/>
        </w:rPr>
        <w:t xml:space="preserve">creation of a positive work atmosphere by following of transparent communication, better rules and regulation along with the better accession of salary. </w:t>
      </w:r>
      <w:r w:rsidR="009277FB" w:rsidRPr="00A47AF7">
        <w:rPr>
          <w:lang w:val="en-GB"/>
        </w:rPr>
        <w:t>On the other hand, in context to the motivational factor, the creation of better accession of promotional in designation, appraisal as</w:t>
      </w:r>
      <w:r w:rsidR="00120A64" w:rsidRPr="00A47AF7">
        <w:rPr>
          <w:lang w:val="en-GB"/>
        </w:rPr>
        <w:t xml:space="preserve"> well as </w:t>
      </w:r>
      <w:r w:rsidR="004D58A8" w:rsidRPr="00A47AF7">
        <w:rPr>
          <w:lang w:val="en-GB"/>
        </w:rPr>
        <w:t>recognition results in execution of better establishment of the relationship amo</w:t>
      </w:r>
      <w:r w:rsidR="00D23BC7" w:rsidRPr="00A47AF7">
        <w:rPr>
          <w:lang w:val="en-GB"/>
        </w:rPr>
        <w:t>ng the employees and employers.</w:t>
      </w:r>
    </w:p>
    <w:p w14:paraId="376FEF28" w14:textId="77777777" w:rsidR="00D23BC7" w:rsidRPr="00A47AF7" w:rsidRDefault="00E777C2" w:rsidP="00CC56C8">
      <w:pPr>
        <w:rPr>
          <w:lang w:val="en-GB"/>
        </w:rPr>
      </w:pPr>
      <w:r w:rsidRPr="00A47AF7">
        <w:rPr>
          <w:lang w:val="en-GB"/>
        </w:rPr>
        <w:t>Therefore based on the factor, it can be concluded to the fact that the execution of the "Equality Act, 2010" along with the application of the principle of the theory provides the better accumulation of the knowledge. Thus, it helps in execution of better working atmosphere in ZARA. Furthermore, the formulation of market research helps in accumulation of the knowledge as well as present market condition as well as a business atmosphere for planning and strategies.</w:t>
      </w:r>
    </w:p>
    <w:p w14:paraId="5C369125" w14:textId="77777777" w:rsidR="00D23BC7" w:rsidRPr="00A47AF7" w:rsidRDefault="00E777C2" w:rsidP="00077B68">
      <w:pPr>
        <w:pStyle w:val="Heading1"/>
        <w:rPr>
          <w:lang w:val="en-GB"/>
        </w:rPr>
      </w:pPr>
      <w:bookmarkStart w:id="4" w:name="_Toc60842025"/>
      <w:r w:rsidRPr="00A47AF7">
        <w:rPr>
          <w:lang w:val="en-GB"/>
        </w:rPr>
        <w:t>Use a decision-making technique to evaluate a range of solutions to identify the most appropriate option</w:t>
      </w:r>
      <w:bookmarkEnd w:id="4"/>
    </w:p>
    <w:p w14:paraId="346B1A73" w14:textId="77777777" w:rsidR="00077B68" w:rsidRPr="00A47AF7" w:rsidRDefault="00E777C2" w:rsidP="00077B68">
      <w:pPr>
        <w:rPr>
          <w:lang w:val="en-GB"/>
        </w:rPr>
      </w:pPr>
      <w:r w:rsidRPr="00A47AF7">
        <w:rPr>
          <w:lang w:val="en-GB"/>
        </w:rPr>
        <w:t xml:space="preserve">As per the above-mentioned scenario, the accumulation of the training and the developmental program results in creation of positive work atmosphere in the esteemed organisation. As per the present situation in ZARA, the formulation of Group Discussion aids in eradication of the issues among the workers of </w:t>
      </w:r>
      <w:r w:rsidR="00371D93" w:rsidRPr="00A47AF7">
        <w:rPr>
          <w:lang w:val="en-GB"/>
        </w:rPr>
        <w:t xml:space="preserve">ZARA in the present time. Furthermore, the employees can reflect on the facts, rules and the regulation </w:t>
      </w:r>
      <w:r w:rsidR="00502E3E" w:rsidRPr="00A47AF7">
        <w:rPr>
          <w:lang w:val="en-GB"/>
        </w:rPr>
        <w:t xml:space="preserve">as per the likes as well as dislikes </w:t>
      </w:r>
      <w:r w:rsidR="0040244C" w:rsidRPr="00A47AF7">
        <w:rPr>
          <w:lang w:val="en-GB"/>
        </w:rPr>
        <w:t xml:space="preserve">beneficial aspect of the staffs. </w:t>
      </w:r>
      <w:r w:rsidR="00A002E5" w:rsidRPr="00A47AF7">
        <w:rPr>
          <w:lang w:val="en-GB"/>
        </w:rPr>
        <w:t xml:space="preserve"> In addition, the accumulation of the training and developmental program results in creation of better productivity by the employees of the company. Thus,</w:t>
      </w:r>
      <w:r w:rsidR="00776F1D" w:rsidRPr="00A47AF7">
        <w:rPr>
          <w:lang w:val="en-GB"/>
        </w:rPr>
        <w:t xml:space="preserve"> </w:t>
      </w:r>
      <w:r w:rsidR="00A002E5" w:rsidRPr="00A47AF7">
        <w:rPr>
          <w:lang w:val="en-GB"/>
        </w:rPr>
        <w:t xml:space="preserve">Cost-benefit analysis in decision-making techniques formulates in creation of better understanding of the production along with the utilisation of raw material in the by the supply chain management of the company. </w:t>
      </w:r>
      <w:r w:rsidR="0053755B" w:rsidRPr="00A47AF7">
        <w:rPr>
          <w:lang w:val="en-GB"/>
        </w:rPr>
        <w:t xml:space="preserve">Moreover, the application of financial analysis as a decision making techniques aids in creation of necessary information about the accession of </w:t>
      </w:r>
      <w:r w:rsidR="00E309BD" w:rsidRPr="00A47AF7">
        <w:rPr>
          <w:lang w:val="en-GB"/>
        </w:rPr>
        <w:t xml:space="preserve">sales and performance of workers. Furthermore, it would support the </w:t>
      </w:r>
      <w:r w:rsidR="0046241F" w:rsidRPr="00A47AF7">
        <w:rPr>
          <w:lang w:val="en-GB"/>
        </w:rPr>
        <w:t>organisations working satire in ZARA along with the formulation of better creation of productivity as</w:t>
      </w:r>
      <w:r w:rsidR="00077B68" w:rsidRPr="00A47AF7">
        <w:rPr>
          <w:lang w:val="en-GB"/>
        </w:rPr>
        <w:t xml:space="preserve"> well as benefit of the staffs.</w:t>
      </w:r>
    </w:p>
    <w:p w14:paraId="0BE277BC" w14:textId="77777777" w:rsidR="00077B68" w:rsidRPr="00A47AF7" w:rsidRDefault="00077B68">
      <w:pPr>
        <w:spacing w:line="276" w:lineRule="auto"/>
        <w:jc w:val="left"/>
        <w:rPr>
          <w:rFonts w:eastAsiaTheme="majorEastAsia" w:cstheme="majorBidi"/>
          <w:b/>
          <w:bCs/>
          <w:color w:val="000000" w:themeColor="text1"/>
          <w:szCs w:val="28"/>
          <w:lang w:val="en-GB"/>
        </w:rPr>
      </w:pPr>
      <w:r w:rsidRPr="00A47AF7">
        <w:rPr>
          <w:lang w:val="en-GB"/>
        </w:rPr>
        <w:br w:type="page"/>
      </w:r>
    </w:p>
    <w:p w14:paraId="0A18257E" w14:textId="77777777" w:rsidR="00077B68" w:rsidRPr="00A47AF7" w:rsidRDefault="00077B68" w:rsidP="00077B68">
      <w:pPr>
        <w:pStyle w:val="Heading1"/>
        <w:rPr>
          <w:lang w:val="en-GB"/>
        </w:rPr>
        <w:sectPr w:rsidR="00077B68" w:rsidRPr="00A47AF7" w:rsidSect="005F0C18">
          <w:footerReference w:type="default" r:id="rId9"/>
          <w:pgSz w:w="11906" w:h="16838"/>
          <w:pgMar w:top="1440" w:right="1440" w:bottom="1440" w:left="1440" w:header="708" w:footer="708" w:gutter="0"/>
          <w:cols w:space="708"/>
          <w:docGrid w:linePitch="360"/>
        </w:sectPr>
      </w:pPr>
    </w:p>
    <w:p w14:paraId="5B62FD1B" w14:textId="77777777" w:rsidR="00D34B8B" w:rsidRPr="00A47AF7" w:rsidRDefault="00077B68" w:rsidP="00077B68">
      <w:pPr>
        <w:pStyle w:val="Heading1"/>
        <w:rPr>
          <w:lang w:val="en-GB"/>
        </w:rPr>
      </w:pPr>
      <w:bookmarkStart w:id="5" w:name="_Toc60842026"/>
      <w:r w:rsidRPr="00A47AF7">
        <w:rPr>
          <w:lang w:val="en-GB"/>
        </w:rPr>
        <w:t>Develop</w:t>
      </w:r>
      <w:r w:rsidR="00E777C2" w:rsidRPr="00A47AF7">
        <w:rPr>
          <w:lang w:val="en-GB"/>
        </w:rPr>
        <w:t xml:space="preserve"> a plan</w:t>
      </w:r>
      <w:r w:rsidRPr="00A47AF7">
        <w:rPr>
          <w:lang w:val="en-GB"/>
        </w:rPr>
        <w:t xml:space="preserve"> for implementing the solution</w:t>
      </w:r>
      <w:bookmarkEnd w:id="5"/>
    </w:p>
    <w:p w14:paraId="7F94E6B2" w14:textId="77777777" w:rsidR="00077B68" w:rsidRPr="00A47AF7" w:rsidRDefault="00077B68" w:rsidP="00077B68">
      <w:pPr>
        <w:rPr>
          <w:lang w:val="en-GB"/>
        </w:rPr>
      </w:pPr>
      <w:r w:rsidRPr="00A47AF7">
        <w:rPr>
          <w:lang w:val="en-GB"/>
        </w:rPr>
        <w:t xml:space="preserve">In order to implement the </w:t>
      </w:r>
      <w:r w:rsidR="00F86129" w:rsidRPr="00A47AF7">
        <w:rPr>
          <w:lang w:val="en-GB"/>
        </w:rPr>
        <w:t>above-mentioned</w:t>
      </w:r>
      <w:r w:rsidRPr="00A47AF7">
        <w:rPr>
          <w:lang w:val="en-GB"/>
        </w:rPr>
        <w:t xml:space="preserve"> solutions, following plan will be considered:</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694"/>
        <w:gridCol w:w="1773"/>
        <w:gridCol w:w="2335"/>
        <w:gridCol w:w="1310"/>
        <w:gridCol w:w="1884"/>
      </w:tblGrid>
      <w:tr w:rsidR="00077B68" w:rsidRPr="00A47AF7" w14:paraId="0925DF69" w14:textId="77777777" w:rsidTr="00A10994">
        <w:tc>
          <w:tcPr>
            <w:tcW w:w="0" w:type="auto"/>
          </w:tcPr>
          <w:p w14:paraId="0E633E77" w14:textId="77777777" w:rsidR="00077B68" w:rsidRPr="00A47AF7" w:rsidRDefault="00077B68" w:rsidP="007B7905">
            <w:pPr>
              <w:jc w:val="center"/>
              <w:rPr>
                <w:b/>
                <w:bCs/>
                <w:i/>
                <w:iCs/>
                <w:szCs w:val="24"/>
                <w:lang w:val="en-GB"/>
              </w:rPr>
            </w:pPr>
            <w:r w:rsidRPr="00A47AF7">
              <w:rPr>
                <w:b/>
                <w:bCs/>
                <w:i/>
                <w:iCs/>
                <w:szCs w:val="24"/>
                <w:lang w:val="en-GB"/>
              </w:rPr>
              <w:t>Issue</w:t>
            </w:r>
          </w:p>
        </w:tc>
        <w:tc>
          <w:tcPr>
            <w:tcW w:w="0" w:type="auto"/>
          </w:tcPr>
          <w:p w14:paraId="10602231" w14:textId="77777777" w:rsidR="00077B68" w:rsidRPr="00A47AF7" w:rsidRDefault="00077B68" w:rsidP="007B7905">
            <w:pPr>
              <w:jc w:val="center"/>
              <w:rPr>
                <w:b/>
                <w:bCs/>
                <w:i/>
                <w:iCs/>
                <w:szCs w:val="24"/>
                <w:lang w:val="en-GB"/>
              </w:rPr>
            </w:pPr>
            <w:r w:rsidRPr="00A47AF7">
              <w:rPr>
                <w:b/>
                <w:bCs/>
                <w:i/>
                <w:iCs/>
                <w:szCs w:val="24"/>
                <w:lang w:val="en-GB"/>
              </w:rPr>
              <w:t>Objective</w:t>
            </w:r>
          </w:p>
        </w:tc>
        <w:tc>
          <w:tcPr>
            <w:tcW w:w="0" w:type="auto"/>
          </w:tcPr>
          <w:p w14:paraId="530C65CD" w14:textId="77777777" w:rsidR="00077B68" w:rsidRPr="00A47AF7" w:rsidRDefault="00077B68" w:rsidP="007B7905">
            <w:pPr>
              <w:jc w:val="center"/>
              <w:rPr>
                <w:b/>
                <w:bCs/>
                <w:i/>
                <w:iCs/>
                <w:szCs w:val="24"/>
                <w:lang w:val="en-GB"/>
              </w:rPr>
            </w:pPr>
            <w:r w:rsidRPr="00A47AF7">
              <w:rPr>
                <w:b/>
                <w:bCs/>
                <w:i/>
                <w:iCs/>
                <w:szCs w:val="24"/>
                <w:lang w:val="en-GB"/>
              </w:rPr>
              <w:t>Implementation plan</w:t>
            </w:r>
          </w:p>
        </w:tc>
        <w:tc>
          <w:tcPr>
            <w:tcW w:w="0" w:type="auto"/>
          </w:tcPr>
          <w:p w14:paraId="1DAA4590" w14:textId="77777777" w:rsidR="00077B68" w:rsidRPr="00A47AF7" w:rsidRDefault="00077B68" w:rsidP="007B7905">
            <w:pPr>
              <w:jc w:val="center"/>
              <w:rPr>
                <w:b/>
                <w:bCs/>
                <w:i/>
                <w:iCs/>
                <w:szCs w:val="24"/>
                <w:lang w:val="en-GB"/>
              </w:rPr>
            </w:pPr>
            <w:r w:rsidRPr="00A47AF7">
              <w:rPr>
                <w:b/>
                <w:bCs/>
                <w:i/>
                <w:iCs/>
                <w:szCs w:val="24"/>
                <w:lang w:val="en-GB"/>
              </w:rPr>
              <w:t>Timeframe</w:t>
            </w:r>
          </w:p>
        </w:tc>
        <w:tc>
          <w:tcPr>
            <w:tcW w:w="0" w:type="auto"/>
          </w:tcPr>
          <w:p w14:paraId="283B61DB" w14:textId="77777777" w:rsidR="00077B68" w:rsidRPr="00A47AF7" w:rsidRDefault="00077B68" w:rsidP="007B7905">
            <w:pPr>
              <w:jc w:val="center"/>
              <w:rPr>
                <w:b/>
                <w:bCs/>
                <w:i/>
                <w:iCs/>
                <w:szCs w:val="24"/>
                <w:lang w:val="en-GB"/>
              </w:rPr>
            </w:pPr>
            <w:r w:rsidRPr="00A47AF7">
              <w:rPr>
                <w:b/>
                <w:bCs/>
                <w:i/>
                <w:iCs/>
                <w:szCs w:val="24"/>
                <w:lang w:val="en-GB"/>
              </w:rPr>
              <w:t>Benchmark</w:t>
            </w:r>
          </w:p>
        </w:tc>
      </w:tr>
      <w:tr w:rsidR="00077B68" w:rsidRPr="00A47AF7" w14:paraId="309D87AC" w14:textId="77777777" w:rsidTr="00A10994">
        <w:tc>
          <w:tcPr>
            <w:tcW w:w="0" w:type="auto"/>
          </w:tcPr>
          <w:p w14:paraId="0CF87240" w14:textId="77777777" w:rsidR="00077B68" w:rsidRPr="00A47AF7" w:rsidRDefault="00077B68" w:rsidP="007B7905">
            <w:pPr>
              <w:rPr>
                <w:szCs w:val="24"/>
                <w:lang w:val="en-GB"/>
              </w:rPr>
            </w:pPr>
            <w:r w:rsidRPr="00A47AF7">
              <w:rPr>
                <w:szCs w:val="24"/>
                <w:lang w:val="en-GB"/>
              </w:rPr>
              <w:t>Demotivation, feeling of being undervalued and unrecognized effort</w:t>
            </w:r>
          </w:p>
        </w:tc>
        <w:tc>
          <w:tcPr>
            <w:tcW w:w="0" w:type="auto"/>
          </w:tcPr>
          <w:p w14:paraId="3243B015" w14:textId="77777777" w:rsidR="00077B68" w:rsidRPr="00A47AF7" w:rsidRDefault="00077B68" w:rsidP="007B7905">
            <w:pPr>
              <w:rPr>
                <w:szCs w:val="24"/>
                <w:lang w:val="en-GB"/>
              </w:rPr>
            </w:pPr>
            <w:r w:rsidRPr="00A47AF7">
              <w:rPr>
                <w:szCs w:val="24"/>
                <w:lang w:val="en-GB"/>
              </w:rPr>
              <w:t>Verbal praise, promotions and salary increment</w:t>
            </w:r>
          </w:p>
        </w:tc>
        <w:tc>
          <w:tcPr>
            <w:tcW w:w="0" w:type="auto"/>
          </w:tcPr>
          <w:p w14:paraId="69C6DD42" w14:textId="77777777" w:rsidR="00077B68" w:rsidRPr="00A47AF7" w:rsidRDefault="00077B68" w:rsidP="007B7905">
            <w:pPr>
              <w:rPr>
                <w:szCs w:val="24"/>
                <w:lang w:val="en-GB"/>
              </w:rPr>
            </w:pPr>
            <w:r w:rsidRPr="00A47AF7">
              <w:rPr>
                <w:szCs w:val="24"/>
                <w:lang w:val="en-GB"/>
              </w:rPr>
              <w:t>In order to implement plans for achieving this objective, the strategies that will be followed will include flexible communication platform and timing for the employees, flexible working hours, allowing the employees to opt for the job roles that they choose to work. Investment and training in making them understand the importance of open communication will be help the employees to fell valued and worthy while working in the company</w:t>
            </w:r>
          </w:p>
        </w:tc>
        <w:tc>
          <w:tcPr>
            <w:tcW w:w="0" w:type="auto"/>
          </w:tcPr>
          <w:p w14:paraId="0D231FB2" w14:textId="77777777" w:rsidR="00077B68" w:rsidRPr="00A47AF7" w:rsidRDefault="00077B68" w:rsidP="007B7905">
            <w:pPr>
              <w:rPr>
                <w:szCs w:val="24"/>
                <w:lang w:val="en-GB"/>
              </w:rPr>
            </w:pPr>
            <w:r w:rsidRPr="00A47AF7">
              <w:rPr>
                <w:szCs w:val="24"/>
                <w:lang w:val="en-GB"/>
              </w:rPr>
              <w:t>2 months</w:t>
            </w:r>
          </w:p>
        </w:tc>
        <w:tc>
          <w:tcPr>
            <w:tcW w:w="0" w:type="auto"/>
          </w:tcPr>
          <w:p w14:paraId="1783A6AA" w14:textId="77777777" w:rsidR="00077B68" w:rsidRPr="00A47AF7" w:rsidRDefault="00077B68" w:rsidP="007B7905">
            <w:pPr>
              <w:rPr>
                <w:szCs w:val="24"/>
                <w:lang w:val="en-GB"/>
              </w:rPr>
            </w:pPr>
            <w:r w:rsidRPr="00A47AF7">
              <w:rPr>
                <w:szCs w:val="24"/>
                <w:lang w:val="en-GB"/>
              </w:rPr>
              <w:t>When the employees will have constructive and positive intent to make the best use of their talents and motives for the organisation, the set benchmark for this objective will be effectively met.</w:t>
            </w:r>
          </w:p>
        </w:tc>
      </w:tr>
      <w:tr w:rsidR="00077B68" w:rsidRPr="00A47AF7" w14:paraId="04F56AC0" w14:textId="77777777" w:rsidTr="00A10994">
        <w:tc>
          <w:tcPr>
            <w:tcW w:w="0" w:type="auto"/>
          </w:tcPr>
          <w:p w14:paraId="266AA901" w14:textId="77777777" w:rsidR="00077B68" w:rsidRPr="00A47AF7" w:rsidRDefault="00077B68" w:rsidP="007B7905">
            <w:pPr>
              <w:rPr>
                <w:szCs w:val="24"/>
                <w:lang w:val="en-GB"/>
              </w:rPr>
            </w:pPr>
            <w:r w:rsidRPr="00A47AF7">
              <w:rPr>
                <w:szCs w:val="24"/>
                <w:lang w:val="en-GB"/>
              </w:rPr>
              <w:t>Lack of scopes and opportunities for personal and professional growth</w:t>
            </w:r>
          </w:p>
        </w:tc>
        <w:tc>
          <w:tcPr>
            <w:tcW w:w="0" w:type="auto"/>
          </w:tcPr>
          <w:p w14:paraId="64E244D5" w14:textId="77777777" w:rsidR="00077B68" w:rsidRPr="00A47AF7" w:rsidRDefault="00077B68" w:rsidP="007B7905">
            <w:pPr>
              <w:rPr>
                <w:szCs w:val="24"/>
                <w:lang w:val="en-GB"/>
              </w:rPr>
            </w:pPr>
            <w:r w:rsidRPr="00A47AF7">
              <w:rPr>
                <w:szCs w:val="24"/>
                <w:lang w:val="en-GB"/>
              </w:rPr>
              <w:t>Open new outlets at different geographical locations</w:t>
            </w:r>
          </w:p>
        </w:tc>
        <w:tc>
          <w:tcPr>
            <w:tcW w:w="0" w:type="auto"/>
          </w:tcPr>
          <w:p w14:paraId="5777856E" w14:textId="77777777" w:rsidR="00077B68" w:rsidRPr="00A47AF7" w:rsidRDefault="00077B68" w:rsidP="007B7905">
            <w:pPr>
              <w:rPr>
                <w:szCs w:val="24"/>
                <w:lang w:val="en-GB"/>
              </w:rPr>
            </w:pPr>
            <w:r w:rsidRPr="00A47AF7">
              <w:rPr>
                <w:szCs w:val="24"/>
                <w:lang w:val="en-GB"/>
              </w:rPr>
              <w:t>Firstly, to implement the strategies, open feedback facilities will be made available to the employees. They will be able to make the management inform about their concerns and issues. Moreover, rewards and recognition will be actively followed in the organi</w:t>
            </w:r>
            <w:r w:rsidR="0010751C">
              <w:rPr>
                <w:szCs w:val="24"/>
                <w:lang w:val="en-GB"/>
              </w:rPr>
              <w:t>sati</w:t>
            </w:r>
            <w:r w:rsidRPr="00A47AF7">
              <w:rPr>
                <w:szCs w:val="24"/>
                <w:lang w:val="en-GB"/>
              </w:rPr>
              <w:t xml:space="preserve">on which with help them to reflect their unique skill set in respective expertise. </w:t>
            </w:r>
          </w:p>
        </w:tc>
        <w:tc>
          <w:tcPr>
            <w:tcW w:w="0" w:type="auto"/>
          </w:tcPr>
          <w:p w14:paraId="1F46B5F0" w14:textId="77777777" w:rsidR="00077B68" w:rsidRPr="00A47AF7" w:rsidRDefault="00077B68" w:rsidP="007B7905">
            <w:pPr>
              <w:rPr>
                <w:szCs w:val="24"/>
                <w:lang w:val="en-GB"/>
              </w:rPr>
            </w:pPr>
            <w:r w:rsidRPr="00A47AF7">
              <w:rPr>
                <w:szCs w:val="24"/>
                <w:lang w:val="en-GB"/>
              </w:rPr>
              <w:t>1 month</w:t>
            </w:r>
          </w:p>
        </w:tc>
        <w:tc>
          <w:tcPr>
            <w:tcW w:w="0" w:type="auto"/>
          </w:tcPr>
          <w:p w14:paraId="76BE7E05" w14:textId="77777777" w:rsidR="00077B68" w:rsidRPr="00A47AF7" w:rsidRDefault="00077B68" w:rsidP="007B7905">
            <w:pPr>
              <w:rPr>
                <w:szCs w:val="24"/>
                <w:lang w:val="en-GB"/>
              </w:rPr>
            </w:pPr>
            <w:r w:rsidRPr="00A47AF7">
              <w:rPr>
                <w:szCs w:val="24"/>
                <w:lang w:val="en-GB"/>
              </w:rPr>
              <w:t>When the employees will start providing positive feedback about the internal workplace management, their scopes and opportunities, the benchmark for this objective will be achieved</w:t>
            </w:r>
          </w:p>
        </w:tc>
      </w:tr>
      <w:tr w:rsidR="00077B68" w:rsidRPr="00A47AF7" w14:paraId="082F396C" w14:textId="77777777" w:rsidTr="00A10994">
        <w:tc>
          <w:tcPr>
            <w:tcW w:w="0" w:type="auto"/>
          </w:tcPr>
          <w:p w14:paraId="560CEEA3" w14:textId="77777777" w:rsidR="00077B68" w:rsidRPr="00A47AF7" w:rsidRDefault="00077B68" w:rsidP="007B7905">
            <w:pPr>
              <w:rPr>
                <w:szCs w:val="24"/>
                <w:lang w:val="en-GB"/>
              </w:rPr>
            </w:pPr>
            <w:r w:rsidRPr="00A47AF7">
              <w:rPr>
                <w:szCs w:val="24"/>
                <w:lang w:val="en-GB"/>
              </w:rPr>
              <w:t>Consider the workplace environment to be ineffective and unhealthy</w:t>
            </w:r>
          </w:p>
        </w:tc>
        <w:tc>
          <w:tcPr>
            <w:tcW w:w="0" w:type="auto"/>
          </w:tcPr>
          <w:p w14:paraId="492BC778" w14:textId="77777777" w:rsidR="00077B68" w:rsidRPr="00A47AF7" w:rsidRDefault="00077B68" w:rsidP="007B7905">
            <w:pPr>
              <w:rPr>
                <w:szCs w:val="24"/>
                <w:lang w:val="en-GB"/>
              </w:rPr>
            </w:pPr>
            <w:r w:rsidRPr="00A47AF7">
              <w:rPr>
                <w:szCs w:val="24"/>
                <w:lang w:val="en-GB"/>
              </w:rPr>
              <w:t>Drive transparency and communication</w:t>
            </w:r>
          </w:p>
        </w:tc>
        <w:tc>
          <w:tcPr>
            <w:tcW w:w="0" w:type="auto"/>
          </w:tcPr>
          <w:p w14:paraId="2F9021C8" w14:textId="77777777" w:rsidR="00077B68" w:rsidRPr="00A47AF7" w:rsidRDefault="00077B68" w:rsidP="007B7905">
            <w:pPr>
              <w:rPr>
                <w:szCs w:val="24"/>
                <w:lang w:val="en-GB"/>
              </w:rPr>
            </w:pPr>
            <w:r w:rsidRPr="00A47AF7">
              <w:rPr>
                <w:szCs w:val="24"/>
                <w:lang w:val="en-GB"/>
              </w:rPr>
              <w:t xml:space="preserve">The workplace environment can be made healthy by giving them enough time for relaxation and leisure. The work hours can be made flexible according to their preference. Besides, one to one interaction can leverage the initiation of work-life balance among the employees. </w:t>
            </w:r>
          </w:p>
        </w:tc>
        <w:tc>
          <w:tcPr>
            <w:tcW w:w="0" w:type="auto"/>
          </w:tcPr>
          <w:p w14:paraId="476CD1AB" w14:textId="77777777" w:rsidR="00077B68" w:rsidRPr="00A47AF7" w:rsidRDefault="00077B68" w:rsidP="007B7905">
            <w:pPr>
              <w:rPr>
                <w:szCs w:val="24"/>
                <w:lang w:val="en-GB"/>
              </w:rPr>
            </w:pPr>
            <w:r w:rsidRPr="00A47AF7">
              <w:rPr>
                <w:szCs w:val="24"/>
                <w:lang w:val="en-GB"/>
              </w:rPr>
              <w:t>3 months</w:t>
            </w:r>
          </w:p>
        </w:tc>
        <w:tc>
          <w:tcPr>
            <w:tcW w:w="0" w:type="auto"/>
          </w:tcPr>
          <w:p w14:paraId="34B4690F" w14:textId="77777777" w:rsidR="00077B68" w:rsidRPr="00A47AF7" w:rsidRDefault="00077B68" w:rsidP="007B7905">
            <w:pPr>
              <w:rPr>
                <w:szCs w:val="24"/>
                <w:lang w:val="en-GB"/>
              </w:rPr>
            </w:pPr>
            <w:r w:rsidRPr="00A47AF7">
              <w:rPr>
                <w:szCs w:val="24"/>
                <w:lang w:val="en-GB"/>
              </w:rPr>
              <w:t>While the employees will not need to wait longer for getting the responses from the management, and their work life balance will be efficiently be maintained, the benchmark for this objective will be achieved</w:t>
            </w:r>
          </w:p>
        </w:tc>
      </w:tr>
    </w:tbl>
    <w:p w14:paraId="16BA96F7" w14:textId="77777777" w:rsidR="00077B68" w:rsidRPr="00A47AF7" w:rsidRDefault="00077B68" w:rsidP="00077B68">
      <w:pPr>
        <w:tabs>
          <w:tab w:val="left" w:pos="996"/>
        </w:tabs>
        <w:jc w:val="center"/>
        <w:rPr>
          <w:b/>
          <w:bCs/>
          <w:lang w:val="en-GB"/>
        </w:rPr>
      </w:pPr>
      <w:r w:rsidRPr="00A47AF7">
        <w:rPr>
          <w:b/>
          <w:bCs/>
          <w:lang w:val="en-GB"/>
        </w:rPr>
        <w:t>Table 1: Plan for implementing the solution</w:t>
      </w:r>
    </w:p>
    <w:p w14:paraId="0F3E3416" w14:textId="77777777" w:rsidR="00077B68" w:rsidRPr="00A47AF7" w:rsidRDefault="00077B68">
      <w:pPr>
        <w:spacing w:line="276" w:lineRule="auto"/>
        <w:jc w:val="left"/>
        <w:rPr>
          <w:b/>
          <w:bCs/>
          <w:lang w:val="en-GB"/>
        </w:rPr>
      </w:pPr>
      <w:r w:rsidRPr="00A47AF7">
        <w:rPr>
          <w:b/>
          <w:bCs/>
          <w:lang w:val="en-GB"/>
        </w:rPr>
        <w:br w:type="page"/>
      </w:r>
    </w:p>
    <w:p w14:paraId="6060E5DD" w14:textId="77777777" w:rsidR="00077B68" w:rsidRPr="00A47AF7" w:rsidRDefault="00077B68" w:rsidP="00077B68">
      <w:pPr>
        <w:tabs>
          <w:tab w:val="left" w:pos="996"/>
        </w:tabs>
        <w:rPr>
          <w:b/>
          <w:bCs/>
          <w:lang w:val="en-GB"/>
        </w:rPr>
        <w:sectPr w:rsidR="00077B68" w:rsidRPr="00A47AF7" w:rsidSect="00A10994">
          <w:pgSz w:w="11906" w:h="16838"/>
          <w:pgMar w:top="1440" w:right="1440" w:bottom="1440" w:left="1440" w:header="709" w:footer="709" w:gutter="0"/>
          <w:cols w:space="708"/>
          <w:docGrid w:linePitch="360"/>
        </w:sectPr>
      </w:pPr>
    </w:p>
    <w:p w14:paraId="005F4022" w14:textId="77777777" w:rsidR="00D34B8B" w:rsidRPr="00A47AF7" w:rsidRDefault="00077B68" w:rsidP="00077B68">
      <w:pPr>
        <w:pStyle w:val="Heading1"/>
        <w:rPr>
          <w:lang w:val="en-GB"/>
        </w:rPr>
      </w:pPr>
      <w:bookmarkStart w:id="6" w:name="_Toc60842027"/>
      <w:r w:rsidRPr="00A47AF7">
        <w:rPr>
          <w:lang w:val="en-GB"/>
        </w:rPr>
        <w:t>C</w:t>
      </w:r>
      <w:r w:rsidR="00E777C2" w:rsidRPr="00A47AF7">
        <w:rPr>
          <w:lang w:val="en-GB"/>
        </w:rPr>
        <w:t>ommun</w:t>
      </w:r>
      <w:r w:rsidRPr="00A47AF7">
        <w:rPr>
          <w:lang w:val="en-GB"/>
        </w:rPr>
        <w:t>icate the plan to stakeholders</w:t>
      </w:r>
      <w:bookmarkEnd w:id="6"/>
    </w:p>
    <w:p w14:paraId="612BFA98" w14:textId="77777777" w:rsidR="00077B68" w:rsidRPr="00A47AF7" w:rsidRDefault="00077B68" w:rsidP="00077B68">
      <w:pPr>
        <w:rPr>
          <w:lang w:val="en-GB"/>
        </w:rPr>
      </w:pPr>
      <w:r w:rsidRPr="00A47AF7">
        <w:rPr>
          <w:lang w:val="en-GB"/>
        </w:rPr>
        <w:t>The above plan will be communicated to the stakeholders by three means:</w:t>
      </w:r>
    </w:p>
    <w:p w14:paraId="6F39736E" w14:textId="77777777" w:rsidR="00077B68" w:rsidRPr="00A47AF7" w:rsidRDefault="00077B68" w:rsidP="00077B68">
      <w:pPr>
        <w:pStyle w:val="ListParagraph"/>
        <w:numPr>
          <w:ilvl w:val="0"/>
          <w:numId w:val="2"/>
        </w:numPr>
        <w:rPr>
          <w:lang w:val="en-GB"/>
        </w:rPr>
      </w:pPr>
      <w:r w:rsidRPr="00A47AF7">
        <w:rPr>
          <w:b/>
          <w:bCs/>
          <w:i/>
          <w:iCs/>
          <w:lang w:val="en-GB"/>
        </w:rPr>
        <w:t>Open communication</w:t>
      </w:r>
      <w:r w:rsidRPr="00A47AF7">
        <w:rPr>
          <w:lang w:val="en-GB"/>
        </w:rPr>
        <w:t>: While conducting open communication, healthy conversation and discussion will be laid. Since, Zara is a huge company, conducting the meeting by involving all the employees of the company at once will not be possible. Therefore, discussion will be made on the basis of departments and team. It will not only help the company to get the feedback all together from the employees, but will also help them in communicating the intent of the organisation for their professional growth and development. The positive and negative impact for each plan will be deduced by this mode of communication (</w:t>
      </w:r>
      <w:r w:rsidRPr="00A47AF7">
        <w:rPr>
          <w:rFonts w:cs="Times New Roman"/>
          <w:color w:val="222222"/>
          <w:szCs w:val="24"/>
          <w:shd w:val="clear" w:color="auto" w:fill="FFFFFF"/>
          <w:lang w:val="en-GB"/>
        </w:rPr>
        <w:t xml:space="preserve">Kurdi </w:t>
      </w:r>
      <w:r w:rsidRPr="00A47AF7">
        <w:rPr>
          <w:rFonts w:cs="Times New Roman"/>
          <w:i/>
          <w:iCs/>
          <w:color w:val="222222"/>
          <w:szCs w:val="24"/>
          <w:shd w:val="clear" w:color="auto" w:fill="FFFFFF"/>
          <w:lang w:val="en-GB"/>
        </w:rPr>
        <w:t xml:space="preserve">et al., </w:t>
      </w:r>
      <w:r w:rsidRPr="00A47AF7">
        <w:rPr>
          <w:rFonts w:cs="Times New Roman"/>
          <w:color w:val="222222"/>
          <w:szCs w:val="24"/>
          <w:shd w:val="clear" w:color="auto" w:fill="FFFFFF"/>
          <w:lang w:val="en-GB"/>
        </w:rPr>
        <w:t>2020</w:t>
      </w:r>
      <w:r w:rsidRPr="00A47AF7">
        <w:rPr>
          <w:lang w:val="en-GB"/>
        </w:rPr>
        <w:t xml:space="preserve">). </w:t>
      </w:r>
    </w:p>
    <w:p w14:paraId="0A0E45DD" w14:textId="77777777" w:rsidR="00077B68" w:rsidRPr="00A47AF7" w:rsidRDefault="00077B68" w:rsidP="00077B68">
      <w:pPr>
        <w:pStyle w:val="ListParagraph"/>
        <w:numPr>
          <w:ilvl w:val="0"/>
          <w:numId w:val="2"/>
        </w:numPr>
        <w:rPr>
          <w:lang w:val="en-GB"/>
        </w:rPr>
      </w:pPr>
      <w:r w:rsidRPr="00A47AF7">
        <w:rPr>
          <w:b/>
          <w:bCs/>
          <w:i/>
          <w:iCs/>
          <w:lang w:val="en-GB"/>
        </w:rPr>
        <w:t>Non verbal and written communication</w:t>
      </w:r>
      <w:r w:rsidRPr="00A47AF7">
        <w:rPr>
          <w:lang w:val="en-GB"/>
        </w:rPr>
        <w:t>: In this mode of communication, the employees will be provided with mails, texts and official messages about the implementation of the plan (</w:t>
      </w:r>
      <w:r w:rsidRPr="00A47AF7">
        <w:rPr>
          <w:rFonts w:cs="Times New Roman"/>
          <w:color w:val="222222"/>
          <w:szCs w:val="24"/>
          <w:shd w:val="clear" w:color="auto" w:fill="FFFFFF"/>
          <w:lang w:val="en-GB"/>
        </w:rPr>
        <w:t xml:space="preserve">Amin </w:t>
      </w:r>
      <w:r w:rsidRPr="00A47AF7">
        <w:rPr>
          <w:rFonts w:cs="Times New Roman"/>
          <w:i/>
          <w:iCs/>
          <w:color w:val="222222"/>
          <w:szCs w:val="24"/>
          <w:shd w:val="clear" w:color="auto" w:fill="FFFFFF"/>
          <w:lang w:val="en-GB"/>
        </w:rPr>
        <w:t xml:space="preserve">et al., </w:t>
      </w:r>
      <w:r w:rsidRPr="00A47AF7">
        <w:rPr>
          <w:rFonts w:cs="Times New Roman"/>
          <w:color w:val="222222"/>
          <w:szCs w:val="24"/>
          <w:shd w:val="clear" w:color="auto" w:fill="FFFFFF"/>
          <w:lang w:val="en-GB"/>
        </w:rPr>
        <w:t>2017</w:t>
      </w:r>
      <w:r w:rsidRPr="00A47AF7">
        <w:rPr>
          <w:lang w:val="en-GB"/>
        </w:rPr>
        <w:t>). The brief idea about the changes being made in the organi</w:t>
      </w:r>
      <w:r w:rsidR="0010751C">
        <w:rPr>
          <w:lang w:val="en-GB"/>
        </w:rPr>
        <w:t>sati</w:t>
      </w:r>
      <w:r w:rsidRPr="00A47AF7">
        <w:rPr>
          <w:lang w:val="en-GB"/>
        </w:rPr>
        <w:t>on will be provided to them. Besides, the one way communication will help the management to know about the importance of each plan, show them the extent to which the company is putting effort for recognizing the talents and skills. It will make them stay motivated and ensure that their works and operations align with the objectives of the organi</w:t>
      </w:r>
      <w:r w:rsidR="0010751C">
        <w:rPr>
          <w:lang w:val="en-GB"/>
        </w:rPr>
        <w:t>sati</w:t>
      </w:r>
      <w:r w:rsidRPr="00A47AF7">
        <w:rPr>
          <w:lang w:val="en-GB"/>
        </w:rPr>
        <w:t xml:space="preserve">on.   </w:t>
      </w:r>
    </w:p>
    <w:p w14:paraId="609AEF59" w14:textId="77777777" w:rsidR="005871B9" w:rsidRPr="00A47AF7" w:rsidRDefault="00077B68" w:rsidP="005871B9">
      <w:pPr>
        <w:pStyle w:val="ListParagraph"/>
        <w:numPr>
          <w:ilvl w:val="0"/>
          <w:numId w:val="2"/>
        </w:numPr>
        <w:rPr>
          <w:lang w:val="en-GB"/>
        </w:rPr>
      </w:pPr>
      <w:r w:rsidRPr="00A47AF7">
        <w:rPr>
          <w:b/>
          <w:bCs/>
          <w:i/>
          <w:iCs/>
          <w:lang w:val="en-GB"/>
        </w:rPr>
        <w:t>One to one interaction</w:t>
      </w:r>
      <w:r w:rsidRPr="00A47AF7">
        <w:rPr>
          <w:lang w:val="en-GB"/>
        </w:rPr>
        <w:t>: In this mode of communication, the respective supervising manages of the departments will make each employee to know about the plan individually. By this mean, the views and opinions of the employees will be collected individually (</w:t>
      </w:r>
      <w:r w:rsidRPr="00A47AF7">
        <w:rPr>
          <w:rFonts w:cs="Times New Roman"/>
          <w:color w:val="222222"/>
          <w:szCs w:val="24"/>
          <w:shd w:val="clear" w:color="auto" w:fill="FFFFFF"/>
          <w:lang w:val="en-GB"/>
        </w:rPr>
        <w:t>Darma and Supriyanto, 2017</w:t>
      </w:r>
      <w:r w:rsidRPr="00A47AF7">
        <w:rPr>
          <w:lang w:val="en-GB"/>
        </w:rPr>
        <w:t xml:space="preserve">). Depending on the opinions made by each individual employees, the further steps for implementing the plan will be framed. Hence, one to one interaction will not only help the manage to determine the extent to which the solution will be retained for longer duration of time, but also will help in analysing the future changes that can be made to enhance the changes. </w:t>
      </w:r>
    </w:p>
    <w:p w14:paraId="32DD0EC9" w14:textId="77777777" w:rsidR="00D34B8B" w:rsidRPr="00A47AF7" w:rsidRDefault="005871B9" w:rsidP="005871B9">
      <w:pPr>
        <w:pStyle w:val="Heading1"/>
        <w:rPr>
          <w:lang w:val="en-GB"/>
        </w:rPr>
      </w:pPr>
      <w:bookmarkStart w:id="7" w:name="_Toc60842028"/>
      <w:r w:rsidRPr="00A47AF7">
        <w:rPr>
          <w:lang w:val="en-GB"/>
        </w:rPr>
        <w:t>A</w:t>
      </w:r>
      <w:r w:rsidR="00E777C2" w:rsidRPr="00A47AF7">
        <w:rPr>
          <w:lang w:val="en-GB"/>
        </w:rPr>
        <w:t>ssess appropriate monitoring and review techniques to ensure successful implementation of the solution.</w:t>
      </w:r>
      <w:bookmarkEnd w:id="7"/>
    </w:p>
    <w:p w14:paraId="658D0C9C" w14:textId="77777777" w:rsidR="00077B68" w:rsidRPr="00A47AF7" w:rsidRDefault="00077B68" w:rsidP="00077B68">
      <w:pPr>
        <w:rPr>
          <w:lang w:val="en-GB"/>
        </w:rPr>
      </w:pPr>
      <w:r w:rsidRPr="00A47AF7">
        <w:rPr>
          <w:b/>
          <w:bCs/>
          <w:i/>
          <w:iCs/>
          <w:lang w:val="en-GB"/>
        </w:rPr>
        <w:t xml:space="preserve">Thorough observation: </w:t>
      </w:r>
      <w:r w:rsidRPr="00A47AF7">
        <w:rPr>
          <w:lang w:val="en-GB"/>
        </w:rPr>
        <w:t>Talking with people, making open conversation, surveys from the employees will help the management know about the changes they expect from the company (</w:t>
      </w:r>
      <w:r w:rsidRPr="00A47AF7">
        <w:rPr>
          <w:rFonts w:cs="Times New Roman"/>
          <w:color w:val="222222"/>
          <w:szCs w:val="24"/>
          <w:shd w:val="clear" w:color="auto" w:fill="FFFFFF"/>
          <w:lang w:val="en-GB"/>
        </w:rPr>
        <w:t>Wheatley, 2017</w:t>
      </w:r>
      <w:r w:rsidRPr="00A47AF7">
        <w:rPr>
          <w:lang w:val="en-GB"/>
        </w:rPr>
        <w:t xml:space="preserve">). With the help of thorough observation process, the management will be able to benchmark the performance of the employees with other work units. Moreover, it can act as a baseline for measuring the extent of performance before and after the implementation of change. </w:t>
      </w:r>
    </w:p>
    <w:p w14:paraId="6F29A379" w14:textId="77777777" w:rsidR="00077B68" w:rsidRPr="00A47AF7" w:rsidRDefault="00077B68" w:rsidP="00077B68">
      <w:pPr>
        <w:rPr>
          <w:lang w:val="en-GB"/>
        </w:rPr>
      </w:pPr>
      <w:r w:rsidRPr="00A47AF7">
        <w:rPr>
          <w:b/>
          <w:bCs/>
          <w:i/>
          <w:iCs/>
          <w:lang w:val="en-GB"/>
        </w:rPr>
        <w:t xml:space="preserve">Monitoring the work performance on the basis of output: </w:t>
      </w:r>
      <w:r w:rsidRPr="00A47AF7">
        <w:rPr>
          <w:lang w:val="en-GB"/>
        </w:rPr>
        <w:t>If the efficiency of the employee’s work is recognized on the basis of output they share, the extent to which they are able to align their respective job responsibilities with the objectives of the company will be determined (</w:t>
      </w:r>
      <w:r w:rsidRPr="00A47AF7">
        <w:rPr>
          <w:rFonts w:cs="Times New Roman"/>
          <w:color w:val="222222"/>
          <w:szCs w:val="24"/>
          <w:shd w:val="clear" w:color="auto" w:fill="FFFFFF"/>
          <w:lang w:val="en-GB"/>
        </w:rPr>
        <w:t xml:space="preserve">Kawiana </w:t>
      </w:r>
      <w:r w:rsidRPr="00A47AF7">
        <w:rPr>
          <w:rFonts w:cs="Times New Roman"/>
          <w:i/>
          <w:iCs/>
          <w:color w:val="222222"/>
          <w:szCs w:val="24"/>
          <w:shd w:val="clear" w:color="auto" w:fill="FFFFFF"/>
          <w:lang w:val="en-GB"/>
        </w:rPr>
        <w:t xml:space="preserve">et al., </w:t>
      </w:r>
      <w:r w:rsidRPr="00A47AF7">
        <w:rPr>
          <w:rFonts w:cs="Times New Roman"/>
          <w:color w:val="222222"/>
          <w:szCs w:val="24"/>
          <w:shd w:val="clear" w:color="auto" w:fill="FFFFFF"/>
          <w:lang w:val="en-GB"/>
        </w:rPr>
        <w:t>2018</w:t>
      </w:r>
      <w:r w:rsidRPr="00A47AF7">
        <w:rPr>
          <w:lang w:val="en-GB"/>
        </w:rPr>
        <w:t xml:space="preserve">). Better output will be reflected in the customer satisfaction, aligning the manufacturing and designing process with the latest trends will show that the implementation of the plan and procedures have positively impacted onto the performance and satisfaction level of the employees. </w:t>
      </w:r>
    </w:p>
    <w:p w14:paraId="2B713AE4" w14:textId="77777777" w:rsidR="00D34B8B" w:rsidRPr="00A47AF7" w:rsidRDefault="005871B9" w:rsidP="00C97EFD">
      <w:pPr>
        <w:pStyle w:val="Heading1"/>
        <w:rPr>
          <w:lang w:val="en-GB"/>
        </w:rPr>
      </w:pPr>
      <w:bookmarkStart w:id="8" w:name="_Toc60842029"/>
      <w:r w:rsidRPr="00A47AF7">
        <w:rPr>
          <w:lang w:val="en-GB"/>
        </w:rPr>
        <w:t>Conclusion</w:t>
      </w:r>
      <w:bookmarkEnd w:id="8"/>
    </w:p>
    <w:p w14:paraId="31ECFFE4" w14:textId="77777777" w:rsidR="00C97EFD" w:rsidRPr="00A47AF7" w:rsidRDefault="00C97EFD" w:rsidP="00C97EFD">
      <w:pPr>
        <w:rPr>
          <w:lang w:val="en-GB"/>
        </w:rPr>
      </w:pPr>
      <w:r w:rsidRPr="00A47AF7">
        <w:rPr>
          <w:lang w:val="en-GB"/>
        </w:rPr>
        <w:t>Decreased rate of employee turnover and absenteeism show that the plans and procedures have been successfully implemented in the organi</w:t>
      </w:r>
      <w:r w:rsidR="0010751C">
        <w:rPr>
          <w:lang w:val="en-GB"/>
        </w:rPr>
        <w:t>sati</w:t>
      </w:r>
      <w:r w:rsidRPr="00A47AF7">
        <w:rPr>
          <w:lang w:val="en-GB"/>
        </w:rPr>
        <w:t xml:space="preserve">onal culture. The </w:t>
      </w:r>
      <w:r w:rsidR="009957E1" w:rsidRPr="00A47AF7">
        <w:rPr>
          <w:lang w:val="en-GB"/>
        </w:rPr>
        <w:t>implementations of this technique will</w:t>
      </w:r>
      <w:r w:rsidRPr="00A47AF7">
        <w:rPr>
          <w:lang w:val="en-GB"/>
        </w:rPr>
        <w:t xml:space="preserve"> </w:t>
      </w:r>
      <w:r w:rsidR="009957E1">
        <w:rPr>
          <w:lang w:val="en-GB"/>
        </w:rPr>
        <w:t>b</w:t>
      </w:r>
      <w:r w:rsidRPr="00A47AF7">
        <w:rPr>
          <w:lang w:val="en-GB"/>
        </w:rPr>
        <w:t xml:space="preserve">e done by monitoring the sickness absence of the employees, their frequency and pattern of the leaves. Moreover, usage of Bradford factor will also help the management to keep a record of every individual employee’s performance. Nevertheless, interviewing the employees upon the return to work to reinforce attendance record will also be an effective measure for implementing and monitoring the efficiency of the plans. </w:t>
      </w:r>
    </w:p>
    <w:p w14:paraId="6C21971B" w14:textId="77777777" w:rsidR="00C97EFD" w:rsidRPr="00A47AF7" w:rsidRDefault="00C97EFD" w:rsidP="00C97EFD">
      <w:pPr>
        <w:rPr>
          <w:lang w:val="en-GB"/>
        </w:rPr>
      </w:pPr>
    </w:p>
    <w:p w14:paraId="5FAED95F" w14:textId="77777777" w:rsidR="00C97EFD" w:rsidRPr="00A47AF7" w:rsidRDefault="00C97EFD">
      <w:pPr>
        <w:spacing w:line="276" w:lineRule="auto"/>
        <w:jc w:val="left"/>
        <w:rPr>
          <w:rFonts w:eastAsiaTheme="majorEastAsia" w:cstheme="majorBidi"/>
          <w:b/>
          <w:bCs/>
          <w:color w:val="000000" w:themeColor="text1"/>
          <w:szCs w:val="28"/>
          <w:lang w:val="en-GB"/>
        </w:rPr>
      </w:pPr>
      <w:r w:rsidRPr="00A47AF7">
        <w:rPr>
          <w:lang w:val="en-GB"/>
        </w:rPr>
        <w:br w:type="page"/>
      </w:r>
    </w:p>
    <w:p w14:paraId="51D60760" w14:textId="77777777" w:rsidR="00077B68" w:rsidRPr="00A47AF7" w:rsidRDefault="00077B68" w:rsidP="005871B9">
      <w:pPr>
        <w:pStyle w:val="Heading1"/>
        <w:rPr>
          <w:lang w:val="en-GB"/>
        </w:rPr>
      </w:pPr>
      <w:bookmarkStart w:id="9" w:name="_Toc60842030"/>
      <w:r w:rsidRPr="00A47AF7">
        <w:rPr>
          <w:lang w:val="en-GB"/>
        </w:rPr>
        <w:t>References</w:t>
      </w:r>
      <w:bookmarkEnd w:id="9"/>
    </w:p>
    <w:p w14:paraId="1AE5BD00" w14:textId="77777777" w:rsidR="00077B68" w:rsidRPr="00A47AF7" w:rsidRDefault="00077B68" w:rsidP="00077B68">
      <w:pPr>
        <w:rPr>
          <w:lang w:val="en-GB"/>
        </w:rPr>
      </w:pPr>
      <w:r w:rsidRPr="00A47AF7">
        <w:rPr>
          <w:lang w:val="en-GB"/>
        </w:rPr>
        <w:t>cleanclothes.org,2016 "Slave-like" conditions at Zara supplier [Online] Available at :</w:t>
      </w:r>
      <w:r w:rsidRPr="00A47AF7">
        <w:rPr>
          <w:i/>
          <w:lang w:val="en-GB"/>
        </w:rPr>
        <w:t>https://cleanclothes.org/issues/migrants-in-depth/stories/slave-like-conditions-at-zara-supplier</w:t>
      </w:r>
      <w:r w:rsidRPr="00A47AF7">
        <w:rPr>
          <w:lang w:val="en-GB"/>
        </w:rPr>
        <w:t xml:space="preserve"> [Accessed on 6th January, 2021]</w:t>
      </w:r>
    </w:p>
    <w:p w14:paraId="7A907BA5" w14:textId="77777777" w:rsidR="00077B68" w:rsidRPr="00A47AF7" w:rsidRDefault="00077B68" w:rsidP="00077B68">
      <w:pPr>
        <w:rPr>
          <w:lang w:val="en-GB"/>
        </w:rPr>
      </w:pPr>
      <w:r w:rsidRPr="00A47AF7">
        <w:rPr>
          <w:lang w:val="en-GB"/>
        </w:rPr>
        <w:t xml:space="preserve">fashionnetwork.com , 2021 Available at : Inditex believes impact of hard Brexit would not be significant for group </w:t>
      </w:r>
      <w:r w:rsidRPr="00A47AF7">
        <w:rPr>
          <w:i/>
          <w:lang w:val="en-GB"/>
        </w:rPr>
        <w:t>https://uk.fashionnetwork.com/news/Inditex-believes-impact-of-hard-brexit-would-not-be-significant-for-group,1142892.</w:t>
      </w:r>
      <w:r w:rsidRPr="00A47AF7">
        <w:rPr>
          <w:lang w:val="en-GB"/>
        </w:rPr>
        <w:t>html [Accessed on 6th January, 2021]</w:t>
      </w:r>
    </w:p>
    <w:p w14:paraId="13E45032" w14:textId="77777777" w:rsidR="00077B68" w:rsidRPr="00A47AF7" w:rsidRDefault="00077B68" w:rsidP="00077B68">
      <w:pPr>
        <w:rPr>
          <w:shd w:val="clear" w:color="auto" w:fill="FFFFFF"/>
          <w:lang w:val="en-GB"/>
        </w:rPr>
      </w:pPr>
      <w:r w:rsidRPr="00A47AF7">
        <w:rPr>
          <w:shd w:val="clear" w:color="auto" w:fill="FFFFFF"/>
          <w:lang w:val="en-GB"/>
        </w:rPr>
        <w:t>Bikdeli, B., Madhavan, M.V., Gupta, A., Jimenez, D., Burton, J.R., Der Nigoghossian, C., Chuich, T., Nouri, S.N., Dreyfus, I., Driggin, E. and Sethi, S., 2020. Pharmacological agents targeting thromboinflammation in COVID-19: review and implications for future research. </w:t>
      </w:r>
      <w:r w:rsidRPr="00A47AF7">
        <w:rPr>
          <w:i/>
          <w:iCs/>
          <w:shd w:val="clear" w:color="auto" w:fill="FFFFFF"/>
          <w:lang w:val="en-GB"/>
        </w:rPr>
        <w:t>Thrombosis and haemostasis</w:t>
      </w:r>
      <w:r w:rsidRPr="00A47AF7">
        <w:rPr>
          <w:shd w:val="clear" w:color="auto" w:fill="FFFFFF"/>
          <w:lang w:val="en-GB"/>
        </w:rPr>
        <w:t>, </w:t>
      </w:r>
      <w:r w:rsidRPr="00A47AF7">
        <w:rPr>
          <w:i/>
          <w:iCs/>
          <w:shd w:val="clear" w:color="auto" w:fill="FFFFFF"/>
          <w:lang w:val="en-GB"/>
        </w:rPr>
        <w:t>120</w:t>
      </w:r>
      <w:r w:rsidRPr="00A47AF7">
        <w:rPr>
          <w:shd w:val="clear" w:color="auto" w:fill="FFFFFF"/>
          <w:lang w:val="en-GB"/>
        </w:rPr>
        <w:t>(7), p.1004.</w:t>
      </w:r>
    </w:p>
    <w:p w14:paraId="38E54D54" w14:textId="77777777" w:rsidR="00077B68" w:rsidRPr="00A47AF7" w:rsidRDefault="00077B68" w:rsidP="00077B68">
      <w:pPr>
        <w:rPr>
          <w:lang w:val="en-GB"/>
        </w:rPr>
      </w:pPr>
      <w:r w:rsidRPr="00A47AF7">
        <w:rPr>
          <w:lang w:val="en-GB"/>
        </w:rPr>
        <w:t>legislation.gov.uk, 2010 [Online] Available at :</w:t>
      </w:r>
      <w:r w:rsidRPr="00A47AF7">
        <w:rPr>
          <w:i/>
          <w:lang w:val="en-GB"/>
        </w:rPr>
        <w:t>https://www.legislation.gov.uk/ukpga/2010/15/contents</w:t>
      </w:r>
      <w:r w:rsidRPr="00A47AF7">
        <w:rPr>
          <w:lang w:val="en-GB"/>
        </w:rPr>
        <w:t xml:space="preserve">  [Accessed on 6th January, 2021]</w:t>
      </w:r>
    </w:p>
    <w:p w14:paraId="4FD46E13" w14:textId="77777777" w:rsidR="00077B68" w:rsidRPr="00A47AF7" w:rsidRDefault="00077B68" w:rsidP="00077B68">
      <w:pPr>
        <w:rPr>
          <w:shd w:val="clear" w:color="auto" w:fill="FFFFFF"/>
          <w:lang w:val="en-GB"/>
        </w:rPr>
      </w:pPr>
      <w:r w:rsidRPr="00A47AF7">
        <w:rPr>
          <w:shd w:val="clear" w:color="auto" w:fill="FFFFFF"/>
          <w:lang w:val="en-GB"/>
        </w:rPr>
        <w:t>Alshmemri, M., Shahwan-Akl, L. and Maude, P., 2017. Herzberg’s two-factor theory. </w:t>
      </w:r>
      <w:r w:rsidRPr="00A47AF7">
        <w:rPr>
          <w:i/>
          <w:iCs/>
          <w:shd w:val="clear" w:color="auto" w:fill="FFFFFF"/>
          <w:lang w:val="en-GB"/>
        </w:rPr>
        <w:t>Life Science Journal</w:t>
      </w:r>
      <w:r w:rsidRPr="00A47AF7">
        <w:rPr>
          <w:shd w:val="clear" w:color="auto" w:fill="FFFFFF"/>
          <w:lang w:val="en-GB"/>
        </w:rPr>
        <w:t>, </w:t>
      </w:r>
      <w:r w:rsidRPr="00A47AF7">
        <w:rPr>
          <w:i/>
          <w:iCs/>
          <w:shd w:val="clear" w:color="auto" w:fill="FFFFFF"/>
          <w:lang w:val="en-GB"/>
        </w:rPr>
        <w:t>14</w:t>
      </w:r>
      <w:r w:rsidRPr="00A47AF7">
        <w:rPr>
          <w:shd w:val="clear" w:color="auto" w:fill="FFFFFF"/>
          <w:lang w:val="en-GB"/>
        </w:rPr>
        <w:t>(5), pp.12-16.</w:t>
      </w:r>
    </w:p>
    <w:p w14:paraId="238FB196" w14:textId="77777777" w:rsidR="00077B68" w:rsidRPr="00A47AF7" w:rsidRDefault="00077B68" w:rsidP="00077B68">
      <w:pPr>
        <w:rPr>
          <w:rFonts w:cs="Times New Roman"/>
          <w:color w:val="000000" w:themeColor="text1"/>
          <w:szCs w:val="24"/>
          <w:shd w:val="clear" w:color="auto" w:fill="FFFFFF"/>
          <w:lang w:val="en-GB"/>
        </w:rPr>
      </w:pPr>
      <w:r w:rsidRPr="00A47AF7">
        <w:rPr>
          <w:rFonts w:cs="Times New Roman"/>
          <w:color w:val="000000" w:themeColor="text1"/>
          <w:szCs w:val="24"/>
          <w:shd w:val="clear" w:color="auto" w:fill="FFFFFF"/>
          <w:lang w:val="en-GB"/>
        </w:rPr>
        <w:t>Kurdi, B., Alshurideh, M. and Alnaser, A., 2020. The impact of employee satisfaction on customer satisfaction: Theoretical and empirical underpinning. </w:t>
      </w:r>
      <w:r w:rsidRPr="00A47AF7">
        <w:rPr>
          <w:rFonts w:cs="Times New Roman"/>
          <w:i/>
          <w:iCs/>
          <w:color w:val="000000" w:themeColor="text1"/>
          <w:szCs w:val="24"/>
          <w:shd w:val="clear" w:color="auto" w:fill="FFFFFF"/>
          <w:lang w:val="en-GB"/>
        </w:rPr>
        <w:t>Management Science Letters</w:t>
      </w:r>
      <w:r w:rsidRPr="00A47AF7">
        <w:rPr>
          <w:rFonts w:cs="Times New Roman"/>
          <w:color w:val="000000" w:themeColor="text1"/>
          <w:szCs w:val="24"/>
          <w:shd w:val="clear" w:color="auto" w:fill="FFFFFF"/>
          <w:lang w:val="en-GB"/>
        </w:rPr>
        <w:t>, </w:t>
      </w:r>
      <w:r w:rsidRPr="00A47AF7">
        <w:rPr>
          <w:rFonts w:cs="Times New Roman"/>
          <w:i/>
          <w:iCs/>
          <w:color w:val="000000" w:themeColor="text1"/>
          <w:szCs w:val="24"/>
          <w:shd w:val="clear" w:color="auto" w:fill="FFFFFF"/>
          <w:lang w:val="en-GB"/>
        </w:rPr>
        <w:t>10</w:t>
      </w:r>
      <w:r w:rsidRPr="00A47AF7">
        <w:rPr>
          <w:rFonts w:cs="Times New Roman"/>
          <w:color w:val="000000" w:themeColor="text1"/>
          <w:szCs w:val="24"/>
          <w:shd w:val="clear" w:color="auto" w:fill="FFFFFF"/>
          <w:lang w:val="en-GB"/>
        </w:rPr>
        <w:t xml:space="preserve">(15), pp.3561-3570. Available at: </w:t>
      </w:r>
      <w:hyperlink r:id="rId10" w:history="1">
        <w:r w:rsidRPr="00A47AF7">
          <w:rPr>
            <w:rStyle w:val="Hyperlink"/>
            <w:rFonts w:cs="Times New Roman"/>
            <w:color w:val="000000" w:themeColor="text1"/>
            <w:szCs w:val="24"/>
            <w:u w:val="none"/>
            <w:shd w:val="clear" w:color="auto" w:fill="FFFFFF"/>
            <w:lang w:val="en-GB"/>
          </w:rPr>
          <w:t>http://m.growingscience.com/beta/msl/4068-the-impact-of-employee-satisfaction-on-customer-satisfaction-theoretical-and-empirical-underpinning.html</w:t>
        </w:r>
      </w:hyperlink>
      <w:r w:rsidRPr="00A47AF7">
        <w:rPr>
          <w:rFonts w:cs="Times New Roman"/>
          <w:color w:val="000000" w:themeColor="text1"/>
          <w:szCs w:val="24"/>
          <w:shd w:val="clear" w:color="auto" w:fill="FFFFFF"/>
          <w:lang w:val="en-GB"/>
        </w:rPr>
        <w:t xml:space="preserve"> [Accessed on 6 January 2021].</w:t>
      </w:r>
    </w:p>
    <w:p w14:paraId="5A9C836F" w14:textId="77777777" w:rsidR="00077B68" w:rsidRPr="00A47AF7" w:rsidRDefault="00077B68" w:rsidP="00077B68">
      <w:pPr>
        <w:rPr>
          <w:rFonts w:cs="Times New Roman"/>
          <w:color w:val="000000" w:themeColor="text1"/>
          <w:szCs w:val="24"/>
          <w:shd w:val="clear" w:color="auto" w:fill="FFFFFF"/>
          <w:lang w:val="en-GB"/>
        </w:rPr>
      </w:pPr>
      <w:r w:rsidRPr="00A47AF7">
        <w:rPr>
          <w:rFonts w:cs="Times New Roman"/>
          <w:color w:val="000000" w:themeColor="text1"/>
          <w:szCs w:val="24"/>
          <w:shd w:val="clear" w:color="auto" w:fill="FFFFFF"/>
          <w:lang w:val="en-GB"/>
        </w:rPr>
        <w:t>Amin, M., Aldakhil, A.M., Wu, C., Rezaei, S. and Cobanoglu, C., 2017. The structural relationship between TQM, employee satisfaction and hotel performance. </w:t>
      </w:r>
      <w:r w:rsidRPr="00A47AF7">
        <w:rPr>
          <w:rFonts w:cs="Times New Roman"/>
          <w:i/>
          <w:iCs/>
          <w:color w:val="000000" w:themeColor="text1"/>
          <w:szCs w:val="24"/>
          <w:shd w:val="clear" w:color="auto" w:fill="FFFFFF"/>
          <w:lang w:val="en-GB"/>
        </w:rPr>
        <w:t>International Journal of Contemporary Hospitality Management</w:t>
      </w:r>
      <w:r w:rsidRPr="00A47AF7">
        <w:rPr>
          <w:rFonts w:cs="Times New Roman"/>
          <w:color w:val="000000" w:themeColor="text1"/>
          <w:szCs w:val="24"/>
          <w:shd w:val="clear" w:color="auto" w:fill="FFFFFF"/>
          <w:lang w:val="en-GB"/>
        </w:rPr>
        <w:t>. Available at:</w:t>
      </w:r>
      <w:hyperlink r:id="rId11" w:history="1">
        <w:r w:rsidRPr="00A47AF7">
          <w:rPr>
            <w:rStyle w:val="Hyperlink"/>
            <w:rFonts w:cs="Times New Roman"/>
            <w:color w:val="000000" w:themeColor="text1"/>
            <w:szCs w:val="24"/>
            <w:u w:val="none"/>
            <w:shd w:val="clear" w:color="auto" w:fill="FFFFFF"/>
            <w:lang w:val="en-GB"/>
          </w:rPr>
          <w:t>https://www.emerald.com/insight/content/doi/10.1108/IJCHM-11-2015-0659/full/html</w:t>
        </w:r>
      </w:hyperlink>
      <w:r w:rsidRPr="00A47AF7">
        <w:rPr>
          <w:rFonts w:cs="Times New Roman"/>
          <w:color w:val="000000" w:themeColor="text1"/>
          <w:szCs w:val="24"/>
          <w:shd w:val="clear" w:color="auto" w:fill="FFFFFF"/>
          <w:lang w:val="en-GB"/>
        </w:rPr>
        <w:t xml:space="preserve"> [Accessed on 6 January 2021].</w:t>
      </w:r>
    </w:p>
    <w:p w14:paraId="416B1F27" w14:textId="77777777" w:rsidR="00077B68" w:rsidRPr="00A47AF7" w:rsidRDefault="00077B68" w:rsidP="00077B68">
      <w:pPr>
        <w:rPr>
          <w:rFonts w:cs="Times New Roman"/>
          <w:color w:val="000000" w:themeColor="text1"/>
          <w:szCs w:val="24"/>
          <w:shd w:val="clear" w:color="auto" w:fill="FFFFFF"/>
          <w:lang w:val="en-GB"/>
        </w:rPr>
      </w:pPr>
      <w:r w:rsidRPr="00A47AF7">
        <w:rPr>
          <w:rFonts w:cs="Times New Roman"/>
          <w:color w:val="000000" w:themeColor="text1"/>
          <w:szCs w:val="24"/>
          <w:shd w:val="clear" w:color="auto" w:fill="FFFFFF"/>
          <w:lang w:val="en-GB"/>
        </w:rPr>
        <w:t>Darma, P.S. and Supriyanto, A.S., 2017. The effect of compensation on satisfaction and employee performance. </w:t>
      </w:r>
      <w:r w:rsidRPr="00A47AF7">
        <w:rPr>
          <w:rFonts w:cs="Times New Roman"/>
          <w:i/>
          <w:iCs/>
          <w:color w:val="000000" w:themeColor="text1"/>
          <w:szCs w:val="24"/>
          <w:shd w:val="clear" w:color="auto" w:fill="FFFFFF"/>
          <w:lang w:val="en-GB"/>
        </w:rPr>
        <w:t>Management and Economics Journal (MEC-J)</w:t>
      </w:r>
      <w:r w:rsidRPr="00A47AF7">
        <w:rPr>
          <w:rFonts w:cs="Times New Roman"/>
          <w:color w:val="000000" w:themeColor="text1"/>
          <w:szCs w:val="24"/>
          <w:shd w:val="clear" w:color="auto" w:fill="FFFFFF"/>
          <w:lang w:val="en-GB"/>
        </w:rPr>
        <w:t>, </w:t>
      </w:r>
      <w:r w:rsidRPr="00A47AF7">
        <w:rPr>
          <w:rFonts w:cs="Times New Roman"/>
          <w:i/>
          <w:iCs/>
          <w:color w:val="000000" w:themeColor="text1"/>
          <w:szCs w:val="24"/>
          <w:shd w:val="clear" w:color="auto" w:fill="FFFFFF"/>
          <w:lang w:val="en-GB"/>
        </w:rPr>
        <w:t>1</w:t>
      </w:r>
      <w:r w:rsidRPr="00A47AF7">
        <w:rPr>
          <w:rFonts w:cs="Times New Roman"/>
          <w:color w:val="000000" w:themeColor="text1"/>
          <w:szCs w:val="24"/>
          <w:shd w:val="clear" w:color="auto" w:fill="FFFFFF"/>
          <w:lang w:val="en-GB"/>
        </w:rPr>
        <w:t>(1). Available at:</w:t>
      </w:r>
      <w:hyperlink r:id="rId12" w:history="1">
        <w:r w:rsidRPr="00A47AF7">
          <w:rPr>
            <w:rStyle w:val="Hyperlink"/>
            <w:rFonts w:cs="Times New Roman"/>
            <w:color w:val="000000" w:themeColor="text1"/>
            <w:szCs w:val="24"/>
            <w:u w:val="none"/>
            <w:shd w:val="clear" w:color="auto" w:fill="FFFFFF"/>
            <w:lang w:val="en-GB"/>
          </w:rPr>
          <w:t>https://papers.ssrn.com/sol3/papers.cfm?abstract_id=3141006</w:t>
        </w:r>
      </w:hyperlink>
      <w:r w:rsidRPr="00A47AF7">
        <w:rPr>
          <w:rFonts w:cs="Times New Roman"/>
          <w:color w:val="000000" w:themeColor="text1"/>
          <w:szCs w:val="24"/>
          <w:shd w:val="clear" w:color="auto" w:fill="FFFFFF"/>
          <w:lang w:val="en-GB"/>
        </w:rPr>
        <w:t xml:space="preserve"> [Accessed on 6 January 2021].</w:t>
      </w:r>
    </w:p>
    <w:p w14:paraId="4596EF3D" w14:textId="77777777" w:rsidR="00077B68" w:rsidRPr="00A47AF7" w:rsidRDefault="00077B68" w:rsidP="00077B68">
      <w:pPr>
        <w:rPr>
          <w:rFonts w:cs="Times New Roman"/>
          <w:color w:val="000000" w:themeColor="text1"/>
          <w:szCs w:val="24"/>
          <w:shd w:val="clear" w:color="auto" w:fill="FFFFFF"/>
          <w:lang w:val="en-GB"/>
        </w:rPr>
      </w:pPr>
      <w:r w:rsidRPr="00A47AF7">
        <w:rPr>
          <w:rFonts w:cs="Times New Roman"/>
          <w:color w:val="000000" w:themeColor="text1"/>
          <w:szCs w:val="24"/>
          <w:shd w:val="clear" w:color="auto" w:fill="FFFFFF"/>
          <w:lang w:val="en-GB"/>
        </w:rPr>
        <w:t>Kawiana, I.G.P., Dewi, L.K.C., Martini, L.K.B. and Suardana, I.B.R., 2018. The influence of organi</w:t>
      </w:r>
      <w:r w:rsidR="0010751C">
        <w:rPr>
          <w:rFonts w:cs="Times New Roman"/>
          <w:color w:val="000000" w:themeColor="text1"/>
          <w:szCs w:val="24"/>
          <w:shd w:val="clear" w:color="auto" w:fill="FFFFFF"/>
          <w:lang w:val="en-GB"/>
        </w:rPr>
        <w:t>sati</w:t>
      </w:r>
      <w:r w:rsidRPr="00A47AF7">
        <w:rPr>
          <w:rFonts w:cs="Times New Roman"/>
          <w:color w:val="000000" w:themeColor="text1"/>
          <w:szCs w:val="24"/>
          <w:shd w:val="clear" w:color="auto" w:fill="FFFFFF"/>
          <w:lang w:val="en-GB"/>
        </w:rPr>
        <w:t>onal culture, employee satisfaction, personality, and organi</w:t>
      </w:r>
      <w:r w:rsidR="0010751C">
        <w:rPr>
          <w:rFonts w:cs="Times New Roman"/>
          <w:color w:val="000000" w:themeColor="text1"/>
          <w:szCs w:val="24"/>
          <w:shd w:val="clear" w:color="auto" w:fill="FFFFFF"/>
          <w:lang w:val="en-GB"/>
        </w:rPr>
        <w:t>sati</w:t>
      </w:r>
      <w:r w:rsidRPr="00A47AF7">
        <w:rPr>
          <w:rFonts w:cs="Times New Roman"/>
          <w:color w:val="000000" w:themeColor="text1"/>
          <w:szCs w:val="24"/>
          <w:shd w:val="clear" w:color="auto" w:fill="FFFFFF"/>
          <w:lang w:val="en-GB"/>
        </w:rPr>
        <w:t>onal commitment towards employee performance. </w:t>
      </w:r>
      <w:r w:rsidRPr="00A47AF7">
        <w:rPr>
          <w:rFonts w:cs="Times New Roman"/>
          <w:i/>
          <w:iCs/>
          <w:color w:val="000000" w:themeColor="text1"/>
          <w:szCs w:val="24"/>
          <w:shd w:val="clear" w:color="auto" w:fill="FFFFFF"/>
          <w:lang w:val="en-GB"/>
        </w:rPr>
        <w:t>International research journal of management, IT and social sciences</w:t>
      </w:r>
      <w:r w:rsidRPr="00A47AF7">
        <w:rPr>
          <w:rFonts w:cs="Times New Roman"/>
          <w:color w:val="000000" w:themeColor="text1"/>
          <w:szCs w:val="24"/>
          <w:shd w:val="clear" w:color="auto" w:fill="FFFFFF"/>
          <w:lang w:val="en-GB"/>
        </w:rPr>
        <w:t>, </w:t>
      </w:r>
      <w:r w:rsidRPr="00A47AF7">
        <w:rPr>
          <w:rFonts w:cs="Times New Roman"/>
          <w:i/>
          <w:iCs/>
          <w:color w:val="000000" w:themeColor="text1"/>
          <w:szCs w:val="24"/>
          <w:shd w:val="clear" w:color="auto" w:fill="FFFFFF"/>
          <w:lang w:val="en-GB"/>
        </w:rPr>
        <w:t>5</w:t>
      </w:r>
      <w:r w:rsidRPr="00A47AF7">
        <w:rPr>
          <w:rFonts w:cs="Times New Roman"/>
          <w:color w:val="000000" w:themeColor="text1"/>
          <w:szCs w:val="24"/>
          <w:shd w:val="clear" w:color="auto" w:fill="FFFFFF"/>
          <w:lang w:val="en-GB"/>
        </w:rPr>
        <w:t xml:space="preserve">(3), pp.35-45. Available at: </w:t>
      </w:r>
      <w:hyperlink r:id="rId13" w:history="1">
        <w:r w:rsidRPr="00A47AF7">
          <w:rPr>
            <w:rStyle w:val="Hyperlink"/>
            <w:rFonts w:cs="Times New Roman"/>
            <w:color w:val="000000" w:themeColor="text1"/>
            <w:szCs w:val="24"/>
            <w:u w:val="none"/>
            <w:shd w:val="clear" w:color="auto" w:fill="FFFFFF"/>
            <w:lang w:val="en-GB"/>
          </w:rPr>
          <w:t>http://sloap.org/journals/index.php/irjmis/article/view/166</w:t>
        </w:r>
      </w:hyperlink>
      <w:r w:rsidRPr="00A47AF7">
        <w:rPr>
          <w:rFonts w:cs="Times New Roman"/>
          <w:color w:val="000000" w:themeColor="text1"/>
          <w:szCs w:val="24"/>
          <w:shd w:val="clear" w:color="auto" w:fill="FFFFFF"/>
          <w:lang w:val="en-GB"/>
        </w:rPr>
        <w:t xml:space="preserve"> [Accessed on 6 January 2021].</w:t>
      </w:r>
    </w:p>
    <w:p w14:paraId="4A64C95B" w14:textId="77777777" w:rsidR="00077B68" w:rsidRPr="00A47AF7" w:rsidRDefault="00077B68" w:rsidP="00077B68">
      <w:pPr>
        <w:rPr>
          <w:rFonts w:cs="Times New Roman"/>
          <w:color w:val="000000" w:themeColor="text1"/>
          <w:szCs w:val="24"/>
          <w:lang w:val="en-GB"/>
        </w:rPr>
      </w:pPr>
      <w:r w:rsidRPr="00A47AF7">
        <w:rPr>
          <w:rFonts w:cs="Times New Roman"/>
          <w:color w:val="000000" w:themeColor="text1"/>
          <w:szCs w:val="24"/>
          <w:shd w:val="clear" w:color="auto" w:fill="FFFFFF"/>
          <w:lang w:val="en-GB"/>
        </w:rPr>
        <w:t>Wheatley, D., 2017. Employee satisfaction and use of flexible working arrangements. </w:t>
      </w:r>
      <w:r w:rsidRPr="00A47AF7">
        <w:rPr>
          <w:rFonts w:cs="Times New Roman"/>
          <w:i/>
          <w:iCs/>
          <w:color w:val="000000" w:themeColor="text1"/>
          <w:szCs w:val="24"/>
          <w:shd w:val="clear" w:color="auto" w:fill="FFFFFF"/>
          <w:lang w:val="en-GB"/>
        </w:rPr>
        <w:t>Work, employment and society</w:t>
      </w:r>
      <w:r w:rsidRPr="00A47AF7">
        <w:rPr>
          <w:rFonts w:cs="Times New Roman"/>
          <w:color w:val="000000" w:themeColor="text1"/>
          <w:szCs w:val="24"/>
          <w:shd w:val="clear" w:color="auto" w:fill="FFFFFF"/>
          <w:lang w:val="en-GB"/>
        </w:rPr>
        <w:t>, </w:t>
      </w:r>
      <w:r w:rsidRPr="00A47AF7">
        <w:rPr>
          <w:rFonts w:cs="Times New Roman"/>
          <w:i/>
          <w:iCs/>
          <w:color w:val="000000" w:themeColor="text1"/>
          <w:szCs w:val="24"/>
          <w:shd w:val="clear" w:color="auto" w:fill="FFFFFF"/>
          <w:lang w:val="en-GB"/>
        </w:rPr>
        <w:t>31</w:t>
      </w:r>
      <w:r w:rsidRPr="00A47AF7">
        <w:rPr>
          <w:rFonts w:cs="Times New Roman"/>
          <w:color w:val="000000" w:themeColor="text1"/>
          <w:szCs w:val="24"/>
          <w:shd w:val="clear" w:color="auto" w:fill="FFFFFF"/>
          <w:lang w:val="en-GB"/>
        </w:rPr>
        <w:t xml:space="preserve">(4), pp.567-585. Available at: </w:t>
      </w:r>
      <w:hyperlink r:id="rId14" w:history="1">
        <w:r w:rsidRPr="00A47AF7">
          <w:rPr>
            <w:rStyle w:val="Hyperlink"/>
            <w:rFonts w:cs="Times New Roman"/>
            <w:color w:val="000000" w:themeColor="text1"/>
            <w:szCs w:val="24"/>
            <w:u w:val="none"/>
            <w:shd w:val="clear" w:color="auto" w:fill="FFFFFF"/>
            <w:lang w:val="en-GB"/>
          </w:rPr>
          <w:t>https://journals.sagepub.com/doi/abs/10.1177/0950017016631447</w:t>
        </w:r>
      </w:hyperlink>
      <w:r w:rsidRPr="00A47AF7">
        <w:rPr>
          <w:rFonts w:cs="Times New Roman"/>
          <w:color w:val="000000" w:themeColor="text1"/>
          <w:szCs w:val="24"/>
          <w:shd w:val="clear" w:color="auto" w:fill="FFFFFF"/>
          <w:lang w:val="en-GB"/>
        </w:rPr>
        <w:t xml:space="preserve"> [Accessed on 6 January 2021].</w:t>
      </w:r>
    </w:p>
    <w:sectPr w:rsidR="00077B68" w:rsidRPr="00A47AF7" w:rsidSect="00077B6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CE6168" w14:textId="77777777" w:rsidR="00985BF0" w:rsidRDefault="00985BF0" w:rsidP="00077B68">
      <w:pPr>
        <w:spacing w:after="0" w:line="240" w:lineRule="auto"/>
      </w:pPr>
      <w:r>
        <w:separator/>
      </w:r>
    </w:p>
  </w:endnote>
  <w:endnote w:type="continuationSeparator" w:id="0">
    <w:p w14:paraId="37A7A750" w14:textId="77777777" w:rsidR="00985BF0" w:rsidRDefault="00985BF0" w:rsidP="00077B68">
      <w:pPr>
        <w:spacing w:after="0" w:line="240" w:lineRule="auto"/>
      </w:pPr>
      <w:r>
        <w:continuationSeparator/>
      </w:r>
    </w:p>
  </w:endnote>
  <w:endnote w:type="continuationNotice" w:id="1">
    <w:p w14:paraId="2EC5137F" w14:textId="77777777" w:rsidR="008D5A01" w:rsidRDefault="008D5A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7379630"/>
      <w:docPartObj>
        <w:docPartGallery w:val="Page Numbers (Bottom of Page)"/>
        <w:docPartUnique/>
      </w:docPartObj>
    </w:sdtPr>
    <w:sdtEndPr>
      <w:rPr>
        <w:noProof/>
      </w:rPr>
    </w:sdtEndPr>
    <w:sdtContent>
      <w:p w14:paraId="24C21142" w14:textId="77777777" w:rsidR="00077B68" w:rsidRDefault="00077B68">
        <w:pPr>
          <w:pStyle w:val="Footer"/>
          <w:jc w:val="right"/>
        </w:pPr>
        <w:r>
          <w:fldChar w:fldCharType="begin"/>
        </w:r>
        <w:r>
          <w:instrText xml:space="preserve"> PAGE   \* MERGEFORMAT </w:instrText>
        </w:r>
        <w:r>
          <w:fldChar w:fldCharType="separate"/>
        </w:r>
        <w:r w:rsidR="00F86129">
          <w:rPr>
            <w:noProof/>
          </w:rPr>
          <w:t>8</w:t>
        </w:r>
        <w:r>
          <w:rPr>
            <w:noProof/>
          </w:rPr>
          <w:fldChar w:fldCharType="end"/>
        </w:r>
      </w:p>
    </w:sdtContent>
  </w:sdt>
  <w:p w14:paraId="441CCD12" w14:textId="77777777" w:rsidR="00077B68" w:rsidRDefault="00077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2976D7" w14:textId="77777777" w:rsidR="00985BF0" w:rsidRDefault="00985BF0" w:rsidP="00077B68">
      <w:pPr>
        <w:spacing w:after="0" w:line="240" w:lineRule="auto"/>
      </w:pPr>
      <w:r>
        <w:separator/>
      </w:r>
    </w:p>
  </w:footnote>
  <w:footnote w:type="continuationSeparator" w:id="0">
    <w:p w14:paraId="081824B6" w14:textId="77777777" w:rsidR="00985BF0" w:rsidRDefault="00985BF0" w:rsidP="00077B68">
      <w:pPr>
        <w:spacing w:after="0" w:line="240" w:lineRule="auto"/>
      </w:pPr>
      <w:r>
        <w:continuationSeparator/>
      </w:r>
    </w:p>
  </w:footnote>
  <w:footnote w:type="continuationNotice" w:id="1">
    <w:p w14:paraId="618C2C82" w14:textId="77777777" w:rsidR="008D5A01" w:rsidRDefault="008D5A0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9703C4"/>
    <w:multiLevelType w:val="hybridMultilevel"/>
    <w:tmpl w:val="430EE91C"/>
    <w:lvl w:ilvl="0" w:tplc="8B6E9150">
      <w:start w:val="1"/>
      <w:numFmt w:val="bullet"/>
      <w:lvlText w:val=""/>
      <w:lvlJc w:val="left"/>
      <w:pPr>
        <w:ind w:left="720" w:hanging="360"/>
      </w:pPr>
      <w:rPr>
        <w:rFonts w:ascii="Symbol" w:hAnsi="Symbol" w:hint="default"/>
      </w:rPr>
    </w:lvl>
    <w:lvl w:ilvl="1" w:tplc="1C66D12A" w:tentative="1">
      <w:start w:val="1"/>
      <w:numFmt w:val="bullet"/>
      <w:lvlText w:val="o"/>
      <w:lvlJc w:val="left"/>
      <w:pPr>
        <w:ind w:left="1440" w:hanging="360"/>
      </w:pPr>
      <w:rPr>
        <w:rFonts w:ascii="Courier New" w:hAnsi="Courier New" w:cs="Courier New" w:hint="default"/>
      </w:rPr>
    </w:lvl>
    <w:lvl w:ilvl="2" w:tplc="DE46C33E" w:tentative="1">
      <w:start w:val="1"/>
      <w:numFmt w:val="bullet"/>
      <w:lvlText w:val=""/>
      <w:lvlJc w:val="left"/>
      <w:pPr>
        <w:ind w:left="2160" w:hanging="360"/>
      </w:pPr>
      <w:rPr>
        <w:rFonts w:ascii="Wingdings" w:hAnsi="Wingdings" w:hint="default"/>
      </w:rPr>
    </w:lvl>
    <w:lvl w:ilvl="3" w:tplc="B5BEC0EC" w:tentative="1">
      <w:start w:val="1"/>
      <w:numFmt w:val="bullet"/>
      <w:lvlText w:val=""/>
      <w:lvlJc w:val="left"/>
      <w:pPr>
        <w:ind w:left="2880" w:hanging="360"/>
      </w:pPr>
      <w:rPr>
        <w:rFonts w:ascii="Symbol" w:hAnsi="Symbol" w:hint="default"/>
      </w:rPr>
    </w:lvl>
    <w:lvl w:ilvl="4" w:tplc="B22A94A2" w:tentative="1">
      <w:start w:val="1"/>
      <w:numFmt w:val="bullet"/>
      <w:lvlText w:val="o"/>
      <w:lvlJc w:val="left"/>
      <w:pPr>
        <w:ind w:left="3600" w:hanging="360"/>
      </w:pPr>
      <w:rPr>
        <w:rFonts w:ascii="Courier New" w:hAnsi="Courier New" w:cs="Courier New" w:hint="default"/>
      </w:rPr>
    </w:lvl>
    <w:lvl w:ilvl="5" w:tplc="8068AD94" w:tentative="1">
      <w:start w:val="1"/>
      <w:numFmt w:val="bullet"/>
      <w:lvlText w:val=""/>
      <w:lvlJc w:val="left"/>
      <w:pPr>
        <w:ind w:left="4320" w:hanging="360"/>
      </w:pPr>
      <w:rPr>
        <w:rFonts w:ascii="Wingdings" w:hAnsi="Wingdings" w:hint="default"/>
      </w:rPr>
    </w:lvl>
    <w:lvl w:ilvl="6" w:tplc="8076BCDE" w:tentative="1">
      <w:start w:val="1"/>
      <w:numFmt w:val="bullet"/>
      <w:lvlText w:val=""/>
      <w:lvlJc w:val="left"/>
      <w:pPr>
        <w:ind w:left="5040" w:hanging="360"/>
      </w:pPr>
      <w:rPr>
        <w:rFonts w:ascii="Symbol" w:hAnsi="Symbol" w:hint="default"/>
      </w:rPr>
    </w:lvl>
    <w:lvl w:ilvl="7" w:tplc="1924F9E8" w:tentative="1">
      <w:start w:val="1"/>
      <w:numFmt w:val="bullet"/>
      <w:lvlText w:val="o"/>
      <w:lvlJc w:val="left"/>
      <w:pPr>
        <w:ind w:left="5760" w:hanging="360"/>
      </w:pPr>
      <w:rPr>
        <w:rFonts w:ascii="Courier New" w:hAnsi="Courier New" w:cs="Courier New" w:hint="default"/>
      </w:rPr>
    </w:lvl>
    <w:lvl w:ilvl="8" w:tplc="C45A6232" w:tentative="1">
      <w:start w:val="1"/>
      <w:numFmt w:val="bullet"/>
      <w:lvlText w:val=""/>
      <w:lvlJc w:val="left"/>
      <w:pPr>
        <w:ind w:left="6480" w:hanging="360"/>
      </w:pPr>
      <w:rPr>
        <w:rFonts w:ascii="Wingdings" w:hAnsi="Wingdings" w:hint="default"/>
      </w:rPr>
    </w:lvl>
  </w:abstractNum>
  <w:abstractNum w:abstractNumId="1" w15:restartNumberingAfterBreak="0">
    <w:nsid w:val="35251185"/>
    <w:multiLevelType w:val="hybridMultilevel"/>
    <w:tmpl w:val="9E0EE9F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xMDY3MTUwNjWwNDFQ0lEKTi0uzszPAykwrAUAwhuvQSwAAAA="/>
  </w:docVars>
  <w:rsids>
    <w:rsidRoot w:val="00D34B8B"/>
    <w:rsid w:val="00075988"/>
    <w:rsid w:val="00077B68"/>
    <w:rsid w:val="0010751C"/>
    <w:rsid w:val="00120A64"/>
    <w:rsid w:val="002A0184"/>
    <w:rsid w:val="0033394D"/>
    <w:rsid w:val="00371D93"/>
    <w:rsid w:val="0040244C"/>
    <w:rsid w:val="0046241F"/>
    <w:rsid w:val="004D58A8"/>
    <w:rsid w:val="004E6866"/>
    <w:rsid w:val="00502E3E"/>
    <w:rsid w:val="00535054"/>
    <w:rsid w:val="0053755B"/>
    <w:rsid w:val="00577828"/>
    <w:rsid w:val="005871B9"/>
    <w:rsid w:val="005A7CD7"/>
    <w:rsid w:val="005F0C18"/>
    <w:rsid w:val="006427CB"/>
    <w:rsid w:val="00657F80"/>
    <w:rsid w:val="00666F92"/>
    <w:rsid w:val="007359AD"/>
    <w:rsid w:val="00776F1D"/>
    <w:rsid w:val="00777CB3"/>
    <w:rsid w:val="007962CF"/>
    <w:rsid w:val="008B4C26"/>
    <w:rsid w:val="008D5A01"/>
    <w:rsid w:val="009277FB"/>
    <w:rsid w:val="00985BF0"/>
    <w:rsid w:val="009957E1"/>
    <w:rsid w:val="00A002E5"/>
    <w:rsid w:val="00A059FF"/>
    <w:rsid w:val="00A10994"/>
    <w:rsid w:val="00A47AF7"/>
    <w:rsid w:val="00AA2498"/>
    <w:rsid w:val="00AE6A76"/>
    <w:rsid w:val="00B51230"/>
    <w:rsid w:val="00B81D93"/>
    <w:rsid w:val="00B96FE8"/>
    <w:rsid w:val="00BA5AAC"/>
    <w:rsid w:val="00BA6404"/>
    <w:rsid w:val="00BF49BF"/>
    <w:rsid w:val="00BF4E17"/>
    <w:rsid w:val="00C56869"/>
    <w:rsid w:val="00C97EFD"/>
    <w:rsid w:val="00CA33EB"/>
    <w:rsid w:val="00CC56C8"/>
    <w:rsid w:val="00D23BC7"/>
    <w:rsid w:val="00D34B8B"/>
    <w:rsid w:val="00D427C0"/>
    <w:rsid w:val="00D745B3"/>
    <w:rsid w:val="00D82AB0"/>
    <w:rsid w:val="00E16F7E"/>
    <w:rsid w:val="00E309BD"/>
    <w:rsid w:val="00E777C2"/>
    <w:rsid w:val="00EC2804"/>
    <w:rsid w:val="00ED68AB"/>
    <w:rsid w:val="00F86129"/>
    <w:rsid w:val="00FC49C7"/>
    <w:rsid w:val="00FE219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C1CE8"/>
  <w15:docId w15:val="{05A18B64-3E56-A343-BCD9-CD931727D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B6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77B68"/>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4B8B"/>
    <w:pPr>
      <w:ind w:left="720"/>
      <w:contextualSpacing/>
    </w:pPr>
  </w:style>
  <w:style w:type="character" w:customStyle="1" w:styleId="Heading1Char">
    <w:name w:val="Heading 1 Char"/>
    <w:basedOn w:val="DefaultParagraphFont"/>
    <w:link w:val="Heading1"/>
    <w:uiPriority w:val="9"/>
    <w:rsid w:val="00077B68"/>
    <w:rPr>
      <w:rFonts w:ascii="Times New Roman" w:eastAsiaTheme="majorEastAsia" w:hAnsi="Times New Roman" w:cstheme="majorBidi"/>
      <w:b/>
      <w:bCs/>
      <w:color w:val="000000" w:themeColor="text1"/>
      <w:sz w:val="24"/>
      <w:szCs w:val="28"/>
    </w:rPr>
  </w:style>
  <w:style w:type="character" w:styleId="Hyperlink">
    <w:name w:val="Hyperlink"/>
    <w:basedOn w:val="DefaultParagraphFont"/>
    <w:uiPriority w:val="99"/>
    <w:unhideWhenUsed/>
    <w:rsid w:val="00D745B3"/>
    <w:rPr>
      <w:color w:val="0000FF" w:themeColor="hyperlink"/>
      <w:u w:val="single"/>
    </w:rPr>
  </w:style>
  <w:style w:type="paragraph" w:styleId="BalloonText">
    <w:name w:val="Balloon Text"/>
    <w:basedOn w:val="Normal"/>
    <w:link w:val="BalloonTextChar"/>
    <w:uiPriority w:val="99"/>
    <w:semiHidden/>
    <w:unhideWhenUsed/>
    <w:rsid w:val="00D745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5B3"/>
    <w:rPr>
      <w:rFonts w:ascii="Tahoma" w:hAnsi="Tahoma" w:cs="Tahoma"/>
      <w:sz w:val="16"/>
      <w:szCs w:val="16"/>
    </w:rPr>
  </w:style>
  <w:style w:type="paragraph" w:styleId="Header">
    <w:name w:val="header"/>
    <w:basedOn w:val="Normal"/>
    <w:link w:val="HeaderChar"/>
    <w:uiPriority w:val="99"/>
    <w:unhideWhenUsed/>
    <w:rsid w:val="0007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B68"/>
    <w:rPr>
      <w:rFonts w:ascii="Times New Roman" w:hAnsi="Times New Roman"/>
      <w:sz w:val="24"/>
    </w:rPr>
  </w:style>
  <w:style w:type="paragraph" w:styleId="Footer">
    <w:name w:val="footer"/>
    <w:basedOn w:val="Normal"/>
    <w:link w:val="FooterChar"/>
    <w:uiPriority w:val="99"/>
    <w:unhideWhenUsed/>
    <w:rsid w:val="0007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B68"/>
    <w:rPr>
      <w:rFonts w:ascii="Times New Roman" w:hAnsi="Times New Roman"/>
      <w:sz w:val="24"/>
    </w:rPr>
  </w:style>
  <w:style w:type="table" w:styleId="TableGrid">
    <w:name w:val="Table Grid"/>
    <w:basedOn w:val="TableNormal"/>
    <w:uiPriority w:val="59"/>
    <w:rsid w:val="00077B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E6866"/>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4E6866"/>
    <w:pPr>
      <w:spacing w:after="100"/>
    </w:pPr>
  </w:style>
  <w:style w:type="paragraph" w:customStyle="1" w:styleId="s2">
    <w:name w:val="s2"/>
    <w:basedOn w:val="Normal"/>
    <w:rsid w:val="002A0184"/>
    <w:pPr>
      <w:spacing w:before="100" w:beforeAutospacing="1" w:after="100" w:afterAutospacing="1" w:line="240" w:lineRule="auto"/>
      <w:jc w:val="left"/>
    </w:pPr>
    <w:rPr>
      <w:rFonts w:eastAsiaTheme="minorEastAsia" w:cs="Times New Roman"/>
      <w:szCs w:val="24"/>
      <w:lang w:val="en-GB"/>
    </w:rPr>
  </w:style>
  <w:style w:type="character" w:customStyle="1" w:styleId="bumpedfont15">
    <w:name w:val="bumpedfont15"/>
    <w:basedOn w:val="DefaultParagraphFont"/>
    <w:rsid w:val="002A0184"/>
  </w:style>
  <w:style w:type="character" w:customStyle="1" w:styleId="apple-converted-space">
    <w:name w:val="apple-converted-space"/>
    <w:basedOn w:val="DefaultParagraphFont"/>
    <w:rsid w:val="002A01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0342082">
      <w:bodyDiv w:val="1"/>
      <w:marLeft w:val="0"/>
      <w:marRight w:val="0"/>
      <w:marTop w:val="0"/>
      <w:marBottom w:val="0"/>
      <w:divBdr>
        <w:top w:val="none" w:sz="0" w:space="0" w:color="auto"/>
        <w:left w:val="none" w:sz="0" w:space="0" w:color="auto"/>
        <w:bottom w:val="none" w:sz="0" w:space="0" w:color="auto"/>
        <w:right w:val="none" w:sz="0" w:space="0" w:color="auto"/>
      </w:divBdr>
    </w:div>
    <w:div w:id="949361571">
      <w:bodyDiv w:val="1"/>
      <w:marLeft w:val="0"/>
      <w:marRight w:val="0"/>
      <w:marTop w:val="0"/>
      <w:marBottom w:val="0"/>
      <w:divBdr>
        <w:top w:val="none" w:sz="0" w:space="0" w:color="auto"/>
        <w:left w:val="none" w:sz="0" w:space="0" w:color="auto"/>
        <w:bottom w:val="none" w:sz="0" w:space="0" w:color="auto"/>
        <w:right w:val="none" w:sz="0" w:space="0" w:color="auto"/>
      </w:divBdr>
    </w:div>
    <w:div w:id="959994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oap.org/journals/index.php/irjmis/article/view/16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apers.ssrn.com/sol3/papers.cfm?abstract_id=314100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IJCHM-11-2015-0659/full/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m.growingscience.com/beta/msl/4068-the-impact-of-employee-satisfaction-on-customer-satisfaction-theoretical-and-empirical-underpinning.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journals.sagepub.com/doi/abs/10.1177/09500170166314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A2A0F4-8D6A-4B61-B445-637E465B0D3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2782</Words>
  <Characters>15859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user4</dc:creator>
  <cp:lastModifiedBy>Ruxandra Moisei (1917418)</cp:lastModifiedBy>
  <cp:revision>2</cp:revision>
  <dcterms:created xsi:type="dcterms:W3CDTF">2021-01-06T12:04:00Z</dcterms:created>
  <dcterms:modified xsi:type="dcterms:W3CDTF">2021-01-06T12:04:00Z</dcterms:modified>
</cp:coreProperties>
</file>