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0FC07" w14:textId="77777777" w:rsidR="00B13871" w:rsidRDefault="00B13871" w:rsidP="00EE54C4">
      <w:pPr>
        <w:jc w:val="center"/>
        <w:rPr>
          <w:rFonts w:ascii="Calibri" w:eastAsia="Times New Roman" w:hAnsi="Calibri" w:cs="Calibri"/>
          <w:color w:val="000000"/>
          <w:u w:val="single"/>
          <w:lang w:eastAsia="en-GB"/>
        </w:rPr>
      </w:pPr>
    </w:p>
    <w:p w14:paraId="18A3A4DE" w14:textId="77777777" w:rsidR="00B13871" w:rsidRDefault="00B13871" w:rsidP="00EE54C4">
      <w:pPr>
        <w:jc w:val="center"/>
        <w:rPr>
          <w:rFonts w:ascii="Calibri" w:eastAsia="Times New Roman" w:hAnsi="Calibri" w:cs="Calibri"/>
          <w:color w:val="000000"/>
          <w:u w:val="single"/>
          <w:lang w:eastAsia="en-GB"/>
        </w:rPr>
      </w:pPr>
    </w:p>
    <w:p w14:paraId="52A013BC" w14:textId="77777777" w:rsidR="00B13871" w:rsidRDefault="00B13871" w:rsidP="00EE54C4">
      <w:pPr>
        <w:jc w:val="center"/>
        <w:rPr>
          <w:rFonts w:ascii="Calibri" w:eastAsia="Times New Roman" w:hAnsi="Calibri" w:cs="Calibri"/>
          <w:color w:val="000000"/>
          <w:u w:val="single"/>
          <w:lang w:eastAsia="en-GB"/>
        </w:rPr>
      </w:pPr>
    </w:p>
    <w:p w14:paraId="6A3725B3" w14:textId="77777777" w:rsidR="00B13871" w:rsidRDefault="00B13871" w:rsidP="00EE54C4">
      <w:pPr>
        <w:jc w:val="center"/>
        <w:rPr>
          <w:rFonts w:ascii="Calibri" w:eastAsia="Times New Roman" w:hAnsi="Calibri" w:cs="Calibri"/>
          <w:color w:val="000000"/>
          <w:u w:val="single"/>
          <w:lang w:eastAsia="en-GB"/>
        </w:rPr>
      </w:pPr>
    </w:p>
    <w:p w14:paraId="135AB836" w14:textId="77777777" w:rsidR="00B13871" w:rsidRDefault="00B13871" w:rsidP="00EE54C4">
      <w:pPr>
        <w:jc w:val="center"/>
        <w:rPr>
          <w:rFonts w:ascii="Calibri" w:eastAsia="Times New Roman" w:hAnsi="Calibri" w:cs="Calibri"/>
          <w:color w:val="000000"/>
          <w:u w:val="single"/>
          <w:lang w:eastAsia="en-GB"/>
        </w:rPr>
      </w:pPr>
    </w:p>
    <w:p w14:paraId="7C487C16" w14:textId="77777777" w:rsidR="00B13871" w:rsidRDefault="00B13871" w:rsidP="00EE54C4">
      <w:pPr>
        <w:jc w:val="center"/>
        <w:rPr>
          <w:rFonts w:ascii="Calibri" w:eastAsia="Times New Roman" w:hAnsi="Calibri" w:cs="Calibri"/>
          <w:color w:val="000000"/>
          <w:u w:val="single"/>
          <w:lang w:eastAsia="en-GB"/>
        </w:rPr>
      </w:pPr>
    </w:p>
    <w:p w14:paraId="75590361" w14:textId="77777777" w:rsidR="00B13871" w:rsidRDefault="00B13871" w:rsidP="00EE54C4">
      <w:pPr>
        <w:jc w:val="center"/>
        <w:rPr>
          <w:rFonts w:ascii="Calibri" w:eastAsia="Times New Roman" w:hAnsi="Calibri" w:cs="Calibri"/>
          <w:color w:val="000000"/>
          <w:u w:val="single"/>
          <w:lang w:eastAsia="en-GB"/>
        </w:rPr>
      </w:pPr>
    </w:p>
    <w:p w14:paraId="20CE4964" w14:textId="77777777" w:rsidR="00B13871" w:rsidRDefault="00B13871" w:rsidP="00EE54C4">
      <w:pPr>
        <w:jc w:val="center"/>
        <w:rPr>
          <w:rFonts w:ascii="Calibri" w:eastAsia="Times New Roman" w:hAnsi="Calibri" w:cs="Calibri"/>
          <w:color w:val="000000"/>
          <w:u w:val="single"/>
          <w:lang w:eastAsia="en-GB"/>
        </w:rPr>
      </w:pPr>
    </w:p>
    <w:p w14:paraId="05AD1E9F" w14:textId="77777777" w:rsidR="00971A49" w:rsidRPr="00CF28F6" w:rsidRDefault="00971A49" w:rsidP="00CF28F6">
      <w:pPr>
        <w:spacing w:after="240"/>
        <w:jc w:val="center"/>
        <w:rPr>
          <w:rFonts w:ascii="Calibri" w:eastAsia="Times New Roman" w:hAnsi="Calibri" w:cs="Calibri"/>
          <w:u w:val="single"/>
          <w:lang w:eastAsia="en-GB"/>
        </w:rPr>
      </w:pPr>
    </w:p>
    <w:p w14:paraId="45C42B79" w14:textId="019B41EC" w:rsidR="00EE54C4" w:rsidRPr="00EE54C4" w:rsidRDefault="00971A49" w:rsidP="00CF28F6">
      <w:pPr>
        <w:spacing w:after="240"/>
        <w:jc w:val="center"/>
        <w:rPr>
          <w:rFonts w:ascii="Times New Roman" w:eastAsia="Times New Roman" w:hAnsi="Times New Roman" w:cs="Times New Roman"/>
          <w:lang w:eastAsia="en-GB"/>
        </w:rPr>
      </w:pPr>
      <w:r w:rsidRPr="00CF28F6">
        <w:rPr>
          <w:rFonts w:ascii="Calibri" w:eastAsia="Times New Roman" w:hAnsi="Calibri" w:cs="Calibri"/>
          <w:u w:val="single"/>
          <w:lang w:eastAsia="en-GB"/>
        </w:rPr>
        <w:t>An Independent Project involving research and a critical analysis through a case study which evaluates the Passion4Hospitality Conference and Exhibition to</w:t>
      </w:r>
      <w:r w:rsidR="00CF28F6" w:rsidRPr="00CF28F6">
        <w:rPr>
          <w:rFonts w:ascii="Calibri" w:eastAsia="Times New Roman" w:hAnsi="Calibri" w:cs="Calibri"/>
          <w:u w:val="single"/>
          <w:lang w:eastAsia="en-GB"/>
        </w:rPr>
        <w:t xml:space="preserve"> assist in</w:t>
      </w:r>
      <w:r w:rsidRPr="00CF28F6">
        <w:rPr>
          <w:rFonts w:ascii="Calibri" w:eastAsia="Times New Roman" w:hAnsi="Calibri" w:cs="Calibri"/>
          <w:u w:val="single"/>
          <w:lang w:eastAsia="en-GB"/>
        </w:rPr>
        <w:t xml:space="preserve"> creat</w:t>
      </w:r>
      <w:r w:rsidR="00CF28F6" w:rsidRPr="00CF28F6">
        <w:rPr>
          <w:rFonts w:ascii="Calibri" w:eastAsia="Times New Roman" w:hAnsi="Calibri" w:cs="Calibri"/>
          <w:u w:val="single"/>
          <w:lang w:eastAsia="en-GB"/>
        </w:rPr>
        <w:t xml:space="preserve">ing </w:t>
      </w:r>
      <w:r w:rsidRPr="00CF28F6">
        <w:rPr>
          <w:rFonts w:ascii="Calibri" w:eastAsia="Times New Roman" w:hAnsi="Calibri" w:cs="Calibri"/>
          <w:u w:val="single"/>
          <w:lang w:eastAsia="en-GB"/>
        </w:rPr>
        <w:t>the ITT Future You: Wales to the World Careers Fair</w:t>
      </w:r>
      <w:r w:rsidR="00EE54C4" w:rsidRPr="00EE54C4">
        <w:rPr>
          <w:rFonts w:ascii="Times New Roman" w:eastAsia="Times New Roman" w:hAnsi="Times New Roman" w:cs="Times New Roman"/>
          <w:lang w:eastAsia="en-GB"/>
        </w:rPr>
        <w:br/>
      </w:r>
      <w:r w:rsidR="00EE54C4" w:rsidRPr="00EE54C4">
        <w:rPr>
          <w:rFonts w:ascii="Times New Roman" w:eastAsia="Times New Roman" w:hAnsi="Times New Roman" w:cs="Times New Roman"/>
          <w:lang w:eastAsia="en-GB"/>
        </w:rPr>
        <w:br/>
      </w:r>
    </w:p>
    <w:p w14:paraId="3DF1FB9A" w14:textId="727B7667" w:rsidR="00EE54C4" w:rsidRPr="00B82626" w:rsidRDefault="00B82626" w:rsidP="00B82626">
      <w:pPr>
        <w:spacing w:after="240"/>
        <w:jc w:val="center"/>
        <w:rPr>
          <w:rFonts w:ascii="Calibri" w:eastAsia="Times New Roman" w:hAnsi="Calibri" w:cs="Calibri"/>
          <w:lang w:eastAsia="en-GB"/>
        </w:rPr>
      </w:pPr>
      <w:r w:rsidRPr="00B82626">
        <w:rPr>
          <w:rFonts w:ascii="Calibri" w:eastAsia="Times New Roman" w:hAnsi="Calibri" w:cs="Calibri"/>
          <w:lang w:eastAsia="en-GB"/>
        </w:rPr>
        <w:t>Word Count – 11,000</w:t>
      </w:r>
      <w:r w:rsidR="00EE54C4" w:rsidRPr="00B82626">
        <w:rPr>
          <w:rFonts w:ascii="Calibri" w:eastAsia="Times New Roman" w:hAnsi="Calibri" w:cs="Calibri"/>
          <w:lang w:eastAsia="en-GB"/>
        </w:rPr>
        <w:br/>
      </w:r>
    </w:p>
    <w:p w14:paraId="074E15F8" w14:textId="77777777" w:rsidR="00EE54C4" w:rsidRDefault="00EE54C4" w:rsidP="00EE54C4">
      <w:pPr>
        <w:jc w:val="center"/>
        <w:rPr>
          <w:rFonts w:ascii="Calibri" w:eastAsia="Times New Roman" w:hAnsi="Calibri" w:cs="Calibri"/>
          <w:color w:val="000000"/>
          <w:u w:val="single"/>
          <w:lang w:eastAsia="en-GB"/>
        </w:rPr>
      </w:pPr>
      <w:r w:rsidRPr="00EE54C4">
        <w:rPr>
          <w:rFonts w:ascii="Calibri" w:eastAsia="Times New Roman" w:hAnsi="Calibri" w:cs="Calibri"/>
          <w:color w:val="000000"/>
          <w:u w:val="single"/>
          <w:lang w:eastAsia="en-GB"/>
        </w:rPr>
        <w:t>Chloe Griffiths </w:t>
      </w:r>
    </w:p>
    <w:p w14:paraId="12BBD3DE" w14:textId="77777777" w:rsidR="00540980" w:rsidRDefault="00540980" w:rsidP="00EE54C4">
      <w:pPr>
        <w:jc w:val="center"/>
        <w:rPr>
          <w:rFonts w:ascii="Calibri" w:eastAsia="Times New Roman" w:hAnsi="Calibri" w:cs="Calibri"/>
          <w:color w:val="000000"/>
          <w:u w:val="single"/>
          <w:lang w:eastAsia="en-GB"/>
        </w:rPr>
      </w:pPr>
    </w:p>
    <w:p w14:paraId="65A646EC" w14:textId="16369250" w:rsidR="00B82626" w:rsidRPr="00EE54C4" w:rsidRDefault="00B82626" w:rsidP="00B82626">
      <w:pPr>
        <w:jc w:val="center"/>
        <w:rPr>
          <w:rFonts w:ascii="Times New Roman" w:eastAsia="Times New Roman" w:hAnsi="Times New Roman" w:cs="Times New Roman"/>
          <w:lang w:eastAsia="en-GB"/>
        </w:rPr>
      </w:pPr>
      <w:r w:rsidRPr="00B82626">
        <w:rPr>
          <w:rFonts w:ascii="Calibri" w:eastAsia="Times New Roman" w:hAnsi="Calibri" w:cs="Calibri"/>
          <w:u w:val="single"/>
          <w:lang w:eastAsia="en-GB"/>
        </w:rPr>
        <w:t>Student Number - 2100308</w:t>
      </w:r>
      <w:r w:rsidR="00EE54C4" w:rsidRPr="00B82626">
        <w:rPr>
          <w:rFonts w:ascii="Calibri" w:eastAsia="Times New Roman" w:hAnsi="Calibri" w:cs="Calibri"/>
          <w:u w:val="single"/>
          <w:lang w:eastAsia="en-GB"/>
        </w:rPr>
        <w:br/>
      </w:r>
      <w:r w:rsidR="00EE54C4" w:rsidRPr="00B82626">
        <w:rPr>
          <w:rFonts w:ascii="Calibri" w:eastAsia="Times New Roman" w:hAnsi="Calibri" w:cs="Calibri"/>
          <w:u w:val="single"/>
          <w:lang w:eastAsia="en-GB"/>
        </w:rPr>
        <w:br/>
      </w:r>
      <w:r w:rsidR="00EE54C4" w:rsidRPr="00B82626">
        <w:rPr>
          <w:rFonts w:ascii="Calibri" w:eastAsia="Times New Roman" w:hAnsi="Calibri" w:cs="Calibri"/>
          <w:u w:val="single"/>
          <w:lang w:eastAsia="en-GB"/>
        </w:rPr>
        <w:br/>
      </w:r>
      <w:r w:rsidRPr="00EE54C4">
        <w:rPr>
          <w:rFonts w:ascii="Calibri" w:eastAsia="Times New Roman" w:hAnsi="Calibri" w:cs="Calibri"/>
          <w:color w:val="000000"/>
          <w:u w:val="single"/>
          <w:lang w:eastAsia="en-GB"/>
        </w:rPr>
        <w:t>Events and International Festival Management </w:t>
      </w:r>
      <w:r w:rsidR="00F94BB3">
        <w:rPr>
          <w:rFonts w:ascii="Calibri" w:eastAsia="Times New Roman" w:hAnsi="Calibri" w:cs="Calibri"/>
          <w:color w:val="000000"/>
          <w:u w:val="single"/>
          <w:lang w:eastAsia="en-GB"/>
        </w:rPr>
        <w:t>BA (HONS)</w:t>
      </w:r>
    </w:p>
    <w:p w14:paraId="7DE9620D" w14:textId="36FBB42F" w:rsidR="00EE54C4" w:rsidRPr="00B82626" w:rsidRDefault="00EE54C4" w:rsidP="00B82626">
      <w:pPr>
        <w:spacing w:after="240"/>
        <w:jc w:val="center"/>
        <w:rPr>
          <w:rFonts w:ascii="Calibri" w:eastAsia="Times New Roman" w:hAnsi="Calibri" w:cs="Calibri"/>
          <w:u w:val="single"/>
          <w:lang w:eastAsia="en-GB"/>
        </w:rPr>
      </w:pP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r w:rsidRPr="00B82626">
        <w:rPr>
          <w:rFonts w:ascii="Calibri" w:eastAsia="Times New Roman" w:hAnsi="Calibri" w:cs="Calibri"/>
          <w:u w:val="single"/>
          <w:lang w:eastAsia="en-GB"/>
        </w:rPr>
        <w:br/>
      </w:r>
    </w:p>
    <w:p w14:paraId="6CA9CE4B" w14:textId="77777777" w:rsidR="00EE54C4" w:rsidRDefault="00EE54C4" w:rsidP="00EE54C4">
      <w:pPr>
        <w:spacing w:after="240"/>
        <w:rPr>
          <w:rFonts w:ascii="Times New Roman" w:eastAsia="Times New Roman" w:hAnsi="Times New Roman" w:cs="Times New Roman"/>
          <w:lang w:eastAsia="en-GB"/>
        </w:rPr>
      </w:pPr>
    </w:p>
    <w:p w14:paraId="420F535C" w14:textId="1173D219" w:rsidR="00BB463E" w:rsidRDefault="00BB463E" w:rsidP="00EE54C4">
      <w:pPr>
        <w:spacing w:after="240"/>
        <w:rPr>
          <w:rFonts w:ascii="Times New Roman" w:eastAsia="Times New Roman" w:hAnsi="Times New Roman" w:cs="Times New Roman"/>
          <w:lang w:eastAsia="en-GB"/>
        </w:rPr>
      </w:pPr>
    </w:p>
    <w:p w14:paraId="652ED5B8" w14:textId="50C9D94C" w:rsidR="00BF2B37" w:rsidRDefault="00854644" w:rsidP="00854644">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p w14:paraId="730D30F2" w14:textId="77777777" w:rsidR="00971A49" w:rsidRDefault="00971A49" w:rsidP="00EE54C4">
      <w:pPr>
        <w:spacing w:after="240"/>
        <w:rPr>
          <w:rFonts w:ascii="Times New Roman" w:eastAsia="Times New Roman" w:hAnsi="Times New Roman" w:cs="Times New Roman"/>
          <w:lang w:eastAsia="en-GB"/>
        </w:rPr>
      </w:pPr>
    </w:p>
    <w:p w14:paraId="2EF647C5" w14:textId="3E1DDD86" w:rsidR="00971A49" w:rsidRDefault="00971A49" w:rsidP="00EE54C4">
      <w:pPr>
        <w:spacing w:after="240"/>
        <w:rPr>
          <w:rFonts w:ascii="Calibri" w:eastAsia="Times New Roman" w:hAnsi="Calibri" w:cs="Calibri"/>
          <w:u w:val="single"/>
          <w:lang w:eastAsia="en-GB"/>
        </w:rPr>
      </w:pPr>
      <w:r w:rsidRPr="00971A49">
        <w:rPr>
          <w:rFonts w:ascii="Calibri" w:eastAsia="Times New Roman" w:hAnsi="Calibri" w:cs="Calibri"/>
          <w:u w:val="single"/>
          <w:lang w:eastAsia="en-GB"/>
        </w:rPr>
        <w:t>Word Count</w:t>
      </w:r>
      <w:r w:rsidR="00540980">
        <w:rPr>
          <w:rFonts w:ascii="Calibri" w:eastAsia="Times New Roman" w:hAnsi="Calibri" w:cs="Calibri"/>
          <w:u w:val="single"/>
          <w:lang w:eastAsia="en-GB"/>
        </w:rPr>
        <w:t xml:space="preserve"> for each section</w:t>
      </w:r>
    </w:p>
    <w:p w14:paraId="3FFC19C0" w14:textId="77777777" w:rsidR="00971A49" w:rsidRDefault="00971A49" w:rsidP="00EE54C4">
      <w:pPr>
        <w:spacing w:after="240"/>
        <w:rPr>
          <w:rFonts w:ascii="Calibri" w:eastAsia="Times New Roman" w:hAnsi="Calibri" w:cs="Calibri"/>
          <w:u w:val="single"/>
          <w:lang w:eastAsia="en-GB"/>
        </w:rPr>
      </w:pPr>
    </w:p>
    <w:p w14:paraId="2804A4C1" w14:textId="60083460" w:rsidR="00971A49" w:rsidRPr="00971A49" w:rsidRDefault="00971A49" w:rsidP="00EE54C4">
      <w:pPr>
        <w:spacing w:after="240"/>
        <w:rPr>
          <w:rFonts w:ascii="Calibri" w:eastAsia="Times New Roman" w:hAnsi="Calibri" w:cs="Calibri"/>
          <w:lang w:eastAsia="en-GB"/>
        </w:rPr>
      </w:pPr>
      <w:r w:rsidRPr="00971A49">
        <w:rPr>
          <w:rFonts w:ascii="Calibri" w:eastAsia="Times New Roman" w:hAnsi="Calibri" w:cs="Calibri"/>
          <w:lang w:eastAsia="en-GB"/>
        </w:rPr>
        <w:t>Proposal</w:t>
      </w:r>
      <w:r w:rsidR="00540980">
        <w:rPr>
          <w:rFonts w:ascii="Calibri" w:eastAsia="Times New Roman" w:hAnsi="Calibri" w:cs="Calibri"/>
          <w:lang w:eastAsia="en-GB"/>
        </w:rPr>
        <w:t xml:space="preserve"> </w:t>
      </w:r>
      <w:r w:rsidR="00F94BB3">
        <w:rPr>
          <w:rFonts w:ascii="Calibri" w:eastAsia="Times New Roman" w:hAnsi="Calibri" w:cs="Calibri"/>
          <w:lang w:eastAsia="en-GB"/>
        </w:rPr>
        <w:t>–</w:t>
      </w:r>
      <w:r w:rsidR="007B2CD7">
        <w:rPr>
          <w:rFonts w:ascii="Calibri" w:eastAsia="Times New Roman" w:hAnsi="Calibri" w:cs="Calibri"/>
          <w:lang w:eastAsia="en-GB"/>
        </w:rPr>
        <w:t xml:space="preserve"> </w:t>
      </w:r>
      <w:r w:rsidR="00540980">
        <w:rPr>
          <w:rFonts w:ascii="Calibri" w:eastAsia="Times New Roman" w:hAnsi="Calibri" w:cs="Calibri"/>
          <w:lang w:eastAsia="en-GB"/>
        </w:rPr>
        <w:t>1240</w:t>
      </w:r>
      <w:r w:rsidR="00F94BB3">
        <w:rPr>
          <w:rFonts w:ascii="Calibri" w:eastAsia="Times New Roman" w:hAnsi="Calibri" w:cs="Calibri"/>
          <w:lang w:eastAsia="en-GB"/>
        </w:rPr>
        <w:t xml:space="preserve"> words</w:t>
      </w:r>
    </w:p>
    <w:p w14:paraId="3B404147" w14:textId="0D628B96" w:rsidR="00971A49" w:rsidRPr="00971A49" w:rsidRDefault="00971A49" w:rsidP="00EE54C4">
      <w:pPr>
        <w:spacing w:after="240"/>
        <w:rPr>
          <w:rFonts w:ascii="Calibri" w:eastAsia="Times New Roman" w:hAnsi="Calibri" w:cs="Calibri"/>
          <w:lang w:eastAsia="en-GB"/>
        </w:rPr>
      </w:pPr>
      <w:r w:rsidRPr="00971A49">
        <w:rPr>
          <w:rFonts w:ascii="Calibri" w:eastAsia="Times New Roman" w:hAnsi="Calibri" w:cs="Calibri"/>
          <w:lang w:eastAsia="en-GB"/>
        </w:rPr>
        <w:t>Case Study</w:t>
      </w:r>
      <w:r w:rsidR="007B2CD7">
        <w:rPr>
          <w:rFonts w:ascii="Calibri" w:eastAsia="Times New Roman" w:hAnsi="Calibri" w:cs="Calibri"/>
          <w:lang w:eastAsia="en-GB"/>
        </w:rPr>
        <w:t xml:space="preserve"> </w:t>
      </w:r>
      <w:r w:rsidR="00F94BB3">
        <w:rPr>
          <w:rFonts w:ascii="Calibri" w:eastAsia="Times New Roman" w:hAnsi="Calibri" w:cs="Calibri"/>
          <w:lang w:eastAsia="en-GB"/>
        </w:rPr>
        <w:t>–</w:t>
      </w:r>
      <w:r w:rsidR="007B2CD7">
        <w:rPr>
          <w:rFonts w:ascii="Calibri" w:eastAsia="Times New Roman" w:hAnsi="Calibri" w:cs="Calibri"/>
          <w:lang w:eastAsia="en-GB"/>
        </w:rPr>
        <w:t xml:space="preserve"> 5135</w:t>
      </w:r>
      <w:r w:rsidR="00F94BB3">
        <w:rPr>
          <w:rFonts w:ascii="Calibri" w:eastAsia="Times New Roman" w:hAnsi="Calibri" w:cs="Calibri"/>
          <w:lang w:eastAsia="en-GB"/>
        </w:rPr>
        <w:t xml:space="preserve"> words</w:t>
      </w:r>
    </w:p>
    <w:p w14:paraId="6902B020" w14:textId="7C63A5AA" w:rsidR="00540980" w:rsidRPr="00971A49" w:rsidRDefault="00971A49" w:rsidP="00EE54C4">
      <w:pPr>
        <w:spacing w:after="240"/>
        <w:rPr>
          <w:rFonts w:ascii="Calibri" w:eastAsia="Times New Roman" w:hAnsi="Calibri" w:cs="Calibri"/>
          <w:lang w:eastAsia="en-GB"/>
        </w:rPr>
      </w:pPr>
      <w:r w:rsidRPr="00971A49">
        <w:rPr>
          <w:rFonts w:ascii="Calibri" w:eastAsia="Times New Roman" w:hAnsi="Calibri" w:cs="Calibri"/>
          <w:lang w:eastAsia="en-GB"/>
        </w:rPr>
        <w:t>Event Planning Documents</w:t>
      </w:r>
      <w:r w:rsidR="00540980">
        <w:rPr>
          <w:rFonts w:ascii="Calibri" w:eastAsia="Times New Roman" w:hAnsi="Calibri" w:cs="Calibri"/>
          <w:lang w:eastAsia="en-GB"/>
        </w:rPr>
        <w:t xml:space="preserve"> </w:t>
      </w:r>
      <w:r w:rsidR="00F94BB3">
        <w:rPr>
          <w:rFonts w:ascii="Calibri" w:eastAsia="Times New Roman" w:hAnsi="Calibri" w:cs="Calibri"/>
          <w:lang w:eastAsia="en-GB"/>
        </w:rPr>
        <w:t>–</w:t>
      </w:r>
      <w:r w:rsidR="007B2CD7">
        <w:rPr>
          <w:rFonts w:ascii="Calibri" w:eastAsia="Times New Roman" w:hAnsi="Calibri" w:cs="Calibri"/>
          <w:lang w:eastAsia="en-GB"/>
        </w:rPr>
        <w:t xml:space="preserve"> </w:t>
      </w:r>
      <w:r w:rsidR="00540980">
        <w:rPr>
          <w:rFonts w:ascii="Calibri" w:eastAsia="Times New Roman" w:hAnsi="Calibri" w:cs="Calibri"/>
          <w:lang w:eastAsia="en-GB"/>
        </w:rPr>
        <w:t>3420</w:t>
      </w:r>
      <w:r w:rsidR="00F94BB3">
        <w:rPr>
          <w:rFonts w:ascii="Calibri" w:eastAsia="Times New Roman" w:hAnsi="Calibri" w:cs="Calibri"/>
          <w:lang w:eastAsia="en-GB"/>
        </w:rPr>
        <w:t xml:space="preserve"> words</w:t>
      </w:r>
    </w:p>
    <w:p w14:paraId="0E50E0E0" w14:textId="6E0B7A0C" w:rsidR="00971A49" w:rsidRPr="00971A49" w:rsidRDefault="00971A49" w:rsidP="00EE54C4">
      <w:pPr>
        <w:spacing w:after="240"/>
        <w:rPr>
          <w:rFonts w:ascii="Calibri" w:eastAsia="Times New Roman" w:hAnsi="Calibri" w:cs="Calibri"/>
          <w:lang w:eastAsia="en-GB"/>
        </w:rPr>
      </w:pPr>
      <w:r w:rsidRPr="00971A49">
        <w:rPr>
          <w:rFonts w:ascii="Calibri" w:eastAsia="Times New Roman" w:hAnsi="Calibri" w:cs="Calibri"/>
          <w:lang w:eastAsia="en-GB"/>
        </w:rPr>
        <w:t xml:space="preserve">Critical </w:t>
      </w:r>
      <w:r w:rsidR="007B2CD7" w:rsidRPr="00971A49">
        <w:rPr>
          <w:rFonts w:ascii="Calibri" w:eastAsia="Times New Roman" w:hAnsi="Calibri" w:cs="Calibri"/>
          <w:lang w:eastAsia="en-GB"/>
        </w:rPr>
        <w:t xml:space="preserve">Review </w:t>
      </w:r>
      <w:r w:rsidR="00F94BB3">
        <w:rPr>
          <w:rFonts w:ascii="Calibri" w:eastAsia="Times New Roman" w:hAnsi="Calibri" w:cs="Calibri"/>
          <w:lang w:eastAsia="en-GB"/>
        </w:rPr>
        <w:t>–</w:t>
      </w:r>
      <w:r w:rsidR="007B2CD7">
        <w:rPr>
          <w:rFonts w:ascii="Calibri" w:eastAsia="Times New Roman" w:hAnsi="Calibri" w:cs="Calibri"/>
          <w:lang w:eastAsia="en-GB"/>
        </w:rPr>
        <w:t xml:space="preserve"> </w:t>
      </w:r>
      <w:r w:rsidR="00540980">
        <w:rPr>
          <w:rFonts w:ascii="Calibri" w:eastAsia="Times New Roman" w:hAnsi="Calibri" w:cs="Calibri"/>
          <w:lang w:eastAsia="en-GB"/>
        </w:rPr>
        <w:t>1090</w:t>
      </w:r>
      <w:r w:rsidR="00F94BB3">
        <w:rPr>
          <w:rFonts w:ascii="Calibri" w:eastAsia="Times New Roman" w:hAnsi="Calibri" w:cs="Calibri"/>
          <w:lang w:eastAsia="en-GB"/>
        </w:rPr>
        <w:t xml:space="preserve"> words</w:t>
      </w:r>
    </w:p>
    <w:p w14:paraId="6AAC3442" w14:textId="77777777" w:rsidR="00971A49" w:rsidRDefault="00971A49" w:rsidP="00EE54C4">
      <w:pPr>
        <w:spacing w:after="240"/>
        <w:rPr>
          <w:rFonts w:ascii="Times New Roman" w:eastAsia="Times New Roman" w:hAnsi="Times New Roman" w:cs="Times New Roman"/>
          <w:lang w:eastAsia="en-GB"/>
        </w:rPr>
      </w:pPr>
    </w:p>
    <w:p w14:paraId="05379C85" w14:textId="77777777" w:rsidR="00971A49" w:rsidRDefault="00971A49" w:rsidP="00EE54C4">
      <w:pPr>
        <w:spacing w:after="240"/>
        <w:rPr>
          <w:rFonts w:ascii="Times New Roman" w:eastAsia="Times New Roman" w:hAnsi="Times New Roman" w:cs="Times New Roman"/>
          <w:lang w:eastAsia="en-GB"/>
        </w:rPr>
      </w:pPr>
    </w:p>
    <w:p w14:paraId="58DDF520" w14:textId="77777777" w:rsidR="00971A49" w:rsidRDefault="00971A49" w:rsidP="00EE54C4">
      <w:pPr>
        <w:spacing w:after="240"/>
        <w:rPr>
          <w:rFonts w:ascii="Times New Roman" w:eastAsia="Times New Roman" w:hAnsi="Times New Roman" w:cs="Times New Roman"/>
          <w:lang w:eastAsia="en-GB"/>
        </w:rPr>
      </w:pPr>
    </w:p>
    <w:p w14:paraId="7DAD7A97" w14:textId="77777777" w:rsidR="00971A49" w:rsidRDefault="00971A49" w:rsidP="00EE54C4">
      <w:pPr>
        <w:spacing w:after="240"/>
        <w:rPr>
          <w:rFonts w:ascii="Times New Roman" w:eastAsia="Times New Roman" w:hAnsi="Times New Roman" w:cs="Times New Roman"/>
          <w:lang w:eastAsia="en-GB"/>
        </w:rPr>
      </w:pPr>
    </w:p>
    <w:p w14:paraId="0589AB15" w14:textId="77777777" w:rsidR="00971A49" w:rsidRDefault="00971A49" w:rsidP="00EE54C4">
      <w:pPr>
        <w:spacing w:after="240"/>
        <w:rPr>
          <w:rFonts w:ascii="Times New Roman" w:eastAsia="Times New Roman" w:hAnsi="Times New Roman" w:cs="Times New Roman"/>
          <w:lang w:eastAsia="en-GB"/>
        </w:rPr>
      </w:pPr>
    </w:p>
    <w:p w14:paraId="5A87762D" w14:textId="77777777" w:rsidR="00971A49" w:rsidRDefault="00971A49" w:rsidP="00EE54C4">
      <w:pPr>
        <w:spacing w:after="240"/>
        <w:rPr>
          <w:rFonts w:ascii="Times New Roman" w:eastAsia="Times New Roman" w:hAnsi="Times New Roman" w:cs="Times New Roman"/>
          <w:lang w:eastAsia="en-GB"/>
        </w:rPr>
      </w:pPr>
    </w:p>
    <w:p w14:paraId="7DBD70B5" w14:textId="77777777" w:rsidR="00971A49" w:rsidRDefault="00971A49" w:rsidP="00EE54C4">
      <w:pPr>
        <w:spacing w:after="240"/>
        <w:rPr>
          <w:rFonts w:ascii="Times New Roman" w:eastAsia="Times New Roman" w:hAnsi="Times New Roman" w:cs="Times New Roman"/>
          <w:lang w:eastAsia="en-GB"/>
        </w:rPr>
      </w:pPr>
    </w:p>
    <w:p w14:paraId="0F594362" w14:textId="77777777" w:rsidR="00971A49" w:rsidRDefault="00971A49" w:rsidP="00EE54C4">
      <w:pPr>
        <w:spacing w:after="240"/>
        <w:rPr>
          <w:rFonts w:ascii="Times New Roman" w:eastAsia="Times New Roman" w:hAnsi="Times New Roman" w:cs="Times New Roman"/>
          <w:lang w:eastAsia="en-GB"/>
        </w:rPr>
      </w:pPr>
    </w:p>
    <w:p w14:paraId="75108522" w14:textId="77777777" w:rsidR="00971A49" w:rsidRDefault="00971A49" w:rsidP="00EE54C4">
      <w:pPr>
        <w:spacing w:after="240"/>
        <w:rPr>
          <w:rFonts w:ascii="Times New Roman" w:eastAsia="Times New Roman" w:hAnsi="Times New Roman" w:cs="Times New Roman"/>
          <w:lang w:eastAsia="en-GB"/>
        </w:rPr>
      </w:pPr>
    </w:p>
    <w:p w14:paraId="76600A7D" w14:textId="77777777" w:rsidR="00971A49" w:rsidRDefault="00971A49" w:rsidP="00EE54C4">
      <w:pPr>
        <w:spacing w:after="240"/>
        <w:rPr>
          <w:rFonts w:ascii="Times New Roman" w:eastAsia="Times New Roman" w:hAnsi="Times New Roman" w:cs="Times New Roman"/>
          <w:lang w:eastAsia="en-GB"/>
        </w:rPr>
      </w:pPr>
    </w:p>
    <w:p w14:paraId="76013234" w14:textId="77777777" w:rsidR="00971A49" w:rsidRDefault="00971A49" w:rsidP="00EE54C4">
      <w:pPr>
        <w:spacing w:after="240"/>
        <w:rPr>
          <w:rFonts w:ascii="Times New Roman" w:eastAsia="Times New Roman" w:hAnsi="Times New Roman" w:cs="Times New Roman"/>
          <w:lang w:eastAsia="en-GB"/>
        </w:rPr>
      </w:pPr>
    </w:p>
    <w:p w14:paraId="5A6A3BA1" w14:textId="77777777" w:rsidR="00971A49" w:rsidRDefault="00971A49" w:rsidP="00EE54C4">
      <w:pPr>
        <w:spacing w:after="240"/>
        <w:rPr>
          <w:rFonts w:ascii="Times New Roman" w:eastAsia="Times New Roman" w:hAnsi="Times New Roman" w:cs="Times New Roman"/>
          <w:lang w:eastAsia="en-GB"/>
        </w:rPr>
      </w:pPr>
    </w:p>
    <w:p w14:paraId="64EEE96F" w14:textId="77777777" w:rsidR="00971A49" w:rsidRDefault="00971A49" w:rsidP="00EE54C4">
      <w:pPr>
        <w:spacing w:after="240"/>
        <w:rPr>
          <w:rFonts w:ascii="Times New Roman" w:eastAsia="Times New Roman" w:hAnsi="Times New Roman" w:cs="Times New Roman"/>
          <w:lang w:eastAsia="en-GB"/>
        </w:rPr>
      </w:pPr>
    </w:p>
    <w:p w14:paraId="52D0001F" w14:textId="77777777" w:rsidR="00971A49" w:rsidRDefault="00971A49" w:rsidP="00EE54C4">
      <w:pPr>
        <w:spacing w:after="240"/>
        <w:rPr>
          <w:rFonts w:ascii="Times New Roman" w:eastAsia="Times New Roman" w:hAnsi="Times New Roman" w:cs="Times New Roman"/>
          <w:lang w:eastAsia="en-GB"/>
        </w:rPr>
      </w:pPr>
    </w:p>
    <w:p w14:paraId="1E6ABC0F" w14:textId="77777777" w:rsidR="00971A49" w:rsidRDefault="00971A49" w:rsidP="00EE54C4">
      <w:pPr>
        <w:spacing w:after="240"/>
        <w:rPr>
          <w:rFonts w:ascii="Times New Roman" w:eastAsia="Times New Roman" w:hAnsi="Times New Roman" w:cs="Times New Roman"/>
          <w:lang w:eastAsia="en-GB"/>
        </w:rPr>
      </w:pPr>
    </w:p>
    <w:p w14:paraId="1D965412" w14:textId="77777777" w:rsidR="00971A49" w:rsidRDefault="00971A49" w:rsidP="00EE54C4">
      <w:pPr>
        <w:spacing w:after="240"/>
        <w:rPr>
          <w:rFonts w:ascii="Times New Roman" w:eastAsia="Times New Roman" w:hAnsi="Times New Roman" w:cs="Times New Roman"/>
          <w:lang w:eastAsia="en-GB"/>
        </w:rPr>
      </w:pPr>
    </w:p>
    <w:p w14:paraId="1BE6AC5A" w14:textId="77777777" w:rsidR="00971A49" w:rsidRDefault="00971A49" w:rsidP="00EE54C4">
      <w:pPr>
        <w:spacing w:after="240"/>
        <w:rPr>
          <w:rFonts w:ascii="Times New Roman" w:eastAsia="Times New Roman" w:hAnsi="Times New Roman" w:cs="Times New Roman"/>
          <w:lang w:eastAsia="en-GB"/>
        </w:rPr>
      </w:pPr>
    </w:p>
    <w:p w14:paraId="61C9CEE5" w14:textId="77777777" w:rsidR="00971A49" w:rsidRDefault="00971A49" w:rsidP="00EE54C4">
      <w:pPr>
        <w:spacing w:after="240"/>
        <w:rPr>
          <w:rFonts w:ascii="Times New Roman" w:eastAsia="Times New Roman" w:hAnsi="Times New Roman" w:cs="Times New Roman"/>
          <w:lang w:eastAsia="en-GB"/>
        </w:rPr>
      </w:pPr>
    </w:p>
    <w:p w14:paraId="6F29EC61" w14:textId="6AA21033" w:rsidR="00854644" w:rsidRDefault="00854644">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p w14:paraId="66545B54" w14:textId="77777777" w:rsidR="00971A49" w:rsidRPr="00EE54C4" w:rsidRDefault="00971A49" w:rsidP="00EE54C4">
      <w:pPr>
        <w:spacing w:after="240"/>
        <w:rPr>
          <w:rFonts w:ascii="Times New Roman" w:eastAsia="Times New Roman" w:hAnsi="Times New Roman" w:cs="Times New Roman"/>
          <w:lang w:eastAsia="en-GB"/>
        </w:rPr>
      </w:pPr>
    </w:p>
    <w:sdt>
      <w:sdtPr>
        <w:rPr>
          <w:rFonts w:asciiTheme="minorHAnsi" w:eastAsiaTheme="minorHAnsi" w:hAnsiTheme="minorHAnsi" w:cstheme="minorBidi"/>
          <w:b w:val="0"/>
          <w:bCs w:val="0"/>
          <w:color w:val="auto"/>
          <w:sz w:val="24"/>
          <w:szCs w:val="24"/>
          <w:lang w:val="en-GB"/>
        </w:rPr>
        <w:id w:val="588887024"/>
        <w:docPartObj>
          <w:docPartGallery w:val="Table of Contents"/>
          <w:docPartUnique/>
        </w:docPartObj>
      </w:sdtPr>
      <w:sdtEndPr>
        <w:rPr>
          <w:noProof/>
        </w:rPr>
      </w:sdtEndPr>
      <w:sdtContent>
        <w:p w14:paraId="7D707EE6" w14:textId="712AC9CC" w:rsidR="00EE3643" w:rsidRDefault="00EE3643">
          <w:pPr>
            <w:pStyle w:val="TOCHeading"/>
          </w:pPr>
          <w:r>
            <w:t>Table of Contents</w:t>
          </w:r>
        </w:p>
        <w:p w14:paraId="0FD354EA" w14:textId="7643279C" w:rsidR="007B2CD7" w:rsidRDefault="00BF2B37">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rPr>
              <w:b w:val="0"/>
              <w:bCs w:val="0"/>
            </w:rPr>
            <w:instrText xml:space="preserve"> TOC \o "1-2" \h \z \u </w:instrText>
          </w:r>
          <w:r>
            <w:rPr>
              <w:b w:val="0"/>
              <w:bCs w:val="0"/>
            </w:rPr>
            <w:fldChar w:fldCharType="separate"/>
          </w:r>
          <w:hyperlink w:anchor="_Toc166082763" w:history="1">
            <w:r w:rsidR="007B2CD7" w:rsidRPr="00613607">
              <w:rPr>
                <w:rStyle w:val="Hyperlink"/>
                <w:rFonts w:ascii="Calibri" w:eastAsia="Times New Roman" w:hAnsi="Calibri" w:cs="Calibri"/>
                <w:noProof/>
                <w:lang w:eastAsia="en-GB"/>
              </w:rPr>
              <w:t>Proposal</w:t>
            </w:r>
            <w:r w:rsidR="007B2CD7">
              <w:rPr>
                <w:noProof/>
                <w:webHidden/>
              </w:rPr>
              <w:tab/>
            </w:r>
            <w:r w:rsidR="007B2CD7">
              <w:rPr>
                <w:noProof/>
                <w:webHidden/>
              </w:rPr>
              <w:fldChar w:fldCharType="begin"/>
            </w:r>
            <w:r w:rsidR="007B2CD7">
              <w:rPr>
                <w:noProof/>
                <w:webHidden/>
              </w:rPr>
              <w:instrText xml:space="preserve"> PAGEREF _Toc166082763 \h </w:instrText>
            </w:r>
            <w:r w:rsidR="007B2CD7">
              <w:rPr>
                <w:noProof/>
                <w:webHidden/>
              </w:rPr>
            </w:r>
            <w:r w:rsidR="007B2CD7">
              <w:rPr>
                <w:noProof/>
                <w:webHidden/>
              </w:rPr>
              <w:fldChar w:fldCharType="separate"/>
            </w:r>
            <w:r w:rsidR="007B2CD7">
              <w:rPr>
                <w:noProof/>
                <w:webHidden/>
              </w:rPr>
              <w:t>5</w:t>
            </w:r>
            <w:r w:rsidR="007B2CD7">
              <w:rPr>
                <w:noProof/>
                <w:webHidden/>
              </w:rPr>
              <w:fldChar w:fldCharType="end"/>
            </w:r>
          </w:hyperlink>
        </w:p>
        <w:p w14:paraId="396D3DD8" w14:textId="175D1664"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64" w:history="1">
            <w:r w:rsidR="007B2CD7" w:rsidRPr="00613607">
              <w:rPr>
                <w:rStyle w:val="Hyperlink"/>
                <w:rFonts w:ascii="Calibri" w:eastAsia="Times New Roman" w:hAnsi="Calibri" w:cs="Calibri"/>
                <w:noProof/>
                <w:lang w:eastAsia="en-GB"/>
              </w:rPr>
              <w:t>Proposal</w:t>
            </w:r>
            <w:r w:rsidR="007B2CD7">
              <w:rPr>
                <w:noProof/>
                <w:webHidden/>
              </w:rPr>
              <w:tab/>
            </w:r>
            <w:r w:rsidR="007B2CD7">
              <w:rPr>
                <w:noProof/>
                <w:webHidden/>
              </w:rPr>
              <w:fldChar w:fldCharType="begin"/>
            </w:r>
            <w:r w:rsidR="007B2CD7">
              <w:rPr>
                <w:noProof/>
                <w:webHidden/>
              </w:rPr>
              <w:instrText xml:space="preserve"> PAGEREF _Toc166082764 \h </w:instrText>
            </w:r>
            <w:r w:rsidR="007B2CD7">
              <w:rPr>
                <w:noProof/>
                <w:webHidden/>
              </w:rPr>
            </w:r>
            <w:r w:rsidR="007B2CD7">
              <w:rPr>
                <w:noProof/>
                <w:webHidden/>
              </w:rPr>
              <w:fldChar w:fldCharType="separate"/>
            </w:r>
            <w:r w:rsidR="007B2CD7">
              <w:rPr>
                <w:noProof/>
                <w:webHidden/>
              </w:rPr>
              <w:t>7</w:t>
            </w:r>
            <w:r w:rsidR="007B2CD7">
              <w:rPr>
                <w:noProof/>
                <w:webHidden/>
              </w:rPr>
              <w:fldChar w:fldCharType="end"/>
            </w:r>
          </w:hyperlink>
        </w:p>
        <w:p w14:paraId="2EEA6116" w14:textId="6446AE80"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65" w:history="1">
            <w:r w:rsidR="007B2CD7" w:rsidRPr="00613607">
              <w:rPr>
                <w:rStyle w:val="Hyperlink"/>
                <w:rFonts w:ascii="Calibri" w:eastAsia="Times New Roman" w:hAnsi="Calibri" w:cs="Calibri"/>
                <w:noProof/>
                <w:lang w:eastAsia="en-GB"/>
              </w:rPr>
              <w:t>Observational Research</w:t>
            </w:r>
            <w:r w:rsidR="007B2CD7">
              <w:rPr>
                <w:noProof/>
                <w:webHidden/>
              </w:rPr>
              <w:tab/>
            </w:r>
            <w:r w:rsidR="007B2CD7">
              <w:rPr>
                <w:noProof/>
                <w:webHidden/>
              </w:rPr>
              <w:fldChar w:fldCharType="begin"/>
            </w:r>
            <w:r w:rsidR="007B2CD7">
              <w:rPr>
                <w:noProof/>
                <w:webHidden/>
              </w:rPr>
              <w:instrText xml:space="preserve"> PAGEREF _Toc166082765 \h </w:instrText>
            </w:r>
            <w:r w:rsidR="007B2CD7">
              <w:rPr>
                <w:noProof/>
                <w:webHidden/>
              </w:rPr>
            </w:r>
            <w:r w:rsidR="007B2CD7">
              <w:rPr>
                <w:noProof/>
                <w:webHidden/>
              </w:rPr>
              <w:fldChar w:fldCharType="separate"/>
            </w:r>
            <w:r w:rsidR="007B2CD7">
              <w:rPr>
                <w:noProof/>
                <w:webHidden/>
              </w:rPr>
              <w:t>7</w:t>
            </w:r>
            <w:r w:rsidR="007B2CD7">
              <w:rPr>
                <w:noProof/>
                <w:webHidden/>
              </w:rPr>
              <w:fldChar w:fldCharType="end"/>
            </w:r>
          </w:hyperlink>
        </w:p>
        <w:p w14:paraId="709B45C2" w14:textId="1224F584"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66" w:history="1">
            <w:r w:rsidR="007B2CD7" w:rsidRPr="00613607">
              <w:rPr>
                <w:rStyle w:val="Hyperlink"/>
                <w:rFonts w:ascii="Calibri" w:eastAsia="Times New Roman" w:hAnsi="Calibri" w:cs="Calibri"/>
                <w:noProof/>
                <w:lang w:eastAsia="en-GB"/>
              </w:rPr>
              <w:t>Written Structured Interviews</w:t>
            </w:r>
            <w:r w:rsidR="007B2CD7">
              <w:rPr>
                <w:noProof/>
                <w:webHidden/>
              </w:rPr>
              <w:tab/>
            </w:r>
            <w:r w:rsidR="007B2CD7">
              <w:rPr>
                <w:noProof/>
                <w:webHidden/>
              </w:rPr>
              <w:fldChar w:fldCharType="begin"/>
            </w:r>
            <w:r w:rsidR="007B2CD7">
              <w:rPr>
                <w:noProof/>
                <w:webHidden/>
              </w:rPr>
              <w:instrText xml:space="preserve"> PAGEREF _Toc166082766 \h </w:instrText>
            </w:r>
            <w:r w:rsidR="007B2CD7">
              <w:rPr>
                <w:noProof/>
                <w:webHidden/>
              </w:rPr>
            </w:r>
            <w:r w:rsidR="007B2CD7">
              <w:rPr>
                <w:noProof/>
                <w:webHidden/>
              </w:rPr>
              <w:fldChar w:fldCharType="separate"/>
            </w:r>
            <w:r w:rsidR="007B2CD7">
              <w:rPr>
                <w:noProof/>
                <w:webHidden/>
              </w:rPr>
              <w:t>8</w:t>
            </w:r>
            <w:r w:rsidR="007B2CD7">
              <w:rPr>
                <w:noProof/>
                <w:webHidden/>
              </w:rPr>
              <w:fldChar w:fldCharType="end"/>
            </w:r>
          </w:hyperlink>
        </w:p>
        <w:p w14:paraId="0FD0093C" w14:textId="20EA80D8"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67" w:history="1">
            <w:r w:rsidR="007B2CD7" w:rsidRPr="00613607">
              <w:rPr>
                <w:rStyle w:val="Hyperlink"/>
                <w:rFonts w:ascii="Calibri" w:eastAsia="Times New Roman" w:hAnsi="Calibri" w:cs="Calibri"/>
                <w:noProof/>
                <w:lang w:eastAsia="en-GB"/>
              </w:rPr>
              <w:t>In Person Interviews</w:t>
            </w:r>
            <w:r w:rsidR="007B2CD7">
              <w:rPr>
                <w:noProof/>
                <w:webHidden/>
              </w:rPr>
              <w:tab/>
            </w:r>
            <w:r w:rsidR="007B2CD7">
              <w:rPr>
                <w:noProof/>
                <w:webHidden/>
              </w:rPr>
              <w:fldChar w:fldCharType="begin"/>
            </w:r>
            <w:r w:rsidR="007B2CD7">
              <w:rPr>
                <w:noProof/>
                <w:webHidden/>
              </w:rPr>
              <w:instrText xml:space="preserve"> PAGEREF _Toc166082767 \h </w:instrText>
            </w:r>
            <w:r w:rsidR="007B2CD7">
              <w:rPr>
                <w:noProof/>
                <w:webHidden/>
              </w:rPr>
            </w:r>
            <w:r w:rsidR="007B2CD7">
              <w:rPr>
                <w:noProof/>
                <w:webHidden/>
              </w:rPr>
              <w:fldChar w:fldCharType="separate"/>
            </w:r>
            <w:r w:rsidR="007B2CD7">
              <w:rPr>
                <w:noProof/>
                <w:webHidden/>
              </w:rPr>
              <w:t>8</w:t>
            </w:r>
            <w:r w:rsidR="007B2CD7">
              <w:rPr>
                <w:noProof/>
                <w:webHidden/>
              </w:rPr>
              <w:fldChar w:fldCharType="end"/>
            </w:r>
          </w:hyperlink>
        </w:p>
        <w:p w14:paraId="3AFEE989" w14:textId="296E22CF"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68" w:history="1">
            <w:r w:rsidR="007B2CD7" w:rsidRPr="00613607">
              <w:rPr>
                <w:rStyle w:val="Hyperlink"/>
                <w:rFonts w:ascii="Calibri" w:eastAsia="Times New Roman" w:hAnsi="Calibri" w:cs="Calibri"/>
                <w:noProof/>
                <w:lang w:eastAsia="en-GB"/>
              </w:rPr>
              <w:t>Sample</w:t>
            </w:r>
            <w:r w:rsidR="007B2CD7">
              <w:rPr>
                <w:noProof/>
                <w:webHidden/>
              </w:rPr>
              <w:tab/>
            </w:r>
            <w:r w:rsidR="007B2CD7">
              <w:rPr>
                <w:noProof/>
                <w:webHidden/>
              </w:rPr>
              <w:fldChar w:fldCharType="begin"/>
            </w:r>
            <w:r w:rsidR="007B2CD7">
              <w:rPr>
                <w:noProof/>
                <w:webHidden/>
              </w:rPr>
              <w:instrText xml:space="preserve"> PAGEREF _Toc166082768 \h </w:instrText>
            </w:r>
            <w:r w:rsidR="007B2CD7">
              <w:rPr>
                <w:noProof/>
                <w:webHidden/>
              </w:rPr>
            </w:r>
            <w:r w:rsidR="007B2CD7">
              <w:rPr>
                <w:noProof/>
                <w:webHidden/>
              </w:rPr>
              <w:fldChar w:fldCharType="separate"/>
            </w:r>
            <w:r w:rsidR="007B2CD7">
              <w:rPr>
                <w:noProof/>
                <w:webHidden/>
              </w:rPr>
              <w:t>9</w:t>
            </w:r>
            <w:r w:rsidR="007B2CD7">
              <w:rPr>
                <w:noProof/>
                <w:webHidden/>
              </w:rPr>
              <w:fldChar w:fldCharType="end"/>
            </w:r>
          </w:hyperlink>
        </w:p>
        <w:p w14:paraId="60520316" w14:textId="7BCD7B47"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69" w:history="1">
            <w:r w:rsidR="007B2CD7" w:rsidRPr="00613607">
              <w:rPr>
                <w:rStyle w:val="Hyperlink"/>
                <w:rFonts w:ascii="Calibri" w:eastAsia="Times New Roman" w:hAnsi="Calibri" w:cs="Calibri"/>
                <w:noProof/>
                <w:lang w:eastAsia="en-GB"/>
              </w:rPr>
              <w:t>Descriptive Statistics</w:t>
            </w:r>
            <w:r w:rsidR="007B2CD7">
              <w:rPr>
                <w:noProof/>
                <w:webHidden/>
              </w:rPr>
              <w:tab/>
            </w:r>
            <w:r w:rsidR="007B2CD7">
              <w:rPr>
                <w:noProof/>
                <w:webHidden/>
              </w:rPr>
              <w:fldChar w:fldCharType="begin"/>
            </w:r>
            <w:r w:rsidR="007B2CD7">
              <w:rPr>
                <w:noProof/>
                <w:webHidden/>
              </w:rPr>
              <w:instrText xml:space="preserve"> PAGEREF _Toc166082769 \h </w:instrText>
            </w:r>
            <w:r w:rsidR="007B2CD7">
              <w:rPr>
                <w:noProof/>
                <w:webHidden/>
              </w:rPr>
            </w:r>
            <w:r w:rsidR="007B2CD7">
              <w:rPr>
                <w:noProof/>
                <w:webHidden/>
              </w:rPr>
              <w:fldChar w:fldCharType="separate"/>
            </w:r>
            <w:r w:rsidR="007B2CD7">
              <w:rPr>
                <w:noProof/>
                <w:webHidden/>
              </w:rPr>
              <w:t>9</w:t>
            </w:r>
            <w:r w:rsidR="007B2CD7">
              <w:rPr>
                <w:noProof/>
                <w:webHidden/>
              </w:rPr>
              <w:fldChar w:fldCharType="end"/>
            </w:r>
          </w:hyperlink>
        </w:p>
        <w:p w14:paraId="454D466C" w14:textId="6B822CFD"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70" w:history="1">
            <w:r w:rsidR="007B2CD7" w:rsidRPr="00613607">
              <w:rPr>
                <w:rStyle w:val="Hyperlink"/>
                <w:rFonts w:ascii="Calibri" w:eastAsia="Times New Roman" w:hAnsi="Calibri" w:cs="Calibri"/>
                <w:noProof/>
                <w:lang w:eastAsia="en-GB"/>
              </w:rPr>
              <w:t>Data Collection</w:t>
            </w:r>
            <w:r w:rsidR="007B2CD7">
              <w:rPr>
                <w:noProof/>
                <w:webHidden/>
              </w:rPr>
              <w:tab/>
            </w:r>
            <w:r w:rsidR="007B2CD7">
              <w:rPr>
                <w:noProof/>
                <w:webHidden/>
              </w:rPr>
              <w:fldChar w:fldCharType="begin"/>
            </w:r>
            <w:r w:rsidR="007B2CD7">
              <w:rPr>
                <w:noProof/>
                <w:webHidden/>
              </w:rPr>
              <w:instrText xml:space="preserve"> PAGEREF _Toc166082770 \h </w:instrText>
            </w:r>
            <w:r w:rsidR="007B2CD7">
              <w:rPr>
                <w:noProof/>
                <w:webHidden/>
              </w:rPr>
            </w:r>
            <w:r w:rsidR="007B2CD7">
              <w:rPr>
                <w:noProof/>
                <w:webHidden/>
              </w:rPr>
              <w:fldChar w:fldCharType="separate"/>
            </w:r>
            <w:r w:rsidR="007B2CD7">
              <w:rPr>
                <w:noProof/>
                <w:webHidden/>
              </w:rPr>
              <w:t>9</w:t>
            </w:r>
            <w:r w:rsidR="007B2CD7">
              <w:rPr>
                <w:noProof/>
                <w:webHidden/>
              </w:rPr>
              <w:fldChar w:fldCharType="end"/>
            </w:r>
          </w:hyperlink>
        </w:p>
        <w:p w14:paraId="4093787F" w14:textId="4F75486E" w:rsidR="007B2CD7" w:rsidRDefault="00000000">
          <w:pPr>
            <w:pStyle w:val="TOC1"/>
            <w:tabs>
              <w:tab w:val="right" w:leader="dot" w:pos="9016"/>
            </w:tabs>
            <w:rPr>
              <w:rFonts w:eastAsiaTheme="minorEastAsia"/>
              <w:b w:val="0"/>
              <w:bCs w:val="0"/>
              <w:i w:val="0"/>
              <w:iCs w:val="0"/>
              <w:noProof/>
              <w:kern w:val="2"/>
              <w:lang w:eastAsia="en-GB"/>
              <w14:ligatures w14:val="standardContextual"/>
            </w:rPr>
          </w:pPr>
          <w:hyperlink w:anchor="_Toc166082771" w:history="1">
            <w:r w:rsidR="007B2CD7" w:rsidRPr="00613607">
              <w:rPr>
                <w:rStyle w:val="Hyperlink"/>
                <w:rFonts w:ascii="Calibri" w:hAnsi="Calibri" w:cs="Calibri"/>
                <w:noProof/>
              </w:rPr>
              <w:t>Case Study</w:t>
            </w:r>
            <w:r w:rsidR="007B2CD7">
              <w:rPr>
                <w:noProof/>
                <w:webHidden/>
              </w:rPr>
              <w:tab/>
            </w:r>
            <w:r w:rsidR="007B2CD7">
              <w:rPr>
                <w:noProof/>
                <w:webHidden/>
              </w:rPr>
              <w:fldChar w:fldCharType="begin"/>
            </w:r>
            <w:r w:rsidR="007B2CD7">
              <w:rPr>
                <w:noProof/>
                <w:webHidden/>
              </w:rPr>
              <w:instrText xml:space="preserve"> PAGEREF _Toc166082771 \h </w:instrText>
            </w:r>
            <w:r w:rsidR="007B2CD7">
              <w:rPr>
                <w:noProof/>
                <w:webHidden/>
              </w:rPr>
            </w:r>
            <w:r w:rsidR="007B2CD7">
              <w:rPr>
                <w:noProof/>
                <w:webHidden/>
              </w:rPr>
              <w:fldChar w:fldCharType="separate"/>
            </w:r>
            <w:r w:rsidR="007B2CD7">
              <w:rPr>
                <w:noProof/>
                <w:webHidden/>
              </w:rPr>
              <w:t>10</w:t>
            </w:r>
            <w:r w:rsidR="007B2CD7">
              <w:rPr>
                <w:noProof/>
                <w:webHidden/>
              </w:rPr>
              <w:fldChar w:fldCharType="end"/>
            </w:r>
          </w:hyperlink>
        </w:p>
        <w:p w14:paraId="7482831D" w14:textId="2191EBD9"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72" w:history="1">
            <w:r w:rsidR="007B2CD7" w:rsidRPr="00613607">
              <w:rPr>
                <w:rStyle w:val="Hyperlink"/>
                <w:rFonts w:ascii="Calibri" w:hAnsi="Calibri" w:cs="Calibri"/>
                <w:noProof/>
              </w:rPr>
              <w:t>Introduction</w:t>
            </w:r>
            <w:r w:rsidR="007B2CD7">
              <w:rPr>
                <w:noProof/>
                <w:webHidden/>
              </w:rPr>
              <w:tab/>
            </w:r>
            <w:r w:rsidR="007B2CD7">
              <w:rPr>
                <w:noProof/>
                <w:webHidden/>
              </w:rPr>
              <w:fldChar w:fldCharType="begin"/>
            </w:r>
            <w:r w:rsidR="007B2CD7">
              <w:rPr>
                <w:noProof/>
                <w:webHidden/>
              </w:rPr>
              <w:instrText xml:space="preserve"> PAGEREF _Toc166082772 \h </w:instrText>
            </w:r>
            <w:r w:rsidR="007B2CD7">
              <w:rPr>
                <w:noProof/>
                <w:webHidden/>
              </w:rPr>
            </w:r>
            <w:r w:rsidR="007B2CD7">
              <w:rPr>
                <w:noProof/>
                <w:webHidden/>
              </w:rPr>
              <w:fldChar w:fldCharType="separate"/>
            </w:r>
            <w:r w:rsidR="007B2CD7">
              <w:rPr>
                <w:noProof/>
                <w:webHidden/>
              </w:rPr>
              <w:t>13</w:t>
            </w:r>
            <w:r w:rsidR="007B2CD7">
              <w:rPr>
                <w:noProof/>
                <w:webHidden/>
              </w:rPr>
              <w:fldChar w:fldCharType="end"/>
            </w:r>
          </w:hyperlink>
        </w:p>
        <w:p w14:paraId="4DECEDB7" w14:textId="49E3C066"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73" w:history="1">
            <w:r w:rsidR="007B2CD7" w:rsidRPr="00613607">
              <w:rPr>
                <w:rStyle w:val="Hyperlink"/>
                <w:rFonts w:ascii="Calibri" w:eastAsia="Times New Roman" w:hAnsi="Calibri" w:cs="Calibri"/>
                <w:noProof/>
                <w:lang w:eastAsia="en-GB"/>
              </w:rPr>
              <w:t>Case Evaluation</w:t>
            </w:r>
            <w:r w:rsidR="007B2CD7">
              <w:rPr>
                <w:noProof/>
                <w:webHidden/>
              </w:rPr>
              <w:tab/>
            </w:r>
            <w:r w:rsidR="007B2CD7">
              <w:rPr>
                <w:noProof/>
                <w:webHidden/>
              </w:rPr>
              <w:fldChar w:fldCharType="begin"/>
            </w:r>
            <w:r w:rsidR="007B2CD7">
              <w:rPr>
                <w:noProof/>
                <w:webHidden/>
              </w:rPr>
              <w:instrText xml:space="preserve"> PAGEREF _Toc166082773 \h </w:instrText>
            </w:r>
            <w:r w:rsidR="007B2CD7">
              <w:rPr>
                <w:noProof/>
                <w:webHidden/>
              </w:rPr>
            </w:r>
            <w:r w:rsidR="007B2CD7">
              <w:rPr>
                <w:noProof/>
                <w:webHidden/>
              </w:rPr>
              <w:fldChar w:fldCharType="separate"/>
            </w:r>
            <w:r w:rsidR="007B2CD7">
              <w:rPr>
                <w:noProof/>
                <w:webHidden/>
              </w:rPr>
              <w:t>14</w:t>
            </w:r>
            <w:r w:rsidR="007B2CD7">
              <w:rPr>
                <w:noProof/>
                <w:webHidden/>
              </w:rPr>
              <w:fldChar w:fldCharType="end"/>
            </w:r>
          </w:hyperlink>
        </w:p>
        <w:p w14:paraId="15685AD4" w14:textId="648F98A0"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74" w:history="1">
            <w:r w:rsidR="007B2CD7" w:rsidRPr="00613607">
              <w:rPr>
                <w:rStyle w:val="Hyperlink"/>
                <w:rFonts w:ascii="Calibri" w:eastAsia="Times New Roman" w:hAnsi="Calibri" w:cs="Calibri"/>
                <w:noProof/>
                <w:lang w:eastAsia="en-GB"/>
              </w:rPr>
              <w:t>Arrival</w:t>
            </w:r>
            <w:r w:rsidR="007B2CD7">
              <w:rPr>
                <w:noProof/>
                <w:webHidden/>
              </w:rPr>
              <w:tab/>
            </w:r>
            <w:r w:rsidR="007B2CD7">
              <w:rPr>
                <w:noProof/>
                <w:webHidden/>
              </w:rPr>
              <w:fldChar w:fldCharType="begin"/>
            </w:r>
            <w:r w:rsidR="007B2CD7">
              <w:rPr>
                <w:noProof/>
                <w:webHidden/>
              </w:rPr>
              <w:instrText xml:space="preserve"> PAGEREF _Toc166082774 \h </w:instrText>
            </w:r>
            <w:r w:rsidR="007B2CD7">
              <w:rPr>
                <w:noProof/>
                <w:webHidden/>
              </w:rPr>
            </w:r>
            <w:r w:rsidR="007B2CD7">
              <w:rPr>
                <w:noProof/>
                <w:webHidden/>
              </w:rPr>
              <w:fldChar w:fldCharType="separate"/>
            </w:r>
            <w:r w:rsidR="007B2CD7">
              <w:rPr>
                <w:noProof/>
                <w:webHidden/>
              </w:rPr>
              <w:t>15</w:t>
            </w:r>
            <w:r w:rsidR="007B2CD7">
              <w:rPr>
                <w:noProof/>
                <w:webHidden/>
              </w:rPr>
              <w:fldChar w:fldCharType="end"/>
            </w:r>
          </w:hyperlink>
        </w:p>
        <w:p w14:paraId="5F712638" w14:textId="5D232088"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75" w:history="1">
            <w:r w:rsidR="007B2CD7" w:rsidRPr="00613607">
              <w:rPr>
                <w:rStyle w:val="Hyperlink"/>
                <w:rFonts w:ascii="Calibri" w:eastAsia="Times New Roman" w:hAnsi="Calibri" w:cs="Calibri"/>
                <w:noProof/>
                <w:lang w:eastAsia="en-GB"/>
              </w:rPr>
              <w:t>Exhibition and Careers Fair</w:t>
            </w:r>
            <w:r w:rsidR="007B2CD7">
              <w:rPr>
                <w:noProof/>
                <w:webHidden/>
              </w:rPr>
              <w:tab/>
            </w:r>
            <w:r w:rsidR="007B2CD7">
              <w:rPr>
                <w:noProof/>
                <w:webHidden/>
              </w:rPr>
              <w:fldChar w:fldCharType="begin"/>
            </w:r>
            <w:r w:rsidR="007B2CD7">
              <w:rPr>
                <w:noProof/>
                <w:webHidden/>
              </w:rPr>
              <w:instrText xml:space="preserve"> PAGEREF _Toc166082775 \h </w:instrText>
            </w:r>
            <w:r w:rsidR="007B2CD7">
              <w:rPr>
                <w:noProof/>
                <w:webHidden/>
              </w:rPr>
            </w:r>
            <w:r w:rsidR="007B2CD7">
              <w:rPr>
                <w:noProof/>
                <w:webHidden/>
              </w:rPr>
              <w:fldChar w:fldCharType="separate"/>
            </w:r>
            <w:r w:rsidR="007B2CD7">
              <w:rPr>
                <w:noProof/>
                <w:webHidden/>
              </w:rPr>
              <w:t>16</w:t>
            </w:r>
            <w:r w:rsidR="007B2CD7">
              <w:rPr>
                <w:noProof/>
                <w:webHidden/>
              </w:rPr>
              <w:fldChar w:fldCharType="end"/>
            </w:r>
          </w:hyperlink>
        </w:p>
        <w:p w14:paraId="12D41CD2" w14:textId="113371E8"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76" w:history="1">
            <w:r w:rsidR="007B2CD7" w:rsidRPr="00613607">
              <w:rPr>
                <w:rStyle w:val="Hyperlink"/>
                <w:rFonts w:ascii="Calibri" w:eastAsia="Times New Roman" w:hAnsi="Calibri" w:cs="Calibri"/>
                <w:noProof/>
                <w:lang w:eastAsia="en-GB"/>
              </w:rPr>
              <w:t>Keynote Speaker</w:t>
            </w:r>
            <w:r w:rsidR="007B2CD7">
              <w:rPr>
                <w:noProof/>
                <w:webHidden/>
              </w:rPr>
              <w:tab/>
            </w:r>
            <w:r w:rsidR="007B2CD7">
              <w:rPr>
                <w:noProof/>
                <w:webHidden/>
              </w:rPr>
              <w:fldChar w:fldCharType="begin"/>
            </w:r>
            <w:r w:rsidR="007B2CD7">
              <w:rPr>
                <w:noProof/>
                <w:webHidden/>
              </w:rPr>
              <w:instrText xml:space="preserve"> PAGEREF _Toc166082776 \h </w:instrText>
            </w:r>
            <w:r w:rsidR="007B2CD7">
              <w:rPr>
                <w:noProof/>
                <w:webHidden/>
              </w:rPr>
            </w:r>
            <w:r w:rsidR="007B2CD7">
              <w:rPr>
                <w:noProof/>
                <w:webHidden/>
              </w:rPr>
              <w:fldChar w:fldCharType="separate"/>
            </w:r>
            <w:r w:rsidR="007B2CD7">
              <w:rPr>
                <w:noProof/>
                <w:webHidden/>
              </w:rPr>
              <w:t>18</w:t>
            </w:r>
            <w:r w:rsidR="007B2CD7">
              <w:rPr>
                <w:noProof/>
                <w:webHidden/>
              </w:rPr>
              <w:fldChar w:fldCharType="end"/>
            </w:r>
          </w:hyperlink>
        </w:p>
        <w:p w14:paraId="6E625C09" w14:textId="31D7F9E2"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77" w:history="1">
            <w:r w:rsidR="007B2CD7" w:rsidRPr="00613607">
              <w:rPr>
                <w:rStyle w:val="Hyperlink"/>
                <w:rFonts w:ascii="Calibri" w:eastAsia="Times New Roman" w:hAnsi="Calibri" w:cs="Calibri"/>
                <w:noProof/>
                <w:lang w:eastAsia="en-GB"/>
              </w:rPr>
              <w:t>Seminars</w:t>
            </w:r>
            <w:r w:rsidR="007B2CD7">
              <w:rPr>
                <w:noProof/>
                <w:webHidden/>
              </w:rPr>
              <w:tab/>
            </w:r>
            <w:r w:rsidR="007B2CD7">
              <w:rPr>
                <w:noProof/>
                <w:webHidden/>
              </w:rPr>
              <w:fldChar w:fldCharType="begin"/>
            </w:r>
            <w:r w:rsidR="007B2CD7">
              <w:rPr>
                <w:noProof/>
                <w:webHidden/>
              </w:rPr>
              <w:instrText xml:space="preserve"> PAGEREF _Toc166082777 \h </w:instrText>
            </w:r>
            <w:r w:rsidR="007B2CD7">
              <w:rPr>
                <w:noProof/>
                <w:webHidden/>
              </w:rPr>
            </w:r>
            <w:r w:rsidR="007B2CD7">
              <w:rPr>
                <w:noProof/>
                <w:webHidden/>
              </w:rPr>
              <w:fldChar w:fldCharType="separate"/>
            </w:r>
            <w:r w:rsidR="007B2CD7">
              <w:rPr>
                <w:noProof/>
                <w:webHidden/>
              </w:rPr>
              <w:t>18</w:t>
            </w:r>
            <w:r w:rsidR="007B2CD7">
              <w:rPr>
                <w:noProof/>
                <w:webHidden/>
              </w:rPr>
              <w:fldChar w:fldCharType="end"/>
            </w:r>
          </w:hyperlink>
        </w:p>
        <w:p w14:paraId="4E71A481" w14:textId="1FBD777C"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78" w:history="1">
            <w:r w:rsidR="007B2CD7" w:rsidRPr="00613607">
              <w:rPr>
                <w:rStyle w:val="Hyperlink"/>
                <w:rFonts w:ascii="Calibri" w:eastAsia="Times New Roman" w:hAnsi="Calibri" w:cs="Calibri"/>
                <w:noProof/>
                <w:lang w:eastAsia="en-GB"/>
              </w:rPr>
              <w:t>Workshops</w:t>
            </w:r>
            <w:r w:rsidR="007B2CD7">
              <w:rPr>
                <w:noProof/>
                <w:webHidden/>
              </w:rPr>
              <w:tab/>
            </w:r>
            <w:r w:rsidR="007B2CD7">
              <w:rPr>
                <w:noProof/>
                <w:webHidden/>
              </w:rPr>
              <w:fldChar w:fldCharType="begin"/>
            </w:r>
            <w:r w:rsidR="007B2CD7">
              <w:rPr>
                <w:noProof/>
                <w:webHidden/>
              </w:rPr>
              <w:instrText xml:space="preserve"> PAGEREF _Toc166082778 \h </w:instrText>
            </w:r>
            <w:r w:rsidR="007B2CD7">
              <w:rPr>
                <w:noProof/>
                <w:webHidden/>
              </w:rPr>
            </w:r>
            <w:r w:rsidR="007B2CD7">
              <w:rPr>
                <w:noProof/>
                <w:webHidden/>
              </w:rPr>
              <w:fldChar w:fldCharType="separate"/>
            </w:r>
            <w:r w:rsidR="007B2CD7">
              <w:rPr>
                <w:noProof/>
                <w:webHidden/>
              </w:rPr>
              <w:t>20</w:t>
            </w:r>
            <w:r w:rsidR="007B2CD7">
              <w:rPr>
                <w:noProof/>
                <w:webHidden/>
              </w:rPr>
              <w:fldChar w:fldCharType="end"/>
            </w:r>
          </w:hyperlink>
        </w:p>
        <w:p w14:paraId="78C0BD9B" w14:textId="64F3B801"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79" w:history="1">
            <w:r w:rsidR="007B2CD7" w:rsidRPr="00613607">
              <w:rPr>
                <w:rStyle w:val="Hyperlink"/>
                <w:rFonts w:ascii="Calibri" w:eastAsia="Times New Roman" w:hAnsi="Calibri" w:cs="Calibri"/>
                <w:noProof/>
                <w:lang w:eastAsia="en-GB"/>
              </w:rPr>
              <w:t>Lunch</w:t>
            </w:r>
            <w:r w:rsidR="007B2CD7">
              <w:rPr>
                <w:noProof/>
                <w:webHidden/>
              </w:rPr>
              <w:tab/>
            </w:r>
            <w:r w:rsidR="007B2CD7">
              <w:rPr>
                <w:noProof/>
                <w:webHidden/>
              </w:rPr>
              <w:fldChar w:fldCharType="begin"/>
            </w:r>
            <w:r w:rsidR="007B2CD7">
              <w:rPr>
                <w:noProof/>
                <w:webHidden/>
              </w:rPr>
              <w:instrText xml:space="preserve"> PAGEREF _Toc166082779 \h </w:instrText>
            </w:r>
            <w:r w:rsidR="007B2CD7">
              <w:rPr>
                <w:noProof/>
                <w:webHidden/>
              </w:rPr>
            </w:r>
            <w:r w:rsidR="007B2CD7">
              <w:rPr>
                <w:noProof/>
                <w:webHidden/>
              </w:rPr>
              <w:fldChar w:fldCharType="separate"/>
            </w:r>
            <w:r w:rsidR="007B2CD7">
              <w:rPr>
                <w:noProof/>
                <w:webHidden/>
              </w:rPr>
              <w:t>20</w:t>
            </w:r>
            <w:r w:rsidR="007B2CD7">
              <w:rPr>
                <w:noProof/>
                <w:webHidden/>
              </w:rPr>
              <w:fldChar w:fldCharType="end"/>
            </w:r>
          </w:hyperlink>
        </w:p>
        <w:p w14:paraId="1536CDDC" w14:textId="0E3C1946"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80" w:history="1">
            <w:r w:rsidR="007B2CD7" w:rsidRPr="00613607">
              <w:rPr>
                <w:rStyle w:val="Hyperlink"/>
                <w:rFonts w:ascii="Calibri" w:eastAsia="Times New Roman" w:hAnsi="Calibri" w:cs="Calibri"/>
                <w:noProof/>
                <w:lang w:eastAsia="en-GB"/>
              </w:rPr>
              <w:t>Conclusion</w:t>
            </w:r>
            <w:r w:rsidR="007B2CD7">
              <w:rPr>
                <w:noProof/>
                <w:webHidden/>
              </w:rPr>
              <w:tab/>
            </w:r>
            <w:r w:rsidR="007B2CD7">
              <w:rPr>
                <w:noProof/>
                <w:webHidden/>
              </w:rPr>
              <w:fldChar w:fldCharType="begin"/>
            </w:r>
            <w:r w:rsidR="007B2CD7">
              <w:rPr>
                <w:noProof/>
                <w:webHidden/>
              </w:rPr>
              <w:instrText xml:space="preserve"> PAGEREF _Toc166082780 \h </w:instrText>
            </w:r>
            <w:r w:rsidR="007B2CD7">
              <w:rPr>
                <w:noProof/>
                <w:webHidden/>
              </w:rPr>
            </w:r>
            <w:r w:rsidR="007B2CD7">
              <w:rPr>
                <w:noProof/>
                <w:webHidden/>
              </w:rPr>
              <w:fldChar w:fldCharType="separate"/>
            </w:r>
            <w:r w:rsidR="007B2CD7">
              <w:rPr>
                <w:noProof/>
                <w:webHidden/>
              </w:rPr>
              <w:t>21</w:t>
            </w:r>
            <w:r w:rsidR="007B2CD7">
              <w:rPr>
                <w:noProof/>
                <w:webHidden/>
              </w:rPr>
              <w:fldChar w:fldCharType="end"/>
            </w:r>
          </w:hyperlink>
        </w:p>
        <w:p w14:paraId="72842FA2" w14:textId="2FEF883F"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81" w:history="1">
            <w:r w:rsidR="007B2CD7" w:rsidRPr="00613607">
              <w:rPr>
                <w:rStyle w:val="Hyperlink"/>
                <w:rFonts w:ascii="Calibri" w:eastAsia="Times New Roman" w:hAnsi="Calibri" w:cs="Calibri"/>
                <w:noProof/>
                <w:lang w:eastAsia="en-GB"/>
              </w:rPr>
              <w:t>Recommendations and Implementations</w:t>
            </w:r>
            <w:r w:rsidR="007B2CD7">
              <w:rPr>
                <w:noProof/>
                <w:webHidden/>
              </w:rPr>
              <w:tab/>
            </w:r>
            <w:r w:rsidR="007B2CD7">
              <w:rPr>
                <w:noProof/>
                <w:webHidden/>
              </w:rPr>
              <w:fldChar w:fldCharType="begin"/>
            </w:r>
            <w:r w:rsidR="007B2CD7">
              <w:rPr>
                <w:noProof/>
                <w:webHidden/>
              </w:rPr>
              <w:instrText xml:space="preserve"> PAGEREF _Toc166082781 \h </w:instrText>
            </w:r>
            <w:r w:rsidR="007B2CD7">
              <w:rPr>
                <w:noProof/>
                <w:webHidden/>
              </w:rPr>
            </w:r>
            <w:r w:rsidR="007B2CD7">
              <w:rPr>
                <w:noProof/>
                <w:webHidden/>
              </w:rPr>
              <w:fldChar w:fldCharType="separate"/>
            </w:r>
            <w:r w:rsidR="007B2CD7">
              <w:rPr>
                <w:noProof/>
                <w:webHidden/>
              </w:rPr>
              <w:t>22</w:t>
            </w:r>
            <w:r w:rsidR="007B2CD7">
              <w:rPr>
                <w:noProof/>
                <w:webHidden/>
              </w:rPr>
              <w:fldChar w:fldCharType="end"/>
            </w:r>
          </w:hyperlink>
        </w:p>
        <w:p w14:paraId="54245B54" w14:textId="380BCEE0" w:rsidR="007B2CD7" w:rsidRDefault="00000000">
          <w:pPr>
            <w:pStyle w:val="TOC1"/>
            <w:tabs>
              <w:tab w:val="right" w:leader="dot" w:pos="9016"/>
            </w:tabs>
            <w:rPr>
              <w:rFonts w:eastAsiaTheme="minorEastAsia"/>
              <w:b w:val="0"/>
              <w:bCs w:val="0"/>
              <w:i w:val="0"/>
              <w:iCs w:val="0"/>
              <w:noProof/>
              <w:kern w:val="2"/>
              <w:lang w:eastAsia="en-GB"/>
              <w14:ligatures w14:val="standardContextual"/>
            </w:rPr>
          </w:pPr>
          <w:hyperlink w:anchor="_Toc166082782" w:history="1">
            <w:r w:rsidR="007B2CD7" w:rsidRPr="00613607">
              <w:rPr>
                <w:rStyle w:val="Hyperlink"/>
                <w:rFonts w:ascii="Calibri" w:eastAsia="Times New Roman" w:hAnsi="Calibri" w:cs="Calibri"/>
                <w:noProof/>
                <w:lang w:eastAsia="en-GB"/>
              </w:rPr>
              <w:t>Event Planning Documents</w:t>
            </w:r>
            <w:r w:rsidR="007B2CD7">
              <w:rPr>
                <w:noProof/>
                <w:webHidden/>
              </w:rPr>
              <w:tab/>
            </w:r>
            <w:r w:rsidR="007B2CD7">
              <w:rPr>
                <w:noProof/>
                <w:webHidden/>
              </w:rPr>
              <w:fldChar w:fldCharType="begin"/>
            </w:r>
            <w:r w:rsidR="007B2CD7">
              <w:rPr>
                <w:noProof/>
                <w:webHidden/>
              </w:rPr>
              <w:instrText xml:space="preserve"> PAGEREF _Toc166082782 \h </w:instrText>
            </w:r>
            <w:r w:rsidR="007B2CD7">
              <w:rPr>
                <w:noProof/>
                <w:webHidden/>
              </w:rPr>
            </w:r>
            <w:r w:rsidR="007B2CD7">
              <w:rPr>
                <w:noProof/>
                <w:webHidden/>
              </w:rPr>
              <w:fldChar w:fldCharType="separate"/>
            </w:r>
            <w:r w:rsidR="007B2CD7">
              <w:rPr>
                <w:noProof/>
                <w:webHidden/>
              </w:rPr>
              <w:t>24</w:t>
            </w:r>
            <w:r w:rsidR="007B2CD7">
              <w:rPr>
                <w:noProof/>
                <w:webHidden/>
              </w:rPr>
              <w:fldChar w:fldCharType="end"/>
            </w:r>
          </w:hyperlink>
        </w:p>
        <w:p w14:paraId="11D07A90" w14:textId="7EDDDADB"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83" w:history="1">
            <w:r w:rsidR="007B2CD7" w:rsidRPr="00613607">
              <w:rPr>
                <w:rStyle w:val="Hyperlink"/>
                <w:rFonts w:ascii="Calibri" w:eastAsia="Times New Roman" w:hAnsi="Calibri" w:cs="Calibri"/>
                <w:noProof/>
                <w:lang w:eastAsia="en-GB"/>
              </w:rPr>
              <w:t>Purpose and objectives of planning documents</w:t>
            </w:r>
            <w:r w:rsidR="007B2CD7">
              <w:rPr>
                <w:noProof/>
                <w:webHidden/>
              </w:rPr>
              <w:tab/>
            </w:r>
            <w:r w:rsidR="007B2CD7">
              <w:rPr>
                <w:noProof/>
                <w:webHidden/>
              </w:rPr>
              <w:fldChar w:fldCharType="begin"/>
            </w:r>
            <w:r w:rsidR="007B2CD7">
              <w:rPr>
                <w:noProof/>
                <w:webHidden/>
              </w:rPr>
              <w:instrText xml:space="preserve"> PAGEREF _Toc166082783 \h </w:instrText>
            </w:r>
            <w:r w:rsidR="007B2CD7">
              <w:rPr>
                <w:noProof/>
                <w:webHidden/>
              </w:rPr>
            </w:r>
            <w:r w:rsidR="007B2CD7">
              <w:rPr>
                <w:noProof/>
                <w:webHidden/>
              </w:rPr>
              <w:fldChar w:fldCharType="separate"/>
            </w:r>
            <w:r w:rsidR="007B2CD7">
              <w:rPr>
                <w:noProof/>
                <w:webHidden/>
              </w:rPr>
              <w:t>26</w:t>
            </w:r>
            <w:r w:rsidR="007B2CD7">
              <w:rPr>
                <w:noProof/>
                <w:webHidden/>
              </w:rPr>
              <w:fldChar w:fldCharType="end"/>
            </w:r>
          </w:hyperlink>
        </w:p>
        <w:p w14:paraId="05FAA003" w14:textId="5A83ECCA"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84" w:history="1">
            <w:r w:rsidR="007B2CD7" w:rsidRPr="00613607">
              <w:rPr>
                <w:rStyle w:val="Hyperlink"/>
                <w:rFonts w:ascii="Calibri" w:eastAsia="Times New Roman" w:hAnsi="Calibri" w:cs="Calibri"/>
                <w:noProof/>
                <w:lang w:eastAsia="en-GB"/>
              </w:rPr>
              <w:t>Objectives and Goals of the Event</w:t>
            </w:r>
            <w:r w:rsidR="007B2CD7">
              <w:rPr>
                <w:noProof/>
                <w:webHidden/>
              </w:rPr>
              <w:tab/>
            </w:r>
            <w:r w:rsidR="007B2CD7">
              <w:rPr>
                <w:noProof/>
                <w:webHidden/>
              </w:rPr>
              <w:fldChar w:fldCharType="begin"/>
            </w:r>
            <w:r w:rsidR="007B2CD7">
              <w:rPr>
                <w:noProof/>
                <w:webHidden/>
              </w:rPr>
              <w:instrText xml:space="preserve"> PAGEREF _Toc166082784 \h </w:instrText>
            </w:r>
            <w:r w:rsidR="007B2CD7">
              <w:rPr>
                <w:noProof/>
                <w:webHidden/>
              </w:rPr>
            </w:r>
            <w:r w:rsidR="007B2CD7">
              <w:rPr>
                <w:noProof/>
                <w:webHidden/>
              </w:rPr>
              <w:fldChar w:fldCharType="separate"/>
            </w:r>
            <w:r w:rsidR="007B2CD7">
              <w:rPr>
                <w:noProof/>
                <w:webHidden/>
              </w:rPr>
              <w:t>26</w:t>
            </w:r>
            <w:r w:rsidR="007B2CD7">
              <w:rPr>
                <w:noProof/>
                <w:webHidden/>
              </w:rPr>
              <w:fldChar w:fldCharType="end"/>
            </w:r>
          </w:hyperlink>
        </w:p>
        <w:p w14:paraId="7AD94151" w14:textId="1AF6CD49"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85" w:history="1">
            <w:r w:rsidR="007B2CD7" w:rsidRPr="00613607">
              <w:rPr>
                <w:rStyle w:val="Hyperlink"/>
                <w:rFonts w:ascii="Calibri" w:eastAsia="Times New Roman" w:hAnsi="Calibri" w:cs="Calibri"/>
                <w:noProof/>
                <w:lang w:eastAsia="en-GB"/>
              </w:rPr>
              <w:t>Background Information</w:t>
            </w:r>
            <w:r w:rsidR="007B2CD7">
              <w:rPr>
                <w:noProof/>
                <w:webHidden/>
              </w:rPr>
              <w:tab/>
            </w:r>
            <w:r w:rsidR="007B2CD7">
              <w:rPr>
                <w:noProof/>
                <w:webHidden/>
              </w:rPr>
              <w:fldChar w:fldCharType="begin"/>
            </w:r>
            <w:r w:rsidR="007B2CD7">
              <w:rPr>
                <w:noProof/>
                <w:webHidden/>
              </w:rPr>
              <w:instrText xml:space="preserve"> PAGEREF _Toc166082785 \h </w:instrText>
            </w:r>
            <w:r w:rsidR="007B2CD7">
              <w:rPr>
                <w:noProof/>
                <w:webHidden/>
              </w:rPr>
            </w:r>
            <w:r w:rsidR="007B2CD7">
              <w:rPr>
                <w:noProof/>
                <w:webHidden/>
              </w:rPr>
              <w:fldChar w:fldCharType="separate"/>
            </w:r>
            <w:r w:rsidR="007B2CD7">
              <w:rPr>
                <w:noProof/>
                <w:webHidden/>
              </w:rPr>
              <w:t>27</w:t>
            </w:r>
            <w:r w:rsidR="007B2CD7">
              <w:rPr>
                <w:noProof/>
                <w:webHidden/>
              </w:rPr>
              <w:fldChar w:fldCharType="end"/>
            </w:r>
          </w:hyperlink>
        </w:p>
        <w:p w14:paraId="7BABC366" w14:textId="379F7953"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86" w:history="1">
            <w:r w:rsidR="007B2CD7" w:rsidRPr="00613607">
              <w:rPr>
                <w:rStyle w:val="Hyperlink"/>
                <w:rFonts w:ascii="Calibri" w:eastAsia="Times New Roman" w:hAnsi="Calibri" w:cs="Calibri"/>
                <w:noProof/>
                <w:lang w:eastAsia="en-GB"/>
              </w:rPr>
              <w:t>Event Brief</w:t>
            </w:r>
            <w:r w:rsidR="007B2CD7">
              <w:rPr>
                <w:noProof/>
                <w:webHidden/>
              </w:rPr>
              <w:tab/>
            </w:r>
            <w:r w:rsidR="007B2CD7">
              <w:rPr>
                <w:noProof/>
                <w:webHidden/>
              </w:rPr>
              <w:fldChar w:fldCharType="begin"/>
            </w:r>
            <w:r w:rsidR="007B2CD7">
              <w:rPr>
                <w:noProof/>
                <w:webHidden/>
              </w:rPr>
              <w:instrText xml:space="preserve"> PAGEREF _Toc166082786 \h </w:instrText>
            </w:r>
            <w:r w:rsidR="007B2CD7">
              <w:rPr>
                <w:noProof/>
                <w:webHidden/>
              </w:rPr>
            </w:r>
            <w:r w:rsidR="007B2CD7">
              <w:rPr>
                <w:noProof/>
                <w:webHidden/>
              </w:rPr>
              <w:fldChar w:fldCharType="separate"/>
            </w:r>
            <w:r w:rsidR="007B2CD7">
              <w:rPr>
                <w:noProof/>
                <w:webHidden/>
              </w:rPr>
              <w:t>28</w:t>
            </w:r>
            <w:r w:rsidR="007B2CD7">
              <w:rPr>
                <w:noProof/>
                <w:webHidden/>
              </w:rPr>
              <w:fldChar w:fldCharType="end"/>
            </w:r>
          </w:hyperlink>
        </w:p>
        <w:p w14:paraId="07740D61" w14:textId="2975E56D"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87" w:history="1">
            <w:r w:rsidR="007B2CD7" w:rsidRPr="00613607">
              <w:rPr>
                <w:rStyle w:val="Hyperlink"/>
                <w:rFonts w:ascii="Calibri" w:eastAsia="Times New Roman" w:hAnsi="Calibri" w:cs="Calibri"/>
                <w:noProof/>
                <w:lang w:eastAsia="en-GB"/>
              </w:rPr>
              <w:t>Target Audience</w:t>
            </w:r>
            <w:r w:rsidR="007B2CD7">
              <w:rPr>
                <w:noProof/>
                <w:webHidden/>
              </w:rPr>
              <w:tab/>
            </w:r>
            <w:r w:rsidR="007B2CD7">
              <w:rPr>
                <w:noProof/>
                <w:webHidden/>
              </w:rPr>
              <w:fldChar w:fldCharType="begin"/>
            </w:r>
            <w:r w:rsidR="007B2CD7">
              <w:rPr>
                <w:noProof/>
                <w:webHidden/>
              </w:rPr>
              <w:instrText xml:space="preserve"> PAGEREF _Toc166082787 \h </w:instrText>
            </w:r>
            <w:r w:rsidR="007B2CD7">
              <w:rPr>
                <w:noProof/>
                <w:webHidden/>
              </w:rPr>
            </w:r>
            <w:r w:rsidR="007B2CD7">
              <w:rPr>
                <w:noProof/>
                <w:webHidden/>
              </w:rPr>
              <w:fldChar w:fldCharType="separate"/>
            </w:r>
            <w:r w:rsidR="007B2CD7">
              <w:rPr>
                <w:noProof/>
                <w:webHidden/>
              </w:rPr>
              <w:t>28</w:t>
            </w:r>
            <w:r w:rsidR="007B2CD7">
              <w:rPr>
                <w:noProof/>
                <w:webHidden/>
              </w:rPr>
              <w:fldChar w:fldCharType="end"/>
            </w:r>
          </w:hyperlink>
        </w:p>
        <w:p w14:paraId="0A31F651" w14:textId="3CB37161"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88" w:history="1">
            <w:r w:rsidR="007B2CD7" w:rsidRPr="00613607">
              <w:rPr>
                <w:rStyle w:val="Hyperlink"/>
                <w:rFonts w:ascii="Calibri" w:eastAsia="Times New Roman" w:hAnsi="Calibri" w:cs="Calibri"/>
                <w:noProof/>
                <w:lang w:eastAsia="en-GB"/>
              </w:rPr>
              <w:t>Organisational Structure</w:t>
            </w:r>
            <w:r w:rsidR="007B2CD7">
              <w:rPr>
                <w:noProof/>
                <w:webHidden/>
              </w:rPr>
              <w:tab/>
            </w:r>
            <w:r w:rsidR="007B2CD7">
              <w:rPr>
                <w:noProof/>
                <w:webHidden/>
              </w:rPr>
              <w:fldChar w:fldCharType="begin"/>
            </w:r>
            <w:r w:rsidR="007B2CD7">
              <w:rPr>
                <w:noProof/>
                <w:webHidden/>
              </w:rPr>
              <w:instrText xml:space="preserve"> PAGEREF _Toc166082788 \h </w:instrText>
            </w:r>
            <w:r w:rsidR="007B2CD7">
              <w:rPr>
                <w:noProof/>
                <w:webHidden/>
              </w:rPr>
            </w:r>
            <w:r w:rsidR="007B2CD7">
              <w:rPr>
                <w:noProof/>
                <w:webHidden/>
              </w:rPr>
              <w:fldChar w:fldCharType="separate"/>
            </w:r>
            <w:r w:rsidR="007B2CD7">
              <w:rPr>
                <w:noProof/>
                <w:webHidden/>
              </w:rPr>
              <w:t>29</w:t>
            </w:r>
            <w:r w:rsidR="007B2CD7">
              <w:rPr>
                <w:noProof/>
                <w:webHidden/>
              </w:rPr>
              <w:fldChar w:fldCharType="end"/>
            </w:r>
          </w:hyperlink>
        </w:p>
        <w:p w14:paraId="39C33E1E" w14:textId="2AD8FA6E"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89" w:history="1">
            <w:r w:rsidR="007B2CD7" w:rsidRPr="00613607">
              <w:rPr>
                <w:rStyle w:val="Hyperlink"/>
                <w:rFonts w:ascii="Calibri" w:eastAsia="Times New Roman" w:hAnsi="Calibri" w:cs="Calibri"/>
                <w:noProof/>
                <w:lang w:eastAsia="en-GB"/>
              </w:rPr>
              <w:t>Venue</w:t>
            </w:r>
            <w:r w:rsidR="007B2CD7">
              <w:rPr>
                <w:noProof/>
                <w:webHidden/>
              </w:rPr>
              <w:tab/>
            </w:r>
            <w:r w:rsidR="007B2CD7">
              <w:rPr>
                <w:noProof/>
                <w:webHidden/>
              </w:rPr>
              <w:fldChar w:fldCharType="begin"/>
            </w:r>
            <w:r w:rsidR="007B2CD7">
              <w:rPr>
                <w:noProof/>
                <w:webHidden/>
              </w:rPr>
              <w:instrText xml:space="preserve"> PAGEREF _Toc166082789 \h </w:instrText>
            </w:r>
            <w:r w:rsidR="007B2CD7">
              <w:rPr>
                <w:noProof/>
                <w:webHidden/>
              </w:rPr>
            </w:r>
            <w:r w:rsidR="007B2CD7">
              <w:rPr>
                <w:noProof/>
                <w:webHidden/>
              </w:rPr>
              <w:fldChar w:fldCharType="separate"/>
            </w:r>
            <w:r w:rsidR="007B2CD7">
              <w:rPr>
                <w:noProof/>
                <w:webHidden/>
              </w:rPr>
              <w:t>29</w:t>
            </w:r>
            <w:r w:rsidR="007B2CD7">
              <w:rPr>
                <w:noProof/>
                <w:webHidden/>
              </w:rPr>
              <w:fldChar w:fldCharType="end"/>
            </w:r>
          </w:hyperlink>
        </w:p>
        <w:p w14:paraId="1232E3B0" w14:textId="4CFD33E1"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90" w:history="1">
            <w:r w:rsidR="007B2CD7" w:rsidRPr="00613607">
              <w:rPr>
                <w:rStyle w:val="Hyperlink"/>
                <w:rFonts w:ascii="Calibri" w:eastAsia="Times New Roman" w:hAnsi="Calibri" w:cs="Calibri"/>
                <w:noProof/>
                <w:lang w:eastAsia="en-GB"/>
              </w:rPr>
              <w:t>Budget and Finance</w:t>
            </w:r>
            <w:r w:rsidR="007B2CD7">
              <w:rPr>
                <w:noProof/>
                <w:webHidden/>
              </w:rPr>
              <w:tab/>
            </w:r>
            <w:r w:rsidR="007B2CD7">
              <w:rPr>
                <w:noProof/>
                <w:webHidden/>
              </w:rPr>
              <w:fldChar w:fldCharType="begin"/>
            </w:r>
            <w:r w:rsidR="007B2CD7">
              <w:rPr>
                <w:noProof/>
                <w:webHidden/>
              </w:rPr>
              <w:instrText xml:space="preserve"> PAGEREF _Toc166082790 \h </w:instrText>
            </w:r>
            <w:r w:rsidR="007B2CD7">
              <w:rPr>
                <w:noProof/>
                <w:webHidden/>
              </w:rPr>
            </w:r>
            <w:r w:rsidR="007B2CD7">
              <w:rPr>
                <w:noProof/>
                <w:webHidden/>
              </w:rPr>
              <w:fldChar w:fldCharType="separate"/>
            </w:r>
            <w:r w:rsidR="007B2CD7">
              <w:rPr>
                <w:noProof/>
                <w:webHidden/>
              </w:rPr>
              <w:t>29</w:t>
            </w:r>
            <w:r w:rsidR="007B2CD7">
              <w:rPr>
                <w:noProof/>
                <w:webHidden/>
              </w:rPr>
              <w:fldChar w:fldCharType="end"/>
            </w:r>
          </w:hyperlink>
        </w:p>
        <w:p w14:paraId="455581CC" w14:textId="522A6659"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91" w:history="1">
            <w:r w:rsidR="007B2CD7" w:rsidRPr="00613607">
              <w:rPr>
                <w:rStyle w:val="Hyperlink"/>
                <w:rFonts w:ascii="Calibri" w:eastAsia="Times New Roman" w:hAnsi="Calibri" w:cs="Calibri"/>
                <w:noProof/>
                <w:lang w:eastAsia="en-GB"/>
              </w:rPr>
              <w:t>Programme</w:t>
            </w:r>
            <w:r w:rsidR="007B2CD7">
              <w:rPr>
                <w:noProof/>
                <w:webHidden/>
              </w:rPr>
              <w:tab/>
            </w:r>
            <w:r w:rsidR="007B2CD7">
              <w:rPr>
                <w:noProof/>
                <w:webHidden/>
              </w:rPr>
              <w:fldChar w:fldCharType="begin"/>
            </w:r>
            <w:r w:rsidR="007B2CD7">
              <w:rPr>
                <w:noProof/>
                <w:webHidden/>
              </w:rPr>
              <w:instrText xml:space="preserve"> PAGEREF _Toc166082791 \h </w:instrText>
            </w:r>
            <w:r w:rsidR="007B2CD7">
              <w:rPr>
                <w:noProof/>
                <w:webHidden/>
              </w:rPr>
            </w:r>
            <w:r w:rsidR="007B2CD7">
              <w:rPr>
                <w:noProof/>
                <w:webHidden/>
              </w:rPr>
              <w:fldChar w:fldCharType="separate"/>
            </w:r>
            <w:r w:rsidR="007B2CD7">
              <w:rPr>
                <w:noProof/>
                <w:webHidden/>
              </w:rPr>
              <w:t>30</w:t>
            </w:r>
            <w:r w:rsidR="007B2CD7">
              <w:rPr>
                <w:noProof/>
                <w:webHidden/>
              </w:rPr>
              <w:fldChar w:fldCharType="end"/>
            </w:r>
          </w:hyperlink>
        </w:p>
        <w:p w14:paraId="7C61450C" w14:textId="434162B5"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92" w:history="1">
            <w:r w:rsidR="007B2CD7" w:rsidRPr="00613607">
              <w:rPr>
                <w:rStyle w:val="Hyperlink"/>
                <w:rFonts w:ascii="Calibri" w:eastAsia="Times New Roman" w:hAnsi="Calibri" w:cs="Calibri"/>
                <w:noProof/>
                <w:lang w:eastAsia="en-GB"/>
              </w:rPr>
              <w:t>Logistics relating to the Exhibition Zone</w:t>
            </w:r>
            <w:r w:rsidR="007B2CD7">
              <w:rPr>
                <w:noProof/>
                <w:webHidden/>
              </w:rPr>
              <w:tab/>
            </w:r>
            <w:r w:rsidR="007B2CD7">
              <w:rPr>
                <w:noProof/>
                <w:webHidden/>
              </w:rPr>
              <w:fldChar w:fldCharType="begin"/>
            </w:r>
            <w:r w:rsidR="007B2CD7">
              <w:rPr>
                <w:noProof/>
                <w:webHidden/>
              </w:rPr>
              <w:instrText xml:space="preserve"> PAGEREF _Toc166082792 \h </w:instrText>
            </w:r>
            <w:r w:rsidR="007B2CD7">
              <w:rPr>
                <w:noProof/>
                <w:webHidden/>
              </w:rPr>
            </w:r>
            <w:r w:rsidR="007B2CD7">
              <w:rPr>
                <w:noProof/>
                <w:webHidden/>
              </w:rPr>
              <w:fldChar w:fldCharType="separate"/>
            </w:r>
            <w:r w:rsidR="007B2CD7">
              <w:rPr>
                <w:noProof/>
                <w:webHidden/>
              </w:rPr>
              <w:t>31</w:t>
            </w:r>
            <w:r w:rsidR="007B2CD7">
              <w:rPr>
                <w:noProof/>
                <w:webHidden/>
              </w:rPr>
              <w:fldChar w:fldCharType="end"/>
            </w:r>
          </w:hyperlink>
        </w:p>
        <w:p w14:paraId="3AA2EAAD" w14:textId="480C7092"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93" w:history="1">
            <w:r w:rsidR="007B2CD7" w:rsidRPr="00613607">
              <w:rPr>
                <w:rStyle w:val="Hyperlink"/>
                <w:rFonts w:ascii="Calibri" w:eastAsia="Times New Roman" w:hAnsi="Calibri" w:cs="Calibri"/>
                <w:noProof/>
                <w:lang w:eastAsia="en-GB"/>
              </w:rPr>
              <w:t>Arrival of Exhibitors</w:t>
            </w:r>
            <w:r w:rsidR="007B2CD7">
              <w:rPr>
                <w:noProof/>
                <w:webHidden/>
              </w:rPr>
              <w:tab/>
            </w:r>
            <w:r w:rsidR="007B2CD7">
              <w:rPr>
                <w:noProof/>
                <w:webHidden/>
              </w:rPr>
              <w:fldChar w:fldCharType="begin"/>
            </w:r>
            <w:r w:rsidR="007B2CD7">
              <w:rPr>
                <w:noProof/>
                <w:webHidden/>
              </w:rPr>
              <w:instrText xml:space="preserve"> PAGEREF _Toc166082793 \h </w:instrText>
            </w:r>
            <w:r w:rsidR="007B2CD7">
              <w:rPr>
                <w:noProof/>
                <w:webHidden/>
              </w:rPr>
            </w:r>
            <w:r w:rsidR="007B2CD7">
              <w:rPr>
                <w:noProof/>
                <w:webHidden/>
              </w:rPr>
              <w:fldChar w:fldCharType="separate"/>
            </w:r>
            <w:r w:rsidR="007B2CD7">
              <w:rPr>
                <w:noProof/>
                <w:webHidden/>
              </w:rPr>
              <w:t>31</w:t>
            </w:r>
            <w:r w:rsidR="007B2CD7">
              <w:rPr>
                <w:noProof/>
                <w:webHidden/>
              </w:rPr>
              <w:fldChar w:fldCharType="end"/>
            </w:r>
          </w:hyperlink>
        </w:p>
        <w:p w14:paraId="1711B85B" w14:textId="2647F649"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94" w:history="1">
            <w:r w:rsidR="007B2CD7" w:rsidRPr="00613607">
              <w:rPr>
                <w:rStyle w:val="Hyperlink"/>
                <w:rFonts w:ascii="Calibri" w:eastAsia="Times New Roman" w:hAnsi="Calibri" w:cs="Calibri"/>
                <w:noProof/>
                <w:lang w:eastAsia="en-GB"/>
              </w:rPr>
              <w:t>Room Layout</w:t>
            </w:r>
            <w:r w:rsidR="007B2CD7">
              <w:rPr>
                <w:noProof/>
                <w:webHidden/>
              </w:rPr>
              <w:tab/>
            </w:r>
            <w:r w:rsidR="007B2CD7">
              <w:rPr>
                <w:noProof/>
                <w:webHidden/>
              </w:rPr>
              <w:fldChar w:fldCharType="begin"/>
            </w:r>
            <w:r w:rsidR="007B2CD7">
              <w:rPr>
                <w:noProof/>
                <w:webHidden/>
              </w:rPr>
              <w:instrText xml:space="preserve"> PAGEREF _Toc166082794 \h </w:instrText>
            </w:r>
            <w:r w:rsidR="007B2CD7">
              <w:rPr>
                <w:noProof/>
                <w:webHidden/>
              </w:rPr>
            </w:r>
            <w:r w:rsidR="007B2CD7">
              <w:rPr>
                <w:noProof/>
                <w:webHidden/>
              </w:rPr>
              <w:fldChar w:fldCharType="separate"/>
            </w:r>
            <w:r w:rsidR="007B2CD7">
              <w:rPr>
                <w:noProof/>
                <w:webHidden/>
              </w:rPr>
              <w:t>31</w:t>
            </w:r>
            <w:r w:rsidR="007B2CD7">
              <w:rPr>
                <w:noProof/>
                <w:webHidden/>
              </w:rPr>
              <w:fldChar w:fldCharType="end"/>
            </w:r>
          </w:hyperlink>
        </w:p>
        <w:p w14:paraId="1DDA35CE" w14:textId="5FC75EB1"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95" w:history="1">
            <w:r w:rsidR="007B2CD7" w:rsidRPr="00613607">
              <w:rPr>
                <w:rStyle w:val="Hyperlink"/>
                <w:rFonts w:ascii="Calibri" w:eastAsia="Times New Roman" w:hAnsi="Calibri" w:cs="Calibri"/>
                <w:noProof/>
                <w:lang w:eastAsia="en-GB"/>
              </w:rPr>
              <w:t>Exhibitors</w:t>
            </w:r>
            <w:r w:rsidR="007B2CD7">
              <w:rPr>
                <w:noProof/>
                <w:webHidden/>
              </w:rPr>
              <w:tab/>
            </w:r>
            <w:r w:rsidR="007B2CD7">
              <w:rPr>
                <w:noProof/>
                <w:webHidden/>
              </w:rPr>
              <w:fldChar w:fldCharType="begin"/>
            </w:r>
            <w:r w:rsidR="007B2CD7">
              <w:rPr>
                <w:noProof/>
                <w:webHidden/>
              </w:rPr>
              <w:instrText xml:space="preserve"> PAGEREF _Toc166082795 \h </w:instrText>
            </w:r>
            <w:r w:rsidR="007B2CD7">
              <w:rPr>
                <w:noProof/>
                <w:webHidden/>
              </w:rPr>
            </w:r>
            <w:r w:rsidR="007B2CD7">
              <w:rPr>
                <w:noProof/>
                <w:webHidden/>
              </w:rPr>
              <w:fldChar w:fldCharType="separate"/>
            </w:r>
            <w:r w:rsidR="007B2CD7">
              <w:rPr>
                <w:noProof/>
                <w:webHidden/>
              </w:rPr>
              <w:t>32</w:t>
            </w:r>
            <w:r w:rsidR="007B2CD7">
              <w:rPr>
                <w:noProof/>
                <w:webHidden/>
              </w:rPr>
              <w:fldChar w:fldCharType="end"/>
            </w:r>
          </w:hyperlink>
        </w:p>
        <w:p w14:paraId="574EE2E5" w14:textId="26F3BA25"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96" w:history="1">
            <w:r w:rsidR="007B2CD7" w:rsidRPr="00613607">
              <w:rPr>
                <w:rStyle w:val="Hyperlink"/>
                <w:rFonts w:ascii="Calibri" w:eastAsia="Times New Roman" w:hAnsi="Calibri" w:cs="Calibri"/>
                <w:noProof/>
                <w:lang w:eastAsia="en-GB"/>
              </w:rPr>
              <w:t>Interactive Elements</w:t>
            </w:r>
            <w:r w:rsidR="007B2CD7">
              <w:rPr>
                <w:noProof/>
                <w:webHidden/>
              </w:rPr>
              <w:tab/>
            </w:r>
            <w:r w:rsidR="007B2CD7">
              <w:rPr>
                <w:noProof/>
                <w:webHidden/>
              </w:rPr>
              <w:fldChar w:fldCharType="begin"/>
            </w:r>
            <w:r w:rsidR="007B2CD7">
              <w:rPr>
                <w:noProof/>
                <w:webHidden/>
              </w:rPr>
              <w:instrText xml:space="preserve"> PAGEREF _Toc166082796 \h </w:instrText>
            </w:r>
            <w:r w:rsidR="007B2CD7">
              <w:rPr>
                <w:noProof/>
                <w:webHidden/>
              </w:rPr>
            </w:r>
            <w:r w:rsidR="007B2CD7">
              <w:rPr>
                <w:noProof/>
                <w:webHidden/>
              </w:rPr>
              <w:fldChar w:fldCharType="separate"/>
            </w:r>
            <w:r w:rsidR="007B2CD7">
              <w:rPr>
                <w:noProof/>
                <w:webHidden/>
              </w:rPr>
              <w:t>32</w:t>
            </w:r>
            <w:r w:rsidR="007B2CD7">
              <w:rPr>
                <w:noProof/>
                <w:webHidden/>
              </w:rPr>
              <w:fldChar w:fldCharType="end"/>
            </w:r>
          </w:hyperlink>
        </w:p>
        <w:p w14:paraId="08635AD7" w14:textId="445009DF"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97" w:history="1">
            <w:r w:rsidR="007B2CD7" w:rsidRPr="00613607">
              <w:rPr>
                <w:rStyle w:val="Hyperlink"/>
                <w:rFonts w:ascii="Calibri" w:eastAsia="Times New Roman" w:hAnsi="Calibri" w:cs="Calibri"/>
                <w:noProof/>
                <w:lang w:eastAsia="en-GB"/>
              </w:rPr>
              <w:t>Catering/Lunch</w:t>
            </w:r>
            <w:r w:rsidR="007B2CD7">
              <w:rPr>
                <w:noProof/>
                <w:webHidden/>
              </w:rPr>
              <w:tab/>
            </w:r>
            <w:r w:rsidR="007B2CD7">
              <w:rPr>
                <w:noProof/>
                <w:webHidden/>
              </w:rPr>
              <w:fldChar w:fldCharType="begin"/>
            </w:r>
            <w:r w:rsidR="007B2CD7">
              <w:rPr>
                <w:noProof/>
                <w:webHidden/>
              </w:rPr>
              <w:instrText xml:space="preserve"> PAGEREF _Toc166082797 \h </w:instrText>
            </w:r>
            <w:r w:rsidR="007B2CD7">
              <w:rPr>
                <w:noProof/>
                <w:webHidden/>
              </w:rPr>
            </w:r>
            <w:r w:rsidR="007B2CD7">
              <w:rPr>
                <w:noProof/>
                <w:webHidden/>
              </w:rPr>
              <w:fldChar w:fldCharType="separate"/>
            </w:r>
            <w:r w:rsidR="007B2CD7">
              <w:rPr>
                <w:noProof/>
                <w:webHidden/>
              </w:rPr>
              <w:t>33</w:t>
            </w:r>
            <w:r w:rsidR="007B2CD7">
              <w:rPr>
                <w:noProof/>
                <w:webHidden/>
              </w:rPr>
              <w:fldChar w:fldCharType="end"/>
            </w:r>
          </w:hyperlink>
        </w:p>
        <w:p w14:paraId="66A08FF1" w14:textId="32D262A8"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98" w:history="1">
            <w:r w:rsidR="007B2CD7" w:rsidRPr="00613607">
              <w:rPr>
                <w:rStyle w:val="Hyperlink"/>
                <w:rFonts w:ascii="Calibri" w:eastAsia="Times New Roman" w:hAnsi="Calibri" w:cs="Calibri"/>
                <w:noProof/>
                <w:lang w:eastAsia="en-GB"/>
              </w:rPr>
              <w:t>Risk Assessment</w:t>
            </w:r>
            <w:r w:rsidR="007B2CD7">
              <w:rPr>
                <w:noProof/>
                <w:webHidden/>
              </w:rPr>
              <w:tab/>
            </w:r>
            <w:r w:rsidR="007B2CD7">
              <w:rPr>
                <w:noProof/>
                <w:webHidden/>
              </w:rPr>
              <w:fldChar w:fldCharType="begin"/>
            </w:r>
            <w:r w:rsidR="007B2CD7">
              <w:rPr>
                <w:noProof/>
                <w:webHidden/>
              </w:rPr>
              <w:instrText xml:space="preserve"> PAGEREF _Toc166082798 \h </w:instrText>
            </w:r>
            <w:r w:rsidR="007B2CD7">
              <w:rPr>
                <w:noProof/>
                <w:webHidden/>
              </w:rPr>
            </w:r>
            <w:r w:rsidR="007B2CD7">
              <w:rPr>
                <w:noProof/>
                <w:webHidden/>
              </w:rPr>
              <w:fldChar w:fldCharType="separate"/>
            </w:r>
            <w:r w:rsidR="007B2CD7">
              <w:rPr>
                <w:noProof/>
                <w:webHidden/>
              </w:rPr>
              <w:t>33</w:t>
            </w:r>
            <w:r w:rsidR="007B2CD7">
              <w:rPr>
                <w:noProof/>
                <w:webHidden/>
              </w:rPr>
              <w:fldChar w:fldCharType="end"/>
            </w:r>
          </w:hyperlink>
        </w:p>
        <w:p w14:paraId="38BF0657" w14:textId="71C63808" w:rsidR="007B2CD7" w:rsidRDefault="00000000">
          <w:pPr>
            <w:pStyle w:val="TOC2"/>
            <w:tabs>
              <w:tab w:val="right" w:leader="dot" w:pos="9016"/>
            </w:tabs>
            <w:rPr>
              <w:rFonts w:eastAsiaTheme="minorEastAsia"/>
              <w:b w:val="0"/>
              <w:bCs w:val="0"/>
              <w:noProof/>
              <w:kern w:val="2"/>
              <w:sz w:val="24"/>
              <w:szCs w:val="24"/>
              <w:lang w:eastAsia="en-GB"/>
              <w14:ligatures w14:val="standardContextual"/>
            </w:rPr>
          </w:pPr>
          <w:hyperlink w:anchor="_Toc166082799" w:history="1">
            <w:r w:rsidR="007B2CD7" w:rsidRPr="00613607">
              <w:rPr>
                <w:rStyle w:val="Hyperlink"/>
                <w:rFonts w:ascii="Calibri" w:eastAsia="Times New Roman" w:hAnsi="Calibri" w:cs="Calibri"/>
                <w:noProof/>
                <w:lang w:eastAsia="en-GB"/>
              </w:rPr>
              <w:t>Conclusion</w:t>
            </w:r>
            <w:r w:rsidR="007B2CD7">
              <w:rPr>
                <w:noProof/>
                <w:webHidden/>
              </w:rPr>
              <w:tab/>
            </w:r>
            <w:r w:rsidR="007B2CD7">
              <w:rPr>
                <w:noProof/>
                <w:webHidden/>
              </w:rPr>
              <w:fldChar w:fldCharType="begin"/>
            </w:r>
            <w:r w:rsidR="007B2CD7">
              <w:rPr>
                <w:noProof/>
                <w:webHidden/>
              </w:rPr>
              <w:instrText xml:space="preserve"> PAGEREF _Toc166082799 \h </w:instrText>
            </w:r>
            <w:r w:rsidR="007B2CD7">
              <w:rPr>
                <w:noProof/>
                <w:webHidden/>
              </w:rPr>
            </w:r>
            <w:r w:rsidR="007B2CD7">
              <w:rPr>
                <w:noProof/>
                <w:webHidden/>
              </w:rPr>
              <w:fldChar w:fldCharType="separate"/>
            </w:r>
            <w:r w:rsidR="007B2CD7">
              <w:rPr>
                <w:noProof/>
                <w:webHidden/>
              </w:rPr>
              <w:t>34</w:t>
            </w:r>
            <w:r w:rsidR="007B2CD7">
              <w:rPr>
                <w:noProof/>
                <w:webHidden/>
              </w:rPr>
              <w:fldChar w:fldCharType="end"/>
            </w:r>
          </w:hyperlink>
        </w:p>
        <w:p w14:paraId="1362FFC4" w14:textId="5B136210" w:rsidR="007B2CD7" w:rsidRDefault="00000000">
          <w:pPr>
            <w:pStyle w:val="TOC1"/>
            <w:tabs>
              <w:tab w:val="right" w:leader="dot" w:pos="9016"/>
            </w:tabs>
            <w:rPr>
              <w:rFonts w:eastAsiaTheme="minorEastAsia"/>
              <w:b w:val="0"/>
              <w:bCs w:val="0"/>
              <w:i w:val="0"/>
              <w:iCs w:val="0"/>
              <w:noProof/>
              <w:kern w:val="2"/>
              <w:lang w:eastAsia="en-GB"/>
              <w14:ligatures w14:val="standardContextual"/>
            </w:rPr>
          </w:pPr>
          <w:hyperlink w:anchor="_Toc166082800" w:history="1">
            <w:r w:rsidR="007B2CD7" w:rsidRPr="00613607">
              <w:rPr>
                <w:rStyle w:val="Hyperlink"/>
                <w:rFonts w:ascii="Calibri" w:eastAsia="Times New Roman" w:hAnsi="Calibri" w:cs="Calibri"/>
                <w:noProof/>
                <w:lang w:eastAsia="en-GB"/>
              </w:rPr>
              <w:t>Critical Review</w:t>
            </w:r>
            <w:r w:rsidR="007B2CD7">
              <w:rPr>
                <w:noProof/>
                <w:webHidden/>
              </w:rPr>
              <w:tab/>
            </w:r>
            <w:r w:rsidR="007B2CD7">
              <w:rPr>
                <w:noProof/>
                <w:webHidden/>
              </w:rPr>
              <w:fldChar w:fldCharType="begin"/>
            </w:r>
            <w:r w:rsidR="007B2CD7">
              <w:rPr>
                <w:noProof/>
                <w:webHidden/>
              </w:rPr>
              <w:instrText xml:space="preserve"> PAGEREF _Toc166082800 \h </w:instrText>
            </w:r>
            <w:r w:rsidR="007B2CD7">
              <w:rPr>
                <w:noProof/>
                <w:webHidden/>
              </w:rPr>
            </w:r>
            <w:r w:rsidR="007B2CD7">
              <w:rPr>
                <w:noProof/>
                <w:webHidden/>
              </w:rPr>
              <w:fldChar w:fldCharType="separate"/>
            </w:r>
            <w:r w:rsidR="007B2CD7">
              <w:rPr>
                <w:noProof/>
                <w:webHidden/>
              </w:rPr>
              <w:t>35</w:t>
            </w:r>
            <w:r w:rsidR="007B2CD7">
              <w:rPr>
                <w:noProof/>
                <w:webHidden/>
              </w:rPr>
              <w:fldChar w:fldCharType="end"/>
            </w:r>
          </w:hyperlink>
        </w:p>
        <w:p w14:paraId="57FAB29B" w14:textId="5E4188B2" w:rsidR="007B2CD7" w:rsidRDefault="00000000">
          <w:pPr>
            <w:pStyle w:val="TOC1"/>
            <w:tabs>
              <w:tab w:val="right" w:leader="dot" w:pos="9016"/>
            </w:tabs>
            <w:rPr>
              <w:rFonts w:eastAsiaTheme="minorEastAsia"/>
              <w:b w:val="0"/>
              <w:bCs w:val="0"/>
              <w:i w:val="0"/>
              <w:iCs w:val="0"/>
              <w:noProof/>
              <w:kern w:val="2"/>
              <w:lang w:eastAsia="en-GB"/>
              <w14:ligatures w14:val="standardContextual"/>
            </w:rPr>
          </w:pPr>
          <w:hyperlink w:anchor="_Toc166082801" w:history="1">
            <w:r w:rsidR="007B2CD7" w:rsidRPr="00613607">
              <w:rPr>
                <w:rStyle w:val="Hyperlink"/>
                <w:rFonts w:ascii="Calibri" w:hAnsi="Calibri" w:cs="Calibri"/>
                <w:noProof/>
              </w:rPr>
              <w:t>Bibliography</w:t>
            </w:r>
            <w:r w:rsidR="007B2CD7">
              <w:rPr>
                <w:noProof/>
                <w:webHidden/>
              </w:rPr>
              <w:tab/>
            </w:r>
            <w:r w:rsidR="007B2CD7">
              <w:rPr>
                <w:noProof/>
                <w:webHidden/>
              </w:rPr>
              <w:fldChar w:fldCharType="begin"/>
            </w:r>
            <w:r w:rsidR="007B2CD7">
              <w:rPr>
                <w:noProof/>
                <w:webHidden/>
              </w:rPr>
              <w:instrText xml:space="preserve"> PAGEREF _Toc166082801 \h </w:instrText>
            </w:r>
            <w:r w:rsidR="007B2CD7">
              <w:rPr>
                <w:noProof/>
                <w:webHidden/>
              </w:rPr>
            </w:r>
            <w:r w:rsidR="007B2CD7">
              <w:rPr>
                <w:noProof/>
                <w:webHidden/>
              </w:rPr>
              <w:fldChar w:fldCharType="separate"/>
            </w:r>
            <w:r w:rsidR="007B2CD7">
              <w:rPr>
                <w:noProof/>
                <w:webHidden/>
              </w:rPr>
              <w:t>38</w:t>
            </w:r>
            <w:r w:rsidR="007B2CD7">
              <w:rPr>
                <w:noProof/>
                <w:webHidden/>
              </w:rPr>
              <w:fldChar w:fldCharType="end"/>
            </w:r>
          </w:hyperlink>
        </w:p>
        <w:p w14:paraId="47A2CB2F" w14:textId="546E978F" w:rsidR="007B2CD7" w:rsidRDefault="00000000">
          <w:pPr>
            <w:pStyle w:val="TOC1"/>
            <w:tabs>
              <w:tab w:val="right" w:leader="dot" w:pos="9016"/>
            </w:tabs>
            <w:rPr>
              <w:rFonts w:eastAsiaTheme="minorEastAsia"/>
              <w:b w:val="0"/>
              <w:bCs w:val="0"/>
              <w:i w:val="0"/>
              <w:iCs w:val="0"/>
              <w:noProof/>
              <w:kern w:val="2"/>
              <w:lang w:eastAsia="en-GB"/>
              <w14:ligatures w14:val="standardContextual"/>
            </w:rPr>
          </w:pPr>
          <w:hyperlink w:anchor="_Toc166082802" w:history="1">
            <w:r w:rsidR="007B2CD7" w:rsidRPr="00613607">
              <w:rPr>
                <w:rStyle w:val="Hyperlink"/>
                <w:rFonts w:ascii="Calibri" w:hAnsi="Calibri" w:cs="Calibri"/>
                <w:noProof/>
              </w:rPr>
              <w:t>Appendix</w:t>
            </w:r>
            <w:r w:rsidR="007B2CD7">
              <w:rPr>
                <w:noProof/>
                <w:webHidden/>
              </w:rPr>
              <w:tab/>
            </w:r>
            <w:r w:rsidR="007B2CD7">
              <w:rPr>
                <w:noProof/>
                <w:webHidden/>
              </w:rPr>
              <w:fldChar w:fldCharType="begin"/>
            </w:r>
            <w:r w:rsidR="007B2CD7">
              <w:rPr>
                <w:noProof/>
                <w:webHidden/>
              </w:rPr>
              <w:instrText xml:space="preserve"> PAGEREF _Toc166082802 \h </w:instrText>
            </w:r>
            <w:r w:rsidR="007B2CD7">
              <w:rPr>
                <w:noProof/>
                <w:webHidden/>
              </w:rPr>
            </w:r>
            <w:r w:rsidR="007B2CD7">
              <w:rPr>
                <w:noProof/>
                <w:webHidden/>
              </w:rPr>
              <w:fldChar w:fldCharType="separate"/>
            </w:r>
            <w:r w:rsidR="007B2CD7">
              <w:rPr>
                <w:noProof/>
                <w:webHidden/>
              </w:rPr>
              <w:t>49</w:t>
            </w:r>
            <w:r w:rsidR="007B2CD7">
              <w:rPr>
                <w:noProof/>
                <w:webHidden/>
              </w:rPr>
              <w:fldChar w:fldCharType="end"/>
            </w:r>
          </w:hyperlink>
        </w:p>
        <w:p w14:paraId="5FC14B78" w14:textId="4B59B2F9" w:rsidR="00EE3643" w:rsidRDefault="00BF2B37">
          <w:r>
            <w:rPr>
              <w:b/>
              <w:bCs/>
            </w:rPr>
            <w:fldChar w:fldCharType="end"/>
          </w:r>
        </w:p>
      </w:sdtContent>
    </w:sdt>
    <w:p w14:paraId="59AD8875" w14:textId="39B07899" w:rsidR="00EE54C4" w:rsidRPr="00EE54C4" w:rsidRDefault="00EE54C4" w:rsidP="00EE54C4">
      <w:pPr>
        <w:spacing w:after="240"/>
        <w:rPr>
          <w:rFonts w:ascii="Times New Roman" w:eastAsia="Times New Roman" w:hAnsi="Times New Roman" w:cs="Times New Roman"/>
          <w:lang w:eastAsia="en-GB"/>
        </w:rPr>
      </w:pPr>
    </w:p>
    <w:p w14:paraId="294D631E" w14:textId="77777777" w:rsidR="00E9409D" w:rsidRDefault="00EE54C4" w:rsidP="00AB71E3">
      <w:pPr>
        <w:spacing w:after="240"/>
        <w:rPr>
          <w:rFonts w:ascii="Times New Roman" w:eastAsia="Times New Roman" w:hAnsi="Times New Roman" w:cs="Times New Roman"/>
          <w:lang w:eastAsia="en-GB"/>
        </w:rPr>
      </w:pP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p>
    <w:p w14:paraId="6BFBE9E5" w14:textId="77777777" w:rsidR="00E9409D" w:rsidRDefault="00E9409D" w:rsidP="00AB71E3">
      <w:pPr>
        <w:spacing w:after="240"/>
        <w:rPr>
          <w:rFonts w:ascii="Times New Roman" w:eastAsia="Times New Roman" w:hAnsi="Times New Roman" w:cs="Times New Roman"/>
          <w:lang w:eastAsia="en-GB"/>
        </w:rPr>
      </w:pPr>
    </w:p>
    <w:p w14:paraId="1C12F303" w14:textId="77777777" w:rsidR="00E9409D" w:rsidRDefault="00E9409D" w:rsidP="00AB71E3">
      <w:pPr>
        <w:spacing w:after="240"/>
        <w:rPr>
          <w:rFonts w:ascii="Times New Roman" w:eastAsia="Times New Roman" w:hAnsi="Times New Roman" w:cs="Times New Roman"/>
          <w:lang w:eastAsia="en-GB"/>
        </w:rPr>
      </w:pPr>
    </w:p>
    <w:p w14:paraId="3ADA628F" w14:textId="77777777" w:rsidR="00E9409D" w:rsidRDefault="00E9409D" w:rsidP="00AB71E3">
      <w:pPr>
        <w:spacing w:after="240"/>
        <w:rPr>
          <w:rFonts w:ascii="Times New Roman" w:eastAsia="Times New Roman" w:hAnsi="Times New Roman" w:cs="Times New Roman"/>
          <w:lang w:eastAsia="en-GB"/>
        </w:rPr>
      </w:pPr>
    </w:p>
    <w:p w14:paraId="1B80EDFB" w14:textId="77777777" w:rsidR="00E9409D" w:rsidRDefault="00E9409D" w:rsidP="00AB71E3">
      <w:pPr>
        <w:spacing w:after="240"/>
        <w:rPr>
          <w:rFonts w:ascii="Times New Roman" w:eastAsia="Times New Roman" w:hAnsi="Times New Roman" w:cs="Times New Roman"/>
          <w:lang w:eastAsia="en-GB"/>
        </w:rPr>
      </w:pPr>
    </w:p>
    <w:p w14:paraId="0E272E14" w14:textId="77777777" w:rsidR="00E9409D" w:rsidRDefault="00E9409D" w:rsidP="00AB71E3">
      <w:pPr>
        <w:spacing w:after="240"/>
        <w:rPr>
          <w:rFonts w:ascii="Times New Roman" w:eastAsia="Times New Roman" w:hAnsi="Times New Roman" w:cs="Times New Roman"/>
          <w:lang w:eastAsia="en-GB"/>
        </w:rPr>
      </w:pPr>
    </w:p>
    <w:p w14:paraId="21D69D9E" w14:textId="77777777" w:rsidR="00E9409D" w:rsidRDefault="00E9409D" w:rsidP="00AB71E3">
      <w:pPr>
        <w:spacing w:after="240"/>
        <w:rPr>
          <w:rFonts w:ascii="Times New Roman" w:eastAsia="Times New Roman" w:hAnsi="Times New Roman" w:cs="Times New Roman"/>
          <w:lang w:eastAsia="en-GB"/>
        </w:rPr>
      </w:pPr>
    </w:p>
    <w:p w14:paraId="06CFC85E" w14:textId="77777777" w:rsidR="00E9409D" w:rsidRDefault="00E9409D" w:rsidP="00AB71E3">
      <w:pPr>
        <w:spacing w:after="240"/>
        <w:rPr>
          <w:rFonts w:ascii="Times New Roman" w:eastAsia="Times New Roman" w:hAnsi="Times New Roman" w:cs="Times New Roman"/>
          <w:lang w:eastAsia="en-GB"/>
        </w:rPr>
      </w:pPr>
    </w:p>
    <w:p w14:paraId="639C0EA7" w14:textId="77777777" w:rsidR="00E9409D" w:rsidRDefault="00E9409D" w:rsidP="00AB71E3">
      <w:pPr>
        <w:spacing w:after="240"/>
        <w:rPr>
          <w:rFonts w:ascii="Times New Roman" w:eastAsia="Times New Roman" w:hAnsi="Times New Roman" w:cs="Times New Roman"/>
          <w:lang w:eastAsia="en-GB"/>
        </w:rPr>
      </w:pPr>
    </w:p>
    <w:p w14:paraId="75D46153" w14:textId="77777777" w:rsidR="00E9409D" w:rsidRDefault="00E9409D" w:rsidP="00AB71E3">
      <w:pPr>
        <w:spacing w:after="240"/>
        <w:rPr>
          <w:rFonts w:ascii="Times New Roman" w:eastAsia="Times New Roman" w:hAnsi="Times New Roman" w:cs="Times New Roman"/>
          <w:lang w:eastAsia="en-GB"/>
        </w:rPr>
      </w:pPr>
    </w:p>
    <w:p w14:paraId="7FA5CFEA" w14:textId="74EAFC0C" w:rsidR="00AB71E3" w:rsidRDefault="00EE54C4" w:rsidP="00AB71E3">
      <w:pPr>
        <w:spacing w:after="240"/>
        <w:rPr>
          <w:rFonts w:ascii="Times New Roman" w:eastAsia="Times New Roman" w:hAnsi="Times New Roman" w:cs="Times New Roman"/>
          <w:lang w:eastAsia="en-GB"/>
        </w:rPr>
      </w:pP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p>
    <w:p w14:paraId="65893E94" w14:textId="77777777" w:rsidR="00BF2B37" w:rsidRDefault="00BF2B37" w:rsidP="00AB71E3">
      <w:pPr>
        <w:spacing w:after="240"/>
        <w:rPr>
          <w:rFonts w:ascii="Times New Roman" w:eastAsia="Times New Roman" w:hAnsi="Times New Roman" w:cs="Times New Roman"/>
          <w:lang w:eastAsia="en-GB"/>
        </w:rPr>
      </w:pPr>
    </w:p>
    <w:p w14:paraId="5F159CF2" w14:textId="4D408772" w:rsidR="00854644" w:rsidRDefault="00854644">
      <w:pPr>
        <w:rPr>
          <w:rFonts w:ascii="Calibri" w:eastAsia="Times New Roman" w:hAnsi="Calibri" w:cs="Calibri"/>
          <w:sz w:val="28"/>
          <w:szCs w:val="28"/>
          <w:u w:val="single"/>
          <w:lang w:eastAsia="en-GB"/>
        </w:rPr>
      </w:pPr>
      <w:r>
        <w:rPr>
          <w:rFonts w:ascii="Calibri" w:eastAsia="Times New Roman" w:hAnsi="Calibri" w:cs="Calibri"/>
          <w:sz w:val="28"/>
          <w:szCs w:val="28"/>
          <w:u w:val="single"/>
          <w:lang w:eastAsia="en-GB"/>
        </w:rPr>
        <w:br w:type="page"/>
      </w:r>
    </w:p>
    <w:p w14:paraId="3F9909C3" w14:textId="77777777" w:rsidR="004A64BC" w:rsidRDefault="004A64BC" w:rsidP="00AB71E3">
      <w:pPr>
        <w:pStyle w:val="Heading1"/>
        <w:rPr>
          <w:rFonts w:ascii="Calibri" w:eastAsia="Times New Roman" w:hAnsi="Calibri" w:cs="Calibri"/>
          <w:color w:val="auto"/>
          <w:sz w:val="28"/>
          <w:szCs w:val="28"/>
          <w:u w:val="single"/>
          <w:lang w:eastAsia="en-GB"/>
        </w:rPr>
      </w:pPr>
    </w:p>
    <w:p w14:paraId="28DE68A3" w14:textId="77777777" w:rsidR="007C6EEB" w:rsidRDefault="007C6EEB" w:rsidP="007C6EEB">
      <w:pPr>
        <w:rPr>
          <w:lang w:eastAsia="en-GB"/>
        </w:rPr>
      </w:pPr>
    </w:p>
    <w:p w14:paraId="601E4E2E" w14:textId="77777777" w:rsidR="007C6EEB" w:rsidRPr="007C6EEB" w:rsidRDefault="007C6EEB" w:rsidP="007C6EEB">
      <w:pPr>
        <w:rPr>
          <w:lang w:eastAsia="en-GB"/>
        </w:rPr>
      </w:pPr>
    </w:p>
    <w:p w14:paraId="5B9427B6" w14:textId="77777777" w:rsidR="007C6EEB" w:rsidRDefault="007C6EEB" w:rsidP="007C6EEB">
      <w:pPr>
        <w:pStyle w:val="Heading1"/>
        <w:jc w:val="center"/>
        <w:rPr>
          <w:rFonts w:ascii="Calibri" w:eastAsia="Times New Roman" w:hAnsi="Calibri" w:cs="Calibri"/>
          <w:color w:val="auto"/>
          <w:sz w:val="28"/>
          <w:szCs w:val="28"/>
          <w:u w:val="single"/>
          <w:lang w:eastAsia="en-GB"/>
        </w:rPr>
      </w:pPr>
    </w:p>
    <w:p w14:paraId="504B35DB" w14:textId="77777777" w:rsidR="007C6EEB" w:rsidRDefault="007C6EEB" w:rsidP="007C6EEB">
      <w:pPr>
        <w:pStyle w:val="Heading1"/>
        <w:jc w:val="center"/>
        <w:rPr>
          <w:rFonts w:ascii="Calibri" w:eastAsia="Times New Roman" w:hAnsi="Calibri" w:cs="Calibri"/>
          <w:color w:val="auto"/>
          <w:sz w:val="28"/>
          <w:szCs w:val="28"/>
          <w:u w:val="single"/>
          <w:lang w:eastAsia="en-GB"/>
        </w:rPr>
      </w:pPr>
    </w:p>
    <w:p w14:paraId="5C7F8B07" w14:textId="77777777" w:rsidR="007C6EEB" w:rsidRDefault="007C6EEB" w:rsidP="007C6EEB">
      <w:pPr>
        <w:pStyle w:val="Heading1"/>
        <w:jc w:val="center"/>
        <w:rPr>
          <w:rFonts w:ascii="Calibri" w:eastAsia="Times New Roman" w:hAnsi="Calibri" w:cs="Calibri"/>
          <w:color w:val="auto"/>
          <w:sz w:val="28"/>
          <w:szCs w:val="28"/>
          <w:u w:val="single"/>
          <w:lang w:eastAsia="en-GB"/>
        </w:rPr>
      </w:pPr>
    </w:p>
    <w:p w14:paraId="0DD3FF55" w14:textId="77777777" w:rsidR="007C6EEB" w:rsidRDefault="007C6EEB" w:rsidP="007B2CD7">
      <w:pPr>
        <w:pStyle w:val="Heading1"/>
        <w:rPr>
          <w:rFonts w:ascii="Calibri" w:eastAsia="Times New Roman" w:hAnsi="Calibri" w:cs="Calibri"/>
          <w:color w:val="auto"/>
          <w:sz w:val="28"/>
          <w:szCs w:val="28"/>
          <w:u w:val="single"/>
          <w:lang w:eastAsia="en-GB"/>
        </w:rPr>
      </w:pPr>
    </w:p>
    <w:p w14:paraId="211F08AE" w14:textId="5481ACEE" w:rsidR="00EE54C4" w:rsidRPr="007C6EEB" w:rsidRDefault="00EE54C4" w:rsidP="007C6EEB">
      <w:pPr>
        <w:pStyle w:val="Heading1"/>
        <w:jc w:val="center"/>
        <w:rPr>
          <w:rFonts w:ascii="Calibri" w:eastAsia="Times New Roman" w:hAnsi="Calibri" w:cs="Calibri"/>
          <w:color w:val="auto"/>
          <w:sz w:val="32"/>
          <w:szCs w:val="32"/>
          <w:u w:val="single"/>
          <w:lang w:eastAsia="en-GB"/>
        </w:rPr>
      </w:pPr>
      <w:bookmarkStart w:id="0" w:name="_Toc166082763"/>
      <w:r w:rsidRPr="007C6EEB">
        <w:rPr>
          <w:rFonts w:ascii="Calibri" w:eastAsia="Times New Roman" w:hAnsi="Calibri" w:cs="Calibri"/>
          <w:color w:val="auto"/>
          <w:sz w:val="32"/>
          <w:szCs w:val="32"/>
          <w:u w:val="single"/>
          <w:lang w:eastAsia="en-GB"/>
        </w:rPr>
        <w:t>Proposal</w:t>
      </w:r>
      <w:bookmarkEnd w:id="0"/>
    </w:p>
    <w:p w14:paraId="7505CA4A" w14:textId="770B03C9" w:rsidR="00EE3643" w:rsidRDefault="00EE3643" w:rsidP="00EE3643">
      <w:pPr>
        <w:spacing w:after="240"/>
        <w:rPr>
          <w:rFonts w:ascii="Times New Roman" w:eastAsia="Times New Roman" w:hAnsi="Times New Roman" w:cs="Times New Roman"/>
          <w:lang w:eastAsia="en-GB"/>
        </w:rPr>
      </w:pPr>
    </w:p>
    <w:p w14:paraId="174EF8B1" w14:textId="77777777" w:rsidR="001E50E2" w:rsidRDefault="001E50E2" w:rsidP="00EE3643">
      <w:pPr>
        <w:spacing w:after="240"/>
        <w:rPr>
          <w:rFonts w:ascii="Times New Roman" w:eastAsia="Times New Roman" w:hAnsi="Times New Roman" w:cs="Times New Roman"/>
          <w:lang w:eastAsia="en-GB"/>
        </w:rPr>
      </w:pPr>
    </w:p>
    <w:p w14:paraId="6C01DC16" w14:textId="77777777" w:rsidR="001E50E2" w:rsidRDefault="001E50E2" w:rsidP="00EE3643">
      <w:pPr>
        <w:spacing w:after="240"/>
        <w:rPr>
          <w:rFonts w:ascii="Times New Roman" w:eastAsia="Times New Roman" w:hAnsi="Times New Roman" w:cs="Times New Roman"/>
          <w:lang w:eastAsia="en-GB"/>
        </w:rPr>
      </w:pPr>
    </w:p>
    <w:p w14:paraId="27B75B20" w14:textId="77777777" w:rsidR="001E50E2" w:rsidRDefault="001E50E2" w:rsidP="00EE3643">
      <w:pPr>
        <w:spacing w:after="240"/>
        <w:rPr>
          <w:rFonts w:ascii="Times New Roman" w:eastAsia="Times New Roman" w:hAnsi="Times New Roman" w:cs="Times New Roman"/>
          <w:lang w:eastAsia="en-GB"/>
        </w:rPr>
      </w:pPr>
    </w:p>
    <w:p w14:paraId="7F7EBE2B" w14:textId="77777777" w:rsidR="001E50E2" w:rsidRDefault="001E50E2" w:rsidP="00EE3643">
      <w:pPr>
        <w:spacing w:after="240"/>
        <w:rPr>
          <w:rFonts w:ascii="Times New Roman" w:eastAsia="Times New Roman" w:hAnsi="Times New Roman" w:cs="Times New Roman"/>
          <w:lang w:eastAsia="en-GB"/>
        </w:rPr>
      </w:pPr>
    </w:p>
    <w:p w14:paraId="42C30BB6" w14:textId="77777777" w:rsidR="001E50E2" w:rsidRDefault="001E50E2" w:rsidP="00EE3643">
      <w:pPr>
        <w:spacing w:after="240"/>
        <w:rPr>
          <w:rFonts w:ascii="Times New Roman" w:eastAsia="Times New Roman" w:hAnsi="Times New Roman" w:cs="Times New Roman"/>
          <w:lang w:eastAsia="en-GB"/>
        </w:rPr>
      </w:pPr>
    </w:p>
    <w:p w14:paraId="0E6A7A1E" w14:textId="77777777" w:rsidR="001E50E2" w:rsidRDefault="001E50E2" w:rsidP="00EE3643">
      <w:pPr>
        <w:spacing w:after="240"/>
        <w:rPr>
          <w:rFonts w:ascii="Times New Roman" w:eastAsia="Times New Roman" w:hAnsi="Times New Roman" w:cs="Times New Roman"/>
          <w:lang w:eastAsia="en-GB"/>
        </w:rPr>
      </w:pPr>
    </w:p>
    <w:p w14:paraId="70EB0E9F" w14:textId="77777777" w:rsidR="001E50E2" w:rsidRDefault="001E50E2" w:rsidP="00EE3643">
      <w:pPr>
        <w:spacing w:after="240"/>
        <w:rPr>
          <w:rFonts w:ascii="Times New Roman" w:eastAsia="Times New Roman" w:hAnsi="Times New Roman" w:cs="Times New Roman"/>
          <w:lang w:eastAsia="en-GB"/>
        </w:rPr>
      </w:pPr>
    </w:p>
    <w:p w14:paraId="12FF17F3" w14:textId="77777777" w:rsidR="001E50E2" w:rsidRDefault="001E50E2" w:rsidP="00EE3643">
      <w:pPr>
        <w:spacing w:after="240"/>
        <w:rPr>
          <w:rFonts w:ascii="Times New Roman" w:eastAsia="Times New Roman" w:hAnsi="Times New Roman" w:cs="Times New Roman"/>
          <w:lang w:eastAsia="en-GB"/>
        </w:rPr>
      </w:pPr>
    </w:p>
    <w:p w14:paraId="2D45B947" w14:textId="77777777" w:rsidR="001E50E2" w:rsidRDefault="001E50E2" w:rsidP="00EE3643">
      <w:pPr>
        <w:spacing w:after="240"/>
        <w:rPr>
          <w:rFonts w:ascii="Times New Roman" w:eastAsia="Times New Roman" w:hAnsi="Times New Roman" w:cs="Times New Roman"/>
          <w:lang w:eastAsia="en-GB"/>
        </w:rPr>
      </w:pPr>
    </w:p>
    <w:p w14:paraId="7AEAE9E4" w14:textId="77777777" w:rsidR="001E50E2" w:rsidRDefault="001E50E2" w:rsidP="00EE3643">
      <w:pPr>
        <w:spacing w:after="240"/>
        <w:rPr>
          <w:rFonts w:ascii="Times New Roman" w:eastAsia="Times New Roman" w:hAnsi="Times New Roman" w:cs="Times New Roman"/>
          <w:lang w:eastAsia="en-GB"/>
        </w:rPr>
      </w:pPr>
    </w:p>
    <w:p w14:paraId="43AC6D35" w14:textId="77777777" w:rsidR="001E50E2" w:rsidRDefault="001E50E2" w:rsidP="00EE3643">
      <w:pPr>
        <w:spacing w:after="240"/>
        <w:rPr>
          <w:rFonts w:ascii="Times New Roman" w:eastAsia="Times New Roman" w:hAnsi="Times New Roman" w:cs="Times New Roman"/>
          <w:lang w:eastAsia="en-GB"/>
        </w:rPr>
      </w:pPr>
    </w:p>
    <w:p w14:paraId="48D46750" w14:textId="77777777" w:rsidR="001E50E2" w:rsidRDefault="001E50E2" w:rsidP="00EE3643">
      <w:pPr>
        <w:spacing w:after="240"/>
        <w:rPr>
          <w:rFonts w:ascii="Times New Roman" w:eastAsia="Times New Roman" w:hAnsi="Times New Roman" w:cs="Times New Roman"/>
          <w:lang w:eastAsia="en-GB"/>
        </w:rPr>
      </w:pPr>
    </w:p>
    <w:p w14:paraId="7D165213" w14:textId="77777777" w:rsidR="001E50E2" w:rsidRDefault="001E50E2" w:rsidP="00EE3643">
      <w:pPr>
        <w:spacing w:after="240"/>
        <w:rPr>
          <w:rFonts w:ascii="Times New Roman" w:eastAsia="Times New Roman" w:hAnsi="Times New Roman" w:cs="Times New Roman"/>
          <w:lang w:eastAsia="en-GB"/>
        </w:rPr>
      </w:pPr>
    </w:p>
    <w:p w14:paraId="28E836AE" w14:textId="77777777" w:rsidR="001E50E2" w:rsidRDefault="001E50E2" w:rsidP="00EE3643">
      <w:pPr>
        <w:spacing w:after="240"/>
        <w:rPr>
          <w:rFonts w:ascii="Times New Roman" w:eastAsia="Times New Roman" w:hAnsi="Times New Roman" w:cs="Times New Roman"/>
          <w:lang w:eastAsia="en-GB"/>
        </w:rPr>
      </w:pPr>
    </w:p>
    <w:p w14:paraId="16802FAF" w14:textId="77777777" w:rsidR="001E50E2" w:rsidRDefault="001E50E2" w:rsidP="00EE3643">
      <w:pPr>
        <w:spacing w:after="240"/>
        <w:rPr>
          <w:rFonts w:ascii="Times New Roman" w:eastAsia="Times New Roman" w:hAnsi="Times New Roman" w:cs="Times New Roman"/>
          <w:lang w:eastAsia="en-GB"/>
        </w:rPr>
      </w:pPr>
    </w:p>
    <w:p w14:paraId="77D8AD91" w14:textId="77777777" w:rsidR="007C6EEB" w:rsidRDefault="007C6EEB" w:rsidP="00EE3643">
      <w:pPr>
        <w:spacing w:after="240"/>
        <w:rPr>
          <w:rFonts w:ascii="Times New Roman" w:eastAsia="Times New Roman" w:hAnsi="Times New Roman" w:cs="Times New Roman"/>
          <w:lang w:eastAsia="en-GB"/>
        </w:rPr>
      </w:pPr>
    </w:p>
    <w:p w14:paraId="6F89A2C4" w14:textId="77777777" w:rsidR="00262E49" w:rsidRDefault="00262E49" w:rsidP="00EE3643">
      <w:pPr>
        <w:spacing w:after="240"/>
        <w:rPr>
          <w:rFonts w:ascii="Times New Roman" w:eastAsia="Times New Roman" w:hAnsi="Times New Roman" w:cs="Times New Roman"/>
          <w:lang w:eastAsia="en-GB"/>
        </w:rPr>
      </w:pPr>
    </w:p>
    <w:p w14:paraId="6D49BFA8" w14:textId="5FFD140C" w:rsidR="00262E49" w:rsidRPr="00EE54C4" w:rsidRDefault="00262E49" w:rsidP="00854644">
      <w:pPr>
        <w:rPr>
          <w:rFonts w:ascii="Times New Roman" w:eastAsia="Times New Roman" w:hAnsi="Times New Roman" w:cs="Times New Roman"/>
          <w:lang w:eastAsia="en-GB"/>
        </w:rPr>
      </w:pPr>
    </w:p>
    <w:sdt>
      <w:sdtPr>
        <w:rPr>
          <w:rFonts w:asciiTheme="minorHAnsi" w:eastAsiaTheme="minorHAnsi" w:hAnsiTheme="minorHAnsi" w:cstheme="minorBidi"/>
          <w:b w:val="0"/>
          <w:bCs w:val="0"/>
          <w:color w:val="auto"/>
          <w:sz w:val="24"/>
          <w:szCs w:val="24"/>
          <w:lang w:val="en-GB"/>
        </w:rPr>
        <w:id w:val="356090563"/>
        <w:docPartObj>
          <w:docPartGallery w:val="Table of Contents"/>
          <w:docPartUnique/>
        </w:docPartObj>
      </w:sdtPr>
      <w:sdtEndPr>
        <w:rPr>
          <w:noProof/>
        </w:rPr>
      </w:sdtEndPr>
      <w:sdtContent>
        <w:p w14:paraId="6C13CD76" w14:textId="74BD976A" w:rsidR="007B2CD7" w:rsidRDefault="007B2CD7" w:rsidP="007B2CD7">
          <w:pPr>
            <w:pStyle w:val="TOCHeading"/>
          </w:pPr>
          <w:r>
            <w:t>Contents</w:t>
          </w:r>
          <w:r w:rsidR="00B82626">
            <w:t xml:space="preserve"> for Proposal</w:t>
          </w:r>
        </w:p>
        <w:p w14:paraId="4EBE06A7" w14:textId="77777777" w:rsidR="007B2CD7" w:rsidRDefault="007B2CD7" w:rsidP="007B2CD7">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rPr>
              <w:b w:val="0"/>
              <w:bCs w:val="0"/>
            </w:rPr>
            <w:instrText xml:space="preserve"> TOC \o "1-2" \h \z \u </w:instrText>
          </w:r>
          <w:r>
            <w:rPr>
              <w:b w:val="0"/>
              <w:bCs w:val="0"/>
            </w:rPr>
            <w:fldChar w:fldCharType="separate"/>
          </w:r>
          <w:hyperlink w:anchor="_Toc166082763" w:history="1">
            <w:r w:rsidRPr="00613607">
              <w:rPr>
                <w:rStyle w:val="Hyperlink"/>
                <w:rFonts w:ascii="Calibri" w:eastAsia="Times New Roman" w:hAnsi="Calibri" w:cs="Calibri"/>
                <w:noProof/>
                <w:lang w:eastAsia="en-GB"/>
              </w:rPr>
              <w:t>Proposal</w:t>
            </w:r>
            <w:r>
              <w:rPr>
                <w:noProof/>
                <w:webHidden/>
              </w:rPr>
              <w:tab/>
            </w:r>
            <w:r>
              <w:rPr>
                <w:noProof/>
                <w:webHidden/>
              </w:rPr>
              <w:fldChar w:fldCharType="begin"/>
            </w:r>
            <w:r>
              <w:rPr>
                <w:noProof/>
                <w:webHidden/>
              </w:rPr>
              <w:instrText xml:space="preserve"> PAGEREF _Toc166082763 \h </w:instrText>
            </w:r>
            <w:r>
              <w:rPr>
                <w:noProof/>
                <w:webHidden/>
              </w:rPr>
            </w:r>
            <w:r>
              <w:rPr>
                <w:noProof/>
                <w:webHidden/>
              </w:rPr>
              <w:fldChar w:fldCharType="separate"/>
            </w:r>
            <w:r>
              <w:rPr>
                <w:noProof/>
                <w:webHidden/>
              </w:rPr>
              <w:t>5</w:t>
            </w:r>
            <w:r>
              <w:rPr>
                <w:noProof/>
                <w:webHidden/>
              </w:rPr>
              <w:fldChar w:fldCharType="end"/>
            </w:r>
          </w:hyperlink>
        </w:p>
        <w:p w14:paraId="6B1205F6"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64" w:history="1">
            <w:r w:rsidR="007B2CD7" w:rsidRPr="00613607">
              <w:rPr>
                <w:rStyle w:val="Hyperlink"/>
                <w:rFonts w:ascii="Calibri" w:eastAsia="Times New Roman" w:hAnsi="Calibri" w:cs="Calibri"/>
                <w:noProof/>
                <w:lang w:eastAsia="en-GB"/>
              </w:rPr>
              <w:t>Proposal</w:t>
            </w:r>
            <w:r w:rsidR="007B2CD7">
              <w:rPr>
                <w:noProof/>
                <w:webHidden/>
              </w:rPr>
              <w:tab/>
            </w:r>
            <w:r w:rsidR="007B2CD7">
              <w:rPr>
                <w:noProof/>
                <w:webHidden/>
              </w:rPr>
              <w:fldChar w:fldCharType="begin"/>
            </w:r>
            <w:r w:rsidR="007B2CD7">
              <w:rPr>
                <w:noProof/>
                <w:webHidden/>
              </w:rPr>
              <w:instrText xml:space="preserve"> PAGEREF _Toc166082764 \h </w:instrText>
            </w:r>
            <w:r w:rsidR="007B2CD7">
              <w:rPr>
                <w:noProof/>
                <w:webHidden/>
              </w:rPr>
            </w:r>
            <w:r w:rsidR="007B2CD7">
              <w:rPr>
                <w:noProof/>
                <w:webHidden/>
              </w:rPr>
              <w:fldChar w:fldCharType="separate"/>
            </w:r>
            <w:r w:rsidR="007B2CD7">
              <w:rPr>
                <w:noProof/>
                <w:webHidden/>
              </w:rPr>
              <w:t>7</w:t>
            </w:r>
            <w:r w:rsidR="007B2CD7">
              <w:rPr>
                <w:noProof/>
                <w:webHidden/>
              </w:rPr>
              <w:fldChar w:fldCharType="end"/>
            </w:r>
          </w:hyperlink>
        </w:p>
        <w:p w14:paraId="2D7BB1A5"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65" w:history="1">
            <w:r w:rsidR="007B2CD7" w:rsidRPr="00613607">
              <w:rPr>
                <w:rStyle w:val="Hyperlink"/>
                <w:rFonts w:ascii="Calibri" w:eastAsia="Times New Roman" w:hAnsi="Calibri" w:cs="Calibri"/>
                <w:noProof/>
                <w:lang w:eastAsia="en-GB"/>
              </w:rPr>
              <w:t>Observational Research</w:t>
            </w:r>
            <w:r w:rsidR="007B2CD7">
              <w:rPr>
                <w:noProof/>
                <w:webHidden/>
              </w:rPr>
              <w:tab/>
            </w:r>
            <w:r w:rsidR="007B2CD7">
              <w:rPr>
                <w:noProof/>
                <w:webHidden/>
              </w:rPr>
              <w:fldChar w:fldCharType="begin"/>
            </w:r>
            <w:r w:rsidR="007B2CD7">
              <w:rPr>
                <w:noProof/>
                <w:webHidden/>
              </w:rPr>
              <w:instrText xml:space="preserve"> PAGEREF _Toc166082765 \h </w:instrText>
            </w:r>
            <w:r w:rsidR="007B2CD7">
              <w:rPr>
                <w:noProof/>
                <w:webHidden/>
              </w:rPr>
            </w:r>
            <w:r w:rsidR="007B2CD7">
              <w:rPr>
                <w:noProof/>
                <w:webHidden/>
              </w:rPr>
              <w:fldChar w:fldCharType="separate"/>
            </w:r>
            <w:r w:rsidR="007B2CD7">
              <w:rPr>
                <w:noProof/>
                <w:webHidden/>
              </w:rPr>
              <w:t>7</w:t>
            </w:r>
            <w:r w:rsidR="007B2CD7">
              <w:rPr>
                <w:noProof/>
                <w:webHidden/>
              </w:rPr>
              <w:fldChar w:fldCharType="end"/>
            </w:r>
          </w:hyperlink>
        </w:p>
        <w:p w14:paraId="7D5AC368"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66" w:history="1">
            <w:r w:rsidR="007B2CD7" w:rsidRPr="00613607">
              <w:rPr>
                <w:rStyle w:val="Hyperlink"/>
                <w:rFonts w:ascii="Calibri" w:eastAsia="Times New Roman" w:hAnsi="Calibri" w:cs="Calibri"/>
                <w:noProof/>
                <w:lang w:eastAsia="en-GB"/>
              </w:rPr>
              <w:t>Written Structured Interviews</w:t>
            </w:r>
            <w:r w:rsidR="007B2CD7">
              <w:rPr>
                <w:noProof/>
                <w:webHidden/>
              </w:rPr>
              <w:tab/>
            </w:r>
            <w:r w:rsidR="007B2CD7">
              <w:rPr>
                <w:noProof/>
                <w:webHidden/>
              </w:rPr>
              <w:fldChar w:fldCharType="begin"/>
            </w:r>
            <w:r w:rsidR="007B2CD7">
              <w:rPr>
                <w:noProof/>
                <w:webHidden/>
              </w:rPr>
              <w:instrText xml:space="preserve"> PAGEREF _Toc166082766 \h </w:instrText>
            </w:r>
            <w:r w:rsidR="007B2CD7">
              <w:rPr>
                <w:noProof/>
                <w:webHidden/>
              </w:rPr>
            </w:r>
            <w:r w:rsidR="007B2CD7">
              <w:rPr>
                <w:noProof/>
                <w:webHidden/>
              </w:rPr>
              <w:fldChar w:fldCharType="separate"/>
            </w:r>
            <w:r w:rsidR="007B2CD7">
              <w:rPr>
                <w:noProof/>
                <w:webHidden/>
              </w:rPr>
              <w:t>8</w:t>
            </w:r>
            <w:r w:rsidR="007B2CD7">
              <w:rPr>
                <w:noProof/>
                <w:webHidden/>
              </w:rPr>
              <w:fldChar w:fldCharType="end"/>
            </w:r>
          </w:hyperlink>
        </w:p>
        <w:p w14:paraId="1E075D07"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67" w:history="1">
            <w:r w:rsidR="007B2CD7" w:rsidRPr="00613607">
              <w:rPr>
                <w:rStyle w:val="Hyperlink"/>
                <w:rFonts w:ascii="Calibri" w:eastAsia="Times New Roman" w:hAnsi="Calibri" w:cs="Calibri"/>
                <w:noProof/>
                <w:lang w:eastAsia="en-GB"/>
              </w:rPr>
              <w:t>In Person Interviews</w:t>
            </w:r>
            <w:r w:rsidR="007B2CD7">
              <w:rPr>
                <w:noProof/>
                <w:webHidden/>
              </w:rPr>
              <w:tab/>
            </w:r>
            <w:r w:rsidR="007B2CD7">
              <w:rPr>
                <w:noProof/>
                <w:webHidden/>
              </w:rPr>
              <w:fldChar w:fldCharType="begin"/>
            </w:r>
            <w:r w:rsidR="007B2CD7">
              <w:rPr>
                <w:noProof/>
                <w:webHidden/>
              </w:rPr>
              <w:instrText xml:space="preserve"> PAGEREF _Toc166082767 \h </w:instrText>
            </w:r>
            <w:r w:rsidR="007B2CD7">
              <w:rPr>
                <w:noProof/>
                <w:webHidden/>
              </w:rPr>
            </w:r>
            <w:r w:rsidR="007B2CD7">
              <w:rPr>
                <w:noProof/>
                <w:webHidden/>
              </w:rPr>
              <w:fldChar w:fldCharType="separate"/>
            </w:r>
            <w:r w:rsidR="007B2CD7">
              <w:rPr>
                <w:noProof/>
                <w:webHidden/>
              </w:rPr>
              <w:t>8</w:t>
            </w:r>
            <w:r w:rsidR="007B2CD7">
              <w:rPr>
                <w:noProof/>
                <w:webHidden/>
              </w:rPr>
              <w:fldChar w:fldCharType="end"/>
            </w:r>
          </w:hyperlink>
        </w:p>
        <w:p w14:paraId="1B888CC5"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68" w:history="1">
            <w:r w:rsidR="007B2CD7" w:rsidRPr="00613607">
              <w:rPr>
                <w:rStyle w:val="Hyperlink"/>
                <w:rFonts w:ascii="Calibri" w:eastAsia="Times New Roman" w:hAnsi="Calibri" w:cs="Calibri"/>
                <w:noProof/>
                <w:lang w:eastAsia="en-GB"/>
              </w:rPr>
              <w:t>Sample</w:t>
            </w:r>
            <w:r w:rsidR="007B2CD7">
              <w:rPr>
                <w:noProof/>
                <w:webHidden/>
              </w:rPr>
              <w:tab/>
            </w:r>
            <w:r w:rsidR="007B2CD7">
              <w:rPr>
                <w:noProof/>
                <w:webHidden/>
              </w:rPr>
              <w:fldChar w:fldCharType="begin"/>
            </w:r>
            <w:r w:rsidR="007B2CD7">
              <w:rPr>
                <w:noProof/>
                <w:webHidden/>
              </w:rPr>
              <w:instrText xml:space="preserve"> PAGEREF _Toc166082768 \h </w:instrText>
            </w:r>
            <w:r w:rsidR="007B2CD7">
              <w:rPr>
                <w:noProof/>
                <w:webHidden/>
              </w:rPr>
            </w:r>
            <w:r w:rsidR="007B2CD7">
              <w:rPr>
                <w:noProof/>
                <w:webHidden/>
              </w:rPr>
              <w:fldChar w:fldCharType="separate"/>
            </w:r>
            <w:r w:rsidR="007B2CD7">
              <w:rPr>
                <w:noProof/>
                <w:webHidden/>
              </w:rPr>
              <w:t>9</w:t>
            </w:r>
            <w:r w:rsidR="007B2CD7">
              <w:rPr>
                <w:noProof/>
                <w:webHidden/>
              </w:rPr>
              <w:fldChar w:fldCharType="end"/>
            </w:r>
          </w:hyperlink>
        </w:p>
        <w:p w14:paraId="608D1005"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69" w:history="1">
            <w:r w:rsidR="007B2CD7" w:rsidRPr="00613607">
              <w:rPr>
                <w:rStyle w:val="Hyperlink"/>
                <w:rFonts w:ascii="Calibri" w:eastAsia="Times New Roman" w:hAnsi="Calibri" w:cs="Calibri"/>
                <w:noProof/>
                <w:lang w:eastAsia="en-GB"/>
              </w:rPr>
              <w:t>Descriptive Statistics</w:t>
            </w:r>
            <w:r w:rsidR="007B2CD7">
              <w:rPr>
                <w:noProof/>
                <w:webHidden/>
              </w:rPr>
              <w:tab/>
            </w:r>
            <w:r w:rsidR="007B2CD7">
              <w:rPr>
                <w:noProof/>
                <w:webHidden/>
              </w:rPr>
              <w:fldChar w:fldCharType="begin"/>
            </w:r>
            <w:r w:rsidR="007B2CD7">
              <w:rPr>
                <w:noProof/>
                <w:webHidden/>
              </w:rPr>
              <w:instrText xml:space="preserve"> PAGEREF _Toc166082769 \h </w:instrText>
            </w:r>
            <w:r w:rsidR="007B2CD7">
              <w:rPr>
                <w:noProof/>
                <w:webHidden/>
              </w:rPr>
            </w:r>
            <w:r w:rsidR="007B2CD7">
              <w:rPr>
                <w:noProof/>
                <w:webHidden/>
              </w:rPr>
              <w:fldChar w:fldCharType="separate"/>
            </w:r>
            <w:r w:rsidR="007B2CD7">
              <w:rPr>
                <w:noProof/>
                <w:webHidden/>
              </w:rPr>
              <w:t>9</w:t>
            </w:r>
            <w:r w:rsidR="007B2CD7">
              <w:rPr>
                <w:noProof/>
                <w:webHidden/>
              </w:rPr>
              <w:fldChar w:fldCharType="end"/>
            </w:r>
          </w:hyperlink>
        </w:p>
        <w:p w14:paraId="1EAC8156"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70" w:history="1">
            <w:r w:rsidR="007B2CD7" w:rsidRPr="00613607">
              <w:rPr>
                <w:rStyle w:val="Hyperlink"/>
                <w:rFonts w:ascii="Calibri" w:eastAsia="Times New Roman" w:hAnsi="Calibri" w:cs="Calibri"/>
                <w:noProof/>
                <w:lang w:eastAsia="en-GB"/>
              </w:rPr>
              <w:t>Data Collection</w:t>
            </w:r>
            <w:r w:rsidR="007B2CD7">
              <w:rPr>
                <w:noProof/>
                <w:webHidden/>
              </w:rPr>
              <w:tab/>
            </w:r>
            <w:r w:rsidR="007B2CD7">
              <w:rPr>
                <w:noProof/>
                <w:webHidden/>
              </w:rPr>
              <w:fldChar w:fldCharType="begin"/>
            </w:r>
            <w:r w:rsidR="007B2CD7">
              <w:rPr>
                <w:noProof/>
                <w:webHidden/>
              </w:rPr>
              <w:instrText xml:space="preserve"> PAGEREF _Toc166082770 \h </w:instrText>
            </w:r>
            <w:r w:rsidR="007B2CD7">
              <w:rPr>
                <w:noProof/>
                <w:webHidden/>
              </w:rPr>
            </w:r>
            <w:r w:rsidR="007B2CD7">
              <w:rPr>
                <w:noProof/>
                <w:webHidden/>
              </w:rPr>
              <w:fldChar w:fldCharType="separate"/>
            </w:r>
            <w:r w:rsidR="007B2CD7">
              <w:rPr>
                <w:noProof/>
                <w:webHidden/>
              </w:rPr>
              <w:t>9</w:t>
            </w:r>
            <w:r w:rsidR="007B2CD7">
              <w:rPr>
                <w:noProof/>
                <w:webHidden/>
              </w:rPr>
              <w:fldChar w:fldCharType="end"/>
            </w:r>
          </w:hyperlink>
        </w:p>
        <w:p w14:paraId="306E7EBE" w14:textId="77777777" w:rsidR="007B2CD7" w:rsidRDefault="007B2CD7" w:rsidP="007B2CD7">
          <w:pPr>
            <w:rPr>
              <w:noProof/>
            </w:rPr>
          </w:pPr>
          <w:r>
            <w:rPr>
              <w:b/>
              <w:bCs/>
            </w:rPr>
            <w:fldChar w:fldCharType="end"/>
          </w:r>
        </w:p>
      </w:sdtContent>
    </w:sdt>
    <w:p w14:paraId="36719518" w14:textId="563600FB" w:rsidR="00BF2B37" w:rsidRDefault="00BF2B37" w:rsidP="00BF2B37">
      <w:pPr>
        <w:pStyle w:val="TOCHeading"/>
      </w:pPr>
    </w:p>
    <w:p w14:paraId="2A2DBDC9" w14:textId="77777777" w:rsidR="001E50E2" w:rsidRDefault="001E50E2" w:rsidP="001E50E2">
      <w:pPr>
        <w:rPr>
          <w:lang w:val="en-US"/>
        </w:rPr>
      </w:pPr>
    </w:p>
    <w:p w14:paraId="3C3AF291" w14:textId="77777777" w:rsidR="001E50E2" w:rsidRDefault="001E50E2" w:rsidP="001E50E2">
      <w:pPr>
        <w:rPr>
          <w:lang w:val="en-US"/>
        </w:rPr>
      </w:pPr>
    </w:p>
    <w:p w14:paraId="72CBBFF4" w14:textId="77777777" w:rsidR="001E50E2" w:rsidRDefault="001E50E2" w:rsidP="001E50E2">
      <w:pPr>
        <w:rPr>
          <w:lang w:val="en-US"/>
        </w:rPr>
      </w:pPr>
    </w:p>
    <w:p w14:paraId="65A4818F" w14:textId="77777777" w:rsidR="001E50E2" w:rsidRDefault="001E50E2" w:rsidP="001E50E2">
      <w:pPr>
        <w:rPr>
          <w:lang w:val="en-US"/>
        </w:rPr>
      </w:pPr>
    </w:p>
    <w:p w14:paraId="11F3187E" w14:textId="77777777" w:rsidR="001E50E2" w:rsidRDefault="001E50E2" w:rsidP="001E50E2">
      <w:pPr>
        <w:rPr>
          <w:lang w:val="en-US"/>
        </w:rPr>
      </w:pPr>
    </w:p>
    <w:p w14:paraId="1E3222B3" w14:textId="77777777" w:rsidR="001E50E2" w:rsidRDefault="001E50E2" w:rsidP="001E50E2">
      <w:pPr>
        <w:rPr>
          <w:lang w:val="en-US"/>
        </w:rPr>
      </w:pPr>
    </w:p>
    <w:p w14:paraId="7079DCA2" w14:textId="77777777" w:rsidR="001E50E2" w:rsidRDefault="001E50E2" w:rsidP="001E50E2">
      <w:pPr>
        <w:rPr>
          <w:lang w:val="en-US"/>
        </w:rPr>
      </w:pPr>
    </w:p>
    <w:p w14:paraId="668BE7E4" w14:textId="77777777" w:rsidR="001E50E2" w:rsidRDefault="001E50E2" w:rsidP="001E50E2">
      <w:pPr>
        <w:rPr>
          <w:lang w:val="en-US"/>
        </w:rPr>
      </w:pPr>
    </w:p>
    <w:p w14:paraId="1CA0A003" w14:textId="77777777" w:rsidR="001E50E2" w:rsidRDefault="001E50E2" w:rsidP="001E50E2">
      <w:pPr>
        <w:rPr>
          <w:lang w:val="en-US"/>
        </w:rPr>
      </w:pPr>
    </w:p>
    <w:p w14:paraId="52DF1971" w14:textId="77777777" w:rsidR="001E50E2" w:rsidRDefault="001E50E2" w:rsidP="001E50E2">
      <w:pPr>
        <w:rPr>
          <w:lang w:val="en-US"/>
        </w:rPr>
      </w:pPr>
    </w:p>
    <w:p w14:paraId="4FAC15DA" w14:textId="77777777" w:rsidR="001E50E2" w:rsidRDefault="001E50E2" w:rsidP="001E50E2">
      <w:pPr>
        <w:rPr>
          <w:lang w:val="en-US"/>
        </w:rPr>
      </w:pPr>
    </w:p>
    <w:p w14:paraId="00E49998" w14:textId="77777777" w:rsidR="001E50E2" w:rsidRDefault="001E50E2" w:rsidP="001E50E2">
      <w:pPr>
        <w:rPr>
          <w:lang w:val="en-US"/>
        </w:rPr>
      </w:pPr>
    </w:p>
    <w:p w14:paraId="57DD70C3" w14:textId="77777777" w:rsidR="001E50E2" w:rsidRDefault="001E50E2" w:rsidP="001E50E2">
      <w:pPr>
        <w:rPr>
          <w:lang w:val="en-US"/>
        </w:rPr>
      </w:pPr>
    </w:p>
    <w:p w14:paraId="42E74505" w14:textId="77777777" w:rsidR="001E50E2" w:rsidRDefault="001E50E2" w:rsidP="001E50E2">
      <w:pPr>
        <w:rPr>
          <w:lang w:val="en-US"/>
        </w:rPr>
      </w:pPr>
    </w:p>
    <w:p w14:paraId="3178A18E" w14:textId="77777777" w:rsidR="001E50E2" w:rsidRDefault="001E50E2" w:rsidP="001E50E2">
      <w:pPr>
        <w:rPr>
          <w:lang w:val="en-US"/>
        </w:rPr>
      </w:pPr>
    </w:p>
    <w:p w14:paraId="08CF3D62" w14:textId="77777777" w:rsidR="001E50E2" w:rsidRDefault="001E50E2" w:rsidP="001E50E2">
      <w:pPr>
        <w:rPr>
          <w:lang w:val="en-US"/>
        </w:rPr>
      </w:pPr>
    </w:p>
    <w:p w14:paraId="7229F04C" w14:textId="77777777" w:rsidR="001E50E2" w:rsidRDefault="001E50E2" w:rsidP="001E50E2">
      <w:pPr>
        <w:rPr>
          <w:lang w:val="en-US"/>
        </w:rPr>
      </w:pPr>
    </w:p>
    <w:p w14:paraId="399572CB" w14:textId="77777777" w:rsidR="001E50E2" w:rsidRDefault="001E50E2" w:rsidP="001E50E2">
      <w:pPr>
        <w:rPr>
          <w:lang w:val="en-US"/>
        </w:rPr>
      </w:pPr>
    </w:p>
    <w:p w14:paraId="00C1F1D9" w14:textId="77777777" w:rsidR="001E50E2" w:rsidRDefault="001E50E2" w:rsidP="001E50E2">
      <w:pPr>
        <w:rPr>
          <w:lang w:val="en-US"/>
        </w:rPr>
      </w:pPr>
    </w:p>
    <w:p w14:paraId="46991E6A" w14:textId="77777777" w:rsidR="001E50E2" w:rsidRDefault="001E50E2" w:rsidP="001E50E2">
      <w:pPr>
        <w:rPr>
          <w:lang w:val="en-US"/>
        </w:rPr>
      </w:pPr>
    </w:p>
    <w:p w14:paraId="168FD26D" w14:textId="77777777" w:rsidR="001E50E2" w:rsidRDefault="001E50E2" w:rsidP="001E50E2">
      <w:pPr>
        <w:rPr>
          <w:lang w:val="en-US"/>
        </w:rPr>
      </w:pPr>
    </w:p>
    <w:p w14:paraId="55D99DBB" w14:textId="77777777" w:rsidR="001E50E2" w:rsidRDefault="001E50E2" w:rsidP="001E50E2">
      <w:pPr>
        <w:rPr>
          <w:lang w:val="en-US"/>
        </w:rPr>
      </w:pPr>
    </w:p>
    <w:p w14:paraId="3E613FE9" w14:textId="77777777" w:rsidR="001E50E2" w:rsidRDefault="001E50E2" w:rsidP="001E50E2">
      <w:pPr>
        <w:rPr>
          <w:lang w:val="en-US"/>
        </w:rPr>
      </w:pPr>
    </w:p>
    <w:p w14:paraId="1675D5CE" w14:textId="77777777" w:rsidR="00262E49" w:rsidRDefault="00262E49" w:rsidP="00BB463E">
      <w:pPr>
        <w:pStyle w:val="Heading2"/>
        <w:rPr>
          <w:rFonts w:ascii="Calibri" w:eastAsia="Times New Roman" w:hAnsi="Calibri" w:cs="Calibri"/>
          <w:color w:val="auto"/>
          <w:sz w:val="24"/>
          <w:szCs w:val="24"/>
          <w:u w:val="single"/>
          <w:lang w:eastAsia="en-GB"/>
        </w:rPr>
      </w:pPr>
      <w:bookmarkStart w:id="1" w:name="_Toc166082764"/>
    </w:p>
    <w:p w14:paraId="49A322D9" w14:textId="77777777" w:rsidR="00262E49" w:rsidRDefault="00262E49" w:rsidP="00BB463E">
      <w:pPr>
        <w:pStyle w:val="Heading2"/>
        <w:rPr>
          <w:rFonts w:ascii="Calibri" w:eastAsia="Times New Roman" w:hAnsi="Calibri" w:cs="Calibri"/>
          <w:color w:val="auto"/>
          <w:sz w:val="24"/>
          <w:szCs w:val="24"/>
          <w:u w:val="single"/>
          <w:lang w:eastAsia="en-GB"/>
        </w:rPr>
      </w:pPr>
    </w:p>
    <w:p w14:paraId="53C8A70C" w14:textId="77777777" w:rsidR="00262E49" w:rsidRPr="00262E49" w:rsidRDefault="00262E49" w:rsidP="00262E49">
      <w:pPr>
        <w:rPr>
          <w:lang w:eastAsia="en-GB"/>
        </w:rPr>
      </w:pPr>
    </w:p>
    <w:p w14:paraId="0A8A47E9" w14:textId="61C907B3" w:rsidR="00854644" w:rsidRDefault="00854644">
      <w:pPr>
        <w:rPr>
          <w:rFonts w:ascii="Calibri" w:eastAsia="Times New Roman" w:hAnsi="Calibri" w:cs="Calibri"/>
          <w:u w:val="single"/>
          <w:lang w:eastAsia="en-GB"/>
        </w:rPr>
      </w:pPr>
      <w:r>
        <w:rPr>
          <w:rFonts w:ascii="Calibri" w:eastAsia="Times New Roman" w:hAnsi="Calibri" w:cs="Calibri"/>
          <w:u w:val="single"/>
          <w:lang w:eastAsia="en-GB"/>
        </w:rPr>
        <w:br w:type="page"/>
      </w:r>
    </w:p>
    <w:p w14:paraId="20074B9E" w14:textId="33F2F413" w:rsidR="00EE54C4" w:rsidRPr="00AB71E3" w:rsidRDefault="00EE54C4" w:rsidP="00BB463E">
      <w:pPr>
        <w:pStyle w:val="Heading2"/>
        <w:rPr>
          <w:rFonts w:ascii="Calibri" w:eastAsia="Times New Roman" w:hAnsi="Calibri" w:cs="Calibri"/>
          <w:color w:val="auto"/>
          <w:sz w:val="24"/>
          <w:szCs w:val="24"/>
          <w:u w:val="single"/>
          <w:lang w:eastAsia="en-GB"/>
        </w:rPr>
      </w:pPr>
      <w:r w:rsidRPr="00AB71E3">
        <w:rPr>
          <w:rFonts w:ascii="Calibri" w:eastAsia="Times New Roman" w:hAnsi="Calibri" w:cs="Calibri"/>
          <w:color w:val="auto"/>
          <w:sz w:val="24"/>
          <w:szCs w:val="24"/>
          <w:u w:val="single"/>
          <w:lang w:eastAsia="en-GB"/>
        </w:rPr>
        <w:lastRenderedPageBreak/>
        <w:t>Proposal</w:t>
      </w:r>
      <w:bookmarkEnd w:id="1"/>
    </w:p>
    <w:p w14:paraId="52ECA139" w14:textId="77777777" w:rsidR="00EE54C4" w:rsidRPr="00EE54C4" w:rsidRDefault="00EE54C4" w:rsidP="00EE54C4">
      <w:pPr>
        <w:rPr>
          <w:rFonts w:ascii="Times New Roman" w:eastAsia="Times New Roman" w:hAnsi="Times New Roman" w:cs="Times New Roman"/>
          <w:lang w:eastAsia="en-GB"/>
        </w:rPr>
      </w:pPr>
    </w:p>
    <w:p w14:paraId="5AF1E3B8" w14:textId="6D397551"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This Independent Project will consist of three main areas, the proposal, case study and the event planning documents. The proposal will highlight the methodology for data collection which will be </w:t>
      </w:r>
      <w:r w:rsidRPr="00EE54C4">
        <w:rPr>
          <w:rFonts w:ascii="Calibri" w:eastAsia="Times New Roman" w:hAnsi="Calibri" w:cs="Calibri"/>
          <w:color w:val="000000"/>
          <w:shd w:val="clear" w:color="auto" w:fill="FFFFFF"/>
          <w:lang w:eastAsia="en-GB"/>
        </w:rPr>
        <w:t>used throughout the project and specify how it will be collected. </w:t>
      </w:r>
    </w:p>
    <w:p w14:paraId="0CB9E5C9" w14:textId="4FED6CCA" w:rsidR="00EE54C4" w:rsidRPr="00EE54C4" w:rsidRDefault="0015428C" w:rsidP="00EE54C4">
      <w:pPr>
        <w:rPr>
          <w:rFonts w:ascii="Times New Roman" w:eastAsia="Times New Roman" w:hAnsi="Times New Roman" w:cs="Times New Roman"/>
          <w:lang w:eastAsia="en-GB"/>
        </w:rPr>
      </w:pPr>
      <w:r>
        <w:rPr>
          <w:rFonts w:ascii="Calibri" w:eastAsia="Times New Roman" w:hAnsi="Calibri" w:cs="Calibri"/>
          <w:color w:val="000000"/>
          <w:lang w:eastAsia="en-GB"/>
        </w:rPr>
        <w:t>P</w:t>
      </w:r>
      <w:r w:rsidR="00EE54C4" w:rsidRPr="00EE54C4">
        <w:rPr>
          <w:rFonts w:ascii="Calibri" w:eastAsia="Times New Roman" w:hAnsi="Calibri" w:cs="Calibri"/>
          <w:color w:val="000000"/>
          <w:lang w:eastAsia="en-GB"/>
        </w:rPr>
        <w:t xml:space="preserve">rimary data relates to the data collected for the project compared to secondary </w:t>
      </w:r>
      <w:r w:rsidR="00106A0E" w:rsidRPr="00EE54C4">
        <w:rPr>
          <w:rFonts w:ascii="Calibri" w:eastAsia="Times New Roman" w:hAnsi="Calibri" w:cs="Calibri"/>
          <w:color w:val="000000"/>
          <w:lang w:eastAsia="en-GB"/>
        </w:rPr>
        <w:t>data,</w:t>
      </w:r>
      <w:r w:rsidR="00EE54C4" w:rsidRPr="00EE54C4">
        <w:rPr>
          <w:rFonts w:ascii="Calibri" w:eastAsia="Times New Roman" w:hAnsi="Calibri" w:cs="Calibri"/>
          <w:color w:val="000000"/>
          <w:lang w:eastAsia="en-GB"/>
        </w:rPr>
        <w:t xml:space="preserve"> which was collected for a different purpose, but can be analysed for the specific research question (Saunders, Lewis and Thornhill, 2019). </w:t>
      </w:r>
      <w:r w:rsidR="00106A0E" w:rsidRPr="00EE54C4">
        <w:rPr>
          <w:rFonts w:ascii="Calibri" w:eastAsia="Times New Roman" w:hAnsi="Calibri" w:cs="Calibri"/>
          <w:color w:val="000000"/>
          <w:lang w:eastAsia="en-GB"/>
        </w:rPr>
        <w:t>To</w:t>
      </w:r>
      <w:r w:rsidR="00EE54C4" w:rsidRPr="00EE54C4">
        <w:rPr>
          <w:rFonts w:ascii="Calibri" w:eastAsia="Times New Roman" w:hAnsi="Calibri" w:cs="Calibri"/>
          <w:color w:val="000000"/>
          <w:lang w:eastAsia="en-GB"/>
        </w:rPr>
        <w:t xml:space="preserve"> undertake primary research an ethical approval form has been completed see Appendix a.</w:t>
      </w:r>
    </w:p>
    <w:p w14:paraId="52B0FEA0" w14:textId="77777777" w:rsidR="00EE54C4" w:rsidRPr="00EE54C4" w:rsidRDefault="00EE54C4" w:rsidP="00EE54C4">
      <w:pPr>
        <w:rPr>
          <w:rFonts w:ascii="Times New Roman" w:eastAsia="Times New Roman" w:hAnsi="Times New Roman" w:cs="Times New Roman"/>
          <w:lang w:eastAsia="en-GB"/>
        </w:rPr>
      </w:pPr>
    </w:p>
    <w:p w14:paraId="6B251936" w14:textId="3D6CCFCC"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methodology will identify the differ</w:t>
      </w:r>
      <w:r w:rsidRPr="00EE54C4">
        <w:rPr>
          <w:rFonts w:ascii="Calibri" w:eastAsia="Times New Roman" w:hAnsi="Calibri" w:cs="Calibri"/>
          <w:color w:val="000000"/>
          <w:shd w:val="clear" w:color="auto" w:fill="FFFFFF"/>
          <w:lang w:eastAsia="en-GB"/>
        </w:rPr>
        <w:t xml:space="preserve">ent types of research </w:t>
      </w:r>
      <w:r w:rsidR="00761B31">
        <w:rPr>
          <w:rFonts w:ascii="Calibri" w:eastAsia="Times New Roman" w:hAnsi="Calibri" w:cs="Calibri"/>
          <w:color w:val="000000"/>
          <w:shd w:val="clear" w:color="auto" w:fill="FFFFFF"/>
          <w:lang w:eastAsia="en-GB"/>
        </w:rPr>
        <w:t xml:space="preserve">to </w:t>
      </w:r>
      <w:r w:rsidRPr="00EE54C4">
        <w:rPr>
          <w:rFonts w:ascii="Calibri" w:eastAsia="Times New Roman" w:hAnsi="Calibri" w:cs="Calibri"/>
          <w:color w:val="000000"/>
          <w:shd w:val="clear" w:color="auto" w:fill="FFFFFF"/>
          <w:lang w:eastAsia="en-GB"/>
        </w:rPr>
        <w:t xml:space="preserve">be undertaken for the </w:t>
      </w:r>
      <w:r w:rsidRPr="00CE62E1">
        <w:rPr>
          <w:rFonts w:ascii="Calibri" w:eastAsia="Times New Roman" w:hAnsi="Calibri" w:cs="Calibri"/>
          <w:color w:val="000000"/>
          <w:shd w:val="clear" w:color="auto" w:fill="FFFFFF"/>
          <w:lang w:eastAsia="en-GB"/>
        </w:rPr>
        <w:t>Independent Project</w:t>
      </w:r>
      <w:r w:rsidR="0015428C" w:rsidRPr="00CE62E1">
        <w:rPr>
          <w:rFonts w:ascii="Calibri" w:eastAsia="Times New Roman" w:hAnsi="Calibri" w:cs="Calibri"/>
          <w:color w:val="000000"/>
          <w:shd w:val="clear" w:color="auto" w:fill="FFFFFF"/>
          <w:lang w:eastAsia="en-GB"/>
        </w:rPr>
        <w:t xml:space="preserve"> by selecting the most appropriate methods.</w:t>
      </w:r>
      <w:r w:rsidR="0015428C">
        <w:rPr>
          <w:rFonts w:ascii="Calibri" w:eastAsia="Times New Roman" w:hAnsi="Calibri" w:cs="Calibri"/>
          <w:color w:val="000000"/>
          <w:shd w:val="clear" w:color="auto" w:fill="FFFFFF"/>
          <w:lang w:eastAsia="en-GB"/>
        </w:rPr>
        <w:t xml:space="preserve"> </w:t>
      </w:r>
      <w:r w:rsidRPr="00EE54C4">
        <w:rPr>
          <w:rFonts w:ascii="Calibri" w:eastAsia="Times New Roman" w:hAnsi="Calibri" w:cs="Calibri"/>
          <w:color w:val="000000"/>
          <w:shd w:val="clear" w:color="auto" w:fill="FFFFFF"/>
          <w:lang w:eastAsia="en-GB"/>
        </w:rPr>
        <w:t>This will be implemented in the case study based on the Passion4Hospitality Conference and Exhibition to inform and assist th</w:t>
      </w:r>
      <w:r w:rsidRPr="00EE54C4">
        <w:rPr>
          <w:rFonts w:ascii="Calibri" w:eastAsia="Times New Roman" w:hAnsi="Calibri" w:cs="Calibri"/>
          <w:color w:val="000000"/>
          <w:lang w:eastAsia="en-GB"/>
        </w:rPr>
        <w:t>e development of the planning documents for the ITT Future You: Wales to the World Conference and Exhibition.</w:t>
      </w:r>
    </w:p>
    <w:p w14:paraId="09452BB3"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3DAA27E7" w14:textId="77777777" w:rsidR="00EE54C4" w:rsidRPr="00AB71E3" w:rsidRDefault="00EE54C4" w:rsidP="00BB463E">
      <w:pPr>
        <w:pStyle w:val="Heading2"/>
        <w:rPr>
          <w:rFonts w:ascii="Calibri" w:eastAsia="Times New Roman" w:hAnsi="Calibri" w:cs="Calibri"/>
          <w:color w:val="auto"/>
          <w:sz w:val="24"/>
          <w:szCs w:val="24"/>
          <w:u w:val="single"/>
          <w:lang w:eastAsia="en-GB"/>
        </w:rPr>
      </w:pPr>
      <w:bookmarkStart w:id="2" w:name="_Toc166082765"/>
      <w:r w:rsidRPr="00AB71E3">
        <w:rPr>
          <w:rFonts w:ascii="Calibri" w:eastAsia="Times New Roman" w:hAnsi="Calibri" w:cs="Calibri"/>
          <w:color w:val="auto"/>
          <w:sz w:val="24"/>
          <w:szCs w:val="24"/>
          <w:u w:val="single"/>
          <w:lang w:eastAsia="en-GB"/>
        </w:rPr>
        <w:t>Observational Research</w:t>
      </w:r>
      <w:bookmarkEnd w:id="2"/>
    </w:p>
    <w:p w14:paraId="43C99366"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272878A9" w14:textId="1FAD125E"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Personal observation will be obtained at the Passion4Hospitality Conference to investigate activities and details which occurred at the event (Leavy, 2020). This will be completed through attending the event and recording the experience, </w:t>
      </w:r>
      <w:r w:rsidR="00106A0E" w:rsidRPr="00EE54C4">
        <w:rPr>
          <w:rFonts w:ascii="Calibri" w:eastAsia="Times New Roman" w:hAnsi="Calibri" w:cs="Calibri"/>
          <w:color w:val="000000"/>
          <w:lang w:eastAsia="en-GB"/>
        </w:rPr>
        <w:t>operations,</w:t>
      </w:r>
      <w:r w:rsidRPr="00EE54C4">
        <w:rPr>
          <w:rFonts w:ascii="Calibri" w:eastAsia="Times New Roman" w:hAnsi="Calibri" w:cs="Calibri"/>
          <w:color w:val="000000"/>
          <w:lang w:eastAsia="en-GB"/>
        </w:rPr>
        <w:t xml:space="preserve"> and programme of the </w:t>
      </w:r>
      <w:r w:rsidRPr="00CE62E1">
        <w:rPr>
          <w:rFonts w:ascii="Calibri" w:eastAsia="Times New Roman" w:hAnsi="Calibri" w:cs="Calibri"/>
          <w:color w:val="000000"/>
          <w:lang w:eastAsia="en-GB"/>
        </w:rPr>
        <w:t>day</w:t>
      </w:r>
      <w:r w:rsidR="00391C97" w:rsidRPr="00CE62E1">
        <w:rPr>
          <w:rFonts w:ascii="Calibri" w:eastAsia="Times New Roman" w:hAnsi="Calibri" w:cs="Calibri"/>
          <w:color w:val="000000"/>
          <w:lang w:eastAsia="en-GB"/>
        </w:rPr>
        <w:t xml:space="preserve"> and beneficial for analysing the events performance.</w:t>
      </w:r>
    </w:p>
    <w:p w14:paraId="56A9C59B" w14:textId="77777777" w:rsidR="00EE54C4" w:rsidRPr="00EE54C4" w:rsidRDefault="00EE54C4" w:rsidP="00EE54C4">
      <w:pPr>
        <w:rPr>
          <w:rFonts w:ascii="Times New Roman" w:eastAsia="Times New Roman" w:hAnsi="Times New Roman" w:cs="Times New Roman"/>
          <w:lang w:eastAsia="en-GB"/>
        </w:rPr>
      </w:pPr>
    </w:p>
    <w:p w14:paraId="4A0EBFD2" w14:textId="3E499B28"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Murphy and Dingwall (2007) describe direct observation to be a gold standard in qualitative data collection. As part of this narrative (Simons, 2009), naturalistic (Leavy, 2020) and interpretational (Simons and McCormack, 2007) observations will occur because observational research maximises validity rather than reliability (Sanjek, 2001). </w:t>
      </w:r>
      <w:r w:rsidR="00181F68">
        <w:rPr>
          <w:rFonts w:ascii="Calibri" w:eastAsia="Times New Roman" w:hAnsi="Calibri" w:cs="Calibri"/>
          <w:color w:val="000000"/>
          <w:lang w:eastAsia="en-GB"/>
        </w:rPr>
        <w:t>I</w:t>
      </w:r>
      <w:r w:rsidRPr="00EE54C4">
        <w:rPr>
          <w:rFonts w:ascii="Calibri" w:eastAsia="Times New Roman" w:hAnsi="Calibri" w:cs="Calibri"/>
          <w:color w:val="000000"/>
          <w:lang w:eastAsia="en-GB"/>
        </w:rPr>
        <w:t>t also provides insights that would not be available through other methods (Furlong, 2010). </w:t>
      </w:r>
    </w:p>
    <w:p w14:paraId="32E1C670" w14:textId="77777777" w:rsidR="00EE54C4" w:rsidRPr="00EE54C4" w:rsidRDefault="00EE54C4" w:rsidP="00EE54C4">
      <w:pPr>
        <w:rPr>
          <w:rFonts w:ascii="Times New Roman" w:eastAsia="Times New Roman" w:hAnsi="Times New Roman" w:cs="Times New Roman"/>
          <w:lang w:eastAsia="en-GB"/>
        </w:rPr>
      </w:pPr>
    </w:p>
    <w:p w14:paraId="1A8686CA" w14:textId="207C7799" w:rsidR="00EE54C4" w:rsidRPr="00EE54C4" w:rsidRDefault="00181F68" w:rsidP="00EE54C4">
      <w:pPr>
        <w:rPr>
          <w:rFonts w:ascii="Times New Roman" w:eastAsia="Times New Roman" w:hAnsi="Times New Roman" w:cs="Times New Roman"/>
          <w:lang w:eastAsia="en-GB"/>
        </w:rPr>
      </w:pPr>
      <w:r>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he reliability will be supported by the other research methods conducted. The observations will not involve interacting with individuals therefore, it does not require research approval (Wansink, 2019). This will occur through the lead researcher using their own personal observations of the event from an attendee’s perspective.</w:t>
      </w:r>
    </w:p>
    <w:p w14:paraId="35EDAD87"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7A26EC15" w14:textId="35AC98E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observational research and observing the attendees in the physical and social environment (Mulhall, 2003) allows the information gathered to be assessed and form a review on the even</w:t>
      </w:r>
      <w:r w:rsidRPr="00EE54C4">
        <w:rPr>
          <w:rFonts w:ascii="Calibri" w:eastAsia="Times New Roman" w:hAnsi="Calibri" w:cs="Calibri"/>
          <w:color w:val="000000"/>
          <w:shd w:val="clear" w:color="auto" w:fill="FFFFFF"/>
          <w:lang w:eastAsia="en-GB"/>
        </w:rPr>
        <w:t xml:space="preserve">t, illustrated in the case study through participant observation (Bloomer </w:t>
      </w:r>
      <w:r w:rsidRPr="00EE54C4">
        <w:rPr>
          <w:rFonts w:ascii="Calibri" w:eastAsia="Times New Roman" w:hAnsi="Calibri" w:cs="Calibri"/>
          <w:i/>
          <w:iCs/>
          <w:color w:val="000000"/>
          <w:shd w:val="clear" w:color="auto" w:fill="FFFFFF"/>
          <w:lang w:eastAsia="en-GB"/>
        </w:rPr>
        <w:t xml:space="preserve">et al. </w:t>
      </w:r>
      <w:r w:rsidRPr="00EE54C4">
        <w:rPr>
          <w:rFonts w:ascii="Calibri" w:eastAsia="Times New Roman" w:hAnsi="Calibri" w:cs="Calibri"/>
          <w:color w:val="000000"/>
          <w:shd w:val="clear" w:color="auto" w:fill="FFFFFF"/>
          <w:lang w:eastAsia="en-GB"/>
        </w:rPr>
        <w:t>(2012) at the Passion4Hospitality event. The observations will assist in the case study developing and modifying the Exhibition at the</w:t>
      </w:r>
      <w:r w:rsidRPr="00EE54C4">
        <w:rPr>
          <w:rFonts w:ascii="Calibri" w:eastAsia="Times New Roman" w:hAnsi="Calibri" w:cs="Calibri"/>
          <w:color w:val="000000"/>
          <w:lang w:eastAsia="en-GB"/>
        </w:rPr>
        <w:t xml:space="preserve"> ITT Future You Wales event.</w:t>
      </w:r>
    </w:p>
    <w:p w14:paraId="423BCBE1"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0B093FF2" w14:textId="3BA05069"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Academic research methods will b</w:t>
      </w:r>
      <w:r w:rsidRPr="00EE54C4">
        <w:rPr>
          <w:rFonts w:ascii="Calibri" w:eastAsia="Times New Roman" w:hAnsi="Calibri" w:cs="Calibri"/>
          <w:color w:val="000000"/>
          <w:shd w:val="clear" w:color="auto" w:fill="FFFFFF"/>
          <w:lang w:eastAsia="en-GB"/>
        </w:rPr>
        <w:t>e conducted, includi</w:t>
      </w:r>
      <w:r w:rsidRPr="00EE54C4">
        <w:rPr>
          <w:rFonts w:ascii="Calibri" w:eastAsia="Times New Roman" w:hAnsi="Calibri" w:cs="Calibri"/>
          <w:color w:val="000000"/>
          <w:lang w:eastAsia="en-GB"/>
        </w:rPr>
        <w:t xml:space="preserve">ng literature sources from the library </w:t>
      </w:r>
      <w:r w:rsidR="00CE62E1">
        <w:rPr>
          <w:rFonts w:ascii="Calibri" w:eastAsia="Times New Roman" w:hAnsi="Calibri" w:cs="Calibri"/>
          <w:color w:val="000000"/>
          <w:lang w:eastAsia="en-GB"/>
        </w:rPr>
        <w:t xml:space="preserve">and </w:t>
      </w:r>
      <w:r w:rsidRPr="00EE54C4">
        <w:rPr>
          <w:rFonts w:ascii="Calibri" w:eastAsia="Times New Roman" w:hAnsi="Calibri" w:cs="Calibri"/>
          <w:color w:val="000000"/>
          <w:lang w:eastAsia="en-GB"/>
        </w:rPr>
        <w:t>information and research from the events industry. This will attain researched and verified background information, theory and evidence to the points discussed and identify different perspectiv</w:t>
      </w:r>
      <w:r w:rsidRPr="00EE54C4">
        <w:rPr>
          <w:rFonts w:ascii="Calibri" w:eastAsia="Times New Roman" w:hAnsi="Calibri" w:cs="Calibri"/>
          <w:color w:val="000000"/>
          <w:shd w:val="clear" w:color="auto" w:fill="FFFFFF"/>
          <w:lang w:eastAsia="en-GB"/>
        </w:rPr>
        <w:t xml:space="preserve">es (Cohen, Manion and Morrison, 2018). The researcher will use these methods to inform and justify </w:t>
      </w:r>
      <w:r w:rsidRPr="00EE54C4">
        <w:rPr>
          <w:rFonts w:ascii="Calibri" w:eastAsia="Times New Roman" w:hAnsi="Calibri" w:cs="Calibri"/>
          <w:color w:val="000000"/>
          <w:lang w:eastAsia="en-GB"/>
        </w:rPr>
        <w:t>the case study with supporting evidence.</w:t>
      </w:r>
    </w:p>
    <w:p w14:paraId="7CE6EC25"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41FE415A" w14:textId="7872A0C1" w:rsidR="00EE54C4" w:rsidRPr="00EE54C4" w:rsidRDefault="00106A0E"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lastRenderedPageBreak/>
        <w:t>Research</w:t>
      </w:r>
      <w:r w:rsidR="00EE54C4" w:rsidRPr="00EE54C4">
        <w:rPr>
          <w:rFonts w:ascii="Calibri" w:eastAsia="Times New Roman" w:hAnsi="Calibri" w:cs="Calibri"/>
          <w:color w:val="000000"/>
          <w:lang w:eastAsia="en-GB"/>
        </w:rPr>
        <w:t xml:space="preserve"> will be conducted </w:t>
      </w:r>
      <w:r w:rsidR="00910292" w:rsidRPr="00EE54C4">
        <w:rPr>
          <w:rFonts w:ascii="Calibri" w:eastAsia="Times New Roman" w:hAnsi="Calibri" w:cs="Calibri"/>
          <w:color w:val="000000"/>
          <w:lang w:eastAsia="en-GB"/>
        </w:rPr>
        <w:t>around</w:t>
      </w:r>
      <w:r w:rsidR="00EE54C4" w:rsidRPr="00EE54C4">
        <w:rPr>
          <w:rFonts w:ascii="Calibri" w:eastAsia="Times New Roman" w:hAnsi="Calibri" w:cs="Calibri"/>
          <w:color w:val="000000"/>
          <w:lang w:eastAsia="en-GB"/>
        </w:rPr>
        <w:t xml:space="preserve"> the MICE industry (Bladen </w:t>
      </w:r>
      <w:r w:rsidR="00EE54C4" w:rsidRPr="00EE54C4">
        <w:rPr>
          <w:rFonts w:ascii="Calibri" w:eastAsia="Times New Roman" w:hAnsi="Calibri" w:cs="Calibri"/>
          <w:i/>
          <w:iCs/>
          <w:color w:val="000000"/>
          <w:lang w:eastAsia="en-GB"/>
        </w:rPr>
        <w:t xml:space="preserve">et al, </w:t>
      </w:r>
      <w:r w:rsidR="00EE54C4" w:rsidRPr="00EE54C4">
        <w:rPr>
          <w:rFonts w:ascii="Calibri" w:eastAsia="Times New Roman" w:hAnsi="Calibri" w:cs="Calibri"/>
          <w:color w:val="000000"/>
          <w:lang w:eastAsia="en-GB"/>
        </w:rPr>
        <w:t>2012) as well as immersive and interactive elements. This wil</w:t>
      </w:r>
      <w:r w:rsidR="00EE54C4" w:rsidRPr="00EE54C4">
        <w:rPr>
          <w:rFonts w:ascii="Calibri" w:eastAsia="Times New Roman" w:hAnsi="Calibri" w:cs="Calibri"/>
          <w:color w:val="000000"/>
          <w:shd w:val="clear" w:color="auto" w:fill="FFFFFF"/>
          <w:lang w:eastAsia="en-GB"/>
        </w:rPr>
        <w:t>l inform and generate the event planning documents and assist in the implementation of the ITT Fu</w:t>
      </w:r>
      <w:r w:rsidR="00EE54C4" w:rsidRPr="00EE54C4">
        <w:rPr>
          <w:rFonts w:ascii="Calibri" w:eastAsia="Times New Roman" w:hAnsi="Calibri" w:cs="Calibri"/>
          <w:color w:val="000000"/>
          <w:lang w:eastAsia="en-GB"/>
        </w:rPr>
        <w:t>ture You Wales event.</w:t>
      </w:r>
    </w:p>
    <w:p w14:paraId="521DE18D"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5F62BF7A" w14:textId="5D5EBB24"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A case study will be completed as part of the research project, establishing a</w:t>
      </w:r>
      <w:r w:rsidRPr="00EE54C4">
        <w:rPr>
          <w:rFonts w:ascii="Calibri" w:eastAsia="Times New Roman" w:hAnsi="Calibri" w:cs="Calibri"/>
          <w:color w:val="000000"/>
          <w:lang w:eastAsia="en-GB"/>
        </w:rPr>
        <w:t>n in-depth inquiry into the Passion4Hospitality Conference, focussing on it in the real-life setting (Yin, 2018). According to Ritchie, Burns and Palmer (2004) the data collected needs to be triangulated, with multiple sources of evidence providing greater accuracy and completeness to the case study (Yin, 2014) and strengthening the credibility (Cronin, 2014). T</w:t>
      </w:r>
      <w:r w:rsidR="00181F68">
        <w:rPr>
          <w:rFonts w:ascii="Calibri" w:eastAsia="Times New Roman" w:hAnsi="Calibri" w:cs="Calibri"/>
          <w:color w:val="000000"/>
          <w:lang w:eastAsia="en-GB"/>
        </w:rPr>
        <w:t>o</w:t>
      </w:r>
      <w:r w:rsidRPr="00EE54C4">
        <w:rPr>
          <w:rFonts w:ascii="Calibri" w:eastAsia="Times New Roman" w:hAnsi="Calibri" w:cs="Calibri"/>
          <w:color w:val="000000"/>
          <w:shd w:val="clear" w:color="auto" w:fill="FFFFFF"/>
          <w:lang w:eastAsia="en-GB"/>
        </w:rPr>
        <w:t xml:space="preserve"> complete this</w:t>
      </w:r>
      <w:r w:rsidRPr="00EE54C4">
        <w:rPr>
          <w:rFonts w:ascii="Calibri" w:eastAsia="Times New Roman" w:hAnsi="Calibri" w:cs="Calibri"/>
          <w:color w:val="000000"/>
          <w:lang w:eastAsia="en-GB"/>
        </w:rPr>
        <w:t xml:space="preserve"> the research project evidence will be collected from various sources such as data collection, independent research, written structured interviews and observational research</w:t>
      </w:r>
      <w:r w:rsidR="006C3180">
        <w:rPr>
          <w:rFonts w:ascii="Calibri" w:eastAsia="Times New Roman" w:hAnsi="Calibri" w:cs="Calibri"/>
          <w:color w:val="000000"/>
          <w:lang w:eastAsia="en-GB"/>
        </w:rPr>
        <w:t xml:space="preserve"> </w:t>
      </w:r>
      <w:r w:rsidR="00761B31">
        <w:rPr>
          <w:rFonts w:ascii="Calibri" w:eastAsia="Times New Roman" w:hAnsi="Calibri" w:cs="Calibri"/>
          <w:color w:val="000000"/>
          <w:lang w:eastAsia="en-GB"/>
        </w:rPr>
        <w:t xml:space="preserve">which </w:t>
      </w:r>
      <w:r w:rsidR="006C3180">
        <w:rPr>
          <w:rFonts w:ascii="Calibri" w:eastAsia="Times New Roman" w:hAnsi="Calibri" w:cs="Calibri"/>
          <w:color w:val="000000"/>
          <w:lang w:eastAsia="en-GB"/>
        </w:rPr>
        <w:t xml:space="preserve">are </w:t>
      </w:r>
      <w:r w:rsidR="006C3180" w:rsidRPr="00CE62E1">
        <w:rPr>
          <w:rFonts w:ascii="Calibri" w:eastAsia="Times New Roman" w:hAnsi="Calibri" w:cs="Calibri"/>
          <w:color w:val="000000"/>
          <w:lang w:eastAsia="en-GB"/>
        </w:rPr>
        <w:t>the most appropriate methods.</w:t>
      </w:r>
    </w:p>
    <w:p w14:paraId="6A58A2AE"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6565D49C" w14:textId="61B85D13"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methods that will b</w:t>
      </w:r>
      <w:r w:rsidRPr="00EE54C4">
        <w:rPr>
          <w:rFonts w:ascii="Calibri" w:eastAsia="Times New Roman" w:hAnsi="Calibri" w:cs="Calibri"/>
          <w:color w:val="000000"/>
          <w:shd w:val="clear" w:color="auto" w:fill="FFFFFF"/>
          <w:lang w:eastAsia="en-GB"/>
        </w:rPr>
        <w:t>e selected fo</w:t>
      </w:r>
      <w:r w:rsidRPr="00EE54C4">
        <w:rPr>
          <w:rFonts w:ascii="Calibri" w:eastAsia="Times New Roman" w:hAnsi="Calibri" w:cs="Calibri"/>
          <w:color w:val="000000"/>
          <w:lang w:eastAsia="en-GB"/>
        </w:rPr>
        <w:t xml:space="preserve">r the data collection of research and linked to the Independent Project are </w:t>
      </w:r>
      <w:r w:rsidRPr="00EE54C4">
        <w:rPr>
          <w:rFonts w:ascii="Calibri" w:eastAsia="Times New Roman" w:hAnsi="Calibri" w:cs="Calibri"/>
          <w:color w:val="000000"/>
          <w:shd w:val="clear" w:color="auto" w:fill="FFFFFF"/>
          <w:lang w:eastAsia="en-GB"/>
        </w:rPr>
        <w:t xml:space="preserve">written structured interviews. </w:t>
      </w:r>
      <w:r w:rsidRPr="00EE54C4">
        <w:rPr>
          <w:rFonts w:ascii="Calibri" w:eastAsia="Times New Roman" w:hAnsi="Calibri" w:cs="Calibri"/>
          <w:color w:val="000000"/>
          <w:lang w:eastAsia="en-GB"/>
        </w:rPr>
        <w:t xml:space="preserve">The methodology will focus on how the research will be established through the assumptions the research is based on and the implications which could occur (Saunders, Lewis and Thornhill, 2019). The event planning documentation will consider the identification of the collected data to provide information for an effective evaluation of the event (Bowdin </w:t>
      </w:r>
      <w:r w:rsidRPr="00EE54C4">
        <w:rPr>
          <w:rFonts w:ascii="Calibri" w:eastAsia="Times New Roman" w:hAnsi="Calibri" w:cs="Calibri"/>
          <w:i/>
          <w:iCs/>
          <w:color w:val="000000"/>
          <w:lang w:eastAsia="en-GB"/>
        </w:rPr>
        <w:t xml:space="preserve">et at, </w:t>
      </w:r>
      <w:r w:rsidRPr="00EE54C4">
        <w:rPr>
          <w:rFonts w:ascii="Calibri" w:eastAsia="Times New Roman" w:hAnsi="Calibri" w:cs="Calibri"/>
          <w:color w:val="000000"/>
          <w:lang w:eastAsia="en-GB"/>
        </w:rPr>
        <w:t>2011) which will inform the case study.</w:t>
      </w:r>
    </w:p>
    <w:p w14:paraId="0E9A57FD"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522E4D4A" w14:textId="77777777" w:rsidR="00EE54C4" w:rsidRPr="00AB71E3" w:rsidRDefault="00EE54C4" w:rsidP="0057000D">
      <w:pPr>
        <w:pStyle w:val="Heading2"/>
        <w:rPr>
          <w:rFonts w:ascii="Calibri" w:eastAsia="Times New Roman" w:hAnsi="Calibri" w:cs="Calibri"/>
          <w:color w:val="auto"/>
          <w:sz w:val="24"/>
          <w:szCs w:val="24"/>
          <w:u w:val="single"/>
          <w:lang w:eastAsia="en-GB"/>
        </w:rPr>
      </w:pPr>
      <w:bookmarkStart w:id="3" w:name="_Toc166082766"/>
      <w:r w:rsidRPr="00AB71E3">
        <w:rPr>
          <w:rFonts w:ascii="Calibri" w:eastAsia="Times New Roman" w:hAnsi="Calibri" w:cs="Calibri"/>
          <w:color w:val="auto"/>
          <w:sz w:val="24"/>
          <w:szCs w:val="24"/>
          <w:u w:val="single"/>
          <w:lang w:eastAsia="en-GB"/>
        </w:rPr>
        <w:t>Written Structured Interviews</w:t>
      </w:r>
      <w:bookmarkEnd w:id="3"/>
    </w:p>
    <w:p w14:paraId="5557FB8E"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2B5A511A"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research undertaken for this Independent Project will obtain information from the Passion4Hospitality Conference to develop a case study of the event. The first proposed method for this research will be written structured interviews, these will be completed through an online platform such as Mentimeter, Google Forms or Microsoft Forms as they have cloud storage for secure storage of data. </w:t>
      </w:r>
    </w:p>
    <w:p w14:paraId="42E6161B" w14:textId="77777777" w:rsidR="00EE54C4" w:rsidRPr="00EE54C4" w:rsidRDefault="00EE54C4" w:rsidP="00EE54C4">
      <w:pPr>
        <w:rPr>
          <w:rFonts w:ascii="Times New Roman" w:eastAsia="Times New Roman" w:hAnsi="Times New Roman" w:cs="Times New Roman"/>
          <w:lang w:eastAsia="en-GB"/>
        </w:rPr>
      </w:pPr>
    </w:p>
    <w:p w14:paraId="0FEAE47A"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information required will not include personal information from the participant such as names and contact details. QR codes will be used for participants to access the online forms, which provide a link to the relevant questionnaire. The participants will not have</w:t>
      </w:r>
      <w:r w:rsidRPr="00EE54C4">
        <w:rPr>
          <w:rFonts w:ascii="Calibri" w:eastAsia="Times New Roman" w:hAnsi="Calibri" w:cs="Calibri"/>
          <w:color w:val="000000"/>
          <w:shd w:val="clear" w:color="auto" w:fill="FFFFFF"/>
          <w:lang w:eastAsia="en-GB"/>
        </w:rPr>
        <w:t xml:space="preserve"> to access </w:t>
      </w:r>
      <w:r w:rsidRPr="00EE54C4">
        <w:rPr>
          <w:rFonts w:ascii="Calibri" w:eastAsia="Times New Roman" w:hAnsi="Calibri" w:cs="Calibri"/>
          <w:color w:val="000000"/>
          <w:lang w:eastAsia="en-GB"/>
        </w:rPr>
        <w:t>the QR code, but only if they wish to participate, however, the information from the questionnaires will only be accessible to the researcher. </w:t>
      </w:r>
    </w:p>
    <w:p w14:paraId="414BC78E" w14:textId="77777777" w:rsidR="00EE54C4" w:rsidRPr="00EE54C4" w:rsidRDefault="00EE54C4" w:rsidP="00EE54C4">
      <w:pPr>
        <w:rPr>
          <w:rFonts w:ascii="Times New Roman" w:eastAsia="Times New Roman" w:hAnsi="Times New Roman" w:cs="Times New Roman"/>
          <w:lang w:eastAsia="en-GB"/>
        </w:rPr>
      </w:pPr>
    </w:p>
    <w:p w14:paraId="13336503"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To gain a sample from the required audience the researcher will send the form to the participants and request completion. At the beginning of the form, it will state the reason for the research and by continuing they wi</w:t>
      </w:r>
      <w:r w:rsidRPr="00EE54C4">
        <w:rPr>
          <w:rFonts w:ascii="Calibri" w:eastAsia="Times New Roman" w:hAnsi="Calibri" w:cs="Calibri"/>
          <w:color w:val="000000"/>
          <w:shd w:val="clear" w:color="auto" w:fill="FFFFFF"/>
          <w:lang w:eastAsia="en-GB"/>
        </w:rPr>
        <w:t>ll automatically consent to the information being used by the researcher, as seen in Appendix b. </w:t>
      </w:r>
    </w:p>
    <w:p w14:paraId="41593448" w14:textId="55EF006B"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69DC6527" w14:textId="64B69AEB" w:rsidR="00EE54C4" w:rsidRDefault="00EE54C4" w:rsidP="0057000D">
      <w:pPr>
        <w:pStyle w:val="Heading2"/>
        <w:rPr>
          <w:rFonts w:ascii="Calibri" w:eastAsia="Times New Roman" w:hAnsi="Calibri" w:cs="Calibri"/>
          <w:color w:val="auto"/>
          <w:sz w:val="24"/>
          <w:szCs w:val="24"/>
          <w:u w:val="single"/>
          <w:lang w:eastAsia="en-GB"/>
        </w:rPr>
      </w:pPr>
      <w:bookmarkStart w:id="4" w:name="_Toc166082767"/>
      <w:r w:rsidRPr="00AB71E3">
        <w:rPr>
          <w:rFonts w:ascii="Calibri" w:eastAsia="Times New Roman" w:hAnsi="Calibri" w:cs="Calibri"/>
          <w:color w:val="auto"/>
          <w:sz w:val="24"/>
          <w:szCs w:val="24"/>
          <w:u w:val="single"/>
          <w:lang w:eastAsia="en-GB"/>
        </w:rPr>
        <w:t>In Person Interviews</w:t>
      </w:r>
      <w:bookmarkEnd w:id="4"/>
    </w:p>
    <w:p w14:paraId="2C96923C" w14:textId="77777777" w:rsidR="00DF01A5" w:rsidRPr="00DF01A5" w:rsidRDefault="00DF01A5" w:rsidP="00DF01A5">
      <w:pPr>
        <w:rPr>
          <w:lang w:eastAsia="en-GB"/>
        </w:rPr>
      </w:pPr>
    </w:p>
    <w:p w14:paraId="4721822D" w14:textId="5A6EE11C"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Another proposed method of research is in person interviews which will take place after the Passion4Hospitality Conference, consist</w:t>
      </w:r>
      <w:r w:rsidR="00702E37">
        <w:rPr>
          <w:rFonts w:ascii="Calibri" w:eastAsia="Times New Roman" w:hAnsi="Calibri" w:cs="Calibri"/>
          <w:color w:val="000000"/>
          <w:lang w:eastAsia="en-GB"/>
        </w:rPr>
        <w:t xml:space="preserve">ing </w:t>
      </w:r>
      <w:r w:rsidRPr="00EE54C4">
        <w:rPr>
          <w:rFonts w:ascii="Calibri" w:eastAsia="Times New Roman" w:hAnsi="Calibri" w:cs="Calibri"/>
          <w:color w:val="000000"/>
          <w:lang w:eastAsia="en-GB"/>
        </w:rPr>
        <w:t xml:space="preserve">of written structured </w:t>
      </w:r>
      <w:r w:rsidR="00702E37">
        <w:rPr>
          <w:rFonts w:ascii="Calibri" w:eastAsia="Times New Roman" w:hAnsi="Calibri" w:cs="Calibri"/>
          <w:color w:val="000000"/>
          <w:lang w:eastAsia="en-GB"/>
        </w:rPr>
        <w:t xml:space="preserve">and unstructured </w:t>
      </w:r>
      <w:r w:rsidRPr="00EE54C4">
        <w:rPr>
          <w:rFonts w:ascii="Calibri" w:eastAsia="Times New Roman" w:hAnsi="Calibri" w:cs="Calibri"/>
          <w:color w:val="000000"/>
          <w:lang w:eastAsia="en-GB"/>
        </w:rPr>
        <w:t>interviews</w:t>
      </w:r>
      <w:r w:rsidR="00702E37">
        <w:rPr>
          <w:rFonts w:ascii="Calibri" w:eastAsia="Times New Roman" w:hAnsi="Calibri" w:cs="Calibri"/>
          <w:color w:val="000000"/>
          <w:lang w:eastAsia="en-GB"/>
        </w:rPr>
        <w:t>.</w:t>
      </w:r>
      <w:r w:rsidRPr="00EE54C4">
        <w:rPr>
          <w:rFonts w:ascii="Calibri" w:eastAsia="Times New Roman" w:hAnsi="Calibri" w:cs="Calibri"/>
          <w:color w:val="000000"/>
          <w:lang w:eastAsia="en-GB"/>
        </w:rPr>
        <w:t xml:space="preserve"> They will be recorded on a Microsoft Teams phone and uploaded to the university OneDrive. </w:t>
      </w:r>
    </w:p>
    <w:p w14:paraId="6B8BDF99" w14:textId="77777777" w:rsidR="00EE54C4" w:rsidRPr="00EE54C4" w:rsidRDefault="00EE54C4" w:rsidP="00EE54C4">
      <w:pPr>
        <w:rPr>
          <w:rFonts w:ascii="Times New Roman" w:eastAsia="Times New Roman" w:hAnsi="Times New Roman" w:cs="Times New Roman"/>
          <w:lang w:eastAsia="en-GB"/>
        </w:rPr>
      </w:pPr>
    </w:p>
    <w:p w14:paraId="700DD5F5" w14:textId="1BE7C2AF"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participants will be asked if they w</w:t>
      </w:r>
      <w:r w:rsidR="00702E37">
        <w:rPr>
          <w:rFonts w:ascii="Calibri" w:eastAsia="Times New Roman" w:hAnsi="Calibri" w:cs="Calibri"/>
          <w:color w:val="000000"/>
          <w:lang w:eastAsia="en-GB"/>
        </w:rPr>
        <w:t xml:space="preserve">ant </w:t>
      </w:r>
      <w:r w:rsidRPr="00EE54C4">
        <w:rPr>
          <w:rFonts w:ascii="Calibri" w:eastAsia="Times New Roman" w:hAnsi="Calibri" w:cs="Calibri"/>
          <w:color w:val="000000"/>
          <w:lang w:eastAsia="en-GB"/>
        </w:rPr>
        <w:t>to take part in a short interview, their names and personal details will not be recorded, but a reference number will be given to them if they require to remove their interview</w:t>
      </w:r>
      <w:r w:rsidR="00702E37">
        <w:rPr>
          <w:rFonts w:ascii="Calibri" w:eastAsia="Times New Roman" w:hAnsi="Calibri" w:cs="Calibri"/>
          <w:color w:val="000000"/>
          <w:lang w:eastAsia="en-GB"/>
        </w:rPr>
        <w:t xml:space="preserve">. </w:t>
      </w:r>
      <w:r w:rsidRPr="00EE54C4">
        <w:rPr>
          <w:rFonts w:ascii="Calibri" w:eastAsia="Times New Roman" w:hAnsi="Calibri" w:cs="Calibri"/>
          <w:color w:val="000000"/>
          <w:lang w:eastAsia="en-GB"/>
        </w:rPr>
        <w:t xml:space="preserve">They </w:t>
      </w:r>
      <w:r w:rsidR="00106A0E" w:rsidRPr="00EE54C4">
        <w:rPr>
          <w:rFonts w:ascii="Calibri" w:eastAsia="Times New Roman" w:hAnsi="Calibri" w:cs="Calibri"/>
          <w:color w:val="000000"/>
          <w:lang w:eastAsia="en-GB"/>
        </w:rPr>
        <w:t>can</w:t>
      </w:r>
      <w:r w:rsidRPr="00EE54C4">
        <w:rPr>
          <w:rFonts w:ascii="Calibri" w:eastAsia="Times New Roman" w:hAnsi="Calibri" w:cs="Calibri"/>
          <w:color w:val="000000"/>
          <w:lang w:eastAsia="en-GB"/>
        </w:rPr>
        <w:t xml:space="preserve"> contact the researcher to request destroying their submitted interview and immediate action from the researcher will be taken. </w:t>
      </w:r>
    </w:p>
    <w:p w14:paraId="5DD60F10" w14:textId="77777777" w:rsidR="00EE54C4" w:rsidRPr="00EE54C4" w:rsidRDefault="00EE54C4" w:rsidP="00EE54C4">
      <w:pPr>
        <w:rPr>
          <w:rFonts w:ascii="Times New Roman" w:eastAsia="Times New Roman" w:hAnsi="Times New Roman" w:cs="Times New Roman"/>
          <w:lang w:eastAsia="en-GB"/>
        </w:rPr>
      </w:pPr>
    </w:p>
    <w:p w14:paraId="780CCAC6" w14:textId="689FE760"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interviews will be transcribed by the researcher after the event and will be allocated for lecturers and students who attended the event both in 2022 and 2023. A data consent form will be given to the participants, </w:t>
      </w:r>
      <w:r w:rsidR="00702E37">
        <w:rPr>
          <w:rFonts w:ascii="Calibri" w:eastAsia="Times New Roman" w:hAnsi="Calibri" w:cs="Calibri"/>
          <w:color w:val="000000"/>
          <w:lang w:eastAsia="en-GB"/>
        </w:rPr>
        <w:t xml:space="preserve">with </w:t>
      </w:r>
      <w:r w:rsidRPr="00EE54C4">
        <w:rPr>
          <w:rFonts w:ascii="Calibri" w:eastAsia="Times New Roman" w:hAnsi="Calibri" w:cs="Calibri"/>
          <w:color w:val="000000"/>
          <w:lang w:eastAsia="en-GB"/>
        </w:rPr>
        <w:t>complet</w:t>
      </w:r>
      <w:r w:rsidR="00702E37">
        <w:rPr>
          <w:rFonts w:ascii="Calibri" w:eastAsia="Times New Roman" w:hAnsi="Calibri" w:cs="Calibri"/>
          <w:color w:val="000000"/>
          <w:lang w:eastAsia="en-GB"/>
        </w:rPr>
        <w:t xml:space="preserve">ion required </w:t>
      </w:r>
      <w:r w:rsidRPr="00EE54C4">
        <w:rPr>
          <w:rFonts w:ascii="Calibri" w:eastAsia="Times New Roman" w:hAnsi="Calibri" w:cs="Calibri"/>
          <w:color w:val="000000"/>
          <w:lang w:eastAsia="en-GB"/>
        </w:rPr>
        <w:t>prior to the interview</w:t>
      </w:r>
      <w:r w:rsidR="00702E37">
        <w:rPr>
          <w:rFonts w:ascii="Calibri" w:eastAsia="Times New Roman" w:hAnsi="Calibri" w:cs="Calibri"/>
          <w:color w:val="000000"/>
          <w:lang w:eastAsia="en-GB"/>
        </w:rPr>
        <w:t xml:space="preserve">. </w:t>
      </w:r>
    </w:p>
    <w:p w14:paraId="1DCC18B3"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39DC4DCA"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interview technique which will be used is a structured interview with questions asked to the participant that have been planned and created by the interviewer. The questions that will be asked are –</w:t>
      </w:r>
    </w:p>
    <w:p w14:paraId="53A11227" w14:textId="77777777" w:rsidR="00EE54C4" w:rsidRPr="00EE54C4" w:rsidRDefault="00EE54C4" w:rsidP="00EE54C4">
      <w:pPr>
        <w:ind w:left="720" w:hanging="360"/>
        <w:rPr>
          <w:rFonts w:ascii="Times New Roman" w:eastAsia="Times New Roman" w:hAnsi="Times New Roman" w:cs="Times New Roman"/>
          <w:lang w:eastAsia="en-GB"/>
        </w:rPr>
      </w:pPr>
      <w:r w:rsidRPr="00EE54C4">
        <w:rPr>
          <w:rFonts w:ascii="Calibri" w:eastAsia="Times New Roman" w:hAnsi="Calibri" w:cs="Calibri"/>
          <w:color w:val="000000"/>
          <w:lang w:eastAsia="en-GB"/>
        </w:rPr>
        <w:t>-     Can you tell me a little bit about why you decided to attend the Passion4Hospitality Event?</w:t>
      </w:r>
    </w:p>
    <w:p w14:paraId="65423EDA" w14:textId="77777777" w:rsidR="00EE54C4" w:rsidRPr="00EE54C4" w:rsidRDefault="00EE54C4" w:rsidP="00EE54C4">
      <w:pPr>
        <w:ind w:left="720" w:hanging="360"/>
        <w:rPr>
          <w:rFonts w:ascii="Times New Roman" w:eastAsia="Times New Roman" w:hAnsi="Times New Roman" w:cs="Times New Roman"/>
          <w:lang w:eastAsia="en-GB"/>
        </w:rPr>
      </w:pPr>
      <w:r w:rsidRPr="00EE54C4">
        <w:rPr>
          <w:rFonts w:ascii="Calibri" w:eastAsia="Times New Roman" w:hAnsi="Calibri" w:cs="Calibri"/>
          <w:color w:val="000000"/>
          <w:lang w:eastAsia="en-GB"/>
        </w:rPr>
        <w:t>-     How did you find the structure of the day? What did you enjoy the most?</w:t>
      </w:r>
    </w:p>
    <w:p w14:paraId="3972257C" w14:textId="1C62F8CA" w:rsidR="00EE54C4" w:rsidRPr="00EE54C4" w:rsidRDefault="00EE54C4" w:rsidP="00EE54C4">
      <w:pPr>
        <w:ind w:left="720" w:hanging="360"/>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     What is your opinion on the </w:t>
      </w:r>
      <w:r w:rsidR="00E95AB1">
        <w:rPr>
          <w:rFonts w:ascii="Calibri" w:eastAsia="Times New Roman" w:hAnsi="Calibri" w:cs="Calibri"/>
          <w:color w:val="000000"/>
          <w:lang w:eastAsia="en-GB"/>
        </w:rPr>
        <w:t>C</w:t>
      </w:r>
      <w:r w:rsidRPr="00EE54C4">
        <w:rPr>
          <w:rFonts w:ascii="Calibri" w:eastAsia="Times New Roman" w:hAnsi="Calibri" w:cs="Calibri"/>
          <w:color w:val="000000"/>
          <w:lang w:eastAsia="en-GB"/>
        </w:rPr>
        <w:t xml:space="preserve">areers </w:t>
      </w:r>
      <w:r w:rsidR="00E95AB1">
        <w:rPr>
          <w:rFonts w:ascii="Calibri" w:eastAsia="Times New Roman" w:hAnsi="Calibri" w:cs="Calibri"/>
          <w:color w:val="000000"/>
          <w:lang w:eastAsia="en-GB"/>
        </w:rPr>
        <w:t>F</w:t>
      </w:r>
      <w:r w:rsidRPr="00EE54C4">
        <w:rPr>
          <w:rFonts w:ascii="Calibri" w:eastAsia="Times New Roman" w:hAnsi="Calibri" w:cs="Calibri"/>
          <w:color w:val="000000"/>
          <w:lang w:eastAsia="en-GB"/>
        </w:rPr>
        <w:t>air? Did you find it easy to interact with the stalls?</w:t>
      </w:r>
    </w:p>
    <w:p w14:paraId="6B14DC49" w14:textId="307518D1" w:rsidR="00EE54C4" w:rsidRPr="00EE54C4" w:rsidRDefault="00EE54C4" w:rsidP="00EE54C4">
      <w:pPr>
        <w:ind w:left="720" w:hanging="360"/>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     Looking at the keynote speakers, </w:t>
      </w:r>
      <w:r w:rsidR="00106A0E" w:rsidRPr="00EE54C4">
        <w:rPr>
          <w:rFonts w:ascii="Calibri" w:eastAsia="Times New Roman" w:hAnsi="Calibri" w:cs="Calibri"/>
          <w:color w:val="000000"/>
          <w:lang w:eastAsia="en-GB"/>
        </w:rPr>
        <w:t>seminars,</w:t>
      </w:r>
      <w:r w:rsidRPr="00EE54C4">
        <w:rPr>
          <w:rFonts w:ascii="Calibri" w:eastAsia="Times New Roman" w:hAnsi="Calibri" w:cs="Calibri"/>
          <w:color w:val="000000"/>
          <w:lang w:eastAsia="en-GB"/>
        </w:rPr>
        <w:t xml:space="preserve"> and </w:t>
      </w:r>
      <w:r w:rsidR="00E95AB1">
        <w:rPr>
          <w:rFonts w:ascii="Calibri" w:eastAsia="Times New Roman" w:hAnsi="Calibri" w:cs="Calibri"/>
          <w:color w:val="000000"/>
          <w:lang w:eastAsia="en-GB"/>
        </w:rPr>
        <w:t>C</w:t>
      </w:r>
      <w:r w:rsidRPr="00EE54C4">
        <w:rPr>
          <w:rFonts w:ascii="Calibri" w:eastAsia="Times New Roman" w:hAnsi="Calibri" w:cs="Calibri"/>
          <w:color w:val="000000"/>
          <w:lang w:eastAsia="en-GB"/>
        </w:rPr>
        <w:t xml:space="preserve">areers </w:t>
      </w:r>
      <w:r w:rsidR="00E95AB1">
        <w:rPr>
          <w:rFonts w:ascii="Calibri" w:eastAsia="Times New Roman" w:hAnsi="Calibri" w:cs="Calibri"/>
          <w:color w:val="000000"/>
          <w:lang w:eastAsia="en-GB"/>
        </w:rPr>
        <w:t>F</w:t>
      </w:r>
      <w:r w:rsidRPr="00EE54C4">
        <w:rPr>
          <w:rFonts w:ascii="Calibri" w:eastAsia="Times New Roman" w:hAnsi="Calibri" w:cs="Calibri"/>
          <w:color w:val="000000"/>
          <w:lang w:eastAsia="en-GB"/>
        </w:rPr>
        <w:t>air, what did you think of the split between the activities?</w:t>
      </w:r>
    </w:p>
    <w:p w14:paraId="1A53DF59" w14:textId="77777777" w:rsidR="00EE54C4" w:rsidRPr="00EE54C4" w:rsidRDefault="00EE54C4" w:rsidP="00EE54C4">
      <w:pPr>
        <w:ind w:left="720" w:hanging="360"/>
        <w:rPr>
          <w:rFonts w:ascii="Times New Roman" w:eastAsia="Times New Roman" w:hAnsi="Times New Roman" w:cs="Times New Roman"/>
          <w:lang w:eastAsia="en-GB"/>
        </w:rPr>
      </w:pPr>
      <w:r w:rsidRPr="00EE54C4">
        <w:rPr>
          <w:rFonts w:ascii="Calibri" w:eastAsia="Times New Roman" w:hAnsi="Calibri" w:cs="Calibri"/>
          <w:color w:val="000000"/>
          <w:lang w:eastAsia="en-GB"/>
        </w:rPr>
        <w:t>-     If you were to go again next year, what would you change and why?</w:t>
      </w:r>
    </w:p>
    <w:p w14:paraId="1EAC125B"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4A48E94D" w14:textId="77777777" w:rsidR="00EE54C4" w:rsidRPr="00AB71E3" w:rsidRDefault="00EE54C4" w:rsidP="0057000D">
      <w:pPr>
        <w:pStyle w:val="Heading2"/>
        <w:rPr>
          <w:rFonts w:ascii="Calibri" w:eastAsia="Times New Roman" w:hAnsi="Calibri" w:cs="Calibri"/>
          <w:color w:val="auto"/>
          <w:sz w:val="24"/>
          <w:szCs w:val="24"/>
          <w:u w:val="single"/>
          <w:lang w:eastAsia="en-GB"/>
        </w:rPr>
      </w:pPr>
      <w:bookmarkStart w:id="5" w:name="_Toc166082768"/>
      <w:r w:rsidRPr="00AB71E3">
        <w:rPr>
          <w:rFonts w:ascii="Calibri" w:eastAsia="Times New Roman" w:hAnsi="Calibri" w:cs="Calibri"/>
          <w:color w:val="auto"/>
          <w:sz w:val="24"/>
          <w:szCs w:val="24"/>
          <w:u w:val="single"/>
          <w:lang w:eastAsia="en-GB"/>
        </w:rPr>
        <w:t>Sample</w:t>
      </w:r>
      <w:bookmarkEnd w:id="5"/>
    </w:p>
    <w:p w14:paraId="6A2B0A4F"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103762A7"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Those who have attended the Passion4Hospitality Conference and a sampling method will be used due to the limited resources of the research. Random sampling and probability sampling is not appropriate for this study because of the limitations therefore, purposive sampling will be used.</w:t>
      </w:r>
    </w:p>
    <w:p w14:paraId="37D04E00" w14:textId="77777777" w:rsidR="00EE54C4" w:rsidRPr="00EE54C4" w:rsidRDefault="00EE54C4" w:rsidP="00EE54C4">
      <w:pPr>
        <w:rPr>
          <w:rFonts w:ascii="Times New Roman" w:eastAsia="Times New Roman" w:hAnsi="Times New Roman" w:cs="Times New Roman"/>
          <w:lang w:eastAsia="en-GB"/>
        </w:rPr>
      </w:pPr>
    </w:p>
    <w:p w14:paraId="4D4D2BB8" w14:textId="77777777" w:rsidR="00EE54C4" w:rsidRPr="00AB71E3" w:rsidRDefault="00EE54C4" w:rsidP="0057000D">
      <w:pPr>
        <w:pStyle w:val="Heading2"/>
        <w:rPr>
          <w:rFonts w:ascii="Calibri" w:eastAsia="Times New Roman" w:hAnsi="Calibri" w:cs="Calibri"/>
          <w:color w:val="auto"/>
          <w:sz w:val="24"/>
          <w:szCs w:val="24"/>
          <w:u w:val="single"/>
          <w:lang w:eastAsia="en-GB"/>
        </w:rPr>
      </w:pPr>
      <w:bookmarkStart w:id="6" w:name="_Toc166082769"/>
      <w:r w:rsidRPr="00AB71E3">
        <w:rPr>
          <w:rFonts w:ascii="Calibri" w:eastAsia="Times New Roman" w:hAnsi="Calibri" w:cs="Calibri"/>
          <w:color w:val="auto"/>
          <w:sz w:val="24"/>
          <w:szCs w:val="24"/>
          <w:u w:val="single"/>
          <w:lang w:eastAsia="en-GB"/>
        </w:rPr>
        <w:t>Descriptive Statistics</w:t>
      </w:r>
      <w:bookmarkEnd w:id="6"/>
    </w:p>
    <w:p w14:paraId="249303E4"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370917B2"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final proposed method is descriptive statistics validated from the collection of data through the online ticket sales, the data is a university event and will be internally owned by the university. This will involve accessing the data from the ticket sales platform to inform statistical information for the event, such as the number of attendees and demographic information. This will be on the cloud and saved to the university OneDrive.  </w:t>
      </w:r>
    </w:p>
    <w:p w14:paraId="6C6998EE" w14:textId="48B94AA1"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2A1CC332" w14:textId="77777777" w:rsidR="00EE54C4" w:rsidRPr="00AB71E3" w:rsidRDefault="00EE54C4" w:rsidP="0057000D">
      <w:pPr>
        <w:pStyle w:val="Heading2"/>
        <w:rPr>
          <w:rFonts w:ascii="Calibri" w:eastAsia="Times New Roman" w:hAnsi="Calibri" w:cs="Calibri"/>
          <w:color w:val="auto"/>
          <w:sz w:val="24"/>
          <w:szCs w:val="24"/>
          <w:u w:val="single"/>
          <w:lang w:eastAsia="en-GB"/>
        </w:rPr>
      </w:pPr>
      <w:bookmarkStart w:id="7" w:name="_Toc166082770"/>
      <w:r w:rsidRPr="00AB71E3">
        <w:rPr>
          <w:rFonts w:ascii="Calibri" w:eastAsia="Times New Roman" w:hAnsi="Calibri" w:cs="Calibri"/>
          <w:color w:val="auto"/>
          <w:sz w:val="24"/>
          <w:szCs w:val="24"/>
          <w:u w:val="single"/>
          <w:lang w:eastAsia="en-GB"/>
        </w:rPr>
        <w:t>Data Collection</w:t>
      </w:r>
      <w:bookmarkEnd w:id="7"/>
    </w:p>
    <w:p w14:paraId="2C791BD3"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09034DA7" w14:textId="0317442C" w:rsidR="00EE54C4" w:rsidRDefault="00EE54C4" w:rsidP="00DF01A5">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researcher will communicate with the Institute of Hospitality (IOH) to request any data or reviews maintained from the Passion4Hospitality Conference.</w:t>
      </w:r>
    </w:p>
    <w:p w14:paraId="2741E672" w14:textId="77777777" w:rsidR="00DF01A5" w:rsidRDefault="00DF01A5" w:rsidP="00DF01A5">
      <w:pPr>
        <w:rPr>
          <w:rFonts w:ascii="Times New Roman" w:eastAsia="Times New Roman" w:hAnsi="Times New Roman" w:cs="Times New Roman"/>
          <w:lang w:eastAsia="en-GB"/>
        </w:rPr>
      </w:pPr>
    </w:p>
    <w:p w14:paraId="4959E3C0" w14:textId="77777777" w:rsidR="00DF01A5" w:rsidRPr="00EE54C4" w:rsidRDefault="00DF01A5" w:rsidP="00DF01A5">
      <w:pPr>
        <w:rPr>
          <w:rFonts w:ascii="Times New Roman" w:eastAsia="Times New Roman" w:hAnsi="Times New Roman" w:cs="Times New Roman"/>
          <w:lang w:eastAsia="en-GB"/>
        </w:rPr>
      </w:pPr>
    </w:p>
    <w:p w14:paraId="7FD92AAC" w14:textId="7839553C" w:rsidR="00854644" w:rsidRDefault="00854644">
      <w:pPr>
        <w:rPr>
          <w:rFonts w:ascii="Calibri" w:eastAsiaTheme="majorEastAsia" w:hAnsi="Calibri" w:cs="Calibri"/>
          <w:sz w:val="32"/>
          <w:szCs w:val="32"/>
          <w:u w:val="single"/>
        </w:rPr>
      </w:pPr>
      <w:r>
        <w:rPr>
          <w:rFonts w:ascii="Calibri" w:hAnsi="Calibri" w:cs="Calibri"/>
          <w:sz w:val="32"/>
          <w:szCs w:val="32"/>
          <w:u w:val="single"/>
        </w:rPr>
        <w:br w:type="page"/>
      </w:r>
    </w:p>
    <w:p w14:paraId="4A87DEA0" w14:textId="77777777" w:rsidR="007C6EEB" w:rsidRDefault="007C6EEB" w:rsidP="007C6EEB">
      <w:pPr>
        <w:pStyle w:val="Heading1"/>
        <w:jc w:val="center"/>
        <w:rPr>
          <w:rFonts w:ascii="Calibri" w:hAnsi="Calibri" w:cs="Calibri"/>
          <w:color w:val="auto"/>
          <w:sz w:val="32"/>
          <w:szCs w:val="32"/>
          <w:u w:val="single"/>
        </w:rPr>
      </w:pPr>
    </w:p>
    <w:p w14:paraId="444AA383" w14:textId="77777777" w:rsidR="007C6EEB" w:rsidRDefault="007C6EEB" w:rsidP="007C6EEB">
      <w:pPr>
        <w:pStyle w:val="Heading1"/>
        <w:jc w:val="center"/>
        <w:rPr>
          <w:rFonts w:ascii="Calibri" w:hAnsi="Calibri" w:cs="Calibri"/>
          <w:color w:val="auto"/>
          <w:sz w:val="32"/>
          <w:szCs w:val="32"/>
          <w:u w:val="single"/>
        </w:rPr>
      </w:pPr>
    </w:p>
    <w:p w14:paraId="20088185" w14:textId="77777777" w:rsidR="007C6EEB" w:rsidRDefault="007C6EEB" w:rsidP="007C6EEB">
      <w:pPr>
        <w:pStyle w:val="Heading1"/>
        <w:jc w:val="center"/>
        <w:rPr>
          <w:rFonts w:ascii="Calibri" w:hAnsi="Calibri" w:cs="Calibri"/>
          <w:color w:val="auto"/>
          <w:sz w:val="32"/>
          <w:szCs w:val="32"/>
          <w:u w:val="single"/>
        </w:rPr>
      </w:pPr>
    </w:p>
    <w:p w14:paraId="7E681A4A" w14:textId="77777777" w:rsidR="007C6EEB" w:rsidRDefault="007C6EEB" w:rsidP="007C6EEB">
      <w:pPr>
        <w:pStyle w:val="Heading1"/>
        <w:jc w:val="center"/>
        <w:rPr>
          <w:rFonts w:ascii="Calibri" w:hAnsi="Calibri" w:cs="Calibri"/>
          <w:color w:val="auto"/>
          <w:sz w:val="32"/>
          <w:szCs w:val="32"/>
          <w:u w:val="single"/>
        </w:rPr>
      </w:pPr>
    </w:p>
    <w:p w14:paraId="062BF983" w14:textId="77777777" w:rsidR="007C6EEB" w:rsidRDefault="007C6EEB" w:rsidP="007C6EEB">
      <w:pPr>
        <w:pStyle w:val="Heading1"/>
        <w:jc w:val="center"/>
        <w:rPr>
          <w:rFonts w:ascii="Calibri" w:hAnsi="Calibri" w:cs="Calibri"/>
          <w:color w:val="auto"/>
          <w:sz w:val="32"/>
          <w:szCs w:val="32"/>
          <w:u w:val="single"/>
        </w:rPr>
      </w:pPr>
    </w:p>
    <w:p w14:paraId="5A20B054" w14:textId="77777777" w:rsidR="007C6EEB" w:rsidRDefault="007C6EEB" w:rsidP="007C6EEB">
      <w:pPr>
        <w:pStyle w:val="Heading1"/>
        <w:jc w:val="center"/>
        <w:rPr>
          <w:rFonts w:ascii="Calibri" w:hAnsi="Calibri" w:cs="Calibri"/>
          <w:color w:val="auto"/>
          <w:sz w:val="32"/>
          <w:szCs w:val="32"/>
          <w:u w:val="single"/>
        </w:rPr>
      </w:pPr>
    </w:p>
    <w:p w14:paraId="7CDBDF96" w14:textId="77777777" w:rsidR="007C6EEB" w:rsidRDefault="007C6EEB" w:rsidP="007B2CD7">
      <w:pPr>
        <w:pStyle w:val="Heading1"/>
        <w:rPr>
          <w:rFonts w:ascii="Calibri" w:hAnsi="Calibri" w:cs="Calibri"/>
          <w:color w:val="auto"/>
          <w:sz w:val="32"/>
          <w:szCs w:val="32"/>
          <w:u w:val="single"/>
        </w:rPr>
      </w:pPr>
    </w:p>
    <w:p w14:paraId="030956D8" w14:textId="658A11DB" w:rsidR="00EE3643" w:rsidRDefault="00EE54C4" w:rsidP="007C6EEB">
      <w:pPr>
        <w:pStyle w:val="Heading1"/>
        <w:jc w:val="center"/>
        <w:rPr>
          <w:rFonts w:ascii="Calibri" w:hAnsi="Calibri" w:cs="Calibri"/>
          <w:u w:val="single"/>
        </w:rPr>
      </w:pPr>
      <w:bookmarkStart w:id="8" w:name="_Toc166082771"/>
      <w:r w:rsidRPr="007C6EEB">
        <w:rPr>
          <w:rFonts w:ascii="Calibri" w:hAnsi="Calibri" w:cs="Calibri"/>
          <w:color w:val="auto"/>
          <w:sz w:val="32"/>
          <w:szCs w:val="32"/>
          <w:u w:val="single"/>
        </w:rPr>
        <w:t>Case Study</w:t>
      </w:r>
      <w:bookmarkEnd w:id="8"/>
      <w:r w:rsidRPr="00EE54C4">
        <w:rPr>
          <w:rFonts w:ascii="Calibri" w:eastAsia="Times New Roman" w:hAnsi="Calibri" w:cs="Calibri"/>
          <w:u w:val="single"/>
          <w:lang w:eastAsia="en-GB"/>
        </w:rPr>
        <w:br/>
      </w:r>
    </w:p>
    <w:p w14:paraId="79B67876" w14:textId="77777777" w:rsidR="007C6EEB" w:rsidRDefault="007C6EEB" w:rsidP="007C6EEB"/>
    <w:p w14:paraId="4FF1C765" w14:textId="77777777" w:rsidR="007C6EEB" w:rsidRDefault="007C6EEB" w:rsidP="007C6EEB"/>
    <w:p w14:paraId="59E41908" w14:textId="77777777" w:rsidR="007C6EEB" w:rsidRDefault="007C6EEB" w:rsidP="007C6EEB"/>
    <w:p w14:paraId="2B30192A" w14:textId="77777777" w:rsidR="007C6EEB" w:rsidRDefault="007C6EEB" w:rsidP="007C6EEB"/>
    <w:p w14:paraId="5B093F43" w14:textId="77777777" w:rsidR="007C6EEB" w:rsidRDefault="007C6EEB" w:rsidP="007C6EEB"/>
    <w:p w14:paraId="27863B70" w14:textId="77777777" w:rsidR="007C6EEB" w:rsidRDefault="007C6EEB" w:rsidP="007C6EEB"/>
    <w:p w14:paraId="7C6978D3" w14:textId="77777777" w:rsidR="007C6EEB" w:rsidRDefault="007C6EEB" w:rsidP="007C6EEB"/>
    <w:p w14:paraId="2ADA285D" w14:textId="77777777" w:rsidR="007C6EEB" w:rsidRDefault="007C6EEB" w:rsidP="007C6EEB"/>
    <w:p w14:paraId="784E1266" w14:textId="77777777" w:rsidR="007C6EEB" w:rsidRDefault="007C6EEB" w:rsidP="007C6EEB"/>
    <w:p w14:paraId="2F44CBA7" w14:textId="77777777" w:rsidR="007C6EEB" w:rsidRDefault="007C6EEB" w:rsidP="007C6EEB"/>
    <w:p w14:paraId="72F6B08B" w14:textId="77777777" w:rsidR="007C6EEB" w:rsidRDefault="007C6EEB" w:rsidP="007C6EEB"/>
    <w:p w14:paraId="2CD23813" w14:textId="77777777" w:rsidR="007C6EEB" w:rsidRDefault="007C6EEB" w:rsidP="007C6EEB"/>
    <w:p w14:paraId="6BE663C9" w14:textId="77777777" w:rsidR="007C6EEB" w:rsidRDefault="007C6EEB" w:rsidP="007C6EEB"/>
    <w:p w14:paraId="0AE46B03" w14:textId="77777777" w:rsidR="007C6EEB" w:rsidRDefault="007C6EEB" w:rsidP="007C6EEB"/>
    <w:p w14:paraId="676E8E26" w14:textId="77777777" w:rsidR="007C6EEB" w:rsidRDefault="007C6EEB" w:rsidP="007C6EEB"/>
    <w:p w14:paraId="7C99D566" w14:textId="77777777" w:rsidR="007C6EEB" w:rsidRDefault="007C6EEB" w:rsidP="007C6EEB"/>
    <w:p w14:paraId="7611DC31" w14:textId="77777777" w:rsidR="007C6EEB" w:rsidRDefault="007C6EEB" w:rsidP="007C6EEB"/>
    <w:p w14:paraId="7ADC2F99" w14:textId="77777777" w:rsidR="007C6EEB" w:rsidRDefault="007C6EEB" w:rsidP="007C6EEB"/>
    <w:p w14:paraId="60452FDB" w14:textId="77777777" w:rsidR="007C6EEB" w:rsidRDefault="007C6EEB" w:rsidP="007C6EEB"/>
    <w:p w14:paraId="1E526100" w14:textId="77777777" w:rsidR="007B2CD7" w:rsidRDefault="007B2CD7" w:rsidP="007C6EEB"/>
    <w:p w14:paraId="5225F825" w14:textId="77777777" w:rsidR="007B2CD7" w:rsidRDefault="007B2CD7" w:rsidP="007C6EEB"/>
    <w:p w14:paraId="3C9D79F7" w14:textId="77777777" w:rsidR="007B2CD7" w:rsidRDefault="007B2CD7" w:rsidP="007C6EEB"/>
    <w:p w14:paraId="0227A689" w14:textId="77777777" w:rsidR="007C6EEB" w:rsidRDefault="007C6EEB" w:rsidP="007C6EEB"/>
    <w:p w14:paraId="6F4AE346" w14:textId="77777777" w:rsidR="001E50E2" w:rsidRDefault="001E50E2" w:rsidP="007C6EEB"/>
    <w:p w14:paraId="08F8A495" w14:textId="77777777" w:rsidR="001E50E2" w:rsidRDefault="001E50E2" w:rsidP="007C6EEB"/>
    <w:p w14:paraId="3AAA6F6F" w14:textId="77777777" w:rsidR="001E50E2" w:rsidRPr="007C6EEB" w:rsidRDefault="001E50E2" w:rsidP="007C6EEB"/>
    <w:sdt>
      <w:sdtPr>
        <w:rPr>
          <w:rFonts w:asciiTheme="minorHAnsi" w:eastAsiaTheme="minorHAnsi" w:hAnsiTheme="minorHAnsi" w:cstheme="minorBidi"/>
          <w:b w:val="0"/>
          <w:bCs w:val="0"/>
          <w:color w:val="auto"/>
          <w:sz w:val="24"/>
          <w:szCs w:val="24"/>
          <w:lang w:val="en-GB"/>
        </w:rPr>
        <w:id w:val="1152488616"/>
        <w:docPartObj>
          <w:docPartGallery w:val="Table of Contents"/>
          <w:docPartUnique/>
        </w:docPartObj>
      </w:sdtPr>
      <w:sdtEndPr>
        <w:rPr>
          <w:noProof/>
        </w:rPr>
      </w:sdtEndPr>
      <w:sdtContent>
        <w:p w14:paraId="31F114F3" w14:textId="22B287C9" w:rsidR="007B2CD7" w:rsidRPr="007B2CD7" w:rsidRDefault="007B2CD7" w:rsidP="007B2CD7">
          <w:pPr>
            <w:pStyle w:val="TOCHeading"/>
          </w:pPr>
          <w:r>
            <w:t>Contents</w:t>
          </w:r>
          <w:r w:rsidR="00B82626">
            <w:t xml:space="preserve"> for Case Study</w:t>
          </w:r>
          <w:r>
            <w:rPr>
              <w:b w:val="0"/>
              <w:bCs w:val="0"/>
              <w:i/>
              <w:iCs/>
            </w:rPr>
            <w:fldChar w:fldCharType="begin"/>
          </w:r>
          <w:r>
            <w:rPr>
              <w:b w:val="0"/>
              <w:bCs w:val="0"/>
            </w:rPr>
            <w:instrText xml:space="preserve"> TOC \o "1-2" \h \z \u </w:instrText>
          </w:r>
          <w:r>
            <w:rPr>
              <w:b w:val="0"/>
              <w:bCs w:val="0"/>
              <w:i/>
              <w:iCs/>
            </w:rPr>
            <w:fldChar w:fldCharType="separate"/>
          </w:r>
        </w:p>
        <w:p w14:paraId="08BD75B0" w14:textId="77777777" w:rsidR="007B2CD7" w:rsidRDefault="00000000" w:rsidP="007B2CD7">
          <w:pPr>
            <w:pStyle w:val="TOC1"/>
            <w:tabs>
              <w:tab w:val="right" w:leader="dot" w:pos="9016"/>
            </w:tabs>
            <w:rPr>
              <w:rFonts w:eastAsiaTheme="minorEastAsia"/>
              <w:b w:val="0"/>
              <w:bCs w:val="0"/>
              <w:i w:val="0"/>
              <w:iCs w:val="0"/>
              <w:noProof/>
              <w:kern w:val="2"/>
              <w:lang w:eastAsia="en-GB"/>
              <w14:ligatures w14:val="standardContextual"/>
            </w:rPr>
          </w:pPr>
          <w:hyperlink w:anchor="_Toc166082771" w:history="1">
            <w:r w:rsidR="007B2CD7" w:rsidRPr="00613607">
              <w:rPr>
                <w:rStyle w:val="Hyperlink"/>
                <w:rFonts w:ascii="Calibri" w:hAnsi="Calibri" w:cs="Calibri"/>
                <w:noProof/>
              </w:rPr>
              <w:t>Case Study</w:t>
            </w:r>
            <w:r w:rsidR="007B2CD7">
              <w:rPr>
                <w:noProof/>
                <w:webHidden/>
              </w:rPr>
              <w:tab/>
            </w:r>
            <w:r w:rsidR="007B2CD7">
              <w:rPr>
                <w:noProof/>
                <w:webHidden/>
              </w:rPr>
              <w:fldChar w:fldCharType="begin"/>
            </w:r>
            <w:r w:rsidR="007B2CD7">
              <w:rPr>
                <w:noProof/>
                <w:webHidden/>
              </w:rPr>
              <w:instrText xml:space="preserve"> PAGEREF _Toc166082771 \h </w:instrText>
            </w:r>
            <w:r w:rsidR="007B2CD7">
              <w:rPr>
                <w:noProof/>
                <w:webHidden/>
              </w:rPr>
            </w:r>
            <w:r w:rsidR="007B2CD7">
              <w:rPr>
                <w:noProof/>
                <w:webHidden/>
              </w:rPr>
              <w:fldChar w:fldCharType="separate"/>
            </w:r>
            <w:r w:rsidR="007B2CD7">
              <w:rPr>
                <w:noProof/>
                <w:webHidden/>
              </w:rPr>
              <w:t>10</w:t>
            </w:r>
            <w:r w:rsidR="007B2CD7">
              <w:rPr>
                <w:noProof/>
                <w:webHidden/>
              </w:rPr>
              <w:fldChar w:fldCharType="end"/>
            </w:r>
          </w:hyperlink>
        </w:p>
        <w:p w14:paraId="67589862"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72" w:history="1">
            <w:r w:rsidR="007B2CD7" w:rsidRPr="00613607">
              <w:rPr>
                <w:rStyle w:val="Hyperlink"/>
                <w:rFonts w:ascii="Calibri" w:hAnsi="Calibri" w:cs="Calibri"/>
                <w:noProof/>
              </w:rPr>
              <w:t>Introduction</w:t>
            </w:r>
            <w:r w:rsidR="007B2CD7">
              <w:rPr>
                <w:noProof/>
                <w:webHidden/>
              </w:rPr>
              <w:tab/>
            </w:r>
            <w:r w:rsidR="007B2CD7">
              <w:rPr>
                <w:noProof/>
                <w:webHidden/>
              </w:rPr>
              <w:fldChar w:fldCharType="begin"/>
            </w:r>
            <w:r w:rsidR="007B2CD7">
              <w:rPr>
                <w:noProof/>
                <w:webHidden/>
              </w:rPr>
              <w:instrText xml:space="preserve"> PAGEREF _Toc166082772 \h </w:instrText>
            </w:r>
            <w:r w:rsidR="007B2CD7">
              <w:rPr>
                <w:noProof/>
                <w:webHidden/>
              </w:rPr>
            </w:r>
            <w:r w:rsidR="007B2CD7">
              <w:rPr>
                <w:noProof/>
                <w:webHidden/>
              </w:rPr>
              <w:fldChar w:fldCharType="separate"/>
            </w:r>
            <w:r w:rsidR="007B2CD7">
              <w:rPr>
                <w:noProof/>
                <w:webHidden/>
              </w:rPr>
              <w:t>13</w:t>
            </w:r>
            <w:r w:rsidR="007B2CD7">
              <w:rPr>
                <w:noProof/>
                <w:webHidden/>
              </w:rPr>
              <w:fldChar w:fldCharType="end"/>
            </w:r>
          </w:hyperlink>
        </w:p>
        <w:p w14:paraId="4CDAD153"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73" w:history="1">
            <w:r w:rsidR="007B2CD7" w:rsidRPr="00613607">
              <w:rPr>
                <w:rStyle w:val="Hyperlink"/>
                <w:rFonts w:ascii="Calibri" w:eastAsia="Times New Roman" w:hAnsi="Calibri" w:cs="Calibri"/>
                <w:noProof/>
                <w:lang w:eastAsia="en-GB"/>
              </w:rPr>
              <w:t>Case Evaluation</w:t>
            </w:r>
            <w:r w:rsidR="007B2CD7">
              <w:rPr>
                <w:noProof/>
                <w:webHidden/>
              </w:rPr>
              <w:tab/>
            </w:r>
            <w:r w:rsidR="007B2CD7">
              <w:rPr>
                <w:noProof/>
                <w:webHidden/>
              </w:rPr>
              <w:fldChar w:fldCharType="begin"/>
            </w:r>
            <w:r w:rsidR="007B2CD7">
              <w:rPr>
                <w:noProof/>
                <w:webHidden/>
              </w:rPr>
              <w:instrText xml:space="preserve"> PAGEREF _Toc166082773 \h </w:instrText>
            </w:r>
            <w:r w:rsidR="007B2CD7">
              <w:rPr>
                <w:noProof/>
                <w:webHidden/>
              </w:rPr>
            </w:r>
            <w:r w:rsidR="007B2CD7">
              <w:rPr>
                <w:noProof/>
                <w:webHidden/>
              </w:rPr>
              <w:fldChar w:fldCharType="separate"/>
            </w:r>
            <w:r w:rsidR="007B2CD7">
              <w:rPr>
                <w:noProof/>
                <w:webHidden/>
              </w:rPr>
              <w:t>14</w:t>
            </w:r>
            <w:r w:rsidR="007B2CD7">
              <w:rPr>
                <w:noProof/>
                <w:webHidden/>
              </w:rPr>
              <w:fldChar w:fldCharType="end"/>
            </w:r>
          </w:hyperlink>
        </w:p>
        <w:p w14:paraId="019D424F"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74" w:history="1">
            <w:r w:rsidR="007B2CD7" w:rsidRPr="00613607">
              <w:rPr>
                <w:rStyle w:val="Hyperlink"/>
                <w:rFonts w:ascii="Calibri" w:eastAsia="Times New Roman" w:hAnsi="Calibri" w:cs="Calibri"/>
                <w:noProof/>
                <w:lang w:eastAsia="en-GB"/>
              </w:rPr>
              <w:t>Arrival</w:t>
            </w:r>
            <w:r w:rsidR="007B2CD7">
              <w:rPr>
                <w:noProof/>
                <w:webHidden/>
              </w:rPr>
              <w:tab/>
            </w:r>
            <w:r w:rsidR="007B2CD7">
              <w:rPr>
                <w:noProof/>
                <w:webHidden/>
              </w:rPr>
              <w:fldChar w:fldCharType="begin"/>
            </w:r>
            <w:r w:rsidR="007B2CD7">
              <w:rPr>
                <w:noProof/>
                <w:webHidden/>
              </w:rPr>
              <w:instrText xml:space="preserve"> PAGEREF _Toc166082774 \h </w:instrText>
            </w:r>
            <w:r w:rsidR="007B2CD7">
              <w:rPr>
                <w:noProof/>
                <w:webHidden/>
              </w:rPr>
            </w:r>
            <w:r w:rsidR="007B2CD7">
              <w:rPr>
                <w:noProof/>
                <w:webHidden/>
              </w:rPr>
              <w:fldChar w:fldCharType="separate"/>
            </w:r>
            <w:r w:rsidR="007B2CD7">
              <w:rPr>
                <w:noProof/>
                <w:webHidden/>
              </w:rPr>
              <w:t>15</w:t>
            </w:r>
            <w:r w:rsidR="007B2CD7">
              <w:rPr>
                <w:noProof/>
                <w:webHidden/>
              </w:rPr>
              <w:fldChar w:fldCharType="end"/>
            </w:r>
          </w:hyperlink>
        </w:p>
        <w:p w14:paraId="09058C6C"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75" w:history="1">
            <w:r w:rsidR="007B2CD7" w:rsidRPr="00613607">
              <w:rPr>
                <w:rStyle w:val="Hyperlink"/>
                <w:rFonts w:ascii="Calibri" w:eastAsia="Times New Roman" w:hAnsi="Calibri" w:cs="Calibri"/>
                <w:noProof/>
                <w:lang w:eastAsia="en-GB"/>
              </w:rPr>
              <w:t>Exhibition and Careers Fair</w:t>
            </w:r>
            <w:r w:rsidR="007B2CD7">
              <w:rPr>
                <w:noProof/>
                <w:webHidden/>
              </w:rPr>
              <w:tab/>
            </w:r>
            <w:r w:rsidR="007B2CD7">
              <w:rPr>
                <w:noProof/>
                <w:webHidden/>
              </w:rPr>
              <w:fldChar w:fldCharType="begin"/>
            </w:r>
            <w:r w:rsidR="007B2CD7">
              <w:rPr>
                <w:noProof/>
                <w:webHidden/>
              </w:rPr>
              <w:instrText xml:space="preserve"> PAGEREF _Toc166082775 \h </w:instrText>
            </w:r>
            <w:r w:rsidR="007B2CD7">
              <w:rPr>
                <w:noProof/>
                <w:webHidden/>
              </w:rPr>
            </w:r>
            <w:r w:rsidR="007B2CD7">
              <w:rPr>
                <w:noProof/>
                <w:webHidden/>
              </w:rPr>
              <w:fldChar w:fldCharType="separate"/>
            </w:r>
            <w:r w:rsidR="007B2CD7">
              <w:rPr>
                <w:noProof/>
                <w:webHidden/>
              </w:rPr>
              <w:t>16</w:t>
            </w:r>
            <w:r w:rsidR="007B2CD7">
              <w:rPr>
                <w:noProof/>
                <w:webHidden/>
              </w:rPr>
              <w:fldChar w:fldCharType="end"/>
            </w:r>
          </w:hyperlink>
        </w:p>
        <w:p w14:paraId="34E8B5CC"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76" w:history="1">
            <w:r w:rsidR="007B2CD7" w:rsidRPr="00613607">
              <w:rPr>
                <w:rStyle w:val="Hyperlink"/>
                <w:rFonts w:ascii="Calibri" w:eastAsia="Times New Roman" w:hAnsi="Calibri" w:cs="Calibri"/>
                <w:noProof/>
                <w:lang w:eastAsia="en-GB"/>
              </w:rPr>
              <w:t>Keynote Speaker</w:t>
            </w:r>
            <w:r w:rsidR="007B2CD7">
              <w:rPr>
                <w:noProof/>
                <w:webHidden/>
              </w:rPr>
              <w:tab/>
            </w:r>
            <w:r w:rsidR="007B2CD7">
              <w:rPr>
                <w:noProof/>
                <w:webHidden/>
              </w:rPr>
              <w:fldChar w:fldCharType="begin"/>
            </w:r>
            <w:r w:rsidR="007B2CD7">
              <w:rPr>
                <w:noProof/>
                <w:webHidden/>
              </w:rPr>
              <w:instrText xml:space="preserve"> PAGEREF _Toc166082776 \h </w:instrText>
            </w:r>
            <w:r w:rsidR="007B2CD7">
              <w:rPr>
                <w:noProof/>
                <w:webHidden/>
              </w:rPr>
            </w:r>
            <w:r w:rsidR="007B2CD7">
              <w:rPr>
                <w:noProof/>
                <w:webHidden/>
              </w:rPr>
              <w:fldChar w:fldCharType="separate"/>
            </w:r>
            <w:r w:rsidR="007B2CD7">
              <w:rPr>
                <w:noProof/>
                <w:webHidden/>
              </w:rPr>
              <w:t>18</w:t>
            </w:r>
            <w:r w:rsidR="007B2CD7">
              <w:rPr>
                <w:noProof/>
                <w:webHidden/>
              </w:rPr>
              <w:fldChar w:fldCharType="end"/>
            </w:r>
          </w:hyperlink>
        </w:p>
        <w:p w14:paraId="5E9318AE"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77" w:history="1">
            <w:r w:rsidR="007B2CD7" w:rsidRPr="00613607">
              <w:rPr>
                <w:rStyle w:val="Hyperlink"/>
                <w:rFonts w:ascii="Calibri" w:eastAsia="Times New Roman" w:hAnsi="Calibri" w:cs="Calibri"/>
                <w:noProof/>
                <w:lang w:eastAsia="en-GB"/>
              </w:rPr>
              <w:t>Seminars</w:t>
            </w:r>
            <w:r w:rsidR="007B2CD7">
              <w:rPr>
                <w:noProof/>
                <w:webHidden/>
              </w:rPr>
              <w:tab/>
            </w:r>
            <w:r w:rsidR="007B2CD7">
              <w:rPr>
                <w:noProof/>
                <w:webHidden/>
              </w:rPr>
              <w:fldChar w:fldCharType="begin"/>
            </w:r>
            <w:r w:rsidR="007B2CD7">
              <w:rPr>
                <w:noProof/>
                <w:webHidden/>
              </w:rPr>
              <w:instrText xml:space="preserve"> PAGEREF _Toc166082777 \h </w:instrText>
            </w:r>
            <w:r w:rsidR="007B2CD7">
              <w:rPr>
                <w:noProof/>
                <w:webHidden/>
              </w:rPr>
            </w:r>
            <w:r w:rsidR="007B2CD7">
              <w:rPr>
                <w:noProof/>
                <w:webHidden/>
              </w:rPr>
              <w:fldChar w:fldCharType="separate"/>
            </w:r>
            <w:r w:rsidR="007B2CD7">
              <w:rPr>
                <w:noProof/>
                <w:webHidden/>
              </w:rPr>
              <w:t>18</w:t>
            </w:r>
            <w:r w:rsidR="007B2CD7">
              <w:rPr>
                <w:noProof/>
                <w:webHidden/>
              </w:rPr>
              <w:fldChar w:fldCharType="end"/>
            </w:r>
          </w:hyperlink>
        </w:p>
        <w:p w14:paraId="4C26AAEE"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78" w:history="1">
            <w:r w:rsidR="007B2CD7" w:rsidRPr="00613607">
              <w:rPr>
                <w:rStyle w:val="Hyperlink"/>
                <w:rFonts w:ascii="Calibri" w:eastAsia="Times New Roman" w:hAnsi="Calibri" w:cs="Calibri"/>
                <w:noProof/>
                <w:lang w:eastAsia="en-GB"/>
              </w:rPr>
              <w:t>Workshops</w:t>
            </w:r>
            <w:r w:rsidR="007B2CD7">
              <w:rPr>
                <w:noProof/>
                <w:webHidden/>
              </w:rPr>
              <w:tab/>
            </w:r>
            <w:r w:rsidR="007B2CD7">
              <w:rPr>
                <w:noProof/>
                <w:webHidden/>
              </w:rPr>
              <w:fldChar w:fldCharType="begin"/>
            </w:r>
            <w:r w:rsidR="007B2CD7">
              <w:rPr>
                <w:noProof/>
                <w:webHidden/>
              </w:rPr>
              <w:instrText xml:space="preserve"> PAGEREF _Toc166082778 \h </w:instrText>
            </w:r>
            <w:r w:rsidR="007B2CD7">
              <w:rPr>
                <w:noProof/>
                <w:webHidden/>
              </w:rPr>
            </w:r>
            <w:r w:rsidR="007B2CD7">
              <w:rPr>
                <w:noProof/>
                <w:webHidden/>
              </w:rPr>
              <w:fldChar w:fldCharType="separate"/>
            </w:r>
            <w:r w:rsidR="007B2CD7">
              <w:rPr>
                <w:noProof/>
                <w:webHidden/>
              </w:rPr>
              <w:t>20</w:t>
            </w:r>
            <w:r w:rsidR="007B2CD7">
              <w:rPr>
                <w:noProof/>
                <w:webHidden/>
              </w:rPr>
              <w:fldChar w:fldCharType="end"/>
            </w:r>
          </w:hyperlink>
        </w:p>
        <w:p w14:paraId="02785B49"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79" w:history="1">
            <w:r w:rsidR="007B2CD7" w:rsidRPr="00613607">
              <w:rPr>
                <w:rStyle w:val="Hyperlink"/>
                <w:rFonts w:ascii="Calibri" w:eastAsia="Times New Roman" w:hAnsi="Calibri" w:cs="Calibri"/>
                <w:noProof/>
                <w:lang w:eastAsia="en-GB"/>
              </w:rPr>
              <w:t>Lunch</w:t>
            </w:r>
            <w:r w:rsidR="007B2CD7">
              <w:rPr>
                <w:noProof/>
                <w:webHidden/>
              </w:rPr>
              <w:tab/>
            </w:r>
            <w:r w:rsidR="007B2CD7">
              <w:rPr>
                <w:noProof/>
                <w:webHidden/>
              </w:rPr>
              <w:fldChar w:fldCharType="begin"/>
            </w:r>
            <w:r w:rsidR="007B2CD7">
              <w:rPr>
                <w:noProof/>
                <w:webHidden/>
              </w:rPr>
              <w:instrText xml:space="preserve"> PAGEREF _Toc166082779 \h </w:instrText>
            </w:r>
            <w:r w:rsidR="007B2CD7">
              <w:rPr>
                <w:noProof/>
                <w:webHidden/>
              </w:rPr>
            </w:r>
            <w:r w:rsidR="007B2CD7">
              <w:rPr>
                <w:noProof/>
                <w:webHidden/>
              </w:rPr>
              <w:fldChar w:fldCharType="separate"/>
            </w:r>
            <w:r w:rsidR="007B2CD7">
              <w:rPr>
                <w:noProof/>
                <w:webHidden/>
              </w:rPr>
              <w:t>20</w:t>
            </w:r>
            <w:r w:rsidR="007B2CD7">
              <w:rPr>
                <w:noProof/>
                <w:webHidden/>
              </w:rPr>
              <w:fldChar w:fldCharType="end"/>
            </w:r>
          </w:hyperlink>
        </w:p>
        <w:p w14:paraId="5E52A56F"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80" w:history="1">
            <w:r w:rsidR="007B2CD7" w:rsidRPr="00613607">
              <w:rPr>
                <w:rStyle w:val="Hyperlink"/>
                <w:rFonts w:ascii="Calibri" w:eastAsia="Times New Roman" w:hAnsi="Calibri" w:cs="Calibri"/>
                <w:noProof/>
                <w:lang w:eastAsia="en-GB"/>
              </w:rPr>
              <w:t>Conclusion</w:t>
            </w:r>
            <w:r w:rsidR="007B2CD7">
              <w:rPr>
                <w:noProof/>
                <w:webHidden/>
              </w:rPr>
              <w:tab/>
            </w:r>
            <w:r w:rsidR="007B2CD7">
              <w:rPr>
                <w:noProof/>
                <w:webHidden/>
              </w:rPr>
              <w:fldChar w:fldCharType="begin"/>
            </w:r>
            <w:r w:rsidR="007B2CD7">
              <w:rPr>
                <w:noProof/>
                <w:webHidden/>
              </w:rPr>
              <w:instrText xml:space="preserve"> PAGEREF _Toc166082780 \h </w:instrText>
            </w:r>
            <w:r w:rsidR="007B2CD7">
              <w:rPr>
                <w:noProof/>
                <w:webHidden/>
              </w:rPr>
            </w:r>
            <w:r w:rsidR="007B2CD7">
              <w:rPr>
                <w:noProof/>
                <w:webHidden/>
              </w:rPr>
              <w:fldChar w:fldCharType="separate"/>
            </w:r>
            <w:r w:rsidR="007B2CD7">
              <w:rPr>
                <w:noProof/>
                <w:webHidden/>
              </w:rPr>
              <w:t>21</w:t>
            </w:r>
            <w:r w:rsidR="007B2CD7">
              <w:rPr>
                <w:noProof/>
                <w:webHidden/>
              </w:rPr>
              <w:fldChar w:fldCharType="end"/>
            </w:r>
          </w:hyperlink>
        </w:p>
        <w:p w14:paraId="23A169B9" w14:textId="77777777" w:rsidR="007B2CD7" w:rsidRDefault="00000000" w:rsidP="007B2CD7">
          <w:pPr>
            <w:pStyle w:val="TOC2"/>
            <w:tabs>
              <w:tab w:val="right" w:leader="dot" w:pos="9016"/>
            </w:tabs>
            <w:rPr>
              <w:rFonts w:eastAsiaTheme="minorEastAsia"/>
              <w:b w:val="0"/>
              <w:bCs w:val="0"/>
              <w:noProof/>
              <w:kern w:val="2"/>
              <w:sz w:val="24"/>
              <w:szCs w:val="24"/>
              <w:lang w:eastAsia="en-GB"/>
              <w14:ligatures w14:val="standardContextual"/>
            </w:rPr>
          </w:pPr>
          <w:hyperlink w:anchor="_Toc166082781" w:history="1">
            <w:r w:rsidR="007B2CD7" w:rsidRPr="00613607">
              <w:rPr>
                <w:rStyle w:val="Hyperlink"/>
                <w:rFonts w:ascii="Calibri" w:eastAsia="Times New Roman" w:hAnsi="Calibri" w:cs="Calibri"/>
                <w:noProof/>
                <w:lang w:eastAsia="en-GB"/>
              </w:rPr>
              <w:t>Recommendations and Implementations</w:t>
            </w:r>
            <w:r w:rsidR="007B2CD7">
              <w:rPr>
                <w:noProof/>
                <w:webHidden/>
              </w:rPr>
              <w:tab/>
            </w:r>
            <w:r w:rsidR="007B2CD7">
              <w:rPr>
                <w:noProof/>
                <w:webHidden/>
              </w:rPr>
              <w:fldChar w:fldCharType="begin"/>
            </w:r>
            <w:r w:rsidR="007B2CD7">
              <w:rPr>
                <w:noProof/>
                <w:webHidden/>
              </w:rPr>
              <w:instrText xml:space="preserve"> PAGEREF _Toc166082781 \h </w:instrText>
            </w:r>
            <w:r w:rsidR="007B2CD7">
              <w:rPr>
                <w:noProof/>
                <w:webHidden/>
              </w:rPr>
            </w:r>
            <w:r w:rsidR="007B2CD7">
              <w:rPr>
                <w:noProof/>
                <w:webHidden/>
              </w:rPr>
              <w:fldChar w:fldCharType="separate"/>
            </w:r>
            <w:r w:rsidR="007B2CD7">
              <w:rPr>
                <w:noProof/>
                <w:webHidden/>
              </w:rPr>
              <w:t>22</w:t>
            </w:r>
            <w:r w:rsidR="007B2CD7">
              <w:rPr>
                <w:noProof/>
                <w:webHidden/>
              </w:rPr>
              <w:fldChar w:fldCharType="end"/>
            </w:r>
          </w:hyperlink>
        </w:p>
        <w:p w14:paraId="100D2C93" w14:textId="77777777" w:rsidR="007B2CD7" w:rsidRDefault="007B2CD7" w:rsidP="007B2CD7">
          <w:pPr>
            <w:rPr>
              <w:noProof/>
            </w:rPr>
          </w:pPr>
          <w:r>
            <w:rPr>
              <w:b/>
              <w:bCs/>
            </w:rPr>
            <w:fldChar w:fldCharType="end"/>
          </w:r>
        </w:p>
      </w:sdtContent>
    </w:sdt>
    <w:p w14:paraId="5354540F" w14:textId="6B691DD3" w:rsidR="00854644" w:rsidRDefault="00854644" w:rsidP="00854644"/>
    <w:p w14:paraId="2CE48D03" w14:textId="77777777" w:rsidR="00854644" w:rsidRDefault="00854644" w:rsidP="00854644"/>
    <w:p w14:paraId="1765A6CC" w14:textId="77777777" w:rsidR="00854644" w:rsidRDefault="00854644" w:rsidP="00854644"/>
    <w:p w14:paraId="2EA1232F" w14:textId="77777777" w:rsidR="00854644" w:rsidRDefault="00854644" w:rsidP="00854644"/>
    <w:p w14:paraId="166388C2" w14:textId="77777777" w:rsidR="00854644" w:rsidRDefault="00854644" w:rsidP="00854644"/>
    <w:p w14:paraId="377C9508" w14:textId="77777777" w:rsidR="00854644" w:rsidRDefault="00854644" w:rsidP="00854644"/>
    <w:p w14:paraId="3BF77D63" w14:textId="77777777" w:rsidR="00854644" w:rsidRDefault="00854644" w:rsidP="00854644"/>
    <w:p w14:paraId="1CB50C34" w14:textId="77777777" w:rsidR="00854644" w:rsidRDefault="00854644" w:rsidP="00854644"/>
    <w:p w14:paraId="27EC2FA9" w14:textId="77777777" w:rsidR="00854644" w:rsidRDefault="00854644" w:rsidP="00854644"/>
    <w:p w14:paraId="6A981189" w14:textId="77777777" w:rsidR="00854644" w:rsidRDefault="00854644" w:rsidP="00854644"/>
    <w:p w14:paraId="13AD5988" w14:textId="77777777" w:rsidR="00854644" w:rsidRDefault="00854644" w:rsidP="00854644"/>
    <w:p w14:paraId="34904E0D" w14:textId="77777777" w:rsidR="00854644" w:rsidRDefault="00854644" w:rsidP="00854644"/>
    <w:p w14:paraId="1F3E278F" w14:textId="77777777" w:rsidR="00854644" w:rsidRDefault="00854644" w:rsidP="00854644"/>
    <w:p w14:paraId="0FF18A5F" w14:textId="77777777" w:rsidR="00854644" w:rsidRDefault="00854644" w:rsidP="00854644"/>
    <w:p w14:paraId="3F64BAF2" w14:textId="77777777" w:rsidR="00854644" w:rsidRDefault="00854644" w:rsidP="00854644"/>
    <w:p w14:paraId="311BC0C0" w14:textId="77777777" w:rsidR="00854644" w:rsidRDefault="00854644" w:rsidP="00854644"/>
    <w:p w14:paraId="707D4B83" w14:textId="77777777" w:rsidR="00854644" w:rsidRDefault="00854644" w:rsidP="00854644"/>
    <w:p w14:paraId="115ACF28" w14:textId="77777777" w:rsidR="00854644" w:rsidRDefault="00854644" w:rsidP="00854644"/>
    <w:p w14:paraId="55CD5398" w14:textId="77777777" w:rsidR="00854644" w:rsidRDefault="00854644" w:rsidP="00854644"/>
    <w:p w14:paraId="21C5A03C" w14:textId="77777777" w:rsidR="00854644" w:rsidRDefault="00854644" w:rsidP="00854644"/>
    <w:p w14:paraId="7AB0A0BD" w14:textId="77777777" w:rsidR="00854644" w:rsidRDefault="00854644" w:rsidP="00854644"/>
    <w:p w14:paraId="3455CF0A" w14:textId="77777777" w:rsidR="00854644" w:rsidRDefault="00854644" w:rsidP="00854644"/>
    <w:p w14:paraId="6FDB10DD" w14:textId="77777777" w:rsidR="00854644" w:rsidRDefault="00854644" w:rsidP="00854644"/>
    <w:p w14:paraId="4ED0FDDA" w14:textId="77777777" w:rsidR="00854644" w:rsidRDefault="00854644" w:rsidP="00854644"/>
    <w:p w14:paraId="2D7FB212" w14:textId="77777777" w:rsidR="00854644" w:rsidRPr="00854644" w:rsidRDefault="00854644" w:rsidP="00854644">
      <w:pPr>
        <w:rPr>
          <w:rFonts w:asciiTheme="majorHAnsi" w:eastAsiaTheme="majorEastAsia" w:hAnsiTheme="majorHAnsi" w:cstheme="majorBidi"/>
          <w:b/>
          <w:bCs/>
          <w:color w:val="0F4761" w:themeColor="accent1" w:themeShade="BF"/>
          <w:sz w:val="28"/>
          <w:szCs w:val="28"/>
          <w:lang w:val="en-US"/>
        </w:rPr>
      </w:pPr>
    </w:p>
    <w:p w14:paraId="44FC35A1" w14:textId="77777777" w:rsidR="007C6EEB" w:rsidRDefault="007C6EEB" w:rsidP="00EE54C4">
      <w:pPr>
        <w:spacing w:after="240"/>
        <w:rPr>
          <w:rFonts w:ascii="Times New Roman" w:eastAsia="Times New Roman" w:hAnsi="Times New Roman" w:cs="Times New Roman"/>
          <w:lang w:eastAsia="en-GB"/>
        </w:rPr>
      </w:pPr>
    </w:p>
    <w:p w14:paraId="0A4B8C0E" w14:textId="77777777" w:rsidR="001E50E2" w:rsidRPr="00EE54C4" w:rsidRDefault="001E50E2" w:rsidP="00EE54C4">
      <w:pPr>
        <w:spacing w:after="240"/>
        <w:rPr>
          <w:rFonts w:ascii="Times New Roman" w:eastAsia="Times New Roman" w:hAnsi="Times New Roman" w:cs="Times New Roman"/>
          <w:lang w:eastAsia="en-GB"/>
        </w:rPr>
      </w:pPr>
    </w:p>
    <w:p w14:paraId="20E3C312" w14:textId="77777777" w:rsidR="00262E49" w:rsidRDefault="00EE54C4" w:rsidP="00EE54C4">
      <w:pPr>
        <w:rPr>
          <w:rFonts w:ascii="Calibri" w:eastAsia="Times New Roman" w:hAnsi="Calibri" w:cs="Calibri"/>
          <w:color w:val="000000"/>
          <w:shd w:val="clear" w:color="auto" w:fill="FFFFFF"/>
          <w:lang w:eastAsia="en-GB"/>
        </w:rPr>
      </w:pPr>
      <w:r w:rsidRPr="00EE54C4">
        <w:rPr>
          <w:rFonts w:ascii="Calibri" w:eastAsia="Times New Roman" w:hAnsi="Calibri" w:cs="Calibri"/>
          <w:color w:val="000000"/>
          <w:shd w:val="clear" w:color="auto" w:fill="FFFFFF"/>
          <w:lang w:eastAsia="en-GB"/>
        </w:rPr>
        <w:t>​​</w:t>
      </w:r>
    </w:p>
    <w:p w14:paraId="34A4F9CD" w14:textId="77777777" w:rsidR="00262E49" w:rsidRDefault="00262E49" w:rsidP="00EE54C4">
      <w:pPr>
        <w:rPr>
          <w:rFonts w:ascii="Calibri" w:eastAsia="Times New Roman" w:hAnsi="Calibri" w:cs="Calibri"/>
          <w:color w:val="000000"/>
          <w:shd w:val="clear" w:color="auto" w:fill="FFFFFF"/>
          <w:lang w:eastAsia="en-GB"/>
        </w:rPr>
      </w:pPr>
    </w:p>
    <w:p w14:paraId="3511B896" w14:textId="5CBF5ECE" w:rsidR="00EE54C4" w:rsidRPr="00EE54C4" w:rsidRDefault="00EE54C4" w:rsidP="00EE54C4">
      <w:pPr>
        <w:rPr>
          <w:rFonts w:ascii="Times New Roman" w:eastAsia="Times New Roman" w:hAnsi="Times New Roman" w:cs="Times New Roman"/>
          <w:lang w:eastAsia="en-GB"/>
        </w:rPr>
      </w:pPr>
      <w:r w:rsidRPr="00EE54C4">
        <w:rPr>
          <w:rStyle w:val="Heading2Char"/>
          <w:rFonts w:ascii="Calibri" w:hAnsi="Calibri" w:cs="Calibri"/>
          <w:color w:val="auto"/>
          <w:sz w:val="24"/>
          <w:szCs w:val="24"/>
          <w:u w:val="single"/>
          <w:lang w:eastAsia="en-GB"/>
        </w:rPr>
        <w:t>Executive Summary</w:t>
      </w:r>
      <w:r w:rsidRPr="00EE54C4">
        <w:rPr>
          <w:rFonts w:ascii="Calibri" w:eastAsia="Times New Roman" w:hAnsi="Calibri" w:cs="Calibri"/>
          <w:sz w:val="18"/>
          <w:szCs w:val="18"/>
          <w:u w:val="single"/>
          <w:shd w:val="clear" w:color="auto" w:fill="FFFFFF"/>
          <w:lang w:eastAsia="en-GB"/>
        </w:rPr>
        <w:t xml:space="preserve"> </w:t>
      </w:r>
    </w:p>
    <w:p w14:paraId="03E3102A" w14:textId="77777777" w:rsidR="00EE54C4" w:rsidRPr="00EE54C4" w:rsidRDefault="00EE54C4" w:rsidP="00EE54C4">
      <w:pPr>
        <w:rPr>
          <w:rFonts w:ascii="Times New Roman" w:eastAsia="Times New Roman" w:hAnsi="Times New Roman" w:cs="Times New Roman"/>
          <w:lang w:eastAsia="en-GB"/>
        </w:rPr>
      </w:pPr>
    </w:p>
    <w:p w14:paraId="38EFBB2E" w14:textId="1DAA294F"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 xml:space="preserve">This </w:t>
      </w:r>
      <w:r w:rsidR="00106A0E" w:rsidRPr="00EE54C4">
        <w:rPr>
          <w:rFonts w:ascii="Calibri" w:eastAsia="Times New Roman" w:hAnsi="Calibri" w:cs="Calibri"/>
          <w:color w:val="000000"/>
          <w:shd w:val="clear" w:color="auto" w:fill="FFFFFF"/>
          <w:lang w:eastAsia="en-GB"/>
        </w:rPr>
        <w:t>real-life</w:t>
      </w:r>
      <w:r w:rsidRPr="00EE54C4">
        <w:rPr>
          <w:rFonts w:ascii="Calibri" w:eastAsia="Times New Roman" w:hAnsi="Calibri" w:cs="Calibri"/>
          <w:color w:val="000000"/>
          <w:shd w:val="clear" w:color="auto" w:fill="FFFFFF"/>
          <w:lang w:eastAsia="en-GB"/>
        </w:rPr>
        <w:t xml:space="preserve"> Case Study will analyse the Passion4Hospitality Conference in London, hosted by the Institute of Hospitality through understanding the impact of this experience from an </w:t>
      </w:r>
      <w:r w:rsidR="00106A0E" w:rsidRPr="00EE54C4">
        <w:rPr>
          <w:rFonts w:ascii="Calibri" w:eastAsia="Times New Roman" w:hAnsi="Calibri" w:cs="Calibri"/>
          <w:color w:val="000000"/>
          <w:shd w:val="clear" w:color="auto" w:fill="FFFFFF"/>
          <w:lang w:eastAsia="en-GB"/>
        </w:rPr>
        <w:t>attendee’s</w:t>
      </w:r>
      <w:r w:rsidRPr="00EE54C4">
        <w:rPr>
          <w:rFonts w:ascii="Calibri" w:eastAsia="Times New Roman" w:hAnsi="Calibri" w:cs="Calibri"/>
          <w:color w:val="000000"/>
          <w:shd w:val="clear" w:color="auto" w:fill="FFFFFF"/>
          <w:lang w:eastAsia="en-GB"/>
        </w:rPr>
        <w:t xml:space="preserve"> point of view. This study aims to provide an insight into event satisfaction which will be crucial in generating strategic implementations for the planning and execution of the ITT Future You: </w:t>
      </w:r>
      <w:r w:rsidRPr="00EE54C4">
        <w:rPr>
          <w:rFonts w:ascii="Calibri" w:eastAsia="Times New Roman" w:hAnsi="Calibri" w:cs="Calibri"/>
          <w:color w:val="000000"/>
          <w:lang w:eastAsia="en-GB"/>
        </w:rPr>
        <w:t>Wales to the World Conference and Exhibition</w:t>
      </w:r>
      <w:r w:rsidRPr="00EE54C4">
        <w:rPr>
          <w:rFonts w:ascii="Calibri" w:eastAsia="Times New Roman" w:hAnsi="Calibri" w:cs="Calibri"/>
          <w:color w:val="000000"/>
          <w:shd w:val="clear" w:color="auto" w:fill="FFFFFF"/>
          <w:lang w:eastAsia="en-GB"/>
        </w:rPr>
        <w:t xml:space="preserve"> in Swansea.</w:t>
      </w:r>
    </w:p>
    <w:p w14:paraId="5FEC95B9" w14:textId="77777777" w:rsidR="00EE54C4" w:rsidRPr="00EE54C4" w:rsidRDefault="00EE54C4" w:rsidP="00EE54C4">
      <w:pPr>
        <w:rPr>
          <w:rFonts w:ascii="Times New Roman" w:eastAsia="Times New Roman" w:hAnsi="Times New Roman" w:cs="Times New Roman"/>
          <w:lang w:eastAsia="en-GB"/>
        </w:rPr>
      </w:pPr>
    </w:p>
    <w:p w14:paraId="1238B506" w14:textId="4663C07F"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 xml:space="preserve">Passion4Hospitality Conference is a </w:t>
      </w:r>
      <w:r w:rsidR="00106A0E" w:rsidRPr="00EE54C4">
        <w:rPr>
          <w:rFonts w:ascii="Calibri" w:eastAsia="Times New Roman" w:hAnsi="Calibri" w:cs="Calibri"/>
          <w:color w:val="000000"/>
          <w:shd w:val="clear" w:color="auto" w:fill="FFFFFF"/>
          <w:lang w:eastAsia="en-GB"/>
        </w:rPr>
        <w:t>world-wide</w:t>
      </w:r>
      <w:r w:rsidRPr="00EE54C4">
        <w:rPr>
          <w:rFonts w:ascii="Calibri" w:eastAsia="Times New Roman" w:hAnsi="Calibri" w:cs="Calibri"/>
          <w:color w:val="000000"/>
          <w:shd w:val="clear" w:color="auto" w:fill="FFFFFF"/>
          <w:lang w:eastAsia="en-GB"/>
        </w:rPr>
        <w:t xml:space="preserve"> network that aims to inspire, generate </w:t>
      </w:r>
      <w:r w:rsidR="00106A0E" w:rsidRPr="00EE54C4">
        <w:rPr>
          <w:rFonts w:ascii="Calibri" w:eastAsia="Times New Roman" w:hAnsi="Calibri" w:cs="Calibri"/>
          <w:color w:val="000000"/>
          <w:shd w:val="clear" w:color="auto" w:fill="FFFFFF"/>
          <w:lang w:eastAsia="en-GB"/>
        </w:rPr>
        <w:t>interest,</w:t>
      </w:r>
      <w:r w:rsidRPr="00EE54C4">
        <w:rPr>
          <w:rFonts w:ascii="Calibri" w:eastAsia="Times New Roman" w:hAnsi="Calibri" w:cs="Calibri"/>
          <w:color w:val="000000"/>
          <w:shd w:val="clear" w:color="auto" w:fill="FFFFFF"/>
          <w:lang w:eastAsia="en-GB"/>
        </w:rPr>
        <w:t xml:space="preserve"> and improve skills of students, </w:t>
      </w:r>
      <w:r w:rsidR="00106A0E" w:rsidRPr="00EE54C4">
        <w:rPr>
          <w:rFonts w:ascii="Calibri" w:eastAsia="Times New Roman" w:hAnsi="Calibri" w:cs="Calibri"/>
          <w:color w:val="000000"/>
          <w:shd w:val="clear" w:color="auto" w:fill="FFFFFF"/>
          <w:lang w:eastAsia="en-GB"/>
        </w:rPr>
        <w:t>graduates,</w:t>
      </w:r>
      <w:r w:rsidRPr="00EE54C4">
        <w:rPr>
          <w:rFonts w:ascii="Calibri" w:eastAsia="Times New Roman" w:hAnsi="Calibri" w:cs="Calibri"/>
          <w:color w:val="000000"/>
          <w:shd w:val="clear" w:color="auto" w:fill="FFFFFF"/>
          <w:lang w:eastAsia="en-GB"/>
        </w:rPr>
        <w:t xml:space="preserve"> and apprentices by providing a professional voice in the Hospitality Industry. The Conference and Careers Exhibition aims to facilitate time for networking, communication and give opportunities for employment while gaining insight and knowledge about the industry. </w:t>
      </w:r>
    </w:p>
    <w:p w14:paraId="2485605A" w14:textId="77777777" w:rsidR="00EE54C4" w:rsidRPr="00EE54C4" w:rsidRDefault="00EE54C4" w:rsidP="00EE54C4">
      <w:pPr>
        <w:rPr>
          <w:rFonts w:ascii="Times New Roman" w:eastAsia="Times New Roman" w:hAnsi="Times New Roman" w:cs="Times New Roman"/>
          <w:lang w:eastAsia="en-GB"/>
        </w:rPr>
      </w:pPr>
    </w:p>
    <w:p w14:paraId="2BCE26E0" w14:textId="6362BACB"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 xml:space="preserve">The research was generated through the </w:t>
      </w:r>
      <w:r w:rsidR="00106A0E" w:rsidRPr="00EE54C4">
        <w:rPr>
          <w:rFonts w:ascii="Calibri" w:eastAsia="Times New Roman" w:hAnsi="Calibri" w:cs="Calibri"/>
          <w:color w:val="000000"/>
          <w:shd w:val="clear" w:color="auto" w:fill="FFFFFF"/>
          <w:lang w:eastAsia="en-GB"/>
        </w:rPr>
        <w:t>researcher’s</w:t>
      </w:r>
      <w:r w:rsidRPr="00EE54C4">
        <w:rPr>
          <w:rFonts w:ascii="Calibri" w:eastAsia="Times New Roman" w:hAnsi="Calibri" w:cs="Calibri"/>
          <w:color w:val="000000"/>
          <w:shd w:val="clear" w:color="auto" w:fill="FFFFFF"/>
          <w:lang w:eastAsia="en-GB"/>
        </w:rPr>
        <w:t xml:space="preserve"> critical evaluation, written structured interviews, group discussions and observations which resulted in negative and positive findings that assisted in the pre planning stages and execution of the ITT Future You Conference, Swansea.</w:t>
      </w:r>
    </w:p>
    <w:p w14:paraId="1EB63279" w14:textId="77777777" w:rsidR="00EE54C4" w:rsidRPr="00EE54C4" w:rsidRDefault="00EE54C4" w:rsidP="00EE54C4">
      <w:pPr>
        <w:rPr>
          <w:rFonts w:ascii="Times New Roman" w:eastAsia="Times New Roman" w:hAnsi="Times New Roman" w:cs="Times New Roman"/>
          <w:lang w:eastAsia="en-GB"/>
        </w:rPr>
      </w:pPr>
    </w:p>
    <w:p w14:paraId="4EBB104B" w14:textId="66627A9B"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 xml:space="preserve">The research information was evaluated and analysed to clarify successes and improvements needed and as a result the focus of the case study was on six main areas - the arrival </w:t>
      </w:r>
      <w:r w:rsidRPr="00BF2B37">
        <w:rPr>
          <w:rFonts w:ascii="Calibri" w:eastAsia="Times New Roman" w:hAnsi="Calibri" w:cs="Calibri"/>
          <w:color w:val="000000"/>
          <w:shd w:val="clear" w:color="auto" w:fill="FFFFFF"/>
          <w:lang w:eastAsia="en-GB"/>
        </w:rPr>
        <w:t>procedure, exhibition and careers fair, the keynote speakers, seminars, workshops, and lunch session.</w:t>
      </w:r>
    </w:p>
    <w:p w14:paraId="796CD9E5" w14:textId="77777777" w:rsidR="00EE54C4" w:rsidRPr="00EE54C4" w:rsidRDefault="00EE54C4" w:rsidP="00EE54C4">
      <w:pPr>
        <w:rPr>
          <w:rFonts w:ascii="Times New Roman" w:eastAsia="Times New Roman" w:hAnsi="Times New Roman" w:cs="Times New Roman"/>
          <w:lang w:eastAsia="en-GB"/>
        </w:rPr>
      </w:pPr>
    </w:p>
    <w:p w14:paraId="5FF01F6C"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From the research the case study illustrated the need for managers and organisers to work together to establish an improvement in knowledge and communication in the pre planning stages which would result in all staff understanding the schedule for the day. As a result of this attendees would experience a more inclusive and inspirational event and feel they could rely on organisers to demonstrate an awareness about the event, as well as incorporating more immersive and interactive elements throughout the day.</w:t>
      </w:r>
    </w:p>
    <w:p w14:paraId="19F26E65" w14:textId="77777777" w:rsidR="00EE54C4" w:rsidRPr="00EE54C4" w:rsidRDefault="00EE54C4" w:rsidP="00EE54C4">
      <w:pPr>
        <w:rPr>
          <w:rFonts w:ascii="Times New Roman" w:eastAsia="Times New Roman" w:hAnsi="Times New Roman" w:cs="Times New Roman"/>
          <w:lang w:eastAsia="en-GB"/>
        </w:rPr>
      </w:pPr>
    </w:p>
    <w:p w14:paraId="0481CB59" w14:textId="25663A17" w:rsidR="00EE54C4" w:rsidRPr="00EE54C4" w:rsidRDefault="00181F68" w:rsidP="00EE54C4">
      <w:pPr>
        <w:rPr>
          <w:rFonts w:ascii="Times New Roman" w:eastAsia="Times New Roman" w:hAnsi="Times New Roman" w:cs="Times New Roman"/>
          <w:lang w:eastAsia="en-GB"/>
        </w:rPr>
      </w:pPr>
      <w:r>
        <w:rPr>
          <w:rFonts w:ascii="Calibri" w:eastAsia="Times New Roman" w:hAnsi="Calibri" w:cs="Calibri"/>
          <w:color w:val="000000"/>
          <w:shd w:val="clear" w:color="auto" w:fill="FFFFFF"/>
          <w:lang w:eastAsia="en-GB"/>
        </w:rPr>
        <w:t>T</w:t>
      </w:r>
      <w:r w:rsidR="00EE54C4" w:rsidRPr="00EE54C4">
        <w:rPr>
          <w:rFonts w:ascii="Calibri" w:eastAsia="Times New Roman" w:hAnsi="Calibri" w:cs="Calibri"/>
          <w:color w:val="000000"/>
          <w:shd w:val="clear" w:color="auto" w:fill="FFFFFF"/>
          <w:lang w:eastAsia="en-GB"/>
        </w:rPr>
        <w:t xml:space="preserve">he case study focus areas helped to evaluate, modify, prioritise, and improve recommendations to promote the ITT Future You Conference and give attendees an inspirational experience. This can be achieved through focusing on the arrival experience of attendees, involve a variety of exhibitors and take time planning the room layout to create an accessible and engaging space. </w:t>
      </w:r>
      <w:r>
        <w:rPr>
          <w:rFonts w:ascii="Calibri" w:eastAsia="Times New Roman" w:hAnsi="Calibri" w:cs="Calibri"/>
          <w:color w:val="000000"/>
          <w:shd w:val="clear" w:color="auto" w:fill="FFFFFF"/>
          <w:lang w:eastAsia="en-GB"/>
        </w:rPr>
        <w:t>Additionally,</w:t>
      </w:r>
      <w:r w:rsidR="00EE54C4" w:rsidRPr="00EE54C4">
        <w:rPr>
          <w:rFonts w:ascii="Calibri" w:eastAsia="Times New Roman" w:hAnsi="Calibri" w:cs="Calibri"/>
          <w:color w:val="000000"/>
          <w:shd w:val="clear" w:color="auto" w:fill="FFFFFF"/>
          <w:lang w:eastAsia="en-GB"/>
        </w:rPr>
        <w:t xml:space="preserve"> ensure the keynote speakers and seminars are relevant to the industry and attendees, and invest in immersive workshops to enhance attendees experience and engagement. </w:t>
      </w:r>
    </w:p>
    <w:p w14:paraId="0262C0B8" w14:textId="77777777" w:rsidR="00EE54C4" w:rsidRDefault="00EE54C4" w:rsidP="00EE54C4">
      <w:pPr>
        <w:spacing w:after="240"/>
        <w:rPr>
          <w:rFonts w:ascii="Times New Roman" w:eastAsia="Times New Roman" w:hAnsi="Times New Roman" w:cs="Times New Roman"/>
          <w:lang w:eastAsia="en-GB"/>
        </w:rPr>
      </w:pPr>
      <w:r w:rsidRPr="00EE54C4">
        <w:rPr>
          <w:rFonts w:ascii="Times New Roman" w:eastAsia="Times New Roman" w:hAnsi="Times New Roman" w:cs="Times New Roman"/>
          <w:lang w:eastAsia="en-GB"/>
        </w:rPr>
        <w:br/>
      </w:r>
    </w:p>
    <w:p w14:paraId="701E7D80" w14:textId="77777777" w:rsidR="001E50E2" w:rsidRDefault="001E50E2" w:rsidP="00E9409D">
      <w:pPr>
        <w:pStyle w:val="Heading2"/>
        <w:rPr>
          <w:rFonts w:ascii="Calibri" w:hAnsi="Calibri" w:cs="Calibri"/>
          <w:color w:val="auto"/>
          <w:sz w:val="24"/>
          <w:szCs w:val="24"/>
          <w:u w:val="single"/>
        </w:rPr>
      </w:pPr>
      <w:bookmarkStart w:id="9" w:name="_Toc166082772"/>
    </w:p>
    <w:p w14:paraId="5751D820" w14:textId="77777777" w:rsidR="00262E49" w:rsidRDefault="00262E49" w:rsidP="00262E49"/>
    <w:p w14:paraId="34164083" w14:textId="77777777" w:rsidR="00262E49" w:rsidRDefault="00262E49" w:rsidP="00262E49"/>
    <w:p w14:paraId="5C14EEEC" w14:textId="77777777" w:rsidR="00262E49" w:rsidRDefault="00262E49" w:rsidP="00262E49"/>
    <w:p w14:paraId="0C5AF600" w14:textId="77777777" w:rsidR="00262E49" w:rsidRPr="00262E49" w:rsidRDefault="00262E49" w:rsidP="00262E49"/>
    <w:p w14:paraId="21880CD7" w14:textId="0F489F93" w:rsidR="00EE54C4" w:rsidRPr="00E9409D" w:rsidRDefault="00EE54C4" w:rsidP="00E9409D">
      <w:pPr>
        <w:pStyle w:val="Heading2"/>
        <w:rPr>
          <w:rFonts w:ascii="Calibri" w:hAnsi="Calibri" w:cs="Calibri"/>
          <w:color w:val="auto"/>
          <w:sz w:val="24"/>
          <w:szCs w:val="24"/>
          <w:u w:val="single"/>
        </w:rPr>
      </w:pPr>
      <w:r w:rsidRPr="00E9409D">
        <w:rPr>
          <w:rFonts w:ascii="Calibri" w:hAnsi="Calibri" w:cs="Calibri"/>
          <w:color w:val="auto"/>
          <w:sz w:val="24"/>
          <w:szCs w:val="24"/>
          <w:u w:val="single"/>
        </w:rPr>
        <w:lastRenderedPageBreak/>
        <w:t>Introduction</w:t>
      </w:r>
      <w:bookmarkEnd w:id="9"/>
    </w:p>
    <w:p w14:paraId="7B615E35"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616820BF"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Institute of Hospitality is a registered charity, currently aiming for chartered status (Sheehan, 2024), which strives to deliver professional development, inspiration, and support in the Hospitality Industry (Institute of Hospitality, 2024a). They define their mission and values through AIR which stands for Aspirati</w:t>
      </w:r>
      <w:r w:rsidRPr="00EE54C4">
        <w:rPr>
          <w:rFonts w:ascii="Calibri" w:eastAsia="Times New Roman" w:hAnsi="Calibri" w:cs="Calibri"/>
          <w:color w:val="000000"/>
          <w:shd w:val="clear" w:color="auto" w:fill="FFFFFF"/>
          <w:lang w:eastAsia="en-GB"/>
        </w:rPr>
        <w:t>onal, Inclusive and Relevant while inspiring the next generation of industry professionals (Richardson, 2024). These values corollate with the fundamental purpose of MICE events as defined by Getz and Page (2020) to promote, market, directly engage and meet corporate objectives.  </w:t>
      </w:r>
    </w:p>
    <w:p w14:paraId="72BD2536" w14:textId="77777777" w:rsidR="00EE54C4" w:rsidRPr="00EE54C4" w:rsidRDefault="00EE54C4" w:rsidP="00EE54C4">
      <w:pPr>
        <w:rPr>
          <w:rFonts w:ascii="Times New Roman" w:eastAsia="Times New Roman" w:hAnsi="Times New Roman" w:cs="Times New Roman"/>
          <w:lang w:eastAsia="en-GB"/>
        </w:rPr>
      </w:pPr>
    </w:p>
    <w:p w14:paraId="5D49830C" w14:textId="51EF678B" w:rsidR="00EE54C4" w:rsidRPr="00EE54C4" w:rsidRDefault="00181F68" w:rsidP="00EE54C4">
      <w:pPr>
        <w:rPr>
          <w:rFonts w:ascii="Times New Roman" w:eastAsia="Times New Roman" w:hAnsi="Times New Roman" w:cs="Times New Roman"/>
          <w:lang w:eastAsia="en-GB"/>
        </w:rPr>
      </w:pPr>
      <w:r>
        <w:rPr>
          <w:rFonts w:ascii="Calibri" w:eastAsia="Times New Roman" w:hAnsi="Calibri" w:cs="Calibri"/>
          <w:color w:val="000000"/>
          <w:shd w:val="clear" w:color="auto" w:fill="FFFFFF"/>
          <w:lang w:eastAsia="en-GB"/>
        </w:rPr>
        <w:t>T</w:t>
      </w:r>
      <w:r w:rsidR="00EE54C4" w:rsidRPr="00EE54C4">
        <w:rPr>
          <w:rFonts w:ascii="Calibri" w:eastAsia="Times New Roman" w:hAnsi="Calibri" w:cs="Calibri"/>
          <w:color w:val="000000"/>
          <w:shd w:val="clear" w:color="auto" w:fill="FFFFFF"/>
          <w:lang w:eastAsia="en-GB"/>
        </w:rPr>
        <w:t>hey aim to develop young people's skills and provide a professional voice</w:t>
      </w:r>
      <w:r w:rsidR="00EE54C4" w:rsidRPr="00EE54C4">
        <w:rPr>
          <w:rFonts w:ascii="Calibri" w:eastAsia="Times New Roman" w:hAnsi="Calibri" w:cs="Calibri"/>
          <w:color w:val="000000"/>
          <w:lang w:eastAsia="en-GB"/>
        </w:rPr>
        <w:t xml:space="preserve"> to the Hospitality Industry (Institute of Hospitality, 2024a) demonstrated through the Passion4Hospitality Conference hosted annually in London by the Institute of Hospitality at the Novotel London West. The event in 202</w:t>
      </w:r>
      <w:r w:rsidR="00E95AB1">
        <w:rPr>
          <w:rFonts w:ascii="Calibri" w:eastAsia="Times New Roman" w:hAnsi="Calibri" w:cs="Calibri"/>
          <w:color w:val="000000"/>
          <w:lang w:eastAsia="en-GB"/>
        </w:rPr>
        <w:t>3</w:t>
      </w:r>
      <w:r w:rsidR="00EE54C4" w:rsidRPr="00EE54C4">
        <w:rPr>
          <w:rFonts w:ascii="Calibri" w:eastAsia="Times New Roman" w:hAnsi="Calibri" w:cs="Calibri"/>
          <w:color w:val="000000"/>
          <w:lang w:eastAsia="en-GB"/>
        </w:rPr>
        <w:t xml:space="preserve"> was supported by the Savoy Educational Trust (Institute of Hospitality, 2023) who paid for buses to the event. </w:t>
      </w:r>
    </w:p>
    <w:p w14:paraId="68355BEB" w14:textId="77777777" w:rsidR="00EE54C4" w:rsidRPr="00EE54C4" w:rsidRDefault="00EE54C4" w:rsidP="00EE54C4">
      <w:pPr>
        <w:rPr>
          <w:rFonts w:ascii="Times New Roman" w:eastAsia="Times New Roman" w:hAnsi="Times New Roman" w:cs="Times New Roman"/>
          <w:lang w:eastAsia="en-GB"/>
        </w:rPr>
      </w:pPr>
    </w:p>
    <w:p w14:paraId="62142A2C" w14:textId="04524916"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event is a combination of a conference and exhibition to enhance opportunities for networking (Bladen</w:t>
      </w:r>
      <w:r w:rsidRPr="00EE54C4">
        <w:rPr>
          <w:rFonts w:ascii="Calibri" w:eastAsia="Times New Roman" w:hAnsi="Calibri" w:cs="Calibri"/>
          <w:i/>
          <w:iCs/>
          <w:color w:val="000000"/>
          <w:lang w:eastAsia="en-GB"/>
        </w:rPr>
        <w:t xml:space="preserve"> et al, </w:t>
      </w:r>
      <w:r w:rsidRPr="00EE54C4">
        <w:rPr>
          <w:rFonts w:ascii="Calibri" w:eastAsia="Times New Roman" w:hAnsi="Calibri" w:cs="Calibri"/>
          <w:color w:val="000000"/>
          <w:lang w:eastAsia="en-GB"/>
        </w:rPr>
        <w:t xml:space="preserve">2012). The provision of the Passion4Hospitality Conference and Careers Exhibition gives an opportunity for students, graduates, and apprentices to interact with the industry to gain valuable insight, networking opportunities, obtain knowledge and passion. </w:t>
      </w:r>
      <w:r w:rsidR="00181F68">
        <w:rPr>
          <w:rFonts w:ascii="Calibri" w:eastAsia="Times New Roman" w:hAnsi="Calibri" w:cs="Calibri"/>
          <w:color w:val="000000"/>
          <w:lang w:eastAsia="en-GB"/>
        </w:rPr>
        <w:t>T</w:t>
      </w:r>
      <w:r w:rsidRPr="00EE54C4">
        <w:rPr>
          <w:rFonts w:ascii="Calibri" w:eastAsia="Times New Roman" w:hAnsi="Calibri" w:cs="Calibri"/>
          <w:color w:val="000000"/>
          <w:lang w:eastAsia="en-GB"/>
        </w:rPr>
        <w:t>hey also provide keynote speakers and workshops including interview and CV techniques (Institute of Hospitality, 2024b). </w:t>
      </w:r>
    </w:p>
    <w:p w14:paraId="3AA2D817" w14:textId="77777777" w:rsidR="00EE54C4" w:rsidRPr="00EE54C4" w:rsidRDefault="00EE54C4" w:rsidP="00EE54C4">
      <w:pPr>
        <w:rPr>
          <w:rFonts w:ascii="Times New Roman" w:eastAsia="Times New Roman" w:hAnsi="Times New Roman" w:cs="Times New Roman"/>
          <w:lang w:eastAsia="en-GB"/>
        </w:rPr>
      </w:pPr>
    </w:p>
    <w:p w14:paraId="1448B8BC" w14:textId="390FF2F8"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Institute of Hospitality (2023) claim the Passion4Hospitality event is the largest, free student exhibition and conference within the UK hospitality industry which encourages growth and investment in the future generation</w:t>
      </w:r>
      <w:r w:rsidR="00ED0CEF">
        <w:rPr>
          <w:rFonts w:ascii="Calibri" w:eastAsia="Times New Roman" w:hAnsi="Calibri" w:cs="Calibri"/>
          <w:color w:val="000000"/>
          <w:lang w:eastAsia="en-GB"/>
        </w:rPr>
        <w:t xml:space="preserve"> with 500 attendees.</w:t>
      </w:r>
      <w:r w:rsidRPr="00EE54C4">
        <w:rPr>
          <w:rFonts w:ascii="Calibri" w:eastAsia="Times New Roman" w:hAnsi="Calibri" w:cs="Calibri"/>
          <w:color w:val="000000"/>
          <w:lang w:eastAsia="en-GB"/>
        </w:rPr>
        <w:t xml:space="preserve"> Yet, in contrast the ITT Future You Swansea 2023 was a larger student conference </w:t>
      </w:r>
      <w:r w:rsidR="00ED0CEF">
        <w:rPr>
          <w:rFonts w:ascii="Calibri" w:eastAsia="Times New Roman" w:hAnsi="Calibri" w:cs="Calibri"/>
          <w:color w:val="000000"/>
          <w:lang w:eastAsia="en-GB"/>
        </w:rPr>
        <w:t xml:space="preserve">with 600 </w:t>
      </w:r>
      <w:r w:rsidR="00761B31">
        <w:rPr>
          <w:rFonts w:ascii="Calibri" w:eastAsia="Times New Roman" w:hAnsi="Calibri" w:cs="Calibri"/>
          <w:color w:val="000000"/>
          <w:lang w:eastAsia="en-GB"/>
        </w:rPr>
        <w:t xml:space="preserve">in </w:t>
      </w:r>
      <w:r w:rsidR="00761B31" w:rsidRPr="00EE54C4">
        <w:rPr>
          <w:rFonts w:ascii="Calibri" w:eastAsia="Times New Roman" w:hAnsi="Calibri" w:cs="Calibri"/>
          <w:color w:val="000000"/>
          <w:lang w:eastAsia="en-GB"/>
        </w:rPr>
        <w:t>attendance</w:t>
      </w:r>
      <w:r w:rsidR="00ED0CEF">
        <w:rPr>
          <w:rFonts w:ascii="Calibri" w:eastAsia="Times New Roman" w:hAnsi="Calibri" w:cs="Calibri"/>
          <w:color w:val="000000"/>
          <w:lang w:eastAsia="en-GB"/>
        </w:rPr>
        <w:t xml:space="preserve"> (Davies, 2024)</w:t>
      </w:r>
      <w:r w:rsidRPr="00EE54C4">
        <w:rPr>
          <w:rFonts w:ascii="Calibri" w:eastAsia="Times New Roman" w:hAnsi="Calibri" w:cs="Calibri"/>
          <w:color w:val="000000"/>
          <w:lang w:eastAsia="en-GB"/>
        </w:rPr>
        <w:t>, but the exhibition was much smaller.</w:t>
      </w:r>
    </w:p>
    <w:p w14:paraId="44E3B79F"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6F0838DC" w14:textId="16A7F2D5"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A strength clearly displayed is their driving motivation and passion for people through supporting and inspiring individuals, while developing their skills and professionalism in the industry of hospitality. </w:t>
      </w:r>
      <w:r w:rsidR="00181F68">
        <w:rPr>
          <w:rFonts w:ascii="Calibri" w:eastAsia="Times New Roman" w:hAnsi="Calibri" w:cs="Calibri"/>
          <w:color w:val="000000"/>
          <w:lang w:eastAsia="en-GB"/>
        </w:rPr>
        <w:t>T</w:t>
      </w:r>
      <w:r w:rsidRPr="00EE54C4">
        <w:rPr>
          <w:rFonts w:ascii="Calibri" w:eastAsia="Times New Roman" w:hAnsi="Calibri" w:cs="Calibri"/>
          <w:color w:val="000000"/>
          <w:lang w:eastAsia="en-GB"/>
        </w:rPr>
        <w:t>heir voice of professionalism in the industry (Institute of Hospitality, 2024a) is reflected in the Passion4Hospitality Conference which focuses on future career opportunities for those entering the industry, through prov</w:t>
      </w:r>
      <w:r w:rsidRPr="00EE54C4">
        <w:rPr>
          <w:rFonts w:ascii="Calibri" w:eastAsia="Times New Roman" w:hAnsi="Calibri" w:cs="Calibri"/>
          <w:color w:val="000000"/>
          <w:shd w:val="clear" w:color="auto" w:fill="FFFFFF"/>
          <w:lang w:eastAsia="en-GB"/>
        </w:rPr>
        <w:t>iding a safe space wh</w:t>
      </w:r>
      <w:r w:rsidRPr="00EE54C4">
        <w:rPr>
          <w:rFonts w:ascii="Calibri" w:eastAsia="Times New Roman" w:hAnsi="Calibri" w:cs="Calibri"/>
          <w:color w:val="000000"/>
          <w:lang w:eastAsia="en-GB"/>
        </w:rPr>
        <w:t>ere employers and businesses are available to talk with stud</w:t>
      </w:r>
      <w:r w:rsidRPr="00EE54C4">
        <w:rPr>
          <w:rFonts w:ascii="Calibri" w:eastAsia="Times New Roman" w:hAnsi="Calibri" w:cs="Calibri"/>
          <w:color w:val="000000"/>
          <w:shd w:val="clear" w:color="auto" w:fill="FFFFFF"/>
          <w:lang w:eastAsia="en-GB"/>
        </w:rPr>
        <w:t>ents openly and honestly. </w:t>
      </w:r>
    </w:p>
    <w:p w14:paraId="297A318E" w14:textId="77777777" w:rsidR="00EE54C4" w:rsidRPr="00EE54C4" w:rsidRDefault="00EE54C4" w:rsidP="00EE54C4">
      <w:pPr>
        <w:rPr>
          <w:rFonts w:ascii="Times New Roman" w:eastAsia="Times New Roman" w:hAnsi="Times New Roman" w:cs="Times New Roman"/>
          <w:lang w:eastAsia="en-GB"/>
        </w:rPr>
      </w:pPr>
    </w:p>
    <w:p w14:paraId="4FCBE223"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Through analysing Silvers (2013) The Process of Event Management Theory, it indicates the importance of the assessment stage of planning events, which justifies defining the aims and objectives for the Passion4Hospitality Conference and understanding how they collate and work together as shown in Appendix c (Welge, Al-Laham and Eulerich, 2017).</w:t>
      </w:r>
    </w:p>
    <w:p w14:paraId="5BAF327A"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6B306363" w14:textId="357422B7" w:rsidR="00EE54C4" w:rsidRPr="00EE54C4" w:rsidRDefault="00181F68" w:rsidP="00EE54C4">
      <w:pPr>
        <w:rPr>
          <w:rFonts w:ascii="Times New Roman" w:eastAsia="Times New Roman" w:hAnsi="Times New Roman" w:cs="Times New Roman"/>
          <w:lang w:eastAsia="en-GB"/>
        </w:rPr>
      </w:pPr>
      <w:r>
        <w:rPr>
          <w:rFonts w:ascii="Calibri" w:eastAsia="Times New Roman" w:hAnsi="Calibri" w:cs="Calibri"/>
          <w:color w:val="000000"/>
          <w:lang w:eastAsia="en-GB"/>
        </w:rPr>
        <w:t>A</w:t>
      </w:r>
      <w:r w:rsidR="00EE54C4" w:rsidRPr="00EE54C4">
        <w:rPr>
          <w:rFonts w:ascii="Calibri" w:eastAsia="Times New Roman" w:hAnsi="Calibri" w:cs="Calibri"/>
          <w:color w:val="000000"/>
          <w:lang w:eastAsia="en-GB"/>
        </w:rPr>
        <w:t xml:space="preserve">s discussed by Bladen </w:t>
      </w:r>
      <w:r w:rsidR="00EE54C4" w:rsidRPr="00EE54C4">
        <w:rPr>
          <w:rFonts w:ascii="Calibri" w:eastAsia="Times New Roman" w:hAnsi="Calibri" w:cs="Calibri"/>
          <w:i/>
          <w:iCs/>
          <w:color w:val="000000"/>
          <w:lang w:eastAsia="en-GB"/>
        </w:rPr>
        <w:t xml:space="preserve">et al </w:t>
      </w:r>
      <w:r w:rsidR="00EE54C4" w:rsidRPr="00EE54C4">
        <w:rPr>
          <w:rFonts w:ascii="Calibri" w:eastAsia="Times New Roman" w:hAnsi="Calibri" w:cs="Calibri"/>
          <w:color w:val="000000"/>
          <w:lang w:eastAsia="en-GB"/>
        </w:rPr>
        <w:t xml:space="preserve">(2012) the key </w:t>
      </w:r>
      <w:r w:rsidR="00106A0E" w:rsidRPr="00EE54C4">
        <w:rPr>
          <w:rFonts w:ascii="Calibri" w:eastAsia="Times New Roman" w:hAnsi="Calibri" w:cs="Calibri"/>
          <w:color w:val="000000"/>
          <w:lang w:eastAsia="en-GB"/>
        </w:rPr>
        <w:t>issue</w:t>
      </w:r>
      <w:r w:rsidR="00EE54C4" w:rsidRPr="00EE54C4">
        <w:rPr>
          <w:rFonts w:ascii="Calibri" w:eastAsia="Times New Roman" w:hAnsi="Calibri" w:cs="Calibri"/>
          <w:color w:val="000000"/>
          <w:lang w:eastAsia="en-GB"/>
        </w:rPr>
        <w:t xml:space="preserve"> in running a successful conference is the ability to clearly identify the target market and motivations for attending, such as students attending conferences related to their studies to advance their career and gain knowledge. This is reflected in Getz (2005) description of conferences facilitat</w:t>
      </w:r>
      <w:r w:rsidR="00335A76">
        <w:rPr>
          <w:rFonts w:ascii="Calibri" w:eastAsia="Times New Roman" w:hAnsi="Calibri" w:cs="Calibri"/>
          <w:color w:val="000000"/>
          <w:lang w:eastAsia="en-GB"/>
        </w:rPr>
        <w:t>ing</w:t>
      </w:r>
      <w:r w:rsidR="00EE54C4" w:rsidRPr="00EE54C4">
        <w:rPr>
          <w:rFonts w:ascii="Calibri" w:eastAsia="Times New Roman" w:hAnsi="Calibri" w:cs="Calibri"/>
          <w:color w:val="000000"/>
          <w:lang w:eastAsia="en-GB"/>
        </w:rPr>
        <w:t xml:space="preserve"> interactions between individuals. </w:t>
      </w:r>
    </w:p>
    <w:p w14:paraId="3A61AA7A" w14:textId="77777777" w:rsidR="00EE54C4" w:rsidRPr="00EE54C4" w:rsidRDefault="00EE54C4" w:rsidP="00EE54C4">
      <w:pPr>
        <w:rPr>
          <w:rFonts w:ascii="Times New Roman" w:eastAsia="Times New Roman" w:hAnsi="Times New Roman" w:cs="Times New Roman"/>
          <w:lang w:eastAsia="en-GB"/>
        </w:rPr>
      </w:pPr>
    </w:p>
    <w:p w14:paraId="4FD5D82C" w14:textId="67D6B3D1"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lastRenderedPageBreak/>
        <w:t>Alternatively, Price (1993) discusses four main motivating</w:t>
      </w:r>
      <w:r w:rsidRPr="00EE54C4">
        <w:rPr>
          <w:rFonts w:ascii="Calibri" w:eastAsia="Times New Roman" w:hAnsi="Calibri" w:cs="Calibri"/>
          <w:color w:val="000000"/>
          <w:shd w:val="clear" w:color="auto" w:fill="FFFFFF"/>
          <w:lang w:eastAsia="en-GB"/>
        </w:rPr>
        <w:t xml:space="preserve"> factors why people</w:t>
      </w:r>
      <w:r w:rsidRPr="00EE54C4">
        <w:rPr>
          <w:rFonts w:ascii="Calibri" w:eastAsia="Times New Roman" w:hAnsi="Calibri" w:cs="Calibri"/>
          <w:color w:val="000000"/>
          <w:lang w:eastAsia="en-GB"/>
        </w:rPr>
        <w:t xml:space="preserve"> attended academic and professional meetings ranging from education, networking, and leadership to professionalism. These points include aspects of interchanging ideas and information (Shone and Parry, 2013), creative thinking while establishing contacts (Wiesser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 xml:space="preserve">2008). According to Bladen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(2012) ‘events are temporary and purposive gatherings of people’ with event managers aiming to achieve all objectives. Shone and Parry (2013) discuss bringing together individuals with common interests to exchange ideas,  mak</w:t>
      </w:r>
      <w:r w:rsidR="00335A76">
        <w:rPr>
          <w:rFonts w:ascii="Calibri" w:eastAsia="Times New Roman" w:hAnsi="Calibri" w:cs="Calibri"/>
          <w:color w:val="000000"/>
          <w:lang w:eastAsia="en-GB"/>
        </w:rPr>
        <w:t xml:space="preserve">ing </w:t>
      </w:r>
      <w:r w:rsidRPr="00EE54C4">
        <w:rPr>
          <w:rFonts w:ascii="Calibri" w:eastAsia="Times New Roman" w:hAnsi="Calibri" w:cs="Calibri"/>
          <w:color w:val="000000"/>
          <w:lang w:eastAsia="en-GB"/>
        </w:rPr>
        <w:t>conferences different to other events</w:t>
      </w:r>
      <w:r w:rsidR="00335A76">
        <w:rPr>
          <w:rFonts w:ascii="Calibri" w:eastAsia="Times New Roman" w:hAnsi="Calibri" w:cs="Calibri"/>
          <w:color w:val="000000"/>
          <w:lang w:eastAsia="en-GB"/>
        </w:rPr>
        <w:t xml:space="preserve"> </w:t>
      </w:r>
      <w:r w:rsidRPr="00EE54C4">
        <w:rPr>
          <w:rFonts w:ascii="Calibri" w:eastAsia="Times New Roman" w:hAnsi="Calibri" w:cs="Calibri"/>
          <w:color w:val="000000"/>
          <w:lang w:eastAsia="en-GB"/>
        </w:rPr>
        <w:t>as demonstrated in The Passion4Hospitality Conference.</w:t>
      </w:r>
    </w:p>
    <w:p w14:paraId="59D2DF42"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09CBC790" w14:textId="1C36762B"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Through the analysis of this </w:t>
      </w:r>
      <w:r w:rsidR="00106A0E" w:rsidRPr="00EE54C4">
        <w:rPr>
          <w:rFonts w:ascii="Calibri" w:eastAsia="Times New Roman" w:hAnsi="Calibri" w:cs="Calibri"/>
          <w:color w:val="000000"/>
          <w:lang w:eastAsia="en-GB"/>
        </w:rPr>
        <w:t>real-life</w:t>
      </w:r>
      <w:r w:rsidRPr="00EE54C4">
        <w:rPr>
          <w:rFonts w:ascii="Calibri" w:eastAsia="Times New Roman" w:hAnsi="Calibri" w:cs="Calibri"/>
          <w:color w:val="000000"/>
          <w:lang w:eastAsia="en-GB"/>
        </w:rPr>
        <w:t xml:space="preserve"> case study, the findings will focus and develop the ITT Future You: Wales to the World Conference and Exhibition, providing real, practical examples and practices in the planning, </w:t>
      </w:r>
      <w:r w:rsidR="006C3180" w:rsidRPr="00EE54C4">
        <w:rPr>
          <w:rFonts w:ascii="Calibri" w:eastAsia="Times New Roman" w:hAnsi="Calibri" w:cs="Calibri"/>
          <w:color w:val="000000"/>
          <w:lang w:eastAsia="en-GB"/>
        </w:rPr>
        <w:t>implementation,</w:t>
      </w:r>
      <w:r w:rsidRPr="00EE54C4">
        <w:rPr>
          <w:rFonts w:ascii="Calibri" w:eastAsia="Times New Roman" w:hAnsi="Calibri" w:cs="Calibri"/>
          <w:color w:val="000000"/>
          <w:lang w:eastAsia="en-GB"/>
        </w:rPr>
        <w:t xml:space="preserve"> and event stages.</w:t>
      </w:r>
    </w:p>
    <w:p w14:paraId="69B397F5" w14:textId="37C931B5" w:rsidR="00EE54C4" w:rsidRPr="00EE54C4" w:rsidRDefault="00EE54C4" w:rsidP="00EE54C4">
      <w:pPr>
        <w:rPr>
          <w:rFonts w:ascii="Times New Roman" w:eastAsia="Times New Roman" w:hAnsi="Times New Roman" w:cs="Times New Roman"/>
          <w:lang w:eastAsia="en-GB"/>
        </w:rPr>
      </w:pPr>
    </w:p>
    <w:p w14:paraId="29D97822"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16E279EF"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10" w:name="_Toc166082773"/>
      <w:r w:rsidRPr="00E9409D">
        <w:rPr>
          <w:rFonts w:ascii="Calibri" w:eastAsia="Times New Roman" w:hAnsi="Calibri" w:cs="Calibri"/>
          <w:color w:val="auto"/>
          <w:sz w:val="24"/>
          <w:szCs w:val="24"/>
          <w:u w:val="single"/>
          <w:lang w:eastAsia="en-GB"/>
        </w:rPr>
        <w:t>Case Evaluation</w:t>
      </w:r>
      <w:bookmarkEnd w:id="10"/>
      <w:r w:rsidRPr="00E9409D">
        <w:rPr>
          <w:rFonts w:ascii="Calibri" w:eastAsia="Times New Roman" w:hAnsi="Calibri" w:cs="Calibri"/>
          <w:color w:val="auto"/>
          <w:sz w:val="24"/>
          <w:szCs w:val="24"/>
          <w:u w:val="single"/>
          <w:lang w:eastAsia="en-GB"/>
        </w:rPr>
        <w:t> </w:t>
      </w:r>
    </w:p>
    <w:p w14:paraId="096C878A"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23987813" w14:textId="1F0C625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This Case Study will analyse the execution of the Passion4Hospitality Conference from an attendee’s perspective which took place on the </w:t>
      </w:r>
      <w:r w:rsidR="00106A0E" w:rsidRPr="00EE54C4">
        <w:rPr>
          <w:rFonts w:ascii="Calibri" w:eastAsia="Times New Roman" w:hAnsi="Calibri" w:cs="Calibri"/>
          <w:color w:val="000000"/>
          <w:lang w:eastAsia="en-GB"/>
        </w:rPr>
        <w:t>1</w:t>
      </w:r>
      <w:r w:rsidR="00106A0E" w:rsidRPr="00EE54C4">
        <w:rPr>
          <w:rFonts w:ascii="Calibri" w:eastAsia="Times New Roman" w:hAnsi="Calibri" w:cs="Calibri"/>
          <w:color w:val="000000"/>
          <w:sz w:val="14"/>
          <w:szCs w:val="14"/>
          <w:vertAlign w:val="superscript"/>
          <w:lang w:eastAsia="en-GB"/>
        </w:rPr>
        <w:t xml:space="preserve">st </w:t>
      </w:r>
      <w:r w:rsidR="00761B31">
        <w:rPr>
          <w:rFonts w:ascii="Calibri" w:eastAsia="Times New Roman" w:hAnsi="Calibri" w:cs="Calibri"/>
          <w:color w:val="000000"/>
          <w:sz w:val="14"/>
          <w:szCs w:val="14"/>
          <w:vertAlign w:val="superscript"/>
          <w:lang w:eastAsia="en-GB"/>
        </w:rPr>
        <w:t xml:space="preserve"> </w:t>
      </w:r>
      <w:r w:rsidRPr="00EE54C4">
        <w:rPr>
          <w:rFonts w:ascii="Calibri" w:eastAsia="Times New Roman" w:hAnsi="Calibri" w:cs="Calibri"/>
          <w:color w:val="000000"/>
          <w:lang w:eastAsia="en-GB"/>
        </w:rPr>
        <w:t xml:space="preserve">December 2023 at the Novotel London West Hotel, providing a Careers Exhibition and Conference (Institute of Hospitality, 2023). The research will be based on the </w:t>
      </w:r>
      <w:r w:rsidR="00106A0E" w:rsidRPr="00EE54C4">
        <w:rPr>
          <w:rFonts w:ascii="Calibri" w:eastAsia="Times New Roman" w:hAnsi="Calibri" w:cs="Calibri"/>
          <w:color w:val="000000"/>
          <w:lang w:eastAsia="en-GB"/>
        </w:rPr>
        <w:t>researcher’s</w:t>
      </w:r>
      <w:r w:rsidRPr="00EE54C4">
        <w:rPr>
          <w:rFonts w:ascii="Calibri" w:eastAsia="Times New Roman" w:hAnsi="Calibri" w:cs="Calibri"/>
          <w:color w:val="000000"/>
          <w:lang w:eastAsia="en-GB"/>
        </w:rPr>
        <w:t xml:space="preserve"> critical evaluation</w:t>
      </w:r>
      <w:r w:rsidR="00391C97">
        <w:rPr>
          <w:rFonts w:ascii="Calibri" w:eastAsia="Times New Roman" w:hAnsi="Calibri" w:cs="Calibri"/>
          <w:color w:val="000000"/>
          <w:lang w:eastAsia="en-GB"/>
        </w:rPr>
        <w:t xml:space="preserve"> (Leavy, 2020)</w:t>
      </w:r>
      <w:r w:rsidRPr="00EE54C4">
        <w:rPr>
          <w:rFonts w:ascii="Calibri" w:eastAsia="Times New Roman" w:hAnsi="Calibri" w:cs="Calibri"/>
          <w:color w:val="000000"/>
          <w:lang w:eastAsia="en-GB"/>
        </w:rPr>
        <w:t>, group discussions and written structured interviews</w:t>
      </w:r>
      <w:r w:rsidR="009A137D">
        <w:rPr>
          <w:rFonts w:ascii="Calibri" w:eastAsia="Times New Roman" w:hAnsi="Calibri" w:cs="Calibri"/>
          <w:color w:val="000000"/>
          <w:lang w:eastAsia="en-GB"/>
        </w:rPr>
        <w:t xml:space="preserve"> (Saunders, Lewis and Thornhill, 2019)</w:t>
      </w:r>
      <w:r w:rsidRPr="00EE54C4">
        <w:rPr>
          <w:rFonts w:ascii="Calibri" w:eastAsia="Times New Roman" w:hAnsi="Calibri" w:cs="Calibri"/>
          <w:color w:val="000000"/>
          <w:lang w:eastAsia="en-GB"/>
        </w:rPr>
        <w:t xml:space="preserve"> </w:t>
      </w:r>
      <w:r w:rsidR="00C23BFC">
        <w:rPr>
          <w:rFonts w:ascii="Calibri" w:eastAsia="Times New Roman" w:hAnsi="Calibri" w:cs="Calibri"/>
          <w:color w:val="000000"/>
          <w:lang w:eastAsia="en-GB"/>
        </w:rPr>
        <w:t xml:space="preserve">chosen </w:t>
      </w:r>
      <w:r w:rsidR="009A137D" w:rsidRPr="00335A76">
        <w:rPr>
          <w:rFonts w:ascii="Calibri" w:eastAsia="Times New Roman" w:hAnsi="Calibri" w:cs="Calibri"/>
          <w:color w:val="000000"/>
          <w:lang w:eastAsia="en-GB"/>
        </w:rPr>
        <w:t xml:space="preserve">as the most appropriate methods </w:t>
      </w:r>
      <w:r w:rsidR="00335A76">
        <w:rPr>
          <w:rFonts w:ascii="Calibri" w:eastAsia="Times New Roman" w:hAnsi="Calibri" w:cs="Calibri"/>
          <w:color w:val="000000"/>
          <w:lang w:eastAsia="en-GB"/>
        </w:rPr>
        <w:t>which r</w:t>
      </w:r>
      <w:r w:rsidRPr="00335A76">
        <w:rPr>
          <w:rFonts w:ascii="Calibri" w:eastAsia="Times New Roman" w:hAnsi="Calibri" w:cs="Calibri"/>
          <w:color w:val="000000"/>
          <w:lang w:eastAsia="en-GB"/>
        </w:rPr>
        <w:t>eflect</w:t>
      </w:r>
      <w:r w:rsidR="00C23BFC" w:rsidRPr="00335A76">
        <w:rPr>
          <w:rFonts w:ascii="Calibri" w:eastAsia="Times New Roman" w:hAnsi="Calibri" w:cs="Calibri"/>
          <w:color w:val="000000"/>
          <w:lang w:eastAsia="en-GB"/>
        </w:rPr>
        <w:t xml:space="preserve"> </w:t>
      </w:r>
      <w:r w:rsidRPr="00335A76">
        <w:rPr>
          <w:rFonts w:ascii="Calibri" w:eastAsia="Times New Roman" w:hAnsi="Calibri" w:cs="Calibri"/>
          <w:color w:val="000000"/>
          <w:lang w:eastAsia="en-GB"/>
        </w:rPr>
        <w:t>the events aims and objectives.</w:t>
      </w:r>
      <w:r w:rsidR="009A137D" w:rsidRPr="00335A76">
        <w:rPr>
          <w:rFonts w:ascii="Calibri" w:eastAsia="Times New Roman" w:hAnsi="Calibri" w:cs="Calibri"/>
          <w:color w:val="000000"/>
          <w:lang w:eastAsia="en-GB"/>
        </w:rPr>
        <w:t xml:space="preserve"> These methods will triangulate (Ritchie, Burns and Palmer, 2004) to create a credible and accurate case study (Cronin, 2014).</w:t>
      </w:r>
    </w:p>
    <w:p w14:paraId="2B433A8F"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4D2A48A1" w14:textId="2A7E4BD2"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information from the written structured interviews indicated a limitation </w:t>
      </w:r>
      <w:r w:rsidR="00335A76">
        <w:rPr>
          <w:rFonts w:ascii="Calibri" w:eastAsia="Times New Roman" w:hAnsi="Calibri" w:cs="Calibri"/>
          <w:color w:val="000000"/>
          <w:lang w:eastAsia="en-GB"/>
        </w:rPr>
        <w:t xml:space="preserve">in </w:t>
      </w:r>
      <w:r w:rsidRPr="00EE54C4">
        <w:rPr>
          <w:rFonts w:ascii="Calibri" w:eastAsia="Times New Roman" w:hAnsi="Calibri" w:cs="Calibri"/>
          <w:color w:val="000000"/>
          <w:lang w:eastAsia="en-GB"/>
        </w:rPr>
        <w:t>sample size, as only six individuals responded. These responses are not distributed across the whole event which relates to the Central Limit</w:t>
      </w:r>
      <w:r w:rsidRPr="00EE54C4">
        <w:rPr>
          <w:rFonts w:ascii="Calibri" w:eastAsia="Times New Roman" w:hAnsi="Calibri" w:cs="Calibri"/>
          <w:color w:val="000000"/>
          <w:shd w:val="clear" w:color="auto" w:fill="FFFFFF"/>
          <w:lang w:eastAsia="en-GB"/>
        </w:rPr>
        <w:t xml:space="preserve"> Theorem (Saun</w:t>
      </w:r>
      <w:r w:rsidRPr="00EE54C4">
        <w:rPr>
          <w:rFonts w:ascii="Calibri" w:eastAsia="Times New Roman" w:hAnsi="Calibri" w:cs="Calibri"/>
          <w:color w:val="000000"/>
          <w:lang w:eastAsia="en-GB"/>
        </w:rPr>
        <w:t xml:space="preserve">ders, Lewis and Thornhill, 2019). </w:t>
      </w:r>
      <w:r w:rsidR="006C3180">
        <w:rPr>
          <w:rFonts w:ascii="Calibri" w:eastAsia="Times New Roman" w:hAnsi="Calibri" w:cs="Calibri"/>
          <w:color w:val="000000"/>
          <w:lang w:eastAsia="en-GB"/>
        </w:rPr>
        <w:t>Likewise, a</w:t>
      </w:r>
      <w:r w:rsidRPr="00EE54C4">
        <w:rPr>
          <w:rFonts w:ascii="Calibri" w:eastAsia="Times New Roman" w:hAnsi="Calibri" w:cs="Calibri"/>
          <w:color w:val="000000"/>
          <w:shd w:val="clear" w:color="auto" w:fill="FFFFFF"/>
          <w:lang w:eastAsia="en-GB"/>
        </w:rPr>
        <w:t xml:space="preserve">nother limitation </w:t>
      </w:r>
      <w:r w:rsidR="00335A76">
        <w:rPr>
          <w:rFonts w:ascii="Calibri" w:eastAsia="Times New Roman" w:hAnsi="Calibri" w:cs="Calibri"/>
          <w:color w:val="000000"/>
          <w:shd w:val="clear" w:color="auto" w:fill="FFFFFF"/>
          <w:lang w:eastAsia="en-GB"/>
        </w:rPr>
        <w:t xml:space="preserve">is not being able to </w:t>
      </w:r>
      <w:r w:rsidRPr="00EE54C4">
        <w:rPr>
          <w:rFonts w:ascii="Calibri" w:eastAsia="Times New Roman" w:hAnsi="Calibri" w:cs="Calibri"/>
          <w:color w:val="000000"/>
          <w:shd w:val="clear" w:color="auto" w:fill="FFFFFF"/>
          <w:lang w:eastAsia="en-GB"/>
        </w:rPr>
        <w:t xml:space="preserve">attain access to report information from the Institute of Hospitality for the Passion4Hospitality Conference.  </w:t>
      </w:r>
      <w:r w:rsidR="00181F68">
        <w:rPr>
          <w:rFonts w:ascii="Calibri" w:eastAsia="Times New Roman" w:hAnsi="Calibri" w:cs="Calibri"/>
          <w:color w:val="000000"/>
          <w:shd w:val="clear" w:color="auto" w:fill="FFFFFF"/>
          <w:lang w:eastAsia="en-GB"/>
        </w:rPr>
        <w:t xml:space="preserve">A </w:t>
      </w:r>
      <w:r w:rsidRPr="00EE54C4">
        <w:rPr>
          <w:rFonts w:ascii="Calibri" w:eastAsia="Times New Roman" w:hAnsi="Calibri" w:cs="Calibri"/>
          <w:color w:val="000000"/>
          <w:shd w:val="clear" w:color="auto" w:fill="FFFFFF"/>
          <w:lang w:eastAsia="en-GB"/>
        </w:rPr>
        <w:t xml:space="preserve">focus will be on observational research, with supporting evidence provided </w:t>
      </w:r>
      <w:r w:rsidRPr="00EE54C4">
        <w:rPr>
          <w:rFonts w:ascii="Calibri" w:eastAsia="Times New Roman" w:hAnsi="Calibri" w:cs="Calibri"/>
          <w:color w:val="000000"/>
          <w:lang w:eastAsia="en-GB"/>
        </w:rPr>
        <w:t>through the written structured interviews and group discussions. </w:t>
      </w:r>
    </w:p>
    <w:p w14:paraId="6A3129AB"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7B187583" w14:textId="1973B438"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Through examinin</w:t>
      </w:r>
      <w:r w:rsidRPr="00EE54C4">
        <w:rPr>
          <w:rFonts w:ascii="Calibri" w:eastAsia="Times New Roman" w:hAnsi="Calibri" w:cs="Calibri"/>
          <w:color w:val="000000"/>
          <w:shd w:val="clear" w:color="auto" w:fill="FFFFFF"/>
          <w:lang w:eastAsia="en-GB"/>
        </w:rPr>
        <w:t>g the attendees' experience and the research undertaken, strategic implementations will be specified to inform the upcoming planning and execution of the ITT Future You Conference and Exhibition. An understanding of the different elements of the day will be considered and how they collaborated to provide a successful event. </w:t>
      </w:r>
    </w:p>
    <w:p w14:paraId="74610E1C"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 </w:t>
      </w:r>
    </w:p>
    <w:p w14:paraId="4A673B30" w14:textId="54DA605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 xml:space="preserve">The aims and objectives for this case study are to use theory and research to investigate and discuss the events performance and experience. This information will be used in the ITT Future You Conference and Exhibition. </w:t>
      </w:r>
      <w:r w:rsidRPr="00EE54C4">
        <w:rPr>
          <w:rFonts w:ascii="Calibri" w:eastAsia="Times New Roman" w:hAnsi="Calibri" w:cs="Calibri"/>
          <w:color w:val="000000"/>
          <w:lang w:eastAsia="en-GB"/>
        </w:rPr>
        <w:t xml:space="preserve">The main issues </w:t>
      </w:r>
      <w:r w:rsidRPr="00EE54C4">
        <w:rPr>
          <w:rFonts w:ascii="Calibri" w:eastAsia="Times New Roman" w:hAnsi="Calibri" w:cs="Calibri"/>
          <w:color w:val="000000"/>
          <w:shd w:val="clear" w:color="auto" w:fill="FFFFFF"/>
          <w:lang w:eastAsia="en-GB"/>
        </w:rPr>
        <w:t>this case study will focus on are</w:t>
      </w:r>
      <w:r w:rsidR="00FA0FE1">
        <w:rPr>
          <w:rFonts w:ascii="Calibri" w:eastAsia="Times New Roman" w:hAnsi="Calibri" w:cs="Calibri"/>
          <w:color w:val="000000"/>
          <w:shd w:val="clear" w:color="auto" w:fill="FFFFFF"/>
          <w:lang w:eastAsia="en-GB"/>
        </w:rPr>
        <w:t xml:space="preserve"> </w:t>
      </w:r>
      <w:r w:rsidRPr="00EE54C4">
        <w:rPr>
          <w:rFonts w:ascii="Calibri" w:eastAsia="Times New Roman" w:hAnsi="Calibri" w:cs="Calibri"/>
          <w:color w:val="000000"/>
          <w:shd w:val="clear" w:color="auto" w:fill="FFFFFF"/>
          <w:lang w:eastAsia="en-GB"/>
        </w:rPr>
        <w:t xml:space="preserve">potential improvements needed, including appealing </w:t>
      </w:r>
      <w:r w:rsidR="00FA0FE1">
        <w:rPr>
          <w:rFonts w:ascii="Calibri" w:eastAsia="Times New Roman" w:hAnsi="Calibri" w:cs="Calibri"/>
          <w:color w:val="000000"/>
          <w:shd w:val="clear" w:color="auto" w:fill="FFFFFF"/>
          <w:lang w:eastAsia="en-GB"/>
        </w:rPr>
        <w:t xml:space="preserve">aspects </w:t>
      </w:r>
      <w:r w:rsidRPr="00EE54C4">
        <w:rPr>
          <w:rFonts w:ascii="Calibri" w:eastAsia="Times New Roman" w:hAnsi="Calibri" w:cs="Calibri"/>
          <w:color w:val="000000"/>
          <w:shd w:val="clear" w:color="auto" w:fill="FFFFFF"/>
          <w:lang w:eastAsia="en-GB"/>
        </w:rPr>
        <w:t xml:space="preserve">which enhanced the </w:t>
      </w:r>
      <w:r w:rsidR="00106A0E" w:rsidRPr="00EE54C4">
        <w:rPr>
          <w:rFonts w:ascii="Calibri" w:eastAsia="Times New Roman" w:hAnsi="Calibri" w:cs="Calibri"/>
          <w:color w:val="000000"/>
          <w:shd w:val="clear" w:color="auto" w:fill="FFFFFF"/>
          <w:lang w:eastAsia="en-GB"/>
        </w:rPr>
        <w:t>attendee’s</w:t>
      </w:r>
      <w:r w:rsidRPr="00EE54C4">
        <w:rPr>
          <w:rFonts w:ascii="Calibri" w:eastAsia="Times New Roman" w:hAnsi="Calibri" w:cs="Calibri"/>
          <w:color w:val="000000"/>
          <w:shd w:val="clear" w:color="auto" w:fill="FFFFFF"/>
          <w:lang w:eastAsia="en-GB"/>
        </w:rPr>
        <w:t xml:space="preserve"> experience. </w:t>
      </w:r>
    </w:p>
    <w:p w14:paraId="75567361" w14:textId="77777777" w:rsidR="00EE54C4" w:rsidRPr="00EE54C4" w:rsidRDefault="00EE54C4" w:rsidP="00EE54C4">
      <w:pPr>
        <w:rPr>
          <w:rFonts w:ascii="Times New Roman" w:eastAsia="Times New Roman" w:hAnsi="Times New Roman" w:cs="Times New Roman"/>
          <w:lang w:eastAsia="en-GB"/>
        </w:rPr>
      </w:pPr>
    </w:p>
    <w:p w14:paraId="1095535E" w14:textId="31DFA3FB"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lastRenderedPageBreak/>
        <w:t>Through investigating the Passion</w:t>
      </w:r>
      <w:r w:rsidRPr="00EE54C4">
        <w:rPr>
          <w:rFonts w:ascii="Calibri" w:eastAsia="Times New Roman" w:hAnsi="Calibri" w:cs="Calibri"/>
          <w:color w:val="000000"/>
          <w:shd w:val="clear" w:color="auto" w:fill="FFFFFF"/>
          <w:lang w:eastAsia="en-GB"/>
        </w:rPr>
        <w:t>4Hospitality Conference numerous methods were used to reflect on the triangulation of evidence, which ensured accurate and informed data was received and used. Unfortunately, there was a limitation in the research due to the lack of attendees completing and responding to the w</w:t>
      </w:r>
      <w:r w:rsidRPr="00EE54C4">
        <w:rPr>
          <w:rFonts w:ascii="Calibri" w:eastAsia="Times New Roman" w:hAnsi="Calibri" w:cs="Calibri"/>
          <w:color w:val="000000"/>
          <w:lang w:eastAsia="en-GB"/>
        </w:rPr>
        <w:t xml:space="preserve">ritten structured interviews, </w:t>
      </w:r>
      <w:r w:rsidRPr="00EE54C4">
        <w:rPr>
          <w:rFonts w:ascii="Calibri" w:eastAsia="Times New Roman" w:hAnsi="Calibri" w:cs="Calibri"/>
          <w:color w:val="000000"/>
          <w:shd w:val="clear" w:color="auto" w:fill="FFFFFF"/>
          <w:lang w:eastAsia="en-GB"/>
        </w:rPr>
        <w:t>reflecting the small sample pool used (Hancock, Algozzine and Lim, 2021)</w:t>
      </w:r>
      <w:r w:rsidRPr="00EE54C4">
        <w:rPr>
          <w:rFonts w:ascii="Calibri" w:eastAsia="Times New Roman" w:hAnsi="Calibri" w:cs="Calibri"/>
          <w:color w:val="000000"/>
          <w:lang w:eastAsia="en-GB"/>
        </w:rPr>
        <w:t xml:space="preserve">. </w:t>
      </w:r>
      <w:r w:rsidR="003911D3">
        <w:rPr>
          <w:rFonts w:ascii="Calibri" w:eastAsia="Times New Roman" w:hAnsi="Calibri" w:cs="Calibri"/>
          <w:color w:val="000000"/>
          <w:lang w:eastAsia="en-GB"/>
        </w:rPr>
        <w:t>T</w:t>
      </w:r>
      <w:r w:rsidRPr="00EE54C4">
        <w:rPr>
          <w:rFonts w:ascii="Calibri" w:eastAsia="Times New Roman" w:hAnsi="Calibri" w:cs="Calibri"/>
          <w:color w:val="000000"/>
          <w:shd w:val="clear" w:color="auto" w:fill="FFFFFF"/>
          <w:lang w:eastAsia="en-GB"/>
        </w:rPr>
        <w:t xml:space="preserve">he research demonstrated positive and negative elements, </w:t>
      </w:r>
      <w:r w:rsidR="00106A0E" w:rsidRPr="00EE54C4">
        <w:rPr>
          <w:rFonts w:ascii="Calibri" w:eastAsia="Times New Roman" w:hAnsi="Calibri" w:cs="Calibri"/>
          <w:color w:val="000000"/>
          <w:shd w:val="clear" w:color="auto" w:fill="FFFFFF"/>
          <w:lang w:eastAsia="en-GB"/>
        </w:rPr>
        <w:t>both</w:t>
      </w:r>
      <w:r w:rsidRPr="00EE54C4">
        <w:rPr>
          <w:rFonts w:ascii="Calibri" w:eastAsia="Times New Roman" w:hAnsi="Calibri" w:cs="Calibri"/>
          <w:color w:val="000000"/>
          <w:shd w:val="clear" w:color="auto" w:fill="FFFFFF"/>
          <w:lang w:eastAsia="en-GB"/>
        </w:rPr>
        <w:t xml:space="preserve"> methods would assist in informing the planning and</w:t>
      </w:r>
      <w:r w:rsidRPr="00EE54C4">
        <w:rPr>
          <w:rFonts w:ascii="Calibri" w:eastAsia="Times New Roman" w:hAnsi="Calibri" w:cs="Calibri"/>
          <w:color w:val="000000"/>
          <w:lang w:eastAsia="en-GB"/>
        </w:rPr>
        <w:t xml:space="preserve"> execution of the ITT Future You Conference to help elaborate the attendee’s experience.</w:t>
      </w:r>
    </w:p>
    <w:p w14:paraId="4BABEBAE"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1D7D4456" w14:textId="67479D9C"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There are many elements that can influence the s</w:t>
      </w:r>
      <w:r w:rsidRPr="00EE54C4">
        <w:rPr>
          <w:rFonts w:ascii="Calibri" w:eastAsia="Times New Roman" w:hAnsi="Calibri" w:cs="Calibri"/>
          <w:color w:val="000000"/>
          <w:shd w:val="clear" w:color="auto" w:fill="FFFFFF"/>
          <w:lang w:eastAsia="en-GB"/>
        </w:rPr>
        <w:t>uccess or failure of a</w:t>
      </w:r>
      <w:r w:rsidRPr="00EE54C4">
        <w:rPr>
          <w:rFonts w:ascii="Calibri" w:eastAsia="Times New Roman" w:hAnsi="Calibri" w:cs="Calibri"/>
          <w:color w:val="000000"/>
          <w:lang w:eastAsia="en-GB"/>
        </w:rPr>
        <w:t xml:space="preserve">n event (Feather, 2021). </w:t>
      </w:r>
      <w:r w:rsidR="003911D3">
        <w:rPr>
          <w:rFonts w:ascii="Calibri" w:eastAsia="Times New Roman" w:hAnsi="Calibri" w:cs="Calibri"/>
          <w:color w:val="000000"/>
          <w:lang w:eastAsia="en-GB"/>
        </w:rPr>
        <w:t>Fr</w:t>
      </w:r>
      <w:r w:rsidRPr="00EE54C4">
        <w:rPr>
          <w:rFonts w:ascii="Calibri" w:eastAsia="Times New Roman" w:hAnsi="Calibri" w:cs="Calibri"/>
          <w:color w:val="000000"/>
          <w:lang w:eastAsia="en-GB"/>
        </w:rPr>
        <w:t>om the research conducted there were six main areas that were identified which included arrival, Exhibition and Careers Fair, keynote speaker, seminars, workshops, and lunch. In the following sections each area will be discussed in depth.</w:t>
      </w:r>
    </w:p>
    <w:p w14:paraId="69B34DB6" w14:textId="77777777" w:rsidR="00EE54C4" w:rsidRDefault="00EE54C4" w:rsidP="00EE54C4">
      <w:pPr>
        <w:spacing w:after="240"/>
        <w:rPr>
          <w:rFonts w:ascii="Times New Roman" w:eastAsia="Times New Roman" w:hAnsi="Times New Roman" w:cs="Times New Roman"/>
          <w:color w:val="000000"/>
          <w:lang w:eastAsia="en-GB"/>
        </w:rPr>
      </w:pPr>
      <w:r w:rsidRPr="00EE54C4">
        <w:rPr>
          <w:rFonts w:ascii="Times New Roman" w:eastAsia="Times New Roman" w:hAnsi="Times New Roman" w:cs="Times New Roman"/>
          <w:color w:val="000000"/>
          <w:lang w:eastAsia="en-GB"/>
        </w:rPr>
        <w:t> </w:t>
      </w:r>
    </w:p>
    <w:p w14:paraId="4C02EF8E" w14:textId="77777777" w:rsidR="00DF01A5" w:rsidRPr="00EE54C4" w:rsidRDefault="00DF01A5" w:rsidP="00EE54C4">
      <w:pPr>
        <w:spacing w:after="240"/>
        <w:rPr>
          <w:rFonts w:ascii="Times New Roman" w:eastAsia="Times New Roman" w:hAnsi="Times New Roman" w:cs="Times New Roman"/>
          <w:lang w:eastAsia="en-GB"/>
        </w:rPr>
      </w:pPr>
    </w:p>
    <w:p w14:paraId="1EB94158"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11" w:name="_Toc166082774"/>
      <w:r w:rsidRPr="00E9409D">
        <w:rPr>
          <w:rFonts w:ascii="Calibri" w:eastAsia="Times New Roman" w:hAnsi="Calibri" w:cs="Calibri"/>
          <w:color w:val="auto"/>
          <w:sz w:val="24"/>
          <w:szCs w:val="24"/>
          <w:u w:val="single"/>
          <w:lang w:eastAsia="en-GB"/>
        </w:rPr>
        <w:t>Arrival</w:t>
      </w:r>
      <w:bookmarkEnd w:id="11"/>
    </w:p>
    <w:p w14:paraId="440C9AF8" w14:textId="5C621EFC" w:rsidR="00EE54C4" w:rsidRPr="00EE54C4" w:rsidRDefault="00EE54C4" w:rsidP="00EE54C4">
      <w:pPr>
        <w:rPr>
          <w:rFonts w:ascii="Times New Roman" w:eastAsia="Times New Roman" w:hAnsi="Times New Roman" w:cs="Times New Roman"/>
          <w:lang w:eastAsia="en-GB"/>
        </w:rPr>
      </w:pPr>
    </w:p>
    <w:p w14:paraId="32A1F94E" w14:textId="1BD084DA"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experience of an event begins before an attendee even attends the event (Richards, 2019) through the way it is marketed (Kotler, 2020) and communicated (Whittington, 2020). </w:t>
      </w:r>
      <w:r w:rsidR="003911D3">
        <w:rPr>
          <w:rFonts w:ascii="Calibri" w:eastAsia="Times New Roman" w:hAnsi="Calibri" w:cs="Calibri"/>
          <w:color w:val="000000"/>
          <w:lang w:eastAsia="en-GB"/>
        </w:rPr>
        <w:t>A</w:t>
      </w:r>
      <w:r w:rsidRPr="00EE54C4">
        <w:rPr>
          <w:rFonts w:ascii="Calibri" w:eastAsia="Times New Roman" w:hAnsi="Calibri" w:cs="Calibri"/>
          <w:color w:val="000000"/>
          <w:lang w:eastAsia="en-GB"/>
        </w:rPr>
        <w:t>nalysing the marketing before the event was mainly conducted digitally through the website and the Institute of Hospitality social media accounts.  </w:t>
      </w:r>
    </w:p>
    <w:p w14:paraId="0AE5FDAE"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3441B59B" w14:textId="7316F996"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w:t>
      </w:r>
      <w:r w:rsidRPr="00EE54C4">
        <w:rPr>
          <w:rFonts w:ascii="Calibri" w:eastAsia="Times New Roman" w:hAnsi="Calibri" w:cs="Calibri"/>
          <w:color w:val="000000"/>
          <w:shd w:val="clear" w:color="auto" w:fill="FFFFFF"/>
          <w:lang w:eastAsia="en-GB"/>
        </w:rPr>
        <w:t xml:space="preserve">he Social Media Strategy </w:t>
      </w:r>
      <w:r w:rsidRPr="00EE54C4">
        <w:rPr>
          <w:rFonts w:ascii="Calibri" w:eastAsia="Times New Roman" w:hAnsi="Calibri" w:cs="Calibri"/>
          <w:color w:val="000000"/>
          <w:lang w:eastAsia="en-GB"/>
        </w:rPr>
        <w:t xml:space="preserve">utilises the scope of social media and incorporates the features to meet the goals (Chaffey and Ellis-Chadwick, 2019). There were regular updates and information provided through the social media channels, which kept the event in potential </w:t>
      </w:r>
      <w:r w:rsidR="00106A0E" w:rsidRPr="00EE54C4">
        <w:rPr>
          <w:rFonts w:ascii="Calibri" w:eastAsia="Times New Roman" w:hAnsi="Calibri" w:cs="Calibri"/>
          <w:color w:val="000000"/>
          <w:lang w:eastAsia="en-GB"/>
        </w:rPr>
        <w:t>attendee’s</w:t>
      </w:r>
      <w:r w:rsidRPr="00EE54C4">
        <w:rPr>
          <w:rFonts w:ascii="Calibri" w:eastAsia="Times New Roman" w:hAnsi="Calibri" w:cs="Calibri"/>
          <w:color w:val="000000"/>
          <w:lang w:eastAsia="en-GB"/>
        </w:rPr>
        <w:t xml:space="preserve"> minds and built excitement for the day (Blythe and Martin, 2019).  Another contribution of social media was generating insights into the </w:t>
      </w:r>
      <w:r w:rsidR="00106A0E" w:rsidRPr="00EE54C4">
        <w:rPr>
          <w:rFonts w:ascii="Calibri" w:eastAsia="Times New Roman" w:hAnsi="Calibri" w:cs="Calibri"/>
          <w:color w:val="000000"/>
          <w:lang w:eastAsia="en-GB"/>
        </w:rPr>
        <w:t>day’s</w:t>
      </w:r>
      <w:r w:rsidRPr="00EE54C4">
        <w:rPr>
          <w:rFonts w:ascii="Calibri" w:eastAsia="Times New Roman" w:hAnsi="Calibri" w:cs="Calibri"/>
          <w:color w:val="000000"/>
          <w:lang w:eastAsia="en-GB"/>
        </w:rPr>
        <w:t xml:space="preserve"> activities, providing attendees the opportunity to research and </w:t>
      </w:r>
      <w:r w:rsidR="00106A0E" w:rsidRPr="00EE54C4">
        <w:rPr>
          <w:rFonts w:ascii="Calibri" w:eastAsia="Times New Roman" w:hAnsi="Calibri" w:cs="Calibri"/>
          <w:color w:val="000000"/>
          <w:lang w:eastAsia="en-GB"/>
        </w:rPr>
        <w:t>plan</w:t>
      </w:r>
      <w:r w:rsidR="00FA0FE1">
        <w:rPr>
          <w:rFonts w:ascii="Calibri" w:eastAsia="Times New Roman" w:hAnsi="Calibri" w:cs="Calibri"/>
          <w:color w:val="000000"/>
          <w:lang w:eastAsia="en-GB"/>
        </w:rPr>
        <w:t xml:space="preserve"> ahead</w:t>
      </w:r>
      <w:r w:rsidRPr="00EE54C4">
        <w:rPr>
          <w:rFonts w:ascii="Calibri" w:eastAsia="Times New Roman" w:hAnsi="Calibri" w:cs="Calibri"/>
          <w:color w:val="000000"/>
          <w:lang w:eastAsia="en-GB"/>
        </w:rPr>
        <w:t>.</w:t>
      </w:r>
    </w:p>
    <w:p w14:paraId="57E0DA64"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68271B6C" w14:textId="06657C2A"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Through focussing on the arrival of attendees at the event there were positive and negative elements that can be implemented or improved. The initial impression of an individual’s experience is important, as it sets the expectations and experience for the day </w:t>
      </w:r>
      <w:r w:rsidR="00FA0FE1">
        <w:rPr>
          <w:rFonts w:ascii="Calibri" w:eastAsia="Times New Roman" w:hAnsi="Calibri" w:cs="Calibri"/>
          <w:color w:val="000000"/>
          <w:lang w:eastAsia="en-GB"/>
        </w:rPr>
        <w:t xml:space="preserve">having </w:t>
      </w:r>
      <w:r w:rsidRPr="00EE54C4">
        <w:rPr>
          <w:rFonts w:ascii="Calibri" w:eastAsia="Times New Roman" w:hAnsi="Calibri" w:cs="Calibri"/>
          <w:color w:val="000000"/>
          <w:lang w:eastAsia="en-GB"/>
        </w:rPr>
        <w:t xml:space="preserve">an impact on an individual's attitudes and behaviours (Swider, Harris and Gong, 2022). In Silvers </w:t>
      </w:r>
      <w:r w:rsidRPr="00EE54C4">
        <w:rPr>
          <w:rFonts w:ascii="Calibri" w:eastAsia="Times New Roman" w:hAnsi="Calibri" w:cs="Calibri"/>
          <w:color w:val="000000"/>
          <w:shd w:val="clear" w:color="auto" w:fill="FFFFFF"/>
          <w:lang w:eastAsia="en-GB"/>
        </w:rPr>
        <w:t>Theory (2</w:t>
      </w:r>
      <w:r w:rsidRPr="00EE54C4">
        <w:rPr>
          <w:rFonts w:ascii="Calibri" w:eastAsia="Times New Roman" w:hAnsi="Calibri" w:cs="Calibri"/>
          <w:color w:val="000000"/>
          <w:lang w:eastAsia="en-GB"/>
        </w:rPr>
        <w:t>016) the taxonomy of the operations knowledge domain states the areas of audience management that need to be addressed to facilitate the attendees.</w:t>
      </w:r>
    </w:p>
    <w:p w14:paraId="3F53EA0E"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1147038A" w14:textId="28F4D1C4" w:rsidR="00EE54C4" w:rsidRPr="00EE54C4" w:rsidRDefault="003911D3" w:rsidP="00EE54C4">
      <w:pPr>
        <w:rPr>
          <w:rFonts w:ascii="Times New Roman" w:eastAsia="Times New Roman" w:hAnsi="Times New Roman" w:cs="Times New Roman"/>
          <w:lang w:eastAsia="en-GB"/>
        </w:rPr>
      </w:pPr>
      <w:r>
        <w:rPr>
          <w:rFonts w:ascii="Calibri" w:eastAsia="Times New Roman" w:hAnsi="Calibri" w:cs="Calibri"/>
          <w:color w:val="000000"/>
          <w:lang w:eastAsia="en-GB"/>
        </w:rPr>
        <w:t>O</w:t>
      </w:r>
      <w:r w:rsidR="00EE54C4" w:rsidRPr="00EE54C4">
        <w:rPr>
          <w:rFonts w:ascii="Calibri" w:eastAsia="Times New Roman" w:hAnsi="Calibri" w:cs="Calibri"/>
          <w:color w:val="000000"/>
          <w:lang w:eastAsia="en-GB"/>
        </w:rPr>
        <w:t xml:space="preserve">bservational research </w:t>
      </w:r>
      <w:r w:rsidR="006D7B1B">
        <w:rPr>
          <w:rFonts w:ascii="Calibri" w:eastAsia="Times New Roman" w:hAnsi="Calibri" w:cs="Calibri"/>
          <w:color w:val="000000"/>
          <w:lang w:eastAsia="en-GB"/>
        </w:rPr>
        <w:t xml:space="preserve">demonstrated </w:t>
      </w:r>
      <w:r w:rsidR="00EE54C4" w:rsidRPr="00EE54C4">
        <w:rPr>
          <w:rFonts w:ascii="Calibri" w:eastAsia="Times New Roman" w:hAnsi="Calibri" w:cs="Calibri"/>
          <w:color w:val="000000"/>
          <w:lang w:eastAsia="en-GB"/>
        </w:rPr>
        <w:t xml:space="preserve">that the initial arrival process was unclear with limited signage and direction which created confusion and limited accessibility (Matras and Gaiser, 2020). PCMA (2019) draws attention to the importance of attendees accessing signage and volunteers to provide clear directions. This point is valuable as personal contact has been proven to enhance an individual’s experience, </w:t>
      </w:r>
      <w:r w:rsidR="006D7B1B">
        <w:rPr>
          <w:rFonts w:ascii="Calibri" w:eastAsia="Times New Roman" w:hAnsi="Calibri" w:cs="Calibri"/>
          <w:color w:val="000000"/>
          <w:lang w:eastAsia="en-GB"/>
        </w:rPr>
        <w:t xml:space="preserve">and </w:t>
      </w:r>
      <w:r w:rsidR="00EE54C4" w:rsidRPr="00EE54C4">
        <w:rPr>
          <w:rFonts w:ascii="Calibri" w:eastAsia="Times New Roman" w:hAnsi="Calibri" w:cs="Calibri"/>
          <w:color w:val="000000"/>
          <w:lang w:eastAsia="en-GB"/>
        </w:rPr>
        <w:t>a key success factor (Van der Wagen, 2007) as well as setting the tone for the event, making the attendee feel valued and appreciated (Almeida, 2024).</w:t>
      </w:r>
    </w:p>
    <w:p w14:paraId="6C5F808C"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26D37CA3" w14:textId="1EBC865F" w:rsidR="00EE54C4" w:rsidRPr="00EE54C4" w:rsidRDefault="003911D3" w:rsidP="00EE54C4">
      <w:pPr>
        <w:rPr>
          <w:rFonts w:ascii="Times New Roman" w:eastAsia="Times New Roman" w:hAnsi="Times New Roman" w:cs="Times New Roman"/>
          <w:lang w:eastAsia="en-GB"/>
        </w:rPr>
      </w:pPr>
      <w:r>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 xml:space="preserve">he front of house staff had a friendly manner which assisted in a positive welcome, this </w:t>
      </w:r>
      <w:r w:rsidR="00106A0E" w:rsidRPr="00EE54C4">
        <w:rPr>
          <w:rFonts w:ascii="Calibri" w:eastAsia="Times New Roman" w:hAnsi="Calibri" w:cs="Calibri"/>
          <w:color w:val="000000"/>
          <w:lang w:eastAsia="en-GB"/>
        </w:rPr>
        <w:t>team</w:t>
      </w:r>
      <w:r w:rsidR="00EE54C4" w:rsidRPr="00EE54C4">
        <w:rPr>
          <w:rFonts w:ascii="Calibri" w:eastAsia="Times New Roman" w:hAnsi="Calibri" w:cs="Calibri"/>
          <w:color w:val="000000"/>
          <w:lang w:eastAsia="en-GB"/>
        </w:rPr>
        <w:t xml:space="preserve"> were very helpful, approachable, and knowledgeable about the amenities of the hotel and were willing to assist with questions and directions, from observational and personal </w:t>
      </w:r>
      <w:r w:rsidR="00EE54C4" w:rsidRPr="00EE54C4">
        <w:rPr>
          <w:rFonts w:ascii="Calibri" w:eastAsia="Times New Roman" w:hAnsi="Calibri" w:cs="Calibri"/>
          <w:color w:val="000000"/>
          <w:lang w:eastAsia="en-GB"/>
        </w:rPr>
        <w:lastRenderedPageBreak/>
        <w:t xml:space="preserve">experience this helped the attendees feel comfortable. </w:t>
      </w:r>
      <w:r w:rsidR="006D7B1B">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he right people needed to be in this role for successful customer relationship management and should be considered strategically through focussing on the impacts in the customer journey (Goodman, 2019).</w:t>
      </w:r>
    </w:p>
    <w:p w14:paraId="1A6143C5"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2071AC24" w14:textId="6CE67F17" w:rsidR="00EE54C4" w:rsidRPr="00EE54C4" w:rsidRDefault="003911D3" w:rsidP="00EE54C4">
      <w:pPr>
        <w:rPr>
          <w:rFonts w:ascii="Times New Roman" w:eastAsia="Times New Roman" w:hAnsi="Times New Roman" w:cs="Times New Roman"/>
          <w:lang w:eastAsia="en-GB"/>
        </w:rPr>
      </w:pPr>
      <w:r>
        <w:rPr>
          <w:rFonts w:ascii="Calibri" w:eastAsia="Times New Roman" w:hAnsi="Calibri" w:cs="Calibri"/>
          <w:color w:val="000000"/>
          <w:lang w:eastAsia="en-GB"/>
        </w:rPr>
        <w:t>Fr</w:t>
      </w:r>
      <w:r w:rsidR="00EE54C4" w:rsidRPr="00EE54C4">
        <w:rPr>
          <w:rFonts w:ascii="Calibri" w:eastAsia="Times New Roman" w:hAnsi="Calibri" w:cs="Calibri"/>
          <w:color w:val="000000"/>
          <w:lang w:eastAsia="en-GB"/>
        </w:rPr>
        <w:t xml:space="preserve">om observing the group </w:t>
      </w:r>
      <w:r w:rsidR="00106A0E" w:rsidRPr="00EE54C4">
        <w:rPr>
          <w:rFonts w:ascii="Calibri" w:eastAsia="Times New Roman" w:hAnsi="Calibri" w:cs="Calibri"/>
          <w:color w:val="000000"/>
          <w:lang w:eastAsia="en-GB"/>
        </w:rPr>
        <w:t>discussions,</w:t>
      </w:r>
      <w:r w:rsidR="00EE54C4" w:rsidRPr="00EE54C4">
        <w:rPr>
          <w:rFonts w:ascii="Calibri" w:eastAsia="Times New Roman" w:hAnsi="Calibri" w:cs="Calibri"/>
          <w:color w:val="000000"/>
          <w:lang w:eastAsia="en-GB"/>
        </w:rPr>
        <w:t xml:space="preserve"> a future improvement would be to receive a goody bag upon arrival which contained industry relevant information, resources, pens, notebook as well as information relating to the day. A result of receiving this item would cause a positive psychological factor on the attendee’s experience (Nasif and Minor, 2011).  Additionally, through receiving a goody bag it captures the individual’s interest (Blythe and Martin, 2019) and investment in the day </w:t>
      </w:r>
      <w:r w:rsidR="00CC43D7">
        <w:rPr>
          <w:rFonts w:ascii="Calibri" w:eastAsia="Times New Roman" w:hAnsi="Calibri" w:cs="Calibri"/>
          <w:color w:val="000000"/>
          <w:lang w:eastAsia="en-GB"/>
        </w:rPr>
        <w:t xml:space="preserve">and </w:t>
      </w:r>
      <w:r w:rsidR="00EE54C4" w:rsidRPr="00EE54C4">
        <w:rPr>
          <w:rFonts w:ascii="Calibri" w:eastAsia="Times New Roman" w:hAnsi="Calibri" w:cs="Calibri"/>
          <w:color w:val="000000"/>
          <w:lang w:eastAsia="en-GB"/>
        </w:rPr>
        <w:t>beyond the conference itself.</w:t>
      </w:r>
    </w:p>
    <w:p w14:paraId="43E5B72C"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5EB0E182" w14:textId="59027048"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In contrast, a positive element in the arrival process was all attendees were given a name badge and lanyard. Through the provision of these resources, it encouraged communication and </w:t>
      </w:r>
      <w:r w:rsidR="00106A0E" w:rsidRPr="00EE54C4">
        <w:rPr>
          <w:rFonts w:ascii="Calibri" w:eastAsia="Times New Roman" w:hAnsi="Calibri" w:cs="Calibri"/>
          <w:color w:val="000000"/>
          <w:lang w:eastAsia="en-GB"/>
        </w:rPr>
        <w:t>socialisation (</w:t>
      </w:r>
      <w:r w:rsidRPr="00EE54C4">
        <w:rPr>
          <w:rFonts w:ascii="Calibri" w:eastAsia="Times New Roman" w:hAnsi="Calibri" w:cs="Calibri"/>
          <w:color w:val="000000"/>
          <w:lang w:eastAsia="en-GB"/>
        </w:rPr>
        <w:t>Ingram and Morris, 2007) providing attendees the ability to identify individuals and initiate valuable communication (Granovetter, 2005).</w:t>
      </w:r>
    </w:p>
    <w:p w14:paraId="42C81FDA" w14:textId="77777777" w:rsidR="00EE54C4" w:rsidRDefault="00EE54C4" w:rsidP="00EE54C4">
      <w:pPr>
        <w:rPr>
          <w:rFonts w:ascii="Calibri" w:eastAsia="Times New Roman" w:hAnsi="Calibri" w:cs="Calibri"/>
          <w:color w:val="000000"/>
          <w:lang w:eastAsia="en-GB"/>
        </w:rPr>
      </w:pPr>
      <w:r w:rsidRPr="00EE54C4">
        <w:rPr>
          <w:rFonts w:ascii="Calibri" w:eastAsia="Times New Roman" w:hAnsi="Calibri" w:cs="Calibri"/>
          <w:color w:val="000000"/>
          <w:lang w:eastAsia="en-GB"/>
        </w:rPr>
        <w:t> </w:t>
      </w:r>
    </w:p>
    <w:p w14:paraId="2EB4A431" w14:textId="77777777" w:rsidR="00DF01A5" w:rsidRPr="00EE54C4" w:rsidRDefault="00DF01A5" w:rsidP="00EE54C4">
      <w:pPr>
        <w:rPr>
          <w:rFonts w:ascii="Times New Roman" w:eastAsia="Times New Roman" w:hAnsi="Times New Roman" w:cs="Times New Roman"/>
          <w:lang w:eastAsia="en-GB"/>
        </w:rPr>
      </w:pPr>
    </w:p>
    <w:p w14:paraId="127AD00E"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12" w:name="_Toc166082775"/>
      <w:r w:rsidRPr="00E9409D">
        <w:rPr>
          <w:rFonts w:ascii="Calibri" w:eastAsia="Times New Roman" w:hAnsi="Calibri" w:cs="Calibri"/>
          <w:color w:val="auto"/>
          <w:sz w:val="24"/>
          <w:szCs w:val="24"/>
          <w:u w:val="single"/>
          <w:lang w:eastAsia="en-GB"/>
        </w:rPr>
        <w:t>Exhibition and Careers Fair</w:t>
      </w:r>
      <w:bookmarkEnd w:id="12"/>
    </w:p>
    <w:p w14:paraId="0C8C651B" w14:textId="0911D9EB" w:rsidR="00EE54C4" w:rsidRPr="00EE54C4" w:rsidRDefault="00EE54C4" w:rsidP="00EE54C4">
      <w:pPr>
        <w:rPr>
          <w:rFonts w:ascii="Times New Roman" w:eastAsia="Times New Roman" w:hAnsi="Times New Roman" w:cs="Times New Roman"/>
          <w:lang w:eastAsia="en-GB"/>
        </w:rPr>
      </w:pPr>
    </w:p>
    <w:p w14:paraId="010F833F" w14:textId="135E6AA8"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An exhibition provides the opportunity to show products or services to a specific audience (Bowdin </w:t>
      </w:r>
      <w:r w:rsidRPr="00EE54C4">
        <w:rPr>
          <w:rFonts w:ascii="Calibri" w:eastAsia="Times New Roman" w:hAnsi="Calibri" w:cs="Calibri"/>
          <w:i/>
          <w:iCs/>
          <w:color w:val="000000"/>
          <w:lang w:eastAsia="en-GB"/>
        </w:rPr>
        <w:t>et al.</w:t>
      </w:r>
      <w:r w:rsidRPr="00EE54C4">
        <w:rPr>
          <w:rFonts w:ascii="Calibri" w:eastAsia="Times New Roman" w:hAnsi="Calibri" w:cs="Calibri"/>
          <w:color w:val="000000"/>
          <w:lang w:eastAsia="en-GB"/>
        </w:rPr>
        <w:t xml:space="preserve">, 2011). The aim of the Passion4Hospitality Exhibition is to provide career opportunities to students, </w:t>
      </w:r>
      <w:r w:rsidR="00106A0E" w:rsidRPr="00EE54C4">
        <w:rPr>
          <w:rFonts w:ascii="Calibri" w:eastAsia="Times New Roman" w:hAnsi="Calibri" w:cs="Calibri"/>
          <w:color w:val="000000"/>
          <w:lang w:eastAsia="en-GB"/>
        </w:rPr>
        <w:t>graduates,</w:t>
      </w:r>
      <w:r w:rsidRPr="00EE54C4">
        <w:rPr>
          <w:rFonts w:ascii="Calibri" w:eastAsia="Times New Roman" w:hAnsi="Calibri" w:cs="Calibri"/>
          <w:color w:val="000000"/>
          <w:lang w:eastAsia="en-GB"/>
        </w:rPr>
        <w:t xml:space="preserve"> and apprentices from a variety of businesses. </w:t>
      </w:r>
    </w:p>
    <w:p w14:paraId="4B2AB179" w14:textId="77777777" w:rsidR="00EE54C4" w:rsidRPr="00EE54C4" w:rsidRDefault="00EE54C4" w:rsidP="00EE54C4">
      <w:pPr>
        <w:rPr>
          <w:rFonts w:ascii="Times New Roman" w:eastAsia="Times New Roman" w:hAnsi="Times New Roman" w:cs="Times New Roman"/>
          <w:lang w:eastAsia="en-GB"/>
        </w:rPr>
      </w:pPr>
    </w:p>
    <w:p w14:paraId="3FE74188" w14:textId="1A92F7C6"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exhibition area </w:t>
      </w:r>
      <w:r w:rsidR="00106A0E" w:rsidRPr="00EE54C4">
        <w:rPr>
          <w:rFonts w:ascii="Calibri" w:eastAsia="Times New Roman" w:hAnsi="Calibri" w:cs="Calibri"/>
          <w:color w:val="000000"/>
          <w:lang w:eastAsia="en-GB"/>
        </w:rPr>
        <w:t>was in</w:t>
      </w:r>
      <w:r w:rsidRPr="00EE54C4">
        <w:rPr>
          <w:rFonts w:ascii="Calibri" w:eastAsia="Times New Roman" w:hAnsi="Calibri" w:cs="Calibri"/>
          <w:color w:val="000000"/>
          <w:lang w:eastAsia="en-GB"/>
        </w:rPr>
        <w:t xml:space="preserve"> the same room as the seminars and keynote speaker. The floor layout provides an area for interactions to take place (Goffman, 1959) yet the design and </w:t>
      </w:r>
      <w:r w:rsidR="00CC43D7">
        <w:rPr>
          <w:rFonts w:ascii="Calibri" w:eastAsia="Times New Roman" w:hAnsi="Calibri" w:cs="Calibri"/>
          <w:color w:val="000000"/>
          <w:lang w:eastAsia="en-GB"/>
        </w:rPr>
        <w:t>layo</w:t>
      </w:r>
      <w:r w:rsidR="00CC43D7" w:rsidRPr="00EE54C4">
        <w:rPr>
          <w:rFonts w:ascii="Calibri" w:eastAsia="Times New Roman" w:hAnsi="Calibri" w:cs="Calibri"/>
          <w:color w:val="000000"/>
          <w:lang w:eastAsia="en-GB"/>
        </w:rPr>
        <w:t>ut</w:t>
      </w:r>
      <w:r w:rsidRPr="00EE54C4">
        <w:rPr>
          <w:rFonts w:ascii="Calibri" w:eastAsia="Times New Roman" w:hAnsi="Calibri" w:cs="Calibri"/>
          <w:color w:val="000000"/>
          <w:lang w:eastAsia="en-GB"/>
        </w:rPr>
        <w:t xml:space="preserve"> can affect the way people communicate in the setting (Sundstrom, 1986). The stands were in straight rows going down the room with most having banners and leaflets on the table with representatives standing. </w:t>
      </w:r>
    </w:p>
    <w:p w14:paraId="25C9C3CB"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4868FDDD" w14:textId="0FE2F6FC" w:rsidR="00EE54C4" w:rsidRPr="00EE54C4" w:rsidRDefault="00106A0E" w:rsidP="00EE54C4">
      <w:pPr>
        <w:rPr>
          <w:rFonts w:ascii="Times New Roman" w:eastAsia="Times New Roman" w:hAnsi="Times New Roman" w:cs="Times New Roman"/>
          <w:lang w:eastAsia="en-GB"/>
        </w:rPr>
      </w:pPr>
      <w:r>
        <w:rPr>
          <w:rFonts w:ascii="Calibri" w:eastAsia="Times New Roman" w:hAnsi="Calibri" w:cs="Calibri"/>
          <w:color w:val="000000"/>
          <w:lang w:eastAsia="en-GB"/>
        </w:rPr>
        <w:t>To</w:t>
      </w:r>
      <w:r w:rsidR="00EE54C4" w:rsidRPr="00EE54C4">
        <w:rPr>
          <w:rFonts w:ascii="Calibri" w:eastAsia="Times New Roman" w:hAnsi="Calibri" w:cs="Calibri"/>
          <w:color w:val="000000"/>
          <w:lang w:eastAsia="en-GB"/>
        </w:rPr>
        <w:t xml:space="preserve"> discuss the Exhibition and Careers Fair it would be necessary to confirm that in all three research methods this area was negatively highlighted. This can be demonstrated initially in the written structured interviews where the average score was 3, with 1 being excellent and 5 being poor, this reflected a </w:t>
      </w:r>
      <w:r w:rsidRPr="00EE54C4">
        <w:rPr>
          <w:rFonts w:ascii="Calibri" w:eastAsia="Times New Roman" w:hAnsi="Calibri" w:cs="Calibri"/>
          <w:color w:val="000000"/>
          <w:lang w:eastAsia="en-GB"/>
        </w:rPr>
        <w:t>neutral</w:t>
      </w:r>
      <w:r w:rsidR="00EE54C4" w:rsidRPr="00EE54C4">
        <w:rPr>
          <w:rFonts w:ascii="Calibri" w:eastAsia="Times New Roman" w:hAnsi="Calibri" w:cs="Calibri"/>
          <w:color w:val="000000"/>
          <w:lang w:eastAsia="en-GB"/>
        </w:rPr>
        <w:t xml:space="preserve"> score across this </w:t>
      </w:r>
      <w:r w:rsidRPr="00EE54C4">
        <w:rPr>
          <w:rFonts w:ascii="Calibri" w:eastAsia="Times New Roman" w:hAnsi="Calibri" w:cs="Calibri"/>
          <w:color w:val="000000"/>
          <w:lang w:eastAsia="en-GB"/>
        </w:rPr>
        <w:t>area</w:t>
      </w:r>
      <w:r w:rsidR="00EE54C4" w:rsidRPr="00EE54C4">
        <w:rPr>
          <w:rFonts w:ascii="Calibri" w:eastAsia="Times New Roman" w:hAnsi="Calibri" w:cs="Calibri"/>
          <w:color w:val="000000"/>
          <w:lang w:eastAsia="en-GB"/>
        </w:rPr>
        <w:t xml:space="preserve">. </w:t>
      </w:r>
      <w:r w:rsidR="003911D3">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 xml:space="preserve">he comments included ‘It wasn’t really my sector’ and ‘It mainly focused on hotels’. This demonstrates individual perspectives, as in contrast another commented ‘Great chance to get to know different companies and ask about placement </w:t>
      </w:r>
      <w:r w:rsidRPr="00EE54C4">
        <w:rPr>
          <w:rFonts w:ascii="Calibri" w:eastAsia="Times New Roman" w:hAnsi="Calibri" w:cs="Calibri"/>
          <w:color w:val="000000"/>
          <w:lang w:eastAsia="en-GB"/>
        </w:rPr>
        <w:t>opportunities</w:t>
      </w:r>
      <w:r w:rsidR="00EE54C4" w:rsidRPr="00EE54C4">
        <w:rPr>
          <w:rFonts w:ascii="Calibri" w:eastAsia="Times New Roman" w:hAnsi="Calibri" w:cs="Calibri"/>
          <w:color w:val="000000"/>
          <w:lang w:eastAsia="en-GB"/>
        </w:rPr>
        <w:t>.</w:t>
      </w:r>
      <w:r>
        <w:rPr>
          <w:rFonts w:ascii="Calibri" w:eastAsia="Times New Roman" w:hAnsi="Calibri" w:cs="Calibri"/>
          <w:color w:val="000000"/>
          <w:lang w:eastAsia="en-GB"/>
        </w:rPr>
        <w:t>’</w:t>
      </w:r>
      <w:r w:rsidR="00EE54C4" w:rsidRPr="00EE54C4">
        <w:rPr>
          <w:rFonts w:ascii="Calibri" w:eastAsia="Times New Roman" w:hAnsi="Calibri" w:cs="Calibri"/>
          <w:color w:val="000000"/>
          <w:lang w:eastAsia="en-GB"/>
        </w:rPr>
        <w:t xml:space="preserve"> The scoring and comments showed that the Exhibition and Careers Fair had a varied response, yet no one claimed it was excellent, reflecting areas which could be improved for future events. </w:t>
      </w:r>
    </w:p>
    <w:p w14:paraId="7EDFED2F" w14:textId="77777777" w:rsidR="00EE54C4" w:rsidRPr="00EE54C4" w:rsidRDefault="00EE54C4" w:rsidP="00EE54C4">
      <w:pPr>
        <w:rPr>
          <w:rFonts w:ascii="Times New Roman" w:eastAsia="Times New Roman" w:hAnsi="Times New Roman" w:cs="Times New Roman"/>
          <w:lang w:eastAsia="en-GB"/>
        </w:rPr>
      </w:pPr>
    </w:p>
    <w:p w14:paraId="6F9B2579" w14:textId="35B43279" w:rsidR="00EE54C4" w:rsidRPr="00EE54C4" w:rsidRDefault="003911D3" w:rsidP="00EE54C4">
      <w:pPr>
        <w:rPr>
          <w:rFonts w:ascii="Times New Roman" w:eastAsia="Times New Roman" w:hAnsi="Times New Roman" w:cs="Times New Roman"/>
          <w:lang w:eastAsia="en-GB"/>
        </w:rPr>
      </w:pPr>
      <w:r>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he group discussion stated how it did</w:t>
      </w:r>
      <w:r w:rsidR="00F87623">
        <w:rPr>
          <w:rFonts w:ascii="Calibri" w:eastAsia="Times New Roman" w:hAnsi="Calibri" w:cs="Calibri"/>
          <w:color w:val="000000"/>
          <w:lang w:eastAsia="en-GB"/>
        </w:rPr>
        <w:t xml:space="preserve"> not</w:t>
      </w:r>
      <w:r w:rsidR="00EE54C4" w:rsidRPr="00EE54C4">
        <w:rPr>
          <w:rFonts w:ascii="Calibri" w:eastAsia="Times New Roman" w:hAnsi="Calibri" w:cs="Calibri"/>
          <w:color w:val="000000"/>
          <w:lang w:eastAsia="en-GB"/>
        </w:rPr>
        <w:t xml:space="preserve"> cover all sectors, even though there were over fifty businesses involved in the day (Passion4Hospitality, 2023) providing knowledge and opportunities in the hospitality, </w:t>
      </w:r>
      <w:r w:rsidR="00106A0E" w:rsidRPr="00EE54C4">
        <w:rPr>
          <w:rFonts w:ascii="Calibri" w:eastAsia="Times New Roman" w:hAnsi="Calibri" w:cs="Calibri"/>
          <w:color w:val="000000"/>
          <w:lang w:eastAsia="en-GB"/>
        </w:rPr>
        <w:t>leisure,</w:t>
      </w:r>
      <w:r w:rsidR="00EE54C4" w:rsidRPr="00EE54C4">
        <w:rPr>
          <w:rFonts w:ascii="Calibri" w:eastAsia="Times New Roman" w:hAnsi="Calibri" w:cs="Calibri"/>
          <w:color w:val="000000"/>
          <w:lang w:eastAsia="en-GB"/>
        </w:rPr>
        <w:t xml:space="preserve"> and travel industry.  This reflects Getz (2007) where the goals of an exhibition can be directed towards a particular industry and facilitate industry developments. In contrast, this led to another comment regarding the companies present, stating they were mainly located in London with no opportunities or companies from Wales. </w:t>
      </w:r>
    </w:p>
    <w:p w14:paraId="2DF98779" w14:textId="77777777" w:rsidR="00EE54C4" w:rsidRPr="00EE54C4" w:rsidRDefault="00EE54C4" w:rsidP="00EE54C4">
      <w:pPr>
        <w:rPr>
          <w:rFonts w:ascii="Times New Roman" w:eastAsia="Times New Roman" w:hAnsi="Times New Roman" w:cs="Times New Roman"/>
          <w:lang w:eastAsia="en-GB"/>
        </w:rPr>
      </w:pPr>
    </w:p>
    <w:p w14:paraId="58CEF1D1" w14:textId="534AF0F9" w:rsidR="00EE54C4" w:rsidRPr="00EE54C4" w:rsidRDefault="003911D3" w:rsidP="00EE54C4">
      <w:pPr>
        <w:rPr>
          <w:rFonts w:ascii="Times New Roman" w:eastAsia="Times New Roman" w:hAnsi="Times New Roman" w:cs="Times New Roman"/>
          <w:lang w:eastAsia="en-GB"/>
        </w:rPr>
      </w:pPr>
      <w:r>
        <w:rPr>
          <w:rFonts w:ascii="Calibri" w:eastAsia="Times New Roman" w:hAnsi="Calibri" w:cs="Calibri"/>
          <w:color w:val="000000"/>
          <w:lang w:eastAsia="en-GB"/>
        </w:rPr>
        <w:lastRenderedPageBreak/>
        <w:t>I</w:t>
      </w:r>
      <w:r w:rsidR="00EE54C4" w:rsidRPr="00EE54C4">
        <w:rPr>
          <w:rFonts w:ascii="Calibri" w:eastAsia="Times New Roman" w:hAnsi="Calibri" w:cs="Calibri"/>
          <w:color w:val="000000"/>
          <w:lang w:eastAsia="en-GB"/>
        </w:rPr>
        <w:t xml:space="preserve">t is critical to regard the location and opportunities available while considering the target area demographic of attendees (Kotler, 2020). This point is valuable as the event was available to anyone across the UK, therefore not everyone was seeking opportunities in London. Another valid question was raised in the group discussion over the target demographic of the event, questioning if it was for students, graduates, </w:t>
      </w:r>
      <w:r w:rsidR="00106A0E" w:rsidRPr="00EE54C4">
        <w:rPr>
          <w:rFonts w:ascii="Calibri" w:eastAsia="Times New Roman" w:hAnsi="Calibri" w:cs="Calibri"/>
          <w:color w:val="000000"/>
          <w:lang w:eastAsia="en-GB"/>
        </w:rPr>
        <w:t>apprentices,</w:t>
      </w:r>
      <w:r w:rsidR="00EE54C4" w:rsidRPr="00EE54C4">
        <w:rPr>
          <w:rFonts w:ascii="Calibri" w:eastAsia="Times New Roman" w:hAnsi="Calibri" w:cs="Calibri"/>
          <w:color w:val="000000"/>
          <w:lang w:eastAsia="en-GB"/>
        </w:rPr>
        <w:t xml:space="preserve"> or the industry? This concern was demonstrated through the seminars and talks aimed at students, yet the Exhibition and Careers Fair aimed at the industry. These elements need to be addressed correctly to demonstrate inclusivity and meet attendees’ expectations (Kotler, 2020).</w:t>
      </w:r>
    </w:p>
    <w:p w14:paraId="161FB5FF"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5995ADA9" w14:textId="43B3866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exhibition only took place live which confirms Bladen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 xml:space="preserve">(2012) stating the importance of exhibitions as an opportunity for people to </w:t>
      </w:r>
      <w:r w:rsidR="00106A0E" w:rsidRPr="00EE54C4">
        <w:rPr>
          <w:rFonts w:ascii="Calibri" w:eastAsia="Times New Roman" w:hAnsi="Calibri" w:cs="Calibri"/>
          <w:color w:val="000000"/>
          <w:lang w:eastAsia="en-GB"/>
        </w:rPr>
        <w:t>connect</w:t>
      </w:r>
      <w:r w:rsidRPr="00EE54C4">
        <w:rPr>
          <w:rFonts w:ascii="Calibri" w:eastAsia="Times New Roman" w:hAnsi="Calibri" w:cs="Calibri"/>
          <w:color w:val="000000"/>
          <w:lang w:eastAsia="en-GB"/>
        </w:rPr>
        <w:t xml:space="preserve"> and </w:t>
      </w:r>
      <w:r w:rsidR="00106A0E" w:rsidRPr="00EE54C4">
        <w:rPr>
          <w:rFonts w:ascii="Calibri" w:eastAsia="Times New Roman" w:hAnsi="Calibri" w:cs="Calibri"/>
          <w:color w:val="000000"/>
          <w:lang w:eastAsia="en-GB"/>
        </w:rPr>
        <w:t>reason virtual exhibitions</w:t>
      </w:r>
      <w:r w:rsidRPr="00EE54C4">
        <w:rPr>
          <w:rFonts w:ascii="Calibri" w:eastAsia="Times New Roman" w:hAnsi="Calibri" w:cs="Calibri"/>
          <w:color w:val="000000"/>
          <w:lang w:eastAsia="en-GB"/>
        </w:rPr>
        <w:t xml:space="preserve"> were not as successful due to losing human contact. This point was applied and upon reflection the human interaction element was present and successful at the Passion4Hospitality Conference.</w:t>
      </w:r>
    </w:p>
    <w:p w14:paraId="5E3404CF" w14:textId="77777777" w:rsidR="00EE54C4" w:rsidRPr="00EE54C4" w:rsidRDefault="00EE54C4" w:rsidP="00EE54C4">
      <w:pPr>
        <w:rPr>
          <w:rFonts w:ascii="Times New Roman" w:eastAsia="Times New Roman" w:hAnsi="Times New Roman" w:cs="Times New Roman"/>
          <w:lang w:eastAsia="en-GB"/>
        </w:rPr>
      </w:pPr>
    </w:p>
    <w:p w14:paraId="0CA95FEE" w14:textId="1D686729"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Even though there were opportunities for individuals to interact through spoken communication there was a lack of immersive and interactive activities to engage the attendees. Immersive activities </w:t>
      </w:r>
      <w:r w:rsidR="00106A0E" w:rsidRPr="00EE54C4">
        <w:rPr>
          <w:rFonts w:ascii="Calibri" w:eastAsia="Times New Roman" w:hAnsi="Calibri" w:cs="Calibri"/>
          <w:color w:val="000000"/>
          <w:lang w:eastAsia="en-GB"/>
        </w:rPr>
        <w:t>can</w:t>
      </w:r>
      <w:r w:rsidRPr="00EE54C4">
        <w:rPr>
          <w:rFonts w:ascii="Calibri" w:eastAsia="Times New Roman" w:hAnsi="Calibri" w:cs="Calibri"/>
          <w:color w:val="000000"/>
          <w:lang w:eastAsia="en-GB"/>
        </w:rPr>
        <w:t xml:space="preserve"> draw in engagement (Nussipova, Nordin and Sorhammar, 2020) and participation (Fonseca </w:t>
      </w:r>
      <w:r w:rsidRPr="00EE54C4">
        <w:rPr>
          <w:rFonts w:ascii="Calibri" w:eastAsia="Times New Roman" w:hAnsi="Calibri" w:cs="Calibri"/>
          <w:i/>
          <w:iCs/>
          <w:color w:val="000000"/>
          <w:lang w:eastAsia="en-GB"/>
        </w:rPr>
        <w:t>et al.</w:t>
      </w:r>
      <w:r w:rsidRPr="00EE54C4">
        <w:rPr>
          <w:rFonts w:ascii="Calibri" w:eastAsia="Times New Roman" w:hAnsi="Calibri" w:cs="Calibri"/>
          <w:color w:val="000000"/>
          <w:lang w:eastAsia="en-GB"/>
        </w:rPr>
        <w:t xml:space="preserve"> 2014). This could have kept attendees engaged in a space for longer and diminished the issue of so many people standing around at the event with a lack of focus.</w:t>
      </w:r>
    </w:p>
    <w:p w14:paraId="58D1E20F"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06DA46EC" w14:textId="21A5BCE2" w:rsidR="00EE54C4" w:rsidRDefault="003911D3" w:rsidP="00EE54C4">
      <w:pPr>
        <w:rPr>
          <w:rFonts w:ascii="Calibri" w:eastAsia="Times New Roman" w:hAnsi="Calibri" w:cs="Calibri"/>
          <w:color w:val="000000"/>
          <w:lang w:eastAsia="en-GB"/>
        </w:rPr>
      </w:pPr>
      <w:r>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he research highlighted a negative response about the room layout and stands, the group discussion expressed how the stands and aisles were very close together which hindered free movement. This point was also noted in the observational research and written structured interviews where it was stated that ‘It was… hard to navigate with the number of people attending’. Goldblatt (2005) states how the sensory experience of an attendee stimulates their experience. </w:t>
      </w:r>
    </w:p>
    <w:p w14:paraId="08C6A76F" w14:textId="77777777" w:rsidR="001F79F1" w:rsidRDefault="001F79F1" w:rsidP="00EE54C4">
      <w:pPr>
        <w:rPr>
          <w:rFonts w:ascii="Calibri" w:eastAsia="Times New Roman" w:hAnsi="Calibri" w:cs="Calibri"/>
          <w:color w:val="000000"/>
          <w:lang w:eastAsia="en-GB"/>
        </w:rPr>
      </w:pPr>
    </w:p>
    <w:p w14:paraId="7500724A" w14:textId="4AAB9C2A" w:rsidR="001F79F1" w:rsidRPr="00EE54C4" w:rsidRDefault="001F79F1" w:rsidP="00EE54C4">
      <w:pPr>
        <w:rPr>
          <w:rFonts w:ascii="Times New Roman" w:eastAsia="Times New Roman" w:hAnsi="Times New Roman" w:cs="Times New Roman"/>
          <w:lang w:eastAsia="en-GB"/>
        </w:rPr>
      </w:pPr>
      <w:r w:rsidRPr="002470A1">
        <w:rPr>
          <w:rFonts w:ascii="Calibri" w:eastAsia="Times New Roman" w:hAnsi="Calibri" w:cs="Calibri"/>
          <w:color w:val="000000"/>
          <w:lang w:eastAsia="en-GB"/>
        </w:rPr>
        <w:t>As discussed by PCMA (2018</w:t>
      </w:r>
      <w:r w:rsidR="00C5291B" w:rsidRPr="002470A1">
        <w:rPr>
          <w:rFonts w:ascii="Calibri" w:eastAsia="Times New Roman" w:hAnsi="Calibri" w:cs="Calibri"/>
          <w:color w:val="000000"/>
          <w:lang w:eastAsia="en-GB"/>
        </w:rPr>
        <w:t>)</w:t>
      </w:r>
      <w:r w:rsidRPr="002470A1">
        <w:rPr>
          <w:rFonts w:ascii="Calibri" w:eastAsia="Times New Roman" w:hAnsi="Calibri" w:cs="Calibri"/>
          <w:color w:val="000000"/>
          <w:lang w:eastAsia="en-GB"/>
        </w:rPr>
        <w:t xml:space="preserve">, the room layout needs to maximise the space </w:t>
      </w:r>
      <w:r w:rsidR="00C5291B" w:rsidRPr="002470A1">
        <w:rPr>
          <w:rFonts w:ascii="Calibri" w:eastAsia="Times New Roman" w:hAnsi="Calibri" w:cs="Calibri"/>
          <w:color w:val="000000"/>
          <w:lang w:eastAsia="en-GB"/>
        </w:rPr>
        <w:t>and b</w:t>
      </w:r>
      <w:r w:rsidR="00C23BFC" w:rsidRPr="002470A1">
        <w:rPr>
          <w:rFonts w:ascii="Calibri" w:eastAsia="Times New Roman" w:hAnsi="Calibri" w:cs="Calibri"/>
          <w:color w:val="000000"/>
          <w:lang w:eastAsia="en-GB"/>
        </w:rPr>
        <w:t xml:space="preserve">e </w:t>
      </w:r>
      <w:r w:rsidR="00C5291B" w:rsidRPr="002470A1">
        <w:rPr>
          <w:rFonts w:ascii="Calibri" w:eastAsia="Times New Roman" w:hAnsi="Calibri" w:cs="Calibri"/>
          <w:color w:val="000000"/>
          <w:lang w:eastAsia="en-GB"/>
        </w:rPr>
        <w:t>inviting for the attendees and exhibitors</w:t>
      </w:r>
      <w:r w:rsidR="00C23BFC" w:rsidRPr="002470A1">
        <w:rPr>
          <w:rFonts w:ascii="Calibri" w:eastAsia="Times New Roman" w:hAnsi="Calibri" w:cs="Calibri"/>
          <w:color w:val="000000"/>
          <w:lang w:eastAsia="en-GB"/>
        </w:rPr>
        <w:t>,</w:t>
      </w:r>
      <w:r w:rsidR="00C5291B" w:rsidRPr="002470A1">
        <w:rPr>
          <w:rFonts w:ascii="Calibri" w:eastAsia="Times New Roman" w:hAnsi="Calibri" w:cs="Calibri"/>
          <w:color w:val="000000"/>
          <w:lang w:eastAsia="en-GB"/>
        </w:rPr>
        <w:t xml:space="preserve"> with the positioning of the stand to be of vital importance. Through having the tables in lines allows the attendee to </w:t>
      </w:r>
      <w:r w:rsidR="00F728F7" w:rsidRPr="002470A1">
        <w:rPr>
          <w:rFonts w:ascii="Calibri" w:eastAsia="Times New Roman" w:hAnsi="Calibri" w:cs="Calibri"/>
          <w:color w:val="000000"/>
          <w:lang w:eastAsia="en-GB"/>
        </w:rPr>
        <w:t xml:space="preserve">move freely and view the stands. </w:t>
      </w:r>
      <w:r w:rsidR="00C5291B" w:rsidRPr="002470A1">
        <w:rPr>
          <w:rFonts w:ascii="Calibri" w:eastAsia="Times New Roman" w:hAnsi="Calibri" w:cs="Calibri"/>
          <w:color w:val="000000"/>
          <w:lang w:eastAsia="en-GB"/>
        </w:rPr>
        <w:t>By creating a layout th</w:t>
      </w:r>
      <w:r w:rsidR="00F728F7" w:rsidRPr="002470A1">
        <w:rPr>
          <w:rFonts w:ascii="Calibri" w:eastAsia="Times New Roman" w:hAnsi="Calibri" w:cs="Calibri"/>
          <w:color w:val="000000"/>
          <w:lang w:eastAsia="en-GB"/>
        </w:rPr>
        <w:t>at</w:t>
      </w:r>
      <w:r w:rsidR="00C23BFC" w:rsidRPr="002470A1">
        <w:rPr>
          <w:rFonts w:ascii="Calibri" w:eastAsia="Times New Roman" w:hAnsi="Calibri" w:cs="Calibri"/>
          <w:color w:val="000000"/>
          <w:lang w:eastAsia="en-GB"/>
        </w:rPr>
        <w:t xml:space="preserve"> is</w:t>
      </w:r>
      <w:r w:rsidR="00F728F7" w:rsidRPr="002470A1">
        <w:rPr>
          <w:rFonts w:ascii="Calibri" w:eastAsia="Times New Roman" w:hAnsi="Calibri" w:cs="Calibri"/>
          <w:color w:val="000000"/>
          <w:lang w:eastAsia="en-GB"/>
        </w:rPr>
        <w:t xml:space="preserve"> invit</w:t>
      </w:r>
      <w:r w:rsidR="00C23BFC" w:rsidRPr="002470A1">
        <w:rPr>
          <w:rFonts w:ascii="Calibri" w:eastAsia="Times New Roman" w:hAnsi="Calibri" w:cs="Calibri"/>
          <w:color w:val="000000"/>
          <w:lang w:eastAsia="en-GB"/>
        </w:rPr>
        <w:t>ing</w:t>
      </w:r>
      <w:r w:rsidR="00F728F7" w:rsidRPr="002470A1">
        <w:rPr>
          <w:rFonts w:ascii="Calibri" w:eastAsia="Times New Roman" w:hAnsi="Calibri" w:cs="Calibri"/>
          <w:color w:val="000000"/>
          <w:lang w:eastAsia="en-GB"/>
        </w:rPr>
        <w:t xml:space="preserve"> </w:t>
      </w:r>
      <w:r w:rsidR="00C23BFC" w:rsidRPr="002470A1">
        <w:rPr>
          <w:rFonts w:ascii="Calibri" w:eastAsia="Times New Roman" w:hAnsi="Calibri" w:cs="Calibri"/>
          <w:color w:val="000000"/>
          <w:lang w:eastAsia="en-GB"/>
        </w:rPr>
        <w:t>it</w:t>
      </w:r>
      <w:r w:rsidR="00C5291B" w:rsidRPr="002470A1">
        <w:rPr>
          <w:rFonts w:ascii="Calibri" w:eastAsia="Times New Roman" w:hAnsi="Calibri" w:cs="Calibri"/>
          <w:color w:val="000000"/>
          <w:lang w:eastAsia="en-GB"/>
        </w:rPr>
        <w:t xml:space="preserve"> makes </w:t>
      </w:r>
      <w:r w:rsidR="00C23BFC" w:rsidRPr="002470A1">
        <w:rPr>
          <w:rFonts w:ascii="Calibri" w:eastAsia="Times New Roman" w:hAnsi="Calibri" w:cs="Calibri"/>
          <w:color w:val="000000"/>
          <w:lang w:eastAsia="en-GB"/>
        </w:rPr>
        <w:t xml:space="preserve">attendees </w:t>
      </w:r>
      <w:r w:rsidR="00C5291B" w:rsidRPr="002470A1">
        <w:rPr>
          <w:rFonts w:ascii="Calibri" w:eastAsia="Times New Roman" w:hAnsi="Calibri" w:cs="Calibri"/>
          <w:color w:val="000000"/>
          <w:lang w:eastAsia="en-GB"/>
        </w:rPr>
        <w:t>wa</w:t>
      </w:r>
      <w:r w:rsidR="00C23BFC" w:rsidRPr="002470A1">
        <w:rPr>
          <w:rFonts w:ascii="Calibri" w:eastAsia="Times New Roman" w:hAnsi="Calibri" w:cs="Calibri"/>
          <w:color w:val="000000"/>
          <w:lang w:eastAsia="en-GB"/>
        </w:rPr>
        <w:t>nt</w:t>
      </w:r>
      <w:r w:rsidR="00C5291B" w:rsidRPr="002470A1">
        <w:rPr>
          <w:rFonts w:ascii="Calibri" w:eastAsia="Times New Roman" w:hAnsi="Calibri" w:cs="Calibri"/>
          <w:color w:val="000000"/>
          <w:lang w:eastAsia="en-GB"/>
        </w:rPr>
        <w:t xml:space="preserve"> to stay</w:t>
      </w:r>
      <w:r w:rsidR="00F728F7" w:rsidRPr="002470A1">
        <w:rPr>
          <w:rFonts w:ascii="Calibri" w:eastAsia="Times New Roman" w:hAnsi="Calibri" w:cs="Calibri"/>
          <w:color w:val="000000"/>
          <w:lang w:eastAsia="en-GB"/>
        </w:rPr>
        <w:t xml:space="preserve"> and explore (PCMA Convene, 2013).</w:t>
      </w:r>
      <w:r w:rsidR="00F728F7">
        <w:rPr>
          <w:rFonts w:ascii="Calibri" w:eastAsia="Times New Roman" w:hAnsi="Calibri" w:cs="Calibri"/>
          <w:color w:val="000000"/>
          <w:lang w:eastAsia="en-GB"/>
        </w:rPr>
        <w:t xml:space="preserve"> </w:t>
      </w:r>
    </w:p>
    <w:p w14:paraId="7EDF8DAB" w14:textId="77777777" w:rsidR="00EE54C4" w:rsidRPr="00EE54C4" w:rsidRDefault="00EE54C4" w:rsidP="00EE54C4">
      <w:pPr>
        <w:rPr>
          <w:rFonts w:ascii="Times New Roman" w:eastAsia="Times New Roman" w:hAnsi="Times New Roman" w:cs="Times New Roman"/>
          <w:lang w:eastAsia="en-GB"/>
        </w:rPr>
      </w:pPr>
    </w:p>
    <w:p w14:paraId="614AD354" w14:textId="69CC1ECD" w:rsidR="00EE54C4" w:rsidRPr="00EE54C4" w:rsidRDefault="003911D3" w:rsidP="00EE54C4">
      <w:pPr>
        <w:rPr>
          <w:rFonts w:ascii="Times New Roman" w:eastAsia="Times New Roman" w:hAnsi="Times New Roman" w:cs="Times New Roman"/>
          <w:lang w:eastAsia="en-GB"/>
        </w:rPr>
      </w:pPr>
      <w:r>
        <w:rPr>
          <w:rFonts w:ascii="Calibri" w:eastAsia="Times New Roman" w:hAnsi="Calibri" w:cs="Calibri"/>
          <w:color w:val="000000"/>
          <w:lang w:eastAsia="en-GB"/>
        </w:rPr>
        <w:t>It</w:t>
      </w:r>
      <w:r w:rsidR="00EE54C4" w:rsidRPr="00EE54C4">
        <w:rPr>
          <w:rFonts w:ascii="Calibri" w:eastAsia="Times New Roman" w:hAnsi="Calibri" w:cs="Calibri"/>
          <w:color w:val="000000"/>
          <w:lang w:eastAsia="en-GB"/>
        </w:rPr>
        <w:t xml:space="preserve"> was also noted there was no direction to the flow of people, which highlighted the congestion and number of people in a small area. This is also discussed by Bladen </w:t>
      </w:r>
      <w:r w:rsidR="00EE54C4" w:rsidRPr="00EE54C4">
        <w:rPr>
          <w:rFonts w:ascii="Calibri" w:eastAsia="Times New Roman" w:hAnsi="Calibri" w:cs="Calibri"/>
          <w:i/>
          <w:iCs/>
          <w:color w:val="000000"/>
          <w:lang w:eastAsia="en-GB"/>
        </w:rPr>
        <w:t xml:space="preserve">et al </w:t>
      </w:r>
      <w:r w:rsidR="00EE54C4" w:rsidRPr="00EE54C4">
        <w:rPr>
          <w:rFonts w:ascii="Calibri" w:eastAsia="Times New Roman" w:hAnsi="Calibri" w:cs="Calibri"/>
          <w:color w:val="000000"/>
          <w:lang w:eastAsia="en-GB"/>
        </w:rPr>
        <w:t xml:space="preserve">(2012) in relation to the flow of people contributing to the event traffic in the venue and if this is not carefully planned it can result in crowd issues once the event begins. Given the intense flow of people it can be concluded there was a poor structure to the layout of the room, with some aisles leading to a dead end and people not being able to easily move and get out (Mayer and Johnson, 2003). This is significant as it can result in health and safety issues, as well as crowd management problems (Bladen </w:t>
      </w:r>
      <w:r w:rsidR="00EE54C4" w:rsidRPr="00EE54C4">
        <w:rPr>
          <w:rFonts w:ascii="Calibri" w:eastAsia="Times New Roman" w:hAnsi="Calibri" w:cs="Calibri"/>
          <w:i/>
          <w:iCs/>
          <w:color w:val="000000"/>
          <w:lang w:eastAsia="en-GB"/>
        </w:rPr>
        <w:t xml:space="preserve">et al, </w:t>
      </w:r>
      <w:r w:rsidR="00EE54C4" w:rsidRPr="00EE54C4">
        <w:rPr>
          <w:rFonts w:ascii="Calibri" w:eastAsia="Times New Roman" w:hAnsi="Calibri" w:cs="Calibri"/>
          <w:color w:val="000000"/>
          <w:lang w:eastAsia="en-GB"/>
        </w:rPr>
        <w:t>2012).</w:t>
      </w:r>
    </w:p>
    <w:p w14:paraId="0E9A2140"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76A5E92B" w14:textId="5F2EC7B9" w:rsidR="00DF01A5"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This argument is convincing as it could be claimed </w:t>
      </w:r>
      <w:r w:rsidRPr="00EE54C4">
        <w:rPr>
          <w:rFonts w:ascii="Calibri" w:eastAsia="Times New Roman" w:hAnsi="Calibri" w:cs="Calibri"/>
          <w:color w:val="000000"/>
          <w:shd w:val="clear" w:color="auto" w:fill="FFFFFF"/>
          <w:lang w:eastAsia="en-GB"/>
        </w:rPr>
        <w:t xml:space="preserve">that the organisers underestimated the running time of the Exhibition and Careers Fair and the amount of people in one place, </w:t>
      </w:r>
      <w:r w:rsidRPr="00EE54C4">
        <w:rPr>
          <w:rFonts w:ascii="Calibri" w:eastAsia="Times New Roman" w:hAnsi="Calibri" w:cs="Calibri"/>
          <w:color w:val="000000"/>
          <w:lang w:eastAsia="en-GB"/>
        </w:rPr>
        <w:lastRenderedPageBreak/>
        <w:t>which was also mentioned in the group discussion. As a result of this, the exhibition and conference organisers need to collaborate over the time allocations (Rogers and Wynn-Moylan, 202</w:t>
      </w:r>
      <w:r w:rsidRPr="00EE54C4">
        <w:rPr>
          <w:rFonts w:ascii="Calibri" w:eastAsia="Times New Roman" w:hAnsi="Calibri" w:cs="Calibri"/>
          <w:color w:val="000000"/>
          <w:shd w:val="clear" w:color="auto" w:fill="FFFFFF"/>
          <w:lang w:eastAsia="en-GB"/>
        </w:rPr>
        <w:t xml:space="preserve">3) and reflect on the safety issues that arose (Bladen </w:t>
      </w:r>
      <w:r w:rsidRPr="00EE54C4">
        <w:rPr>
          <w:rFonts w:ascii="Calibri" w:eastAsia="Times New Roman" w:hAnsi="Calibri" w:cs="Calibri"/>
          <w:i/>
          <w:iCs/>
          <w:color w:val="000000"/>
          <w:shd w:val="clear" w:color="auto" w:fill="FFFFFF"/>
          <w:lang w:eastAsia="en-GB"/>
        </w:rPr>
        <w:t xml:space="preserve">et al, </w:t>
      </w:r>
      <w:r w:rsidRPr="00EE54C4">
        <w:rPr>
          <w:rFonts w:ascii="Calibri" w:eastAsia="Times New Roman" w:hAnsi="Calibri" w:cs="Calibri"/>
          <w:color w:val="000000"/>
          <w:shd w:val="clear" w:color="auto" w:fill="FFFFFF"/>
          <w:lang w:eastAsia="en-GB"/>
        </w:rPr>
        <w:t>2012).</w:t>
      </w:r>
    </w:p>
    <w:p w14:paraId="03D33F0B" w14:textId="77777777" w:rsidR="007B2CD7" w:rsidRDefault="007B2CD7" w:rsidP="00E9409D">
      <w:pPr>
        <w:pStyle w:val="Heading2"/>
        <w:rPr>
          <w:rFonts w:ascii="Calibri" w:eastAsia="Times New Roman" w:hAnsi="Calibri" w:cs="Calibri"/>
          <w:color w:val="auto"/>
          <w:sz w:val="24"/>
          <w:szCs w:val="24"/>
          <w:u w:val="single"/>
          <w:lang w:eastAsia="en-GB"/>
        </w:rPr>
      </w:pPr>
    </w:p>
    <w:p w14:paraId="0777D32E" w14:textId="77777777" w:rsidR="007B2CD7" w:rsidRPr="007B2CD7" w:rsidRDefault="007B2CD7" w:rsidP="007B2CD7">
      <w:pPr>
        <w:rPr>
          <w:lang w:eastAsia="en-GB"/>
        </w:rPr>
      </w:pPr>
    </w:p>
    <w:p w14:paraId="38C92325" w14:textId="005CD13A" w:rsidR="00EE54C4" w:rsidRPr="00E9409D" w:rsidRDefault="00EE54C4" w:rsidP="00E9409D">
      <w:pPr>
        <w:pStyle w:val="Heading2"/>
        <w:rPr>
          <w:rFonts w:ascii="Calibri" w:eastAsia="Times New Roman" w:hAnsi="Calibri" w:cs="Calibri"/>
          <w:color w:val="auto"/>
          <w:sz w:val="24"/>
          <w:szCs w:val="24"/>
          <w:u w:val="single"/>
          <w:lang w:eastAsia="en-GB"/>
        </w:rPr>
      </w:pPr>
      <w:bookmarkStart w:id="13" w:name="_Toc166082776"/>
      <w:r w:rsidRPr="00E9409D">
        <w:rPr>
          <w:rFonts w:ascii="Calibri" w:eastAsia="Times New Roman" w:hAnsi="Calibri" w:cs="Calibri"/>
          <w:color w:val="auto"/>
          <w:sz w:val="24"/>
          <w:szCs w:val="24"/>
          <w:u w:val="single"/>
          <w:lang w:eastAsia="en-GB"/>
        </w:rPr>
        <w:t>Keynote Speaker</w:t>
      </w:r>
      <w:bookmarkEnd w:id="13"/>
    </w:p>
    <w:p w14:paraId="175609B3"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5ABEE7E6" w14:textId="62B4BCB6"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w:t>
      </w:r>
      <w:r w:rsidR="00391C97" w:rsidRPr="00EE54C4">
        <w:rPr>
          <w:rFonts w:ascii="Calibri" w:eastAsia="Times New Roman" w:hAnsi="Calibri" w:cs="Calibri"/>
          <w:color w:val="000000"/>
          <w:lang w:eastAsia="en-GB"/>
        </w:rPr>
        <w:t>Keynote</w:t>
      </w:r>
      <w:r w:rsidRPr="00EE54C4">
        <w:rPr>
          <w:rFonts w:ascii="Calibri" w:eastAsia="Times New Roman" w:hAnsi="Calibri" w:cs="Calibri"/>
          <w:color w:val="000000"/>
          <w:lang w:eastAsia="en-GB"/>
        </w:rPr>
        <w:t xml:space="preserve"> Speaker was Aaron Phipps who is a </w:t>
      </w:r>
      <w:r w:rsidR="002470A1" w:rsidRPr="00EE54C4">
        <w:rPr>
          <w:rFonts w:ascii="Calibri" w:eastAsia="Times New Roman" w:hAnsi="Calibri" w:cs="Calibri"/>
          <w:color w:val="000000"/>
          <w:lang w:eastAsia="en-GB"/>
        </w:rPr>
        <w:t>Paralympian</w:t>
      </w:r>
      <w:r w:rsidRPr="00EE54C4">
        <w:rPr>
          <w:rFonts w:ascii="Calibri" w:eastAsia="Times New Roman" w:hAnsi="Calibri" w:cs="Calibri"/>
          <w:color w:val="000000"/>
          <w:lang w:eastAsia="en-GB"/>
        </w:rPr>
        <w:t xml:space="preserve"> and scaled </w:t>
      </w:r>
      <w:r w:rsidR="00540980" w:rsidRPr="00EE54C4">
        <w:rPr>
          <w:rFonts w:ascii="Calibri" w:eastAsia="Times New Roman" w:hAnsi="Calibri" w:cs="Calibri"/>
          <w:color w:val="000000"/>
          <w:lang w:eastAsia="en-GB"/>
        </w:rPr>
        <w:t>Kilimanjaro</w:t>
      </w:r>
      <w:r w:rsidRPr="00EE54C4">
        <w:rPr>
          <w:rFonts w:ascii="Calibri" w:eastAsia="Times New Roman" w:hAnsi="Calibri" w:cs="Calibri"/>
          <w:color w:val="000000"/>
          <w:lang w:eastAsia="en-GB"/>
        </w:rPr>
        <w:t xml:space="preserve"> on his hands and knees. He spoke on the importance of perseverance, </w:t>
      </w:r>
      <w:r w:rsidR="00106A0E" w:rsidRPr="00EE54C4">
        <w:rPr>
          <w:rFonts w:ascii="Calibri" w:eastAsia="Times New Roman" w:hAnsi="Calibri" w:cs="Calibri"/>
          <w:color w:val="000000"/>
          <w:lang w:eastAsia="en-GB"/>
        </w:rPr>
        <w:t>determination,</w:t>
      </w:r>
      <w:r w:rsidRPr="00EE54C4">
        <w:rPr>
          <w:rFonts w:ascii="Calibri" w:eastAsia="Times New Roman" w:hAnsi="Calibri" w:cs="Calibri"/>
          <w:color w:val="000000"/>
          <w:lang w:eastAsia="en-GB"/>
        </w:rPr>
        <w:t xml:space="preserve"> and endurance to achieve your goals (Phipps, 2023). This inspirational session brought the whole conference together at the same time. </w:t>
      </w:r>
    </w:p>
    <w:p w14:paraId="68D35485" w14:textId="77777777" w:rsidR="00EE54C4" w:rsidRPr="00EE54C4" w:rsidRDefault="00EE54C4" w:rsidP="00EE54C4">
      <w:pPr>
        <w:rPr>
          <w:rFonts w:ascii="Times New Roman" w:eastAsia="Times New Roman" w:hAnsi="Times New Roman" w:cs="Times New Roman"/>
          <w:lang w:eastAsia="en-GB"/>
        </w:rPr>
      </w:pPr>
    </w:p>
    <w:p w14:paraId="0E5E56B9"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Through focussing on the feedback in all research methods, the keynote speaker was the highlight of an individuals' day, with 80% of written structure interviews stating it was their favourite part of the day, key phrases used were ‘inspirational’, ‘motivating’ and ‘fantastic’. Wilson (2018) highlights the important qualities that should be considered for a keynote speaker such as trusted, inspiring, and respected within the professional community.</w:t>
      </w:r>
    </w:p>
    <w:p w14:paraId="5431B9F8" w14:textId="77777777" w:rsidR="00EE54C4" w:rsidRPr="00EE54C4" w:rsidRDefault="00EE54C4" w:rsidP="00EE54C4">
      <w:pPr>
        <w:rPr>
          <w:rFonts w:ascii="Times New Roman" w:eastAsia="Times New Roman" w:hAnsi="Times New Roman" w:cs="Times New Roman"/>
          <w:lang w:eastAsia="en-GB"/>
        </w:rPr>
      </w:pPr>
    </w:p>
    <w:p w14:paraId="12B832DE" w14:textId="4C767149"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Yet, it could be argued that this was not the right speaker choice to meet the conference's aims and objectives. Hirsch (2015) discusses the importance of having a speaker who </w:t>
      </w:r>
      <w:r w:rsidR="00106A0E" w:rsidRPr="00EE54C4">
        <w:rPr>
          <w:rFonts w:ascii="Calibri" w:eastAsia="Times New Roman" w:hAnsi="Calibri" w:cs="Calibri"/>
          <w:color w:val="000000"/>
          <w:lang w:eastAsia="en-GB"/>
        </w:rPr>
        <w:t>can</w:t>
      </w:r>
      <w:r w:rsidRPr="00EE54C4">
        <w:rPr>
          <w:rFonts w:ascii="Calibri" w:eastAsia="Times New Roman" w:hAnsi="Calibri" w:cs="Calibri"/>
          <w:color w:val="000000"/>
          <w:lang w:eastAsia="en-GB"/>
        </w:rPr>
        <w:t xml:space="preserve"> connect to the audience's profession. </w:t>
      </w:r>
      <w:r w:rsidR="003911D3">
        <w:rPr>
          <w:rFonts w:ascii="Calibri" w:eastAsia="Times New Roman" w:hAnsi="Calibri" w:cs="Calibri"/>
          <w:color w:val="000000"/>
          <w:lang w:eastAsia="en-GB"/>
        </w:rPr>
        <w:t>E</w:t>
      </w:r>
      <w:r w:rsidRPr="00EE54C4">
        <w:rPr>
          <w:rFonts w:ascii="Calibri" w:eastAsia="Times New Roman" w:hAnsi="Calibri" w:cs="Calibri"/>
          <w:color w:val="000000"/>
          <w:lang w:eastAsia="en-GB"/>
        </w:rPr>
        <w:t>ven though he talked about achieving your goals, there was a lack of focus specific to the hospitality industry and future careers in this specific session. </w:t>
      </w:r>
    </w:p>
    <w:p w14:paraId="3F8424F9" w14:textId="2E71B293" w:rsidR="00EE54C4" w:rsidRPr="00EE54C4" w:rsidRDefault="00EE54C4" w:rsidP="00EE54C4">
      <w:pPr>
        <w:rPr>
          <w:rFonts w:ascii="Times New Roman" w:eastAsia="Times New Roman" w:hAnsi="Times New Roman" w:cs="Times New Roman"/>
          <w:lang w:eastAsia="en-GB"/>
        </w:rPr>
      </w:pPr>
    </w:p>
    <w:p w14:paraId="4B8B3262" w14:textId="67552519" w:rsidR="00EE54C4" w:rsidRPr="00EE54C4" w:rsidRDefault="003911D3" w:rsidP="00EE54C4">
      <w:pPr>
        <w:rPr>
          <w:rFonts w:ascii="Times New Roman" w:eastAsia="Times New Roman" w:hAnsi="Times New Roman" w:cs="Times New Roman"/>
          <w:lang w:eastAsia="en-GB"/>
        </w:rPr>
      </w:pPr>
      <w:r>
        <w:rPr>
          <w:rFonts w:ascii="Calibri" w:eastAsia="Times New Roman" w:hAnsi="Calibri" w:cs="Calibri"/>
          <w:color w:val="000000"/>
          <w:lang w:eastAsia="en-GB"/>
        </w:rPr>
        <w:t>O</w:t>
      </w:r>
      <w:r w:rsidR="00EE54C4" w:rsidRPr="00EE54C4">
        <w:rPr>
          <w:rFonts w:ascii="Calibri" w:eastAsia="Times New Roman" w:hAnsi="Calibri" w:cs="Calibri"/>
          <w:color w:val="000000"/>
          <w:lang w:eastAsia="en-GB"/>
        </w:rPr>
        <w:t xml:space="preserve">rganising a relevant keynote speaker, promotes an atmosphere of growth and encourages people to work and achieve their goals through forms of professional motivation (Covey </w:t>
      </w:r>
      <w:r w:rsidR="00EE54C4" w:rsidRPr="00EE54C4">
        <w:rPr>
          <w:rFonts w:ascii="Calibri" w:eastAsia="Times New Roman" w:hAnsi="Calibri" w:cs="Calibri"/>
          <w:i/>
          <w:iCs/>
          <w:color w:val="000000"/>
          <w:lang w:eastAsia="en-GB"/>
        </w:rPr>
        <w:t xml:space="preserve">et al, </w:t>
      </w:r>
      <w:r w:rsidR="00EE54C4" w:rsidRPr="00EE54C4">
        <w:rPr>
          <w:rFonts w:ascii="Calibri" w:eastAsia="Times New Roman" w:hAnsi="Calibri" w:cs="Calibri"/>
          <w:color w:val="000000"/>
          <w:lang w:eastAsia="en-GB"/>
        </w:rPr>
        <w:t>2022). This is especially important in the hospitality industry where there are challenges with talent acquisition (Kwok, 2022) and attracting a younger workforce (Choi, Kim and McGinley</w:t>
      </w:r>
      <w:r w:rsidR="00EE54C4" w:rsidRPr="00EE54C4">
        <w:rPr>
          <w:rFonts w:ascii="Calibri" w:eastAsia="Times New Roman" w:hAnsi="Calibri" w:cs="Calibri"/>
          <w:i/>
          <w:iCs/>
          <w:color w:val="000000"/>
          <w:lang w:eastAsia="en-GB"/>
        </w:rPr>
        <w:t xml:space="preserve">, </w:t>
      </w:r>
      <w:r w:rsidR="00EE54C4" w:rsidRPr="00EE54C4">
        <w:rPr>
          <w:rFonts w:ascii="Calibri" w:eastAsia="Times New Roman" w:hAnsi="Calibri" w:cs="Calibri"/>
          <w:color w:val="000000"/>
          <w:lang w:eastAsia="en-GB"/>
        </w:rPr>
        <w:t xml:space="preserve">2017). Alternatively, there are three foundational pillars relating to the concept of inspiration which is evocation, transcendence, and motivation (Thrash and Elliott, 2004). </w:t>
      </w:r>
      <w:r>
        <w:rPr>
          <w:rFonts w:ascii="Calibri" w:eastAsia="Times New Roman" w:hAnsi="Calibri" w:cs="Calibri"/>
          <w:color w:val="000000"/>
          <w:lang w:eastAsia="en-GB"/>
        </w:rPr>
        <w:t xml:space="preserve">By </w:t>
      </w:r>
      <w:r w:rsidR="00EE54C4" w:rsidRPr="00EE54C4">
        <w:rPr>
          <w:rFonts w:ascii="Calibri" w:eastAsia="Times New Roman" w:hAnsi="Calibri" w:cs="Calibri"/>
          <w:color w:val="000000"/>
          <w:lang w:eastAsia="en-GB"/>
        </w:rPr>
        <w:t xml:space="preserve">addressing these elements in a keynote </w:t>
      </w:r>
      <w:r w:rsidR="00106A0E" w:rsidRPr="00EE54C4">
        <w:rPr>
          <w:rFonts w:ascii="Calibri" w:eastAsia="Times New Roman" w:hAnsi="Calibri" w:cs="Calibri"/>
          <w:color w:val="000000"/>
          <w:lang w:eastAsia="en-GB"/>
        </w:rPr>
        <w:t>speaker,</w:t>
      </w:r>
      <w:r w:rsidR="00EE54C4" w:rsidRPr="00EE54C4">
        <w:rPr>
          <w:rFonts w:ascii="Calibri" w:eastAsia="Times New Roman" w:hAnsi="Calibri" w:cs="Calibri"/>
          <w:color w:val="000000"/>
          <w:lang w:eastAsia="en-GB"/>
        </w:rPr>
        <w:t xml:space="preserve"> it creates a memorable and inspiring experience and motivates attendees to pursue professional opportunities (Hoyt, 2013).</w:t>
      </w:r>
    </w:p>
    <w:p w14:paraId="6C1ECDEE" w14:textId="20B0E1DF" w:rsidR="00EE54C4" w:rsidRPr="00EE54C4" w:rsidRDefault="00EE54C4" w:rsidP="00DF01A5">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r w:rsidRPr="00EE54C4">
        <w:rPr>
          <w:rFonts w:ascii="Times New Roman" w:eastAsia="Times New Roman" w:hAnsi="Times New Roman" w:cs="Times New Roman"/>
          <w:lang w:eastAsia="en-GB"/>
        </w:rPr>
        <w:br/>
      </w:r>
    </w:p>
    <w:p w14:paraId="74CF02D7"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14" w:name="_Toc166082777"/>
      <w:r w:rsidRPr="00E9409D">
        <w:rPr>
          <w:rFonts w:ascii="Calibri" w:eastAsia="Times New Roman" w:hAnsi="Calibri" w:cs="Calibri"/>
          <w:color w:val="auto"/>
          <w:sz w:val="24"/>
          <w:szCs w:val="24"/>
          <w:u w:val="single"/>
          <w:lang w:eastAsia="en-GB"/>
        </w:rPr>
        <w:t>Seminars</w:t>
      </w:r>
      <w:bookmarkEnd w:id="14"/>
      <w:r w:rsidRPr="00E9409D">
        <w:rPr>
          <w:rFonts w:ascii="Calibri" w:eastAsia="Times New Roman" w:hAnsi="Calibri" w:cs="Calibri"/>
          <w:color w:val="auto"/>
          <w:sz w:val="24"/>
          <w:szCs w:val="24"/>
          <w:u w:val="single"/>
          <w:lang w:eastAsia="en-GB"/>
        </w:rPr>
        <w:t> </w:t>
      </w:r>
    </w:p>
    <w:p w14:paraId="44ACFB26"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3B2BC330" w14:textId="57698ACA"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seminars took place throughout the day on a staged and seated area in the same room as the Exhibition which covered a variety of topics including networking, social </w:t>
      </w:r>
      <w:r w:rsidR="00106A0E" w:rsidRPr="00EE54C4">
        <w:rPr>
          <w:rFonts w:ascii="Calibri" w:eastAsia="Times New Roman" w:hAnsi="Calibri" w:cs="Calibri"/>
          <w:color w:val="000000"/>
          <w:lang w:eastAsia="en-GB"/>
        </w:rPr>
        <w:t>media,</w:t>
      </w:r>
      <w:r w:rsidRPr="00EE54C4">
        <w:rPr>
          <w:rFonts w:ascii="Calibri" w:eastAsia="Times New Roman" w:hAnsi="Calibri" w:cs="Calibri"/>
          <w:color w:val="000000"/>
          <w:lang w:eastAsia="en-GB"/>
        </w:rPr>
        <w:t xml:space="preserve"> and a panel. There was a host for the day who introduced each speaker and topic, every session consisted of speakers with a </w:t>
      </w:r>
      <w:r w:rsidR="00106A0E" w:rsidRPr="00EE54C4">
        <w:rPr>
          <w:rFonts w:ascii="Calibri" w:eastAsia="Times New Roman" w:hAnsi="Calibri" w:cs="Calibri"/>
          <w:color w:val="000000"/>
          <w:lang w:eastAsia="en-GB"/>
        </w:rPr>
        <w:t>PowerPoint</w:t>
      </w:r>
      <w:r w:rsidRPr="00EE54C4">
        <w:rPr>
          <w:rFonts w:ascii="Calibri" w:eastAsia="Times New Roman" w:hAnsi="Calibri" w:cs="Calibri"/>
          <w:color w:val="000000"/>
          <w:lang w:eastAsia="en-GB"/>
        </w:rPr>
        <w:t xml:space="preserve"> presentation demonstrated on the screen. </w:t>
      </w:r>
    </w:p>
    <w:p w14:paraId="18EBCEDF" w14:textId="77777777" w:rsidR="00EE54C4" w:rsidRPr="00EE54C4" w:rsidRDefault="00EE54C4" w:rsidP="00EE54C4">
      <w:pPr>
        <w:rPr>
          <w:rFonts w:ascii="Times New Roman" w:eastAsia="Times New Roman" w:hAnsi="Times New Roman" w:cs="Times New Roman"/>
          <w:lang w:eastAsia="en-GB"/>
        </w:rPr>
      </w:pPr>
    </w:p>
    <w:p w14:paraId="296C10F6" w14:textId="671B2B35"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presentation and set up of the speakers did not allow time or encourage the attendees to be immersed in the experience. Due to the target audience being focused </w:t>
      </w:r>
      <w:r w:rsidR="00106A0E" w:rsidRPr="00EE54C4">
        <w:rPr>
          <w:rFonts w:ascii="Calibri" w:eastAsia="Times New Roman" w:hAnsi="Calibri" w:cs="Calibri"/>
          <w:color w:val="000000"/>
          <w:lang w:eastAsia="en-GB"/>
        </w:rPr>
        <w:t>on</w:t>
      </w:r>
      <w:r w:rsidRPr="00EE54C4">
        <w:rPr>
          <w:rFonts w:ascii="Calibri" w:eastAsia="Times New Roman" w:hAnsi="Calibri" w:cs="Calibri"/>
          <w:color w:val="000000"/>
          <w:lang w:eastAsia="en-GB"/>
        </w:rPr>
        <w:t xml:space="preserve"> young people Davis (1993) states how a student's attention tends to wander after about 10 - 15 </w:t>
      </w:r>
      <w:r w:rsidRPr="00EE54C4">
        <w:rPr>
          <w:rFonts w:ascii="Calibri" w:eastAsia="Times New Roman" w:hAnsi="Calibri" w:cs="Calibri"/>
          <w:color w:val="000000"/>
          <w:lang w:eastAsia="en-GB"/>
        </w:rPr>
        <w:lastRenderedPageBreak/>
        <w:t xml:space="preserve">minutes, yet the seminars were between 30 minutes to an hour. </w:t>
      </w:r>
      <w:r w:rsidR="003911D3">
        <w:rPr>
          <w:rFonts w:ascii="Calibri" w:eastAsia="Times New Roman" w:hAnsi="Calibri" w:cs="Calibri"/>
          <w:color w:val="000000"/>
          <w:lang w:eastAsia="en-GB"/>
        </w:rPr>
        <w:t>T</w:t>
      </w:r>
      <w:r w:rsidRPr="00EE54C4">
        <w:rPr>
          <w:rFonts w:ascii="Calibri" w:eastAsia="Times New Roman" w:hAnsi="Calibri" w:cs="Calibri"/>
          <w:color w:val="000000"/>
          <w:lang w:eastAsia="en-GB"/>
        </w:rPr>
        <w:t>here were no opportunities to ask questions or even have discussions that could have maintained focus. </w:t>
      </w:r>
    </w:p>
    <w:p w14:paraId="31D37FF0" w14:textId="77777777" w:rsidR="00EE54C4" w:rsidRPr="00EE54C4" w:rsidRDefault="00EE54C4" w:rsidP="00EE54C4">
      <w:pPr>
        <w:rPr>
          <w:rFonts w:ascii="Times New Roman" w:eastAsia="Times New Roman" w:hAnsi="Times New Roman" w:cs="Times New Roman"/>
          <w:lang w:eastAsia="en-GB"/>
        </w:rPr>
      </w:pPr>
    </w:p>
    <w:p w14:paraId="19DFFA79" w14:textId="494C8867" w:rsidR="00EE54C4" w:rsidRPr="00EE54C4" w:rsidRDefault="003911D3" w:rsidP="00EE54C4">
      <w:pPr>
        <w:rPr>
          <w:rFonts w:ascii="Times New Roman" w:eastAsia="Times New Roman" w:hAnsi="Times New Roman" w:cs="Times New Roman"/>
          <w:lang w:eastAsia="en-GB"/>
        </w:rPr>
      </w:pPr>
      <w:r>
        <w:rPr>
          <w:rFonts w:ascii="Calibri" w:eastAsia="Times New Roman" w:hAnsi="Calibri" w:cs="Calibri"/>
          <w:color w:val="000000"/>
          <w:lang w:eastAsia="en-GB"/>
        </w:rPr>
        <w:t>A</w:t>
      </w:r>
      <w:r w:rsidR="00EE54C4" w:rsidRPr="00EE54C4">
        <w:rPr>
          <w:rFonts w:ascii="Calibri" w:eastAsia="Times New Roman" w:hAnsi="Calibri" w:cs="Calibri"/>
          <w:color w:val="000000"/>
          <w:lang w:eastAsia="en-GB"/>
        </w:rPr>
        <w:t>ttendees could not interact within the session through online platforms like mentimeter, as MIA (2023) clarifies the importance of technology in the industry. In addition, by examining the MIA Ignite Conference it demonstrates how they can interact and engage with their attendees through digital elements and establishes the way the industry can progress into the future (MIA (2021). </w:t>
      </w:r>
    </w:p>
    <w:p w14:paraId="4098B718" w14:textId="77777777" w:rsidR="00EE54C4" w:rsidRPr="00EE54C4" w:rsidRDefault="00EE54C4" w:rsidP="00EE54C4">
      <w:pPr>
        <w:rPr>
          <w:rFonts w:ascii="Times New Roman" w:eastAsia="Times New Roman" w:hAnsi="Times New Roman" w:cs="Times New Roman"/>
          <w:lang w:eastAsia="en-GB"/>
        </w:rPr>
      </w:pPr>
    </w:p>
    <w:p w14:paraId="3DB4E3F8"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There were many issues in this area as demonstrated through the mostly negative feedback from the written structured interviews and group discussions. The first issue noted was the location and timings of the seminars, as the location of these sessions took place in the same room as the Exhibition and Careers Fair, therefore the main issue was regarding the noise level. As discussed by Gramez and Boubenider (2017) the acoustics consideration for a conference room can or cannot provide a comfortable experience for the listener. This point is valuable because the conversations taking place in the Exhibition and Careers Fair transferred over into the seminars, making it difficult to hear the stage presentations, even though microphones and speakers were being used. From personal observations, the volume of the microphones could have been increased and the speakers placed in more appropriate places to create a more focused sound for the audience as also discussed by Hill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(2019). </w:t>
      </w:r>
    </w:p>
    <w:p w14:paraId="5F9A692C" w14:textId="77777777" w:rsidR="00EE54C4" w:rsidRPr="00EE54C4" w:rsidRDefault="00EE54C4" w:rsidP="00EE54C4">
      <w:pPr>
        <w:rPr>
          <w:rFonts w:ascii="Times New Roman" w:eastAsia="Times New Roman" w:hAnsi="Times New Roman" w:cs="Times New Roman"/>
          <w:lang w:eastAsia="en-GB"/>
        </w:rPr>
      </w:pPr>
    </w:p>
    <w:p w14:paraId="41C1B326" w14:textId="7C11D3F6"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Additionally, the seminars were optional, so if the attendees had finished in the Exhibition there was nowhere for them to go, apart from sitting and talking in the seminars. As a </w:t>
      </w:r>
      <w:r w:rsidR="00106A0E" w:rsidRPr="00EE54C4">
        <w:rPr>
          <w:rFonts w:ascii="Calibri" w:eastAsia="Times New Roman" w:hAnsi="Calibri" w:cs="Calibri"/>
          <w:color w:val="000000"/>
          <w:lang w:eastAsia="en-GB"/>
        </w:rPr>
        <w:t>result,</w:t>
      </w:r>
      <w:r w:rsidRPr="00EE54C4">
        <w:rPr>
          <w:rFonts w:ascii="Calibri" w:eastAsia="Times New Roman" w:hAnsi="Calibri" w:cs="Calibri"/>
          <w:color w:val="000000"/>
          <w:lang w:eastAsia="en-GB"/>
        </w:rPr>
        <w:t xml:space="preserve"> these issues contributed to the difficulty in hearing the seminar speaker. It is evident when organising interactive elements that consideration needs to be given about other uses and how it potentially interferes with activities (Sharji, Peng and Woods, 2013). </w:t>
      </w:r>
    </w:p>
    <w:p w14:paraId="3F027D70" w14:textId="77777777" w:rsidR="00EE54C4" w:rsidRPr="00EE54C4" w:rsidRDefault="00EE54C4" w:rsidP="00EE54C4">
      <w:pPr>
        <w:rPr>
          <w:rFonts w:ascii="Times New Roman" w:eastAsia="Times New Roman" w:hAnsi="Times New Roman" w:cs="Times New Roman"/>
          <w:lang w:eastAsia="en-GB"/>
        </w:rPr>
      </w:pPr>
    </w:p>
    <w:p w14:paraId="5D931A36" w14:textId="6609B0D9" w:rsidR="00EE54C4" w:rsidRPr="00EE54C4" w:rsidRDefault="003911D3" w:rsidP="00EE54C4">
      <w:pPr>
        <w:rPr>
          <w:rFonts w:ascii="Times New Roman" w:eastAsia="Times New Roman" w:hAnsi="Times New Roman" w:cs="Times New Roman"/>
          <w:lang w:eastAsia="en-GB"/>
        </w:rPr>
      </w:pPr>
      <w:r>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here were solutions suggested regarding the sound issues from the observational research and group discussion. The application of using the dividing wall between the two areas which was available, would assist in the minimisation of the noise and separate the two areas. This is significant because modifying the noise management of the event would have greatly improved the attendees experience (Hill, 2020).</w:t>
      </w:r>
    </w:p>
    <w:p w14:paraId="6F61725D"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086D5772" w14:textId="4D4B2380" w:rsidR="00EE54C4" w:rsidRPr="00EE54C4" w:rsidRDefault="003911D3" w:rsidP="00EE54C4">
      <w:pPr>
        <w:rPr>
          <w:rFonts w:ascii="Times New Roman" w:eastAsia="Times New Roman" w:hAnsi="Times New Roman" w:cs="Times New Roman"/>
          <w:lang w:eastAsia="en-GB"/>
        </w:rPr>
      </w:pPr>
      <w:r>
        <w:rPr>
          <w:rFonts w:ascii="Calibri" w:eastAsia="Times New Roman" w:hAnsi="Calibri" w:cs="Calibri"/>
          <w:color w:val="000000"/>
          <w:lang w:eastAsia="en-GB"/>
        </w:rPr>
        <w:t>A</w:t>
      </w:r>
      <w:r w:rsidR="00EE54C4" w:rsidRPr="00EE54C4">
        <w:rPr>
          <w:rFonts w:ascii="Calibri" w:eastAsia="Times New Roman" w:hAnsi="Calibri" w:cs="Calibri"/>
          <w:color w:val="000000"/>
          <w:lang w:eastAsia="en-GB"/>
        </w:rPr>
        <w:t xml:space="preserve">nother negative element from the feedback was the lack of structure and content to the seminars. It was quoted in the written structured interviews there was ‘too big of gaps for it to flow effectively’. The observational research implies the seminar time allocations were not fulfilled, therefore there was a lot of time waiting for seminars to start which can cause unease and boredom (Kupper and Seyfried, 2023). </w:t>
      </w:r>
      <w:r>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 xml:space="preserve">he quality of the seminars was questioned in the group discussion, for example, the social media session was not challenging or informative enough. </w:t>
      </w:r>
      <w:r w:rsidR="006875D2">
        <w:rPr>
          <w:rFonts w:ascii="Calibri" w:eastAsia="Times New Roman" w:hAnsi="Calibri" w:cs="Calibri"/>
          <w:color w:val="000000"/>
          <w:lang w:eastAsia="en-GB"/>
        </w:rPr>
        <w:t>In</w:t>
      </w:r>
      <w:r w:rsidR="00EE54C4" w:rsidRPr="00EE54C4">
        <w:rPr>
          <w:rFonts w:ascii="Calibri" w:eastAsia="Times New Roman" w:hAnsi="Calibri" w:cs="Calibri"/>
          <w:color w:val="000000"/>
          <w:lang w:eastAsia="en-GB"/>
        </w:rPr>
        <w:t xml:space="preserve"> the written structured </w:t>
      </w:r>
      <w:r w:rsidR="00106A0E" w:rsidRPr="00EE54C4">
        <w:rPr>
          <w:rFonts w:ascii="Calibri" w:eastAsia="Times New Roman" w:hAnsi="Calibri" w:cs="Calibri"/>
          <w:color w:val="000000"/>
          <w:lang w:eastAsia="en-GB"/>
        </w:rPr>
        <w:t>interviews,</w:t>
      </w:r>
      <w:r w:rsidR="00EE54C4" w:rsidRPr="00EE54C4">
        <w:rPr>
          <w:rFonts w:ascii="Calibri" w:eastAsia="Times New Roman" w:hAnsi="Calibri" w:cs="Calibri"/>
          <w:color w:val="000000"/>
          <w:lang w:eastAsia="en-GB"/>
        </w:rPr>
        <w:t xml:space="preserve"> it was noted that ‘the seminars were okay, however could have been more engaging and entertaining’.</w:t>
      </w:r>
    </w:p>
    <w:p w14:paraId="65C0550D"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1E8BCD1C" w14:textId="7D017B6E"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group discussion emphasised there was a notable disconnect in communication between managers and organisers and as a result </w:t>
      </w:r>
      <w:r w:rsidRPr="00EE54C4">
        <w:rPr>
          <w:rFonts w:ascii="Calibri" w:eastAsia="Times New Roman" w:hAnsi="Calibri" w:cs="Calibri"/>
          <w:color w:val="000000"/>
          <w:shd w:val="clear" w:color="auto" w:fill="FFFFFF"/>
          <w:lang w:eastAsia="en-GB"/>
        </w:rPr>
        <w:t xml:space="preserve">staff members </w:t>
      </w:r>
      <w:r w:rsidRPr="00EE54C4">
        <w:rPr>
          <w:rFonts w:ascii="Calibri" w:eastAsia="Times New Roman" w:hAnsi="Calibri" w:cs="Calibri"/>
          <w:color w:val="000000"/>
          <w:lang w:eastAsia="en-GB"/>
        </w:rPr>
        <w:t>appeared uninformed of the structure and running order. The implications of this displayed a negative appearance of teamwork, collaboration, and communication (Brox and Lechner, 2024)</w:t>
      </w:r>
      <w:r w:rsidRPr="00EE54C4">
        <w:rPr>
          <w:rFonts w:ascii="Calibri" w:eastAsia="Times New Roman" w:hAnsi="Calibri" w:cs="Calibri"/>
          <w:color w:val="000000"/>
          <w:shd w:val="clear" w:color="auto" w:fill="FFFFFF"/>
          <w:lang w:eastAsia="en-GB"/>
        </w:rPr>
        <w:t xml:space="preserve">.  Yet, in contrast </w:t>
      </w:r>
      <w:r w:rsidRPr="00EE54C4">
        <w:rPr>
          <w:rFonts w:ascii="Calibri" w:eastAsia="Times New Roman" w:hAnsi="Calibri" w:cs="Calibri"/>
          <w:color w:val="000000"/>
          <w:shd w:val="clear" w:color="auto" w:fill="FFFFFF"/>
          <w:lang w:eastAsia="en-GB"/>
        </w:rPr>
        <w:lastRenderedPageBreak/>
        <w:t xml:space="preserve">Gallos (2008) highlights the importance of all departments working together, organising team meetings for excellent preparation and shared knowledge </w:t>
      </w:r>
      <w:r w:rsidR="00106A0E" w:rsidRPr="00EE54C4">
        <w:rPr>
          <w:rFonts w:ascii="Calibri" w:eastAsia="Times New Roman" w:hAnsi="Calibri" w:cs="Calibri"/>
          <w:color w:val="000000"/>
          <w:shd w:val="clear" w:color="auto" w:fill="FFFFFF"/>
          <w:lang w:eastAsia="en-GB"/>
        </w:rPr>
        <w:t>to</w:t>
      </w:r>
      <w:r w:rsidRPr="00EE54C4">
        <w:rPr>
          <w:rFonts w:ascii="Calibri" w:eastAsia="Times New Roman" w:hAnsi="Calibri" w:cs="Calibri"/>
          <w:color w:val="000000"/>
          <w:shd w:val="clear" w:color="auto" w:fill="FFFFFF"/>
          <w:lang w:eastAsia="en-GB"/>
        </w:rPr>
        <w:t xml:space="preserve"> provide a successful event.</w:t>
      </w:r>
    </w:p>
    <w:p w14:paraId="74486889" w14:textId="77777777" w:rsidR="00EE54C4" w:rsidRDefault="00EE54C4" w:rsidP="00EE54C4">
      <w:pPr>
        <w:rPr>
          <w:rFonts w:ascii="Calibri" w:eastAsia="Times New Roman" w:hAnsi="Calibri" w:cs="Calibri"/>
          <w:color w:val="000000"/>
          <w:lang w:eastAsia="en-GB"/>
        </w:rPr>
      </w:pPr>
      <w:r w:rsidRPr="00EE54C4">
        <w:rPr>
          <w:rFonts w:ascii="Calibri" w:eastAsia="Times New Roman" w:hAnsi="Calibri" w:cs="Calibri"/>
          <w:color w:val="000000"/>
          <w:lang w:eastAsia="en-GB"/>
        </w:rPr>
        <w:t> </w:t>
      </w:r>
    </w:p>
    <w:p w14:paraId="181CE2F4" w14:textId="77777777" w:rsidR="007B2CD7" w:rsidRPr="00EE54C4" w:rsidRDefault="007B2CD7" w:rsidP="00EE54C4">
      <w:pPr>
        <w:rPr>
          <w:rFonts w:ascii="Times New Roman" w:eastAsia="Times New Roman" w:hAnsi="Times New Roman" w:cs="Times New Roman"/>
          <w:lang w:eastAsia="en-GB"/>
        </w:rPr>
      </w:pPr>
    </w:p>
    <w:p w14:paraId="18DF46E9"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15" w:name="_Toc166082778"/>
      <w:r w:rsidRPr="00E9409D">
        <w:rPr>
          <w:rFonts w:ascii="Calibri" w:eastAsia="Times New Roman" w:hAnsi="Calibri" w:cs="Calibri"/>
          <w:color w:val="auto"/>
          <w:sz w:val="24"/>
          <w:szCs w:val="24"/>
          <w:u w:val="single"/>
          <w:lang w:eastAsia="en-GB"/>
        </w:rPr>
        <w:t>Workshops</w:t>
      </w:r>
      <w:bookmarkEnd w:id="15"/>
    </w:p>
    <w:p w14:paraId="48B004C7"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workshops demonstrated positive and practical elements, giving the attendees an opportunity to invest in their professional dev</w:t>
      </w:r>
      <w:r w:rsidRPr="00EE54C4">
        <w:rPr>
          <w:rFonts w:ascii="Calibri" w:eastAsia="Times New Roman" w:hAnsi="Calibri" w:cs="Calibri"/>
          <w:color w:val="000000"/>
          <w:shd w:val="clear" w:color="auto" w:fill="FFFFFF"/>
          <w:lang w:eastAsia="en-GB"/>
        </w:rPr>
        <w:t>elopment within the hospitality industry. The written feedback reflected that the sessions were helpful and benefited their personal development.</w:t>
      </w:r>
    </w:p>
    <w:p w14:paraId="23B41F9C" w14:textId="77777777" w:rsidR="00EE54C4" w:rsidRPr="00EE54C4" w:rsidRDefault="00EE54C4" w:rsidP="00EE54C4">
      <w:pPr>
        <w:rPr>
          <w:rFonts w:ascii="Times New Roman" w:eastAsia="Times New Roman" w:hAnsi="Times New Roman" w:cs="Times New Roman"/>
          <w:lang w:eastAsia="en-GB"/>
        </w:rPr>
      </w:pPr>
    </w:p>
    <w:p w14:paraId="502D6AEE" w14:textId="11463662"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Workshops provide an interactive element to the conference, allowing attendees to participate and have conversations with industry professionals through hands-on</w:t>
      </w:r>
      <w:r w:rsidR="00F87623">
        <w:rPr>
          <w:rFonts w:ascii="Calibri" w:eastAsia="Times New Roman" w:hAnsi="Calibri" w:cs="Calibri"/>
          <w:color w:val="000000"/>
          <w:shd w:val="clear" w:color="auto" w:fill="FFFFFF"/>
          <w:lang w:eastAsia="en-GB"/>
        </w:rPr>
        <w:t xml:space="preserve"> </w:t>
      </w:r>
      <w:r w:rsidRPr="00EE54C4">
        <w:rPr>
          <w:rFonts w:ascii="Calibri" w:eastAsia="Times New Roman" w:hAnsi="Calibri" w:cs="Calibri"/>
          <w:color w:val="000000"/>
          <w:shd w:val="clear" w:color="auto" w:fill="FFFFFF"/>
          <w:lang w:eastAsia="en-GB"/>
        </w:rPr>
        <w:t>opportunities to implement their learning and development (Lorette, 2014). They contribute to learning through practical experience (Jones, 2000) and generate areas for development (Lau and Pasquini, 2008)</w:t>
      </w:r>
    </w:p>
    <w:p w14:paraId="796BFC55" w14:textId="77777777" w:rsidR="00EE54C4" w:rsidRPr="00EE54C4" w:rsidRDefault="00EE54C4" w:rsidP="00EE54C4">
      <w:pPr>
        <w:rPr>
          <w:rFonts w:ascii="Times New Roman" w:eastAsia="Times New Roman" w:hAnsi="Times New Roman" w:cs="Times New Roman"/>
          <w:lang w:eastAsia="en-GB"/>
        </w:rPr>
      </w:pPr>
    </w:p>
    <w:p w14:paraId="3EBC3AD8"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CV and Interview Technique workshops were a highlight, providing a practical alternative, which broke up the day through booking a session. This expanded the attendee’s personal future development where they gained confidence, understanding and reassurance in a realistic and helpful manner through an immersive experience (Ogbeide, Singh and Severt, 2023).  Any questions were answered in a professional manner that would guide the attendees to have an improved experience of CV writing and gain successful interview techniques. This session proved to be very popular as demonstrated through the long queues and demonstrated the need for guidance in these areas.</w:t>
      </w:r>
    </w:p>
    <w:p w14:paraId="562A54F2"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3109B802" w14:textId="31D76F23" w:rsidR="00EE54C4" w:rsidRPr="00EE54C4" w:rsidRDefault="0034585C" w:rsidP="00EE54C4">
      <w:pPr>
        <w:rPr>
          <w:rFonts w:ascii="Times New Roman" w:eastAsia="Times New Roman" w:hAnsi="Times New Roman" w:cs="Times New Roman"/>
          <w:lang w:eastAsia="en-GB"/>
        </w:rPr>
      </w:pPr>
      <w:r>
        <w:rPr>
          <w:rFonts w:ascii="Calibri" w:eastAsia="Times New Roman" w:hAnsi="Calibri" w:cs="Calibri"/>
          <w:color w:val="000000"/>
          <w:lang w:eastAsia="en-GB"/>
        </w:rPr>
        <w:t>A</w:t>
      </w:r>
      <w:r w:rsidR="00EE54C4" w:rsidRPr="00EE54C4">
        <w:rPr>
          <w:rFonts w:ascii="Calibri" w:eastAsia="Times New Roman" w:hAnsi="Calibri" w:cs="Calibri"/>
          <w:color w:val="000000"/>
          <w:lang w:eastAsia="en-GB"/>
        </w:rPr>
        <w:t>nother interactive and beneficial element of the conference was the possibility for professional photographs to be taken. A result of this opportunity provided a practical session for the attendees which would help in their future career development.</w:t>
      </w:r>
    </w:p>
    <w:p w14:paraId="5CE4F460" w14:textId="77777777" w:rsidR="00EE54C4" w:rsidRDefault="00EE54C4" w:rsidP="00EE54C4">
      <w:pPr>
        <w:rPr>
          <w:rFonts w:ascii="Times New Roman" w:eastAsia="Times New Roman" w:hAnsi="Times New Roman" w:cs="Times New Roman"/>
          <w:color w:val="000000"/>
          <w:lang w:eastAsia="en-GB"/>
        </w:rPr>
      </w:pPr>
      <w:r w:rsidRPr="00EE54C4">
        <w:rPr>
          <w:rFonts w:ascii="Times New Roman" w:eastAsia="Times New Roman" w:hAnsi="Times New Roman" w:cs="Times New Roman"/>
          <w:color w:val="000000"/>
          <w:lang w:eastAsia="en-GB"/>
        </w:rPr>
        <w:t> </w:t>
      </w:r>
    </w:p>
    <w:p w14:paraId="739CD8B7" w14:textId="77777777" w:rsidR="00DF01A5" w:rsidRPr="00EE54C4" w:rsidRDefault="00DF01A5" w:rsidP="00EE54C4">
      <w:pPr>
        <w:rPr>
          <w:rFonts w:ascii="Times New Roman" w:eastAsia="Times New Roman" w:hAnsi="Times New Roman" w:cs="Times New Roman"/>
          <w:lang w:eastAsia="en-GB"/>
        </w:rPr>
      </w:pPr>
    </w:p>
    <w:p w14:paraId="567FE3EF"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16" w:name="_Toc166082779"/>
      <w:r w:rsidRPr="00E9409D">
        <w:rPr>
          <w:rFonts w:ascii="Calibri" w:eastAsia="Times New Roman" w:hAnsi="Calibri" w:cs="Calibri"/>
          <w:color w:val="auto"/>
          <w:sz w:val="24"/>
          <w:szCs w:val="24"/>
          <w:u w:val="single"/>
          <w:lang w:eastAsia="en-GB"/>
        </w:rPr>
        <w:t>Lunch</w:t>
      </w:r>
      <w:bookmarkEnd w:id="16"/>
    </w:p>
    <w:p w14:paraId="03583898"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6A7FE0DB" w14:textId="4BB5BCC5"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Feedback from the evaluation demonstrated that the lunch session was a challenging time for attendees, therefore research has been conducted </w:t>
      </w:r>
      <w:r w:rsidR="00106A0E" w:rsidRPr="00EE54C4">
        <w:rPr>
          <w:rFonts w:ascii="Calibri" w:eastAsia="Times New Roman" w:hAnsi="Calibri" w:cs="Calibri"/>
          <w:color w:val="000000"/>
          <w:lang w:eastAsia="en-GB"/>
        </w:rPr>
        <w:t>analysing food</w:t>
      </w:r>
      <w:r w:rsidRPr="00EE54C4">
        <w:rPr>
          <w:rFonts w:ascii="Calibri" w:eastAsia="Times New Roman" w:hAnsi="Calibri" w:cs="Calibri"/>
          <w:color w:val="000000"/>
          <w:lang w:eastAsia="en-GB"/>
        </w:rPr>
        <w:t xml:space="preserve"> and refreshments at conferences. Dienst (2023) discusses how there needs to be a change of mindset in relation to food at conferences, including the type and timing of food being served to help minimise waste. In contrast, ABPCO and ICC Wales (2018) highlight the importance of meeting the </w:t>
      </w:r>
      <w:r w:rsidR="00106A0E" w:rsidRPr="00EE54C4">
        <w:rPr>
          <w:rFonts w:ascii="Calibri" w:eastAsia="Times New Roman" w:hAnsi="Calibri" w:cs="Calibri"/>
          <w:color w:val="000000"/>
          <w:lang w:eastAsia="en-GB"/>
        </w:rPr>
        <w:t>attendees’</w:t>
      </w:r>
      <w:r w:rsidRPr="00EE54C4">
        <w:rPr>
          <w:rFonts w:ascii="Calibri" w:eastAsia="Times New Roman" w:hAnsi="Calibri" w:cs="Calibri"/>
          <w:color w:val="000000"/>
          <w:lang w:eastAsia="en-GB"/>
        </w:rPr>
        <w:t xml:space="preserve"> expectations on the food provided.  ICC Wales (2019) specifies the importance of being properly nourished to maximise concentration, </w:t>
      </w:r>
      <w:r w:rsidR="00106A0E" w:rsidRPr="00EE54C4">
        <w:rPr>
          <w:rFonts w:ascii="Calibri" w:eastAsia="Times New Roman" w:hAnsi="Calibri" w:cs="Calibri"/>
          <w:color w:val="000000"/>
          <w:lang w:eastAsia="en-GB"/>
        </w:rPr>
        <w:t>engagement,</w:t>
      </w:r>
      <w:r w:rsidRPr="00EE54C4">
        <w:rPr>
          <w:rFonts w:ascii="Calibri" w:eastAsia="Times New Roman" w:hAnsi="Calibri" w:cs="Calibri"/>
          <w:color w:val="000000"/>
          <w:lang w:eastAsia="en-GB"/>
        </w:rPr>
        <w:t xml:space="preserve"> and enjoyment at an event. </w:t>
      </w:r>
    </w:p>
    <w:p w14:paraId="46E20FE5" w14:textId="77777777" w:rsidR="00EE54C4" w:rsidRPr="00EE54C4" w:rsidRDefault="00EE54C4" w:rsidP="00EE54C4">
      <w:pPr>
        <w:rPr>
          <w:rFonts w:ascii="Times New Roman" w:eastAsia="Times New Roman" w:hAnsi="Times New Roman" w:cs="Times New Roman"/>
          <w:lang w:eastAsia="en-GB"/>
        </w:rPr>
      </w:pPr>
    </w:p>
    <w:p w14:paraId="698891F7" w14:textId="2D3230D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An initial incentive and promotion for the event was lunch being included in the ticket. </w:t>
      </w:r>
      <w:r w:rsidR="0034585C">
        <w:rPr>
          <w:rFonts w:ascii="Calibri" w:eastAsia="Times New Roman" w:hAnsi="Calibri" w:cs="Calibri"/>
          <w:color w:val="000000"/>
          <w:lang w:eastAsia="en-GB"/>
        </w:rPr>
        <w:t xml:space="preserve">By </w:t>
      </w:r>
      <w:r w:rsidRPr="00EE54C4">
        <w:rPr>
          <w:rFonts w:ascii="Calibri" w:eastAsia="Times New Roman" w:hAnsi="Calibri" w:cs="Calibri"/>
          <w:color w:val="000000"/>
          <w:lang w:eastAsia="en-GB"/>
        </w:rPr>
        <w:t>analysing this research and focussing on the food provided, it indicates there could have been a significant improvement by including foods that would generate interest and excitement and in return promote continued engagement into the afternoon session.  </w:t>
      </w:r>
    </w:p>
    <w:p w14:paraId="37549F67" w14:textId="77777777" w:rsidR="00EE54C4" w:rsidRPr="00EE54C4" w:rsidRDefault="00EE54C4" w:rsidP="00EE54C4">
      <w:pPr>
        <w:rPr>
          <w:rFonts w:ascii="Times New Roman" w:eastAsia="Times New Roman" w:hAnsi="Times New Roman" w:cs="Times New Roman"/>
          <w:lang w:eastAsia="en-GB"/>
        </w:rPr>
      </w:pPr>
    </w:p>
    <w:p w14:paraId="4473F0C2" w14:textId="7ECE523F"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In contrast, through analysing the delivery</w:t>
      </w:r>
      <w:r w:rsidRPr="00EE54C4">
        <w:rPr>
          <w:rFonts w:ascii="Calibri" w:eastAsia="Times New Roman" w:hAnsi="Calibri" w:cs="Calibri"/>
          <w:color w:val="000000"/>
          <w:shd w:val="clear" w:color="auto" w:fill="FFFFFF"/>
          <w:lang w:eastAsia="en-GB"/>
        </w:rPr>
        <w:t xml:space="preserve"> of this session there was no defined </w:t>
      </w:r>
      <w:r w:rsidR="00106A0E" w:rsidRPr="00EE54C4">
        <w:rPr>
          <w:rFonts w:ascii="Calibri" w:eastAsia="Times New Roman" w:hAnsi="Calibri" w:cs="Calibri"/>
          <w:color w:val="000000"/>
          <w:shd w:val="clear" w:color="auto" w:fill="FFFFFF"/>
          <w:lang w:eastAsia="en-GB"/>
        </w:rPr>
        <w:t>structure,</w:t>
      </w:r>
      <w:r w:rsidRPr="00EE54C4">
        <w:rPr>
          <w:rFonts w:ascii="Calibri" w:eastAsia="Times New Roman" w:hAnsi="Calibri" w:cs="Calibri"/>
          <w:color w:val="000000"/>
          <w:shd w:val="clear" w:color="auto" w:fill="FFFFFF"/>
          <w:lang w:eastAsia="en-GB"/>
        </w:rPr>
        <w:t xml:space="preserve"> and the group discussion highlighted the restricted information provided was because of limited knowledge about the queuing system. It could be argued that the lack of organisation caused anxiety and a sense of unrest amongst the attendees (Bhadgaonkar, 2023).</w:t>
      </w:r>
    </w:p>
    <w:p w14:paraId="2EE8211D"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1A4B18D3" w14:textId="6B8D7365" w:rsidR="00EE54C4" w:rsidRPr="00EE54C4" w:rsidRDefault="0034585C" w:rsidP="00EE54C4">
      <w:pPr>
        <w:rPr>
          <w:rFonts w:ascii="Times New Roman" w:eastAsia="Times New Roman" w:hAnsi="Times New Roman" w:cs="Times New Roman"/>
          <w:lang w:eastAsia="en-GB"/>
        </w:rPr>
      </w:pPr>
      <w:r>
        <w:rPr>
          <w:rFonts w:ascii="Calibri" w:eastAsia="Times New Roman" w:hAnsi="Calibri" w:cs="Calibri"/>
          <w:color w:val="000000"/>
          <w:lang w:eastAsia="en-GB"/>
        </w:rPr>
        <w:t>A</w:t>
      </w:r>
      <w:r w:rsidR="00EE54C4" w:rsidRPr="00EE54C4">
        <w:rPr>
          <w:rFonts w:ascii="Calibri" w:eastAsia="Times New Roman" w:hAnsi="Calibri" w:cs="Calibri"/>
          <w:color w:val="000000"/>
          <w:lang w:eastAsia="en-GB"/>
        </w:rPr>
        <w:t>nother negative aspect observed and reported was the very limited number of standing tables available once received food in relation to the number of people attending. Once again, this caused confusion with people not knowing where to go while others sat on the floor to eat.</w:t>
      </w:r>
    </w:p>
    <w:p w14:paraId="4E040E79"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0CAC1E2A" w14:textId="6534213C" w:rsidR="00EE54C4" w:rsidRPr="00EE54C4" w:rsidRDefault="0034585C" w:rsidP="00EE54C4">
      <w:pPr>
        <w:rPr>
          <w:rFonts w:ascii="Times New Roman" w:eastAsia="Times New Roman" w:hAnsi="Times New Roman" w:cs="Times New Roman"/>
          <w:lang w:eastAsia="en-GB"/>
        </w:rPr>
      </w:pPr>
      <w:r>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he significance of allocating one and a half hours for lunch resulted in too long a session for lunch. As a result, this did not encourage people to stay in the venue as there were no activities provided, additionally there was a risk people would not stay for the afternoon session. This was reflected through observational research and confirmed reduced numbers of attendees in the afternoon, which only involved a prize giving session. It can be argued that this session could have been included before lunch or expand interactive elements to this session to encourage attendees to stay.</w:t>
      </w:r>
    </w:p>
    <w:p w14:paraId="28A86202" w14:textId="6332EC2C" w:rsidR="00EE54C4" w:rsidRDefault="00EE54C4" w:rsidP="00DF01A5">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68B48A36" w14:textId="77777777" w:rsidR="00DF01A5" w:rsidRPr="00EE54C4" w:rsidRDefault="00DF01A5" w:rsidP="00DF01A5">
      <w:pPr>
        <w:rPr>
          <w:rFonts w:ascii="Times New Roman" w:eastAsia="Times New Roman" w:hAnsi="Times New Roman" w:cs="Times New Roman"/>
          <w:lang w:eastAsia="en-GB"/>
        </w:rPr>
      </w:pPr>
    </w:p>
    <w:p w14:paraId="5EC4A60A" w14:textId="2F19393E" w:rsidR="00EE54C4" w:rsidRPr="00E9409D" w:rsidRDefault="00EE54C4" w:rsidP="00E9409D">
      <w:pPr>
        <w:pStyle w:val="Heading2"/>
        <w:rPr>
          <w:rFonts w:ascii="Calibri" w:eastAsia="Times New Roman" w:hAnsi="Calibri" w:cs="Calibri"/>
          <w:color w:val="auto"/>
          <w:sz w:val="24"/>
          <w:szCs w:val="24"/>
          <w:u w:val="single"/>
          <w:lang w:eastAsia="en-GB"/>
        </w:rPr>
      </w:pPr>
      <w:bookmarkStart w:id="17" w:name="_Toc166082780"/>
      <w:r w:rsidRPr="00E9409D">
        <w:rPr>
          <w:rFonts w:ascii="Calibri" w:eastAsia="Times New Roman" w:hAnsi="Calibri" w:cs="Calibri"/>
          <w:color w:val="auto"/>
          <w:sz w:val="24"/>
          <w:szCs w:val="24"/>
          <w:u w:val="single"/>
          <w:lang w:eastAsia="en-GB"/>
        </w:rPr>
        <w:t>Conclusion</w:t>
      </w:r>
      <w:bookmarkEnd w:id="17"/>
    </w:p>
    <w:p w14:paraId="3922BA21"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044B5E6E" w14:textId="6739897A" w:rsidR="00EE54C4" w:rsidRDefault="00EE54C4" w:rsidP="00EE54C4">
      <w:pPr>
        <w:rPr>
          <w:rFonts w:ascii="Calibri" w:eastAsia="Times New Roman" w:hAnsi="Calibri" w:cs="Calibri"/>
          <w:color w:val="000000"/>
          <w:shd w:val="clear" w:color="auto" w:fill="FFFFFF"/>
          <w:lang w:eastAsia="en-GB"/>
        </w:rPr>
      </w:pPr>
      <w:r w:rsidRPr="00EE54C4">
        <w:rPr>
          <w:rFonts w:ascii="Calibri" w:eastAsia="Times New Roman" w:hAnsi="Calibri" w:cs="Calibri"/>
          <w:color w:val="000000"/>
          <w:lang w:eastAsia="en-GB"/>
        </w:rPr>
        <w:t xml:space="preserve">In conclusion it is clear the Passion4Hospitality Conference hosted by the Institute of Hospitality is a benefit as they strive to deliver professional development, </w:t>
      </w:r>
      <w:r w:rsidRPr="00EE54C4">
        <w:rPr>
          <w:rFonts w:ascii="Calibri" w:eastAsia="Times New Roman" w:hAnsi="Calibri" w:cs="Calibri"/>
          <w:color w:val="000000"/>
          <w:shd w:val="clear" w:color="auto" w:fill="FFFFFF"/>
          <w:lang w:eastAsia="en-GB"/>
        </w:rPr>
        <w:t>inspire the next generation of industry professionals, and give a professional voice. Yet, through attending their conference and investigating the feedback, research, and evaluations there are areas of improvement which are needed, yet in contrast there are sessions that were beneficial and have been proved to be very successful.  </w:t>
      </w:r>
    </w:p>
    <w:p w14:paraId="39B6B243" w14:textId="77777777" w:rsidR="009A137D" w:rsidRDefault="009A137D" w:rsidP="00EE54C4">
      <w:pPr>
        <w:rPr>
          <w:rFonts w:ascii="Calibri" w:eastAsia="Times New Roman" w:hAnsi="Calibri" w:cs="Calibri"/>
          <w:color w:val="000000"/>
          <w:shd w:val="clear" w:color="auto" w:fill="FFFFFF"/>
          <w:lang w:eastAsia="en-GB"/>
        </w:rPr>
      </w:pPr>
    </w:p>
    <w:p w14:paraId="555DCBCF" w14:textId="4AF05233" w:rsidR="009A137D" w:rsidRPr="00EE54C4" w:rsidRDefault="009A137D" w:rsidP="00EE54C4">
      <w:pPr>
        <w:rPr>
          <w:rFonts w:ascii="Times New Roman" w:eastAsia="Times New Roman" w:hAnsi="Times New Roman" w:cs="Times New Roman"/>
          <w:lang w:eastAsia="en-GB"/>
        </w:rPr>
      </w:pPr>
      <w:r w:rsidRPr="002470A1">
        <w:rPr>
          <w:rFonts w:ascii="Calibri" w:eastAsia="Times New Roman" w:hAnsi="Calibri" w:cs="Calibri"/>
          <w:color w:val="000000"/>
          <w:shd w:val="clear" w:color="auto" w:fill="FFFFFF"/>
          <w:lang w:eastAsia="en-GB"/>
        </w:rPr>
        <w:t>The</w:t>
      </w:r>
      <w:r w:rsidR="00ED0CEF" w:rsidRPr="002470A1">
        <w:rPr>
          <w:rFonts w:ascii="Calibri" w:eastAsia="Times New Roman" w:hAnsi="Calibri" w:cs="Calibri"/>
          <w:color w:val="000000"/>
          <w:shd w:val="clear" w:color="auto" w:fill="FFFFFF"/>
          <w:lang w:eastAsia="en-GB"/>
        </w:rPr>
        <w:t xml:space="preserve"> limitations of the case study included the sample size and representation of those who completed the study. This caused the information to be based on a small number of individuals experiences and it could not reflect the </w:t>
      </w:r>
      <w:r w:rsidR="00C23BFC" w:rsidRPr="002470A1">
        <w:rPr>
          <w:rFonts w:ascii="Calibri" w:eastAsia="Times New Roman" w:hAnsi="Calibri" w:cs="Calibri"/>
          <w:color w:val="000000"/>
          <w:shd w:val="clear" w:color="auto" w:fill="FFFFFF"/>
          <w:lang w:eastAsia="en-GB"/>
        </w:rPr>
        <w:t>whole event.</w:t>
      </w:r>
    </w:p>
    <w:p w14:paraId="5A725EA7" w14:textId="77777777" w:rsidR="00EE54C4" w:rsidRPr="00EE54C4" w:rsidRDefault="00EE54C4" w:rsidP="00EE54C4">
      <w:pPr>
        <w:rPr>
          <w:rFonts w:ascii="Times New Roman" w:eastAsia="Times New Roman" w:hAnsi="Times New Roman" w:cs="Times New Roman"/>
          <w:lang w:eastAsia="en-GB"/>
        </w:rPr>
      </w:pPr>
    </w:p>
    <w:p w14:paraId="70A60B73" w14:textId="17D1DB7B" w:rsidR="00EE54C4" w:rsidRPr="00EE54C4" w:rsidRDefault="0034585C" w:rsidP="00EE54C4">
      <w:pPr>
        <w:rPr>
          <w:rFonts w:ascii="Times New Roman" w:eastAsia="Times New Roman" w:hAnsi="Times New Roman" w:cs="Times New Roman"/>
          <w:lang w:eastAsia="en-GB"/>
        </w:rPr>
      </w:pPr>
      <w:r>
        <w:rPr>
          <w:rFonts w:ascii="Calibri" w:eastAsia="Times New Roman" w:hAnsi="Calibri" w:cs="Calibri"/>
          <w:color w:val="000000"/>
          <w:shd w:val="clear" w:color="auto" w:fill="FFFFFF"/>
          <w:lang w:eastAsia="en-GB"/>
        </w:rPr>
        <w:t>C</w:t>
      </w:r>
      <w:r w:rsidR="00EE54C4" w:rsidRPr="00EE54C4">
        <w:rPr>
          <w:rFonts w:ascii="Calibri" w:eastAsia="Times New Roman" w:hAnsi="Calibri" w:cs="Calibri"/>
          <w:color w:val="000000"/>
          <w:shd w:val="clear" w:color="auto" w:fill="FFFFFF"/>
          <w:lang w:eastAsia="en-GB"/>
        </w:rPr>
        <w:t xml:space="preserve">onsideration needs to be given to the target audience to ensure appropriability and relevance to the sector. This can be achieved through modifying the event to become more interactive, </w:t>
      </w:r>
      <w:r w:rsidR="00106A0E" w:rsidRPr="00EE54C4">
        <w:rPr>
          <w:rFonts w:ascii="Calibri" w:eastAsia="Times New Roman" w:hAnsi="Calibri" w:cs="Calibri"/>
          <w:color w:val="000000"/>
          <w:shd w:val="clear" w:color="auto" w:fill="FFFFFF"/>
          <w:lang w:eastAsia="en-GB"/>
        </w:rPr>
        <w:t>immersive,</w:t>
      </w:r>
      <w:r w:rsidR="00EE54C4" w:rsidRPr="00EE54C4">
        <w:rPr>
          <w:rFonts w:ascii="Calibri" w:eastAsia="Times New Roman" w:hAnsi="Calibri" w:cs="Calibri"/>
          <w:color w:val="000000"/>
          <w:shd w:val="clear" w:color="auto" w:fill="FFFFFF"/>
          <w:lang w:eastAsia="en-GB"/>
        </w:rPr>
        <w:t xml:space="preserve"> and digital to encourage interaction and engagement using the MIA Ignite Event as a model. </w:t>
      </w:r>
    </w:p>
    <w:p w14:paraId="2D12325D"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2E22EFBB" w14:textId="6C0FE810"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Even though there was a limitation of people completing the written structured research it clearly demonstrated the overall response to various situations as well as</w:t>
      </w:r>
      <w:r w:rsidR="00F87623">
        <w:rPr>
          <w:rFonts w:ascii="Calibri" w:eastAsia="Times New Roman" w:hAnsi="Calibri" w:cs="Calibri"/>
          <w:color w:val="000000"/>
          <w:lang w:eastAsia="en-GB"/>
        </w:rPr>
        <w:t xml:space="preserve"> </w:t>
      </w:r>
      <w:r w:rsidRPr="00EE54C4">
        <w:rPr>
          <w:rFonts w:ascii="Calibri" w:eastAsia="Times New Roman" w:hAnsi="Calibri" w:cs="Calibri"/>
          <w:color w:val="000000"/>
          <w:lang w:eastAsia="en-GB"/>
        </w:rPr>
        <w:t>observational research. For example, the keynote speaker had an overwhelming response of 80% stating it was their favourite part of the day, along with positive comments. Yet, in the future the gathering research process could be improved through more time being allotted for this feedback to reach a wider audience.</w:t>
      </w:r>
    </w:p>
    <w:p w14:paraId="0D539986"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5B35732F" w14:textId="603BFF59"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lastRenderedPageBreak/>
        <w:t xml:space="preserve">From the research gathered the seminar group discussion highlighted an obvious disconnect between managers and organisers which led to a lack of knowledge about the running order. </w:t>
      </w:r>
      <w:r w:rsidR="0034585C">
        <w:rPr>
          <w:rFonts w:ascii="Calibri" w:eastAsia="Times New Roman" w:hAnsi="Calibri" w:cs="Calibri"/>
          <w:color w:val="000000"/>
          <w:shd w:val="clear" w:color="auto" w:fill="FFFFFF"/>
          <w:lang w:eastAsia="en-GB"/>
        </w:rPr>
        <w:t>A</w:t>
      </w:r>
      <w:r w:rsidRPr="00EE54C4">
        <w:rPr>
          <w:rFonts w:ascii="Calibri" w:eastAsia="Times New Roman" w:hAnsi="Calibri" w:cs="Calibri"/>
          <w:color w:val="000000"/>
          <w:shd w:val="clear" w:color="auto" w:fill="FFFFFF"/>
          <w:lang w:eastAsia="en-GB"/>
        </w:rPr>
        <w:t xml:space="preserve"> future event solution would be regular meetings between the managers and organisers which</w:t>
      </w:r>
      <w:r w:rsidRPr="00EE54C4">
        <w:rPr>
          <w:rFonts w:ascii="Calibri" w:eastAsia="Times New Roman" w:hAnsi="Calibri" w:cs="Calibri"/>
          <w:color w:val="000000"/>
          <w:lang w:eastAsia="en-GB"/>
        </w:rPr>
        <w:t xml:space="preserve"> includes assessing feedback, research, evaluations, and recommendations </w:t>
      </w:r>
      <w:r w:rsidR="0034585C" w:rsidRPr="00EE54C4">
        <w:rPr>
          <w:rFonts w:ascii="Calibri" w:eastAsia="Times New Roman" w:hAnsi="Calibri" w:cs="Calibri"/>
          <w:color w:val="000000"/>
          <w:lang w:eastAsia="en-GB"/>
        </w:rPr>
        <w:t>to</w:t>
      </w:r>
      <w:r w:rsidRPr="00EE54C4">
        <w:rPr>
          <w:rFonts w:ascii="Calibri" w:eastAsia="Times New Roman" w:hAnsi="Calibri" w:cs="Calibri"/>
          <w:color w:val="000000"/>
          <w:lang w:eastAsia="en-GB"/>
        </w:rPr>
        <w:t xml:space="preserve"> improve future events. </w:t>
      </w:r>
      <w:r w:rsidRPr="00EE54C4">
        <w:rPr>
          <w:rFonts w:ascii="Calibri" w:eastAsia="Times New Roman" w:hAnsi="Calibri" w:cs="Calibri"/>
          <w:color w:val="000000"/>
          <w:shd w:val="clear" w:color="auto" w:fill="FFFFFF"/>
          <w:lang w:eastAsia="en-GB"/>
        </w:rPr>
        <w:t xml:space="preserve">As a </w:t>
      </w:r>
      <w:r w:rsidR="0034585C" w:rsidRPr="00EE54C4">
        <w:rPr>
          <w:rFonts w:ascii="Calibri" w:eastAsia="Times New Roman" w:hAnsi="Calibri" w:cs="Calibri"/>
          <w:color w:val="000000"/>
          <w:shd w:val="clear" w:color="auto" w:fill="FFFFFF"/>
          <w:lang w:eastAsia="en-GB"/>
        </w:rPr>
        <w:t>result,</w:t>
      </w:r>
      <w:r w:rsidRPr="00EE54C4">
        <w:rPr>
          <w:rFonts w:ascii="Calibri" w:eastAsia="Times New Roman" w:hAnsi="Calibri" w:cs="Calibri"/>
          <w:color w:val="000000"/>
          <w:shd w:val="clear" w:color="auto" w:fill="FFFFFF"/>
          <w:lang w:eastAsia="en-GB"/>
        </w:rPr>
        <w:t xml:space="preserve"> all staff will be confident in the structure and running of the event through high quality communication and improved teamwork which can then be demonstrated to the attendees in a professional way.</w:t>
      </w:r>
    </w:p>
    <w:p w14:paraId="2C90B32F"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4636D523" w14:textId="16BF23CB" w:rsidR="00EE54C4" w:rsidRPr="00EE54C4" w:rsidRDefault="0034585C" w:rsidP="00EE54C4">
      <w:pPr>
        <w:rPr>
          <w:rFonts w:ascii="Times New Roman" w:eastAsia="Times New Roman" w:hAnsi="Times New Roman" w:cs="Times New Roman"/>
          <w:lang w:eastAsia="en-GB"/>
        </w:rPr>
      </w:pPr>
      <w:r>
        <w:rPr>
          <w:rFonts w:ascii="Calibri" w:eastAsia="Times New Roman" w:hAnsi="Calibri" w:cs="Calibri"/>
          <w:color w:val="000000"/>
          <w:shd w:val="clear" w:color="auto" w:fill="FFFFFF"/>
          <w:lang w:eastAsia="en-GB"/>
        </w:rPr>
        <w:t>A</w:t>
      </w:r>
      <w:r w:rsidR="00EE54C4" w:rsidRPr="00EE54C4">
        <w:rPr>
          <w:rFonts w:ascii="Calibri" w:eastAsia="Times New Roman" w:hAnsi="Calibri" w:cs="Calibri"/>
          <w:color w:val="000000"/>
          <w:shd w:val="clear" w:color="auto" w:fill="FFFFFF"/>
          <w:lang w:eastAsia="en-GB"/>
        </w:rPr>
        <w:t>n improvement in other areas highlighted in the research would be upgraded through managers and organisers reflecting on feedback together and deciding on solutions in a collaborative manner. This point is valuable as setting time aside for this is vital after the event and in the pre planning stages which will result in establishing a more successful event. </w:t>
      </w:r>
    </w:p>
    <w:p w14:paraId="409B68FF" w14:textId="77777777" w:rsidR="00EE54C4" w:rsidRDefault="00EE54C4" w:rsidP="00EE54C4">
      <w:pPr>
        <w:rPr>
          <w:rFonts w:ascii="Times New Roman" w:eastAsia="Times New Roman" w:hAnsi="Times New Roman" w:cs="Times New Roman"/>
          <w:color w:val="000000"/>
          <w:lang w:eastAsia="en-GB"/>
        </w:rPr>
      </w:pPr>
      <w:r w:rsidRPr="00EE54C4">
        <w:rPr>
          <w:rFonts w:ascii="Times New Roman" w:eastAsia="Times New Roman" w:hAnsi="Times New Roman" w:cs="Times New Roman"/>
          <w:color w:val="000000"/>
          <w:lang w:eastAsia="en-GB"/>
        </w:rPr>
        <w:t> </w:t>
      </w:r>
    </w:p>
    <w:p w14:paraId="0663DBAD" w14:textId="77777777" w:rsidR="00DF01A5" w:rsidRPr="00EE54C4" w:rsidRDefault="00DF01A5" w:rsidP="00EE54C4">
      <w:pPr>
        <w:rPr>
          <w:rFonts w:ascii="Times New Roman" w:eastAsia="Times New Roman" w:hAnsi="Times New Roman" w:cs="Times New Roman"/>
          <w:lang w:eastAsia="en-GB"/>
        </w:rPr>
      </w:pPr>
    </w:p>
    <w:p w14:paraId="2517CAD7"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18" w:name="_Toc166082781"/>
      <w:r w:rsidRPr="00E9409D">
        <w:rPr>
          <w:rFonts w:ascii="Calibri" w:eastAsia="Times New Roman" w:hAnsi="Calibri" w:cs="Calibri"/>
          <w:color w:val="auto"/>
          <w:sz w:val="24"/>
          <w:szCs w:val="24"/>
          <w:u w:val="single"/>
          <w:lang w:eastAsia="en-GB"/>
        </w:rPr>
        <w:t>Recommendations and Implementations</w:t>
      </w:r>
      <w:bookmarkEnd w:id="18"/>
      <w:r w:rsidRPr="00E9409D">
        <w:rPr>
          <w:rFonts w:ascii="Calibri" w:eastAsia="Times New Roman" w:hAnsi="Calibri" w:cs="Calibri"/>
          <w:color w:val="auto"/>
          <w:sz w:val="24"/>
          <w:szCs w:val="24"/>
          <w:u w:val="single"/>
          <w:lang w:eastAsia="en-GB"/>
        </w:rPr>
        <w:t> </w:t>
      </w:r>
    </w:p>
    <w:p w14:paraId="1CCD6988"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0F564E91" w14:textId="6625B253"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 xml:space="preserve">Given that the focus of this case study was on the </w:t>
      </w:r>
      <w:r w:rsidRPr="00EE54C4">
        <w:rPr>
          <w:rFonts w:ascii="Calibri" w:eastAsia="Times New Roman" w:hAnsi="Calibri" w:cs="Calibri"/>
          <w:color w:val="000000"/>
          <w:lang w:eastAsia="en-GB"/>
        </w:rPr>
        <w:t>arrival procedure, exhibition and careers fair, the keynote speakers, seminars, workshops, and lunch session the proposed recommendations and implementation will be linked to these areas</w:t>
      </w:r>
      <w:r w:rsidR="00130FB1">
        <w:rPr>
          <w:rFonts w:ascii="Calibri" w:eastAsia="Times New Roman" w:hAnsi="Calibri" w:cs="Calibri"/>
          <w:color w:val="000000"/>
          <w:lang w:eastAsia="en-GB"/>
        </w:rPr>
        <w:t xml:space="preserve"> for the ITT Future You event. </w:t>
      </w:r>
    </w:p>
    <w:p w14:paraId="7D10C113"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06CC0325" w14:textId="77777777" w:rsidR="00EE54C4" w:rsidRPr="00EE54C4" w:rsidRDefault="00EE54C4" w:rsidP="00EE54C4">
      <w:pPr>
        <w:ind w:left="720"/>
        <w:rPr>
          <w:rFonts w:ascii="Times New Roman" w:eastAsia="Times New Roman" w:hAnsi="Times New Roman" w:cs="Times New Roman"/>
          <w:lang w:eastAsia="en-GB"/>
        </w:rPr>
      </w:pPr>
      <w:r w:rsidRPr="00EE54C4">
        <w:rPr>
          <w:rFonts w:ascii="Calibri" w:eastAsia="Times New Roman" w:hAnsi="Calibri" w:cs="Calibri"/>
          <w:color w:val="000000"/>
          <w:u w:val="single"/>
          <w:lang w:eastAsia="en-GB"/>
        </w:rPr>
        <w:t>Arrival</w:t>
      </w:r>
    </w:p>
    <w:p w14:paraId="5BA1650D" w14:textId="09CFD525" w:rsidR="00EE54C4" w:rsidRPr="00EE54C4" w:rsidRDefault="00EE54C4" w:rsidP="00EE54C4">
      <w:pPr>
        <w:ind w:left="720"/>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r w:rsidR="0034585C">
        <w:rPr>
          <w:rFonts w:ascii="Times New Roman" w:eastAsia="Times New Roman" w:hAnsi="Times New Roman" w:cs="Times New Roman"/>
          <w:color w:val="000000"/>
          <w:lang w:eastAsia="en-GB"/>
        </w:rPr>
        <w:t xml:space="preserve"> </w:t>
      </w:r>
      <w:r w:rsidRPr="00EE54C4">
        <w:rPr>
          <w:rFonts w:ascii="Times New Roman" w:eastAsia="Times New Roman" w:hAnsi="Times New Roman" w:cs="Times New Roman"/>
          <w:color w:val="000000"/>
          <w:lang w:eastAsia="en-GB"/>
        </w:rPr>
        <w:t xml:space="preserve">  .      </w:t>
      </w:r>
      <w:r w:rsidRPr="00EE54C4">
        <w:rPr>
          <w:rFonts w:ascii="Calibri" w:eastAsia="Times New Roman" w:hAnsi="Calibri" w:cs="Calibri"/>
          <w:color w:val="000000"/>
          <w:shd w:val="clear" w:color="auto" w:fill="FFFFFF"/>
          <w:lang w:eastAsia="en-GB"/>
        </w:rPr>
        <w:t>Use social media to promote the</w:t>
      </w:r>
      <w:r w:rsidR="00130FB1">
        <w:rPr>
          <w:rFonts w:ascii="Calibri" w:eastAsia="Times New Roman" w:hAnsi="Calibri" w:cs="Calibri"/>
          <w:color w:val="000000"/>
          <w:shd w:val="clear" w:color="auto" w:fill="FFFFFF"/>
          <w:lang w:eastAsia="en-GB"/>
        </w:rPr>
        <w:t xml:space="preserve"> </w:t>
      </w:r>
      <w:r w:rsidRPr="00EE54C4">
        <w:rPr>
          <w:rFonts w:ascii="Calibri" w:eastAsia="Times New Roman" w:hAnsi="Calibri" w:cs="Calibri"/>
          <w:color w:val="000000"/>
          <w:shd w:val="clear" w:color="auto" w:fill="FFFFFF"/>
          <w:lang w:eastAsia="en-GB"/>
        </w:rPr>
        <w:t>event.</w:t>
      </w:r>
    </w:p>
    <w:p w14:paraId="59AE8FEB"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 Design and make improved signage and directions for attendees when they first arrive to improve confidence and avoid immediate confusion.</w:t>
      </w:r>
    </w:p>
    <w:p w14:paraId="18D40F4D"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 Provide goody bags including industry relevant informati</w:t>
      </w:r>
      <w:r w:rsidRPr="00EE54C4">
        <w:rPr>
          <w:rFonts w:ascii="Calibri" w:eastAsia="Times New Roman" w:hAnsi="Calibri" w:cs="Calibri"/>
          <w:color w:val="000000"/>
          <w:shd w:val="clear" w:color="auto" w:fill="FFFFFF"/>
          <w:lang w:eastAsia="en-GB"/>
        </w:rPr>
        <w:t xml:space="preserve">on and the event schedule. This will provide a sense of belonging to the event and </w:t>
      </w:r>
      <w:r w:rsidRPr="00EE54C4">
        <w:rPr>
          <w:rFonts w:ascii="Calibri" w:eastAsia="Times New Roman" w:hAnsi="Calibri" w:cs="Calibri"/>
          <w:color w:val="000000"/>
          <w:lang w:eastAsia="en-GB"/>
        </w:rPr>
        <w:t>give a lasting impression when it is over.</w:t>
      </w:r>
    </w:p>
    <w:p w14:paraId="1A5BCA27"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Provide excellent front of house staff who are approachable, friendly and have an increased knowledge regarding directions and the process to follow.</w:t>
      </w:r>
    </w:p>
    <w:p w14:paraId="4E66F117"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Provide name and lanyard to encourage communication between staff, students, and organisers.</w:t>
      </w:r>
    </w:p>
    <w:p w14:paraId="5E3BDEAA"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39D9FB65" w14:textId="77777777" w:rsidR="00EE54C4" w:rsidRPr="00EE54C4" w:rsidRDefault="00EE54C4" w:rsidP="00EE54C4">
      <w:pPr>
        <w:ind w:left="720"/>
        <w:rPr>
          <w:rFonts w:ascii="Times New Roman" w:eastAsia="Times New Roman" w:hAnsi="Times New Roman" w:cs="Times New Roman"/>
          <w:lang w:eastAsia="en-GB"/>
        </w:rPr>
      </w:pPr>
      <w:r w:rsidRPr="00EE54C4">
        <w:rPr>
          <w:rFonts w:ascii="Calibri" w:eastAsia="Times New Roman" w:hAnsi="Calibri" w:cs="Calibri"/>
          <w:color w:val="000000"/>
          <w:u w:val="single"/>
          <w:lang w:eastAsia="en-GB"/>
        </w:rPr>
        <w:t>Exhibition and Careers Fair</w:t>
      </w:r>
      <w:r w:rsidRPr="00EE54C4">
        <w:rPr>
          <w:rFonts w:ascii="Calibri" w:eastAsia="Times New Roman" w:hAnsi="Calibri" w:cs="Calibri"/>
          <w:color w:val="000000"/>
          <w:u w:val="single"/>
          <w:lang w:eastAsia="en-GB"/>
        </w:rPr>
        <w:br/>
      </w:r>
      <w:r w:rsidRPr="00EE54C4">
        <w:rPr>
          <w:rFonts w:ascii="Calibri" w:eastAsia="Times New Roman" w:hAnsi="Calibri" w:cs="Calibri"/>
          <w:color w:val="000000"/>
          <w:u w:val="single"/>
          <w:lang w:eastAsia="en-GB"/>
        </w:rPr>
        <w:br/>
      </w:r>
    </w:p>
    <w:p w14:paraId="7A8E3126"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Provide exhibitors that cover a variety of sectors, so the attendees have </w:t>
      </w:r>
      <w:r w:rsidRPr="00EE54C4">
        <w:rPr>
          <w:rFonts w:ascii="Calibri" w:eastAsia="Times New Roman" w:hAnsi="Calibri" w:cs="Calibri"/>
          <w:color w:val="000000"/>
          <w:shd w:val="clear" w:color="auto" w:fill="FFFFFF"/>
          <w:lang w:eastAsia="en-GB"/>
        </w:rPr>
        <w:t>an opportunity to link with various options. </w:t>
      </w:r>
    </w:p>
    <w:p w14:paraId="3C006861"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      Provide immersive and interactive activities.</w:t>
      </w:r>
    </w:p>
    <w:p w14:paraId="76B12887"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shd w:val="clear" w:color="auto" w:fill="FFFFFF"/>
          <w:lang w:eastAsia="en-GB"/>
        </w:rPr>
        <w:t>·</w:t>
      </w:r>
      <w:r w:rsidRPr="00EE54C4">
        <w:rPr>
          <w:rFonts w:ascii="Times New Roman" w:eastAsia="Times New Roman" w:hAnsi="Times New Roman" w:cs="Times New Roman"/>
          <w:color w:val="000000"/>
          <w:sz w:val="14"/>
          <w:szCs w:val="14"/>
          <w:shd w:val="clear" w:color="auto" w:fill="FFFFFF"/>
          <w:lang w:eastAsia="en-GB"/>
        </w:rPr>
        <w:t xml:space="preserve">   </w:t>
      </w:r>
      <w:r w:rsidRPr="00EE54C4">
        <w:rPr>
          <w:rFonts w:ascii="Times New Roman" w:eastAsia="Times New Roman" w:hAnsi="Times New Roman" w:cs="Times New Roman"/>
          <w:color w:val="000000"/>
          <w:sz w:val="14"/>
          <w:szCs w:val="14"/>
          <w:shd w:val="clear" w:color="auto" w:fill="FFFFFF"/>
          <w:lang w:eastAsia="en-GB"/>
        </w:rPr>
        <w:tab/>
      </w:r>
      <w:r w:rsidRPr="00EE54C4">
        <w:rPr>
          <w:rFonts w:ascii="Calibri" w:eastAsia="Times New Roman" w:hAnsi="Calibri" w:cs="Calibri"/>
          <w:color w:val="000000"/>
          <w:shd w:val="clear" w:color="auto" w:fill="FFFFFF"/>
          <w:lang w:eastAsia="en-GB"/>
        </w:rPr>
        <w:t xml:space="preserve"> Organise exhibitor’s layout to engage with student</w:t>
      </w:r>
      <w:r w:rsidRPr="00EE54C4">
        <w:rPr>
          <w:rFonts w:ascii="Calibri" w:eastAsia="Times New Roman" w:hAnsi="Calibri" w:cs="Calibri"/>
          <w:color w:val="000000"/>
          <w:lang w:eastAsia="en-GB"/>
        </w:rPr>
        <w:t>s with a clear structure.</w:t>
      </w:r>
    </w:p>
    <w:p w14:paraId="056CB457" w14:textId="2161F139"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 Focus the </w:t>
      </w:r>
      <w:r w:rsidR="00F87623">
        <w:rPr>
          <w:rFonts w:ascii="Calibri" w:eastAsia="Times New Roman" w:hAnsi="Calibri" w:cs="Calibri"/>
          <w:color w:val="000000"/>
          <w:lang w:eastAsia="en-GB"/>
        </w:rPr>
        <w:t>E</w:t>
      </w:r>
      <w:r w:rsidRPr="00EE54C4">
        <w:rPr>
          <w:rFonts w:ascii="Calibri" w:eastAsia="Times New Roman" w:hAnsi="Calibri" w:cs="Calibri"/>
          <w:color w:val="000000"/>
          <w:lang w:eastAsia="en-GB"/>
        </w:rPr>
        <w:t xml:space="preserve">xhibition and </w:t>
      </w:r>
      <w:r w:rsidR="00F87623">
        <w:rPr>
          <w:rFonts w:ascii="Calibri" w:eastAsia="Times New Roman" w:hAnsi="Calibri" w:cs="Calibri"/>
          <w:color w:val="000000"/>
          <w:lang w:eastAsia="en-GB"/>
        </w:rPr>
        <w:t>C</w:t>
      </w:r>
      <w:r w:rsidRPr="00EE54C4">
        <w:rPr>
          <w:rFonts w:ascii="Calibri" w:eastAsia="Times New Roman" w:hAnsi="Calibri" w:cs="Calibri"/>
          <w:color w:val="000000"/>
          <w:lang w:eastAsia="en-GB"/>
        </w:rPr>
        <w:t xml:space="preserve">areers </w:t>
      </w:r>
      <w:r w:rsidR="00F87623">
        <w:rPr>
          <w:rFonts w:ascii="Calibri" w:eastAsia="Times New Roman" w:hAnsi="Calibri" w:cs="Calibri"/>
          <w:color w:val="000000"/>
          <w:lang w:eastAsia="en-GB"/>
        </w:rPr>
        <w:t>F</w:t>
      </w:r>
      <w:r w:rsidRPr="00EE54C4">
        <w:rPr>
          <w:rFonts w:ascii="Calibri" w:eastAsia="Times New Roman" w:hAnsi="Calibri" w:cs="Calibri"/>
          <w:color w:val="000000"/>
          <w:lang w:eastAsia="en-GB"/>
        </w:rPr>
        <w:t xml:space="preserve">air to be aimed at students, graduates, and apprentices </w:t>
      </w:r>
      <w:r w:rsidR="00C36E36" w:rsidRPr="00EE54C4">
        <w:rPr>
          <w:rFonts w:ascii="Calibri" w:eastAsia="Times New Roman" w:hAnsi="Calibri" w:cs="Calibri"/>
          <w:color w:val="000000"/>
          <w:lang w:eastAsia="en-GB"/>
        </w:rPr>
        <w:t>to</w:t>
      </w:r>
      <w:r w:rsidRPr="00EE54C4">
        <w:rPr>
          <w:rFonts w:ascii="Calibri" w:eastAsia="Times New Roman" w:hAnsi="Calibri" w:cs="Calibri"/>
          <w:color w:val="000000"/>
          <w:lang w:eastAsia="en-GB"/>
        </w:rPr>
        <w:t xml:space="preserve"> meet attendees’ expectations.</w:t>
      </w:r>
    </w:p>
    <w:p w14:paraId="364F134C"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 Plan a room layout that provides enough space for attendees to move freely and organise a direction of flow to improve safety.</w:t>
      </w:r>
    </w:p>
    <w:p w14:paraId="12A40C1A"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 Complete a health and safety risk assessment for the number of people attending in one place to avoid overcrowding and congestion.</w:t>
      </w:r>
    </w:p>
    <w:p w14:paraId="3A70EB7B" w14:textId="77777777" w:rsidR="00EE54C4" w:rsidRPr="00EE54C4" w:rsidRDefault="00EE54C4" w:rsidP="00EE54C4">
      <w:pPr>
        <w:rPr>
          <w:rFonts w:ascii="Times New Roman" w:eastAsia="Times New Roman" w:hAnsi="Times New Roman" w:cs="Times New Roman"/>
          <w:lang w:eastAsia="en-GB"/>
        </w:rPr>
      </w:pPr>
    </w:p>
    <w:p w14:paraId="1906A3B4" w14:textId="77777777" w:rsidR="00EE54C4" w:rsidRPr="00EE54C4" w:rsidRDefault="00EE54C4" w:rsidP="00EE54C4">
      <w:pPr>
        <w:ind w:left="720"/>
        <w:rPr>
          <w:rFonts w:ascii="Times New Roman" w:eastAsia="Times New Roman" w:hAnsi="Times New Roman" w:cs="Times New Roman"/>
          <w:lang w:eastAsia="en-GB"/>
        </w:rPr>
      </w:pPr>
      <w:r w:rsidRPr="00EE54C4">
        <w:rPr>
          <w:rFonts w:ascii="Calibri" w:eastAsia="Times New Roman" w:hAnsi="Calibri" w:cs="Calibri"/>
          <w:color w:val="000000"/>
          <w:u w:val="single"/>
          <w:lang w:eastAsia="en-GB"/>
        </w:rPr>
        <w:t>Keynote Speaker</w:t>
      </w:r>
    </w:p>
    <w:p w14:paraId="2EC2F7F3" w14:textId="77777777" w:rsidR="00EE54C4" w:rsidRPr="00EE54C4" w:rsidRDefault="00EE54C4" w:rsidP="00EE54C4">
      <w:pPr>
        <w:rPr>
          <w:rFonts w:ascii="Times New Roman" w:eastAsia="Times New Roman" w:hAnsi="Times New Roman" w:cs="Times New Roman"/>
          <w:lang w:eastAsia="en-GB"/>
        </w:rPr>
      </w:pPr>
    </w:p>
    <w:p w14:paraId="08AEEAAA"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 Book keynote speakers that are respected in this industry who will trigger interest and motivation, while also inspiring the attendees in a memorable way.</w:t>
      </w:r>
    </w:p>
    <w:p w14:paraId="396D36E1"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2DDF1547" w14:textId="77777777" w:rsidR="00EE54C4" w:rsidRPr="00EE54C4" w:rsidRDefault="00EE54C4" w:rsidP="00EE54C4">
      <w:pPr>
        <w:ind w:left="720"/>
        <w:rPr>
          <w:rFonts w:ascii="Times New Roman" w:eastAsia="Times New Roman" w:hAnsi="Times New Roman" w:cs="Times New Roman"/>
          <w:lang w:eastAsia="en-GB"/>
        </w:rPr>
      </w:pPr>
      <w:r w:rsidRPr="00EE54C4">
        <w:rPr>
          <w:rFonts w:ascii="Calibri" w:eastAsia="Times New Roman" w:hAnsi="Calibri" w:cs="Calibri"/>
          <w:color w:val="000000"/>
          <w:u w:val="single"/>
          <w:lang w:eastAsia="en-GB"/>
        </w:rPr>
        <w:t>Seminars</w:t>
      </w:r>
      <w:r w:rsidRPr="00EE54C4">
        <w:rPr>
          <w:rFonts w:ascii="Calibri" w:eastAsia="Times New Roman" w:hAnsi="Calibri" w:cs="Calibri"/>
          <w:color w:val="000000"/>
          <w:lang w:eastAsia="en-GB"/>
        </w:rPr>
        <w:t xml:space="preserve"> </w:t>
      </w:r>
      <w:r w:rsidRPr="00EE54C4">
        <w:rPr>
          <w:rFonts w:ascii="Calibri" w:eastAsia="Times New Roman" w:hAnsi="Calibri" w:cs="Calibri"/>
          <w:color w:val="000000"/>
          <w:lang w:eastAsia="en-GB"/>
        </w:rPr>
        <w:br/>
      </w:r>
      <w:r w:rsidRPr="00EE54C4">
        <w:rPr>
          <w:rFonts w:ascii="Calibri" w:eastAsia="Times New Roman" w:hAnsi="Calibri" w:cs="Calibri"/>
          <w:color w:val="000000"/>
          <w:lang w:eastAsia="en-GB"/>
        </w:rPr>
        <w:br/>
      </w:r>
    </w:p>
    <w:p w14:paraId="62401FD4"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 Plan and share the location, times and running order for the seminars, making sure all managers, staff, visitors, and attendees know the schedule plan of the day. This will lead to a more inclusive day with a shared understanding of what is expected.</w:t>
      </w:r>
    </w:p>
    <w:p w14:paraId="5111FC74"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Organise a separate room or room dividers for the seminars so noise from the exhibition and careers fair do not interfere with the sessions.</w:t>
      </w:r>
    </w:p>
    <w:p w14:paraId="3A0ED252"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 Plan for the seminars to be part of the running order and attendance is expected.</w:t>
      </w:r>
    </w:p>
    <w:p w14:paraId="65A76802"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 Fill the seminar session time allocation to avoid time wasted and boredom.</w:t>
      </w:r>
    </w:p>
    <w:p w14:paraId="624DF4DC"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 Communicate with seminar leaders beforehand to discuss and share content of sessions to make sure it is stimulating and engaging for the stu</w:t>
      </w:r>
      <w:r w:rsidRPr="00EE54C4">
        <w:rPr>
          <w:rFonts w:ascii="Calibri" w:eastAsia="Times New Roman" w:hAnsi="Calibri" w:cs="Calibri"/>
          <w:color w:val="000000"/>
          <w:shd w:val="clear" w:color="auto" w:fill="FFFFFF"/>
          <w:lang w:eastAsia="en-GB"/>
        </w:rPr>
        <w:t>dents.</w:t>
      </w:r>
    </w:p>
    <w:p w14:paraId="63B7777B" w14:textId="55983EC4"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 xml:space="preserve">.      Include interactive activities in the afternoon session to increase </w:t>
      </w:r>
      <w:r w:rsidR="00106A0E" w:rsidRPr="00EE54C4">
        <w:rPr>
          <w:rFonts w:ascii="Calibri" w:eastAsia="Times New Roman" w:hAnsi="Calibri" w:cs="Calibri"/>
          <w:color w:val="000000"/>
          <w:shd w:val="clear" w:color="auto" w:fill="FFFFFF"/>
          <w:lang w:eastAsia="en-GB"/>
        </w:rPr>
        <w:t>attendance.</w:t>
      </w:r>
      <w:r w:rsidRPr="00EE54C4">
        <w:rPr>
          <w:rFonts w:ascii="Calibri" w:eastAsia="Times New Roman" w:hAnsi="Calibri" w:cs="Calibri"/>
          <w:color w:val="000000"/>
          <w:shd w:val="clear" w:color="auto" w:fill="FFFFFF"/>
          <w:lang w:eastAsia="en-GB"/>
        </w:rPr>
        <w:t> </w:t>
      </w:r>
    </w:p>
    <w:p w14:paraId="106FA88A"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26A17D77" w14:textId="77777777" w:rsidR="00EE54C4" w:rsidRPr="00EE54C4" w:rsidRDefault="00EE54C4" w:rsidP="00EE54C4">
      <w:pPr>
        <w:ind w:left="720"/>
        <w:rPr>
          <w:rFonts w:ascii="Times New Roman" w:eastAsia="Times New Roman" w:hAnsi="Times New Roman" w:cs="Times New Roman"/>
          <w:lang w:eastAsia="en-GB"/>
        </w:rPr>
      </w:pPr>
      <w:r w:rsidRPr="00EE54C4">
        <w:rPr>
          <w:rFonts w:ascii="Calibri" w:eastAsia="Times New Roman" w:hAnsi="Calibri" w:cs="Calibri"/>
          <w:color w:val="000000"/>
          <w:u w:val="single"/>
          <w:lang w:eastAsia="en-GB"/>
        </w:rPr>
        <w:t>Workshops</w:t>
      </w:r>
      <w:r w:rsidRPr="00EE54C4">
        <w:rPr>
          <w:rFonts w:ascii="Calibri" w:eastAsia="Times New Roman" w:hAnsi="Calibri" w:cs="Calibri"/>
          <w:color w:val="000000"/>
          <w:u w:val="single"/>
          <w:lang w:eastAsia="en-GB"/>
        </w:rPr>
        <w:br/>
      </w:r>
      <w:r w:rsidRPr="00EE54C4">
        <w:rPr>
          <w:rFonts w:ascii="Calibri" w:eastAsia="Times New Roman" w:hAnsi="Calibri" w:cs="Calibri"/>
          <w:color w:val="000000"/>
          <w:u w:val="single"/>
          <w:lang w:eastAsia="en-GB"/>
        </w:rPr>
        <w:br/>
      </w:r>
    </w:p>
    <w:p w14:paraId="1C571513"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Provide CV and Interview techniques workshop due to the positive research responses.</w:t>
      </w:r>
    </w:p>
    <w:p w14:paraId="53D04162"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 Provide professional photographs due to the positive feedback.</w:t>
      </w:r>
    </w:p>
    <w:p w14:paraId="77693161"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19983BD8" w14:textId="77777777" w:rsidR="00EE54C4" w:rsidRPr="00EE54C4" w:rsidRDefault="00EE54C4" w:rsidP="00EE54C4">
      <w:pPr>
        <w:ind w:left="720"/>
        <w:rPr>
          <w:rFonts w:ascii="Times New Roman" w:eastAsia="Times New Roman" w:hAnsi="Times New Roman" w:cs="Times New Roman"/>
          <w:lang w:eastAsia="en-GB"/>
        </w:rPr>
      </w:pPr>
      <w:r w:rsidRPr="00EE54C4">
        <w:rPr>
          <w:rFonts w:ascii="Calibri" w:eastAsia="Times New Roman" w:hAnsi="Calibri" w:cs="Calibri"/>
          <w:color w:val="000000"/>
          <w:u w:val="single"/>
          <w:lang w:eastAsia="en-GB"/>
        </w:rPr>
        <w:t>Lunch</w:t>
      </w:r>
    </w:p>
    <w:p w14:paraId="003C8CA3" w14:textId="782FD8E6" w:rsidR="00EE54C4" w:rsidRPr="00EE54C4" w:rsidRDefault="00EE54C4" w:rsidP="00EE54C4">
      <w:pPr>
        <w:ind w:left="720"/>
        <w:rPr>
          <w:rFonts w:ascii="Times New Roman" w:eastAsia="Times New Roman" w:hAnsi="Times New Roman" w:cs="Times New Roman"/>
          <w:lang w:eastAsia="en-GB"/>
        </w:rPr>
      </w:pPr>
      <w:r w:rsidRPr="00EE54C4">
        <w:rPr>
          <w:rFonts w:ascii="Calibri" w:eastAsia="Times New Roman" w:hAnsi="Calibri" w:cs="Calibri"/>
          <w:color w:val="000000"/>
          <w:u w:val="single"/>
          <w:shd w:val="clear" w:color="auto" w:fill="FFFFFF"/>
          <w:lang w:eastAsia="en-GB"/>
        </w:rPr>
        <w:br/>
      </w:r>
      <w:r w:rsidRPr="00EE54C4">
        <w:rPr>
          <w:rFonts w:ascii="Calibri" w:eastAsia="Times New Roman" w:hAnsi="Calibri" w:cs="Calibri"/>
          <w:color w:val="000000"/>
          <w:shd w:val="clear" w:color="auto" w:fill="FFFFFF"/>
          <w:lang w:eastAsia="en-GB"/>
        </w:rPr>
        <w:t xml:space="preserve">       .     Improve menu choice to gain interest and increase afternoon </w:t>
      </w:r>
      <w:r w:rsidR="00106A0E" w:rsidRPr="00EE54C4">
        <w:rPr>
          <w:rFonts w:ascii="Calibri" w:eastAsia="Times New Roman" w:hAnsi="Calibri" w:cs="Calibri"/>
          <w:color w:val="000000"/>
          <w:shd w:val="clear" w:color="auto" w:fill="FFFFFF"/>
          <w:lang w:eastAsia="en-GB"/>
        </w:rPr>
        <w:t>attendance.</w:t>
      </w:r>
    </w:p>
    <w:p w14:paraId="2DEC016A"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Give clear instructions about the lunch time session and explain the process to all attendees to avoid confusion.</w:t>
      </w:r>
    </w:p>
    <w:p w14:paraId="51FEFBD3"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Provide tables and space for all attendees and share information about available spaces to avoid overcrowding.</w:t>
      </w:r>
    </w:p>
    <w:p w14:paraId="3E0FBE58" w14:textId="77777777" w:rsidR="00EE54C4" w:rsidRPr="00EE54C4" w:rsidRDefault="00EE54C4" w:rsidP="00EE54C4">
      <w:pPr>
        <w:ind w:left="1440" w:hanging="360"/>
        <w:rPr>
          <w:rFonts w:ascii="Times New Roman" w:eastAsia="Times New Roman" w:hAnsi="Times New Roman" w:cs="Times New Roman"/>
          <w:lang w:eastAsia="en-GB"/>
        </w:rPr>
      </w:pPr>
      <w:r w:rsidRPr="00EE54C4">
        <w:rPr>
          <w:rFonts w:ascii="Calibri" w:eastAsia="Times New Roman" w:hAnsi="Calibri" w:cs="Calibri"/>
          <w:color w:val="000000"/>
          <w:sz w:val="20"/>
          <w:szCs w:val="2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 Shorten the lunch session to keep the day active and focussed.</w:t>
      </w:r>
    </w:p>
    <w:p w14:paraId="7D0616FF"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35FA29B2" w14:textId="77777777" w:rsidR="00DF01A5" w:rsidRDefault="00EE54C4" w:rsidP="00EE54C4">
      <w:pPr>
        <w:spacing w:after="240"/>
        <w:rPr>
          <w:rFonts w:ascii="Times New Roman" w:eastAsia="Times New Roman" w:hAnsi="Times New Roman" w:cs="Times New Roman"/>
          <w:lang w:eastAsia="en-GB"/>
        </w:rPr>
      </w:pP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lastRenderedPageBreak/>
        <w:br/>
      </w:r>
    </w:p>
    <w:p w14:paraId="6DAD3D74" w14:textId="50BB2152" w:rsidR="00EE54C4" w:rsidRPr="00EE54C4" w:rsidRDefault="00EE54C4" w:rsidP="00EE54C4">
      <w:pPr>
        <w:spacing w:after="240"/>
        <w:rPr>
          <w:rFonts w:ascii="Times New Roman" w:eastAsia="Times New Roman" w:hAnsi="Times New Roman" w:cs="Times New Roman"/>
          <w:lang w:eastAsia="en-GB"/>
        </w:rPr>
      </w:pPr>
      <w:r w:rsidRPr="00EE54C4">
        <w:rPr>
          <w:rFonts w:ascii="Times New Roman" w:eastAsia="Times New Roman" w:hAnsi="Times New Roman" w:cs="Times New Roman"/>
          <w:lang w:eastAsia="en-GB"/>
        </w:rPr>
        <w:br/>
      </w:r>
    </w:p>
    <w:p w14:paraId="2EB9050D" w14:textId="77777777" w:rsidR="007C6EEB" w:rsidRDefault="007C6EEB" w:rsidP="007B2CD7">
      <w:pPr>
        <w:pStyle w:val="Heading1"/>
        <w:rPr>
          <w:rFonts w:ascii="Calibri" w:eastAsia="Times New Roman" w:hAnsi="Calibri" w:cs="Calibri"/>
          <w:color w:val="auto"/>
          <w:sz w:val="32"/>
          <w:szCs w:val="32"/>
          <w:u w:val="single"/>
          <w:lang w:eastAsia="en-GB"/>
        </w:rPr>
      </w:pPr>
    </w:p>
    <w:p w14:paraId="227049A1" w14:textId="77777777" w:rsidR="007C6EEB" w:rsidRDefault="007C6EEB" w:rsidP="007C6EEB">
      <w:pPr>
        <w:pStyle w:val="Heading1"/>
        <w:jc w:val="center"/>
        <w:rPr>
          <w:rFonts w:ascii="Calibri" w:eastAsia="Times New Roman" w:hAnsi="Calibri" w:cs="Calibri"/>
          <w:color w:val="auto"/>
          <w:sz w:val="32"/>
          <w:szCs w:val="32"/>
          <w:u w:val="single"/>
          <w:lang w:eastAsia="en-GB"/>
        </w:rPr>
      </w:pPr>
    </w:p>
    <w:p w14:paraId="569F45A4" w14:textId="77777777" w:rsidR="007C6EEB" w:rsidRDefault="007C6EEB" w:rsidP="007C6EEB">
      <w:pPr>
        <w:pStyle w:val="Heading1"/>
        <w:jc w:val="center"/>
        <w:rPr>
          <w:rFonts w:ascii="Calibri" w:eastAsia="Times New Roman" w:hAnsi="Calibri" w:cs="Calibri"/>
          <w:color w:val="auto"/>
          <w:sz w:val="32"/>
          <w:szCs w:val="32"/>
          <w:u w:val="single"/>
          <w:lang w:eastAsia="en-GB"/>
        </w:rPr>
      </w:pPr>
    </w:p>
    <w:p w14:paraId="1D00BC98" w14:textId="77777777" w:rsidR="007C6EEB" w:rsidRDefault="00EE54C4" w:rsidP="007C6EEB">
      <w:pPr>
        <w:pStyle w:val="Heading1"/>
        <w:jc w:val="center"/>
        <w:rPr>
          <w:rFonts w:ascii="Calibri" w:eastAsia="Times New Roman" w:hAnsi="Calibri" w:cs="Calibri"/>
          <w:color w:val="auto"/>
          <w:sz w:val="32"/>
          <w:szCs w:val="32"/>
          <w:u w:val="single"/>
          <w:lang w:eastAsia="en-GB"/>
        </w:rPr>
      </w:pPr>
      <w:bookmarkStart w:id="19" w:name="_Toc166082782"/>
      <w:r w:rsidRPr="007C6EEB">
        <w:rPr>
          <w:rFonts w:ascii="Calibri" w:eastAsia="Times New Roman" w:hAnsi="Calibri" w:cs="Calibri"/>
          <w:color w:val="auto"/>
          <w:sz w:val="32"/>
          <w:szCs w:val="32"/>
          <w:u w:val="single"/>
          <w:lang w:eastAsia="en-GB"/>
        </w:rPr>
        <w:t>Event Planning Documents</w:t>
      </w:r>
      <w:bookmarkEnd w:id="19"/>
    </w:p>
    <w:p w14:paraId="503E640F" w14:textId="77777777" w:rsidR="007C6EEB" w:rsidRDefault="007C6EEB" w:rsidP="007C6EEB">
      <w:pPr>
        <w:pStyle w:val="Heading1"/>
        <w:jc w:val="center"/>
        <w:rPr>
          <w:rFonts w:ascii="Calibri" w:eastAsia="Times New Roman" w:hAnsi="Calibri" w:cs="Calibri"/>
          <w:color w:val="auto"/>
          <w:sz w:val="32"/>
          <w:szCs w:val="32"/>
          <w:u w:val="single"/>
          <w:lang w:eastAsia="en-GB"/>
        </w:rPr>
      </w:pPr>
    </w:p>
    <w:p w14:paraId="5AC13A0D" w14:textId="77777777" w:rsidR="007C6EEB" w:rsidRDefault="007C6EEB" w:rsidP="007C6EEB">
      <w:pPr>
        <w:pStyle w:val="Heading1"/>
        <w:jc w:val="center"/>
        <w:rPr>
          <w:rFonts w:ascii="Calibri" w:eastAsia="Times New Roman" w:hAnsi="Calibri" w:cs="Calibri"/>
          <w:color w:val="auto"/>
          <w:sz w:val="32"/>
          <w:szCs w:val="32"/>
          <w:u w:val="single"/>
          <w:lang w:eastAsia="en-GB"/>
        </w:rPr>
      </w:pPr>
    </w:p>
    <w:p w14:paraId="55AE59CE" w14:textId="77777777" w:rsidR="007C6EEB" w:rsidRDefault="007C6EEB" w:rsidP="007C6EEB">
      <w:pPr>
        <w:pStyle w:val="Heading1"/>
        <w:jc w:val="center"/>
        <w:rPr>
          <w:rFonts w:ascii="Calibri" w:eastAsia="Times New Roman" w:hAnsi="Calibri" w:cs="Calibri"/>
          <w:color w:val="auto"/>
          <w:sz w:val="32"/>
          <w:szCs w:val="32"/>
          <w:u w:val="single"/>
          <w:lang w:eastAsia="en-GB"/>
        </w:rPr>
      </w:pPr>
    </w:p>
    <w:p w14:paraId="5DB7A316" w14:textId="77777777" w:rsidR="007C6EEB" w:rsidRDefault="007C6EEB" w:rsidP="007C6EEB">
      <w:pPr>
        <w:pStyle w:val="Heading1"/>
        <w:jc w:val="center"/>
        <w:rPr>
          <w:rFonts w:ascii="Calibri" w:eastAsia="Times New Roman" w:hAnsi="Calibri" w:cs="Calibri"/>
          <w:color w:val="auto"/>
          <w:sz w:val="32"/>
          <w:szCs w:val="32"/>
          <w:u w:val="single"/>
          <w:lang w:eastAsia="en-GB"/>
        </w:rPr>
      </w:pPr>
    </w:p>
    <w:p w14:paraId="1B252805" w14:textId="77777777" w:rsidR="007C6EEB" w:rsidRDefault="007C6EEB" w:rsidP="007C6EEB">
      <w:pPr>
        <w:pStyle w:val="Heading1"/>
        <w:jc w:val="center"/>
        <w:rPr>
          <w:rFonts w:ascii="Calibri" w:eastAsia="Times New Roman" w:hAnsi="Calibri" w:cs="Calibri"/>
          <w:color w:val="auto"/>
          <w:sz w:val="32"/>
          <w:szCs w:val="32"/>
          <w:u w:val="single"/>
          <w:lang w:eastAsia="en-GB"/>
        </w:rPr>
      </w:pPr>
    </w:p>
    <w:p w14:paraId="0265AFD2" w14:textId="77777777" w:rsidR="00262E49" w:rsidRDefault="00262E49" w:rsidP="007B2CD7">
      <w:pPr>
        <w:rPr>
          <w:lang w:eastAsia="en-GB"/>
        </w:rPr>
      </w:pPr>
    </w:p>
    <w:p w14:paraId="0F16E611" w14:textId="77777777" w:rsidR="00262E49" w:rsidRDefault="00262E49" w:rsidP="007B2CD7">
      <w:pPr>
        <w:rPr>
          <w:lang w:eastAsia="en-GB"/>
        </w:rPr>
      </w:pPr>
    </w:p>
    <w:p w14:paraId="6C3C2253" w14:textId="77777777" w:rsidR="00262E49" w:rsidRDefault="00262E49" w:rsidP="007B2CD7">
      <w:pPr>
        <w:rPr>
          <w:lang w:eastAsia="en-GB"/>
        </w:rPr>
      </w:pPr>
    </w:p>
    <w:p w14:paraId="2B3E8A7E" w14:textId="77777777" w:rsidR="007B2CD7" w:rsidRDefault="007B2CD7" w:rsidP="007B2CD7">
      <w:pPr>
        <w:rPr>
          <w:lang w:eastAsia="en-GB"/>
        </w:rPr>
      </w:pPr>
    </w:p>
    <w:p w14:paraId="606E6972" w14:textId="77777777" w:rsidR="007C6EEB" w:rsidRDefault="007C6EEB" w:rsidP="007C6EEB">
      <w:pPr>
        <w:pStyle w:val="Heading1"/>
        <w:jc w:val="center"/>
        <w:rPr>
          <w:rFonts w:ascii="Calibri" w:eastAsia="Times New Roman" w:hAnsi="Calibri" w:cs="Calibri"/>
          <w:color w:val="auto"/>
          <w:sz w:val="32"/>
          <w:szCs w:val="32"/>
          <w:u w:val="single"/>
          <w:lang w:eastAsia="en-GB"/>
        </w:rPr>
      </w:pPr>
    </w:p>
    <w:p w14:paraId="592D3FBD" w14:textId="77777777" w:rsidR="007B2CD7" w:rsidRPr="007B2CD7" w:rsidRDefault="007B2CD7" w:rsidP="007B2CD7">
      <w:pPr>
        <w:rPr>
          <w:lang w:eastAsia="en-GB"/>
        </w:rPr>
      </w:pPr>
    </w:p>
    <w:p w14:paraId="3769C80B" w14:textId="37F32155" w:rsidR="00EE3643" w:rsidRDefault="00EE3643" w:rsidP="007B2CD7">
      <w:pPr>
        <w:pStyle w:val="Heading1"/>
        <w:rPr>
          <w:rFonts w:ascii="Calibri" w:eastAsia="Times New Roman" w:hAnsi="Calibri" w:cs="Calibri"/>
          <w:color w:val="auto"/>
          <w:sz w:val="32"/>
          <w:szCs w:val="32"/>
          <w:u w:val="single"/>
          <w:lang w:eastAsia="en-GB"/>
        </w:rPr>
      </w:pPr>
    </w:p>
    <w:p w14:paraId="3973832B" w14:textId="77777777" w:rsidR="00262E49" w:rsidRDefault="00262E49" w:rsidP="00262E49">
      <w:pPr>
        <w:rPr>
          <w:lang w:eastAsia="en-GB"/>
        </w:rPr>
      </w:pPr>
    </w:p>
    <w:p w14:paraId="7001AB26" w14:textId="77777777" w:rsidR="00262E49" w:rsidRPr="00262E49" w:rsidRDefault="00262E49" w:rsidP="00262E49">
      <w:pPr>
        <w:rPr>
          <w:lang w:eastAsia="en-GB"/>
        </w:rPr>
      </w:pPr>
    </w:p>
    <w:p w14:paraId="68D3BA86" w14:textId="77777777" w:rsidR="007B2CD7" w:rsidRDefault="007B2CD7" w:rsidP="007B2CD7">
      <w:pPr>
        <w:rPr>
          <w:lang w:eastAsia="en-GB"/>
        </w:rPr>
      </w:pPr>
    </w:p>
    <w:p w14:paraId="3F533078" w14:textId="77777777" w:rsidR="007B2CD7" w:rsidRDefault="007B2CD7" w:rsidP="007B2CD7">
      <w:pPr>
        <w:rPr>
          <w:lang w:eastAsia="en-GB"/>
        </w:rPr>
      </w:pPr>
    </w:p>
    <w:p w14:paraId="7C3F3E87" w14:textId="77777777" w:rsidR="007B2CD7" w:rsidRDefault="007B2CD7" w:rsidP="007B2CD7">
      <w:pPr>
        <w:rPr>
          <w:lang w:eastAsia="en-GB"/>
        </w:rPr>
      </w:pPr>
    </w:p>
    <w:p w14:paraId="6324F8FB" w14:textId="77777777" w:rsidR="007B2CD7" w:rsidRDefault="007B2CD7" w:rsidP="007B2CD7">
      <w:pPr>
        <w:rPr>
          <w:lang w:eastAsia="en-GB"/>
        </w:rPr>
      </w:pPr>
    </w:p>
    <w:p w14:paraId="09336E29" w14:textId="77777777" w:rsidR="001E50E2" w:rsidRDefault="001E50E2" w:rsidP="007B2CD7">
      <w:pPr>
        <w:rPr>
          <w:lang w:eastAsia="en-GB"/>
        </w:rPr>
      </w:pPr>
    </w:p>
    <w:p w14:paraId="3FE0D227" w14:textId="77777777" w:rsidR="001E50E2" w:rsidRDefault="001E50E2" w:rsidP="007B2CD7">
      <w:pPr>
        <w:rPr>
          <w:lang w:eastAsia="en-GB"/>
        </w:rPr>
      </w:pPr>
    </w:p>
    <w:p w14:paraId="0F569DC3" w14:textId="5409F6D2" w:rsidR="00854644" w:rsidRDefault="00854644">
      <w:pPr>
        <w:rPr>
          <w:lang w:eastAsia="en-GB"/>
        </w:rPr>
      </w:pPr>
      <w:r>
        <w:rPr>
          <w:lang w:eastAsia="en-GB"/>
        </w:rPr>
        <w:br w:type="page"/>
      </w:r>
    </w:p>
    <w:p w14:paraId="1D4EBEF7" w14:textId="77777777" w:rsidR="001E50E2" w:rsidRPr="007B2CD7" w:rsidRDefault="001E50E2" w:rsidP="007B2CD7">
      <w:pPr>
        <w:rPr>
          <w:lang w:eastAsia="en-GB"/>
        </w:rPr>
      </w:pPr>
    </w:p>
    <w:sdt>
      <w:sdtPr>
        <w:rPr>
          <w:rFonts w:asciiTheme="minorHAnsi" w:eastAsiaTheme="minorHAnsi" w:hAnsiTheme="minorHAnsi" w:cstheme="minorBidi"/>
          <w:b w:val="0"/>
          <w:bCs w:val="0"/>
          <w:color w:val="auto"/>
          <w:sz w:val="24"/>
          <w:szCs w:val="24"/>
          <w:lang w:val="en-GB"/>
        </w:rPr>
        <w:id w:val="584115080"/>
        <w:docPartObj>
          <w:docPartGallery w:val="Table of Contents"/>
          <w:docPartUnique/>
        </w:docPartObj>
      </w:sdtPr>
      <w:sdtEndPr>
        <w:rPr>
          <w:noProof/>
        </w:rPr>
      </w:sdtEndPr>
      <w:sdtContent>
        <w:p w14:paraId="58B10174" w14:textId="2A7E57AA" w:rsidR="00B82626" w:rsidRPr="00B82626" w:rsidRDefault="00B82626" w:rsidP="00B82626">
          <w:pPr>
            <w:pStyle w:val="TOCHeading"/>
          </w:pPr>
          <w:r>
            <w:t>Contents for Event Planning Documents</w:t>
          </w:r>
          <w:r>
            <w:rPr>
              <w:b w:val="0"/>
              <w:bCs w:val="0"/>
              <w:i/>
              <w:iCs/>
            </w:rPr>
            <w:fldChar w:fldCharType="begin"/>
          </w:r>
          <w:r>
            <w:rPr>
              <w:b w:val="0"/>
              <w:bCs w:val="0"/>
            </w:rPr>
            <w:instrText xml:space="preserve"> TOC \o "1-2" \h \z \u </w:instrText>
          </w:r>
          <w:r>
            <w:rPr>
              <w:b w:val="0"/>
              <w:bCs w:val="0"/>
              <w:i/>
              <w:iCs/>
            </w:rPr>
            <w:fldChar w:fldCharType="separate"/>
          </w:r>
        </w:p>
        <w:p w14:paraId="199194C9" w14:textId="77777777" w:rsidR="00B82626" w:rsidRDefault="00000000" w:rsidP="00B82626">
          <w:pPr>
            <w:pStyle w:val="TOC1"/>
            <w:tabs>
              <w:tab w:val="right" w:leader="dot" w:pos="9016"/>
            </w:tabs>
            <w:rPr>
              <w:rFonts w:eastAsiaTheme="minorEastAsia"/>
              <w:b w:val="0"/>
              <w:bCs w:val="0"/>
              <w:i w:val="0"/>
              <w:iCs w:val="0"/>
              <w:noProof/>
              <w:kern w:val="2"/>
              <w:lang w:eastAsia="en-GB"/>
              <w14:ligatures w14:val="standardContextual"/>
            </w:rPr>
          </w:pPr>
          <w:hyperlink w:anchor="_Toc166082782" w:history="1">
            <w:r w:rsidR="00B82626" w:rsidRPr="00613607">
              <w:rPr>
                <w:rStyle w:val="Hyperlink"/>
                <w:rFonts w:ascii="Calibri" w:eastAsia="Times New Roman" w:hAnsi="Calibri" w:cs="Calibri"/>
                <w:noProof/>
                <w:lang w:eastAsia="en-GB"/>
              </w:rPr>
              <w:t>Event Planning Documents</w:t>
            </w:r>
            <w:r w:rsidR="00B82626">
              <w:rPr>
                <w:noProof/>
                <w:webHidden/>
              </w:rPr>
              <w:tab/>
            </w:r>
            <w:r w:rsidR="00B82626">
              <w:rPr>
                <w:noProof/>
                <w:webHidden/>
              </w:rPr>
              <w:fldChar w:fldCharType="begin"/>
            </w:r>
            <w:r w:rsidR="00B82626">
              <w:rPr>
                <w:noProof/>
                <w:webHidden/>
              </w:rPr>
              <w:instrText xml:space="preserve"> PAGEREF _Toc166082782 \h </w:instrText>
            </w:r>
            <w:r w:rsidR="00B82626">
              <w:rPr>
                <w:noProof/>
                <w:webHidden/>
              </w:rPr>
            </w:r>
            <w:r w:rsidR="00B82626">
              <w:rPr>
                <w:noProof/>
                <w:webHidden/>
              </w:rPr>
              <w:fldChar w:fldCharType="separate"/>
            </w:r>
            <w:r w:rsidR="00B82626">
              <w:rPr>
                <w:noProof/>
                <w:webHidden/>
              </w:rPr>
              <w:t>24</w:t>
            </w:r>
            <w:r w:rsidR="00B82626">
              <w:rPr>
                <w:noProof/>
                <w:webHidden/>
              </w:rPr>
              <w:fldChar w:fldCharType="end"/>
            </w:r>
          </w:hyperlink>
        </w:p>
        <w:p w14:paraId="0105AE1A"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83" w:history="1">
            <w:r w:rsidR="00B82626" w:rsidRPr="00613607">
              <w:rPr>
                <w:rStyle w:val="Hyperlink"/>
                <w:rFonts w:ascii="Calibri" w:eastAsia="Times New Roman" w:hAnsi="Calibri" w:cs="Calibri"/>
                <w:noProof/>
                <w:lang w:eastAsia="en-GB"/>
              </w:rPr>
              <w:t>Purpose and objectives of planning documents</w:t>
            </w:r>
            <w:r w:rsidR="00B82626">
              <w:rPr>
                <w:noProof/>
                <w:webHidden/>
              </w:rPr>
              <w:tab/>
            </w:r>
            <w:r w:rsidR="00B82626">
              <w:rPr>
                <w:noProof/>
                <w:webHidden/>
              </w:rPr>
              <w:fldChar w:fldCharType="begin"/>
            </w:r>
            <w:r w:rsidR="00B82626">
              <w:rPr>
                <w:noProof/>
                <w:webHidden/>
              </w:rPr>
              <w:instrText xml:space="preserve"> PAGEREF _Toc166082783 \h </w:instrText>
            </w:r>
            <w:r w:rsidR="00B82626">
              <w:rPr>
                <w:noProof/>
                <w:webHidden/>
              </w:rPr>
            </w:r>
            <w:r w:rsidR="00B82626">
              <w:rPr>
                <w:noProof/>
                <w:webHidden/>
              </w:rPr>
              <w:fldChar w:fldCharType="separate"/>
            </w:r>
            <w:r w:rsidR="00B82626">
              <w:rPr>
                <w:noProof/>
                <w:webHidden/>
              </w:rPr>
              <w:t>26</w:t>
            </w:r>
            <w:r w:rsidR="00B82626">
              <w:rPr>
                <w:noProof/>
                <w:webHidden/>
              </w:rPr>
              <w:fldChar w:fldCharType="end"/>
            </w:r>
          </w:hyperlink>
        </w:p>
        <w:p w14:paraId="51F4CF12"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84" w:history="1">
            <w:r w:rsidR="00B82626" w:rsidRPr="00613607">
              <w:rPr>
                <w:rStyle w:val="Hyperlink"/>
                <w:rFonts w:ascii="Calibri" w:eastAsia="Times New Roman" w:hAnsi="Calibri" w:cs="Calibri"/>
                <w:noProof/>
                <w:lang w:eastAsia="en-GB"/>
              </w:rPr>
              <w:t>Objectives and Goals of the Event</w:t>
            </w:r>
            <w:r w:rsidR="00B82626">
              <w:rPr>
                <w:noProof/>
                <w:webHidden/>
              </w:rPr>
              <w:tab/>
            </w:r>
            <w:r w:rsidR="00B82626">
              <w:rPr>
                <w:noProof/>
                <w:webHidden/>
              </w:rPr>
              <w:fldChar w:fldCharType="begin"/>
            </w:r>
            <w:r w:rsidR="00B82626">
              <w:rPr>
                <w:noProof/>
                <w:webHidden/>
              </w:rPr>
              <w:instrText xml:space="preserve"> PAGEREF _Toc166082784 \h </w:instrText>
            </w:r>
            <w:r w:rsidR="00B82626">
              <w:rPr>
                <w:noProof/>
                <w:webHidden/>
              </w:rPr>
            </w:r>
            <w:r w:rsidR="00B82626">
              <w:rPr>
                <w:noProof/>
                <w:webHidden/>
              </w:rPr>
              <w:fldChar w:fldCharType="separate"/>
            </w:r>
            <w:r w:rsidR="00B82626">
              <w:rPr>
                <w:noProof/>
                <w:webHidden/>
              </w:rPr>
              <w:t>26</w:t>
            </w:r>
            <w:r w:rsidR="00B82626">
              <w:rPr>
                <w:noProof/>
                <w:webHidden/>
              </w:rPr>
              <w:fldChar w:fldCharType="end"/>
            </w:r>
          </w:hyperlink>
        </w:p>
        <w:p w14:paraId="37B8C526"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85" w:history="1">
            <w:r w:rsidR="00B82626" w:rsidRPr="00613607">
              <w:rPr>
                <w:rStyle w:val="Hyperlink"/>
                <w:rFonts w:ascii="Calibri" w:eastAsia="Times New Roman" w:hAnsi="Calibri" w:cs="Calibri"/>
                <w:noProof/>
                <w:lang w:eastAsia="en-GB"/>
              </w:rPr>
              <w:t>Background Information</w:t>
            </w:r>
            <w:r w:rsidR="00B82626">
              <w:rPr>
                <w:noProof/>
                <w:webHidden/>
              </w:rPr>
              <w:tab/>
            </w:r>
            <w:r w:rsidR="00B82626">
              <w:rPr>
                <w:noProof/>
                <w:webHidden/>
              </w:rPr>
              <w:fldChar w:fldCharType="begin"/>
            </w:r>
            <w:r w:rsidR="00B82626">
              <w:rPr>
                <w:noProof/>
                <w:webHidden/>
              </w:rPr>
              <w:instrText xml:space="preserve"> PAGEREF _Toc166082785 \h </w:instrText>
            </w:r>
            <w:r w:rsidR="00B82626">
              <w:rPr>
                <w:noProof/>
                <w:webHidden/>
              </w:rPr>
            </w:r>
            <w:r w:rsidR="00B82626">
              <w:rPr>
                <w:noProof/>
                <w:webHidden/>
              </w:rPr>
              <w:fldChar w:fldCharType="separate"/>
            </w:r>
            <w:r w:rsidR="00B82626">
              <w:rPr>
                <w:noProof/>
                <w:webHidden/>
              </w:rPr>
              <w:t>27</w:t>
            </w:r>
            <w:r w:rsidR="00B82626">
              <w:rPr>
                <w:noProof/>
                <w:webHidden/>
              </w:rPr>
              <w:fldChar w:fldCharType="end"/>
            </w:r>
          </w:hyperlink>
        </w:p>
        <w:p w14:paraId="46701F6A"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86" w:history="1">
            <w:r w:rsidR="00B82626" w:rsidRPr="00613607">
              <w:rPr>
                <w:rStyle w:val="Hyperlink"/>
                <w:rFonts w:ascii="Calibri" w:eastAsia="Times New Roman" w:hAnsi="Calibri" w:cs="Calibri"/>
                <w:noProof/>
                <w:lang w:eastAsia="en-GB"/>
              </w:rPr>
              <w:t>Event Brief</w:t>
            </w:r>
            <w:r w:rsidR="00B82626">
              <w:rPr>
                <w:noProof/>
                <w:webHidden/>
              </w:rPr>
              <w:tab/>
            </w:r>
            <w:r w:rsidR="00B82626">
              <w:rPr>
                <w:noProof/>
                <w:webHidden/>
              </w:rPr>
              <w:fldChar w:fldCharType="begin"/>
            </w:r>
            <w:r w:rsidR="00B82626">
              <w:rPr>
                <w:noProof/>
                <w:webHidden/>
              </w:rPr>
              <w:instrText xml:space="preserve"> PAGEREF _Toc166082786 \h </w:instrText>
            </w:r>
            <w:r w:rsidR="00B82626">
              <w:rPr>
                <w:noProof/>
                <w:webHidden/>
              </w:rPr>
            </w:r>
            <w:r w:rsidR="00B82626">
              <w:rPr>
                <w:noProof/>
                <w:webHidden/>
              </w:rPr>
              <w:fldChar w:fldCharType="separate"/>
            </w:r>
            <w:r w:rsidR="00B82626">
              <w:rPr>
                <w:noProof/>
                <w:webHidden/>
              </w:rPr>
              <w:t>28</w:t>
            </w:r>
            <w:r w:rsidR="00B82626">
              <w:rPr>
                <w:noProof/>
                <w:webHidden/>
              </w:rPr>
              <w:fldChar w:fldCharType="end"/>
            </w:r>
          </w:hyperlink>
        </w:p>
        <w:p w14:paraId="567212D4"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87" w:history="1">
            <w:r w:rsidR="00B82626" w:rsidRPr="00613607">
              <w:rPr>
                <w:rStyle w:val="Hyperlink"/>
                <w:rFonts w:ascii="Calibri" w:eastAsia="Times New Roman" w:hAnsi="Calibri" w:cs="Calibri"/>
                <w:noProof/>
                <w:lang w:eastAsia="en-GB"/>
              </w:rPr>
              <w:t>Target Audience</w:t>
            </w:r>
            <w:r w:rsidR="00B82626">
              <w:rPr>
                <w:noProof/>
                <w:webHidden/>
              </w:rPr>
              <w:tab/>
            </w:r>
            <w:r w:rsidR="00B82626">
              <w:rPr>
                <w:noProof/>
                <w:webHidden/>
              </w:rPr>
              <w:fldChar w:fldCharType="begin"/>
            </w:r>
            <w:r w:rsidR="00B82626">
              <w:rPr>
                <w:noProof/>
                <w:webHidden/>
              </w:rPr>
              <w:instrText xml:space="preserve"> PAGEREF _Toc166082787 \h </w:instrText>
            </w:r>
            <w:r w:rsidR="00B82626">
              <w:rPr>
                <w:noProof/>
                <w:webHidden/>
              </w:rPr>
            </w:r>
            <w:r w:rsidR="00B82626">
              <w:rPr>
                <w:noProof/>
                <w:webHidden/>
              </w:rPr>
              <w:fldChar w:fldCharType="separate"/>
            </w:r>
            <w:r w:rsidR="00B82626">
              <w:rPr>
                <w:noProof/>
                <w:webHidden/>
              </w:rPr>
              <w:t>28</w:t>
            </w:r>
            <w:r w:rsidR="00B82626">
              <w:rPr>
                <w:noProof/>
                <w:webHidden/>
              </w:rPr>
              <w:fldChar w:fldCharType="end"/>
            </w:r>
          </w:hyperlink>
        </w:p>
        <w:p w14:paraId="71492960"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88" w:history="1">
            <w:r w:rsidR="00B82626" w:rsidRPr="00613607">
              <w:rPr>
                <w:rStyle w:val="Hyperlink"/>
                <w:rFonts w:ascii="Calibri" w:eastAsia="Times New Roman" w:hAnsi="Calibri" w:cs="Calibri"/>
                <w:noProof/>
                <w:lang w:eastAsia="en-GB"/>
              </w:rPr>
              <w:t>Organisational Structure</w:t>
            </w:r>
            <w:r w:rsidR="00B82626">
              <w:rPr>
                <w:noProof/>
                <w:webHidden/>
              </w:rPr>
              <w:tab/>
            </w:r>
            <w:r w:rsidR="00B82626">
              <w:rPr>
                <w:noProof/>
                <w:webHidden/>
              </w:rPr>
              <w:fldChar w:fldCharType="begin"/>
            </w:r>
            <w:r w:rsidR="00B82626">
              <w:rPr>
                <w:noProof/>
                <w:webHidden/>
              </w:rPr>
              <w:instrText xml:space="preserve"> PAGEREF _Toc166082788 \h </w:instrText>
            </w:r>
            <w:r w:rsidR="00B82626">
              <w:rPr>
                <w:noProof/>
                <w:webHidden/>
              </w:rPr>
            </w:r>
            <w:r w:rsidR="00B82626">
              <w:rPr>
                <w:noProof/>
                <w:webHidden/>
              </w:rPr>
              <w:fldChar w:fldCharType="separate"/>
            </w:r>
            <w:r w:rsidR="00B82626">
              <w:rPr>
                <w:noProof/>
                <w:webHidden/>
              </w:rPr>
              <w:t>29</w:t>
            </w:r>
            <w:r w:rsidR="00B82626">
              <w:rPr>
                <w:noProof/>
                <w:webHidden/>
              </w:rPr>
              <w:fldChar w:fldCharType="end"/>
            </w:r>
          </w:hyperlink>
        </w:p>
        <w:p w14:paraId="1EC54A54"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89" w:history="1">
            <w:r w:rsidR="00B82626" w:rsidRPr="00613607">
              <w:rPr>
                <w:rStyle w:val="Hyperlink"/>
                <w:rFonts w:ascii="Calibri" w:eastAsia="Times New Roman" w:hAnsi="Calibri" w:cs="Calibri"/>
                <w:noProof/>
                <w:lang w:eastAsia="en-GB"/>
              </w:rPr>
              <w:t>Venue</w:t>
            </w:r>
            <w:r w:rsidR="00B82626">
              <w:rPr>
                <w:noProof/>
                <w:webHidden/>
              </w:rPr>
              <w:tab/>
            </w:r>
            <w:r w:rsidR="00B82626">
              <w:rPr>
                <w:noProof/>
                <w:webHidden/>
              </w:rPr>
              <w:fldChar w:fldCharType="begin"/>
            </w:r>
            <w:r w:rsidR="00B82626">
              <w:rPr>
                <w:noProof/>
                <w:webHidden/>
              </w:rPr>
              <w:instrText xml:space="preserve"> PAGEREF _Toc166082789 \h </w:instrText>
            </w:r>
            <w:r w:rsidR="00B82626">
              <w:rPr>
                <w:noProof/>
                <w:webHidden/>
              </w:rPr>
            </w:r>
            <w:r w:rsidR="00B82626">
              <w:rPr>
                <w:noProof/>
                <w:webHidden/>
              </w:rPr>
              <w:fldChar w:fldCharType="separate"/>
            </w:r>
            <w:r w:rsidR="00B82626">
              <w:rPr>
                <w:noProof/>
                <w:webHidden/>
              </w:rPr>
              <w:t>29</w:t>
            </w:r>
            <w:r w:rsidR="00B82626">
              <w:rPr>
                <w:noProof/>
                <w:webHidden/>
              </w:rPr>
              <w:fldChar w:fldCharType="end"/>
            </w:r>
          </w:hyperlink>
        </w:p>
        <w:p w14:paraId="11C13523"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90" w:history="1">
            <w:r w:rsidR="00B82626" w:rsidRPr="00613607">
              <w:rPr>
                <w:rStyle w:val="Hyperlink"/>
                <w:rFonts w:ascii="Calibri" w:eastAsia="Times New Roman" w:hAnsi="Calibri" w:cs="Calibri"/>
                <w:noProof/>
                <w:lang w:eastAsia="en-GB"/>
              </w:rPr>
              <w:t>Budget and Finance</w:t>
            </w:r>
            <w:r w:rsidR="00B82626">
              <w:rPr>
                <w:noProof/>
                <w:webHidden/>
              </w:rPr>
              <w:tab/>
            </w:r>
            <w:r w:rsidR="00B82626">
              <w:rPr>
                <w:noProof/>
                <w:webHidden/>
              </w:rPr>
              <w:fldChar w:fldCharType="begin"/>
            </w:r>
            <w:r w:rsidR="00B82626">
              <w:rPr>
                <w:noProof/>
                <w:webHidden/>
              </w:rPr>
              <w:instrText xml:space="preserve"> PAGEREF _Toc166082790 \h </w:instrText>
            </w:r>
            <w:r w:rsidR="00B82626">
              <w:rPr>
                <w:noProof/>
                <w:webHidden/>
              </w:rPr>
            </w:r>
            <w:r w:rsidR="00B82626">
              <w:rPr>
                <w:noProof/>
                <w:webHidden/>
              </w:rPr>
              <w:fldChar w:fldCharType="separate"/>
            </w:r>
            <w:r w:rsidR="00B82626">
              <w:rPr>
                <w:noProof/>
                <w:webHidden/>
              </w:rPr>
              <w:t>29</w:t>
            </w:r>
            <w:r w:rsidR="00B82626">
              <w:rPr>
                <w:noProof/>
                <w:webHidden/>
              </w:rPr>
              <w:fldChar w:fldCharType="end"/>
            </w:r>
          </w:hyperlink>
        </w:p>
        <w:p w14:paraId="3C20312B"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91" w:history="1">
            <w:r w:rsidR="00B82626" w:rsidRPr="00613607">
              <w:rPr>
                <w:rStyle w:val="Hyperlink"/>
                <w:rFonts w:ascii="Calibri" w:eastAsia="Times New Roman" w:hAnsi="Calibri" w:cs="Calibri"/>
                <w:noProof/>
                <w:lang w:eastAsia="en-GB"/>
              </w:rPr>
              <w:t>Programme</w:t>
            </w:r>
            <w:r w:rsidR="00B82626">
              <w:rPr>
                <w:noProof/>
                <w:webHidden/>
              </w:rPr>
              <w:tab/>
            </w:r>
            <w:r w:rsidR="00B82626">
              <w:rPr>
                <w:noProof/>
                <w:webHidden/>
              </w:rPr>
              <w:fldChar w:fldCharType="begin"/>
            </w:r>
            <w:r w:rsidR="00B82626">
              <w:rPr>
                <w:noProof/>
                <w:webHidden/>
              </w:rPr>
              <w:instrText xml:space="preserve"> PAGEREF _Toc166082791 \h </w:instrText>
            </w:r>
            <w:r w:rsidR="00B82626">
              <w:rPr>
                <w:noProof/>
                <w:webHidden/>
              </w:rPr>
            </w:r>
            <w:r w:rsidR="00B82626">
              <w:rPr>
                <w:noProof/>
                <w:webHidden/>
              </w:rPr>
              <w:fldChar w:fldCharType="separate"/>
            </w:r>
            <w:r w:rsidR="00B82626">
              <w:rPr>
                <w:noProof/>
                <w:webHidden/>
              </w:rPr>
              <w:t>30</w:t>
            </w:r>
            <w:r w:rsidR="00B82626">
              <w:rPr>
                <w:noProof/>
                <w:webHidden/>
              </w:rPr>
              <w:fldChar w:fldCharType="end"/>
            </w:r>
          </w:hyperlink>
        </w:p>
        <w:p w14:paraId="3A0B13F7"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92" w:history="1">
            <w:r w:rsidR="00B82626" w:rsidRPr="00613607">
              <w:rPr>
                <w:rStyle w:val="Hyperlink"/>
                <w:rFonts w:ascii="Calibri" w:eastAsia="Times New Roman" w:hAnsi="Calibri" w:cs="Calibri"/>
                <w:noProof/>
                <w:lang w:eastAsia="en-GB"/>
              </w:rPr>
              <w:t>Logistics relating to the Exhibition Zone</w:t>
            </w:r>
            <w:r w:rsidR="00B82626">
              <w:rPr>
                <w:noProof/>
                <w:webHidden/>
              </w:rPr>
              <w:tab/>
            </w:r>
            <w:r w:rsidR="00B82626">
              <w:rPr>
                <w:noProof/>
                <w:webHidden/>
              </w:rPr>
              <w:fldChar w:fldCharType="begin"/>
            </w:r>
            <w:r w:rsidR="00B82626">
              <w:rPr>
                <w:noProof/>
                <w:webHidden/>
              </w:rPr>
              <w:instrText xml:space="preserve"> PAGEREF _Toc166082792 \h </w:instrText>
            </w:r>
            <w:r w:rsidR="00B82626">
              <w:rPr>
                <w:noProof/>
                <w:webHidden/>
              </w:rPr>
            </w:r>
            <w:r w:rsidR="00B82626">
              <w:rPr>
                <w:noProof/>
                <w:webHidden/>
              </w:rPr>
              <w:fldChar w:fldCharType="separate"/>
            </w:r>
            <w:r w:rsidR="00B82626">
              <w:rPr>
                <w:noProof/>
                <w:webHidden/>
              </w:rPr>
              <w:t>31</w:t>
            </w:r>
            <w:r w:rsidR="00B82626">
              <w:rPr>
                <w:noProof/>
                <w:webHidden/>
              </w:rPr>
              <w:fldChar w:fldCharType="end"/>
            </w:r>
          </w:hyperlink>
        </w:p>
        <w:p w14:paraId="5609C04C"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93" w:history="1">
            <w:r w:rsidR="00B82626" w:rsidRPr="00613607">
              <w:rPr>
                <w:rStyle w:val="Hyperlink"/>
                <w:rFonts w:ascii="Calibri" w:eastAsia="Times New Roman" w:hAnsi="Calibri" w:cs="Calibri"/>
                <w:noProof/>
                <w:lang w:eastAsia="en-GB"/>
              </w:rPr>
              <w:t>Arrival of Exhibitors</w:t>
            </w:r>
            <w:r w:rsidR="00B82626">
              <w:rPr>
                <w:noProof/>
                <w:webHidden/>
              </w:rPr>
              <w:tab/>
            </w:r>
            <w:r w:rsidR="00B82626">
              <w:rPr>
                <w:noProof/>
                <w:webHidden/>
              </w:rPr>
              <w:fldChar w:fldCharType="begin"/>
            </w:r>
            <w:r w:rsidR="00B82626">
              <w:rPr>
                <w:noProof/>
                <w:webHidden/>
              </w:rPr>
              <w:instrText xml:space="preserve"> PAGEREF _Toc166082793 \h </w:instrText>
            </w:r>
            <w:r w:rsidR="00B82626">
              <w:rPr>
                <w:noProof/>
                <w:webHidden/>
              </w:rPr>
            </w:r>
            <w:r w:rsidR="00B82626">
              <w:rPr>
                <w:noProof/>
                <w:webHidden/>
              </w:rPr>
              <w:fldChar w:fldCharType="separate"/>
            </w:r>
            <w:r w:rsidR="00B82626">
              <w:rPr>
                <w:noProof/>
                <w:webHidden/>
              </w:rPr>
              <w:t>31</w:t>
            </w:r>
            <w:r w:rsidR="00B82626">
              <w:rPr>
                <w:noProof/>
                <w:webHidden/>
              </w:rPr>
              <w:fldChar w:fldCharType="end"/>
            </w:r>
          </w:hyperlink>
        </w:p>
        <w:p w14:paraId="4F230E15"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94" w:history="1">
            <w:r w:rsidR="00B82626" w:rsidRPr="00613607">
              <w:rPr>
                <w:rStyle w:val="Hyperlink"/>
                <w:rFonts w:ascii="Calibri" w:eastAsia="Times New Roman" w:hAnsi="Calibri" w:cs="Calibri"/>
                <w:noProof/>
                <w:lang w:eastAsia="en-GB"/>
              </w:rPr>
              <w:t>Room Layout</w:t>
            </w:r>
            <w:r w:rsidR="00B82626">
              <w:rPr>
                <w:noProof/>
                <w:webHidden/>
              </w:rPr>
              <w:tab/>
            </w:r>
            <w:r w:rsidR="00B82626">
              <w:rPr>
                <w:noProof/>
                <w:webHidden/>
              </w:rPr>
              <w:fldChar w:fldCharType="begin"/>
            </w:r>
            <w:r w:rsidR="00B82626">
              <w:rPr>
                <w:noProof/>
                <w:webHidden/>
              </w:rPr>
              <w:instrText xml:space="preserve"> PAGEREF _Toc166082794 \h </w:instrText>
            </w:r>
            <w:r w:rsidR="00B82626">
              <w:rPr>
                <w:noProof/>
                <w:webHidden/>
              </w:rPr>
            </w:r>
            <w:r w:rsidR="00B82626">
              <w:rPr>
                <w:noProof/>
                <w:webHidden/>
              </w:rPr>
              <w:fldChar w:fldCharType="separate"/>
            </w:r>
            <w:r w:rsidR="00B82626">
              <w:rPr>
                <w:noProof/>
                <w:webHidden/>
              </w:rPr>
              <w:t>31</w:t>
            </w:r>
            <w:r w:rsidR="00B82626">
              <w:rPr>
                <w:noProof/>
                <w:webHidden/>
              </w:rPr>
              <w:fldChar w:fldCharType="end"/>
            </w:r>
          </w:hyperlink>
        </w:p>
        <w:p w14:paraId="0EE019BE"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95" w:history="1">
            <w:r w:rsidR="00B82626" w:rsidRPr="00613607">
              <w:rPr>
                <w:rStyle w:val="Hyperlink"/>
                <w:rFonts w:ascii="Calibri" w:eastAsia="Times New Roman" w:hAnsi="Calibri" w:cs="Calibri"/>
                <w:noProof/>
                <w:lang w:eastAsia="en-GB"/>
              </w:rPr>
              <w:t>Exhibitors</w:t>
            </w:r>
            <w:r w:rsidR="00B82626">
              <w:rPr>
                <w:noProof/>
                <w:webHidden/>
              </w:rPr>
              <w:tab/>
            </w:r>
            <w:r w:rsidR="00B82626">
              <w:rPr>
                <w:noProof/>
                <w:webHidden/>
              </w:rPr>
              <w:fldChar w:fldCharType="begin"/>
            </w:r>
            <w:r w:rsidR="00B82626">
              <w:rPr>
                <w:noProof/>
                <w:webHidden/>
              </w:rPr>
              <w:instrText xml:space="preserve"> PAGEREF _Toc166082795 \h </w:instrText>
            </w:r>
            <w:r w:rsidR="00B82626">
              <w:rPr>
                <w:noProof/>
                <w:webHidden/>
              </w:rPr>
            </w:r>
            <w:r w:rsidR="00B82626">
              <w:rPr>
                <w:noProof/>
                <w:webHidden/>
              </w:rPr>
              <w:fldChar w:fldCharType="separate"/>
            </w:r>
            <w:r w:rsidR="00B82626">
              <w:rPr>
                <w:noProof/>
                <w:webHidden/>
              </w:rPr>
              <w:t>32</w:t>
            </w:r>
            <w:r w:rsidR="00B82626">
              <w:rPr>
                <w:noProof/>
                <w:webHidden/>
              </w:rPr>
              <w:fldChar w:fldCharType="end"/>
            </w:r>
          </w:hyperlink>
        </w:p>
        <w:p w14:paraId="464846E5"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96" w:history="1">
            <w:r w:rsidR="00B82626" w:rsidRPr="00613607">
              <w:rPr>
                <w:rStyle w:val="Hyperlink"/>
                <w:rFonts w:ascii="Calibri" w:eastAsia="Times New Roman" w:hAnsi="Calibri" w:cs="Calibri"/>
                <w:noProof/>
                <w:lang w:eastAsia="en-GB"/>
              </w:rPr>
              <w:t>Interactive Elements</w:t>
            </w:r>
            <w:r w:rsidR="00B82626">
              <w:rPr>
                <w:noProof/>
                <w:webHidden/>
              </w:rPr>
              <w:tab/>
            </w:r>
            <w:r w:rsidR="00B82626">
              <w:rPr>
                <w:noProof/>
                <w:webHidden/>
              </w:rPr>
              <w:fldChar w:fldCharType="begin"/>
            </w:r>
            <w:r w:rsidR="00B82626">
              <w:rPr>
                <w:noProof/>
                <w:webHidden/>
              </w:rPr>
              <w:instrText xml:space="preserve"> PAGEREF _Toc166082796 \h </w:instrText>
            </w:r>
            <w:r w:rsidR="00B82626">
              <w:rPr>
                <w:noProof/>
                <w:webHidden/>
              </w:rPr>
            </w:r>
            <w:r w:rsidR="00B82626">
              <w:rPr>
                <w:noProof/>
                <w:webHidden/>
              </w:rPr>
              <w:fldChar w:fldCharType="separate"/>
            </w:r>
            <w:r w:rsidR="00B82626">
              <w:rPr>
                <w:noProof/>
                <w:webHidden/>
              </w:rPr>
              <w:t>32</w:t>
            </w:r>
            <w:r w:rsidR="00B82626">
              <w:rPr>
                <w:noProof/>
                <w:webHidden/>
              </w:rPr>
              <w:fldChar w:fldCharType="end"/>
            </w:r>
          </w:hyperlink>
        </w:p>
        <w:p w14:paraId="5DD493DC"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97" w:history="1">
            <w:r w:rsidR="00B82626" w:rsidRPr="00613607">
              <w:rPr>
                <w:rStyle w:val="Hyperlink"/>
                <w:rFonts w:ascii="Calibri" w:eastAsia="Times New Roman" w:hAnsi="Calibri" w:cs="Calibri"/>
                <w:noProof/>
                <w:lang w:eastAsia="en-GB"/>
              </w:rPr>
              <w:t>Catering/Lunch</w:t>
            </w:r>
            <w:r w:rsidR="00B82626">
              <w:rPr>
                <w:noProof/>
                <w:webHidden/>
              </w:rPr>
              <w:tab/>
            </w:r>
            <w:r w:rsidR="00B82626">
              <w:rPr>
                <w:noProof/>
                <w:webHidden/>
              </w:rPr>
              <w:fldChar w:fldCharType="begin"/>
            </w:r>
            <w:r w:rsidR="00B82626">
              <w:rPr>
                <w:noProof/>
                <w:webHidden/>
              </w:rPr>
              <w:instrText xml:space="preserve"> PAGEREF _Toc166082797 \h </w:instrText>
            </w:r>
            <w:r w:rsidR="00B82626">
              <w:rPr>
                <w:noProof/>
                <w:webHidden/>
              </w:rPr>
            </w:r>
            <w:r w:rsidR="00B82626">
              <w:rPr>
                <w:noProof/>
                <w:webHidden/>
              </w:rPr>
              <w:fldChar w:fldCharType="separate"/>
            </w:r>
            <w:r w:rsidR="00B82626">
              <w:rPr>
                <w:noProof/>
                <w:webHidden/>
              </w:rPr>
              <w:t>33</w:t>
            </w:r>
            <w:r w:rsidR="00B82626">
              <w:rPr>
                <w:noProof/>
                <w:webHidden/>
              </w:rPr>
              <w:fldChar w:fldCharType="end"/>
            </w:r>
          </w:hyperlink>
        </w:p>
        <w:p w14:paraId="3F394280"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98" w:history="1">
            <w:r w:rsidR="00B82626" w:rsidRPr="00613607">
              <w:rPr>
                <w:rStyle w:val="Hyperlink"/>
                <w:rFonts w:ascii="Calibri" w:eastAsia="Times New Roman" w:hAnsi="Calibri" w:cs="Calibri"/>
                <w:noProof/>
                <w:lang w:eastAsia="en-GB"/>
              </w:rPr>
              <w:t>Risk Assessment</w:t>
            </w:r>
            <w:r w:rsidR="00B82626">
              <w:rPr>
                <w:noProof/>
                <w:webHidden/>
              </w:rPr>
              <w:tab/>
            </w:r>
            <w:r w:rsidR="00B82626">
              <w:rPr>
                <w:noProof/>
                <w:webHidden/>
              </w:rPr>
              <w:fldChar w:fldCharType="begin"/>
            </w:r>
            <w:r w:rsidR="00B82626">
              <w:rPr>
                <w:noProof/>
                <w:webHidden/>
              </w:rPr>
              <w:instrText xml:space="preserve"> PAGEREF _Toc166082798 \h </w:instrText>
            </w:r>
            <w:r w:rsidR="00B82626">
              <w:rPr>
                <w:noProof/>
                <w:webHidden/>
              </w:rPr>
            </w:r>
            <w:r w:rsidR="00B82626">
              <w:rPr>
                <w:noProof/>
                <w:webHidden/>
              </w:rPr>
              <w:fldChar w:fldCharType="separate"/>
            </w:r>
            <w:r w:rsidR="00B82626">
              <w:rPr>
                <w:noProof/>
                <w:webHidden/>
              </w:rPr>
              <w:t>33</w:t>
            </w:r>
            <w:r w:rsidR="00B82626">
              <w:rPr>
                <w:noProof/>
                <w:webHidden/>
              </w:rPr>
              <w:fldChar w:fldCharType="end"/>
            </w:r>
          </w:hyperlink>
        </w:p>
        <w:p w14:paraId="12B911B4" w14:textId="77777777" w:rsidR="00B82626" w:rsidRDefault="00000000" w:rsidP="00B82626">
          <w:pPr>
            <w:pStyle w:val="TOC2"/>
            <w:tabs>
              <w:tab w:val="right" w:leader="dot" w:pos="9016"/>
            </w:tabs>
            <w:rPr>
              <w:rFonts w:eastAsiaTheme="minorEastAsia"/>
              <w:b w:val="0"/>
              <w:bCs w:val="0"/>
              <w:noProof/>
              <w:kern w:val="2"/>
              <w:sz w:val="24"/>
              <w:szCs w:val="24"/>
              <w:lang w:eastAsia="en-GB"/>
              <w14:ligatures w14:val="standardContextual"/>
            </w:rPr>
          </w:pPr>
          <w:hyperlink w:anchor="_Toc166082799" w:history="1">
            <w:r w:rsidR="00B82626" w:rsidRPr="00613607">
              <w:rPr>
                <w:rStyle w:val="Hyperlink"/>
                <w:rFonts w:ascii="Calibri" w:eastAsia="Times New Roman" w:hAnsi="Calibri" w:cs="Calibri"/>
                <w:noProof/>
                <w:lang w:eastAsia="en-GB"/>
              </w:rPr>
              <w:t>Conclusion</w:t>
            </w:r>
            <w:r w:rsidR="00B82626">
              <w:rPr>
                <w:noProof/>
                <w:webHidden/>
              </w:rPr>
              <w:tab/>
            </w:r>
            <w:r w:rsidR="00B82626">
              <w:rPr>
                <w:noProof/>
                <w:webHidden/>
              </w:rPr>
              <w:fldChar w:fldCharType="begin"/>
            </w:r>
            <w:r w:rsidR="00B82626">
              <w:rPr>
                <w:noProof/>
                <w:webHidden/>
              </w:rPr>
              <w:instrText xml:space="preserve"> PAGEREF _Toc166082799 \h </w:instrText>
            </w:r>
            <w:r w:rsidR="00B82626">
              <w:rPr>
                <w:noProof/>
                <w:webHidden/>
              </w:rPr>
            </w:r>
            <w:r w:rsidR="00B82626">
              <w:rPr>
                <w:noProof/>
                <w:webHidden/>
              </w:rPr>
              <w:fldChar w:fldCharType="separate"/>
            </w:r>
            <w:r w:rsidR="00B82626">
              <w:rPr>
                <w:noProof/>
                <w:webHidden/>
              </w:rPr>
              <w:t>34</w:t>
            </w:r>
            <w:r w:rsidR="00B82626">
              <w:rPr>
                <w:noProof/>
                <w:webHidden/>
              </w:rPr>
              <w:fldChar w:fldCharType="end"/>
            </w:r>
          </w:hyperlink>
        </w:p>
        <w:p w14:paraId="60E8DAC4" w14:textId="77777777" w:rsidR="00B82626" w:rsidRDefault="00000000" w:rsidP="00B82626">
          <w:pPr>
            <w:pStyle w:val="TOC1"/>
            <w:tabs>
              <w:tab w:val="right" w:leader="dot" w:pos="9016"/>
            </w:tabs>
            <w:rPr>
              <w:rFonts w:eastAsiaTheme="minorEastAsia"/>
              <w:b w:val="0"/>
              <w:bCs w:val="0"/>
              <w:i w:val="0"/>
              <w:iCs w:val="0"/>
              <w:noProof/>
              <w:kern w:val="2"/>
              <w:lang w:eastAsia="en-GB"/>
              <w14:ligatures w14:val="standardContextual"/>
            </w:rPr>
          </w:pPr>
          <w:hyperlink w:anchor="_Toc166082800" w:history="1">
            <w:r w:rsidR="00B82626" w:rsidRPr="00613607">
              <w:rPr>
                <w:rStyle w:val="Hyperlink"/>
                <w:rFonts w:ascii="Calibri" w:eastAsia="Times New Roman" w:hAnsi="Calibri" w:cs="Calibri"/>
                <w:noProof/>
                <w:lang w:eastAsia="en-GB"/>
              </w:rPr>
              <w:t>Critical Review</w:t>
            </w:r>
            <w:r w:rsidR="00B82626">
              <w:rPr>
                <w:noProof/>
                <w:webHidden/>
              </w:rPr>
              <w:tab/>
            </w:r>
            <w:r w:rsidR="00B82626">
              <w:rPr>
                <w:noProof/>
                <w:webHidden/>
              </w:rPr>
              <w:fldChar w:fldCharType="begin"/>
            </w:r>
            <w:r w:rsidR="00B82626">
              <w:rPr>
                <w:noProof/>
                <w:webHidden/>
              </w:rPr>
              <w:instrText xml:space="preserve"> PAGEREF _Toc166082800 \h </w:instrText>
            </w:r>
            <w:r w:rsidR="00B82626">
              <w:rPr>
                <w:noProof/>
                <w:webHidden/>
              </w:rPr>
            </w:r>
            <w:r w:rsidR="00B82626">
              <w:rPr>
                <w:noProof/>
                <w:webHidden/>
              </w:rPr>
              <w:fldChar w:fldCharType="separate"/>
            </w:r>
            <w:r w:rsidR="00B82626">
              <w:rPr>
                <w:noProof/>
                <w:webHidden/>
              </w:rPr>
              <w:t>35</w:t>
            </w:r>
            <w:r w:rsidR="00B82626">
              <w:rPr>
                <w:noProof/>
                <w:webHidden/>
              </w:rPr>
              <w:fldChar w:fldCharType="end"/>
            </w:r>
          </w:hyperlink>
        </w:p>
        <w:p w14:paraId="467CAF5F" w14:textId="77777777" w:rsidR="00B82626" w:rsidRDefault="00B82626" w:rsidP="00B82626">
          <w:pPr>
            <w:rPr>
              <w:noProof/>
            </w:rPr>
          </w:pPr>
          <w:r>
            <w:rPr>
              <w:b/>
              <w:bCs/>
            </w:rPr>
            <w:fldChar w:fldCharType="end"/>
          </w:r>
        </w:p>
      </w:sdtContent>
    </w:sdt>
    <w:p w14:paraId="546DDD44" w14:textId="77777777" w:rsidR="001E50E2" w:rsidRDefault="00EE54C4" w:rsidP="00EE54C4">
      <w:pPr>
        <w:spacing w:after="240"/>
        <w:rPr>
          <w:rFonts w:ascii="Times New Roman" w:eastAsia="Times New Roman" w:hAnsi="Times New Roman" w:cs="Times New Roman"/>
          <w:lang w:eastAsia="en-GB"/>
        </w:rPr>
      </w:pP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r w:rsidRPr="00EE54C4">
        <w:rPr>
          <w:rFonts w:ascii="Times New Roman" w:eastAsia="Times New Roman" w:hAnsi="Times New Roman" w:cs="Times New Roman"/>
          <w:lang w:eastAsia="en-GB"/>
        </w:rPr>
        <w:br/>
      </w:r>
    </w:p>
    <w:p w14:paraId="297E751D" w14:textId="77777777" w:rsidR="001E50E2" w:rsidRDefault="001E50E2" w:rsidP="00EE54C4">
      <w:pPr>
        <w:spacing w:after="240"/>
        <w:rPr>
          <w:rFonts w:ascii="Times New Roman" w:eastAsia="Times New Roman" w:hAnsi="Times New Roman" w:cs="Times New Roman"/>
          <w:lang w:eastAsia="en-GB"/>
        </w:rPr>
      </w:pPr>
    </w:p>
    <w:p w14:paraId="397CBB08" w14:textId="77777777" w:rsidR="001E50E2" w:rsidRDefault="001E50E2" w:rsidP="00EE54C4">
      <w:pPr>
        <w:spacing w:after="240"/>
        <w:rPr>
          <w:rFonts w:ascii="Times New Roman" w:eastAsia="Times New Roman" w:hAnsi="Times New Roman" w:cs="Times New Roman"/>
          <w:lang w:eastAsia="en-GB"/>
        </w:rPr>
      </w:pPr>
    </w:p>
    <w:p w14:paraId="1A3C9294" w14:textId="77777777" w:rsidR="00262E49" w:rsidRDefault="00262E49" w:rsidP="00EE54C4">
      <w:pPr>
        <w:spacing w:after="240"/>
        <w:rPr>
          <w:rFonts w:ascii="Times New Roman" w:eastAsia="Times New Roman" w:hAnsi="Times New Roman" w:cs="Times New Roman"/>
          <w:lang w:eastAsia="en-GB"/>
        </w:rPr>
      </w:pPr>
    </w:p>
    <w:p w14:paraId="67578EF7" w14:textId="77777777" w:rsidR="00262E49" w:rsidRDefault="00262E49" w:rsidP="00EE54C4">
      <w:pPr>
        <w:spacing w:after="240"/>
        <w:rPr>
          <w:rFonts w:ascii="Times New Roman" w:eastAsia="Times New Roman" w:hAnsi="Times New Roman" w:cs="Times New Roman"/>
          <w:lang w:eastAsia="en-GB"/>
        </w:rPr>
      </w:pPr>
    </w:p>
    <w:p w14:paraId="44EE05DA" w14:textId="77777777" w:rsidR="00262E49" w:rsidRDefault="00262E49" w:rsidP="00EE54C4">
      <w:pPr>
        <w:spacing w:after="240"/>
        <w:rPr>
          <w:rFonts w:ascii="Times New Roman" w:eastAsia="Times New Roman" w:hAnsi="Times New Roman" w:cs="Times New Roman"/>
          <w:lang w:eastAsia="en-GB"/>
        </w:rPr>
      </w:pPr>
    </w:p>
    <w:p w14:paraId="4EA3978E" w14:textId="77777777" w:rsidR="00262E49" w:rsidRDefault="00262E49" w:rsidP="00EE54C4">
      <w:pPr>
        <w:spacing w:after="240"/>
        <w:rPr>
          <w:rFonts w:ascii="Times New Roman" w:eastAsia="Times New Roman" w:hAnsi="Times New Roman" w:cs="Times New Roman"/>
          <w:lang w:eastAsia="en-GB"/>
        </w:rPr>
      </w:pPr>
    </w:p>
    <w:p w14:paraId="4706FD20" w14:textId="495BA768" w:rsidR="001E50E2" w:rsidRPr="00EE54C4" w:rsidRDefault="001E50E2" w:rsidP="00EE54C4">
      <w:pPr>
        <w:spacing w:after="240"/>
        <w:rPr>
          <w:rFonts w:ascii="Times New Roman" w:eastAsia="Times New Roman" w:hAnsi="Times New Roman" w:cs="Times New Roman"/>
          <w:lang w:eastAsia="en-GB"/>
        </w:rPr>
      </w:pPr>
    </w:p>
    <w:p w14:paraId="65BE6647" w14:textId="26897C78" w:rsidR="00EE54C4" w:rsidRPr="00854644" w:rsidRDefault="00854644" w:rsidP="00EE54C4">
      <w:pPr>
        <w:rPr>
          <w:rFonts w:ascii="Calibri" w:eastAsia="Times New Roman" w:hAnsi="Calibri" w:cs="Calibri"/>
          <w:color w:val="000000"/>
          <w:lang w:eastAsia="en-GB"/>
        </w:rPr>
      </w:pPr>
      <w:r>
        <w:rPr>
          <w:rFonts w:ascii="Calibri" w:eastAsia="Times New Roman" w:hAnsi="Calibri" w:cs="Calibri"/>
          <w:color w:val="000000"/>
          <w:lang w:eastAsia="en-GB"/>
        </w:rPr>
        <w:br w:type="page"/>
      </w:r>
      <w:r w:rsidR="00EE54C4" w:rsidRPr="00EE54C4">
        <w:rPr>
          <w:rFonts w:ascii="Calibri" w:eastAsia="Times New Roman" w:hAnsi="Calibri" w:cs="Calibri"/>
          <w:color w:val="000000"/>
          <w:lang w:eastAsia="en-GB"/>
        </w:rPr>
        <w:lastRenderedPageBreak/>
        <w:t xml:space="preserve">The Event Planning documents are based on planning for the ITT Future You: Wales to the World Conference and Exhibition which will take place in Swansea Arena on the </w:t>
      </w:r>
      <w:r w:rsidR="00540980" w:rsidRPr="00EE54C4">
        <w:rPr>
          <w:rFonts w:ascii="Calibri" w:eastAsia="Times New Roman" w:hAnsi="Calibri" w:cs="Calibri"/>
          <w:color w:val="000000"/>
          <w:lang w:eastAsia="en-GB"/>
        </w:rPr>
        <w:t>27</w:t>
      </w:r>
      <w:r w:rsidR="00540980" w:rsidRPr="00EE54C4">
        <w:rPr>
          <w:rFonts w:ascii="Calibri" w:eastAsia="Times New Roman" w:hAnsi="Calibri" w:cs="Calibri"/>
          <w:color w:val="000000"/>
          <w:sz w:val="14"/>
          <w:szCs w:val="14"/>
          <w:vertAlign w:val="superscript"/>
          <w:lang w:eastAsia="en-GB"/>
        </w:rPr>
        <w:t>th of</w:t>
      </w:r>
      <w:r w:rsidR="00C36E36">
        <w:rPr>
          <w:rFonts w:ascii="Calibri" w:eastAsia="Times New Roman" w:hAnsi="Calibri" w:cs="Calibri"/>
          <w:color w:val="000000"/>
          <w:sz w:val="14"/>
          <w:szCs w:val="14"/>
          <w:vertAlign w:val="superscript"/>
          <w:lang w:eastAsia="en-GB"/>
        </w:rPr>
        <w:t xml:space="preserve"> </w:t>
      </w:r>
      <w:r w:rsidR="00EE54C4" w:rsidRPr="00EE54C4">
        <w:rPr>
          <w:rFonts w:ascii="Calibri" w:eastAsia="Times New Roman" w:hAnsi="Calibri" w:cs="Calibri"/>
          <w:color w:val="000000"/>
          <w:lang w:eastAsia="en-GB"/>
        </w:rPr>
        <w:t>February 2024. These documents will have a particular focus on the Exhibition and Careers Fair elements and expand to include some overall aspects of the event. For the detailed planning documents used at the event, see Appendix d. </w:t>
      </w:r>
    </w:p>
    <w:p w14:paraId="5466AD80" w14:textId="77777777" w:rsidR="00EE54C4" w:rsidRDefault="00EE54C4" w:rsidP="00EE54C4">
      <w:pPr>
        <w:rPr>
          <w:rFonts w:ascii="Calibri" w:eastAsia="Times New Roman" w:hAnsi="Calibri" w:cs="Calibri"/>
          <w:color w:val="000000"/>
          <w:lang w:eastAsia="en-GB"/>
        </w:rPr>
      </w:pPr>
      <w:r w:rsidRPr="00EE54C4">
        <w:rPr>
          <w:rFonts w:ascii="Calibri" w:eastAsia="Times New Roman" w:hAnsi="Calibri" w:cs="Calibri"/>
          <w:color w:val="000000"/>
          <w:lang w:eastAsia="en-GB"/>
        </w:rPr>
        <w:t> </w:t>
      </w:r>
    </w:p>
    <w:p w14:paraId="5D174105" w14:textId="77777777" w:rsidR="00DF01A5" w:rsidRPr="00EE54C4" w:rsidRDefault="00DF01A5" w:rsidP="00EE54C4">
      <w:pPr>
        <w:rPr>
          <w:rFonts w:ascii="Times New Roman" w:eastAsia="Times New Roman" w:hAnsi="Times New Roman" w:cs="Times New Roman"/>
          <w:lang w:eastAsia="en-GB"/>
        </w:rPr>
      </w:pPr>
    </w:p>
    <w:p w14:paraId="021ADD12"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20" w:name="_Toc166082783"/>
      <w:r w:rsidRPr="00E9409D">
        <w:rPr>
          <w:rFonts w:ascii="Calibri" w:eastAsia="Times New Roman" w:hAnsi="Calibri" w:cs="Calibri"/>
          <w:color w:val="auto"/>
          <w:sz w:val="24"/>
          <w:szCs w:val="24"/>
          <w:u w:val="single"/>
          <w:lang w:eastAsia="en-GB"/>
        </w:rPr>
        <w:t>Purpose and objectives of planning documents</w:t>
      </w:r>
      <w:bookmarkEnd w:id="20"/>
    </w:p>
    <w:p w14:paraId="5B9FBFA6"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1A88216B" w14:textId="1167A538"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purpose and objectives of the event planning documents are to assist in the planning and organisation of a successful event, through focusing on the goals and monitoring how they will be achieved (Getz, 2005). </w:t>
      </w:r>
      <w:r w:rsidR="00AA4090">
        <w:rPr>
          <w:rFonts w:ascii="Calibri" w:eastAsia="Times New Roman" w:hAnsi="Calibri" w:cs="Calibri"/>
          <w:color w:val="000000"/>
          <w:lang w:eastAsia="en-GB"/>
        </w:rPr>
        <w:t>D</w:t>
      </w:r>
      <w:r w:rsidRPr="00EE54C4">
        <w:rPr>
          <w:rFonts w:ascii="Calibri" w:eastAsia="Times New Roman" w:hAnsi="Calibri" w:cs="Calibri"/>
          <w:color w:val="000000"/>
          <w:lang w:eastAsia="en-GB"/>
        </w:rPr>
        <w:t xml:space="preserve">uring the planning process organisational, </w:t>
      </w:r>
      <w:r w:rsidR="00106A0E" w:rsidRPr="00EE54C4">
        <w:rPr>
          <w:rFonts w:ascii="Calibri" w:eastAsia="Times New Roman" w:hAnsi="Calibri" w:cs="Calibri"/>
          <w:color w:val="000000"/>
          <w:lang w:eastAsia="en-GB"/>
        </w:rPr>
        <w:t>logistical,</w:t>
      </w:r>
      <w:r w:rsidRPr="00EE54C4">
        <w:rPr>
          <w:rFonts w:ascii="Calibri" w:eastAsia="Times New Roman" w:hAnsi="Calibri" w:cs="Calibri"/>
          <w:color w:val="000000"/>
          <w:lang w:eastAsia="en-GB"/>
        </w:rPr>
        <w:t xml:space="preserve"> and operational issues need to be highlighted beforehand, to ensure thorough preparations are pursued to minimise issues on the event day (Shone and Parry, 2013). </w:t>
      </w:r>
      <w:r w:rsidR="00AA4090">
        <w:rPr>
          <w:rFonts w:ascii="Calibri" w:eastAsia="Times New Roman" w:hAnsi="Calibri" w:cs="Calibri"/>
          <w:color w:val="000000"/>
          <w:lang w:eastAsia="en-GB"/>
        </w:rPr>
        <w:t>A</w:t>
      </w:r>
      <w:r w:rsidRPr="00EE54C4">
        <w:rPr>
          <w:rFonts w:ascii="Calibri" w:eastAsia="Times New Roman" w:hAnsi="Calibri" w:cs="Calibri"/>
          <w:color w:val="000000"/>
          <w:lang w:eastAsia="en-GB"/>
        </w:rPr>
        <w:t>s discussed by Getz (2005) producing an event is the target and the planning focuses on the implementation of processes to ensure all tasks are completed on time.</w:t>
      </w:r>
    </w:p>
    <w:p w14:paraId="7376D5BE"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30F2CBFE" w14:textId="11E1DFC3" w:rsidR="00EE54C4" w:rsidRPr="00EE54C4" w:rsidRDefault="00AA4090" w:rsidP="00EE54C4">
      <w:pPr>
        <w:rPr>
          <w:rFonts w:ascii="Times New Roman" w:eastAsia="Times New Roman" w:hAnsi="Times New Roman" w:cs="Times New Roman"/>
          <w:lang w:eastAsia="en-GB"/>
        </w:rPr>
      </w:pPr>
      <w:r>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he advancement of studies into event management (Draper, Thomas and Fenich</w:t>
      </w:r>
      <w:r w:rsidR="00EE54C4" w:rsidRPr="00EE54C4">
        <w:rPr>
          <w:rFonts w:ascii="Calibri" w:eastAsia="Times New Roman" w:hAnsi="Calibri" w:cs="Calibri"/>
          <w:i/>
          <w:iCs/>
          <w:color w:val="000000"/>
          <w:lang w:eastAsia="en-GB"/>
        </w:rPr>
        <w:t xml:space="preserve">, </w:t>
      </w:r>
      <w:r w:rsidR="00EE54C4" w:rsidRPr="00EE54C4">
        <w:rPr>
          <w:rFonts w:ascii="Calibri" w:eastAsia="Times New Roman" w:hAnsi="Calibri" w:cs="Calibri"/>
          <w:color w:val="000000"/>
          <w:lang w:eastAsia="en-GB"/>
        </w:rPr>
        <w:t xml:space="preserve">2018) illustrates the importance of utilising and optimising both new and existing strategies to improve, develop and minimise threats to events (Pegg and Patterson, 2010) especially as they develop in complexity (Brown </w:t>
      </w:r>
      <w:r w:rsidR="00EE54C4" w:rsidRPr="00EE54C4">
        <w:rPr>
          <w:rFonts w:ascii="Calibri" w:eastAsia="Times New Roman" w:hAnsi="Calibri" w:cs="Calibri"/>
          <w:i/>
          <w:iCs/>
          <w:color w:val="000000"/>
          <w:lang w:eastAsia="en-GB"/>
        </w:rPr>
        <w:t xml:space="preserve">et al. </w:t>
      </w:r>
      <w:r w:rsidR="00EE54C4" w:rsidRPr="00EE54C4">
        <w:rPr>
          <w:rFonts w:ascii="Calibri" w:eastAsia="Times New Roman" w:hAnsi="Calibri" w:cs="Calibri"/>
          <w:color w:val="000000"/>
          <w:lang w:eastAsia="en-GB"/>
        </w:rPr>
        <w:t>2015).</w:t>
      </w:r>
    </w:p>
    <w:p w14:paraId="6D888D63"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2AA4FF0F" w14:textId="3287AD56"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Thro</w:t>
      </w:r>
      <w:r w:rsidRPr="00EE54C4">
        <w:rPr>
          <w:rFonts w:ascii="Calibri" w:eastAsia="Times New Roman" w:hAnsi="Calibri" w:cs="Calibri"/>
          <w:color w:val="000000"/>
          <w:shd w:val="clear" w:color="auto" w:fill="FFFFFF"/>
          <w:lang w:eastAsia="en-GB"/>
        </w:rPr>
        <w:t xml:space="preserve">ugh evaluating </w:t>
      </w:r>
      <w:r w:rsidRPr="00EE54C4">
        <w:rPr>
          <w:rFonts w:ascii="Calibri" w:eastAsia="Times New Roman" w:hAnsi="Calibri" w:cs="Calibri"/>
          <w:color w:val="000000"/>
          <w:lang w:eastAsia="en-GB"/>
        </w:rPr>
        <w:t>Tum, Norton and White</w:t>
      </w:r>
      <w:r w:rsidRPr="00EE54C4">
        <w:rPr>
          <w:rFonts w:ascii="Calibri" w:eastAsia="Times New Roman" w:hAnsi="Calibri" w:cs="Calibri"/>
          <w:i/>
          <w:iCs/>
          <w:color w:val="000000"/>
          <w:lang w:eastAsia="en-GB"/>
        </w:rPr>
        <w:t xml:space="preserve"> </w:t>
      </w:r>
      <w:r w:rsidRPr="00EE54C4">
        <w:rPr>
          <w:rFonts w:ascii="Calibri" w:eastAsia="Times New Roman" w:hAnsi="Calibri" w:cs="Calibri"/>
          <w:color w:val="000000"/>
          <w:lang w:eastAsia="en-GB"/>
        </w:rPr>
        <w:t xml:space="preserve">(2006) Event Operations Management Model it demonstrates the vitality of the analysis stage, which emerges onto the detailed planning stage therefore, both occur before the implementation and delivery of the event. </w:t>
      </w:r>
      <w:r w:rsidR="00AA4090">
        <w:rPr>
          <w:rFonts w:ascii="Calibri" w:eastAsia="Times New Roman" w:hAnsi="Calibri" w:cs="Calibri"/>
          <w:color w:val="000000"/>
          <w:lang w:eastAsia="en-GB"/>
        </w:rPr>
        <w:t>T</w:t>
      </w:r>
      <w:r w:rsidRPr="00EE54C4">
        <w:rPr>
          <w:rFonts w:ascii="Calibri" w:eastAsia="Times New Roman" w:hAnsi="Calibri" w:cs="Calibri"/>
          <w:color w:val="000000"/>
          <w:lang w:eastAsia="en-GB"/>
        </w:rPr>
        <w:t xml:space="preserve">he EMBOK Model describes the knowledge and skills element to deliver an event. This </w:t>
      </w:r>
      <w:r w:rsidR="00AA4090" w:rsidRPr="00EE54C4">
        <w:rPr>
          <w:rFonts w:ascii="Calibri" w:eastAsia="Times New Roman" w:hAnsi="Calibri" w:cs="Calibri"/>
          <w:color w:val="000000"/>
          <w:lang w:eastAsia="en-GB"/>
        </w:rPr>
        <w:t>can assist</w:t>
      </w:r>
      <w:r w:rsidRPr="00EE54C4">
        <w:rPr>
          <w:rFonts w:ascii="Calibri" w:eastAsia="Times New Roman" w:hAnsi="Calibri" w:cs="Calibri"/>
          <w:color w:val="000000"/>
          <w:lang w:eastAsia="en-GB"/>
        </w:rPr>
        <w:t xml:space="preserve"> in facilitation and mapping the management of an event (Silvers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 xml:space="preserve">2005) as well as departmentalising tasks (Bleden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2012).</w:t>
      </w:r>
    </w:p>
    <w:p w14:paraId="16D9B21A"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38924625"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completion of these planning documents will contribute to the organisation and preparation during the approach and execution of the ITT Future You: Wales to the World event.</w:t>
      </w:r>
      <w:r w:rsidRPr="00EE54C4">
        <w:rPr>
          <w:rFonts w:ascii="Times New Roman" w:eastAsia="Times New Roman" w:hAnsi="Times New Roman" w:cs="Times New Roman"/>
          <w:color w:val="000000"/>
          <w:lang w:eastAsia="en-GB"/>
        </w:rPr>
        <w:t> </w:t>
      </w:r>
    </w:p>
    <w:p w14:paraId="5E99C3D8" w14:textId="04B2ECDE" w:rsidR="00EE54C4" w:rsidRDefault="00EE54C4" w:rsidP="00EE54C4">
      <w:pPr>
        <w:rPr>
          <w:rFonts w:ascii="Times New Roman" w:eastAsia="Times New Roman" w:hAnsi="Times New Roman" w:cs="Times New Roman"/>
          <w:lang w:eastAsia="en-GB"/>
        </w:rPr>
      </w:pPr>
    </w:p>
    <w:p w14:paraId="3702A612" w14:textId="77777777" w:rsidR="00DF01A5" w:rsidRPr="00EE54C4" w:rsidRDefault="00DF01A5" w:rsidP="00EE54C4">
      <w:pPr>
        <w:rPr>
          <w:rFonts w:ascii="Times New Roman" w:eastAsia="Times New Roman" w:hAnsi="Times New Roman" w:cs="Times New Roman"/>
          <w:lang w:eastAsia="en-GB"/>
        </w:rPr>
      </w:pPr>
    </w:p>
    <w:p w14:paraId="4BFB1D78"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21" w:name="_Toc166082784"/>
      <w:r w:rsidRPr="00E9409D">
        <w:rPr>
          <w:rFonts w:ascii="Calibri" w:eastAsia="Times New Roman" w:hAnsi="Calibri" w:cs="Calibri"/>
          <w:color w:val="auto"/>
          <w:sz w:val="24"/>
          <w:szCs w:val="24"/>
          <w:u w:val="single"/>
          <w:lang w:eastAsia="en-GB"/>
        </w:rPr>
        <w:t>Objectives and Goals of the Event</w:t>
      </w:r>
      <w:bookmarkEnd w:id="21"/>
    </w:p>
    <w:p w14:paraId="7BA662ED" w14:textId="77777777" w:rsidR="00EE54C4" w:rsidRPr="00EE54C4" w:rsidRDefault="00EE54C4" w:rsidP="00EE54C4">
      <w:pPr>
        <w:rPr>
          <w:rFonts w:ascii="Times New Roman" w:eastAsia="Times New Roman" w:hAnsi="Times New Roman" w:cs="Times New Roman"/>
          <w:lang w:eastAsia="en-GB"/>
        </w:rPr>
      </w:pPr>
      <w:r w:rsidRPr="00EE54C4">
        <w:rPr>
          <w:rFonts w:ascii="Times New Roman" w:eastAsia="Times New Roman" w:hAnsi="Times New Roman" w:cs="Times New Roman"/>
          <w:color w:val="000000"/>
          <w:lang w:eastAsia="en-GB"/>
        </w:rPr>
        <w:t> </w:t>
      </w:r>
    </w:p>
    <w:p w14:paraId="392E123D" w14:textId="72C65AC6"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objectives and goals of the event are important to organise at the start of planning stages to ensure the event is focused and relevant, meeting the criteria it sets out to achieve, and providing strategy to the whole process (LaBelle and Waldeck, 2020). </w:t>
      </w:r>
      <w:r w:rsidR="00AA4090">
        <w:rPr>
          <w:rFonts w:ascii="Calibri" w:eastAsia="Times New Roman" w:hAnsi="Calibri" w:cs="Calibri"/>
          <w:color w:val="000000"/>
          <w:lang w:eastAsia="en-GB"/>
        </w:rPr>
        <w:t>S</w:t>
      </w:r>
      <w:r w:rsidRPr="00EE54C4">
        <w:rPr>
          <w:rFonts w:ascii="Calibri" w:eastAsia="Times New Roman" w:hAnsi="Calibri" w:cs="Calibri"/>
          <w:color w:val="000000"/>
          <w:lang w:eastAsia="en-GB"/>
        </w:rPr>
        <w:t xml:space="preserve">etting goals assists in motivation (Huang, Jin and Zhang, 2017) and effectiveness (Peralta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 xml:space="preserve">2015). </w:t>
      </w:r>
      <w:r w:rsidR="00AA4090">
        <w:rPr>
          <w:rFonts w:ascii="Calibri" w:eastAsia="Times New Roman" w:hAnsi="Calibri" w:cs="Calibri"/>
          <w:color w:val="000000"/>
          <w:lang w:eastAsia="en-GB"/>
        </w:rPr>
        <w:t>T</w:t>
      </w:r>
      <w:r w:rsidRPr="00EE54C4">
        <w:rPr>
          <w:rFonts w:ascii="Calibri" w:eastAsia="Times New Roman" w:hAnsi="Calibri" w:cs="Calibri"/>
          <w:color w:val="000000"/>
          <w:lang w:eastAsia="en-GB"/>
        </w:rPr>
        <w:t>hroughout the process, evaluations must be conducted to ensure the objectives are still being attained, so adaptions can be implemented (Lee and Kotler, 2016).</w:t>
      </w:r>
    </w:p>
    <w:p w14:paraId="377E7678"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099397F0" w14:textId="6E17E0D2"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objectives of the ITT Future You: Wales to the World event is to provide inspiration and opportunities to students in the travel, tourism, hospitality, </w:t>
      </w:r>
      <w:r w:rsidR="00106A0E" w:rsidRPr="00EE54C4">
        <w:rPr>
          <w:rFonts w:ascii="Calibri" w:eastAsia="Times New Roman" w:hAnsi="Calibri" w:cs="Calibri"/>
          <w:color w:val="000000"/>
          <w:lang w:eastAsia="en-GB"/>
        </w:rPr>
        <w:t>leisure,</w:t>
      </w:r>
      <w:r w:rsidRPr="00EE54C4">
        <w:rPr>
          <w:rFonts w:ascii="Calibri" w:eastAsia="Times New Roman" w:hAnsi="Calibri" w:cs="Calibri"/>
          <w:color w:val="000000"/>
          <w:lang w:eastAsia="en-GB"/>
        </w:rPr>
        <w:t xml:space="preserve"> and event sectors. While also implementing the incorporation of inspirational and motivational speakers, alongside a </w:t>
      </w:r>
      <w:r w:rsidRPr="00EE54C4">
        <w:rPr>
          <w:rFonts w:ascii="Calibri" w:eastAsia="Times New Roman" w:hAnsi="Calibri" w:cs="Calibri"/>
          <w:color w:val="000000"/>
          <w:lang w:eastAsia="en-GB"/>
        </w:rPr>
        <w:lastRenderedPageBreak/>
        <w:t>Careers Fair which provides time to focus and intervene with businesses and individuals involved in these sectors (ITT Future You, 2024). </w:t>
      </w:r>
    </w:p>
    <w:p w14:paraId="7E388A75"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5A249427" w14:textId="4356210B"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main objective of the Exhibition and Careers Fair is to showcase the wide variety of opportunities available in Wales and beyond, which will inspire and generate an opening for students to invest in their future careers (ITT Future You, 2024). This relates to the ITT’s (2024a) </w:t>
      </w:r>
      <w:r w:rsidR="00106A0E" w:rsidRPr="00EE54C4">
        <w:rPr>
          <w:rFonts w:ascii="Calibri" w:eastAsia="Times New Roman" w:hAnsi="Calibri" w:cs="Calibri"/>
          <w:color w:val="000000"/>
          <w:lang w:eastAsia="en-GB"/>
        </w:rPr>
        <w:t>focus</w:t>
      </w:r>
      <w:r w:rsidRPr="00EE54C4">
        <w:rPr>
          <w:rFonts w:ascii="Calibri" w:eastAsia="Times New Roman" w:hAnsi="Calibri" w:cs="Calibri"/>
          <w:color w:val="000000"/>
          <w:lang w:eastAsia="en-GB"/>
        </w:rPr>
        <w:t xml:space="preserve"> to assist in creating opportunities for the next generation to network with decision makers in the industry. </w:t>
      </w:r>
      <w:r w:rsidR="00AA4090">
        <w:rPr>
          <w:rFonts w:ascii="Calibri" w:eastAsia="Times New Roman" w:hAnsi="Calibri" w:cs="Calibri"/>
          <w:color w:val="000000"/>
          <w:lang w:eastAsia="en-GB"/>
        </w:rPr>
        <w:t>T</w:t>
      </w:r>
      <w:r w:rsidRPr="00EE54C4">
        <w:rPr>
          <w:rFonts w:ascii="Calibri" w:eastAsia="Times New Roman" w:hAnsi="Calibri" w:cs="Calibri"/>
          <w:color w:val="000000"/>
          <w:lang w:eastAsia="en-GB"/>
        </w:rPr>
        <w:t>he goal for the Exhibition and Careers Fair is to involve thirty stall holders to maintain and create a positive and inclusive atmosphere in this area.</w:t>
      </w:r>
    </w:p>
    <w:p w14:paraId="48547A5A"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6BE6B4E5" w14:textId="4000C480" w:rsidR="00EE54C4" w:rsidRPr="00EE54C4" w:rsidRDefault="00AA4090" w:rsidP="00EE54C4">
      <w:pPr>
        <w:rPr>
          <w:rFonts w:ascii="Times New Roman" w:eastAsia="Times New Roman" w:hAnsi="Times New Roman" w:cs="Times New Roman"/>
          <w:lang w:eastAsia="en-GB"/>
        </w:rPr>
      </w:pPr>
      <w:r>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o measure the objectives and goals, Key Performance Indicators can be used to define the success, outcomes (Parmenter, 2015) and overall performance (Bhatti, Awan and Razaq, 2013). Yet within these indicators, the parameters need to ensure they incorporate SMART goals model (Doran, 1981) which will aid in achievability (Ogbeiwi, 2017).  </w:t>
      </w:r>
    </w:p>
    <w:p w14:paraId="0CB6AC1B"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56F54579" w14:textId="188D753C"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Key Performance Indicators which will assist in measuring the success of the ITT Future You Exhibition will be –</w:t>
      </w:r>
    </w:p>
    <w:p w14:paraId="1A771F9B"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67043F52" w14:textId="348B40F2" w:rsidR="00EE54C4" w:rsidRPr="00EE54C4" w:rsidRDefault="00EE54C4" w:rsidP="00EE54C4">
      <w:pPr>
        <w:ind w:left="720" w:hanging="360"/>
        <w:rPr>
          <w:rFonts w:ascii="Times New Roman" w:eastAsia="Times New Roman" w:hAnsi="Times New Roman" w:cs="Times New Roman"/>
          <w:lang w:eastAsia="en-GB"/>
        </w:rPr>
      </w:pPr>
      <w:r w:rsidRPr="00EE54C4">
        <w:rPr>
          <w:rFonts w:ascii="Calibri" w:eastAsia="Times New Roman" w:hAnsi="Calibri" w:cs="Calibri"/>
          <w:color w:val="00000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 xml:space="preserve">Achieve at least thirty exhibitors to attend the event across the travel, tourism, hospitality, </w:t>
      </w:r>
      <w:r w:rsidR="00106A0E" w:rsidRPr="00EE54C4">
        <w:rPr>
          <w:rFonts w:ascii="Calibri" w:eastAsia="Times New Roman" w:hAnsi="Calibri" w:cs="Calibri"/>
          <w:color w:val="000000"/>
          <w:lang w:eastAsia="en-GB"/>
        </w:rPr>
        <w:t>leisure,</w:t>
      </w:r>
      <w:r w:rsidRPr="00EE54C4">
        <w:rPr>
          <w:rFonts w:ascii="Calibri" w:eastAsia="Times New Roman" w:hAnsi="Calibri" w:cs="Calibri"/>
          <w:color w:val="000000"/>
          <w:lang w:eastAsia="en-GB"/>
        </w:rPr>
        <w:t xml:space="preserve"> and events sectors.</w:t>
      </w:r>
    </w:p>
    <w:p w14:paraId="28FE079B" w14:textId="77777777" w:rsidR="00EE54C4" w:rsidRPr="00EE54C4" w:rsidRDefault="00EE54C4" w:rsidP="00EE54C4">
      <w:pPr>
        <w:ind w:left="720" w:hanging="360"/>
        <w:rPr>
          <w:rFonts w:ascii="Times New Roman" w:eastAsia="Times New Roman" w:hAnsi="Times New Roman" w:cs="Times New Roman"/>
          <w:lang w:eastAsia="en-GB"/>
        </w:rPr>
      </w:pPr>
      <w:r w:rsidRPr="00EE54C4">
        <w:rPr>
          <w:rFonts w:ascii="Calibri" w:eastAsia="Times New Roman" w:hAnsi="Calibri" w:cs="Calibri"/>
          <w:color w:val="00000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Provide interactive elements for engagement with the industry, which will be measured by the number of attendees staying in the exhibition space.</w:t>
      </w:r>
    </w:p>
    <w:p w14:paraId="34767E7B" w14:textId="77777777" w:rsidR="00EE54C4" w:rsidRPr="00EE54C4" w:rsidRDefault="00EE54C4" w:rsidP="00EE54C4">
      <w:pPr>
        <w:ind w:left="720" w:hanging="360"/>
        <w:rPr>
          <w:rFonts w:ascii="Times New Roman" w:eastAsia="Times New Roman" w:hAnsi="Times New Roman" w:cs="Times New Roman"/>
          <w:lang w:eastAsia="en-GB"/>
        </w:rPr>
      </w:pPr>
      <w:r w:rsidRPr="00EE54C4">
        <w:rPr>
          <w:rFonts w:ascii="Calibri" w:eastAsia="Times New Roman" w:hAnsi="Calibri" w:cs="Calibri"/>
          <w:color w:val="00000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Provide opportunities and space for students to make contacts with the industry, which will be measured through feedback in conversations, as well as placement and job opportunities.</w:t>
      </w:r>
    </w:p>
    <w:p w14:paraId="40DEFEDD" w14:textId="77777777" w:rsidR="00EE54C4" w:rsidRPr="00EE54C4" w:rsidRDefault="00EE54C4" w:rsidP="00EE54C4">
      <w:pPr>
        <w:ind w:left="720" w:hanging="360"/>
        <w:rPr>
          <w:rFonts w:ascii="Times New Roman" w:eastAsia="Times New Roman" w:hAnsi="Times New Roman" w:cs="Times New Roman"/>
          <w:lang w:eastAsia="en-GB"/>
        </w:rPr>
      </w:pPr>
      <w:r w:rsidRPr="00EE54C4">
        <w:rPr>
          <w:rFonts w:ascii="Calibri" w:eastAsia="Times New Roman" w:hAnsi="Calibri" w:cs="Calibri"/>
          <w:color w:val="00000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Create an engaging atmosphere in the Exhibition area, which will be measured by the amount of time attendees stay in this area compared to other parts of the building.</w:t>
      </w:r>
    </w:p>
    <w:p w14:paraId="45E43761" w14:textId="77777777" w:rsidR="00EE54C4" w:rsidRPr="00EE54C4" w:rsidRDefault="00EE54C4" w:rsidP="00EE54C4">
      <w:pPr>
        <w:ind w:left="720" w:hanging="360"/>
        <w:rPr>
          <w:rFonts w:ascii="Times New Roman" w:eastAsia="Times New Roman" w:hAnsi="Times New Roman" w:cs="Times New Roman"/>
          <w:lang w:eastAsia="en-GB"/>
        </w:rPr>
      </w:pPr>
      <w:r w:rsidRPr="00EE54C4">
        <w:rPr>
          <w:rFonts w:ascii="Calibri" w:eastAsia="Times New Roman" w:hAnsi="Calibri" w:cs="Calibri"/>
          <w:color w:val="000000"/>
          <w:lang w:eastAsia="en-GB"/>
        </w:rPr>
        <w:t>-</w:t>
      </w:r>
      <w:r w:rsidRPr="00EE54C4">
        <w:rPr>
          <w:rFonts w:ascii="Times New Roman" w:eastAsia="Times New Roman" w:hAnsi="Times New Roman" w:cs="Times New Roman"/>
          <w:color w:val="000000"/>
          <w:sz w:val="14"/>
          <w:szCs w:val="14"/>
          <w:lang w:eastAsia="en-GB"/>
        </w:rPr>
        <w:t xml:space="preserve">   </w:t>
      </w:r>
      <w:r w:rsidRPr="00EE54C4">
        <w:rPr>
          <w:rFonts w:ascii="Times New Roman" w:eastAsia="Times New Roman" w:hAnsi="Times New Roman" w:cs="Times New Roman"/>
          <w:color w:val="000000"/>
          <w:sz w:val="14"/>
          <w:szCs w:val="14"/>
          <w:lang w:eastAsia="en-GB"/>
        </w:rPr>
        <w:tab/>
      </w:r>
      <w:r w:rsidRPr="00EE54C4">
        <w:rPr>
          <w:rFonts w:ascii="Calibri" w:eastAsia="Times New Roman" w:hAnsi="Calibri" w:cs="Calibri"/>
          <w:color w:val="000000"/>
          <w:lang w:eastAsia="en-GB"/>
        </w:rPr>
        <w:t>Design a room layout which promotes interaction and exploration, the success of this will be defined by the flow of attendees and volunteers through the area.</w:t>
      </w:r>
    </w:p>
    <w:p w14:paraId="5F2D6EEF" w14:textId="77777777" w:rsidR="00EE54C4" w:rsidRPr="00EE54C4" w:rsidRDefault="00EE54C4" w:rsidP="00EE54C4">
      <w:pPr>
        <w:rPr>
          <w:rFonts w:ascii="Times New Roman" w:eastAsia="Times New Roman" w:hAnsi="Times New Roman" w:cs="Times New Roman"/>
          <w:lang w:eastAsia="en-GB"/>
        </w:rPr>
      </w:pPr>
    </w:p>
    <w:p w14:paraId="6D05B9D6"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These Key Performance Indicators will be transferred into the planning of the event to ensure they are attained, and this will also provide a reference point to ensure the planning remains focused and on task. </w:t>
      </w:r>
    </w:p>
    <w:p w14:paraId="0FB73FFB"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r w:rsidRPr="00EE54C4">
        <w:rPr>
          <w:rFonts w:ascii="Times New Roman" w:eastAsia="Times New Roman" w:hAnsi="Times New Roman" w:cs="Times New Roman"/>
          <w:color w:val="000000"/>
          <w:lang w:eastAsia="en-GB"/>
        </w:rPr>
        <w:t> </w:t>
      </w:r>
    </w:p>
    <w:p w14:paraId="041E2F9E" w14:textId="77777777" w:rsidR="00EE54C4" w:rsidRPr="00EE54C4" w:rsidRDefault="00EE54C4" w:rsidP="00EE54C4">
      <w:pPr>
        <w:rPr>
          <w:rFonts w:ascii="Times New Roman" w:eastAsia="Times New Roman" w:hAnsi="Times New Roman" w:cs="Times New Roman"/>
          <w:lang w:eastAsia="en-GB"/>
        </w:rPr>
      </w:pPr>
    </w:p>
    <w:p w14:paraId="1515730E"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22" w:name="_Toc166082785"/>
      <w:r w:rsidRPr="00E9409D">
        <w:rPr>
          <w:rFonts w:ascii="Calibri" w:eastAsia="Times New Roman" w:hAnsi="Calibri" w:cs="Calibri"/>
          <w:color w:val="auto"/>
          <w:sz w:val="24"/>
          <w:szCs w:val="24"/>
          <w:u w:val="single"/>
          <w:lang w:eastAsia="en-GB"/>
        </w:rPr>
        <w:t>Background Information</w:t>
      </w:r>
      <w:bookmarkEnd w:id="22"/>
    </w:p>
    <w:p w14:paraId="72EB8B77" w14:textId="2977A5B0" w:rsidR="00EE54C4" w:rsidRPr="00EE54C4" w:rsidRDefault="00EE54C4" w:rsidP="00EE54C4">
      <w:pPr>
        <w:rPr>
          <w:rFonts w:ascii="Times New Roman" w:eastAsia="Times New Roman" w:hAnsi="Times New Roman" w:cs="Times New Roman"/>
          <w:lang w:eastAsia="en-GB"/>
        </w:rPr>
      </w:pPr>
    </w:p>
    <w:p w14:paraId="51525AF3"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ITT Future You events are in collaboration with the Institute of Travel and Tourism which supports individuals at all stages of their professional journey, from guidance and inspiration as a student progressing through to the most senior levels (Institute of Travel &amp; Tourism, 2024a). Across their network they provide a range of events, training, and guidance to both students and professionals in the industry (Institute of Travel &amp; Tourism, 2024b). As part of the events organised throughout the year the ITT Future You event tours across the UK to eleven cities, providing individual speakers and a Careers Fair relating to the local area (ITT Future You, 2024). </w:t>
      </w:r>
    </w:p>
    <w:p w14:paraId="5F780CBE" w14:textId="77777777" w:rsidR="00EE54C4" w:rsidRPr="00EE54C4" w:rsidRDefault="00EE54C4" w:rsidP="00EE54C4">
      <w:pPr>
        <w:rPr>
          <w:rFonts w:ascii="Times New Roman" w:eastAsia="Times New Roman" w:hAnsi="Times New Roman" w:cs="Times New Roman"/>
          <w:lang w:eastAsia="en-GB"/>
        </w:rPr>
      </w:pPr>
    </w:p>
    <w:p w14:paraId="1B8DC784" w14:textId="2F1DD956"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lastRenderedPageBreak/>
        <w:t xml:space="preserve">This event was promoted and held in Swansea for the first time in 2023 with the ambition to make it an annual event (Staden, 2023). The 2023 event won NOEA Award for best student event (Davies, 2023) as well as receiving publicity in the ITT Conference in Doha (Institute of Travel &amp; Tourism, 2023). Fortunately, this event returns to Swansea Arena for the second year, again hosted by UWTSD (Davies, 2024). </w:t>
      </w:r>
      <w:r w:rsidR="00AA4090">
        <w:rPr>
          <w:rFonts w:ascii="Calibri" w:eastAsia="Times New Roman" w:hAnsi="Calibri" w:cs="Calibri"/>
          <w:color w:val="000000"/>
          <w:lang w:eastAsia="en-GB"/>
        </w:rPr>
        <w:t>A</w:t>
      </w:r>
      <w:r w:rsidRPr="00EE54C4">
        <w:rPr>
          <w:rFonts w:ascii="Calibri" w:eastAsia="Times New Roman" w:hAnsi="Calibri" w:cs="Calibri"/>
          <w:color w:val="000000"/>
          <w:lang w:eastAsia="en-GB"/>
        </w:rPr>
        <w:t>s stated by Getz (1998) it is impossible to replicate an event, therefore in 2024 there is not the perspective to replicate the 2023 event, but only to improve, modify and maintain the ethos of the event.</w:t>
      </w:r>
    </w:p>
    <w:p w14:paraId="292BDB69"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128D176D" w14:textId="06FD2FC1" w:rsidR="00EE54C4" w:rsidRPr="00EE54C4" w:rsidRDefault="00EE54C4" w:rsidP="00EE54C4">
      <w:pPr>
        <w:rPr>
          <w:rFonts w:ascii="Times New Roman" w:eastAsia="Times New Roman" w:hAnsi="Times New Roman" w:cs="Times New Roman"/>
          <w:lang w:eastAsia="en-GB"/>
        </w:rPr>
      </w:pPr>
    </w:p>
    <w:p w14:paraId="49C860A0"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23" w:name="_Toc166082786"/>
      <w:r w:rsidRPr="00E9409D">
        <w:rPr>
          <w:rFonts w:ascii="Calibri" w:eastAsia="Times New Roman" w:hAnsi="Calibri" w:cs="Calibri"/>
          <w:color w:val="auto"/>
          <w:sz w:val="24"/>
          <w:szCs w:val="24"/>
          <w:u w:val="single"/>
          <w:lang w:eastAsia="en-GB"/>
        </w:rPr>
        <w:t>Event Brief</w:t>
      </w:r>
      <w:bookmarkEnd w:id="23"/>
    </w:p>
    <w:p w14:paraId="272FC486" w14:textId="3A1DB344" w:rsidR="00EE54C4" w:rsidRPr="00EE54C4" w:rsidRDefault="00EE54C4" w:rsidP="00EE54C4">
      <w:pPr>
        <w:rPr>
          <w:rFonts w:ascii="Times New Roman" w:eastAsia="Times New Roman" w:hAnsi="Times New Roman" w:cs="Times New Roman"/>
          <w:lang w:eastAsia="en-GB"/>
        </w:rPr>
      </w:pPr>
    </w:p>
    <w:p w14:paraId="6E931FD2" w14:textId="1A0555AD"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event is organised is to motivate and inspire the next generation of industry professionals. This is reflected in the PCMA (2024a) strategy throughout the travel, tourism, hospitality, </w:t>
      </w:r>
      <w:r w:rsidR="00106A0E" w:rsidRPr="00EE54C4">
        <w:rPr>
          <w:rFonts w:ascii="Calibri" w:eastAsia="Times New Roman" w:hAnsi="Calibri" w:cs="Calibri"/>
          <w:color w:val="000000"/>
          <w:lang w:eastAsia="en-GB"/>
        </w:rPr>
        <w:t>leisure,</w:t>
      </w:r>
      <w:r w:rsidRPr="00EE54C4">
        <w:rPr>
          <w:rFonts w:ascii="Calibri" w:eastAsia="Times New Roman" w:hAnsi="Calibri" w:cs="Calibri"/>
          <w:color w:val="000000"/>
          <w:lang w:eastAsia="en-GB"/>
        </w:rPr>
        <w:t xml:space="preserve"> and events industry. It is a time for those studying these subject areas to collaborate, listen to presentations and integrate with the industry professionals through an Exhibition and Careers Fair.  The attendees also gain knowledge and understanding of opportunities that are accessible and grasp an emerging insight into the industry (Rittichainuwat and Mair, 20212).</w:t>
      </w:r>
    </w:p>
    <w:p w14:paraId="1D389EA5"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202AF43D"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This event will apply researched elements from the case study generated from the Passion4Hospitality Conference to influence the implementations and decisions made in the planning process. The issues that have been confirmed from th</w:t>
      </w:r>
      <w:r w:rsidRPr="00EE54C4">
        <w:rPr>
          <w:rFonts w:ascii="Calibri" w:eastAsia="Times New Roman" w:hAnsi="Calibri" w:cs="Calibri"/>
          <w:color w:val="000000"/>
          <w:shd w:val="clear" w:color="auto" w:fill="FFFFFF"/>
          <w:lang w:eastAsia="en-GB"/>
        </w:rPr>
        <w:t>e case study will be improved and adapted.</w:t>
      </w:r>
    </w:p>
    <w:p w14:paraId="35D8B6FF" w14:textId="106B8261" w:rsidR="00EE54C4" w:rsidRDefault="00EE54C4" w:rsidP="00EE54C4">
      <w:pPr>
        <w:rPr>
          <w:rFonts w:ascii="Calibri" w:eastAsia="Times New Roman" w:hAnsi="Calibri" w:cs="Calibri"/>
          <w:color w:val="000000"/>
          <w:u w:val="single"/>
          <w:lang w:eastAsia="en-GB"/>
        </w:rPr>
      </w:pPr>
    </w:p>
    <w:p w14:paraId="3F3E68D4" w14:textId="77777777" w:rsidR="0057000D" w:rsidRPr="00EE54C4" w:rsidRDefault="0057000D" w:rsidP="00EE54C4">
      <w:pPr>
        <w:rPr>
          <w:rFonts w:ascii="Times New Roman" w:eastAsia="Times New Roman" w:hAnsi="Times New Roman" w:cs="Times New Roman"/>
          <w:lang w:eastAsia="en-GB"/>
        </w:rPr>
      </w:pPr>
    </w:p>
    <w:p w14:paraId="55F12D80"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24" w:name="_Toc166082787"/>
      <w:r w:rsidRPr="00E9409D">
        <w:rPr>
          <w:rFonts w:ascii="Calibri" w:eastAsia="Times New Roman" w:hAnsi="Calibri" w:cs="Calibri"/>
          <w:color w:val="auto"/>
          <w:sz w:val="24"/>
          <w:szCs w:val="24"/>
          <w:u w:val="single"/>
          <w:lang w:eastAsia="en-GB"/>
        </w:rPr>
        <w:t>Target Audience</w:t>
      </w:r>
      <w:bookmarkEnd w:id="24"/>
    </w:p>
    <w:p w14:paraId="206B71AD" w14:textId="58485445" w:rsidR="00EE54C4" w:rsidRPr="00EE54C4" w:rsidRDefault="00EE54C4" w:rsidP="00EE54C4">
      <w:pPr>
        <w:rPr>
          <w:rFonts w:ascii="Times New Roman" w:eastAsia="Times New Roman" w:hAnsi="Times New Roman" w:cs="Times New Roman"/>
          <w:lang w:eastAsia="en-GB"/>
        </w:rPr>
      </w:pPr>
    </w:p>
    <w:p w14:paraId="54F4BC15" w14:textId="33A4A07E"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target audience identifies individuals with a common need or characteristic which an organisation decides to serve (Kotler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 xml:space="preserve">2020). </w:t>
      </w:r>
      <w:r w:rsidR="00AA4090">
        <w:rPr>
          <w:rFonts w:ascii="Calibri" w:eastAsia="Times New Roman" w:hAnsi="Calibri" w:cs="Calibri"/>
          <w:color w:val="000000"/>
          <w:lang w:eastAsia="en-GB"/>
        </w:rPr>
        <w:t>T</w:t>
      </w:r>
      <w:r w:rsidRPr="00EE54C4">
        <w:rPr>
          <w:rFonts w:ascii="Calibri" w:eastAsia="Times New Roman" w:hAnsi="Calibri" w:cs="Calibri"/>
          <w:color w:val="000000"/>
          <w:lang w:eastAsia="en-GB"/>
        </w:rPr>
        <w:t xml:space="preserve">he focussed planning process and taking account of the goals and objectives a target audience can be acquired (Blythe and Martin, 2019). </w:t>
      </w:r>
      <w:r w:rsidR="00AA4090">
        <w:rPr>
          <w:rFonts w:ascii="Calibri" w:eastAsia="Times New Roman" w:hAnsi="Calibri" w:cs="Calibri"/>
          <w:color w:val="000000"/>
          <w:lang w:eastAsia="en-GB"/>
        </w:rPr>
        <w:t>A</w:t>
      </w:r>
      <w:r w:rsidRPr="00EE54C4">
        <w:rPr>
          <w:rFonts w:ascii="Calibri" w:eastAsia="Times New Roman" w:hAnsi="Calibri" w:cs="Calibri"/>
          <w:color w:val="000000"/>
          <w:lang w:eastAsia="en-GB"/>
        </w:rPr>
        <w:t xml:space="preserve">nother consideration when analysing the target audience is to examine the </w:t>
      </w:r>
      <w:r w:rsidR="00106A0E" w:rsidRPr="00EE54C4">
        <w:rPr>
          <w:rFonts w:ascii="Calibri" w:eastAsia="Times New Roman" w:hAnsi="Calibri" w:cs="Calibri"/>
          <w:color w:val="000000"/>
          <w:lang w:eastAsia="en-GB"/>
        </w:rPr>
        <w:t>attendees’</w:t>
      </w:r>
      <w:r w:rsidRPr="00EE54C4">
        <w:rPr>
          <w:rFonts w:ascii="Calibri" w:eastAsia="Times New Roman" w:hAnsi="Calibri" w:cs="Calibri"/>
          <w:color w:val="000000"/>
          <w:lang w:eastAsia="en-GB"/>
        </w:rPr>
        <w:t xml:space="preserve"> motivations in relation to Maslow’s Hierarchy of Needs (Maslow, 1943). In contrast, as stated by Fink, Trail and Anderson (2002) attendees can have a range of motivations to attend an event. Likewise, Kim and Chalips’ (2004) conceptual model of identifying why individuals attend events emerge through push and mediating factors.</w:t>
      </w:r>
    </w:p>
    <w:p w14:paraId="4BE06159" w14:textId="69D5D14D" w:rsidR="00EE54C4" w:rsidRPr="00EE54C4" w:rsidRDefault="00EE54C4" w:rsidP="00EE54C4">
      <w:pPr>
        <w:rPr>
          <w:rFonts w:ascii="Times New Roman" w:eastAsia="Times New Roman" w:hAnsi="Times New Roman" w:cs="Times New Roman"/>
          <w:lang w:eastAsia="en-GB"/>
        </w:rPr>
      </w:pPr>
    </w:p>
    <w:p w14:paraId="7A036680"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target audience specified is students in South Wales and the surrounding areas with a particular focus on schools, colleges and universities that provide courses in travel, tourism, leisure, hospitality events and business. The specific target implemented for the Exhibition and Careers Fair is aimed towards future career and placement opportunities for students. </w:t>
      </w:r>
    </w:p>
    <w:p w14:paraId="7956BE08" w14:textId="77777777" w:rsidR="007B2CD7" w:rsidRDefault="007B2CD7" w:rsidP="00E9409D">
      <w:pPr>
        <w:pStyle w:val="Heading2"/>
        <w:rPr>
          <w:rFonts w:ascii="Calibri" w:eastAsia="Times New Roman" w:hAnsi="Calibri" w:cs="Calibri"/>
          <w:color w:val="auto"/>
          <w:sz w:val="24"/>
          <w:szCs w:val="24"/>
          <w:u w:val="single"/>
          <w:lang w:eastAsia="en-GB"/>
        </w:rPr>
      </w:pPr>
    </w:p>
    <w:p w14:paraId="36136ABC" w14:textId="77777777" w:rsidR="00262E49" w:rsidRPr="00262E49" w:rsidRDefault="00262E49" w:rsidP="00262E49">
      <w:pPr>
        <w:rPr>
          <w:lang w:eastAsia="en-GB"/>
        </w:rPr>
      </w:pPr>
    </w:p>
    <w:p w14:paraId="41C68052" w14:textId="77777777" w:rsidR="001E50E2" w:rsidRDefault="001E50E2" w:rsidP="00E9409D">
      <w:pPr>
        <w:pStyle w:val="Heading2"/>
        <w:rPr>
          <w:rFonts w:ascii="Calibri" w:eastAsia="Times New Roman" w:hAnsi="Calibri" w:cs="Calibri"/>
          <w:color w:val="auto"/>
          <w:sz w:val="24"/>
          <w:szCs w:val="24"/>
          <w:u w:val="single"/>
          <w:lang w:eastAsia="en-GB"/>
        </w:rPr>
      </w:pPr>
      <w:bookmarkStart w:id="25" w:name="_Toc166082788"/>
    </w:p>
    <w:p w14:paraId="2377F03B" w14:textId="72299F05" w:rsidR="00EE54C4" w:rsidRPr="00E9409D" w:rsidRDefault="00EE54C4" w:rsidP="00E9409D">
      <w:pPr>
        <w:pStyle w:val="Heading2"/>
        <w:rPr>
          <w:rFonts w:ascii="Calibri" w:eastAsia="Times New Roman" w:hAnsi="Calibri" w:cs="Calibri"/>
          <w:color w:val="auto"/>
          <w:sz w:val="24"/>
          <w:szCs w:val="24"/>
          <w:u w:val="single"/>
          <w:lang w:eastAsia="en-GB"/>
        </w:rPr>
      </w:pPr>
      <w:r w:rsidRPr="00E9409D">
        <w:rPr>
          <w:rFonts w:ascii="Calibri" w:eastAsia="Times New Roman" w:hAnsi="Calibri" w:cs="Calibri"/>
          <w:color w:val="auto"/>
          <w:sz w:val="24"/>
          <w:szCs w:val="24"/>
          <w:u w:val="single"/>
          <w:lang w:eastAsia="en-GB"/>
        </w:rPr>
        <w:t>Organisational Structure</w:t>
      </w:r>
      <w:bookmarkEnd w:id="25"/>
    </w:p>
    <w:p w14:paraId="4B47BB5C" w14:textId="4ACB68F0" w:rsidR="00EE54C4" w:rsidRPr="00EE54C4" w:rsidRDefault="00EE54C4" w:rsidP="00EE54C4">
      <w:pPr>
        <w:rPr>
          <w:rFonts w:ascii="Times New Roman" w:eastAsia="Times New Roman" w:hAnsi="Times New Roman" w:cs="Times New Roman"/>
          <w:lang w:eastAsia="en-GB"/>
        </w:rPr>
      </w:pPr>
    </w:p>
    <w:p w14:paraId="19EB8D8B" w14:textId="55A813C6" w:rsidR="00EE54C4" w:rsidRPr="00EE54C4" w:rsidRDefault="00AA4090"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To</w:t>
      </w:r>
      <w:r w:rsidR="00EE54C4" w:rsidRPr="00EE54C4">
        <w:rPr>
          <w:rFonts w:ascii="Calibri" w:eastAsia="Times New Roman" w:hAnsi="Calibri" w:cs="Calibri"/>
          <w:color w:val="000000"/>
          <w:lang w:eastAsia="en-GB"/>
        </w:rPr>
        <w:t xml:space="preserve"> identify the management structure of the event, it would be necessary to analyse the organisational theory. The organisational theory assists in the understanding of the organisational environment as well as the relationship between individual behaviour, management practices (Mullins and McLean, 2019) and how the organisational functions are affected by their environment (Jones, 2013).</w:t>
      </w:r>
    </w:p>
    <w:p w14:paraId="7CA1CE28"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666ECB5E" w14:textId="6ABF5F8A"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In relation to the structure of the event, there will be three main departments, each with an individu</w:t>
      </w:r>
      <w:r w:rsidRPr="00EE54C4">
        <w:rPr>
          <w:rFonts w:ascii="Calibri" w:eastAsia="Times New Roman" w:hAnsi="Calibri" w:cs="Calibri"/>
          <w:color w:val="000000"/>
          <w:shd w:val="clear" w:color="auto" w:fill="FFFFFF"/>
          <w:lang w:eastAsia="en-GB"/>
        </w:rPr>
        <w:t>al student overse</w:t>
      </w:r>
      <w:r w:rsidRPr="00EE54C4">
        <w:rPr>
          <w:rFonts w:ascii="Calibri" w:eastAsia="Times New Roman" w:hAnsi="Calibri" w:cs="Calibri"/>
          <w:color w:val="000000"/>
          <w:lang w:eastAsia="en-GB"/>
        </w:rPr>
        <w:t xml:space="preserve">eing the execution of that specific area during the preparation, set up, implementation, </w:t>
      </w:r>
      <w:r w:rsidR="00106A0E" w:rsidRPr="00EE54C4">
        <w:rPr>
          <w:rFonts w:ascii="Calibri" w:eastAsia="Times New Roman" w:hAnsi="Calibri" w:cs="Calibri"/>
          <w:color w:val="000000"/>
          <w:lang w:eastAsia="en-GB"/>
        </w:rPr>
        <w:t>event,</w:t>
      </w:r>
      <w:r w:rsidRPr="00EE54C4">
        <w:rPr>
          <w:rFonts w:ascii="Calibri" w:eastAsia="Times New Roman" w:hAnsi="Calibri" w:cs="Calibri"/>
          <w:color w:val="000000"/>
          <w:lang w:eastAsia="en-GB"/>
        </w:rPr>
        <w:t xml:space="preserve"> and pack down stage. The three main areas are conference and speakers, social media and front of house, and Exhibition and Careers Fair which will identify where the student volunteers will be allocated.</w:t>
      </w:r>
    </w:p>
    <w:p w14:paraId="437CB222" w14:textId="7048B87B" w:rsidR="00EE54C4" w:rsidRDefault="00EE54C4" w:rsidP="00EE54C4">
      <w:pPr>
        <w:rPr>
          <w:rFonts w:ascii="Times New Roman" w:eastAsia="Times New Roman" w:hAnsi="Times New Roman" w:cs="Times New Roman"/>
          <w:lang w:eastAsia="en-GB"/>
        </w:rPr>
      </w:pPr>
    </w:p>
    <w:p w14:paraId="3F42605E" w14:textId="77777777" w:rsidR="00DF01A5" w:rsidRPr="00EE54C4" w:rsidRDefault="00DF01A5" w:rsidP="00EE54C4">
      <w:pPr>
        <w:rPr>
          <w:rFonts w:ascii="Times New Roman" w:eastAsia="Times New Roman" w:hAnsi="Times New Roman" w:cs="Times New Roman"/>
          <w:lang w:eastAsia="en-GB"/>
        </w:rPr>
      </w:pPr>
    </w:p>
    <w:p w14:paraId="21CAAC27"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26" w:name="_Toc166082789"/>
      <w:r w:rsidRPr="00E9409D">
        <w:rPr>
          <w:rFonts w:ascii="Calibri" w:eastAsia="Times New Roman" w:hAnsi="Calibri" w:cs="Calibri"/>
          <w:color w:val="auto"/>
          <w:sz w:val="24"/>
          <w:szCs w:val="24"/>
          <w:u w:val="single"/>
          <w:lang w:eastAsia="en-GB"/>
        </w:rPr>
        <w:t>Venue</w:t>
      </w:r>
      <w:bookmarkEnd w:id="26"/>
    </w:p>
    <w:p w14:paraId="773B19EC" w14:textId="30DA4C0F" w:rsidR="00EE54C4" w:rsidRPr="00EE54C4" w:rsidRDefault="00EE54C4" w:rsidP="00EE54C4">
      <w:pPr>
        <w:rPr>
          <w:rFonts w:ascii="Times New Roman" w:eastAsia="Times New Roman" w:hAnsi="Times New Roman" w:cs="Times New Roman"/>
          <w:lang w:eastAsia="en-GB"/>
        </w:rPr>
      </w:pPr>
    </w:p>
    <w:p w14:paraId="315E770F" w14:textId="10D1A361"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application of the domain element of the EMBOK model in relation to the operations element (EMBOK, 2005b) demonstrates that the venue is an important area to plan, discuss and implement collaboration (Chai and Freeman, 2019). This is significant as open communication with the venue at all stages is vital, just as keeping informed of updates about legislation, </w:t>
      </w:r>
      <w:r w:rsidR="00106A0E" w:rsidRPr="00EE54C4">
        <w:rPr>
          <w:rFonts w:ascii="Calibri" w:eastAsia="Times New Roman" w:hAnsi="Calibri" w:cs="Calibri"/>
          <w:color w:val="000000"/>
          <w:lang w:eastAsia="en-GB"/>
        </w:rPr>
        <w:t>policy,</w:t>
      </w:r>
      <w:r w:rsidRPr="00EE54C4">
        <w:rPr>
          <w:rFonts w:ascii="Calibri" w:eastAsia="Times New Roman" w:hAnsi="Calibri" w:cs="Calibri"/>
          <w:color w:val="000000"/>
          <w:lang w:eastAsia="en-GB"/>
        </w:rPr>
        <w:t xml:space="preserve"> and procedures (Melly, McLoughlin and Maguire, 2023). The venue also needs to be considered regarding how the logistical requirements of the event will work with the venue (Bladen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2012). </w:t>
      </w:r>
    </w:p>
    <w:p w14:paraId="100A4BC0" w14:textId="6C9701B2" w:rsidR="00EE54C4" w:rsidRPr="00EE54C4" w:rsidRDefault="00EE54C4" w:rsidP="00EE54C4">
      <w:pPr>
        <w:rPr>
          <w:rFonts w:ascii="Times New Roman" w:eastAsia="Times New Roman" w:hAnsi="Times New Roman" w:cs="Times New Roman"/>
          <w:lang w:eastAsia="en-GB"/>
        </w:rPr>
      </w:pPr>
    </w:p>
    <w:p w14:paraId="7608BB4B" w14:textId="789B416D"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venue for the ITT Future You Conference and Exhibition was secured through collaboration with Swansea Arena and UWTSD. Due to this focussed interaction, use of the whole arena was made available which provides separate Conference and Exhibition space, use of audio and visual equipment and a stage. The event will also have an established contact at the arena to be involve</w:t>
      </w:r>
      <w:r w:rsidRPr="00EE54C4">
        <w:rPr>
          <w:rFonts w:ascii="Calibri" w:eastAsia="Times New Roman" w:hAnsi="Calibri" w:cs="Calibri"/>
          <w:color w:val="000000"/>
          <w:shd w:val="clear" w:color="auto" w:fill="FFFFFF"/>
          <w:lang w:eastAsia="en-GB"/>
        </w:rPr>
        <w:t xml:space="preserve">d in the process, assist </w:t>
      </w:r>
      <w:r w:rsidRPr="00EE54C4">
        <w:rPr>
          <w:rFonts w:ascii="Calibri" w:eastAsia="Times New Roman" w:hAnsi="Calibri" w:cs="Calibri"/>
          <w:color w:val="000000"/>
          <w:lang w:eastAsia="en-GB"/>
        </w:rPr>
        <w:t xml:space="preserve">with </w:t>
      </w:r>
      <w:r w:rsidR="00106A0E" w:rsidRPr="00EE54C4">
        <w:rPr>
          <w:rFonts w:ascii="Calibri" w:eastAsia="Times New Roman" w:hAnsi="Calibri" w:cs="Calibri"/>
          <w:color w:val="000000"/>
          <w:lang w:eastAsia="en-GB"/>
        </w:rPr>
        <w:t>plans,</w:t>
      </w:r>
      <w:r w:rsidRPr="00EE54C4">
        <w:rPr>
          <w:rFonts w:ascii="Calibri" w:eastAsia="Times New Roman" w:hAnsi="Calibri" w:cs="Calibri"/>
          <w:color w:val="000000"/>
          <w:lang w:eastAsia="en-GB"/>
        </w:rPr>
        <w:t xml:space="preserve"> and intervene regarding the use of venue.</w:t>
      </w:r>
    </w:p>
    <w:p w14:paraId="48063571"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313CFA02"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0B4FDCEC"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27" w:name="_Toc166082790"/>
      <w:r w:rsidRPr="00E9409D">
        <w:rPr>
          <w:rFonts w:ascii="Calibri" w:eastAsia="Times New Roman" w:hAnsi="Calibri" w:cs="Calibri"/>
          <w:color w:val="auto"/>
          <w:sz w:val="24"/>
          <w:szCs w:val="24"/>
          <w:u w:val="single"/>
          <w:lang w:eastAsia="en-GB"/>
        </w:rPr>
        <w:t>Budget and Finance</w:t>
      </w:r>
      <w:bookmarkEnd w:id="27"/>
    </w:p>
    <w:p w14:paraId="11DAF412" w14:textId="78290691" w:rsidR="00EE54C4" w:rsidRPr="00EE54C4" w:rsidRDefault="00EE54C4" w:rsidP="00EE54C4">
      <w:pPr>
        <w:rPr>
          <w:rFonts w:ascii="Times New Roman" w:eastAsia="Times New Roman" w:hAnsi="Times New Roman" w:cs="Times New Roman"/>
          <w:lang w:eastAsia="en-GB"/>
        </w:rPr>
      </w:pPr>
    </w:p>
    <w:p w14:paraId="17D22212"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significance of planning an event establishes that the budget and financial elements need to be considered as referred to in the EMBOK model (EMBOK, 2005b). As a result of understanding and initiating the financial implications and budgets of an event it ensures the plans are appropriate and achievable within the allocated parameters (Masterman, 2021).</w:t>
      </w:r>
    </w:p>
    <w:p w14:paraId="7371C39C"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6E6A24EA" w14:textId="6FE75A7F" w:rsidR="00EE54C4" w:rsidRPr="00EE54C4" w:rsidRDefault="00AA4090" w:rsidP="00EE54C4">
      <w:pPr>
        <w:rPr>
          <w:rFonts w:ascii="Times New Roman" w:eastAsia="Times New Roman" w:hAnsi="Times New Roman" w:cs="Times New Roman"/>
          <w:lang w:eastAsia="en-GB"/>
        </w:rPr>
      </w:pPr>
      <w:r>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 xml:space="preserve">here is no budget available for the event and the decision has been made not to charge exhibitors for their stand this year. A strength of this decision demonstrates that it encourages and assists companies and organisations to attend the event with the main </w:t>
      </w:r>
      <w:r w:rsidR="00EE54C4" w:rsidRPr="00EE54C4">
        <w:rPr>
          <w:rFonts w:ascii="Calibri" w:eastAsia="Times New Roman" w:hAnsi="Calibri" w:cs="Calibri"/>
          <w:color w:val="000000"/>
          <w:lang w:eastAsia="en-GB"/>
        </w:rPr>
        <w:lastRenderedPageBreak/>
        <w:t xml:space="preserve">purpose of supporting students. </w:t>
      </w:r>
      <w:r>
        <w:rPr>
          <w:rFonts w:ascii="Calibri" w:eastAsia="Times New Roman" w:hAnsi="Calibri" w:cs="Calibri"/>
          <w:color w:val="000000"/>
          <w:lang w:eastAsia="en-GB"/>
        </w:rPr>
        <w:t>A</w:t>
      </w:r>
      <w:r w:rsidR="00EE54C4" w:rsidRPr="00EE54C4">
        <w:rPr>
          <w:rFonts w:ascii="Calibri" w:eastAsia="Times New Roman" w:hAnsi="Calibri" w:cs="Calibri"/>
          <w:color w:val="000000"/>
          <w:lang w:eastAsia="en-GB"/>
        </w:rPr>
        <w:t xml:space="preserve">s the event is only in </w:t>
      </w:r>
      <w:r>
        <w:rPr>
          <w:rFonts w:ascii="Calibri" w:eastAsia="Times New Roman" w:hAnsi="Calibri" w:cs="Calibri"/>
          <w:color w:val="000000"/>
          <w:lang w:eastAsia="en-GB"/>
        </w:rPr>
        <w:t>the</w:t>
      </w:r>
      <w:r w:rsidR="00EE54C4" w:rsidRPr="00EE54C4">
        <w:rPr>
          <w:rFonts w:ascii="Calibri" w:eastAsia="Times New Roman" w:hAnsi="Calibri" w:cs="Calibri"/>
          <w:color w:val="000000"/>
          <w:lang w:eastAsia="en-GB"/>
        </w:rPr>
        <w:t xml:space="preserve"> second year </w:t>
      </w:r>
      <w:r>
        <w:rPr>
          <w:rFonts w:ascii="Calibri" w:eastAsia="Times New Roman" w:hAnsi="Calibri" w:cs="Calibri"/>
          <w:color w:val="000000"/>
          <w:lang w:eastAsia="en-GB"/>
        </w:rPr>
        <w:t xml:space="preserve">based </w:t>
      </w:r>
      <w:r w:rsidR="00EE54C4" w:rsidRPr="00EE54C4">
        <w:rPr>
          <w:rFonts w:ascii="Calibri" w:eastAsia="Times New Roman" w:hAnsi="Calibri" w:cs="Calibri"/>
          <w:color w:val="000000"/>
          <w:lang w:eastAsia="en-GB"/>
        </w:rPr>
        <w:t>in Swansea it is still establishing connections and given the promotion of stands being free, it was concluded this would generate interest from a larger variety of companies.</w:t>
      </w:r>
    </w:p>
    <w:p w14:paraId="79171EC3" w14:textId="77777777" w:rsidR="00EE54C4" w:rsidRDefault="00EE54C4" w:rsidP="00EE54C4">
      <w:pPr>
        <w:rPr>
          <w:rFonts w:ascii="Times New Roman" w:eastAsia="Times New Roman" w:hAnsi="Times New Roman" w:cs="Times New Roman"/>
          <w:lang w:eastAsia="en-GB"/>
        </w:rPr>
      </w:pPr>
    </w:p>
    <w:p w14:paraId="3CFA8B09" w14:textId="77777777" w:rsidR="00DF01A5" w:rsidRPr="00EE54C4" w:rsidRDefault="00DF01A5" w:rsidP="00EE54C4">
      <w:pPr>
        <w:rPr>
          <w:rFonts w:ascii="Times New Roman" w:eastAsia="Times New Roman" w:hAnsi="Times New Roman" w:cs="Times New Roman"/>
          <w:lang w:eastAsia="en-GB"/>
        </w:rPr>
      </w:pPr>
    </w:p>
    <w:p w14:paraId="0704257D"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28" w:name="_Toc166082791"/>
      <w:r w:rsidRPr="00E9409D">
        <w:rPr>
          <w:rFonts w:ascii="Calibri" w:eastAsia="Times New Roman" w:hAnsi="Calibri" w:cs="Calibri"/>
          <w:color w:val="auto"/>
          <w:sz w:val="24"/>
          <w:szCs w:val="24"/>
          <w:u w:val="single"/>
          <w:lang w:eastAsia="en-GB"/>
        </w:rPr>
        <w:t>Programme</w:t>
      </w:r>
      <w:bookmarkEnd w:id="28"/>
    </w:p>
    <w:p w14:paraId="451EEF9F" w14:textId="1706EF97" w:rsidR="00EE54C4" w:rsidRPr="00EE54C4" w:rsidRDefault="00EE54C4" w:rsidP="00EE54C4">
      <w:pPr>
        <w:rPr>
          <w:rFonts w:ascii="Times New Roman" w:eastAsia="Times New Roman" w:hAnsi="Times New Roman" w:cs="Times New Roman"/>
          <w:lang w:eastAsia="en-GB"/>
        </w:rPr>
      </w:pPr>
    </w:p>
    <w:p w14:paraId="4EDB7DFA" w14:textId="1BB3FDEB"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programme of the event covers many different areas of the event planning process which encompasses many stages and sections of the EMBOK (2005a) model. Yet, the programme needs to reflect the concepts and goals for the event (Allen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 xml:space="preserve">2008) with validation given to the factors involved in the </w:t>
      </w:r>
      <w:r w:rsidR="00106A0E" w:rsidRPr="00EE54C4">
        <w:rPr>
          <w:rFonts w:ascii="Calibri" w:eastAsia="Times New Roman" w:hAnsi="Calibri" w:cs="Calibri"/>
          <w:color w:val="000000"/>
          <w:lang w:eastAsia="en-GB"/>
        </w:rPr>
        <w:t>decision-making</w:t>
      </w:r>
      <w:r w:rsidRPr="00EE54C4">
        <w:rPr>
          <w:rFonts w:ascii="Calibri" w:eastAsia="Times New Roman" w:hAnsi="Calibri" w:cs="Calibri"/>
          <w:color w:val="000000"/>
          <w:lang w:eastAsia="en-GB"/>
        </w:rPr>
        <w:t xml:space="preserve"> process such as Macro, Meso and Micros’ environmental and cultural factors (Bladen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2012, Castaner and Campos, 2002). </w:t>
      </w:r>
    </w:p>
    <w:p w14:paraId="557CCA24" w14:textId="77777777" w:rsidR="00EE54C4" w:rsidRPr="00EE54C4" w:rsidRDefault="00EE54C4" w:rsidP="00EE54C4">
      <w:pPr>
        <w:rPr>
          <w:rFonts w:ascii="Times New Roman" w:eastAsia="Times New Roman" w:hAnsi="Times New Roman" w:cs="Times New Roman"/>
          <w:lang w:eastAsia="en-GB"/>
        </w:rPr>
      </w:pPr>
    </w:p>
    <w:p w14:paraId="2F63BD9E"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In relation to Dowson and Bassett (2015) Event Planning Model, the programme plan occurs in phase 2. This phase consists of both formal and informal activities that are integrated into an event programme to demonstrate when everything is taking place, and that they work together (Dowson and Bassett, 2015). In comparison to the 2023 event, the aims and objectives for the programme have been developed to include interactive elements and shorter presentations to assist and maintain engagement and concentration. This has been modified and developed as a result from the findings in the case study on the Passion4Hospitality Conference.  </w:t>
      </w:r>
    </w:p>
    <w:p w14:paraId="206E1783" w14:textId="00222DB4" w:rsidR="00EE54C4" w:rsidRPr="00EE54C4" w:rsidRDefault="00EE54C4" w:rsidP="00EE54C4">
      <w:pPr>
        <w:rPr>
          <w:rFonts w:ascii="Times New Roman" w:eastAsia="Times New Roman" w:hAnsi="Times New Roman" w:cs="Times New Roman"/>
          <w:lang w:eastAsia="en-GB"/>
        </w:rPr>
      </w:pPr>
    </w:p>
    <w:p w14:paraId="3A88D083" w14:textId="75AB61B8" w:rsidR="00EE54C4" w:rsidRPr="00EE54C4" w:rsidRDefault="002B4A10" w:rsidP="00EE54C4">
      <w:pPr>
        <w:rPr>
          <w:rFonts w:ascii="Times New Roman" w:eastAsia="Times New Roman" w:hAnsi="Times New Roman" w:cs="Times New Roman"/>
          <w:lang w:eastAsia="en-GB"/>
        </w:rPr>
      </w:pPr>
      <w:r>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 xml:space="preserve">he programme planning also needs to focus on the collaboration of the Conference and Exhibition working together (Bladen </w:t>
      </w:r>
      <w:r w:rsidR="00EE54C4" w:rsidRPr="00EE54C4">
        <w:rPr>
          <w:rFonts w:ascii="Calibri" w:eastAsia="Times New Roman" w:hAnsi="Calibri" w:cs="Calibri"/>
          <w:i/>
          <w:iCs/>
          <w:color w:val="000000"/>
          <w:lang w:eastAsia="en-GB"/>
        </w:rPr>
        <w:t xml:space="preserve">et al, </w:t>
      </w:r>
      <w:r w:rsidR="00EE54C4" w:rsidRPr="00EE54C4">
        <w:rPr>
          <w:rFonts w:ascii="Calibri" w:eastAsia="Times New Roman" w:hAnsi="Calibri" w:cs="Calibri"/>
          <w:color w:val="000000"/>
          <w:lang w:eastAsia="en-GB"/>
        </w:rPr>
        <w:t>2012) with the opportunity for the attendees to interact with the speakers at these areas (Lutz, 2021) as well as creating and engaging in the Conference and Exhibition space (Durso, 2017).</w:t>
      </w:r>
    </w:p>
    <w:p w14:paraId="2DB3F5DA"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6BEB71E0" w14:textId="53BAB0C4"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Another aspect to monitor within the programme preparations are the realistic timings, to ensure an appropriate schedule is established, including the demographic of attendees and timings that assist with schools, </w:t>
      </w:r>
      <w:r w:rsidR="00106A0E" w:rsidRPr="00EE54C4">
        <w:rPr>
          <w:rFonts w:ascii="Calibri" w:eastAsia="Times New Roman" w:hAnsi="Calibri" w:cs="Calibri"/>
          <w:color w:val="000000"/>
          <w:lang w:eastAsia="en-GB"/>
        </w:rPr>
        <w:t>colleges,</w:t>
      </w:r>
      <w:r w:rsidRPr="00EE54C4">
        <w:rPr>
          <w:rFonts w:ascii="Calibri" w:eastAsia="Times New Roman" w:hAnsi="Calibri" w:cs="Calibri"/>
          <w:color w:val="000000"/>
          <w:lang w:eastAsia="en-GB"/>
        </w:rPr>
        <w:t xml:space="preserve"> and travel arrangements.</w:t>
      </w:r>
    </w:p>
    <w:p w14:paraId="427C9BBB"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1069"/>
        <w:gridCol w:w="3429"/>
      </w:tblGrid>
      <w:tr w:rsidR="00EE54C4" w:rsidRPr="00EE54C4" w14:paraId="136E76AE" w14:textId="77777777" w:rsidTr="00EE54C4">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16F2A6D"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9:30am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BB7B1A"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Doors Open and Exhibition Starts</w:t>
            </w:r>
          </w:p>
        </w:tc>
      </w:tr>
      <w:tr w:rsidR="00EE54C4" w:rsidRPr="00EE54C4" w14:paraId="410C81BC" w14:textId="77777777" w:rsidTr="00EE54C4">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FCBA9B6"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10:50am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33A5CF3"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Exhibition Closes</w:t>
            </w:r>
          </w:p>
        </w:tc>
      </w:tr>
      <w:tr w:rsidR="00EE54C4" w:rsidRPr="00EE54C4" w14:paraId="1C382EAD" w14:textId="77777777" w:rsidTr="00EE54C4">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D9F0A0"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11:00am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F0F01C"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Conference Begins</w:t>
            </w:r>
          </w:p>
        </w:tc>
      </w:tr>
      <w:tr w:rsidR="00EE54C4" w:rsidRPr="00EE54C4" w14:paraId="2191FB92" w14:textId="77777777" w:rsidTr="00EE54C4">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6367C8"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12:45pm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A9141B1"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Conference Ends</w:t>
            </w:r>
          </w:p>
        </w:tc>
      </w:tr>
      <w:tr w:rsidR="00EE54C4" w:rsidRPr="00EE54C4" w14:paraId="1B34B90C" w14:textId="77777777" w:rsidTr="00EE54C4">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86CC276"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1:00pm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F6D326F"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Exhibition Opens</w:t>
            </w:r>
          </w:p>
        </w:tc>
      </w:tr>
      <w:tr w:rsidR="00EE54C4" w:rsidRPr="00EE54C4" w14:paraId="1A08A769" w14:textId="77777777" w:rsidTr="00EE54C4">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ABCA6A"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1:30pm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981222A"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Singer in Exhibition Area</w:t>
            </w:r>
          </w:p>
        </w:tc>
      </w:tr>
      <w:tr w:rsidR="00EE54C4" w:rsidRPr="00EE54C4" w14:paraId="579ECC2D" w14:textId="77777777" w:rsidTr="00EE54C4">
        <w:trPr>
          <w:trHeight w:val="30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90B2E2D"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3:00pm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F755AF"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Exhibition and Event Closes</w:t>
            </w:r>
          </w:p>
        </w:tc>
      </w:tr>
    </w:tbl>
    <w:p w14:paraId="020BBDA2"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177696D1" w14:textId="77777777" w:rsidR="00EE54C4" w:rsidRDefault="00EE54C4" w:rsidP="00E9409D">
      <w:pPr>
        <w:pStyle w:val="Heading2"/>
        <w:rPr>
          <w:rFonts w:ascii="Calibri" w:eastAsia="Times New Roman" w:hAnsi="Calibri" w:cs="Calibri"/>
          <w:color w:val="auto"/>
          <w:sz w:val="24"/>
          <w:szCs w:val="24"/>
          <w:u w:val="single"/>
          <w:lang w:eastAsia="en-GB"/>
        </w:rPr>
      </w:pPr>
    </w:p>
    <w:p w14:paraId="16F406F0" w14:textId="77777777" w:rsidR="00DF01A5" w:rsidRDefault="00DF01A5" w:rsidP="00DF01A5">
      <w:pPr>
        <w:rPr>
          <w:lang w:eastAsia="en-GB"/>
        </w:rPr>
      </w:pPr>
    </w:p>
    <w:p w14:paraId="0EFAB515" w14:textId="77777777" w:rsidR="00DF01A5" w:rsidRPr="00DF01A5" w:rsidRDefault="00DF01A5" w:rsidP="00DF01A5">
      <w:pPr>
        <w:rPr>
          <w:lang w:eastAsia="en-GB"/>
        </w:rPr>
      </w:pPr>
    </w:p>
    <w:p w14:paraId="3B8494CA"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29" w:name="_Toc166082792"/>
      <w:r w:rsidRPr="00E9409D">
        <w:rPr>
          <w:rFonts w:ascii="Calibri" w:eastAsia="Times New Roman" w:hAnsi="Calibri" w:cs="Calibri"/>
          <w:color w:val="auto"/>
          <w:sz w:val="24"/>
          <w:szCs w:val="24"/>
          <w:u w:val="single"/>
          <w:lang w:eastAsia="en-GB"/>
        </w:rPr>
        <w:lastRenderedPageBreak/>
        <w:t>Logistics relating to the Exhibition Zone</w:t>
      </w:r>
      <w:bookmarkEnd w:id="29"/>
    </w:p>
    <w:p w14:paraId="684CD116" w14:textId="3A400E8F" w:rsidR="00EE54C4" w:rsidRPr="00EE54C4" w:rsidRDefault="00EE54C4" w:rsidP="00EE54C4">
      <w:pPr>
        <w:rPr>
          <w:rFonts w:ascii="Times New Roman" w:eastAsia="Times New Roman" w:hAnsi="Times New Roman" w:cs="Times New Roman"/>
          <w:lang w:eastAsia="en-GB"/>
        </w:rPr>
      </w:pPr>
    </w:p>
    <w:p w14:paraId="65FE32AC"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following section of the planning documents will focus on the Exhibition and Careers Fair.</w:t>
      </w:r>
    </w:p>
    <w:p w14:paraId="63EAF016" w14:textId="467B5852" w:rsidR="00EE54C4" w:rsidRDefault="00EE54C4" w:rsidP="00EE54C4">
      <w:pPr>
        <w:rPr>
          <w:rFonts w:ascii="Times New Roman" w:eastAsia="Times New Roman" w:hAnsi="Times New Roman" w:cs="Times New Roman"/>
          <w:lang w:eastAsia="en-GB"/>
        </w:rPr>
      </w:pPr>
    </w:p>
    <w:p w14:paraId="2DD8629F" w14:textId="77777777" w:rsidR="00DF01A5" w:rsidRPr="00EE54C4" w:rsidRDefault="00DF01A5" w:rsidP="00EE54C4">
      <w:pPr>
        <w:rPr>
          <w:rFonts w:ascii="Times New Roman" w:eastAsia="Times New Roman" w:hAnsi="Times New Roman" w:cs="Times New Roman"/>
          <w:lang w:eastAsia="en-GB"/>
        </w:rPr>
      </w:pPr>
    </w:p>
    <w:p w14:paraId="470962A5"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30" w:name="_Toc166082793"/>
      <w:r w:rsidRPr="00E9409D">
        <w:rPr>
          <w:rFonts w:ascii="Calibri" w:eastAsia="Times New Roman" w:hAnsi="Calibri" w:cs="Calibri"/>
          <w:color w:val="auto"/>
          <w:sz w:val="24"/>
          <w:szCs w:val="24"/>
          <w:u w:val="single"/>
          <w:lang w:eastAsia="en-GB"/>
        </w:rPr>
        <w:t>Arrival of Exhibitors</w:t>
      </w:r>
      <w:bookmarkEnd w:id="30"/>
    </w:p>
    <w:p w14:paraId="4E1A27EF" w14:textId="04F817E3" w:rsidR="00EE54C4" w:rsidRPr="00EE54C4" w:rsidRDefault="00EE54C4" w:rsidP="00EE54C4">
      <w:pPr>
        <w:rPr>
          <w:rFonts w:ascii="Times New Roman" w:eastAsia="Times New Roman" w:hAnsi="Times New Roman" w:cs="Times New Roman"/>
          <w:lang w:eastAsia="en-GB"/>
        </w:rPr>
      </w:pPr>
    </w:p>
    <w:p w14:paraId="5C7AED6A" w14:textId="07371BC5"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exhibitors will receive an arrival email the week before the event to confirm and clarify the arrival procedure and relevant information. It is important to communicate effectively with the exhibitors to create a positive and informed working relationship (Lynch, 2018). This includes giving a choice to set up the day before or in the morning before the doors open. The clear directions include instructions to meet at the stage door where they would be shown to their allocated stand and students will be available to assist in this process. A result of this intervention will provide a positive </w:t>
      </w:r>
      <w:r w:rsidR="00106A0E" w:rsidRPr="00EE54C4">
        <w:rPr>
          <w:rFonts w:ascii="Calibri" w:eastAsia="Times New Roman" w:hAnsi="Calibri" w:cs="Calibri"/>
          <w:color w:val="000000"/>
          <w:lang w:eastAsia="en-GB"/>
        </w:rPr>
        <w:t>atmosphere and</w:t>
      </w:r>
      <w:r w:rsidRPr="00EE54C4">
        <w:rPr>
          <w:rFonts w:ascii="Calibri" w:eastAsia="Times New Roman" w:hAnsi="Calibri" w:cs="Calibri"/>
          <w:color w:val="000000"/>
          <w:lang w:eastAsia="en-GB"/>
        </w:rPr>
        <w:t xml:space="preserve"> decrease confusion for the exhibitors once they are in the room as well as receiving direct interaction, personal face to face communication </w:t>
      </w:r>
      <w:r w:rsidRPr="00074477">
        <w:rPr>
          <w:rFonts w:ascii="Calibri" w:eastAsia="Times New Roman" w:hAnsi="Calibri" w:cs="Calibri"/>
          <w:color w:val="000000"/>
          <w:lang w:eastAsia="en-GB"/>
        </w:rPr>
        <w:t xml:space="preserve">to establish a relationship (Goodman-Deane </w:t>
      </w:r>
      <w:r w:rsidRPr="00074477">
        <w:rPr>
          <w:rFonts w:ascii="Calibri" w:eastAsia="Times New Roman" w:hAnsi="Calibri" w:cs="Calibri"/>
          <w:i/>
          <w:iCs/>
          <w:color w:val="000000"/>
          <w:lang w:eastAsia="en-GB"/>
        </w:rPr>
        <w:t xml:space="preserve">et al. </w:t>
      </w:r>
      <w:r w:rsidRPr="00074477">
        <w:rPr>
          <w:rFonts w:ascii="Calibri" w:eastAsia="Times New Roman" w:hAnsi="Calibri" w:cs="Calibri"/>
          <w:color w:val="000000"/>
          <w:lang w:eastAsia="en-GB"/>
        </w:rPr>
        <w:t>2016).</w:t>
      </w:r>
      <w:r w:rsidR="00407527" w:rsidRPr="00074477">
        <w:rPr>
          <w:rFonts w:ascii="Calibri" w:eastAsia="Times New Roman" w:hAnsi="Calibri" w:cs="Calibri"/>
          <w:color w:val="000000"/>
          <w:lang w:eastAsia="en-GB"/>
        </w:rPr>
        <w:t xml:space="preserve"> Through demonstrating a welcoming </w:t>
      </w:r>
      <w:r w:rsidR="005C1E80" w:rsidRPr="00074477">
        <w:rPr>
          <w:rFonts w:ascii="Calibri" w:eastAsia="Times New Roman" w:hAnsi="Calibri" w:cs="Calibri"/>
          <w:color w:val="000000"/>
          <w:lang w:eastAsia="en-GB"/>
        </w:rPr>
        <w:t>attitude,</w:t>
      </w:r>
      <w:r w:rsidR="00407527" w:rsidRPr="00074477">
        <w:rPr>
          <w:rFonts w:ascii="Calibri" w:eastAsia="Times New Roman" w:hAnsi="Calibri" w:cs="Calibri"/>
          <w:color w:val="000000"/>
          <w:lang w:eastAsia="en-GB"/>
        </w:rPr>
        <w:t xml:space="preserve"> it creates a positive relationship (Filimonau and Brown, 2018) and results in a</w:t>
      </w:r>
      <w:r w:rsidR="005C1E80" w:rsidRPr="00074477">
        <w:rPr>
          <w:rFonts w:ascii="Calibri" w:eastAsia="Times New Roman" w:hAnsi="Calibri" w:cs="Calibri"/>
          <w:color w:val="000000"/>
          <w:lang w:eastAsia="en-GB"/>
        </w:rPr>
        <w:t>n</w:t>
      </w:r>
      <w:r w:rsidR="00407527" w:rsidRPr="00074477">
        <w:rPr>
          <w:rFonts w:ascii="Calibri" w:eastAsia="Times New Roman" w:hAnsi="Calibri" w:cs="Calibri"/>
          <w:color w:val="000000"/>
          <w:lang w:eastAsia="en-GB"/>
        </w:rPr>
        <w:t xml:space="preserve"> emotional response that makes the individual feel cared for, safe and important (Tasci and Semrad, 2016).</w:t>
      </w:r>
      <w:r w:rsidR="00407527">
        <w:rPr>
          <w:rFonts w:ascii="Calibri" w:eastAsia="Times New Roman" w:hAnsi="Calibri" w:cs="Calibri"/>
          <w:color w:val="000000"/>
          <w:lang w:eastAsia="en-GB"/>
        </w:rPr>
        <w:t xml:space="preserve"> </w:t>
      </w:r>
    </w:p>
    <w:p w14:paraId="72F2E36E" w14:textId="77777777" w:rsidR="00EE54C4" w:rsidRPr="00EE54C4" w:rsidRDefault="00EE54C4" w:rsidP="00EE54C4">
      <w:pPr>
        <w:rPr>
          <w:rFonts w:ascii="Times New Roman" w:eastAsia="Times New Roman" w:hAnsi="Times New Roman" w:cs="Times New Roman"/>
          <w:lang w:eastAsia="en-GB"/>
        </w:rPr>
      </w:pPr>
    </w:p>
    <w:p w14:paraId="6B0BF0B0" w14:textId="304A0059" w:rsidR="00EE54C4" w:rsidRPr="00EE54C4" w:rsidRDefault="002B4A10" w:rsidP="00EE54C4">
      <w:pPr>
        <w:rPr>
          <w:rFonts w:ascii="Times New Roman" w:eastAsia="Times New Roman" w:hAnsi="Times New Roman" w:cs="Times New Roman"/>
          <w:lang w:eastAsia="en-GB"/>
        </w:rPr>
      </w:pPr>
      <w:r>
        <w:rPr>
          <w:rFonts w:ascii="Calibri" w:eastAsia="Times New Roman" w:hAnsi="Calibri" w:cs="Calibri"/>
          <w:color w:val="000000"/>
          <w:shd w:val="clear" w:color="auto" w:fill="FFFFFF"/>
          <w:lang w:eastAsia="en-GB"/>
        </w:rPr>
        <w:t xml:space="preserve">By </w:t>
      </w:r>
      <w:r w:rsidR="00EE54C4" w:rsidRPr="00EE54C4">
        <w:rPr>
          <w:rFonts w:ascii="Calibri" w:eastAsia="Times New Roman" w:hAnsi="Calibri" w:cs="Calibri"/>
          <w:color w:val="000000"/>
          <w:shd w:val="clear" w:color="auto" w:fill="FFFFFF"/>
          <w:lang w:eastAsia="en-GB"/>
        </w:rPr>
        <w:t xml:space="preserve">analysing the </w:t>
      </w:r>
      <w:r w:rsidR="00C36E36">
        <w:rPr>
          <w:rFonts w:ascii="Calibri" w:eastAsia="Times New Roman" w:hAnsi="Calibri" w:cs="Calibri"/>
          <w:color w:val="000000"/>
          <w:shd w:val="clear" w:color="auto" w:fill="FFFFFF"/>
          <w:lang w:eastAsia="en-GB"/>
        </w:rPr>
        <w:t>arrival procedure of</w:t>
      </w:r>
      <w:r w:rsidR="00EE54C4" w:rsidRPr="00EE54C4">
        <w:rPr>
          <w:rFonts w:ascii="Calibri" w:eastAsia="Times New Roman" w:hAnsi="Calibri" w:cs="Calibri"/>
          <w:color w:val="000000"/>
          <w:shd w:val="clear" w:color="auto" w:fill="FFFFFF"/>
          <w:lang w:eastAsia="en-GB"/>
        </w:rPr>
        <w:t xml:space="preserve"> the Passion4Hospitality </w:t>
      </w:r>
      <w:r w:rsidR="00C36E36" w:rsidRPr="00EE54C4">
        <w:rPr>
          <w:rFonts w:ascii="Calibri" w:eastAsia="Times New Roman" w:hAnsi="Calibri" w:cs="Calibri"/>
          <w:color w:val="000000"/>
          <w:shd w:val="clear" w:color="auto" w:fill="FFFFFF"/>
          <w:lang w:eastAsia="en-GB"/>
        </w:rPr>
        <w:t>Conference,</w:t>
      </w:r>
      <w:r w:rsidR="00EE54C4" w:rsidRPr="00EE54C4">
        <w:rPr>
          <w:rFonts w:ascii="Calibri" w:eastAsia="Times New Roman" w:hAnsi="Calibri" w:cs="Calibri"/>
          <w:color w:val="000000"/>
          <w:shd w:val="clear" w:color="auto" w:fill="FFFFFF"/>
          <w:lang w:eastAsia="en-GB"/>
        </w:rPr>
        <w:t xml:space="preserve"> it emerged that there was a lack of clear information available which caused confusion and a lack of inclusivity. Gi</w:t>
      </w:r>
      <w:r w:rsidR="00EE54C4" w:rsidRPr="00EE54C4">
        <w:rPr>
          <w:rFonts w:ascii="Calibri" w:eastAsia="Times New Roman" w:hAnsi="Calibri" w:cs="Calibri"/>
          <w:color w:val="000000"/>
          <w:lang w:eastAsia="en-GB"/>
        </w:rPr>
        <w:t xml:space="preserve">ven the importance of the arrival procedure for the attendees to the Exhibition and Careers Fair, student volunteers will be readily available throughout the arena to assist in directing them to the Exhibition </w:t>
      </w:r>
      <w:r w:rsidRPr="00EE54C4">
        <w:rPr>
          <w:rFonts w:ascii="Calibri" w:eastAsia="Times New Roman" w:hAnsi="Calibri" w:cs="Calibri"/>
          <w:color w:val="000000"/>
          <w:lang w:eastAsia="en-GB"/>
        </w:rPr>
        <w:t>area and</w:t>
      </w:r>
      <w:r w:rsidR="00EE54C4" w:rsidRPr="00EE54C4">
        <w:rPr>
          <w:rFonts w:ascii="Calibri" w:eastAsia="Times New Roman" w:hAnsi="Calibri" w:cs="Calibri"/>
          <w:color w:val="000000"/>
          <w:lang w:eastAsia="en-GB"/>
        </w:rPr>
        <w:t xml:space="preserve"> answer any questions that may arise. This will provide a strength for the event and influence the event experience, while creating a safe environment with individuals who have situational awareness (Flaherty, 2011).  </w:t>
      </w:r>
    </w:p>
    <w:p w14:paraId="441D8833" w14:textId="614C4341" w:rsidR="00EE54C4" w:rsidRPr="00EE54C4" w:rsidRDefault="00EE54C4" w:rsidP="00EE54C4">
      <w:pPr>
        <w:spacing w:after="240"/>
        <w:rPr>
          <w:rFonts w:ascii="Times New Roman" w:eastAsia="Times New Roman" w:hAnsi="Times New Roman" w:cs="Times New Roman"/>
          <w:lang w:eastAsia="en-GB"/>
        </w:rPr>
      </w:pPr>
      <w:r w:rsidRPr="00EE54C4">
        <w:rPr>
          <w:rFonts w:ascii="Times New Roman" w:eastAsia="Times New Roman" w:hAnsi="Times New Roman" w:cs="Times New Roman"/>
          <w:lang w:eastAsia="en-GB"/>
        </w:rPr>
        <w:br/>
      </w:r>
    </w:p>
    <w:p w14:paraId="3BFED489"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31" w:name="_Toc166082794"/>
      <w:r w:rsidRPr="00E9409D">
        <w:rPr>
          <w:rFonts w:ascii="Calibri" w:eastAsia="Times New Roman" w:hAnsi="Calibri" w:cs="Calibri"/>
          <w:color w:val="auto"/>
          <w:sz w:val="24"/>
          <w:szCs w:val="24"/>
          <w:u w:val="single"/>
          <w:lang w:eastAsia="en-GB"/>
        </w:rPr>
        <w:t>Room Layout</w:t>
      </w:r>
      <w:bookmarkEnd w:id="31"/>
      <w:r w:rsidRPr="00E9409D">
        <w:rPr>
          <w:rFonts w:ascii="Calibri" w:eastAsia="Times New Roman" w:hAnsi="Calibri" w:cs="Calibri"/>
          <w:color w:val="auto"/>
          <w:sz w:val="24"/>
          <w:szCs w:val="24"/>
          <w:u w:val="single"/>
          <w:lang w:eastAsia="en-GB"/>
        </w:rPr>
        <w:t xml:space="preserve">  </w:t>
      </w:r>
    </w:p>
    <w:p w14:paraId="3A2C549A"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51B660B3"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layout of the room relates to the EMBOK Design domain (EMBOK, 2005b) with Gifford (2002) analysing how the physical environment can change an individual's experience. Likewise, the space needs to be functional as well as making it safe (Nelson, 2009).</w:t>
      </w:r>
    </w:p>
    <w:p w14:paraId="5CA89B2D"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275C6CE0" w14:textId="1FC98E57" w:rsidR="001F79F1" w:rsidRPr="001F79F1" w:rsidRDefault="00EE54C4" w:rsidP="00EE54C4">
      <w:pPr>
        <w:rPr>
          <w:rFonts w:ascii="Calibri" w:eastAsia="Times New Roman" w:hAnsi="Calibri" w:cs="Calibri"/>
          <w:color w:val="000000"/>
          <w:lang w:eastAsia="en-GB"/>
        </w:rPr>
      </w:pPr>
      <w:r w:rsidRPr="00EE54C4">
        <w:rPr>
          <w:rFonts w:ascii="Calibri" w:eastAsia="Times New Roman" w:hAnsi="Calibri" w:cs="Calibri"/>
          <w:color w:val="000000"/>
          <w:lang w:eastAsia="en-GB"/>
        </w:rPr>
        <w:t>The exhibition will be planned in zones through categorising business types and this approach will assist the attendees experience to view, allocate and access businesses and organisations with ease</w:t>
      </w:r>
      <w:r w:rsidR="001F79F1">
        <w:rPr>
          <w:rFonts w:ascii="Calibri" w:eastAsia="Times New Roman" w:hAnsi="Calibri" w:cs="Calibri"/>
          <w:color w:val="000000"/>
          <w:lang w:eastAsia="en-GB"/>
        </w:rPr>
        <w:t xml:space="preserve"> </w:t>
      </w:r>
      <w:r w:rsidR="001F79F1" w:rsidRPr="002470A1">
        <w:rPr>
          <w:rFonts w:ascii="Calibri" w:eastAsia="Times New Roman" w:hAnsi="Calibri" w:cs="Calibri"/>
          <w:color w:val="000000"/>
          <w:lang w:eastAsia="en-GB"/>
        </w:rPr>
        <w:t>as was done in Domotex 2018 (PCMA, 2018).</w:t>
      </w:r>
      <w:r w:rsidR="001F79F1">
        <w:rPr>
          <w:rFonts w:ascii="Calibri" w:eastAsia="Times New Roman" w:hAnsi="Calibri" w:cs="Calibri"/>
          <w:color w:val="000000"/>
          <w:lang w:eastAsia="en-GB"/>
        </w:rPr>
        <w:t xml:space="preserve"> </w:t>
      </w:r>
    </w:p>
    <w:p w14:paraId="3C560E4C"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0E0951A9" w14:textId="76FC8EDF"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A restriction that was identified through analysing the case study on the Passion4Hospitality Careers Fair was the restrictive physical layout of the room. The Swansea Arena Exhibition space will be maximised through creating wide walkways, and ensuring people are able to flow freely at the beginning and end of the aisles. A result of this will create a more comfortable attendee and exhibitor experience, allowing room for conversations to take </w:t>
      </w:r>
      <w:r w:rsidRPr="00EE54C4">
        <w:rPr>
          <w:rFonts w:ascii="Calibri" w:eastAsia="Times New Roman" w:hAnsi="Calibri" w:cs="Calibri"/>
          <w:color w:val="000000"/>
          <w:lang w:eastAsia="en-GB"/>
        </w:rPr>
        <w:lastRenderedPageBreak/>
        <w:t>place, while still allowing people to walk past and provide individuals with personal space (Hayduk, 1978).</w:t>
      </w:r>
    </w:p>
    <w:p w14:paraId="168E876E"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32" w:name="_Toc166082795"/>
      <w:r w:rsidRPr="00E9409D">
        <w:rPr>
          <w:rFonts w:ascii="Calibri" w:eastAsia="Times New Roman" w:hAnsi="Calibri" w:cs="Calibri"/>
          <w:color w:val="auto"/>
          <w:sz w:val="24"/>
          <w:szCs w:val="24"/>
          <w:u w:val="single"/>
          <w:lang w:eastAsia="en-GB"/>
        </w:rPr>
        <w:t>Exhibitors</w:t>
      </w:r>
      <w:bookmarkEnd w:id="32"/>
    </w:p>
    <w:p w14:paraId="74EE41ED" w14:textId="34A09330" w:rsidR="00EE54C4" w:rsidRPr="00EE54C4" w:rsidRDefault="00EE54C4" w:rsidP="00EE54C4">
      <w:pPr>
        <w:rPr>
          <w:rFonts w:ascii="Times New Roman" w:eastAsia="Times New Roman" w:hAnsi="Times New Roman" w:cs="Times New Roman"/>
          <w:lang w:eastAsia="en-GB"/>
        </w:rPr>
      </w:pPr>
    </w:p>
    <w:p w14:paraId="73641F6D" w14:textId="0B488DDD"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Part of the goals for the Exhibition is to include a wide variety of exhibitors across different sectors, so they can demonstrate the options and opportunities that are available to students. </w:t>
      </w:r>
      <w:r w:rsidR="002B4A10">
        <w:rPr>
          <w:rFonts w:ascii="Calibri" w:eastAsia="Times New Roman" w:hAnsi="Calibri" w:cs="Calibri"/>
          <w:color w:val="000000"/>
          <w:lang w:eastAsia="en-GB"/>
        </w:rPr>
        <w:t xml:space="preserve">By </w:t>
      </w:r>
      <w:r w:rsidRPr="00EE54C4">
        <w:rPr>
          <w:rFonts w:ascii="Calibri" w:eastAsia="Times New Roman" w:hAnsi="Calibri" w:cs="Calibri"/>
          <w:color w:val="000000"/>
          <w:lang w:eastAsia="en-GB"/>
        </w:rPr>
        <w:t xml:space="preserve">analysing the target market of the event (Kotler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 2019) which are students, the organisations present need to reflect and implement the variety of interests individuals may select to pursue in the future.  They can also specify opportunities that are available which some students may not have considered before.</w:t>
      </w:r>
    </w:p>
    <w:p w14:paraId="63167BE0"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709B3423" w14:textId="4CE1774E"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As a result of evaluating the research in the case study regarding the variety of exhibitors, both local, </w:t>
      </w:r>
      <w:r w:rsidR="002B4A10" w:rsidRPr="00EE54C4">
        <w:rPr>
          <w:rFonts w:ascii="Calibri" w:eastAsia="Times New Roman" w:hAnsi="Calibri" w:cs="Calibri"/>
          <w:color w:val="000000"/>
          <w:lang w:eastAsia="en-GB"/>
        </w:rPr>
        <w:t>national,</w:t>
      </w:r>
      <w:r w:rsidRPr="00EE54C4">
        <w:rPr>
          <w:rFonts w:ascii="Calibri" w:eastAsia="Times New Roman" w:hAnsi="Calibri" w:cs="Calibri"/>
          <w:color w:val="000000"/>
          <w:lang w:eastAsia="en-GB"/>
        </w:rPr>
        <w:t xml:space="preserve"> and international exhibitors will be required. The international opportunities </w:t>
      </w:r>
      <w:r w:rsidR="002B4A10" w:rsidRPr="00EE54C4">
        <w:rPr>
          <w:rFonts w:ascii="Calibri" w:eastAsia="Times New Roman" w:hAnsi="Calibri" w:cs="Calibri"/>
          <w:color w:val="000000"/>
          <w:lang w:eastAsia="en-GB"/>
        </w:rPr>
        <w:t>were</w:t>
      </w:r>
      <w:r w:rsidRPr="00EE54C4">
        <w:rPr>
          <w:rFonts w:ascii="Calibri" w:eastAsia="Times New Roman" w:hAnsi="Calibri" w:cs="Calibri"/>
          <w:color w:val="000000"/>
          <w:lang w:eastAsia="en-GB"/>
        </w:rPr>
        <w:t xml:space="preserve"> established through confirmation of securing the Royal Caribbean and Yummy Jobs to attend the event, fortunately both provide inspiring placements and generate future career opportunities. </w:t>
      </w:r>
      <w:r w:rsidR="002B4A10">
        <w:rPr>
          <w:rFonts w:ascii="Calibri" w:eastAsia="Times New Roman" w:hAnsi="Calibri" w:cs="Calibri"/>
          <w:color w:val="000000"/>
          <w:lang w:eastAsia="en-GB"/>
        </w:rPr>
        <w:t>S</w:t>
      </w:r>
      <w:r w:rsidRPr="00EE54C4">
        <w:rPr>
          <w:rFonts w:ascii="Calibri" w:eastAsia="Times New Roman" w:hAnsi="Calibri" w:cs="Calibri"/>
          <w:color w:val="000000"/>
          <w:lang w:eastAsia="en-GB"/>
        </w:rPr>
        <w:t>ome students prioritise overseas openings, so it is important to provide exposure to opportunities that are available (Forder and Fowlie, 2017).</w:t>
      </w:r>
    </w:p>
    <w:p w14:paraId="0D2C14E9"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6F2ADB39" w14:textId="0C14B4EC"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exhibitors that are located and chosen to attend the event are all able to provide industry insight and be available to discuss personal development and future career opportunities with the attendees. Similarly, Milman and Whitney (2014) discuss the importance from a student's perspective to pursue job opportunities that appeal to them, interact with industry </w:t>
      </w:r>
      <w:r w:rsidR="002B4A10" w:rsidRPr="00EE54C4">
        <w:rPr>
          <w:rFonts w:ascii="Calibri" w:eastAsia="Times New Roman" w:hAnsi="Calibri" w:cs="Calibri"/>
          <w:color w:val="000000"/>
          <w:lang w:eastAsia="en-GB"/>
        </w:rPr>
        <w:t>representatives,</w:t>
      </w:r>
      <w:r w:rsidRPr="00EE54C4">
        <w:rPr>
          <w:rFonts w:ascii="Calibri" w:eastAsia="Times New Roman" w:hAnsi="Calibri" w:cs="Calibri"/>
          <w:color w:val="000000"/>
          <w:lang w:eastAsia="en-GB"/>
        </w:rPr>
        <w:t xml:space="preserve"> and have a variety of employers available at an exhibition.</w:t>
      </w:r>
    </w:p>
    <w:p w14:paraId="5A291CD5" w14:textId="77777777" w:rsidR="00EE54C4" w:rsidRPr="00EE54C4" w:rsidRDefault="00EE54C4" w:rsidP="00EE54C4">
      <w:pPr>
        <w:rPr>
          <w:rFonts w:ascii="Times New Roman" w:eastAsia="Times New Roman" w:hAnsi="Times New Roman" w:cs="Times New Roman"/>
          <w:lang w:eastAsia="en-GB"/>
        </w:rPr>
      </w:pPr>
    </w:p>
    <w:p w14:paraId="7643EC45" w14:textId="353AFFEA"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exhibitors will be classified in zones including travel, hospitality, events and tourism, education and enterprise, the zones each exhibitor will </w:t>
      </w:r>
      <w:r w:rsidR="002B4A10" w:rsidRPr="00EE54C4">
        <w:rPr>
          <w:rFonts w:ascii="Calibri" w:eastAsia="Times New Roman" w:hAnsi="Calibri" w:cs="Calibri"/>
          <w:color w:val="000000"/>
          <w:lang w:eastAsia="en-GB"/>
        </w:rPr>
        <w:t>be in</w:t>
      </w:r>
      <w:r w:rsidRPr="00EE54C4">
        <w:rPr>
          <w:rFonts w:ascii="Calibri" w:eastAsia="Times New Roman" w:hAnsi="Calibri" w:cs="Calibri"/>
          <w:color w:val="000000"/>
          <w:lang w:eastAsia="en-GB"/>
        </w:rPr>
        <w:t xml:space="preserve"> can be seen in Appendix d. This will allow the attendees to easily view and access the exhibitors in a logical process. </w:t>
      </w:r>
    </w:p>
    <w:p w14:paraId="26CC0B8E" w14:textId="77777777" w:rsidR="00EE54C4" w:rsidRPr="00EE54C4" w:rsidRDefault="00EE54C4" w:rsidP="00EE54C4">
      <w:pPr>
        <w:rPr>
          <w:rFonts w:ascii="Times New Roman" w:eastAsia="Times New Roman" w:hAnsi="Times New Roman" w:cs="Times New Roman"/>
          <w:lang w:eastAsia="en-GB"/>
        </w:rPr>
      </w:pPr>
    </w:p>
    <w:p w14:paraId="7CE3FD0E" w14:textId="2FF57CE4"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In comparison to the 2023 event, the Exhibition area will be greatly improved with more exhibitors attending and a change in location within the arena will provide a larger space to facilitate it. As shown in Appendix e, </w:t>
      </w:r>
      <w:r w:rsidR="002B4A10" w:rsidRPr="00EE54C4">
        <w:rPr>
          <w:rFonts w:ascii="Calibri" w:eastAsia="Times New Roman" w:hAnsi="Calibri" w:cs="Calibri"/>
          <w:color w:val="000000"/>
          <w:lang w:eastAsia="en-GB"/>
        </w:rPr>
        <w:t>many</w:t>
      </w:r>
      <w:r w:rsidRPr="00EE54C4">
        <w:rPr>
          <w:rFonts w:ascii="Calibri" w:eastAsia="Times New Roman" w:hAnsi="Calibri" w:cs="Calibri"/>
          <w:color w:val="000000"/>
          <w:lang w:eastAsia="en-GB"/>
        </w:rPr>
        <w:t xml:space="preserve"> exhibitors are contacted to make the exhibition a success with Appendix d showing the confirmed exhibitors. </w:t>
      </w:r>
    </w:p>
    <w:p w14:paraId="51700450" w14:textId="77777777" w:rsidR="00EE54C4" w:rsidRDefault="00EE54C4" w:rsidP="00EE54C4">
      <w:pPr>
        <w:rPr>
          <w:rFonts w:ascii="Times New Roman" w:eastAsia="Times New Roman" w:hAnsi="Times New Roman" w:cs="Times New Roman"/>
          <w:lang w:eastAsia="en-GB"/>
        </w:rPr>
      </w:pPr>
    </w:p>
    <w:p w14:paraId="53102E00" w14:textId="77777777" w:rsidR="00DF01A5" w:rsidRPr="00EE54C4" w:rsidRDefault="00DF01A5" w:rsidP="00EE54C4">
      <w:pPr>
        <w:rPr>
          <w:rFonts w:ascii="Times New Roman" w:eastAsia="Times New Roman" w:hAnsi="Times New Roman" w:cs="Times New Roman"/>
          <w:lang w:eastAsia="en-GB"/>
        </w:rPr>
      </w:pPr>
    </w:p>
    <w:p w14:paraId="51623F10"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33" w:name="_Toc166082796"/>
      <w:r w:rsidRPr="00E9409D">
        <w:rPr>
          <w:rFonts w:ascii="Calibri" w:eastAsia="Times New Roman" w:hAnsi="Calibri" w:cs="Calibri"/>
          <w:color w:val="auto"/>
          <w:sz w:val="24"/>
          <w:szCs w:val="24"/>
          <w:u w:val="single"/>
          <w:lang w:eastAsia="en-GB"/>
        </w:rPr>
        <w:t>Interactive Elements</w:t>
      </w:r>
      <w:bookmarkEnd w:id="33"/>
    </w:p>
    <w:p w14:paraId="411A2606" w14:textId="23BF7D63" w:rsidR="00EE54C4" w:rsidRPr="00EE54C4" w:rsidRDefault="00EE54C4" w:rsidP="00EE54C4">
      <w:pPr>
        <w:rPr>
          <w:rFonts w:ascii="Times New Roman" w:eastAsia="Times New Roman" w:hAnsi="Times New Roman" w:cs="Times New Roman"/>
          <w:lang w:eastAsia="en-GB"/>
        </w:rPr>
      </w:pPr>
    </w:p>
    <w:p w14:paraId="23318C86" w14:textId="0429466D"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It is important for the experience of the exhibition to be interactive to engage the student's attention and involvement (Davies, 2011), in response to this concept it was concluded that interaction needed to be a focus in the Exhibition zone. UWTSD can </w:t>
      </w:r>
      <w:r w:rsidR="00C36E36">
        <w:rPr>
          <w:rFonts w:ascii="Calibri" w:eastAsia="Times New Roman" w:hAnsi="Calibri" w:cs="Calibri"/>
          <w:color w:val="000000"/>
          <w:lang w:eastAsia="en-GB"/>
        </w:rPr>
        <w:t xml:space="preserve">attain </w:t>
      </w:r>
      <w:r w:rsidRPr="00EE54C4">
        <w:rPr>
          <w:rFonts w:ascii="Calibri" w:eastAsia="Times New Roman" w:hAnsi="Calibri" w:cs="Calibri"/>
          <w:color w:val="000000"/>
          <w:lang w:eastAsia="en-GB"/>
        </w:rPr>
        <w:t>direct access to many digital resources including an interactive photo booth and VR headsets, which will maintain hands-on experiences and interactions throughout the event</w:t>
      </w:r>
      <w:r w:rsidR="00074477">
        <w:rPr>
          <w:rFonts w:ascii="Calibri" w:eastAsia="Times New Roman" w:hAnsi="Calibri" w:cs="Calibri"/>
          <w:color w:val="000000"/>
          <w:lang w:eastAsia="en-GB"/>
        </w:rPr>
        <w:t xml:space="preserve"> which utilises the developments in technology (Scott, 2015)</w:t>
      </w:r>
    </w:p>
    <w:p w14:paraId="3EE8AA13" w14:textId="043A0C12" w:rsidR="00EE54C4" w:rsidRPr="00EE54C4" w:rsidRDefault="00EE54C4" w:rsidP="00EE54C4">
      <w:pPr>
        <w:rPr>
          <w:rFonts w:ascii="Times New Roman" w:eastAsia="Times New Roman" w:hAnsi="Times New Roman" w:cs="Times New Roman"/>
          <w:lang w:eastAsia="en-GB"/>
        </w:rPr>
      </w:pPr>
    </w:p>
    <w:p w14:paraId="7ED179FC" w14:textId="7D87471C"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Through focussing on the attendees' experience Monroe (2005) identifies the need to appeal to their senses. Similarly, the EMBOK model addresses the requirement to develop </w:t>
      </w:r>
      <w:r w:rsidRPr="00EE54C4">
        <w:rPr>
          <w:rFonts w:ascii="Calibri" w:eastAsia="Times New Roman" w:hAnsi="Calibri" w:cs="Calibri"/>
          <w:color w:val="000000"/>
          <w:lang w:eastAsia="en-GB"/>
        </w:rPr>
        <w:lastRenderedPageBreak/>
        <w:t xml:space="preserve">the design of the event through content, theme, programme, environment, production, </w:t>
      </w:r>
      <w:r w:rsidR="002B4A10" w:rsidRPr="00EE54C4">
        <w:rPr>
          <w:rFonts w:ascii="Calibri" w:eastAsia="Times New Roman" w:hAnsi="Calibri" w:cs="Calibri"/>
          <w:color w:val="000000"/>
          <w:lang w:eastAsia="en-GB"/>
        </w:rPr>
        <w:t>entertainment,</w:t>
      </w:r>
      <w:r w:rsidRPr="00EE54C4">
        <w:rPr>
          <w:rFonts w:ascii="Calibri" w:eastAsia="Times New Roman" w:hAnsi="Calibri" w:cs="Calibri"/>
          <w:color w:val="000000"/>
          <w:lang w:eastAsia="en-GB"/>
        </w:rPr>
        <w:t xml:space="preserve"> and catering (EMBOK, 2005a). This point is </w:t>
      </w:r>
      <w:r w:rsidR="002B4A10" w:rsidRPr="00EE54C4">
        <w:rPr>
          <w:rFonts w:ascii="Calibri" w:eastAsia="Times New Roman" w:hAnsi="Calibri" w:cs="Calibri"/>
          <w:color w:val="000000"/>
          <w:lang w:eastAsia="en-GB"/>
        </w:rPr>
        <w:t>valuable,</w:t>
      </w:r>
      <w:r w:rsidRPr="00EE54C4">
        <w:rPr>
          <w:rFonts w:ascii="Calibri" w:eastAsia="Times New Roman" w:hAnsi="Calibri" w:cs="Calibri"/>
          <w:color w:val="000000"/>
          <w:lang w:eastAsia="en-GB"/>
        </w:rPr>
        <w:t xml:space="preserve"> and exhibitors are asked </w:t>
      </w:r>
      <w:r w:rsidR="00F7519C">
        <w:rPr>
          <w:rFonts w:ascii="Calibri" w:eastAsia="Times New Roman" w:hAnsi="Calibri" w:cs="Calibri"/>
          <w:color w:val="000000"/>
          <w:lang w:eastAsia="en-GB"/>
        </w:rPr>
        <w:t xml:space="preserve">to </w:t>
      </w:r>
      <w:r w:rsidRPr="00EE54C4">
        <w:rPr>
          <w:rFonts w:ascii="Calibri" w:eastAsia="Times New Roman" w:hAnsi="Calibri" w:cs="Calibri"/>
          <w:color w:val="000000"/>
          <w:lang w:eastAsia="en-GB"/>
        </w:rPr>
        <w:t xml:space="preserve">provide any interactive </w:t>
      </w:r>
      <w:r w:rsidR="005C1E80" w:rsidRPr="00EE54C4">
        <w:rPr>
          <w:rFonts w:ascii="Calibri" w:eastAsia="Times New Roman" w:hAnsi="Calibri" w:cs="Calibri"/>
          <w:color w:val="000000"/>
          <w:lang w:eastAsia="en-GB"/>
        </w:rPr>
        <w:t>resources to</w:t>
      </w:r>
      <w:r w:rsidR="00F7519C">
        <w:rPr>
          <w:rFonts w:ascii="Calibri" w:eastAsia="Times New Roman" w:hAnsi="Calibri" w:cs="Calibri"/>
          <w:color w:val="000000"/>
          <w:lang w:eastAsia="en-GB"/>
        </w:rPr>
        <w:t xml:space="preserve"> </w:t>
      </w:r>
      <w:r w:rsidRPr="00EE54C4">
        <w:rPr>
          <w:rFonts w:ascii="Calibri" w:eastAsia="Times New Roman" w:hAnsi="Calibri" w:cs="Calibri"/>
          <w:color w:val="000000"/>
          <w:lang w:eastAsia="en-GB"/>
        </w:rPr>
        <w:t xml:space="preserve">engage students and generate interest in the exhibition space for longer. </w:t>
      </w:r>
      <w:r w:rsidR="002B4A10">
        <w:rPr>
          <w:rFonts w:ascii="Calibri" w:eastAsia="Times New Roman" w:hAnsi="Calibri" w:cs="Calibri"/>
          <w:color w:val="000000"/>
          <w:lang w:eastAsia="en-GB"/>
        </w:rPr>
        <w:t>P</w:t>
      </w:r>
      <w:r w:rsidRPr="00EE54C4">
        <w:rPr>
          <w:rFonts w:ascii="Calibri" w:eastAsia="Times New Roman" w:hAnsi="Calibri" w:cs="Calibri"/>
          <w:color w:val="000000"/>
          <w:lang w:eastAsia="en-GB"/>
        </w:rPr>
        <w:t>ractical experiences will be available to expand interactions, including inflatable games from the sports academy and whiskey tasting from Penderyn. These activities engage the senses and create interest in the company (Torri and Salini, 2016) and relates to the entertainment-education strategy (Moyer-Guse, 2008).</w:t>
      </w:r>
    </w:p>
    <w:p w14:paraId="4541A5A4"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w:t>
      </w:r>
    </w:p>
    <w:p w14:paraId="027C7067" w14:textId="278A4F01"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Another planned focus to engage the attendees is the provision of a singer in the Exhibition zone. This will establish a different dimension and contrast to their experience, while also having conversations and interacting in the Careers Fair. </w:t>
      </w:r>
      <w:r w:rsidR="002B4A10">
        <w:rPr>
          <w:rFonts w:ascii="Calibri" w:eastAsia="Times New Roman" w:hAnsi="Calibri" w:cs="Calibri"/>
          <w:color w:val="000000"/>
          <w:lang w:eastAsia="en-GB"/>
        </w:rPr>
        <w:t>S</w:t>
      </w:r>
      <w:r w:rsidRPr="00EE54C4">
        <w:rPr>
          <w:rFonts w:ascii="Calibri" w:eastAsia="Times New Roman" w:hAnsi="Calibri" w:cs="Calibri"/>
          <w:color w:val="000000"/>
          <w:lang w:eastAsia="en-GB"/>
        </w:rPr>
        <w:t>pecific conversations with the sound engineers will be arranged before the event to ensure the audio levels remain appropriate to the event.</w:t>
      </w:r>
    </w:p>
    <w:p w14:paraId="7AF0E180" w14:textId="41EDBE7E" w:rsidR="00EE54C4" w:rsidRPr="00EE54C4" w:rsidRDefault="00EE54C4" w:rsidP="00EE54C4">
      <w:pPr>
        <w:rPr>
          <w:rFonts w:ascii="Times New Roman" w:eastAsia="Times New Roman" w:hAnsi="Times New Roman" w:cs="Times New Roman"/>
          <w:lang w:eastAsia="en-GB"/>
        </w:rPr>
      </w:pPr>
    </w:p>
    <w:p w14:paraId="0607F3A7" w14:textId="1B30E55E" w:rsidR="00EE54C4" w:rsidRPr="00EE54C4" w:rsidRDefault="00106A0E"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All</w:t>
      </w:r>
      <w:r w:rsidR="00EE54C4" w:rsidRPr="00EE54C4">
        <w:rPr>
          <w:rFonts w:ascii="Calibri" w:eastAsia="Times New Roman" w:hAnsi="Calibri" w:cs="Calibri"/>
          <w:color w:val="000000"/>
          <w:lang w:eastAsia="en-GB"/>
        </w:rPr>
        <w:t xml:space="preserve"> these elements relate to Kolb’s (2014) experiential learning cycle where students </w:t>
      </w:r>
      <w:r w:rsidR="0082138B" w:rsidRPr="00EE54C4">
        <w:rPr>
          <w:rFonts w:ascii="Calibri" w:eastAsia="Times New Roman" w:hAnsi="Calibri" w:cs="Calibri"/>
          <w:color w:val="000000"/>
          <w:lang w:eastAsia="en-GB"/>
        </w:rPr>
        <w:t>can</w:t>
      </w:r>
      <w:r w:rsidR="00EE54C4" w:rsidRPr="00EE54C4">
        <w:rPr>
          <w:rFonts w:ascii="Calibri" w:eastAsia="Times New Roman" w:hAnsi="Calibri" w:cs="Calibri"/>
          <w:color w:val="000000"/>
          <w:lang w:eastAsia="en-GB"/>
        </w:rPr>
        <w:t xml:space="preserve"> engage and interact with hands-on experiences while obtaining personal interactions. </w:t>
      </w:r>
      <w:r w:rsidR="002B4A10">
        <w:rPr>
          <w:rFonts w:ascii="Calibri" w:eastAsia="Times New Roman" w:hAnsi="Calibri" w:cs="Calibri"/>
          <w:color w:val="000000"/>
          <w:lang w:eastAsia="en-GB"/>
        </w:rPr>
        <w:t>T</w:t>
      </w:r>
      <w:r w:rsidR="00EE54C4" w:rsidRPr="00EE54C4">
        <w:rPr>
          <w:rFonts w:ascii="Calibri" w:eastAsia="Times New Roman" w:hAnsi="Calibri" w:cs="Calibri"/>
          <w:color w:val="000000"/>
          <w:lang w:eastAsia="en-GB"/>
        </w:rPr>
        <w:t xml:space="preserve">hroughout the Exhibition the attendees </w:t>
      </w:r>
      <w:r w:rsidR="00761B31">
        <w:rPr>
          <w:rFonts w:ascii="Calibri" w:eastAsia="Times New Roman" w:hAnsi="Calibri" w:cs="Calibri"/>
          <w:color w:val="000000"/>
          <w:lang w:eastAsia="en-GB"/>
        </w:rPr>
        <w:t xml:space="preserve">will </w:t>
      </w:r>
      <w:r w:rsidR="005C1E80" w:rsidRPr="00EE54C4">
        <w:rPr>
          <w:rFonts w:ascii="Calibri" w:eastAsia="Times New Roman" w:hAnsi="Calibri" w:cs="Calibri"/>
          <w:color w:val="000000"/>
          <w:lang w:eastAsia="en-GB"/>
        </w:rPr>
        <w:t>generate,</w:t>
      </w:r>
      <w:r w:rsidR="00EE54C4" w:rsidRPr="00EE54C4">
        <w:rPr>
          <w:rFonts w:ascii="Calibri" w:eastAsia="Times New Roman" w:hAnsi="Calibri" w:cs="Calibri"/>
          <w:color w:val="000000"/>
          <w:lang w:eastAsia="en-GB"/>
        </w:rPr>
        <w:t xml:space="preserve"> and practice networking skills</w:t>
      </w:r>
      <w:r w:rsidR="00761B31">
        <w:rPr>
          <w:rFonts w:ascii="Calibri" w:eastAsia="Times New Roman" w:hAnsi="Calibri" w:cs="Calibri"/>
          <w:color w:val="000000"/>
          <w:lang w:eastAsia="en-GB"/>
        </w:rPr>
        <w:t xml:space="preserve"> </w:t>
      </w:r>
      <w:r w:rsidR="00EE54C4" w:rsidRPr="00EE54C4">
        <w:rPr>
          <w:rFonts w:ascii="Calibri" w:eastAsia="Times New Roman" w:hAnsi="Calibri" w:cs="Calibri"/>
          <w:color w:val="000000"/>
          <w:lang w:eastAsia="en-GB"/>
        </w:rPr>
        <w:t xml:space="preserve">established </w:t>
      </w:r>
      <w:r w:rsidR="00761B31">
        <w:rPr>
          <w:rFonts w:ascii="Calibri" w:eastAsia="Times New Roman" w:hAnsi="Calibri" w:cs="Calibri"/>
          <w:color w:val="000000"/>
          <w:lang w:eastAsia="en-GB"/>
        </w:rPr>
        <w:t xml:space="preserve">by </w:t>
      </w:r>
      <w:r w:rsidR="00EE54C4" w:rsidRPr="00EE54C4">
        <w:rPr>
          <w:rFonts w:ascii="Calibri" w:eastAsia="Times New Roman" w:hAnsi="Calibri" w:cs="Calibri"/>
          <w:color w:val="000000"/>
          <w:lang w:eastAsia="en-GB"/>
        </w:rPr>
        <w:t>partaking in the experience.</w:t>
      </w:r>
    </w:p>
    <w:p w14:paraId="7A1AF35B" w14:textId="77777777" w:rsidR="00EE54C4" w:rsidRDefault="00EE54C4" w:rsidP="00EE54C4">
      <w:pPr>
        <w:rPr>
          <w:rFonts w:ascii="Times New Roman" w:eastAsia="Times New Roman" w:hAnsi="Times New Roman" w:cs="Times New Roman"/>
          <w:lang w:eastAsia="en-GB"/>
        </w:rPr>
      </w:pPr>
    </w:p>
    <w:p w14:paraId="54BD657F" w14:textId="77777777" w:rsidR="00DF01A5" w:rsidRPr="00EE54C4" w:rsidRDefault="00DF01A5" w:rsidP="00EE54C4">
      <w:pPr>
        <w:rPr>
          <w:rFonts w:ascii="Times New Roman" w:eastAsia="Times New Roman" w:hAnsi="Times New Roman" w:cs="Times New Roman"/>
          <w:lang w:eastAsia="en-GB"/>
        </w:rPr>
      </w:pPr>
    </w:p>
    <w:p w14:paraId="76F6D1E8"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34" w:name="_Toc166082797"/>
      <w:r w:rsidRPr="00E9409D">
        <w:rPr>
          <w:rFonts w:ascii="Calibri" w:eastAsia="Times New Roman" w:hAnsi="Calibri" w:cs="Calibri"/>
          <w:color w:val="auto"/>
          <w:sz w:val="24"/>
          <w:szCs w:val="24"/>
          <w:u w:val="single"/>
          <w:lang w:eastAsia="en-GB"/>
        </w:rPr>
        <w:t>Catering/Lunch</w:t>
      </w:r>
      <w:bookmarkEnd w:id="34"/>
    </w:p>
    <w:p w14:paraId="75DFA80A" w14:textId="20FD9C42" w:rsidR="00EE54C4" w:rsidRPr="00EE54C4" w:rsidRDefault="00EE54C4" w:rsidP="00EE54C4">
      <w:pPr>
        <w:rPr>
          <w:rFonts w:ascii="Times New Roman" w:eastAsia="Times New Roman" w:hAnsi="Times New Roman" w:cs="Times New Roman"/>
          <w:lang w:eastAsia="en-GB"/>
        </w:rPr>
      </w:pPr>
    </w:p>
    <w:p w14:paraId="203E8417" w14:textId="0A99713B"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Through analysing the case study from the Passion4Hospitality Conference the ITT Future You Conference and Exhibition will provide an area for attendees to have their packed lunch. This will be facilitated through round tables being available in the Careers Fair and Exhibition </w:t>
      </w:r>
      <w:r w:rsidR="00106A0E" w:rsidRPr="00EE54C4">
        <w:rPr>
          <w:rFonts w:ascii="Calibri" w:eastAsia="Times New Roman" w:hAnsi="Calibri" w:cs="Calibri"/>
          <w:color w:val="000000"/>
          <w:lang w:eastAsia="en-GB"/>
        </w:rPr>
        <w:t>Are</w:t>
      </w:r>
      <w:r w:rsidR="00106A0E" w:rsidRPr="00EE54C4">
        <w:rPr>
          <w:rFonts w:ascii="Calibri" w:eastAsia="Times New Roman" w:hAnsi="Calibri" w:cs="Calibri"/>
          <w:color w:val="000000"/>
          <w:shd w:val="clear" w:color="auto" w:fill="FFFFFF"/>
          <w:lang w:eastAsia="en-GB"/>
        </w:rPr>
        <w:t>a and</w:t>
      </w:r>
      <w:r w:rsidRPr="00EE54C4">
        <w:rPr>
          <w:rFonts w:ascii="Calibri" w:eastAsia="Times New Roman" w:hAnsi="Calibri" w:cs="Calibri"/>
          <w:color w:val="000000"/>
          <w:shd w:val="clear" w:color="auto" w:fill="FFFFFF"/>
          <w:lang w:eastAsia="en-GB"/>
        </w:rPr>
        <w:t xml:space="preserve"> will be illustrated clearly to avoid confusion. </w:t>
      </w:r>
      <w:r w:rsidR="002B4A10">
        <w:rPr>
          <w:rFonts w:ascii="Calibri" w:eastAsia="Times New Roman" w:hAnsi="Calibri" w:cs="Calibri"/>
          <w:color w:val="000000"/>
          <w:lang w:eastAsia="en-GB"/>
        </w:rPr>
        <w:t>T</w:t>
      </w:r>
      <w:r w:rsidRPr="00EE54C4">
        <w:rPr>
          <w:rFonts w:ascii="Calibri" w:eastAsia="Times New Roman" w:hAnsi="Calibri" w:cs="Calibri"/>
          <w:color w:val="000000"/>
          <w:lang w:eastAsia="en-GB"/>
        </w:rPr>
        <w:t>his will establish a specific location and encourage attendees to proceed to this area once the conference element is finished. This can occur as permission has been granted by Swansea Arena for attendees to be allowed to bring and consume food on the premises. </w:t>
      </w:r>
    </w:p>
    <w:p w14:paraId="195E34F5" w14:textId="77777777" w:rsidR="00EE54C4" w:rsidRDefault="00EE54C4" w:rsidP="00EE54C4">
      <w:pPr>
        <w:rPr>
          <w:rFonts w:ascii="Times New Roman" w:eastAsia="Times New Roman" w:hAnsi="Times New Roman" w:cs="Times New Roman"/>
          <w:lang w:eastAsia="en-GB"/>
        </w:rPr>
      </w:pPr>
    </w:p>
    <w:p w14:paraId="6C32674C" w14:textId="77777777" w:rsidR="00DF01A5" w:rsidRPr="00EE54C4" w:rsidRDefault="00DF01A5" w:rsidP="00EE54C4">
      <w:pPr>
        <w:rPr>
          <w:rFonts w:ascii="Times New Roman" w:eastAsia="Times New Roman" w:hAnsi="Times New Roman" w:cs="Times New Roman"/>
          <w:lang w:eastAsia="en-GB"/>
        </w:rPr>
      </w:pPr>
    </w:p>
    <w:p w14:paraId="4E22633C"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35" w:name="_Toc166082798"/>
      <w:r w:rsidRPr="00E9409D">
        <w:rPr>
          <w:rFonts w:ascii="Calibri" w:eastAsia="Times New Roman" w:hAnsi="Calibri" w:cs="Calibri"/>
          <w:color w:val="auto"/>
          <w:sz w:val="24"/>
          <w:szCs w:val="24"/>
          <w:u w:val="single"/>
          <w:lang w:eastAsia="en-GB"/>
        </w:rPr>
        <w:t>Risk Assessment</w:t>
      </w:r>
      <w:bookmarkEnd w:id="35"/>
    </w:p>
    <w:p w14:paraId="1845D289" w14:textId="77777777" w:rsidR="00EE54C4" w:rsidRPr="00EE54C4" w:rsidRDefault="00EE54C4" w:rsidP="00EE54C4">
      <w:pPr>
        <w:rPr>
          <w:rFonts w:ascii="Times New Roman" w:eastAsia="Times New Roman" w:hAnsi="Times New Roman" w:cs="Times New Roman"/>
          <w:lang w:eastAsia="en-GB"/>
        </w:rPr>
      </w:pPr>
    </w:p>
    <w:p w14:paraId="49AA8E29" w14:textId="6392431A"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As shown in Appendix d, a risk assessment for the event is complete. Risk assessments are a vital part of planning as it specifies future incidents that could negatively impact an event (Bowdin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2011) with Getz (2002) stating that one of the reasons crisis occur</w:t>
      </w:r>
      <w:r w:rsidR="0082138B">
        <w:rPr>
          <w:rFonts w:ascii="Calibri" w:eastAsia="Times New Roman" w:hAnsi="Calibri" w:cs="Calibri"/>
          <w:color w:val="000000"/>
          <w:lang w:eastAsia="en-GB"/>
        </w:rPr>
        <w:t>s</w:t>
      </w:r>
      <w:r w:rsidRPr="00EE54C4">
        <w:rPr>
          <w:rFonts w:ascii="Calibri" w:eastAsia="Times New Roman" w:hAnsi="Calibri" w:cs="Calibri"/>
          <w:color w:val="000000"/>
          <w:lang w:eastAsia="en-GB"/>
        </w:rPr>
        <w:t xml:space="preserve"> is due to the lack of advance or strategic planning. In this area the event manager has a legal and ethical responsibility to ensure action is taken (Rutherford-Silvers, 2008) and identify issues that could emerge (Tum, Norton and White,</w:t>
      </w:r>
      <w:r w:rsidRPr="00EE54C4">
        <w:rPr>
          <w:rFonts w:ascii="Calibri" w:eastAsia="Times New Roman" w:hAnsi="Calibri" w:cs="Calibri"/>
          <w:i/>
          <w:iCs/>
          <w:color w:val="000000"/>
          <w:lang w:eastAsia="en-GB"/>
        </w:rPr>
        <w:t xml:space="preserve"> </w:t>
      </w:r>
      <w:r w:rsidRPr="00EE54C4">
        <w:rPr>
          <w:rFonts w:ascii="Calibri" w:eastAsia="Times New Roman" w:hAnsi="Calibri" w:cs="Calibri"/>
          <w:color w:val="000000"/>
          <w:lang w:eastAsia="en-GB"/>
        </w:rPr>
        <w:t>2006).</w:t>
      </w:r>
    </w:p>
    <w:p w14:paraId="2F1CA42C" w14:textId="77777777" w:rsidR="00EE54C4" w:rsidRPr="00EE54C4" w:rsidRDefault="00EE54C4" w:rsidP="00EE54C4">
      <w:pPr>
        <w:rPr>
          <w:rFonts w:ascii="Times New Roman" w:eastAsia="Times New Roman" w:hAnsi="Times New Roman" w:cs="Times New Roman"/>
          <w:lang w:eastAsia="en-GB"/>
        </w:rPr>
      </w:pPr>
    </w:p>
    <w:p w14:paraId="78D2E753"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Risk Assessment for the event areas are identified with potential issues and threats. It demonstrates the measures the organisers will implement and identify. As the event is held in Swansea Arena, the arena also has a Risk Assessment completed from their perspective. </w:t>
      </w:r>
    </w:p>
    <w:p w14:paraId="4E0155F6" w14:textId="77777777" w:rsidR="00EE54C4" w:rsidRPr="00EE54C4" w:rsidRDefault="00EE54C4" w:rsidP="00EE54C4">
      <w:pPr>
        <w:rPr>
          <w:rFonts w:ascii="Times New Roman" w:eastAsia="Times New Roman" w:hAnsi="Times New Roman" w:cs="Times New Roman"/>
          <w:lang w:eastAsia="en-GB"/>
        </w:rPr>
      </w:pPr>
    </w:p>
    <w:p w14:paraId="244B8D1E" w14:textId="77777777" w:rsidR="00EE54C4" w:rsidRPr="00E9409D" w:rsidRDefault="00EE54C4" w:rsidP="00E9409D">
      <w:pPr>
        <w:pStyle w:val="Heading2"/>
        <w:rPr>
          <w:rFonts w:ascii="Calibri" w:eastAsia="Times New Roman" w:hAnsi="Calibri" w:cs="Calibri"/>
          <w:color w:val="auto"/>
          <w:sz w:val="24"/>
          <w:szCs w:val="24"/>
          <w:u w:val="single"/>
          <w:lang w:eastAsia="en-GB"/>
        </w:rPr>
      </w:pPr>
      <w:bookmarkStart w:id="36" w:name="_Toc166082799"/>
      <w:r w:rsidRPr="00E9409D">
        <w:rPr>
          <w:rFonts w:ascii="Calibri" w:eastAsia="Times New Roman" w:hAnsi="Calibri" w:cs="Calibri"/>
          <w:color w:val="auto"/>
          <w:sz w:val="24"/>
          <w:szCs w:val="24"/>
          <w:u w:val="single"/>
          <w:lang w:eastAsia="en-GB"/>
        </w:rPr>
        <w:lastRenderedPageBreak/>
        <w:t>Conclusion</w:t>
      </w:r>
      <w:bookmarkEnd w:id="36"/>
    </w:p>
    <w:p w14:paraId="01718E12" w14:textId="30561450" w:rsidR="00EE54C4" w:rsidRPr="00EE54C4" w:rsidRDefault="00EE54C4" w:rsidP="00EE54C4">
      <w:pPr>
        <w:rPr>
          <w:rFonts w:ascii="Times New Roman" w:eastAsia="Times New Roman" w:hAnsi="Times New Roman" w:cs="Times New Roman"/>
          <w:lang w:eastAsia="en-GB"/>
        </w:rPr>
      </w:pPr>
    </w:p>
    <w:p w14:paraId="7C63F7AA" w14:textId="059D25A2"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Through developing and implementing these concepts and plans for the ITT Future You Exhibition it will enable growth compared to last year's event and leave a legacy that can continue to be maintained and developed in future events. </w:t>
      </w:r>
      <w:r w:rsidR="002B4A10">
        <w:rPr>
          <w:rFonts w:ascii="Calibri" w:eastAsia="Times New Roman" w:hAnsi="Calibri" w:cs="Calibri"/>
          <w:color w:val="000000"/>
          <w:lang w:eastAsia="en-GB"/>
        </w:rPr>
        <w:t>I</w:t>
      </w:r>
      <w:r w:rsidRPr="00EE54C4">
        <w:rPr>
          <w:rFonts w:ascii="Calibri" w:eastAsia="Times New Roman" w:hAnsi="Calibri" w:cs="Calibri"/>
          <w:color w:val="000000"/>
          <w:shd w:val="clear" w:color="auto" w:fill="FFFFFF"/>
          <w:lang w:eastAsia="en-GB"/>
        </w:rPr>
        <w:t xml:space="preserve">t is clear to detect that the analysis of the case study on the Passion4Hospitality Careers Fair has illustrated areas that needed improvement, yet this has generated a focus and assisted in the planning stages which contributes to providing the </w:t>
      </w:r>
      <w:r w:rsidR="00106A0E" w:rsidRPr="00EE54C4">
        <w:rPr>
          <w:rFonts w:ascii="Calibri" w:eastAsia="Times New Roman" w:hAnsi="Calibri" w:cs="Calibri"/>
          <w:color w:val="000000"/>
          <w:shd w:val="clear" w:color="auto" w:fill="FFFFFF"/>
          <w:lang w:eastAsia="en-GB"/>
        </w:rPr>
        <w:t>high-quality</w:t>
      </w:r>
      <w:r w:rsidRPr="00EE54C4">
        <w:rPr>
          <w:rFonts w:ascii="Calibri" w:eastAsia="Times New Roman" w:hAnsi="Calibri" w:cs="Calibri"/>
          <w:color w:val="000000"/>
          <w:shd w:val="clear" w:color="auto" w:fill="FFFFFF"/>
          <w:lang w:eastAsia="en-GB"/>
        </w:rPr>
        <w:t xml:space="preserve"> event in Swansea. </w:t>
      </w:r>
    </w:p>
    <w:p w14:paraId="22213EA1" w14:textId="77777777" w:rsidR="00EE54C4" w:rsidRPr="00EE54C4" w:rsidRDefault="00EE54C4" w:rsidP="00EE54C4">
      <w:pPr>
        <w:rPr>
          <w:rFonts w:ascii="Times New Roman" w:eastAsia="Times New Roman" w:hAnsi="Times New Roman" w:cs="Times New Roman"/>
          <w:lang w:eastAsia="en-GB"/>
        </w:rPr>
      </w:pPr>
    </w:p>
    <w:p w14:paraId="706C6DE4" w14:textId="7B7F356C"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As a result of using the EMBOK (2005c) phases the implementation and event stages occur after the planning stage. </w:t>
      </w:r>
      <w:r w:rsidR="002B4A10">
        <w:rPr>
          <w:rFonts w:ascii="Calibri" w:eastAsia="Times New Roman" w:hAnsi="Calibri" w:cs="Calibri"/>
          <w:color w:val="000000"/>
          <w:lang w:eastAsia="en-GB"/>
        </w:rPr>
        <w:t>O</w:t>
      </w:r>
      <w:r w:rsidRPr="00EE54C4">
        <w:rPr>
          <w:rFonts w:ascii="Calibri" w:eastAsia="Times New Roman" w:hAnsi="Calibri" w:cs="Calibri"/>
          <w:color w:val="000000"/>
          <w:lang w:eastAsia="en-GB"/>
        </w:rPr>
        <w:t>nce the event has been completed another member of the group will conduct a review on the event.</w:t>
      </w:r>
    </w:p>
    <w:p w14:paraId="0AC0C801" w14:textId="77777777" w:rsidR="00EE54C4" w:rsidRDefault="00EE54C4" w:rsidP="00EE54C4">
      <w:pPr>
        <w:spacing w:after="240"/>
        <w:rPr>
          <w:rFonts w:ascii="Times New Roman" w:eastAsia="Times New Roman" w:hAnsi="Times New Roman" w:cs="Times New Roman"/>
          <w:lang w:eastAsia="en-GB"/>
        </w:rPr>
      </w:pPr>
      <w:r w:rsidRPr="00EE54C4">
        <w:rPr>
          <w:rFonts w:ascii="Times New Roman" w:eastAsia="Times New Roman" w:hAnsi="Times New Roman" w:cs="Times New Roman"/>
          <w:lang w:eastAsia="en-GB"/>
        </w:rPr>
        <w:br/>
      </w:r>
    </w:p>
    <w:p w14:paraId="1FA4DC63" w14:textId="77777777" w:rsidR="00BB463E" w:rsidRDefault="00BB463E" w:rsidP="00EE54C4">
      <w:pPr>
        <w:spacing w:after="240"/>
        <w:rPr>
          <w:rFonts w:ascii="Times New Roman" w:eastAsia="Times New Roman" w:hAnsi="Times New Roman" w:cs="Times New Roman"/>
          <w:lang w:eastAsia="en-GB"/>
        </w:rPr>
      </w:pPr>
    </w:p>
    <w:p w14:paraId="42088B68" w14:textId="77777777" w:rsidR="00BB463E" w:rsidRDefault="00BB463E" w:rsidP="00EE54C4">
      <w:pPr>
        <w:spacing w:after="240"/>
        <w:rPr>
          <w:rFonts w:ascii="Times New Roman" w:eastAsia="Times New Roman" w:hAnsi="Times New Roman" w:cs="Times New Roman"/>
          <w:lang w:eastAsia="en-GB"/>
        </w:rPr>
      </w:pPr>
    </w:p>
    <w:p w14:paraId="088963F9" w14:textId="77777777" w:rsidR="00BB463E" w:rsidRDefault="00BB463E" w:rsidP="00EE54C4">
      <w:pPr>
        <w:spacing w:after="240"/>
        <w:rPr>
          <w:rFonts w:ascii="Times New Roman" w:eastAsia="Times New Roman" w:hAnsi="Times New Roman" w:cs="Times New Roman"/>
          <w:lang w:eastAsia="en-GB"/>
        </w:rPr>
      </w:pPr>
    </w:p>
    <w:p w14:paraId="0F3919AD" w14:textId="77777777" w:rsidR="00DF01A5" w:rsidRDefault="00DF01A5" w:rsidP="00EE54C4">
      <w:pPr>
        <w:spacing w:after="240"/>
        <w:rPr>
          <w:rFonts w:ascii="Times New Roman" w:eastAsia="Times New Roman" w:hAnsi="Times New Roman" w:cs="Times New Roman"/>
          <w:lang w:eastAsia="en-GB"/>
        </w:rPr>
      </w:pPr>
    </w:p>
    <w:p w14:paraId="74CF3278" w14:textId="77777777" w:rsidR="00DF01A5" w:rsidRDefault="00DF01A5" w:rsidP="00EE54C4">
      <w:pPr>
        <w:spacing w:after="240"/>
        <w:rPr>
          <w:rFonts w:ascii="Times New Roman" w:eastAsia="Times New Roman" w:hAnsi="Times New Roman" w:cs="Times New Roman"/>
          <w:lang w:eastAsia="en-GB"/>
        </w:rPr>
      </w:pPr>
    </w:p>
    <w:p w14:paraId="55925AA9" w14:textId="77777777" w:rsidR="00DF01A5" w:rsidRDefault="00DF01A5" w:rsidP="00EE54C4">
      <w:pPr>
        <w:spacing w:after="240"/>
        <w:rPr>
          <w:rFonts w:ascii="Times New Roman" w:eastAsia="Times New Roman" w:hAnsi="Times New Roman" w:cs="Times New Roman"/>
          <w:lang w:eastAsia="en-GB"/>
        </w:rPr>
      </w:pPr>
    </w:p>
    <w:p w14:paraId="32F351F5" w14:textId="77777777" w:rsidR="00DF01A5" w:rsidRDefault="00DF01A5" w:rsidP="00EE54C4">
      <w:pPr>
        <w:spacing w:after="240"/>
        <w:rPr>
          <w:rFonts w:ascii="Times New Roman" w:eastAsia="Times New Roman" w:hAnsi="Times New Roman" w:cs="Times New Roman"/>
          <w:lang w:eastAsia="en-GB"/>
        </w:rPr>
      </w:pPr>
    </w:p>
    <w:p w14:paraId="5CCDE608" w14:textId="77777777" w:rsidR="00DF01A5" w:rsidRDefault="00DF01A5" w:rsidP="00EE54C4">
      <w:pPr>
        <w:spacing w:after="240"/>
        <w:rPr>
          <w:rFonts w:ascii="Times New Roman" w:eastAsia="Times New Roman" w:hAnsi="Times New Roman" w:cs="Times New Roman"/>
          <w:lang w:eastAsia="en-GB"/>
        </w:rPr>
      </w:pPr>
    </w:p>
    <w:p w14:paraId="79BCBEB0" w14:textId="77777777" w:rsidR="00DF01A5" w:rsidRDefault="00DF01A5" w:rsidP="00EE54C4">
      <w:pPr>
        <w:spacing w:after="240"/>
        <w:rPr>
          <w:rFonts w:ascii="Times New Roman" w:eastAsia="Times New Roman" w:hAnsi="Times New Roman" w:cs="Times New Roman"/>
          <w:lang w:eastAsia="en-GB"/>
        </w:rPr>
      </w:pPr>
    </w:p>
    <w:p w14:paraId="7D84655E" w14:textId="77777777" w:rsidR="00DF01A5" w:rsidRDefault="00DF01A5" w:rsidP="00EE54C4">
      <w:pPr>
        <w:spacing w:after="240"/>
        <w:rPr>
          <w:rFonts w:ascii="Times New Roman" w:eastAsia="Times New Roman" w:hAnsi="Times New Roman" w:cs="Times New Roman"/>
          <w:lang w:eastAsia="en-GB"/>
        </w:rPr>
      </w:pPr>
    </w:p>
    <w:p w14:paraId="3FEA90B9" w14:textId="77777777" w:rsidR="00DF01A5" w:rsidRDefault="00DF01A5" w:rsidP="00EE54C4">
      <w:pPr>
        <w:spacing w:after="240"/>
        <w:rPr>
          <w:rFonts w:ascii="Times New Roman" w:eastAsia="Times New Roman" w:hAnsi="Times New Roman" w:cs="Times New Roman"/>
          <w:lang w:eastAsia="en-GB"/>
        </w:rPr>
      </w:pPr>
    </w:p>
    <w:p w14:paraId="72F57B94" w14:textId="77777777" w:rsidR="00DF01A5" w:rsidRDefault="00DF01A5" w:rsidP="00EE54C4">
      <w:pPr>
        <w:spacing w:after="240"/>
        <w:rPr>
          <w:rFonts w:ascii="Times New Roman" w:eastAsia="Times New Roman" w:hAnsi="Times New Roman" w:cs="Times New Roman"/>
          <w:lang w:eastAsia="en-GB"/>
        </w:rPr>
      </w:pPr>
    </w:p>
    <w:p w14:paraId="1E5CC17A" w14:textId="77777777" w:rsidR="00DF01A5" w:rsidRDefault="00DF01A5" w:rsidP="00EE54C4">
      <w:pPr>
        <w:spacing w:after="240"/>
        <w:rPr>
          <w:rFonts w:ascii="Times New Roman" w:eastAsia="Times New Roman" w:hAnsi="Times New Roman" w:cs="Times New Roman"/>
          <w:lang w:eastAsia="en-GB"/>
        </w:rPr>
      </w:pPr>
    </w:p>
    <w:p w14:paraId="178B201E" w14:textId="77777777" w:rsidR="00DF01A5" w:rsidRDefault="00DF01A5" w:rsidP="00EE54C4">
      <w:pPr>
        <w:spacing w:after="240"/>
        <w:rPr>
          <w:rFonts w:ascii="Times New Roman" w:eastAsia="Times New Roman" w:hAnsi="Times New Roman" w:cs="Times New Roman"/>
          <w:lang w:eastAsia="en-GB"/>
        </w:rPr>
      </w:pPr>
    </w:p>
    <w:p w14:paraId="4130069A" w14:textId="77777777" w:rsidR="00DF01A5" w:rsidRDefault="00DF01A5" w:rsidP="00EE54C4">
      <w:pPr>
        <w:spacing w:after="240"/>
        <w:rPr>
          <w:rFonts w:ascii="Times New Roman" w:eastAsia="Times New Roman" w:hAnsi="Times New Roman" w:cs="Times New Roman"/>
          <w:lang w:eastAsia="en-GB"/>
        </w:rPr>
      </w:pPr>
    </w:p>
    <w:p w14:paraId="6FC7FF1C" w14:textId="77777777" w:rsidR="00262E49" w:rsidRDefault="00262E49" w:rsidP="00EE54C4">
      <w:pPr>
        <w:spacing w:after="240"/>
        <w:rPr>
          <w:rFonts w:ascii="Times New Roman" w:eastAsia="Times New Roman" w:hAnsi="Times New Roman" w:cs="Times New Roman"/>
          <w:lang w:eastAsia="en-GB"/>
        </w:rPr>
      </w:pPr>
    </w:p>
    <w:p w14:paraId="6143189B" w14:textId="0378D393" w:rsidR="00854644" w:rsidRDefault="00854644">
      <w:pPr>
        <w:rPr>
          <w:rFonts w:ascii="Calibri" w:eastAsia="Times New Roman" w:hAnsi="Calibri" w:cs="Calibri"/>
          <w:sz w:val="28"/>
          <w:szCs w:val="28"/>
          <w:u w:val="single"/>
          <w:lang w:eastAsia="en-GB"/>
        </w:rPr>
      </w:pPr>
      <w:bookmarkStart w:id="37" w:name="_Toc166082800"/>
      <w:r>
        <w:rPr>
          <w:rFonts w:ascii="Calibri" w:eastAsia="Times New Roman" w:hAnsi="Calibri" w:cs="Calibri"/>
          <w:sz w:val="28"/>
          <w:szCs w:val="28"/>
          <w:u w:val="single"/>
          <w:lang w:eastAsia="en-GB"/>
        </w:rPr>
        <w:br w:type="page"/>
      </w:r>
    </w:p>
    <w:p w14:paraId="77FF6541" w14:textId="5AA84A34" w:rsidR="001E50E2" w:rsidRDefault="001E50E2" w:rsidP="00854644">
      <w:pPr>
        <w:rPr>
          <w:rFonts w:ascii="Calibri" w:eastAsia="Times New Roman" w:hAnsi="Calibri" w:cs="Calibri"/>
          <w:sz w:val="28"/>
          <w:szCs w:val="28"/>
          <w:u w:val="single"/>
          <w:lang w:eastAsia="en-GB"/>
        </w:rPr>
      </w:pPr>
    </w:p>
    <w:p w14:paraId="20C591BA" w14:textId="7735AD37" w:rsidR="00EE54C4" w:rsidRPr="00DF01A5" w:rsidRDefault="00EE54C4" w:rsidP="001E50E2">
      <w:pPr>
        <w:pStyle w:val="Heading1"/>
        <w:jc w:val="center"/>
        <w:rPr>
          <w:rFonts w:ascii="Calibri" w:eastAsia="Times New Roman" w:hAnsi="Calibri" w:cs="Calibri"/>
          <w:color w:val="auto"/>
          <w:sz w:val="28"/>
          <w:szCs w:val="28"/>
          <w:u w:val="single"/>
          <w:lang w:eastAsia="en-GB"/>
        </w:rPr>
      </w:pPr>
      <w:r w:rsidRPr="00DF01A5">
        <w:rPr>
          <w:rFonts w:ascii="Calibri" w:eastAsia="Times New Roman" w:hAnsi="Calibri" w:cs="Calibri"/>
          <w:color w:val="auto"/>
          <w:sz w:val="28"/>
          <w:szCs w:val="28"/>
          <w:u w:val="single"/>
          <w:lang w:eastAsia="en-GB"/>
        </w:rPr>
        <w:t>Critical Review</w:t>
      </w:r>
      <w:bookmarkEnd w:id="37"/>
    </w:p>
    <w:p w14:paraId="56744B5C" w14:textId="77777777" w:rsidR="00EE54C4" w:rsidRPr="00EE54C4" w:rsidRDefault="00EE54C4" w:rsidP="00EE54C4">
      <w:pPr>
        <w:rPr>
          <w:rFonts w:ascii="Times New Roman" w:eastAsia="Times New Roman" w:hAnsi="Times New Roman" w:cs="Times New Roman"/>
          <w:lang w:eastAsia="en-GB"/>
        </w:rPr>
      </w:pPr>
    </w:p>
    <w:p w14:paraId="467BEA81" w14:textId="6C627136"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In order to critically review the ITT Future You: Wales to the World Conference and Careers Fair it would be necessary to take i</w:t>
      </w:r>
      <w:r w:rsidRPr="00EE54C4">
        <w:rPr>
          <w:rFonts w:ascii="Calibri" w:eastAsia="Times New Roman" w:hAnsi="Calibri" w:cs="Calibri"/>
          <w:color w:val="000000"/>
          <w:lang w:eastAsia="en-GB"/>
        </w:rPr>
        <w:t xml:space="preserve">nto account the initiation, planning, implementation, </w:t>
      </w:r>
      <w:r w:rsidR="00540980" w:rsidRPr="00EE54C4">
        <w:rPr>
          <w:rFonts w:ascii="Calibri" w:eastAsia="Times New Roman" w:hAnsi="Calibri" w:cs="Calibri"/>
          <w:color w:val="000000"/>
          <w:lang w:eastAsia="en-GB"/>
        </w:rPr>
        <w:t>event,</w:t>
      </w:r>
      <w:r w:rsidRPr="00EE54C4">
        <w:rPr>
          <w:rFonts w:ascii="Calibri" w:eastAsia="Times New Roman" w:hAnsi="Calibri" w:cs="Calibri"/>
          <w:color w:val="000000"/>
          <w:lang w:eastAsia="en-GB"/>
        </w:rPr>
        <w:t xml:space="preserve"> and closure phases (EMBOK, 2005c) and an analysis of the performance and </w:t>
      </w:r>
      <w:r w:rsidR="002B4A10" w:rsidRPr="00EE54C4">
        <w:rPr>
          <w:rFonts w:ascii="Calibri" w:eastAsia="Times New Roman" w:hAnsi="Calibri" w:cs="Calibri"/>
          <w:color w:val="000000"/>
          <w:lang w:eastAsia="en-GB"/>
        </w:rPr>
        <w:t>self-reflection</w:t>
      </w:r>
      <w:r w:rsidRPr="00EE54C4">
        <w:rPr>
          <w:rFonts w:ascii="Calibri" w:eastAsia="Times New Roman" w:hAnsi="Calibri" w:cs="Calibri"/>
          <w:color w:val="000000"/>
          <w:lang w:eastAsia="en-GB"/>
        </w:rPr>
        <w:t xml:space="preserve"> regarding the event. </w:t>
      </w:r>
    </w:p>
    <w:p w14:paraId="1AE027CA" w14:textId="77777777" w:rsidR="00EE54C4" w:rsidRPr="00EE54C4" w:rsidRDefault="00EE54C4" w:rsidP="00EE54C4">
      <w:pPr>
        <w:rPr>
          <w:rFonts w:ascii="Times New Roman" w:eastAsia="Times New Roman" w:hAnsi="Times New Roman" w:cs="Times New Roman"/>
          <w:lang w:eastAsia="en-GB"/>
        </w:rPr>
      </w:pPr>
    </w:p>
    <w:p w14:paraId="24632A74"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A critical review reflects and analyses events to discover a deeper meaning (Weissberg, 2013) and achieve an improved performance in the future (Kasemsap, 2016), creating the opportunity for reflection (Smith, 2011) to enhance the process of learning and self- assessment (Burrell, 2014). </w:t>
      </w:r>
    </w:p>
    <w:p w14:paraId="0B607537" w14:textId="77777777" w:rsidR="00EE54C4" w:rsidRPr="00EE54C4" w:rsidRDefault="00EE54C4" w:rsidP="00EE54C4">
      <w:pPr>
        <w:rPr>
          <w:rFonts w:ascii="Times New Roman" w:eastAsia="Times New Roman" w:hAnsi="Times New Roman" w:cs="Times New Roman"/>
          <w:lang w:eastAsia="en-GB"/>
        </w:rPr>
      </w:pPr>
    </w:p>
    <w:p w14:paraId="0E7D86FD"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w:t>
      </w:r>
      <w:r w:rsidRPr="00EE54C4">
        <w:rPr>
          <w:rFonts w:ascii="Calibri" w:eastAsia="Times New Roman" w:hAnsi="Calibri" w:cs="Calibri"/>
          <w:color w:val="000000"/>
          <w:shd w:val="clear" w:color="auto" w:fill="FFFFFF"/>
          <w:lang w:eastAsia="en-GB"/>
        </w:rPr>
        <w:t xml:space="preserve">he critical review will be derived from </w:t>
      </w:r>
      <w:r w:rsidRPr="00EE54C4">
        <w:rPr>
          <w:rFonts w:ascii="Calibri" w:eastAsia="Times New Roman" w:hAnsi="Calibri" w:cs="Calibri"/>
          <w:color w:val="000000"/>
          <w:lang w:eastAsia="en-GB"/>
        </w:rPr>
        <w:t>personal experience (Hargreaves and Page, 2013) observations and feedback obtained from attendees. </w:t>
      </w:r>
    </w:p>
    <w:p w14:paraId="00B060BF" w14:textId="77777777" w:rsidR="00EE54C4" w:rsidRPr="00EE54C4" w:rsidRDefault="00EE54C4" w:rsidP="00EE54C4">
      <w:pPr>
        <w:rPr>
          <w:rFonts w:ascii="Times New Roman" w:eastAsia="Times New Roman" w:hAnsi="Times New Roman" w:cs="Times New Roman"/>
          <w:lang w:eastAsia="en-GB"/>
        </w:rPr>
      </w:pPr>
    </w:p>
    <w:p w14:paraId="097C21C8"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Gibbs Reflective Cycle (1998) demonstrates six stages that assist with the evaluation and analysis process which leads to potential actions (Thompson, 2021). </w:t>
      </w:r>
    </w:p>
    <w:p w14:paraId="7A28B771" w14:textId="77777777" w:rsidR="00EE54C4" w:rsidRPr="00EE54C4" w:rsidRDefault="00EE54C4" w:rsidP="00EE54C4">
      <w:pPr>
        <w:rPr>
          <w:rFonts w:ascii="Times New Roman" w:eastAsia="Times New Roman" w:hAnsi="Times New Roman" w:cs="Times New Roman"/>
          <w:lang w:eastAsia="en-GB"/>
        </w:rPr>
      </w:pPr>
    </w:p>
    <w:p w14:paraId="071261D4" w14:textId="73EBED98"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The first stage of the cycle is Descriptive (Gibbs, 1998) therefore, the event took place on 27th February 2024 at Swansea Arena. The </w:t>
      </w:r>
      <w:r w:rsidR="002B4A10" w:rsidRPr="00EE54C4">
        <w:rPr>
          <w:rFonts w:ascii="Calibri" w:eastAsia="Times New Roman" w:hAnsi="Calibri" w:cs="Calibri"/>
          <w:color w:val="000000"/>
          <w:lang w:eastAsia="en-GB"/>
        </w:rPr>
        <w:t>set-up</w:t>
      </w:r>
      <w:r w:rsidRPr="00EE54C4">
        <w:rPr>
          <w:rFonts w:ascii="Calibri" w:eastAsia="Times New Roman" w:hAnsi="Calibri" w:cs="Calibri"/>
          <w:color w:val="000000"/>
          <w:lang w:eastAsia="en-GB"/>
        </w:rPr>
        <w:t xml:space="preserve"> process occurred on the 26th February 2024 with a student volunteer team, the Exhibition, </w:t>
      </w:r>
      <w:r w:rsidR="00540980" w:rsidRPr="00EE54C4">
        <w:rPr>
          <w:rFonts w:ascii="Calibri" w:eastAsia="Times New Roman" w:hAnsi="Calibri" w:cs="Calibri"/>
          <w:color w:val="000000"/>
          <w:lang w:eastAsia="en-GB"/>
        </w:rPr>
        <w:t>foyer,</w:t>
      </w:r>
      <w:r w:rsidRPr="00EE54C4">
        <w:rPr>
          <w:rFonts w:ascii="Calibri" w:eastAsia="Times New Roman" w:hAnsi="Calibri" w:cs="Calibri"/>
          <w:color w:val="000000"/>
          <w:lang w:eastAsia="en-GB"/>
        </w:rPr>
        <w:t xml:space="preserve"> and Conference area needed to be organised and ready for arrivals. During the event there were sessions that involved speakers and exhibitors interacting with attendees.  </w:t>
      </w:r>
    </w:p>
    <w:p w14:paraId="673FAFCB" w14:textId="77777777" w:rsidR="00EE54C4" w:rsidRPr="00EE54C4" w:rsidRDefault="00EE54C4" w:rsidP="00EE54C4">
      <w:pPr>
        <w:rPr>
          <w:rFonts w:ascii="Times New Roman" w:eastAsia="Times New Roman" w:hAnsi="Times New Roman" w:cs="Times New Roman"/>
          <w:lang w:eastAsia="en-GB"/>
        </w:rPr>
      </w:pPr>
    </w:p>
    <w:p w14:paraId="1147FE47" w14:textId="65163FD8"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The second stage is Feelings (Gibbs, 1998), in the planning and event stages there were both moments o</w:t>
      </w:r>
      <w:r w:rsidRPr="00EE54C4">
        <w:rPr>
          <w:rFonts w:ascii="Calibri" w:eastAsia="Times New Roman" w:hAnsi="Calibri" w:cs="Calibri"/>
          <w:color w:val="000000"/>
          <w:shd w:val="clear" w:color="auto" w:fill="FFFFFF"/>
          <w:lang w:eastAsia="en-GB"/>
        </w:rPr>
        <w:t>f anxiety, frustration, apprehension, productivity, relief an</w:t>
      </w:r>
      <w:r w:rsidRPr="00EE54C4">
        <w:rPr>
          <w:rFonts w:ascii="Calibri" w:eastAsia="Times New Roman" w:hAnsi="Calibri" w:cs="Calibri"/>
          <w:color w:val="000000"/>
          <w:lang w:eastAsia="en-GB"/>
        </w:rPr>
        <w:t xml:space="preserve">d enjoyment.  </w:t>
      </w:r>
      <w:r w:rsidRPr="00EE54C4">
        <w:rPr>
          <w:rFonts w:ascii="Calibri" w:eastAsia="Times New Roman" w:hAnsi="Calibri" w:cs="Calibri"/>
          <w:color w:val="000000"/>
          <w:shd w:val="clear" w:color="auto" w:fill="FFFFFF"/>
          <w:lang w:eastAsia="en-GB"/>
        </w:rPr>
        <w:t xml:space="preserve">Although there was a feeling of exhaustion derived from the preparation process, there was an overwhelming feeling of pride, </w:t>
      </w:r>
      <w:r w:rsidR="00106A0E" w:rsidRPr="00EE54C4">
        <w:rPr>
          <w:rFonts w:ascii="Calibri" w:eastAsia="Times New Roman" w:hAnsi="Calibri" w:cs="Calibri"/>
          <w:color w:val="000000"/>
          <w:shd w:val="clear" w:color="auto" w:fill="FFFFFF"/>
          <w:lang w:eastAsia="en-GB"/>
        </w:rPr>
        <w:t>excitement,</w:t>
      </w:r>
      <w:r w:rsidRPr="00EE54C4">
        <w:rPr>
          <w:rFonts w:ascii="Calibri" w:eastAsia="Times New Roman" w:hAnsi="Calibri" w:cs="Calibri"/>
          <w:color w:val="000000"/>
          <w:shd w:val="clear" w:color="auto" w:fill="FFFFFF"/>
          <w:lang w:eastAsia="en-GB"/>
        </w:rPr>
        <w:t xml:space="preserve"> and satisfaction throughout the event. Through identifying feelings at different stages of the process it allows for improved future performance (Lew and Schmidt, 2011) and gain a new understanding and appreciation on the situation (Boud, Keogh and Walker, 1985). </w:t>
      </w:r>
    </w:p>
    <w:p w14:paraId="11F2A31E" w14:textId="77777777" w:rsidR="00EE54C4" w:rsidRPr="00EE54C4" w:rsidRDefault="00EE54C4" w:rsidP="00EE54C4">
      <w:pPr>
        <w:rPr>
          <w:rFonts w:ascii="Times New Roman" w:eastAsia="Times New Roman" w:hAnsi="Times New Roman" w:cs="Times New Roman"/>
          <w:lang w:eastAsia="en-GB"/>
        </w:rPr>
      </w:pPr>
    </w:p>
    <w:p w14:paraId="246867A7" w14:textId="3B0DA405"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The third and fourth stage is Evaluation and Analysis, this is an essential area for event management as it provides information and feedback on improvements required and successes that could be repeated (Getz, 2018).  This can be illustrated by evaluating and analysing the Exhibition area, therefore</w:t>
      </w:r>
      <w:r w:rsidRPr="00EE54C4">
        <w:rPr>
          <w:rFonts w:ascii="Calibri" w:eastAsia="Times New Roman" w:hAnsi="Calibri" w:cs="Calibri"/>
          <w:color w:val="000000"/>
          <w:lang w:eastAsia="en-GB"/>
        </w:rPr>
        <w:t xml:space="preserve"> the aim to achieve thirty exhibitors was passed, with forty stands confirming attendance. In contrast, </w:t>
      </w:r>
      <w:r w:rsidRPr="00EE54C4">
        <w:rPr>
          <w:rFonts w:ascii="Calibri" w:eastAsia="Times New Roman" w:hAnsi="Calibri" w:cs="Calibri"/>
          <w:color w:val="000000"/>
          <w:shd w:val="clear" w:color="auto" w:fill="FFFFFF"/>
          <w:lang w:eastAsia="en-GB"/>
        </w:rPr>
        <w:t xml:space="preserve">only two did not attend, yet the significance of this created empty tables in the Exhibition area. </w:t>
      </w:r>
      <w:r w:rsidR="002B4A10">
        <w:rPr>
          <w:rFonts w:ascii="Calibri" w:eastAsia="Times New Roman" w:hAnsi="Calibri" w:cs="Calibri"/>
          <w:color w:val="000000"/>
          <w:shd w:val="clear" w:color="auto" w:fill="FFFFFF"/>
          <w:lang w:eastAsia="en-GB"/>
        </w:rPr>
        <w:t>T</w:t>
      </w:r>
      <w:r w:rsidRPr="00EE54C4">
        <w:rPr>
          <w:rFonts w:ascii="Calibri" w:eastAsia="Times New Roman" w:hAnsi="Calibri" w:cs="Calibri"/>
          <w:color w:val="000000"/>
          <w:shd w:val="clear" w:color="auto" w:fill="FFFFFF"/>
          <w:lang w:eastAsia="en-GB"/>
        </w:rPr>
        <w:t xml:space="preserve">hese spaces confirmed </w:t>
      </w:r>
      <w:r w:rsidR="00F87623" w:rsidRPr="00EE54C4">
        <w:rPr>
          <w:rFonts w:ascii="Calibri" w:eastAsia="Times New Roman" w:hAnsi="Calibri" w:cs="Calibri"/>
          <w:color w:val="000000"/>
          <w:shd w:val="clear" w:color="auto" w:fill="FFFFFF"/>
          <w:lang w:eastAsia="en-GB"/>
        </w:rPr>
        <w:t>publicly</w:t>
      </w:r>
      <w:r w:rsidRPr="00EE54C4">
        <w:rPr>
          <w:rFonts w:ascii="Calibri" w:eastAsia="Times New Roman" w:hAnsi="Calibri" w:cs="Calibri"/>
          <w:color w:val="000000"/>
          <w:shd w:val="clear" w:color="auto" w:fill="FFFFFF"/>
          <w:lang w:eastAsia="en-GB"/>
        </w:rPr>
        <w:t xml:space="preserve"> </w:t>
      </w:r>
      <w:r w:rsidR="00F87623">
        <w:rPr>
          <w:rFonts w:ascii="Calibri" w:eastAsia="Times New Roman" w:hAnsi="Calibri" w:cs="Calibri"/>
          <w:color w:val="000000"/>
          <w:shd w:val="clear" w:color="auto" w:fill="FFFFFF"/>
          <w:lang w:eastAsia="en-GB"/>
        </w:rPr>
        <w:t xml:space="preserve">there were </w:t>
      </w:r>
      <w:r w:rsidRPr="00EE54C4">
        <w:rPr>
          <w:rFonts w:ascii="Calibri" w:eastAsia="Times New Roman" w:hAnsi="Calibri" w:cs="Calibri"/>
          <w:color w:val="000000"/>
          <w:lang w:eastAsia="en-GB"/>
        </w:rPr>
        <w:t>missing businesses, however this could not have been avoided as confirmation was sent and received with the expectation of attendance</w:t>
      </w:r>
      <w:r w:rsidRPr="00EE54C4">
        <w:rPr>
          <w:rFonts w:ascii="Calibri" w:eastAsia="Times New Roman" w:hAnsi="Calibri" w:cs="Calibri"/>
          <w:color w:val="000000"/>
          <w:shd w:val="clear" w:color="auto" w:fill="FFFFFF"/>
          <w:lang w:eastAsia="en-GB"/>
        </w:rPr>
        <w:t xml:space="preserve"> (Tum, Norton and Wright, 2006). On reflection these tables could have been removed but the disruption would have deviated from the overall ethos of the day (Bladen </w:t>
      </w:r>
      <w:r w:rsidRPr="00EE54C4">
        <w:rPr>
          <w:rFonts w:ascii="Calibri" w:eastAsia="Times New Roman" w:hAnsi="Calibri" w:cs="Calibri"/>
          <w:i/>
          <w:iCs/>
          <w:color w:val="000000"/>
          <w:shd w:val="clear" w:color="auto" w:fill="FFFFFF"/>
          <w:lang w:eastAsia="en-GB"/>
        </w:rPr>
        <w:t xml:space="preserve">et al. </w:t>
      </w:r>
      <w:r w:rsidRPr="00EE54C4">
        <w:rPr>
          <w:rFonts w:ascii="Calibri" w:eastAsia="Times New Roman" w:hAnsi="Calibri" w:cs="Calibri"/>
          <w:color w:val="000000"/>
          <w:shd w:val="clear" w:color="auto" w:fill="FFFFFF"/>
          <w:lang w:eastAsia="en-GB"/>
        </w:rPr>
        <w:t>2012). </w:t>
      </w:r>
    </w:p>
    <w:p w14:paraId="545D3C85" w14:textId="77777777" w:rsidR="00EE54C4" w:rsidRPr="00EE54C4" w:rsidRDefault="00EE54C4" w:rsidP="00EE54C4">
      <w:pPr>
        <w:rPr>
          <w:rFonts w:ascii="Times New Roman" w:eastAsia="Times New Roman" w:hAnsi="Times New Roman" w:cs="Times New Roman"/>
          <w:lang w:eastAsia="en-GB"/>
        </w:rPr>
      </w:pPr>
    </w:p>
    <w:p w14:paraId="17E7A5C4" w14:textId="0114C63B"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In comparison to the previous ITT Future You Careers Fair in Wales 2023, the Ex</w:t>
      </w:r>
      <w:r w:rsidRPr="00EE54C4">
        <w:rPr>
          <w:rFonts w:ascii="Calibri" w:eastAsia="Times New Roman" w:hAnsi="Calibri" w:cs="Calibri"/>
          <w:color w:val="000000"/>
          <w:lang w:eastAsia="en-GB"/>
        </w:rPr>
        <w:t xml:space="preserve">hibition area grew significantly with double the number of businesses and organisations attending. It was </w:t>
      </w:r>
      <w:r w:rsidRPr="00EE54C4">
        <w:rPr>
          <w:rFonts w:ascii="Calibri" w:eastAsia="Times New Roman" w:hAnsi="Calibri" w:cs="Calibri"/>
          <w:color w:val="000000"/>
          <w:lang w:eastAsia="en-GB"/>
        </w:rPr>
        <w:lastRenderedPageBreak/>
        <w:t>an</w:t>
      </w:r>
      <w:r w:rsidRPr="00EE54C4">
        <w:rPr>
          <w:rFonts w:ascii="Calibri" w:eastAsia="Times New Roman" w:hAnsi="Calibri" w:cs="Calibri"/>
          <w:color w:val="000000"/>
          <w:shd w:val="clear" w:color="auto" w:fill="FFFFFF"/>
          <w:lang w:eastAsia="en-GB"/>
        </w:rPr>
        <w:t xml:space="preserve"> excellent decision to transfer the location to the lower auditorium to obtain more space. </w:t>
      </w:r>
      <w:r w:rsidR="002B4A10">
        <w:rPr>
          <w:rFonts w:ascii="Calibri" w:eastAsia="Times New Roman" w:hAnsi="Calibri" w:cs="Calibri"/>
          <w:color w:val="000000"/>
          <w:shd w:val="clear" w:color="auto" w:fill="FFFFFF"/>
          <w:lang w:eastAsia="en-GB"/>
        </w:rPr>
        <w:t>T</w:t>
      </w:r>
      <w:r w:rsidRPr="00EE54C4">
        <w:rPr>
          <w:rFonts w:ascii="Calibri" w:eastAsia="Times New Roman" w:hAnsi="Calibri" w:cs="Calibri"/>
          <w:color w:val="000000"/>
          <w:lang w:eastAsia="en-GB"/>
        </w:rPr>
        <w:t>here is still opportunity for growth (Getz, 2005) and expansion demonstrated through initial contacts with over one hundred and forty exhibitors compared to th</w:t>
      </w:r>
      <w:r w:rsidRPr="00EE54C4">
        <w:rPr>
          <w:rFonts w:ascii="Calibri" w:eastAsia="Times New Roman" w:hAnsi="Calibri" w:cs="Calibri"/>
          <w:color w:val="000000"/>
          <w:shd w:val="clear" w:color="auto" w:fill="FFFFFF"/>
          <w:lang w:eastAsia="en-GB"/>
        </w:rPr>
        <w:t xml:space="preserve">e </w:t>
      </w:r>
      <w:r w:rsidR="00106A0E" w:rsidRPr="00EE54C4">
        <w:rPr>
          <w:rFonts w:ascii="Calibri" w:eastAsia="Times New Roman" w:hAnsi="Calibri" w:cs="Calibri"/>
          <w:color w:val="000000"/>
          <w:shd w:val="clear" w:color="auto" w:fill="FFFFFF"/>
          <w:lang w:eastAsia="en-GB"/>
        </w:rPr>
        <w:t>thirty-eight</w:t>
      </w:r>
      <w:r w:rsidRPr="00EE54C4">
        <w:rPr>
          <w:rFonts w:ascii="Calibri" w:eastAsia="Times New Roman" w:hAnsi="Calibri" w:cs="Calibri"/>
          <w:color w:val="000000"/>
          <w:shd w:val="clear" w:color="auto" w:fill="FFFFFF"/>
          <w:lang w:eastAsia="en-GB"/>
        </w:rPr>
        <w:t xml:space="preserve"> who </w:t>
      </w:r>
      <w:r w:rsidRPr="00EE54C4">
        <w:rPr>
          <w:rFonts w:ascii="Calibri" w:eastAsia="Times New Roman" w:hAnsi="Calibri" w:cs="Calibri"/>
          <w:color w:val="000000"/>
          <w:lang w:eastAsia="en-GB"/>
        </w:rPr>
        <w:t>attende</w:t>
      </w:r>
      <w:r w:rsidRPr="00EE54C4">
        <w:rPr>
          <w:rFonts w:ascii="Calibri" w:eastAsia="Times New Roman" w:hAnsi="Calibri" w:cs="Calibri"/>
          <w:color w:val="000000"/>
          <w:shd w:val="clear" w:color="auto" w:fill="FFFFFF"/>
          <w:lang w:eastAsia="en-GB"/>
        </w:rPr>
        <w:t xml:space="preserve">d. In comparison, due to the lateness of a confirmed date from Swansea Arena there was </w:t>
      </w:r>
      <w:r w:rsidRPr="00EE54C4">
        <w:rPr>
          <w:rFonts w:ascii="Calibri" w:eastAsia="Times New Roman" w:hAnsi="Calibri" w:cs="Calibri"/>
          <w:color w:val="000000"/>
          <w:lang w:eastAsia="en-GB"/>
        </w:rPr>
        <w:t>feedback stating that potential exhibitors received the date too late.</w:t>
      </w:r>
      <w:r w:rsidRPr="00EE54C4">
        <w:rPr>
          <w:rFonts w:ascii="Calibri" w:eastAsia="Times New Roman" w:hAnsi="Calibri" w:cs="Calibri"/>
          <w:color w:val="000000"/>
          <w:shd w:val="clear" w:color="auto" w:fill="FFFFFF"/>
          <w:lang w:eastAsia="en-GB"/>
        </w:rPr>
        <w:t xml:space="preserve"> </w:t>
      </w:r>
      <w:r w:rsidR="002B4A10">
        <w:rPr>
          <w:rFonts w:ascii="Calibri" w:eastAsia="Times New Roman" w:hAnsi="Calibri" w:cs="Calibri"/>
          <w:color w:val="000000"/>
          <w:shd w:val="clear" w:color="auto" w:fill="FFFFFF"/>
          <w:lang w:eastAsia="en-GB"/>
        </w:rPr>
        <w:t>I</w:t>
      </w:r>
      <w:r w:rsidRPr="00EE54C4">
        <w:rPr>
          <w:rFonts w:ascii="Calibri" w:eastAsia="Times New Roman" w:hAnsi="Calibri" w:cs="Calibri"/>
          <w:color w:val="000000"/>
          <w:shd w:val="clear" w:color="auto" w:fill="FFFFFF"/>
          <w:lang w:eastAsia="en-GB"/>
        </w:rPr>
        <w:t>n future events this information is required earlier in the planning stages (Masterman, 2022) to expand the number of attending exhibitors.</w:t>
      </w:r>
    </w:p>
    <w:p w14:paraId="2CCF15D0" w14:textId="77777777" w:rsidR="00EE54C4" w:rsidRPr="00EE54C4" w:rsidRDefault="00EE54C4" w:rsidP="00EE54C4">
      <w:pPr>
        <w:rPr>
          <w:rFonts w:ascii="Times New Roman" w:eastAsia="Times New Roman" w:hAnsi="Times New Roman" w:cs="Times New Roman"/>
          <w:lang w:eastAsia="en-GB"/>
        </w:rPr>
      </w:pPr>
    </w:p>
    <w:p w14:paraId="1F849C97" w14:textId="4FB05A5A"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 xml:space="preserve">During the event there were student volunteers who played a vital role as stated by Kemp (2002) as the hidden workforce. The priority of the event manager is to provide leadership while managing resources, tasks and provide clear communication (Abson, 2017). </w:t>
      </w:r>
      <w:r w:rsidR="002B4A10">
        <w:rPr>
          <w:rFonts w:ascii="Calibri" w:eastAsia="Times New Roman" w:hAnsi="Calibri" w:cs="Calibri"/>
          <w:color w:val="000000"/>
          <w:lang w:eastAsia="en-GB"/>
        </w:rPr>
        <w:t>A</w:t>
      </w:r>
      <w:r w:rsidRPr="00EE54C4">
        <w:rPr>
          <w:rFonts w:ascii="Calibri" w:eastAsia="Times New Roman" w:hAnsi="Calibri" w:cs="Calibri"/>
          <w:color w:val="000000"/>
          <w:lang w:eastAsia="en-GB"/>
        </w:rPr>
        <w:t>t times this proved to be difficult due to the number of volunteers needing direct communication, the goal was not to manage people but to lead them (Drucker, 2012)</w:t>
      </w:r>
      <w:r w:rsidRPr="00EE54C4">
        <w:rPr>
          <w:rFonts w:ascii="Calibri" w:eastAsia="Times New Roman" w:hAnsi="Calibri" w:cs="Calibri"/>
          <w:color w:val="000000"/>
          <w:shd w:val="clear" w:color="auto" w:fill="FFFFFF"/>
          <w:lang w:eastAsia="en-GB"/>
        </w:rPr>
        <w:t xml:space="preserve">. A challenge that was faced was cross communication among the volunteers (Brooks, 2018).  </w:t>
      </w:r>
      <w:r w:rsidR="002B4A10">
        <w:rPr>
          <w:rFonts w:ascii="Calibri" w:eastAsia="Times New Roman" w:hAnsi="Calibri" w:cs="Calibri"/>
          <w:color w:val="000000"/>
          <w:shd w:val="clear" w:color="auto" w:fill="FFFFFF"/>
          <w:lang w:eastAsia="en-GB"/>
        </w:rPr>
        <w:t>A</w:t>
      </w:r>
      <w:r w:rsidRPr="00EE54C4">
        <w:rPr>
          <w:rFonts w:ascii="Calibri" w:eastAsia="Times New Roman" w:hAnsi="Calibri" w:cs="Calibri"/>
          <w:color w:val="000000"/>
          <w:shd w:val="clear" w:color="auto" w:fill="FFFFFF"/>
          <w:lang w:eastAsia="en-GB"/>
        </w:rPr>
        <w:t xml:space="preserve"> future solution would be to implement team leaders in every department who are only led by the event manager.</w:t>
      </w:r>
    </w:p>
    <w:p w14:paraId="3D780008" w14:textId="77777777" w:rsidR="00EE54C4" w:rsidRPr="00EE54C4" w:rsidRDefault="00EE54C4" w:rsidP="00EE54C4">
      <w:pPr>
        <w:rPr>
          <w:rFonts w:ascii="Times New Roman" w:eastAsia="Times New Roman" w:hAnsi="Times New Roman" w:cs="Times New Roman"/>
          <w:lang w:eastAsia="en-GB"/>
        </w:rPr>
      </w:pPr>
    </w:p>
    <w:p w14:paraId="3FA60F12" w14:textId="0E1D4BC6"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Through analysing the roo</w:t>
      </w:r>
      <w:r w:rsidRPr="00EE54C4">
        <w:rPr>
          <w:rFonts w:ascii="Calibri" w:eastAsia="Times New Roman" w:hAnsi="Calibri" w:cs="Calibri"/>
          <w:color w:val="000000"/>
          <w:lang w:eastAsia="en-GB"/>
        </w:rPr>
        <w:t xml:space="preserve">m layout, various designs and an initial plan was completed, see Appendix f. It was concluded that the design shown in Appendix d was the best option to maximise space, create an accessible and inclusive environment (Goldblatt, 2005) and provide attendees with a positive experience (Bladen </w:t>
      </w:r>
      <w:r w:rsidRPr="00EE54C4">
        <w:rPr>
          <w:rFonts w:ascii="Calibri" w:eastAsia="Times New Roman" w:hAnsi="Calibri" w:cs="Calibri"/>
          <w:i/>
          <w:iCs/>
          <w:color w:val="000000"/>
          <w:lang w:eastAsia="en-GB"/>
        </w:rPr>
        <w:t xml:space="preserve">et al. </w:t>
      </w:r>
      <w:r w:rsidRPr="00EE54C4">
        <w:rPr>
          <w:rFonts w:ascii="Calibri" w:eastAsia="Times New Roman" w:hAnsi="Calibri" w:cs="Calibri"/>
          <w:color w:val="000000"/>
          <w:lang w:eastAsia="en-GB"/>
        </w:rPr>
        <w:t>2012). This was achieved as attendees were able to interact with exhibitors with space for the flow of people. In contrast, an issue emerged from a staff member at the arena who stated the tables in the lower auditorium wer</w:t>
      </w:r>
      <w:r w:rsidRPr="00EE54C4">
        <w:rPr>
          <w:rFonts w:ascii="Calibri" w:eastAsia="Times New Roman" w:hAnsi="Calibri" w:cs="Calibri"/>
          <w:color w:val="000000"/>
          <w:shd w:val="clear" w:color="auto" w:fill="FFFFFF"/>
          <w:lang w:eastAsia="en-GB"/>
        </w:rPr>
        <w:t>e set up incorrectly and</w:t>
      </w:r>
      <w:r w:rsidRPr="00EE54C4">
        <w:rPr>
          <w:rFonts w:ascii="Calibri" w:eastAsia="Times New Roman" w:hAnsi="Calibri" w:cs="Calibri"/>
          <w:color w:val="000000"/>
          <w:lang w:eastAsia="en-GB"/>
        </w:rPr>
        <w:t xml:space="preserve"> was confirmed by the organisers that the layout would change. </w:t>
      </w:r>
      <w:r w:rsidR="007A0B5E">
        <w:rPr>
          <w:rFonts w:ascii="Calibri" w:eastAsia="Times New Roman" w:hAnsi="Calibri" w:cs="Calibri"/>
          <w:color w:val="000000"/>
          <w:lang w:eastAsia="en-GB"/>
        </w:rPr>
        <w:t>Th</w:t>
      </w:r>
      <w:r w:rsidRPr="00EE54C4">
        <w:rPr>
          <w:rFonts w:ascii="Calibri" w:eastAsia="Times New Roman" w:hAnsi="Calibri" w:cs="Calibri"/>
          <w:color w:val="000000"/>
          <w:lang w:eastAsia="en-GB"/>
        </w:rPr>
        <w:t xml:space="preserve">is </w:t>
      </w:r>
      <w:r w:rsidR="007A0B5E" w:rsidRPr="00EE54C4">
        <w:rPr>
          <w:rFonts w:ascii="Calibri" w:eastAsia="Times New Roman" w:hAnsi="Calibri" w:cs="Calibri"/>
          <w:color w:val="000000"/>
          <w:lang w:eastAsia="en-GB"/>
        </w:rPr>
        <w:t>last-minute</w:t>
      </w:r>
      <w:r w:rsidRPr="00EE54C4">
        <w:rPr>
          <w:rFonts w:ascii="Calibri" w:eastAsia="Times New Roman" w:hAnsi="Calibri" w:cs="Calibri"/>
          <w:color w:val="000000"/>
          <w:lang w:eastAsia="en-GB"/>
        </w:rPr>
        <w:t xml:space="preserve"> change to the original plan supported flow and interaction of attendees </w:t>
      </w:r>
      <w:r w:rsidRPr="00EE54C4">
        <w:rPr>
          <w:rFonts w:ascii="Calibri" w:eastAsia="Times New Roman" w:hAnsi="Calibri" w:cs="Calibri"/>
          <w:color w:val="000000"/>
          <w:shd w:val="clear" w:color="auto" w:fill="FFFFFF"/>
          <w:lang w:eastAsia="en-GB"/>
        </w:rPr>
        <w:t xml:space="preserve">(Bladen </w:t>
      </w:r>
      <w:r w:rsidRPr="00EE54C4">
        <w:rPr>
          <w:rFonts w:ascii="Calibri" w:eastAsia="Times New Roman" w:hAnsi="Calibri" w:cs="Calibri"/>
          <w:i/>
          <w:iCs/>
          <w:color w:val="000000"/>
          <w:shd w:val="clear" w:color="auto" w:fill="FFFFFF"/>
          <w:lang w:eastAsia="en-GB"/>
        </w:rPr>
        <w:t xml:space="preserve">et al. </w:t>
      </w:r>
      <w:r w:rsidRPr="00EE54C4">
        <w:rPr>
          <w:rFonts w:ascii="Calibri" w:eastAsia="Times New Roman" w:hAnsi="Calibri" w:cs="Calibri"/>
          <w:color w:val="000000"/>
          <w:shd w:val="clear" w:color="auto" w:fill="FFFFFF"/>
          <w:lang w:eastAsia="en-GB"/>
        </w:rPr>
        <w:t>2012) and demonstrated the important skill of being adaptable. </w:t>
      </w:r>
    </w:p>
    <w:p w14:paraId="609CE90C" w14:textId="77777777" w:rsidR="00EE54C4" w:rsidRPr="00EE54C4" w:rsidRDefault="00EE54C4" w:rsidP="00EE54C4">
      <w:pPr>
        <w:rPr>
          <w:rFonts w:ascii="Times New Roman" w:eastAsia="Times New Roman" w:hAnsi="Times New Roman" w:cs="Times New Roman"/>
          <w:lang w:eastAsia="en-GB"/>
        </w:rPr>
      </w:pPr>
    </w:p>
    <w:p w14:paraId="7EA56472" w14:textId="0EF38933"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A strength of the organiser was the pre-</w:t>
      </w:r>
      <w:r w:rsidRPr="00EE54C4">
        <w:rPr>
          <w:rFonts w:ascii="Calibri" w:eastAsia="Times New Roman" w:hAnsi="Calibri" w:cs="Calibri"/>
          <w:color w:val="000000"/>
          <w:shd w:val="clear" w:color="auto" w:fill="FFFFFF"/>
          <w:lang w:eastAsia="en-GB"/>
        </w:rPr>
        <w:t>planning and event</w:t>
      </w:r>
      <w:r w:rsidRPr="00EE54C4">
        <w:rPr>
          <w:rFonts w:ascii="Calibri" w:eastAsia="Times New Roman" w:hAnsi="Calibri" w:cs="Calibri"/>
          <w:color w:val="000000"/>
          <w:lang w:eastAsia="en-GB"/>
        </w:rPr>
        <w:t xml:space="preserve"> communicatio</w:t>
      </w:r>
      <w:r w:rsidRPr="00EE54C4">
        <w:rPr>
          <w:rFonts w:ascii="Calibri" w:eastAsia="Times New Roman" w:hAnsi="Calibri" w:cs="Calibri"/>
          <w:color w:val="000000"/>
          <w:shd w:val="clear" w:color="auto" w:fill="FFFFFF"/>
          <w:lang w:eastAsia="en-GB"/>
        </w:rPr>
        <w:t xml:space="preserve">n maintained with the exhibitors, reflected in the positive feedback in Appendix g. This </w:t>
      </w:r>
      <w:r w:rsidR="00106A0E" w:rsidRPr="00EE54C4">
        <w:rPr>
          <w:rFonts w:ascii="Calibri" w:eastAsia="Times New Roman" w:hAnsi="Calibri" w:cs="Calibri"/>
          <w:color w:val="000000"/>
          <w:shd w:val="clear" w:color="auto" w:fill="FFFFFF"/>
          <w:lang w:eastAsia="en-GB"/>
        </w:rPr>
        <w:t>high-quality</w:t>
      </w:r>
      <w:r w:rsidRPr="00EE54C4">
        <w:rPr>
          <w:rFonts w:ascii="Calibri" w:eastAsia="Times New Roman" w:hAnsi="Calibri" w:cs="Calibri"/>
          <w:color w:val="000000"/>
          <w:shd w:val="clear" w:color="auto" w:fill="FFFFFF"/>
          <w:lang w:eastAsia="en-GB"/>
        </w:rPr>
        <w:t xml:space="preserve"> communication promoted inclusivity</w:t>
      </w:r>
      <w:r w:rsidRPr="00EE54C4">
        <w:rPr>
          <w:rFonts w:ascii="Calibri" w:eastAsia="Times New Roman" w:hAnsi="Calibri" w:cs="Calibri"/>
          <w:color w:val="000000"/>
          <w:lang w:eastAsia="en-GB"/>
        </w:rPr>
        <w:t xml:space="preserve"> and eliminated any uncertainty (Mullins and McLean, 2019). </w:t>
      </w:r>
      <w:r w:rsidR="007A0B5E">
        <w:rPr>
          <w:rFonts w:ascii="Calibri" w:eastAsia="Times New Roman" w:hAnsi="Calibri" w:cs="Calibri"/>
          <w:color w:val="000000"/>
          <w:lang w:eastAsia="en-GB"/>
        </w:rPr>
        <w:t xml:space="preserve">On </w:t>
      </w:r>
      <w:r w:rsidRPr="00EE54C4">
        <w:rPr>
          <w:rFonts w:ascii="Calibri" w:eastAsia="Times New Roman" w:hAnsi="Calibri" w:cs="Calibri"/>
          <w:color w:val="000000"/>
          <w:lang w:eastAsia="en-GB"/>
        </w:rPr>
        <w:t xml:space="preserve">arrival a student team greeted all exhibitors </w:t>
      </w:r>
      <w:r w:rsidRPr="00EE54C4">
        <w:rPr>
          <w:rFonts w:ascii="Calibri" w:eastAsia="Times New Roman" w:hAnsi="Calibri" w:cs="Calibri"/>
          <w:color w:val="000000"/>
          <w:shd w:val="clear" w:color="auto" w:fill="FFFFFF"/>
          <w:lang w:eastAsia="en-GB"/>
        </w:rPr>
        <w:t>and directed them personally to their st</w:t>
      </w:r>
      <w:r w:rsidRPr="00EE54C4">
        <w:rPr>
          <w:rFonts w:ascii="Calibri" w:eastAsia="Times New Roman" w:hAnsi="Calibri" w:cs="Calibri"/>
          <w:color w:val="000000"/>
          <w:lang w:eastAsia="en-GB"/>
        </w:rPr>
        <w:t xml:space="preserve">and, attaining a more individual experience (Leatherbarrow and Fletcher, 2019). </w:t>
      </w:r>
      <w:r w:rsidR="007A0B5E">
        <w:rPr>
          <w:rFonts w:ascii="Calibri" w:eastAsia="Times New Roman" w:hAnsi="Calibri" w:cs="Calibri"/>
          <w:color w:val="000000"/>
          <w:lang w:eastAsia="en-GB"/>
        </w:rPr>
        <w:t xml:space="preserve">A </w:t>
      </w:r>
      <w:r w:rsidRPr="00EE54C4">
        <w:rPr>
          <w:rFonts w:ascii="Calibri" w:eastAsia="Times New Roman" w:hAnsi="Calibri" w:cs="Calibri"/>
          <w:color w:val="000000"/>
          <w:lang w:eastAsia="en-GB"/>
        </w:rPr>
        <w:t>future improvement is sending a follow up thank you email which should have been sent to all the exhibitors after the event.</w:t>
      </w:r>
    </w:p>
    <w:p w14:paraId="2A0B699E" w14:textId="77777777" w:rsidR="00EE54C4" w:rsidRPr="00EE54C4" w:rsidRDefault="00EE54C4" w:rsidP="00EE54C4">
      <w:pPr>
        <w:rPr>
          <w:rFonts w:ascii="Times New Roman" w:eastAsia="Times New Roman" w:hAnsi="Times New Roman" w:cs="Times New Roman"/>
          <w:lang w:eastAsia="en-GB"/>
        </w:rPr>
      </w:pPr>
    </w:p>
    <w:p w14:paraId="12DFA426" w14:textId="3C3291D4" w:rsidR="00EE54C4" w:rsidRDefault="00EE54C4" w:rsidP="00EE54C4">
      <w:pPr>
        <w:rPr>
          <w:rFonts w:ascii="Calibri" w:eastAsia="Times New Roman" w:hAnsi="Calibri" w:cs="Calibri"/>
          <w:color w:val="000000"/>
          <w:shd w:val="clear" w:color="auto" w:fill="FFFFFF"/>
          <w:lang w:eastAsia="en-GB"/>
        </w:rPr>
      </w:pPr>
      <w:r w:rsidRPr="00EE54C4">
        <w:rPr>
          <w:rFonts w:ascii="Calibri" w:eastAsia="Times New Roman" w:hAnsi="Calibri" w:cs="Calibri"/>
          <w:color w:val="000000"/>
          <w:shd w:val="clear" w:color="auto" w:fill="FFFFFF"/>
          <w:lang w:eastAsia="en-GB"/>
        </w:rPr>
        <w:t>Through using the Gibbs Reflective Cycle (1998) the fifth and sixth stage is the Conclusion and Action Plan. T</w:t>
      </w:r>
      <w:r w:rsidRPr="00EE54C4">
        <w:rPr>
          <w:rFonts w:ascii="Calibri" w:eastAsia="Times New Roman" w:hAnsi="Calibri" w:cs="Calibri"/>
          <w:color w:val="000000"/>
          <w:lang w:eastAsia="en-GB"/>
        </w:rPr>
        <w:t xml:space="preserve">he planning, implementing and production of the ITT Future You: Wales to the World event has provided many transferable skills including high quality communication to exhibitors in the </w:t>
      </w:r>
      <w:r w:rsidR="00106A0E" w:rsidRPr="00EE54C4">
        <w:rPr>
          <w:rFonts w:ascii="Calibri" w:eastAsia="Times New Roman" w:hAnsi="Calibri" w:cs="Calibri"/>
          <w:color w:val="000000"/>
          <w:lang w:eastAsia="en-GB"/>
        </w:rPr>
        <w:t>preplanning</w:t>
      </w:r>
      <w:r w:rsidRPr="00EE54C4">
        <w:rPr>
          <w:rFonts w:ascii="Calibri" w:eastAsia="Times New Roman" w:hAnsi="Calibri" w:cs="Calibri"/>
          <w:color w:val="000000"/>
          <w:lang w:eastAsia="en-GB"/>
        </w:rPr>
        <w:t xml:space="preserve">, during and post event stages. </w:t>
      </w:r>
      <w:r w:rsidR="007A0B5E">
        <w:rPr>
          <w:rFonts w:ascii="Calibri" w:eastAsia="Times New Roman" w:hAnsi="Calibri" w:cs="Calibri"/>
          <w:color w:val="000000"/>
          <w:lang w:eastAsia="en-GB"/>
        </w:rPr>
        <w:t>T</w:t>
      </w:r>
      <w:r w:rsidRPr="00EE54C4">
        <w:rPr>
          <w:rFonts w:ascii="Calibri" w:eastAsia="Times New Roman" w:hAnsi="Calibri" w:cs="Calibri"/>
          <w:color w:val="000000"/>
          <w:lang w:eastAsia="en-GB"/>
        </w:rPr>
        <w:t xml:space="preserve">he leadership skills including adaptability and building </w:t>
      </w:r>
      <w:r w:rsidR="00106A0E" w:rsidRPr="00EE54C4">
        <w:rPr>
          <w:rFonts w:ascii="Calibri" w:eastAsia="Times New Roman" w:hAnsi="Calibri" w:cs="Calibri"/>
          <w:color w:val="000000"/>
          <w:lang w:eastAsia="en-GB"/>
        </w:rPr>
        <w:t>teamwork</w:t>
      </w:r>
      <w:r w:rsidRPr="00EE54C4">
        <w:rPr>
          <w:rFonts w:ascii="Calibri" w:eastAsia="Times New Roman" w:hAnsi="Calibri" w:cs="Calibri"/>
          <w:color w:val="000000"/>
          <w:lang w:eastAsia="en-GB"/>
        </w:rPr>
        <w:t xml:space="preserve"> was vital with a volunteer team and venue staff. </w:t>
      </w:r>
      <w:r w:rsidRPr="00EE54C4">
        <w:rPr>
          <w:rFonts w:ascii="Calibri" w:eastAsia="Times New Roman" w:hAnsi="Calibri" w:cs="Calibri"/>
          <w:color w:val="000000"/>
          <w:shd w:val="clear" w:color="auto" w:fill="FFFFFF"/>
          <w:lang w:eastAsia="en-GB"/>
        </w:rPr>
        <w:t>Through using the knowledge and experience gained from this experience, situations included in the analysis will assist in future events.</w:t>
      </w:r>
    </w:p>
    <w:p w14:paraId="15FFAD6E" w14:textId="4B7ACD7C" w:rsidR="00074477" w:rsidRPr="00EE54C4" w:rsidRDefault="00074477" w:rsidP="00EE54C4">
      <w:pPr>
        <w:rPr>
          <w:rFonts w:ascii="Times New Roman" w:eastAsia="Times New Roman" w:hAnsi="Times New Roman" w:cs="Times New Roman"/>
          <w:lang w:eastAsia="en-GB"/>
        </w:rPr>
      </w:pPr>
    </w:p>
    <w:p w14:paraId="28A8FFCD"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shd w:val="clear" w:color="auto" w:fill="FFFFFF"/>
          <w:lang w:eastAsia="en-GB"/>
        </w:rPr>
        <w:t> </w:t>
      </w:r>
    </w:p>
    <w:p w14:paraId="766A2593" w14:textId="30BC68C7" w:rsidR="00EE54C4" w:rsidRPr="00074477" w:rsidRDefault="00EE54C4" w:rsidP="00EE54C4">
      <w:pPr>
        <w:rPr>
          <w:rFonts w:ascii="Calibri" w:eastAsia="Times New Roman" w:hAnsi="Calibri" w:cs="Calibri"/>
          <w:color w:val="000000"/>
          <w:shd w:val="clear" w:color="auto" w:fill="FFFFFF"/>
          <w:lang w:eastAsia="en-GB"/>
        </w:rPr>
      </w:pPr>
      <w:r w:rsidRPr="00EE54C4">
        <w:rPr>
          <w:rFonts w:ascii="Calibri" w:eastAsia="Times New Roman" w:hAnsi="Calibri" w:cs="Calibri"/>
          <w:color w:val="000000"/>
          <w:shd w:val="clear" w:color="auto" w:fill="FFFFFF"/>
          <w:lang w:eastAsia="en-GB"/>
        </w:rPr>
        <w:t xml:space="preserve">A main experience established was the willingness and ability to build on the previous year's event. These are important skills as they ensure mistakes are not repeated and demonstrate </w:t>
      </w:r>
      <w:r w:rsidRPr="00EE54C4">
        <w:rPr>
          <w:rFonts w:ascii="Calibri" w:eastAsia="Times New Roman" w:hAnsi="Calibri" w:cs="Calibri"/>
          <w:color w:val="000000"/>
          <w:shd w:val="clear" w:color="auto" w:fill="FFFFFF"/>
          <w:lang w:eastAsia="en-GB"/>
        </w:rPr>
        <w:lastRenderedPageBreak/>
        <w:t>potential for improvement. In the future the importance of listening and acting on advice from those who have generated the event previously is vital. </w:t>
      </w:r>
    </w:p>
    <w:p w14:paraId="392FF0B1" w14:textId="77777777" w:rsidR="00CE62E1" w:rsidRPr="00EE54C4" w:rsidRDefault="00CE62E1" w:rsidP="00EE54C4">
      <w:pPr>
        <w:rPr>
          <w:rFonts w:ascii="Times New Roman" w:eastAsia="Times New Roman" w:hAnsi="Times New Roman" w:cs="Times New Roman"/>
          <w:lang w:eastAsia="en-GB"/>
        </w:rPr>
      </w:pPr>
    </w:p>
    <w:p w14:paraId="19819BA6" w14:textId="1847A1D6" w:rsidR="00EE54C4" w:rsidRPr="00CE62E1" w:rsidRDefault="00CE62E1" w:rsidP="00EE54C4">
      <w:pPr>
        <w:rPr>
          <w:rFonts w:ascii="Calibri" w:eastAsia="Times New Roman" w:hAnsi="Calibri" w:cs="Calibri"/>
          <w:color w:val="000000"/>
          <w:shd w:val="clear" w:color="auto" w:fill="FFFFFF"/>
          <w:lang w:eastAsia="en-GB"/>
        </w:rPr>
      </w:pPr>
      <w:r>
        <w:rPr>
          <w:rFonts w:ascii="Calibri" w:eastAsia="Times New Roman" w:hAnsi="Calibri" w:cs="Calibri"/>
          <w:color w:val="000000"/>
          <w:shd w:val="clear" w:color="auto" w:fill="FFFFFF"/>
          <w:lang w:eastAsia="en-GB"/>
        </w:rPr>
        <w:t xml:space="preserve">One of the main limitations of the event was time restraints relating to the date. </w:t>
      </w:r>
      <w:r w:rsidR="00EE54C4" w:rsidRPr="00EE54C4">
        <w:rPr>
          <w:rFonts w:ascii="Calibri" w:eastAsia="Times New Roman" w:hAnsi="Calibri" w:cs="Calibri"/>
          <w:color w:val="000000"/>
          <w:shd w:val="clear" w:color="auto" w:fill="FFFFFF"/>
          <w:lang w:eastAsia="en-GB"/>
        </w:rPr>
        <w:t xml:space="preserve">For the event in 2025, it is recommended that the date of the event is communicated to the exhibitors sooner to maximise the availability of potential exhibitors. </w:t>
      </w:r>
      <w:r w:rsidR="007A0B5E">
        <w:rPr>
          <w:rFonts w:ascii="Calibri" w:eastAsia="Times New Roman" w:hAnsi="Calibri" w:cs="Calibri"/>
          <w:color w:val="000000"/>
          <w:shd w:val="clear" w:color="auto" w:fill="FFFFFF"/>
          <w:lang w:eastAsia="en-GB"/>
        </w:rPr>
        <w:t>Additionally</w:t>
      </w:r>
      <w:r w:rsidR="00EE54C4" w:rsidRPr="00EE54C4">
        <w:rPr>
          <w:rFonts w:ascii="Calibri" w:eastAsia="Times New Roman" w:hAnsi="Calibri" w:cs="Calibri"/>
          <w:color w:val="000000"/>
          <w:shd w:val="clear" w:color="auto" w:fill="FFFFFF"/>
          <w:lang w:eastAsia="en-GB"/>
        </w:rPr>
        <w:t>, use and increase the links that were made in 2024 to establish the 2025 event. </w:t>
      </w:r>
    </w:p>
    <w:p w14:paraId="1C3CFB96" w14:textId="77777777" w:rsidR="00EE54C4" w:rsidRPr="00EE54C4" w:rsidRDefault="00EE54C4" w:rsidP="00EE54C4">
      <w:pPr>
        <w:rPr>
          <w:rFonts w:ascii="Times New Roman" w:eastAsia="Times New Roman" w:hAnsi="Times New Roman" w:cs="Times New Roman"/>
          <w:lang w:eastAsia="en-GB"/>
        </w:rPr>
      </w:pPr>
    </w:p>
    <w:p w14:paraId="6A8C5985" w14:textId="77777777" w:rsidR="00EE54C4" w:rsidRPr="00EE54C4" w:rsidRDefault="00EE54C4" w:rsidP="00EE54C4">
      <w:pPr>
        <w:rPr>
          <w:rFonts w:ascii="Times New Roman" w:eastAsia="Times New Roman" w:hAnsi="Times New Roman" w:cs="Times New Roman"/>
          <w:lang w:eastAsia="en-GB"/>
        </w:rPr>
      </w:pPr>
      <w:r w:rsidRPr="00EE54C4">
        <w:rPr>
          <w:rFonts w:ascii="Calibri" w:eastAsia="Times New Roman" w:hAnsi="Calibri" w:cs="Calibri"/>
          <w:color w:val="000000"/>
          <w:lang w:eastAsia="en-GB"/>
        </w:rPr>
        <w:t>Leadership skills used and developed through this event will be beneficial and contribute to future events. Investing and gaining an insight into how to communicate and react with various people and situations is crucial, these are adaptable skills that can be refined for various scenarios. </w:t>
      </w:r>
    </w:p>
    <w:p w14:paraId="25532DB7" w14:textId="77777777" w:rsidR="00EE54C4" w:rsidRPr="00EE54C4" w:rsidRDefault="00EE54C4" w:rsidP="00EE54C4">
      <w:pPr>
        <w:rPr>
          <w:rFonts w:ascii="Times New Roman" w:eastAsia="Times New Roman" w:hAnsi="Times New Roman" w:cs="Times New Roman"/>
          <w:lang w:eastAsia="en-GB"/>
        </w:rPr>
      </w:pPr>
    </w:p>
    <w:p w14:paraId="3881AE54" w14:textId="77777777" w:rsidR="00B774CF" w:rsidRDefault="00B774CF"/>
    <w:p w14:paraId="191F375A" w14:textId="77777777" w:rsidR="00EE54C4" w:rsidRDefault="00EE54C4"/>
    <w:p w14:paraId="2427906B" w14:textId="77777777" w:rsidR="00EE54C4" w:rsidRDefault="00EE54C4"/>
    <w:p w14:paraId="4350A74B" w14:textId="77777777" w:rsidR="00EE54C4" w:rsidRDefault="00EE54C4"/>
    <w:p w14:paraId="05A78E5B" w14:textId="77777777" w:rsidR="00EE54C4" w:rsidRDefault="00EE54C4"/>
    <w:p w14:paraId="7450C4A0" w14:textId="77777777" w:rsidR="00EE54C4" w:rsidRDefault="00EE54C4"/>
    <w:p w14:paraId="24E49CB6" w14:textId="77777777" w:rsidR="00EE54C4" w:rsidRDefault="00EE54C4"/>
    <w:p w14:paraId="0F59EF91" w14:textId="77777777" w:rsidR="00EE54C4" w:rsidRDefault="00EE54C4"/>
    <w:p w14:paraId="5A1762E3" w14:textId="77777777" w:rsidR="00EE54C4" w:rsidRDefault="00EE54C4"/>
    <w:p w14:paraId="0E8111BC" w14:textId="77777777" w:rsidR="00EE54C4" w:rsidRDefault="00EE54C4"/>
    <w:p w14:paraId="66A79219" w14:textId="77777777" w:rsidR="00EE54C4" w:rsidRDefault="00EE54C4"/>
    <w:p w14:paraId="297E573B" w14:textId="77777777" w:rsidR="00EE54C4" w:rsidRDefault="00EE54C4"/>
    <w:p w14:paraId="69B258E1" w14:textId="77777777" w:rsidR="00EE54C4" w:rsidRDefault="00EE54C4"/>
    <w:p w14:paraId="3A698130" w14:textId="77777777" w:rsidR="00EE54C4" w:rsidRDefault="00EE54C4"/>
    <w:p w14:paraId="6BD274ED" w14:textId="77777777" w:rsidR="00EE54C4" w:rsidRDefault="00EE54C4"/>
    <w:p w14:paraId="429BEA72" w14:textId="77777777" w:rsidR="00EE54C4" w:rsidRDefault="00EE54C4"/>
    <w:p w14:paraId="6335CC73" w14:textId="77777777" w:rsidR="00EE54C4" w:rsidRDefault="00EE54C4"/>
    <w:p w14:paraId="3F707065" w14:textId="77777777" w:rsidR="00EE54C4" w:rsidRDefault="00EE54C4"/>
    <w:p w14:paraId="7DABAF13" w14:textId="77777777" w:rsidR="00EE54C4" w:rsidRDefault="00EE54C4"/>
    <w:p w14:paraId="46F6DA55" w14:textId="77777777" w:rsidR="00EE54C4" w:rsidRDefault="00EE54C4"/>
    <w:p w14:paraId="5B69F8CD" w14:textId="77777777" w:rsidR="00EE54C4" w:rsidRDefault="00EE54C4"/>
    <w:p w14:paraId="7D0123ED" w14:textId="77777777" w:rsidR="00EE54C4" w:rsidRDefault="00EE54C4"/>
    <w:p w14:paraId="4B14133C" w14:textId="77777777" w:rsidR="00EE54C4" w:rsidRDefault="00EE54C4"/>
    <w:p w14:paraId="24EA40CF" w14:textId="77777777" w:rsidR="00EE54C4" w:rsidRDefault="00EE54C4"/>
    <w:p w14:paraId="249EB55C" w14:textId="77777777" w:rsidR="00EE54C4" w:rsidRDefault="00EE54C4"/>
    <w:p w14:paraId="599310CD" w14:textId="77777777" w:rsidR="00EE54C4" w:rsidRDefault="00EE54C4"/>
    <w:p w14:paraId="4D867331" w14:textId="77777777" w:rsidR="00EE54C4" w:rsidRDefault="00EE54C4"/>
    <w:p w14:paraId="622F5B1B" w14:textId="77777777" w:rsidR="00EE54C4" w:rsidRDefault="00EE54C4"/>
    <w:p w14:paraId="6841EC55" w14:textId="77777777" w:rsidR="00EE54C4" w:rsidRDefault="00EE54C4"/>
    <w:p w14:paraId="66E382DC" w14:textId="77777777" w:rsidR="00DF01A5" w:rsidRDefault="00DF01A5"/>
    <w:p w14:paraId="7BCBB596" w14:textId="77777777" w:rsidR="00DF01A5" w:rsidRDefault="00DF01A5"/>
    <w:p w14:paraId="279DF1D1" w14:textId="77777777" w:rsidR="00262E49" w:rsidRDefault="00262E49"/>
    <w:p w14:paraId="6AC58A69" w14:textId="5AE0C8E8" w:rsidR="00854644" w:rsidRDefault="00854644">
      <w:pPr>
        <w:rPr>
          <w:rFonts w:ascii="Calibri" w:eastAsiaTheme="majorEastAsia" w:hAnsi="Calibri" w:cs="Calibri"/>
          <w:sz w:val="28"/>
          <w:szCs w:val="28"/>
          <w:u w:val="single"/>
        </w:rPr>
      </w:pPr>
      <w:bookmarkStart w:id="38" w:name="_Toc166082801"/>
      <w:r>
        <w:rPr>
          <w:rFonts w:ascii="Calibri" w:hAnsi="Calibri" w:cs="Calibri"/>
          <w:sz w:val="28"/>
          <w:szCs w:val="28"/>
          <w:u w:val="single"/>
        </w:rPr>
        <w:br w:type="page"/>
      </w:r>
    </w:p>
    <w:p w14:paraId="381AAD02" w14:textId="0DCC1EC8" w:rsidR="00F97329" w:rsidRPr="00DF01A5" w:rsidRDefault="00F97329" w:rsidP="007C6EEB">
      <w:pPr>
        <w:pStyle w:val="Heading1"/>
        <w:jc w:val="center"/>
        <w:rPr>
          <w:rFonts w:ascii="Calibri" w:hAnsi="Calibri" w:cs="Calibri"/>
          <w:color w:val="auto"/>
          <w:sz w:val="28"/>
          <w:szCs w:val="28"/>
          <w:u w:val="single"/>
        </w:rPr>
      </w:pPr>
      <w:r w:rsidRPr="00DF01A5">
        <w:rPr>
          <w:rFonts w:ascii="Calibri" w:hAnsi="Calibri" w:cs="Calibri"/>
          <w:color w:val="auto"/>
          <w:sz w:val="28"/>
          <w:szCs w:val="28"/>
          <w:u w:val="single"/>
        </w:rPr>
        <w:lastRenderedPageBreak/>
        <w:t>Bibliography</w:t>
      </w:r>
      <w:bookmarkEnd w:id="38"/>
    </w:p>
    <w:p w14:paraId="24135EB7" w14:textId="455E720D" w:rsidR="00F97329" w:rsidRPr="00F97329" w:rsidRDefault="00F97329" w:rsidP="00F97329">
      <w:pPr>
        <w:rPr>
          <w:rFonts w:ascii="Calibri" w:hAnsi="Calibri" w:cs="Calibri"/>
          <w:b/>
          <w:bCs/>
          <w:u w:val="single"/>
        </w:rPr>
      </w:pPr>
    </w:p>
    <w:p w14:paraId="16254D87" w14:textId="77777777" w:rsidR="00F97329" w:rsidRPr="00F97329" w:rsidRDefault="00F97329" w:rsidP="00F97329">
      <w:pPr>
        <w:rPr>
          <w:rFonts w:ascii="Calibri" w:hAnsi="Calibri" w:cs="Calibri"/>
        </w:rPr>
      </w:pPr>
      <w:r w:rsidRPr="00F97329">
        <w:rPr>
          <w:rFonts w:ascii="Calibri" w:hAnsi="Calibri" w:cs="Calibri"/>
        </w:rPr>
        <w:t xml:space="preserve">ABPCO and ICC Wales (2018) Delegate expectations driving changes in event catering ICC Wales/ ABPCO new report. Available at: </w:t>
      </w:r>
      <w:hyperlink r:id="rId8" w:history="1">
        <w:r w:rsidRPr="00F97329">
          <w:rPr>
            <w:rStyle w:val="Hyperlink"/>
            <w:rFonts w:ascii="Calibri" w:hAnsi="Calibri" w:cs="Calibri"/>
            <w:color w:val="auto"/>
            <w:u w:val="none"/>
          </w:rPr>
          <w:t>https://www.iccwales.com/wp-content/uploads/2019/06/Food-for-Thought-national-release.pdf</w:t>
        </w:r>
      </w:hyperlink>
      <w:r w:rsidRPr="00F97329">
        <w:rPr>
          <w:rFonts w:ascii="Calibri" w:hAnsi="Calibri" w:cs="Calibri"/>
        </w:rPr>
        <w:t xml:space="preserve"> (Accessed: 4 May 2024). </w:t>
      </w:r>
    </w:p>
    <w:p w14:paraId="301BEC9D" w14:textId="77777777" w:rsidR="00F97329" w:rsidRPr="00F97329" w:rsidRDefault="00F97329" w:rsidP="00F97329">
      <w:pPr>
        <w:rPr>
          <w:rFonts w:ascii="Calibri" w:hAnsi="Calibri" w:cs="Calibri"/>
        </w:rPr>
      </w:pPr>
    </w:p>
    <w:p w14:paraId="3A512232" w14:textId="77777777" w:rsidR="00F97329" w:rsidRPr="00F97329" w:rsidRDefault="00F97329" w:rsidP="00F97329">
      <w:pPr>
        <w:rPr>
          <w:rFonts w:ascii="Calibri" w:hAnsi="Calibri" w:cs="Calibri"/>
        </w:rPr>
      </w:pPr>
      <w:r w:rsidRPr="00F97329">
        <w:rPr>
          <w:rFonts w:ascii="Calibri" w:hAnsi="Calibri" w:cs="Calibri"/>
        </w:rPr>
        <w:t xml:space="preserve">Abson, E. (2017) ‘How Event Managers Lead: applying competency school theory to event management’, </w:t>
      </w:r>
      <w:r w:rsidRPr="00F97329">
        <w:rPr>
          <w:rFonts w:ascii="Calibri" w:hAnsi="Calibri" w:cs="Calibri"/>
          <w:i/>
          <w:iCs/>
        </w:rPr>
        <w:t>Event Management</w:t>
      </w:r>
      <w:r w:rsidRPr="00F97329">
        <w:rPr>
          <w:rFonts w:ascii="Calibri" w:hAnsi="Calibri" w:cs="Calibri"/>
        </w:rPr>
        <w:t xml:space="preserve">, 21(4), pp.403-419. </w:t>
      </w:r>
    </w:p>
    <w:p w14:paraId="5599A5DD" w14:textId="77777777" w:rsidR="00F97329" w:rsidRPr="00F97329" w:rsidRDefault="00F97329" w:rsidP="00F97329">
      <w:pPr>
        <w:rPr>
          <w:rFonts w:ascii="Calibri" w:hAnsi="Calibri" w:cs="Calibri"/>
        </w:rPr>
      </w:pPr>
    </w:p>
    <w:p w14:paraId="027CF6FD" w14:textId="77777777" w:rsidR="00F97329" w:rsidRPr="00F97329" w:rsidRDefault="00F97329" w:rsidP="00F97329">
      <w:pPr>
        <w:rPr>
          <w:rFonts w:ascii="Calibri" w:hAnsi="Calibri" w:cs="Calibri"/>
        </w:rPr>
      </w:pPr>
      <w:r w:rsidRPr="00F97329">
        <w:rPr>
          <w:rFonts w:ascii="Calibri" w:hAnsi="Calibri" w:cs="Calibri"/>
        </w:rPr>
        <w:t xml:space="preserve">Allen, J. </w:t>
      </w:r>
      <w:r w:rsidRPr="00F97329">
        <w:rPr>
          <w:rFonts w:ascii="Calibri" w:hAnsi="Calibri" w:cs="Calibri"/>
          <w:i/>
          <w:iCs/>
        </w:rPr>
        <w:t xml:space="preserve">et al. </w:t>
      </w:r>
      <w:r w:rsidRPr="00F97329">
        <w:rPr>
          <w:rFonts w:ascii="Calibri" w:hAnsi="Calibri" w:cs="Calibri"/>
        </w:rPr>
        <w:t xml:space="preserve">(2008) </w:t>
      </w:r>
      <w:r w:rsidRPr="00F97329">
        <w:rPr>
          <w:rFonts w:ascii="Calibri" w:hAnsi="Calibri" w:cs="Calibri"/>
          <w:i/>
          <w:iCs/>
        </w:rPr>
        <w:t>Festival and Special Event Management</w:t>
      </w:r>
      <w:r w:rsidRPr="00F97329">
        <w:rPr>
          <w:rFonts w:ascii="Calibri" w:hAnsi="Calibri" w:cs="Calibri"/>
        </w:rPr>
        <w:t>. 4</w:t>
      </w:r>
      <w:r w:rsidRPr="00F97329">
        <w:rPr>
          <w:rFonts w:ascii="Calibri" w:hAnsi="Calibri" w:cs="Calibri"/>
          <w:vertAlign w:val="superscript"/>
        </w:rPr>
        <w:t>th</w:t>
      </w:r>
      <w:r w:rsidRPr="00F97329">
        <w:rPr>
          <w:rFonts w:ascii="Calibri" w:hAnsi="Calibri" w:cs="Calibri"/>
        </w:rPr>
        <w:t xml:space="preserve"> edn. Queensland: John Wiley and Sons.</w:t>
      </w:r>
    </w:p>
    <w:p w14:paraId="0F1C0A60" w14:textId="77777777" w:rsidR="00F97329" w:rsidRPr="00F97329" w:rsidRDefault="00F97329" w:rsidP="00F97329">
      <w:pPr>
        <w:rPr>
          <w:rFonts w:ascii="Calibri" w:hAnsi="Calibri" w:cs="Calibri"/>
        </w:rPr>
      </w:pPr>
    </w:p>
    <w:p w14:paraId="6B92E594" w14:textId="2029FA53" w:rsidR="00F97329" w:rsidRPr="00F97329" w:rsidRDefault="00F97329" w:rsidP="00F97329">
      <w:pPr>
        <w:rPr>
          <w:rFonts w:ascii="Calibri" w:hAnsi="Calibri" w:cs="Calibri"/>
        </w:rPr>
      </w:pPr>
      <w:r w:rsidRPr="00F97329">
        <w:rPr>
          <w:rFonts w:ascii="Calibri" w:hAnsi="Calibri" w:cs="Calibri"/>
        </w:rPr>
        <w:t xml:space="preserve">Almeida, A. (2024) </w:t>
      </w:r>
      <w:r w:rsidRPr="00F97329">
        <w:rPr>
          <w:rFonts w:ascii="Calibri" w:hAnsi="Calibri" w:cs="Calibri"/>
          <w:i/>
          <w:iCs/>
        </w:rPr>
        <w:t>How to Welcome Attendees Traveling to Your Event</w:t>
      </w:r>
      <w:r w:rsidRPr="00F97329">
        <w:rPr>
          <w:rFonts w:ascii="Calibri" w:hAnsi="Calibri" w:cs="Calibri"/>
        </w:rPr>
        <w:t xml:space="preserve">. Available at: </w:t>
      </w:r>
      <w:hyperlink r:id="rId9" w:history="1">
        <w:r w:rsidRPr="00F97329">
          <w:rPr>
            <w:rStyle w:val="Hyperlink"/>
            <w:rFonts w:ascii="Calibri" w:hAnsi="Calibri" w:cs="Calibri"/>
            <w:color w:val="auto"/>
            <w:u w:val="none"/>
          </w:rPr>
          <w:t>https://inevent.com/blog/events/how-to-welcome-attendees-traveling-to-your-event.html</w:t>
        </w:r>
      </w:hyperlink>
      <w:r w:rsidRPr="00F97329">
        <w:rPr>
          <w:rFonts w:ascii="Calibri" w:hAnsi="Calibri" w:cs="Calibri"/>
        </w:rPr>
        <w:t xml:space="preserve"> (Accessed: 30 April 2024). </w:t>
      </w:r>
    </w:p>
    <w:p w14:paraId="76782B32" w14:textId="77777777" w:rsidR="00F97329" w:rsidRPr="00F97329" w:rsidRDefault="00F97329" w:rsidP="00F97329">
      <w:pPr>
        <w:rPr>
          <w:rFonts w:ascii="Calibri" w:hAnsi="Calibri" w:cs="Calibri"/>
        </w:rPr>
      </w:pPr>
    </w:p>
    <w:p w14:paraId="7D7E5141" w14:textId="77777777" w:rsidR="00F97329" w:rsidRPr="00F97329" w:rsidRDefault="00F97329" w:rsidP="00F97329">
      <w:pPr>
        <w:rPr>
          <w:rFonts w:ascii="Calibri" w:hAnsi="Calibri" w:cs="Calibri"/>
        </w:rPr>
      </w:pPr>
      <w:r w:rsidRPr="00F97329">
        <w:rPr>
          <w:rFonts w:ascii="Calibri" w:hAnsi="Calibri" w:cs="Calibri"/>
        </w:rPr>
        <w:t xml:space="preserve">Bhadgaonkar, P.S. (2023) ‘Mental health and anxiety among unorganized sector labour’, </w:t>
      </w:r>
      <w:r w:rsidRPr="00F97329">
        <w:rPr>
          <w:rFonts w:ascii="Calibri" w:hAnsi="Calibri" w:cs="Calibri"/>
          <w:i/>
          <w:iCs/>
        </w:rPr>
        <w:t>International Journal of Science and Research</w:t>
      </w:r>
      <w:r w:rsidRPr="00F97329">
        <w:rPr>
          <w:rFonts w:ascii="Calibri" w:hAnsi="Calibri" w:cs="Calibri"/>
        </w:rPr>
        <w:t>, 8(1), pp.189-193.</w:t>
      </w:r>
    </w:p>
    <w:p w14:paraId="7200196E" w14:textId="77777777" w:rsidR="00F97329" w:rsidRPr="00F97329" w:rsidRDefault="00F97329" w:rsidP="00F97329">
      <w:pPr>
        <w:rPr>
          <w:rFonts w:ascii="Calibri" w:hAnsi="Calibri" w:cs="Calibri"/>
        </w:rPr>
      </w:pPr>
    </w:p>
    <w:p w14:paraId="08DC83AE" w14:textId="77777777" w:rsidR="00F97329" w:rsidRPr="00F97329" w:rsidRDefault="00F97329" w:rsidP="00F97329">
      <w:pPr>
        <w:rPr>
          <w:rFonts w:ascii="Calibri" w:hAnsi="Calibri" w:cs="Calibri"/>
        </w:rPr>
      </w:pPr>
      <w:r w:rsidRPr="00F97329">
        <w:rPr>
          <w:rFonts w:ascii="Calibri" w:hAnsi="Calibri" w:cs="Calibri"/>
        </w:rPr>
        <w:t xml:space="preserve">Bhatti, M.I., Awan, H.M. and Razaq, Z. (2013) ‘The key performance indicators (KPIs) and their impact on overall organizational performance’, </w:t>
      </w:r>
      <w:r w:rsidRPr="00F97329">
        <w:rPr>
          <w:rFonts w:ascii="Calibri" w:hAnsi="Calibri" w:cs="Calibri"/>
          <w:i/>
          <w:iCs/>
        </w:rPr>
        <w:t>Quality &amp; Quantity,</w:t>
      </w:r>
      <w:r w:rsidRPr="00F97329">
        <w:rPr>
          <w:rFonts w:ascii="Calibri" w:hAnsi="Calibri" w:cs="Calibri"/>
        </w:rPr>
        <w:t xml:space="preserve"> 48(1), pp.3127-3143.</w:t>
      </w:r>
    </w:p>
    <w:p w14:paraId="0EB46149" w14:textId="77777777" w:rsidR="00F97329" w:rsidRPr="00F97329" w:rsidRDefault="00F97329" w:rsidP="00F97329">
      <w:pPr>
        <w:rPr>
          <w:rFonts w:ascii="Calibri" w:hAnsi="Calibri" w:cs="Calibri"/>
        </w:rPr>
      </w:pPr>
    </w:p>
    <w:p w14:paraId="3904F467" w14:textId="77777777" w:rsidR="00F97329" w:rsidRPr="00F97329" w:rsidRDefault="00F97329" w:rsidP="00F97329">
      <w:pPr>
        <w:rPr>
          <w:rFonts w:ascii="Calibri" w:hAnsi="Calibri" w:cs="Calibri"/>
        </w:rPr>
      </w:pPr>
      <w:r w:rsidRPr="00F97329">
        <w:rPr>
          <w:rFonts w:ascii="Calibri" w:hAnsi="Calibri" w:cs="Calibri"/>
        </w:rPr>
        <w:t xml:space="preserve">Bladen </w:t>
      </w:r>
      <w:r w:rsidRPr="00F97329">
        <w:rPr>
          <w:rFonts w:ascii="Calibri" w:hAnsi="Calibri" w:cs="Calibri"/>
          <w:i/>
          <w:iCs/>
        </w:rPr>
        <w:t>et al.</w:t>
      </w:r>
      <w:r w:rsidRPr="00F97329">
        <w:rPr>
          <w:rFonts w:ascii="Calibri" w:hAnsi="Calibri" w:cs="Calibri"/>
        </w:rPr>
        <w:t xml:space="preserve"> (2012) </w:t>
      </w:r>
      <w:r w:rsidRPr="00F97329">
        <w:rPr>
          <w:rFonts w:ascii="Calibri" w:hAnsi="Calibri" w:cs="Calibri"/>
          <w:i/>
          <w:iCs/>
        </w:rPr>
        <w:t>Events Management: an introduction</w:t>
      </w:r>
      <w:r w:rsidRPr="00F97329">
        <w:rPr>
          <w:rFonts w:ascii="Calibri" w:hAnsi="Calibri" w:cs="Calibri"/>
        </w:rPr>
        <w:t xml:space="preserve">. Oxon: Routledge. </w:t>
      </w:r>
    </w:p>
    <w:p w14:paraId="0E20E6D1" w14:textId="77777777" w:rsidR="00F97329" w:rsidRPr="00F97329" w:rsidRDefault="00F97329" w:rsidP="00F97329">
      <w:pPr>
        <w:rPr>
          <w:rFonts w:ascii="Calibri" w:hAnsi="Calibri" w:cs="Calibri"/>
        </w:rPr>
      </w:pPr>
    </w:p>
    <w:p w14:paraId="1F4399C6" w14:textId="77777777" w:rsidR="00F97329" w:rsidRPr="00F97329" w:rsidRDefault="00F97329" w:rsidP="00F97329">
      <w:pPr>
        <w:rPr>
          <w:rFonts w:ascii="Calibri" w:hAnsi="Calibri" w:cs="Calibri"/>
        </w:rPr>
      </w:pPr>
      <w:r w:rsidRPr="00F97329">
        <w:rPr>
          <w:rFonts w:ascii="Calibri" w:hAnsi="Calibri" w:cs="Calibri"/>
        </w:rPr>
        <w:t xml:space="preserve">Bloomer, M.J. </w:t>
      </w:r>
      <w:r w:rsidRPr="00F97329">
        <w:rPr>
          <w:rFonts w:ascii="Calibri" w:hAnsi="Calibri" w:cs="Calibri"/>
          <w:i/>
          <w:iCs/>
        </w:rPr>
        <w:t xml:space="preserve">et al. </w:t>
      </w:r>
      <w:r w:rsidRPr="00F97329">
        <w:rPr>
          <w:rFonts w:ascii="Calibri" w:hAnsi="Calibri" w:cs="Calibri"/>
        </w:rPr>
        <w:t xml:space="preserve">(2012) ‘Qualitative observation in a clinical setting: Challenges at end of life’, </w:t>
      </w:r>
      <w:r w:rsidRPr="00F97329">
        <w:rPr>
          <w:rFonts w:ascii="Calibri" w:hAnsi="Calibri" w:cs="Calibri"/>
          <w:i/>
          <w:iCs/>
        </w:rPr>
        <w:t>Nursing &amp; Health Science,</w:t>
      </w:r>
      <w:r w:rsidRPr="00F97329">
        <w:rPr>
          <w:rFonts w:ascii="Calibri" w:hAnsi="Calibri" w:cs="Calibri"/>
        </w:rPr>
        <w:t xml:space="preserve"> 14(1), pp.25-31. </w:t>
      </w:r>
    </w:p>
    <w:p w14:paraId="7F6EFD18" w14:textId="77777777" w:rsidR="00F97329" w:rsidRPr="00F97329" w:rsidRDefault="00F97329" w:rsidP="00F97329">
      <w:pPr>
        <w:rPr>
          <w:rFonts w:ascii="Calibri" w:hAnsi="Calibri" w:cs="Calibri"/>
        </w:rPr>
      </w:pPr>
    </w:p>
    <w:p w14:paraId="5FF07C73" w14:textId="77777777" w:rsidR="00F97329" w:rsidRPr="00F97329" w:rsidRDefault="00F97329" w:rsidP="00F97329">
      <w:pPr>
        <w:rPr>
          <w:rFonts w:ascii="Calibri" w:hAnsi="Calibri" w:cs="Calibri"/>
        </w:rPr>
      </w:pPr>
      <w:r w:rsidRPr="00F97329">
        <w:rPr>
          <w:rFonts w:ascii="Calibri" w:hAnsi="Calibri" w:cs="Calibri"/>
        </w:rPr>
        <w:t xml:space="preserve">Blythe, J. and Martin, J. (2019) </w:t>
      </w:r>
      <w:r w:rsidRPr="00F97329">
        <w:rPr>
          <w:rFonts w:ascii="Calibri" w:hAnsi="Calibri" w:cs="Calibri"/>
          <w:i/>
          <w:iCs/>
        </w:rPr>
        <w:t xml:space="preserve">Essentials of marketing. </w:t>
      </w:r>
      <w:r w:rsidRPr="00F97329">
        <w:rPr>
          <w:rFonts w:ascii="Calibri" w:hAnsi="Calibri" w:cs="Calibri"/>
        </w:rPr>
        <w:t>7</w:t>
      </w:r>
      <w:r w:rsidRPr="00F97329">
        <w:rPr>
          <w:rFonts w:ascii="Calibri" w:hAnsi="Calibri" w:cs="Calibri"/>
          <w:vertAlign w:val="superscript"/>
        </w:rPr>
        <w:t>th</w:t>
      </w:r>
      <w:r w:rsidRPr="00F97329">
        <w:rPr>
          <w:rFonts w:ascii="Calibri" w:hAnsi="Calibri" w:cs="Calibri"/>
        </w:rPr>
        <w:t xml:space="preserve"> edn. Harlow: Pearson Education.</w:t>
      </w:r>
    </w:p>
    <w:p w14:paraId="27E335D9" w14:textId="77777777" w:rsidR="00F97329" w:rsidRPr="00F97329" w:rsidRDefault="00F97329" w:rsidP="00F97329">
      <w:pPr>
        <w:rPr>
          <w:rFonts w:ascii="Calibri" w:hAnsi="Calibri" w:cs="Calibri"/>
        </w:rPr>
      </w:pPr>
    </w:p>
    <w:p w14:paraId="52959927" w14:textId="77777777" w:rsidR="00F97329" w:rsidRPr="00F97329" w:rsidRDefault="00F97329" w:rsidP="00F97329">
      <w:pPr>
        <w:rPr>
          <w:rFonts w:ascii="Calibri" w:hAnsi="Calibri" w:cs="Calibri"/>
        </w:rPr>
      </w:pPr>
      <w:r w:rsidRPr="00F97329">
        <w:rPr>
          <w:rFonts w:ascii="Calibri" w:hAnsi="Calibri" w:cs="Calibri"/>
        </w:rPr>
        <w:t xml:space="preserve">Boud, D., Keogh, R. and Walker, D. (1985) </w:t>
      </w:r>
      <w:r w:rsidRPr="00F97329">
        <w:rPr>
          <w:rFonts w:ascii="Calibri" w:hAnsi="Calibri" w:cs="Calibri"/>
          <w:i/>
          <w:iCs/>
        </w:rPr>
        <w:t>Reflection: Turning experience into learning.</w:t>
      </w:r>
      <w:r w:rsidRPr="00F97329">
        <w:rPr>
          <w:rFonts w:ascii="Calibri" w:hAnsi="Calibri" w:cs="Calibri"/>
        </w:rPr>
        <w:t xml:space="preserve"> London: Kogan Page. </w:t>
      </w:r>
    </w:p>
    <w:p w14:paraId="50214668" w14:textId="77777777" w:rsidR="00F97329" w:rsidRPr="00F97329" w:rsidRDefault="00F97329" w:rsidP="00F97329">
      <w:pPr>
        <w:rPr>
          <w:rFonts w:ascii="Calibri" w:hAnsi="Calibri" w:cs="Calibri"/>
        </w:rPr>
      </w:pPr>
    </w:p>
    <w:p w14:paraId="2796EA6F" w14:textId="77777777" w:rsidR="00F97329" w:rsidRPr="00F97329" w:rsidRDefault="00F97329" w:rsidP="00F97329">
      <w:pPr>
        <w:rPr>
          <w:rFonts w:ascii="Calibri" w:hAnsi="Calibri" w:cs="Calibri"/>
        </w:rPr>
      </w:pPr>
      <w:r w:rsidRPr="00F97329">
        <w:rPr>
          <w:rFonts w:ascii="Calibri" w:hAnsi="Calibri" w:cs="Calibri"/>
        </w:rPr>
        <w:t xml:space="preserve">Bowdin, G.A.J. </w:t>
      </w:r>
      <w:r w:rsidRPr="00F97329">
        <w:rPr>
          <w:rFonts w:ascii="Calibri" w:hAnsi="Calibri" w:cs="Calibri"/>
          <w:i/>
          <w:iCs/>
        </w:rPr>
        <w:t>et al.</w:t>
      </w:r>
      <w:r w:rsidRPr="00F97329">
        <w:rPr>
          <w:rFonts w:ascii="Calibri" w:hAnsi="Calibri" w:cs="Calibri"/>
        </w:rPr>
        <w:t xml:space="preserve">  (2011) </w:t>
      </w:r>
      <w:r w:rsidRPr="00F97329">
        <w:rPr>
          <w:rFonts w:ascii="Calibri" w:hAnsi="Calibri" w:cs="Calibri"/>
          <w:i/>
          <w:iCs/>
        </w:rPr>
        <w:t>Events management</w:t>
      </w:r>
      <w:r w:rsidRPr="00F97329">
        <w:rPr>
          <w:rFonts w:ascii="Calibri" w:hAnsi="Calibri" w:cs="Calibri"/>
        </w:rPr>
        <w:t>. 3</w:t>
      </w:r>
      <w:r w:rsidRPr="00F97329">
        <w:rPr>
          <w:rFonts w:ascii="Calibri" w:hAnsi="Calibri" w:cs="Calibri"/>
          <w:vertAlign w:val="superscript"/>
        </w:rPr>
        <w:t>rd</w:t>
      </w:r>
      <w:r w:rsidRPr="00F97329">
        <w:rPr>
          <w:rFonts w:ascii="Calibri" w:hAnsi="Calibri" w:cs="Calibri"/>
        </w:rPr>
        <w:t xml:space="preserve"> edn. Oxford: Butterworth-Heinemann. </w:t>
      </w:r>
    </w:p>
    <w:p w14:paraId="63AC7851" w14:textId="77777777" w:rsidR="00F97329" w:rsidRPr="00F97329" w:rsidRDefault="00F97329" w:rsidP="00F97329">
      <w:pPr>
        <w:rPr>
          <w:rFonts w:ascii="Calibri" w:hAnsi="Calibri" w:cs="Calibri"/>
        </w:rPr>
      </w:pPr>
    </w:p>
    <w:p w14:paraId="6A90AD04" w14:textId="77777777" w:rsidR="00F97329" w:rsidRPr="00F97329" w:rsidRDefault="00F97329" w:rsidP="00F97329">
      <w:pPr>
        <w:rPr>
          <w:rFonts w:ascii="Calibri" w:hAnsi="Calibri" w:cs="Calibri"/>
        </w:rPr>
      </w:pPr>
      <w:r w:rsidRPr="00F97329">
        <w:rPr>
          <w:rFonts w:ascii="Calibri" w:hAnsi="Calibri" w:cs="Calibri"/>
        </w:rPr>
        <w:t xml:space="preserve">Brooks, I. (2018) </w:t>
      </w:r>
      <w:r w:rsidRPr="00F97329">
        <w:rPr>
          <w:rFonts w:ascii="Calibri" w:hAnsi="Calibri" w:cs="Calibri"/>
          <w:i/>
          <w:iCs/>
        </w:rPr>
        <w:t>Organisational behaviour: individuals, groups and organisation</w:t>
      </w:r>
      <w:r w:rsidRPr="00F97329">
        <w:rPr>
          <w:rFonts w:ascii="Calibri" w:hAnsi="Calibri" w:cs="Calibri"/>
        </w:rPr>
        <w:t>. 5</w:t>
      </w:r>
      <w:r w:rsidRPr="00F97329">
        <w:rPr>
          <w:rFonts w:ascii="Calibri" w:hAnsi="Calibri" w:cs="Calibri"/>
          <w:vertAlign w:val="superscript"/>
        </w:rPr>
        <w:t>th</w:t>
      </w:r>
      <w:r w:rsidRPr="00F97329">
        <w:rPr>
          <w:rFonts w:ascii="Calibri" w:hAnsi="Calibri" w:cs="Calibri"/>
        </w:rPr>
        <w:t xml:space="preserve"> edn. Harlow: Pearson. </w:t>
      </w:r>
    </w:p>
    <w:p w14:paraId="4B4A5A61" w14:textId="77777777" w:rsidR="00F97329" w:rsidRPr="00F97329" w:rsidRDefault="00F97329" w:rsidP="00F97329">
      <w:pPr>
        <w:rPr>
          <w:rFonts w:ascii="Calibri" w:hAnsi="Calibri" w:cs="Calibri"/>
        </w:rPr>
      </w:pPr>
    </w:p>
    <w:p w14:paraId="7E7A129A" w14:textId="77777777" w:rsidR="00F97329" w:rsidRPr="00F97329" w:rsidRDefault="00F97329" w:rsidP="00F97329">
      <w:pPr>
        <w:rPr>
          <w:rFonts w:ascii="Calibri" w:hAnsi="Calibri" w:cs="Calibri"/>
        </w:rPr>
      </w:pPr>
      <w:r w:rsidRPr="00F97329">
        <w:rPr>
          <w:rFonts w:ascii="Calibri" w:hAnsi="Calibri" w:cs="Calibri"/>
        </w:rPr>
        <w:t xml:space="preserve">Brown, S. </w:t>
      </w:r>
      <w:r w:rsidRPr="00F97329">
        <w:rPr>
          <w:rFonts w:ascii="Calibri" w:hAnsi="Calibri" w:cs="Calibri"/>
          <w:i/>
          <w:iCs/>
        </w:rPr>
        <w:t xml:space="preserve">et al. </w:t>
      </w:r>
      <w:r w:rsidRPr="00F97329">
        <w:rPr>
          <w:rFonts w:ascii="Calibri" w:hAnsi="Calibri" w:cs="Calibri"/>
        </w:rPr>
        <w:t xml:space="preserve">(2015) ‘Event evaluation: definitions, concepts and a state-of-the-art review’, </w:t>
      </w:r>
      <w:r w:rsidRPr="00F97329">
        <w:rPr>
          <w:rFonts w:ascii="Calibri" w:hAnsi="Calibri" w:cs="Calibri"/>
          <w:i/>
          <w:iCs/>
        </w:rPr>
        <w:t>International Journal of Event and Festival Management</w:t>
      </w:r>
      <w:r w:rsidRPr="00F97329">
        <w:rPr>
          <w:rFonts w:ascii="Calibri" w:hAnsi="Calibri" w:cs="Calibri"/>
        </w:rPr>
        <w:t xml:space="preserve">, 6(2), pp.135-157. </w:t>
      </w:r>
    </w:p>
    <w:p w14:paraId="2C289635" w14:textId="77777777" w:rsidR="00F97329" w:rsidRPr="00F97329" w:rsidRDefault="00F97329" w:rsidP="00F97329">
      <w:pPr>
        <w:rPr>
          <w:rFonts w:ascii="Calibri" w:hAnsi="Calibri" w:cs="Calibri"/>
        </w:rPr>
      </w:pPr>
    </w:p>
    <w:p w14:paraId="2C173743" w14:textId="77777777" w:rsidR="00F97329" w:rsidRPr="00F97329" w:rsidRDefault="00F97329" w:rsidP="00F97329">
      <w:pPr>
        <w:rPr>
          <w:rFonts w:ascii="Calibri" w:hAnsi="Calibri" w:cs="Calibri"/>
        </w:rPr>
      </w:pPr>
      <w:r w:rsidRPr="00F97329">
        <w:rPr>
          <w:rFonts w:ascii="Calibri" w:hAnsi="Calibri" w:cs="Calibri"/>
        </w:rPr>
        <w:t>Brox, E. and Lecher, M. (2024) T</w:t>
      </w:r>
      <w:r w:rsidRPr="00F97329">
        <w:rPr>
          <w:rFonts w:ascii="Calibri" w:hAnsi="Calibri" w:cs="Calibri"/>
          <w:i/>
          <w:iCs/>
        </w:rPr>
        <w:t>eamwork and Spillover Effects in Performance Evaluations.</w:t>
      </w:r>
      <w:r w:rsidRPr="00F97329">
        <w:rPr>
          <w:rFonts w:ascii="Calibri" w:hAnsi="Calibri" w:cs="Calibri"/>
        </w:rPr>
        <w:t xml:space="preserve"> Cornell: Cornell University. </w:t>
      </w:r>
    </w:p>
    <w:p w14:paraId="11AFCE2C" w14:textId="77777777" w:rsidR="00F97329" w:rsidRPr="00F97329" w:rsidRDefault="00F97329" w:rsidP="00F97329">
      <w:pPr>
        <w:rPr>
          <w:rFonts w:ascii="Calibri" w:hAnsi="Calibri" w:cs="Calibri"/>
        </w:rPr>
      </w:pPr>
    </w:p>
    <w:p w14:paraId="42D4D0AD" w14:textId="4068933C" w:rsidR="00F97329" w:rsidRPr="00F97329" w:rsidRDefault="00F97329" w:rsidP="00F97329">
      <w:pPr>
        <w:rPr>
          <w:rFonts w:ascii="Calibri" w:hAnsi="Calibri" w:cs="Calibri"/>
        </w:rPr>
      </w:pPr>
      <w:r w:rsidRPr="00F97329">
        <w:rPr>
          <w:rFonts w:ascii="Calibri" w:hAnsi="Calibri" w:cs="Calibri"/>
        </w:rPr>
        <w:t xml:space="preserve">Burrell, L.A. (2014) ‘Integrating critical thinking strategies into nursing curricula’, </w:t>
      </w:r>
      <w:r w:rsidRPr="00F97329">
        <w:rPr>
          <w:rFonts w:ascii="Calibri" w:hAnsi="Calibri" w:cs="Calibri"/>
          <w:i/>
          <w:iCs/>
        </w:rPr>
        <w:t>Teaching and Learning in Nursing,</w:t>
      </w:r>
      <w:r w:rsidRPr="00F97329">
        <w:rPr>
          <w:rFonts w:ascii="Calibri" w:hAnsi="Calibri" w:cs="Calibri"/>
        </w:rPr>
        <w:t xml:space="preserve"> 9(2), pp.53-58.</w:t>
      </w:r>
    </w:p>
    <w:p w14:paraId="22C92E97" w14:textId="77777777" w:rsidR="00F97329" w:rsidRPr="00F97329" w:rsidRDefault="00F97329" w:rsidP="00F97329">
      <w:pPr>
        <w:rPr>
          <w:rFonts w:ascii="Calibri" w:hAnsi="Calibri" w:cs="Calibri"/>
        </w:rPr>
      </w:pPr>
    </w:p>
    <w:p w14:paraId="795658A2" w14:textId="77777777" w:rsidR="00F97329" w:rsidRPr="00F97329" w:rsidRDefault="00F97329" w:rsidP="00F97329">
      <w:pPr>
        <w:rPr>
          <w:rFonts w:ascii="Calibri" w:hAnsi="Calibri" w:cs="Calibri"/>
        </w:rPr>
      </w:pPr>
      <w:r w:rsidRPr="00F97329">
        <w:rPr>
          <w:rFonts w:ascii="Calibri" w:hAnsi="Calibri" w:cs="Calibri"/>
        </w:rPr>
        <w:lastRenderedPageBreak/>
        <w:t xml:space="preserve">Castaner, X. and Campos, L. (2002) ‘The Determinants of Artistic Innovation: Bringing in the Role of Organisations’, </w:t>
      </w:r>
      <w:r w:rsidRPr="00F97329">
        <w:rPr>
          <w:rFonts w:ascii="Calibri" w:hAnsi="Calibri" w:cs="Calibri"/>
          <w:i/>
          <w:iCs/>
        </w:rPr>
        <w:t>Journal of Cultural Economics</w:t>
      </w:r>
      <w:r w:rsidRPr="00F97329">
        <w:rPr>
          <w:rFonts w:ascii="Calibri" w:hAnsi="Calibri" w:cs="Calibri"/>
        </w:rPr>
        <w:t>, 26(1), pp.29-52.</w:t>
      </w:r>
    </w:p>
    <w:p w14:paraId="00932C40" w14:textId="77777777" w:rsidR="00F97329" w:rsidRPr="00F97329" w:rsidRDefault="00F97329" w:rsidP="00F97329">
      <w:pPr>
        <w:rPr>
          <w:rFonts w:ascii="Calibri" w:hAnsi="Calibri" w:cs="Calibri"/>
        </w:rPr>
      </w:pPr>
    </w:p>
    <w:p w14:paraId="29154E38" w14:textId="77777777" w:rsidR="00F97329" w:rsidRPr="00F97329" w:rsidRDefault="00F97329" w:rsidP="00F97329">
      <w:pPr>
        <w:rPr>
          <w:rFonts w:ascii="Calibri" w:hAnsi="Calibri" w:cs="Calibri"/>
        </w:rPr>
      </w:pPr>
      <w:r w:rsidRPr="00F97329">
        <w:rPr>
          <w:rFonts w:ascii="Calibri" w:hAnsi="Calibri" w:cs="Calibri"/>
        </w:rPr>
        <w:t xml:space="preserve">Chaffey, D. and Ellis- Chadwick, F.  (2019) </w:t>
      </w:r>
      <w:r w:rsidRPr="00F97329">
        <w:rPr>
          <w:rFonts w:ascii="Calibri" w:hAnsi="Calibri" w:cs="Calibri"/>
          <w:i/>
          <w:iCs/>
        </w:rPr>
        <w:t>Digital Marketing</w:t>
      </w:r>
      <w:r w:rsidRPr="00F97329">
        <w:rPr>
          <w:rFonts w:ascii="Calibri" w:hAnsi="Calibri" w:cs="Calibri"/>
        </w:rPr>
        <w:t>. 7</w:t>
      </w:r>
      <w:r w:rsidRPr="00F97329">
        <w:rPr>
          <w:rFonts w:ascii="Calibri" w:hAnsi="Calibri" w:cs="Calibri"/>
          <w:vertAlign w:val="superscript"/>
        </w:rPr>
        <w:t>th</w:t>
      </w:r>
      <w:r w:rsidRPr="00F97329">
        <w:rPr>
          <w:rFonts w:ascii="Calibri" w:hAnsi="Calibri" w:cs="Calibri"/>
        </w:rPr>
        <w:t xml:space="preserve"> edn. Harlow: Pearson. </w:t>
      </w:r>
    </w:p>
    <w:p w14:paraId="31669250" w14:textId="77777777" w:rsidR="00F97329" w:rsidRPr="00F97329" w:rsidRDefault="00F97329" w:rsidP="00F97329">
      <w:pPr>
        <w:rPr>
          <w:rFonts w:ascii="Calibri" w:hAnsi="Calibri" w:cs="Calibri"/>
        </w:rPr>
      </w:pPr>
    </w:p>
    <w:p w14:paraId="4707CF7B" w14:textId="77777777" w:rsidR="00F97329" w:rsidRPr="00F97329" w:rsidRDefault="00F97329" w:rsidP="00F97329">
      <w:pPr>
        <w:rPr>
          <w:rFonts w:ascii="Calibri" w:hAnsi="Calibri" w:cs="Calibri"/>
        </w:rPr>
      </w:pPr>
      <w:r w:rsidRPr="00F97329">
        <w:rPr>
          <w:rFonts w:ascii="Calibri" w:hAnsi="Calibri" w:cs="Calibri"/>
        </w:rPr>
        <w:t xml:space="preserve">Chai, S. and Freeman, R.B. (2019) ‘Temporary colocation and collaborative discovery: Who confers at conferences’, </w:t>
      </w:r>
      <w:r w:rsidRPr="00F97329">
        <w:rPr>
          <w:rFonts w:ascii="Calibri" w:hAnsi="Calibri" w:cs="Calibri"/>
          <w:i/>
          <w:iCs/>
        </w:rPr>
        <w:t>Strategic Management Journal</w:t>
      </w:r>
      <w:r w:rsidRPr="00F97329">
        <w:rPr>
          <w:rFonts w:ascii="Calibri" w:hAnsi="Calibri" w:cs="Calibri"/>
        </w:rPr>
        <w:t>, 40(13), pp.2138-2164.</w:t>
      </w:r>
    </w:p>
    <w:p w14:paraId="11AF7DA9" w14:textId="77777777" w:rsidR="00F97329" w:rsidRPr="00F97329" w:rsidRDefault="00F97329" w:rsidP="00F97329">
      <w:pPr>
        <w:rPr>
          <w:rFonts w:ascii="Calibri" w:hAnsi="Calibri" w:cs="Calibri"/>
        </w:rPr>
      </w:pPr>
    </w:p>
    <w:p w14:paraId="147481B5" w14:textId="77777777" w:rsidR="00F97329" w:rsidRPr="00F97329" w:rsidRDefault="00F97329" w:rsidP="00F97329">
      <w:pPr>
        <w:rPr>
          <w:rFonts w:ascii="Calibri" w:hAnsi="Calibri" w:cs="Calibri"/>
        </w:rPr>
      </w:pPr>
      <w:r w:rsidRPr="00F97329">
        <w:rPr>
          <w:rFonts w:ascii="Calibri" w:hAnsi="Calibri" w:cs="Calibri"/>
        </w:rPr>
        <w:t xml:space="preserve">Choi, H.M., Kim, W.G. and McGinley, S. (2017) ‘The extension of the theory of person-organization fit toward hospitality migrant worker’, </w:t>
      </w:r>
      <w:r w:rsidRPr="00F97329">
        <w:rPr>
          <w:rFonts w:ascii="Calibri" w:hAnsi="Calibri" w:cs="Calibri"/>
          <w:i/>
          <w:iCs/>
        </w:rPr>
        <w:t xml:space="preserve">International Journal of Hospitality Management, </w:t>
      </w:r>
      <w:r w:rsidRPr="00F97329">
        <w:rPr>
          <w:rFonts w:ascii="Calibri" w:hAnsi="Calibri" w:cs="Calibri"/>
        </w:rPr>
        <w:t>62(1), pp.53-66.</w:t>
      </w:r>
    </w:p>
    <w:p w14:paraId="54A0B0E7" w14:textId="77777777" w:rsidR="00F97329" w:rsidRPr="00F97329" w:rsidRDefault="00F97329" w:rsidP="00F97329">
      <w:pPr>
        <w:rPr>
          <w:rFonts w:ascii="Calibri" w:hAnsi="Calibri" w:cs="Calibri"/>
        </w:rPr>
      </w:pPr>
    </w:p>
    <w:p w14:paraId="33AF77F1" w14:textId="77777777" w:rsidR="00F97329" w:rsidRPr="00F97329" w:rsidRDefault="00F97329" w:rsidP="00F97329">
      <w:pPr>
        <w:rPr>
          <w:rFonts w:ascii="Calibri" w:hAnsi="Calibri" w:cs="Calibri"/>
        </w:rPr>
      </w:pPr>
      <w:r w:rsidRPr="00F97329">
        <w:rPr>
          <w:rFonts w:ascii="Calibri" w:hAnsi="Calibri" w:cs="Calibri"/>
        </w:rPr>
        <w:t xml:space="preserve">Cohen, L., Manion, L. and Morrison, K. (2018) </w:t>
      </w:r>
      <w:r w:rsidRPr="00F97329">
        <w:rPr>
          <w:rFonts w:ascii="Calibri" w:hAnsi="Calibri" w:cs="Calibri"/>
          <w:i/>
          <w:iCs/>
        </w:rPr>
        <w:t>Research methods in education.</w:t>
      </w:r>
      <w:r w:rsidRPr="00F97329">
        <w:rPr>
          <w:rFonts w:ascii="Calibri" w:hAnsi="Calibri" w:cs="Calibri"/>
        </w:rPr>
        <w:t xml:space="preserve"> 8</w:t>
      </w:r>
      <w:r w:rsidRPr="00F97329">
        <w:rPr>
          <w:rFonts w:ascii="Calibri" w:hAnsi="Calibri" w:cs="Calibri"/>
          <w:vertAlign w:val="superscript"/>
        </w:rPr>
        <w:t>th</w:t>
      </w:r>
      <w:r w:rsidRPr="00F97329">
        <w:rPr>
          <w:rFonts w:ascii="Calibri" w:hAnsi="Calibri" w:cs="Calibri"/>
        </w:rPr>
        <w:t xml:space="preserve"> edn. Oxon: Routledge. </w:t>
      </w:r>
    </w:p>
    <w:p w14:paraId="6D993336" w14:textId="77777777" w:rsidR="00F97329" w:rsidRPr="00F97329" w:rsidRDefault="00F97329" w:rsidP="00F97329">
      <w:pPr>
        <w:rPr>
          <w:rFonts w:ascii="Calibri" w:hAnsi="Calibri" w:cs="Calibri"/>
        </w:rPr>
      </w:pPr>
    </w:p>
    <w:p w14:paraId="294E9694" w14:textId="77777777" w:rsidR="00F97329" w:rsidRPr="00F97329" w:rsidRDefault="00F97329" w:rsidP="00F97329">
      <w:pPr>
        <w:rPr>
          <w:rFonts w:ascii="Calibri" w:hAnsi="Calibri" w:cs="Calibri"/>
        </w:rPr>
      </w:pPr>
      <w:r w:rsidRPr="00F97329">
        <w:rPr>
          <w:rFonts w:ascii="Calibri" w:hAnsi="Calibri" w:cs="Calibri"/>
        </w:rPr>
        <w:t xml:space="preserve">Covey, S.M.R. </w:t>
      </w:r>
      <w:r w:rsidRPr="00F97329">
        <w:rPr>
          <w:rFonts w:ascii="Calibri" w:hAnsi="Calibri" w:cs="Calibri"/>
          <w:i/>
          <w:iCs/>
        </w:rPr>
        <w:t xml:space="preserve">et al. </w:t>
      </w:r>
      <w:r w:rsidRPr="00F97329">
        <w:rPr>
          <w:rFonts w:ascii="Calibri" w:hAnsi="Calibri" w:cs="Calibri"/>
        </w:rPr>
        <w:t xml:space="preserve">(2022) </w:t>
      </w:r>
      <w:r w:rsidRPr="00F97329">
        <w:rPr>
          <w:rFonts w:ascii="Calibri" w:hAnsi="Calibri" w:cs="Calibri"/>
          <w:i/>
          <w:iCs/>
        </w:rPr>
        <w:t xml:space="preserve">Trust and inspire: How truly great leaders unleash greatness in others. </w:t>
      </w:r>
      <w:r w:rsidRPr="00F97329">
        <w:rPr>
          <w:rFonts w:ascii="Calibri" w:hAnsi="Calibri" w:cs="Calibri"/>
        </w:rPr>
        <w:t>New York: Simon and Schuster.</w:t>
      </w:r>
    </w:p>
    <w:p w14:paraId="46F37E43" w14:textId="77777777" w:rsidR="00F97329" w:rsidRPr="00F97329" w:rsidRDefault="00F97329" w:rsidP="00F97329">
      <w:pPr>
        <w:rPr>
          <w:rFonts w:ascii="Calibri" w:hAnsi="Calibri" w:cs="Calibri"/>
        </w:rPr>
      </w:pPr>
    </w:p>
    <w:p w14:paraId="18DA3BC2" w14:textId="596B0BEC" w:rsidR="00F97329" w:rsidRPr="00F97329" w:rsidRDefault="00F97329" w:rsidP="00F97329">
      <w:pPr>
        <w:rPr>
          <w:rFonts w:ascii="Calibri" w:hAnsi="Calibri" w:cs="Calibri"/>
        </w:rPr>
      </w:pPr>
      <w:r w:rsidRPr="00F97329">
        <w:rPr>
          <w:rFonts w:ascii="Calibri" w:hAnsi="Calibri" w:cs="Calibri"/>
        </w:rPr>
        <w:t xml:space="preserve">Cronin, C. (2014) ‘Using case study research as a rigorous form of inquiry’, </w:t>
      </w:r>
      <w:r w:rsidRPr="00F97329">
        <w:rPr>
          <w:rFonts w:ascii="Calibri" w:hAnsi="Calibri" w:cs="Calibri"/>
          <w:i/>
          <w:iCs/>
        </w:rPr>
        <w:t>Nurse Researcher,</w:t>
      </w:r>
      <w:r w:rsidRPr="00F97329">
        <w:rPr>
          <w:rFonts w:ascii="Calibri" w:hAnsi="Calibri" w:cs="Calibri"/>
        </w:rPr>
        <w:t xml:space="preserve"> 21(5), pp.19-27. </w:t>
      </w:r>
    </w:p>
    <w:p w14:paraId="17FDD46B" w14:textId="77777777" w:rsidR="00F97329" w:rsidRPr="00F97329" w:rsidRDefault="00F97329" w:rsidP="00F97329">
      <w:pPr>
        <w:rPr>
          <w:rFonts w:ascii="Calibri" w:hAnsi="Calibri" w:cs="Calibri"/>
        </w:rPr>
      </w:pPr>
    </w:p>
    <w:p w14:paraId="07334D15" w14:textId="77777777" w:rsidR="00F97329" w:rsidRPr="00F97329" w:rsidRDefault="00F97329" w:rsidP="00F97329">
      <w:pPr>
        <w:rPr>
          <w:rFonts w:ascii="Calibri" w:hAnsi="Calibri" w:cs="Calibri"/>
        </w:rPr>
      </w:pPr>
      <w:r w:rsidRPr="00F97329">
        <w:rPr>
          <w:rFonts w:ascii="Calibri" w:hAnsi="Calibri" w:cs="Calibri"/>
        </w:rPr>
        <w:t xml:space="preserve">Davies, R. (2024) </w:t>
      </w:r>
      <w:r w:rsidRPr="00F97329">
        <w:rPr>
          <w:rFonts w:ascii="Calibri" w:hAnsi="Calibri" w:cs="Calibri"/>
          <w:i/>
          <w:iCs/>
        </w:rPr>
        <w:t xml:space="preserve">UWTSD to host Future You Conference at Swansea Arena. </w:t>
      </w:r>
      <w:r w:rsidRPr="00F97329">
        <w:rPr>
          <w:rFonts w:ascii="Calibri" w:hAnsi="Calibri" w:cs="Calibri"/>
        </w:rPr>
        <w:t xml:space="preserve">Available at: </w:t>
      </w:r>
      <w:hyperlink r:id="rId10" w:history="1">
        <w:r w:rsidRPr="00F97329">
          <w:rPr>
            <w:rStyle w:val="Hyperlink"/>
            <w:rFonts w:ascii="Calibri" w:hAnsi="Calibri" w:cs="Calibri"/>
            <w:color w:val="auto"/>
            <w:u w:val="none"/>
          </w:rPr>
          <w:t>https://www.uwtsd.ac.uk/news/uwtsd-host-future-you-conference-swansea-arena</w:t>
        </w:r>
      </w:hyperlink>
      <w:r w:rsidRPr="00F97329">
        <w:rPr>
          <w:rFonts w:ascii="Calibri" w:hAnsi="Calibri" w:cs="Calibri"/>
        </w:rPr>
        <w:t xml:space="preserve"> (Accessed: 22 January 2024).</w:t>
      </w:r>
    </w:p>
    <w:p w14:paraId="5620DCAB" w14:textId="77777777" w:rsidR="00F97329" w:rsidRPr="00F97329" w:rsidRDefault="00F97329" w:rsidP="00F97329">
      <w:pPr>
        <w:rPr>
          <w:rFonts w:ascii="Calibri" w:hAnsi="Calibri" w:cs="Calibri"/>
        </w:rPr>
      </w:pPr>
    </w:p>
    <w:p w14:paraId="45BE753F" w14:textId="77777777" w:rsidR="00F97329" w:rsidRPr="00F97329" w:rsidRDefault="00F97329" w:rsidP="00F97329">
      <w:pPr>
        <w:rPr>
          <w:rFonts w:ascii="Calibri" w:hAnsi="Calibri" w:cs="Calibri"/>
        </w:rPr>
      </w:pPr>
      <w:r w:rsidRPr="00F97329">
        <w:rPr>
          <w:rFonts w:ascii="Calibri" w:hAnsi="Calibri" w:cs="Calibri"/>
        </w:rPr>
        <w:t xml:space="preserve">Davies, R. (2023) </w:t>
      </w:r>
      <w:r w:rsidRPr="00F97329">
        <w:rPr>
          <w:rFonts w:ascii="Calibri" w:hAnsi="Calibri" w:cs="Calibri"/>
          <w:i/>
          <w:iCs/>
        </w:rPr>
        <w:t>UWTSD Tourism and Events Students win NOEA 2023 award for best student event.</w:t>
      </w:r>
      <w:r w:rsidRPr="00F97329">
        <w:rPr>
          <w:rFonts w:ascii="Calibri" w:hAnsi="Calibri" w:cs="Calibri"/>
        </w:rPr>
        <w:t xml:space="preserve"> Available at: </w:t>
      </w:r>
      <w:hyperlink r:id="rId11" w:history="1">
        <w:r w:rsidRPr="00F97329">
          <w:rPr>
            <w:rStyle w:val="Hyperlink"/>
            <w:rFonts w:ascii="Calibri" w:hAnsi="Calibri" w:cs="Calibri"/>
            <w:color w:val="auto"/>
            <w:u w:val="none"/>
          </w:rPr>
          <w:t>https://www.uwtsd.ac.uk/news/uwtsd-tourism-and-events-students-win-noea-2023-award-best-student-event</w:t>
        </w:r>
      </w:hyperlink>
      <w:r w:rsidRPr="00F97329">
        <w:rPr>
          <w:rFonts w:ascii="Calibri" w:hAnsi="Calibri" w:cs="Calibri"/>
        </w:rPr>
        <w:t xml:space="preserve"> (Accessed: 5 May 2024). </w:t>
      </w:r>
    </w:p>
    <w:p w14:paraId="36A4C5A8" w14:textId="77777777" w:rsidR="00F97329" w:rsidRPr="00F97329" w:rsidRDefault="00F97329" w:rsidP="00F97329">
      <w:pPr>
        <w:rPr>
          <w:rFonts w:ascii="Calibri" w:hAnsi="Calibri" w:cs="Calibri"/>
        </w:rPr>
      </w:pPr>
      <w:r w:rsidRPr="00F97329">
        <w:rPr>
          <w:rFonts w:ascii="Calibri" w:hAnsi="Calibri" w:cs="Calibri"/>
        </w:rPr>
        <w:t xml:space="preserve">Davies, S.R. (2011) ‘The rules of engagement: Power and interaction in dialogue events’, </w:t>
      </w:r>
      <w:r w:rsidRPr="00F97329">
        <w:rPr>
          <w:rFonts w:ascii="Calibri" w:hAnsi="Calibri" w:cs="Calibri"/>
          <w:i/>
          <w:iCs/>
        </w:rPr>
        <w:t>Public Understanding of Science</w:t>
      </w:r>
      <w:r w:rsidRPr="00F97329">
        <w:rPr>
          <w:rFonts w:ascii="Calibri" w:hAnsi="Calibri" w:cs="Calibri"/>
        </w:rPr>
        <w:t xml:space="preserve">, 22(1), pp. 65-79. </w:t>
      </w:r>
    </w:p>
    <w:p w14:paraId="6A3F9AB7" w14:textId="77777777" w:rsidR="00F97329" w:rsidRPr="00F97329" w:rsidRDefault="00F97329" w:rsidP="00F97329">
      <w:pPr>
        <w:rPr>
          <w:rFonts w:ascii="Calibri" w:hAnsi="Calibri" w:cs="Calibri"/>
        </w:rPr>
      </w:pPr>
    </w:p>
    <w:p w14:paraId="251F52C5" w14:textId="77777777" w:rsidR="00F97329" w:rsidRPr="00F97329" w:rsidRDefault="00F97329" w:rsidP="00F97329">
      <w:pPr>
        <w:rPr>
          <w:rFonts w:ascii="Calibri" w:hAnsi="Calibri" w:cs="Calibri"/>
        </w:rPr>
      </w:pPr>
      <w:r w:rsidRPr="00F97329">
        <w:rPr>
          <w:rFonts w:ascii="Calibri" w:hAnsi="Calibri" w:cs="Calibri"/>
        </w:rPr>
        <w:t xml:space="preserve">Davis, B.G. (1993) </w:t>
      </w:r>
      <w:r w:rsidRPr="00F97329">
        <w:rPr>
          <w:rFonts w:ascii="Calibri" w:hAnsi="Calibri" w:cs="Calibri"/>
          <w:i/>
          <w:iCs/>
        </w:rPr>
        <w:t>Tools for Teaching.</w:t>
      </w:r>
      <w:r w:rsidRPr="00F97329">
        <w:rPr>
          <w:rFonts w:ascii="Calibri" w:hAnsi="Calibri" w:cs="Calibri"/>
        </w:rPr>
        <w:t xml:space="preserve"> San Francisco: Jossey-Bass.  </w:t>
      </w:r>
    </w:p>
    <w:p w14:paraId="3DB725CF" w14:textId="77777777" w:rsidR="00F97329" w:rsidRPr="00F97329" w:rsidRDefault="00F97329" w:rsidP="00F97329">
      <w:pPr>
        <w:rPr>
          <w:rFonts w:ascii="Calibri" w:hAnsi="Calibri" w:cs="Calibri"/>
        </w:rPr>
      </w:pPr>
    </w:p>
    <w:p w14:paraId="363252A9" w14:textId="77777777" w:rsidR="00F97329" w:rsidRPr="00F97329" w:rsidRDefault="00F97329" w:rsidP="00F97329">
      <w:pPr>
        <w:rPr>
          <w:rFonts w:ascii="Calibri" w:hAnsi="Calibri" w:cs="Calibri"/>
        </w:rPr>
      </w:pPr>
      <w:r w:rsidRPr="00F97329">
        <w:rPr>
          <w:rFonts w:ascii="Calibri" w:hAnsi="Calibri" w:cs="Calibri"/>
        </w:rPr>
        <w:t xml:space="preserve">Dienst, J.N. (2023) </w:t>
      </w:r>
      <w:r w:rsidRPr="00F97329">
        <w:rPr>
          <w:rFonts w:ascii="Calibri" w:hAnsi="Calibri" w:cs="Calibri"/>
          <w:i/>
          <w:iCs/>
        </w:rPr>
        <w:t>6 Food Waste Strategies to Consider Before Your Next Event</w:t>
      </w:r>
      <w:r w:rsidRPr="00F97329">
        <w:rPr>
          <w:rFonts w:ascii="Calibri" w:hAnsi="Calibri" w:cs="Calibri"/>
        </w:rPr>
        <w:t xml:space="preserve">. Available at: </w:t>
      </w:r>
      <w:hyperlink r:id="rId12" w:history="1">
        <w:r w:rsidRPr="00F97329">
          <w:rPr>
            <w:rStyle w:val="Hyperlink"/>
            <w:rFonts w:ascii="Calibri" w:hAnsi="Calibri" w:cs="Calibri"/>
            <w:color w:val="auto"/>
            <w:u w:val="none"/>
          </w:rPr>
          <w:t>https://www.pcma.org/6-food-waste-strategies-consider-before-event/</w:t>
        </w:r>
      </w:hyperlink>
      <w:r w:rsidRPr="00F97329">
        <w:rPr>
          <w:rFonts w:ascii="Calibri" w:hAnsi="Calibri" w:cs="Calibri"/>
        </w:rPr>
        <w:t xml:space="preserve"> (Accessed: 4 May 2024). </w:t>
      </w:r>
    </w:p>
    <w:p w14:paraId="4399FCC7" w14:textId="77777777" w:rsidR="00F97329" w:rsidRPr="00F97329" w:rsidRDefault="00F97329" w:rsidP="00F97329">
      <w:pPr>
        <w:rPr>
          <w:rFonts w:ascii="Calibri" w:hAnsi="Calibri" w:cs="Calibri"/>
        </w:rPr>
      </w:pPr>
    </w:p>
    <w:p w14:paraId="058340E7" w14:textId="77777777" w:rsidR="00F97329" w:rsidRPr="00F97329" w:rsidRDefault="00F97329" w:rsidP="00F97329">
      <w:pPr>
        <w:rPr>
          <w:rFonts w:ascii="Calibri" w:hAnsi="Calibri" w:cs="Calibri"/>
        </w:rPr>
      </w:pPr>
      <w:r w:rsidRPr="00F97329">
        <w:rPr>
          <w:rFonts w:ascii="Calibri" w:hAnsi="Calibri" w:cs="Calibri"/>
        </w:rPr>
        <w:t xml:space="preserve">Doran, G.T. (1981) ‘There’s a S.M.A.R.T way to write management’s goals and objectives’, </w:t>
      </w:r>
      <w:r w:rsidRPr="00F97329">
        <w:rPr>
          <w:rFonts w:ascii="Calibri" w:hAnsi="Calibri" w:cs="Calibri"/>
          <w:i/>
          <w:iCs/>
        </w:rPr>
        <w:t>Management Review</w:t>
      </w:r>
      <w:r w:rsidRPr="00F97329">
        <w:rPr>
          <w:rFonts w:ascii="Calibri" w:hAnsi="Calibri" w:cs="Calibri"/>
        </w:rPr>
        <w:t xml:space="preserve">, 70(11), pp.35-36. </w:t>
      </w:r>
    </w:p>
    <w:p w14:paraId="175D92E5" w14:textId="77777777" w:rsidR="00F97329" w:rsidRPr="00F97329" w:rsidRDefault="00F97329" w:rsidP="00F97329">
      <w:pPr>
        <w:rPr>
          <w:rFonts w:ascii="Calibri" w:hAnsi="Calibri" w:cs="Calibri"/>
        </w:rPr>
      </w:pPr>
    </w:p>
    <w:p w14:paraId="7BD91EC6" w14:textId="77777777" w:rsidR="00F97329" w:rsidRPr="00F97329" w:rsidRDefault="00F97329" w:rsidP="00F97329">
      <w:pPr>
        <w:rPr>
          <w:rFonts w:ascii="Calibri" w:hAnsi="Calibri" w:cs="Calibri"/>
        </w:rPr>
      </w:pPr>
      <w:r w:rsidRPr="00F97329">
        <w:rPr>
          <w:rFonts w:ascii="Calibri" w:hAnsi="Calibri" w:cs="Calibri"/>
        </w:rPr>
        <w:t xml:space="preserve">Dowson, R. and Bassett, D. (2015) </w:t>
      </w:r>
      <w:r w:rsidRPr="00F97329">
        <w:rPr>
          <w:rFonts w:ascii="Calibri" w:hAnsi="Calibri" w:cs="Calibri"/>
          <w:i/>
          <w:iCs/>
        </w:rPr>
        <w:t>Event planning and Management: A practical handbook for pr and event professionals</w:t>
      </w:r>
      <w:r w:rsidRPr="00F97329">
        <w:rPr>
          <w:rFonts w:ascii="Calibri" w:hAnsi="Calibri" w:cs="Calibri"/>
        </w:rPr>
        <w:t>. London: Kogan Page.</w:t>
      </w:r>
    </w:p>
    <w:p w14:paraId="537E8BFD" w14:textId="77777777" w:rsidR="00F97329" w:rsidRPr="00F97329" w:rsidRDefault="00F97329" w:rsidP="00F97329">
      <w:pPr>
        <w:rPr>
          <w:rFonts w:ascii="Calibri" w:hAnsi="Calibri" w:cs="Calibri"/>
        </w:rPr>
      </w:pPr>
    </w:p>
    <w:p w14:paraId="38CD3EB4" w14:textId="77777777" w:rsidR="00F97329" w:rsidRPr="00F97329" w:rsidRDefault="00F97329" w:rsidP="00F97329">
      <w:pPr>
        <w:rPr>
          <w:rFonts w:ascii="Calibri" w:hAnsi="Calibri" w:cs="Calibri"/>
        </w:rPr>
      </w:pPr>
      <w:r w:rsidRPr="00F97329">
        <w:rPr>
          <w:rFonts w:ascii="Calibri" w:hAnsi="Calibri" w:cs="Calibri"/>
        </w:rPr>
        <w:t xml:space="preserve">Draper, J., Thomas, L.Y. and Fenich, G.G. (2018) ‘Event management research over the past 12 years: What are the current trends in research methods, data collection, data analysis procedures, and event types?’, </w:t>
      </w:r>
      <w:r w:rsidRPr="00F97329">
        <w:rPr>
          <w:rFonts w:ascii="Calibri" w:hAnsi="Calibri" w:cs="Calibri"/>
          <w:i/>
          <w:iCs/>
        </w:rPr>
        <w:t xml:space="preserve">Journal of Convention &amp; Event Tourism, </w:t>
      </w:r>
      <w:r w:rsidRPr="00F97329">
        <w:rPr>
          <w:rFonts w:ascii="Calibri" w:hAnsi="Calibri" w:cs="Calibri"/>
        </w:rPr>
        <w:t xml:space="preserve">19(1), pp.3-24. </w:t>
      </w:r>
    </w:p>
    <w:p w14:paraId="34EB5868" w14:textId="77777777" w:rsidR="00F97329" w:rsidRPr="00F97329" w:rsidRDefault="00F97329" w:rsidP="00F97329">
      <w:pPr>
        <w:rPr>
          <w:rFonts w:ascii="Calibri" w:hAnsi="Calibri" w:cs="Calibri"/>
        </w:rPr>
      </w:pPr>
    </w:p>
    <w:p w14:paraId="43AB5F87" w14:textId="77777777" w:rsidR="00F97329" w:rsidRPr="00F97329" w:rsidRDefault="00F97329" w:rsidP="00F97329">
      <w:pPr>
        <w:rPr>
          <w:rFonts w:ascii="Calibri" w:hAnsi="Calibri" w:cs="Calibri"/>
        </w:rPr>
      </w:pPr>
      <w:r w:rsidRPr="00F97329">
        <w:rPr>
          <w:rFonts w:ascii="Calibri" w:hAnsi="Calibri" w:cs="Calibri"/>
        </w:rPr>
        <w:lastRenderedPageBreak/>
        <w:t xml:space="preserve">Drucker, P. (2012) </w:t>
      </w:r>
      <w:r w:rsidRPr="00F97329">
        <w:rPr>
          <w:rFonts w:ascii="Calibri" w:hAnsi="Calibri" w:cs="Calibri"/>
          <w:i/>
          <w:iCs/>
        </w:rPr>
        <w:t>Management Challenges for the 21</w:t>
      </w:r>
      <w:r w:rsidRPr="00F97329">
        <w:rPr>
          <w:rFonts w:ascii="Calibri" w:hAnsi="Calibri" w:cs="Calibri"/>
          <w:i/>
          <w:iCs/>
          <w:vertAlign w:val="superscript"/>
        </w:rPr>
        <w:t>st</w:t>
      </w:r>
      <w:r w:rsidRPr="00F97329">
        <w:rPr>
          <w:rFonts w:ascii="Calibri" w:hAnsi="Calibri" w:cs="Calibri"/>
          <w:i/>
          <w:iCs/>
        </w:rPr>
        <w:t xml:space="preserve"> Century</w:t>
      </w:r>
      <w:r w:rsidRPr="00F97329">
        <w:rPr>
          <w:rFonts w:ascii="Calibri" w:hAnsi="Calibri" w:cs="Calibri"/>
        </w:rPr>
        <w:t>. Oxon: Routledge.</w:t>
      </w:r>
    </w:p>
    <w:p w14:paraId="207C9E67" w14:textId="77777777" w:rsidR="00F97329" w:rsidRPr="00F97329" w:rsidRDefault="00F97329" w:rsidP="00F97329">
      <w:pPr>
        <w:rPr>
          <w:rFonts w:ascii="Calibri" w:hAnsi="Calibri" w:cs="Calibri"/>
        </w:rPr>
      </w:pPr>
    </w:p>
    <w:p w14:paraId="6FB111F7" w14:textId="3BF4F5FF" w:rsidR="00F97329" w:rsidRPr="00F97329" w:rsidRDefault="00F97329" w:rsidP="00F97329">
      <w:pPr>
        <w:rPr>
          <w:rFonts w:ascii="Calibri" w:hAnsi="Calibri" w:cs="Calibri"/>
        </w:rPr>
      </w:pPr>
      <w:r w:rsidRPr="00F97329">
        <w:rPr>
          <w:rFonts w:ascii="Calibri" w:hAnsi="Calibri" w:cs="Calibri"/>
        </w:rPr>
        <w:t xml:space="preserve">Durso, C. (2017) </w:t>
      </w:r>
      <w:r w:rsidRPr="00F97329">
        <w:rPr>
          <w:rFonts w:ascii="Calibri" w:hAnsi="Calibri" w:cs="Calibri"/>
          <w:i/>
          <w:iCs/>
        </w:rPr>
        <w:t>Designing Conference Environments That Turn Attendees Into Active Participants</w:t>
      </w:r>
      <w:r w:rsidRPr="00F97329">
        <w:rPr>
          <w:rFonts w:ascii="Calibri" w:hAnsi="Calibri" w:cs="Calibri"/>
        </w:rPr>
        <w:t xml:space="preserve">. Available at: </w:t>
      </w:r>
      <w:hyperlink r:id="rId13" w:history="1">
        <w:r w:rsidRPr="00F97329">
          <w:rPr>
            <w:rStyle w:val="Hyperlink"/>
            <w:rFonts w:ascii="Calibri" w:hAnsi="Calibri" w:cs="Calibri"/>
            <w:color w:val="auto"/>
            <w:u w:val="none"/>
          </w:rPr>
          <w:t>https://www.pcma.org/insight-event-strategy-conferences-that-work-and-the-power-of-participation/</w:t>
        </w:r>
      </w:hyperlink>
      <w:r w:rsidRPr="00F97329">
        <w:rPr>
          <w:rFonts w:ascii="Calibri" w:hAnsi="Calibri" w:cs="Calibri"/>
        </w:rPr>
        <w:t xml:space="preserve"> (Accessed: 4 May 2024). </w:t>
      </w:r>
    </w:p>
    <w:p w14:paraId="4769B0B1" w14:textId="77777777" w:rsidR="00F97329" w:rsidRPr="00F97329" w:rsidRDefault="00F97329" w:rsidP="00F97329">
      <w:pPr>
        <w:rPr>
          <w:rFonts w:ascii="Calibri" w:hAnsi="Calibri" w:cs="Calibri"/>
        </w:rPr>
      </w:pPr>
    </w:p>
    <w:p w14:paraId="770B2B63" w14:textId="77777777" w:rsidR="00F97329" w:rsidRPr="00F97329" w:rsidRDefault="00F97329" w:rsidP="00F97329">
      <w:pPr>
        <w:rPr>
          <w:rFonts w:ascii="Calibri" w:hAnsi="Calibri" w:cs="Calibri"/>
        </w:rPr>
      </w:pPr>
      <w:r w:rsidRPr="00F97329">
        <w:rPr>
          <w:rFonts w:ascii="Calibri" w:hAnsi="Calibri" w:cs="Calibri"/>
        </w:rPr>
        <w:t xml:space="preserve">EMBOK (2005a) </w:t>
      </w:r>
      <w:r w:rsidRPr="00F97329">
        <w:rPr>
          <w:rFonts w:ascii="Calibri" w:hAnsi="Calibri" w:cs="Calibri"/>
          <w:i/>
          <w:iCs/>
        </w:rPr>
        <w:t>EMBOK Model</w:t>
      </w:r>
      <w:r w:rsidRPr="00F97329">
        <w:rPr>
          <w:rFonts w:ascii="Calibri" w:hAnsi="Calibri" w:cs="Calibri"/>
        </w:rPr>
        <w:t xml:space="preserve">. Available at: </w:t>
      </w:r>
      <w:hyperlink r:id="rId14" w:history="1">
        <w:r w:rsidRPr="00F97329">
          <w:rPr>
            <w:rStyle w:val="Hyperlink"/>
            <w:rFonts w:ascii="Calibri" w:hAnsi="Calibri" w:cs="Calibri"/>
            <w:color w:val="auto"/>
            <w:u w:val="none"/>
          </w:rPr>
          <w:t>https://www.embok.org</w:t>
        </w:r>
      </w:hyperlink>
      <w:r w:rsidRPr="00F97329">
        <w:rPr>
          <w:rFonts w:ascii="Calibri" w:hAnsi="Calibri" w:cs="Calibri"/>
        </w:rPr>
        <w:t xml:space="preserve"> (Accessed: 27 April 2024). </w:t>
      </w:r>
    </w:p>
    <w:p w14:paraId="028C5C25" w14:textId="77777777" w:rsidR="00F97329" w:rsidRPr="00F97329" w:rsidRDefault="00F97329" w:rsidP="00F97329">
      <w:pPr>
        <w:rPr>
          <w:rFonts w:ascii="Calibri" w:hAnsi="Calibri" w:cs="Calibri"/>
        </w:rPr>
      </w:pPr>
    </w:p>
    <w:p w14:paraId="5DB7AF90" w14:textId="77777777" w:rsidR="00F97329" w:rsidRPr="00F97329" w:rsidRDefault="00F97329" w:rsidP="00F97329">
      <w:pPr>
        <w:rPr>
          <w:rFonts w:ascii="Calibri" w:hAnsi="Calibri" w:cs="Calibri"/>
        </w:rPr>
      </w:pPr>
      <w:r w:rsidRPr="00F97329">
        <w:rPr>
          <w:rFonts w:ascii="Calibri" w:hAnsi="Calibri" w:cs="Calibri"/>
        </w:rPr>
        <w:t xml:space="preserve">EMBOK (2005b) </w:t>
      </w:r>
      <w:r w:rsidRPr="00F97329">
        <w:rPr>
          <w:rFonts w:ascii="Calibri" w:hAnsi="Calibri" w:cs="Calibri"/>
          <w:i/>
          <w:iCs/>
        </w:rPr>
        <w:t>Domains</w:t>
      </w:r>
      <w:r w:rsidRPr="00F97329">
        <w:rPr>
          <w:rFonts w:ascii="Calibri" w:hAnsi="Calibri" w:cs="Calibri"/>
        </w:rPr>
        <w:t xml:space="preserve">. Available at: </w:t>
      </w:r>
      <w:hyperlink r:id="rId15" w:history="1">
        <w:r w:rsidRPr="00F97329">
          <w:rPr>
            <w:rStyle w:val="Hyperlink"/>
            <w:rFonts w:ascii="Calibri" w:hAnsi="Calibri" w:cs="Calibri"/>
            <w:color w:val="auto"/>
            <w:u w:val="none"/>
          </w:rPr>
          <w:t>https://www.embok.org/index.php/domains-page</w:t>
        </w:r>
      </w:hyperlink>
      <w:r w:rsidRPr="00F97329">
        <w:rPr>
          <w:rFonts w:ascii="Calibri" w:hAnsi="Calibri" w:cs="Calibri"/>
        </w:rPr>
        <w:t xml:space="preserve"> (Accessed: 27 April 2024). </w:t>
      </w:r>
    </w:p>
    <w:p w14:paraId="6AD70306" w14:textId="77777777" w:rsidR="00F97329" w:rsidRPr="00F97329" w:rsidRDefault="00F97329" w:rsidP="00F97329">
      <w:pPr>
        <w:rPr>
          <w:rFonts w:ascii="Calibri" w:hAnsi="Calibri" w:cs="Calibri"/>
        </w:rPr>
      </w:pPr>
    </w:p>
    <w:p w14:paraId="55EC2703" w14:textId="177990A1" w:rsidR="00F97329" w:rsidRPr="00F97329" w:rsidRDefault="00F97329" w:rsidP="00F97329">
      <w:pPr>
        <w:rPr>
          <w:rFonts w:ascii="Calibri" w:hAnsi="Calibri" w:cs="Calibri"/>
        </w:rPr>
      </w:pPr>
      <w:r w:rsidRPr="00F97329">
        <w:rPr>
          <w:rFonts w:ascii="Calibri" w:hAnsi="Calibri" w:cs="Calibri"/>
        </w:rPr>
        <w:t xml:space="preserve">EMBOK (2005c) </w:t>
      </w:r>
      <w:r w:rsidRPr="00F97329">
        <w:rPr>
          <w:rFonts w:ascii="Calibri" w:hAnsi="Calibri" w:cs="Calibri"/>
          <w:i/>
          <w:iCs/>
        </w:rPr>
        <w:t>Phases</w:t>
      </w:r>
      <w:r w:rsidRPr="00F97329">
        <w:rPr>
          <w:rFonts w:ascii="Calibri" w:hAnsi="Calibri" w:cs="Calibri"/>
        </w:rPr>
        <w:t xml:space="preserve">. Available at: </w:t>
      </w:r>
      <w:hyperlink r:id="rId16" w:history="1">
        <w:r w:rsidRPr="00F97329">
          <w:rPr>
            <w:rStyle w:val="Hyperlink"/>
            <w:rFonts w:ascii="Calibri" w:hAnsi="Calibri" w:cs="Calibri"/>
            <w:color w:val="auto"/>
            <w:u w:val="none"/>
          </w:rPr>
          <w:t>https://www.embok.org/index.php/phases-page</w:t>
        </w:r>
      </w:hyperlink>
      <w:r w:rsidRPr="00F97329">
        <w:rPr>
          <w:rFonts w:ascii="Calibri" w:hAnsi="Calibri" w:cs="Calibri"/>
        </w:rPr>
        <w:t xml:space="preserve"> (Accessed: 27 April 2024). </w:t>
      </w:r>
    </w:p>
    <w:p w14:paraId="0C339194" w14:textId="77777777" w:rsidR="00F97329" w:rsidRPr="00F97329" w:rsidRDefault="00F97329" w:rsidP="00F97329">
      <w:pPr>
        <w:rPr>
          <w:rFonts w:ascii="Calibri" w:hAnsi="Calibri" w:cs="Calibri"/>
        </w:rPr>
      </w:pPr>
    </w:p>
    <w:p w14:paraId="5FA1790D" w14:textId="77777777" w:rsidR="00F97329" w:rsidRDefault="00F97329" w:rsidP="00F97329">
      <w:pPr>
        <w:rPr>
          <w:rFonts w:ascii="Calibri" w:hAnsi="Calibri" w:cs="Calibri"/>
        </w:rPr>
      </w:pPr>
      <w:r w:rsidRPr="00F97329">
        <w:rPr>
          <w:rFonts w:ascii="Calibri" w:hAnsi="Calibri" w:cs="Calibri"/>
        </w:rPr>
        <w:t xml:space="preserve">Feather, N.T. (2021) </w:t>
      </w:r>
      <w:r w:rsidRPr="00F97329">
        <w:rPr>
          <w:rFonts w:ascii="Calibri" w:hAnsi="Calibri" w:cs="Calibri"/>
          <w:i/>
          <w:iCs/>
        </w:rPr>
        <w:t xml:space="preserve">Expectations and Actions. </w:t>
      </w:r>
      <w:r w:rsidRPr="00F97329">
        <w:rPr>
          <w:rFonts w:ascii="Calibri" w:hAnsi="Calibri" w:cs="Calibri"/>
        </w:rPr>
        <w:t>Oxon: Routledge.</w:t>
      </w:r>
    </w:p>
    <w:p w14:paraId="341DDB3A" w14:textId="77777777" w:rsidR="00407527" w:rsidRDefault="00407527" w:rsidP="00F97329">
      <w:pPr>
        <w:rPr>
          <w:rFonts w:ascii="Calibri" w:hAnsi="Calibri" w:cs="Calibri"/>
        </w:rPr>
      </w:pPr>
    </w:p>
    <w:p w14:paraId="7D3A8CDC" w14:textId="1D6B0AC4" w:rsidR="00407527" w:rsidRPr="00F97329" w:rsidRDefault="00407527" w:rsidP="00F97329">
      <w:pPr>
        <w:rPr>
          <w:rFonts w:ascii="Calibri" w:hAnsi="Calibri" w:cs="Calibri"/>
        </w:rPr>
      </w:pPr>
      <w:r>
        <w:rPr>
          <w:rFonts w:ascii="Calibri" w:hAnsi="Calibri" w:cs="Calibri"/>
        </w:rPr>
        <w:t xml:space="preserve">Filimonau, V. and Brown, L. (2018) ‘Last hospitality as an overlooked dimension in contemporary hospitality theory and practice’, International Journal of </w:t>
      </w:r>
      <w:r w:rsidR="002470A1">
        <w:rPr>
          <w:rFonts w:ascii="Calibri" w:hAnsi="Calibri" w:cs="Calibri"/>
        </w:rPr>
        <w:t>Hospitality</w:t>
      </w:r>
      <w:r>
        <w:rPr>
          <w:rFonts w:ascii="Calibri" w:hAnsi="Calibri" w:cs="Calibri"/>
        </w:rPr>
        <w:t xml:space="preserve"> Management, 74 (1), pp. 67-74. </w:t>
      </w:r>
    </w:p>
    <w:p w14:paraId="50ADD531" w14:textId="77777777" w:rsidR="00F97329" w:rsidRPr="00F97329" w:rsidRDefault="00F97329" w:rsidP="00F97329">
      <w:pPr>
        <w:rPr>
          <w:rFonts w:ascii="Calibri" w:hAnsi="Calibri" w:cs="Calibri"/>
        </w:rPr>
      </w:pPr>
    </w:p>
    <w:p w14:paraId="37D8A11A" w14:textId="77777777" w:rsidR="00F97329" w:rsidRPr="00F97329" w:rsidRDefault="00F97329" w:rsidP="00F97329">
      <w:pPr>
        <w:rPr>
          <w:rFonts w:ascii="Calibri" w:hAnsi="Calibri" w:cs="Calibri"/>
        </w:rPr>
      </w:pPr>
      <w:r w:rsidRPr="00F97329">
        <w:rPr>
          <w:rFonts w:ascii="Calibri" w:hAnsi="Calibri" w:cs="Calibri"/>
        </w:rPr>
        <w:t xml:space="preserve">Fink, J.S., Trail, G.T. and Anderson, D.E. (2002) ‘Environmental Factors Associated with Spectator Attendance and Sport Consumption Behaviour: Gender and Team Differences’, </w:t>
      </w:r>
      <w:r w:rsidRPr="00F97329">
        <w:rPr>
          <w:rFonts w:ascii="Calibri" w:hAnsi="Calibri" w:cs="Calibri"/>
          <w:i/>
          <w:iCs/>
        </w:rPr>
        <w:t>Sport Marketing Quarterly</w:t>
      </w:r>
      <w:r w:rsidRPr="00F97329">
        <w:rPr>
          <w:rFonts w:ascii="Calibri" w:hAnsi="Calibri" w:cs="Calibri"/>
        </w:rPr>
        <w:t>, 11(1), pp.8-19.</w:t>
      </w:r>
    </w:p>
    <w:p w14:paraId="0CA9364B" w14:textId="77777777" w:rsidR="00F97329" w:rsidRPr="00F97329" w:rsidRDefault="00F97329" w:rsidP="00F97329">
      <w:pPr>
        <w:rPr>
          <w:rFonts w:ascii="Calibri" w:hAnsi="Calibri" w:cs="Calibri"/>
        </w:rPr>
      </w:pPr>
    </w:p>
    <w:p w14:paraId="52949889" w14:textId="77777777" w:rsidR="00F97329" w:rsidRPr="00F97329" w:rsidRDefault="00F97329" w:rsidP="00F97329">
      <w:pPr>
        <w:rPr>
          <w:rFonts w:ascii="Calibri" w:hAnsi="Calibri" w:cs="Calibri"/>
        </w:rPr>
      </w:pPr>
      <w:r w:rsidRPr="00F97329">
        <w:rPr>
          <w:rFonts w:ascii="Calibri" w:hAnsi="Calibri" w:cs="Calibri"/>
        </w:rPr>
        <w:t xml:space="preserve">Flaherty, C. (2011) ‘Stewarding Situational Awareness and highly Perishable Information’, </w:t>
      </w:r>
      <w:r w:rsidRPr="00F97329">
        <w:rPr>
          <w:rFonts w:ascii="Calibri" w:hAnsi="Calibri" w:cs="Calibri"/>
          <w:i/>
          <w:iCs/>
        </w:rPr>
        <w:t>Journal of Information Warfare</w:t>
      </w:r>
      <w:r w:rsidRPr="00F97329">
        <w:rPr>
          <w:rFonts w:ascii="Calibri" w:hAnsi="Calibri" w:cs="Calibri"/>
        </w:rPr>
        <w:t xml:space="preserve">, 10(1), pp. 37-48. </w:t>
      </w:r>
    </w:p>
    <w:p w14:paraId="29ACAFF0" w14:textId="77777777" w:rsidR="00F97329" w:rsidRPr="00F97329" w:rsidRDefault="00F97329" w:rsidP="00F97329">
      <w:pPr>
        <w:rPr>
          <w:rFonts w:ascii="Calibri" w:hAnsi="Calibri" w:cs="Calibri"/>
        </w:rPr>
      </w:pPr>
    </w:p>
    <w:p w14:paraId="60E660CE" w14:textId="77777777" w:rsidR="00F97329" w:rsidRPr="00F97329" w:rsidRDefault="00F97329" w:rsidP="00F97329">
      <w:pPr>
        <w:rPr>
          <w:rFonts w:ascii="Calibri" w:hAnsi="Calibri" w:cs="Calibri"/>
        </w:rPr>
      </w:pPr>
      <w:r w:rsidRPr="00F97329">
        <w:rPr>
          <w:rFonts w:ascii="Calibri" w:hAnsi="Calibri" w:cs="Calibri"/>
        </w:rPr>
        <w:t xml:space="preserve">Fonseca, D. </w:t>
      </w:r>
      <w:r w:rsidRPr="00F97329">
        <w:rPr>
          <w:rFonts w:ascii="Calibri" w:hAnsi="Calibri" w:cs="Calibri"/>
          <w:i/>
          <w:iCs/>
        </w:rPr>
        <w:t>et al.</w:t>
      </w:r>
      <w:r w:rsidRPr="00F97329">
        <w:rPr>
          <w:rFonts w:ascii="Calibri" w:hAnsi="Calibri" w:cs="Calibri"/>
        </w:rPr>
        <w:t xml:space="preserve"> (2014) ‘Relationship between student profile, tool use, participation, and academic performance with the use of augmented reality technology for visualized architecture models’, </w:t>
      </w:r>
      <w:r w:rsidRPr="00F97329">
        <w:rPr>
          <w:rFonts w:ascii="Calibri" w:hAnsi="Calibri" w:cs="Calibri"/>
          <w:i/>
          <w:iCs/>
        </w:rPr>
        <w:t>Computers in human behaviour</w:t>
      </w:r>
      <w:r w:rsidRPr="00F97329">
        <w:rPr>
          <w:rFonts w:ascii="Calibri" w:hAnsi="Calibri" w:cs="Calibri"/>
        </w:rPr>
        <w:t>, 31 (1), pp. 434-445.</w:t>
      </w:r>
    </w:p>
    <w:p w14:paraId="011C97C8" w14:textId="77777777" w:rsidR="00F97329" w:rsidRPr="00F97329" w:rsidRDefault="00F97329" w:rsidP="00F97329">
      <w:pPr>
        <w:rPr>
          <w:rFonts w:ascii="Calibri" w:hAnsi="Calibri" w:cs="Calibri"/>
        </w:rPr>
      </w:pPr>
    </w:p>
    <w:p w14:paraId="40F77812" w14:textId="4FB0300D" w:rsidR="00F97329" w:rsidRPr="00F97329" w:rsidRDefault="00F97329" w:rsidP="00F97329">
      <w:pPr>
        <w:rPr>
          <w:rFonts w:ascii="Calibri" w:hAnsi="Calibri" w:cs="Calibri"/>
        </w:rPr>
      </w:pPr>
      <w:r w:rsidRPr="00F97329">
        <w:rPr>
          <w:rFonts w:ascii="Calibri" w:hAnsi="Calibri" w:cs="Calibri"/>
        </w:rPr>
        <w:t>Forder, C. and Fowlie, J. (2017) ‘What do students think of employability and oversea</w:t>
      </w:r>
      <w:r w:rsidR="002470A1">
        <w:rPr>
          <w:rFonts w:ascii="Calibri" w:hAnsi="Calibri" w:cs="Calibri"/>
        </w:rPr>
        <w:t>s</w:t>
      </w:r>
      <w:r w:rsidRPr="00F97329">
        <w:rPr>
          <w:rFonts w:ascii="Calibri" w:hAnsi="Calibri" w:cs="Calibri"/>
        </w:rPr>
        <w:t xml:space="preserve"> work placements? A comparison of English and German views’ (from the proceedings of the 2017 placement and employability professionals’ conference, University of Kent, 5-7</w:t>
      </w:r>
      <w:r w:rsidRPr="00F97329">
        <w:rPr>
          <w:rFonts w:ascii="Calibri" w:hAnsi="Calibri" w:cs="Calibri"/>
          <w:vertAlign w:val="superscript"/>
        </w:rPr>
        <w:t>th</w:t>
      </w:r>
      <w:r w:rsidRPr="00F97329">
        <w:rPr>
          <w:rFonts w:ascii="Calibri" w:hAnsi="Calibri" w:cs="Calibri"/>
        </w:rPr>
        <w:t xml:space="preserve"> September 2017). </w:t>
      </w:r>
      <w:r w:rsidRPr="00F97329">
        <w:rPr>
          <w:rFonts w:ascii="Calibri" w:hAnsi="Calibri" w:cs="Calibri"/>
          <w:i/>
          <w:iCs/>
        </w:rPr>
        <w:t>ASET</w:t>
      </w:r>
      <w:r w:rsidRPr="00F97329">
        <w:rPr>
          <w:rFonts w:ascii="Calibri" w:hAnsi="Calibri" w:cs="Calibri"/>
        </w:rPr>
        <w:t>, 1(1), pp.90-106.</w:t>
      </w:r>
    </w:p>
    <w:p w14:paraId="70C62F04" w14:textId="77777777" w:rsidR="00F97329" w:rsidRPr="00F97329" w:rsidRDefault="00F97329" w:rsidP="00F97329">
      <w:pPr>
        <w:rPr>
          <w:rFonts w:ascii="Calibri" w:hAnsi="Calibri" w:cs="Calibri"/>
        </w:rPr>
      </w:pPr>
    </w:p>
    <w:p w14:paraId="7E06A802" w14:textId="77777777" w:rsidR="00F97329" w:rsidRPr="00F97329" w:rsidRDefault="00F97329" w:rsidP="00F97329">
      <w:pPr>
        <w:rPr>
          <w:rFonts w:ascii="Calibri" w:hAnsi="Calibri" w:cs="Calibri"/>
        </w:rPr>
      </w:pPr>
      <w:r w:rsidRPr="00F97329">
        <w:rPr>
          <w:rFonts w:ascii="Calibri" w:hAnsi="Calibri" w:cs="Calibri"/>
        </w:rPr>
        <w:t xml:space="preserve">Foxhall, G.R. and Greenley, G.E. (1999) ‘Consumers’ emotional responses to services environments’, </w:t>
      </w:r>
      <w:r w:rsidRPr="00F97329">
        <w:rPr>
          <w:rFonts w:ascii="Calibri" w:hAnsi="Calibri" w:cs="Calibri"/>
          <w:i/>
          <w:iCs/>
        </w:rPr>
        <w:t>Journal of Business Research</w:t>
      </w:r>
      <w:r w:rsidRPr="00F97329">
        <w:rPr>
          <w:rFonts w:ascii="Calibri" w:hAnsi="Calibri" w:cs="Calibri"/>
        </w:rPr>
        <w:t xml:space="preserve">, 46(1), pp. 149-158. </w:t>
      </w:r>
    </w:p>
    <w:p w14:paraId="606842CB" w14:textId="77777777" w:rsidR="00F97329" w:rsidRPr="00F97329" w:rsidRDefault="00F97329" w:rsidP="00F97329">
      <w:pPr>
        <w:rPr>
          <w:rFonts w:ascii="Calibri" w:hAnsi="Calibri" w:cs="Calibri"/>
        </w:rPr>
      </w:pPr>
    </w:p>
    <w:p w14:paraId="1AD75F82" w14:textId="77777777" w:rsidR="00F97329" w:rsidRPr="00F97329" w:rsidRDefault="00F97329" w:rsidP="00F97329">
      <w:pPr>
        <w:rPr>
          <w:rFonts w:ascii="Calibri" w:hAnsi="Calibri" w:cs="Calibri"/>
        </w:rPr>
      </w:pPr>
      <w:r w:rsidRPr="00F97329">
        <w:rPr>
          <w:rFonts w:ascii="Calibri" w:hAnsi="Calibri" w:cs="Calibri"/>
        </w:rPr>
        <w:t xml:space="preserve">Furlong, M. (2010) ‘Cleat at a distance, jumbled up close: Observation, immersion and reflection in the process that is creative research’, in Liamputtong, P. (ed.) </w:t>
      </w:r>
      <w:r w:rsidRPr="00F97329">
        <w:rPr>
          <w:rFonts w:ascii="Calibri" w:hAnsi="Calibri" w:cs="Calibri"/>
          <w:i/>
          <w:iCs/>
        </w:rPr>
        <w:t>Research methods in health: foundations for evidence-based practice.</w:t>
      </w:r>
      <w:r w:rsidRPr="00F97329">
        <w:rPr>
          <w:rFonts w:ascii="Calibri" w:hAnsi="Calibri" w:cs="Calibri"/>
        </w:rPr>
        <w:t xml:space="preserve"> Melbourne: Oxford University Press.</w:t>
      </w:r>
    </w:p>
    <w:p w14:paraId="62E4307D" w14:textId="77777777" w:rsidR="00F97329" w:rsidRPr="00F97329" w:rsidRDefault="00F97329" w:rsidP="00F97329">
      <w:pPr>
        <w:rPr>
          <w:rFonts w:ascii="Calibri" w:hAnsi="Calibri" w:cs="Calibri"/>
        </w:rPr>
      </w:pPr>
    </w:p>
    <w:p w14:paraId="11735118" w14:textId="15366598" w:rsidR="00F97329" w:rsidRPr="00F97329" w:rsidRDefault="00F97329" w:rsidP="00F97329">
      <w:pPr>
        <w:rPr>
          <w:rFonts w:ascii="Calibri" w:hAnsi="Calibri" w:cs="Calibri"/>
          <w:b/>
          <w:bCs/>
          <w:u w:val="single"/>
        </w:rPr>
      </w:pPr>
      <w:r w:rsidRPr="00F97329">
        <w:rPr>
          <w:rFonts w:ascii="Calibri" w:hAnsi="Calibri" w:cs="Calibri"/>
        </w:rPr>
        <w:t xml:space="preserve">Gallos, J.V. (2008) </w:t>
      </w:r>
      <w:r w:rsidRPr="00F97329">
        <w:rPr>
          <w:rFonts w:ascii="Calibri" w:hAnsi="Calibri" w:cs="Calibri"/>
          <w:i/>
          <w:iCs/>
        </w:rPr>
        <w:t>Business Leadership</w:t>
      </w:r>
      <w:r w:rsidRPr="00F97329">
        <w:rPr>
          <w:rFonts w:ascii="Calibri" w:hAnsi="Calibri" w:cs="Calibri"/>
        </w:rPr>
        <w:t>. 2</w:t>
      </w:r>
      <w:r w:rsidRPr="00F97329">
        <w:rPr>
          <w:rFonts w:ascii="Calibri" w:hAnsi="Calibri" w:cs="Calibri"/>
          <w:vertAlign w:val="superscript"/>
        </w:rPr>
        <w:t>nd</w:t>
      </w:r>
      <w:r w:rsidRPr="00F97329">
        <w:rPr>
          <w:rFonts w:ascii="Calibri" w:hAnsi="Calibri" w:cs="Calibri"/>
        </w:rPr>
        <w:t xml:space="preserve"> edn. Chichester: John Wiley &amp; Sons. </w:t>
      </w:r>
    </w:p>
    <w:p w14:paraId="0FFABFA4" w14:textId="77777777" w:rsidR="00F97329" w:rsidRPr="00F97329" w:rsidRDefault="00F97329" w:rsidP="00F97329">
      <w:pPr>
        <w:rPr>
          <w:rFonts w:ascii="Calibri" w:hAnsi="Calibri" w:cs="Calibri"/>
        </w:rPr>
      </w:pPr>
    </w:p>
    <w:p w14:paraId="2196B9B7" w14:textId="77777777" w:rsidR="00F97329" w:rsidRPr="00F97329" w:rsidRDefault="00F97329" w:rsidP="00F97329">
      <w:pPr>
        <w:rPr>
          <w:rFonts w:ascii="Calibri" w:hAnsi="Calibri" w:cs="Calibri"/>
        </w:rPr>
      </w:pPr>
      <w:r w:rsidRPr="00F97329">
        <w:rPr>
          <w:rFonts w:ascii="Calibri" w:hAnsi="Calibri" w:cs="Calibri"/>
        </w:rPr>
        <w:lastRenderedPageBreak/>
        <w:t xml:space="preserve">Getz, D. and Page, S. (2020) </w:t>
      </w:r>
      <w:r w:rsidRPr="00F97329">
        <w:rPr>
          <w:rFonts w:ascii="Calibri" w:hAnsi="Calibri" w:cs="Calibri"/>
          <w:i/>
          <w:iCs/>
        </w:rPr>
        <w:t>Event Studies: theory, research and policy for planned events.</w:t>
      </w:r>
      <w:r w:rsidRPr="00F97329">
        <w:rPr>
          <w:rFonts w:ascii="Calibri" w:hAnsi="Calibri" w:cs="Calibri"/>
        </w:rPr>
        <w:t xml:space="preserve"> 4</w:t>
      </w:r>
      <w:r w:rsidRPr="00F97329">
        <w:rPr>
          <w:rFonts w:ascii="Calibri" w:hAnsi="Calibri" w:cs="Calibri"/>
          <w:vertAlign w:val="superscript"/>
        </w:rPr>
        <w:t>th</w:t>
      </w:r>
      <w:r w:rsidRPr="00F97329">
        <w:rPr>
          <w:rFonts w:ascii="Calibri" w:hAnsi="Calibri" w:cs="Calibri"/>
        </w:rPr>
        <w:t xml:space="preserve"> edn. London: Routledge. </w:t>
      </w:r>
    </w:p>
    <w:p w14:paraId="2E5F71BB" w14:textId="77777777" w:rsidR="00F97329" w:rsidRPr="00F97329" w:rsidRDefault="00F97329" w:rsidP="00F97329">
      <w:pPr>
        <w:rPr>
          <w:rFonts w:ascii="Calibri" w:hAnsi="Calibri" w:cs="Calibri"/>
        </w:rPr>
      </w:pPr>
    </w:p>
    <w:p w14:paraId="1E9ADB04" w14:textId="77777777" w:rsidR="00F97329" w:rsidRPr="00F97329" w:rsidRDefault="00F97329" w:rsidP="00F97329">
      <w:pPr>
        <w:rPr>
          <w:rFonts w:ascii="Calibri" w:hAnsi="Calibri" w:cs="Calibri"/>
        </w:rPr>
      </w:pPr>
      <w:r w:rsidRPr="00F97329">
        <w:rPr>
          <w:rFonts w:ascii="Calibri" w:hAnsi="Calibri" w:cs="Calibri"/>
        </w:rPr>
        <w:t xml:space="preserve">Getz, D. (2018) </w:t>
      </w:r>
      <w:r w:rsidRPr="00F97329">
        <w:rPr>
          <w:rFonts w:ascii="Calibri" w:hAnsi="Calibri" w:cs="Calibri"/>
          <w:i/>
          <w:iCs/>
        </w:rPr>
        <w:t>Event Evaluation: theory and methods for event management and tourism.</w:t>
      </w:r>
      <w:r w:rsidRPr="00F97329">
        <w:rPr>
          <w:rFonts w:ascii="Calibri" w:hAnsi="Calibri" w:cs="Calibri"/>
        </w:rPr>
        <w:t xml:space="preserve"> Oxford: Goodfellow Publishers Ltd. </w:t>
      </w:r>
    </w:p>
    <w:p w14:paraId="35D0F841" w14:textId="77777777" w:rsidR="00F97329" w:rsidRPr="00F97329" w:rsidRDefault="00F97329" w:rsidP="00F97329">
      <w:pPr>
        <w:rPr>
          <w:rFonts w:ascii="Calibri" w:hAnsi="Calibri" w:cs="Calibri"/>
        </w:rPr>
      </w:pPr>
    </w:p>
    <w:p w14:paraId="2CD09A40" w14:textId="77777777" w:rsidR="00F97329" w:rsidRPr="00F97329" w:rsidRDefault="00F97329" w:rsidP="00F97329">
      <w:pPr>
        <w:rPr>
          <w:rFonts w:ascii="Calibri" w:hAnsi="Calibri" w:cs="Calibri"/>
        </w:rPr>
      </w:pPr>
      <w:r w:rsidRPr="00F97329">
        <w:rPr>
          <w:rFonts w:ascii="Calibri" w:hAnsi="Calibri" w:cs="Calibri"/>
        </w:rPr>
        <w:t xml:space="preserve">Getz, D. (2007) </w:t>
      </w:r>
      <w:r w:rsidRPr="00F97329">
        <w:rPr>
          <w:rFonts w:ascii="Calibri" w:hAnsi="Calibri" w:cs="Calibri"/>
          <w:i/>
          <w:iCs/>
        </w:rPr>
        <w:t xml:space="preserve">Event Studies. </w:t>
      </w:r>
      <w:r w:rsidRPr="00F97329">
        <w:rPr>
          <w:rFonts w:ascii="Calibri" w:hAnsi="Calibri" w:cs="Calibri"/>
        </w:rPr>
        <w:t>Oxford: Butterworth-Heinemann.</w:t>
      </w:r>
    </w:p>
    <w:p w14:paraId="59BA4B69" w14:textId="77777777" w:rsidR="00F97329" w:rsidRPr="00F97329" w:rsidRDefault="00F97329" w:rsidP="00F97329">
      <w:pPr>
        <w:rPr>
          <w:rFonts w:ascii="Calibri" w:hAnsi="Calibri" w:cs="Calibri"/>
        </w:rPr>
      </w:pPr>
    </w:p>
    <w:p w14:paraId="5AEBE3E5" w14:textId="77777777" w:rsidR="00F97329" w:rsidRPr="00F97329" w:rsidRDefault="00F97329" w:rsidP="00F97329">
      <w:pPr>
        <w:rPr>
          <w:rFonts w:ascii="Calibri" w:hAnsi="Calibri" w:cs="Calibri"/>
        </w:rPr>
      </w:pPr>
      <w:r w:rsidRPr="00F97329">
        <w:rPr>
          <w:rFonts w:ascii="Calibri" w:hAnsi="Calibri" w:cs="Calibri"/>
        </w:rPr>
        <w:t xml:space="preserve">Getz, D. (2005) </w:t>
      </w:r>
      <w:r w:rsidRPr="00F97329">
        <w:rPr>
          <w:rFonts w:ascii="Calibri" w:hAnsi="Calibri" w:cs="Calibri"/>
          <w:i/>
          <w:iCs/>
        </w:rPr>
        <w:t>Event Management &amp; Event Tourism.</w:t>
      </w:r>
      <w:r w:rsidRPr="00F97329">
        <w:rPr>
          <w:rFonts w:ascii="Calibri" w:hAnsi="Calibri" w:cs="Calibri"/>
        </w:rPr>
        <w:t xml:space="preserve"> 2</w:t>
      </w:r>
      <w:r w:rsidRPr="00F97329">
        <w:rPr>
          <w:rFonts w:ascii="Calibri" w:hAnsi="Calibri" w:cs="Calibri"/>
          <w:vertAlign w:val="superscript"/>
        </w:rPr>
        <w:t>nd</w:t>
      </w:r>
      <w:r w:rsidRPr="00F97329">
        <w:rPr>
          <w:rFonts w:ascii="Calibri" w:hAnsi="Calibri" w:cs="Calibri"/>
        </w:rPr>
        <w:t xml:space="preserve"> edn. New York: Cognizant Communication Corporation.</w:t>
      </w:r>
    </w:p>
    <w:p w14:paraId="26929F7C" w14:textId="77777777" w:rsidR="00F97329" w:rsidRPr="00F97329" w:rsidRDefault="00F97329" w:rsidP="00F97329">
      <w:pPr>
        <w:rPr>
          <w:rFonts w:ascii="Calibri" w:hAnsi="Calibri" w:cs="Calibri"/>
        </w:rPr>
      </w:pPr>
    </w:p>
    <w:p w14:paraId="61FD22F9" w14:textId="77777777" w:rsidR="00F97329" w:rsidRPr="00F97329" w:rsidRDefault="00F97329" w:rsidP="00F97329">
      <w:pPr>
        <w:rPr>
          <w:rFonts w:ascii="Calibri" w:hAnsi="Calibri" w:cs="Calibri"/>
        </w:rPr>
      </w:pPr>
      <w:r w:rsidRPr="00F97329">
        <w:rPr>
          <w:rFonts w:ascii="Calibri" w:hAnsi="Calibri" w:cs="Calibri"/>
        </w:rPr>
        <w:t xml:space="preserve">Getz, D. (2002) ‘Why Festivals Fail’, </w:t>
      </w:r>
      <w:r w:rsidRPr="00F97329">
        <w:rPr>
          <w:rFonts w:ascii="Calibri" w:hAnsi="Calibri" w:cs="Calibri"/>
          <w:i/>
          <w:iCs/>
        </w:rPr>
        <w:t>Events Management</w:t>
      </w:r>
      <w:r w:rsidRPr="00F97329">
        <w:rPr>
          <w:rFonts w:ascii="Calibri" w:hAnsi="Calibri" w:cs="Calibri"/>
        </w:rPr>
        <w:t xml:space="preserve">, 7(4), pp.209-219. </w:t>
      </w:r>
    </w:p>
    <w:p w14:paraId="47339CDF" w14:textId="77777777" w:rsidR="00F97329" w:rsidRPr="00F97329" w:rsidRDefault="00F97329" w:rsidP="00F97329">
      <w:pPr>
        <w:rPr>
          <w:rFonts w:ascii="Calibri" w:hAnsi="Calibri" w:cs="Calibri"/>
        </w:rPr>
      </w:pPr>
    </w:p>
    <w:p w14:paraId="2215FEDD" w14:textId="77777777" w:rsidR="00F97329" w:rsidRPr="00F97329" w:rsidRDefault="00F97329" w:rsidP="00F97329">
      <w:pPr>
        <w:rPr>
          <w:rFonts w:ascii="Calibri" w:hAnsi="Calibri" w:cs="Calibri"/>
        </w:rPr>
      </w:pPr>
      <w:r w:rsidRPr="00F97329">
        <w:rPr>
          <w:rFonts w:ascii="Calibri" w:hAnsi="Calibri" w:cs="Calibri"/>
        </w:rPr>
        <w:t xml:space="preserve">Getz, D. (1998) ‘Information Sharing Among Festival Managers’, </w:t>
      </w:r>
      <w:r w:rsidRPr="00F97329">
        <w:rPr>
          <w:rFonts w:ascii="Calibri" w:hAnsi="Calibri" w:cs="Calibri"/>
          <w:i/>
          <w:iCs/>
        </w:rPr>
        <w:t>Festival Management and Event Tourism</w:t>
      </w:r>
      <w:r w:rsidRPr="00F97329">
        <w:rPr>
          <w:rFonts w:ascii="Calibri" w:hAnsi="Calibri" w:cs="Calibri"/>
        </w:rPr>
        <w:t>, 5(1), pp.33-50.</w:t>
      </w:r>
    </w:p>
    <w:p w14:paraId="40DF34AF" w14:textId="77777777" w:rsidR="00F97329" w:rsidRPr="00F97329" w:rsidRDefault="00F97329" w:rsidP="00F97329">
      <w:pPr>
        <w:rPr>
          <w:rFonts w:ascii="Calibri" w:hAnsi="Calibri" w:cs="Calibri"/>
        </w:rPr>
      </w:pPr>
    </w:p>
    <w:p w14:paraId="4DF4F397" w14:textId="77777777" w:rsidR="00F97329" w:rsidRPr="00F97329" w:rsidRDefault="00F97329" w:rsidP="00F97329">
      <w:pPr>
        <w:rPr>
          <w:rFonts w:ascii="Calibri" w:hAnsi="Calibri" w:cs="Calibri"/>
        </w:rPr>
      </w:pPr>
      <w:r w:rsidRPr="00F97329">
        <w:rPr>
          <w:rFonts w:ascii="Calibri" w:hAnsi="Calibri" w:cs="Calibri"/>
        </w:rPr>
        <w:t xml:space="preserve">Gibbs, G. (1998) </w:t>
      </w:r>
      <w:r w:rsidRPr="00F97329">
        <w:rPr>
          <w:rFonts w:ascii="Calibri" w:hAnsi="Calibri" w:cs="Calibri"/>
          <w:i/>
          <w:iCs/>
        </w:rPr>
        <w:t>Learning by Doing: A Guide to Teaching and Learning Methods</w:t>
      </w:r>
      <w:r w:rsidRPr="00F97329">
        <w:rPr>
          <w:rFonts w:ascii="Calibri" w:hAnsi="Calibri" w:cs="Calibri"/>
        </w:rPr>
        <w:t xml:space="preserve">. Oxford: Further Education Unit Oxford Polytechnic. </w:t>
      </w:r>
    </w:p>
    <w:p w14:paraId="4931D5C6" w14:textId="77777777" w:rsidR="00F97329" w:rsidRPr="00F97329" w:rsidRDefault="00F97329" w:rsidP="00F97329">
      <w:pPr>
        <w:rPr>
          <w:rFonts w:ascii="Calibri" w:hAnsi="Calibri" w:cs="Calibri"/>
        </w:rPr>
      </w:pPr>
    </w:p>
    <w:p w14:paraId="17E2F8AE" w14:textId="77777777" w:rsidR="00F97329" w:rsidRPr="00F97329" w:rsidRDefault="00F97329" w:rsidP="00F97329">
      <w:pPr>
        <w:rPr>
          <w:rFonts w:ascii="Calibri" w:hAnsi="Calibri" w:cs="Calibri"/>
        </w:rPr>
      </w:pPr>
      <w:r w:rsidRPr="00F97329">
        <w:rPr>
          <w:rFonts w:ascii="Calibri" w:hAnsi="Calibri" w:cs="Calibri"/>
        </w:rPr>
        <w:t xml:space="preserve">Gifford, R. (2013) </w:t>
      </w:r>
      <w:r w:rsidRPr="00F97329">
        <w:rPr>
          <w:rFonts w:ascii="Calibri" w:hAnsi="Calibri" w:cs="Calibri"/>
          <w:i/>
          <w:iCs/>
        </w:rPr>
        <w:t>Environmental Psychology: Principles and Practices</w:t>
      </w:r>
      <w:r w:rsidRPr="00F97329">
        <w:rPr>
          <w:rFonts w:ascii="Calibri" w:hAnsi="Calibri" w:cs="Calibri"/>
        </w:rPr>
        <w:t>. 5</w:t>
      </w:r>
      <w:r w:rsidRPr="00F97329">
        <w:rPr>
          <w:rFonts w:ascii="Calibri" w:hAnsi="Calibri" w:cs="Calibri"/>
          <w:vertAlign w:val="superscript"/>
        </w:rPr>
        <w:t>th</w:t>
      </w:r>
      <w:r w:rsidRPr="00F97329">
        <w:rPr>
          <w:rFonts w:ascii="Calibri" w:hAnsi="Calibri" w:cs="Calibri"/>
        </w:rPr>
        <w:t xml:space="preserve"> edn. London: Optimal Books.</w:t>
      </w:r>
    </w:p>
    <w:p w14:paraId="796AE654" w14:textId="77777777" w:rsidR="00F97329" w:rsidRPr="00F97329" w:rsidRDefault="00F97329" w:rsidP="00F97329">
      <w:pPr>
        <w:rPr>
          <w:rFonts w:ascii="Calibri" w:hAnsi="Calibri" w:cs="Calibri"/>
        </w:rPr>
      </w:pPr>
    </w:p>
    <w:p w14:paraId="15130A6C" w14:textId="77777777" w:rsidR="00F97329" w:rsidRPr="00F97329" w:rsidRDefault="00F97329" w:rsidP="00F97329">
      <w:pPr>
        <w:rPr>
          <w:rFonts w:ascii="Calibri" w:hAnsi="Calibri" w:cs="Calibri"/>
        </w:rPr>
      </w:pPr>
      <w:r w:rsidRPr="00F97329">
        <w:rPr>
          <w:rFonts w:ascii="Calibri" w:hAnsi="Calibri" w:cs="Calibri"/>
        </w:rPr>
        <w:t xml:space="preserve">Goffman, E. (1959) </w:t>
      </w:r>
      <w:r w:rsidRPr="00F97329">
        <w:rPr>
          <w:rFonts w:ascii="Calibri" w:hAnsi="Calibri" w:cs="Calibri"/>
          <w:i/>
          <w:iCs/>
        </w:rPr>
        <w:t>The Presentation of Self in Everyday Life</w:t>
      </w:r>
      <w:r w:rsidRPr="00F97329">
        <w:rPr>
          <w:rFonts w:ascii="Calibri" w:hAnsi="Calibri" w:cs="Calibri"/>
        </w:rPr>
        <w:t xml:space="preserve">. New York: Anchor Books. </w:t>
      </w:r>
    </w:p>
    <w:p w14:paraId="168385E9" w14:textId="77777777" w:rsidR="00F97329" w:rsidRPr="00F97329" w:rsidRDefault="00F97329" w:rsidP="00F97329">
      <w:pPr>
        <w:rPr>
          <w:rFonts w:ascii="Calibri" w:hAnsi="Calibri" w:cs="Calibri"/>
        </w:rPr>
      </w:pPr>
    </w:p>
    <w:p w14:paraId="4EB509B8" w14:textId="77777777" w:rsidR="00F97329" w:rsidRPr="00F97329" w:rsidRDefault="00F97329" w:rsidP="00F97329">
      <w:pPr>
        <w:rPr>
          <w:rFonts w:ascii="Calibri" w:hAnsi="Calibri" w:cs="Calibri"/>
        </w:rPr>
      </w:pPr>
      <w:r w:rsidRPr="00F97329">
        <w:rPr>
          <w:rFonts w:ascii="Calibri" w:hAnsi="Calibri" w:cs="Calibri"/>
        </w:rPr>
        <w:t xml:space="preserve">Goldblatt, J. (2005) </w:t>
      </w:r>
      <w:r w:rsidRPr="00F97329">
        <w:rPr>
          <w:rFonts w:ascii="Calibri" w:hAnsi="Calibri" w:cs="Calibri"/>
          <w:i/>
          <w:iCs/>
        </w:rPr>
        <w:t xml:space="preserve">Special Events: Event Leadership for a New World. </w:t>
      </w:r>
      <w:r w:rsidRPr="00F97329">
        <w:rPr>
          <w:rFonts w:ascii="Calibri" w:hAnsi="Calibri" w:cs="Calibri"/>
        </w:rPr>
        <w:t>4</w:t>
      </w:r>
      <w:r w:rsidRPr="00F97329">
        <w:rPr>
          <w:rFonts w:ascii="Calibri" w:hAnsi="Calibri" w:cs="Calibri"/>
          <w:vertAlign w:val="superscript"/>
        </w:rPr>
        <w:t>th</w:t>
      </w:r>
      <w:r w:rsidRPr="00F97329">
        <w:rPr>
          <w:rFonts w:ascii="Calibri" w:hAnsi="Calibri" w:cs="Calibri"/>
        </w:rPr>
        <w:t xml:space="preserve"> edn. Chichester: John Wiley and Sons. </w:t>
      </w:r>
    </w:p>
    <w:p w14:paraId="1242BC07" w14:textId="77777777" w:rsidR="00F97329" w:rsidRPr="00F97329" w:rsidRDefault="00F97329" w:rsidP="00F97329">
      <w:pPr>
        <w:rPr>
          <w:rFonts w:ascii="Calibri" w:hAnsi="Calibri" w:cs="Calibri"/>
        </w:rPr>
      </w:pPr>
    </w:p>
    <w:p w14:paraId="25340667" w14:textId="77777777" w:rsidR="00F97329" w:rsidRPr="00F97329" w:rsidRDefault="00F97329" w:rsidP="00F97329">
      <w:pPr>
        <w:rPr>
          <w:rFonts w:ascii="Calibri" w:hAnsi="Calibri" w:cs="Calibri"/>
        </w:rPr>
      </w:pPr>
      <w:r w:rsidRPr="00F97329">
        <w:rPr>
          <w:rFonts w:ascii="Calibri" w:hAnsi="Calibri" w:cs="Calibri"/>
        </w:rPr>
        <w:t xml:space="preserve">Goodman, J. (2019) </w:t>
      </w:r>
      <w:r w:rsidRPr="00F97329">
        <w:rPr>
          <w:rFonts w:ascii="Calibri" w:hAnsi="Calibri" w:cs="Calibri"/>
          <w:i/>
          <w:iCs/>
        </w:rPr>
        <w:t xml:space="preserve">Strategic Customer Service. </w:t>
      </w:r>
      <w:r w:rsidRPr="00F97329">
        <w:rPr>
          <w:rFonts w:ascii="Calibri" w:hAnsi="Calibri" w:cs="Calibri"/>
        </w:rPr>
        <w:t>2</w:t>
      </w:r>
      <w:r w:rsidRPr="00F97329">
        <w:rPr>
          <w:rFonts w:ascii="Calibri" w:hAnsi="Calibri" w:cs="Calibri"/>
          <w:vertAlign w:val="superscript"/>
        </w:rPr>
        <w:t>nd</w:t>
      </w:r>
      <w:r w:rsidRPr="00F97329">
        <w:rPr>
          <w:rFonts w:ascii="Calibri" w:hAnsi="Calibri" w:cs="Calibri"/>
        </w:rPr>
        <w:t xml:space="preserve"> edn. Nashville: HarperCollins Leadership.  </w:t>
      </w:r>
    </w:p>
    <w:p w14:paraId="57E65730" w14:textId="77777777" w:rsidR="00F97329" w:rsidRPr="00F97329" w:rsidRDefault="00F97329" w:rsidP="00F97329">
      <w:pPr>
        <w:rPr>
          <w:rFonts w:ascii="Calibri" w:hAnsi="Calibri" w:cs="Calibri"/>
        </w:rPr>
      </w:pPr>
    </w:p>
    <w:p w14:paraId="3AABA800" w14:textId="77777777" w:rsidR="00F97329" w:rsidRPr="00F97329" w:rsidRDefault="00F97329" w:rsidP="00F97329">
      <w:pPr>
        <w:rPr>
          <w:rFonts w:ascii="Calibri" w:hAnsi="Calibri" w:cs="Calibri"/>
        </w:rPr>
      </w:pPr>
      <w:r w:rsidRPr="00F97329">
        <w:rPr>
          <w:rFonts w:ascii="Calibri" w:hAnsi="Calibri" w:cs="Calibri"/>
        </w:rPr>
        <w:t xml:space="preserve">Goodman-Deane, J. </w:t>
      </w:r>
      <w:r w:rsidRPr="00F97329">
        <w:rPr>
          <w:rFonts w:ascii="Calibri" w:hAnsi="Calibri" w:cs="Calibri"/>
          <w:i/>
          <w:iCs/>
        </w:rPr>
        <w:t xml:space="preserve">et al. </w:t>
      </w:r>
      <w:r w:rsidRPr="00F97329">
        <w:rPr>
          <w:rFonts w:ascii="Calibri" w:hAnsi="Calibri" w:cs="Calibri"/>
        </w:rPr>
        <w:t xml:space="preserve">(2016) ‘The Impact of communication technologies on life and relationship satisfaction’, </w:t>
      </w:r>
      <w:r w:rsidRPr="00F97329">
        <w:rPr>
          <w:rFonts w:ascii="Calibri" w:hAnsi="Calibri" w:cs="Calibri"/>
          <w:i/>
          <w:iCs/>
        </w:rPr>
        <w:t>Computers in Human Behaviour</w:t>
      </w:r>
      <w:r w:rsidRPr="00F97329">
        <w:rPr>
          <w:rFonts w:ascii="Calibri" w:hAnsi="Calibri" w:cs="Calibri"/>
        </w:rPr>
        <w:t xml:space="preserve">, 57(1), pp.219-229. </w:t>
      </w:r>
    </w:p>
    <w:p w14:paraId="6658E07D" w14:textId="77777777" w:rsidR="00F97329" w:rsidRPr="00F97329" w:rsidRDefault="00F97329" w:rsidP="00F97329">
      <w:pPr>
        <w:rPr>
          <w:rFonts w:ascii="Calibri" w:hAnsi="Calibri" w:cs="Calibri"/>
        </w:rPr>
      </w:pPr>
    </w:p>
    <w:p w14:paraId="7AA9091A" w14:textId="77777777" w:rsidR="00F97329" w:rsidRPr="00F97329" w:rsidRDefault="00F97329" w:rsidP="00F97329">
      <w:pPr>
        <w:rPr>
          <w:rFonts w:ascii="Calibri" w:hAnsi="Calibri" w:cs="Calibri"/>
        </w:rPr>
      </w:pPr>
      <w:r w:rsidRPr="00F97329">
        <w:rPr>
          <w:rFonts w:ascii="Calibri" w:hAnsi="Calibri" w:cs="Calibri"/>
        </w:rPr>
        <w:t xml:space="preserve">Gramez, A. and Boubenider, F. (2017) ‘Acoustic comfort evaluation for a conference room: A case study’, </w:t>
      </w:r>
      <w:r w:rsidRPr="00F97329">
        <w:rPr>
          <w:rFonts w:ascii="Calibri" w:hAnsi="Calibri" w:cs="Calibri"/>
          <w:i/>
          <w:iCs/>
        </w:rPr>
        <w:t xml:space="preserve">Applied Acoustics, </w:t>
      </w:r>
      <w:r w:rsidRPr="00F97329">
        <w:rPr>
          <w:rFonts w:ascii="Calibri" w:hAnsi="Calibri" w:cs="Calibri"/>
        </w:rPr>
        <w:t>118 (1), pp.39-49.</w:t>
      </w:r>
    </w:p>
    <w:p w14:paraId="41CF27A7" w14:textId="77777777" w:rsidR="00F97329" w:rsidRPr="00F97329" w:rsidRDefault="00F97329" w:rsidP="00F97329">
      <w:pPr>
        <w:rPr>
          <w:rFonts w:ascii="Calibri" w:hAnsi="Calibri" w:cs="Calibri"/>
        </w:rPr>
      </w:pPr>
    </w:p>
    <w:p w14:paraId="4330F93A" w14:textId="13EDA08A" w:rsidR="00F97329" w:rsidRPr="00F97329" w:rsidRDefault="00F97329" w:rsidP="00F97329">
      <w:pPr>
        <w:rPr>
          <w:rFonts w:ascii="Calibri" w:hAnsi="Calibri" w:cs="Calibri"/>
        </w:rPr>
      </w:pPr>
      <w:r w:rsidRPr="00F97329">
        <w:rPr>
          <w:rFonts w:ascii="Calibri" w:hAnsi="Calibri" w:cs="Calibri"/>
        </w:rPr>
        <w:t xml:space="preserve">Granovetter, M. (2005) </w:t>
      </w:r>
      <w:r w:rsidR="00540980" w:rsidRPr="00F97329">
        <w:rPr>
          <w:rFonts w:ascii="Calibri" w:hAnsi="Calibri" w:cs="Calibri"/>
        </w:rPr>
        <w:t>‘The</w:t>
      </w:r>
      <w:r w:rsidRPr="00F97329">
        <w:rPr>
          <w:rFonts w:ascii="Calibri" w:hAnsi="Calibri" w:cs="Calibri"/>
        </w:rPr>
        <w:t xml:space="preserve"> Impact of Social Structure on Economic Outcomes’, </w:t>
      </w:r>
      <w:r w:rsidRPr="00F97329">
        <w:rPr>
          <w:rFonts w:ascii="Calibri" w:hAnsi="Calibri" w:cs="Calibri"/>
          <w:i/>
          <w:iCs/>
        </w:rPr>
        <w:t xml:space="preserve">Journal of economic Perspectives, </w:t>
      </w:r>
      <w:r w:rsidRPr="00F97329">
        <w:rPr>
          <w:rFonts w:ascii="Calibri" w:hAnsi="Calibri" w:cs="Calibri"/>
        </w:rPr>
        <w:t xml:space="preserve">19(1), pp. 33-50. </w:t>
      </w:r>
    </w:p>
    <w:p w14:paraId="0845F684" w14:textId="77777777" w:rsidR="00F97329" w:rsidRPr="00F97329" w:rsidRDefault="00F97329" w:rsidP="00F97329">
      <w:pPr>
        <w:rPr>
          <w:rFonts w:ascii="Calibri" w:hAnsi="Calibri" w:cs="Calibri"/>
        </w:rPr>
      </w:pPr>
    </w:p>
    <w:p w14:paraId="5FEC93A8" w14:textId="793BDACE" w:rsidR="00F97329" w:rsidRPr="00F97329" w:rsidRDefault="00F97329" w:rsidP="00F97329">
      <w:pPr>
        <w:rPr>
          <w:rFonts w:ascii="Calibri" w:hAnsi="Calibri" w:cs="Calibri"/>
          <w:b/>
          <w:bCs/>
          <w:u w:val="single"/>
        </w:rPr>
      </w:pPr>
      <w:r w:rsidRPr="00F97329">
        <w:rPr>
          <w:rFonts w:ascii="Calibri" w:hAnsi="Calibri" w:cs="Calibri"/>
        </w:rPr>
        <w:t xml:space="preserve">Hancock, D.R., Algozzine, B. and Lim, J.H. (2021) </w:t>
      </w:r>
      <w:r w:rsidRPr="00F97329">
        <w:rPr>
          <w:rFonts w:ascii="Calibri" w:hAnsi="Calibri" w:cs="Calibri"/>
          <w:i/>
          <w:iCs/>
        </w:rPr>
        <w:t>Doing Case Study Research: A practical Guide for Beginning Researchers</w:t>
      </w:r>
      <w:r w:rsidRPr="00F97329">
        <w:rPr>
          <w:rFonts w:ascii="Calibri" w:hAnsi="Calibri" w:cs="Calibri"/>
        </w:rPr>
        <w:t>. 4</w:t>
      </w:r>
      <w:r w:rsidRPr="00F97329">
        <w:rPr>
          <w:rFonts w:ascii="Calibri" w:hAnsi="Calibri" w:cs="Calibri"/>
          <w:vertAlign w:val="superscript"/>
        </w:rPr>
        <w:t>th</w:t>
      </w:r>
      <w:r w:rsidRPr="00F97329">
        <w:rPr>
          <w:rFonts w:ascii="Calibri" w:hAnsi="Calibri" w:cs="Calibri"/>
        </w:rPr>
        <w:t xml:space="preserve"> edn. New York: Teachers College Press. </w:t>
      </w:r>
    </w:p>
    <w:p w14:paraId="11E981BB" w14:textId="77777777" w:rsidR="00F97329" w:rsidRPr="00F97329" w:rsidRDefault="00F97329" w:rsidP="00F97329">
      <w:pPr>
        <w:rPr>
          <w:rFonts w:ascii="Calibri" w:hAnsi="Calibri" w:cs="Calibri"/>
        </w:rPr>
      </w:pPr>
    </w:p>
    <w:p w14:paraId="46229EE0" w14:textId="77777777" w:rsidR="00F97329" w:rsidRPr="00F97329" w:rsidRDefault="00F97329" w:rsidP="00F97329">
      <w:pPr>
        <w:rPr>
          <w:rFonts w:ascii="Calibri" w:hAnsi="Calibri" w:cs="Calibri"/>
        </w:rPr>
      </w:pPr>
      <w:r w:rsidRPr="00F97329">
        <w:rPr>
          <w:rFonts w:ascii="Calibri" w:hAnsi="Calibri" w:cs="Calibri"/>
        </w:rPr>
        <w:t xml:space="preserve">Hargreaves, J. and Page, L. (2013) </w:t>
      </w:r>
      <w:r w:rsidRPr="00F97329">
        <w:rPr>
          <w:rFonts w:ascii="Calibri" w:hAnsi="Calibri" w:cs="Calibri"/>
          <w:i/>
          <w:iCs/>
        </w:rPr>
        <w:t>Reflective Practice</w:t>
      </w:r>
      <w:r w:rsidRPr="00F97329">
        <w:rPr>
          <w:rFonts w:ascii="Calibri" w:hAnsi="Calibri" w:cs="Calibri"/>
        </w:rPr>
        <w:t xml:space="preserve">. Cambridge: Polity Press. </w:t>
      </w:r>
    </w:p>
    <w:p w14:paraId="3935DD34" w14:textId="77777777" w:rsidR="00F97329" w:rsidRPr="00F97329" w:rsidRDefault="00F97329" w:rsidP="00F97329">
      <w:pPr>
        <w:rPr>
          <w:rFonts w:ascii="Calibri" w:hAnsi="Calibri" w:cs="Calibri"/>
        </w:rPr>
      </w:pPr>
    </w:p>
    <w:p w14:paraId="6273E7F5" w14:textId="77777777" w:rsidR="00F97329" w:rsidRPr="00F97329" w:rsidRDefault="00F97329" w:rsidP="00F97329">
      <w:pPr>
        <w:rPr>
          <w:rFonts w:ascii="Calibri" w:hAnsi="Calibri" w:cs="Calibri"/>
        </w:rPr>
      </w:pPr>
      <w:r w:rsidRPr="00F97329">
        <w:rPr>
          <w:rFonts w:ascii="Calibri" w:hAnsi="Calibri" w:cs="Calibri"/>
        </w:rPr>
        <w:t xml:space="preserve">Hayduk, L.A. (1978) ‘Personal Space: An evaluative and orienting overview’, </w:t>
      </w:r>
      <w:r w:rsidRPr="00F97329">
        <w:rPr>
          <w:rFonts w:ascii="Calibri" w:hAnsi="Calibri" w:cs="Calibri"/>
          <w:i/>
          <w:iCs/>
        </w:rPr>
        <w:t>Psychological Bulletin</w:t>
      </w:r>
      <w:r w:rsidRPr="00F97329">
        <w:rPr>
          <w:rFonts w:ascii="Calibri" w:hAnsi="Calibri" w:cs="Calibri"/>
        </w:rPr>
        <w:t xml:space="preserve">, 85(1), pp.117-134. </w:t>
      </w:r>
    </w:p>
    <w:p w14:paraId="13969A91" w14:textId="77777777" w:rsidR="00F97329" w:rsidRPr="00F97329" w:rsidRDefault="00F97329" w:rsidP="00F97329">
      <w:pPr>
        <w:rPr>
          <w:rFonts w:ascii="Calibri" w:hAnsi="Calibri" w:cs="Calibri"/>
        </w:rPr>
      </w:pPr>
    </w:p>
    <w:p w14:paraId="13B46A1F" w14:textId="77777777" w:rsidR="00F97329" w:rsidRPr="00F97329" w:rsidRDefault="00F97329" w:rsidP="00F97329">
      <w:pPr>
        <w:rPr>
          <w:rFonts w:ascii="Calibri" w:hAnsi="Calibri" w:cs="Calibri"/>
        </w:rPr>
      </w:pPr>
      <w:r w:rsidRPr="00F97329">
        <w:rPr>
          <w:rFonts w:ascii="Calibri" w:hAnsi="Calibri" w:cs="Calibri"/>
        </w:rPr>
        <w:lastRenderedPageBreak/>
        <w:t xml:space="preserve">Hill, A.J. (2020) Understanding and managing sound exposure and noise pollution at outdoor events. </w:t>
      </w:r>
      <w:r w:rsidRPr="00F97329">
        <w:rPr>
          <w:rFonts w:ascii="Calibri" w:hAnsi="Calibri" w:cs="Calibri"/>
          <w:i/>
          <w:iCs/>
        </w:rPr>
        <w:t xml:space="preserve">Audio Engineering Society. </w:t>
      </w:r>
      <w:r w:rsidRPr="00F97329">
        <w:rPr>
          <w:rFonts w:ascii="Calibri" w:hAnsi="Calibri" w:cs="Calibri"/>
        </w:rPr>
        <w:t xml:space="preserve">Available at: </w:t>
      </w:r>
      <w:hyperlink r:id="rId17" w:history="1">
        <w:r w:rsidRPr="00F97329">
          <w:rPr>
            <w:rStyle w:val="Hyperlink"/>
            <w:rFonts w:ascii="Calibri" w:hAnsi="Calibri" w:cs="Calibri"/>
            <w:color w:val="auto"/>
            <w:u w:val="none"/>
          </w:rPr>
          <w:t>https://repository.derby.ac.uk/item/93wvy/understanding-and-managing-sound-exposure-and-noise-pollution-at-outdoor-events</w:t>
        </w:r>
      </w:hyperlink>
      <w:r w:rsidRPr="00F97329">
        <w:rPr>
          <w:rFonts w:ascii="Calibri" w:hAnsi="Calibri" w:cs="Calibri"/>
        </w:rPr>
        <w:t xml:space="preserve"> (Accessed: 6 March 2024).</w:t>
      </w:r>
    </w:p>
    <w:p w14:paraId="0B57D8A5" w14:textId="77777777" w:rsidR="00F97329" w:rsidRPr="00F97329" w:rsidRDefault="00F97329" w:rsidP="00F97329">
      <w:pPr>
        <w:rPr>
          <w:rFonts w:ascii="Calibri" w:hAnsi="Calibri" w:cs="Calibri"/>
        </w:rPr>
      </w:pPr>
    </w:p>
    <w:p w14:paraId="441ED9F4" w14:textId="77777777" w:rsidR="00F97329" w:rsidRPr="00F97329" w:rsidRDefault="00F97329" w:rsidP="00F97329">
      <w:pPr>
        <w:rPr>
          <w:rFonts w:ascii="Calibri" w:hAnsi="Calibri" w:cs="Calibri"/>
        </w:rPr>
      </w:pPr>
      <w:r w:rsidRPr="00F97329">
        <w:rPr>
          <w:rFonts w:ascii="Calibri" w:hAnsi="Calibri" w:cs="Calibri"/>
        </w:rPr>
        <w:t xml:space="preserve">Hill, A.J. </w:t>
      </w:r>
      <w:r w:rsidRPr="00F97329">
        <w:rPr>
          <w:rFonts w:ascii="Calibri" w:hAnsi="Calibri" w:cs="Calibri"/>
          <w:i/>
          <w:iCs/>
        </w:rPr>
        <w:t>et al.</w:t>
      </w:r>
      <w:r w:rsidRPr="00F97329">
        <w:rPr>
          <w:rFonts w:ascii="Calibri" w:hAnsi="Calibri" w:cs="Calibri"/>
        </w:rPr>
        <w:t xml:space="preserve"> (2019) A Case Study on Sound Level Monitoring an Management at Large-Scale Music Festivals. </w:t>
      </w:r>
      <w:r w:rsidRPr="00F97329">
        <w:rPr>
          <w:rFonts w:ascii="Calibri" w:hAnsi="Calibri" w:cs="Calibri"/>
          <w:i/>
          <w:iCs/>
        </w:rPr>
        <w:t>Institute of Acoustics</w:t>
      </w:r>
      <w:r w:rsidRPr="00F97329">
        <w:rPr>
          <w:rFonts w:ascii="Calibri" w:hAnsi="Calibri" w:cs="Calibri"/>
        </w:rPr>
        <w:t xml:space="preserve">. Available at: </w:t>
      </w:r>
      <w:hyperlink r:id="rId18" w:history="1">
        <w:r w:rsidRPr="00F97329">
          <w:rPr>
            <w:rStyle w:val="Hyperlink"/>
            <w:rFonts w:ascii="Calibri" w:hAnsi="Calibri" w:cs="Calibri"/>
            <w:color w:val="auto"/>
            <w:u w:val="none"/>
          </w:rPr>
          <w:t>https://repository.derby.ac.uk/download/ca9888cd295f5a64d1d09164cd5b3f35223172515c5f6b71ce9c92216fd013db/1320978/RS2019.pdf</w:t>
        </w:r>
      </w:hyperlink>
      <w:r w:rsidRPr="00F97329">
        <w:rPr>
          <w:rFonts w:ascii="Calibri" w:hAnsi="Calibri" w:cs="Calibri"/>
        </w:rPr>
        <w:t xml:space="preserve"> (Accessed: 3 May 2024). </w:t>
      </w:r>
    </w:p>
    <w:p w14:paraId="6E9C3F54" w14:textId="77777777" w:rsidR="00F97329" w:rsidRPr="00F97329" w:rsidRDefault="00F97329" w:rsidP="00F97329">
      <w:pPr>
        <w:rPr>
          <w:rFonts w:ascii="Calibri" w:hAnsi="Calibri" w:cs="Calibri"/>
        </w:rPr>
      </w:pPr>
    </w:p>
    <w:p w14:paraId="7B36639C" w14:textId="77777777" w:rsidR="00F97329" w:rsidRPr="00F97329" w:rsidRDefault="00F97329" w:rsidP="00F97329">
      <w:pPr>
        <w:rPr>
          <w:rFonts w:ascii="Calibri" w:hAnsi="Calibri" w:cs="Calibri"/>
        </w:rPr>
      </w:pPr>
      <w:r w:rsidRPr="00F97329">
        <w:rPr>
          <w:rFonts w:ascii="Calibri" w:hAnsi="Calibri" w:cs="Calibri"/>
        </w:rPr>
        <w:t xml:space="preserve">Hirsch, C. (2015) </w:t>
      </w:r>
      <w:r w:rsidRPr="00F97329">
        <w:rPr>
          <w:rFonts w:ascii="Calibri" w:hAnsi="Calibri" w:cs="Calibri"/>
          <w:i/>
          <w:iCs/>
        </w:rPr>
        <w:t>Are you finding the best speakers for your events?</w:t>
      </w:r>
      <w:r w:rsidRPr="00F97329">
        <w:rPr>
          <w:rFonts w:ascii="Calibri" w:hAnsi="Calibri" w:cs="Calibri"/>
        </w:rPr>
        <w:t xml:space="preserve"> Available at: </w:t>
      </w:r>
      <w:hyperlink r:id="rId19" w:history="1">
        <w:r w:rsidRPr="00F97329">
          <w:rPr>
            <w:rStyle w:val="Hyperlink"/>
            <w:rFonts w:ascii="Calibri" w:hAnsi="Calibri" w:cs="Calibri"/>
            <w:color w:val="auto"/>
            <w:u w:val="none"/>
          </w:rPr>
          <w:t>https://www.pcmaconvene.org/features/cmp-series/are-you-finding-the-best-speakers-for-your-events/</w:t>
        </w:r>
      </w:hyperlink>
      <w:r w:rsidRPr="00F97329">
        <w:rPr>
          <w:rFonts w:ascii="Calibri" w:hAnsi="Calibri" w:cs="Calibri"/>
        </w:rPr>
        <w:t xml:space="preserve"> (Accessed: 3</w:t>
      </w:r>
      <w:r w:rsidRPr="00F97329">
        <w:rPr>
          <w:rFonts w:ascii="Calibri" w:hAnsi="Calibri" w:cs="Calibri"/>
          <w:vertAlign w:val="superscript"/>
        </w:rPr>
        <w:t xml:space="preserve"> </w:t>
      </w:r>
      <w:r w:rsidRPr="00F97329">
        <w:rPr>
          <w:rFonts w:ascii="Calibri" w:hAnsi="Calibri" w:cs="Calibri"/>
        </w:rPr>
        <w:t xml:space="preserve">May 2024). </w:t>
      </w:r>
    </w:p>
    <w:p w14:paraId="70985FAA" w14:textId="77777777" w:rsidR="00F97329" w:rsidRPr="00F97329" w:rsidRDefault="00F97329" w:rsidP="00F97329">
      <w:pPr>
        <w:rPr>
          <w:rFonts w:ascii="Calibri" w:hAnsi="Calibri" w:cs="Calibri"/>
        </w:rPr>
      </w:pPr>
    </w:p>
    <w:p w14:paraId="209AF0AD" w14:textId="77777777" w:rsidR="00F97329" w:rsidRPr="00F97329" w:rsidRDefault="00F97329" w:rsidP="00F97329">
      <w:pPr>
        <w:rPr>
          <w:rFonts w:ascii="Calibri" w:hAnsi="Calibri" w:cs="Calibri"/>
        </w:rPr>
      </w:pPr>
      <w:r w:rsidRPr="00F97329">
        <w:rPr>
          <w:rFonts w:ascii="Calibri" w:hAnsi="Calibri" w:cs="Calibri"/>
        </w:rPr>
        <w:t xml:space="preserve">Hoyt, C.L. (2013) ‘Inspirational or self-deflating: The role of self-efficacy in elite role model effectiveness’, </w:t>
      </w:r>
      <w:r w:rsidRPr="00F97329">
        <w:rPr>
          <w:rFonts w:ascii="Calibri" w:hAnsi="Calibri" w:cs="Calibri"/>
          <w:i/>
          <w:iCs/>
        </w:rPr>
        <w:t xml:space="preserve">Social Psychological and Personality Science, </w:t>
      </w:r>
      <w:r w:rsidRPr="00F97329">
        <w:rPr>
          <w:rFonts w:ascii="Calibri" w:hAnsi="Calibri" w:cs="Calibri"/>
        </w:rPr>
        <w:t xml:space="preserve">4(3), pp.290-298. </w:t>
      </w:r>
    </w:p>
    <w:p w14:paraId="730FD052" w14:textId="77777777" w:rsidR="00F97329" w:rsidRPr="00F97329" w:rsidRDefault="00F97329" w:rsidP="00F97329">
      <w:pPr>
        <w:rPr>
          <w:rFonts w:ascii="Calibri" w:hAnsi="Calibri" w:cs="Calibri"/>
        </w:rPr>
      </w:pPr>
    </w:p>
    <w:p w14:paraId="40B7D1D3" w14:textId="77777777" w:rsidR="00F97329" w:rsidRPr="00F97329" w:rsidRDefault="00F97329" w:rsidP="00F97329">
      <w:pPr>
        <w:rPr>
          <w:rFonts w:ascii="Calibri" w:hAnsi="Calibri" w:cs="Calibri"/>
        </w:rPr>
      </w:pPr>
      <w:r w:rsidRPr="00F97329">
        <w:rPr>
          <w:rFonts w:ascii="Calibri" w:hAnsi="Calibri" w:cs="Calibri"/>
        </w:rPr>
        <w:t xml:space="preserve">Huang, S., Jin, L. and Zhang, Y. (2017) ‘Step by Step: Sub-Goals as a Source of Motivation’, </w:t>
      </w:r>
      <w:r w:rsidRPr="00F97329">
        <w:rPr>
          <w:rFonts w:ascii="Calibri" w:hAnsi="Calibri" w:cs="Calibri"/>
          <w:i/>
          <w:iCs/>
        </w:rPr>
        <w:t>Organizational Behaviour and Human Decision Process</w:t>
      </w:r>
      <w:r w:rsidRPr="00F97329">
        <w:rPr>
          <w:rFonts w:ascii="Calibri" w:hAnsi="Calibri" w:cs="Calibri"/>
        </w:rPr>
        <w:t>, 14(1), pp.1-15.</w:t>
      </w:r>
    </w:p>
    <w:p w14:paraId="0185BD85" w14:textId="77777777" w:rsidR="00F97329" w:rsidRPr="00F97329" w:rsidRDefault="00F97329" w:rsidP="00F97329">
      <w:pPr>
        <w:rPr>
          <w:rFonts w:ascii="Calibri" w:hAnsi="Calibri" w:cs="Calibri"/>
        </w:rPr>
      </w:pPr>
    </w:p>
    <w:p w14:paraId="2005E137" w14:textId="1ED8E2E9" w:rsidR="00F97329" w:rsidRPr="00F97329" w:rsidRDefault="00F97329" w:rsidP="00F97329">
      <w:pPr>
        <w:rPr>
          <w:rFonts w:ascii="Calibri" w:hAnsi="Calibri" w:cs="Calibri"/>
          <w:b/>
          <w:bCs/>
          <w:u w:val="single"/>
        </w:rPr>
      </w:pPr>
      <w:r w:rsidRPr="00F97329">
        <w:rPr>
          <w:rFonts w:ascii="Calibri" w:hAnsi="Calibri" w:cs="Calibri"/>
        </w:rPr>
        <w:t xml:space="preserve">ICC Wales (2019) </w:t>
      </w:r>
      <w:r w:rsidRPr="00F97329">
        <w:rPr>
          <w:rFonts w:ascii="Calibri" w:hAnsi="Calibri" w:cs="Calibri"/>
          <w:i/>
          <w:iCs/>
        </w:rPr>
        <w:t>Mind Body Soul Food</w:t>
      </w:r>
      <w:r w:rsidRPr="00F97329">
        <w:rPr>
          <w:rFonts w:ascii="Calibri" w:hAnsi="Calibri" w:cs="Calibri"/>
        </w:rPr>
        <w:t xml:space="preserve">. Available at: </w:t>
      </w:r>
      <w:hyperlink r:id="rId20" w:history="1">
        <w:r w:rsidRPr="00F97329">
          <w:rPr>
            <w:rStyle w:val="Hyperlink"/>
            <w:rFonts w:ascii="Calibri" w:hAnsi="Calibri" w:cs="Calibri"/>
            <w:color w:val="auto"/>
            <w:u w:val="none"/>
          </w:rPr>
          <w:t>https://www.iccwales.com/mind-body-soul-food-brochure/</w:t>
        </w:r>
      </w:hyperlink>
      <w:r w:rsidRPr="00F97329">
        <w:rPr>
          <w:rFonts w:ascii="Calibri" w:hAnsi="Calibri" w:cs="Calibri"/>
        </w:rPr>
        <w:t xml:space="preserve">  (Accessed: 4 May 2024). </w:t>
      </w:r>
    </w:p>
    <w:p w14:paraId="1C9DD0A0" w14:textId="77777777" w:rsidR="00F97329" w:rsidRPr="00F97329" w:rsidRDefault="00F97329" w:rsidP="00F97329">
      <w:pPr>
        <w:rPr>
          <w:rFonts w:ascii="Calibri" w:hAnsi="Calibri" w:cs="Calibri"/>
        </w:rPr>
      </w:pPr>
    </w:p>
    <w:p w14:paraId="6D595533" w14:textId="77777777" w:rsidR="00F97329" w:rsidRPr="00F97329" w:rsidRDefault="00F97329" w:rsidP="00F97329">
      <w:pPr>
        <w:rPr>
          <w:rFonts w:ascii="Calibri" w:hAnsi="Calibri" w:cs="Calibri"/>
        </w:rPr>
      </w:pPr>
      <w:r w:rsidRPr="00F97329">
        <w:rPr>
          <w:rFonts w:ascii="Calibri" w:hAnsi="Calibri" w:cs="Calibri"/>
        </w:rPr>
        <w:t xml:space="preserve">Ingram, P. and Morris, M.W. (2007) ‘Do people mix at mixers? Structure, homophily in social networks’, </w:t>
      </w:r>
      <w:r w:rsidRPr="00F97329">
        <w:rPr>
          <w:rFonts w:ascii="Calibri" w:hAnsi="Calibri" w:cs="Calibri"/>
          <w:i/>
          <w:iCs/>
        </w:rPr>
        <w:t xml:space="preserve">Annual Review of Sociology, </w:t>
      </w:r>
      <w:r w:rsidRPr="00F97329">
        <w:rPr>
          <w:rFonts w:ascii="Calibri" w:hAnsi="Calibri" w:cs="Calibri"/>
        </w:rPr>
        <w:t xml:space="preserve">52(4), pp. 558-585. </w:t>
      </w:r>
    </w:p>
    <w:p w14:paraId="172685E2" w14:textId="77777777" w:rsidR="00F97329" w:rsidRPr="00F97329" w:rsidRDefault="00F97329" w:rsidP="00F97329">
      <w:pPr>
        <w:rPr>
          <w:rFonts w:ascii="Calibri" w:hAnsi="Calibri" w:cs="Calibri"/>
        </w:rPr>
      </w:pPr>
      <w:r w:rsidRPr="00F97329">
        <w:rPr>
          <w:rFonts w:ascii="Calibri" w:hAnsi="Calibri" w:cs="Calibri"/>
        </w:rPr>
        <w:t xml:space="preserve">Institute of Hospitality (2023) </w:t>
      </w:r>
      <w:r w:rsidRPr="00F97329">
        <w:rPr>
          <w:rFonts w:ascii="Calibri" w:hAnsi="Calibri" w:cs="Calibri"/>
          <w:i/>
          <w:iCs/>
        </w:rPr>
        <w:t>Events.</w:t>
      </w:r>
      <w:r w:rsidRPr="00F97329">
        <w:rPr>
          <w:rFonts w:ascii="Calibri" w:hAnsi="Calibri" w:cs="Calibri"/>
        </w:rPr>
        <w:t xml:space="preserve"> Available at: </w:t>
      </w:r>
      <w:hyperlink r:id="rId21" w:history="1">
        <w:r w:rsidRPr="00F97329">
          <w:rPr>
            <w:rStyle w:val="Hyperlink"/>
            <w:rFonts w:ascii="Calibri" w:hAnsi="Calibri" w:cs="Calibri"/>
            <w:color w:val="auto"/>
            <w:u w:val="none"/>
          </w:rPr>
          <w:t>https://www.instituteofhospitality.org/event/passion4hospitality-2023/</w:t>
        </w:r>
      </w:hyperlink>
      <w:r w:rsidRPr="00F97329">
        <w:rPr>
          <w:rFonts w:ascii="Calibri" w:hAnsi="Calibri" w:cs="Calibri"/>
        </w:rPr>
        <w:t xml:space="preserve"> (Accessed: 14 December 2023). </w:t>
      </w:r>
    </w:p>
    <w:p w14:paraId="3BEAE86C" w14:textId="77777777" w:rsidR="00F97329" w:rsidRPr="00F97329" w:rsidRDefault="00F97329" w:rsidP="00F97329">
      <w:pPr>
        <w:rPr>
          <w:rFonts w:ascii="Calibri" w:hAnsi="Calibri" w:cs="Calibri"/>
        </w:rPr>
      </w:pPr>
    </w:p>
    <w:p w14:paraId="3DE34F5A" w14:textId="77777777" w:rsidR="00F97329" w:rsidRPr="00F97329" w:rsidRDefault="00F97329" w:rsidP="00F97329">
      <w:pPr>
        <w:rPr>
          <w:rFonts w:ascii="Calibri" w:hAnsi="Calibri" w:cs="Calibri"/>
        </w:rPr>
      </w:pPr>
      <w:r w:rsidRPr="00F97329">
        <w:rPr>
          <w:rFonts w:ascii="Calibri" w:hAnsi="Calibri" w:cs="Calibri"/>
        </w:rPr>
        <w:t xml:space="preserve">Institute of Hospitality (2024a) </w:t>
      </w:r>
      <w:r w:rsidRPr="00F97329">
        <w:rPr>
          <w:rFonts w:ascii="Calibri" w:hAnsi="Calibri" w:cs="Calibri"/>
          <w:i/>
          <w:iCs/>
        </w:rPr>
        <w:t xml:space="preserve">Who we are. </w:t>
      </w:r>
      <w:r w:rsidRPr="00F97329">
        <w:rPr>
          <w:rFonts w:ascii="Calibri" w:hAnsi="Calibri" w:cs="Calibri"/>
        </w:rPr>
        <w:t xml:space="preserve">Available at: </w:t>
      </w:r>
      <w:hyperlink r:id="rId22" w:history="1">
        <w:r w:rsidRPr="00F97329">
          <w:rPr>
            <w:rStyle w:val="Hyperlink"/>
            <w:rFonts w:ascii="Calibri" w:hAnsi="Calibri" w:cs="Calibri"/>
            <w:color w:val="auto"/>
            <w:u w:val="none"/>
          </w:rPr>
          <w:t>https://www.instituteofhospitality.org/about-us/who-we-are/</w:t>
        </w:r>
      </w:hyperlink>
      <w:r w:rsidRPr="00F97329">
        <w:rPr>
          <w:rFonts w:ascii="Calibri" w:hAnsi="Calibri" w:cs="Calibri"/>
        </w:rPr>
        <w:t xml:space="preserve"> (Accessed: 22 January 2024).</w:t>
      </w:r>
    </w:p>
    <w:p w14:paraId="5467FA8C" w14:textId="77777777" w:rsidR="00F97329" w:rsidRPr="00F97329" w:rsidRDefault="00F97329" w:rsidP="00F97329">
      <w:pPr>
        <w:rPr>
          <w:rFonts w:ascii="Calibri" w:hAnsi="Calibri" w:cs="Calibri"/>
        </w:rPr>
      </w:pPr>
    </w:p>
    <w:p w14:paraId="3403B84F" w14:textId="77777777" w:rsidR="00F97329" w:rsidRPr="00F97329" w:rsidRDefault="00F97329" w:rsidP="00F97329">
      <w:pPr>
        <w:rPr>
          <w:rFonts w:ascii="Calibri" w:hAnsi="Calibri" w:cs="Calibri"/>
        </w:rPr>
      </w:pPr>
      <w:r w:rsidRPr="00F97329">
        <w:rPr>
          <w:rFonts w:ascii="Calibri" w:hAnsi="Calibri" w:cs="Calibri"/>
        </w:rPr>
        <w:t xml:space="preserve">Institute of Hospitality (2024b) </w:t>
      </w:r>
      <w:r w:rsidRPr="00F97329">
        <w:rPr>
          <w:rFonts w:ascii="Calibri" w:hAnsi="Calibri" w:cs="Calibri"/>
          <w:i/>
          <w:iCs/>
        </w:rPr>
        <w:t xml:space="preserve">Passion4Hospitality. </w:t>
      </w:r>
      <w:r w:rsidRPr="00F97329">
        <w:rPr>
          <w:rFonts w:ascii="Calibri" w:hAnsi="Calibri" w:cs="Calibri"/>
        </w:rPr>
        <w:t xml:space="preserve">Available at: </w:t>
      </w:r>
      <w:hyperlink r:id="rId23" w:history="1">
        <w:r w:rsidRPr="00F97329">
          <w:rPr>
            <w:rStyle w:val="Hyperlink"/>
            <w:rFonts w:ascii="Calibri" w:hAnsi="Calibri" w:cs="Calibri"/>
            <w:color w:val="auto"/>
            <w:u w:val="none"/>
          </w:rPr>
          <w:t>https://www.instituteofhospitality.org/passion-4-hospitality/</w:t>
        </w:r>
      </w:hyperlink>
      <w:r w:rsidRPr="00F97329">
        <w:rPr>
          <w:rFonts w:ascii="Calibri" w:hAnsi="Calibri" w:cs="Calibri"/>
        </w:rPr>
        <w:t xml:space="preserve"> (Accessed: 22 January 2024).</w:t>
      </w:r>
    </w:p>
    <w:p w14:paraId="0DC27450" w14:textId="77777777" w:rsidR="00F97329" w:rsidRPr="00F97329" w:rsidRDefault="00F97329" w:rsidP="00F97329">
      <w:pPr>
        <w:rPr>
          <w:rFonts w:ascii="Calibri" w:hAnsi="Calibri" w:cs="Calibri"/>
        </w:rPr>
      </w:pPr>
    </w:p>
    <w:p w14:paraId="77F4CAB8" w14:textId="77777777" w:rsidR="00F97329" w:rsidRPr="00F97329" w:rsidRDefault="00F97329" w:rsidP="00F97329">
      <w:pPr>
        <w:rPr>
          <w:rFonts w:ascii="Calibri" w:hAnsi="Calibri" w:cs="Calibri"/>
        </w:rPr>
      </w:pPr>
      <w:r w:rsidRPr="00F97329">
        <w:rPr>
          <w:rFonts w:ascii="Calibri" w:hAnsi="Calibri" w:cs="Calibri"/>
        </w:rPr>
        <w:t xml:space="preserve">Institute of Travel &amp; Tourism (2024a) </w:t>
      </w:r>
      <w:r w:rsidRPr="00F97329">
        <w:rPr>
          <w:rFonts w:ascii="Calibri" w:hAnsi="Calibri" w:cs="Calibri"/>
          <w:i/>
          <w:iCs/>
        </w:rPr>
        <w:t xml:space="preserve">Welcome to ITT. </w:t>
      </w:r>
      <w:r w:rsidRPr="00F97329">
        <w:rPr>
          <w:rFonts w:ascii="Calibri" w:hAnsi="Calibri" w:cs="Calibri"/>
        </w:rPr>
        <w:t xml:space="preserve">Available at: </w:t>
      </w:r>
      <w:hyperlink r:id="rId24" w:history="1">
        <w:r w:rsidRPr="00F97329">
          <w:rPr>
            <w:rStyle w:val="Hyperlink"/>
            <w:rFonts w:ascii="Calibri" w:hAnsi="Calibri" w:cs="Calibri"/>
            <w:color w:val="auto"/>
            <w:u w:val="none"/>
          </w:rPr>
          <w:t>https://www.itt.co.uk</w:t>
        </w:r>
      </w:hyperlink>
      <w:r w:rsidRPr="00F97329">
        <w:rPr>
          <w:rFonts w:ascii="Calibri" w:hAnsi="Calibri" w:cs="Calibri"/>
        </w:rPr>
        <w:t xml:space="preserve"> (Accessed:  22 January 2024).</w:t>
      </w:r>
    </w:p>
    <w:p w14:paraId="0511F4C0" w14:textId="77777777" w:rsidR="00F97329" w:rsidRPr="00F97329" w:rsidRDefault="00F97329" w:rsidP="00F97329">
      <w:pPr>
        <w:rPr>
          <w:rFonts w:ascii="Calibri" w:hAnsi="Calibri" w:cs="Calibri"/>
        </w:rPr>
      </w:pPr>
    </w:p>
    <w:p w14:paraId="1CE71FA0" w14:textId="77777777" w:rsidR="00F97329" w:rsidRPr="00F97329" w:rsidRDefault="00F97329" w:rsidP="00F97329">
      <w:pPr>
        <w:rPr>
          <w:rFonts w:ascii="Calibri" w:hAnsi="Calibri" w:cs="Calibri"/>
        </w:rPr>
      </w:pPr>
      <w:r w:rsidRPr="00F97329">
        <w:rPr>
          <w:rFonts w:ascii="Calibri" w:hAnsi="Calibri" w:cs="Calibri"/>
        </w:rPr>
        <w:t xml:space="preserve">Institute of Travel &amp; Tourism (2024b) </w:t>
      </w:r>
      <w:r w:rsidRPr="00F97329">
        <w:rPr>
          <w:rFonts w:ascii="Calibri" w:hAnsi="Calibri" w:cs="Calibri"/>
          <w:i/>
          <w:iCs/>
        </w:rPr>
        <w:t>About ITT.</w:t>
      </w:r>
      <w:r w:rsidRPr="00F97329">
        <w:rPr>
          <w:rFonts w:ascii="Calibri" w:hAnsi="Calibri" w:cs="Calibri"/>
        </w:rPr>
        <w:t xml:space="preserve"> Available at: </w:t>
      </w:r>
      <w:hyperlink r:id="rId25" w:history="1">
        <w:r w:rsidRPr="00F97329">
          <w:rPr>
            <w:rStyle w:val="Hyperlink"/>
            <w:rFonts w:ascii="Calibri" w:hAnsi="Calibri" w:cs="Calibri"/>
            <w:color w:val="auto"/>
            <w:u w:val="none"/>
          </w:rPr>
          <w:t>https://itt.co.uk/about</w:t>
        </w:r>
      </w:hyperlink>
      <w:r w:rsidRPr="00F97329">
        <w:rPr>
          <w:rFonts w:ascii="Calibri" w:hAnsi="Calibri" w:cs="Calibri"/>
        </w:rPr>
        <w:t xml:space="preserve"> (Accessed: 22 January 2024).</w:t>
      </w:r>
    </w:p>
    <w:p w14:paraId="69B5079A" w14:textId="77777777" w:rsidR="00F97329" w:rsidRPr="00F97329" w:rsidRDefault="00F97329" w:rsidP="00F97329">
      <w:pPr>
        <w:rPr>
          <w:rFonts w:ascii="Calibri" w:hAnsi="Calibri" w:cs="Calibri"/>
        </w:rPr>
      </w:pPr>
    </w:p>
    <w:p w14:paraId="60F18DEA" w14:textId="77777777" w:rsidR="00F97329" w:rsidRPr="00F97329" w:rsidRDefault="00F97329" w:rsidP="00F97329">
      <w:pPr>
        <w:rPr>
          <w:rFonts w:ascii="Calibri" w:hAnsi="Calibri" w:cs="Calibri"/>
        </w:rPr>
      </w:pPr>
      <w:r w:rsidRPr="00F97329">
        <w:rPr>
          <w:rFonts w:ascii="Calibri" w:hAnsi="Calibri" w:cs="Calibri"/>
        </w:rPr>
        <w:t xml:space="preserve">Institute of Travel &amp; Tourism (2023) </w:t>
      </w:r>
      <w:r w:rsidRPr="00F97329">
        <w:rPr>
          <w:rFonts w:ascii="Calibri" w:hAnsi="Calibri" w:cs="Calibri"/>
          <w:i/>
          <w:iCs/>
        </w:rPr>
        <w:t>2023 News</w:t>
      </w:r>
      <w:r w:rsidRPr="00F97329">
        <w:rPr>
          <w:rFonts w:ascii="Calibri" w:hAnsi="Calibri" w:cs="Calibri"/>
        </w:rPr>
        <w:t xml:space="preserve">. Available at: </w:t>
      </w:r>
      <w:hyperlink r:id="rId26" w:history="1">
        <w:r w:rsidRPr="00F97329">
          <w:rPr>
            <w:rStyle w:val="Hyperlink"/>
            <w:rFonts w:ascii="Calibri" w:hAnsi="Calibri" w:cs="Calibri"/>
            <w:color w:val="auto"/>
            <w:u w:val="none"/>
          </w:rPr>
          <w:t>https://www.itt.co.uk/news-2023</w:t>
        </w:r>
      </w:hyperlink>
      <w:r w:rsidRPr="00F97329">
        <w:rPr>
          <w:rFonts w:ascii="Calibri" w:hAnsi="Calibri" w:cs="Calibri"/>
        </w:rPr>
        <w:t xml:space="preserve"> (Accessed: 5 May 2024). </w:t>
      </w:r>
    </w:p>
    <w:p w14:paraId="2DDE2439" w14:textId="77777777" w:rsidR="00F97329" w:rsidRPr="00F97329" w:rsidRDefault="00F97329" w:rsidP="00F97329">
      <w:pPr>
        <w:rPr>
          <w:rFonts w:ascii="Calibri" w:hAnsi="Calibri" w:cs="Calibri"/>
        </w:rPr>
      </w:pPr>
    </w:p>
    <w:p w14:paraId="3E206CDC" w14:textId="77777777" w:rsidR="00F97329" w:rsidRPr="00F97329" w:rsidRDefault="00F97329" w:rsidP="00F97329">
      <w:pPr>
        <w:rPr>
          <w:rFonts w:ascii="Calibri" w:hAnsi="Calibri" w:cs="Calibri"/>
        </w:rPr>
      </w:pPr>
      <w:r w:rsidRPr="00F97329">
        <w:rPr>
          <w:rFonts w:ascii="Calibri" w:hAnsi="Calibri" w:cs="Calibri"/>
        </w:rPr>
        <w:t xml:space="preserve">ITT Future You (2024) On the Road. Available at: </w:t>
      </w:r>
      <w:hyperlink r:id="rId27" w:history="1">
        <w:r w:rsidRPr="00F97329">
          <w:rPr>
            <w:rStyle w:val="Hyperlink"/>
            <w:rFonts w:ascii="Calibri" w:hAnsi="Calibri" w:cs="Calibri"/>
            <w:color w:val="auto"/>
            <w:u w:val="none"/>
          </w:rPr>
          <w:t>https://www.ittfutureyou.com</w:t>
        </w:r>
      </w:hyperlink>
      <w:r w:rsidRPr="00F97329">
        <w:rPr>
          <w:rFonts w:ascii="Calibri" w:hAnsi="Calibri" w:cs="Calibri"/>
        </w:rPr>
        <w:t xml:space="preserve"> (Accessed: 24 April 2024).</w:t>
      </w:r>
    </w:p>
    <w:p w14:paraId="05E9D0C3" w14:textId="77777777" w:rsidR="00F97329" w:rsidRPr="00F97329" w:rsidRDefault="00F97329" w:rsidP="00F97329">
      <w:pPr>
        <w:rPr>
          <w:rFonts w:ascii="Calibri" w:hAnsi="Calibri" w:cs="Calibri"/>
        </w:rPr>
      </w:pPr>
    </w:p>
    <w:p w14:paraId="0510031B" w14:textId="78A5A64D" w:rsidR="00F97329" w:rsidRPr="00F97329" w:rsidRDefault="00F97329" w:rsidP="00F97329">
      <w:pPr>
        <w:rPr>
          <w:rFonts w:ascii="Calibri" w:hAnsi="Calibri" w:cs="Calibri"/>
          <w:b/>
          <w:bCs/>
          <w:u w:val="single"/>
        </w:rPr>
      </w:pPr>
      <w:r w:rsidRPr="00F97329">
        <w:rPr>
          <w:rFonts w:ascii="Calibri" w:hAnsi="Calibri" w:cs="Calibri"/>
        </w:rPr>
        <w:lastRenderedPageBreak/>
        <w:t>Jones, G.R. (2013) Organizational Theory, Design and Change. 7</w:t>
      </w:r>
      <w:r w:rsidRPr="00F97329">
        <w:rPr>
          <w:rFonts w:ascii="Calibri" w:hAnsi="Calibri" w:cs="Calibri"/>
          <w:vertAlign w:val="superscript"/>
        </w:rPr>
        <w:t>th</w:t>
      </w:r>
      <w:r w:rsidRPr="00F97329">
        <w:rPr>
          <w:rFonts w:ascii="Calibri" w:hAnsi="Calibri" w:cs="Calibri"/>
        </w:rPr>
        <w:t xml:space="preserve"> edn. Harlow: Pearson Education Limited. </w:t>
      </w:r>
    </w:p>
    <w:p w14:paraId="5253C606" w14:textId="77777777" w:rsidR="00F97329" w:rsidRPr="00F97329" w:rsidRDefault="00F97329" w:rsidP="00F97329">
      <w:pPr>
        <w:rPr>
          <w:rFonts w:ascii="Calibri" w:hAnsi="Calibri" w:cs="Calibri"/>
        </w:rPr>
      </w:pPr>
    </w:p>
    <w:p w14:paraId="72E0BC41" w14:textId="77777777" w:rsidR="00F97329" w:rsidRPr="00F97329" w:rsidRDefault="00F97329" w:rsidP="00F97329">
      <w:pPr>
        <w:rPr>
          <w:rFonts w:ascii="Calibri" w:hAnsi="Calibri" w:cs="Calibri"/>
        </w:rPr>
      </w:pPr>
      <w:r w:rsidRPr="00F97329">
        <w:rPr>
          <w:rFonts w:ascii="Calibri" w:hAnsi="Calibri" w:cs="Calibri"/>
        </w:rPr>
        <w:t xml:space="preserve">Jones, S. (2000) ‘’Enlivening’ development concepts through workshops’, </w:t>
      </w:r>
      <w:r w:rsidRPr="00F97329">
        <w:rPr>
          <w:rFonts w:ascii="Calibri" w:hAnsi="Calibri" w:cs="Calibri"/>
          <w:i/>
          <w:iCs/>
        </w:rPr>
        <w:t>Journal of Geography on Higher Education,</w:t>
      </w:r>
      <w:r w:rsidRPr="00F97329">
        <w:rPr>
          <w:rFonts w:ascii="Calibri" w:hAnsi="Calibri" w:cs="Calibri"/>
        </w:rPr>
        <w:t xml:space="preserve"> 24 (1), pp.75-86. </w:t>
      </w:r>
    </w:p>
    <w:p w14:paraId="4E249CE8" w14:textId="77777777" w:rsidR="00F97329" w:rsidRPr="00F97329" w:rsidRDefault="00F97329" w:rsidP="00F97329">
      <w:pPr>
        <w:rPr>
          <w:rFonts w:ascii="Calibri" w:hAnsi="Calibri" w:cs="Calibri"/>
        </w:rPr>
      </w:pPr>
    </w:p>
    <w:p w14:paraId="2F27B415" w14:textId="27359868" w:rsidR="00F97329" w:rsidRPr="00F97329" w:rsidRDefault="00F97329" w:rsidP="00F97329">
      <w:pPr>
        <w:rPr>
          <w:rFonts w:ascii="Calibri" w:hAnsi="Calibri" w:cs="Calibri"/>
          <w:b/>
          <w:bCs/>
          <w:u w:val="single"/>
        </w:rPr>
      </w:pPr>
      <w:r w:rsidRPr="00F97329">
        <w:rPr>
          <w:rFonts w:ascii="Calibri" w:hAnsi="Calibri" w:cs="Calibri"/>
        </w:rPr>
        <w:t xml:space="preserve">Kasemsap, K. (2016) ‘Analyzing the roles of human capital and competency in global business’, in Sen, S., Bhattacharya, A. and Sen, R. (ed.) </w:t>
      </w:r>
      <w:r w:rsidRPr="00F97329">
        <w:rPr>
          <w:rFonts w:ascii="Calibri" w:hAnsi="Calibri" w:cs="Calibri"/>
          <w:i/>
          <w:iCs/>
        </w:rPr>
        <w:t xml:space="preserve">International perspectives on socio-economic development in the era of globalization. </w:t>
      </w:r>
      <w:r w:rsidRPr="00F97329">
        <w:rPr>
          <w:rFonts w:ascii="Calibri" w:hAnsi="Calibri" w:cs="Calibri"/>
        </w:rPr>
        <w:t xml:space="preserve">Hershey: IGI Global. </w:t>
      </w:r>
    </w:p>
    <w:p w14:paraId="21345648" w14:textId="77777777" w:rsidR="00F97329" w:rsidRPr="00F97329" w:rsidRDefault="00F97329" w:rsidP="00F97329">
      <w:pPr>
        <w:rPr>
          <w:rFonts w:ascii="Calibri" w:hAnsi="Calibri" w:cs="Calibri"/>
        </w:rPr>
      </w:pPr>
    </w:p>
    <w:p w14:paraId="6FDEDB06" w14:textId="77777777" w:rsidR="00F97329" w:rsidRPr="00F97329" w:rsidRDefault="00F97329" w:rsidP="00F97329">
      <w:pPr>
        <w:rPr>
          <w:rFonts w:ascii="Calibri" w:hAnsi="Calibri" w:cs="Calibri"/>
        </w:rPr>
      </w:pPr>
      <w:r w:rsidRPr="00F97329">
        <w:rPr>
          <w:rFonts w:ascii="Calibri" w:hAnsi="Calibri" w:cs="Calibri"/>
        </w:rPr>
        <w:t xml:space="preserve">Kemp, S. (2002) ‘The hidden workforce: Volunteers learning in the Olympics’, </w:t>
      </w:r>
      <w:r w:rsidRPr="00F97329">
        <w:rPr>
          <w:rFonts w:ascii="Calibri" w:hAnsi="Calibri" w:cs="Calibri"/>
          <w:i/>
          <w:iCs/>
        </w:rPr>
        <w:t>Journal of European Industrial Training,</w:t>
      </w:r>
      <w:r w:rsidRPr="00F97329">
        <w:rPr>
          <w:rFonts w:ascii="Calibri" w:hAnsi="Calibri" w:cs="Calibri"/>
        </w:rPr>
        <w:t xml:space="preserve"> 26(2), pp.151- 171. </w:t>
      </w:r>
    </w:p>
    <w:p w14:paraId="53857156" w14:textId="77777777" w:rsidR="00F97329" w:rsidRPr="00F97329" w:rsidRDefault="00F97329" w:rsidP="00F97329">
      <w:pPr>
        <w:rPr>
          <w:rFonts w:ascii="Calibri" w:hAnsi="Calibri" w:cs="Calibri"/>
        </w:rPr>
      </w:pPr>
    </w:p>
    <w:p w14:paraId="4159C955" w14:textId="77777777" w:rsidR="00F97329" w:rsidRPr="00F97329" w:rsidRDefault="00F97329" w:rsidP="00F97329">
      <w:pPr>
        <w:rPr>
          <w:rFonts w:ascii="Calibri" w:hAnsi="Calibri" w:cs="Calibri"/>
        </w:rPr>
      </w:pPr>
      <w:r w:rsidRPr="00F97329">
        <w:rPr>
          <w:rFonts w:ascii="Calibri" w:hAnsi="Calibri" w:cs="Calibri"/>
        </w:rPr>
        <w:t xml:space="preserve">Kim, N. and Chalip, L. (2004) ‘Why Travel to the FIFA World Cup? Effects of Motives, Background, Interest and Constraints’, </w:t>
      </w:r>
      <w:r w:rsidRPr="00F97329">
        <w:rPr>
          <w:rFonts w:ascii="Calibri" w:hAnsi="Calibri" w:cs="Calibri"/>
          <w:i/>
          <w:iCs/>
        </w:rPr>
        <w:t>Tourism Management</w:t>
      </w:r>
      <w:r w:rsidRPr="00F97329">
        <w:rPr>
          <w:rFonts w:ascii="Calibri" w:hAnsi="Calibri" w:cs="Calibri"/>
        </w:rPr>
        <w:t>, 25(1), pp.695-707.</w:t>
      </w:r>
    </w:p>
    <w:p w14:paraId="2C8D9A98" w14:textId="77777777" w:rsidR="00F97329" w:rsidRPr="00F97329" w:rsidRDefault="00F97329" w:rsidP="00F97329">
      <w:pPr>
        <w:rPr>
          <w:rFonts w:ascii="Calibri" w:hAnsi="Calibri" w:cs="Calibri"/>
        </w:rPr>
      </w:pPr>
    </w:p>
    <w:p w14:paraId="4F709574" w14:textId="77777777" w:rsidR="00F97329" w:rsidRPr="00F97329" w:rsidRDefault="00F97329" w:rsidP="00F97329">
      <w:pPr>
        <w:rPr>
          <w:rFonts w:ascii="Calibri" w:hAnsi="Calibri" w:cs="Calibri"/>
        </w:rPr>
      </w:pPr>
      <w:r w:rsidRPr="00F97329">
        <w:rPr>
          <w:rFonts w:ascii="Calibri" w:hAnsi="Calibri" w:cs="Calibri"/>
        </w:rPr>
        <w:t xml:space="preserve">Kolb, D.A. (2014) </w:t>
      </w:r>
      <w:r w:rsidRPr="00F97329">
        <w:rPr>
          <w:rFonts w:ascii="Calibri" w:hAnsi="Calibri" w:cs="Calibri"/>
          <w:i/>
          <w:iCs/>
        </w:rPr>
        <w:t>Experiential Learning: Experience as the Source of Learning and Development</w:t>
      </w:r>
      <w:r w:rsidRPr="00F97329">
        <w:rPr>
          <w:rFonts w:ascii="Calibri" w:hAnsi="Calibri" w:cs="Calibri"/>
        </w:rPr>
        <w:t>. 2</w:t>
      </w:r>
      <w:r w:rsidRPr="00F97329">
        <w:rPr>
          <w:rFonts w:ascii="Calibri" w:hAnsi="Calibri" w:cs="Calibri"/>
          <w:vertAlign w:val="superscript"/>
        </w:rPr>
        <w:t>nd</w:t>
      </w:r>
      <w:r w:rsidRPr="00F97329">
        <w:rPr>
          <w:rFonts w:ascii="Calibri" w:hAnsi="Calibri" w:cs="Calibri"/>
        </w:rPr>
        <w:t xml:space="preserve"> edn. Harlow: Pearson Education Limited. </w:t>
      </w:r>
    </w:p>
    <w:p w14:paraId="2D2273FC" w14:textId="77777777" w:rsidR="00F97329" w:rsidRPr="00F97329" w:rsidRDefault="00F97329" w:rsidP="00F97329">
      <w:pPr>
        <w:rPr>
          <w:rFonts w:ascii="Calibri" w:hAnsi="Calibri" w:cs="Calibri"/>
        </w:rPr>
      </w:pPr>
    </w:p>
    <w:p w14:paraId="1DC85328" w14:textId="77777777" w:rsidR="00F97329" w:rsidRPr="00F97329" w:rsidRDefault="00F97329" w:rsidP="00F97329">
      <w:pPr>
        <w:rPr>
          <w:rFonts w:ascii="Calibri" w:hAnsi="Calibri" w:cs="Calibri"/>
        </w:rPr>
      </w:pPr>
      <w:r w:rsidRPr="00F97329">
        <w:rPr>
          <w:rFonts w:ascii="Calibri" w:hAnsi="Calibri" w:cs="Calibri"/>
        </w:rPr>
        <w:t xml:space="preserve">Kotler, P. (1973) ‘Atmospherics as a marketing tool’, </w:t>
      </w:r>
      <w:r w:rsidRPr="00F97329">
        <w:rPr>
          <w:rFonts w:ascii="Calibri" w:hAnsi="Calibri" w:cs="Calibri"/>
          <w:i/>
          <w:iCs/>
        </w:rPr>
        <w:t>Journal of Retailing</w:t>
      </w:r>
      <w:r w:rsidRPr="00F97329">
        <w:rPr>
          <w:rFonts w:ascii="Calibri" w:hAnsi="Calibri" w:cs="Calibri"/>
        </w:rPr>
        <w:t>, 4(1), pp.48-64.</w:t>
      </w:r>
    </w:p>
    <w:p w14:paraId="292AD962" w14:textId="77777777" w:rsidR="00F97329" w:rsidRPr="00F97329" w:rsidRDefault="00F97329" w:rsidP="00F97329">
      <w:pPr>
        <w:rPr>
          <w:rFonts w:ascii="Calibri" w:hAnsi="Calibri" w:cs="Calibri"/>
        </w:rPr>
      </w:pPr>
    </w:p>
    <w:p w14:paraId="6BE252C0" w14:textId="77777777" w:rsidR="00F97329" w:rsidRPr="00F97329" w:rsidRDefault="00F97329" w:rsidP="00F97329">
      <w:pPr>
        <w:rPr>
          <w:rFonts w:ascii="Calibri" w:hAnsi="Calibri" w:cs="Calibri"/>
        </w:rPr>
      </w:pPr>
      <w:r w:rsidRPr="00F97329">
        <w:rPr>
          <w:rFonts w:ascii="Calibri" w:hAnsi="Calibri" w:cs="Calibri"/>
        </w:rPr>
        <w:t xml:space="preserve">Kotler, P. </w:t>
      </w:r>
      <w:r w:rsidRPr="00F97329">
        <w:rPr>
          <w:rFonts w:ascii="Calibri" w:hAnsi="Calibri" w:cs="Calibri"/>
          <w:i/>
          <w:iCs/>
        </w:rPr>
        <w:t xml:space="preserve">et al. </w:t>
      </w:r>
      <w:r w:rsidRPr="00F97329">
        <w:rPr>
          <w:rFonts w:ascii="Calibri" w:hAnsi="Calibri" w:cs="Calibri"/>
        </w:rPr>
        <w:t xml:space="preserve">(2020) </w:t>
      </w:r>
      <w:r w:rsidRPr="00F97329">
        <w:rPr>
          <w:rFonts w:ascii="Calibri" w:hAnsi="Calibri" w:cs="Calibri"/>
          <w:i/>
          <w:iCs/>
        </w:rPr>
        <w:t xml:space="preserve">Principles of marketing. </w:t>
      </w:r>
      <w:r w:rsidRPr="00F97329">
        <w:rPr>
          <w:rFonts w:ascii="Calibri" w:hAnsi="Calibri" w:cs="Calibri"/>
        </w:rPr>
        <w:t>8</w:t>
      </w:r>
      <w:r w:rsidRPr="00F97329">
        <w:rPr>
          <w:rFonts w:ascii="Calibri" w:hAnsi="Calibri" w:cs="Calibri"/>
          <w:vertAlign w:val="superscript"/>
        </w:rPr>
        <w:t>th</w:t>
      </w:r>
      <w:r w:rsidRPr="00F97329">
        <w:rPr>
          <w:rFonts w:ascii="Calibri" w:hAnsi="Calibri" w:cs="Calibri"/>
        </w:rPr>
        <w:t xml:space="preserve"> edn. Harlow: Pearson. </w:t>
      </w:r>
    </w:p>
    <w:p w14:paraId="648D7AE5" w14:textId="77777777" w:rsidR="00F97329" w:rsidRPr="00F97329" w:rsidRDefault="00F97329" w:rsidP="00F97329">
      <w:pPr>
        <w:rPr>
          <w:rFonts w:ascii="Calibri" w:hAnsi="Calibri" w:cs="Calibri"/>
        </w:rPr>
      </w:pPr>
    </w:p>
    <w:p w14:paraId="22B099A8" w14:textId="77777777" w:rsidR="00F97329" w:rsidRPr="00F97329" w:rsidRDefault="00F97329" w:rsidP="00F97329">
      <w:pPr>
        <w:rPr>
          <w:rFonts w:ascii="Calibri" w:hAnsi="Calibri" w:cs="Calibri"/>
        </w:rPr>
      </w:pPr>
      <w:r w:rsidRPr="00F97329">
        <w:rPr>
          <w:rFonts w:ascii="Calibri" w:hAnsi="Calibri" w:cs="Calibri"/>
        </w:rPr>
        <w:t xml:space="preserve">Kupper, M. and Seyfried, A. (2023) ‘Waiting in crowded places: influence of number of pedestrians, waiting time and obstacles’, </w:t>
      </w:r>
      <w:r w:rsidRPr="00F97329">
        <w:rPr>
          <w:rFonts w:ascii="Calibri" w:hAnsi="Calibri" w:cs="Calibri"/>
          <w:i/>
          <w:iCs/>
        </w:rPr>
        <w:t>Journal of the Royal Society Interface</w:t>
      </w:r>
      <w:r w:rsidRPr="00F97329">
        <w:rPr>
          <w:rFonts w:ascii="Calibri" w:hAnsi="Calibri" w:cs="Calibri"/>
        </w:rPr>
        <w:t>, 20(206), pp.1</w:t>
      </w:r>
    </w:p>
    <w:p w14:paraId="6C037C2C" w14:textId="77777777" w:rsidR="00F97329" w:rsidRPr="00F97329" w:rsidRDefault="00F97329" w:rsidP="00F97329">
      <w:pPr>
        <w:rPr>
          <w:rFonts w:ascii="Calibri" w:hAnsi="Calibri" w:cs="Calibri"/>
        </w:rPr>
      </w:pPr>
    </w:p>
    <w:p w14:paraId="5CBFA263" w14:textId="54035999" w:rsidR="00F97329" w:rsidRPr="00F97329" w:rsidRDefault="00F97329" w:rsidP="00F97329">
      <w:pPr>
        <w:rPr>
          <w:rFonts w:ascii="Calibri" w:hAnsi="Calibri" w:cs="Calibri"/>
        </w:rPr>
      </w:pPr>
      <w:r w:rsidRPr="00F97329">
        <w:rPr>
          <w:rFonts w:ascii="Calibri" w:hAnsi="Calibri" w:cs="Calibri"/>
        </w:rPr>
        <w:t>Kwok, L. (2022) ‘</w:t>
      </w:r>
      <w:r w:rsidR="002470A1" w:rsidRPr="00F97329">
        <w:rPr>
          <w:rFonts w:ascii="Calibri" w:hAnsi="Calibri" w:cs="Calibri"/>
        </w:rPr>
        <w:t>Labour</w:t>
      </w:r>
      <w:r w:rsidRPr="00F97329">
        <w:rPr>
          <w:rFonts w:ascii="Calibri" w:hAnsi="Calibri" w:cs="Calibri"/>
        </w:rPr>
        <w:t xml:space="preserve"> shortage: A critical reflection and a call for industry-academia collaboration’, </w:t>
      </w:r>
      <w:r w:rsidRPr="00F97329">
        <w:rPr>
          <w:rFonts w:ascii="Calibri" w:hAnsi="Calibri" w:cs="Calibri"/>
          <w:i/>
          <w:iCs/>
        </w:rPr>
        <w:t xml:space="preserve">International Journal of Contemporary Hospitality Management, </w:t>
      </w:r>
      <w:r w:rsidRPr="00F97329">
        <w:rPr>
          <w:rFonts w:ascii="Calibri" w:hAnsi="Calibri" w:cs="Calibri"/>
        </w:rPr>
        <w:t xml:space="preserve">34(11), pp.3929-3943. </w:t>
      </w:r>
    </w:p>
    <w:p w14:paraId="2339D2BE" w14:textId="77777777" w:rsidR="00F97329" w:rsidRPr="00F97329" w:rsidRDefault="00F97329" w:rsidP="00F97329">
      <w:pPr>
        <w:rPr>
          <w:rFonts w:ascii="Calibri" w:hAnsi="Calibri" w:cs="Calibri"/>
        </w:rPr>
      </w:pPr>
    </w:p>
    <w:p w14:paraId="1D8FCE6D" w14:textId="4444ECB6" w:rsidR="00F97329" w:rsidRPr="00F97329" w:rsidRDefault="00F97329" w:rsidP="00F97329">
      <w:pPr>
        <w:rPr>
          <w:rFonts w:ascii="Calibri" w:hAnsi="Calibri" w:cs="Calibri"/>
          <w:b/>
          <w:bCs/>
          <w:u w:val="single"/>
        </w:rPr>
      </w:pPr>
      <w:r w:rsidRPr="00F97329">
        <w:rPr>
          <w:rFonts w:ascii="Calibri" w:hAnsi="Calibri" w:cs="Calibri"/>
        </w:rPr>
        <w:t xml:space="preserve">LaBelle, S. and Waldeck, J.H. (2020) </w:t>
      </w:r>
      <w:r w:rsidRPr="00F97329">
        <w:rPr>
          <w:rFonts w:ascii="Calibri" w:hAnsi="Calibri" w:cs="Calibri"/>
          <w:i/>
          <w:iCs/>
        </w:rPr>
        <w:t xml:space="preserve">Strategic Communication for Organizations. </w:t>
      </w:r>
      <w:r w:rsidRPr="00F97329">
        <w:rPr>
          <w:rFonts w:ascii="Calibri" w:hAnsi="Calibri" w:cs="Calibri"/>
        </w:rPr>
        <w:t xml:space="preserve">Berkeley: University of California Press. </w:t>
      </w:r>
    </w:p>
    <w:p w14:paraId="30EEF1F5" w14:textId="77777777" w:rsidR="00F97329" w:rsidRPr="00F97329" w:rsidRDefault="00F97329" w:rsidP="00F97329">
      <w:pPr>
        <w:rPr>
          <w:rFonts w:ascii="Calibri" w:hAnsi="Calibri" w:cs="Calibri"/>
        </w:rPr>
      </w:pPr>
    </w:p>
    <w:p w14:paraId="59C50CFC" w14:textId="77777777" w:rsidR="00F97329" w:rsidRPr="00F97329" w:rsidRDefault="00F97329" w:rsidP="00F97329">
      <w:pPr>
        <w:rPr>
          <w:rFonts w:ascii="Calibri" w:hAnsi="Calibri" w:cs="Calibri"/>
        </w:rPr>
      </w:pPr>
      <w:r w:rsidRPr="00F97329">
        <w:rPr>
          <w:rFonts w:ascii="Calibri" w:hAnsi="Calibri" w:cs="Calibri"/>
        </w:rPr>
        <w:t xml:space="preserve">Lau, L. and Pasquini, M. (2008) ‘’Jack of all trades?’ The negotiation of interdisciplinarity within geography’, </w:t>
      </w:r>
      <w:r w:rsidRPr="00F97329">
        <w:rPr>
          <w:rFonts w:ascii="Calibri" w:hAnsi="Calibri" w:cs="Calibri"/>
          <w:i/>
          <w:iCs/>
        </w:rPr>
        <w:t>Geoforum,</w:t>
      </w:r>
      <w:r w:rsidRPr="00F97329">
        <w:rPr>
          <w:rFonts w:ascii="Calibri" w:hAnsi="Calibri" w:cs="Calibri"/>
        </w:rPr>
        <w:t xml:space="preserve"> 39 (1), pp.552-260. </w:t>
      </w:r>
    </w:p>
    <w:p w14:paraId="778FF63C" w14:textId="77777777" w:rsidR="00F97329" w:rsidRPr="00F97329" w:rsidRDefault="00F97329" w:rsidP="00F97329">
      <w:pPr>
        <w:rPr>
          <w:rFonts w:ascii="Calibri" w:hAnsi="Calibri" w:cs="Calibri"/>
        </w:rPr>
      </w:pPr>
    </w:p>
    <w:p w14:paraId="68E66211" w14:textId="77777777" w:rsidR="00F97329" w:rsidRPr="00F97329" w:rsidRDefault="00F97329" w:rsidP="00F97329">
      <w:pPr>
        <w:rPr>
          <w:rFonts w:ascii="Calibri" w:hAnsi="Calibri" w:cs="Calibri"/>
        </w:rPr>
      </w:pPr>
      <w:r w:rsidRPr="00F97329">
        <w:rPr>
          <w:rFonts w:ascii="Calibri" w:hAnsi="Calibri" w:cs="Calibri"/>
        </w:rPr>
        <w:t xml:space="preserve">Leatherbarrow, C. and Fletcher, J. (2019) </w:t>
      </w:r>
      <w:r w:rsidRPr="00F97329">
        <w:rPr>
          <w:rFonts w:ascii="Calibri" w:hAnsi="Calibri" w:cs="Calibri"/>
          <w:i/>
          <w:iCs/>
        </w:rPr>
        <w:t>Introduction to human resource management: a guide to HR in practice</w:t>
      </w:r>
      <w:r w:rsidRPr="00F97329">
        <w:rPr>
          <w:rFonts w:ascii="Calibri" w:hAnsi="Calibri" w:cs="Calibri"/>
        </w:rPr>
        <w:t>. 4</w:t>
      </w:r>
      <w:r w:rsidRPr="00F97329">
        <w:rPr>
          <w:rFonts w:ascii="Calibri" w:hAnsi="Calibri" w:cs="Calibri"/>
          <w:vertAlign w:val="superscript"/>
        </w:rPr>
        <w:t>th</w:t>
      </w:r>
      <w:r w:rsidRPr="00F97329">
        <w:rPr>
          <w:rFonts w:ascii="Calibri" w:hAnsi="Calibri" w:cs="Calibri"/>
        </w:rPr>
        <w:t xml:space="preserve"> edn. London: Kogan Page. </w:t>
      </w:r>
    </w:p>
    <w:p w14:paraId="694D1332" w14:textId="77777777" w:rsidR="00F97329" w:rsidRPr="00F97329" w:rsidRDefault="00F97329" w:rsidP="00F97329">
      <w:pPr>
        <w:rPr>
          <w:rFonts w:ascii="Calibri" w:hAnsi="Calibri" w:cs="Calibri"/>
        </w:rPr>
      </w:pPr>
    </w:p>
    <w:p w14:paraId="4CE64A04" w14:textId="77777777" w:rsidR="00F97329" w:rsidRPr="00F97329" w:rsidRDefault="00F97329" w:rsidP="00F97329">
      <w:pPr>
        <w:rPr>
          <w:rFonts w:ascii="Calibri" w:hAnsi="Calibri" w:cs="Calibri"/>
        </w:rPr>
      </w:pPr>
      <w:r w:rsidRPr="00F97329">
        <w:rPr>
          <w:rFonts w:ascii="Calibri" w:hAnsi="Calibri" w:cs="Calibri"/>
        </w:rPr>
        <w:t xml:space="preserve">Leavey, P. (2020) </w:t>
      </w:r>
      <w:r w:rsidRPr="00F97329">
        <w:rPr>
          <w:rFonts w:ascii="Calibri" w:hAnsi="Calibri" w:cs="Calibri"/>
          <w:i/>
          <w:iCs/>
        </w:rPr>
        <w:t xml:space="preserve">The Oxford handbook of qualitative research. </w:t>
      </w:r>
      <w:r w:rsidRPr="00F97329">
        <w:rPr>
          <w:rFonts w:ascii="Calibri" w:hAnsi="Calibri" w:cs="Calibri"/>
        </w:rPr>
        <w:t>2</w:t>
      </w:r>
      <w:r w:rsidRPr="00F97329">
        <w:rPr>
          <w:rFonts w:ascii="Calibri" w:hAnsi="Calibri" w:cs="Calibri"/>
          <w:vertAlign w:val="superscript"/>
        </w:rPr>
        <w:t>nd</w:t>
      </w:r>
      <w:r w:rsidRPr="00F97329">
        <w:rPr>
          <w:rFonts w:ascii="Calibri" w:hAnsi="Calibri" w:cs="Calibri"/>
        </w:rPr>
        <w:t xml:space="preserve"> edn. New York: Oxford University Press. </w:t>
      </w:r>
    </w:p>
    <w:p w14:paraId="39B26806" w14:textId="77777777" w:rsidR="00F97329" w:rsidRPr="00F97329" w:rsidRDefault="00F97329" w:rsidP="00F97329">
      <w:pPr>
        <w:rPr>
          <w:rFonts w:ascii="Calibri" w:hAnsi="Calibri" w:cs="Calibri"/>
        </w:rPr>
      </w:pPr>
    </w:p>
    <w:p w14:paraId="0C4D8F97" w14:textId="77777777" w:rsidR="00F97329" w:rsidRPr="00F97329" w:rsidRDefault="00F97329" w:rsidP="00F97329">
      <w:pPr>
        <w:rPr>
          <w:rFonts w:ascii="Calibri" w:hAnsi="Calibri" w:cs="Calibri"/>
        </w:rPr>
      </w:pPr>
      <w:r w:rsidRPr="00F97329">
        <w:rPr>
          <w:rFonts w:ascii="Calibri" w:hAnsi="Calibri" w:cs="Calibri"/>
        </w:rPr>
        <w:t>Lee, N.R. and Kotler, P. (2016</w:t>
      </w:r>
      <w:r w:rsidRPr="00F97329">
        <w:rPr>
          <w:rFonts w:ascii="Calibri" w:hAnsi="Calibri" w:cs="Calibri"/>
          <w:i/>
          <w:iCs/>
        </w:rPr>
        <w:t>) Social Marketing: Changing Behaviours for Good</w:t>
      </w:r>
      <w:r w:rsidRPr="00F97329">
        <w:rPr>
          <w:rFonts w:ascii="Calibri" w:hAnsi="Calibri" w:cs="Calibri"/>
        </w:rPr>
        <w:t>. 5</w:t>
      </w:r>
      <w:r w:rsidRPr="00F97329">
        <w:rPr>
          <w:rFonts w:ascii="Calibri" w:hAnsi="Calibri" w:cs="Calibri"/>
          <w:vertAlign w:val="superscript"/>
        </w:rPr>
        <w:t>th</w:t>
      </w:r>
      <w:r w:rsidRPr="00F97329">
        <w:rPr>
          <w:rFonts w:ascii="Calibri" w:hAnsi="Calibri" w:cs="Calibri"/>
        </w:rPr>
        <w:t xml:space="preserve"> edn. Los Angeles: Sage. </w:t>
      </w:r>
    </w:p>
    <w:p w14:paraId="168A4C6E" w14:textId="77777777" w:rsidR="00F97329" w:rsidRPr="00F97329" w:rsidRDefault="00F97329" w:rsidP="00F97329">
      <w:pPr>
        <w:rPr>
          <w:rFonts w:ascii="Calibri" w:hAnsi="Calibri" w:cs="Calibri"/>
        </w:rPr>
      </w:pPr>
    </w:p>
    <w:p w14:paraId="52A2D0C1" w14:textId="77777777" w:rsidR="00F97329" w:rsidRPr="00F97329" w:rsidRDefault="00F97329" w:rsidP="00F97329">
      <w:pPr>
        <w:rPr>
          <w:rFonts w:ascii="Calibri" w:hAnsi="Calibri" w:cs="Calibri"/>
        </w:rPr>
      </w:pPr>
      <w:r w:rsidRPr="00F97329">
        <w:rPr>
          <w:rFonts w:ascii="Calibri" w:hAnsi="Calibri" w:cs="Calibri"/>
        </w:rPr>
        <w:lastRenderedPageBreak/>
        <w:t xml:space="preserve">Lew, M.D.N. and Schmidt, H.G. (2011) ‘Self-reflection and academic performance: is there a relationship?’, Advances in Health Sciences Education, 16(1), pp.529 – 545. </w:t>
      </w:r>
    </w:p>
    <w:p w14:paraId="4B2F702D" w14:textId="77777777" w:rsidR="00F97329" w:rsidRPr="00F97329" w:rsidRDefault="00F97329" w:rsidP="00F97329">
      <w:pPr>
        <w:rPr>
          <w:rFonts w:ascii="Calibri" w:hAnsi="Calibri" w:cs="Calibri"/>
        </w:rPr>
      </w:pPr>
    </w:p>
    <w:p w14:paraId="75EF560C" w14:textId="77777777" w:rsidR="00F97329" w:rsidRPr="00F97329" w:rsidRDefault="00F97329" w:rsidP="00F97329">
      <w:pPr>
        <w:rPr>
          <w:rFonts w:ascii="Calibri" w:hAnsi="Calibri" w:cs="Calibri"/>
        </w:rPr>
      </w:pPr>
      <w:r w:rsidRPr="00F97329">
        <w:rPr>
          <w:rFonts w:ascii="Calibri" w:hAnsi="Calibri" w:cs="Calibri"/>
        </w:rPr>
        <w:t xml:space="preserve">Lorette, K. (2014) </w:t>
      </w:r>
      <w:r w:rsidRPr="00F97329">
        <w:rPr>
          <w:rFonts w:ascii="Calibri" w:hAnsi="Calibri" w:cs="Calibri"/>
          <w:i/>
          <w:iCs/>
        </w:rPr>
        <w:t>The Complete Guide to Running Successful Workshops &amp; Seminars.</w:t>
      </w:r>
      <w:r w:rsidRPr="00F97329">
        <w:rPr>
          <w:rFonts w:ascii="Calibri" w:hAnsi="Calibri" w:cs="Calibri"/>
        </w:rPr>
        <w:t xml:space="preserve"> Florida: Atlantic Publishing Group. </w:t>
      </w:r>
    </w:p>
    <w:p w14:paraId="79C4F32E" w14:textId="77777777" w:rsidR="00F97329" w:rsidRPr="00F97329" w:rsidRDefault="00F97329" w:rsidP="00F97329">
      <w:pPr>
        <w:rPr>
          <w:rFonts w:ascii="Calibri" w:hAnsi="Calibri" w:cs="Calibri"/>
        </w:rPr>
      </w:pPr>
    </w:p>
    <w:p w14:paraId="13B23069" w14:textId="77777777" w:rsidR="00F97329" w:rsidRPr="00F97329" w:rsidRDefault="00F97329" w:rsidP="00F97329">
      <w:pPr>
        <w:rPr>
          <w:rFonts w:ascii="Calibri" w:hAnsi="Calibri" w:cs="Calibri"/>
        </w:rPr>
      </w:pPr>
      <w:r w:rsidRPr="00F97329">
        <w:rPr>
          <w:rFonts w:ascii="Calibri" w:hAnsi="Calibri" w:cs="Calibri"/>
        </w:rPr>
        <w:t xml:space="preserve">Lutz, D. (2021) </w:t>
      </w:r>
      <w:r w:rsidRPr="00F97329">
        <w:rPr>
          <w:rFonts w:ascii="Calibri" w:hAnsi="Calibri" w:cs="Calibri"/>
          <w:i/>
          <w:iCs/>
        </w:rPr>
        <w:t>5 Program Design Changes to Add Value to Your Conference</w:t>
      </w:r>
      <w:r w:rsidRPr="00F97329">
        <w:rPr>
          <w:rFonts w:ascii="Calibri" w:hAnsi="Calibri" w:cs="Calibri"/>
        </w:rPr>
        <w:t xml:space="preserve">. Available at: </w:t>
      </w:r>
      <w:hyperlink r:id="rId28" w:history="1">
        <w:r w:rsidRPr="00F97329">
          <w:rPr>
            <w:rStyle w:val="Hyperlink"/>
            <w:rFonts w:ascii="Calibri" w:hAnsi="Calibri" w:cs="Calibri"/>
            <w:color w:val="auto"/>
            <w:u w:val="none"/>
          </w:rPr>
          <w:t>https://www.pcma.org/5-program-design-changes-add-value-conferences/</w:t>
        </w:r>
      </w:hyperlink>
      <w:r w:rsidRPr="00F97329">
        <w:rPr>
          <w:rFonts w:ascii="Calibri" w:hAnsi="Calibri" w:cs="Calibri"/>
        </w:rPr>
        <w:t xml:space="preserve"> (Accessed: 27 April 2024). </w:t>
      </w:r>
    </w:p>
    <w:p w14:paraId="35F7F9FF" w14:textId="77777777" w:rsidR="00F97329" w:rsidRPr="00F97329" w:rsidRDefault="00F97329" w:rsidP="00F97329">
      <w:pPr>
        <w:rPr>
          <w:rFonts w:ascii="Calibri" w:hAnsi="Calibri" w:cs="Calibri"/>
        </w:rPr>
      </w:pPr>
    </w:p>
    <w:p w14:paraId="053E7AEA" w14:textId="77777777" w:rsidR="00F97329" w:rsidRPr="00F97329" w:rsidRDefault="00F97329" w:rsidP="00F97329">
      <w:pPr>
        <w:rPr>
          <w:rFonts w:ascii="Calibri" w:hAnsi="Calibri" w:cs="Calibri"/>
        </w:rPr>
      </w:pPr>
      <w:r w:rsidRPr="00F97329">
        <w:rPr>
          <w:rFonts w:ascii="Calibri" w:hAnsi="Calibri" w:cs="Calibri"/>
        </w:rPr>
        <w:t xml:space="preserve">Lynch, R. (2018) </w:t>
      </w:r>
      <w:r w:rsidRPr="00F97329">
        <w:rPr>
          <w:rFonts w:ascii="Calibri" w:hAnsi="Calibri" w:cs="Calibri"/>
          <w:i/>
          <w:iCs/>
        </w:rPr>
        <w:t>Strategic Management</w:t>
      </w:r>
      <w:r w:rsidRPr="00F97329">
        <w:rPr>
          <w:rFonts w:ascii="Calibri" w:hAnsi="Calibri" w:cs="Calibri"/>
        </w:rPr>
        <w:t>. 8</w:t>
      </w:r>
      <w:r w:rsidRPr="00F97329">
        <w:rPr>
          <w:rFonts w:ascii="Calibri" w:hAnsi="Calibri" w:cs="Calibri"/>
          <w:vertAlign w:val="superscript"/>
        </w:rPr>
        <w:t>th</w:t>
      </w:r>
      <w:r w:rsidRPr="00F97329">
        <w:rPr>
          <w:rFonts w:ascii="Calibri" w:hAnsi="Calibri" w:cs="Calibri"/>
        </w:rPr>
        <w:t xml:space="preserve"> edn. Harlow: Pearson Education Limited.  </w:t>
      </w:r>
    </w:p>
    <w:p w14:paraId="6BE8FA54" w14:textId="77777777" w:rsidR="00F97329" w:rsidRPr="00F97329" w:rsidRDefault="00F97329" w:rsidP="00F97329">
      <w:pPr>
        <w:rPr>
          <w:rFonts w:ascii="Calibri" w:hAnsi="Calibri" w:cs="Calibri"/>
        </w:rPr>
      </w:pPr>
    </w:p>
    <w:p w14:paraId="1E945238" w14:textId="6B6A6671" w:rsidR="00F97329" w:rsidRPr="00F97329" w:rsidRDefault="00F97329" w:rsidP="00F97329">
      <w:pPr>
        <w:rPr>
          <w:rFonts w:ascii="Calibri" w:hAnsi="Calibri" w:cs="Calibri"/>
          <w:b/>
          <w:bCs/>
          <w:u w:val="single"/>
        </w:rPr>
      </w:pPr>
      <w:r w:rsidRPr="00F97329">
        <w:rPr>
          <w:rFonts w:ascii="Calibri" w:hAnsi="Calibri" w:cs="Calibri"/>
        </w:rPr>
        <w:t xml:space="preserve">Maslow, A.H. (1943) ‘A theory of human motivation’, </w:t>
      </w:r>
      <w:r w:rsidRPr="00F97329">
        <w:rPr>
          <w:rFonts w:ascii="Calibri" w:hAnsi="Calibri" w:cs="Calibri"/>
          <w:i/>
          <w:iCs/>
        </w:rPr>
        <w:t>Psychological Review</w:t>
      </w:r>
      <w:r w:rsidRPr="00F97329">
        <w:rPr>
          <w:rFonts w:ascii="Calibri" w:hAnsi="Calibri" w:cs="Calibri"/>
        </w:rPr>
        <w:t>, 50(4), pp.370-396.</w:t>
      </w:r>
    </w:p>
    <w:p w14:paraId="3B22E903" w14:textId="77777777" w:rsidR="00F97329" w:rsidRPr="00F97329" w:rsidRDefault="00F97329" w:rsidP="00F97329">
      <w:pPr>
        <w:rPr>
          <w:rFonts w:ascii="Calibri" w:hAnsi="Calibri" w:cs="Calibri"/>
        </w:rPr>
      </w:pPr>
    </w:p>
    <w:p w14:paraId="4551FA8C" w14:textId="77777777" w:rsidR="00F97329" w:rsidRPr="00F97329" w:rsidRDefault="00F97329" w:rsidP="00F97329">
      <w:pPr>
        <w:rPr>
          <w:rFonts w:ascii="Calibri" w:hAnsi="Calibri" w:cs="Calibri"/>
        </w:rPr>
      </w:pPr>
      <w:r w:rsidRPr="00F97329">
        <w:rPr>
          <w:rFonts w:ascii="Calibri" w:hAnsi="Calibri" w:cs="Calibri"/>
        </w:rPr>
        <w:t xml:space="preserve">Masterman, G. (2021) </w:t>
      </w:r>
      <w:r w:rsidRPr="00F97329">
        <w:rPr>
          <w:rFonts w:ascii="Calibri" w:hAnsi="Calibri" w:cs="Calibri"/>
          <w:i/>
          <w:iCs/>
        </w:rPr>
        <w:t>Strategic Sports Event Management</w:t>
      </w:r>
      <w:r w:rsidRPr="00F97329">
        <w:rPr>
          <w:rFonts w:ascii="Calibri" w:hAnsi="Calibri" w:cs="Calibri"/>
        </w:rPr>
        <w:t>. 4</w:t>
      </w:r>
      <w:r w:rsidRPr="00F97329">
        <w:rPr>
          <w:rFonts w:ascii="Calibri" w:hAnsi="Calibri" w:cs="Calibri"/>
          <w:vertAlign w:val="superscript"/>
        </w:rPr>
        <w:t>th</w:t>
      </w:r>
      <w:r w:rsidRPr="00F97329">
        <w:rPr>
          <w:rFonts w:ascii="Calibri" w:hAnsi="Calibri" w:cs="Calibri"/>
        </w:rPr>
        <w:t xml:space="preserve"> edn. Oxon: Routledge.</w:t>
      </w:r>
    </w:p>
    <w:p w14:paraId="75059A42" w14:textId="1FF02AE5" w:rsidR="00F97329" w:rsidRPr="00F97329" w:rsidRDefault="00F97329" w:rsidP="00F97329">
      <w:pPr>
        <w:rPr>
          <w:rFonts w:ascii="Calibri" w:hAnsi="Calibri" w:cs="Calibri"/>
        </w:rPr>
      </w:pPr>
      <w:r w:rsidRPr="00F97329">
        <w:rPr>
          <w:rFonts w:ascii="Calibri" w:hAnsi="Calibri" w:cs="Calibri"/>
        </w:rPr>
        <w:t xml:space="preserve">Matras, Y. and Gaiser, L. (2020) ‘Signage as event deriving ‘community’ from language </w:t>
      </w:r>
      <w:r w:rsidR="002470A1" w:rsidRPr="00F97329">
        <w:rPr>
          <w:rFonts w:ascii="Calibri" w:hAnsi="Calibri" w:cs="Calibri"/>
        </w:rPr>
        <w:t>practice</w:t>
      </w:r>
      <w:r w:rsidRPr="00F97329">
        <w:rPr>
          <w:rFonts w:ascii="Calibri" w:hAnsi="Calibri" w:cs="Calibri"/>
        </w:rPr>
        <w:t xml:space="preserve">’, </w:t>
      </w:r>
      <w:r w:rsidRPr="00F97329">
        <w:rPr>
          <w:rFonts w:ascii="Calibri" w:hAnsi="Calibri" w:cs="Calibri"/>
          <w:i/>
          <w:iCs/>
        </w:rPr>
        <w:t xml:space="preserve">Linguistic Landscape, </w:t>
      </w:r>
      <w:r w:rsidRPr="00F97329">
        <w:rPr>
          <w:rFonts w:ascii="Calibri" w:hAnsi="Calibri" w:cs="Calibri"/>
        </w:rPr>
        <w:t>6(2), pp. 213-236.</w:t>
      </w:r>
    </w:p>
    <w:p w14:paraId="72FBC82A" w14:textId="77777777" w:rsidR="00F97329" w:rsidRPr="00F97329" w:rsidRDefault="00F97329" w:rsidP="00F97329">
      <w:pPr>
        <w:rPr>
          <w:rFonts w:ascii="Calibri" w:hAnsi="Calibri" w:cs="Calibri"/>
        </w:rPr>
      </w:pPr>
    </w:p>
    <w:p w14:paraId="403AEC91" w14:textId="77777777" w:rsidR="00F97329" w:rsidRPr="00F97329" w:rsidRDefault="00F97329" w:rsidP="00F97329">
      <w:pPr>
        <w:rPr>
          <w:rFonts w:ascii="Calibri" w:hAnsi="Calibri" w:cs="Calibri"/>
        </w:rPr>
      </w:pPr>
      <w:r w:rsidRPr="00F97329">
        <w:rPr>
          <w:rFonts w:ascii="Calibri" w:hAnsi="Calibri" w:cs="Calibri"/>
        </w:rPr>
        <w:t xml:space="preserve">Mayer, K.J. and Johnson, L. (2003) ‘A customer-based assessment of casino atmos-pherics’, </w:t>
      </w:r>
      <w:r w:rsidRPr="00F97329">
        <w:rPr>
          <w:rFonts w:ascii="Calibri" w:hAnsi="Calibri" w:cs="Calibri"/>
          <w:i/>
          <w:iCs/>
        </w:rPr>
        <w:t>UNLV Gaming &amp; Research Journal</w:t>
      </w:r>
      <w:r w:rsidRPr="00F97329">
        <w:rPr>
          <w:rFonts w:ascii="Calibri" w:hAnsi="Calibri" w:cs="Calibri"/>
        </w:rPr>
        <w:t xml:space="preserve">, 7(1), pp.21-31. </w:t>
      </w:r>
    </w:p>
    <w:p w14:paraId="2F925383" w14:textId="77777777" w:rsidR="00F97329" w:rsidRPr="00F97329" w:rsidRDefault="00F97329" w:rsidP="00F97329">
      <w:pPr>
        <w:rPr>
          <w:rFonts w:ascii="Calibri" w:hAnsi="Calibri" w:cs="Calibri"/>
        </w:rPr>
      </w:pPr>
    </w:p>
    <w:p w14:paraId="1B9AA474" w14:textId="77777777" w:rsidR="00F97329" w:rsidRPr="00F97329" w:rsidRDefault="00F97329" w:rsidP="00F97329">
      <w:pPr>
        <w:rPr>
          <w:rFonts w:ascii="Calibri" w:hAnsi="Calibri" w:cs="Calibri"/>
        </w:rPr>
      </w:pPr>
      <w:r w:rsidRPr="00F97329">
        <w:rPr>
          <w:rFonts w:ascii="Calibri" w:hAnsi="Calibri" w:cs="Calibri"/>
        </w:rPr>
        <w:t xml:space="preserve">Melly, D., McLoughlin, E. and Maguire, K. (2023) ‘Emerging Venue Considerations for Event Management: The Case of Ireland’, </w:t>
      </w:r>
      <w:r w:rsidRPr="00F97329">
        <w:rPr>
          <w:rFonts w:ascii="Calibri" w:hAnsi="Calibri" w:cs="Calibri"/>
          <w:i/>
          <w:iCs/>
        </w:rPr>
        <w:t>Tourism and Hospitality,</w:t>
      </w:r>
      <w:r w:rsidRPr="00F97329">
        <w:rPr>
          <w:rFonts w:ascii="Calibri" w:hAnsi="Calibri" w:cs="Calibri"/>
        </w:rPr>
        <w:t xml:space="preserve"> 4(1), pp.187-201.</w:t>
      </w:r>
    </w:p>
    <w:p w14:paraId="16A3C425" w14:textId="77777777" w:rsidR="00F97329" w:rsidRPr="00F97329" w:rsidRDefault="00F97329" w:rsidP="00F97329">
      <w:pPr>
        <w:rPr>
          <w:rFonts w:ascii="Calibri" w:hAnsi="Calibri" w:cs="Calibri"/>
        </w:rPr>
      </w:pPr>
    </w:p>
    <w:p w14:paraId="23A8764A" w14:textId="77777777" w:rsidR="00F97329" w:rsidRPr="00F97329" w:rsidRDefault="00F97329" w:rsidP="00F97329">
      <w:pPr>
        <w:rPr>
          <w:rFonts w:ascii="Calibri" w:hAnsi="Calibri" w:cs="Calibri"/>
        </w:rPr>
      </w:pPr>
      <w:r w:rsidRPr="00F97329">
        <w:rPr>
          <w:rFonts w:ascii="Calibri" w:hAnsi="Calibri" w:cs="Calibri"/>
        </w:rPr>
        <w:t xml:space="preserve">MIA (2023) </w:t>
      </w:r>
      <w:r w:rsidRPr="00F97329">
        <w:rPr>
          <w:rFonts w:ascii="Calibri" w:hAnsi="Calibri" w:cs="Calibri"/>
          <w:i/>
          <w:iCs/>
        </w:rPr>
        <w:t>MIA Insights November 2023</w:t>
      </w:r>
      <w:r w:rsidRPr="00F97329">
        <w:rPr>
          <w:rFonts w:ascii="Calibri" w:hAnsi="Calibri" w:cs="Calibri"/>
        </w:rPr>
        <w:t xml:space="preserve">. Available at: </w:t>
      </w:r>
      <w:hyperlink r:id="rId29" w:history="1">
        <w:r w:rsidRPr="00F97329">
          <w:rPr>
            <w:rStyle w:val="Hyperlink"/>
            <w:rFonts w:ascii="Calibri" w:hAnsi="Calibri" w:cs="Calibri"/>
            <w:color w:val="auto"/>
            <w:u w:val="none"/>
          </w:rPr>
          <w:t>https://www.mia-uk.org/write/MediaUploads/Insight%20Reports/Nov23InsightReport.pdf</w:t>
        </w:r>
      </w:hyperlink>
      <w:r w:rsidRPr="00F97329">
        <w:rPr>
          <w:rFonts w:ascii="Calibri" w:hAnsi="Calibri" w:cs="Calibri"/>
        </w:rPr>
        <w:t xml:space="preserve"> (Accessed: 3 May 2024). </w:t>
      </w:r>
    </w:p>
    <w:p w14:paraId="10CECD3A" w14:textId="77777777" w:rsidR="00F97329" w:rsidRPr="00F97329" w:rsidRDefault="00F97329" w:rsidP="00F97329">
      <w:pPr>
        <w:rPr>
          <w:rFonts w:ascii="Calibri" w:hAnsi="Calibri" w:cs="Calibri"/>
        </w:rPr>
      </w:pPr>
    </w:p>
    <w:p w14:paraId="68A3E377" w14:textId="77777777" w:rsidR="00F97329" w:rsidRPr="00F97329" w:rsidRDefault="00F97329" w:rsidP="00F97329">
      <w:pPr>
        <w:rPr>
          <w:rFonts w:ascii="Calibri" w:hAnsi="Calibri" w:cs="Calibri"/>
        </w:rPr>
      </w:pPr>
      <w:r w:rsidRPr="00F97329">
        <w:rPr>
          <w:rFonts w:ascii="Calibri" w:hAnsi="Calibri" w:cs="Calibri"/>
        </w:rPr>
        <w:t xml:space="preserve">MIA (2021) </w:t>
      </w:r>
      <w:r w:rsidRPr="00F97329">
        <w:rPr>
          <w:rFonts w:ascii="Calibri" w:hAnsi="Calibri" w:cs="Calibri"/>
          <w:i/>
          <w:iCs/>
        </w:rPr>
        <w:t>Ignite Fuelling The Next Chapter</w:t>
      </w:r>
      <w:r w:rsidRPr="00F97329">
        <w:rPr>
          <w:rFonts w:ascii="Calibri" w:hAnsi="Calibri" w:cs="Calibri"/>
        </w:rPr>
        <w:t xml:space="preserve">. Available at: </w:t>
      </w:r>
      <w:hyperlink r:id="rId30" w:history="1">
        <w:r w:rsidRPr="00F97329">
          <w:rPr>
            <w:rStyle w:val="Hyperlink"/>
            <w:rFonts w:ascii="Calibri" w:hAnsi="Calibri" w:cs="Calibri"/>
            <w:color w:val="auto"/>
            <w:u w:val="none"/>
          </w:rPr>
          <w:t>https://www.mia-uk.org/ignite-fuelling-the-next-chapter</w:t>
        </w:r>
      </w:hyperlink>
      <w:r w:rsidRPr="00F97329">
        <w:rPr>
          <w:rFonts w:ascii="Calibri" w:hAnsi="Calibri" w:cs="Calibri"/>
        </w:rPr>
        <w:t xml:space="preserve"> (Accessed: 3 May 2024). </w:t>
      </w:r>
    </w:p>
    <w:p w14:paraId="725A2B50" w14:textId="77777777" w:rsidR="00F97329" w:rsidRPr="00F97329" w:rsidRDefault="00F97329" w:rsidP="00F97329">
      <w:pPr>
        <w:rPr>
          <w:rFonts w:ascii="Calibri" w:hAnsi="Calibri" w:cs="Calibri"/>
        </w:rPr>
      </w:pPr>
    </w:p>
    <w:p w14:paraId="083C8929" w14:textId="77777777" w:rsidR="00F97329" w:rsidRPr="00F97329" w:rsidRDefault="00F97329" w:rsidP="00F97329">
      <w:pPr>
        <w:rPr>
          <w:rFonts w:ascii="Calibri" w:hAnsi="Calibri" w:cs="Calibri"/>
        </w:rPr>
      </w:pPr>
      <w:r w:rsidRPr="00F97329">
        <w:rPr>
          <w:rFonts w:ascii="Calibri" w:hAnsi="Calibri" w:cs="Calibri"/>
        </w:rPr>
        <w:t xml:space="preserve">Moyer- Guse, E. (2008) ‘Toward a Theory of Entertainment Persuasion: Explaining the Persuasive Effects of Entertainment- Education Messages’, </w:t>
      </w:r>
      <w:r w:rsidRPr="00F97329">
        <w:rPr>
          <w:rFonts w:ascii="Calibri" w:hAnsi="Calibri" w:cs="Calibri"/>
          <w:i/>
          <w:iCs/>
        </w:rPr>
        <w:t>School of Communication</w:t>
      </w:r>
      <w:r w:rsidRPr="00F97329">
        <w:rPr>
          <w:rFonts w:ascii="Calibri" w:hAnsi="Calibri" w:cs="Calibri"/>
        </w:rPr>
        <w:t>, 18(1), pp.407-425.</w:t>
      </w:r>
    </w:p>
    <w:p w14:paraId="1566AF5B" w14:textId="77777777" w:rsidR="00F97329" w:rsidRPr="00F97329" w:rsidRDefault="00F97329" w:rsidP="00F97329">
      <w:pPr>
        <w:rPr>
          <w:rFonts w:ascii="Calibri" w:hAnsi="Calibri" w:cs="Calibri"/>
        </w:rPr>
      </w:pPr>
    </w:p>
    <w:p w14:paraId="1F61F826" w14:textId="77777777" w:rsidR="00F97329" w:rsidRPr="00F97329" w:rsidRDefault="00F97329" w:rsidP="00F97329">
      <w:pPr>
        <w:rPr>
          <w:rFonts w:ascii="Calibri" w:hAnsi="Calibri" w:cs="Calibri"/>
        </w:rPr>
      </w:pPr>
      <w:r w:rsidRPr="00F97329">
        <w:rPr>
          <w:rFonts w:ascii="Calibri" w:hAnsi="Calibri" w:cs="Calibri"/>
        </w:rPr>
        <w:t xml:space="preserve">Mulhall, A. (2003) ‘In the field: Notes on observation in qualitative research’, </w:t>
      </w:r>
      <w:r w:rsidRPr="00F97329">
        <w:rPr>
          <w:rFonts w:ascii="Calibri" w:hAnsi="Calibri" w:cs="Calibri"/>
          <w:i/>
          <w:iCs/>
        </w:rPr>
        <w:t>Journal of Advanced Nursing</w:t>
      </w:r>
      <w:r w:rsidRPr="00F97329">
        <w:rPr>
          <w:rFonts w:ascii="Calibri" w:hAnsi="Calibri" w:cs="Calibri"/>
        </w:rPr>
        <w:t xml:space="preserve">, 41(3), pp.306-313. </w:t>
      </w:r>
    </w:p>
    <w:p w14:paraId="0C79853A" w14:textId="77777777" w:rsidR="00F97329" w:rsidRPr="00F97329" w:rsidRDefault="00F97329" w:rsidP="00F97329">
      <w:pPr>
        <w:rPr>
          <w:rFonts w:ascii="Calibri" w:hAnsi="Calibri" w:cs="Calibri"/>
        </w:rPr>
      </w:pPr>
    </w:p>
    <w:p w14:paraId="2CF8B71F" w14:textId="77777777" w:rsidR="00F97329" w:rsidRPr="00F97329" w:rsidRDefault="00F97329" w:rsidP="00F97329">
      <w:pPr>
        <w:rPr>
          <w:rFonts w:ascii="Calibri" w:hAnsi="Calibri" w:cs="Calibri"/>
        </w:rPr>
      </w:pPr>
      <w:r w:rsidRPr="00F97329">
        <w:rPr>
          <w:rFonts w:ascii="Calibri" w:hAnsi="Calibri" w:cs="Calibri"/>
        </w:rPr>
        <w:t xml:space="preserve">Mullins, L.J. and McLean, J. (2019) </w:t>
      </w:r>
      <w:r w:rsidRPr="00F97329">
        <w:rPr>
          <w:rFonts w:ascii="Calibri" w:hAnsi="Calibri" w:cs="Calibri"/>
          <w:i/>
          <w:iCs/>
        </w:rPr>
        <w:t>Organisational behaviour in the workplace</w:t>
      </w:r>
      <w:r w:rsidRPr="00F97329">
        <w:rPr>
          <w:rFonts w:ascii="Calibri" w:hAnsi="Calibri" w:cs="Calibri"/>
        </w:rPr>
        <w:t>. 12</w:t>
      </w:r>
      <w:r w:rsidRPr="00F97329">
        <w:rPr>
          <w:rFonts w:ascii="Calibri" w:hAnsi="Calibri" w:cs="Calibri"/>
          <w:vertAlign w:val="superscript"/>
        </w:rPr>
        <w:t>th</w:t>
      </w:r>
      <w:r w:rsidRPr="00F97329">
        <w:rPr>
          <w:rFonts w:ascii="Calibri" w:hAnsi="Calibri" w:cs="Calibri"/>
        </w:rPr>
        <w:t xml:space="preserve"> edn. Harlow: Pearson Education Limited. </w:t>
      </w:r>
    </w:p>
    <w:p w14:paraId="5C95EAD0" w14:textId="77777777" w:rsidR="00F97329" w:rsidRPr="00F97329" w:rsidRDefault="00F97329" w:rsidP="00F97329">
      <w:pPr>
        <w:rPr>
          <w:rFonts w:ascii="Calibri" w:hAnsi="Calibri" w:cs="Calibri"/>
        </w:rPr>
      </w:pPr>
    </w:p>
    <w:p w14:paraId="7CF04507" w14:textId="77777777" w:rsidR="00F97329" w:rsidRPr="00F97329" w:rsidRDefault="00F97329" w:rsidP="00F97329">
      <w:pPr>
        <w:rPr>
          <w:rFonts w:ascii="Calibri" w:hAnsi="Calibri" w:cs="Calibri"/>
        </w:rPr>
      </w:pPr>
      <w:r w:rsidRPr="00F97329">
        <w:rPr>
          <w:rFonts w:ascii="Calibri" w:hAnsi="Calibri" w:cs="Calibri"/>
        </w:rPr>
        <w:t xml:space="preserve">Murphy, E. and Dingwall, R. (2007) ‘Informed consent, anticipatory regulation and ethnographic practice’, </w:t>
      </w:r>
      <w:r w:rsidRPr="00F97329">
        <w:rPr>
          <w:rFonts w:ascii="Calibri" w:hAnsi="Calibri" w:cs="Calibri"/>
          <w:i/>
          <w:iCs/>
        </w:rPr>
        <w:t>Social Science &amp; Medicine</w:t>
      </w:r>
      <w:r w:rsidRPr="00F97329">
        <w:rPr>
          <w:rFonts w:ascii="Calibri" w:hAnsi="Calibri" w:cs="Calibri"/>
        </w:rPr>
        <w:t>, 65 (11), pp.2223-2234.</w:t>
      </w:r>
    </w:p>
    <w:p w14:paraId="2ADB12CD" w14:textId="43D5D244" w:rsidR="00F97329" w:rsidRPr="00F97329" w:rsidRDefault="00F97329" w:rsidP="00F97329">
      <w:pPr>
        <w:rPr>
          <w:rFonts w:ascii="Calibri" w:hAnsi="Calibri" w:cs="Calibri"/>
        </w:rPr>
      </w:pPr>
      <w:r w:rsidRPr="00F97329">
        <w:rPr>
          <w:rFonts w:ascii="Calibri" w:hAnsi="Calibri" w:cs="Calibri"/>
        </w:rPr>
        <w:t xml:space="preserve">Nasif, N. and Minor, M.S. (2011) ‘Free Gifts and Irrational Preferences: An Exploration for Effects of Promotional Enticements on Financial Decision Making’, </w:t>
      </w:r>
      <w:r w:rsidRPr="00F97329">
        <w:rPr>
          <w:rFonts w:ascii="Calibri" w:hAnsi="Calibri" w:cs="Calibri"/>
          <w:i/>
          <w:iCs/>
        </w:rPr>
        <w:t xml:space="preserve">Advances in Consumer Research, </w:t>
      </w:r>
      <w:r w:rsidRPr="00F97329">
        <w:rPr>
          <w:rFonts w:ascii="Calibri" w:hAnsi="Calibri" w:cs="Calibri"/>
        </w:rPr>
        <w:t xml:space="preserve">39(1), pp.292-299. </w:t>
      </w:r>
    </w:p>
    <w:p w14:paraId="316CFA4C" w14:textId="77777777" w:rsidR="00F97329" w:rsidRPr="00F97329" w:rsidRDefault="00F97329" w:rsidP="00F97329">
      <w:pPr>
        <w:rPr>
          <w:rFonts w:ascii="Calibri" w:hAnsi="Calibri" w:cs="Calibri"/>
        </w:rPr>
      </w:pPr>
    </w:p>
    <w:p w14:paraId="3CCAF573" w14:textId="77777777" w:rsidR="00F97329" w:rsidRPr="00F97329" w:rsidRDefault="00F97329" w:rsidP="00F97329">
      <w:pPr>
        <w:rPr>
          <w:rFonts w:ascii="Calibri" w:hAnsi="Calibri" w:cs="Calibri"/>
        </w:rPr>
      </w:pPr>
      <w:r w:rsidRPr="00F97329">
        <w:rPr>
          <w:rFonts w:ascii="Calibri" w:hAnsi="Calibri" w:cs="Calibri"/>
        </w:rPr>
        <w:t xml:space="preserve">Nelson, K.B. (2009) ‘Enhancing the Attendee’s Experience through Creative Design of the Event Environment: Applying Goffman’s Dramaturgical Perspective, </w:t>
      </w:r>
      <w:r w:rsidRPr="00F97329">
        <w:rPr>
          <w:rFonts w:ascii="Calibri" w:hAnsi="Calibri" w:cs="Calibri"/>
          <w:i/>
          <w:iCs/>
        </w:rPr>
        <w:t>Journal of Convention &amp; Event Tourism</w:t>
      </w:r>
      <w:r w:rsidRPr="00F97329">
        <w:rPr>
          <w:rFonts w:ascii="Calibri" w:hAnsi="Calibri" w:cs="Calibri"/>
        </w:rPr>
        <w:t xml:space="preserve">, 10(2), pp.120-133. </w:t>
      </w:r>
    </w:p>
    <w:p w14:paraId="51370D53" w14:textId="77777777" w:rsidR="00F97329" w:rsidRPr="00F97329" w:rsidRDefault="00F97329" w:rsidP="00F97329">
      <w:pPr>
        <w:rPr>
          <w:rFonts w:ascii="Calibri" w:hAnsi="Calibri" w:cs="Calibri"/>
        </w:rPr>
      </w:pPr>
    </w:p>
    <w:p w14:paraId="48070D1B" w14:textId="77777777" w:rsidR="00F97329" w:rsidRPr="00F97329" w:rsidRDefault="00F97329" w:rsidP="00F97329">
      <w:pPr>
        <w:rPr>
          <w:rFonts w:ascii="Calibri" w:hAnsi="Calibri" w:cs="Calibri"/>
        </w:rPr>
      </w:pPr>
      <w:r w:rsidRPr="00F97329">
        <w:rPr>
          <w:rFonts w:ascii="Calibri" w:hAnsi="Calibri" w:cs="Calibri"/>
        </w:rPr>
        <w:t xml:space="preserve">NPTC (2024) Flying High at the ITT Future You: Wales to the World Student Conference. Available at: </w:t>
      </w:r>
      <w:hyperlink r:id="rId31" w:history="1">
        <w:r w:rsidRPr="00F97329">
          <w:rPr>
            <w:rStyle w:val="Hyperlink"/>
            <w:rFonts w:ascii="Calibri" w:hAnsi="Calibri" w:cs="Calibri"/>
            <w:color w:val="auto"/>
            <w:u w:val="none"/>
          </w:rPr>
          <w:t>https://www.nptcgroup.ac.uk/2024/03/07/flying-high-at-the-itt-future-you-wales-to-the-world-student-conference/</w:t>
        </w:r>
      </w:hyperlink>
      <w:r w:rsidRPr="00F97329">
        <w:rPr>
          <w:rFonts w:ascii="Calibri" w:hAnsi="Calibri" w:cs="Calibri"/>
        </w:rPr>
        <w:t xml:space="preserve"> (Accessed: 6 May 2024). </w:t>
      </w:r>
    </w:p>
    <w:p w14:paraId="518EAA7C" w14:textId="77777777" w:rsidR="00F97329" w:rsidRPr="00F97329" w:rsidRDefault="00F97329" w:rsidP="00F97329">
      <w:pPr>
        <w:rPr>
          <w:rFonts w:ascii="Calibri" w:hAnsi="Calibri" w:cs="Calibri"/>
        </w:rPr>
      </w:pPr>
    </w:p>
    <w:p w14:paraId="692F438A" w14:textId="77777777" w:rsidR="00F97329" w:rsidRPr="00F97329" w:rsidRDefault="00F97329" w:rsidP="00F97329">
      <w:pPr>
        <w:rPr>
          <w:rFonts w:ascii="Calibri" w:hAnsi="Calibri" w:cs="Calibri"/>
        </w:rPr>
      </w:pPr>
      <w:r w:rsidRPr="00F97329">
        <w:rPr>
          <w:rFonts w:ascii="Calibri" w:hAnsi="Calibri" w:cs="Calibri"/>
        </w:rPr>
        <w:t xml:space="preserve">Nussipova, G., Nordin, F.  and Sorhammar, D. (2020) ‘Value formation with immersive technologies: an activity perspective’, </w:t>
      </w:r>
      <w:r w:rsidRPr="00F97329">
        <w:rPr>
          <w:rFonts w:ascii="Calibri" w:hAnsi="Calibri" w:cs="Calibri"/>
          <w:i/>
          <w:iCs/>
        </w:rPr>
        <w:t>Journal of business &amp; industrial marketing</w:t>
      </w:r>
      <w:r w:rsidRPr="00F97329">
        <w:rPr>
          <w:rFonts w:ascii="Calibri" w:hAnsi="Calibri" w:cs="Calibri"/>
        </w:rPr>
        <w:t>, 35 (3), pp.483-494.</w:t>
      </w:r>
    </w:p>
    <w:p w14:paraId="43A585B0" w14:textId="77777777" w:rsidR="00F97329" w:rsidRPr="00F97329" w:rsidRDefault="00F97329" w:rsidP="00F97329">
      <w:pPr>
        <w:rPr>
          <w:rFonts w:ascii="Calibri" w:hAnsi="Calibri" w:cs="Calibri"/>
        </w:rPr>
      </w:pPr>
    </w:p>
    <w:p w14:paraId="2EB6DEBC" w14:textId="10CA8037" w:rsidR="00F97329" w:rsidRPr="00F97329" w:rsidRDefault="00F97329" w:rsidP="00F97329">
      <w:pPr>
        <w:rPr>
          <w:rFonts w:ascii="Calibri" w:hAnsi="Calibri" w:cs="Calibri"/>
          <w:b/>
          <w:bCs/>
          <w:u w:val="single"/>
        </w:rPr>
      </w:pPr>
      <w:r w:rsidRPr="00F97329">
        <w:rPr>
          <w:rFonts w:ascii="Calibri" w:hAnsi="Calibri" w:cs="Calibri"/>
        </w:rPr>
        <w:t xml:space="preserve">Ogbeiwi, O. (2017) ‘Why written objectives need to be really SMART’, </w:t>
      </w:r>
      <w:r w:rsidRPr="00F97329">
        <w:rPr>
          <w:rFonts w:ascii="Calibri" w:hAnsi="Calibri" w:cs="Calibri"/>
          <w:i/>
          <w:iCs/>
        </w:rPr>
        <w:t>British Journal of Healthcare Management</w:t>
      </w:r>
      <w:r w:rsidRPr="00F97329">
        <w:rPr>
          <w:rFonts w:ascii="Calibri" w:hAnsi="Calibri" w:cs="Calibri"/>
        </w:rPr>
        <w:t xml:space="preserve">, 23(7), pp.324-336. </w:t>
      </w:r>
    </w:p>
    <w:p w14:paraId="388B8EC4" w14:textId="77777777" w:rsidR="00F97329" w:rsidRPr="00F97329" w:rsidRDefault="00F97329" w:rsidP="00F97329">
      <w:pPr>
        <w:rPr>
          <w:rFonts w:ascii="Calibri" w:hAnsi="Calibri" w:cs="Calibri"/>
        </w:rPr>
      </w:pPr>
    </w:p>
    <w:p w14:paraId="5CF0BF15" w14:textId="77777777" w:rsidR="00F97329" w:rsidRPr="00F97329" w:rsidRDefault="00F97329" w:rsidP="00F97329">
      <w:pPr>
        <w:rPr>
          <w:rFonts w:ascii="Calibri" w:hAnsi="Calibri" w:cs="Calibri"/>
        </w:rPr>
      </w:pPr>
      <w:r w:rsidRPr="00F97329">
        <w:rPr>
          <w:rFonts w:ascii="Calibri" w:hAnsi="Calibri" w:cs="Calibri"/>
        </w:rPr>
        <w:t xml:space="preserve">Ogbeide, C.G., Singh, S. and Severt, K. (2023) ‘2023 PCMA experience: Producing large events after the threshold of COVID-19’, </w:t>
      </w:r>
      <w:r w:rsidRPr="00F97329">
        <w:rPr>
          <w:rFonts w:ascii="Calibri" w:hAnsi="Calibri" w:cs="Calibri"/>
          <w:i/>
          <w:iCs/>
        </w:rPr>
        <w:t>Journal of Convention &amp; Event Tourism</w:t>
      </w:r>
      <w:r w:rsidRPr="00F97329">
        <w:rPr>
          <w:rFonts w:ascii="Calibri" w:hAnsi="Calibri" w:cs="Calibri"/>
        </w:rPr>
        <w:t xml:space="preserve">, 24 (5), pp.519-527. </w:t>
      </w:r>
    </w:p>
    <w:p w14:paraId="49CF27D9" w14:textId="77777777" w:rsidR="00F97329" w:rsidRPr="00F97329" w:rsidRDefault="00F97329" w:rsidP="00F97329">
      <w:pPr>
        <w:rPr>
          <w:rFonts w:ascii="Calibri" w:hAnsi="Calibri" w:cs="Calibri"/>
          <w:b/>
          <w:bCs/>
          <w:u w:val="single"/>
        </w:rPr>
      </w:pPr>
    </w:p>
    <w:p w14:paraId="4F479215" w14:textId="62F771A1" w:rsidR="00F97329" w:rsidRPr="00F97329" w:rsidRDefault="00F97329" w:rsidP="00F97329">
      <w:pPr>
        <w:rPr>
          <w:rFonts w:ascii="Calibri" w:hAnsi="Calibri" w:cs="Calibri"/>
          <w:b/>
          <w:bCs/>
          <w:u w:val="single"/>
        </w:rPr>
      </w:pPr>
      <w:r w:rsidRPr="00F97329">
        <w:rPr>
          <w:rFonts w:ascii="Calibri" w:hAnsi="Calibri" w:cs="Calibri"/>
        </w:rPr>
        <w:t xml:space="preserve">Parmenter, D. (2015) </w:t>
      </w:r>
      <w:r w:rsidRPr="00F97329">
        <w:rPr>
          <w:rFonts w:ascii="Calibri" w:hAnsi="Calibri" w:cs="Calibri"/>
          <w:i/>
          <w:iCs/>
        </w:rPr>
        <w:t>Key performance indicators: developing, implementing, and using winning KPIs</w:t>
      </w:r>
      <w:r w:rsidRPr="00F97329">
        <w:rPr>
          <w:rFonts w:ascii="Calibri" w:hAnsi="Calibri" w:cs="Calibri"/>
        </w:rPr>
        <w:t>. 3</w:t>
      </w:r>
      <w:r w:rsidRPr="00F97329">
        <w:rPr>
          <w:rFonts w:ascii="Calibri" w:hAnsi="Calibri" w:cs="Calibri"/>
          <w:vertAlign w:val="superscript"/>
        </w:rPr>
        <w:t>rd</w:t>
      </w:r>
      <w:r w:rsidRPr="00F97329">
        <w:rPr>
          <w:rFonts w:ascii="Calibri" w:hAnsi="Calibri" w:cs="Calibri"/>
        </w:rPr>
        <w:t xml:space="preserve"> edn. Hoboken: John Wiley and Sons.</w:t>
      </w:r>
    </w:p>
    <w:p w14:paraId="07BC0B1F" w14:textId="77777777" w:rsidR="00F97329" w:rsidRPr="00F97329" w:rsidRDefault="00F97329" w:rsidP="00F97329">
      <w:pPr>
        <w:rPr>
          <w:rFonts w:ascii="Calibri" w:hAnsi="Calibri" w:cs="Calibri"/>
        </w:rPr>
      </w:pPr>
    </w:p>
    <w:p w14:paraId="54034F6B" w14:textId="77777777" w:rsidR="00F97329" w:rsidRPr="00F97329" w:rsidRDefault="00F97329" w:rsidP="00F97329">
      <w:pPr>
        <w:rPr>
          <w:rFonts w:ascii="Calibri" w:hAnsi="Calibri" w:cs="Calibri"/>
        </w:rPr>
      </w:pPr>
      <w:r w:rsidRPr="00F97329">
        <w:rPr>
          <w:rFonts w:ascii="Calibri" w:hAnsi="Calibri" w:cs="Calibri"/>
        </w:rPr>
        <w:t xml:space="preserve">PCMA (2024a) </w:t>
      </w:r>
      <w:r w:rsidRPr="00F97329">
        <w:rPr>
          <w:rFonts w:ascii="Calibri" w:hAnsi="Calibri" w:cs="Calibri"/>
          <w:i/>
          <w:iCs/>
        </w:rPr>
        <w:t>Our History, Our Future</w:t>
      </w:r>
      <w:r w:rsidRPr="00F97329">
        <w:rPr>
          <w:rFonts w:ascii="Calibri" w:hAnsi="Calibri" w:cs="Calibri"/>
        </w:rPr>
        <w:t xml:space="preserve">. Available at: </w:t>
      </w:r>
      <w:hyperlink r:id="rId32" w:history="1">
        <w:r w:rsidRPr="00F97329">
          <w:rPr>
            <w:rStyle w:val="Hyperlink"/>
            <w:rFonts w:ascii="Calibri" w:hAnsi="Calibri" w:cs="Calibri"/>
            <w:color w:val="auto"/>
            <w:u w:val="none"/>
          </w:rPr>
          <w:t>https://www.pcma.org/about/</w:t>
        </w:r>
      </w:hyperlink>
      <w:r w:rsidRPr="00F97329">
        <w:rPr>
          <w:rFonts w:ascii="Calibri" w:hAnsi="Calibri" w:cs="Calibri"/>
        </w:rPr>
        <w:t xml:space="preserve"> (Accessed: 26 April 2024). </w:t>
      </w:r>
    </w:p>
    <w:p w14:paraId="1E0AADB1" w14:textId="77777777" w:rsidR="00F97329" w:rsidRPr="00F97329" w:rsidRDefault="00F97329" w:rsidP="00F97329">
      <w:pPr>
        <w:rPr>
          <w:rFonts w:ascii="Calibri" w:hAnsi="Calibri" w:cs="Calibri"/>
        </w:rPr>
      </w:pPr>
    </w:p>
    <w:p w14:paraId="1AB60F68" w14:textId="77777777" w:rsidR="00F97329" w:rsidRDefault="00F97329" w:rsidP="00F97329">
      <w:pPr>
        <w:rPr>
          <w:rFonts w:ascii="Calibri" w:hAnsi="Calibri" w:cs="Calibri"/>
        </w:rPr>
      </w:pPr>
      <w:r w:rsidRPr="00F97329">
        <w:rPr>
          <w:rFonts w:ascii="Calibri" w:hAnsi="Calibri" w:cs="Calibri"/>
        </w:rPr>
        <w:t xml:space="preserve">PCMA (2019) </w:t>
      </w:r>
      <w:r w:rsidRPr="00F97329">
        <w:rPr>
          <w:rFonts w:ascii="Calibri" w:hAnsi="Calibri" w:cs="Calibri"/>
          <w:i/>
          <w:iCs/>
        </w:rPr>
        <w:t>5000 People, 5000 Personal Journeys</w:t>
      </w:r>
      <w:r w:rsidRPr="00F97329">
        <w:rPr>
          <w:rFonts w:ascii="Calibri" w:hAnsi="Calibri" w:cs="Calibri"/>
        </w:rPr>
        <w:t xml:space="preserve">. Available at: </w:t>
      </w:r>
      <w:hyperlink r:id="rId33" w:history="1">
        <w:r w:rsidRPr="00F97329">
          <w:rPr>
            <w:rStyle w:val="Hyperlink"/>
            <w:rFonts w:ascii="Calibri" w:hAnsi="Calibri" w:cs="Calibri"/>
            <w:color w:val="auto"/>
            <w:u w:val="none"/>
          </w:rPr>
          <w:t>https://www.pcma.org/wp-content/uploads/2019/06/PCMA-Steelcase-5000-People-5000-Journeys-Full-Report.pdf</w:t>
        </w:r>
      </w:hyperlink>
      <w:r w:rsidRPr="00F97329">
        <w:rPr>
          <w:rFonts w:ascii="Calibri" w:hAnsi="Calibri" w:cs="Calibri"/>
        </w:rPr>
        <w:t xml:space="preserve"> (Accessed: 30 April 2024). </w:t>
      </w:r>
    </w:p>
    <w:p w14:paraId="7D541E5B" w14:textId="77777777" w:rsidR="001F79F1" w:rsidRDefault="001F79F1" w:rsidP="00F97329">
      <w:pPr>
        <w:rPr>
          <w:rFonts w:ascii="Calibri" w:hAnsi="Calibri" w:cs="Calibri"/>
        </w:rPr>
      </w:pPr>
    </w:p>
    <w:p w14:paraId="4805A518" w14:textId="4D0EC145" w:rsidR="001F79F1" w:rsidRDefault="001F79F1" w:rsidP="00F97329">
      <w:pPr>
        <w:rPr>
          <w:rFonts w:ascii="Calibri" w:hAnsi="Calibri" w:cs="Calibri"/>
        </w:rPr>
      </w:pPr>
      <w:r>
        <w:rPr>
          <w:rFonts w:ascii="Calibri" w:hAnsi="Calibri" w:cs="Calibri"/>
        </w:rPr>
        <w:t xml:space="preserve">PCMA (2018) </w:t>
      </w:r>
      <w:r w:rsidRPr="00F728F7">
        <w:rPr>
          <w:rFonts w:ascii="Calibri" w:hAnsi="Calibri" w:cs="Calibri"/>
          <w:i/>
          <w:iCs/>
        </w:rPr>
        <w:t>Shopping for Ideas at Retail Trade Shows</w:t>
      </w:r>
      <w:r w:rsidRPr="001F79F1">
        <w:rPr>
          <w:rFonts w:ascii="Calibri" w:hAnsi="Calibri" w:cs="Calibri"/>
        </w:rPr>
        <w:t xml:space="preserve">. Available at: </w:t>
      </w:r>
      <w:hyperlink r:id="rId34" w:history="1">
        <w:r w:rsidRPr="001F79F1">
          <w:rPr>
            <w:rStyle w:val="Hyperlink"/>
            <w:rFonts w:ascii="Calibri" w:hAnsi="Calibri" w:cs="Calibri"/>
            <w:color w:val="auto"/>
            <w:u w:val="none"/>
          </w:rPr>
          <w:t>https://www.pcma.org/shopping-for-ideas-at-retail-trade-shows/</w:t>
        </w:r>
      </w:hyperlink>
      <w:r w:rsidRPr="001F79F1">
        <w:rPr>
          <w:rFonts w:ascii="Calibri" w:hAnsi="Calibri" w:cs="Calibri"/>
        </w:rPr>
        <w:t xml:space="preserve"> (Accessed: 8 May 2024).</w:t>
      </w:r>
    </w:p>
    <w:p w14:paraId="773CB4E2" w14:textId="77777777" w:rsidR="00F728F7" w:rsidRDefault="00F728F7" w:rsidP="00F97329">
      <w:pPr>
        <w:rPr>
          <w:rFonts w:ascii="Calibri" w:hAnsi="Calibri" w:cs="Calibri"/>
        </w:rPr>
      </w:pPr>
    </w:p>
    <w:p w14:paraId="2AA94735" w14:textId="21D5113C" w:rsidR="00F728F7" w:rsidRPr="00F97329" w:rsidRDefault="00F728F7" w:rsidP="00F97329">
      <w:pPr>
        <w:rPr>
          <w:rFonts w:ascii="Calibri" w:hAnsi="Calibri" w:cs="Calibri"/>
        </w:rPr>
      </w:pPr>
      <w:r>
        <w:rPr>
          <w:rFonts w:ascii="Calibri" w:hAnsi="Calibri" w:cs="Calibri"/>
        </w:rPr>
        <w:t xml:space="preserve">PCMA Convene (2013) </w:t>
      </w:r>
      <w:r w:rsidRPr="00F728F7">
        <w:rPr>
          <w:rFonts w:ascii="Calibri" w:hAnsi="Calibri" w:cs="Calibri"/>
        </w:rPr>
        <w:t xml:space="preserve">Show Cases: 5 Unique Meetings. Available at: </w:t>
      </w:r>
      <w:hyperlink r:id="rId35" w:history="1">
        <w:r w:rsidRPr="00F728F7">
          <w:rPr>
            <w:rStyle w:val="Hyperlink"/>
            <w:rFonts w:ascii="Calibri" w:hAnsi="Calibri" w:cs="Calibri"/>
            <w:color w:val="auto"/>
            <w:u w:val="none"/>
          </w:rPr>
          <w:t>https://www.pcmaconvene.org/features/show-cases/</w:t>
        </w:r>
      </w:hyperlink>
      <w:r w:rsidRPr="00F728F7">
        <w:rPr>
          <w:rFonts w:ascii="Calibri" w:hAnsi="Calibri" w:cs="Calibri"/>
        </w:rPr>
        <w:t xml:space="preserve"> (Accessed: 8 May 2024). </w:t>
      </w:r>
    </w:p>
    <w:p w14:paraId="5579D3C9" w14:textId="77777777" w:rsidR="00F97329" w:rsidRPr="00F97329" w:rsidRDefault="00F97329" w:rsidP="00F97329">
      <w:pPr>
        <w:rPr>
          <w:rFonts w:ascii="Calibri" w:hAnsi="Calibri" w:cs="Calibri"/>
        </w:rPr>
      </w:pPr>
    </w:p>
    <w:p w14:paraId="3DBE990A" w14:textId="77777777" w:rsidR="00F97329" w:rsidRPr="00F97329" w:rsidRDefault="00F97329" w:rsidP="00F97329">
      <w:pPr>
        <w:rPr>
          <w:rFonts w:ascii="Calibri" w:hAnsi="Calibri" w:cs="Calibri"/>
        </w:rPr>
      </w:pPr>
      <w:r w:rsidRPr="00F97329">
        <w:rPr>
          <w:rFonts w:ascii="Calibri" w:hAnsi="Calibri" w:cs="Calibri"/>
        </w:rPr>
        <w:t xml:space="preserve">Pegg, S. and Patterson, I. (2010) ‘Rethinking Music Festivals as a Staged Event: Gaining Insights from Understanding Visitor Motivations and the Experience they Seek’, </w:t>
      </w:r>
      <w:r w:rsidRPr="00F97329">
        <w:rPr>
          <w:rFonts w:ascii="Calibri" w:hAnsi="Calibri" w:cs="Calibri"/>
          <w:i/>
          <w:iCs/>
        </w:rPr>
        <w:t>Journal of Convention &amp; Event Tourism</w:t>
      </w:r>
      <w:r w:rsidRPr="00F97329">
        <w:rPr>
          <w:rFonts w:ascii="Calibri" w:hAnsi="Calibri" w:cs="Calibri"/>
        </w:rPr>
        <w:t>, 11(2), pp.85-99.</w:t>
      </w:r>
    </w:p>
    <w:p w14:paraId="5401F85D" w14:textId="77777777" w:rsidR="00F97329" w:rsidRPr="00F97329" w:rsidRDefault="00F97329" w:rsidP="00F97329">
      <w:pPr>
        <w:rPr>
          <w:rFonts w:ascii="Calibri" w:hAnsi="Calibri" w:cs="Calibri"/>
        </w:rPr>
      </w:pPr>
    </w:p>
    <w:p w14:paraId="6AA1D88E" w14:textId="77777777" w:rsidR="00F97329" w:rsidRPr="00F97329" w:rsidRDefault="00F97329" w:rsidP="00F97329">
      <w:pPr>
        <w:rPr>
          <w:rFonts w:ascii="Calibri" w:hAnsi="Calibri" w:cs="Calibri"/>
        </w:rPr>
      </w:pPr>
      <w:r w:rsidRPr="00F97329">
        <w:rPr>
          <w:rFonts w:ascii="Calibri" w:hAnsi="Calibri" w:cs="Calibri"/>
        </w:rPr>
        <w:t xml:space="preserve">Peralta, C.F. et al. (2015) ‘Innovation Processes and Team Effectiveness: The Role of Goal Clarity and Commitment, and Team Affective Tone’, </w:t>
      </w:r>
      <w:r w:rsidRPr="00F97329">
        <w:rPr>
          <w:rFonts w:ascii="Calibri" w:hAnsi="Calibri" w:cs="Calibri"/>
          <w:i/>
          <w:iCs/>
        </w:rPr>
        <w:t>Journal of Occupational and Organizational Psychology</w:t>
      </w:r>
      <w:r w:rsidRPr="00F97329">
        <w:rPr>
          <w:rFonts w:ascii="Calibri" w:hAnsi="Calibri" w:cs="Calibri"/>
        </w:rPr>
        <w:t xml:space="preserve">, 88(1), pp.80-107. </w:t>
      </w:r>
    </w:p>
    <w:p w14:paraId="5DFDB872" w14:textId="77777777" w:rsidR="00F97329" w:rsidRPr="00F97329" w:rsidRDefault="00F97329" w:rsidP="00F97329">
      <w:pPr>
        <w:rPr>
          <w:rFonts w:ascii="Calibri" w:hAnsi="Calibri" w:cs="Calibri"/>
        </w:rPr>
      </w:pPr>
    </w:p>
    <w:p w14:paraId="6999C6BA" w14:textId="77777777" w:rsidR="00F97329" w:rsidRPr="00F97329" w:rsidRDefault="00F97329" w:rsidP="00F97329">
      <w:pPr>
        <w:rPr>
          <w:rFonts w:ascii="Calibri" w:hAnsi="Calibri" w:cs="Calibri"/>
        </w:rPr>
      </w:pPr>
      <w:r w:rsidRPr="00F97329">
        <w:rPr>
          <w:rFonts w:ascii="Calibri" w:hAnsi="Calibri" w:cs="Calibri"/>
        </w:rPr>
        <w:t xml:space="preserve">Phipps, A. (2023) </w:t>
      </w:r>
      <w:r w:rsidRPr="00F97329">
        <w:rPr>
          <w:rFonts w:ascii="Calibri" w:hAnsi="Calibri" w:cs="Calibri"/>
          <w:i/>
          <w:iCs/>
        </w:rPr>
        <w:t>Gold Medal Winning Paralympic Champion &amp; Professional Speaker</w:t>
      </w:r>
      <w:r w:rsidRPr="00F97329">
        <w:rPr>
          <w:rFonts w:ascii="Calibri" w:hAnsi="Calibri" w:cs="Calibri"/>
        </w:rPr>
        <w:t xml:space="preserve">. Available at: </w:t>
      </w:r>
      <w:hyperlink r:id="rId36" w:history="1">
        <w:r w:rsidRPr="00F97329">
          <w:rPr>
            <w:rStyle w:val="Hyperlink"/>
            <w:rFonts w:ascii="Calibri" w:hAnsi="Calibri" w:cs="Calibri"/>
            <w:color w:val="auto"/>
            <w:u w:val="none"/>
          </w:rPr>
          <w:t>https://www.aaronphipps.com</w:t>
        </w:r>
      </w:hyperlink>
      <w:r w:rsidRPr="00F97329">
        <w:rPr>
          <w:rFonts w:ascii="Calibri" w:hAnsi="Calibri" w:cs="Calibri"/>
        </w:rPr>
        <w:t xml:space="preserve"> (Accessed: 3</w:t>
      </w:r>
      <w:r w:rsidRPr="00F97329">
        <w:rPr>
          <w:rFonts w:ascii="Calibri" w:hAnsi="Calibri" w:cs="Calibri"/>
          <w:vertAlign w:val="superscript"/>
        </w:rPr>
        <w:t>rd</w:t>
      </w:r>
      <w:r w:rsidRPr="00F97329">
        <w:rPr>
          <w:rFonts w:ascii="Calibri" w:hAnsi="Calibri" w:cs="Calibri"/>
        </w:rPr>
        <w:t xml:space="preserve"> May 2024). </w:t>
      </w:r>
    </w:p>
    <w:p w14:paraId="4B69BB31" w14:textId="77777777" w:rsidR="00F97329" w:rsidRPr="00F97329" w:rsidRDefault="00F97329" w:rsidP="00F97329">
      <w:pPr>
        <w:rPr>
          <w:rFonts w:ascii="Calibri" w:hAnsi="Calibri" w:cs="Calibri"/>
        </w:rPr>
      </w:pPr>
    </w:p>
    <w:p w14:paraId="29C1DBED" w14:textId="77777777" w:rsidR="00F97329" w:rsidRPr="00F97329" w:rsidRDefault="00F97329" w:rsidP="00F97329">
      <w:pPr>
        <w:rPr>
          <w:rFonts w:ascii="Calibri" w:hAnsi="Calibri" w:cs="Calibri"/>
        </w:rPr>
      </w:pPr>
      <w:r w:rsidRPr="00F97329">
        <w:rPr>
          <w:rFonts w:ascii="Calibri" w:hAnsi="Calibri" w:cs="Calibri"/>
        </w:rPr>
        <w:lastRenderedPageBreak/>
        <w:t xml:space="preserve">Price, C.H. (1993) </w:t>
      </w:r>
      <w:r w:rsidRPr="00F97329">
        <w:rPr>
          <w:rFonts w:ascii="Calibri" w:hAnsi="Calibri" w:cs="Calibri"/>
          <w:i/>
          <w:iCs/>
        </w:rPr>
        <w:t xml:space="preserve">An empirical examination of the value of professional association meetings from the perspective of attendees. </w:t>
      </w:r>
      <w:r w:rsidRPr="00F97329">
        <w:rPr>
          <w:rFonts w:ascii="Calibri" w:hAnsi="Calibri" w:cs="Calibri"/>
        </w:rPr>
        <w:t xml:space="preserve">Unpublished Doctoral Dissertation. Virginia Polytechnic Institute and State University. </w:t>
      </w:r>
    </w:p>
    <w:p w14:paraId="401C7682" w14:textId="7ED0C27B" w:rsidR="00F97329" w:rsidRPr="00F97329" w:rsidRDefault="00F97329" w:rsidP="00F97329">
      <w:pPr>
        <w:rPr>
          <w:rFonts w:ascii="Calibri" w:hAnsi="Calibri" w:cs="Calibri"/>
        </w:rPr>
      </w:pPr>
      <w:r w:rsidRPr="00F97329">
        <w:rPr>
          <w:rFonts w:ascii="Calibri" w:hAnsi="Calibri" w:cs="Calibri"/>
        </w:rPr>
        <w:t xml:space="preserve">Richards, G. (2019) ‘Event experience research directions’, in Armbrecht, J., Lundberg, E. and Anderson, T.D. (ed.) </w:t>
      </w:r>
      <w:r w:rsidRPr="00F97329">
        <w:rPr>
          <w:rFonts w:ascii="Calibri" w:hAnsi="Calibri" w:cs="Calibri"/>
          <w:i/>
          <w:iCs/>
        </w:rPr>
        <w:t>A Research Agenda for Event Management.</w:t>
      </w:r>
      <w:r w:rsidRPr="00F97329">
        <w:rPr>
          <w:rFonts w:ascii="Calibri" w:hAnsi="Calibri" w:cs="Calibri"/>
        </w:rPr>
        <w:t xml:space="preserve"> Cheltenham: Edward Elgar Publishing Limited. </w:t>
      </w:r>
    </w:p>
    <w:p w14:paraId="1EFB2CEC" w14:textId="77777777" w:rsidR="00F97329" w:rsidRPr="00F97329" w:rsidRDefault="00F97329" w:rsidP="00F97329">
      <w:pPr>
        <w:rPr>
          <w:rFonts w:ascii="Calibri" w:hAnsi="Calibri" w:cs="Calibri"/>
        </w:rPr>
      </w:pPr>
    </w:p>
    <w:p w14:paraId="24F72F74" w14:textId="77777777" w:rsidR="00F97329" w:rsidRPr="00F97329" w:rsidRDefault="00F97329" w:rsidP="00F97329">
      <w:pPr>
        <w:rPr>
          <w:rFonts w:ascii="Calibri" w:hAnsi="Calibri" w:cs="Calibri"/>
        </w:rPr>
      </w:pPr>
      <w:r w:rsidRPr="00F97329">
        <w:rPr>
          <w:rFonts w:ascii="Calibri" w:hAnsi="Calibri" w:cs="Calibri"/>
        </w:rPr>
        <w:t xml:space="preserve">Richardson, R. (2024) </w:t>
      </w:r>
      <w:r w:rsidRPr="00F97329">
        <w:rPr>
          <w:rFonts w:ascii="Calibri" w:hAnsi="Calibri" w:cs="Calibri"/>
          <w:i/>
          <w:iCs/>
        </w:rPr>
        <w:t xml:space="preserve">A message from our Chief Executive. </w:t>
      </w:r>
      <w:r w:rsidRPr="00F97329">
        <w:rPr>
          <w:rFonts w:ascii="Calibri" w:hAnsi="Calibri" w:cs="Calibri"/>
        </w:rPr>
        <w:t xml:space="preserve">Available at: </w:t>
      </w:r>
      <w:hyperlink r:id="rId37" w:history="1">
        <w:r w:rsidRPr="00F97329">
          <w:rPr>
            <w:rStyle w:val="Hyperlink"/>
            <w:rFonts w:ascii="Calibri" w:hAnsi="Calibri" w:cs="Calibri"/>
            <w:color w:val="auto"/>
            <w:u w:val="none"/>
          </w:rPr>
          <w:t>https://www.instituteofhospitality.org/about-us/who-we-are/</w:t>
        </w:r>
      </w:hyperlink>
      <w:r w:rsidRPr="00F97329">
        <w:rPr>
          <w:rFonts w:ascii="Calibri" w:hAnsi="Calibri" w:cs="Calibri"/>
        </w:rPr>
        <w:t xml:space="preserve"> (Accessed: 22 January 2024).</w:t>
      </w:r>
    </w:p>
    <w:p w14:paraId="39E44730" w14:textId="77777777" w:rsidR="00F97329" w:rsidRPr="00F97329" w:rsidRDefault="00F97329" w:rsidP="00F97329">
      <w:pPr>
        <w:rPr>
          <w:rFonts w:ascii="Calibri" w:hAnsi="Calibri" w:cs="Calibri"/>
        </w:rPr>
      </w:pPr>
    </w:p>
    <w:p w14:paraId="058BD24F" w14:textId="77777777" w:rsidR="00F97329" w:rsidRPr="00F97329" w:rsidRDefault="00F97329" w:rsidP="00F97329">
      <w:pPr>
        <w:rPr>
          <w:rFonts w:ascii="Calibri" w:hAnsi="Calibri" w:cs="Calibri"/>
        </w:rPr>
      </w:pPr>
      <w:r w:rsidRPr="00F97329">
        <w:rPr>
          <w:rFonts w:ascii="Calibri" w:hAnsi="Calibri" w:cs="Calibri"/>
        </w:rPr>
        <w:t xml:space="preserve">Ritchie, B.W., Burns, P. and Palmer, C. (2004) </w:t>
      </w:r>
      <w:r w:rsidRPr="00F97329">
        <w:rPr>
          <w:rFonts w:ascii="Calibri" w:hAnsi="Calibri" w:cs="Calibri"/>
          <w:i/>
          <w:iCs/>
        </w:rPr>
        <w:t>Tourism research methods integrating theory with practice.</w:t>
      </w:r>
      <w:r w:rsidRPr="00F97329">
        <w:rPr>
          <w:rFonts w:ascii="Calibri" w:hAnsi="Calibri" w:cs="Calibri"/>
        </w:rPr>
        <w:t xml:space="preserve"> Cambridge: CABI Pub. </w:t>
      </w:r>
    </w:p>
    <w:p w14:paraId="600FDA51" w14:textId="77777777" w:rsidR="00F97329" w:rsidRPr="00F97329" w:rsidRDefault="00F97329" w:rsidP="00F97329">
      <w:pPr>
        <w:rPr>
          <w:rFonts w:ascii="Calibri" w:hAnsi="Calibri" w:cs="Calibri"/>
        </w:rPr>
      </w:pPr>
    </w:p>
    <w:p w14:paraId="5B37496A" w14:textId="77777777" w:rsidR="00F97329" w:rsidRPr="00F97329" w:rsidRDefault="00F97329" w:rsidP="00F97329">
      <w:pPr>
        <w:rPr>
          <w:rFonts w:ascii="Calibri" w:hAnsi="Calibri" w:cs="Calibri"/>
        </w:rPr>
      </w:pPr>
      <w:r w:rsidRPr="00F97329">
        <w:rPr>
          <w:rFonts w:ascii="Calibri" w:hAnsi="Calibri" w:cs="Calibri"/>
        </w:rPr>
        <w:t xml:space="preserve">Rittichsinuwat, B. and Mair, J. (2012) ‘Visitor attendance motivations at consumer travel exhibitions’, </w:t>
      </w:r>
      <w:r w:rsidRPr="00F97329">
        <w:rPr>
          <w:rFonts w:ascii="Calibri" w:hAnsi="Calibri" w:cs="Calibri"/>
          <w:i/>
          <w:iCs/>
        </w:rPr>
        <w:t>Tourism Management</w:t>
      </w:r>
      <w:r w:rsidRPr="00F97329">
        <w:rPr>
          <w:rFonts w:ascii="Calibri" w:hAnsi="Calibri" w:cs="Calibri"/>
        </w:rPr>
        <w:t>, 33(5), pp.1236-1244.</w:t>
      </w:r>
    </w:p>
    <w:p w14:paraId="7308483D" w14:textId="77777777" w:rsidR="00F97329" w:rsidRPr="00F97329" w:rsidRDefault="00F97329" w:rsidP="00F97329">
      <w:pPr>
        <w:rPr>
          <w:rFonts w:ascii="Calibri" w:hAnsi="Calibri" w:cs="Calibri"/>
        </w:rPr>
      </w:pPr>
    </w:p>
    <w:p w14:paraId="1FC8391C" w14:textId="77777777" w:rsidR="00F97329" w:rsidRPr="00F97329" w:rsidRDefault="00F97329" w:rsidP="00F97329">
      <w:pPr>
        <w:rPr>
          <w:rFonts w:ascii="Calibri" w:hAnsi="Calibri" w:cs="Calibri"/>
        </w:rPr>
      </w:pPr>
      <w:r w:rsidRPr="00F97329">
        <w:rPr>
          <w:rFonts w:ascii="Calibri" w:hAnsi="Calibri" w:cs="Calibri"/>
        </w:rPr>
        <w:t xml:space="preserve">Rogers, T. and Wynn-Moylan, P. (2023) </w:t>
      </w:r>
      <w:r w:rsidRPr="00F97329">
        <w:rPr>
          <w:rFonts w:ascii="Calibri" w:hAnsi="Calibri" w:cs="Calibri"/>
          <w:i/>
          <w:iCs/>
        </w:rPr>
        <w:t xml:space="preserve">Conferences and Conventions. </w:t>
      </w:r>
      <w:r w:rsidRPr="00F97329">
        <w:rPr>
          <w:rFonts w:ascii="Calibri" w:hAnsi="Calibri" w:cs="Calibri"/>
        </w:rPr>
        <w:t>4</w:t>
      </w:r>
      <w:r w:rsidRPr="00F97329">
        <w:rPr>
          <w:rFonts w:ascii="Calibri" w:hAnsi="Calibri" w:cs="Calibri"/>
          <w:vertAlign w:val="superscript"/>
        </w:rPr>
        <w:t>th</w:t>
      </w:r>
      <w:r w:rsidRPr="00F97329">
        <w:rPr>
          <w:rFonts w:ascii="Calibri" w:hAnsi="Calibri" w:cs="Calibri"/>
        </w:rPr>
        <w:t xml:space="preserve"> edn. Oxon: Routledge.</w:t>
      </w:r>
    </w:p>
    <w:p w14:paraId="5F439EB1" w14:textId="77777777" w:rsidR="00F97329" w:rsidRPr="00F97329" w:rsidRDefault="00F97329" w:rsidP="00F97329">
      <w:pPr>
        <w:rPr>
          <w:rFonts w:ascii="Calibri" w:hAnsi="Calibri" w:cs="Calibri"/>
        </w:rPr>
      </w:pPr>
    </w:p>
    <w:p w14:paraId="402BDCFE" w14:textId="77777777" w:rsidR="00F97329" w:rsidRPr="00F97329" w:rsidRDefault="00F97329" w:rsidP="00F97329">
      <w:pPr>
        <w:rPr>
          <w:rFonts w:ascii="Calibri" w:hAnsi="Calibri" w:cs="Calibri"/>
          <w:i/>
          <w:iCs/>
        </w:rPr>
      </w:pPr>
      <w:r w:rsidRPr="00F97329">
        <w:rPr>
          <w:rFonts w:ascii="Calibri" w:hAnsi="Calibri" w:cs="Calibri"/>
        </w:rPr>
        <w:t xml:space="preserve">Rutherford-Silvers, J. (2008) </w:t>
      </w:r>
      <w:r w:rsidRPr="00F97329">
        <w:rPr>
          <w:rFonts w:ascii="Calibri" w:hAnsi="Calibri" w:cs="Calibri"/>
          <w:i/>
          <w:iCs/>
        </w:rPr>
        <w:t>The role of Risk Management of meeting and events</w:t>
      </w:r>
      <w:r w:rsidRPr="00F97329">
        <w:rPr>
          <w:rFonts w:ascii="Calibri" w:hAnsi="Calibri" w:cs="Calibri"/>
        </w:rPr>
        <w:t xml:space="preserve">. Oxon: Routledge. </w:t>
      </w:r>
    </w:p>
    <w:p w14:paraId="17853A43" w14:textId="77777777" w:rsidR="00F97329" w:rsidRPr="00F97329" w:rsidRDefault="00F97329" w:rsidP="00F97329">
      <w:pPr>
        <w:rPr>
          <w:rFonts w:ascii="Calibri" w:hAnsi="Calibri" w:cs="Calibri"/>
          <w:b/>
          <w:bCs/>
          <w:u w:val="single"/>
        </w:rPr>
      </w:pPr>
    </w:p>
    <w:p w14:paraId="3CEA25B5" w14:textId="016EECF6" w:rsidR="00F97329" w:rsidRPr="00F97329" w:rsidRDefault="00F97329" w:rsidP="00F97329">
      <w:pPr>
        <w:rPr>
          <w:rFonts w:ascii="Calibri" w:hAnsi="Calibri" w:cs="Calibri"/>
          <w:b/>
          <w:bCs/>
          <w:u w:val="single"/>
        </w:rPr>
      </w:pPr>
      <w:r w:rsidRPr="00F97329">
        <w:rPr>
          <w:rFonts w:ascii="Calibri" w:hAnsi="Calibri" w:cs="Calibri"/>
        </w:rPr>
        <w:t>Sanjek, R. (2001) ‘Field Observational Research in Anthropology and Sociology’</w:t>
      </w:r>
      <w:r w:rsidRPr="00F97329">
        <w:rPr>
          <w:rFonts w:ascii="Calibri" w:hAnsi="Calibri" w:cs="Calibri"/>
          <w:i/>
          <w:iCs/>
        </w:rPr>
        <w:t>, International Encyclopaedia of the Social &amp; Behavioural Sciences</w:t>
      </w:r>
      <w:r w:rsidRPr="00F97329">
        <w:rPr>
          <w:rFonts w:ascii="Calibri" w:hAnsi="Calibri" w:cs="Calibri"/>
        </w:rPr>
        <w:t xml:space="preserve">, 1(1), pp.5620-5625. </w:t>
      </w:r>
    </w:p>
    <w:p w14:paraId="7DB56AAA" w14:textId="77777777" w:rsidR="00F97329" w:rsidRPr="00F97329" w:rsidRDefault="00F97329" w:rsidP="00F97329">
      <w:pPr>
        <w:rPr>
          <w:rFonts w:ascii="Calibri" w:hAnsi="Calibri" w:cs="Calibri"/>
        </w:rPr>
      </w:pPr>
    </w:p>
    <w:p w14:paraId="33C9FAC3" w14:textId="77777777" w:rsidR="00F97329" w:rsidRDefault="00F97329" w:rsidP="00F97329">
      <w:pPr>
        <w:rPr>
          <w:rFonts w:ascii="Calibri" w:hAnsi="Calibri" w:cs="Calibri"/>
        </w:rPr>
      </w:pPr>
      <w:r w:rsidRPr="00F97329">
        <w:rPr>
          <w:rFonts w:ascii="Calibri" w:hAnsi="Calibri" w:cs="Calibri"/>
        </w:rPr>
        <w:t xml:space="preserve">Saunders, M.N.K., Lewis, P. and Thornhill, A. (2019) </w:t>
      </w:r>
      <w:r w:rsidRPr="00F97329">
        <w:rPr>
          <w:rFonts w:ascii="Calibri" w:hAnsi="Calibri" w:cs="Calibri"/>
          <w:i/>
          <w:iCs/>
        </w:rPr>
        <w:t>Research methods for business students.</w:t>
      </w:r>
      <w:r w:rsidRPr="00F97329">
        <w:rPr>
          <w:rFonts w:ascii="Calibri" w:hAnsi="Calibri" w:cs="Calibri"/>
        </w:rPr>
        <w:t xml:space="preserve"> 8</w:t>
      </w:r>
      <w:r w:rsidRPr="00F97329">
        <w:rPr>
          <w:rFonts w:ascii="Calibri" w:hAnsi="Calibri" w:cs="Calibri"/>
          <w:vertAlign w:val="superscript"/>
        </w:rPr>
        <w:t>th</w:t>
      </w:r>
      <w:r w:rsidRPr="00F97329">
        <w:rPr>
          <w:rFonts w:ascii="Calibri" w:hAnsi="Calibri" w:cs="Calibri"/>
        </w:rPr>
        <w:t xml:space="preserve"> edn. Harlow: Pearson. </w:t>
      </w:r>
    </w:p>
    <w:p w14:paraId="335DEB81" w14:textId="77777777" w:rsidR="00074477" w:rsidRDefault="00074477" w:rsidP="00F97329">
      <w:pPr>
        <w:rPr>
          <w:rFonts w:ascii="Calibri" w:hAnsi="Calibri" w:cs="Calibri"/>
        </w:rPr>
      </w:pPr>
    </w:p>
    <w:p w14:paraId="3873D768" w14:textId="5D6E2F0B" w:rsidR="00074477" w:rsidRPr="00F97329" w:rsidRDefault="00074477" w:rsidP="00F97329">
      <w:pPr>
        <w:rPr>
          <w:rFonts w:ascii="Calibri" w:hAnsi="Calibri" w:cs="Calibri"/>
        </w:rPr>
      </w:pPr>
      <w:r>
        <w:rPr>
          <w:rFonts w:ascii="Calibri" w:hAnsi="Calibri" w:cs="Calibri"/>
        </w:rPr>
        <w:t>Scott, C.L. (2015) ‘The futures of learning: What kind of pedagogies for the 21</w:t>
      </w:r>
      <w:r w:rsidRPr="00074477">
        <w:rPr>
          <w:rFonts w:ascii="Calibri" w:hAnsi="Calibri" w:cs="Calibri"/>
          <w:vertAlign w:val="superscript"/>
        </w:rPr>
        <w:t>st</w:t>
      </w:r>
      <w:r>
        <w:rPr>
          <w:rFonts w:ascii="Calibri" w:hAnsi="Calibri" w:cs="Calibri"/>
        </w:rPr>
        <w:t xml:space="preserve"> century?’, Education Research and Foresight, 1(1), pp. 1-21. </w:t>
      </w:r>
    </w:p>
    <w:p w14:paraId="66A5E02E" w14:textId="77777777" w:rsidR="00F97329" w:rsidRPr="00F97329" w:rsidRDefault="00F97329" w:rsidP="00F97329">
      <w:pPr>
        <w:rPr>
          <w:rFonts w:ascii="Calibri" w:hAnsi="Calibri" w:cs="Calibri"/>
        </w:rPr>
      </w:pPr>
    </w:p>
    <w:p w14:paraId="049640A5" w14:textId="77777777" w:rsidR="00F97329" w:rsidRPr="00F97329" w:rsidRDefault="00F97329" w:rsidP="00F97329">
      <w:pPr>
        <w:rPr>
          <w:rFonts w:ascii="Calibri" w:hAnsi="Calibri" w:cs="Calibri"/>
        </w:rPr>
      </w:pPr>
      <w:r w:rsidRPr="00F97329">
        <w:rPr>
          <w:rFonts w:ascii="Calibri" w:hAnsi="Calibri" w:cs="Calibri"/>
        </w:rPr>
        <w:t xml:space="preserve">Sharji, E.A., Peng, F.L.Y. and Woods, P. (2013) ‘Experiencing Interactive Exhibition Spaces’, </w:t>
      </w:r>
      <w:r w:rsidRPr="00F97329">
        <w:rPr>
          <w:rFonts w:ascii="Calibri" w:hAnsi="Calibri" w:cs="Calibri"/>
          <w:i/>
          <w:iCs/>
        </w:rPr>
        <w:t xml:space="preserve">International Conference on Informatics and Creative Multimedia, </w:t>
      </w:r>
      <w:r w:rsidRPr="00F97329">
        <w:rPr>
          <w:rFonts w:ascii="Calibri" w:hAnsi="Calibri" w:cs="Calibri"/>
        </w:rPr>
        <w:t>1(1), pp.330-334.</w:t>
      </w:r>
    </w:p>
    <w:p w14:paraId="133ABE0E" w14:textId="77777777" w:rsidR="00F97329" w:rsidRPr="00F97329" w:rsidRDefault="00F97329" w:rsidP="00F97329">
      <w:pPr>
        <w:rPr>
          <w:rFonts w:ascii="Calibri" w:hAnsi="Calibri" w:cs="Calibri"/>
          <w:i/>
          <w:iCs/>
        </w:rPr>
      </w:pPr>
    </w:p>
    <w:p w14:paraId="4F99D6D5" w14:textId="77777777" w:rsidR="00F97329" w:rsidRPr="00F97329" w:rsidRDefault="00F97329" w:rsidP="00F97329">
      <w:pPr>
        <w:rPr>
          <w:rFonts w:ascii="Calibri" w:hAnsi="Calibri" w:cs="Calibri"/>
        </w:rPr>
      </w:pPr>
      <w:r w:rsidRPr="00F97329">
        <w:rPr>
          <w:rFonts w:ascii="Calibri" w:hAnsi="Calibri" w:cs="Calibri"/>
        </w:rPr>
        <w:t xml:space="preserve">Sheehan, D. (2024) </w:t>
      </w:r>
      <w:r w:rsidRPr="00F97329">
        <w:rPr>
          <w:rFonts w:ascii="Calibri" w:hAnsi="Calibri" w:cs="Calibri"/>
          <w:i/>
          <w:iCs/>
        </w:rPr>
        <w:t xml:space="preserve">Martin Traynor OBE FIH appointed non-executive Director at the Institute of Hospitality. </w:t>
      </w:r>
      <w:r w:rsidRPr="00F97329">
        <w:rPr>
          <w:rFonts w:ascii="Calibri" w:hAnsi="Calibri" w:cs="Calibri"/>
        </w:rPr>
        <w:t xml:space="preserve">Available at: </w:t>
      </w:r>
      <w:hyperlink r:id="rId38" w:anchor=":~:text=The%20Institute%20of%20Hospitality%20is,the%20Institute's%20Board%20of%20Trustees" w:history="1">
        <w:r w:rsidRPr="00F97329">
          <w:rPr>
            <w:rStyle w:val="Hyperlink"/>
            <w:rFonts w:ascii="Calibri" w:hAnsi="Calibri" w:cs="Calibri"/>
            <w:color w:val="auto"/>
            <w:u w:val="none"/>
          </w:rPr>
          <w:t>https://www.hospitalityandcateringnews.com/2024/04/martin-traynor-obe-fih-appointed-non-executive-director-at-the-institute-of-hospitality/#:~:text=The%20Institute%20of%20Hospitality%20is,the%20Institute's%20Board%20of%20Trustees</w:t>
        </w:r>
      </w:hyperlink>
      <w:r w:rsidRPr="00F97329">
        <w:rPr>
          <w:rFonts w:ascii="Calibri" w:hAnsi="Calibri" w:cs="Calibri"/>
        </w:rPr>
        <w:t xml:space="preserve">. (Accessed: 25 April 2024). </w:t>
      </w:r>
    </w:p>
    <w:p w14:paraId="5BD3889D" w14:textId="77777777" w:rsidR="00F97329" w:rsidRPr="00F97329" w:rsidRDefault="00F97329" w:rsidP="00F97329">
      <w:pPr>
        <w:rPr>
          <w:rFonts w:ascii="Calibri" w:hAnsi="Calibri" w:cs="Calibri"/>
          <w:i/>
          <w:iCs/>
        </w:rPr>
      </w:pPr>
    </w:p>
    <w:p w14:paraId="5D2CC3B4" w14:textId="77777777" w:rsidR="00F97329" w:rsidRPr="00F97329" w:rsidRDefault="00F97329" w:rsidP="00F97329">
      <w:pPr>
        <w:rPr>
          <w:rFonts w:ascii="Calibri" w:hAnsi="Calibri" w:cs="Calibri"/>
        </w:rPr>
      </w:pPr>
      <w:r w:rsidRPr="00F97329">
        <w:rPr>
          <w:rFonts w:ascii="Calibri" w:hAnsi="Calibri" w:cs="Calibri"/>
        </w:rPr>
        <w:t xml:space="preserve">Shone, A. and Parry, B. (2013) </w:t>
      </w:r>
      <w:r w:rsidRPr="00F97329">
        <w:rPr>
          <w:rFonts w:ascii="Calibri" w:hAnsi="Calibri" w:cs="Calibri"/>
          <w:i/>
          <w:iCs/>
        </w:rPr>
        <w:t>Successful Event Management</w:t>
      </w:r>
      <w:r w:rsidRPr="00F97329">
        <w:rPr>
          <w:rFonts w:ascii="Calibri" w:hAnsi="Calibri" w:cs="Calibri"/>
        </w:rPr>
        <w:t>. 4</w:t>
      </w:r>
      <w:r w:rsidRPr="00F97329">
        <w:rPr>
          <w:rFonts w:ascii="Calibri" w:hAnsi="Calibri" w:cs="Calibri"/>
          <w:vertAlign w:val="superscript"/>
        </w:rPr>
        <w:t>th</w:t>
      </w:r>
      <w:r w:rsidRPr="00F97329">
        <w:rPr>
          <w:rFonts w:ascii="Calibri" w:hAnsi="Calibri" w:cs="Calibri"/>
        </w:rPr>
        <w:t xml:space="preserve"> edn. Hampshire: Cengage Learning. </w:t>
      </w:r>
    </w:p>
    <w:p w14:paraId="195CB3F9" w14:textId="77777777" w:rsidR="00F97329" w:rsidRPr="00F97329" w:rsidRDefault="00F97329" w:rsidP="00F97329">
      <w:pPr>
        <w:rPr>
          <w:rFonts w:ascii="Calibri" w:hAnsi="Calibri" w:cs="Calibri"/>
        </w:rPr>
      </w:pPr>
    </w:p>
    <w:p w14:paraId="14711A4C" w14:textId="77777777" w:rsidR="00F97329" w:rsidRPr="00F97329" w:rsidRDefault="00F97329" w:rsidP="00F97329">
      <w:pPr>
        <w:rPr>
          <w:rFonts w:ascii="Calibri" w:hAnsi="Calibri" w:cs="Calibri"/>
        </w:rPr>
      </w:pPr>
      <w:r w:rsidRPr="00F97329">
        <w:rPr>
          <w:rFonts w:ascii="Calibri" w:hAnsi="Calibri" w:cs="Calibri"/>
        </w:rPr>
        <w:t xml:space="preserve">Shone, A. and Parry, B. (2010) </w:t>
      </w:r>
      <w:r w:rsidRPr="00F97329">
        <w:rPr>
          <w:rFonts w:ascii="Calibri" w:hAnsi="Calibri" w:cs="Calibri"/>
          <w:i/>
          <w:iCs/>
        </w:rPr>
        <w:t xml:space="preserve">Successful Event Engagement. </w:t>
      </w:r>
      <w:r w:rsidRPr="00F97329">
        <w:rPr>
          <w:rFonts w:ascii="Calibri" w:hAnsi="Calibri" w:cs="Calibri"/>
        </w:rPr>
        <w:t>3</w:t>
      </w:r>
      <w:r w:rsidRPr="00F97329">
        <w:rPr>
          <w:rFonts w:ascii="Calibri" w:hAnsi="Calibri" w:cs="Calibri"/>
          <w:vertAlign w:val="superscript"/>
        </w:rPr>
        <w:t>rd</w:t>
      </w:r>
      <w:r w:rsidRPr="00F97329">
        <w:rPr>
          <w:rFonts w:ascii="Calibri" w:hAnsi="Calibri" w:cs="Calibri"/>
        </w:rPr>
        <w:t xml:space="preserve"> edn. Hampshire: Cengage Learning. </w:t>
      </w:r>
    </w:p>
    <w:p w14:paraId="520A89FC" w14:textId="77777777" w:rsidR="00F97329" w:rsidRPr="00F97329" w:rsidRDefault="00F97329" w:rsidP="00F97329">
      <w:pPr>
        <w:rPr>
          <w:rFonts w:ascii="Calibri" w:hAnsi="Calibri" w:cs="Calibri"/>
        </w:rPr>
      </w:pPr>
    </w:p>
    <w:p w14:paraId="795C611C" w14:textId="77777777" w:rsidR="00F97329" w:rsidRPr="00F97329" w:rsidRDefault="00F97329" w:rsidP="00F97329">
      <w:pPr>
        <w:rPr>
          <w:rFonts w:ascii="Calibri" w:hAnsi="Calibri" w:cs="Calibri"/>
        </w:rPr>
      </w:pPr>
      <w:r w:rsidRPr="00F97329">
        <w:rPr>
          <w:rFonts w:ascii="Calibri" w:hAnsi="Calibri" w:cs="Calibri"/>
        </w:rPr>
        <w:lastRenderedPageBreak/>
        <w:t xml:space="preserve">Silvers, J.R. (2016) </w:t>
      </w:r>
      <w:r w:rsidRPr="00F97329">
        <w:rPr>
          <w:rFonts w:ascii="Calibri" w:hAnsi="Calibri" w:cs="Calibri"/>
          <w:i/>
          <w:iCs/>
        </w:rPr>
        <w:t>The taxonomy of the Operations Knowledge Domain</w:t>
      </w:r>
      <w:r w:rsidRPr="00F97329">
        <w:rPr>
          <w:rFonts w:ascii="Calibri" w:hAnsi="Calibri" w:cs="Calibri"/>
        </w:rPr>
        <w:t xml:space="preserve">. Available at: </w:t>
      </w:r>
      <w:hyperlink r:id="rId39" w:anchor="Audience_Management" w:history="1">
        <w:r w:rsidRPr="00F97329">
          <w:rPr>
            <w:rStyle w:val="Hyperlink"/>
            <w:rFonts w:ascii="Calibri" w:hAnsi="Calibri" w:cs="Calibri"/>
            <w:color w:val="auto"/>
            <w:u w:val="none"/>
          </w:rPr>
          <w:t>https://www.embok.org/juliasilvers/embok.html#Audience_Management</w:t>
        </w:r>
      </w:hyperlink>
      <w:r w:rsidRPr="00F97329">
        <w:rPr>
          <w:rFonts w:ascii="Calibri" w:hAnsi="Calibri" w:cs="Calibri"/>
        </w:rPr>
        <w:t xml:space="preserve"> (Accessed: 30 April 2024). </w:t>
      </w:r>
    </w:p>
    <w:p w14:paraId="680663D5" w14:textId="77777777" w:rsidR="00F97329" w:rsidRPr="00F97329" w:rsidRDefault="00F97329" w:rsidP="00F97329">
      <w:pPr>
        <w:rPr>
          <w:rFonts w:ascii="Calibri" w:hAnsi="Calibri" w:cs="Calibri"/>
        </w:rPr>
      </w:pPr>
    </w:p>
    <w:p w14:paraId="5830DB89" w14:textId="77777777" w:rsidR="00F97329" w:rsidRPr="00F97329" w:rsidRDefault="00F97329" w:rsidP="00F97329">
      <w:pPr>
        <w:rPr>
          <w:rFonts w:ascii="Calibri" w:hAnsi="Calibri" w:cs="Calibri"/>
        </w:rPr>
      </w:pPr>
      <w:r w:rsidRPr="00F97329">
        <w:rPr>
          <w:rFonts w:ascii="Calibri" w:hAnsi="Calibri" w:cs="Calibri"/>
        </w:rPr>
        <w:t xml:space="preserve">Silvers, J.R. (2013) </w:t>
      </w:r>
      <w:r w:rsidRPr="00F97329">
        <w:rPr>
          <w:rFonts w:ascii="Calibri" w:hAnsi="Calibri" w:cs="Calibri"/>
          <w:i/>
          <w:iCs/>
        </w:rPr>
        <w:t>The Process of Event Management</w:t>
      </w:r>
      <w:r w:rsidRPr="00F97329">
        <w:rPr>
          <w:rFonts w:ascii="Calibri" w:hAnsi="Calibri" w:cs="Calibri"/>
        </w:rPr>
        <w:t xml:space="preserve">. Available at: </w:t>
      </w:r>
      <w:hyperlink r:id="rId40" w:history="1">
        <w:r w:rsidRPr="00F97329">
          <w:rPr>
            <w:rStyle w:val="Hyperlink"/>
            <w:rFonts w:ascii="Calibri" w:hAnsi="Calibri" w:cs="Calibri"/>
            <w:color w:val="auto"/>
            <w:u w:val="none"/>
          </w:rPr>
          <w:t>https://www.embok.org/juliasilvers/embok/Guide/Processes.html</w:t>
        </w:r>
      </w:hyperlink>
      <w:r w:rsidRPr="00F97329">
        <w:rPr>
          <w:rFonts w:ascii="Calibri" w:hAnsi="Calibri" w:cs="Calibri"/>
        </w:rPr>
        <w:t xml:space="preserve"> (Accessed: 29 April 2024). </w:t>
      </w:r>
    </w:p>
    <w:p w14:paraId="65630BF5" w14:textId="77777777" w:rsidR="00F97329" w:rsidRPr="00F97329" w:rsidRDefault="00F97329" w:rsidP="00F97329">
      <w:pPr>
        <w:rPr>
          <w:rFonts w:ascii="Calibri" w:hAnsi="Calibri" w:cs="Calibri"/>
        </w:rPr>
      </w:pPr>
    </w:p>
    <w:p w14:paraId="23CE9324" w14:textId="77777777" w:rsidR="00F97329" w:rsidRPr="00F97329" w:rsidRDefault="00F97329" w:rsidP="00F97329">
      <w:pPr>
        <w:rPr>
          <w:rFonts w:ascii="Calibri" w:hAnsi="Calibri" w:cs="Calibri"/>
        </w:rPr>
      </w:pPr>
      <w:r w:rsidRPr="00F97329">
        <w:rPr>
          <w:rFonts w:ascii="Calibri" w:hAnsi="Calibri" w:cs="Calibri"/>
        </w:rPr>
        <w:t xml:space="preserve">Silvers, J.R. </w:t>
      </w:r>
      <w:r w:rsidRPr="00F97329">
        <w:rPr>
          <w:rFonts w:ascii="Calibri" w:hAnsi="Calibri" w:cs="Calibri"/>
          <w:i/>
          <w:iCs/>
        </w:rPr>
        <w:t xml:space="preserve">et al. </w:t>
      </w:r>
      <w:r w:rsidRPr="00F97329">
        <w:rPr>
          <w:rFonts w:ascii="Calibri" w:hAnsi="Calibri" w:cs="Calibri"/>
        </w:rPr>
        <w:t xml:space="preserve">(2005) ‘Towards an International Event Management Body of Knowledge (EMBOK)’, </w:t>
      </w:r>
      <w:r w:rsidRPr="00F97329">
        <w:rPr>
          <w:rFonts w:ascii="Calibri" w:hAnsi="Calibri" w:cs="Calibri"/>
          <w:i/>
          <w:iCs/>
        </w:rPr>
        <w:t>Event Management</w:t>
      </w:r>
      <w:r w:rsidRPr="00F97329">
        <w:rPr>
          <w:rFonts w:ascii="Calibri" w:hAnsi="Calibri" w:cs="Calibri"/>
        </w:rPr>
        <w:t xml:space="preserve">, 9(4), pp.185-198. </w:t>
      </w:r>
    </w:p>
    <w:p w14:paraId="46EF9D73" w14:textId="77777777" w:rsidR="00F97329" w:rsidRPr="00F97329" w:rsidRDefault="00F97329" w:rsidP="00F97329">
      <w:pPr>
        <w:rPr>
          <w:rFonts w:ascii="Calibri" w:hAnsi="Calibri" w:cs="Calibri"/>
        </w:rPr>
      </w:pPr>
    </w:p>
    <w:p w14:paraId="717828A7" w14:textId="77777777" w:rsidR="00F97329" w:rsidRPr="00F97329" w:rsidRDefault="00F97329" w:rsidP="00F97329">
      <w:pPr>
        <w:rPr>
          <w:rFonts w:ascii="Calibri" w:hAnsi="Calibri" w:cs="Calibri"/>
        </w:rPr>
      </w:pPr>
      <w:r w:rsidRPr="00F97329">
        <w:rPr>
          <w:rFonts w:ascii="Calibri" w:hAnsi="Calibri" w:cs="Calibri"/>
        </w:rPr>
        <w:t xml:space="preserve">Simons, H. (2009) </w:t>
      </w:r>
      <w:r w:rsidRPr="00F97329">
        <w:rPr>
          <w:rFonts w:ascii="Calibri" w:hAnsi="Calibri" w:cs="Calibri"/>
          <w:i/>
          <w:iCs/>
        </w:rPr>
        <w:t xml:space="preserve">Case Study research in practice. </w:t>
      </w:r>
      <w:r w:rsidRPr="00F97329">
        <w:rPr>
          <w:rFonts w:ascii="Calibri" w:hAnsi="Calibri" w:cs="Calibri"/>
        </w:rPr>
        <w:t>London: Sage.</w:t>
      </w:r>
    </w:p>
    <w:p w14:paraId="29BC93BE" w14:textId="77777777" w:rsidR="00F97329" w:rsidRPr="00F97329" w:rsidRDefault="00F97329" w:rsidP="00F97329">
      <w:pPr>
        <w:rPr>
          <w:rFonts w:ascii="Calibri" w:hAnsi="Calibri" w:cs="Calibri"/>
        </w:rPr>
      </w:pPr>
    </w:p>
    <w:p w14:paraId="427CAA47" w14:textId="77777777" w:rsidR="00F97329" w:rsidRPr="00F97329" w:rsidRDefault="00F97329" w:rsidP="00F97329">
      <w:pPr>
        <w:rPr>
          <w:rFonts w:ascii="Calibri" w:hAnsi="Calibri" w:cs="Calibri"/>
          <w:i/>
          <w:iCs/>
        </w:rPr>
      </w:pPr>
      <w:r w:rsidRPr="00F97329">
        <w:rPr>
          <w:rFonts w:ascii="Calibri" w:hAnsi="Calibri" w:cs="Calibri"/>
        </w:rPr>
        <w:t xml:space="preserve">Simons, H. and McCormack, B. (2007) ‘Integrating arts-based inquiry in evaluation methodology’, </w:t>
      </w:r>
      <w:r w:rsidRPr="00F97329">
        <w:rPr>
          <w:rFonts w:ascii="Calibri" w:hAnsi="Calibri" w:cs="Calibri"/>
          <w:i/>
          <w:iCs/>
        </w:rPr>
        <w:t>Qualitative Inquiry</w:t>
      </w:r>
      <w:r w:rsidRPr="00F97329">
        <w:rPr>
          <w:rFonts w:ascii="Calibri" w:hAnsi="Calibri" w:cs="Calibri"/>
        </w:rPr>
        <w:t>, 13(1), pp.292-311.</w:t>
      </w:r>
      <w:r w:rsidRPr="00F97329">
        <w:rPr>
          <w:rFonts w:ascii="Calibri" w:hAnsi="Calibri" w:cs="Calibri"/>
          <w:i/>
          <w:iCs/>
        </w:rPr>
        <w:t xml:space="preserve"> </w:t>
      </w:r>
    </w:p>
    <w:p w14:paraId="439D3FDB" w14:textId="77777777" w:rsidR="00F97329" w:rsidRPr="00F97329" w:rsidRDefault="00F97329" w:rsidP="00F97329">
      <w:pPr>
        <w:rPr>
          <w:rFonts w:ascii="Calibri" w:hAnsi="Calibri" w:cs="Calibri"/>
        </w:rPr>
      </w:pPr>
    </w:p>
    <w:p w14:paraId="02A79B24" w14:textId="77777777" w:rsidR="00F97329" w:rsidRPr="00F97329" w:rsidRDefault="00F97329" w:rsidP="00F97329">
      <w:pPr>
        <w:rPr>
          <w:rFonts w:ascii="Calibri" w:hAnsi="Calibri" w:cs="Calibri"/>
        </w:rPr>
      </w:pPr>
      <w:r w:rsidRPr="00F97329">
        <w:rPr>
          <w:rFonts w:ascii="Calibri" w:hAnsi="Calibri" w:cs="Calibri"/>
        </w:rPr>
        <w:t xml:space="preserve">Smith, E. (2011) ‘Teaching critical reflection’, </w:t>
      </w:r>
      <w:r w:rsidRPr="00F97329">
        <w:rPr>
          <w:rFonts w:ascii="Calibri" w:hAnsi="Calibri" w:cs="Calibri"/>
          <w:i/>
          <w:iCs/>
        </w:rPr>
        <w:t>Teaching in Higher Education</w:t>
      </w:r>
      <w:r w:rsidRPr="00F97329">
        <w:rPr>
          <w:rFonts w:ascii="Calibri" w:hAnsi="Calibri" w:cs="Calibri"/>
        </w:rPr>
        <w:t>, 16(2), pp.211-223.</w:t>
      </w:r>
    </w:p>
    <w:p w14:paraId="72F75ABD" w14:textId="77777777" w:rsidR="00F97329" w:rsidRPr="00F97329" w:rsidRDefault="00F97329" w:rsidP="00F97329">
      <w:pPr>
        <w:rPr>
          <w:rFonts w:ascii="Calibri" w:hAnsi="Calibri" w:cs="Calibri"/>
        </w:rPr>
      </w:pPr>
    </w:p>
    <w:p w14:paraId="1660FA61" w14:textId="77777777" w:rsidR="00F97329" w:rsidRPr="00F97329" w:rsidRDefault="00F97329" w:rsidP="00F97329">
      <w:pPr>
        <w:rPr>
          <w:rFonts w:ascii="Calibri" w:hAnsi="Calibri" w:cs="Calibri"/>
        </w:rPr>
      </w:pPr>
      <w:r w:rsidRPr="00F97329">
        <w:rPr>
          <w:rFonts w:ascii="Calibri" w:hAnsi="Calibri" w:cs="Calibri"/>
        </w:rPr>
        <w:t xml:space="preserve">Staden, E. (2023) </w:t>
      </w:r>
      <w:r w:rsidRPr="00F97329">
        <w:rPr>
          <w:rFonts w:ascii="Calibri" w:hAnsi="Calibri" w:cs="Calibri"/>
          <w:i/>
          <w:iCs/>
        </w:rPr>
        <w:t>Future You: Full steam ahead for cruise careers</w:t>
      </w:r>
      <w:r w:rsidRPr="00F97329">
        <w:rPr>
          <w:rFonts w:ascii="Calibri" w:hAnsi="Calibri" w:cs="Calibri"/>
        </w:rPr>
        <w:t xml:space="preserve">. Available at: </w:t>
      </w:r>
      <w:hyperlink r:id="rId41" w:history="1">
        <w:r w:rsidRPr="00F97329">
          <w:rPr>
            <w:rStyle w:val="Hyperlink"/>
            <w:rFonts w:ascii="Calibri" w:hAnsi="Calibri" w:cs="Calibri"/>
            <w:color w:val="auto"/>
            <w:u w:val="none"/>
          </w:rPr>
          <w:t>https://www.uwtsd.ac.uk/news/future-you-full-steam-ahead-cruise-careers</w:t>
        </w:r>
      </w:hyperlink>
      <w:r w:rsidRPr="00F97329">
        <w:rPr>
          <w:rFonts w:ascii="Calibri" w:hAnsi="Calibri" w:cs="Calibri"/>
        </w:rPr>
        <w:t xml:space="preserve"> (Accessed: 22 January 2024).</w:t>
      </w:r>
    </w:p>
    <w:p w14:paraId="21720D11" w14:textId="77777777" w:rsidR="00F97329" w:rsidRPr="00F97329" w:rsidRDefault="00F97329" w:rsidP="00F97329">
      <w:pPr>
        <w:rPr>
          <w:rFonts w:ascii="Calibri" w:hAnsi="Calibri" w:cs="Calibri"/>
        </w:rPr>
      </w:pPr>
    </w:p>
    <w:p w14:paraId="2F6C1700" w14:textId="77777777" w:rsidR="00F97329" w:rsidRPr="00F97329" w:rsidRDefault="00F97329" w:rsidP="00F97329">
      <w:pPr>
        <w:rPr>
          <w:rFonts w:ascii="Calibri" w:hAnsi="Calibri" w:cs="Calibri"/>
        </w:rPr>
      </w:pPr>
      <w:r w:rsidRPr="00F97329">
        <w:rPr>
          <w:rFonts w:ascii="Calibri" w:hAnsi="Calibri" w:cs="Calibri"/>
        </w:rPr>
        <w:t xml:space="preserve">Sundstrom, M.G. (1986) </w:t>
      </w:r>
      <w:r w:rsidRPr="00F97329">
        <w:rPr>
          <w:rFonts w:ascii="Calibri" w:hAnsi="Calibri" w:cs="Calibri"/>
          <w:i/>
          <w:iCs/>
        </w:rPr>
        <w:t>Work Places.</w:t>
      </w:r>
      <w:r w:rsidRPr="00F97329">
        <w:rPr>
          <w:rFonts w:ascii="Calibri" w:hAnsi="Calibri" w:cs="Calibri"/>
        </w:rPr>
        <w:t xml:space="preserve"> Cambridge: Cambridge University Press. </w:t>
      </w:r>
    </w:p>
    <w:p w14:paraId="60BB1BF6" w14:textId="77777777" w:rsidR="00F97329" w:rsidRPr="00F97329" w:rsidRDefault="00F97329" w:rsidP="00F97329">
      <w:pPr>
        <w:rPr>
          <w:rFonts w:ascii="Calibri" w:hAnsi="Calibri" w:cs="Calibri"/>
        </w:rPr>
      </w:pPr>
    </w:p>
    <w:p w14:paraId="052C98B8" w14:textId="77777777" w:rsidR="00F97329" w:rsidRPr="00F97329" w:rsidRDefault="00F97329" w:rsidP="00F97329">
      <w:pPr>
        <w:rPr>
          <w:rFonts w:ascii="Calibri" w:hAnsi="Calibri" w:cs="Calibri"/>
        </w:rPr>
      </w:pPr>
      <w:r w:rsidRPr="00F97329">
        <w:rPr>
          <w:rFonts w:ascii="Calibri" w:hAnsi="Calibri" w:cs="Calibri"/>
        </w:rPr>
        <w:t xml:space="preserve">Swider, B. W., Harris, T.B. and Gong, Q. (2022) ‘First impression effects in organizational psychology’, </w:t>
      </w:r>
      <w:r w:rsidRPr="00F97329">
        <w:rPr>
          <w:rFonts w:ascii="Calibri" w:hAnsi="Calibri" w:cs="Calibri"/>
          <w:i/>
          <w:iCs/>
        </w:rPr>
        <w:t xml:space="preserve">Journal of Applied Psychology, </w:t>
      </w:r>
      <w:r w:rsidRPr="00F97329">
        <w:rPr>
          <w:rFonts w:ascii="Calibri" w:hAnsi="Calibri" w:cs="Calibri"/>
        </w:rPr>
        <w:t xml:space="preserve">107(3), pp.346-369. </w:t>
      </w:r>
    </w:p>
    <w:p w14:paraId="70795DE2" w14:textId="77777777" w:rsidR="00F97329" w:rsidRDefault="00F97329" w:rsidP="00F97329">
      <w:pPr>
        <w:rPr>
          <w:rFonts w:ascii="Calibri" w:hAnsi="Calibri" w:cs="Calibri"/>
        </w:rPr>
      </w:pPr>
    </w:p>
    <w:p w14:paraId="0D09A927" w14:textId="153D3514" w:rsidR="00407527" w:rsidRDefault="00407527" w:rsidP="00F97329">
      <w:pPr>
        <w:rPr>
          <w:rFonts w:ascii="Calibri" w:hAnsi="Calibri" w:cs="Calibri"/>
        </w:rPr>
      </w:pPr>
      <w:r>
        <w:rPr>
          <w:rFonts w:ascii="Calibri" w:hAnsi="Calibri" w:cs="Calibri"/>
        </w:rPr>
        <w:t xml:space="preserve">Tasci, D. and Semrad, J. (2016) ‘Developing a scale of hospitableness: A tale of two worlds’, International Journal of Hospitality Management, 53 (1), pp.30-41. </w:t>
      </w:r>
    </w:p>
    <w:p w14:paraId="2B1141DD" w14:textId="77777777" w:rsidR="00407527" w:rsidRPr="00F97329" w:rsidRDefault="00407527" w:rsidP="00F97329">
      <w:pPr>
        <w:rPr>
          <w:rFonts w:ascii="Calibri" w:hAnsi="Calibri" w:cs="Calibri"/>
        </w:rPr>
      </w:pPr>
    </w:p>
    <w:p w14:paraId="555AEC7F" w14:textId="35A405A5" w:rsidR="00F97329" w:rsidRPr="00F97329" w:rsidRDefault="00F97329" w:rsidP="00F97329">
      <w:pPr>
        <w:rPr>
          <w:rFonts w:ascii="Calibri" w:hAnsi="Calibri" w:cs="Calibri"/>
          <w:b/>
          <w:bCs/>
          <w:u w:val="single"/>
        </w:rPr>
      </w:pPr>
      <w:r w:rsidRPr="00F97329">
        <w:rPr>
          <w:rFonts w:ascii="Calibri" w:hAnsi="Calibri" w:cs="Calibri"/>
        </w:rPr>
        <w:t xml:space="preserve">Thompson, C. (2021) </w:t>
      </w:r>
      <w:r w:rsidRPr="00F97329">
        <w:rPr>
          <w:rFonts w:ascii="Calibri" w:hAnsi="Calibri" w:cs="Calibri"/>
          <w:i/>
          <w:iCs/>
        </w:rPr>
        <w:t xml:space="preserve">Reflective practice for professional development: a guide for teachers. </w:t>
      </w:r>
      <w:r w:rsidRPr="00F97329">
        <w:rPr>
          <w:rFonts w:ascii="Calibri" w:hAnsi="Calibri" w:cs="Calibri"/>
        </w:rPr>
        <w:t>Oxon: Routledge.</w:t>
      </w:r>
      <w:r w:rsidRPr="00F97329">
        <w:rPr>
          <w:rFonts w:ascii="Calibri" w:hAnsi="Calibri" w:cs="Calibri"/>
          <w:i/>
          <w:iCs/>
        </w:rPr>
        <w:t xml:space="preserve"> </w:t>
      </w:r>
    </w:p>
    <w:p w14:paraId="1C2FA386" w14:textId="77777777" w:rsidR="00F97329" w:rsidRPr="00F97329" w:rsidRDefault="00F97329" w:rsidP="00F97329">
      <w:pPr>
        <w:rPr>
          <w:rFonts w:ascii="Calibri" w:hAnsi="Calibri" w:cs="Calibri"/>
        </w:rPr>
      </w:pPr>
    </w:p>
    <w:p w14:paraId="6AA107EB" w14:textId="77777777" w:rsidR="00F97329" w:rsidRPr="00F97329" w:rsidRDefault="00F97329" w:rsidP="00F97329">
      <w:pPr>
        <w:rPr>
          <w:rFonts w:ascii="Calibri" w:hAnsi="Calibri" w:cs="Calibri"/>
        </w:rPr>
      </w:pPr>
      <w:r w:rsidRPr="00F97329">
        <w:rPr>
          <w:rFonts w:ascii="Calibri" w:hAnsi="Calibri" w:cs="Calibri"/>
        </w:rPr>
        <w:t xml:space="preserve">Thrash, T.M. and Elliot, A.J. (2004) ‘Inspiration: Core characteristics, component processes, antecedents, and function’, </w:t>
      </w:r>
      <w:r w:rsidRPr="00F97329">
        <w:rPr>
          <w:rFonts w:ascii="Calibri" w:hAnsi="Calibri" w:cs="Calibri"/>
          <w:i/>
          <w:iCs/>
        </w:rPr>
        <w:t xml:space="preserve">Journal of Personality and Social Psychology, </w:t>
      </w:r>
      <w:r w:rsidRPr="00F97329">
        <w:rPr>
          <w:rFonts w:ascii="Calibri" w:hAnsi="Calibri" w:cs="Calibri"/>
        </w:rPr>
        <w:t xml:space="preserve">87(6), pp.957-973. </w:t>
      </w:r>
    </w:p>
    <w:p w14:paraId="3EB9C413" w14:textId="77777777" w:rsidR="00F97329" w:rsidRPr="00F97329" w:rsidRDefault="00F97329" w:rsidP="00F97329">
      <w:pPr>
        <w:rPr>
          <w:rFonts w:ascii="Calibri" w:hAnsi="Calibri" w:cs="Calibri"/>
        </w:rPr>
      </w:pPr>
    </w:p>
    <w:p w14:paraId="77A3D07C" w14:textId="77777777" w:rsidR="00F97329" w:rsidRPr="00F97329" w:rsidRDefault="00F97329" w:rsidP="00F97329">
      <w:pPr>
        <w:rPr>
          <w:rFonts w:ascii="Calibri" w:hAnsi="Calibri" w:cs="Calibri"/>
        </w:rPr>
      </w:pPr>
      <w:r w:rsidRPr="00F97329">
        <w:rPr>
          <w:rFonts w:ascii="Calibri" w:hAnsi="Calibri" w:cs="Calibri"/>
        </w:rPr>
        <w:t xml:space="preserve">Torri, L. and Salini, S. (2016) ‘An itinerant sensory approach to investigate consumers; perception and acceptability at a food exhibition’, </w:t>
      </w:r>
      <w:r w:rsidRPr="00F97329">
        <w:rPr>
          <w:rFonts w:ascii="Calibri" w:hAnsi="Calibri" w:cs="Calibri"/>
          <w:i/>
          <w:iCs/>
        </w:rPr>
        <w:t>Food Research International</w:t>
      </w:r>
      <w:r w:rsidRPr="00F97329">
        <w:rPr>
          <w:rFonts w:ascii="Calibri" w:hAnsi="Calibri" w:cs="Calibri"/>
        </w:rPr>
        <w:t>, 90(1), pp.91-99.</w:t>
      </w:r>
    </w:p>
    <w:p w14:paraId="62821F1A" w14:textId="77777777" w:rsidR="00F97329" w:rsidRPr="00F97329" w:rsidRDefault="00F97329" w:rsidP="00F97329">
      <w:pPr>
        <w:rPr>
          <w:rFonts w:ascii="Calibri" w:hAnsi="Calibri" w:cs="Calibri"/>
        </w:rPr>
      </w:pPr>
    </w:p>
    <w:p w14:paraId="34F0249A" w14:textId="77777777" w:rsidR="00F97329" w:rsidRPr="00F97329" w:rsidRDefault="00F97329" w:rsidP="00F97329">
      <w:pPr>
        <w:rPr>
          <w:rFonts w:ascii="Calibri" w:hAnsi="Calibri" w:cs="Calibri"/>
        </w:rPr>
      </w:pPr>
      <w:r w:rsidRPr="00F97329">
        <w:rPr>
          <w:rFonts w:ascii="Calibri" w:hAnsi="Calibri" w:cs="Calibri"/>
        </w:rPr>
        <w:t xml:space="preserve">Tum, J. Norton, P. and White, L. (2006) </w:t>
      </w:r>
      <w:r w:rsidRPr="00F97329">
        <w:rPr>
          <w:rFonts w:ascii="Calibri" w:hAnsi="Calibri" w:cs="Calibri"/>
          <w:i/>
          <w:iCs/>
        </w:rPr>
        <w:t>Management of Event Operations</w:t>
      </w:r>
      <w:r w:rsidRPr="00F97329">
        <w:rPr>
          <w:rFonts w:ascii="Calibri" w:hAnsi="Calibri" w:cs="Calibri"/>
        </w:rPr>
        <w:t xml:space="preserve">. Oxford: Butterworth-Heinemann. </w:t>
      </w:r>
    </w:p>
    <w:p w14:paraId="4D4FA1C5" w14:textId="77777777" w:rsidR="00F97329" w:rsidRPr="00F97329" w:rsidRDefault="00F97329" w:rsidP="00F97329">
      <w:pPr>
        <w:rPr>
          <w:rFonts w:ascii="Calibri" w:hAnsi="Calibri" w:cs="Calibri"/>
        </w:rPr>
      </w:pPr>
    </w:p>
    <w:p w14:paraId="3BE42EB9" w14:textId="553780A8" w:rsidR="00F97329" w:rsidRPr="00F97329" w:rsidRDefault="00F97329" w:rsidP="00F97329">
      <w:pPr>
        <w:rPr>
          <w:rFonts w:ascii="Calibri" w:hAnsi="Calibri" w:cs="Calibri"/>
          <w:b/>
          <w:bCs/>
          <w:u w:val="single"/>
        </w:rPr>
      </w:pPr>
      <w:r w:rsidRPr="00F97329">
        <w:rPr>
          <w:rFonts w:ascii="Calibri" w:hAnsi="Calibri" w:cs="Calibri"/>
        </w:rPr>
        <w:t xml:space="preserve">Van der Wagen, L. (2007) </w:t>
      </w:r>
      <w:r w:rsidRPr="00F97329">
        <w:rPr>
          <w:rFonts w:ascii="Calibri" w:hAnsi="Calibri" w:cs="Calibri"/>
          <w:i/>
          <w:iCs/>
        </w:rPr>
        <w:t xml:space="preserve">Human Resource Management for Events: Managing the Event Workforce. </w:t>
      </w:r>
      <w:r w:rsidRPr="00F97329">
        <w:rPr>
          <w:rFonts w:ascii="Calibri" w:hAnsi="Calibri" w:cs="Calibri"/>
        </w:rPr>
        <w:t>Oxford: Elsevier.</w:t>
      </w:r>
    </w:p>
    <w:p w14:paraId="3C73403B" w14:textId="77777777" w:rsidR="00F97329" w:rsidRPr="00F97329" w:rsidRDefault="00F97329" w:rsidP="00F97329">
      <w:pPr>
        <w:rPr>
          <w:rFonts w:ascii="Calibri" w:hAnsi="Calibri" w:cs="Calibri"/>
          <w:b/>
          <w:bCs/>
          <w:u w:val="single"/>
        </w:rPr>
      </w:pPr>
    </w:p>
    <w:p w14:paraId="0CF6D5C2" w14:textId="37EA8EC0" w:rsidR="00F97329" w:rsidRPr="00F97329" w:rsidRDefault="00F97329" w:rsidP="00F97329">
      <w:pPr>
        <w:rPr>
          <w:rFonts w:ascii="Calibri" w:hAnsi="Calibri" w:cs="Calibri"/>
          <w:b/>
          <w:bCs/>
          <w:u w:val="single"/>
        </w:rPr>
      </w:pPr>
      <w:r w:rsidRPr="00F97329">
        <w:rPr>
          <w:rFonts w:ascii="Calibri" w:hAnsi="Calibri" w:cs="Calibri"/>
        </w:rPr>
        <w:lastRenderedPageBreak/>
        <w:t xml:space="preserve">Wansink, B. (2019) ‘Useful observational research’, in Meiselman, H.L. (ed.) </w:t>
      </w:r>
      <w:r w:rsidRPr="00F97329">
        <w:rPr>
          <w:rFonts w:ascii="Calibri" w:hAnsi="Calibri" w:cs="Calibri"/>
          <w:i/>
          <w:iCs/>
        </w:rPr>
        <w:t>Context The Effects of Environment on Product Design and Evaluation</w:t>
      </w:r>
      <w:r w:rsidRPr="00F97329">
        <w:rPr>
          <w:rFonts w:ascii="Calibri" w:hAnsi="Calibri" w:cs="Calibri"/>
        </w:rPr>
        <w:t>. Cambridge: Woodhead Publishing.</w:t>
      </w:r>
    </w:p>
    <w:p w14:paraId="74733AA8" w14:textId="77777777" w:rsidR="00F97329" w:rsidRPr="00F97329" w:rsidRDefault="00F97329" w:rsidP="00F97329">
      <w:pPr>
        <w:rPr>
          <w:rFonts w:ascii="Calibri" w:hAnsi="Calibri" w:cs="Calibri"/>
        </w:rPr>
      </w:pPr>
    </w:p>
    <w:p w14:paraId="039E2E4E" w14:textId="77777777" w:rsidR="00F97329" w:rsidRPr="00F97329" w:rsidRDefault="00F97329" w:rsidP="00F97329">
      <w:pPr>
        <w:rPr>
          <w:rFonts w:ascii="Calibri" w:hAnsi="Calibri" w:cs="Calibri"/>
        </w:rPr>
      </w:pPr>
      <w:r w:rsidRPr="00F97329">
        <w:rPr>
          <w:rFonts w:ascii="Calibri" w:hAnsi="Calibri" w:cs="Calibri"/>
        </w:rPr>
        <w:t xml:space="preserve">Weissberg, R. (2013) ‘Critically thinking about critical thinking’, </w:t>
      </w:r>
      <w:r w:rsidRPr="00F97329">
        <w:rPr>
          <w:rFonts w:ascii="Calibri" w:hAnsi="Calibri" w:cs="Calibri"/>
          <w:i/>
          <w:iCs/>
        </w:rPr>
        <w:t>Academic Questions</w:t>
      </w:r>
      <w:r w:rsidRPr="00F97329">
        <w:rPr>
          <w:rFonts w:ascii="Calibri" w:hAnsi="Calibri" w:cs="Calibri"/>
        </w:rPr>
        <w:t xml:space="preserve">, 26(6), pp. 317-328. </w:t>
      </w:r>
    </w:p>
    <w:p w14:paraId="66630FC5" w14:textId="77777777" w:rsidR="00F97329" w:rsidRPr="00F97329" w:rsidRDefault="00F97329" w:rsidP="00F97329">
      <w:pPr>
        <w:rPr>
          <w:rFonts w:ascii="Calibri" w:hAnsi="Calibri" w:cs="Calibri"/>
        </w:rPr>
      </w:pPr>
    </w:p>
    <w:p w14:paraId="0160E391" w14:textId="77777777" w:rsidR="00F97329" w:rsidRPr="00F97329" w:rsidRDefault="00F97329" w:rsidP="00F97329">
      <w:pPr>
        <w:rPr>
          <w:rFonts w:ascii="Calibri" w:hAnsi="Calibri" w:cs="Calibri"/>
        </w:rPr>
      </w:pPr>
      <w:r w:rsidRPr="00F97329">
        <w:rPr>
          <w:rFonts w:ascii="Calibri" w:hAnsi="Calibri" w:cs="Calibri"/>
        </w:rPr>
        <w:t xml:space="preserve">Welge, M.K., Al-Laham, A. and Eulerich, M. (2017) </w:t>
      </w:r>
      <w:r w:rsidRPr="00F97329">
        <w:rPr>
          <w:rFonts w:ascii="Calibri" w:hAnsi="Calibri" w:cs="Calibri"/>
          <w:i/>
          <w:iCs/>
        </w:rPr>
        <w:t>Strategisches Management</w:t>
      </w:r>
      <w:r w:rsidRPr="00F97329">
        <w:rPr>
          <w:rFonts w:ascii="Calibri" w:hAnsi="Calibri" w:cs="Calibri"/>
        </w:rPr>
        <w:t xml:space="preserve">. Wiesbaden: Springer-Verlag. </w:t>
      </w:r>
    </w:p>
    <w:p w14:paraId="7D06F3D6" w14:textId="77777777" w:rsidR="00F97329" w:rsidRPr="00F97329" w:rsidRDefault="00F97329" w:rsidP="00F97329">
      <w:pPr>
        <w:rPr>
          <w:rFonts w:ascii="Calibri" w:hAnsi="Calibri" w:cs="Calibri"/>
        </w:rPr>
      </w:pPr>
    </w:p>
    <w:p w14:paraId="0EC5417F" w14:textId="77777777" w:rsidR="00F97329" w:rsidRPr="00F97329" w:rsidRDefault="00F97329" w:rsidP="00F97329">
      <w:pPr>
        <w:rPr>
          <w:rFonts w:ascii="Calibri" w:hAnsi="Calibri" w:cs="Calibri"/>
        </w:rPr>
      </w:pPr>
      <w:r w:rsidRPr="00F97329">
        <w:rPr>
          <w:rFonts w:ascii="Calibri" w:hAnsi="Calibri" w:cs="Calibri"/>
        </w:rPr>
        <w:t xml:space="preserve">Whittington, R. </w:t>
      </w:r>
      <w:r w:rsidRPr="00F97329">
        <w:rPr>
          <w:rFonts w:ascii="Calibri" w:hAnsi="Calibri" w:cs="Calibri"/>
          <w:i/>
          <w:iCs/>
        </w:rPr>
        <w:t xml:space="preserve">et al. </w:t>
      </w:r>
      <w:r w:rsidRPr="00F97329">
        <w:rPr>
          <w:rFonts w:ascii="Calibri" w:hAnsi="Calibri" w:cs="Calibri"/>
        </w:rPr>
        <w:t xml:space="preserve">(2020) </w:t>
      </w:r>
      <w:r w:rsidRPr="00F97329">
        <w:rPr>
          <w:rFonts w:ascii="Calibri" w:hAnsi="Calibri" w:cs="Calibri"/>
          <w:i/>
          <w:iCs/>
        </w:rPr>
        <w:t>Exploring Strategy: text and cases</w:t>
      </w:r>
      <w:r w:rsidRPr="00F97329">
        <w:rPr>
          <w:rFonts w:ascii="Calibri" w:hAnsi="Calibri" w:cs="Calibri"/>
        </w:rPr>
        <w:t>. 12</w:t>
      </w:r>
      <w:r w:rsidRPr="00F97329">
        <w:rPr>
          <w:rFonts w:ascii="Calibri" w:hAnsi="Calibri" w:cs="Calibri"/>
          <w:vertAlign w:val="superscript"/>
        </w:rPr>
        <w:t>th</w:t>
      </w:r>
      <w:r w:rsidRPr="00F97329">
        <w:rPr>
          <w:rFonts w:ascii="Calibri" w:hAnsi="Calibri" w:cs="Calibri"/>
        </w:rPr>
        <w:t xml:space="preserve"> edn. Harlow: Pearson Education Limited.  </w:t>
      </w:r>
    </w:p>
    <w:p w14:paraId="406E619B" w14:textId="77777777" w:rsidR="00F97329" w:rsidRPr="00F97329" w:rsidRDefault="00F97329" w:rsidP="00F97329">
      <w:pPr>
        <w:rPr>
          <w:rFonts w:ascii="Calibri" w:hAnsi="Calibri" w:cs="Calibri"/>
        </w:rPr>
      </w:pPr>
    </w:p>
    <w:p w14:paraId="65A34130" w14:textId="77777777" w:rsidR="00F97329" w:rsidRPr="00F97329" w:rsidRDefault="00F97329" w:rsidP="00F97329">
      <w:pPr>
        <w:rPr>
          <w:rFonts w:ascii="Calibri" w:hAnsi="Calibri" w:cs="Calibri"/>
        </w:rPr>
      </w:pPr>
      <w:r w:rsidRPr="00F97329">
        <w:rPr>
          <w:rFonts w:ascii="Calibri" w:hAnsi="Calibri" w:cs="Calibri"/>
        </w:rPr>
        <w:t xml:space="preserve">Wiessner, C.A. at al. (2008) ‘Creating new learning at professional conferences: An innovation approach to conference learning, knowledge construction and programme evaluation’, </w:t>
      </w:r>
      <w:r w:rsidRPr="00F97329">
        <w:rPr>
          <w:rFonts w:ascii="Calibri" w:hAnsi="Calibri" w:cs="Calibri"/>
          <w:i/>
          <w:iCs/>
        </w:rPr>
        <w:t xml:space="preserve">Human Resource Development International, </w:t>
      </w:r>
      <w:r w:rsidRPr="00F97329">
        <w:rPr>
          <w:rFonts w:ascii="Calibri" w:hAnsi="Calibri" w:cs="Calibri"/>
        </w:rPr>
        <w:t>11(4), pp.367-383.</w:t>
      </w:r>
    </w:p>
    <w:p w14:paraId="4308AC06" w14:textId="77777777" w:rsidR="00F97329" w:rsidRPr="00F97329" w:rsidRDefault="00F97329" w:rsidP="00F97329">
      <w:pPr>
        <w:rPr>
          <w:rFonts w:ascii="Calibri" w:hAnsi="Calibri" w:cs="Calibri"/>
        </w:rPr>
      </w:pPr>
    </w:p>
    <w:p w14:paraId="3EBC3700" w14:textId="77777777" w:rsidR="00F97329" w:rsidRPr="00F97329" w:rsidRDefault="00F97329" w:rsidP="00F97329">
      <w:pPr>
        <w:rPr>
          <w:rFonts w:ascii="Calibri" w:hAnsi="Calibri" w:cs="Calibri"/>
        </w:rPr>
      </w:pPr>
      <w:r w:rsidRPr="00F97329">
        <w:rPr>
          <w:rFonts w:ascii="Calibri" w:hAnsi="Calibri" w:cs="Calibri"/>
        </w:rPr>
        <w:t xml:space="preserve">Wilson, M. (2018) ‘Learning in Public: Providing a Keynote’, </w:t>
      </w:r>
      <w:r w:rsidRPr="00F97329">
        <w:rPr>
          <w:rFonts w:ascii="Calibri" w:hAnsi="Calibri" w:cs="Calibri"/>
          <w:i/>
          <w:iCs/>
        </w:rPr>
        <w:t xml:space="preserve">Learning from Academic Conferences, </w:t>
      </w:r>
      <w:r w:rsidRPr="00F97329">
        <w:rPr>
          <w:rFonts w:ascii="Calibri" w:hAnsi="Calibri" w:cs="Calibri"/>
        </w:rPr>
        <w:t>16(1),</w:t>
      </w:r>
      <w:r w:rsidRPr="00F97329">
        <w:rPr>
          <w:rFonts w:ascii="Calibri" w:hAnsi="Calibri" w:cs="Calibri"/>
          <w:i/>
          <w:iCs/>
        </w:rPr>
        <w:t xml:space="preserve"> </w:t>
      </w:r>
      <w:r w:rsidRPr="00F97329">
        <w:rPr>
          <w:rFonts w:ascii="Calibri" w:hAnsi="Calibri" w:cs="Calibri"/>
        </w:rPr>
        <w:t>pp.79-90.</w:t>
      </w:r>
    </w:p>
    <w:p w14:paraId="15BD57AF" w14:textId="77777777" w:rsidR="00F97329" w:rsidRPr="00F97329" w:rsidRDefault="00F97329" w:rsidP="00F97329">
      <w:pPr>
        <w:rPr>
          <w:rFonts w:ascii="Calibri" w:hAnsi="Calibri" w:cs="Calibri"/>
        </w:rPr>
      </w:pPr>
    </w:p>
    <w:p w14:paraId="38585C7A" w14:textId="7A1F16DF" w:rsidR="00F97329" w:rsidRPr="00F97329" w:rsidRDefault="00F97329" w:rsidP="00F97329">
      <w:pPr>
        <w:rPr>
          <w:rFonts w:ascii="Calibri" w:hAnsi="Calibri" w:cs="Calibri"/>
          <w:b/>
          <w:bCs/>
          <w:u w:val="single"/>
        </w:rPr>
      </w:pPr>
      <w:r w:rsidRPr="00F97329">
        <w:rPr>
          <w:rFonts w:ascii="Calibri" w:hAnsi="Calibri" w:cs="Calibri"/>
        </w:rPr>
        <w:t xml:space="preserve">Yin, R.K. (2018) </w:t>
      </w:r>
      <w:r w:rsidRPr="00F97329">
        <w:rPr>
          <w:rFonts w:ascii="Calibri" w:hAnsi="Calibri" w:cs="Calibri"/>
          <w:i/>
          <w:iCs/>
        </w:rPr>
        <w:t>Case Study Research and Applications: Design and Methods</w:t>
      </w:r>
      <w:r w:rsidRPr="00F97329">
        <w:rPr>
          <w:rFonts w:ascii="Calibri" w:hAnsi="Calibri" w:cs="Calibri"/>
        </w:rPr>
        <w:t>. 6</w:t>
      </w:r>
      <w:r w:rsidRPr="00F97329">
        <w:rPr>
          <w:rFonts w:ascii="Calibri" w:hAnsi="Calibri" w:cs="Calibri"/>
          <w:vertAlign w:val="superscript"/>
        </w:rPr>
        <w:t>th</w:t>
      </w:r>
      <w:r w:rsidRPr="00F97329">
        <w:rPr>
          <w:rFonts w:ascii="Calibri" w:hAnsi="Calibri" w:cs="Calibri"/>
        </w:rPr>
        <w:t xml:space="preserve"> edn. London: Sage Publication. </w:t>
      </w:r>
    </w:p>
    <w:p w14:paraId="30E086D1" w14:textId="77777777" w:rsidR="00F97329" w:rsidRPr="00F97329" w:rsidRDefault="00F97329" w:rsidP="00F97329">
      <w:pPr>
        <w:rPr>
          <w:rFonts w:ascii="Calibri" w:hAnsi="Calibri" w:cs="Calibri"/>
        </w:rPr>
      </w:pPr>
    </w:p>
    <w:p w14:paraId="30A0D93E" w14:textId="77777777" w:rsidR="00F97329" w:rsidRPr="00F97329" w:rsidRDefault="00F97329" w:rsidP="00F97329">
      <w:pPr>
        <w:rPr>
          <w:rFonts w:ascii="Calibri" w:hAnsi="Calibri" w:cs="Calibri"/>
        </w:rPr>
      </w:pPr>
      <w:r w:rsidRPr="00F97329">
        <w:rPr>
          <w:rFonts w:ascii="Calibri" w:hAnsi="Calibri" w:cs="Calibri"/>
        </w:rPr>
        <w:t xml:space="preserve">Yin, R.K. (2014) </w:t>
      </w:r>
      <w:r w:rsidRPr="00F97329">
        <w:rPr>
          <w:rFonts w:ascii="Calibri" w:hAnsi="Calibri" w:cs="Calibri"/>
          <w:i/>
          <w:iCs/>
        </w:rPr>
        <w:t>Case study research: Design and methods</w:t>
      </w:r>
      <w:r w:rsidRPr="00F97329">
        <w:rPr>
          <w:rFonts w:ascii="Calibri" w:hAnsi="Calibri" w:cs="Calibri"/>
        </w:rPr>
        <w:t>. 5</w:t>
      </w:r>
      <w:r w:rsidRPr="00F97329">
        <w:rPr>
          <w:rFonts w:ascii="Calibri" w:hAnsi="Calibri" w:cs="Calibri"/>
          <w:vertAlign w:val="superscript"/>
        </w:rPr>
        <w:t>th</w:t>
      </w:r>
      <w:r w:rsidRPr="00F97329">
        <w:rPr>
          <w:rFonts w:ascii="Calibri" w:hAnsi="Calibri" w:cs="Calibri"/>
        </w:rPr>
        <w:t xml:space="preserve"> edn. London: Sage Publication. </w:t>
      </w:r>
    </w:p>
    <w:p w14:paraId="0E345688" w14:textId="1BD992FE" w:rsidR="00F97329" w:rsidRPr="00F97329" w:rsidRDefault="00F97329" w:rsidP="00F97329">
      <w:pPr>
        <w:rPr>
          <w:rFonts w:ascii="Calibri" w:hAnsi="Calibri" w:cs="Calibri"/>
          <w:b/>
          <w:bCs/>
          <w:u w:val="single"/>
        </w:rPr>
      </w:pPr>
      <w:r w:rsidRPr="00F97329">
        <w:rPr>
          <w:rFonts w:ascii="Calibri" w:hAnsi="Calibri" w:cs="Calibri"/>
          <w:b/>
          <w:bCs/>
          <w:u w:val="single"/>
        </w:rPr>
        <w:br/>
      </w:r>
    </w:p>
    <w:p w14:paraId="08E86B03" w14:textId="77777777" w:rsidR="00F97329" w:rsidRPr="00F97329" w:rsidRDefault="00F97329" w:rsidP="00F97329">
      <w:pPr>
        <w:rPr>
          <w:rFonts w:ascii="Calibri" w:hAnsi="Calibri" w:cs="Calibri"/>
        </w:rPr>
      </w:pPr>
    </w:p>
    <w:p w14:paraId="575E1021" w14:textId="77777777" w:rsidR="00F97329" w:rsidRDefault="00F97329" w:rsidP="00F97329"/>
    <w:p w14:paraId="4E9DAB1D" w14:textId="77777777" w:rsidR="00F97329" w:rsidRDefault="00F97329" w:rsidP="00F97329"/>
    <w:p w14:paraId="796FEF31" w14:textId="77777777" w:rsidR="00EE54C4" w:rsidRDefault="00EE54C4"/>
    <w:p w14:paraId="44DF0B36" w14:textId="77777777" w:rsidR="00EE54C4" w:rsidRDefault="00EE54C4"/>
    <w:p w14:paraId="0265172B" w14:textId="77777777" w:rsidR="00EE54C4" w:rsidRDefault="00EE54C4"/>
    <w:p w14:paraId="75FF63B1" w14:textId="77777777" w:rsidR="00EE54C4" w:rsidRDefault="00EE54C4"/>
    <w:p w14:paraId="637A60F0" w14:textId="77777777" w:rsidR="00EE54C4" w:rsidRDefault="00EE54C4"/>
    <w:p w14:paraId="5203E5D7" w14:textId="77777777" w:rsidR="00EE54C4" w:rsidRDefault="00EE54C4"/>
    <w:p w14:paraId="7D386450" w14:textId="4422AC0D" w:rsidR="00EE54C4" w:rsidRDefault="00EE54C4" w:rsidP="00EE54C4">
      <w:pPr>
        <w:pStyle w:val="TOCHeading"/>
      </w:pPr>
    </w:p>
    <w:p w14:paraId="4AE2B356" w14:textId="77777777" w:rsidR="00EE54C4" w:rsidRDefault="00EE54C4"/>
    <w:p w14:paraId="73F3C975" w14:textId="77777777" w:rsidR="00F97329" w:rsidRDefault="00F97329"/>
    <w:p w14:paraId="75D09D74" w14:textId="77777777" w:rsidR="00F97329" w:rsidRDefault="00F97329"/>
    <w:p w14:paraId="1C7B6223" w14:textId="77777777" w:rsidR="00F97329" w:rsidRDefault="00F97329"/>
    <w:p w14:paraId="502BBEC5" w14:textId="77777777" w:rsidR="001E50E2" w:rsidRDefault="001E50E2" w:rsidP="001E50E2">
      <w:bookmarkStart w:id="39" w:name="_Toc166082802"/>
    </w:p>
    <w:p w14:paraId="0B28842B" w14:textId="77777777" w:rsidR="00262E49" w:rsidRDefault="00262E49" w:rsidP="001E50E2"/>
    <w:p w14:paraId="123C0D58" w14:textId="24D89B66" w:rsidR="00262E49" w:rsidRPr="001E50E2" w:rsidRDefault="00854644" w:rsidP="001E50E2">
      <w:r>
        <w:br w:type="page"/>
      </w:r>
    </w:p>
    <w:p w14:paraId="7FEA5EB3" w14:textId="35005B5F" w:rsidR="00F97329" w:rsidRPr="00DF01A5" w:rsidRDefault="00F97329" w:rsidP="001E50E2">
      <w:pPr>
        <w:pStyle w:val="Heading1"/>
        <w:jc w:val="center"/>
        <w:rPr>
          <w:rFonts w:ascii="Calibri" w:hAnsi="Calibri" w:cs="Calibri"/>
          <w:color w:val="auto"/>
          <w:sz w:val="28"/>
          <w:szCs w:val="28"/>
          <w:u w:val="single"/>
        </w:rPr>
      </w:pPr>
      <w:r w:rsidRPr="00DF01A5">
        <w:rPr>
          <w:rFonts w:ascii="Calibri" w:hAnsi="Calibri" w:cs="Calibri"/>
          <w:color w:val="auto"/>
          <w:sz w:val="28"/>
          <w:szCs w:val="28"/>
          <w:u w:val="single"/>
        </w:rPr>
        <w:lastRenderedPageBreak/>
        <w:t>Appendix</w:t>
      </w:r>
      <w:bookmarkEnd w:id="39"/>
    </w:p>
    <w:p w14:paraId="1D838A2C" w14:textId="77777777" w:rsidR="00F97329" w:rsidRPr="00F97329" w:rsidRDefault="00F97329" w:rsidP="00F97329">
      <w:pPr>
        <w:rPr>
          <w:rFonts w:ascii="Calibri" w:hAnsi="Calibri" w:cs="Calibri"/>
          <w:u w:val="single"/>
        </w:rPr>
      </w:pPr>
    </w:p>
    <w:p w14:paraId="5B2C3AC4" w14:textId="77777777" w:rsidR="00F97329" w:rsidRPr="00F97329" w:rsidRDefault="00F97329" w:rsidP="00F97329">
      <w:pPr>
        <w:tabs>
          <w:tab w:val="left" w:pos="5103"/>
        </w:tabs>
        <w:rPr>
          <w:rFonts w:ascii="Calibri" w:hAnsi="Calibri" w:cs="Calibri"/>
          <w:u w:val="single"/>
        </w:rPr>
      </w:pPr>
      <w:r w:rsidRPr="00F97329">
        <w:rPr>
          <w:rFonts w:ascii="Calibri" w:hAnsi="Calibri" w:cs="Calibri"/>
          <w:u w:val="single"/>
        </w:rPr>
        <w:t>Appendix A</w:t>
      </w:r>
    </w:p>
    <w:p w14:paraId="4AD75741" w14:textId="77777777" w:rsidR="00F97329" w:rsidRPr="00F97329" w:rsidRDefault="00F97329" w:rsidP="00F97329">
      <w:pPr>
        <w:tabs>
          <w:tab w:val="left" w:pos="5103"/>
        </w:tabs>
        <w:rPr>
          <w:rFonts w:ascii="Calibri" w:hAnsi="Calibri" w:cs="Calibri"/>
          <w:u w:val="single"/>
        </w:rPr>
      </w:pPr>
      <w:r w:rsidRPr="00F97329">
        <w:rPr>
          <w:rFonts w:ascii="Calibri" w:hAnsi="Calibri" w:cs="Calibri"/>
          <w:u w:val="single"/>
        </w:rPr>
        <w:t>Submitted Ethical Approval Form</w:t>
      </w:r>
    </w:p>
    <w:p w14:paraId="423B4197" w14:textId="77777777" w:rsidR="00F97329" w:rsidRDefault="00F97329" w:rsidP="00F97329">
      <w:pPr>
        <w:tabs>
          <w:tab w:val="left" w:pos="5103"/>
        </w:tabs>
        <w:jc w:val="center"/>
        <w:rPr>
          <w:rFonts w:ascii="Arial" w:hAnsi="Arial" w:cs="Arial"/>
          <w:b/>
          <w:bCs/>
        </w:rPr>
      </w:pPr>
    </w:p>
    <w:p w14:paraId="765003B0" w14:textId="77777777" w:rsidR="00F97329" w:rsidRDefault="00F97329" w:rsidP="00F97329">
      <w:pPr>
        <w:tabs>
          <w:tab w:val="left" w:pos="5103"/>
        </w:tabs>
        <w:jc w:val="center"/>
        <w:rPr>
          <w:rFonts w:ascii="Arial" w:hAnsi="Arial" w:cs="Arial"/>
          <w:b/>
          <w:bCs/>
        </w:rPr>
      </w:pPr>
    </w:p>
    <w:p w14:paraId="76AA5BDD" w14:textId="77777777" w:rsidR="00F97329" w:rsidRPr="004C3A0B" w:rsidRDefault="00F97329" w:rsidP="00F97329">
      <w:pPr>
        <w:tabs>
          <w:tab w:val="left" w:pos="5103"/>
        </w:tabs>
        <w:jc w:val="center"/>
        <w:rPr>
          <w:rFonts w:ascii="Arial" w:hAnsi="Arial" w:cs="Arial"/>
          <w:b/>
          <w:bCs/>
        </w:rPr>
      </w:pPr>
      <w:r w:rsidRPr="004C3A0B">
        <w:rPr>
          <w:rFonts w:ascii="Arial" w:hAnsi="Arial" w:cs="Arial"/>
          <w:b/>
          <w:bCs/>
        </w:rPr>
        <w:t>APPLICATION FOR ETHICAL APPROVAL</w:t>
      </w:r>
    </w:p>
    <w:p w14:paraId="009320E7" w14:textId="77777777" w:rsidR="00F97329" w:rsidRPr="004C3A0B" w:rsidRDefault="00F97329" w:rsidP="00F97329">
      <w:pPr>
        <w:tabs>
          <w:tab w:val="left" w:pos="5103"/>
        </w:tabs>
        <w:ind w:right="282"/>
        <w:jc w:val="center"/>
        <w:rPr>
          <w:rFonts w:ascii="Arial" w:hAnsi="Arial" w:cs="Arial"/>
          <w:b/>
          <w:bCs/>
        </w:rPr>
      </w:pPr>
    </w:p>
    <w:p w14:paraId="2761FBE3" w14:textId="77777777" w:rsidR="00F97329" w:rsidRPr="004C3A0B" w:rsidRDefault="00F97329" w:rsidP="00F97329">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508EF42" w14:textId="77777777" w:rsidR="00F97329" w:rsidRPr="004C3A0B" w:rsidRDefault="00F97329" w:rsidP="00F97329">
      <w:pPr>
        <w:tabs>
          <w:tab w:val="left" w:pos="5103"/>
        </w:tabs>
        <w:ind w:right="282"/>
        <w:jc w:val="center"/>
        <w:rPr>
          <w:rFonts w:ascii="Arial" w:hAnsi="Arial" w:cs="Arial"/>
          <w:b/>
          <w:bCs/>
          <w:sz w:val="16"/>
          <w:szCs w:val="16"/>
        </w:rPr>
      </w:pPr>
    </w:p>
    <w:p w14:paraId="72CF9A5E" w14:textId="77777777" w:rsidR="00F97329" w:rsidRPr="004C3A0B" w:rsidRDefault="00F97329" w:rsidP="00F97329">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161F313" w14:textId="77777777" w:rsidR="00F97329" w:rsidRPr="004C3A0B" w:rsidRDefault="00F97329" w:rsidP="00F97329">
      <w:pPr>
        <w:tabs>
          <w:tab w:val="left" w:pos="5103"/>
        </w:tabs>
        <w:ind w:right="282"/>
        <w:jc w:val="both"/>
        <w:rPr>
          <w:rFonts w:ascii="Arial" w:hAnsi="Arial" w:cs="Arial"/>
          <w:sz w:val="22"/>
          <w:szCs w:val="22"/>
        </w:rPr>
      </w:pPr>
    </w:p>
    <w:p w14:paraId="45B6DB2C" w14:textId="77777777" w:rsidR="00F97329" w:rsidRPr="004C3A0B" w:rsidRDefault="00F97329" w:rsidP="00F97329">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302F477" w14:textId="77777777" w:rsidR="00F97329" w:rsidRPr="004C3A0B" w:rsidRDefault="00F97329" w:rsidP="00F97329">
      <w:pPr>
        <w:tabs>
          <w:tab w:val="left" w:pos="5103"/>
        </w:tabs>
        <w:ind w:right="282"/>
        <w:jc w:val="both"/>
        <w:rPr>
          <w:rFonts w:ascii="Arial" w:hAnsi="Arial" w:cs="Arial"/>
          <w:sz w:val="22"/>
          <w:szCs w:val="22"/>
        </w:rPr>
      </w:pPr>
    </w:p>
    <w:p w14:paraId="736925A9" w14:textId="77777777" w:rsidR="00F97329" w:rsidRPr="004C3A0B" w:rsidRDefault="00F97329" w:rsidP="00F97329">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D6B996" w14:textId="77777777" w:rsidR="00F97329" w:rsidRPr="004C3A0B" w:rsidRDefault="00F97329" w:rsidP="00F97329">
      <w:pPr>
        <w:tabs>
          <w:tab w:val="left" w:pos="5103"/>
        </w:tabs>
        <w:ind w:right="282"/>
        <w:jc w:val="both"/>
        <w:rPr>
          <w:rFonts w:ascii="Arial" w:hAnsi="Arial" w:cs="Arial"/>
          <w:sz w:val="22"/>
          <w:szCs w:val="22"/>
        </w:rPr>
      </w:pPr>
    </w:p>
    <w:p w14:paraId="7F9A6643" w14:textId="77777777" w:rsidR="00F97329" w:rsidRPr="004C3A0B" w:rsidRDefault="00F97329" w:rsidP="00F97329">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1521013" w14:textId="77777777" w:rsidR="00F97329" w:rsidRPr="004C3A0B" w:rsidRDefault="00F97329" w:rsidP="00F97329">
      <w:pPr>
        <w:autoSpaceDE w:val="0"/>
        <w:autoSpaceDN w:val="0"/>
        <w:adjustRightInd w:val="0"/>
        <w:jc w:val="both"/>
        <w:rPr>
          <w:rFonts w:ascii="Arial" w:hAnsi="Arial" w:cs="Arial"/>
          <w:sz w:val="22"/>
          <w:szCs w:val="22"/>
        </w:rPr>
      </w:pPr>
    </w:p>
    <w:p w14:paraId="243F8CC9" w14:textId="77777777" w:rsidR="00F97329" w:rsidRDefault="00F97329" w:rsidP="00F97329">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508B35E" w14:textId="77777777" w:rsidR="00F97329" w:rsidRPr="004C3A0B" w:rsidRDefault="00F97329" w:rsidP="00F97329">
      <w:pPr>
        <w:autoSpaceDE w:val="0"/>
        <w:autoSpaceDN w:val="0"/>
        <w:adjustRightInd w:val="0"/>
        <w:jc w:val="both"/>
        <w:rPr>
          <w:rFonts w:ascii="Arial" w:hAnsi="Arial" w:cs="Arial"/>
          <w:sz w:val="22"/>
          <w:szCs w:val="22"/>
        </w:rPr>
      </w:pPr>
    </w:p>
    <w:p w14:paraId="29D5E767" w14:textId="77777777" w:rsidR="00F97329" w:rsidRPr="004C3A0B" w:rsidRDefault="00F97329" w:rsidP="00F9732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97329" w:rsidRPr="004C3A0B" w14:paraId="11D3C180" w14:textId="77777777" w:rsidTr="00667E69">
        <w:trPr>
          <w:trHeight w:val="439"/>
        </w:trPr>
        <w:tc>
          <w:tcPr>
            <w:tcW w:w="559" w:type="dxa"/>
            <w:shd w:val="clear" w:color="auto" w:fill="F2F2F2" w:themeFill="background1" w:themeFillShade="F2"/>
            <w:vAlign w:val="center"/>
          </w:tcPr>
          <w:p w14:paraId="0E1B347C" w14:textId="77777777" w:rsidR="00F97329" w:rsidRPr="004C3A0B" w:rsidRDefault="00F97329" w:rsidP="00667E6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44B93943" w14:textId="77777777" w:rsidR="00F97329" w:rsidRPr="004C3A0B" w:rsidRDefault="00F97329" w:rsidP="00667E69">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10D68C5F" w14:textId="77777777" w:rsidR="00F97329" w:rsidRPr="004C3A0B" w:rsidRDefault="00F97329" w:rsidP="00667E69">
            <w:pPr>
              <w:rPr>
                <w:rFonts w:ascii="Arial" w:hAnsi="Arial" w:cs="Arial"/>
                <w:sz w:val="22"/>
                <w:szCs w:val="22"/>
              </w:rPr>
            </w:pPr>
            <w:r>
              <w:rPr>
                <w:rFonts w:ascii="Arial" w:hAnsi="Arial" w:cs="Arial"/>
                <w:sz w:val="22"/>
                <w:szCs w:val="22"/>
              </w:rPr>
              <w:t>Chloe Griffiths</w:t>
            </w:r>
          </w:p>
        </w:tc>
      </w:tr>
      <w:tr w:rsidR="00F97329" w:rsidRPr="004C3A0B" w14:paraId="23306AED" w14:textId="77777777" w:rsidTr="00667E69">
        <w:trPr>
          <w:trHeight w:val="472"/>
        </w:trPr>
        <w:tc>
          <w:tcPr>
            <w:tcW w:w="559" w:type="dxa"/>
            <w:shd w:val="clear" w:color="auto" w:fill="BFBFBF" w:themeFill="background1" w:themeFillShade="BF"/>
            <w:vAlign w:val="center"/>
          </w:tcPr>
          <w:p w14:paraId="03B30CB1" w14:textId="77777777" w:rsidR="00F97329" w:rsidRPr="004C3A0B" w:rsidRDefault="00F97329" w:rsidP="00667E69">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06FA96D4" w14:textId="77777777" w:rsidR="00F97329" w:rsidRPr="004C3A0B" w:rsidRDefault="00F97329" w:rsidP="00667E69">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56790327" w14:textId="77777777" w:rsidR="00F97329" w:rsidRPr="004C3A0B" w:rsidRDefault="00F97329" w:rsidP="00667E69">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B7ADB96" w14:textId="77777777" w:rsidR="00F97329" w:rsidRPr="004C3A0B" w:rsidRDefault="00F97329" w:rsidP="00667E69">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3470354" w14:textId="77777777" w:rsidR="00F97329" w:rsidRPr="004C3A0B" w:rsidRDefault="00F97329" w:rsidP="00667E69">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6576E54" w14:textId="77777777" w:rsidR="00F97329" w:rsidRPr="004C3A0B" w:rsidRDefault="00F97329" w:rsidP="00667E69">
            <w:pPr>
              <w:jc w:val="center"/>
              <w:rPr>
                <w:rFonts w:ascii="Arial" w:hAnsi="Arial" w:cs="Arial"/>
                <w:sz w:val="22"/>
                <w:szCs w:val="22"/>
              </w:rPr>
            </w:pPr>
            <w:r>
              <w:rPr>
                <w:rFonts w:ascii="MS Gothic" w:eastAsia="MS Gothic" w:hAnsi="MS Gothic" w:cs="Arial" w:hint="eastAsia"/>
                <w:sz w:val="22"/>
                <w:szCs w:val="22"/>
              </w:rPr>
              <w:t>☐</w:t>
            </w:r>
          </w:p>
        </w:tc>
      </w:tr>
      <w:tr w:rsidR="00F97329" w:rsidRPr="004C3A0B" w14:paraId="4E9DAD66" w14:textId="77777777" w:rsidTr="00667E69">
        <w:trPr>
          <w:trHeight w:val="472"/>
        </w:trPr>
        <w:tc>
          <w:tcPr>
            <w:tcW w:w="559" w:type="dxa"/>
            <w:shd w:val="clear" w:color="auto" w:fill="F2F2F2" w:themeFill="background1" w:themeFillShade="F2"/>
            <w:vAlign w:val="center"/>
          </w:tcPr>
          <w:p w14:paraId="1382DAD8" w14:textId="77777777" w:rsidR="00F97329" w:rsidRDefault="00F97329" w:rsidP="00667E69">
            <w:pPr>
              <w:rPr>
                <w:rFonts w:ascii="Arial" w:hAnsi="Arial" w:cs="Arial"/>
                <w:sz w:val="22"/>
                <w:szCs w:val="22"/>
              </w:rPr>
            </w:pPr>
          </w:p>
        </w:tc>
        <w:tc>
          <w:tcPr>
            <w:tcW w:w="2544" w:type="dxa"/>
            <w:shd w:val="clear" w:color="auto" w:fill="F2F2F2" w:themeFill="background1" w:themeFillShade="F2"/>
            <w:vAlign w:val="center"/>
          </w:tcPr>
          <w:p w14:paraId="1E1254A8" w14:textId="77777777" w:rsidR="00F97329" w:rsidRPr="004C3A0B" w:rsidRDefault="00F97329" w:rsidP="00667E69">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0466FBF" w14:textId="77777777" w:rsidR="00F97329" w:rsidRDefault="00F97329" w:rsidP="00667E6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39CD7F" w14:textId="77777777" w:rsidR="00F97329" w:rsidRPr="004C3A0B" w:rsidRDefault="00F97329" w:rsidP="00667E6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98D7C8B" w14:textId="77777777" w:rsidR="00F97329" w:rsidRDefault="00F97329" w:rsidP="00667E6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3EFC08D" w14:textId="77777777" w:rsidR="00F97329" w:rsidRPr="004C3A0B" w:rsidRDefault="00F97329" w:rsidP="00667E69">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FBADC2E" w14:textId="77777777" w:rsidR="00F97329" w:rsidRDefault="00F97329" w:rsidP="00667E69">
                <w:pPr>
                  <w:jc w:val="center"/>
                  <w:rPr>
                    <w:rFonts w:ascii="Arial" w:hAnsi="Arial" w:cs="Arial"/>
                    <w:sz w:val="22"/>
                    <w:szCs w:val="22"/>
                  </w:rPr>
                </w:pPr>
                <w:r>
                  <w:rPr>
                    <w:rFonts w:ascii="MS Gothic" w:eastAsia="MS Gothic" w:hAnsi="MS Gothic" w:cs="Arial" w:hint="eastAsia"/>
                    <w:sz w:val="22"/>
                    <w:szCs w:val="22"/>
                  </w:rPr>
                  <w:t>☐</w:t>
                </w:r>
              </w:p>
            </w:tc>
          </w:sdtContent>
        </w:sdt>
      </w:tr>
    </w:tbl>
    <w:p w14:paraId="1211EFFC" w14:textId="77777777" w:rsidR="00F97329" w:rsidRPr="004C3A0B" w:rsidRDefault="00F97329" w:rsidP="00F97329">
      <w:pPr>
        <w:rPr>
          <w:rFonts w:ascii="Arial" w:hAnsi="Arial" w:cs="Arial"/>
          <w:bCs/>
          <w:iCs/>
          <w:sz w:val="16"/>
          <w:szCs w:val="16"/>
        </w:rPr>
      </w:pP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97329" w:rsidRPr="004C3A0B" w14:paraId="3020C5E3" w14:textId="77777777" w:rsidTr="00667E69">
        <w:trPr>
          <w:cantSplit/>
          <w:trHeight w:val="334"/>
        </w:trPr>
        <w:tc>
          <w:tcPr>
            <w:tcW w:w="559" w:type="dxa"/>
            <w:shd w:val="clear" w:color="auto" w:fill="F2F2F2" w:themeFill="background1" w:themeFillShade="F2"/>
            <w:vAlign w:val="center"/>
          </w:tcPr>
          <w:p w14:paraId="5530466D" w14:textId="77777777" w:rsidR="00F97329" w:rsidRDefault="00F97329" w:rsidP="00667E69">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80AA00F" w14:textId="77777777" w:rsidR="00F97329" w:rsidRPr="004C3A0B" w:rsidRDefault="00F97329" w:rsidP="00667E69">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0AAB3ED6" w14:textId="77777777" w:rsidR="00F97329" w:rsidRDefault="00F97329" w:rsidP="00667E69">
            <w:pPr>
              <w:rPr>
                <w:rFonts w:ascii="Arial" w:hAnsi="Arial" w:cs="Arial"/>
                <w:sz w:val="22"/>
                <w:szCs w:val="22"/>
              </w:rPr>
            </w:pPr>
            <w:r>
              <w:rPr>
                <w:rFonts w:ascii="Arial" w:hAnsi="Arial" w:cs="Arial"/>
                <w:sz w:val="22"/>
                <w:szCs w:val="22"/>
              </w:rPr>
              <w:t>Institute of Management and Health</w:t>
            </w:r>
          </w:p>
          <w:p w14:paraId="669653FC" w14:textId="77777777" w:rsidR="00F97329" w:rsidRPr="004C3A0B" w:rsidRDefault="00F97329" w:rsidP="00667E69">
            <w:pPr>
              <w:rPr>
                <w:rFonts w:ascii="Arial" w:hAnsi="Arial" w:cs="Arial"/>
                <w:sz w:val="22"/>
                <w:szCs w:val="22"/>
              </w:rPr>
            </w:pPr>
          </w:p>
        </w:tc>
      </w:tr>
      <w:tr w:rsidR="00F97329" w:rsidRPr="004C3A0B" w14:paraId="30781CAD" w14:textId="77777777" w:rsidTr="00667E69">
        <w:trPr>
          <w:cantSplit/>
          <w:trHeight w:val="340"/>
        </w:trPr>
        <w:tc>
          <w:tcPr>
            <w:tcW w:w="559" w:type="dxa"/>
            <w:shd w:val="clear" w:color="auto" w:fill="F2F2F2" w:themeFill="background1" w:themeFillShade="F2"/>
            <w:vAlign w:val="center"/>
          </w:tcPr>
          <w:p w14:paraId="7454590C" w14:textId="77777777" w:rsidR="00F97329" w:rsidRPr="004C3A0B" w:rsidRDefault="00F97329" w:rsidP="00667E69">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2E91B6A" w14:textId="77777777" w:rsidR="00F97329" w:rsidRPr="004C3A0B" w:rsidRDefault="00F97329" w:rsidP="00667E69">
            <w:pPr>
              <w:rPr>
                <w:rFonts w:ascii="Arial" w:hAnsi="Arial" w:cs="Arial"/>
                <w:sz w:val="22"/>
                <w:szCs w:val="22"/>
              </w:rPr>
            </w:pPr>
            <w:r w:rsidRPr="004C3A0B">
              <w:rPr>
                <w:rFonts w:ascii="Arial" w:hAnsi="Arial" w:cs="Arial"/>
                <w:sz w:val="22"/>
                <w:szCs w:val="22"/>
              </w:rPr>
              <w:t>Campus:</w:t>
            </w:r>
          </w:p>
        </w:tc>
        <w:tc>
          <w:tcPr>
            <w:tcW w:w="6636" w:type="dxa"/>
            <w:vAlign w:val="center"/>
          </w:tcPr>
          <w:p w14:paraId="23CDADAB" w14:textId="77777777" w:rsidR="00F97329" w:rsidRDefault="00F97329" w:rsidP="00667E69">
            <w:pPr>
              <w:rPr>
                <w:rFonts w:ascii="Arial" w:hAnsi="Arial" w:cs="Arial"/>
                <w:sz w:val="22"/>
                <w:szCs w:val="22"/>
              </w:rPr>
            </w:pPr>
          </w:p>
          <w:p w14:paraId="248C2BC6" w14:textId="77777777" w:rsidR="00F97329" w:rsidRPr="004C3A0B" w:rsidRDefault="00F97329" w:rsidP="00667E69">
            <w:pPr>
              <w:rPr>
                <w:rFonts w:ascii="Arial" w:hAnsi="Arial" w:cs="Arial"/>
                <w:sz w:val="22"/>
                <w:szCs w:val="22"/>
              </w:rPr>
            </w:pPr>
            <w:r>
              <w:rPr>
                <w:rFonts w:ascii="Arial" w:hAnsi="Arial" w:cs="Arial"/>
                <w:sz w:val="22"/>
                <w:szCs w:val="22"/>
              </w:rPr>
              <w:t>SA1 Waterfront Campus</w:t>
            </w:r>
          </w:p>
        </w:tc>
      </w:tr>
      <w:tr w:rsidR="00F97329" w:rsidRPr="004C3A0B" w14:paraId="6F58717C" w14:textId="77777777" w:rsidTr="00667E69">
        <w:trPr>
          <w:cantSplit/>
          <w:trHeight w:val="340"/>
        </w:trPr>
        <w:tc>
          <w:tcPr>
            <w:tcW w:w="559" w:type="dxa"/>
            <w:shd w:val="clear" w:color="auto" w:fill="F2F2F2" w:themeFill="background1" w:themeFillShade="F2"/>
            <w:vAlign w:val="center"/>
          </w:tcPr>
          <w:p w14:paraId="0AF0F936" w14:textId="77777777" w:rsidR="00F97329" w:rsidRPr="004C3A0B" w:rsidRDefault="00F97329" w:rsidP="00667E69">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95305B" w14:textId="77777777" w:rsidR="00F97329" w:rsidRPr="004C3A0B" w:rsidRDefault="00F97329" w:rsidP="00667E69">
            <w:pPr>
              <w:rPr>
                <w:rFonts w:ascii="Arial" w:hAnsi="Arial" w:cs="Arial"/>
                <w:sz w:val="22"/>
                <w:szCs w:val="22"/>
              </w:rPr>
            </w:pPr>
            <w:r w:rsidRPr="004C3A0B">
              <w:rPr>
                <w:rFonts w:ascii="Arial" w:hAnsi="Arial" w:cs="Arial"/>
                <w:sz w:val="22"/>
                <w:szCs w:val="22"/>
              </w:rPr>
              <w:t>E-mail address:</w:t>
            </w:r>
          </w:p>
        </w:tc>
        <w:tc>
          <w:tcPr>
            <w:tcW w:w="6636" w:type="dxa"/>
            <w:vAlign w:val="center"/>
          </w:tcPr>
          <w:p w14:paraId="4B6D058C" w14:textId="77777777" w:rsidR="00F97329" w:rsidRDefault="00F97329" w:rsidP="00667E69">
            <w:pPr>
              <w:rPr>
                <w:rFonts w:ascii="Arial" w:hAnsi="Arial" w:cs="Arial"/>
                <w:sz w:val="22"/>
                <w:szCs w:val="22"/>
              </w:rPr>
            </w:pPr>
          </w:p>
          <w:p w14:paraId="307ABAAE" w14:textId="77777777" w:rsidR="00F97329" w:rsidRPr="004C3A0B" w:rsidRDefault="00F97329" w:rsidP="00667E69">
            <w:pPr>
              <w:rPr>
                <w:rFonts w:ascii="Arial" w:hAnsi="Arial" w:cs="Arial"/>
                <w:sz w:val="22"/>
                <w:szCs w:val="22"/>
              </w:rPr>
            </w:pPr>
            <w:r>
              <w:rPr>
                <w:rFonts w:ascii="Arial" w:hAnsi="Arial" w:cs="Arial"/>
                <w:sz w:val="22"/>
                <w:szCs w:val="22"/>
              </w:rPr>
              <w:t>2100308@student.uwtsd.ac.uk</w:t>
            </w:r>
          </w:p>
        </w:tc>
      </w:tr>
      <w:tr w:rsidR="00F97329" w:rsidRPr="004C3A0B" w14:paraId="6A6C222D" w14:textId="77777777" w:rsidTr="00667E69">
        <w:trPr>
          <w:cantSplit/>
          <w:trHeight w:val="340"/>
        </w:trPr>
        <w:tc>
          <w:tcPr>
            <w:tcW w:w="559" w:type="dxa"/>
            <w:shd w:val="clear" w:color="auto" w:fill="F2F2F2" w:themeFill="background1" w:themeFillShade="F2"/>
            <w:vAlign w:val="center"/>
          </w:tcPr>
          <w:p w14:paraId="2F069ECE" w14:textId="77777777" w:rsidR="00F97329" w:rsidRPr="004C3A0B" w:rsidRDefault="00F97329" w:rsidP="00667E69">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2C0708F3" w14:textId="77777777" w:rsidR="00F97329" w:rsidRPr="004C3A0B" w:rsidRDefault="00F97329" w:rsidP="00667E69">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4EF0A07" w14:textId="77777777" w:rsidR="00F97329" w:rsidRDefault="00F97329" w:rsidP="00667E69">
            <w:pPr>
              <w:rPr>
                <w:rFonts w:ascii="Arial" w:hAnsi="Arial" w:cs="Arial"/>
                <w:sz w:val="22"/>
                <w:szCs w:val="22"/>
              </w:rPr>
            </w:pPr>
          </w:p>
          <w:p w14:paraId="0160676B" w14:textId="77777777" w:rsidR="00F97329" w:rsidRPr="004C3A0B" w:rsidRDefault="00F97329" w:rsidP="00667E69">
            <w:pPr>
              <w:rPr>
                <w:rFonts w:ascii="Arial" w:hAnsi="Arial" w:cs="Arial"/>
                <w:sz w:val="22"/>
                <w:szCs w:val="22"/>
              </w:rPr>
            </w:pPr>
            <w:r>
              <w:rPr>
                <w:rFonts w:ascii="Arial" w:hAnsi="Arial" w:cs="Arial"/>
                <w:sz w:val="22"/>
                <w:szCs w:val="22"/>
              </w:rPr>
              <w:t>07445090890</w:t>
            </w:r>
          </w:p>
        </w:tc>
      </w:tr>
      <w:tr w:rsidR="00F97329" w:rsidRPr="004C3A0B" w14:paraId="2188B690" w14:textId="77777777" w:rsidTr="00667E69">
        <w:tc>
          <w:tcPr>
            <w:tcW w:w="559" w:type="dxa"/>
            <w:shd w:val="clear" w:color="auto" w:fill="BFBFBF" w:themeFill="background1" w:themeFillShade="BF"/>
            <w:vAlign w:val="center"/>
          </w:tcPr>
          <w:p w14:paraId="5167FBEE" w14:textId="77777777" w:rsidR="00F97329" w:rsidRPr="004C3A0B" w:rsidRDefault="00F97329" w:rsidP="00667E69">
            <w:pPr>
              <w:rPr>
                <w:rFonts w:ascii="Arial" w:hAnsi="Arial" w:cs="Arial"/>
                <w:b/>
                <w:i/>
                <w:sz w:val="22"/>
                <w:szCs w:val="22"/>
              </w:rPr>
            </w:pPr>
          </w:p>
        </w:tc>
        <w:tc>
          <w:tcPr>
            <w:tcW w:w="9889" w:type="dxa"/>
            <w:gridSpan w:val="2"/>
            <w:shd w:val="clear" w:color="auto" w:fill="BFBFBF" w:themeFill="background1" w:themeFillShade="BF"/>
            <w:vAlign w:val="center"/>
          </w:tcPr>
          <w:p w14:paraId="1D38A7C3" w14:textId="77777777" w:rsidR="00F97329" w:rsidRPr="004C3A0B" w:rsidRDefault="00F97329" w:rsidP="00667E69">
            <w:pPr>
              <w:rPr>
                <w:rFonts w:ascii="Arial" w:hAnsi="Arial" w:cs="Arial"/>
                <w:sz w:val="22"/>
                <w:szCs w:val="22"/>
              </w:rPr>
            </w:pPr>
            <w:r w:rsidRPr="004C3A0B">
              <w:rPr>
                <w:rFonts w:ascii="Arial" w:hAnsi="Arial" w:cs="Arial"/>
                <w:b/>
                <w:i/>
                <w:sz w:val="22"/>
                <w:szCs w:val="22"/>
              </w:rPr>
              <w:t>For students:</w:t>
            </w:r>
          </w:p>
        </w:tc>
      </w:tr>
      <w:tr w:rsidR="00F97329" w:rsidRPr="004C3A0B" w14:paraId="6C583FB2" w14:textId="77777777" w:rsidTr="00667E69">
        <w:trPr>
          <w:trHeight w:val="513"/>
        </w:trPr>
        <w:tc>
          <w:tcPr>
            <w:tcW w:w="559" w:type="dxa"/>
            <w:shd w:val="clear" w:color="auto" w:fill="F2F2F2" w:themeFill="background1" w:themeFillShade="F2"/>
            <w:vAlign w:val="center"/>
          </w:tcPr>
          <w:p w14:paraId="14D07A2C" w14:textId="77777777" w:rsidR="00F97329" w:rsidRPr="004C3A0B" w:rsidRDefault="00F97329" w:rsidP="00667E69">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1CEBA4E1" w14:textId="77777777" w:rsidR="00F97329" w:rsidRPr="004C3A0B" w:rsidRDefault="00F97329" w:rsidP="00667E69">
            <w:pPr>
              <w:rPr>
                <w:rFonts w:ascii="Arial" w:hAnsi="Arial" w:cs="Arial"/>
                <w:sz w:val="22"/>
                <w:szCs w:val="22"/>
              </w:rPr>
            </w:pPr>
            <w:r w:rsidRPr="004C3A0B">
              <w:rPr>
                <w:rFonts w:ascii="Arial" w:hAnsi="Arial" w:cs="Arial"/>
                <w:sz w:val="22"/>
                <w:szCs w:val="22"/>
              </w:rPr>
              <w:t>Student Number:</w:t>
            </w:r>
          </w:p>
        </w:tc>
        <w:tc>
          <w:tcPr>
            <w:tcW w:w="6636" w:type="dxa"/>
            <w:vAlign w:val="center"/>
          </w:tcPr>
          <w:p w14:paraId="17211CBD" w14:textId="77777777" w:rsidR="00F97329" w:rsidRPr="004C3A0B" w:rsidRDefault="00F97329" w:rsidP="00667E69">
            <w:pPr>
              <w:rPr>
                <w:rFonts w:ascii="Arial" w:hAnsi="Arial" w:cs="Arial"/>
                <w:sz w:val="22"/>
                <w:szCs w:val="22"/>
              </w:rPr>
            </w:pPr>
            <w:r>
              <w:rPr>
                <w:rFonts w:ascii="Arial" w:hAnsi="Arial" w:cs="Arial"/>
                <w:sz w:val="22"/>
                <w:szCs w:val="22"/>
              </w:rPr>
              <w:t>2100308</w:t>
            </w:r>
          </w:p>
        </w:tc>
      </w:tr>
      <w:tr w:rsidR="00F97329" w:rsidRPr="004C3A0B" w14:paraId="4C6001F3" w14:textId="77777777" w:rsidTr="00667E69">
        <w:trPr>
          <w:trHeight w:val="549"/>
        </w:trPr>
        <w:tc>
          <w:tcPr>
            <w:tcW w:w="559" w:type="dxa"/>
            <w:shd w:val="clear" w:color="auto" w:fill="F2F2F2" w:themeFill="background1" w:themeFillShade="F2"/>
            <w:vAlign w:val="center"/>
          </w:tcPr>
          <w:p w14:paraId="109082FB" w14:textId="77777777" w:rsidR="00F97329" w:rsidRPr="004C3A0B" w:rsidRDefault="00F97329" w:rsidP="00667E69">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12FD9FA4" w14:textId="77777777" w:rsidR="00F97329" w:rsidRPr="004C3A0B" w:rsidRDefault="00F97329" w:rsidP="00667E69">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26E222DB" w14:textId="77777777" w:rsidR="00F97329" w:rsidRPr="004C3A0B" w:rsidRDefault="00F97329" w:rsidP="00667E69">
            <w:pPr>
              <w:rPr>
                <w:rFonts w:ascii="Arial" w:hAnsi="Arial" w:cs="Arial"/>
                <w:sz w:val="22"/>
                <w:szCs w:val="22"/>
              </w:rPr>
            </w:pPr>
            <w:r>
              <w:rPr>
                <w:rFonts w:ascii="Arial" w:hAnsi="Arial" w:cs="Arial"/>
                <w:sz w:val="22"/>
                <w:szCs w:val="22"/>
              </w:rPr>
              <w:t xml:space="preserve">Events and International Festival Management </w:t>
            </w:r>
          </w:p>
        </w:tc>
      </w:tr>
      <w:tr w:rsidR="00F97329" w:rsidRPr="004C3A0B" w14:paraId="5BBE0DFF" w14:textId="77777777" w:rsidTr="00667E69">
        <w:trPr>
          <w:trHeight w:val="557"/>
        </w:trPr>
        <w:tc>
          <w:tcPr>
            <w:tcW w:w="559" w:type="dxa"/>
            <w:shd w:val="clear" w:color="auto" w:fill="F2F2F2" w:themeFill="background1" w:themeFillShade="F2"/>
            <w:vAlign w:val="center"/>
          </w:tcPr>
          <w:p w14:paraId="1A37B1AE" w14:textId="77777777" w:rsidR="00F97329" w:rsidRPr="004C3A0B" w:rsidRDefault="00F97329" w:rsidP="00667E6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65A810FD" w14:textId="77777777" w:rsidR="00F97329" w:rsidRPr="004C3A0B" w:rsidRDefault="00F97329" w:rsidP="00667E69">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7BA09D43" w14:textId="77777777" w:rsidR="00F97329" w:rsidRPr="004C3A0B" w:rsidRDefault="00F97329" w:rsidP="00667E69">
            <w:pPr>
              <w:rPr>
                <w:rFonts w:ascii="Arial" w:hAnsi="Arial" w:cs="Arial"/>
                <w:sz w:val="22"/>
                <w:szCs w:val="22"/>
              </w:rPr>
            </w:pPr>
            <w:r>
              <w:rPr>
                <w:rFonts w:ascii="Arial" w:hAnsi="Arial" w:cs="Arial"/>
                <w:sz w:val="22"/>
                <w:szCs w:val="22"/>
              </w:rPr>
              <w:t>Dr Emma Roberts</w:t>
            </w:r>
          </w:p>
        </w:tc>
      </w:tr>
    </w:tbl>
    <w:p w14:paraId="252BD6D1" w14:textId="77777777" w:rsidR="00F97329" w:rsidRDefault="00F97329" w:rsidP="00F97329">
      <w:pPr>
        <w:rPr>
          <w:rFonts w:ascii="Arial" w:hAnsi="Arial" w:cs="Arial"/>
          <w:bCs/>
          <w:iCs/>
        </w:rPr>
      </w:pPr>
    </w:p>
    <w:p w14:paraId="1DDCC7F9" w14:textId="77777777" w:rsidR="00F97329" w:rsidRDefault="00F97329" w:rsidP="00F97329">
      <w:pPr>
        <w:autoSpaceDE w:val="0"/>
        <w:autoSpaceDN w:val="0"/>
        <w:adjustRightInd w:val="0"/>
        <w:jc w:val="both"/>
        <w:rPr>
          <w:rFonts w:ascii="Arial" w:hAnsi="Arial" w:cs="Arial"/>
          <w:b/>
          <w:sz w:val="22"/>
          <w:szCs w:val="22"/>
        </w:rPr>
      </w:pPr>
    </w:p>
    <w:p w14:paraId="39F07034" w14:textId="77777777" w:rsidR="00F97329" w:rsidRDefault="00F97329" w:rsidP="00F97329">
      <w:pPr>
        <w:rPr>
          <w:rFonts w:ascii="Arial" w:hAnsi="Arial" w:cs="Arial"/>
          <w:b/>
          <w:sz w:val="22"/>
          <w:szCs w:val="22"/>
        </w:rPr>
      </w:pPr>
    </w:p>
    <w:p w14:paraId="580D3F13" w14:textId="77777777" w:rsidR="00F97329" w:rsidRPr="004C3A0B" w:rsidRDefault="00F97329" w:rsidP="00F9732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Style w:val="TableGrid"/>
        <w:tblW w:w="10480" w:type="dxa"/>
        <w:tblInd w:w="-733" w:type="dxa"/>
        <w:tblLayout w:type="fixed"/>
        <w:tblLook w:val="04A0" w:firstRow="1" w:lastRow="0" w:firstColumn="1" w:lastColumn="0" w:noHBand="0" w:noVBand="1"/>
      </w:tblPr>
      <w:tblGrid>
        <w:gridCol w:w="562"/>
        <w:gridCol w:w="3693"/>
        <w:gridCol w:w="2539"/>
        <w:gridCol w:w="993"/>
        <w:gridCol w:w="850"/>
        <w:gridCol w:w="992"/>
        <w:gridCol w:w="851"/>
      </w:tblGrid>
      <w:tr w:rsidR="00F97329" w:rsidRPr="004C3A0B" w14:paraId="270E8176" w14:textId="77777777" w:rsidTr="00667E69">
        <w:tc>
          <w:tcPr>
            <w:tcW w:w="562" w:type="dxa"/>
            <w:shd w:val="clear" w:color="auto" w:fill="F2F2F2" w:themeFill="background1" w:themeFillShade="F2"/>
          </w:tcPr>
          <w:p w14:paraId="0F39A0FC"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0E1984C"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99C70A7"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19A96B9" w14:textId="77777777" w:rsidR="00F97329" w:rsidRPr="003257BD" w:rsidRDefault="00F97329" w:rsidP="00667E6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95322B" w14:textId="77777777" w:rsidR="00F97329" w:rsidRPr="00065801" w:rsidRDefault="00F97329" w:rsidP="00667E69">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30B251DF" w14:textId="77777777" w:rsidR="00F97329" w:rsidRPr="003257BD" w:rsidRDefault="00F97329" w:rsidP="00667E6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43FB9EF9" w14:textId="77777777" w:rsidR="00F97329" w:rsidRPr="00065801" w:rsidRDefault="00F97329" w:rsidP="00667E6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F97329" w:rsidRPr="004C3A0B" w14:paraId="0E62FD8F" w14:textId="77777777" w:rsidTr="00667E69">
        <w:tc>
          <w:tcPr>
            <w:tcW w:w="562" w:type="dxa"/>
            <w:shd w:val="clear" w:color="auto" w:fill="F2F2F2" w:themeFill="background1" w:themeFillShade="F2"/>
          </w:tcPr>
          <w:p w14:paraId="72895EE3" w14:textId="77777777" w:rsidR="00F97329" w:rsidRPr="004C3A0B" w:rsidRDefault="00F97329" w:rsidP="00667E69">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B0A0E32" w14:textId="77777777" w:rsidR="00F97329" w:rsidRPr="004C3A0B" w:rsidRDefault="00F97329" w:rsidP="00667E6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BCF6502" w14:textId="77777777" w:rsidR="00F97329" w:rsidRPr="004C3A0B" w:rsidRDefault="00F97329" w:rsidP="00667E69">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97329" w:rsidRPr="004C3A0B" w14:paraId="2F0D73B8" w14:textId="77777777" w:rsidTr="00667E69">
        <w:trPr>
          <w:trHeight w:val="437"/>
        </w:trPr>
        <w:tc>
          <w:tcPr>
            <w:tcW w:w="562" w:type="dxa"/>
            <w:vMerge w:val="restart"/>
            <w:shd w:val="clear" w:color="auto" w:fill="F2F2F2" w:themeFill="background1" w:themeFillShade="F2"/>
          </w:tcPr>
          <w:p w14:paraId="06A605C9" w14:textId="77777777" w:rsidR="00F97329" w:rsidRPr="004C3A0B" w:rsidRDefault="00F97329" w:rsidP="00667E69">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2A38914A" w14:textId="77777777" w:rsidR="00F97329" w:rsidRPr="004C3A0B" w:rsidRDefault="00F97329" w:rsidP="00667E69">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72A903C"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EC2B29" w14:textId="77777777" w:rsidR="00F97329" w:rsidRPr="004C3A0B" w:rsidRDefault="00F97329" w:rsidP="00667E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D4083CE" w14:textId="77777777" w:rsidR="00F97329" w:rsidRPr="004C3A0B" w:rsidRDefault="00F97329" w:rsidP="00667E69">
            <w:pPr>
              <w:autoSpaceDE w:val="0"/>
              <w:autoSpaceDN w:val="0"/>
              <w:adjustRightInd w:val="0"/>
              <w:jc w:val="center"/>
              <w:rPr>
                <w:rFonts w:ascii="Arial" w:hAnsi="Arial" w:cs="Arial"/>
                <w:b/>
                <w:bCs/>
                <w:sz w:val="22"/>
                <w:szCs w:val="22"/>
              </w:rPr>
            </w:pPr>
          </w:p>
        </w:tc>
      </w:tr>
      <w:tr w:rsidR="00F97329" w:rsidRPr="004C3A0B" w14:paraId="17BA6A70" w14:textId="77777777" w:rsidTr="00667E69">
        <w:trPr>
          <w:trHeight w:val="415"/>
        </w:trPr>
        <w:tc>
          <w:tcPr>
            <w:tcW w:w="562" w:type="dxa"/>
            <w:vMerge/>
            <w:shd w:val="clear" w:color="auto" w:fill="F2F2F2" w:themeFill="background1" w:themeFillShade="F2"/>
          </w:tcPr>
          <w:p w14:paraId="321D1351" w14:textId="77777777" w:rsidR="00F97329" w:rsidRPr="004C3A0B" w:rsidRDefault="00F97329" w:rsidP="00667E6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07ACA1E" w14:textId="77777777" w:rsidR="00F97329" w:rsidRPr="004C3A0B" w:rsidRDefault="00F97329" w:rsidP="00667E6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A8A383"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959E6C" w14:textId="77777777" w:rsidR="00F97329" w:rsidRPr="004C3A0B" w:rsidRDefault="00F97329" w:rsidP="00667E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EB7A2A" w14:textId="77777777" w:rsidR="00F97329" w:rsidRPr="004C3A0B" w:rsidRDefault="00F97329" w:rsidP="00667E69">
            <w:pPr>
              <w:autoSpaceDE w:val="0"/>
              <w:autoSpaceDN w:val="0"/>
              <w:adjustRightInd w:val="0"/>
              <w:jc w:val="center"/>
              <w:rPr>
                <w:rFonts w:ascii="Arial" w:hAnsi="Arial" w:cs="Arial"/>
                <w:b/>
                <w:bCs/>
                <w:sz w:val="22"/>
                <w:szCs w:val="22"/>
              </w:rPr>
            </w:pPr>
          </w:p>
        </w:tc>
      </w:tr>
      <w:tr w:rsidR="00F97329" w:rsidRPr="004C3A0B" w14:paraId="57266152" w14:textId="77777777" w:rsidTr="00667E69">
        <w:tc>
          <w:tcPr>
            <w:tcW w:w="562" w:type="dxa"/>
            <w:vMerge/>
            <w:shd w:val="clear" w:color="auto" w:fill="F2F2F2" w:themeFill="background1" w:themeFillShade="F2"/>
          </w:tcPr>
          <w:p w14:paraId="6592019C" w14:textId="77777777" w:rsidR="00F97329" w:rsidRPr="004C3A0B" w:rsidRDefault="00F97329" w:rsidP="00667E6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D549CFB" w14:textId="77777777" w:rsidR="00F97329" w:rsidRPr="004C3A0B" w:rsidRDefault="00F97329" w:rsidP="00667E6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21724D3"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Other (write in)</w:t>
            </w:r>
          </w:p>
          <w:p w14:paraId="6CEC6BBF" w14:textId="77777777" w:rsidR="00F97329" w:rsidRPr="004C3A0B" w:rsidRDefault="00F97329" w:rsidP="00667E6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EE67F6" w14:textId="77777777" w:rsidR="00F97329" w:rsidRPr="004C3A0B" w:rsidRDefault="00F97329" w:rsidP="00667E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9171FAA" w14:textId="77777777" w:rsidR="00F97329" w:rsidRPr="004C3A0B" w:rsidRDefault="00F97329" w:rsidP="00667E69">
            <w:pPr>
              <w:autoSpaceDE w:val="0"/>
              <w:autoSpaceDN w:val="0"/>
              <w:adjustRightInd w:val="0"/>
              <w:jc w:val="center"/>
              <w:rPr>
                <w:rFonts w:ascii="Arial" w:hAnsi="Arial" w:cs="Arial"/>
                <w:b/>
                <w:bCs/>
                <w:sz w:val="22"/>
                <w:szCs w:val="22"/>
              </w:rPr>
            </w:pPr>
          </w:p>
        </w:tc>
      </w:tr>
    </w:tbl>
    <w:p w14:paraId="76707934" w14:textId="77777777" w:rsidR="00F97329" w:rsidRDefault="00F97329" w:rsidP="00F97329">
      <w:pPr>
        <w:autoSpaceDE w:val="0"/>
        <w:autoSpaceDN w:val="0"/>
        <w:adjustRightInd w:val="0"/>
        <w:spacing w:after="240"/>
        <w:jc w:val="both"/>
        <w:rPr>
          <w:rFonts w:ascii="Arial" w:hAnsi="Arial" w:cs="Arial"/>
          <w:bCs/>
          <w:iCs/>
        </w:rPr>
      </w:pPr>
    </w:p>
    <w:p w14:paraId="53E6A7BE" w14:textId="77777777" w:rsidR="00F97329" w:rsidRPr="004C3A0B" w:rsidRDefault="00F97329" w:rsidP="00F9732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Ind w:w="-733" w:type="dxa"/>
        <w:tblLook w:val="04A0" w:firstRow="1" w:lastRow="0" w:firstColumn="1" w:lastColumn="0" w:noHBand="0" w:noVBand="1"/>
      </w:tblPr>
      <w:tblGrid>
        <w:gridCol w:w="562"/>
        <w:gridCol w:w="8784"/>
        <w:gridCol w:w="1134"/>
      </w:tblGrid>
      <w:tr w:rsidR="00F97329" w:rsidRPr="004C3A0B" w14:paraId="03A7EA2C" w14:textId="77777777" w:rsidTr="00667E69">
        <w:tc>
          <w:tcPr>
            <w:tcW w:w="562" w:type="dxa"/>
            <w:shd w:val="clear" w:color="auto" w:fill="F2F2F2" w:themeFill="background1" w:themeFillShade="F2"/>
          </w:tcPr>
          <w:p w14:paraId="52BDF46C" w14:textId="77777777" w:rsidR="00F97329" w:rsidRPr="004C3A0B" w:rsidRDefault="00F97329" w:rsidP="00667E69">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C56A940"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F97329" w:rsidRPr="004C3A0B" w14:paraId="0A3ECF5F" w14:textId="77777777" w:rsidTr="00667E69">
        <w:trPr>
          <w:trHeight w:val="355"/>
        </w:trPr>
        <w:tc>
          <w:tcPr>
            <w:tcW w:w="562" w:type="dxa"/>
            <w:vAlign w:val="center"/>
          </w:tcPr>
          <w:p w14:paraId="5BCF5F5E" w14:textId="77777777" w:rsidR="00F97329" w:rsidRPr="002132F9" w:rsidRDefault="00F97329" w:rsidP="00667E69">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D8A7AA1" w14:textId="77777777" w:rsidR="00F97329" w:rsidRPr="003F6F7B" w:rsidRDefault="00000000" w:rsidP="00667E69">
            <w:pPr>
              <w:autoSpaceDE w:val="0"/>
              <w:autoSpaceDN w:val="0"/>
              <w:adjustRightInd w:val="0"/>
              <w:rPr>
                <w:rFonts w:ascii="Arial" w:hAnsi="Arial" w:cs="Arial"/>
                <w:b/>
                <w:bCs/>
                <w:sz w:val="22"/>
                <w:szCs w:val="22"/>
              </w:rPr>
            </w:pPr>
            <w:hyperlink r:id="rId42" w:history="1">
              <w:r w:rsidR="00F97329" w:rsidRPr="005704BE">
                <w:rPr>
                  <w:rStyle w:val="Hyperlink"/>
                  <w:rFonts w:ascii="Arial" w:eastAsiaTheme="majorEastAsia" w:hAnsi="Arial" w:cs="Arial"/>
                  <w:b/>
                  <w:bCs/>
                  <w:color w:val="auto"/>
                  <w:sz w:val="22"/>
                  <w:szCs w:val="22"/>
                </w:rPr>
                <w:t>UWTSD Research Ethi</w:t>
              </w:r>
              <w:r w:rsidR="00F97329">
                <w:rPr>
                  <w:rStyle w:val="Hyperlink"/>
                  <w:rFonts w:ascii="Arial" w:eastAsiaTheme="majorEastAsia" w:hAnsi="Arial" w:cs="Arial"/>
                  <w:b/>
                  <w:bCs/>
                  <w:color w:val="auto"/>
                  <w:sz w:val="22"/>
                  <w:szCs w:val="22"/>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48F5865" w14:textId="77777777" w:rsidR="00F97329" w:rsidRPr="00DD0929" w:rsidRDefault="00F97329" w:rsidP="00667E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97329" w:rsidRPr="004C3A0B" w14:paraId="0F7B62B6" w14:textId="77777777" w:rsidTr="00667E69">
        <w:trPr>
          <w:trHeight w:val="417"/>
        </w:trPr>
        <w:tc>
          <w:tcPr>
            <w:tcW w:w="562" w:type="dxa"/>
            <w:vAlign w:val="center"/>
          </w:tcPr>
          <w:p w14:paraId="26A6173A" w14:textId="77777777" w:rsidR="00F97329" w:rsidRPr="002132F9" w:rsidRDefault="00F97329" w:rsidP="00667E69">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4CD5C9E3" w14:textId="77777777" w:rsidR="00F97329" w:rsidRPr="006C1FDD" w:rsidRDefault="00F97329" w:rsidP="00667E69">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0AEDDAF" w14:textId="77777777" w:rsidR="00F97329" w:rsidRPr="004C3A0B" w:rsidRDefault="00F97329" w:rsidP="00667E6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97329" w:rsidRPr="004C3A0B" w14:paraId="4540123C" w14:textId="77777777" w:rsidTr="00667E69">
        <w:trPr>
          <w:trHeight w:val="409"/>
        </w:trPr>
        <w:tc>
          <w:tcPr>
            <w:tcW w:w="562" w:type="dxa"/>
            <w:vAlign w:val="center"/>
          </w:tcPr>
          <w:p w14:paraId="0B869552" w14:textId="77777777" w:rsidR="00F97329" w:rsidRPr="002132F9" w:rsidRDefault="00F97329" w:rsidP="00667E69">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51B1CEB" w14:textId="77777777" w:rsidR="00F97329" w:rsidRPr="004C3A0B" w:rsidRDefault="00F97329" w:rsidP="00667E69">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C312AB4" w14:textId="77777777" w:rsidR="00F97329" w:rsidRPr="004C3A0B" w:rsidRDefault="00F97329" w:rsidP="00667E6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6084F47" w14:textId="77777777" w:rsidR="00F97329" w:rsidRPr="004C3A0B" w:rsidRDefault="00F97329" w:rsidP="00F97329">
      <w:pPr>
        <w:autoSpaceDE w:val="0"/>
        <w:autoSpaceDN w:val="0"/>
        <w:adjustRightInd w:val="0"/>
        <w:spacing w:after="240"/>
        <w:jc w:val="both"/>
        <w:rPr>
          <w:rFonts w:ascii="Arial" w:hAnsi="Arial" w:cs="Arial"/>
          <w:b/>
          <w:sz w:val="22"/>
          <w:szCs w:val="22"/>
        </w:rPr>
      </w:pPr>
    </w:p>
    <w:p w14:paraId="47D63B92" w14:textId="77777777" w:rsidR="00F97329" w:rsidRDefault="00F97329" w:rsidP="00F97329">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00B835A5" w14:textId="77777777" w:rsidR="00F97329" w:rsidRPr="003F6F7B" w:rsidRDefault="00F97329" w:rsidP="00F97329">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Ind w:w="-733" w:type="dxa"/>
        <w:tblLayout w:type="fixed"/>
        <w:tblLook w:val="04A0" w:firstRow="1" w:lastRow="0" w:firstColumn="1" w:lastColumn="0" w:noHBand="0" w:noVBand="1"/>
      </w:tblPr>
      <w:tblGrid>
        <w:gridCol w:w="562"/>
        <w:gridCol w:w="3819"/>
        <w:gridCol w:w="2407"/>
        <w:gridCol w:w="992"/>
        <w:gridCol w:w="849"/>
        <w:gridCol w:w="991"/>
        <w:gridCol w:w="860"/>
      </w:tblGrid>
      <w:tr w:rsidR="00F97329" w:rsidRPr="004C3A0B" w14:paraId="2D5647E4" w14:textId="77777777" w:rsidTr="00667E69">
        <w:trPr>
          <w:trHeight w:val="227"/>
        </w:trPr>
        <w:tc>
          <w:tcPr>
            <w:tcW w:w="562" w:type="dxa"/>
            <w:shd w:val="clear" w:color="auto" w:fill="F2F2F2" w:themeFill="background1" w:themeFillShade="F2"/>
          </w:tcPr>
          <w:p w14:paraId="35EEBA1B"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1</w:t>
            </w:r>
          </w:p>
        </w:tc>
        <w:tc>
          <w:tcPr>
            <w:tcW w:w="3819" w:type="dxa"/>
            <w:shd w:val="clear" w:color="auto" w:fill="F2F2F2" w:themeFill="background1" w:themeFillShade="F2"/>
          </w:tcPr>
          <w:p w14:paraId="22667C5F" w14:textId="77777777" w:rsidR="00F97329" w:rsidRPr="004C3A0B" w:rsidRDefault="00F97329" w:rsidP="00667E69">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9" w:type="dxa"/>
            <w:gridSpan w:val="5"/>
          </w:tcPr>
          <w:p w14:paraId="50BE104B" w14:textId="77777777" w:rsidR="00F97329" w:rsidRDefault="00F97329" w:rsidP="00667E69">
            <w:pPr>
              <w:autoSpaceDE w:val="0"/>
              <w:autoSpaceDN w:val="0"/>
              <w:adjustRightInd w:val="0"/>
              <w:rPr>
                <w:rFonts w:ascii="Arial" w:hAnsi="Arial" w:cs="Arial"/>
                <w:bCs/>
                <w:sz w:val="22"/>
                <w:szCs w:val="22"/>
              </w:rPr>
            </w:pPr>
          </w:p>
          <w:p w14:paraId="2683E789" w14:textId="77777777" w:rsidR="00F97329" w:rsidRPr="004C3A0B" w:rsidRDefault="00F97329" w:rsidP="00667E69">
            <w:pPr>
              <w:autoSpaceDE w:val="0"/>
              <w:autoSpaceDN w:val="0"/>
              <w:adjustRightInd w:val="0"/>
              <w:rPr>
                <w:rFonts w:ascii="Arial" w:hAnsi="Arial" w:cs="Arial"/>
                <w:bCs/>
                <w:sz w:val="22"/>
                <w:szCs w:val="22"/>
              </w:rPr>
            </w:pPr>
          </w:p>
        </w:tc>
      </w:tr>
      <w:tr w:rsidR="00F97329" w:rsidRPr="004C3A0B" w14:paraId="1360FA53" w14:textId="77777777" w:rsidTr="00667E69">
        <w:trPr>
          <w:trHeight w:val="227"/>
        </w:trPr>
        <w:tc>
          <w:tcPr>
            <w:tcW w:w="562" w:type="dxa"/>
            <w:shd w:val="clear" w:color="auto" w:fill="F2F2F2" w:themeFill="background1" w:themeFillShade="F2"/>
          </w:tcPr>
          <w:p w14:paraId="6210B67D"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2</w:t>
            </w:r>
          </w:p>
        </w:tc>
        <w:tc>
          <w:tcPr>
            <w:tcW w:w="3819" w:type="dxa"/>
            <w:shd w:val="clear" w:color="auto" w:fill="F2F2F2" w:themeFill="background1" w:themeFillShade="F2"/>
          </w:tcPr>
          <w:p w14:paraId="3635D03F" w14:textId="77777777" w:rsidR="00F97329" w:rsidRPr="004C3A0B" w:rsidRDefault="00F97329" w:rsidP="00667E69">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9" w:type="dxa"/>
            <w:gridSpan w:val="5"/>
          </w:tcPr>
          <w:p w14:paraId="4982DDDF" w14:textId="77777777" w:rsidR="00F97329" w:rsidRDefault="00F97329" w:rsidP="00667E69">
            <w:pPr>
              <w:autoSpaceDE w:val="0"/>
              <w:autoSpaceDN w:val="0"/>
              <w:adjustRightInd w:val="0"/>
              <w:rPr>
                <w:rFonts w:ascii="Arial" w:hAnsi="Arial" w:cs="Arial"/>
                <w:bCs/>
                <w:sz w:val="22"/>
                <w:szCs w:val="22"/>
              </w:rPr>
            </w:pPr>
          </w:p>
          <w:p w14:paraId="3C869DD0" w14:textId="77777777" w:rsidR="00F97329" w:rsidRPr="004C3A0B" w:rsidRDefault="00F97329" w:rsidP="00667E69">
            <w:pPr>
              <w:autoSpaceDE w:val="0"/>
              <w:autoSpaceDN w:val="0"/>
              <w:adjustRightInd w:val="0"/>
              <w:rPr>
                <w:rFonts w:ascii="Arial" w:hAnsi="Arial" w:cs="Arial"/>
                <w:bCs/>
                <w:sz w:val="22"/>
                <w:szCs w:val="22"/>
              </w:rPr>
            </w:pPr>
          </w:p>
        </w:tc>
      </w:tr>
      <w:tr w:rsidR="00F97329" w:rsidRPr="004C3A0B" w14:paraId="3ABDE36F" w14:textId="77777777" w:rsidTr="00667E69">
        <w:trPr>
          <w:trHeight w:val="227"/>
        </w:trPr>
        <w:tc>
          <w:tcPr>
            <w:tcW w:w="562" w:type="dxa"/>
            <w:shd w:val="clear" w:color="auto" w:fill="F2F2F2" w:themeFill="background1" w:themeFillShade="F2"/>
          </w:tcPr>
          <w:p w14:paraId="0A6FF9C1"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3</w:t>
            </w:r>
          </w:p>
        </w:tc>
        <w:tc>
          <w:tcPr>
            <w:tcW w:w="3819" w:type="dxa"/>
            <w:shd w:val="clear" w:color="auto" w:fill="F2F2F2" w:themeFill="background1" w:themeFillShade="F2"/>
          </w:tcPr>
          <w:p w14:paraId="04CD0C0D" w14:textId="77777777" w:rsidR="00F97329" w:rsidRDefault="00F97329" w:rsidP="00667E69">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9540545" w14:textId="77777777" w:rsidR="00F97329" w:rsidRPr="004C3A0B" w:rsidRDefault="00F97329" w:rsidP="00667E69">
            <w:pPr>
              <w:autoSpaceDE w:val="0"/>
              <w:autoSpaceDN w:val="0"/>
              <w:adjustRightInd w:val="0"/>
              <w:jc w:val="both"/>
              <w:rPr>
                <w:rFonts w:ascii="Arial" w:hAnsi="Arial" w:cs="Arial"/>
                <w:sz w:val="22"/>
                <w:szCs w:val="22"/>
              </w:rPr>
            </w:pPr>
          </w:p>
        </w:tc>
        <w:tc>
          <w:tcPr>
            <w:tcW w:w="6099" w:type="dxa"/>
            <w:gridSpan w:val="5"/>
          </w:tcPr>
          <w:p w14:paraId="375B0AE6" w14:textId="77777777" w:rsidR="00F97329" w:rsidRDefault="00F97329" w:rsidP="00667E69">
            <w:pPr>
              <w:autoSpaceDE w:val="0"/>
              <w:autoSpaceDN w:val="0"/>
              <w:adjustRightInd w:val="0"/>
              <w:rPr>
                <w:rFonts w:ascii="Arial" w:hAnsi="Arial" w:cs="Arial"/>
                <w:bCs/>
                <w:sz w:val="22"/>
                <w:szCs w:val="22"/>
              </w:rPr>
            </w:pPr>
          </w:p>
        </w:tc>
      </w:tr>
      <w:tr w:rsidR="00F97329" w:rsidRPr="004C3A0B" w14:paraId="0541019E" w14:textId="77777777" w:rsidTr="00667E69">
        <w:tc>
          <w:tcPr>
            <w:tcW w:w="562" w:type="dxa"/>
            <w:shd w:val="clear" w:color="auto" w:fill="F2F2F2" w:themeFill="background1" w:themeFillShade="F2"/>
          </w:tcPr>
          <w:p w14:paraId="21CAF6E9"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4</w:t>
            </w:r>
          </w:p>
        </w:tc>
        <w:tc>
          <w:tcPr>
            <w:tcW w:w="6226" w:type="dxa"/>
            <w:gridSpan w:val="2"/>
            <w:shd w:val="clear" w:color="auto" w:fill="F2F2F2" w:themeFill="background1" w:themeFillShade="F2"/>
          </w:tcPr>
          <w:p w14:paraId="026F1D78"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2" w:type="dxa"/>
            <w:shd w:val="clear" w:color="auto" w:fill="F2F2F2" w:themeFill="background1" w:themeFillShade="F2"/>
            <w:vAlign w:val="center"/>
          </w:tcPr>
          <w:p w14:paraId="7BCA2961" w14:textId="77777777" w:rsidR="00F97329" w:rsidRPr="004C3A0B" w:rsidRDefault="00F97329" w:rsidP="00667E6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49" w:type="dxa"/>
            <w:shd w:val="clear" w:color="auto" w:fill="D9D9D9" w:themeFill="background1" w:themeFillShade="D9"/>
            <w:vAlign w:val="center"/>
          </w:tcPr>
          <w:p w14:paraId="15A27590" w14:textId="77777777" w:rsidR="00F97329" w:rsidRPr="004C3A0B" w:rsidRDefault="00000000" w:rsidP="00667E69">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F97329">
                  <w:rPr>
                    <w:rFonts w:ascii="MS Gothic" w:eastAsia="MS Gothic" w:hAnsi="MS Gothic" w:cs="Arial" w:hint="eastAsia"/>
                    <w:b/>
                    <w:bCs/>
                    <w:sz w:val="22"/>
                    <w:szCs w:val="22"/>
                  </w:rPr>
                  <w:t>☐</w:t>
                </w:r>
              </w:sdtContent>
            </w:sdt>
          </w:p>
        </w:tc>
        <w:tc>
          <w:tcPr>
            <w:tcW w:w="991" w:type="dxa"/>
            <w:shd w:val="clear" w:color="auto" w:fill="F2F2F2" w:themeFill="background1" w:themeFillShade="F2"/>
            <w:vAlign w:val="center"/>
          </w:tcPr>
          <w:p w14:paraId="1484E15E" w14:textId="77777777" w:rsidR="00F97329" w:rsidRPr="004C3A0B" w:rsidRDefault="00F97329" w:rsidP="00667E6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8C694A3"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97329" w:rsidRPr="004C3A0B" w14:paraId="2DF84B52" w14:textId="77777777" w:rsidTr="00667E69">
        <w:tc>
          <w:tcPr>
            <w:tcW w:w="562" w:type="dxa"/>
            <w:shd w:val="clear" w:color="auto" w:fill="F2F2F2" w:themeFill="background1" w:themeFillShade="F2"/>
          </w:tcPr>
          <w:p w14:paraId="29E7BA0E"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5</w:t>
            </w:r>
          </w:p>
        </w:tc>
        <w:tc>
          <w:tcPr>
            <w:tcW w:w="6226" w:type="dxa"/>
            <w:gridSpan w:val="2"/>
            <w:shd w:val="clear" w:color="auto" w:fill="F2F2F2" w:themeFill="background1" w:themeFillShade="F2"/>
          </w:tcPr>
          <w:p w14:paraId="39D972A5"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2" w:type="dxa"/>
            <w:shd w:val="clear" w:color="auto" w:fill="F2F2F2" w:themeFill="background1" w:themeFillShade="F2"/>
            <w:vAlign w:val="center"/>
          </w:tcPr>
          <w:p w14:paraId="660FE953" w14:textId="77777777" w:rsidR="00F97329" w:rsidRPr="004C3A0B" w:rsidRDefault="00F97329" w:rsidP="00667E6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49" w:type="dxa"/>
            <w:shd w:val="clear" w:color="auto" w:fill="D9D9D9" w:themeFill="background1" w:themeFillShade="D9"/>
            <w:vAlign w:val="center"/>
          </w:tcPr>
          <w:p w14:paraId="0B76F6A3" w14:textId="77777777" w:rsidR="00F97329" w:rsidRPr="004C3A0B" w:rsidRDefault="00000000" w:rsidP="00667E6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F97329">
                  <w:rPr>
                    <w:rFonts w:ascii="MS Gothic" w:eastAsia="MS Gothic" w:hAnsi="MS Gothic" w:cs="Arial" w:hint="eastAsia"/>
                    <w:b/>
                    <w:bCs/>
                    <w:sz w:val="22"/>
                    <w:szCs w:val="22"/>
                  </w:rPr>
                  <w:t>☐</w:t>
                </w:r>
              </w:sdtContent>
            </w:sdt>
          </w:p>
        </w:tc>
        <w:tc>
          <w:tcPr>
            <w:tcW w:w="991" w:type="dxa"/>
            <w:shd w:val="clear" w:color="auto" w:fill="F2F2F2" w:themeFill="background1" w:themeFillShade="F2"/>
            <w:vAlign w:val="center"/>
          </w:tcPr>
          <w:p w14:paraId="6DE08AC0" w14:textId="77777777" w:rsidR="00F97329" w:rsidRPr="004C3A0B" w:rsidRDefault="00F97329" w:rsidP="00667E6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A37E926"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97329" w:rsidRPr="004C3A0B" w14:paraId="05B9243A" w14:textId="77777777" w:rsidTr="00667E69">
        <w:trPr>
          <w:trHeight w:val="386"/>
        </w:trPr>
        <w:tc>
          <w:tcPr>
            <w:tcW w:w="562" w:type="dxa"/>
            <w:shd w:val="clear" w:color="auto" w:fill="F2F2F2" w:themeFill="background1" w:themeFillShade="F2"/>
          </w:tcPr>
          <w:p w14:paraId="296E4D93"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6</w:t>
            </w:r>
          </w:p>
        </w:tc>
        <w:tc>
          <w:tcPr>
            <w:tcW w:w="3819" w:type="dxa"/>
            <w:vMerge w:val="restart"/>
            <w:shd w:val="clear" w:color="auto" w:fill="F2F2F2" w:themeFill="background1" w:themeFillShade="F2"/>
          </w:tcPr>
          <w:p w14:paraId="07A2D081"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7" w:type="dxa"/>
          </w:tcPr>
          <w:p w14:paraId="0C259F03" w14:textId="77777777" w:rsidR="00F97329" w:rsidRDefault="00F97329" w:rsidP="00667E69">
            <w:pPr>
              <w:autoSpaceDE w:val="0"/>
              <w:autoSpaceDN w:val="0"/>
              <w:adjustRightInd w:val="0"/>
              <w:rPr>
                <w:rFonts w:ascii="Arial" w:hAnsi="Arial" w:cs="Arial"/>
                <w:bCs/>
                <w:sz w:val="22"/>
                <w:szCs w:val="22"/>
              </w:rPr>
            </w:pPr>
            <w:r>
              <w:rPr>
                <w:rFonts w:ascii="Arial" w:hAnsi="Arial" w:cs="Arial"/>
                <w:bCs/>
                <w:sz w:val="22"/>
                <w:szCs w:val="22"/>
              </w:rPr>
              <w:t>Voluntary</w:t>
            </w:r>
          </w:p>
        </w:tc>
        <w:tc>
          <w:tcPr>
            <w:tcW w:w="992" w:type="dxa"/>
            <w:shd w:val="clear" w:color="auto" w:fill="F2F2F2" w:themeFill="background1" w:themeFillShade="F2"/>
            <w:vAlign w:val="center"/>
          </w:tcPr>
          <w:p w14:paraId="1A51E7C5" w14:textId="77777777" w:rsidR="00F97329" w:rsidRPr="003257BD" w:rsidRDefault="00F97329" w:rsidP="00667E6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49"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3353473" w14:textId="77777777" w:rsidR="00F97329"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1" w:type="dxa"/>
            <w:shd w:val="clear" w:color="auto" w:fill="F2F2F2" w:themeFill="background1" w:themeFillShade="F2"/>
            <w:vAlign w:val="center"/>
          </w:tcPr>
          <w:p w14:paraId="3B2A0F59" w14:textId="77777777" w:rsidR="00F97329" w:rsidRPr="003257BD" w:rsidRDefault="00F97329" w:rsidP="00667E6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79B8E91" w14:textId="77777777" w:rsidR="00F97329" w:rsidRPr="003257BD" w:rsidRDefault="00F97329" w:rsidP="00667E69">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F97329" w:rsidRPr="004C3A0B" w14:paraId="08C67A6D" w14:textId="77777777" w:rsidTr="00667E69">
        <w:trPr>
          <w:trHeight w:val="386"/>
        </w:trPr>
        <w:tc>
          <w:tcPr>
            <w:tcW w:w="562" w:type="dxa"/>
            <w:shd w:val="clear" w:color="auto" w:fill="F2F2F2" w:themeFill="background1" w:themeFillShade="F2"/>
          </w:tcPr>
          <w:p w14:paraId="2AAF667D"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7</w:t>
            </w:r>
          </w:p>
        </w:tc>
        <w:tc>
          <w:tcPr>
            <w:tcW w:w="3819" w:type="dxa"/>
            <w:vMerge/>
            <w:shd w:val="clear" w:color="auto" w:fill="F2F2F2" w:themeFill="background1" w:themeFillShade="F2"/>
          </w:tcPr>
          <w:p w14:paraId="25FBA3B3" w14:textId="77777777" w:rsidR="00F97329" w:rsidRDefault="00F97329" w:rsidP="00667E69">
            <w:pPr>
              <w:autoSpaceDE w:val="0"/>
              <w:autoSpaceDN w:val="0"/>
              <w:adjustRightInd w:val="0"/>
              <w:rPr>
                <w:rFonts w:ascii="Arial" w:hAnsi="Arial" w:cs="Arial"/>
                <w:sz w:val="22"/>
                <w:szCs w:val="22"/>
              </w:rPr>
            </w:pPr>
          </w:p>
        </w:tc>
        <w:tc>
          <w:tcPr>
            <w:tcW w:w="2407" w:type="dxa"/>
          </w:tcPr>
          <w:p w14:paraId="41C3DF25" w14:textId="77777777" w:rsidR="00F97329" w:rsidRDefault="00F97329" w:rsidP="00667E69">
            <w:pPr>
              <w:autoSpaceDE w:val="0"/>
              <w:autoSpaceDN w:val="0"/>
              <w:adjustRightInd w:val="0"/>
              <w:rPr>
                <w:rFonts w:ascii="Arial" w:hAnsi="Arial" w:cs="Arial"/>
                <w:bCs/>
                <w:sz w:val="22"/>
                <w:szCs w:val="22"/>
              </w:rPr>
            </w:pPr>
            <w:r>
              <w:rPr>
                <w:rFonts w:ascii="Arial" w:hAnsi="Arial" w:cs="Arial"/>
                <w:bCs/>
                <w:sz w:val="22"/>
                <w:szCs w:val="22"/>
              </w:rPr>
              <w:t>Employed</w:t>
            </w:r>
          </w:p>
        </w:tc>
        <w:tc>
          <w:tcPr>
            <w:tcW w:w="992" w:type="dxa"/>
            <w:shd w:val="clear" w:color="auto" w:fill="F2F2F2" w:themeFill="background1" w:themeFillShade="F2"/>
            <w:vAlign w:val="center"/>
          </w:tcPr>
          <w:p w14:paraId="12547579" w14:textId="77777777" w:rsidR="00F97329" w:rsidRPr="003257BD" w:rsidRDefault="00F97329" w:rsidP="00667E6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49"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D2B4D11" w14:textId="77777777" w:rsidR="00F97329"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1" w:type="dxa"/>
            <w:shd w:val="clear" w:color="auto" w:fill="F2F2F2" w:themeFill="background1" w:themeFillShade="F2"/>
            <w:vAlign w:val="center"/>
          </w:tcPr>
          <w:p w14:paraId="1138622A" w14:textId="77777777" w:rsidR="00F97329" w:rsidRPr="003257BD" w:rsidRDefault="00F97329" w:rsidP="00667E6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B1AA8B2" w14:textId="77777777" w:rsidR="00F97329" w:rsidRPr="003257BD" w:rsidRDefault="00F97329" w:rsidP="00667E69">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F97329" w:rsidRPr="004C3A0B" w14:paraId="23BFA9BD" w14:textId="77777777" w:rsidTr="00667E69">
        <w:tc>
          <w:tcPr>
            <w:tcW w:w="562" w:type="dxa"/>
            <w:shd w:val="clear" w:color="auto" w:fill="F2F2F2" w:themeFill="background1" w:themeFillShade="F2"/>
          </w:tcPr>
          <w:p w14:paraId="41535F32"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8</w:t>
            </w:r>
          </w:p>
        </w:tc>
        <w:tc>
          <w:tcPr>
            <w:tcW w:w="3819" w:type="dxa"/>
            <w:shd w:val="clear" w:color="auto" w:fill="F2F2F2" w:themeFill="background1" w:themeFillShade="F2"/>
          </w:tcPr>
          <w:p w14:paraId="3677D276"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7" w:type="dxa"/>
          </w:tcPr>
          <w:p w14:paraId="2DD1D5C8" w14:textId="77777777" w:rsidR="00F97329" w:rsidRDefault="00F97329" w:rsidP="00667E69">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2" w:type="dxa"/>
            <w:shd w:val="clear" w:color="auto" w:fill="F2F2F2" w:themeFill="background1" w:themeFillShade="F2"/>
            <w:vAlign w:val="center"/>
          </w:tcPr>
          <w:p w14:paraId="6603161F" w14:textId="77777777" w:rsidR="00F97329" w:rsidRPr="003257BD" w:rsidRDefault="00F97329" w:rsidP="00667E6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49" w:type="dxa"/>
            <w:shd w:val="clear" w:color="auto" w:fill="D9D9D9" w:themeFill="background1" w:themeFillShade="D9"/>
            <w:vAlign w:val="center"/>
          </w:tcPr>
          <w:p w14:paraId="1F749382" w14:textId="77777777" w:rsidR="00F97329" w:rsidRPr="00CE6A02" w:rsidRDefault="00000000" w:rsidP="00667E69">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F97329">
                  <w:rPr>
                    <w:rFonts w:ascii="MS Gothic" w:eastAsia="MS Gothic" w:hAnsi="MS Gothic" w:cs="Arial" w:hint="eastAsia"/>
                    <w:bCs/>
                    <w:sz w:val="22"/>
                    <w:szCs w:val="22"/>
                  </w:rPr>
                  <w:t>☐</w:t>
                </w:r>
              </w:sdtContent>
            </w:sdt>
          </w:p>
        </w:tc>
        <w:tc>
          <w:tcPr>
            <w:tcW w:w="991" w:type="dxa"/>
            <w:shd w:val="clear" w:color="auto" w:fill="F2F2F2" w:themeFill="background1" w:themeFillShade="F2"/>
            <w:vAlign w:val="center"/>
          </w:tcPr>
          <w:p w14:paraId="564B9973" w14:textId="77777777" w:rsidR="00F97329" w:rsidRPr="003257BD" w:rsidRDefault="00F97329" w:rsidP="00667E6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D4AA599" w14:textId="77777777" w:rsidR="00F97329" w:rsidRPr="00CE6A02" w:rsidRDefault="00F97329" w:rsidP="00667E69">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F97329" w:rsidRPr="004C3A0B" w14:paraId="4D96F44E" w14:textId="77777777" w:rsidTr="00667E69">
        <w:tc>
          <w:tcPr>
            <w:tcW w:w="562" w:type="dxa"/>
            <w:shd w:val="clear" w:color="auto" w:fill="F2F2F2" w:themeFill="background1" w:themeFillShade="F2"/>
          </w:tcPr>
          <w:p w14:paraId="0ADF7242"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9</w:t>
            </w:r>
          </w:p>
        </w:tc>
        <w:tc>
          <w:tcPr>
            <w:tcW w:w="3819" w:type="dxa"/>
            <w:shd w:val="clear" w:color="auto" w:fill="F2F2F2" w:themeFill="background1" w:themeFillShade="F2"/>
          </w:tcPr>
          <w:p w14:paraId="392F031A"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7" w:type="dxa"/>
          </w:tcPr>
          <w:p w14:paraId="5B96CDF7" w14:textId="77777777" w:rsidR="00F97329" w:rsidRDefault="00F97329" w:rsidP="00667E69">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43686E8C" w14:textId="77777777" w:rsidR="00F97329" w:rsidDel="008461DD" w:rsidRDefault="00F97329" w:rsidP="00667E69">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2" w:type="dxa"/>
            <w:shd w:val="clear" w:color="auto" w:fill="F2F2F2" w:themeFill="background1" w:themeFillShade="F2"/>
            <w:vAlign w:val="center"/>
          </w:tcPr>
          <w:p w14:paraId="1865C754" w14:textId="77777777" w:rsidR="00F97329" w:rsidRPr="003257BD" w:rsidRDefault="00F97329" w:rsidP="00667E6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49" w:type="dxa"/>
            <w:shd w:val="clear" w:color="auto" w:fill="D9D9D9" w:themeFill="background1" w:themeFillShade="D9"/>
            <w:vAlign w:val="center"/>
          </w:tcPr>
          <w:p w14:paraId="139CAC86" w14:textId="77777777" w:rsidR="00F97329" w:rsidRPr="00CE6A02" w:rsidRDefault="00000000" w:rsidP="00667E69">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F97329" w:rsidRPr="00264416">
                  <w:rPr>
                    <w:rFonts w:ascii="MS Gothic" w:eastAsia="MS Gothic" w:hAnsi="MS Gothic" w:cs="Arial" w:hint="eastAsia"/>
                    <w:bCs/>
                    <w:sz w:val="22"/>
                    <w:szCs w:val="22"/>
                  </w:rPr>
                  <w:t>☐</w:t>
                </w:r>
              </w:sdtContent>
            </w:sdt>
          </w:p>
        </w:tc>
        <w:tc>
          <w:tcPr>
            <w:tcW w:w="991" w:type="dxa"/>
            <w:shd w:val="clear" w:color="auto" w:fill="F2F2F2" w:themeFill="background1" w:themeFillShade="F2"/>
            <w:vAlign w:val="center"/>
          </w:tcPr>
          <w:p w14:paraId="7C933D55" w14:textId="77777777" w:rsidR="00F97329" w:rsidRPr="003257BD" w:rsidRDefault="00F97329" w:rsidP="00667E6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7A4EFF9" w14:textId="77777777" w:rsidR="00F97329" w:rsidRPr="00CE6A02" w:rsidRDefault="00F97329" w:rsidP="00667E69">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3272DCD" w14:textId="77777777" w:rsidR="00F97329" w:rsidRPr="004C3A0B" w:rsidRDefault="00F97329" w:rsidP="00F97329">
      <w:pPr>
        <w:rPr>
          <w:rFonts w:ascii="Arial" w:hAnsi="Arial" w:cs="Arial"/>
          <w:bCs/>
          <w:iCs/>
          <w:sz w:val="16"/>
          <w:szCs w:val="16"/>
        </w:rPr>
      </w:pPr>
    </w:p>
    <w:p w14:paraId="0114E6AC" w14:textId="77777777" w:rsidR="00F97329" w:rsidRDefault="00F97329" w:rsidP="00F97329">
      <w:pPr>
        <w:rPr>
          <w:rFonts w:ascii="Arial" w:hAnsi="Arial" w:cs="Arial"/>
          <w:b/>
          <w:bCs/>
          <w:iCs/>
          <w:sz w:val="22"/>
          <w:szCs w:val="22"/>
        </w:rPr>
      </w:pPr>
    </w:p>
    <w:p w14:paraId="19E1F5C1" w14:textId="77777777" w:rsidR="00F97329" w:rsidRPr="00354F34" w:rsidRDefault="00F97329" w:rsidP="00F9732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733" w:type="dxa"/>
        <w:tblLook w:val="04A0" w:firstRow="1" w:lastRow="0" w:firstColumn="1" w:lastColumn="0" w:noHBand="0" w:noVBand="1"/>
      </w:tblPr>
      <w:tblGrid>
        <w:gridCol w:w="567"/>
        <w:gridCol w:w="6237"/>
        <w:gridCol w:w="993"/>
        <w:gridCol w:w="895"/>
        <w:gridCol w:w="947"/>
        <w:gridCol w:w="851"/>
      </w:tblGrid>
      <w:tr w:rsidR="00F97329" w:rsidRPr="004C3A0B" w14:paraId="7B82ED5A" w14:textId="77777777" w:rsidTr="00667E69">
        <w:trPr>
          <w:trHeight w:val="507"/>
        </w:trPr>
        <w:tc>
          <w:tcPr>
            <w:tcW w:w="567" w:type="dxa"/>
            <w:shd w:val="clear" w:color="auto" w:fill="F2F2F2" w:themeFill="background1" w:themeFillShade="F2"/>
            <w:vAlign w:val="center"/>
          </w:tcPr>
          <w:p w14:paraId="0C9DB978" w14:textId="77777777" w:rsidR="00F97329" w:rsidRPr="004C3A0B" w:rsidRDefault="00F97329" w:rsidP="00667E69">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19E0F318" w14:textId="77777777" w:rsidR="00F97329" w:rsidRPr="004C3A0B" w:rsidRDefault="00F97329" w:rsidP="00667E69">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5DAAE47" w14:textId="77777777" w:rsidR="00F97329" w:rsidRPr="003257BD" w:rsidRDefault="00F97329" w:rsidP="00667E69">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15CD816"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1DA90A5" w14:textId="77777777" w:rsidR="00F97329" w:rsidRPr="003257BD" w:rsidRDefault="00F97329" w:rsidP="00667E69">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8EBDCD0"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97329" w:rsidRPr="004C3A0B" w14:paraId="544CF869" w14:textId="77777777" w:rsidTr="00667E69">
        <w:tc>
          <w:tcPr>
            <w:tcW w:w="567" w:type="dxa"/>
          </w:tcPr>
          <w:p w14:paraId="68D89512" w14:textId="77777777" w:rsidR="00F97329" w:rsidRDefault="00F97329" w:rsidP="00667E69">
            <w:pPr>
              <w:autoSpaceDE w:val="0"/>
              <w:autoSpaceDN w:val="0"/>
              <w:adjustRightInd w:val="0"/>
              <w:rPr>
                <w:rFonts w:ascii="Arial" w:hAnsi="Arial" w:cs="Arial"/>
                <w:bCs/>
                <w:sz w:val="22"/>
                <w:szCs w:val="22"/>
              </w:rPr>
            </w:pPr>
          </w:p>
        </w:tc>
        <w:tc>
          <w:tcPr>
            <w:tcW w:w="9923" w:type="dxa"/>
            <w:gridSpan w:val="5"/>
          </w:tcPr>
          <w:p w14:paraId="57DBCBA6" w14:textId="77777777" w:rsidR="00F97329" w:rsidRDefault="00F97329" w:rsidP="00667E69">
            <w:pPr>
              <w:autoSpaceDE w:val="0"/>
              <w:autoSpaceDN w:val="0"/>
              <w:adjustRightInd w:val="0"/>
              <w:rPr>
                <w:rFonts w:ascii="Arial" w:hAnsi="Arial" w:cs="Arial"/>
                <w:bCs/>
                <w:sz w:val="22"/>
                <w:szCs w:val="22"/>
              </w:rPr>
            </w:pPr>
          </w:p>
          <w:p w14:paraId="26207FAA" w14:textId="77777777" w:rsidR="00F97329" w:rsidRDefault="00F97329" w:rsidP="00667E69">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47CE66DD" w14:textId="77777777" w:rsidR="00F97329" w:rsidRPr="004C3A0B" w:rsidRDefault="00F97329" w:rsidP="00667E69">
            <w:pPr>
              <w:autoSpaceDE w:val="0"/>
              <w:autoSpaceDN w:val="0"/>
              <w:adjustRightInd w:val="0"/>
              <w:rPr>
                <w:rFonts w:ascii="Arial" w:hAnsi="Arial" w:cs="Arial"/>
                <w:b/>
                <w:bCs/>
                <w:sz w:val="22"/>
                <w:szCs w:val="22"/>
              </w:rPr>
            </w:pPr>
          </w:p>
        </w:tc>
      </w:tr>
    </w:tbl>
    <w:p w14:paraId="27E2C2F7" w14:textId="77777777" w:rsidR="00F97329" w:rsidRDefault="00F97329" w:rsidP="00F97329">
      <w:pPr>
        <w:autoSpaceDE w:val="0"/>
        <w:autoSpaceDN w:val="0"/>
        <w:adjustRightInd w:val="0"/>
        <w:spacing w:after="240"/>
        <w:jc w:val="both"/>
        <w:rPr>
          <w:rFonts w:ascii="Arial" w:hAnsi="Arial" w:cs="Arial"/>
          <w:b/>
          <w:sz w:val="22"/>
          <w:szCs w:val="22"/>
        </w:rPr>
      </w:pPr>
    </w:p>
    <w:p w14:paraId="415E4A02" w14:textId="77777777" w:rsidR="00F97329" w:rsidRPr="004C3A0B" w:rsidRDefault="00F97329" w:rsidP="00F97329">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F97329" w:rsidRPr="004C3A0B" w14:paraId="2F1D451B" w14:textId="77777777" w:rsidTr="00667E6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4A051E" w14:textId="77777777" w:rsidR="00F97329" w:rsidRPr="00D66471" w:rsidRDefault="00F97329" w:rsidP="00667E69">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B33A4D" w14:textId="77777777" w:rsidR="00F97329" w:rsidRPr="004C3A0B" w:rsidRDefault="00F97329" w:rsidP="00667E69">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1D04CC1" w14:textId="77777777" w:rsidR="00F97329" w:rsidRPr="004C3A0B" w:rsidRDefault="00F97329" w:rsidP="00667E69">
            <w:pPr>
              <w:rPr>
                <w:rFonts w:ascii="Arial" w:hAnsi="Arial" w:cs="Arial"/>
                <w:sz w:val="22"/>
                <w:szCs w:val="22"/>
              </w:rPr>
            </w:pPr>
            <w:r>
              <w:rPr>
                <w:rFonts w:ascii="Arial" w:hAnsi="Arial" w:cs="Arial"/>
                <w:sz w:val="22"/>
                <w:szCs w:val="22"/>
              </w:rPr>
              <w:t>An independent project that looks at the planning and evaluation of a careers fair and enterprise zone at the ITT conference in Swansea Arena</w:t>
            </w:r>
          </w:p>
        </w:tc>
      </w:tr>
      <w:tr w:rsidR="00F97329" w:rsidRPr="004C3A0B" w14:paraId="51BC03C2" w14:textId="77777777" w:rsidTr="00667E6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0F11C" w14:textId="77777777" w:rsidR="00F97329" w:rsidRPr="00D66471" w:rsidRDefault="00F97329" w:rsidP="00667E69">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E708E" w14:textId="77777777" w:rsidR="00F97329" w:rsidRPr="00D839CD" w:rsidRDefault="00F97329" w:rsidP="00667E69">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70109F98" w14:textId="77777777" w:rsidR="00F97329" w:rsidRPr="00D839CD" w:rsidRDefault="00F97329" w:rsidP="00667E69">
            <w:pPr>
              <w:rPr>
                <w:rFonts w:ascii="Arial" w:hAnsi="Arial" w:cs="Arial"/>
                <w:sz w:val="22"/>
                <w:szCs w:val="22"/>
              </w:rPr>
            </w:pPr>
            <w:r>
              <w:rPr>
                <w:rFonts w:ascii="Arial" w:hAnsi="Arial" w:cs="Arial"/>
                <w:sz w:val="22"/>
                <w:szCs w:val="22"/>
              </w:rPr>
              <w:t>12</w:t>
            </w:r>
            <w:r w:rsidRPr="002B5C73">
              <w:rPr>
                <w:rFonts w:ascii="Arial" w:hAnsi="Arial" w:cs="Arial"/>
                <w:sz w:val="22"/>
                <w:szCs w:val="22"/>
                <w:vertAlign w:val="superscript"/>
              </w:rPr>
              <w:t>th</w:t>
            </w:r>
            <w:r>
              <w:rPr>
                <w:rFonts w:ascii="Arial" w:hAnsi="Arial" w:cs="Arial"/>
                <w:sz w:val="22"/>
                <w:szCs w:val="22"/>
              </w:rPr>
              <w:t xml:space="preserve"> November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C78A45" w14:textId="77777777" w:rsidR="00F97329" w:rsidRPr="00D839CD" w:rsidRDefault="00F97329" w:rsidP="00667E69">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2A10633E" w14:textId="77777777" w:rsidR="00F97329" w:rsidRPr="004C3A0B" w:rsidRDefault="00F97329" w:rsidP="00667E69">
            <w:pPr>
              <w:rPr>
                <w:rFonts w:ascii="Arial" w:hAnsi="Arial" w:cs="Arial"/>
                <w:sz w:val="22"/>
                <w:szCs w:val="22"/>
              </w:rPr>
            </w:pPr>
            <w:r>
              <w:rPr>
                <w:rFonts w:ascii="Arial" w:hAnsi="Arial" w:cs="Arial"/>
                <w:sz w:val="22"/>
                <w:szCs w:val="22"/>
              </w:rPr>
              <w:t>3</w:t>
            </w:r>
            <w:r w:rsidRPr="002B5C73">
              <w:rPr>
                <w:rFonts w:ascii="Arial" w:hAnsi="Arial" w:cs="Arial"/>
                <w:sz w:val="22"/>
                <w:szCs w:val="22"/>
                <w:vertAlign w:val="superscript"/>
              </w:rPr>
              <w:t>rd</w:t>
            </w:r>
            <w:r>
              <w:rPr>
                <w:rFonts w:ascii="Arial" w:hAnsi="Arial" w:cs="Arial"/>
                <w:sz w:val="22"/>
                <w:szCs w:val="22"/>
              </w:rPr>
              <w:t xml:space="preserve"> May 2024</w:t>
            </w:r>
          </w:p>
        </w:tc>
      </w:tr>
      <w:tr w:rsidR="00F97329" w:rsidRPr="004C3A0B" w14:paraId="1F14BCC7" w14:textId="77777777" w:rsidTr="00667E69">
        <w:trPr>
          <w:trHeight w:val="454"/>
        </w:trPr>
        <w:tc>
          <w:tcPr>
            <w:tcW w:w="272" w:type="pct"/>
            <w:tcBorders>
              <w:top w:val="single" w:sz="4" w:space="0" w:color="auto"/>
            </w:tcBorders>
            <w:shd w:val="clear" w:color="auto" w:fill="F2F2F2" w:themeFill="background1" w:themeFillShade="F2"/>
            <w:vAlign w:val="center"/>
          </w:tcPr>
          <w:p w14:paraId="34E91932" w14:textId="77777777" w:rsidR="00F97329" w:rsidRPr="002132F9" w:rsidRDefault="00F97329" w:rsidP="00667E69">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6D786655" w14:textId="77777777" w:rsidR="00F97329" w:rsidRDefault="00F97329" w:rsidP="00667E69">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3EFABC8C" w14:textId="77777777" w:rsidR="00F97329" w:rsidRPr="009D2E0B" w:rsidRDefault="00F97329" w:rsidP="00667E69">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34200F77" w14:textId="77777777" w:rsidR="00F97329" w:rsidRPr="006C1FDD" w:rsidRDefault="00F97329" w:rsidP="00667E69">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4CFE2272" w14:textId="77777777" w:rsidR="00F97329" w:rsidRPr="006C1FDD" w:rsidRDefault="00F97329" w:rsidP="00667E69">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C7C3D90" w14:textId="77777777" w:rsidR="00F97329" w:rsidRPr="009D2E0B" w:rsidRDefault="00F97329" w:rsidP="00667E69">
            <w:pPr>
              <w:pStyle w:val="ListParagraph"/>
              <w:numPr>
                <w:ilvl w:val="0"/>
                <w:numId w:val="26"/>
              </w:numPr>
              <w:contextualSpacing w:val="0"/>
              <w:rPr>
                <w:rFonts w:ascii="Arial" w:hAnsi="Arial" w:cs="Arial"/>
                <w:i/>
              </w:rPr>
            </w:pPr>
            <w:r w:rsidRPr="009D2E0B">
              <w:rPr>
                <w:rFonts w:ascii="Arial" w:hAnsi="Arial" w:cs="Arial"/>
                <w:i/>
              </w:rPr>
              <w:t>Aims of Research Activity</w:t>
            </w:r>
          </w:p>
          <w:p w14:paraId="5552A875" w14:textId="77777777" w:rsidR="00F97329" w:rsidRPr="009D2E0B" w:rsidRDefault="00F97329" w:rsidP="00667E69">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5F1586F7" w14:textId="77777777" w:rsidR="00F97329" w:rsidRDefault="00F97329" w:rsidP="00667E69">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57E7923D" w14:textId="77777777" w:rsidR="00F97329" w:rsidRPr="009D2E0B" w:rsidRDefault="00F97329" w:rsidP="00667E69">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69E20633" w14:textId="77777777" w:rsidR="00F97329" w:rsidRPr="009D2E0B" w:rsidRDefault="00F97329" w:rsidP="00667E69">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7329" w:rsidRPr="004C3A0B" w:rsidDel="002A152D" w14:paraId="407A9F40" w14:textId="77777777" w:rsidTr="00667E69">
        <w:trPr>
          <w:trHeight w:val="454"/>
        </w:trPr>
        <w:tc>
          <w:tcPr>
            <w:tcW w:w="272" w:type="pct"/>
            <w:vAlign w:val="center"/>
          </w:tcPr>
          <w:p w14:paraId="799AE77F" w14:textId="77777777" w:rsidR="00F97329" w:rsidRPr="002132F9" w:rsidRDefault="00F97329" w:rsidP="00667E69">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46AFDEBC" w14:textId="77777777" w:rsidR="00F97329" w:rsidRPr="009D2E0B" w:rsidRDefault="00F97329" w:rsidP="00667E69">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400A5D7" w14:textId="77777777" w:rsidR="00F97329" w:rsidRDefault="00F97329" w:rsidP="00667E69">
            <w:pPr>
              <w:rPr>
                <w:rFonts w:ascii="Arial" w:hAnsi="Arial" w:cs="Arial"/>
              </w:rPr>
            </w:pPr>
          </w:p>
          <w:p w14:paraId="07E71741" w14:textId="77777777" w:rsidR="00F97329" w:rsidRDefault="00F97329" w:rsidP="00667E69">
            <w:pPr>
              <w:rPr>
                <w:rFonts w:ascii="Arial" w:hAnsi="Arial" w:cs="Arial"/>
              </w:rPr>
            </w:pPr>
            <w:r>
              <w:rPr>
                <w:rFonts w:ascii="Arial" w:hAnsi="Arial" w:cs="Arial"/>
              </w:rPr>
              <w:t xml:space="preserve">To develop the ability of students to engage critically and innovatively with theory and/or practice relevant to their studied subject areas in order to produce a discipline specific in-depth project. </w:t>
            </w:r>
          </w:p>
          <w:p w14:paraId="4773CC8A" w14:textId="77777777" w:rsidR="00F97329" w:rsidRPr="002A152D" w:rsidDel="00425DA7" w:rsidRDefault="00F97329" w:rsidP="00667E69">
            <w:pPr>
              <w:rPr>
                <w:rFonts w:ascii="Arial" w:hAnsi="Arial" w:cs="Arial"/>
              </w:rPr>
            </w:pPr>
            <w:r w:rsidRPr="004C3A0B">
              <w:rPr>
                <w:rFonts w:ascii="Arial" w:hAnsi="Arial" w:cs="Arial"/>
                <w:color w:val="808080"/>
                <w:sz w:val="18"/>
                <w:szCs w:val="18"/>
              </w:rPr>
              <w:t>(this box should expand as you type)</w:t>
            </w:r>
          </w:p>
        </w:tc>
      </w:tr>
      <w:tr w:rsidR="00F97329" w:rsidRPr="006C1FDD" w:rsidDel="002A152D" w14:paraId="613DE9AD" w14:textId="77777777" w:rsidTr="00667E69">
        <w:trPr>
          <w:trHeight w:val="454"/>
        </w:trPr>
        <w:tc>
          <w:tcPr>
            <w:tcW w:w="272" w:type="pct"/>
            <w:vAlign w:val="center"/>
          </w:tcPr>
          <w:p w14:paraId="3B3C4147" w14:textId="77777777" w:rsidR="00F97329" w:rsidRPr="002132F9" w:rsidRDefault="00F97329" w:rsidP="00667E69">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11A11145" w14:textId="77777777" w:rsidR="00F97329" w:rsidRPr="006C1FDD" w:rsidRDefault="00F97329" w:rsidP="00667E69">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B203AB0" w14:textId="77777777" w:rsidR="00F97329" w:rsidRPr="006C1FDD" w:rsidRDefault="00F97329" w:rsidP="00667E69">
            <w:pPr>
              <w:rPr>
                <w:rFonts w:ascii="Arial" w:hAnsi="Arial" w:cs="Arial"/>
              </w:rPr>
            </w:pPr>
          </w:p>
          <w:p w14:paraId="4E785BBC" w14:textId="77777777" w:rsidR="00F97329" w:rsidRPr="006C1FDD" w:rsidRDefault="00F97329" w:rsidP="00667E69">
            <w:pPr>
              <w:rPr>
                <w:rFonts w:ascii="Arial" w:hAnsi="Arial" w:cs="Arial"/>
              </w:rPr>
            </w:pPr>
            <w:r>
              <w:rPr>
                <w:rFonts w:ascii="Arial" w:hAnsi="Arial" w:cs="Arial"/>
              </w:rPr>
              <w:t xml:space="preserve">How is the students discipline knowledge and understanding demonstrated in a case study </w:t>
            </w:r>
            <w:r w:rsidRPr="0035125D">
              <w:rPr>
                <w:rFonts w:ascii="Arial" w:hAnsi="Arial" w:cs="Arial"/>
              </w:rPr>
              <w:t>portfolio through</w:t>
            </w:r>
            <w:r>
              <w:rPr>
                <w:rFonts w:ascii="Arial" w:hAnsi="Arial" w:cs="Arial"/>
              </w:rPr>
              <w:t xml:space="preserve"> evaluating the Passion 4 Hospitality and planning the ITT conference in Swansea Arena?</w:t>
            </w:r>
          </w:p>
          <w:p w14:paraId="7A64276A" w14:textId="77777777" w:rsidR="00F97329" w:rsidRPr="006C1FDD" w:rsidRDefault="00F97329" w:rsidP="00667E69">
            <w:pPr>
              <w:rPr>
                <w:rFonts w:ascii="Arial" w:hAnsi="Arial" w:cs="Arial"/>
                <w:sz w:val="22"/>
                <w:szCs w:val="22"/>
              </w:rPr>
            </w:pPr>
          </w:p>
          <w:p w14:paraId="6F4911D4" w14:textId="77777777" w:rsidR="00F97329" w:rsidRPr="006C1FDD" w:rsidRDefault="00F97329" w:rsidP="00667E69">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7329" w:rsidRPr="004C3A0B" w14:paraId="13DE12EC" w14:textId="77777777" w:rsidTr="00667E69">
        <w:trPr>
          <w:trHeight w:val="454"/>
        </w:trPr>
        <w:tc>
          <w:tcPr>
            <w:tcW w:w="272" w:type="pct"/>
            <w:vAlign w:val="center"/>
          </w:tcPr>
          <w:p w14:paraId="1F3A6ED6" w14:textId="77777777" w:rsidR="00F97329" w:rsidRPr="002132F9" w:rsidRDefault="00F97329" w:rsidP="00667E69">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1FBACB2E" w14:textId="77777777" w:rsidR="00F97329" w:rsidRDefault="00F97329" w:rsidP="00667E69">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C116978" w14:textId="77777777" w:rsidR="00F97329" w:rsidRPr="009D2E0B" w:rsidRDefault="00F97329" w:rsidP="00667E69">
            <w:pPr>
              <w:autoSpaceDE w:val="0"/>
              <w:autoSpaceDN w:val="0"/>
              <w:adjustRightInd w:val="0"/>
              <w:rPr>
                <w:rFonts w:ascii="Arial" w:hAnsi="Arial" w:cs="Arial"/>
                <w:b/>
                <w:bCs/>
                <w:sz w:val="22"/>
                <w:szCs w:val="22"/>
              </w:rPr>
            </w:pPr>
          </w:p>
          <w:p w14:paraId="2307FE8E" w14:textId="77777777" w:rsidR="00F97329" w:rsidRDefault="00F97329" w:rsidP="00667E69">
            <w:pPr>
              <w:rPr>
                <w:rFonts w:ascii="Arial" w:hAnsi="Arial" w:cs="Arial"/>
              </w:rPr>
            </w:pPr>
            <w:r>
              <w:rPr>
                <w:rFonts w:ascii="Arial" w:hAnsi="Arial" w:cs="Arial"/>
              </w:rPr>
              <w:t>To produce a 10,000 word discipline specific in-depth project</w:t>
            </w:r>
          </w:p>
          <w:p w14:paraId="04BD5EE3" w14:textId="77777777" w:rsidR="00F97329" w:rsidRPr="004C3A0B" w:rsidRDefault="00F97329" w:rsidP="00667E69">
            <w:pPr>
              <w:rPr>
                <w:rFonts w:ascii="Arial" w:hAnsi="Arial" w:cs="Arial"/>
                <w:sz w:val="22"/>
                <w:szCs w:val="22"/>
              </w:rPr>
            </w:pPr>
          </w:p>
          <w:p w14:paraId="6FEDE103" w14:textId="77777777" w:rsidR="00F97329" w:rsidRPr="002A152D" w:rsidRDefault="00F97329" w:rsidP="00667E69">
            <w:pPr>
              <w:rPr>
                <w:rFonts w:ascii="Arial" w:hAnsi="Arial" w:cs="Arial"/>
              </w:rPr>
            </w:pPr>
            <w:r w:rsidRPr="004C3A0B">
              <w:rPr>
                <w:rFonts w:ascii="Arial" w:hAnsi="Arial" w:cs="Arial"/>
                <w:color w:val="808080"/>
                <w:sz w:val="18"/>
                <w:szCs w:val="18"/>
              </w:rPr>
              <w:t>(this box should expand as you type)</w:t>
            </w:r>
          </w:p>
        </w:tc>
      </w:tr>
      <w:tr w:rsidR="00F97329" w:rsidRPr="004C3A0B" w14:paraId="478E633A" w14:textId="77777777" w:rsidTr="00667E69">
        <w:trPr>
          <w:trHeight w:val="454"/>
        </w:trPr>
        <w:tc>
          <w:tcPr>
            <w:tcW w:w="272" w:type="pct"/>
            <w:vAlign w:val="center"/>
          </w:tcPr>
          <w:p w14:paraId="4988B1B0" w14:textId="77777777" w:rsidR="00F97329" w:rsidRPr="002132F9" w:rsidRDefault="00F97329" w:rsidP="00667E69">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C15917E" w14:textId="77777777" w:rsidR="00F97329" w:rsidRPr="009D2E0B" w:rsidRDefault="00F97329" w:rsidP="00667E6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27B5F7A" w14:textId="77777777" w:rsidR="00F97329" w:rsidRDefault="00F97329" w:rsidP="00667E69">
            <w:pPr>
              <w:rPr>
                <w:rFonts w:ascii="Arial" w:hAnsi="Arial" w:cs="Arial"/>
                <w:sz w:val="22"/>
                <w:szCs w:val="22"/>
              </w:rPr>
            </w:pPr>
          </w:p>
          <w:p w14:paraId="520A707C" w14:textId="77777777" w:rsidR="00F97329" w:rsidRDefault="00F97329" w:rsidP="00667E69">
            <w:pPr>
              <w:rPr>
                <w:rFonts w:ascii="Arial" w:hAnsi="Arial" w:cs="Arial"/>
                <w:sz w:val="22"/>
                <w:szCs w:val="22"/>
              </w:rPr>
            </w:pPr>
            <w:r>
              <w:rPr>
                <w:rFonts w:ascii="Arial" w:hAnsi="Arial" w:cs="Arial"/>
                <w:sz w:val="22"/>
                <w:szCs w:val="22"/>
              </w:rPr>
              <w:lastRenderedPageBreak/>
              <w:t>This project portfolio will include –</w:t>
            </w:r>
          </w:p>
          <w:p w14:paraId="758A227B" w14:textId="77777777" w:rsidR="00F97329" w:rsidRDefault="00F97329" w:rsidP="00667E69">
            <w:pPr>
              <w:rPr>
                <w:rFonts w:ascii="Arial" w:hAnsi="Arial" w:cs="Arial"/>
                <w:sz w:val="22"/>
                <w:szCs w:val="22"/>
              </w:rPr>
            </w:pPr>
          </w:p>
          <w:p w14:paraId="4F59CCEE" w14:textId="77777777" w:rsidR="00F97329" w:rsidRDefault="00F97329" w:rsidP="00667E69">
            <w:pPr>
              <w:pStyle w:val="ListParagraph"/>
              <w:numPr>
                <w:ilvl w:val="0"/>
                <w:numId w:val="28"/>
              </w:numPr>
              <w:rPr>
                <w:rFonts w:ascii="Arial" w:hAnsi="Arial" w:cs="Arial"/>
              </w:rPr>
            </w:pPr>
            <w:r>
              <w:rPr>
                <w:rFonts w:ascii="Arial" w:hAnsi="Arial" w:cs="Arial"/>
              </w:rPr>
              <w:t>Proposal and Ethics Approval (2,000 words)</w:t>
            </w:r>
          </w:p>
          <w:p w14:paraId="4317B73A" w14:textId="77777777" w:rsidR="00F97329" w:rsidRDefault="00F97329" w:rsidP="00667E69">
            <w:pPr>
              <w:pStyle w:val="ListParagraph"/>
              <w:numPr>
                <w:ilvl w:val="0"/>
                <w:numId w:val="28"/>
              </w:numPr>
              <w:rPr>
                <w:rFonts w:ascii="Arial" w:hAnsi="Arial" w:cs="Arial"/>
              </w:rPr>
            </w:pPr>
            <w:r>
              <w:rPr>
                <w:rFonts w:ascii="Arial" w:hAnsi="Arial" w:cs="Arial"/>
              </w:rPr>
              <w:t>Event Planning documents (4,000 words)</w:t>
            </w:r>
          </w:p>
          <w:p w14:paraId="7FDD1411" w14:textId="77777777" w:rsidR="00F97329" w:rsidRPr="002B5C73" w:rsidRDefault="00F97329" w:rsidP="00667E69">
            <w:pPr>
              <w:pStyle w:val="ListParagraph"/>
              <w:numPr>
                <w:ilvl w:val="0"/>
                <w:numId w:val="28"/>
              </w:numPr>
              <w:rPr>
                <w:rFonts w:ascii="Arial" w:hAnsi="Arial" w:cs="Arial"/>
              </w:rPr>
            </w:pPr>
            <w:r>
              <w:rPr>
                <w:rFonts w:ascii="Arial" w:hAnsi="Arial" w:cs="Arial"/>
              </w:rPr>
              <w:t>Case Study (4,000 words)</w:t>
            </w:r>
          </w:p>
          <w:p w14:paraId="5F57D4DF" w14:textId="77777777" w:rsidR="00F97329" w:rsidRPr="004C3A0B" w:rsidRDefault="00F97329" w:rsidP="00667E69">
            <w:pPr>
              <w:rPr>
                <w:rFonts w:ascii="Arial" w:hAnsi="Arial" w:cs="Arial"/>
                <w:sz w:val="22"/>
                <w:szCs w:val="22"/>
              </w:rPr>
            </w:pPr>
            <w:r w:rsidRPr="004C3A0B">
              <w:rPr>
                <w:rFonts w:ascii="Arial" w:hAnsi="Arial" w:cs="Arial"/>
                <w:color w:val="808080"/>
                <w:sz w:val="18"/>
                <w:szCs w:val="18"/>
              </w:rPr>
              <w:t>(this box should expand as you type)</w:t>
            </w:r>
          </w:p>
        </w:tc>
      </w:tr>
      <w:tr w:rsidR="00F97329" w:rsidRPr="004C3A0B" w14:paraId="6035A08F" w14:textId="77777777" w:rsidTr="00667E69">
        <w:trPr>
          <w:trHeight w:val="454"/>
        </w:trPr>
        <w:tc>
          <w:tcPr>
            <w:tcW w:w="272" w:type="pct"/>
            <w:shd w:val="clear" w:color="auto" w:fill="F2F2F2" w:themeFill="background1" w:themeFillShade="F2"/>
            <w:vAlign w:val="center"/>
          </w:tcPr>
          <w:p w14:paraId="3C817758" w14:textId="77777777" w:rsidR="00F97329" w:rsidRPr="002132F9" w:rsidRDefault="00F97329" w:rsidP="00667E69">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4DCC4B8D" w14:textId="77777777" w:rsidR="00F97329" w:rsidRPr="004C3A0B" w:rsidRDefault="00F97329" w:rsidP="00667E69">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17B3F3C" w14:textId="77777777" w:rsidR="00F97329" w:rsidRPr="004C3A0B" w:rsidRDefault="00F97329" w:rsidP="00667E6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w:t>
            </w:r>
            <w:r w:rsidRPr="0035125D">
              <w:rPr>
                <w:rFonts w:ascii="Arial" w:hAnsi="Arial" w:cs="Arial"/>
                <w:sz w:val="22"/>
                <w:szCs w:val="22"/>
              </w:rPr>
              <w:t>additional ethical approval for those methods will be needed. You do not need to justify the methods here, but should instead describe how you intend to collect the data necessary for you to complete your project.</w:t>
            </w:r>
          </w:p>
        </w:tc>
      </w:tr>
      <w:tr w:rsidR="00F97329" w:rsidRPr="004C3A0B" w14:paraId="782F6017" w14:textId="77777777" w:rsidTr="00667E69">
        <w:trPr>
          <w:trHeight w:val="454"/>
        </w:trPr>
        <w:tc>
          <w:tcPr>
            <w:tcW w:w="272" w:type="pct"/>
            <w:vAlign w:val="center"/>
          </w:tcPr>
          <w:p w14:paraId="045D7DE5" w14:textId="77777777" w:rsidR="00F97329" w:rsidRPr="00D66471" w:rsidRDefault="00F97329" w:rsidP="00667E69">
            <w:pPr>
              <w:rPr>
                <w:rFonts w:ascii="Arial" w:hAnsi="Arial" w:cs="Arial"/>
                <w:sz w:val="22"/>
                <w:szCs w:val="22"/>
              </w:rPr>
            </w:pPr>
            <w:r>
              <w:rPr>
                <w:rFonts w:ascii="Arial" w:hAnsi="Arial" w:cs="Arial"/>
                <w:sz w:val="22"/>
                <w:szCs w:val="22"/>
              </w:rPr>
              <w:t>7</w:t>
            </w:r>
          </w:p>
        </w:tc>
        <w:tc>
          <w:tcPr>
            <w:tcW w:w="4728" w:type="pct"/>
            <w:gridSpan w:val="4"/>
            <w:vAlign w:val="center"/>
          </w:tcPr>
          <w:p w14:paraId="11B37BE8" w14:textId="77777777" w:rsidR="00F97329" w:rsidRDefault="00F97329" w:rsidP="00667E69">
            <w:pPr>
              <w:rPr>
                <w:rFonts w:ascii="Arial" w:hAnsi="Arial" w:cs="Arial"/>
                <w:sz w:val="22"/>
                <w:szCs w:val="22"/>
              </w:rPr>
            </w:pPr>
          </w:p>
          <w:p w14:paraId="2DA53239" w14:textId="77777777" w:rsidR="00F97329" w:rsidRDefault="00F97329" w:rsidP="00667E69">
            <w:pPr>
              <w:rPr>
                <w:rFonts w:ascii="Arial" w:hAnsi="Arial" w:cs="Arial"/>
                <w:sz w:val="22"/>
                <w:szCs w:val="22"/>
              </w:rPr>
            </w:pPr>
            <w:r>
              <w:rPr>
                <w:rFonts w:ascii="Arial" w:hAnsi="Arial" w:cs="Arial"/>
                <w:sz w:val="22"/>
                <w:szCs w:val="22"/>
              </w:rPr>
              <w:t xml:space="preserve"> </w:t>
            </w:r>
          </w:p>
          <w:p w14:paraId="35847E5D" w14:textId="77777777" w:rsidR="00F97329" w:rsidRDefault="00F97329" w:rsidP="00667E69">
            <w:pPr>
              <w:rPr>
                <w:rFonts w:ascii="Arial" w:hAnsi="Arial" w:cs="Arial"/>
                <w:sz w:val="22"/>
                <w:szCs w:val="22"/>
              </w:rPr>
            </w:pPr>
          </w:p>
          <w:p w14:paraId="36F07E77" w14:textId="620C106F" w:rsidR="00F97329" w:rsidRDefault="00F97329" w:rsidP="00667E69">
            <w:pPr>
              <w:rPr>
                <w:rFonts w:ascii="Arial" w:hAnsi="Arial" w:cs="Arial"/>
                <w:sz w:val="22"/>
                <w:szCs w:val="22"/>
              </w:rPr>
            </w:pPr>
            <w:r>
              <w:rPr>
                <w:rFonts w:ascii="Arial" w:hAnsi="Arial" w:cs="Arial"/>
                <w:sz w:val="22"/>
                <w:szCs w:val="22"/>
              </w:rPr>
              <w:t xml:space="preserve">The methodology will consider the different types of research that will be undertaken for the </w:t>
            </w:r>
            <w:r w:rsidR="00540980">
              <w:rPr>
                <w:rFonts w:ascii="Arial" w:hAnsi="Arial" w:cs="Arial"/>
                <w:sz w:val="22"/>
                <w:szCs w:val="22"/>
              </w:rPr>
              <w:t>independent</w:t>
            </w:r>
            <w:r>
              <w:rPr>
                <w:rFonts w:ascii="Arial" w:hAnsi="Arial" w:cs="Arial"/>
                <w:sz w:val="22"/>
                <w:szCs w:val="22"/>
              </w:rPr>
              <w:t xml:space="preserve"> project. Primary data relates to the data collected for the project compared to secondary data that was collected for a different purpose but can be analysed for the specific research question (Saunders, 2019). </w:t>
            </w:r>
          </w:p>
          <w:p w14:paraId="43307C6A" w14:textId="77777777" w:rsidR="00F97329" w:rsidRDefault="00F97329" w:rsidP="00667E69">
            <w:pPr>
              <w:rPr>
                <w:rFonts w:ascii="Arial" w:hAnsi="Arial" w:cs="Arial"/>
                <w:sz w:val="22"/>
                <w:szCs w:val="22"/>
              </w:rPr>
            </w:pPr>
          </w:p>
          <w:p w14:paraId="3621B88A" w14:textId="2A48841C" w:rsidR="00F97329" w:rsidRPr="006B1907" w:rsidRDefault="00F97329" w:rsidP="00667E69">
            <w:pPr>
              <w:rPr>
                <w:rFonts w:ascii="Arial" w:hAnsi="Arial" w:cs="Arial"/>
                <w:sz w:val="22"/>
                <w:szCs w:val="22"/>
              </w:rPr>
            </w:pPr>
            <w:r>
              <w:rPr>
                <w:rFonts w:ascii="Arial" w:hAnsi="Arial" w:cs="Arial"/>
                <w:sz w:val="22"/>
                <w:szCs w:val="22"/>
              </w:rPr>
              <w:t xml:space="preserve">A case study will be completed as part of the research project that will be an in-depth inquiry into the ITT Conference that looks at it in the </w:t>
            </w:r>
            <w:r w:rsidR="00540980">
              <w:rPr>
                <w:rFonts w:ascii="Arial" w:hAnsi="Arial" w:cs="Arial"/>
                <w:sz w:val="22"/>
                <w:szCs w:val="22"/>
              </w:rPr>
              <w:t>real-life</w:t>
            </w:r>
            <w:r>
              <w:rPr>
                <w:rFonts w:ascii="Arial" w:hAnsi="Arial" w:cs="Arial"/>
                <w:sz w:val="22"/>
                <w:szCs w:val="22"/>
              </w:rPr>
              <w:t xml:space="preserve"> setting (Yin, 2018). According to Ritchie </w:t>
            </w:r>
            <w:r>
              <w:rPr>
                <w:rFonts w:ascii="Arial" w:hAnsi="Arial" w:cs="Arial"/>
                <w:i/>
                <w:iCs/>
                <w:sz w:val="22"/>
                <w:szCs w:val="22"/>
              </w:rPr>
              <w:t xml:space="preserve">et al. </w:t>
            </w:r>
            <w:r>
              <w:rPr>
                <w:rFonts w:ascii="Arial" w:hAnsi="Arial" w:cs="Arial"/>
                <w:sz w:val="22"/>
                <w:szCs w:val="22"/>
              </w:rPr>
              <w:t>(2004) the data collected needs to be triangulated that has multiple sources of evidence. In order to do this in the research project evidence will be collected from different sources from data collection, independent research and written structured interviews.</w:t>
            </w:r>
          </w:p>
          <w:p w14:paraId="46B14B4B" w14:textId="77777777" w:rsidR="00F97329" w:rsidRDefault="00F97329" w:rsidP="00667E69">
            <w:pPr>
              <w:rPr>
                <w:rFonts w:ascii="Arial" w:hAnsi="Arial" w:cs="Arial"/>
                <w:sz w:val="22"/>
                <w:szCs w:val="22"/>
              </w:rPr>
            </w:pPr>
          </w:p>
          <w:p w14:paraId="1AA248D3" w14:textId="77777777" w:rsidR="00F97329" w:rsidRDefault="00F97329" w:rsidP="00667E69">
            <w:pPr>
              <w:rPr>
                <w:rFonts w:ascii="Arial" w:hAnsi="Arial" w:cs="Arial"/>
                <w:sz w:val="22"/>
                <w:szCs w:val="22"/>
              </w:rPr>
            </w:pPr>
            <w:r>
              <w:rPr>
                <w:rFonts w:ascii="Arial" w:hAnsi="Arial" w:cs="Arial"/>
                <w:sz w:val="22"/>
                <w:szCs w:val="22"/>
              </w:rPr>
              <w:t xml:space="preserve">The methods that may be considered for the data collection of research linked to the Independent Project are written structured interviews. </w:t>
            </w:r>
            <w:r w:rsidRPr="0035125D">
              <w:rPr>
                <w:rFonts w:ascii="Arial" w:hAnsi="Arial" w:cs="Arial"/>
                <w:sz w:val="22"/>
                <w:szCs w:val="22"/>
              </w:rPr>
              <w:t>The methodology will focus on how the research will be undertaken through the consideration on the assumption</w:t>
            </w:r>
            <w:r>
              <w:rPr>
                <w:rFonts w:ascii="Arial" w:hAnsi="Arial" w:cs="Arial"/>
                <w:sz w:val="22"/>
                <w:szCs w:val="22"/>
              </w:rPr>
              <w:t>s</w:t>
            </w:r>
            <w:r w:rsidRPr="0035125D">
              <w:rPr>
                <w:rFonts w:ascii="Arial" w:hAnsi="Arial" w:cs="Arial"/>
                <w:sz w:val="22"/>
                <w:szCs w:val="22"/>
              </w:rPr>
              <w:t xml:space="preserve"> that the research is based on and the implications that could occur (Saunders, 2019). </w:t>
            </w:r>
            <w:r w:rsidRPr="00206BD4">
              <w:rPr>
                <w:rFonts w:ascii="Arial" w:hAnsi="Arial" w:cs="Arial"/>
                <w:sz w:val="22"/>
                <w:szCs w:val="22"/>
              </w:rPr>
              <w:t>Within the event planning</w:t>
            </w:r>
            <w:r>
              <w:rPr>
                <w:rFonts w:ascii="Arial" w:hAnsi="Arial" w:cs="Arial"/>
                <w:sz w:val="22"/>
                <w:szCs w:val="22"/>
              </w:rPr>
              <w:t xml:space="preserve"> documentation </w:t>
            </w:r>
            <w:r w:rsidRPr="0035125D">
              <w:rPr>
                <w:rFonts w:ascii="Arial" w:hAnsi="Arial" w:cs="Arial"/>
                <w:sz w:val="22"/>
                <w:szCs w:val="22"/>
              </w:rPr>
              <w:t>consideration will</w:t>
            </w:r>
            <w:r>
              <w:rPr>
                <w:rFonts w:ascii="Arial" w:hAnsi="Arial" w:cs="Arial"/>
                <w:sz w:val="22"/>
                <w:szCs w:val="22"/>
              </w:rPr>
              <w:t xml:space="preserve"> be made to the identification of the data that will be required to be collected to provide information for an informed evaluation of the event (Bowdin </w:t>
            </w:r>
            <w:r>
              <w:rPr>
                <w:rFonts w:ascii="Arial" w:hAnsi="Arial" w:cs="Arial"/>
                <w:i/>
                <w:iCs/>
                <w:sz w:val="22"/>
                <w:szCs w:val="22"/>
              </w:rPr>
              <w:t xml:space="preserve">et at, </w:t>
            </w:r>
            <w:r>
              <w:rPr>
                <w:rFonts w:ascii="Arial" w:hAnsi="Arial" w:cs="Arial"/>
                <w:sz w:val="22"/>
                <w:szCs w:val="22"/>
              </w:rPr>
              <w:t xml:space="preserve">2011) this will inform the case study. </w:t>
            </w:r>
          </w:p>
          <w:p w14:paraId="5ED0928E" w14:textId="77777777" w:rsidR="00F97329" w:rsidRDefault="00F97329" w:rsidP="00667E69">
            <w:pPr>
              <w:rPr>
                <w:rFonts w:ascii="Arial" w:hAnsi="Arial" w:cs="Arial"/>
                <w:sz w:val="22"/>
                <w:szCs w:val="22"/>
              </w:rPr>
            </w:pPr>
          </w:p>
          <w:p w14:paraId="02932B81" w14:textId="77777777" w:rsidR="00F97329" w:rsidRPr="002E72F8" w:rsidRDefault="00F97329" w:rsidP="00667E69">
            <w:pPr>
              <w:rPr>
                <w:rFonts w:ascii="Arial" w:hAnsi="Arial" w:cs="Arial"/>
                <w:sz w:val="22"/>
                <w:szCs w:val="22"/>
                <w:u w:val="single"/>
              </w:rPr>
            </w:pPr>
            <w:r w:rsidRPr="002E72F8">
              <w:rPr>
                <w:rFonts w:ascii="Arial" w:hAnsi="Arial" w:cs="Arial"/>
                <w:sz w:val="22"/>
                <w:szCs w:val="22"/>
                <w:u w:val="single"/>
              </w:rPr>
              <w:t>Written Structured Interviews</w:t>
            </w:r>
          </w:p>
          <w:p w14:paraId="62F8A623" w14:textId="77777777" w:rsidR="00F97329" w:rsidRDefault="00F97329" w:rsidP="00667E69">
            <w:pPr>
              <w:rPr>
                <w:rFonts w:ascii="Arial" w:hAnsi="Arial" w:cs="Arial"/>
                <w:sz w:val="22"/>
                <w:szCs w:val="22"/>
              </w:rPr>
            </w:pPr>
          </w:p>
          <w:p w14:paraId="780A8859" w14:textId="77777777" w:rsidR="00F97329" w:rsidRDefault="00F97329" w:rsidP="00667E69">
            <w:pPr>
              <w:rPr>
                <w:rFonts w:ascii="Arial" w:hAnsi="Arial" w:cs="Arial"/>
                <w:sz w:val="22"/>
                <w:szCs w:val="22"/>
              </w:rPr>
            </w:pPr>
            <w:r>
              <w:rPr>
                <w:rFonts w:ascii="Arial" w:hAnsi="Arial" w:cs="Arial"/>
                <w:sz w:val="22"/>
                <w:szCs w:val="22"/>
              </w:rPr>
              <w:t xml:space="preserve">The research to be undertaken for this Independent Project </w:t>
            </w:r>
            <w:r w:rsidRPr="0035125D">
              <w:rPr>
                <w:rFonts w:ascii="Arial" w:hAnsi="Arial" w:cs="Arial"/>
                <w:sz w:val="22"/>
                <w:szCs w:val="22"/>
              </w:rPr>
              <w:t>will</w:t>
            </w:r>
            <w:r>
              <w:rPr>
                <w:rFonts w:ascii="Arial" w:hAnsi="Arial" w:cs="Arial"/>
                <w:sz w:val="22"/>
                <w:szCs w:val="22"/>
              </w:rPr>
              <w:t xml:space="preserve"> collect information from the Passion 4 Hospitality Conference</w:t>
            </w:r>
            <w:r w:rsidRPr="0035125D">
              <w:rPr>
                <w:rFonts w:ascii="Arial" w:hAnsi="Arial" w:cs="Arial"/>
                <w:sz w:val="22"/>
                <w:szCs w:val="22"/>
              </w:rPr>
              <w:t xml:space="preserve"> to develop</w:t>
            </w:r>
            <w:r>
              <w:rPr>
                <w:rFonts w:ascii="Arial" w:hAnsi="Arial" w:cs="Arial"/>
                <w:sz w:val="22"/>
                <w:szCs w:val="22"/>
              </w:rPr>
              <w:t xml:space="preserve"> a case study of the event. The first proposed method for this research is written structured interviews. The interview</w:t>
            </w:r>
            <w:r w:rsidRPr="0035125D">
              <w:rPr>
                <w:rFonts w:ascii="Arial" w:hAnsi="Arial" w:cs="Arial"/>
                <w:sz w:val="22"/>
                <w:szCs w:val="22"/>
              </w:rPr>
              <w:t xml:space="preserve"> will be completed</w:t>
            </w:r>
            <w:r>
              <w:rPr>
                <w:rFonts w:ascii="Arial" w:hAnsi="Arial" w:cs="Arial"/>
                <w:sz w:val="22"/>
                <w:szCs w:val="22"/>
              </w:rPr>
              <w:t xml:space="preserve"> through an online platform such as Mentimeter, Google forms and Microsoft forms. All these platforms have cloud storage for secure storage of data. The information </w:t>
            </w:r>
            <w:r w:rsidRPr="0035125D">
              <w:rPr>
                <w:rFonts w:ascii="Arial" w:hAnsi="Arial" w:cs="Arial"/>
                <w:sz w:val="22"/>
                <w:szCs w:val="22"/>
              </w:rPr>
              <w:t>required will</w:t>
            </w:r>
            <w:r>
              <w:rPr>
                <w:rFonts w:ascii="Arial" w:hAnsi="Arial" w:cs="Arial"/>
                <w:sz w:val="22"/>
                <w:szCs w:val="22"/>
              </w:rPr>
              <w:t xml:space="preserve"> not include personal information from the participant such as names and contact details. For participants to access the online forms QR codes will be </w:t>
            </w:r>
            <w:r w:rsidRPr="0035125D">
              <w:rPr>
                <w:rFonts w:ascii="Arial" w:hAnsi="Arial" w:cs="Arial"/>
                <w:sz w:val="22"/>
                <w:szCs w:val="22"/>
              </w:rPr>
              <w:t>used</w:t>
            </w:r>
            <w:r>
              <w:rPr>
                <w:rFonts w:ascii="Arial" w:hAnsi="Arial" w:cs="Arial"/>
                <w:sz w:val="22"/>
                <w:szCs w:val="22"/>
              </w:rPr>
              <w:t>,</w:t>
            </w:r>
            <w:r w:rsidRPr="0035125D">
              <w:rPr>
                <w:rFonts w:ascii="Arial" w:hAnsi="Arial" w:cs="Arial"/>
                <w:sz w:val="22"/>
                <w:szCs w:val="22"/>
              </w:rPr>
              <w:t xml:space="preserve"> which</w:t>
            </w:r>
            <w:r>
              <w:rPr>
                <w:rFonts w:ascii="Arial" w:hAnsi="Arial" w:cs="Arial"/>
                <w:sz w:val="22"/>
                <w:szCs w:val="22"/>
              </w:rPr>
              <w:t xml:space="preserve"> provide a </w:t>
            </w:r>
            <w:r w:rsidRPr="0035125D">
              <w:rPr>
                <w:rFonts w:ascii="Arial" w:hAnsi="Arial" w:cs="Arial"/>
                <w:sz w:val="22"/>
                <w:szCs w:val="22"/>
              </w:rPr>
              <w:t>link to the relevant questionnaire. The participants will not have to use the QR code, only if they wish to participate.</w:t>
            </w:r>
            <w:r>
              <w:rPr>
                <w:rFonts w:ascii="Arial" w:hAnsi="Arial" w:cs="Arial"/>
                <w:sz w:val="22"/>
                <w:szCs w:val="22"/>
              </w:rPr>
              <w:t xml:space="preserve"> </w:t>
            </w:r>
            <w:r w:rsidRPr="0035125D">
              <w:rPr>
                <w:rFonts w:ascii="Arial" w:hAnsi="Arial" w:cs="Arial"/>
                <w:sz w:val="22"/>
                <w:szCs w:val="22"/>
              </w:rPr>
              <w:t>The</w:t>
            </w:r>
            <w:r>
              <w:rPr>
                <w:rFonts w:ascii="Arial" w:hAnsi="Arial" w:cs="Arial"/>
                <w:sz w:val="22"/>
                <w:szCs w:val="22"/>
              </w:rPr>
              <w:t xml:space="preserve"> information from the questionnaires will only be accessible to the researcher. To have a sample from the required audience the researcher will send the form to the participants and request for them to be filled in. At the beginning of the form, it will state the reason for the research and by continuing with the form they consent to the information being used by the researcher.  </w:t>
            </w:r>
          </w:p>
          <w:p w14:paraId="471DA3EF" w14:textId="77777777" w:rsidR="00F97329" w:rsidRDefault="00F97329" w:rsidP="00667E69">
            <w:pPr>
              <w:rPr>
                <w:rFonts w:ascii="Arial" w:hAnsi="Arial" w:cs="Arial"/>
                <w:sz w:val="22"/>
                <w:szCs w:val="22"/>
              </w:rPr>
            </w:pPr>
          </w:p>
          <w:p w14:paraId="5726ED5A" w14:textId="77777777" w:rsidR="00F97329" w:rsidRDefault="00F97329" w:rsidP="00667E69">
            <w:pPr>
              <w:rPr>
                <w:rFonts w:ascii="Arial" w:hAnsi="Arial" w:cs="Arial"/>
                <w:sz w:val="22"/>
                <w:szCs w:val="22"/>
                <w:u w:val="single"/>
              </w:rPr>
            </w:pPr>
            <w:r w:rsidRPr="002E72F8">
              <w:rPr>
                <w:rFonts w:ascii="Arial" w:hAnsi="Arial" w:cs="Arial"/>
                <w:sz w:val="22"/>
                <w:szCs w:val="22"/>
                <w:u w:val="single"/>
              </w:rPr>
              <w:t>In Person Interviews</w:t>
            </w:r>
          </w:p>
          <w:p w14:paraId="0B6C7442" w14:textId="77777777" w:rsidR="00F97329" w:rsidRDefault="00F97329" w:rsidP="00667E69">
            <w:pPr>
              <w:rPr>
                <w:rFonts w:ascii="Arial" w:hAnsi="Arial" w:cs="Arial"/>
                <w:sz w:val="22"/>
                <w:szCs w:val="22"/>
              </w:rPr>
            </w:pPr>
          </w:p>
          <w:p w14:paraId="5AB4C44B" w14:textId="77777777" w:rsidR="00F97329" w:rsidRDefault="00F97329" w:rsidP="00667E69">
            <w:pPr>
              <w:rPr>
                <w:rFonts w:ascii="Arial" w:hAnsi="Arial" w:cs="Arial"/>
                <w:sz w:val="22"/>
                <w:szCs w:val="22"/>
              </w:rPr>
            </w:pPr>
            <w:r w:rsidRPr="00411F3B">
              <w:rPr>
                <w:rFonts w:ascii="Arial" w:hAnsi="Arial" w:cs="Arial"/>
                <w:sz w:val="22"/>
                <w:szCs w:val="22"/>
              </w:rPr>
              <w:lastRenderedPageBreak/>
              <w:t xml:space="preserve">Another proposed method of research is in person interviews </w:t>
            </w:r>
            <w:r>
              <w:rPr>
                <w:rFonts w:ascii="Arial" w:hAnsi="Arial" w:cs="Arial"/>
                <w:sz w:val="22"/>
                <w:szCs w:val="22"/>
              </w:rPr>
              <w:t xml:space="preserve">which </w:t>
            </w:r>
            <w:r w:rsidRPr="00411F3B">
              <w:rPr>
                <w:rFonts w:ascii="Arial" w:hAnsi="Arial" w:cs="Arial"/>
                <w:sz w:val="22"/>
                <w:szCs w:val="22"/>
              </w:rPr>
              <w:t>will take place a</w:t>
            </w:r>
            <w:r>
              <w:rPr>
                <w:rFonts w:ascii="Arial" w:hAnsi="Arial" w:cs="Arial"/>
                <w:sz w:val="22"/>
                <w:szCs w:val="22"/>
              </w:rPr>
              <w:t>fter the Passion 4 Hospitality Conference</w:t>
            </w:r>
            <w:r w:rsidRPr="00411F3B">
              <w:rPr>
                <w:rFonts w:ascii="Arial" w:hAnsi="Arial" w:cs="Arial"/>
                <w:sz w:val="22"/>
                <w:szCs w:val="22"/>
              </w:rPr>
              <w:t>.</w:t>
            </w:r>
            <w:r>
              <w:rPr>
                <w:rFonts w:ascii="Arial" w:hAnsi="Arial" w:cs="Arial"/>
                <w:sz w:val="22"/>
                <w:szCs w:val="22"/>
              </w:rPr>
              <w:t xml:space="preserve"> This will consist of written structured interviews as well as un-structured interviews.</w:t>
            </w:r>
            <w:r w:rsidRPr="00411F3B">
              <w:rPr>
                <w:rFonts w:ascii="Arial" w:hAnsi="Arial" w:cs="Arial"/>
                <w:sz w:val="22"/>
                <w:szCs w:val="22"/>
              </w:rPr>
              <w:t xml:space="preserve"> The interviews will be recorded on a phone</w:t>
            </w:r>
            <w:r>
              <w:rPr>
                <w:rFonts w:ascii="Arial" w:hAnsi="Arial" w:cs="Arial"/>
                <w:sz w:val="22"/>
                <w:szCs w:val="22"/>
              </w:rPr>
              <w:t xml:space="preserve"> and Microsoft teams</w:t>
            </w:r>
            <w:r w:rsidRPr="00411F3B">
              <w:rPr>
                <w:rFonts w:ascii="Arial" w:hAnsi="Arial" w:cs="Arial"/>
                <w:sz w:val="22"/>
                <w:szCs w:val="22"/>
              </w:rPr>
              <w:t xml:space="preserve"> and uploaded to the university OneDrive. The participants will be asked if they would like to take part in a short interview, their names and personal details will not be recorded, but a number will be given to them if they would wish to retract their interview at any point. They can contact the researcher to request the interview to be destroyed and immediate action from the researcher will be taken</w:t>
            </w:r>
            <w:r w:rsidRPr="00A35AF3">
              <w:rPr>
                <w:rFonts w:ascii="Arial" w:hAnsi="Arial" w:cs="Arial"/>
                <w:sz w:val="22"/>
                <w:szCs w:val="22"/>
              </w:rPr>
              <w:t xml:space="preserve">. The interviews will be transcribed by the researcher after the event. These interviews will be for the </w:t>
            </w:r>
            <w:r>
              <w:rPr>
                <w:rFonts w:ascii="Arial" w:hAnsi="Arial" w:cs="Arial"/>
                <w:sz w:val="22"/>
                <w:szCs w:val="22"/>
              </w:rPr>
              <w:t>students who attended the event both in 2022 and 2023</w:t>
            </w:r>
            <w:r w:rsidRPr="00A35AF3">
              <w:rPr>
                <w:rFonts w:ascii="Arial" w:hAnsi="Arial" w:cs="Arial"/>
                <w:sz w:val="22"/>
                <w:szCs w:val="22"/>
              </w:rPr>
              <w:t xml:space="preserve"> and </w:t>
            </w:r>
            <w:r>
              <w:rPr>
                <w:rFonts w:ascii="Arial" w:hAnsi="Arial" w:cs="Arial"/>
                <w:sz w:val="22"/>
                <w:szCs w:val="22"/>
              </w:rPr>
              <w:t>lecturers</w:t>
            </w:r>
            <w:r w:rsidRPr="00A35AF3">
              <w:rPr>
                <w:rFonts w:ascii="Arial" w:hAnsi="Arial" w:cs="Arial"/>
                <w:sz w:val="22"/>
                <w:szCs w:val="22"/>
              </w:rPr>
              <w:t xml:space="preserve">. </w:t>
            </w:r>
            <w:r>
              <w:rPr>
                <w:rFonts w:ascii="Arial" w:hAnsi="Arial" w:cs="Arial"/>
                <w:sz w:val="22"/>
                <w:szCs w:val="22"/>
              </w:rPr>
              <w:t xml:space="preserve">A data consent form will be given to the participants, and they will need to fill it out prior to the interview taking place. </w:t>
            </w:r>
          </w:p>
          <w:p w14:paraId="63DB538D" w14:textId="77777777" w:rsidR="00F97329" w:rsidRDefault="00F97329" w:rsidP="00667E69">
            <w:pPr>
              <w:rPr>
                <w:rFonts w:ascii="Arial" w:hAnsi="Arial" w:cs="Arial"/>
                <w:sz w:val="22"/>
                <w:szCs w:val="22"/>
              </w:rPr>
            </w:pPr>
          </w:p>
          <w:p w14:paraId="70212E0C" w14:textId="77777777" w:rsidR="00F97329" w:rsidRDefault="00F97329" w:rsidP="00667E69">
            <w:pPr>
              <w:rPr>
                <w:rFonts w:ascii="Arial" w:hAnsi="Arial" w:cs="Arial"/>
                <w:sz w:val="22"/>
                <w:szCs w:val="22"/>
              </w:rPr>
            </w:pPr>
            <w:r>
              <w:rPr>
                <w:rFonts w:ascii="Arial" w:hAnsi="Arial" w:cs="Arial"/>
                <w:sz w:val="22"/>
                <w:szCs w:val="22"/>
              </w:rPr>
              <w:t xml:space="preserve">The interview technique that will be used is a structured interview with questions being asked to the participant that have been planned by the interviewer. The questions that will be asked are – </w:t>
            </w:r>
          </w:p>
          <w:p w14:paraId="43F07CCB" w14:textId="77777777" w:rsidR="00F97329" w:rsidRDefault="00F97329" w:rsidP="00667E69">
            <w:pPr>
              <w:pStyle w:val="ListParagraph"/>
              <w:numPr>
                <w:ilvl w:val="0"/>
                <w:numId w:val="29"/>
              </w:numPr>
              <w:rPr>
                <w:rFonts w:ascii="Arial" w:hAnsi="Arial" w:cs="Arial"/>
              </w:rPr>
            </w:pPr>
            <w:r>
              <w:rPr>
                <w:rFonts w:ascii="Arial" w:hAnsi="Arial" w:cs="Arial"/>
              </w:rPr>
              <w:t>Can you tell me a little bit about why you decided to attend the Passion 4 Hospitality Event?</w:t>
            </w:r>
          </w:p>
          <w:p w14:paraId="7BF049F0" w14:textId="77777777" w:rsidR="00F97329" w:rsidRDefault="00F97329" w:rsidP="00667E69">
            <w:pPr>
              <w:pStyle w:val="ListParagraph"/>
              <w:numPr>
                <w:ilvl w:val="0"/>
                <w:numId w:val="29"/>
              </w:numPr>
              <w:rPr>
                <w:rFonts w:ascii="Arial" w:hAnsi="Arial" w:cs="Arial"/>
              </w:rPr>
            </w:pPr>
            <w:r>
              <w:rPr>
                <w:rFonts w:ascii="Arial" w:hAnsi="Arial" w:cs="Arial"/>
              </w:rPr>
              <w:t xml:space="preserve">How did you find the structure of the day? What did you enjoy the most? </w:t>
            </w:r>
          </w:p>
          <w:p w14:paraId="4C51865B" w14:textId="77777777" w:rsidR="00F97329" w:rsidRDefault="00F97329" w:rsidP="00667E69">
            <w:pPr>
              <w:pStyle w:val="ListParagraph"/>
              <w:numPr>
                <w:ilvl w:val="0"/>
                <w:numId w:val="29"/>
              </w:numPr>
              <w:rPr>
                <w:rFonts w:ascii="Arial" w:hAnsi="Arial" w:cs="Arial"/>
              </w:rPr>
            </w:pPr>
            <w:r>
              <w:rPr>
                <w:rFonts w:ascii="Arial" w:hAnsi="Arial" w:cs="Arial"/>
              </w:rPr>
              <w:t xml:space="preserve">What is your opinion on the careers fair? Did you find it easy to interact with the stalls? </w:t>
            </w:r>
          </w:p>
          <w:p w14:paraId="6E9C28CC" w14:textId="2EA6F911" w:rsidR="00F97329" w:rsidRDefault="00F97329" w:rsidP="00667E69">
            <w:pPr>
              <w:pStyle w:val="ListParagraph"/>
              <w:numPr>
                <w:ilvl w:val="0"/>
                <w:numId w:val="29"/>
              </w:numPr>
              <w:rPr>
                <w:rFonts w:ascii="Arial" w:hAnsi="Arial" w:cs="Arial"/>
              </w:rPr>
            </w:pPr>
            <w:r>
              <w:rPr>
                <w:rFonts w:ascii="Arial" w:hAnsi="Arial" w:cs="Arial"/>
              </w:rPr>
              <w:t xml:space="preserve">Looking at the </w:t>
            </w:r>
            <w:r w:rsidR="00540980">
              <w:rPr>
                <w:rFonts w:ascii="Arial" w:hAnsi="Arial" w:cs="Arial"/>
              </w:rPr>
              <w:t>keynote</w:t>
            </w:r>
            <w:r>
              <w:rPr>
                <w:rFonts w:ascii="Arial" w:hAnsi="Arial" w:cs="Arial"/>
              </w:rPr>
              <w:t xml:space="preserve"> speakers, seminars and careers fair, what did you think of the split between the activities?</w:t>
            </w:r>
          </w:p>
          <w:p w14:paraId="77D60ED8" w14:textId="77777777" w:rsidR="00F97329" w:rsidRDefault="00F97329" w:rsidP="00667E69">
            <w:pPr>
              <w:pStyle w:val="ListParagraph"/>
              <w:numPr>
                <w:ilvl w:val="0"/>
                <w:numId w:val="29"/>
              </w:numPr>
              <w:rPr>
                <w:rFonts w:ascii="Arial" w:hAnsi="Arial" w:cs="Arial"/>
              </w:rPr>
            </w:pPr>
            <w:r>
              <w:rPr>
                <w:rFonts w:ascii="Arial" w:hAnsi="Arial" w:cs="Arial"/>
              </w:rPr>
              <w:t xml:space="preserve">If you were to go again next year, what would you change and Why? </w:t>
            </w:r>
          </w:p>
          <w:p w14:paraId="6A047485" w14:textId="77777777" w:rsidR="00F97329" w:rsidRPr="0064403C" w:rsidRDefault="00F97329" w:rsidP="00667E69">
            <w:pPr>
              <w:rPr>
                <w:rFonts w:ascii="Arial" w:hAnsi="Arial" w:cs="Arial"/>
              </w:rPr>
            </w:pPr>
          </w:p>
          <w:p w14:paraId="47F6FC7D" w14:textId="77777777" w:rsidR="00F97329" w:rsidRDefault="00F97329" w:rsidP="00667E69">
            <w:pPr>
              <w:rPr>
                <w:rFonts w:ascii="Arial" w:hAnsi="Arial" w:cs="Arial"/>
                <w:sz w:val="22"/>
                <w:szCs w:val="22"/>
                <w:u w:val="single"/>
              </w:rPr>
            </w:pPr>
          </w:p>
          <w:p w14:paraId="69413002" w14:textId="77777777" w:rsidR="00F97329" w:rsidRDefault="00F97329" w:rsidP="00667E69">
            <w:pPr>
              <w:rPr>
                <w:rFonts w:ascii="Arial" w:hAnsi="Arial" w:cs="Arial"/>
                <w:sz w:val="22"/>
                <w:szCs w:val="22"/>
                <w:u w:val="single"/>
              </w:rPr>
            </w:pPr>
          </w:p>
          <w:p w14:paraId="04DBAC73" w14:textId="77777777" w:rsidR="00F97329" w:rsidRPr="009C1CCD" w:rsidRDefault="00F97329" w:rsidP="00667E69">
            <w:pPr>
              <w:rPr>
                <w:rFonts w:ascii="Arial" w:hAnsi="Arial" w:cs="Arial"/>
                <w:sz w:val="22"/>
                <w:szCs w:val="22"/>
                <w:u w:val="single"/>
              </w:rPr>
            </w:pPr>
            <w:r w:rsidRPr="009C1CCD">
              <w:rPr>
                <w:rFonts w:ascii="Arial" w:hAnsi="Arial" w:cs="Arial"/>
                <w:sz w:val="22"/>
                <w:szCs w:val="22"/>
                <w:u w:val="single"/>
              </w:rPr>
              <w:t>Sample</w:t>
            </w:r>
          </w:p>
          <w:p w14:paraId="7A736495" w14:textId="77777777" w:rsidR="00F97329" w:rsidRDefault="00F97329" w:rsidP="00667E69">
            <w:pPr>
              <w:rPr>
                <w:rFonts w:ascii="Arial" w:hAnsi="Arial" w:cs="Arial"/>
                <w:sz w:val="22"/>
                <w:szCs w:val="22"/>
              </w:rPr>
            </w:pPr>
          </w:p>
          <w:p w14:paraId="37E699CC" w14:textId="77777777" w:rsidR="00F97329" w:rsidRDefault="00F97329" w:rsidP="00667E69">
            <w:pPr>
              <w:rPr>
                <w:rFonts w:ascii="Arial" w:hAnsi="Arial" w:cs="Arial"/>
                <w:sz w:val="22"/>
                <w:szCs w:val="22"/>
              </w:rPr>
            </w:pPr>
            <w:r>
              <w:rPr>
                <w:rFonts w:ascii="Arial" w:hAnsi="Arial" w:cs="Arial"/>
                <w:sz w:val="22"/>
                <w:szCs w:val="22"/>
              </w:rPr>
              <w:t xml:space="preserve">The researcher will use the sample and identify participants as discussed in G12. </w:t>
            </w:r>
          </w:p>
          <w:p w14:paraId="24A6EFB8" w14:textId="77777777" w:rsidR="00F97329" w:rsidRDefault="00F97329" w:rsidP="00667E69">
            <w:pPr>
              <w:rPr>
                <w:rFonts w:ascii="Arial" w:hAnsi="Arial" w:cs="Arial"/>
                <w:sz w:val="22"/>
                <w:szCs w:val="22"/>
              </w:rPr>
            </w:pPr>
          </w:p>
          <w:p w14:paraId="334719B2" w14:textId="77777777" w:rsidR="00F97329" w:rsidRPr="009C1CCD" w:rsidRDefault="00F97329" w:rsidP="00667E69">
            <w:pPr>
              <w:rPr>
                <w:rFonts w:ascii="Arial" w:hAnsi="Arial" w:cs="Arial"/>
                <w:sz w:val="22"/>
                <w:szCs w:val="22"/>
                <w:u w:val="single"/>
              </w:rPr>
            </w:pPr>
            <w:r w:rsidRPr="009C1CCD">
              <w:rPr>
                <w:rFonts w:ascii="Arial" w:hAnsi="Arial" w:cs="Arial"/>
                <w:sz w:val="22"/>
                <w:szCs w:val="22"/>
                <w:u w:val="single"/>
              </w:rPr>
              <w:t xml:space="preserve">Descriptive Statistics </w:t>
            </w:r>
          </w:p>
          <w:p w14:paraId="49B18FD0" w14:textId="77777777" w:rsidR="00F97329" w:rsidRDefault="00F97329" w:rsidP="00667E69">
            <w:pPr>
              <w:rPr>
                <w:rFonts w:ascii="Arial" w:hAnsi="Arial" w:cs="Arial"/>
                <w:sz w:val="22"/>
                <w:szCs w:val="22"/>
              </w:rPr>
            </w:pPr>
          </w:p>
          <w:p w14:paraId="3BE709B6" w14:textId="32A18F0A" w:rsidR="00F97329" w:rsidRDefault="00F97329" w:rsidP="00667E69">
            <w:pPr>
              <w:rPr>
                <w:rFonts w:ascii="Arial" w:hAnsi="Arial" w:cs="Arial"/>
                <w:sz w:val="22"/>
                <w:szCs w:val="22"/>
              </w:rPr>
            </w:pPr>
            <w:r>
              <w:rPr>
                <w:rFonts w:ascii="Arial" w:hAnsi="Arial" w:cs="Arial"/>
                <w:sz w:val="22"/>
                <w:szCs w:val="22"/>
              </w:rPr>
              <w:t xml:space="preserve">The final proposed method is descriptive statistics with the collection of data through the online ticket sales. The data is an university event. The data will be internally owned by the university. This will involve accessing the data from the ticket sales platform to inform statistical information for the event such as the number of attendees and demographic information. This will be on the cloud and saved to the university </w:t>
            </w:r>
            <w:r w:rsidR="002470A1">
              <w:rPr>
                <w:rFonts w:ascii="Arial" w:hAnsi="Arial" w:cs="Arial"/>
                <w:sz w:val="22"/>
                <w:szCs w:val="22"/>
              </w:rPr>
              <w:t>OneDrive</w:t>
            </w:r>
            <w:r>
              <w:rPr>
                <w:rFonts w:ascii="Arial" w:hAnsi="Arial" w:cs="Arial"/>
                <w:sz w:val="22"/>
                <w:szCs w:val="22"/>
              </w:rPr>
              <w:t xml:space="preserve">.   </w:t>
            </w:r>
          </w:p>
          <w:p w14:paraId="296C5B38" w14:textId="77777777" w:rsidR="00F97329" w:rsidRDefault="00F97329" w:rsidP="00667E69">
            <w:pPr>
              <w:rPr>
                <w:rFonts w:ascii="Arial" w:hAnsi="Arial" w:cs="Arial"/>
                <w:sz w:val="22"/>
                <w:szCs w:val="22"/>
              </w:rPr>
            </w:pPr>
          </w:p>
          <w:p w14:paraId="3CF42D7D" w14:textId="77777777" w:rsidR="00F97329" w:rsidRPr="007A56C4" w:rsidRDefault="00F97329" w:rsidP="00667E69">
            <w:pPr>
              <w:rPr>
                <w:rFonts w:ascii="Arial" w:hAnsi="Arial" w:cs="Arial"/>
                <w:sz w:val="22"/>
                <w:szCs w:val="22"/>
                <w:u w:val="single"/>
              </w:rPr>
            </w:pPr>
            <w:r w:rsidRPr="007A56C4">
              <w:rPr>
                <w:rFonts w:ascii="Arial" w:hAnsi="Arial" w:cs="Arial"/>
                <w:sz w:val="22"/>
                <w:szCs w:val="22"/>
                <w:u w:val="single"/>
              </w:rPr>
              <w:t>Data Collection</w:t>
            </w:r>
          </w:p>
          <w:p w14:paraId="7E81EC73" w14:textId="77777777" w:rsidR="00F97329" w:rsidRDefault="00F97329" w:rsidP="00667E69">
            <w:pPr>
              <w:rPr>
                <w:rFonts w:ascii="Arial" w:hAnsi="Arial" w:cs="Arial"/>
                <w:sz w:val="22"/>
                <w:szCs w:val="22"/>
              </w:rPr>
            </w:pPr>
          </w:p>
          <w:p w14:paraId="5958E206" w14:textId="77777777" w:rsidR="00F97329" w:rsidRDefault="00F97329" w:rsidP="00667E69">
            <w:pPr>
              <w:rPr>
                <w:rFonts w:ascii="Arial" w:hAnsi="Arial" w:cs="Arial"/>
                <w:sz w:val="22"/>
                <w:szCs w:val="22"/>
              </w:rPr>
            </w:pPr>
            <w:r>
              <w:rPr>
                <w:rFonts w:ascii="Arial" w:hAnsi="Arial" w:cs="Arial"/>
                <w:sz w:val="22"/>
                <w:szCs w:val="22"/>
              </w:rPr>
              <w:t xml:space="preserve">The researcher will approach the ITT to request any data or reviews from the Passion 4 Hospitality Conference. </w:t>
            </w:r>
          </w:p>
          <w:p w14:paraId="41E3EFC0" w14:textId="77777777" w:rsidR="00F97329" w:rsidRDefault="00F97329" w:rsidP="00667E69">
            <w:pPr>
              <w:rPr>
                <w:rFonts w:ascii="Arial" w:hAnsi="Arial" w:cs="Arial"/>
                <w:sz w:val="22"/>
                <w:szCs w:val="22"/>
              </w:rPr>
            </w:pPr>
          </w:p>
          <w:p w14:paraId="60715DFB" w14:textId="77777777" w:rsidR="00F97329" w:rsidRPr="004C3A0B" w:rsidRDefault="00F97329" w:rsidP="00667E69">
            <w:pPr>
              <w:rPr>
                <w:rFonts w:ascii="Arial" w:hAnsi="Arial" w:cs="Arial"/>
                <w:b/>
                <w:sz w:val="22"/>
                <w:szCs w:val="22"/>
              </w:rPr>
            </w:pPr>
            <w:r w:rsidRPr="004C3A0B">
              <w:rPr>
                <w:rFonts w:ascii="Arial" w:hAnsi="Arial" w:cs="Arial"/>
                <w:color w:val="808080"/>
                <w:sz w:val="18"/>
                <w:szCs w:val="18"/>
              </w:rPr>
              <w:t>(this box should expand as you type)</w:t>
            </w:r>
          </w:p>
        </w:tc>
      </w:tr>
      <w:tr w:rsidR="00F97329" w:rsidRPr="004C3A0B" w14:paraId="6A520F86" w14:textId="77777777" w:rsidTr="00667E69">
        <w:trPr>
          <w:trHeight w:val="454"/>
        </w:trPr>
        <w:tc>
          <w:tcPr>
            <w:tcW w:w="272" w:type="pct"/>
            <w:shd w:val="clear" w:color="auto" w:fill="F2F2F2" w:themeFill="background1" w:themeFillShade="F2"/>
            <w:vAlign w:val="center"/>
          </w:tcPr>
          <w:p w14:paraId="4C864080" w14:textId="77777777" w:rsidR="00F97329" w:rsidRPr="002132F9" w:rsidRDefault="00F97329" w:rsidP="00667E69">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556548CA" w14:textId="77777777" w:rsidR="00F97329" w:rsidRPr="004C3A0B" w:rsidRDefault="00F97329" w:rsidP="00667E69">
            <w:pPr>
              <w:spacing w:before="120"/>
              <w:rPr>
                <w:rFonts w:ascii="Arial" w:hAnsi="Arial" w:cs="Arial"/>
                <w:b/>
                <w:sz w:val="22"/>
                <w:szCs w:val="22"/>
              </w:rPr>
            </w:pPr>
            <w:r w:rsidRPr="004C3A0B">
              <w:rPr>
                <w:rFonts w:ascii="Arial" w:hAnsi="Arial" w:cs="Arial"/>
                <w:b/>
                <w:sz w:val="22"/>
                <w:szCs w:val="22"/>
              </w:rPr>
              <w:t>Location of research activity</w:t>
            </w:r>
          </w:p>
          <w:p w14:paraId="29A64281" w14:textId="77777777" w:rsidR="00F97329" w:rsidRPr="004C3A0B" w:rsidRDefault="00F97329" w:rsidP="00667E69">
            <w:pPr>
              <w:rPr>
                <w:rFonts w:ascii="Arial" w:hAnsi="Arial" w:cs="Arial"/>
                <w:sz w:val="22"/>
                <w:szCs w:val="22"/>
              </w:rPr>
            </w:pPr>
            <w:r w:rsidRPr="004C3A0B">
              <w:rPr>
                <w:rFonts w:ascii="Arial" w:hAnsi="Arial" w:cs="Arial"/>
                <w:sz w:val="22"/>
                <w:szCs w:val="22"/>
              </w:rPr>
              <w:t>Identify all locations where research activity will take place.</w:t>
            </w:r>
          </w:p>
        </w:tc>
      </w:tr>
      <w:tr w:rsidR="00F97329" w:rsidRPr="004C3A0B" w14:paraId="79700314" w14:textId="77777777" w:rsidTr="00667E69">
        <w:trPr>
          <w:trHeight w:val="454"/>
        </w:trPr>
        <w:tc>
          <w:tcPr>
            <w:tcW w:w="272" w:type="pct"/>
            <w:vAlign w:val="center"/>
          </w:tcPr>
          <w:p w14:paraId="692A7E84" w14:textId="77777777" w:rsidR="00F97329" w:rsidRPr="00F87E26" w:rsidRDefault="00F97329" w:rsidP="00667E69">
            <w:pPr>
              <w:rPr>
                <w:rFonts w:ascii="Arial" w:hAnsi="Arial" w:cs="Arial"/>
                <w:bCs/>
                <w:sz w:val="22"/>
                <w:szCs w:val="22"/>
              </w:rPr>
            </w:pPr>
            <w:r>
              <w:rPr>
                <w:rFonts w:ascii="Arial" w:hAnsi="Arial" w:cs="Arial"/>
                <w:bCs/>
                <w:sz w:val="22"/>
                <w:szCs w:val="22"/>
              </w:rPr>
              <w:t>8</w:t>
            </w:r>
          </w:p>
        </w:tc>
        <w:tc>
          <w:tcPr>
            <w:tcW w:w="4728" w:type="pct"/>
            <w:gridSpan w:val="4"/>
            <w:vAlign w:val="center"/>
          </w:tcPr>
          <w:p w14:paraId="1E446AF1" w14:textId="77777777" w:rsidR="00F97329" w:rsidRDefault="00F97329" w:rsidP="00667E69">
            <w:pPr>
              <w:rPr>
                <w:rFonts w:ascii="Arial" w:hAnsi="Arial" w:cs="Arial"/>
                <w:sz w:val="22"/>
                <w:szCs w:val="22"/>
              </w:rPr>
            </w:pPr>
          </w:p>
          <w:p w14:paraId="41C762FD" w14:textId="77777777" w:rsidR="00F97329" w:rsidRPr="004C3A0B" w:rsidRDefault="00F97329" w:rsidP="00667E69">
            <w:pPr>
              <w:rPr>
                <w:rFonts w:ascii="Arial" w:hAnsi="Arial" w:cs="Arial"/>
                <w:sz w:val="22"/>
                <w:szCs w:val="22"/>
              </w:rPr>
            </w:pPr>
            <w:r>
              <w:rPr>
                <w:rFonts w:ascii="Arial" w:hAnsi="Arial" w:cs="Arial"/>
                <w:sz w:val="22"/>
                <w:szCs w:val="22"/>
              </w:rPr>
              <w:t xml:space="preserve">The research activity will take place in Wales and Online. </w:t>
            </w:r>
          </w:p>
          <w:p w14:paraId="192D49AC" w14:textId="77777777" w:rsidR="00F97329" w:rsidRPr="004C3A0B" w:rsidRDefault="00F97329" w:rsidP="00667E69">
            <w:pPr>
              <w:rPr>
                <w:rFonts w:ascii="Arial" w:hAnsi="Arial" w:cs="Arial"/>
                <w:b/>
                <w:sz w:val="22"/>
                <w:szCs w:val="22"/>
              </w:rPr>
            </w:pPr>
            <w:r w:rsidRPr="004C3A0B">
              <w:rPr>
                <w:rFonts w:ascii="Arial" w:hAnsi="Arial" w:cs="Arial"/>
                <w:color w:val="808080"/>
                <w:sz w:val="18"/>
                <w:szCs w:val="18"/>
              </w:rPr>
              <w:t>(this box should expand as you type)</w:t>
            </w:r>
          </w:p>
        </w:tc>
      </w:tr>
      <w:tr w:rsidR="00F97329" w:rsidRPr="004C3A0B" w14:paraId="18ED1EB9" w14:textId="77777777" w:rsidTr="00667E69">
        <w:trPr>
          <w:trHeight w:val="454"/>
        </w:trPr>
        <w:tc>
          <w:tcPr>
            <w:tcW w:w="272" w:type="pct"/>
            <w:shd w:val="clear" w:color="auto" w:fill="F2F2F2" w:themeFill="background1" w:themeFillShade="F2"/>
            <w:vAlign w:val="center"/>
          </w:tcPr>
          <w:p w14:paraId="59330DED" w14:textId="77777777" w:rsidR="00F97329" w:rsidRPr="002132F9" w:rsidRDefault="00F97329" w:rsidP="00667E69">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16AA1A16" w14:textId="77777777" w:rsidR="00F97329" w:rsidRPr="004C3A0B" w:rsidRDefault="00F97329" w:rsidP="00667E69">
            <w:pPr>
              <w:spacing w:before="120"/>
              <w:rPr>
                <w:rFonts w:ascii="Arial" w:hAnsi="Arial" w:cs="Arial"/>
                <w:b/>
                <w:sz w:val="22"/>
                <w:szCs w:val="22"/>
              </w:rPr>
            </w:pPr>
            <w:r w:rsidRPr="004C3A0B">
              <w:rPr>
                <w:rFonts w:ascii="Arial" w:hAnsi="Arial" w:cs="Arial"/>
                <w:b/>
                <w:sz w:val="22"/>
                <w:szCs w:val="22"/>
              </w:rPr>
              <w:t>Research activity outside of the UK</w:t>
            </w:r>
          </w:p>
          <w:p w14:paraId="16B7816E"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w:t>
            </w:r>
            <w:r w:rsidRPr="004C3A0B">
              <w:rPr>
                <w:rFonts w:ascii="Arial" w:hAnsi="Arial" w:cs="Arial"/>
                <w:sz w:val="22"/>
                <w:szCs w:val="22"/>
              </w:rPr>
              <w:lastRenderedPageBreak/>
              <w:t xml:space="preserve">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F97329" w:rsidRPr="004C3A0B" w14:paraId="6B8A7DDD" w14:textId="77777777" w:rsidTr="00667E69">
        <w:trPr>
          <w:trHeight w:val="454"/>
        </w:trPr>
        <w:tc>
          <w:tcPr>
            <w:tcW w:w="272" w:type="pct"/>
            <w:vAlign w:val="center"/>
          </w:tcPr>
          <w:p w14:paraId="5BC056CD" w14:textId="77777777" w:rsidR="00F97329" w:rsidRPr="00F87E26" w:rsidRDefault="00F97329" w:rsidP="00667E69">
            <w:pPr>
              <w:rPr>
                <w:rFonts w:ascii="Arial" w:hAnsi="Arial" w:cs="Arial"/>
                <w:bCs/>
                <w:sz w:val="22"/>
                <w:szCs w:val="22"/>
              </w:rPr>
            </w:pPr>
            <w:r>
              <w:rPr>
                <w:rFonts w:ascii="Arial" w:hAnsi="Arial" w:cs="Arial"/>
                <w:bCs/>
                <w:sz w:val="22"/>
                <w:szCs w:val="22"/>
              </w:rPr>
              <w:lastRenderedPageBreak/>
              <w:t>9</w:t>
            </w:r>
          </w:p>
        </w:tc>
        <w:tc>
          <w:tcPr>
            <w:tcW w:w="4728" w:type="pct"/>
            <w:gridSpan w:val="4"/>
            <w:vAlign w:val="center"/>
          </w:tcPr>
          <w:p w14:paraId="7CCEEE21" w14:textId="77777777" w:rsidR="00F97329" w:rsidRDefault="00F97329" w:rsidP="00667E69">
            <w:pPr>
              <w:rPr>
                <w:rFonts w:ascii="Arial" w:hAnsi="Arial" w:cs="Arial"/>
                <w:sz w:val="22"/>
                <w:szCs w:val="22"/>
              </w:rPr>
            </w:pPr>
          </w:p>
          <w:p w14:paraId="29926B44" w14:textId="77777777" w:rsidR="00F97329" w:rsidRPr="004C3A0B" w:rsidRDefault="00F97329" w:rsidP="00667E69">
            <w:pPr>
              <w:rPr>
                <w:rFonts w:ascii="Arial" w:hAnsi="Arial" w:cs="Arial"/>
                <w:sz w:val="22"/>
                <w:szCs w:val="22"/>
              </w:rPr>
            </w:pPr>
            <w:r>
              <w:rPr>
                <w:rFonts w:ascii="Arial" w:hAnsi="Arial" w:cs="Arial"/>
                <w:sz w:val="22"/>
                <w:szCs w:val="22"/>
              </w:rPr>
              <w:t xml:space="preserve">There will be no research activity conducted outside the UK. </w:t>
            </w:r>
          </w:p>
          <w:p w14:paraId="7129CC2B" w14:textId="77777777" w:rsidR="00F97329" w:rsidRPr="003257BD" w:rsidRDefault="00F97329" w:rsidP="00667E69">
            <w:pPr>
              <w:rPr>
                <w:rFonts w:ascii="Arial" w:hAnsi="Arial" w:cs="Arial"/>
                <w:b/>
                <w:i/>
                <w:sz w:val="22"/>
                <w:szCs w:val="22"/>
              </w:rPr>
            </w:pPr>
            <w:r w:rsidRPr="003257BD">
              <w:rPr>
                <w:rFonts w:ascii="Arial" w:hAnsi="Arial" w:cs="Arial"/>
                <w:i/>
                <w:color w:val="808080"/>
                <w:sz w:val="18"/>
                <w:szCs w:val="18"/>
              </w:rPr>
              <w:t>(this box should expand as you type)</w:t>
            </w:r>
          </w:p>
        </w:tc>
      </w:tr>
    </w:tbl>
    <w:p w14:paraId="3B0B64DF" w14:textId="77777777" w:rsidR="00F97329" w:rsidRDefault="00F97329" w:rsidP="00F97329"/>
    <w:tbl>
      <w:tblPr>
        <w:tblStyle w:val="TableGrid"/>
        <w:tblW w:w="10490" w:type="dxa"/>
        <w:tblInd w:w="-733" w:type="dxa"/>
        <w:tblLayout w:type="fixed"/>
        <w:tblLook w:val="04A0" w:firstRow="1" w:lastRow="0" w:firstColumn="1" w:lastColumn="0" w:noHBand="0" w:noVBand="1"/>
      </w:tblPr>
      <w:tblGrid>
        <w:gridCol w:w="567"/>
        <w:gridCol w:w="7371"/>
        <w:gridCol w:w="1276"/>
        <w:gridCol w:w="1276"/>
      </w:tblGrid>
      <w:tr w:rsidR="00F97329" w:rsidRPr="00090CF7" w14:paraId="76ED6600" w14:textId="77777777" w:rsidTr="00667E69">
        <w:trPr>
          <w:trHeight w:val="383"/>
        </w:trPr>
        <w:tc>
          <w:tcPr>
            <w:tcW w:w="567" w:type="dxa"/>
            <w:vMerge w:val="restart"/>
            <w:shd w:val="clear" w:color="auto" w:fill="F2F2F2" w:themeFill="background1" w:themeFillShade="F2"/>
            <w:vAlign w:val="center"/>
          </w:tcPr>
          <w:p w14:paraId="3F2993E8" w14:textId="77777777" w:rsidR="00F97329" w:rsidRPr="00090CF7" w:rsidRDefault="00F97329" w:rsidP="00667E69">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391BFD67" w14:textId="77777777" w:rsidR="00F97329" w:rsidRPr="00090CF7" w:rsidRDefault="00F97329" w:rsidP="00667E69">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01D53542" w14:textId="77777777" w:rsidR="00F97329" w:rsidRPr="00090CF7" w:rsidRDefault="00F97329" w:rsidP="00667E6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B68DA79" w14:textId="77777777" w:rsidR="00F97329" w:rsidRPr="00090CF7" w:rsidRDefault="00F97329" w:rsidP="00667E69">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0924853" w14:textId="77777777" w:rsidR="00F97329" w:rsidRPr="00090CF7"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97329" w:rsidRPr="00090CF7" w14:paraId="0F9F3433" w14:textId="77777777" w:rsidTr="00667E69">
        <w:trPr>
          <w:trHeight w:val="218"/>
        </w:trPr>
        <w:tc>
          <w:tcPr>
            <w:tcW w:w="567" w:type="dxa"/>
            <w:vMerge/>
            <w:shd w:val="clear" w:color="auto" w:fill="F2F2F2" w:themeFill="background1" w:themeFillShade="F2"/>
            <w:vAlign w:val="center"/>
          </w:tcPr>
          <w:p w14:paraId="0C6F03A4" w14:textId="77777777" w:rsidR="00F97329" w:rsidRPr="00090CF7" w:rsidRDefault="00F97329" w:rsidP="00667E69">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9EB64CD" w14:textId="77777777" w:rsidR="00F97329" w:rsidRPr="00090CF7" w:rsidRDefault="00F97329" w:rsidP="00667E6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686C51E" w14:textId="77777777" w:rsidR="00F97329" w:rsidRPr="00090CF7" w:rsidRDefault="00F97329" w:rsidP="00667E69">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2B44F607" w14:textId="77777777" w:rsidR="00F97329" w:rsidRPr="00090CF7" w:rsidRDefault="00000000" w:rsidP="00667E69">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F97329">
                  <w:rPr>
                    <w:rFonts w:ascii="MS Gothic" w:eastAsia="MS Gothic" w:hAnsi="MS Gothic" w:cs="Arial" w:hint="eastAsia"/>
                    <w:bCs/>
                    <w:sz w:val="22"/>
                    <w:szCs w:val="22"/>
                  </w:rPr>
                  <w:t>☐</w:t>
                </w:r>
              </w:sdtContent>
            </w:sdt>
          </w:p>
        </w:tc>
      </w:tr>
      <w:tr w:rsidR="00F97329" w:rsidRPr="00090CF7" w14:paraId="55E1200E" w14:textId="77777777" w:rsidTr="00667E69">
        <w:tc>
          <w:tcPr>
            <w:tcW w:w="567" w:type="dxa"/>
            <w:shd w:val="clear" w:color="auto" w:fill="FFFFFF" w:themeFill="background1"/>
            <w:vAlign w:val="center"/>
          </w:tcPr>
          <w:p w14:paraId="69A25135" w14:textId="77777777" w:rsidR="00F97329" w:rsidRPr="00090CF7" w:rsidRDefault="00F97329" w:rsidP="00667E69">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13123F70" w14:textId="77777777" w:rsidR="00F97329" w:rsidRPr="00090CF7" w:rsidRDefault="00F97329" w:rsidP="00667E69">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3E1875B8" w14:textId="77777777" w:rsidR="00F97329" w:rsidRPr="00090CF7" w:rsidRDefault="00F97329" w:rsidP="00667E69">
            <w:pPr>
              <w:rPr>
                <w:rFonts w:ascii="Arial" w:hAnsi="Arial" w:cs="Arial"/>
                <w:sz w:val="22"/>
                <w:szCs w:val="22"/>
              </w:rPr>
            </w:pPr>
          </w:p>
          <w:p w14:paraId="4B68D901" w14:textId="77777777" w:rsidR="00F97329" w:rsidRPr="00090CF7" w:rsidRDefault="00F97329" w:rsidP="00667E69">
            <w:pPr>
              <w:rPr>
                <w:rFonts w:ascii="Arial" w:hAnsi="Arial" w:cs="Arial"/>
                <w:sz w:val="22"/>
                <w:szCs w:val="22"/>
              </w:rPr>
            </w:pPr>
          </w:p>
          <w:p w14:paraId="1059C7F1" w14:textId="77777777" w:rsidR="00F97329" w:rsidRPr="00090CF7" w:rsidRDefault="00F97329" w:rsidP="00667E69">
            <w:pPr>
              <w:rPr>
                <w:rFonts w:ascii="Arial" w:hAnsi="Arial" w:cs="Arial"/>
                <w:sz w:val="22"/>
                <w:szCs w:val="22"/>
              </w:rPr>
            </w:pPr>
          </w:p>
          <w:p w14:paraId="5F583474" w14:textId="77777777" w:rsidR="00F97329" w:rsidRPr="00090CF7" w:rsidRDefault="00F97329" w:rsidP="00667E69">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89791BA" w14:textId="77777777" w:rsidR="00F97329" w:rsidRDefault="00F97329" w:rsidP="00F97329">
      <w:pPr>
        <w:autoSpaceDE w:val="0"/>
        <w:autoSpaceDN w:val="0"/>
        <w:adjustRightInd w:val="0"/>
        <w:spacing w:after="240"/>
        <w:jc w:val="both"/>
        <w:rPr>
          <w:rFonts w:ascii="Arial" w:hAnsi="Arial" w:cs="Arial"/>
          <w:b/>
          <w:sz w:val="22"/>
          <w:szCs w:val="22"/>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F97329" w:rsidRPr="004C3A0B" w14:paraId="7F3B8F13" w14:textId="77777777" w:rsidTr="00667E69">
        <w:tc>
          <w:tcPr>
            <w:tcW w:w="562" w:type="dxa"/>
            <w:shd w:val="clear" w:color="auto" w:fill="F2F2F2" w:themeFill="background1" w:themeFillShade="F2"/>
            <w:vAlign w:val="center"/>
          </w:tcPr>
          <w:p w14:paraId="29BE61D7" w14:textId="77777777" w:rsidR="00F97329" w:rsidRPr="004C3A0B" w:rsidRDefault="00F97329" w:rsidP="00667E6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7BC43B6" w14:textId="77777777" w:rsidR="00F97329" w:rsidRPr="004C3A0B" w:rsidRDefault="00F97329" w:rsidP="00667E69">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C7E3EFC" w14:textId="77777777" w:rsidR="00F97329" w:rsidRPr="004C3A0B" w:rsidRDefault="00F97329" w:rsidP="00667E69">
            <w:pPr>
              <w:autoSpaceDE w:val="0"/>
              <w:autoSpaceDN w:val="0"/>
              <w:adjustRightInd w:val="0"/>
              <w:jc w:val="center"/>
              <w:rPr>
                <w:rFonts w:ascii="Arial" w:hAnsi="Arial" w:cs="Arial"/>
                <w:b/>
                <w:bCs/>
                <w:sz w:val="22"/>
                <w:szCs w:val="22"/>
              </w:rPr>
            </w:pPr>
          </w:p>
          <w:p w14:paraId="72432748"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546D7EA" w14:textId="77777777" w:rsidR="00F97329" w:rsidRPr="004C3A0B" w:rsidRDefault="00F97329" w:rsidP="00667E69">
            <w:pPr>
              <w:autoSpaceDE w:val="0"/>
              <w:autoSpaceDN w:val="0"/>
              <w:adjustRightInd w:val="0"/>
              <w:jc w:val="center"/>
              <w:rPr>
                <w:rFonts w:ascii="Arial" w:hAnsi="Arial" w:cs="Arial"/>
                <w:b/>
                <w:bCs/>
                <w:sz w:val="22"/>
                <w:szCs w:val="22"/>
              </w:rPr>
            </w:pPr>
          </w:p>
          <w:p w14:paraId="59D5EEEB"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97329" w:rsidRPr="004C3A0B" w14:paraId="30B58B61" w14:textId="77777777" w:rsidTr="00667E69">
        <w:trPr>
          <w:trHeight w:val="439"/>
        </w:trPr>
        <w:tc>
          <w:tcPr>
            <w:tcW w:w="562" w:type="dxa"/>
            <w:shd w:val="clear" w:color="auto" w:fill="F2F2F2" w:themeFill="background1" w:themeFillShade="F2"/>
            <w:vAlign w:val="center"/>
          </w:tcPr>
          <w:p w14:paraId="2AECC6B6"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589002DE"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27CAD4D1"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Content>
              <w:p w14:paraId="2B532B6C"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1BE5494D" w14:textId="77777777" w:rsidTr="00667E69">
        <w:trPr>
          <w:trHeight w:val="403"/>
        </w:trPr>
        <w:tc>
          <w:tcPr>
            <w:tcW w:w="562" w:type="dxa"/>
            <w:shd w:val="clear" w:color="auto" w:fill="F2F2F2" w:themeFill="background1" w:themeFillShade="F2"/>
            <w:vAlign w:val="center"/>
          </w:tcPr>
          <w:p w14:paraId="3FB0C41B"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B601EAA"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31855E50"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647FF4F5"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7B39DA6E" w14:textId="77777777" w:rsidTr="00667E69">
        <w:trPr>
          <w:trHeight w:val="439"/>
        </w:trPr>
        <w:tc>
          <w:tcPr>
            <w:tcW w:w="562" w:type="dxa"/>
            <w:shd w:val="clear" w:color="auto" w:fill="F2F2F2" w:themeFill="background1" w:themeFillShade="F2"/>
            <w:vAlign w:val="center"/>
          </w:tcPr>
          <w:p w14:paraId="4639D0D6"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330D6E9F"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25598B2D"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773D06C6"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6D075B70" w14:textId="77777777" w:rsidTr="00667E69">
        <w:trPr>
          <w:trHeight w:val="403"/>
        </w:trPr>
        <w:tc>
          <w:tcPr>
            <w:tcW w:w="562" w:type="dxa"/>
            <w:shd w:val="clear" w:color="auto" w:fill="F2F2F2" w:themeFill="background1" w:themeFillShade="F2"/>
            <w:vAlign w:val="center"/>
          </w:tcPr>
          <w:p w14:paraId="757D9B94"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EC67313"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4E3998E9"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12AC09F9"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4612DC5C" w14:textId="77777777" w:rsidTr="00667E69">
        <w:trPr>
          <w:trHeight w:val="403"/>
        </w:trPr>
        <w:tc>
          <w:tcPr>
            <w:tcW w:w="562" w:type="dxa"/>
            <w:shd w:val="clear" w:color="auto" w:fill="F2F2F2" w:themeFill="background1" w:themeFillShade="F2"/>
            <w:vAlign w:val="center"/>
          </w:tcPr>
          <w:p w14:paraId="4E4BCA8D"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4CA66E98"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27EDA239"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627538DA"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10ADB821" w14:textId="77777777" w:rsidTr="00667E69">
        <w:trPr>
          <w:trHeight w:val="439"/>
        </w:trPr>
        <w:tc>
          <w:tcPr>
            <w:tcW w:w="562" w:type="dxa"/>
            <w:shd w:val="clear" w:color="auto" w:fill="F2F2F2" w:themeFill="background1" w:themeFillShade="F2"/>
            <w:vAlign w:val="center"/>
          </w:tcPr>
          <w:p w14:paraId="5C9C951B"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7E1104EC"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6DF6C2F3"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2EA1CFCD"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7F7ACA6C" w14:textId="77777777" w:rsidTr="00667E69">
        <w:trPr>
          <w:trHeight w:val="403"/>
        </w:trPr>
        <w:tc>
          <w:tcPr>
            <w:tcW w:w="562" w:type="dxa"/>
            <w:shd w:val="clear" w:color="auto" w:fill="F2F2F2" w:themeFill="background1" w:themeFillShade="F2"/>
            <w:vAlign w:val="center"/>
          </w:tcPr>
          <w:p w14:paraId="737D767E"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2F37BBEE"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0831728E"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C0463EF"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97329" w:rsidRPr="004C3A0B" w14:paraId="4970EBFD" w14:textId="77777777" w:rsidTr="00667E69">
        <w:trPr>
          <w:trHeight w:val="403"/>
        </w:trPr>
        <w:tc>
          <w:tcPr>
            <w:tcW w:w="562" w:type="dxa"/>
            <w:shd w:val="clear" w:color="auto" w:fill="F2F2F2" w:themeFill="background1" w:themeFillShade="F2"/>
            <w:vAlign w:val="center"/>
          </w:tcPr>
          <w:p w14:paraId="24B48227"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3BF1E1D1" w14:textId="77777777" w:rsidR="00F97329" w:rsidRPr="004C3A0B" w:rsidRDefault="00F97329" w:rsidP="00667E69">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F97329" w:rsidRPr="004C3A0B" w14:paraId="5F494A1A" w14:textId="77777777" w:rsidTr="00667E69">
        <w:trPr>
          <w:trHeight w:val="403"/>
        </w:trPr>
        <w:tc>
          <w:tcPr>
            <w:tcW w:w="562" w:type="dxa"/>
            <w:vAlign w:val="center"/>
          </w:tcPr>
          <w:p w14:paraId="0C1A1351" w14:textId="77777777" w:rsidR="00F97329" w:rsidRPr="006C1FDD" w:rsidRDefault="00F97329" w:rsidP="00667E69">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F63CC10" w14:textId="77777777" w:rsidR="00F97329" w:rsidRDefault="00F97329" w:rsidP="00667E69">
            <w:pPr>
              <w:rPr>
                <w:rFonts w:ascii="Arial" w:hAnsi="Arial" w:cs="Arial"/>
              </w:rPr>
            </w:pPr>
          </w:p>
          <w:p w14:paraId="12986026" w14:textId="77777777" w:rsidR="00F97329" w:rsidRDefault="00F97329" w:rsidP="00667E69">
            <w:pPr>
              <w:rPr>
                <w:rFonts w:ascii="Arial" w:hAnsi="Arial" w:cs="Arial"/>
              </w:rPr>
            </w:pPr>
          </w:p>
          <w:p w14:paraId="7AAD5F94" w14:textId="77777777" w:rsidR="00F97329" w:rsidRPr="004C3A0B" w:rsidRDefault="00F97329" w:rsidP="00667E69">
            <w:pPr>
              <w:rPr>
                <w:rFonts w:ascii="Arial" w:hAnsi="Arial" w:cs="Arial"/>
                <w:sz w:val="22"/>
                <w:szCs w:val="22"/>
              </w:rPr>
            </w:pPr>
          </w:p>
          <w:p w14:paraId="68389F6F" w14:textId="77777777" w:rsidR="00F97329" w:rsidRDefault="00F97329" w:rsidP="00667E69">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19ACAD0D" w14:textId="77777777" w:rsidR="00F97329" w:rsidRDefault="00F97329" w:rsidP="00F97329">
      <w:pPr>
        <w:autoSpaceDE w:val="0"/>
        <w:autoSpaceDN w:val="0"/>
        <w:adjustRightInd w:val="0"/>
        <w:spacing w:after="240"/>
        <w:jc w:val="both"/>
        <w:rPr>
          <w:rFonts w:ascii="Arial" w:hAnsi="Arial" w:cs="Arial"/>
          <w:b/>
          <w:sz w:val="22"/>
          <w:szCs w:val="22"/>
        </w:rPr>
      </w:pPr>
    </w:p>
    <w:p w14:paraId="10778AE4" w14:textId="77777777" w:rsidR="00F97329" w:rsidRPr="004C3A0B" w:rsidRDefault="00F97329" w:rsidP="00F97329">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97329" w:rsidRPr="004C3A0B" w14:paraId="6360F09F" w14:textId="77777777" w:rsidTr="00667E69">
        <w:trPr>
          <w:trHeight w:val="558"/>
        </w:trPr>
        <w:tc>
          <w:tcPr>
            <w:tcW w:w="562" w:type="dxa"/>
            <w:shd w:val="clear" w:color="auto" w:fill="F2F2F2" w:themeFill="background1" w:themeFillShade="F2"/>
            <w:vAlign w:val="center"/>
          </w:tcPr>
          <w:p w14:paraId="55180506" w14:textId="77777777" w:rsidR="00F97329" w:rsidRPr="004C3A0B" w:rsidRDefault="00F97329" w:rsidP="00667E69">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58599DD" w14:textId="77777777" w:rsidR="00F97329" w:rsidRPr="004C3A0B" w:rsidRDefault="00F97329" w:rsidP="00667E69">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416C6F3A"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7F3E9E5"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97329" w:rsidRPr="004C3A0B" w14:paraId="69F61CB6" w14:textId="77777777" w:rsidTr="00667E69">
        <w:trPr>
          <w:trHeight w:val="439"/>
        </w:trPr>
        <w:tc>
          <w:tcPr>
            <w:tcW w:w="562" w:type="dxa"/>
            <w:shd w:val="clear" w:color="auto" w:fill="F2F2F2" w:themeFill="background1" w:themeFillShade="F2"/>
            <w:vAlign w:val="center"/>
          </w:tcPr>
          <w:p w14:paraId="18FBFC53"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60BB999"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ADBD3F5"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E5F52BE"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5DD073CA" w14:textId="77777777" w:rsidTr="00667E69">
        <w:trPr>
          <w:trHeight w:val="439"/>
        </w:trPr>
        <w:tc>
          <w:tcPr>
            <w:tcW w:w="562" w:type="dxa"/>
            <w:shd w:val="clear" w:color="auto" w:fill="F2F2F2" w:themeFill="background1" w:themeFillShade="F2"/>
            <w:vAlign w:val="center"/>
          </w:tcPr>
          <w:p w14:paraId="21B85C38"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8B68B9D"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E16D383"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CBD1B62"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3FCC3678" w14:textId="77777777" w:rsidTr="00667E69">
        <w:trPr>
          <w:trHeight w:val="439"/>
        </w:trPr>
        <w:tc>
          <w:tcPr>
            <w:tcW w:w="562" w:type="dxa"/>
            <w:shd w:val="clear" w:color="auto" w:fill="F2F2F2" w:themeFill="background1" w:themeFillShade="F2"/>
            <w:vAlign w:val="center"/>
          </w:tcPr>
          <w:p w14:paraId="20F6E985"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B6964B0"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554897D1" w14:textId="77777777" w:rsidR="00F97329" w:rsidRDefault="00F97329" w:rsidP="00667E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5CF50BA2" w14:textId="77777777" w:rsidR="00F97329" w:rsidRDefault="00F97329" w:rsidP="00667E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97329" w:rsidRPr="004C3A0B" w14:paraId="4958BB6D" w14:textId="77777777" w:rsidTr="00667E69">
        <w:trPr>
          <w:trHeight w:val="403"/>
        </w:trPr>
        <w:tc>
          <w:tcPr>
            <w:tcW w:w="562" w:type="dxa"/>
            <w:shd w:val="clear" w:color="auto" w:fill="F2F2F2" w:themeFill="background1" w:themeFillShade="F2"/>
            <w:vAlign w:val="center"/>
          </w:tcPr>
          <w:p w14:paraId="185273A9"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E2BDA9C"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36E5FB2"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C5A2561"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2E82FF4D" w14:textId="77777777" w:rsidTr="00667E69">
        <w:trPr>
          <w:trHeight w:val="403"/>
        </w:trPr>
        <w:tc>
          <w:tcPr>
            <w:tcW w:w="562" w:type="dxa"/>
            <w:shd w:val="clear" w:color="auto" w:fill="F2F2F2" w:themeFill="background1" w:themeFillShade="F2"/>
            <w:vAlign w:val="center"/>
          </w:tcPr>
          <w:p w14:paraId="6C1B1F7C"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6793BE8C"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2A01ED48" w14:textId="77777777" w:rsidR="00F97329" w:rsidRDefault="00F97329" w:rsidP="00667E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26F8B6A1" w14:textId="77777777" w:rsidR="00F97329" w:rsidRDefault="00F97329" w:rsidP="00667E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97329" w:rsidRPr="004C3A0B" w14:paraId="088A49EA" w14:textId="77777777" w:rsidTr="00667E69">
        <w:trPr>
          <w:trHeight w:val="403"/>
        </w:trPr>
        <w:tc>
          <w:tcPr>
            <w:tcW w:w="562" w:type="dxa"/>
            <w:shd w:val="clear" w:color="auto" w:fill="F2F2F2" w:themeFill="background1" w:themeFillShade="F2"/>
            <w:vAlign w:val="center"/>
          </w:tcPr>
          <w:p w14:paraId="72890B61"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868359"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969B197"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6CED9E7"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04718E3E" w14:textId="77777777" w:rsidTr="00667E69">
        <w:trPr>
          <w:trHeight w:val="439"/>
        </w:trPr>
        <w:tc>
          <w:tcPr>
            <w:tcW w:w="562" w:type="dxa"/>
            <w:shd w:val="clear" w:color="auto" w:fill="F2F2F2" w:themeFill="background1" w:themeFillShade="F2"/>
            <w:vAlign w:val="center"/>
          </w:tcPr>
          <w:p w14:paraId="3C424510"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5605359"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B6A63AF"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B7F0F0E"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62D3B065" w14:textId="77777777" w:rsidTr="00667E69">
        <w:trPr>
          <w:trHeight w:val="403"/>
        </w:trPr>
        <w:tc>
          <w:tcPr>
            <w:tcW w:w="562" w:type="dxa"/>
            <w:shd w:val="clear" w:color="auto" w:fill="F2F2F2" w:themeFill="background1" w:themeFillShade="F2"/>
            <w:vAlign w:val="center"/>
          </w:tcPr>
          <w:p w14:paraId="136A8145"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7EDF600"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F035834"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E5BCCFC"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7A2456C6" w14:textId="77777777" w:rsidTr="00667E69">
        <w:trPr>
          <w:trHeight w:val="439"/>
        </w:trPr>
        <w:tc>
          <w:tcPr>
            <w:tcW w:w="562" w:type="dxa"/>
            <w:shd w:val="clear" w:color="auto" w:fill="F2F2F2" w:themeFill="background1" w:themeFillShade="F2"/>
            <w:vAlign w:val="center"/>
          </w:tcPr>
          <w:p w14:paraId="6E22EC27"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CCA8FB9"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1F89A48"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943691E"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213941A1" w14:textId="77777777" w:rsidTr="00667E69">
        <w:trPr>
          <w:trHeight w:val="403"/>
        </w:trPr>
        <w:tc>
          <w:tcPr>
            <w:tcW w:w="562" w:type="dxa"/>
            <w:shd w:val="clear" w:color="auto" w:fill="F2F2F2" w:themeFill="background1" w:themeFillShade="F2"/>
            <w:vAlign w:val="center"/>
          </w:tcPr>
          <w:p w14:paraId="5F21D094"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F4BB820"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6E36EDB"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E20891F"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3BE0792A" w14:textId="77777777" w:rsidTr="00667E69">
        <w:trPr>
          <w:trHeight w:val="403"/>
        </w:trPr>
        <w:tc>
          <w:tcPr>
            <w:tcW w:w="562" w:type="dxa"/>
            <w:shd w:val="clear" w:color="auto" w:fill="F2F2F2" w:themeFill="background1" w:themeFillShade="F2"/>
            <w:vAlign w:val="center"/>
          </w:tcPr>
          <w:p w14:paraId="2C978F63"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4D6490E5"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617896B"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FFF9ABF"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97329" w:rsidRPr="004C3A0B" w14:paraId="573745AA" w14:textId="77777777" w:rsidTr="00667E69">
        <w:trPr>
          <w:trHeight w:val="403"/>
        </w:trPr>
        <w:tc>
          <w:tcPr>
            <w:tcW w:w="562" w:type="dxa"/>
            <w:shd w:val="clear" w:color="auto" w:fill="F2F2F2" w:themeFill="background1" w:themeFillShade="F2"/>
            <w:vAlign w:val="center"/>
          </w:tcPr>
          <w:p w14:paraId="2D9509C4"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9A45EF2"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DB5357"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618F9E3"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97329" w:rsidRPr="004C3A0B" w14:paraId="1F5B1502" w14:textId="77777777" w:rsidTr="00667E69">
        <w:trPr>
          <w:trHeight w:val="403"/>
        </w:trPr>
        <w:tc>
          <w:tcPr>
            <w:tcW w:w="562" w:type="dxa"/>
            <w:shd w:val="clear" w:color="auto" w:fill="F2F2F2" w:themeFill="background1" w:themeFillShade="F2"/>
            <w:vAlign w:val="center"/>
          </w:tcPr>
          <w:p w14:paraId="7E78808B"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6FE84303"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C5FC74C"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16D762B"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97329" w:rsidRPr="004C3A0B" w14:paraId="465AA5CA" w14:textId="77777777" w:rsidTr="00667E69">
        <w:trPr>
          <w:trHeight w:val="403"/>
        </w:trPr>
        <w:tc>
          <w:tcPr>
            <w:tcW w:w="562" w:type="dxa"/>
            <w:shd w:val="clear" w:color="auto" w:fill="F2F2F2" w:themeFill="background1" w:themeFillShade="F2"/>
            <w:vAlign w:val="center"/>
          </w:tcPr>
          <w:p w14:paraId="0441A8D9"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65F74C5F"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B39B38C"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FA9F64C"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97329" w:rsidRPr="004C3A0B" w14:paraId="6BB0638E" w14:textId="77777777" w:rsidTr="00667E69">
        <w:trPr>
          <w:trHeight w:val="403"/>
        </w:trPr>
        <w:tc>
          <w:tcPr>
            <w:tcW w:w="562" w:type="dxa"/>
            <w:shd w:val="clear" w:color="auto" w:fill="F2F2F2" w:themeFill="background1" w:themeFillShade="F2"/>
            <w:vAlign w:val="center"/>
          </w:tcPr>
          <w:p w14:paraId="1E970A9B"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37E9615"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A5058D4"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76C9582"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97329" w:rsidRPr="004C3A0B" w14:paraId="5F9D810E" w14:textId="77777777" w:rsidTr="00667E69">
        <w:trPr>
          <w:trHeight w:val="403"/>
        </w:trPr>
        <w:tc>
          <w:tcPr>
            <w:tcW w:w="562" w:type="dxa"/>
            <w:shd w:val="clear" w:color="auto" w:fill="F2F2F2" w:themeFill="background1" w:themeFillShade="F2"/>
            <w:vAlign w:val="center"/>
          </w:tcPr>
          <w:p w14:paraId="68E83BCA"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04AA24E"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A414FB8" w14:textId="77777777" w:rsidR="00F97329" w:rsidRDefault="00F97329" w:rsidP="00667E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769C2753" w14:textId="77777777" w:rsidR="00F97329" w:rsidRDefault="00F97329" w:rsidP="00667E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97329" w:rsidRPr="006C1FDD" w14:paraId="0EFFE018" w14:textId="77777777" w:rsidTr="00667E69">
        <w:trPr>
          <w:trHeight w:val="403"/>
        </w:trPr>
        <w:tc>
          <w:tcPr>
            <w:tcW w:w="562" w:type="dxa"/>
            <w:shd w:val="clear" w:color="auto" w:fill="F2F2F2" w:themeFill="background1" w:themeFillShade="F2"/>
            <w:vAlign w:val="center"/>
          </w:tcPr>
          <w:p w14:paraId="386CD120" w14:textId="77777777" w:rsidR="00F97329" w:rsidRPr="006C1FDD" w:rsidRDefault="00F97329" w:rsidP="00667E69">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419F86B3" w14:textId="77777777" w:rsidR="00F97329" w:rsidRPr="006C1FDD" w:rsidRDefault="00F97329" w:rsidP="00667E69">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FFF6535" w14:textId="77777777" w:rsidR="00F97329" w:rsidRPr="006C1FDD" w:rsidRDefault="00F97329" w:rsidP="00667E69">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3DA767A" w14:textId="77777777" w:rsidR="00F97329" w:rsidRPr="006C1FDD" w:rsidRDefault="00F97329" w:rsidP="00667E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97329" w:rsidRPr="006C1FDD" w14:paraId="4F3FE538" w14:textId="77777777" w:rsidTr="00667E69">
        <w:trPr>
          <w:trHeight w:val="403"/>
        </w:trPr>
        <w:tc>
          <w:tcPr>
            <w:tcW w:w="562" w:type="dxa"/>
            <w:vAlign w:val="center"/>
          </w:tcPr>
          <w:p w14:paraId="0944ADEC" w14:textId="77777777" w:rsidR="00F97329" w:rsidRPr="006C1FDD" w:rsidRDefault="00F97329" w:rsidP="00667E69">
            <w:pPr>
              <w:autoSpaceDE w:val="0"/>
              <w:autoSpaceDN w:val="0"/>
              <w:adjustRightInd w:val="0"/>
              <w:rPr>
                <w:rFonts w:ascii="Arial" w:hAnsi="Arial" w:cs="Arial"/>
                <w:sz w:val="22"/>
                <w:szCs w:val="22"/>
              </w:rPr>
            </w:pPr>
          </w:p>
        </w:tc>
        <w:tc>
          <w:tcPr>
            <w:tcW w:w="8227" w:type="dxa"/>
            <w:shd w:val="clear" w:color="auto" w:fill="auto"/>
            <w:vAlign w:val="center"/>
          </w:tcPr>
          <w:p w14:paraId="2AD0E8DD" w14:textId="77777777" w:rsidR="00F97329" w:rsidRPr="006C1FDD" w:rsidRDefault="00F97329" w:rsidP="00667E69">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B822D9E" w14:textId="77777777" w:rsidR="00F97329" w:rsidRPr="006C1FDD" w:rsidRDefault="00F97329" w:rsidP="00667E69">
            <w:pPr>
              <w:rPr>
                <w:rFonts w:ascii="Arial" w:hAnsi="Arial" w:cs="Arial"/>
              </w:rPr>
            </w:pPr>
          </w:p>
          <w:p w14:paraId="3C1CDD3E" w14:textId="77777777" w:rsidR="00F97329" w:rsidRPr="006C1FDD" w:rsidRDefault="00F97329" w:rsidP="00667E69">
            <w:pPr>
              <w:rPr>
                <w:rFonts w:ascii="Arial" w:hAnsi="Arial" w:cs="Arial"/>
              </w:rPr>
            </w:pPr>
          </w:p>
          <w:p w14:paraId="3A605B01" w14:textId="77777777" w:rsidR="00F97329" w:rsidRPr="006C1FDD" w:rsidRDefault="00F97329" w:rsidP="00667E69">
            <w:pPr>
              <w:rPr>
                <w:rFonts w:ascii="Arial" w:hAnsi="Arial" w:cs="Arial"/>
                <w:sz w:val="22"/>
                <w:szCs w:val="22"/>
              </w:rPr>
            </w:pPr>
          </w:p>
          <w:p w14:paraId="1D901A25" w14:textId="77777777" w:rsidR="00F97329" w:rsidRPr="006C1FDD" w:rsidRDefault="00F97329" w:rsidP="00667E69">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C47BCAE" w14:textId="77777777" w:rsidR="00F97329" w:rsidRPr="006C1FDD" w:rsidRDefault="00F97329" w:rsidP="00667E6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1E44BE" w14:textId="77777777" w:rsidR="00F97329" w:rsidRPr="006C1FDD" w:rsidRDefault="00F97329" w:rsidP="00667E69">
            <w:pPr>
              <w:autoSpaceDE w:val="0"/>
              <w:autoSpaceDN w:val="0"/>
              <w:adjustRightInd w:val="0"/>
              <w:jc w:val="center"/>
              <w:rPr>
                <w:rFonts w:ascii="Arial" w:hAnsi="Arial" w:cs="Arial"/>
                <w:b/>
                <w:bCs/>
                <w:sz w:val="22"/>
                <w:szCs w:val="22"/>
              </w:rPr>
            </w:pPr>
          </w:p>
        </w:tc>
      </w:tr>
    </w:tbl>
    <w:p w14:paraId="61497806" w14:textId="77777777" w:rsidR="00F97329" w:rsidRPr="004C3A0B" w:rsidRDefault="00F97329" w:rsidP="00F97329">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5A8E607C" w14:textId="77777777" w:rsidR="00F97329" w:rsidRPr="004C3A0B" w:rsidRDefault="00F97329" w:rsidP="00F97329">
      <w:pPr>
        <w:rPr>
          <w:rFonts w:ascii="Arial" w:hAnsi="Arial" w:cs="Arial"/>
          <w:bCs/>
          <w:iCs/>
          <w:sz w:val="22"/>
          <w:szCs w:val="22"/>
        </w:rPr>
      </w:pPr>
    </w:p>
    <w:p w14:paraId="23185AE0" w14:textId="77777777" w:rsidR="00F97329" w:rsidRDefault="00F97329" w:rsidP="00F97329">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8631771" w14:textId="77777777" w:rsidR="00F97329" w:rsidRPr="004C3A0B" w:rsidRDefault="00F97329" w:rsidP="00F97329">
      <w:pPr>
        <w:rPr>
          <w:rFonts w:ascii="Arial" w:hAnsi="Arial" w:cs="Arial"/>
          <w:bCs/>
          <w:iCs/>
          <w:sz w:val="22"/>
          <w:szCs w:val="22"/>
        </w:rPr>
      </w:pPr>
    </w:p>
    <w:p w14:paraId="0C87429D" w14:textId="77777777" w:rsidR="00F97329" w:rsidRDefault="00F97329" w:rsidP="00F9732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3C133E8D" w14:textId="77777777" w:rsidR="00F97329" w:rsidRDefault="00F97329" w:rsidP="00F97329">
      <w:pPr>
        <w:rPr>
          <w:rFonts w:ascii="Arial" w:hAnsi="Arial" w:cs="Arial"/>
          <w:bCs/>
        </w:rPr>
      </w:pPr>
      <w:r>
        <w:rPr>
          <w:rFonts w:ascii="Arial" w:hAnsi="Arial" w:cs="Arial"/>
          <w:bCs/>
        </w:rPr>
        <w:t>If there are no participants then do not complete this section, but go directly to section H.</w:t>
      </w:r>
    </w:p>
    <w:p w14:paraId="495385EF" w14:textId="77777777" w:rsidR="00F97329" w:rsidRDefault="00F97329" w:rsidP="00F97329">
      <w:pPr>
        <w:rPr>
          <w:rFonts w:ascii="Arial" w:hAnsi="Arial" w:cs="Arial"/>
          <w:bCs/>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F97329" w:rsidRPr="004C3A0B" w14:paraId="499B7B97" w14:textId="77777777" w:rsidTr="00667E69">
        <w:tc>
          <w:tcPr>
            <w:tcW w:w="562" w:type="dxa"/>
            <w:shd w:val="clear" w:color="auto" w:fill="F2F2F2" w:themeFill="background1" w:themeFillShade="F2"/>
            <w:vAlign w:val="center"/>
          </w:tcPr>
          <w:p w14:paraId="2445EC15" w14:textId="77777777" w:rsidR="00F97329" w:rsidRPr="004C3A0B" w:rsidRDefault="00F97329" w:rsidP="00667E6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97E9555" w14:textId="77777777" w:rsidR="00F97329" w:rsidRPr="004C3A0B" w:rsidRDefault="00F97329" w:rsidP="00667E6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8339E17" w14:textId="77777777" w:rsidR="00F97329" w:rsidRPr="004C3A0B" w:rsidRDefault="00F97329" w:rsidP="00667E69">
            <w:pPr>
              <w:autoSpaceDE w:val="0"/>
              <w:autoSpaceDN w:val="0"/>
              <w:adjustRightInd w:val="0"/>
              <w:jc w:val="center"/>
              <w:rPr>
                <w:rFonts w:ascii="Arial" w:hAnsi="Arial" w:cs="Arial"/>
                <w:b/>
                <w:bCs/>
                <w:sz w:val="22"/>
                <w:szCs w:val="22"/>
              </w:rPr>
            </w:pPr>
          </w:p>
          <w:p w14:paraId="6F44CBBE"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D492DBC" w14:textId="77777777" w:rsidR="00F97329" w:rsidRPr="004C3A0B" w:rsidRDefault="00F97329" w:rsidP="00667E69">
            <w:pPr>
              <w:autoSpaceDE w:val="0"/>
              <w:autoSpaceDN w:val="0"/>
              <w:adjustRightInd w:val="0"/>
              <w:jc w:val="center"/>
              <w:rPr>
                <w:rFonts w:ascii="Arial" w:hAnsi="Arial" w:cs="Arial"/>
                <w:b/>
                <w:bCs/>
                <w:sz w:val="22"/>
                <w:szCs w:val="22"/>
              </w:rPr>
            </w:pPr>
          </w:p>
          <w:p w14:paraId="3B6C6CEC"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97329" w:rsidRPr="004C3A0B" w14:paraId="4ECDDF15" w14:textId="77777777" w:rsidTr="00667E69">
        <w:trPr>
          <w:trHeight w:val="439"/>
        </w:trPr>
        <w:tc>
          <w:tcPr>
            <w:tcW w:w="562" w:type="dxa"/>
            <w:shd w:val="clear" w:color="auto" w:fill="F2F2F2" w:themeFill="background1" w:themeFillShade="F2"/>
            <w:vAlign w:val="center"/>
          </w:tcPr>
          <w:p w14:paraId="6CE1323C"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6511498"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F8FDB2B"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D7D332"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32D86ECA" w14:textId="77777777" w:rsidTr="00667E69">
        <w:trPr>
          <w:trHeight w:val="403"/>
        </w:trPr>
        <w:tc>
          <w:tcPr>
            <w:tcW w:w="562" w:type="dxa"/>
            <w:shd w:val="clear" w:color="auto" w:fill="F2F2F2" w:themeFill="background1" w:themeFillShade="F2"/>
            <w:vAlign w:val="center"/>
          </w:tcPr>
          <w:p w14:paraId="4AF41221"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0684C3D"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C41883F"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9148252"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1C54B8A2" w14:textId="77777777" w:rsidTr="00667E69">
        <w:trPr>
          <w:trHeight w:val="439"/>
        </w:trPr>
        <w:tc>
          <w:tcPr>
            <w:tcW w:w="562" w:type="dxa"/>
            <w:shd w:val="clear" w:color="auto" w:fill="F2F2F2" w:themeFill="background1" w:themeFillShade="F2"/>
            <w:vAlign w:val="center"/>
          </w:tcPr>
          <w:p w14:paraId="341EFD8C"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3F1A63F"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883962F"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B252DA4"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460E8D2B" w14:textId="77777777" w:rsidTr="00667E69">
        <w:trPr>
          <w:trHeight w:val="403"/>
        </w:trPr>
        <w:tc>
          <w:tcPr>
            <w:tcW w:w="562" w:type="dxa"/>
            <w:shd w:val="clear" w:color="auto" w:fill="F2F2F2" w:themeFill="background1" w:themeFillShade="F2"/>
            <w:vAlign w:val="center"/>
          </w:tcPr>
          <w:p w14:paraId="793BE056"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91A3A02"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E300E75"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4A76D08"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5E6FF197" w14:textId="77777777" w:rsidTr="00667E69">
        <w:trPr>
          <w:trHeight w:val="403"/>
        </w:trPr>
        <w:tc>
          <w:tcPr>
            <w:tcW w:w="562" w:type="dxa"/>
            <w:shd w:val="clear" w:color="auto" w:fill="F2F2F2" w:themeFill="background1" w:themeFillShade="F2"/>
            <w:vAlign w:val="center"/>
          </w:tcPr>
          <w:p w14:paraId="374A8C7A"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1FC06B4"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C99EDD2"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845879A"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00FDCC13" w14:textId="77777777" w:rsidTr="00667E69">
        <w:trPr>
          <w:trHeight w:val="439"/>
        </w:trPr>
        <w:tc>
          <w:tcPr>
            <w:tcW w:w="562" w:type="dxa"/>
            <w:shd w:val="clear" w:color="auto" w:fill="F2F2F2" w:themeFill="background1" w:themeFillShade="F2"/>
            <w:vAlign w:val="center"/>
          </w:tcPr>
          <w:p w14:paraId="0794151C" w14:textId="77777777" w:rsidR="00F97329" w:rsidRPr="0035125D" w:rsidRDefault="00F97329" w:rsidP="00667E69">
            <w:pPr>
              <w:autoSpaceDE w:val="0"/>
              <w:autoSpaceDN w:val="0"/>
              <w:adjustRightInd w:val="0"/>
              <w:jc w:val="center"/>
              <w:rPr>
                <w:rFonts w:ascii="Arial" w:hAnsi="Arial" w:cs="Arial"/>
                <w:sz w:val="22"/>
                <w:szCs w:val="22"/>
              </w:rPr>
            </w:pPr>
            <w:r w:rsidRPr="0035125D">
              <w:rPr>
                <w:rFonts w:ascii="Arial" w:hAnsi="Arial" w:cs="Arial"/>
                <w:sz w:val="22"/>
                <w:szCs w:val="22"/>
              </w:rPr>
              <w:t>6</w:t>
            </w:r>
          </w:p>
        </w:tc>
        <w:tc>
          <w:tcPr>
            <w:tcW w:w="8217" w:type="dxa"/>
            <w:shd w:val="clear" w:color="auto" w:fill="F2F2F2" w:themeFill="background1" w:themeFillShade="F2"/>
            <w:vAlign w:val="center"/>
          </w:tcPr>
          <w:p w14:paraId="56FA922F" w14:textId="77777777" w:rsidR="00F97329" w:rsidRPr="0035125D" w:rsidRDefault="00F97329" w:rsidP="00667E69">
            <w:pPr>
              <w:autoSpaceDE w:val="0"/>
              <w:autoSpaceDN w:val="0"/>
              <w:adjustRightInd w:val="0"/>
              <w:rPr>
                <w:rFonts w:ascii="Arial" w:hAnsi="Arial" w:cs="Arial"/>
                <w:sz w:val="22"/>
                <w:szCs w:val="22"/>
              </w:rPr>
            </w:pPr>
            <w:r w:rsidRPr="0035125D">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5C70C0F"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0268660"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34063DF2" w14:textId="77777777" w:rsidTr="00667E69">
        <w:trPr>
          <w:trHeight w:val="403"/>
        </w:trPr>
        <w:tc>
          <w:tcPr>
            <w:tcW w:w="562" w:type="dxa"/>
            <w:shd w:val="clear" w:color="auto" w:fill="F2F2F2" w:themeFill="background1" w:themeFillShade="F2"/>
            <w:vAlign w:val="center"/>
          </w:tcPr>
          <w:p w14:paraId="238A950C"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684C448"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E6AB1BE"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E31B554"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97329" w:rsidRPr="004C3A0B" w14:paraId="2B92CC6D" w14:textId="77777777" w:rsidTr="00667E69">
        <w:trPr>
          <w:trHeight w:val="403"/>
        </w:trPr>
        <w:tc>
          <w:tcPr>
            <w:tcW w:w="562" w:type="dxa"/>
            <w:shd w:val="clear" w:color="auto" w:fill="F2F2F2" w:themeFill="background1" w:themeFillShade="F2"/>
            <w:vAlign w:val="center"/>
          </w:tcPr>
          <w:p w14:paraId="6E832C00"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93BF9F5"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CF0EC84"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1AE6CDA"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97329" w:rsidRPr="004C3A0B" w14:paraId="33FE499A" w14:textId="77777777" w:rsidTr="00667E69">
        <w:trPr>
          <w:trHeight w:val="403"/>
        </w:trPr>
        <w:tc>
          <w:tcPr>
            <w:tcW w:w="562" w:type="dxa"/>
            <w:shd w:val="clear" w:color="auto" w:fill="F2F2F2" w:themeFill="background1" w:themeFillShade="F2"/>
            <w:vAlign w:val="center"/>
          </w:tcPr>
          <w:p w14:paraId="39B93449"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1117A153"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5294A798" w14:textId="77777777" w:rsidR="00F97329" w:rsidRPr="004C3A0B" w:rsidRDefault="00F97329" w:rsidP="00667E6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BEE6622"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3D1001D"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97329" w:rsidRPr="004C3A0B" w14:paraId="55CC6EBA" w14:textId="77777777" w:rsidTr="00667E69">
        <w:trPr>
          <w:trHeight w:val="403"/>
        </w:trPr>
        <w:tc>
          <w:tcPr>
            <w:tcW w:w="562" w:type="dxa"/>
            <w:vAlign w:val="center"/>
          </w:tcPr>
          <w:p w14:paraId="3D5A7688" w14:textId="77777777" w:rsidR="00F97329" w:rsidRPr="006C1FDD" w:rsidRDefault="00F97329" w:rsidP="00667E69">
            <w:pPr>
              <w:autoSpaceDE w:val="0"/>
              <w:autoSpaceDN w:val="0"/>
              <w:adjustRightInd w:val="0"/>
              <w:jc w:val="center"/>
              <w:rPr>
                <w:rFonts w:ascii="Arial" w:hAnsi="Arial" w:cs="Arial"/>
                <w:sz w:val="22"/>
                <w:szCs w:val="22"/>
              </w:rPr>
            </w:pPr>
          </w:p>
        </w:tc>
        <w:tc>
          <w:tcPr>
            <w:tcW w:w="8217" w:type="dxa"/>
            <w:shd w:val="clear" w:color="auto" w:fill="auto"/>
            <w:vAlign w:val="center"/>
          </w:tcPr>
          <w:p w14:paraId="52821439" w14:textId="77777777" w:rsidR="00F97329" w:rsidRPr="006C1FDD" w:rsidRDefault="00F97329" w:rsidP="00667E6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34EC039" w14:textId="77777777" w:rsidR="00F97329" w:rsidRPr="00AA34BD" w:rsidRDefault="00F97329" w:rsidP="00667E6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5F312BAA" w14:textId="77777777" w:rsidR="00F97329" w:rsidRDefault="00F97329" w:rsidP="00667E69">
            <w:pPr>
              <w:rPr>
                <w:rFonts w:ascii="Arial" w:hAnsi="Arial" w:cs="Arial"/>
              </w:rPr>
            </w:pPr>
          </w:p>
          <w:p w14:paraId="7C64F43E" w14:textId="77777777" w:rsidR="00F97329" w:rsidRPr="004C3A0B" w:rsidRDefault="00F97329" w:rsidP="00667E69">
            <w:pPr>
              <w:rPr>
                <w:rFonts w:ascii="Arial" w:hAnsi="Arial" w:cs="Arial"/>
                <w:sz w:val="22"/>
                <w:szCs w:val="22"/>
              </w:rPr>
            </w:pPr>
          </w:p>
          <w:p w14:paraId="47FAE669"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F661598" w14:textId="77777777" w:rsidR="00F97329" w:rsidRDefault="00F97329" w:rsidP="00667E6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A57650E" w14:textId="77777777" w:rsidR="00F97329" w:rsidRDefault="00F97329" w:rsidP="00667E69">
            <w:pPr>
              <w:autoSpaceDE w:val="0"/>
              <w:autoSpaceDN w:val="0"/>
              <w:adjustRightInd w:val="0"/>
              <w:jc w:val="center"/>
              <w:rPr>
                <w:rFonts w:ascii="Arial" w:hAnsi="Arial" w:cs="Arial"/>
                <w:b/>
                <w:bCs/>
                <w:sz w:val="22"/>
                <w:szCs w:val="22"/>
              </w:rPr>
            </w:pPr>
          </w:p>
        </w:tc>
      </w:tr>
    </w:tbl>
    <w:p w14:paraId="1EC0A898" w14:textId="77777777" w:rsidR="00F97329" w:rsidRPr="00D71982" w:rsidRDefault="00F97329" w:rsidP="00F97329">
      <w:pPr>
        <w:rPr>
          <w:rFonts w:ascii="Arial" w:hAnsi="Arial" w:cs="Arial"/>
          <w:bCs/>
        </w:rPr>
      </w:pPr>
    </w:p>
    <w:tbl>
      <w:tblPr>
        <w:tblStyle w:val="TableGrid"/>
        <w:tblW w:w="10451" w:type="dxa"/>
        <w:tblInd w:w="-717" w:type="dxa"/>
        <w:tblLook w:val="04A0" w:firstRow="1" w:lastRow="0" w:firstColumn="1" w:lastColumn="0" w:noHBand="0" w:noVBand="1"/>
      </w:tblPr>
      <w:tblGrid>
        <w:gridCol w:w="562"/>
        <w:gridCol w:w="3256"/>
        <w:gridCol w:w="6633"/>
      </w:tblGrid>
      <w:tr w:rsidR="00F97329" w:rsidRPr="004C3A0B" w14:paraId="60AA33EA" w14:textId="77777777" w:rsidTr="00667E69">
        <w:trPr>
          <w:trHeight w:val="403"/>
        </w:trPr>
        <w:tc>
          <w:tcPr>
            <w:tcW w:w="562" w:type="dxa"/>
            <w:tcBorders>
              <w:bottom w:val="single" w:sz="4" w:space="0" w:color="auto"/>
            </w:tcBorders>
            <w:shd w:val="clear" w:color="auto" w:fill="F2F2F2" w:themeFill="background1" w:themeFillShade="F2"/>
          </w:tcPr>
          <w:p w14:paraId="60108C95" w14:textId="77777777" w:rsidR="00F97329" w:rsidRPr="002132F9" w:rsidRDefault="00F97329" w:rsidP="00667E69">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5EE2743" w14:textId="77777777" w:rsidR="00F97329" w:rsidRPr="004C3A0B" w:rsidRDefault="00F97329" w:rsidP="00667E69">
            <w:pPr>
              <w:rPr>
                <w:rFonts w:ascii="Arial" w:hAnsi="Arial" w:cs="Arial"/>
                <w:b/>
                <w:sz w:val="22"/>
                <w:szCs w:val="22"/>
              </w:rPr>
            </w:pPr>
            <w:r w:rsidRPr="004C3A0B">
              <w:rPr>
                <w:rFonts w:ascii="Arial" w:hAnsi="Arial" w:cs="Arial"/>
                <w:b/>
                <w:sz w:val="22"/>
                <w:szCs w:val="22"/>
              </w:rPr>
              <w:t>Participant numbers and source</w:t>
            </w:r>
          </w:p>
          <w:p w14:paraId="4C652E33"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97329" w:rsidRPr="004C3A0B" w14:paraId="08C9ABE1" w14:textId="77777777" w:rsidTr="00667E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68C98" w14:textId="77777777" w:rsidR="00F97329" w:rsidRDefault="00F97329" w:rsidP="00667E69">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C9556" w14:textId="77777777" w:rsidR="00F97329" w:rsidRPr="004C3A0B" w:rsidRDefault="00F97329" w:rsidP="00667E69">
            <w:pPr>
              <w:rPr>
                <w:rFonts w:ascii="Arial" w:hAnsi="Arial" w:cs="Arial"/>
                <w:sz w:val="22"/>
                <w:szCs w:val="22"/>
              </w:rPr>
            </w:pPr>
            <w:r>
              <w:rPr>
                <w:rFonts w:ascii="Arial" w:hAnsi="Arial" w:cs="Arial"/>
                <w:sz w:val="22"/>
                <w:szCs w:val="22"/>
              </w:rPr>
              <w:t>How many participants are expected?</w:t>
            </w:r>
          </w:p>
          <w:p w14:paraId="3019D04C" w14:textId="77777777" w:rsidR="00F97329" w:rsidRPr="004C3A0B" w:rsidRDefault="00F97329" w:rsidP="00667E6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958B518" w14:textId="77777777" w:rsidR="00F97329" w:rsidRDefault="00F97329" w:rsidP="00667E69">
            <w:pPr>
              <w:rPr>
                <w:rFonts w:ascii="Arial" w:hAnsi="Arial" w:cs="Arial"/>
                <w:sz w:val="22"/>
                <w:szCs w:val="22"/>
              </w:rPr>
            </w:pPr>
          </w:p>
          <w:p w14:paraId="0B28507C" w14:textId="77777777" w:rsidR="00F97329" w:rsidRDefault="00F97329" w:rsidP="00667E69">
            <w:pPr>
              <w:rPr>
                <w:rFonts w:ascii="Arial" w:hAnsi="Arial" w:cs="Arial"/>
                <w:sz w:val="22"/>
                <w:szCs w:val="22"/>
              </w:rPr>
            </w:pPr>
            <w:r>
              <w:rPr>
                <w:rFonts w:ascii="Arial" w:hAnsi="Arial" w:cs="Arial"/>
                <w:sz w:val="22"/>
                <w:szCs w:val="22"/>
              </w:rPr>
              <w:t>5-10 short interviews</w:t>
            </w:r>
          </w:p>
          <w:p w14:paraId="24A454B4" w14:textId="77777777" w:rsidR="00F97329" w:rsidRDefault="00F97329" w:rsidP="00667E69">
            <w:pPr>
              <w:rPr>
                <w:rFonts w:ascii="Arial" w:hAnsi="Arial" w:cs="Arial"/>
                <w:sz w:val="22"/>
                <w:szCs w:val="22"/>
              </w:rPr>
            </w:pPr>
            <w:r>
              <w:rPr>
                <w:rFonts w:ascii="Arial" w:hAnsi="Arial" w:cs="Arial"/>
                <w:sz w:val="22"/>
                <w:szCs w:val="22"/>
              </w:rPr>
              <w:t>15-20 online written structured interviews</w:t>
            </w:r>
          </w:p>
          <w:p w14:paraId="4F5244F2" w14:textId="77777777" w:rsidR="00F97329" w:rsidRPr="004C3A0B" w:rsidRDefault="00F97329" w:rsidP="00667E69">
            <w:pPr>
              <w:rPr>
                <w:rFonts w:ascii="Arial" w:hAnsi="Arial" w:cs="Arial"/>
                <w:sz w:val="22"/>
                <w:szCs w:val="22"/>
              </w:rPr>
            </w:pPr>
          </w:p>
          <w:p w14:paraId="222BE3AA" w14:textId="77777777" w:rsidR="00F97329" w:rsidRPr="004C3A0B" w:rsidRDefault="00F97329" w:rsidP="00667E69">
            <w:pPr>
              <w:rPr>
                <w:rFonts w:ascii="Arial" w:hAnsi="Arial" w:cs="Arial"/>
                <w:b/>
                <w:sz w:val="22"/>
                <w:szCs w:val="22"/>
              </w:rPr>
            </w:pPr>
            <w:r w:rsidRPr="003257BD">
              <w:rPr>
                <w:rFonts w:ascii="Arial" w:hAnsi="Arial" w:cs="Arial"/>
                <w:i/>
                <w:color w:val="808080"/>
                <w:sz w:val="18"/>
                <w:szCs w:val="18"/>
              </w:rPr>
              <w:t>(this box should expand as you type)</w:t>
            </w:r>
          </w:p>
        </w:tc>
      </w:tr>
      <w:tr w:rsidR="00F97329" w:rsidRPr="004C3A0B" w14:paraId="294D3D8A" w14:textId="77777777" w:rsidTr="00667E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D39647" w14:textId="77777777" w:rsidR="00F97329" w:rsidRDefault="00F97329" w:rsidP="00667E69">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38FCD5" w14:textId="77777777" w:rsidR="00F97329" w:rsidRDefault="00F97329" w:rsidP="00667E69">
            <w:pPr>
              <w:rPr>
                <w:rFonts w:ascii="Arial" w:hAnsi="Arial" w:cs="Arial"/>
                <w:sz w:val="22"/>
                <w:szCs w:val="22"/>
              </w:rPr>
            </w:pPr>
            <w:r>
              <w:rPr>
                <w:rFonts w:ascii="Arial" w:hAnsi="Arial" w:cs="Arial"/>
                <w:sz w:val="22"/>
                <w:szCs w:val="22"/>
              </w:rPr>
              <w:t>Who will the participants be?</w:t>
            </w:r>
          </w:p>
          <w:p w14:paraId="08484575" w14:textId="77777777" w:rsidR="00F97329" w:rsidRDefault="00F97329" w:rsidP="00667E6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9D5752" w14:textId="77777777" w:rsidR="00F97329" w:rsidRDefault="00F97329" w:rsidP="00667E69">
            <w:pPr>
              <w:rPr>
                <w:rFonts w:ascii="Arial" w:hAnsi="Arial" w:cs="Arial"/>
                <w:sz w:val="22"/>
                <w:szCs w:val="22"/>
              </w:rPr>
            </w:pPr>
          </w:p>
          <w:p w14:paraId="4A2BB902" w14:textId="77777777" w:rsidR="00F97329" w:rsidRDefault="00F97329" w:rsidP="00667E69">
            <w:pPr>
              <w:rPr>
                <w:rFonts w:ascii="Arial" w:hAnsi="Arial" w:cs="Arial"/>
                <w:sz w:val="22"/>
                <w:szCs w:val="22"/>
              </w:rPr>
            </w:pPr>
            <w:r>
              <w:rPr>
                <w:rFonts w:ascii="Arial" w:hAnsi="Arial" w:cs="Arial"/>
                <w:sz w:val="22"/>
                <w:szCs w:val="22"/>
              </w:rPr>
              <w:t xml:space="preserve">University Students and Lecturers. </w:t>
            </w:r>
            <w:r w:rsidRPr="006B1907">
              <w:rPr>
                <w:rFonts w:ascii="Arial" w:hAnsi="Arial" w:cs="Arial"/>
                <w:sz w:val="22"/>
                <w:szCs w:val="22"/>
              </w:rPr>
              <w:t xml:space="preserve">There will be </w:t>
            </w:r>
            <w:r>
              <w:rPr>
                <w:rFonts w:ascii="Arial" w:hAnsi="Arial" w:cs="Arial"/>
                <w:sz w:val="22"/>
                <w:szCs w:val="22"/>
              </w:rPr>
              <w:t xml:space="preserve">18 individuals who could be interviewed with the aim to interview 70%. </w:t>
            </w:r>
          </w:p>
          <w:p w14:paraId="0A6561DD" w14:textId="77777777" w:rsidR="00F97329" w:rsidRPr="004C3A0B" w:rsidRDefault="00F97329" w:rsidP="00667E69">
            <w:pPr>
              <w:rPr>
                <w:rFonts w:ascii="Arial" w:hAnsi="Arial" w:cs="Arial"/>
                <w:sz w:val="22"/>
                <w:szCs w:val="22"/>
              </w:rPr>
            </w:pPr>
          </w:p>
          <w:p w14:paraId="6E68107B" w14:textId="77777777" w:rsidR="00F97329" w:rsidRPr="003257BD" w:rsidRDefault="00F97329" w:rsidP="00667E69">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97329" w:rsidRPr="004C3A0B" w14:paraId="1428FA92" w14:textId="77777777" w:rsidTr="00667E69">
        <w:trPr>
          <w:trHeight w:val="403"/>
        </w:trPr>
        <w:tc>
          <w:tcPr>
            <w:tcW w:w="562" w:type="dxa"/>
            <w:tcBorders>
              <w:top w:val="single" w:sz="4" w:space="0" w:color="auto"/>
            </w:tcBorders>
            <w:shd w:val="clear" w:color="auto" w:fill="F2F2F2" w:themeFill="background1" w:themeFillShade="F2"/>
            <w:vAlign w:val="center"/>
          </w:tcPr>
          <w:p w14:paraId="133E9E8B" w14:textId="77777777" w:rsidR="00F97329" w:rsidRDefault="00F97329" w:rsidP="00667E69">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454F1F1" w14:textId="77777777" w:rsidR="00F97329" w:rsidRDefault="00F97329" w:rsidP="00667E6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9D29447" w14:textId="77777777" w:rsidR="00F97329" w:rsidRDefault="00F97329" w:rsidP="00667E69">
            <w:pPr>
              <w:rPr>
                <w:rFonts w:ascii="Arial" w:hAnsi="Arial" w:cs="Arial"/>
                <w:sz w:val="22"/>
                <w:szCs w:val="22"/>
              </w:rPr>
            </w:pPr>
          </w:p>
          <w:p w14:paraId="0E8F2696" w14:textId="77777777" w:rsidR="00F97329" w:rsidRDefault="00F97329" w:rsidP="00667E69">
            <w:pPr>
              <w:rPr>
                <w:rFonts w:ascii="Arial" w:hAnsi="Arial" w:cs="Arial"/>
                <w:sz w:val="22"/>
                <w:szCs w:val="22"/>
              </w:rPr>
            </w:pPr>
            <w:r>
              <w:rPr>
                <w:rFonts w:ascii="Arial" w:hAnsi="Arial" w:cs="Arial"/>
                <w:sz w:val="22"/>
                <w:szCs w:val="22"/>
              </w:rPr>
              <w:t xml:space="preserve">Those who have attended the Passion 4 Hospitality Conference. Sampling method will be used due to the limited resources of the research. Random sampling and probability sampling is not appropriate for this study because of the limitations so there will not be a complete random sample. Purposive sampling will be used. </w:t>
            </w:r>
          </w:p>
          <w:p w14:paraId="24C80436" w14:textId="77777777" w:rsidR="00F97329" w:rsidRPr="004C3A0B" w:rsidRDefault="00F97329" w:rsidP="00667E69">
            <w:pPr>
              <w:rPr>
                <w:rFonts w:ascii="Arial" w:hAnsi="Arial" w:cs="Arial"/>
                <w:sz w:val="22"/>
                <w:szCs w:val="22"/>
              </w:rPr>
            </w:pPr>
          </w:p>
          <w:p w14:paraId="28565C8B" w14:textId="77777777" w:rsidR="00F97329" w:rsidRPr="004C3A0B" w:rsidRDefault="00F97329" w:rsidP="00667E69">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3215DC1" w14:textId="77777777" w:rsidR="00F97329" w:rsidRPr="00D71982" w:rsidRDefault="00F97329" w:rsidP="00F97329">
      <w:pPr>
        <w:rPr>
          <w:rFonts w:ascii="Arial" w:hAnsi="Arial" w:cs="Arial"/>
          <w:bCs/>
        </w:rPr>
      </w:pPr>
    </w:p>
    <w:p w14:paraId="321656C2" w14:textId="77777777" w:rsidR="00F97329" w:rsidRDefault="00F97329" w:rsidP="00F97329"/>
    <w:tbl>
      <w:tblPr>
        <w:tblStyle w:val="TableGrid"/>
        <w:tblW w:w="10485" w:type="dxa"/>
        <w:tblInd w:w="-733" w:type="dxa"/>
        <w:tblLook w:val="04A0" w:firstRow="1" w:lastRow="0" w:firstColumn="1" w:lastColumn="0" w:noHBand="0" w:noVBand="1"/>
      </w:tblPr>
      <w:tblGrid>
        <w:gridCol w:w="562"/>
        <w:gridCol w:w="7088"/>
        <w:gridCol w:w="992"/>
        <w:gridCol w:w="851"/>
        <w:gridCol w:w="992"/>
      </w:tblGrid>
      <w:tr w:rsidR="00F97329" w:rsidRPr="004C3A0B" w14:paraId="6F65BEFF" w14:textId="77777777" w:rsidTr="00667E69">
        <w:tc>
          <w:tcPr>
            <w:tcW w:w="562" w:type="dxa"/>
            <w:shd w:val="clear" w:color="auto" w:fill="F2F2F2" w:themeFill="background1" w:themeFillShade="F2"/>
            <w:vAlign w:val="center"/>
          </w:tcPr>
          <w:p w14:paraId="1E0B1950" w14:textId="77777777" w:rsidR="00F97329" w:rsidRPr="002132F9" w:rsidRDefault="00F97329" w:rsidP="00667E69">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AD6CB76" w14:textId="77777777" w:rsidR="00F97329" w:rsidRPr="004C3A0B" w:rsidRDefault="00F97329" w:rsidP="00667E69">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D482697" w14:textId="77777777" w:rsidR="00F97329" w:rsidRPr="004C3A0B" w:rsidRDefault="00F97329" w:rsidP="00667E69">
            <w:pPr>
              <w:autoSpaceDE w:val="0"/>
              <w:autoSpaceDN w:val="0"/>
              <w:adjustRightInd w:val="0"/>
              <w:jc w:val="center"/>
              <w:rPr>
                <w:rFonts w:ascii="Arial" w:hAnsi="Arial" w:cs="Arial"/>
                <w:b/>
                <w:bCs/>
                <w:sz w:val="16"/>
                <w:szCs w:val="16"/>
              </w:rPr>
            </w:pPr>
          </w:p>
          <w:p w14:paraId="23FD3597"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3FDA750"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75089082" w14:textId="77777777" w:rsidR="00F97329" w:rsidRPr="004C3A0B" w:rsidRDefault="00F97329" w:rsidP="00667E69">
            <w:pPr>
              <w:autoSpaceDE w:val="0"/>
              <w:autoSpaceDN w:val="0"/>
              <w:adjustRightInd w:val="0"/>
              <w:jc w:val="center"/>
              <w:rPr>
                <w:rFonts w:ascii="Arial" w:hAnsi="Arial" w:cs="Arial"/>
                <w:b/>
                <w:bCs/>
                <w:sz w:val="16"/>
                <w:szCs w:val="16"/>
              </w:rPr>
            </w:pPr>
          </w:p>
          <w:p w14:paraId="649CD35F"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97329" w:rsidRPr="004C3A0B" w14:paraId="6226296E" w14:textId="77777777" w:rsidTr="00667E69">
        <w:trPr>
          <w:trHeight w:val="439"/>
        </w:trPr>
        <w:tc>
          <w:tcPr>
            <w:tcW w:w="562" w:type="dxa"/>
            <w:shd w:val="clear" w:color="auto" w:fill="F2F2F2" w:themeFill="background1" w:themeFillShade="F2"/>
            <w:vAlign w:val="center"/>
          </w:tcPr>
          <w:p w14:paraId="2D5D3486"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BB4C421"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0D522D2"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BA59D4A"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B901943"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217D641E" w14:textId="77777777" w:rsidTr="00667E69">
        <w:trPr>
          <w:trHeight w:val="403"/>
        </w:trPr>
        <w:tc>
          <w:tcPr>
            <w:tcW w:w="562" w:type="dxa"/>
            <w:shd w:val="clear" w:color="auto" w:fill="F2F2F2" w:themeFill="background1" w:themeFillShade="F2"/>
            <w:vAlign w:val="center"/>
          </w:tcPr>
          <w:p w14:paraId="6D10582B"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7136973"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EC135F9"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5405917"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0A693B5"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259AA83E" w14:textId="77777777" w:rsidTr="00667E69">
        <w:trPr>
          <w:trHeight w:val="439"/>
        </w:trPr>
        <w:tc>
          <w:tcPr>
            <w:tcW w:w="562" w:type="dxa"/>
            <w:shd w:val="clear" w:color="auto" w:fill="F2F2F2" w:themeFill="background1" w:themeFillShade="F2"/>
            <w:vAlign w:val="center"/>
          </w:tcPr>
          <w:p w14:paraId="627692CF"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79EB0D13"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9619819"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014DD36"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B772A32"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655EC298" w14:textId="77777777" w:rsidTr="00667E69">
        <w:trPr>
          <w:trHeight w:val="403"/>
        </w:trPr>
        <w:tc>
          <w:tcPr>
            <w:tcW w:w="562" w:type="dxa"/>
            <w:shd w:val="clear" w:color="auto" w:fill="F2F2F2" w:themeFill="background1" w:themeFillShade="F2"/>
            <w:vAlign w:val="center"/>
          </w:tcPr>
          <w:p w14:paraId="3935118A"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3EEABC1"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63FF609"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ECE98D3"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6C9C385"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6C801C48" w14:textId="77777777" w:rsidTr="00667E69">
        <w:trPr>
          <w:trHeight w:val="439"/>
        </w:trPr>
        <w:tc>
          <w:tcPr>
            <w:tcW w:w="562" w:type="dxa"/>
            <w:shd w:val="clear" w:color="auto" w:fill="F2F2F2" w:themeFill="background1" w:themeFillShade="F2"/>
            <w:vAlign w:val="center"/>
          </w:tcPr>
          <w:p w14:paraId="7F5C3607"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F91B191"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355C74A"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CCB43E3"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CF84BC8"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593303E3" w14:textId="77777777" w:rsidTr="00667E69">
        <w:trPr>
          <w:trHeight w:val="403"/>
        </w:trPr>
        <w:tc>
          <w:tcPr>
            <w:tcW w:w="562" w:type="dxa"/>
            <w:shd w:val="clear" w:color="auto" w:fill="F2F2F2" w:themeFill="background1" w:themeFillShade="F2"/>
            <w:vAlign w:val="center"/>
          </w:tcPr>
          <w:p w14:paraId="09C9F430"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3A99CD9"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CF2E848"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DC5D584"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99D0E1B"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366D0C73" w14:textId="77777777" w:rsidTr="00667E69">
        <w:trPr>
          <w:trHeight w:val="439"/>
        </w:trPr>
        <w:tc>
          <w:tcPr>
            <w:tcW w:w="562" w:type="dxa"/>
            <w:shd w:val="clear" w:color="auto" w:fill="F2F2F2" w:themeFill="background1" w:themeFillShade="F2"/>
            <w:vAlign w:val="center"/>
          </w:tcPr>
          <w:p w14:paraId="152912C1"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3C1302E"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624C27"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71015D0"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F219565"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3DA9272F" w14:textId="77777777" w:rsidTr="00667E69">
        <w:trPr>
          <w:trHeight w:val="403"/>
        </w:trPr>
        <w:tc>
          <w:tcPr>
            <w:tcW w:w="562" w:type="dxa"/>
            <w:shd w:val="clear" w:color="auto" w:fill="F2F2F2" w:themeFill="background1" w:themeFillShade="F2"/>
            <w:vAlign w:val="center"/>
          </w:tcPr>
          <w:p w14:paraId="10835991"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A0FD596"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C81A106"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40B5299"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16C9552"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300846B9" w14:textId="77777777" w:rsidTr="00667E69">
        <w:trPr>
          <w:trHeight w:val="439"/>
        </w:trPr>
        <w:tc>
          <w:tcPr>
            <w:tcW w:w="562" w:type="dxa"/>
            <w:shd w:val="clear" w:color="auto" w:fill="F2F2F2" w:themeFill="background1" w:themeFillShade="F2"/>
            <w:vAlign w:val="center"/>
          </w:tcPr>
          <w:p w14:paraId="1D50F8FD"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466CC8B8"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65D0745"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9ECC665"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B83F2DA"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5F20E1B0" w14:textId="77777777" w:rsidTr="00667E69">
        <w:trPr>
          <w:trHeight w:val="403"/>
        </w:trPr>
        <w:tc>
          <w:tcPr>
            <w:tcW w:w="562" w:type="dxa"/>
            <w:tcBorders>
              <w:bottom w:val="single" w:sz="4" w:space="0" w:color="auto"/>
            </w:tcBorders>
            <w:shd w:val="clear" w:color="auto" w:fill="F2F2F2" w:themeFill="background1" w:themeFillShade="F2"/>
            <w:vAlign w:val="center"/>
          </w:tcPr>
          <w:p w14:paraId="488E0385"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B29D6C4"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97329" w:rsidRPr="004C3A0B" w14:paraId="55612C4C" w14:textId="77777777" w:rsidTr="00667E69">
        <w:trPr>
          <w:trHeight w:val="403"/>
        </w:trPr>
        <w:tc>
          <w:tcPr>
            <w:tcW w:w="562" w:type="dxa"/>
            <w:vAlign w:val="center"/>
          </w:tcPr>
          <w:p w14:paraId="0B7EF788" w14:textId="77777777" w:rsidR="00F97329" w:rsidRDefault="00F97329" w:rsidP="00667E69">
            <w:pPr>
              <w:jc w:val="center"/>
              <w:rPr>
                <w:rFonts w:ascii="Arial" w:hAnsi="Arial" w:cs="Arial"/>
                <w:sz w:val="22"/>
                <w:szCs w:val="22"/>
              </w:rPr>
            </w:pPr>
          </w:p>
        </w:tc>
        <w:tc>
          <w:tcPr>
            <w:tcW w:w="9923" w:type="dxa"/>
            <w:gridSpan w:val="4"/>
            <w:vAlign w:val="center"/>
          </w:tcPr>
          <w:p w14:paraId="20EAC0AC" w14:textId="77777777" w:rsidR="00F97329" w:rsidRPr="00AA34BD" w:rsidRDefault="00F97329" w:rsidP="00667E69">
            <w:pPr>
              <w:rPr>
                <w:rFonts w:ascii="Arial" w:hAnsi="Arial" w:cs="Arial"/>
                <w:color w:val="00B050"/>
                <w:sz w:val="24"/>
                <w:szCs w:val="22"/>
              </w:rPr>
            </w:pPr>
            <w:r w:rsidRPr="00AA34BD">
              <w:rPr>
                <w:rFonts w:ascii="Arial" w:hAnsi="Arial" w:cs="Arial"/>
                <w:color w:val="00B050"/>
                <w:sz w:val="22"/>
              </w:rPr>
              <w:t>You should be able to tick YES</w:t>
            </w:r>
            <w:r>
              <w:rPr>
                <w:rFonts w:ascii="Arial" w:hAnsi="Arial" w:cs="Arial"/>
                <w:color w:val="00B050"/>
                <w:sz w:val="22"/>
              </w:rPr>
              <w:t xml:space="preserve"> or N/A</w:t>
            </w:r>
            <w:r w:rsidRPr="00AA34BD">
              <w:rPr>
                <w:rFonts w:ascii="Arial" w:hAnsi="Arial" w:cs="Arial"/>
                <w:color w:val="00B050"/>
                <w:sz w:val="22"/>
              </w:rPr>
              <w:t xml:space="preserve">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8EE5D06" w14:textId="77777777" w:rsidR="00F97329" w:rsidRDefault="00F97329" w:rsidP="00667E69">
            <w:pPr>
              <w:rPr>
                <w:rFonts w:ascii="Arial" w:hAnsi="Arial" w:cs="Arial"/>
                <w:sz w:val="22"/>
                <w:szCs w:val="22"/>
              </w:rPr>
            </w:pPr>
          </w:p>
          <w:p w14:paraId="1B73A784" w14:textId="77777777" w:rsidR="00F97329" w:rsidRPr="004C3A0B" w:rsidRDefault="00F97329" w:rsidP="00667E69">
            <w:pPr>
              <w:rPr>
                <w:rFonts w:ascii="Arial" w:hAnsi="Arial" w:cs="Arial"/>
                <w:sz w:val="22"/>
                <w:szCs w:val="22"/>
              </w:rPr>
            </w:pPr>
          </w:p>
          <w:p w14:paraId="3EEE41DA" w14:textId="77777777" w:rsidR="00F97329" w:rsidRPr="004C3A0B" w:rsidRDefault="00F97329" w:rsidP="00667E6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BED533A" w14:textId="77777777" w:rsidR="00F97329" w:rsidRPr="004C3A0B" w:rsidRDefault="00F97329" w:rsidP="00F97329"/>
    <w:tbl>
      <w:tblPr>
        <w:tblStyle w:val="TableGrid"/>
        <w:tblW w:w="10485" w:type="dxa"/>
        <w:tblInd w:w="-733" w:type="dxa"/>
        <w:tblLook w:val="04A0" w:firstRow="1" w:lastRow="0" w:firstColumn="1" w:lastColumn="0" w:noHBand="0" w:noVBand="1"/>
      </w:tblPr>
      <w:tblGrid>
        <w:gridCol w:w="562"/>
        <w:gridCol w:w="7088"/>
        <w:gridCol w:w="992"/>
        <w:gridCol w:w="851"/>
        <w:gridCol w:w="992"/>
      </w:tblGrid>
      <w:tr w:rsidR="00F97329" w:rsidRPr="004C3A0B" w14:paraId="3984B834" w14:textId="77777777" w:rsidTr="00667E69">
        <w:tc>
          <w:tcPr>
            <w:tcW w:w="562" w:type="dxa"/>
            <w:shd w:val="clear" w:color="auto" w:fill="F2F2F2" w:themeFill="background1" w:themeFillShade="F2"/>
          </w:tcPr>
          <w:p w14:paraId="2A9E95F6" w14:textId="77777777" w:rsidR="00F97329" w:rsidRPr="002132F9" w:rsidRDefault="00F97329" w:rsidP="00667E69">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0EBD98F" w14:textId="77777777" w:rsidR="00F97329" w:rsidRPr="004C3A0B" w:rsidRDefault="00F97329" w:rsidP="00667E69">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305F89A" w14:textId="77777777" w:rsidR="00F97329" w:rsidRPr="004C3A0B" w:rsidRDefault="00F97329" w:rsidP="00667E69">
            <w:pPr>
              <w:autoSpaceDE w:val="0"/>
              <w:autoSpaceDN w:val="0"/>
              <w:adjustRightInd w:val="0"/>
              <w:jc w:val="center"/>
              <w:rPr>
                <w:rFonts w:ascii="Arial" w:hAnsi="Arial" w:cs="Arial"/>
                <w:b/>
                <w:bCs/>
                <w:sz w:val="16"/>
                <w:szCs w:val="16"/>
              </w:rPr>
            </w:pPr>
          </w:p>
          <w:p w14:paraId="671EE184"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6BE8049"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54C499B" w14:textId="77777777" w:rsidR="00F97329" w:rsidRPr="004C3A0B" w:rsidRDefault="00F97329" w:rsidP="00667E69">
            <w:pPr>
              <w:autoSpaceDE w:val="0"/>
              <w:autoSpaceDN w:val="0"/>
              <w:adjustRightInd w:val="0"/>
              <w:jc w:val="center"/>
              <w:rPr>
                <w:rFonts w:ascii="Arial" w:hAnsi="Arial" w:cs="Arial"/>
                <w:b/>
                <w:bCs/>
                <w:sz w:val="16"/>
                <w:szCs w:val="16"/>
              </w:rPr>
            </w:pPr>
          </w:p>
          <w:p w14:paraId="0AB0BE64"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97329" w:rsidRPr="004C3A0B" w14:paraId="1C1E2E4F" w14:textId="77777777" w:rsidTr="00667E69">
        <w:trPr>
          <w:trHeight w:val="439"/>
        </w:trPr>
        <w:tc>
          <w:tcPr>
            <w:tcW w:w="562" w:type="dxa"/>
            <w:shd w:val="clear" w:color="auto" w:fill="F2F2F2" w:themeFill="background1" w:themeFillShade="F2"/>
            <w:vAlign w:val="center"/>
          </w:tcPr>
          <w:p w14:paraId="339B6D5F"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6CBF9E1D"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E21BF1E"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FAD89B0"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F87E9B8"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6E69073C" w14:textId="77777777" w:rsidTr="00667E69">
        <w:trPr>
          <w:trHeight w:val="403"/>
        </w:trPr>
        <w:tc>
          <w:tcPr>
            <w:tcW w:w="562" w:type="dxa"/>
            <w:shd w:val="clear" w:color="auto" w:fill="F2F2F2" w:themeFill="background1" w:themeFillShade="F2"/>
            <w:vAlign w:val="center"/>
          </w:tcPr>
          <w:p w14:paraId="4CE346EB"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6248461"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1F7635F"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AABD6BB"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D5985A5"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17A34FFF" w14:textId="77777777" w:rsidTr="00667E69">
        <w:trPr>
          <w:trHeight w:val="439"/>
        </w:trPr>
        <w:tc>
          <w:tcPr>
            <w:tcW w:w="562" w:type="dxa"/>
            <w:shd w:val="clear" w:color="auto" w:fill="F2F2F2" w:themeFill="background1" w:themeFillShade="F2"/>
            <w:vAlign w:val="center"/>
          </w:tcPr>
          <w:p w14:paraId="4E4786E7"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90F1A5F"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7368CE"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D888CD0"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A8EE992"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6AB064AC" w14:textId="77777777" w:rsidTr="00667E69">
        <w:trPr>
          <w:trHeight w:val="403"/>
        </w:trPr>
        <w:tc>
          <w:tcPr>
            <w:tcW w:w="562" w:type="dxa"/>
            <w:shd w:val="clear" w:color="auto" w:fill="F2F2F2" w:themeFill="background1" w:themeFillShade="F2"/>
            <w:vAlign w:val="center"/>
          </w:tcPr>
          <w:p w14:paraId="6F40A7D3"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1E7340B7"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6867815"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FB9A209"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F89F607"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234C28E9" w14:textId="77777777" w:rsidTr="00667E69">
        <w:trPr>
          <w:trHeight w:val="403"/>
        </w:trPr>
        <w:tc>
          <w:tcPr>
            <w:tcW w:w="562" w:type="dxa"/>
            <w:shd w:val="clear" w:color="auto" w:fill="F2F2F2" w:themeFill="background1" w:themeFillShade="F2"/>
            <w:vAlign w:val="center"/>
          </w:tcPr>
          <w:p w14:paraId="0C131D8A" w14:textId="77777777" w:rsidR="00F97329" w:rsidRPr="004C3A0B" w:rsidRDefault="00F97329" w:rsidP="00667E69">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5460DEB2"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97329" w:rsidRPr="004C3A0B" w14:paraId="598D296E" w14:textId="77777777" w:rsidTr="00667E69">
        <w:trPr>
          <w:trHeight w:val="403"/>
        </w:trPr>
        <w:tc>
          <w:tcPr>
            <w:tcW w:w="562" w:type="dxa"/>
            <w:vAlign w:val="center"/>
          </w:tcPr>
          <w:p w14:paraId="3BCA28BE" w14:textId="77777777" w:rsidR="00F97329" w:rsidRDefault="00F97329" w:rsidP="00667E69">
            <w:pPr>
              <w:jc w:val="center"/>
              <w:rPr>
                <w:rFonts w:ascii="Arial" w:hAnsi="Arial" w:cs="Arial"/>
                <w:sz w:val="22"/>
                <w:szCs w:val="22"/>
              </w:rPr>
            </w:pPr>
          </w:p>
        </w:tc>
        <w:tc>
          <w:tcPr>
            <w:tcW w:w="9923" w:type="dxa"/>
            <w:gridSpan w:val="4"/>
            <w:vAlign w:val="center"/>
          </w:tcPr>
          <w:p w14:paraId="5589E068" w14:textId="77777777" w:rsidR="00F97329" w:rsidRDefault="00F97329" w:rsidP="00BB463E">
            <w:pPr>
              <w:rPr>
                <w:szCs w:val="22"/>
              </w:rPr>
            </w:pPr>
            <w:r w:rsidRPr="00AA34BD">
              <w:t xml:space="preserve">You should be able to tick </w:t>
            </w:r>
            <w:r>
              <w:t>NO or N/A for most</w:t>
            </w:r>
            <w:r w:rsidRPr="00AA34BD">
              <w:t xml:space="preserve"> of these</w:t>
            </w:r>
            <w:r>
              <w:t xml:space="preserve"> questions</w:t>
            </w:r>
            <w:r w:rsidRPr="00AA34BD">
              <w:t>.</w:t>
            </w:r>
            <w:r>
              <w:t xml:space="preserve"> For any cases that you have ticked YES then provide details in this </w:t>
            </w:r>
            <w:r w:rsidRPr="0035125D">
              <w:t>box. If you are using cameras/voice recorders to record interviews then please state that in this box.</w:t>
            </w:r>
          </w:p>
          <w:p w14:paraId="2572D864" w14:textId="77777777" w:rsidR="00F97329" w:rsidRDefault="00F97329" w:rsidP="00667E69">
            <w:pPr>
              <w:rPr>
                <w:rFonts w:ascii="Arial" w:hAnsi="Arial" w:cs="Arial"/>
                <w:sz w:val="22"/>
                <w:szCs w:val="22"/>
              </w:rPr>
            </w:pPr>
          </w:p>
          <w:p w14:paraId="41E4294D" w14:textId="77777777" w:rsidR="00F97329" w:rsidRPr="004C3A0B" w:rsidRDefault="00F97329" w:rsidP="00667E69">
            <w:pPr>
              <w:rPr>
                <w:rFonts w:ascii="Arial" w:hAnsi="Arial" w:cs="Arial"/>
                <w:sz w:val="22"/>
                <w:szCs w:val="22"/>
              </w:rPr>
            </w:pPr>
          </w:p>
          <w:p w14:paraId="691158EB" w14:textId="77777777" w:rsidR="00F97329" w:rsidRPr="004C3A0B" w:rsidRDefault="00F97329" w:rsidP="00667E6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77B36AF" w14:textId="77777777" w:rsidR="00F97329" w:rsidRPr="00354F34" w:rsidRDefault="00F97329" w:rsidP="00F97329">
      <w:pPr>
        <w:autoSpaceDE w:val="0"/>
        <w:autoSpaceDN w:val="0"/>
        <w:adjustRightInd w:val="0"/>
        <w:spacing w:after="240"/>
        <w:jc w:val="both"/>
        <w:rPr>
          <w:rFonts w:ascii="Arial" w:hAnsi="Arial" w:cs="Arial"/>
          <w:b/>
          <w:sz w:val="22"/>
          <w:szCs w:val="22"/>
        </w:rPr>
      </w:pPr>
    </w:p>
    <w:p w14:paraId="6CED8341" w14:textId="77777777" w:rsidR="00F97329" w:rsidRDefault="00F97329" w:rsidP="00F97329">
      <w:pPr>
        <w:rPr>
          <w:rFonts w:ascii="Arial" w:hAnsi="Arial" w:cs="Arial"/>
          <w:b/>
          <w:sz w:val="22"/>
          <w:szCs w:val="22"/>
        </w:rPr>
      </w:pPr>
      <w:r w:rsidRPr="00354F34">
        <w:rPr>
          <w:rFonts w:ascii="Arial" w:hAnsi="Arial" w:cs="Arial"/>
          <w:b/>
          <w:sz w:val="22"/>
          <w:szCs w:val="22"/>
        </w:rPr>
        <w:t>SECTION H: Anticipated Risks</w:t>
      </w:r>
    </w:p>
    <w:p w14:paraId="6ED150D8" w14:textId="77777777" w:rsidR="00F97329" w:rsidRPr="00354F34" w:rsidRDefault="00F97329" w:rsidP="00F97329">
      <w:pPr>
        <w:rPr>
          <w:rFonts w:ascii="Arial" w:hAnsi="Arial" w:cs="Arial"/>
          <w:b/>
          <w:sz w:val="22"/>
          <w:szCs w:val="22"/>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97329" w:rsidRPr="004C3A0B" w14:paraId="5AE8B66A" w14:textId="77777777" w:rsidTr="00667E69">
        <w:tc>
          <w:tcPr>
            <w:tcW w:w="596" w:type="dxa"/>
            <w:tcBorders>
              <w:bottom w:val="single" w:sz="4" w:space="0" w:color="auto"/>
            </w:tcBorders>
            <w:shd w:val="clear" w:color="auto" w:fill="F2F2F2" w:themeFill="background1" w:themeFillShade="F2"/>
          </w:tcPr>
          <w:p w14:paraId="6F174E73" w14:textId="77777777" w:rsidR="00F97329" w:rsidRPr="002132F9" w:rsidRDefault="00F97329" w:rsidP="00BB463E">
            <w:pPr>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C2985D7" w14:textId="77777777" w:rsidR="00F97329" w:rsidRDefault="00F97329" w:rsidP="00BB463E">
            <w:pPr>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00070E2" w14:textId="77777777" w:rsidR="00F97329" w:rsidRDefault="00F97329" w:rsidP="00BB463E"/>
          <w:p w14:paraId="7BF7579A" w14:textId="77777777" w:rsidR="00F97329" w:rsidRPr="00204E14" w:rsidRDefault="00F97329" w:rsidP="00BB463E">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F97329" w:rsidRPr="004C3A0B" w14:paraId="07F95D1D" w14:textId="77777777" w:rsidTr="00667E69">
        <w:tc>
          <w:tcPr>
            <w:tcW w:w="596" w:type="dxa"/>
            <w:vMerge w:val="restart"/>
            <w:shd w:val="clear" w:color="auto" w:fill="F2F2F2" w:themeFill="background1" w:themeFillShade="F2"/>
            <w:vAlign w:val="center"/>
          </w:tcPr>
          <w:p w14:paraId="2CAAE9EF" w14:textId="77777777" w:rsidR="00F97329" w:rsidRPr="002132F9" w:rsidRDefault="00F97329" w:rsidP="00BB463E">
            <w:pPr>
              <w:rPr>
                <w:rFonts w:ascii="Arial" w:hAnsi="Arial" w:cs="Arial"/>
                <w:b/>
                <w:bCs/>
                <w:sz w:val="20"/>
                <w:szCs w:val="16"/>
              </w:rPr>
            </w:pPr>
            <w:r>
              <w:rPr>
                <w:rFonts w:ascii="Arial" w:hAnsi="Arial" w:cs="Arial"/>
                <w:b/>
                <w:bCs/>
                <w:sz w:val="20"/>
                <w:szCs w:val="16"/>
              </w:rPr>
              <w:t>1</w:t>
            </w:r>
          </w:p>
        </w:tc>
        <w:tc>
          <w:tcPr>
            <w:tcW w:w="8393" w:type="dxa"/>
            <w:gridSpan w:val="2"/>
            <w:vMerge w:val="restart"/>
            <w:shd w:val="clear" w:color="auto" w:fill="F2F2F2" w:themeFill="background1" w:themeFillShade="F2"/>
            <w:vAlign w:val="center"/>
          </w:tcPr>
          <w:p w14:paraId="33DD3F1B" w14:textId="77777777" w:rsidR="00F97329" w:rsidRPr="00204E14" w:rsidRDefault="00F97329" w:rsidP="00BB463E">
            <w:pPr>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9CABB03" w14:textId="77777777" w:rsidR="00F97329" w:rsidRPr="00264416" w:rsidRDefault="00F97329" w:rsidP="00BB463E">
            <w:pPr>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1753185" w14:textId="77777777" w:rsidR="00F97329" w:rsidRPr="00FD519A" w:rsidRDefault="00000000" w:rsidP="00BB463E">
            <w:pPr>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F97329">
                  <w:rPr>
                    <w:rFonts w:ascii="MS Gothic" w:eastAsia="MS Gothic" w:hAnsi="MS Gothic" w:cs="Arial" w:hint="eastAsia"/>
                    <w:b/>
                    <w:bCs/>
                  </w:rPr>
                  <w:t>☐</w:t>
                </w:r>
              </w:sdtContent>
            </w:sdt>
          </w:p>
        </w:tc>
      </w:tr>
      <w:tr w:rsidR="00F97329" w:rsidRPr="004C3A0B" w14:paraId="419C7414" w14:textId="77777777" w:rsidTr="00667E69">
        <w:tc>
          <w:tcPr>
            <w:tcW w:w="596" w:type="dxa"/>
            <w:vMerge/>
            <w:tcBorders>
              <w:bottom w:val="single" w:sz="4" w:space="0" w:color="auto"/>
            </w:tcBorders>
            <w:shd w:val="clear" w:color="auto" w:fill="F2F2F2" w:themeFill="background1" w:themeFillShade="F2"/>
            <w:vAlign w:val="center"/>
          </w:tcPr>
          <w:p w14:paraId="0475D1F2" w14:textId="77777777" w:rsidR="00F97329" w:rsidRPr="002132F9" w:rsidRDefault="00F97329" w:rsidP="00BB463E">
            <w:pPr>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703D691" w14:textId="77777777" w:rsidR="00F97329" w:rsidRPr="00204E14" w:rsidRDefault="00F97329" w:rsidP="00BB463E">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94B49DD" w14:textId="77777777" w:rsidR="00F97329" w:rsidRPr="00204E14" w:rsidRDefault="00F97329" w:rsidP="00BB463E">
            <w:pPr>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485D6299" w14:textId="77777777" w:rsidR="00F97329" w:rsidRDefault="00000000" w:rsidP="00BB463E">
            <w:pPr>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F97329">
                  <w:rPr>
                    <w:rFonts w:ascii="MS Gothic" w:eastAsia="MS Gothic" w:hAnsi="MS Gothic" w:cs="Arial" w:hint="eastAsia"/>
                    <w:b/>
                    <w:bCs/>
                  </w:rPr>
                  <w:t>☒</w:t>
                </w:r>
              </w:sdtContent>
            </w:sdt>
          </w:p>
        </w:tc>
      </w:tr>
      <w:tr w:rsidR="00F97329" w:rsidRPr="004C3A0B" w14:paraId="1223C6C1" w14:textId="77777777" w:rsidTr="00667E69">
        <w:tc>
          <w:tcPr>
            <w:tcW w:w="596" w:type="dxa"/>
            <w:tcBorders>
              <w:bottom w:val="single" w:sz="4" w:space="0" w:color="auto"/>
            </w:tcBorders>
            <w:shd w:val="clear" w:color="auto" w:fill="F2F2F2" w:themeFill="background1" w:themeFillShade="F2"/>
            <w:vAlign w:val="center"/>
          </w:tcPr>
          <w:p w14:paraId="2A1DFDB5" w14:textId="77777777" w:rsidR="00F97329" w:rsidRPr="002132F9" w:rsidRDefault="00F97329" w:rsidP="00667E69">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B9AC572" w14:textId="77777777" w:rsidR="00F97329" w:rsidRPr="004C3A0B" w:rsidRDefault="00F97329" w:rsidP="00667E69">
            <w:pPr>
              <w:rPr>
                <w:rFonts w:ascii="Arial" w:hAnsi="Arial" w:cs="Arial"/>
                <w:sz w:val="22"/>
                <w:szCs w:val="22"/>
              </w:rPr>
            </w:pPr>
            <w:r w:rsidRPr="004C3A0B">
              <w:rPr>
                <w:rFonts w:ascii="Arial" w:hAnsi="Arial" w:cs="Arial"/>
                <w:b/>
                <w:sz w:val="22"/>
                <w:szCs w:val="22"/>
              </w:rPr>
              <w:t>Risks to participants</w:t>
            </w:r>
          </w:p>
          <w:p w14:paraId="5B958532" w14:textId="77777777" w:rsidR="00F97329" w:rsidRPr="004C3A0B" w:rsidRDefault="00F97329" w:rsidP="00667E69">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F97329" w:rsidRPr="004C3A0B" w14:paraId="2CB9A1B5" w14:textId="77777777" w:rsidTr="00667E69">
        <w:tc>
          <w:tcPr>
            <w:tcW w:w="596" w:type="dxa"/>
            <w:tcBorders>
              <w:top w:val="single" w:sz="4" w:space="0" w:color="auto"/>
              <w:bottom w:val="single" w:sz="4" w:space="0" w:color="auto"/>
            </w:tcBorders>
            <w:vAlign w:val="center"/>
          </w:tcPr>
          <w:p w14:paraId="018C89B2" w14:textId="77777777" w:rsidR="00F97329" w:rsidRPr="00CE0890" w:rsidRDefault="00F97329" w:rsidP="00667E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78B3242"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Risk to participants:</w:t>
            </w:r>
          </w:p>
          <w:p w14:paraId="0213B120" w14:textId="77777777" w:rsidR="00F97329" w:rsidRDefault="00F97329" w:rsidP="00667E69">
            <w:pPr>
              <w:rPr>
                <w:rFonts w:ascii="Arial" w:hAnsi="Arial" w:cs="Arial"/>
                <w:color w:val="00B050"/>
                <w:sz w:val="22"/>
                <w:szCs w:val="22"/>
              </w:rPr>
            </w:pPr>
          </w:p>
          <w:p w14:paraId="487EB882" w14:textId="77777777" w:rsidR="00F97329" w:rsidRDefault="00F97329" w:rsidP="00667E69">
            <w:pPr>
              <w:rPr>
                <w:rFonts w:ascii="Arial" w:hAnsi="Arial" w:cs="Arial"/>
                <w:sz w:val="22"/>
                <w:szCs w:val="22"/>
              </w:rPr>
            </w:pPr>
            <w:r>
              <w:rPr>
                <w:rFonts w:ascii="Arial" w:hAnsi="Arial" w:cs="Arial"/>
                <w:sz w:val="22"/>
                <w:szCs w:val="22"/>
              </w:rPr>
              <w:t xml:space="preserve">There is a risk to the participants that includes the breach of their data and personal information. </w:t>
            </w:r>
          </w:p>
          <w:p w14:paraId="407924F0" w14:textId="77777777" w:rsidR="00F97329" w:rsidRDefault="00F97329" w:rsidP="00667E69">
            <w:pPr>
              <w:rPr>
                <w:rFonts w:ascii="Arial" w:hAnsi="Arial" w:cs="Arial"/>
                <w:sz w:val="22"/>
                <w:szCs w:val="22"/>
              </w:rPr>
            </w:pPr>
          </w:p>
          <w:p w14:paraId="028AEBD9" w14:textId="77777777" w:rsidR="00F97329" w:rsidRPr="002B5C73" w:rsidRDefault="00F97329" w:rsidP="00667E69">
            <w:pPr>
              <w:rPr>
                <w:rFonts w:ascii="Arial" w:hAnsi="Arial" w:cs="Arial"/>
                <w:sz w:val="22"/>
                <w:szCs w:val="22"/>
              </w:rPr>
            </w:pPr>
          </w:p>
          <w:p w14:paraId="2686A373" w14:textId="77777777" w:rsidR="00F97329" w:rsidRPr="004C3A0B" w:rsidRDefault="00F97329" w:rsidP="00667E69">
            <w:pPr>
              <w:rPr>
                <w:rFonts w:ascii="Arial" w:hAnsi="Arial" w:cs="Arial"/>
                <w:sz w:val="22"/>
                <w:szCs w:val="22"/>
              </w:rPr>
            </w:pPr>
          </w:p>
          <w:p w14:paraId="16392E6D" w14:textId="77777777" w:rsidR="00F97329" w:rsidRPr="004C3A0B" w:rsidRDefault="00F97329" w:rsidP="00667E69">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AB6C631" w14:textId="77777777" w:rsidR="00F97329" w:rsidRDefault="00F97329" w:rsidP="00667E69">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40DE214A" w14:textId="77777777" w:rsidR="00F97329" w:rsidRDefault="00F97329" w:rsidP="00667E69">
            <w:pPr>
              <w:rPr>
                <w:rFonts w:ascii="Arial" w:hAnsi="Arial" w:cs="Arial"/>
                <w:sz w:val="22"/>
                <w:szCs w:val="22"/>
              </w:rPr>
            </w:pPr>
          </w:p>
          <w:p w14:paraId="24AFE568" w14:textId="77777777" w:rsidR="00F97329" w:rsidRDefault="00F97329" w:rsidP="00667E69">
            <w:pPr>
              <w:rPr>
                <w:rFonts w:ascii="Arial" w:hAnsi="Arial" w:cs="Arial"/>
                <w:sz w:val="22"/>
                <w:szCs w:val="22"/>
              </w:rPr>
            </w:pPr>
            <w:r>
              <w:rPr>
                <w:rFonts w:ascii="Arial" w:hAnsi="Arial" w:cs="Arial"/>
                <w:sz w:val="22"/>
                <w:szCs w:val="22"/>
              </w:rPr>
              <w:t xml:space="preserve">The participants data will be securely stored on the universities one drive and will not be identifiable to an individual, no personal information will be taken such as contact details or address. They will be able to request and withdraw their answers at any time and it will be deleted immediately. </w:t>
            </w:r>
          </w:p>
          <w:p w14:paraId="0B00923D" w14:textId="77777777" w:rsidR="00F97329" w:rsidRPr="004C3A0B" w:rsidRDefault="00F97329" w:rsidP="00667E69">
            <w:pPr>
              <w:rPr>
                <w:rFonts w:ascii="Arial" w:hAnsi="Arial" w:cs="Arial"/>
                <w:sz w:val="22"/>
                <w:szCs w:val="22"/>
              </w:rPr>
            </w:pPr>
          </w:p>
          <w:p w14:paraId="2FF6DE44" w14:textId="77777777" w:rsidR="00F97329" w:rsidRPr="00354F34" w:rsidRDefault="00F97329" w:rsidP="00667E69">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97329" w:rsidRPr="004C3A0B" w14:paraId="41453E2B" w14:textId="77777777" w:rsidTr="00667E69">
        <w:tc>
          <w:tcPr>
            <w:tcW w:w="596" w:type="dxa"/>
            <w:tcBorders>
              <w:bottom w:val="single" w:sz="4" w:space="0" w:color="auto"/>
            </w:tcBorders>
            <w:shd w:val="clear" w:color="auto" w:fill="F2F2F2" w:themeFill="background1" w:themeFillShade="F2"/>
            <w:vAlign w:val="center"/>
          </w:tcPr>
          <w:p w14:paraId="687D6FC6" w14:textId="77777777" w:rsidR="00F97329" w:rsidRPr="00E32138" w:rsidRDefault="00F97329" w:rsidP="00667E69">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F35E2A9" w14:textId="77777777" w:rsidR="00F97329" w:rsidRPr="004C3A0B" w:rsidRDefault="00F97329" w:rsidP="00667E69">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97329" w:rsidRPr="004C3A0B" w14:paraId="691B544E" w14:textId="77777777" w:rsidTr="00667E69">
        <w:tc>
          <w:tcPr>
            <w:tcW w:w="596" w:type="dxa"/>
            <w:tcBorders>
              <w:top w:val="single" w:sz="4" w:space="0" w:color="auto"/>
              <w:bottom w:val="single" w:sz="4" w:space="0" w:color="auto"/>
            </w:tcBorders>
            <w:vAlign w:val="center"/>
          </w:tcPr>
          <w:p w14:paraId="186ECA1F" w14:textId="77777777" w:rsidR="00F97329" w:rsidRPr="00CE0890" w:rsidRDefault="00F97329" w:rsidP="00667E69">
            <w:pPr>
              <w:jc w:val="center"/>
              <w:rPr>
                <w:rFonts w:ascii="Arial" w:hAnsi="Arial" w:cs="Arial"/>
                <w:sz w:val="22"/>
                <w:szCs w:val="22"/>
              </w:rPr>
            </w:pPr>
          </w:p>
        </w:tc>
        <w:tc>
          <w:tcPr>
            <w:tcW w:w="9923" w:type="dxa"/>
            <w:gridSpan w:val="4"/>
            <w:tcBorders>
              <w:top w:val="single" w:sz="4" w:space="0" w:color="auto"/>
              <w:bottom w:val="single" w:sz="4" w:space="0" w:color="auto"/>
            </w:tcBorders>
          </w:tcPr>
          <w:p w14:paraId="6D4CBA36" w14:textId="77777777" w:rsidR="00F97329" w:rsidRDefault="00F97329" w:rsidP="00667E69">
            <w:pPr>
              <w:rPr>
                <w:rFonts w:ascii="Arial" w:hAnsi="Arial" w:cs="Arial"/>
                <w:sz w:val="22"/>
                <w:szCs w:val="22"/>
              </w:rPr>
            </w:pPr>
          </w:p>
          <w:p w14:paraId="3390973D" w14:textId="77777777" w:rsidR="00F97329" w:rsidRDefault="00F97329" w:rsidP="00667E69">
            <w:pPr>
              <w:rPr>
                <w:rFonts w:ascii="Arial" w:hAnsi="Arial" w:cs="Arial"/>
                <w:sz w:val="22"/>
                <w:szCs w:val="22"/>
              </w:rPr>
            </w:pPr>
            <w:r>
              <w:rPr>
                <w:rFonts w:ascii="Arial" w:hAnsi="Arial" w:cs="Arial"/>
                <w:sz w:val="22"/>
                <w:szCs w:val="22"/>
              </w:rPr>
              <w:lastRenderedPageBreak/>
              <w:t xml:space="preserve">The research questions will not cover these areas. </w:t>
            </w:r>
          </w:p>
          <w:p w14:paraId="4D06CF1C" w14:textId="77777777" w:rsidR="00F97329" w:rsidRPr="004C3A0B" w:rsidRDefault="00F97329" w:rsidP="00667E69">
            <w:pPr>
              <w:rPr>
                <w:rFonts w:ascii="Arial" w:hAnsi="Arial" w:cs="Arial"/>
                <w:sz w:val="22"/>
                <w:szCs w:val="22"/>
              </w:rPr>
            </w:pPr>
          </w:p>
          <w:p w14:paraId="194437BF" w14:textId="77777777" w:rsidR="00F97329" w:rsidRPr="004C3A0B" w:rsidRDefault="00F97329" w:rsidP="00667E6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97329" w:rsidRPr="004C3A0B" w14:paraId="081B24DC" w14:textId="77777777" w:rsidTr="00667E69">
        <w:tc>
          <w:tcPr>
            <w:tcW w:w="596" w:type="dxa"/>
            <w:tcBorders>
              <w:top w:val="single" w:sz="4" w:space="0" w:color="auto"/>
              <w:bottom w:val="single" w:sz="4" w:space="0" w:color="auto"/>
            </w:tcBorders>
            <w:shd w:val="clear" w:color="auto" w:fill="F2F2F2" w:themeFill="background1" w:themeFillShade="F2"/>
            <w:vAlign w:val="center"/>
          </w:tcPr>
          <w:p w14:paraId="587E1DD5" w14:textId="77777777" w:rsidR="00F97329" w:rsidRPr="002132F9" w:rsidRDefault="00F97329" w:rsidP="00667E69">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794B6AFD" w14:textId="77777777" w:rsidR="00F97329" w:rsidRPr="004C3A0B" w:rsidRDefault="00F97329" w:rsidP="00667E69">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5D545A5A" w14:textId="77777777" w:rsidR="00F97329" w:rsidRPr="004C3A0B" w:rsidRDefault="00F97329" w:rsidP="00667E69">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F97329" w:rsidRPr="004C3A0B" w14:paraId="3464E717" w14:textId="77777777" w:rsidTr="00667E69">
        <w:tc>
          <w:tcPr>
            <w:tcW w:w="596" w:type="dxa"/>
            <w:tcBorders>
              <w:top w:val="single" w:sz="4" w:space="0" w:color="auto"/>
              <w:bottom w:val="single" w:sz="4" w:space="0" w:color="auto"/>
            </w:tcBorders>
            <w:vAlign w:val="center"/>
          </w:tcPr>
          <w:p w14:paraId="1461D08F" w14:textId="77777777" w:rsidR="00F97329" w:rsidRPr="00CE0890" w:rsidRDefault="00F97329" w:rsidP="00667E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78AC01D"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Risk to the investigator:</w:t>
            </w:r>
          </w:p>
          <w:p w14:paraId="70F8DAEB" w14:textId="77777777" w:rsidR="00F97329" w:rsidRDefault="00F97329" w:rsidP="00667E69">
            <w:pPr>
              <w:rPr>
                <w:rFonts w:ascii="Arial" w:hAnsi="Arial" w:cs="Arial"/>
                <w:color w:val="00B050"/>
                <w:sz w:val="22"/>
                <w:szCs w:val="22"/>
              </w:rPr>
            </w:pPr>
          </w:p>
          <w:p w14:paraId="15F36707" w14:textId="77777777" w:rsidR="00F97329" w:rsidRPr="002B5C73" w:rsidRDefault="00F97329" w:rsidP="00667E69">
            <w:pPr>
              <w:rPr>
                <w:rFonts w:ascii="Arial" w:hAnsi="Arial" w:cs="Arial"/>
                <w:sz w:val="22"/>
                <w:szCs w:val="22"/>
              </w:rPr>
            </w:pPr>
            <w:r>
              <w:rPr>
                <w:rFonts w:ascii="Arial" w:hAnsi="Arial" w:cs="Arial"/>
                <w:sz w:val="22"/>
                <w:szCs w:val="22"/>
              </w:rPr>
              <w:t xml:space="preserve">The risk of accusation and the conflict of interest. </w:t>
            </w:r>
          </w:p>
          <w:p w14:paraId="35C4428C" w14:textId="77777777" w:rsidR="00F97329" w:rsidRDefault="00F97329" w:rsidP="00667E69">
            <w:pPr>
              <w:rPr>
                <w:rFonts w:ascii="Arial" w:hAnsi="Arial" w:cs="Arial"/>
                <w:sz w:val="22"/>
                <w:szCs w:val="22"/>
              </w:rPr>
            </w:pPr>
          </w:p>
          <w:p w14:paraId="4539C7E1" w14:textId="77777777" w:rsidR="00F97329" w:rsidRPr="004C3A0B" w:rsidRDefault="00F97329" w:rsidP="00667E69">
            <w:pPr>
              <w:rPr>
                <w:rFonts w:ascii="Arial" w:hAnsi="Arial" w:cs="Arial"/>
                <w:sz w:val="22"/>
                <w:szCs w:val="22"/>
              </w:rPr>
            </w:pPr>
          </w:p>
          <w:p w14:paraId="54B5E678" w14:textId="77777777" w:rsidR="00F97329" w:rsidRPr="004C3A0B" w:rsidRDefault="00F97329" w:rsidP="00667E69">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1575A5D" w14:textId="77777777" w:rsidR="00F97329" w:rsidRPr="00354F34" w:rsidRDefault="00F97329" w:rsidP="00667E69">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F329AA4" w14:textId="77777777" w:rsidR="00F97329" w:rsidRDefault="00F97329" w:rsidP="00667E69">
            <w:pPr>
              <w:rPr>
                <w:rFonts w:ascii="Arial" w:hAnsi="Arial" w:cs="Arial"/>
                <w:sz w:val="22"/>
                <w:szCs w:val="22"/>
              </w:rPr>
            </w:pPr>
          </w:p>
          <w:p w14:paraId="03638543" w14:textId="77777777" w:rsidR="00F97329" w:rsidRDefault="00F97329" w:rsidP="00667E69">
            <w:pPr>
              <w:rPr>
                <w:rFonts w:ascii="Arial" w:hAnsi="Arial" w:cs="Arial"/>
                <w:sz w:val="22"/>
                <w:szCs w:val="22"/>
              </w:rPr>
            </w:pPr>
            <w:r>
              <w:rPr>
                <w:rFonts w:ascii="Arial" w:hAnsi="Arial" w:cs="Arial"/>
                <w:sz w:val="22"/>
                <w:szCs w:val="22"/>
              </w:rPr>
              <w:t xml:space="preserve">All information will be recorded and stored securely. To address the issue of conflict of interest the investigator will be transparent with the potential conflicts that include the limitations of the research project due to the small available sample of participants.  </w:t>
            </w:r>
          </w:p>
          <w:p w14:paraId="1BFBFC3C" w14:textId="77777777" w:rsidR="00F97329" w:rsidRPr="004C3A0B" w:rsidRDefault="00F97329" w:rsidP="00667E69">
            <w:pPr>
              <w:rPr>
                <w:rFonts w:ascii="Arial" w:hAnsi="Arial" w:cs="Arial"/>
                <w:sz w:val="22"/>
                <w:szCs w:val="22"/>
              </w:rPr>
            </w:pPr>
          </w:p>
          <w:p w14:paraId="2D0859AC" w14:textId="77777777" w:rsidR="00F97329" w:rsidRPr="004C3A0B" w:rsidRDefault="00F97329" w:rsidP="00667E6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97329" w:rsidRPr="004C3A0B" w14:paraId="35F5245A" w14:textId="77777777" w:rsidTr="00667E69">
        <w:tc>
          <w:tcPr>
            <w:tcW w:w="596" w:type="dxa"/>
            <w:tcBorders>
              <w:top w:val="single" w:sz="4" w:space="0" w:color="auto"/>
              <w:bottom w:val="single" w:sz="4" w:space="0" w:color="auto"/>
            </w:tcBorders>
            <w:shd w:val="clear" w:color="auto" w:fill="F2F2F2" w:themeFill="background1" w:themeFillShade="F2"/>
            <w:vAlign w:val="center"/>
          </w:tcPr>
          <w:p w14:paraId="1E021B66" w14:textId="77777777" w:rsidR="00F97329" w:rsidRPr="002132F9" w:rsidRDefault="00F97329" w:rsidP="00667E69">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1E1DAD1" w14:textId="77777777" w:rsidR="00F97329" w:rsidRPr="004C3A0B" w:rsidRDefault="00F97329" w:rsidP="00667E69">
            <w:pPr>
              <w:rPr>
                <w:rFonts w:ascii="Arial" w:hAnsi="Arial" w:cs="Arial"/>
                <w:sz w:val="22"/>
                <w:szCs w:val="22"/>
              </w:rPr>
            </w:pPr>
            <w:r w:rsidRPr="004C3A0B">
              <w:rPr>
                <w:rFonts w:ascii="Arial" w:hAnsi="Arial" w:cs="Arial"/>
                <w:b/>
                <w:sz w:val="22"/>
                <w:szCs w:val="22"/>
              </w:rPr>
              <w:t>University/institutional risks</w:t>
            </w:r>
          </w:p>
          <w:p w14:paraId="609457B2" w14:textId="77777777" w:rsidR="00F97329" w:rsidRPr="004C3A0B" w:rsidRDefault="00F97329" w:rsidP="00667E69">
            <w:pPr>
              <w:rPr>
                <w:rFonts w:ascii="Arial" w:hAnsi="Arial" w:cs="Arial"/>
                <w:sz w:val="22"/>
                <w:szCs w:val="22"/>
              </w:rPr>
            </w:pPr>
            <w:r w:rsidRPr="004C3A0B">
              <w:rPr>
                <w:rFonts w:ascii="Arial" w:hAnsi="Arial" w:cs="Arial"/>
                <w:sz w:val="22"/>
                <w:szCs w:val="22"/>
              </w:rPr>
              <w:t>For example: adverse publicity, financial loss, data protection</w:t>
            </w:r>
          </w:p>
        </w:tc>
      </w:tr>
      <w:tr w:rsidR="00F97329" w:rsidRPr="004C3A0B" w14:paraId="02A51B74" w14:textId="77777777" w:rsidTr="00667E69">
        <w:tc>
          <w:tcPr>
            <w:tcW w:w="596" w:type="dxa"/>
            <w:tcBorders>
              <w:top w:val="single" w:sz="4" w:space="0" w:color="auto"/>
              <w:bottom w:val="single" w:sz="4" w:space="0" w:color="auto"/>
            </w:tcBorders>
            <w:vAlign w:val="center"/>
          </w:tcPr>
          <w:p w14:paraId="18805EA0" w14:textId="77777777" w:rsidR="00F97329" w:rsidRPr="00CE0890" w:rsidRDefault="00F97329" w:rsidP="00667E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FBAD002"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Risk to the University:</w:t>
            </w:r>
          </w:p>
          <w:p w14:paraId="0CCA92D4" w14:textId="77777777" w:rsidR="00F97329" w:rsidRPr="00163AB3" w:rsidRDefault="00F97329" w:rsidP="00667E69">
            <w:pPr>
              <w:rPr>
                <w:rFonts w:ascii="Arial" w:hAnsi="Arial" w:cs="Arial"/>
                <w:sz w:val="22"/>
                <w:szCs w:val="22"/>
              </w:rPr>
            </w:pPr>
          </w:p>
          <w:p w14:paraId="526F8809" w14:textId="77777777" w:rsidR="00F97329" w:rsidRDefault="00F97329" w:rsidP="00667E69">
            <w:pPr>
              <w:rPr>
                <w:rFonts w:ascii="Arial" w:hAnsi="Arial" w:cs="Arial"/>
                <w:sz w:val="22"/>
                <w:szCs w:val="22"/>
              </w:rPr>
            </w:pPr>
            <w:r>
              <w:rPr>
                <w:rFonts w:ascii="Arial" w:hAnsi="Arial" w:cs="Arial"/>
                <w:sz w:val="22"/>
                <w:szCs w:val="22"/>
              </w:rPr>
              <w:t>Adverse publicity</w:t>
            </w:r>
          </w:p>
          <w:p w14:paraId="1BC2A3E1" w14:textId="77777777" w:rsidR="00F97329" w:rsidRPr="002B5C73" w:rsidRDefault="00F97329" w:rsidP="00667E69">
            <w:pPr>
              <w:rPr>
                <w:rFonts w:ascii="Arial" w:hAnsi="Arial" w:cs="Arial"/>
                <w:sz w:val="22"/>
                <w:szCs w:val="22"/>
              </w:rPr>
            </w:pPr>
            <w:r>
              <w:rPr>
                <w:rFonts w:ascii="Arial" w:hAnsi="Arial" w:cs="Arial"/>
                <w:sz w:val="22"/>
                <w:szCs w:val="22"/>
              </w:rPr>
              <w:t>Reputation</w:t>
            </w:r>
          </w:p>
          <w:p w14:paraId="1515A3B7" w14:textId="77777777" w:rsidR="00F97329" w:rsidRDefault="00F97329" w:rsidP="00667E69">
            <w:pPr>
              <w:rPr>
                <w:rFonts w:ascii="Arial" w:hAnsi="Arial" w:cs="Arial"/>
                <w:sz w:val="22"/>
                <w:szCs w:val="22"/>
              </w:rPr>
            </w:pPr>
          </w:p>
          <w:p w14:paraId="7A366710" w14:textId="77777777" w:rsidR="00F97329" w:rsidRPr="004C3A0B" w:rsidRDefault="00F97329" w:rsidP="00667E69">
            <w:pPr>
              <w:rPr>
                <w:rFonts w:ascii="Arial" w:hAnsi="Arial" w:cs="Arial"/>
                <w:sz w:val="22"/>
                <w:szCs w:val="22"/>
              </w:rPr>
            </w:pPr>
          </w:p>
          <w:p w14:paraId="141CCAE0" w14:textId="77777777" w:rsidR="00F97329" w:rsidRPr="004C3A0B" w:rsidRDefault="00F97329" w:rsidP="00667E69">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F9FA2CE" w14:textId="77777777" w:rsidR="00F97329" w:rsidRPr="00354F34" w:rsidRDefault="00F97329" w:rsidP="00667E69">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A3591DA" w14:textId="77777777" w:rsidR="00F97329" w:rsidRDefault="00F97329" w:rsidP="00667E69">
            <w:pPr>
              <w:rPr>
                <w:rFonts w:ascii="Arial" w:hAnsi="Arial" w:cs="Arial"/>
                <w:sz w:val="22"/>
                <w:szCs w:val="22"/>
              </w:rPr>
            </w:pPr>
          </w:p>
          <w:p w14:paraId="142929F2" w14:textId="77777777" w:rsidR="00F97329" w:rsidRDefault="00F97329" w:rsidP="00667E69">
            <w:pPr>
              <w:rPr>
                <w:rFonts w:ascii="Arial" w:hAnsi="Arial" w:cs="Arial"/>
                <w:sz w:val="22"/>
                <w:szCs w:val="22"/>
              </w:rPr>
            </w:pPr>
            <w:r>
              <w:rPr>
                <w:rFonts w:ascii="Arial" w:hAnsi="Arial" w:cs="Arial"/>
                <w:sz w:val="22"/>
                <w:szCs w:val="22"/>
              </w:rPr>
              <w:t xml:space="preserve">The researcher will only conduct research in line with the ethical approval received from the university. </w:t>
            </w:r>
          </w:p>
          <w:p w14:paraId="0A3AE2EA" w14:textId="77777777" w:rsidR="00F97329" w:rsidRDefault="00F97329" w:rsidP="00667E69">
            <w:pPr>
              <w:rPr>
                <w:rFonts w:ascii="Arial" w:hAnsi="Arial" w:cs="Arial"/>
                <w:sz w:val="22"/>
                <w:szCs w:val="22"/>
              </w:rPr>
            </w:pPr>
          </w:p>
          <w:p w14:paraId="101FCEC0" w14:textId="77777777" w:rsidR="00F97329" w:rsidRDefault="00F97329" w:rsidP="00667E69">
            <w:pPr>
              <w:rPr>
                <w:rFonts w:ascii="Arial" w:hAnsi="Arial" w:cs="Arial"/>
                <w:sz w:val="22"/>
                <w:szCs w:val="22"/>
              </w:rPr>
            </w:pPr>
            <w:r>
              <w:rPr>
                <w:rFonts w:ascii="Arial" w:hAnsi="Arial" w:cs="Arial"/>
                <w:sz w:val="22"/>
                <w:szCs w:val="22"/>
              </w:rPr>
              <w:t xml:space="preserve">Research will be in line with the university principles </w:t>
            </w:r>
          </w:p>
          <w:p w14:paraId="2F4B67E1" w14:textId="77777777" w:rsidR="00F97329" w:rsidRDefault="00F97329" w:rsidP="00667E69">
            <w:pPr>
              <w:rPr>
                <w:rFonts w:ascii="Arial" w:hAnsi="Arial" w:cs="Arial"/>
                <w:sz w:val="22"/>
                <w:szCs w:val="22"/>
              </w:rPr>
            </w:pPr>
          </w:p>
          <w:p w14:paraId="7ADCEB31" w14:textId="77777777" w:rsidR="00F97329" w:rsidRDefault="00F97329" w:rsidP="00667E69">
            <w:pPr>
              <w:rPr>
                <w:rFonts w:ascii="Arial" w:hAnsi="Arial" w:cs="Arial"/>
                <w:sz w:val="22"/>
                <w:szCs w:val="22"/>
              </w:rPr>
            </w:pPr>
          </w:p>
          <w:p w14:paraId="0837A972" w14:textId="77777777" w:rsidR="00F97329" w:rsidRPr="004C3A0B" w:rsidRDefault="00F97329" w:rsidP="00667E69">
            <w:pPr>
              <w:rPr>
                <w:rFonts w:ascii="Arial" w:hAnsi="Arial" w:cs="Arial"/>
                <w:sz w:val="22"/>
                <w:szCs w:val="22"/>
              </w:rPr>
            </w:pPr>
          </w:p>
          <w:p w14:paraId="5A6C2A71" w14:textId="77777777" w:rsidR="00F97329" w:rsidRPr="004C3A0B" w:rsidRDefault="00F97329" w:rsidP="00667E6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97329" w:rsidRPr="004C3A0B" w14:paraId="1B4053B0" w14:textId="77777777" w:rsidTr="00667E69">
        <w:tc>
          <w:tcPr>
            <w:tcW w:w="596" w:type="dxa"/>
            <w:tcBorders>
              <w:top w:val="single" w:sz="4" w:space="0" w:color="auto"/>
              <w:bottom w:val="single" w:sz="4" w:space="0" w:color="auto"/>
            </w:tcBorders>
            <w:shd w:val="clear" w:color="auto" w:fill="F2F2F2" w:themeFill="background1" w:themeFillShade="F2"/>
            <w:vAlign w:val="center"/>
          </w:tcPr>
          <w:p w14:paraId="131AE1EC" w14:textId="77777777" w:rsidR="00F97329" w:rsidRPr="002132F9" w:rsidRDefault="00F97329" w:rsidP="00667E69">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959D7BB" w14:textId="77777777" w:rsidR="00F97329" w:rsidRPr="004C3A0B" w:rsidRDefault="00F97329" w:rsidP="00667E69">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56B5E5DE" w14:textId="77777777" w:rsidR="00F97329" w:rsidRPr="004C3A0B" w:rsidRDefault="00F97329" w:rsidP="00667E69">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F97329" w:rsidRPr="004C3A0B" w14:paraId="022B173F" w14:textId="77777777" w:rsidTr="00667E69">
        <w:tc>
          <w:tcPr>
            <w:tcW w:w="596" w:type="dxa"/>
            <w:tcBorders>
              <w:top w:val="single" w:sz="4" w:space="0" w:color="auto"/>
              <w:bottom w:val="single" w:sz="4" w:space="0" w:color="auto"/>
            </w:tcBorders>
            <w:vAlign w:val="center"/>
          </w:tcPr>
          <w:p w14:paraId="0DD738D8" w14:textId="77777777" w:rsidR="00F97329" w:rsidRPr="00CE0890" w:rsidRDefault="00F97329" w:rsidP="00667E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AC68E6"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Risk to the environment:</w:t>
            </w:r>
          </w:p>
          <w:p w14:paraId="3540FC66" w14:textId="77777777" w:rsidR="00F97329" w:rsidRDefault="00F97329" w:rsidP="00667E69">
            <w:pPr>
              <w:rPr>
                <w:rFonts w:ascii="Arial" w:hAnsi="Arial" w:cs="Arial"/>
                <w:color w:val="00B050"/>
                <w:sz w:val="22"/>
                <w:szCs w:val="22"/>
              </w:rPr>
            </w:pPr>
            <w:r>
              <w:rPr>
                <w:rFonts w:ascii="Arial" w:hAnsi="Arial" w:cs="Arial"/>
                <w:color w:val="00B050"/>
                <w:sz w:val="22"/>
                <w:szCs w:val="22"/>
              </w:rPr>
              <w:t>.</w:t>
            </w:r>
          </w:p>
          <w:p w14:paraId="191F9B6A" w14:textId="77777777" w:rsidR="00F97329" w:rsidRDefault="00F97329" w:rsidP="00667E69">
            <w:pPr>
              <w:rPr>
                <w:rFonts w:ascii="Arial" w:hAnsi="Arial" w:cs="Arial"/>
                <w:color w:val="00B050"/>
                <w:sz w:val="22"/>
                <w:szCs w:val="22"/>
              </w:rPr>
            </w:pPr>
          </w:p>
          <w:p w14:paraId="6C99FA7C" w14:textId="77777777" w:rsidR="00F97329" w:rsidRPr="002B5C73" w:rsidRDefault="00F97329" w:rsidP="00667E69">
            <w:pPr>
              <w:rPr>
                <w:rFonts w:ascii="Arial" w:hAnsi="Arial" w:cs="Arial"/>
                <w:sz w:val="22"/>
                <w:szCs w:val="22"/>
              </w:rPr>
            </w:pPr>
          </w:p>
          <w:p w14:paraId="6A2B641A" w14:textId="77777777" w:rsidR="00F97329" w:rsidRPr="004C3A0B" w:rsidRDefault="00F97329" w:rsidP="00667E69">
            <w:pPr>
              <w:rPr>
                <w:rFonts w:ascii="Arial" w:hAnsi="Arial" w:cs="Arial"/>
                <w:sz w:val="22"/>
                <w:szCs w:val="22"/>
              </w:rPr>
            </w:pPr>
          </w:p>
          <w:p w14:paraId="1DAC196E" w14:textId="77777777" w:rsidR="00F97329" w:rsidRPr="004C3A0B" w:rsidRDefault="00F97329" w:rsidP="00667E69">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E585E96" w14:textId="77777777" w:rsidR="00F97329" w:rsidRPr="00354F34" w:rsidRDefault="00F97329" w:rsidP="00667E69">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4F318139" w14:textId="77777777" w:rsidR="00F97329" w:rsidRDefault="00F97329" w:rsidP="00667E69">
            <w:pPr>
              <w:rPr>
                <w:rFonts w:ascii="Arial" w:hAnsi="Arial" w:cs="Arial"/>
                <w:sz w:val="22"/>
                <w:szCs w:val="22"/>
              </w:rPr>
            </w:pPr>
          </w:p>
          <w:p w14:paraId="393754BA" w14:textId="77777777" w:rsidR="00F97329" w:rsidRDefault="00F97329" w:rsidP="00667E69">
            <w:pPr>
              <w:rPr>
                <w:rFonts w:ascii="Arial" w:hAnsi="Arial" w:cs="Arial"/>
                <w:sz w:val="22"/>
                <w:szCs w:val="22"/>
              </w:rPr>
            </w:pPr>
          </w:p>
          <w:p w14:paraId="1ABA486D" w14:textId="77777777" w:rsidR="00F97329" w:rsidRPr="004C3A0B" w:rsidRDefault="00F97329" w:rsidP="00667E69">
            <w:pPr>
              <w:rPr>
                <w:rFonts w:ascii="Arial" w:hAnsi="Arial" w:cs="Arial"/>
                <w:sz w:val="22"/>
                <w:szCs w:val="22"/>
              </w:rPr>
            </w:pPr>
          </w:p>
          <w:p w14:paraId="777943CD" w14:textId="77777777" w:rsidR="00F97329" w:rsidRPr="004C3A0B" w:rsidRDefault="00F97329" w:rsidP="00667E6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A278475" w14:textId="77777777" w:rsidR="00F97329" w:rsidRDefault="00F97329" w:rsidP="00F97329"/>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97329" w:rsidRPr="004C3A0B" w14:paraId="5DD22680" w14:textId="77777777" w:rsidTr="00667E6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9115BAA" w14:textId="77777777" w:rsidR="00F97329" w:rsidRPr="002132F9" w:rsidRDefault="00F97329" w:rsidP="00667E69">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9F66D76" w14:textId="77777777" w:rsidR="00F97329" w:rsidRPr="004C3A0B" w:rsidRDefault="00F97329" w:rsidP="00667E69">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F97329" w:rsidRPr="004C3A0B" w14:paraId="4BDCC42A" w14:textId="77777777" w:rsidTr="00667E69">
        <w:tc>
          <w:tcPr>
            <w:tcW w:w="596" w:type="dxa"/>
            <w:tcBorders>
              <w:top w:val="single" w:sz="4" w:space="0" w:color="auto"/>
              <w:bottom w:val="single" w:sz="4" w:space="0" w:color="auto"/>
            </w:tcBorders>
            <w:shd w:val="clear" w:color="auto" w:fill="F2F2F2" w:themeFill="background1" w:themeFillShade="F2"/>
            <w:vAlign w:val="center"/>
          </w:tcPr>
          <w:p w14:paraId="621BE626" w14:textId="77777777" w:rsidR="00F97329" w:rsidRPr="00F96C3F" w:rsidRDefault="00F97329" w:rsidP="00667E69">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3591DFD" w14:textId="77777777" w:rsidR="00F97329" w:rsidRPr="004C3A0B" w:rsidRDefault="00F97329" w:rsidP="00667E69">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CE0591C" w14:textId="77777777" w:rsidR="00F97329"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5C77E15" w14:textId="77777777" w:rsidR="00F97329" w:rsidRPr="004C3A0B" w:rsidRDefault="00F97329" w:rsidP="00667E6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13CCFAA" w14:textId="77777777" w:rsidR="00F97329"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4F74CC1" w14:textId="77777777" w:rsidR="00F97329" w:rsidRPr="004C3A0B" w:rsidRDefault="00F97329" w:rsidP="00667E69">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E485118" w14:textId="77777777" w:rsidR="00F97329"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75BE7E9" w14:textId="77777777" w:rsidR="00F97329" w:rsidRPr="004C3A0B" w:rsidRDefault="00F97329" w:rsidP="00667E69">
            <w:pPr>
              <w:autoSpaceDE w:val="0"/>
              <w:autoSpaceDN w:val="0"/>
              <w:adjustRightInd w:val="0"/>
              <w:jc w:val="center"/>
              <w:rPr>
                <w:rFonts w:ascii="Arial" w:hAnsi="Arial" w:cs="Arial"/>
                <w:b/>
                <w:sz w:val="22"/>
                <w:szCs w:val="22"/>
              </w:rPr>
            </w:pPr>
          </w:p>
        </w:tc>
      </w:tr>
      <w:tr w:rsidR="00F97329" w:rsidRPr="004C3A0B" w14:paraId="140C6631" w14:textId="77777777" w:rsidTr="00667E6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F5E5606" w14:textId="77777777" w:rsidR="00F97329" w:rsidRPr="00F96C3F" w:rsidRDefault="00F97329" w:rsidP="00667E69">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1170B0F" w14:textId="77777777" w:rsidR="00F97329" w:rsidRPr="004C3A0B" w:rsidRDefault="00F97329" w:rsidP="00667E6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C100110" w14:textId="77777777" w:rsidR="00F97329" w:rsidRPr="004C3A0B" w:rsidRDefault="00000000" w:rsidP="00667E69">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F9732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D0588A5" w14:textId="77777777" w:rsidR="00F97329" w:rsidRPr="004C3A0B" w:rsidRDefault="00000000" w:rsidP="00667E69">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F97329">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85806DE" w14:textId="77777777" w:rsidR="00F97329" w:rsidRPr="004C3A0B" w:rsidRDefault="00000000" w:rsidP="00667E69">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F97329">
                  <w:rPr>
                    <w:rFonts w:ascii="MS Gothic" w:eastAsia="MS Gothic" w:hAnsi="MS Gothic" w:cs="Arial" w:hint="eastAsia"/>
                    <w:b/>
                    <w:bCs/>
                    <w:sz w:val="22"/>
                    <w:szCs w:val="22"/>
                  </w:rPr>
                  <w:t>☐</w:t>
                </w:r>
              </w:sdtContent>
            </w:sdt>
          </w:p>
        </w:tc>
      </w:tr>
      <w:tr w:rsidR="00F97329" w:rsidRPr="004C3A0B" w14:paraId="58C59B50" w14:textId="77777777" w:rsidTr="00667E6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AB91CB9" w14:textId="77777777" w:rsidR="00F97329" w:rsidRDefault="00F97329" w:rsidP="00667E69">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A8FC483"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872D798" w14:textId="77777777" w:rsidR="00F97329" w:rsidRDefault="00F97329" w:rsidP="00667E69">
            <w:pPr>
              <w:autoSpaceDE w:val="0"/>
              <w:autoSpaceDN w:val="0"/>
              <w:adjustRightInd w:val="0"/>
              <w:jc w:val="center"/>
              <w:rPr>
                <w:rFonts w:ascii="Arial" w:hAnsi="Arial" w:cs="Arial"/>
                <w:b/>
                <w:bCs/>
                <w:sz w:val="22"/>
                <w:szCs w:val="22"/>
              </w:rPr>
            </w:pPr>
          </w:p>
        </w:tc>
      </w:tr>
    </w:tbl>
    <w:p w14:paraId="2FE435A3" w14:textId="77777777" w:rsidR="00F97329" w:rsidRPr="00354F34" w:rsidRDefault="00F97329" w:rsidP="00F97329">
      <w:pPr>
        <w:autoSpaceDE w:val="0"/>
        <w:autoSpaceDN w:val="0"/>
        <w:adjustRightInd w:val="0"/>
        <w:spacing w:after="240"/>
        <w:jc w:val="both"/>
        <w:rPr>
          <w:rFonts w:ascii="Arial" w:hAnsi="Arial" w:cs="Arial"/>
          <w:b/>
          <w:sz w:val="22"/>
          <w:szCs w:val="22"/>
        </w:rPr>
      </w:pPr>
    </w:p>
    <w:p w14:paraId="60EA856E" w14:textId="77777777" w:rsidR="00F97329" w:rsidRDefault="00F97329" w:rsidP="00F97329">
      <w:pPr>
        <w:rPr>
          <w:rFonts w:ascii="Arial" w:hAnsi="Arial" w:cs="Arial"/>
          <w:b/>
          <w:sz w:val="22"/>
          <w:szCs w:val="22"/>
        </w:rPr>
      </w:pPr>
      <w:r w:rsidRPr="00354F34">
        <w:rPr>
          <w:rFonts w:ascii="Arial" w:hAnsi="Arial" w:cs="Arial"/>
          <w:b/>
          <w:sz w:val="22"/>
          <w:szCs w:val="22"/>
        </w:rPr>
        <w:t>SECTION I: Feedback, Consent and Confidentiality</w:t>
      </w:r>
    </w:p>
    <w:p w14:paraId="200DB749" w14:textId="77777777" w:rsidR="00F97329" w:rsidRPr="00354F34" w:rsidRDefault="00F97329" w:rsidP="00F9732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97329" w:rsidRPr="004C3A0B" w14:paraId="73EF0C3D" w14:textId="77777777" w:rsidTr="00667E69">
        <w:tc>
          <w:tcPr>
            <w:tcW w:w="596" w:type="dxa"/>
            <w:tcBorders>
              <w:top w:val="single" w:sz="4" w:space="0" w:color="auto"/>
              <w:bottom w:val="single" w:sz="4" w:space="0" w:color="auto"/>
            </w:tcBorders>
            <w:shd w:val="clear" w:color="auto" w:fill="F2F2F2" w:themeFill="background1" w:themeFillShade="F2"/>
          </w:tcPr>
          <w:p w14:paraId="493D3BB1" w14:textId="77777777" w:rsidR="00F97329" w:rsidRPr="002132F9" w:rsidRDefault="00F97329" w:rsidP="00667E69">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D27DCC7" w14:textId="77777777" w:rsidR="00F97329" w:rsidRPr="004C3A0B" w:rsidRDefault="00F97329" w:rsidP="00667E69">
            <w:pPr>
              <w:rPr>
                <w:rFonts w:ascii="Arial" w:hAnsi="Arial" w:cs="Arial"/>
                <w:sz w:val="22"/>
                <w:szCs w:val="22"/>
              </w:rPr>
            </w:pPr>
            <w:r w:rsidRPr="004C3A0B">
              <w:rPr>
                <w:rFonts w:ascii="Arial" w:hAnsi="Arial" w:cs="Arial"/>
                <w:b/>
                <w:sz w:val="22"/>
                <w:szCs w:val="22"/>
              </w:rPr>
              <w:t>Feedback</w:t>
            </w:r>
          </w:p>
          <w:p w14:paraId="0D4D9237" w14:textId="77777777" w:rsidR="00F97329" w:rsidRPr="004C3A0B" w:rsidRDefault="00F97329" w:rsidP="00667E69">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F97329" w:rsidRPr="004C3A0B" w14:paraId="3C6CA924" w14:textId="77777777" w:rsidTr="00667E69">
        <w:tc>
          <w:tcPr>
            <w:tcW w:w="596" w:type="dxa"/>
            <w:tcBorders>
              <w:top w:val="single" w:sz="4" w:space="0" w:color="auto"/>
              <w:bottom w:val="single" w:sz="4" w:space="0" w:color="auto"/>
            </w:tcBorders>
          </w:tcPr>
          <w:p w14:paraId="34B56C35" w14:textId="77777777" w:rsidR="00F97329" w:rsidRPr="00E32138" w:rsidRDefault="00F97329" w:rsidP="00667E69">
            <w:pPr>
              <w:rPr>
                <w:rFonts w:ascii="Arial" w:hAnsi="Arial" w:cs="Arial"/>
                <w:bCs/>
                <w:sz w:val="22"/>
                <w:szCs w:val="22"/>
              </w:rPr>
            </w:pPr>
          </w:p>
        </w:tc>
        <w:tc>
          <w:tcPr>
            <w:tcW w:w="9923" w:type="dxa"/>
            <w:tcBorders>
              <w:top w:val="single" w:sz="4" w:space="0" w:color="auto"/>
              <w:bottom w:val="single" w:sz="4" w:space="0" w:color="auto"/>
            </w:tcBorders>
          </w:tcPr>
          <w:p w14:paraId="2F05043F" w14:textId="77777777" w:rsidR="00F97329" w:rsidRDefault="00F97329" w:rsidP="00667E69">
            <w:pPr>
              <w:rPr>
                <w:rFonts w:ascii="Arial" w:hAnsi="Arial" w:cs="Arial"/>
                <w:color w:val="00B050"/>
              </w:rPr>
            </w:pPr>
          </w:p>
          <w:p w14:paraId="6E80BA4D" w14:textId="77777777" w:rsidR="00F97329" w:rsidRPr="002B5C73" w:rsidRDefault="00F97329" w:rsidP="00667E69">
            <w:pPr>
              <w:rPr>
                <w:rFonts w:ascii="Arial" w:hAnsi="Arial" w:cs="Arial"/>
                <w:szCs w:val="22"/>
              </w:rPr>
            </w:pPr>
            <w:r>
              <w:rPr>
                <w:rFonts w:ascii="Arial" w:hAnsi="Arial" w:cs="Arial"/>
              </w:rPr>
              <w:t xml:space="preserve">Once the participant has taken part in the research they will be provided with the </w:t>
            </w:r>
            <w:r w:rsidRPr="0035125D">
              <w:rPr>
                <w:rFonts w:ascii="Arial" w:hAnsi="Arial" w:cs="Arial"/>
              </w:rPr>
              <w:t>researchers email address so they will be able to contact them once they have completed the research for further details or results.</w:t>
            </w:r>
            <w:r>
              <w:rPr>
                <w:rFonts w:ascii="Arial" w:hAnsi="Arial" w:cs="Arial"/>
              </w:rPr>
              <w:t xml:space="preserve"> </w:t>
            </w:r>
          </w:p>
          <w:p w14:paraId="5B781EDF" w14:textId="77777777" w:rsidR="00F97329" w:rsidRPr="004C3A0B" w:rsidRDefault="00F97329" w:rsidP="00667E69">
            <w:pPr>
              <w:rPr>
                <w:rFonts w:ascii="Arial" w:hAnsi="Arial" w:cs="Arial"/>
                <w:sz w:val="22"/>
                <w:szCs w:val="22"/>
              </w:rPr>
            </w:pPr>
          </w:p>
          <w:p w14:paraId="2A453771" w14:textId="77777777" w:rsidR="00F97329" w:rsidRPr="004C3A0B" w:rsidRDefault="00F97329" w:rsidP="00667E6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97329" w:rsidRPr="004C3A0B" w14:paraId="4824A11B" w14:textId="77777777" w:rsidTr="00667E69">
        <w:tc>
          <w:tcPr>
            <w:tcW w:w="596" w:type="dxa"/>
            <w:tcBorders>
              <w:top w:val="single" w:sz="4" w:space="0" w:color="auto"/>
              <w:bottom w:val="single" w:sz="4" w:space="0" w:color="auto"/>
            </w:tcBorders>
            <w:shd w:val="clear" w:color="auto" w:fill="F2F2F2" w:themeFill="background1" w:themeFillShade="F2"/>
          </w:tcPr>
          <w:p w14:paraId="2FA1A1AC" w14:textId="77777777" w:rsidR="00F97329" w:rsidRPr="002132F9" w:rsidRDefault="00F97329" w:rsidP="00667E69">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6C403EC" w14:textId="77777777" w:rsidR="00F97329" w:rsidRPr="004C3A0B" w:rsidRDefault="00F97329" w:rsidP="00667E69">
            <w:pPr>
              <w:rPr>
                <w:rFonts w:ascii="Arial" w:hAnsi="Arial" w:cs="Arial"/>
                <w:sz w:val="22"/>
                <w:szCs w:val="22"/>
              </w:rPr>
            </w:pPr>
            <w:r w:rsidRPr="004C3A0B">
              <w:rPr>
                <w:rFonts w:ascii="Arial" w:hAnsi="Arial" w:cs="Arial"/>
                <w:b/>
                <w:sz w:val="22"/>
                <w:szCs w:val="22"/>
              </w:rPr>
              <w:t>Informed consent</w:t>
            </w:r>
          </w:p>
          <w:p w14:paraId="08D756AB" w14:textId="77777777" w:rsidR="00F97329" w:rsidRPr="004C3A0B" w:rsidRDefault="00F97329" w:rsidP="00667E6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F97329" w:rsidRPr="004C3A0B" w14:paraId="25C5EAFF" w14:textId="77777777" w:rsidTr="00667E69">
        <w:tc>
          <w:tcPr>
            <w:tcW w:w="596" w:type="dxa"/>
            <w:tcBorders>
              <w:top w:val="single" w:sz="4" w:space="0" w:color="auto"/>
              <w:bottom w:val="single" w:sz="4" w:space="0" w:color="auto"/>
            </w:tcBorders>
          </w:tcPr>
          <w:p w14:paraId="4045717C" w14:textId="77777777" w:rsidR="00F97329" w:rsidRPr="00E32138" w:rsidRDefault="00F97329" w:rsidP="00667E69">
            <w:pPr>
              <w:rPr>
                <w:rFonts w:ascii="Arial" w:hAnsi="Arial" w:cs="Arial"/>
                <w:bCs/>
                <w:sz w:val="22"/>
                <w:szCs w:val="22"/>
              </w:rPr>
            </w:pPr>
          </w:p>
        </w:tc>
        <w:tc>
          <w:tcPr>
            <w:tcW w:w="9923" w:type="dxa"/>
            <w:tcBorders>
              <w:top w:val="single" w:sz="4" w:space="0" w:color="auto"/>
              <w:bottom w:val="single" w:sz="4" w:space="0" w:color="auto"/>
            </w:tcBorders>
          </w:tcPr>
          <w:p w14:paraId="431F725F" w14:textId="77777777" w:rsidR="00F97329" w:rsidRDefault="00F97329" w:rsidP="00667E69">
            <w:pPr>
              <w:pStyle w:val="CommentText"/>
              <w:rPr>
                <w:rFonts w:ascii="Arial" w:hAnsi="Arial" w:cs="Arial"/>
                <w:color w:val="00B050"/>
                <w:sz w:val="22"/>
              </w:rPr>
            </w:pPr>
          </w:p>
          <w:p w14:paraId="28737590" w14:textId="77777777" w:rsidR="00F97329" w:rsidRDefault="00F97329" w:rsidP="00667E69">
            <w:pPr>
              <w:rPr>
                <w:rFonts w:ascii="Arial" w:hAnsi="Arial" w:cs="Arial"/>
                <w:color w:val="00B050"/>
                <w:sz w:val="22"/>
                <w:szCs w:val="22"/>
              </w:rPr>
            </w:pPr>
          </w:p>
          <w:p w14:paraId="7071E0FD" w14:textId="77777777" w:rsidR="00F97329" w:rsidRPr="002B5C73" w:rsidRDefault="00F97329" w:rsidP="00667E69">
            <w:pPr>
              <w:rPr>
                <w:rFonts w:ascii="Arial" w:hAnsi="Arial" w:cs="Arial"/>
                <w:szCs w:val="22"/>
              </w:rPr>
            </w:pPr>
            <w:r>
              <w:rPr>
                <w:rFonts w:ascii="Arial" w:hAnsi="Arial" w:cs="Arial"/>
                <w:sz w:val="22"/>
                <w:szCs w:val="22"/>
              </w:rPr>
              <w:t>For the interviews the participants will be provided with a research briefing form that will explain the purpose of the research and an opportunity for the participant to ask any questions to the researcher. The participant will sign the form if they agree to take part which is in line with data protection. The only individual who will have access to the forms is the researcher and the forms will be destroyed upon graduation. For the online forms participants will consent by clicking the next button.</w:t>
            </w:r>
          </w:p>
          <w:p w14:paraId="5BD13548" w14:textId="77777777" w:rsidR="00F97329" w:rsidRDefault="00F97329" w:rsidP="00667E69">
            <w:pPr>
              <w:rPr>
                <w:rFonts w:ascii="Arial" w:hAnsi="Arial" w:cs="Arial"/>
                <w:sz w:val="22"/>
                <w:szCs w:val="22"/>
              </w:rPr>
            </w:pPr>
          </w:p>
          <w:p w14:paraId="03F5F03D" w14:textId="77777777" w:rsidR="00F97329" w:rsidRDefault="00F97329" w:rsidP="00667E69">
            <w:pPr>
              <w:rPr>
                <w:rFonts w:ascii="Arial" w:hAnsi="Arial" w:cs="Arial"/>
                <w:sz w:val="22"/>
                <w:szCs w:val="22"/>
              </w:rPr>
            </w:pPr>
          </w:p>
          <w:p w14:paraId="0D0E08EA" w14:textId="77777777" w:rsidR="00F97329" w:rsidRPr="004C3A0B" w:rsidRDefault="00F97329" w:rsidP="00667E69">
            <w:pPr>
              <w:rPr>
                <w:rFonts w:ascii="Arial" w:hAnsi="Arial" w:cs="Arial"/>
                <w:sz w:val="22"/>
                <w:szCs w:val="22"/>
              </w:rPr>
            </w:pPr>
          </w:p>
          <w:p w14:paraId="6E78A7B0" w14:textId="77777777" w:rsidR="00F97329" w:rsidRPr="004C3A0B" w:rsidRDefault="00F97329" w:rsidP="00667E69">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97329" w:rsidRPr="004C3A0B" w14:paraId="6075F9DD" w14:textId="77777777" w:rsidTr="00667E69">
        <w:tc>
          <w:tcPr>
            <w:tcW w:w="596" w:type="dxa"/>
            <w:tcBorders>
              <w:top w:val="single" w:sz="4" w:space="0" w:color="auto"/>
              <w:bottom w:val="single" w:sz="4" w:space="0" w:color="auto"/>
            </w:tcBorders>
            <w:shd w:val="clear" w:color="auto" w:fill="F2F2F2" w:themeFill="background1" w:themeFillShade="F2"/>
          </w:tcPr>
          <w:p w14:paraId="34D50D3B" w14:textId="77777777" w:rsidR="00F97329" w:rsidRPr="002132F9" w:rsidRDefault="00F97329" w:rsidP="00667E69">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C696D0B" w14:textId="77777777" w:rsidR="00F97329" w:rsidRPr="004C3A0B" w:rsidRDefault="00F97329" w:rsidP="00667E69">
            <w:pPr>
              <w:rPr>
                <w:rFonts w:ascii="Arial" w:hAnsi="Arial" w:cs="Arial"/>
                <w:b/>
                <w:sz w:val="22"/>
                <w:szCs w:val="22"/>
              </w:rPr>
            </w:pPr>
            <w:r w:rsidRPr="004C3A0B">
              <w:rPr>
                <w:rFonts w:ascii="Arial" w:hAnsi="Arial" w:cs="Arial"/>
                <w:b/>
                <w:sz w:val="22"/>
                <w:szCs w:val="22"/>
              </w:rPr>
              <w:t>Confidentiality / Anonymity</w:t>
            </w:r>
          </w:p>
          <w:p w14:paraId="23892C52" w14:textId="77777777" w:rsidR="00F97329" w:rsidRPr="004C3A0B" w:rsidRDefault="00F97329" w:rsidP="00667E69">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F97329" w:rsidRPr="004C3A0B" w14:paraId="7AD9A11E" w14:textId="77777777" w:rsidTr="00667E69">
        <w:tc>
          <w:tcPr>
            <w:tcW w:w="596" w:type="dxa"/>
            <w:tcBorders>
              <w:top w:val="single" w:sz="4" w:space="0" w:color="auto"/>
              <w:bottom w:val="single" w:sz="4" w:space="0" w:color="auto"/>
            </w:tcBorders>
          </w:tcPr>
          <w:p w14:paraId="28FF7658" w14:textId="77777777" w:rsidR="00F97329" w:rsidRPr="00E32138" w:rsidRDefault="00F97329" w:rsidP="00667E69">
            <w:pPr>
              <w:rPr>
                <w:rFonts w:ascii="Arial" w:hAnsi="Arial" w:cs="Arial"/>
                <w:bCs/>
                <w:sz w:val="22"/>
                <w:szCs w:val="22"/>
              </w:rPr>
            </w:pPr>
          </w:p>
        </w:tc>
        <w:tc>
          <w:tcPr>
            <w:tcW w:w="9923" w:type="dxa"/>
            <w:tcBorders>
              <w:top w:val="single" w:sz="4" w:space="0" w:color="auto"/>
              <w:bottom w:val="single" w:sz="4" w:space="0" w:color="auto"/>
            </w:tcBorders>
          </w:tcPr>
          <w:p w14:paraId="6B6BC663" w14:textId="77777777" w:rsidR="00F97329" w:rsidRDefault="00F97329" w:rsidP="00667E69">
            <w:pPr>
              <w:pStyle w:val="CommentText"/>
              <w:rPr>
                <w:rFonts w:ascii="Arial" w:hAnsi="Arial" w:cs="Arial"/>
                <w:sz w:val="22"/>
              </w:rPr>
            </w:pPr>
          </w:p>
          <w:p w14:paraId="20A6BB8D" w14:textId="77777777" w:rsidR="00F97329" w:rsidRPr="002B5C73" w:rsidRDefault="00F97329" w:rsidP="00667E69">
            <w:pPr>
              <w:pStyle w:val="CommentText"/>
              <w:rPr>
                <w:rFonts w:ascii="Arial" w:hAnsi="Arial" w:cs="Arial"/>
                <w:sz w:val="22"/>
              </w:rPr>
            </w:pPr>
            <w:r>
              <w:rPr>
                <w:rFonts w:ascii="Arial" w:hAnsi="Arial" w:cs="Arial"/>
                <w:sz w:val="22"/>
              </w:rPr>
              <w:t xml:space="preserve">The names of the participants will not be collected as well as identifiable personal information. From the online questionnaire the responses will not be able to be related to an individual. </w:t>
            </w:r>
          </w:p>
          <w:p w14:paraId="3775E62B" w14:textId="77777777" w:rsidR="00F97329" w:rsidRPr="004C3A0B" w:rsidRDefault="00F97329" w:rsidP="00667E69">
            <w:pPr>
              <w:rPr>
                <w:rFonts w:ascii="Arial" w:hAnsi="Arial" w:cs="Arial"/>
                <w:sz w:val="22"/>
                <w:szCs w:val="22"/>
              </w:rPr>
            </w:pPr>
          </w:p>
          <w:p w14:paraId="410BC036" w14:textId="77777777" w:rsidR="00F97329" w:rsidRPr="004C3A0B" w:rsidRDefault="00F97329" w:rsidP="00667E6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A07035F" w14:textId="77777777" w:rsidR="00F97329" w:rsidRPr="004C3A0B" w:rsidRDefault="00F97329" w:rsidP="00F97329">
      <w:pPr>
        <w:rPr>
          <w:rFonts w:ascii="Arial" w:hAnsi="Arial" w:cs="Arial"/>
          <w:sz w:val="22"/>
          <w:szCs w:val="22"/>
        </w:rPr>
      </w:pPr>
    </w:p>
    <w:p w14:paraId="4A191692" w14:textId="77777777" w:rsidR="00F97329" w:rsidRDefault="00F97329" w:rsidP="00F97329">
      <w:pPr>
        <w:rPr>
          <w:rFonts w:ascii="Arial" w:hAnsi="Arial" w:cs="Arial"/>
          <w:b/>
          <w:sz w:val="22"/>
          <w:szCs w:val="22"/>
        </w:rPr>
      </w:pPr>
      <w:r w:rsidRPr="00354F34">
        <w:rPr>
          <w:rFonts w:ascii="Arial" w:hAnsi="Arial" w:cs="Arial"/>
          <w:b/>
          <w:sz w:val="22"/>
          <w:szCs w:val="22"/>
        </w:rPr>
        <w:t>SECTION J: Data Protection and Storage</w:t>
      </w:r>
    </w:p>
    <w:p w14:paraId="3F83CEAF" w14:textId="77777777" w:rsidR="00F97329" w:rsidRPr="00354F34" w:rsidRDefault="00F97329" w:rsidP="00F97329">
      <w:pPr>
        <w:rPr>
          <w:rFonts w:ascii="Arial" w:hAnsi="Arial" w:cs="Arial"/>
          <w:b/>
          <w:sz w:val="22"/>
          <w:szCs w:val="22"/>
        </w:rPr>
      </w:pPr>
    </w:p>
    <w:tbl>
      <w:tblPr>
        <w:tblW w:w="10490" w:type="dxa"/>
        <w:tblInd w:w="-733"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97329" w14:paraId="7C3F6714" w14:textId="77777777" w:rsidTr="00667E6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E9CDBC7" w14:textId="77777777" w:rsidR="00F97329" w:rsidRDefault="00F97329" w:rsidP="00667E6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A830B8" w14:textId="77777777" w:rsidR="00F97329" w:rsidRDefault="00F97329" w:rsidP="00667E6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61CB00" w14:textId="77777777" w:rsidR="00F97329" w:rsidRDefault="00F97329" w:rsidP="00667E6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595C5" w14:textId="77777777" w:rsidR="00F97329" w:rsidRDefault="00F97329" w:rsidP="00667E6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97329" w14:paraId="1E1DF5EA" w14:textId="77777777" w:rsidTr="00667E6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62532B" w14:textId="77777777" w:rsidR="00F97329" w:rsidRPr="00CF6CA5" w:rsidRDefault="00F97329" w:rsidP="00667E69">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1D577D" w14:textId="77777777" w:rsidR="00F97329" w:rsidRDefault="00F97329" w:rsidP="00667E69">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21919" w14:textId="77777777" w:rsidR="00F97329" w:rsidRPr="002B5C73" w:rsidRDefault="00F97329" w:rsidP="00667E69">
            <w:pPr>
              <w:pStyle w:val="NormalWeb"/>
              <w:autoSpaceDE w:val="0"/>
              <w:autoSpaceDN w:val="0"/>
              <w:adjustRightInd w:val="0"/>
              <w:jc w:val="center"/>
              <w:rPr>
                <w:rFonts w:ascii="MS Gothic" w:eastAsia="MS Gothic" w:hAnsi="MS Gothic" w:cs="Arial"/>
                <w:b/>
                <w:bCs/>
                <w:sz w:val="22"/>
                <w:szCs w:val="22"/>
                <w:highlight w:val="green"/>
                <w:lang w:val="en-US"/>
              </w:rPr>
            </w:pPr>
            <w:r w:rsidRPr="002B5C73">
              <w:rPr>
                <w:rFonts w:ascii="MS Gothic" w:eastAsia="MS Gothic" w:hAnsi="MS Gothic" w:cs="Arial" w:hint="eastAsia"/>
                <w:b/>
                <w:bCs/>
                <w:sz w:val="22"/>
                <w:szCs w:val="22"/>
                <w:highlight w:val="green"/>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79A0E2" w14:textId="77777777" w:rsidR="00F97329" w:rsidRDefault="00F97329" w:rsidP="00667E6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F97329" w14:paraId="2C570C7D" w14:textId="77777777" w:rsidTr="00667E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FD67D" w14:textId="77777777" w:rsidR="00F97329" w:rsidRDefault="00F97329" w:rsidP="00667E6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847A5D" w14:textId="77777777" w:rsidR="00F97329" w:rsidRDefault="00F97329" w:rsidP="00667E6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97329" w14:paraId="28593D1B" w14:textId="77777777" w:rsidTr="00667E6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86F4EC" w14:textId="77777777" w:rsidR="00F97329" w:rsidRDefault="00F97329" w:rsidP="00667E69">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E6ECF96" w14:textId="77777777" w:rsidR="00F97329" w:rsidRDefault="00F97329" w:rsidP="00667E69">
            <w:pPr>
              <w:rPr>
                <w:rFonts w:ascii="Arial" w:hAnsi="Arial" w:cs="Arial"/>
                <w:sz w:val="22"/>
                <w:szCs w:val="22"/>
              </w:rPr>
            </w:pPr>
          </w:p>
          <w:p w14:paraId="6C1E7CC4" w14:textId="6E83F77D" w:rsidR="00F97329" w:rsidRPr="004C3A0B" w:rsidRDefault="00F97329" w:rsidP="00667E69">
            <w:pPr>
              <w:rPr>
                <w:rFonts w:ascii="Arial" w:hAnsi="Arial" w:cs="Arial"/>
                <w:sz w:val="22"/>
                <w:szCs w:val="22"/>
              </w:rPr>
            </w:pPr>
            <w:r>
              <w:rPr>
                <w:rFonts w:ascii="Arial" w:hAnsi="Arial" w:cs="Arial"/>
                <w:sz w:val="22"/>
                <w:szCs w:val="22"/>
              </w:rPr>
              <w:t xml:space="preserve">The data that will be collected is consent forms for the participants to agree to participate. The research is to investigate the </w:t>
            </w:r>
            <w:r w:rsidR="002470A1">
              <w:rPr>
                <w:rFonts w:ascii="Arial" w:hAnsi="Arial" w:cs="Arial"/>
                <w:sz w:val="22"/>
                <w:szCs w:val="22"/>
              </w:rPr>
              <w:t>participants</w:t>
            </w:r>
            <w:r>
              <w:rPr>
                <w:rFonts w:ascii="Arial" w:hAnsi="Arial" w:cs="Arial"/>
                <w:sz w:val="22"/>
                <w:szCs w:val="22"/>
              </w:rPr>
              <w:t xml:space="preserve"> experience at the Passion 4 Hospitality Conference which places a limitation on the number of individuals who can be interviewed and as a result can narrow down the identifiability of the participants. </w:t>
            </w:r>
          </w:p>
          <w:p w14:paraId="68A54BC9" w14:textId="77777777" w:rsidR="00F97329" w:rsidRPr="00354F34" w:rsidRDefault="00F97329" w:rsidP="00667E69">
            <w:pPr>
              <w:autoSpaceDE w:val="0"/>
              <w:autoSpaceDN w:val="0"/>
              <w:adjustRightInd w:val="0"/>
              <w:rPr>
                <w:i/>
              </w:rPr>
            </w:pPr>
            <w:r w:rsidRPr="003257BD">
              <w:rPr>
                <w:rFonts w:ascii="Arial" w:hAnsi="Arial" w:cs="Arial"/>
                <w:i/>
                <w:color w:val="808080"/>
                <w:sz w:val="18"/>
                <w:szCs w:val="18"/>
              </w:rPr>
              <w:t>(this box should expand as you type)</w:t>
            </w:r>
          </w:p>
        </w:tc>
      </w:tr>
      <w:tr w:rsidR="00F97329" w14:paraId="5FEAD16F" w14:textId="77777777" w:rsidTr="00667E6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289FB8C" w14:textId="77777777" w:rsidR="00F97329" w:rsidRDefault="00F97329" w:rsidP="00667E6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83C8F5" w14:textId="77777777" w:rsidR="00F97329" w:rsidRPr="00947984" w:rsidRDefault="00F97329" w:rsidP="00667E6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C12119" w14:textId="77777777" w:rsidR="00F97329" w:rsidRDefault="00F97329" w:rsidP="00667E6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1F6822" w14:textId="77777777" w:rsidR="00F97329" w:rsidRDefault="00F97329" w:rsidP="00667E6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97329" w14:paraId="54B7255D" w14:textId="77777777" w:rsidTr="00667E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18B54" w14:textId="77777777" w:rsidR="00F97329" w:rsidRPr="00CF6CA5" w:rsidRDefault="00F97329" w:rsidP="00667E69">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FB06F4" w14:textId="77777777" w:rsidR="00F97329" w:rsidRDefault="00F97329" w:rsidP="00667E6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D46BEFE" w14:textId="77777777" w:rsidR="00F97329" w:rsidRDefault="00F97329" w:rsidP="00667E69">
            <w:pPr>
              <w:pStyle w:val="NormalWeb"/>
              <w:spacing w:before="0" w:beforeAutospacing="0" w:after="0" w:afterAutospacing="0"/>
              <w:ind w:left="1134" w:right="567"/>
            </w:pPr>
            <w:r>
              <w:rPr>
                <w:rFonts w:ascii="Arial" w:hAnsi="Arial" w:cs="Arial"/>
                <w:i/>
                <w:iCs/>
                <w:color w:val="000000"/>
                <w:sz w:val="20"/>
                <w:szCs w:val="23"/>
              </w:rPr>
              <w:t>(a) racial or ethnic origin,</w:t>
            </w:r>
          </w:p>
          <w:p w14:paraId="7E19F5F4" w14:textId="77777777" w:rsidR="00F97329" w:rsidRDefault="00F97329" w:rsidP="00667E69">
            <w:pPr>
              <w:pStyle w:val="NormalWeb"/>
              <w:spacing w:before="0" w:beforeAutospacing="0" w:after="0" w:afterAutospacing="0"/>
              <w:ind w:left="1134" w:right="567"/>
            </w:pPr>
            <w:r>
              <w:rPr>
                <w:rFonts w:ascii="Arial" w:hAnsi="Arial" w:cs="Arial"/>
                <w:i/>
                <w:iCs/>
                <w:color w:val="000000"/>
                <w:sz w:val="20"/>
                <w:szCs w:val="23"/>
              </w:rPr>
              <w:t>(b) political opinions,</w:t>
            </w:r>
          </w:p>
          <w:p w14:paraId="44FD901F" w14:textId="77777777" w:rsidR="00F97329" w:rsidRDefault="00F97329" w:rsidP="00667E69">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E8EC01D" w14:textId="77777777" w:rsidR="00F97329" w:rsidRDefault="00F97329" w:rsidP="00667E6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56D03FB" w14:textId="77777777" w:rsidR="00F97329" w:rsidRDefault="00F97329" w:rsidP="00667E6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23EA028" w14:textId="77777777" w:rsidR="00F97329" w:rsidRDefault="00F97329" w:rsidP="00667E69">
            <w:pPr>
              <w:pStyle w:val="NormalWeb"/>
              <w:spacing w:before="0" w:beforeAutospacing="0" w:after="0" w:afterAutospacing="0"/>
              <w:ind w:left="1134" w:right="567"/>
            </w:pPr>
            <w:r>
              <w:rPr>
                <w:rFonts w:ascii="Arial" w:hAnsi="Arial" w:cs="Arial"/>
                <w:i/>
                <w:iCs/>
                <w:color w:val="000000"/>
                <w:sz w:val="20"/>
                <w:szCs w:val="23"/>
              </w:rPr>
              <w:t>(f) sexual life,</w:t>
            </w:r>
          </w:p>
          <w:p w14:paraId="4792EE8E" w14:textId="77777777" w:rsidR="00F97329" w:rsidRDefault="00F97329" w:rsidP="00667E69">
            <w:pPr>
              <w:pStyle w:val="NormalWeb"/>
              <w:spacing w:before="0" w:beforeAutospacing="0" w:after="0" w:afterAutospacing="0"/>
              <w:ind w:left="1134" w:right="567"/>
            </w:pPr>
            <w:r>
              <w:rPr>
                <w:rFonts w:ascii="Arial" w:hAnsi="Arial" w:cs="Arial"/>
                <w:i/>
                <w:iCs/>
                <w:color w:val="000000"/>
                <w:sz w:val="20"/>
                <w:szCs w:val="23"/>
              </w:rPr>
              <w:t>(g) genetics,</w:t>
            </w:r>
          </w:p>
          <w:p w14:paraId="6AD6971F" w14:textId="77777777" w:rsidR="00F97329" w:rsidRPr="00354F34" w:rsidRDefault="00F97329" w:rsidP="00667E6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7082C9" w14:textId="77777777" w:rsidR="00F97329" w:rsidRDefault="00F97329" w:rsidP="00667E69">
            <w:pPr>
              <w:pStyle w:val="NormalWeb"/>
              <w:autoSpaceDE w:val="0"/>
              <w:autoSpaceDN w:val="0"/>
              <w:adjustRightInd w:val="0"/>
              <w:jc w:val="center"/>
              <w:rPr>
                <w:rFonts w:ascii="MS Gothic" w:eastAsia="MS Gothic" w:hAnsi="MS Gothic" w:cs="Arial"/>
                <w:b/>
                <w:bCs/>
                <w:sz w:val="22"/>
                <w:szCs w:val="22"/>
                <w:lang w:val="en-US"/>
              </w:rPr>
            </w:pPr>
          </w:p>
          <w:p w14:paraId="085642E6" w14:textId="77777777" w:rsidR="00F97329" w:rsidRDefault="00F97329" w:rsidP="00667E69">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5117EA" w14:textId="77777777" w:rsidR="00F97329" w:rsidRDefault="00F97329" w:rsidP="00667E69">
            <w:pPr>
              <w:pStyle w:val="NormalWeb"/>
              <w:autoSpaceDE w:val="0"/>
              <w:autoSpaceDN w:val="0"/>
              <w:adjustRightInd w:val="0"/>
              <w:jc w:val="center"/>
              <w:rPr>
                <w:rFonts w:ascii="MS Gothic" w:eastAsia="MS Gothic" w:hAnsi="MS Gothic" w:cs="Arial"/>
                <w:b/>
                <w:bCs/>
                <w:sz w:val="22"/>
                <w:szCs w:val="22"/>
                <w:lang w:val="en-US"/>
              </w:rPr>
            </w:pPr>
          </w:p>
          <w:p w14:paraId="720F6C35" w14:textId="77777777" w:rsidR="00F97329" w:rsidRDefault="00F97329" w:rsidP="00667E69">
            <w:pPr>
              <w:pStyle w:val="NormalWeb"/>
              <w:autoSpaceDE w:val="0"/>
              <w:autoSpaceDN w:val="0"/>
              <w:adjustRightInd w:val="0"/>
              <w:jc w:val="center"/>
            </w:pPr>
            <w:r w:rsidRPr="002B5C73">
              <w:rPr>
                <w:rFonts w:ascii="MS Gothic" w:eastAsia="MS Gothic" w:hAnsi="MS Gothic" w:cs="Arial" w:hint="eastAsia"/>
                <w:b/>
                <w:bCs/>
                <w:sz w:val="22"/>
                <w:szCs w:val="22"/>
                <w:highlight w:val="green"/>
                <w:lang w:val="en-US"/>
              </w:rPr>
              <w:t>☐</w:t>
            </w:r>
          </w:p>
        </w:tc>
      </w:tr>
      <w:tr w:rsidR="00F97329" w14:paraId="16C81AE1" w14:textId="77777777" w:rsidTr="00667E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14139" w14:textId="77777777" w:rsidR="00F97329" w:rsidRDefault="00F97329" w:rsidP="00667E6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CFD26B" w14:textId="77777777" w:rsidR="00F97329" w:rsidRDefault="00F97329" w:rsidP="00667E6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97329" w14:paraId="1BF5CF77" w14:textId="77777777" w:rsidTr="00667E6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5BBF292" w14:textId="77777777" w:rsidR="00F97329" w:rsidRDefault="00F97329" w:rsidP="00667E69">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5593CB" w14:textId="77777777" w:rsidR="00F97329" w:rsidRPr="004C3A0B" w:rsidRDefault="00F97329" w:rsidP="00667E69">
            <w:pPr>
              <w:rPr>
                <w:rFonts w:ascii="Arial" w:hAnsi="Arial" w:cs="Arial"/>
                <w:sz w:val="22"/>
                <w:szCs w:val="22"/>
              </w:rPr>
            </w:pPr>
          </w:p>
          <w:p w14:paraId="7C13BAE5" w14:textId="77777777" w:rsidR="00F97329" w:rsidRDefault="00F97329" w:rsidP="00667E69">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3447"/>
        <w:tblW w:w="10485" w:type="dxa"/>
        <w:tblLook w:val="04A0" w:firstRow="1" w:lastRow="0" w:firstColumn="1" w:lastColumn="0" w:noHBand="0" w:noVBand="1"/>
      </w:tblPr>
      <w:tblGrid>
        <w:gridCol w:w="562"/>
        <w:gridCol w:w="7905"/>
        <w:gridCol w:w="992"/>
        <w:gridCol w:w="1026"/>
      </w:tblGrid>
      <w:tr w:rsidR="00F97329" w:rsidRPr="004C3A0B" w14:paraId="24DBA888" w14:textId="77777777" w:rsidTr="00667E69">
        <w:trPr>
          <w:trHeight w:val="439"/>
        </w:trPr>
        <w:tc>
          <w:tcPr>
            <w:tcW w:w="562" w:type="dxa"/>
            <w:shd w:val="clear" w:color="auto" w:fill="F2F2F2" w:themeFill="background1" w:themeFillShade="F2"/>
          </w:tcPr>
          <w:p w14:paraId="4024CDD7" w14:textId="77777777" w:rsidR="00F97329" w:rsidRPr="002132F9" w:rsidRDefault="00F97329" w:rsidP="00667E69">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EF98121" w14:textId="77777777" w:rsidR="00F97329" w:rsidRPr="004C3A0B" w:rsidRDefault="00F97329" w:rsidP="00667E69">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97329" w:rsidRPr="004C3A0B" w14:paraId="3F31E5A5" w14:textId="77777777" w:rsidTr="00667E69">
        <w:trPr>
          <w:trHeight w:val="439"/>
        </w:trPr>
        <w:tc>
          <w:tcPr>
            <w:tcW w:w="562" w:type="dxa"/>
            <w:shd w:val="clear" w:color="auto" w:fill="F2F2F2" w:themeFill="background1" w:themeFillShade="F2"/>
            <w:vAlign w:val="center"/>
          </w:tcPr>
          <w:p w14:paraId="19DD1F35" w14:textId="77777777" w:rsidR="00F97329" w:rsidRPr="00842FC0" w:rsidRDefault="00F97329" w:rsidP="00667E69">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02F7C3" w14:textId="77777777" w:rsidR="00F97329" w:rsidRPr="004C3A0B" w:rsidRDefault="00F97329" w:rsidP="00667E6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3E7E6EE"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6293124C"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97329" w:rsidRPr="004C3A0B" w14:paraId="290F61C4" w14:textId="77777777" w:rsidTr="00667E69">
        <w:trPr>
          <w:trHeight w:val="439"/>
        </w:trPr>
        <w:tc>
          <w:tcPr>
            <w:tcW w:w="562" w:type="dxa"/>
            <w:shd w:val="clear" w:color="auto" w:fill="F2F2F2" w:themeFill="background1" w:themeFillShade="F2"/>
            <w:vAlign w:val="center"/>
          </w:tcPr>
          <w:p w14:paraId="7843C454" w14:textId="77777777" w:rsidR="00F97329" w:rsidRPr="00842FC0" w:rsidRDefault="00F97329" w:rsidP="00667E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5ACFBF1A"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EE33A8F"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E4A724B"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5F7D5F7A" w14:textId="77777777" w:rsidTr="00667E69">
        <w:trPr>
          <w:trHeight w:val="403"/>
        </w:trPr>
        <w:tc>
          <w:tcPr>
            <w:tcW w:w="562" w:type="dxa"/>
            <w:shd w:val="clear" w:color="auto" w:fill="F2F2F2" w:themeFill="background1" w:themeFillShade="F2"/>
            <w:vAlign w:val="center"/>
          </w:tcPr>
          <w:p w14:paraId="4E2670B9" w14:textId="77777777" w:rsidR="00F97329" w:rsidRPr="00842FC0" w:rsidRDefault="00F97329" w:rsidP="00667E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33BF3EDA"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ADAFC46"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E0CE36B"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48BFE14C" w14:textId="77777777" w:rsidTr="00667E69">
        <w:trPr>
          <w:trHeight w:val="439"/>
        </w:trPr>
        <w:tc>
          <w:tcPr>
            <w:tcW w:w="562" w:type="dxa"/>
            <w:shd w:val="clear" w:color="auto" w:fill="F2F2F2" w:themeFill="background1" w:themeFillShade="F2"/>
            <w:vAlign w:val="center"/>
          </w:tcPr>
          <w:p w14:paraId="67C4C2D4" w14:textId="77777777" w:rsidR="00F97329" w:rsidRPr="00842FC0" w:rsidRDefault="00F97329" w:rsidP="00667E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273345B"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8AC4BC5"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4E38DB3"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7E58DA3B" w14:textId="77777777" w:rsidTr="00667E69">
        <w:trPr>
          <w:trHeight w:val="403"/>
        </w:trPr>
        <w:tc>
          <w:tcPr>
            <w:tcW w:w="562" w:type="dxa"/>
            <w:shd w:val="clear" w:color="auto" w:fill="F2F2F2" w:themeFill="background1" w:themeFillShade="F2"/>
            <w:vAlign w:val="center"/>
          </w:tcPr>
          <w:p w14:paraId="0432EF37" w14:textId="77777777" w:rsidR="00F97329" w:rsidRPr="00842FC0" w:rsidRDefault="00F97329" w:rsidP="00667E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10FB2D9"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24D0C91"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0E7F96F"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311E1785" w14:textId="77777777" w:rsidTr="00667E69">
        <w:trPr>
          <w:trHeight w:val="403"/>
        </w:trPr>
        <w:tc>
          <w:tcPr>
            <w:tcW w:w="562" w:type="dxa"/>
            <w:shd w:val="clear" w:color="auto" w:fill="F2F2F2" w:themeFill="background1" w:themeFillShade="F2"/>
            <w:vAlign w:val="center"/>
          </w:tcPr>
          <w:p w14:paraId="31B91181" w14:textId="77777777" w:rsidR="00F97329" w:rsidRPr="00842FC0" w:rsidRDefault="00F97329" w:rsidP="00667E69">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3E1564F"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6B8E360"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DF7A913"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7798AF2E" w14:textId="77777777" w:rsidTr="00667E69">
        <w:trPr>
          <w:trHeight w:val="403"/>
        </w:trPr>
        <w:tc>
          <w:tcPr>
            <w:tcW w:w="562" w:type="dxa"/>
            <w:shd w:val="clear" w:color="auto" w:fill="F2F2F2" w:themeFill="background1" w:themeFillShade="F2"/>
            <w:vAlign w:val="center"/>
          </w:tcPr>
          <w:p w14:paraId="6A790615" w14:textId="77777777" w:rsidR="00F97329" w:rsidRPr="00842FC0" w:rsidRDefault="00F97329" w:rsidP="00667E69">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3FEB3962"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E0531B4"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8509CB5"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07BA56C0" w14:textId="77777777" w:rsidTr="00667E69">
        <w:trPr>
          <w:trHeight w:val="403"/>
        </w:trPr>
        <w:tc>
          <w:tcPr>
            <w:tcW w:w="562" w:type="dxa"/>
            <w:shd w:val="clear" w:color="auto" w:fill="F2F2F2" w:themeFill="background1" w:themeFillShade="F2"/>
            <w:vAlign w:val="center"/>
          </w:tcPr>
          <w:p w14:paraId="37857956" w14:textId="77777777" w:rsidR="00F97329" w:rsidRPr="00842FC0" w:rsidRDefault="00F97329" w:rsidP="00667E69">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168CBB3A"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FF75186"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DFF5706"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635DDED6" w14:textId="77777777" w:rsidTr="00667E69">
        <w:trPr>
          <w:trHeight w:val="403"/>
        </w:trPr>
        <w:tc>
          <w:tcPr>
            <w:tcW w:w="562" w:type="dxa"/>
            <w:shd w:val="clear" w:color="auto" w:fill="F2F2F2" w:themeFill="background1" w:themeFillShade="F2"/>
            <w:vAlign w:val="center"/>
          </w:tcPr>
          <w:p w14:paraId="129EC7DD" w14:textId="77777777" w:rsidR="00F97329" w:rsidRPr="00842FC0" w:rsidRDefault="00F97329" w:rsidP="00667E69">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70662107" w14:textId="77777777" w:rsidR="00F97329" w:rsidRPr="004C3A0B" w:rsidRDefault="00F97329" w:rsidP="00667E69">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90E0F25"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B67ACD2"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97329" w:rsidRPr="004C3A0B" w14:paraId="60B8E776" w14:textId="77777777" w:rsidTr="00667E69">
        <w:trPr>
          <w:trHeight w:val="403"/>
        </w:trPr>
        <w:tc>
          <w:tcPr>
            <w:tcW w:w="562" w:type="dxa"/>
            <w:shd w:val="clear" w:color="auto" w:fill="F2F2F2" w:themeFill="background1" w:themeFillShade="F2"/>
            <w:vAlign w:val="center"/>
          </w:tcPr>
          <w:p w14:paraId="233A9CD3" w14:textId="77777777" w:rsidR="00F97329" w:rsidRPr="00842FC0" w:rsidRDefault="00F97329" w:rsidP="00667E69">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A9EFF68" w14:textId="77777777" w:rsidR="00F97329" w:rsidRPr="004C3A0B" w:rsidRDefault="00F97329" w:rsidP="00667E69">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F97329" w:rsidRPr="004C3A0B" w14:paraId="6EF1B0CE" w14:textId="77777777" w:rsidTr="00667E69">
        <w:trPr>
          <w:trHeight w:val="403"/>
        </w:trPr>
        <w:tc>
          <w:tcPr>
            <w:tcW w:w="562" w:type="dxa"/>
            <w:vAlign w:val="center"/>
          </w:tcPr>
          <w:p w14:paraId="309479ED" w14:textId="77777777" w:rsidR="00F97329" w:rsidRPr="00E65973" w:rsidRDefault="00F97329" w:rsidP="00667E69">
            <w:pPr>
              <w:autoSpaceDE w:val="0"/>
              <w:autoSpaceDN w:val="0"/>
              <w:adjustRightInd w:val="0"/>
              <w:jc w:val="center"/>
              <w:rPr>
                <w:rFonts w:ascii="Arial" w:hAnsi="Arial" w:cs="Arial"/>
                <w:sz w:val="22"/>
                <w:szCs w:val="22"/>
              </w:rPr>
            </w:pPr>
          </w:p>
        </w:tc>
        <w:tc>
          <w:tcPr>
            <w:tcW w:w="9923" w:type="dxa"/>
            <w:gridSpan w:val="3"/>
            <w:vAlign w:val="center"/>
          </w:tcPr>
          <w:p w14:paraId="4B164DB1" w14:textId="77777777" w:rsidR="00F97329" w:rsidRDefault="00F97329" w:rsidP="00667E69">
            <w:pPr>
              <w:autoSpaceDE w:val="0"/>
              <w:autoSpaceDN w:val="0"/>
              <w:adjustRightInd w:val="0"/>
              <w:rPr>
                <w:rFonts w:ascii="Arial" w:hAnsi="Arial" w:cs="Arial"/>
                <w:sz w:val="22"/>
                <w:szCs w:val="22"/>
              </w:rPr>
            </w:pPr>
          </w:p>
          <w:p w14:paraId="31AF5BEA" w14:textId="77777777" w:rsidR="00F97329" w:rsidRPr="0035125D" w:rsidRDefault="00F97329" w:rsidP="00667E69">
            <w:pPr>
              <w:autoSpaceDE w:val="0"/>
              <w:autoSpaceDN w:val="0"/>
              <w:adjustRightInd w:val="0"/>
              <w:rPr>
                <w:rFonts w:ascii="Arial" w:hAnsi="Arial" w:cs="Arial"/>
                <w:sz w:val="22"/>
                <w:szCs w:val="22"/>
              </w:rPr>
            </w:pPr>
            <w:r w:rsidRPr="0035125D">
              <w:rPr>
                <w:rFonts w:ascii="Arial" w:hAnsi="Arial" w:cs="Arial"/>
                <w:i/>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F65E6F7" w14:textId="77777777" w:rsidR="00F97329" w:rsidRPr="00354F34" w:rsidRDefault="00F97329" w:rsidP="00667E69">
            <w:pPr>
              <w:autoSpaceDE w:val="0"/>
              <w:autoSpaceDN w:val="0"/>
              <w:adjustRightInd w:val="0"/>
              <w:rPr>
                <w:rFonts w:ascii="Arial" w:hAnsi="Arial" w:cs="Arial"/>
                <w:sz w:val="22"/>
                <w:szCs w:val="22"/>
              </w:rPr>
            </w:pPr>
          </w:p>
          <w:p w14:paraId="735A6C17" w14:textId="77777777" w:rsidR="00F97329" w:rsidRPr="004C3A0B" w:rsidRDefault="00F97329" w:rsidP="00667E69">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97329" w:rsidRPr="004C3A0B" w14:paraId="365D0C3D" w14:textId="77777777" w:rsidTr="00667E69">
        <w:trPr>
          <w:trHeight w:val="403"/>
        </w:trPr>
        <w:tc>
          <w:tcPr>
            <w:tcW w:w="562" w:type="dxa"/>
            <w:shd w:val="clear" w:color="auto" w:fill="F2F2F2" w:themeFill="background1" w:themeFillShade="F2"/>
            <w:vAlign w:val="center"/>
          </w:tcPr>
          <w:p w14:paraId="4918B1D1" w14:textId="77777777" w:rsidR="00F97329" w:rsidRPr="00842FC0" w:rsidRDefault="00F97329" w:rsidP="00667E69">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536A76D1"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97329" w:rsidRPr="004C3A0B" w14:paraId="789AC0F1" w14:textId="77777777" w:rsidTr="00667E69">
        <w:trPr>
          <w:trHeight w:val="403"/>
        </w:trPr>
        <w:tc>
          <w:tcPr>
            <w:tcW w:w="562" w:type="dxa"/>
            <w:vAlign w:val="center"/>
          </w:tcPr>
          <w:p w14:paraId="2AAB519C" w14:textId="77777777" w:rsidR="00F97329" w:rsidRPr="00E65973" w:rsidRDefault="00F97329" w:rsidP="00667E69">
            <w:pPr>
              <w:autoSpaceDE w:val="0"/>
              <w:autoSpaceDN w:val="0"/>
              <w:adjustRightInd w:val="0"/>
              <w:jc w:val="center"/>
              <w:rPr>
                <w:rFonts w:ascii="Arial" w:hAnsi="Arial" w:cs="Arial"/>
                <w:sz w:val="22"/>
                <w:szCs w:val="22"/>
              </w:rPr>
            </w:pPr>
          </w:p>
        </w:tc>
        <w:tc>
          <w:tcPr>
            <w:tcW w:w="9923" w:type="dxa"/>
            <w:gridSpan w:val="3"/>
            <w:vAlign w:val="center"/>
          </w:tcPr>
          <w:p w14:paraId="09669229" w14:textId="77777777" w:rsidR="00F97329" w:rsidRDefault="00F97329" w:rsidP="00667E69">
            <w:pPr>
              <w:autoSpaceDE w:val="0"/>
              <w:autoSpaceDN w:val="0"/>
              <w:adjustRightInd w:val="0"/>
              <w:rPr>
                <w:rFonts w:ascii="Arial" w:hAnsi="Arial" w:cs="Arial"/>
                <w:color w:val="00B050"/>
                <w:sz w:val="24"/>
              </w:rPr>
            </w:pPr>
          </w:p>
          <w:p w14:paraId="3F01E31F" w14:textId="77777777" w:rsidR="00F97329" w:rsidRPr="002B5C73" w:rsidRDefault="00F97329" w:rsidP="00667E69">
            <w:pPr>
              <w:autoSpaceDE w:val="0"/>
              <w:autoSpaceDN w:val="0"/>
              <w:adjustRightInd w:val="0"/>
              <w:rPr>
                <w:rFonts w:ascii="Arial" w:hAnsi="Arial" w:cs="Arial"/>
                <w:sz w:val="24"/>
                <w:szCs w:val="22"/>
              </w:rPr>
            </w:pPr>
            <w:r>
              <w:rPr>
                <w:rFonts w:ascii="Arial" w:hAnsi="Arial" w:cs="Arial"/>
                <w:sz w:val="24"/>
                <w:szCs w:val="22"/>
              </w:rPr>
              <w:t xml:space="preserve">The researcher </w:t>
            </w:r>
          </w:p>
          <w:p w14:paraId="4672E6E4" w14:textId="77777777" w:rsidR="00F97329" w:rsidRDefault="00F97329" w:rsidP="00667E69">
            <w:pPr>
              <w:autoSpaceDE w:val="0"/>
              <w:autoSpaceDN w:val="0"/>
              <w:adjustRightInd w:val="0"/>
              <w:rPr>
                <w:rFonts w:ascii="Arial" w:hAnsi="Arial" w:cs="Arial"/>
                <w:sz w:val="22"/>
                <w:szCs w:val="22"/>
              </w:rPr>
            </w:pPr>
          </w:p>
          <w:p w14:paraId="41108F5F" w14:textId="77777777" w:rsidR="00F97329" w:rsidRPr="00354F34" w:rsidRDefault="00F97329" w:rsidP="00667E69">
            <w:pPr>
              <w:autoSpaceDE w:val="0"/>
              <w:autoSpaceDN w:val="0"/>
              <w:adjustRightInd w:val="0"/>
              <w:rPr>
                <w:rFonts w:ascii="Arial" w:hAnsi="Arial" w:cs="Arial"/>
                <w:sz w:val="22"/>
                <w:szCs w:val="22"/>
              </w:rPr>
            </w:pPr>
          </w:p>
          <w:p w14:paraId="3359017C" w14:textId="77777777" w:rsidR="00F97329" w:rsidRPr="004C3A0B" w:rsidRDefault="00F97329" w:rsidP="00667E6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97329" w:rsidRPr="004C3A0B" w14:paraId="6F0FD16D" w14:textId="77777777" w:rsidTr="00667E69">
        <w:trPr>
          <w:trHeight w:val="403"/>
        </w:trPr>
        <w:tc>
          <w:tcPr>
            <w:tcW w:w="562" w:type="dxa"/>
            <w:shd w:val="clear" w:color="auto" w:fill="F2F2F2" w:themeFill="background1" w:themeFillShade="F2"/>
            <w:vAlign w:val="center"/>
          </w:tcPr>
          <w:p w14:paraId="63E8E804" w14:textId="77777777" w:rsidR="00F97329" w:rsidRPr="00842FC0" w:rsidRDefault="00F97329" w:rsidP="00667E69">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7919D510"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97329" w:rsidRPr="004C3A0B" w14:paraId="4609E47A" w14:textId="77777777" w:rsidTr="00667E69">
        <w:trPr>
          <w:trHeight w:val="403"/>
        </w:trPr>
        <w:tc>
          <w:tcPr>
            <w:tcW w:w="562" w:type="dxa"/>
            <w:vAlign w:val="center"/>
          </w:tcPr>
          <w:p w14:paraId="4CE24426" w14:textId="77777777" w:rsidR="00F97329" w:rsidRPr="00E65973" w:rsidRDefault="00F97329" w:rsidP="00667E69">
            <w:pPr>
              <w:autoSpaceDE w:val="0"/>
              <w:autoSpaceDN w:val="0"/>
              <w:adjustRightInd w:val="0"/>
              <w:jc w:val="center"/>
              <w:rPr>
                <w:rFonts w:ascii="Arial" w:hAnsi="Arial" w:cs="Arial"/>
                <w:sz w:val="22"/>
                <w:szCs w:val="22"/>
              </w:rPr>
            </w:pPr>
          </w:p>
        </w:tc>
        <w:tc>
          <w:tcPr>
            <w:tcW w:w="9923" w:type="dxa"/>
            <w:gridSpan w:val="3"/>
          </w:tcPr>
          <w:p w14:paraId="1F5D41E5" w14:textId="77777777" w:rsidR="00F97329" w:rsidRDefault="00F97329" w:rsidP="00667E69">
            <w:pPr>
              <w:autoSpaceDE w:val="0"/>
              <w:autoSpaceDN w:val="0"/>
              <w:adjustRightInd w:val="0"/>
              <w:rPr>
                <w:rFonts w:ascii="Arial" w:hAnsi="Arial" w:cs="Arial"/>
                <w:sz w:val="22"/>
                <w:szCs w:val="22"/>
              </w:rPr>
            </w:pPr>
          </w:p>
          <w:p w14:paraId="57B5AABB" w14:textId="77777777" w:rsidR="00F97329" w:rsidRPr="002B5C73" w:rsidRDefault="00F97329" w:rsidP="00667E69">
            <w:pPr>
              <w:autoSpaceDE w:val="0"/>
              <w:autoSpaceDN w:val="0"/>
              <w:adjustRightInd w:val="0"/>
              <w:rPr>
                <w:rFonts w:ascii="Arial" w:hAnsi="Arial" w:cs="Arial"/>
                <w:sz w:val="22"/>
                <w:szCs w:val="22"/>
              </w:rPr>
            </w:pPr>
            <w:r>
              <w:rPr>
                <w:rFonts w:ascii="Arial" w:hAnsi="Arial" w:cs="Arial"/>
                <w:sz w:val="22"/>
                <w:szCs w:val="22"/>
              </w:rPr>
              <w:t xml:space="preserve">Principle Researcher </w:t>
            </w:r>
          </w:p>
          <w:p w14:paraId="6F63BF24" w14:textId="77777777" w:rsidR="00F97329" w:rsidRPr="00354F34" w:rsidRDefault="00F97329" w:rsidP="00667E69">
            <w:pPr>
              <w:autoSpaceDE w:val="0"/>
              <w:autoSpaceDN w:val="0"/>
              <w:adjustRightInd w:val="0"/>
              <w:rPr>
                <w:rFonts w:ascii="Arial" w:hAnsi="Arial" w:cs="Arial"/>
                <w:sz w:val="22"/>
                <w:szCs w:val="22"/>
              </w:rPr>
            </w:pPr>
          </w:p>
          <w:p w14:paraId="60A8C7E7" w14:textId="77777777" w:rsidR="00F97329" w:rsidRPr="004C3A0B" w:rsidRDefault="00F97329" w:rsidP="00667E6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97329" w:rsidRPr="004C3A0B" w14:paraId="3E9094A2" w14:textId="77777777" w:rsidTr="00667E69">
        <w:trPr>
          <w:trHeight w:val="403"/>
        </w:trPr>
        <w:tc>
          <w:tcPr>
            <w:tcW w:w="562" w:type="dxa"/>
            <w:shd w:val="clear" w:color="auto" w:fill="F2F2F2" w:themeFill="background1" w:themeFillShade="F2"/>
            <w:vAlign w:val="center"/>
          </w:tcPr>
          <w:p w14:paraId="048EE3F5" w14:textId="77777777" w:rsidR="00F97329" w:rsidRPr="00842FC0" w:rsidRDefault="00F97329" w:rsidP="00667E69">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78CBD3FD"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F97329" w:rsidRPr="004C3A0B" w14:paraId="56B90B56" w14:textId="77777777" w:rsidTr="00667E69">
        <w:trPr>
          <w:trHeight w:val="403"/>
        </w:trPr>
        <w:tc>
          <w:tcPr>
            <w:tcW w:w="562" w:type="dxa"/>
            <w:vAlign w:val="center"/>
          </w:tcPr>
          <w:p w14:paraId="4BA2F121" w14:textId="77777777" w:rsidR="00F97329" w:rsidRPr="00E65973" w:rsidRDefault="00F97329" w:rsidP="00667E69">
            <w:pPr>
              <w:autoSpaceDE w:val="0"/>
              <w:autoSpaceDN w:val="0"/>
              <w:adjustRightInd w:val="0"/>
              <w:jc w:val="center"/>
              <w:rPr>
                <w:rFonts w:ascii="Arial" w:hAnsi="Arial" w:cs="Arial"/>
                <w:sz w:val="22"/>
                <w:szCs w:val="22"/>
              </w:rPr>
            </w:pPr>
          </w:p>
        </w:tc>
        <w:tc>
          <w:tcPr>
            <w:tcW w:w="9923" w:type="dxa"/>
            <w:gridSpan w:val="3"/>
          </w:tcPr>
          <w:p w14:paraId="45095681" w14:textId="238B4311" w:rsidR="00F97329" w:rsidRPr="0035125D" w:rsidRDefault="00F97329" w:rsidP="00667E69">
            <w:pPr>
              <w:autoSpaceDE w:val="0"/>
              <w:autoSpaceDN w:val="0"/>
              <w:adjustRightInd w:val="0"/>
              <w:rPr>
                <w:rFonts w:ascii="Arial" w:hAnsi="Arial" w:cs="Arial"/>
                <w:sz w:val="22"/>
                <w:szCs w:val="22"/>
              </w:rPr>
            </w:pPr>
            <w:r w:rsidRPr="0035125D">
              <w:rPr>
                <w:rFonts w:ascii="Arial" w:hAnsi="Arial" w:cs="Arial"/>
                <w:i/>
                <w:sz w:val="22"/>
                <w:szCs w:val="22"/>
              </w:rPr>
              <w:t>All data will be encrypted and kept in password protected cloud storage on the University Office 365/</w:t>
            </w:r>
            <w:r w:rsidR="002470A1" w:rsidRPr="0035125D">
              <w:rPr>
                <w:rFonts w:ascii="Arial" w:hAnsi="Arial" w:cs="Arial"/>
                <w:i/>
                <w:sz w:val="22"/>
                <w:szCs w:val="22"/>
              </w:rPr>
              <w:t>SharePoint</w:t>
            </w:r>
            <w:r w:rsidRPr="0035125D">
              <w:rPr>
                <w:rFonts w:ascii="Arial" w:hAnsi="Arial" w:cs="Arial"/>
                <w:i/>
                <w:sz w:val="22"/>
                <w:szCs w:val="22"/>
              </w:rPr>
              <w:t xml:space="preserve">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124872B3" w14:textId="77777777" w:rsidR="00F97329" w:rsidRDefault="00F97329" w:rsidP="00667E69">
            <w:pPr>
              <w:autoSpaceDE w:val="0"/>
              <w:autoSpaceDN w:val="0"/>
              <w:adjustRightInd w:val="0"/>
              <w:rPr>
                <w:rFonts w:ascii="Arial" w:hAnsi="Arial" w:cs="Arial"/>
                <w:sz w:val="22"/>
                <w:szCs w:val="22"/>
              </w:rPr>
            </w:pPr>
          </w:p>
          <w:p w14:paraId="0064FCB8" w14:textId="77777777" w:rsidR="00F97329" w:rsidRPr="00354F34" w:rsidRDefault="00F97329" w:rsidP="00667E69">
            <w:pPr>
              <w:autoSpaceDE w:val="0"/>
              <w:autoSpaceDN w:val="0"/>
              <w:adjustRightInd w:val="0"/>
              <w:rPr>
                <w:rFonts w:ascii="Arial" w:hAnsi="Arial" w:cs="Arial"/>
                <w:sz w:val="22"/>
                <w:szCs w:val="22"/>
              </w:rPr>
            </w:pPr>
          </w:p>
          <w:p w14:paraId="3D3FE175" w14:textId="77777777" w:rsidR="00F97329" w:rsidRPr="004C3A0B" w:rsidRDefault="00F97329" w:rsidP="00667E6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97329" w:rsidRPr="004C3A0B" w14:paraId="62075D30" w14:textId="77777777" w:rsidTr="00667E69">
        <w:trPr>
          <w:trHeight w:val="403"/>
        </w:trPr>
        <w:tc>
          <w:tcPr>
            <w:tcW w:w="562" w:type="dxa"/>
            <w:shd w:val="clear" w:color="auto" w:fill="F2F2F2" w:themeFill="background1" w:themeFillShade="F2"/>
            <w:vAlign w:val="center"/>
          </w:tcPr>
          <w:p w14:paraId="13F4D58F" w14:textId="77777777" w:rsidR="00F97329" w:rsidRPr="00842FC0" w:rsidRDefault="00F97329" w:rsidP="00667E69">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32B19755" w14:textId="77777777" w:rsidR="00F97329" w:rsidRDefault="00F97329" w:rsidP="00667E6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43" w:history="1">
              <w:r w:rsidRPr="00C32EFB">
                <w:rPr>
                  <w:rStyle w:val="Hyperlink"/>
                  <w:rFonts w:ascii="Arial" w:eastAsiaTheme="majorEastAsia"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F97329" w:rsidRPr="004C3A0B" w14:paraId="4354F8E5" w14:textId="77777777" w:rsidTr="00667E69">
        <w:trPr>
          <w:trHeight w:val="403"/>
        </w:trPr>
        <w:tc>
          <w:tcPr>
            <w:tcW w:w="562" w:type="dxa"/>
            <w:vAlign w:val="center"/>
          </w:tcPr>
          <w:p w14:paraId="4F8ED4F3" w14:textId="77777777" w:rsidR="00F97329" w:rsidRPr="00E65973" w:rsidRDefault="00F97329" w:rsidP="00667E69">
            <w:pPr>
              <w:autoSpaceDE w:val="0"/>
              <w:autoSpaceDN w:val="0"/>
              <w:adjustRightInd w:val="0"/>
              <w:jc w:val="center"/>
              <w:rPr>
                <w:rFonts w:ascii="Arial" w:hAnsi="Arial" w:cs="Arial"/>
                <w:sz w:val="22"/>
                <w:szCs w:val="22"/>
              </w:rPr>
            </w:pPr>
          </w:p>
        </w:tc>
        <w:tc>
          <w:tcPr>
            <w:tcW w:w="9923" w:type="dxa"/>
            <w:gridSpan w:val="3"/>
          </w:tcPr>
          <w:p w14:paraId="358C584D" w14:textId="77777777" w:rsidR="00F97329" w:rsidRDefault="00F97329" w:rsidP="00667E69">
            <w:pPr>
              <w:autoSpaceDE w:val="0"/>
              <w:autoSpaceDN w:val="0"/>
              <w:adjustRightInd w:val="0"/>
              <w:rPr>
                <w:rFonts w:ascii="Arial" w:hAnsi="Arial" w:cs="Arial"/>
                <w:sz w:val="22"/>
                <w:szCs w:val="22"/>
              </w:rPr>
            </w:pPr>
          </w:p>
          <w:p w14:paraId="64245CA2" w14:textId="77777777" w:rsidR="00F97329" w:rsidRDefault="00F97329" w:rsidP="00667E69">
            <w:pPr>
              <w:autoSpaceDE w:val="0"/>
              <w:autoSpaceDN w:val="0"/>
              <w:adjustRightInd w:val="0"/>
              <w:rPr>
                <w:rFonts w:ascii="Arial" w:hAnsi="Arial" w:cs="Arial"/>
                <w:sz w:val="22"/>
                <w:szCs w:val="22"/>
              </w:rPr>
            </w:pPr>
          </w:p>
          <w:p w14:paraId="6202AACF" w14:textId="77777777" w:rsidR="00F97329" w:rsidRPr="00354F34" w:rsidRDefault="00F97329" w:rsidP="00667E69">
            <w:pPr>
              <w:autoSpaceDE w:val="0"/>
              <w:autoSpaceDN w:val="0"/>
              <w:adjustRightInd w:val="0"/>
              <w:rPr>
                <w:rFonts w:ascii="Arial" w:hAnsi="Arial" w:cs="Arial"/>
                <w:sz w:val="22"/>
                <w:szCs w:val="22"/>
              </w:rPr>
            </w:pPr>
          </w:p>
          <w:p w14:paraId="1B5FBFFC" w14:textId="77777777" w:rsidR="00F97329" w:rsidRDefault="00F97329" w:rsidP="00667E69">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97329" w:rsidRPr="004C3A0B" w14:paraId="3DADE203" w14:textId="77777777" w:rsidTr="00667E69">
        <w:trPr>
          <w:trHeight w:val="606"/>
        </w:trPr>
        <w:tc>
          <w:tcPr>
            <w:tcW w:w="562" w:type="dxa"/>
            <w:shd w:val="clear" w:color="auto" w:fill="F2F2F2" w:themeFill="background1" w:themeFillShade="F2"/>
            <w:vAlign w:val="center"/>
          </w:tcPr>
          <w:p w14:paraId="2DDD3492" w14:textId="77777777" w:rsidR="00F97329" w:rsidRPr="00842FC0" w:rsidRDefault="00F97329" w:rsidP="00667E69">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1A36948A" w14:textId="77777777" w:rsidR="00F97329" w:rsidRPr="009563B2" w:rsidRDefault="00F97329" w:rsidP="00667E69">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44"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3AED4142" w14:textId="77777777" w:rsidR="00F97329" w:rsidRPr="003257BD" w:rsidRDefault="00F97329" w:rsidP="00667E6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AED53A0" w14:textId="77777777" w:rsidR="00F97329" w:rsidRPr="0092487B" w:rsidRDefault="00000000" w:rsidP="00667E69">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97329">
                  <w:rPr>
                    <w:rFonts w:ascii="MS Gothic" w:eastAsia="MS Gothic" w:hAnsi="MS Gothic" w:cs="Arial" w:hint="eastAsia"/>
                    <w:b/>
                    <w:bCs/>
                  </w:rPr>
                  <w:t>☒</w:t>
                </w:r>
              </w:sdtContent>
            </w:sdt>
          </w:p>
        </w:tc>
      </w:tr>
      <w:tr w:rsidR="00F97329" w:rsidRPr="004C3A0B" w14:paraId="5997A7D4" w14:textId="77777777" w:rsidTr="00667E69">
        <w:trPr>
          <w:trHeight w:val="632"/>
        </w:trPr>
        <w:tc>
          <w:tcPr>
            <w:tcW w:w="562" w:type="dxa"/>
            <w:shd w:val="clear" w:color="auto" w:fill="F2F2F2" w:themeFill="background1" w:themeFillShade="F2"/>
            <w:vAlign w:val="center"/>
          </w:tcPr>
          <w:p w14:paraId="52C47278" w14:textId="77777777" w:rsidR="00F97329" w:rsidRPr="00842FC0" w:rsidRDefault="00F97329" w:rsidP="00667E69">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55683637" w14:textId="77777777" w:rsidR="00F97329" w:rsidRPr="0092487B" w:rsidRDefault="00F97329" w:rsidP="00667E69">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9F4C6E8" w14:textId="77777777" w:rsidR="00F97329" w:rsidRPr="003257BD" w:rsidRDefault="00F97329" w:rsidP="00667E6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5E7F6D79" w14:textId="77777777" w:rsidR="00F97329" w:rsidRPr="0092487B" w:rsidRDefault="00000000" w:rsidP="00667E69">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97329">
                  <w:rPr>
                    <w:rFonts w:ascii="MS Gothic" w:eastAsia="MS Gothic" w:hAnsi="MS Gothic" w:cs="Arial" w:hint="eastAsia"/>
                    <w:b/>
                    <w:bCs/>
                  </w:rPr>
                  <w:t>☒</w:t>
                </w:r>
              </w:sdtContent>
            </w:sdt>
          </w:p>
        </w:tc>
      </w:tr>
    </w:tbl>
    <w:p w14:paraId="2A0E46EF" w14:textId="77777777" w:rsidR="00F97329" w:rsidRDefault="00F97329" w:rsidP="00F97329"/>
    <w:tbl>
      <w:tblPr>
        <w:tblStyle w:val="TableGrid"/>
        <w:tblW w:w="10485" w:type="dxa"/>
        <w:tblInd w:w="-733" w:type="dxa"/>
        <w:tblLook w:val="04A0" w:firstRow="1" w:lastRow="0" w:firstColumn="1" w:lastColumn="0" w:noHBand="0" w:noVBand="1"/>
      </w:tblPr>
      <w:tblGrid>
        <w:gridCol w:w="562"/>
        <w:gridCol w:w="7905"/>
        <w:gridCol w:w="992"/>
        <w:gridCol w:w="1026"/>
      </w:tblGrid>
      <w:tr w:rsidR="00F97329" w:rsidRPr="004C3A0B" w14:paraId="12D0C3B1" w14:textId="77777777" w:rsidTr="00667E69">
        <w:trPr>
          <w:trHeight w:val="439"/>
        </w:trPr>
        <w:tc>
          <w:tcPr>
            <w:tcW w:w="562" w:type="dxa"/>
            <w:shd w:val="clear" w:color="auto" w:fill="F2F2F2" w:themeFill="background1" w:themeFillShade="F2"/>
            <w:vAlign w:val="center"/>
          </w:tcPr>
          <w:p w14:paraId="00C40D47" w14:textId="77777777" w:rsidR="00F97329" w:rsidRPr="002132F9" w:rsidRDefault="00F97329" w:rsidP="00667E69">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C3E1715" w14:textId="77777777" w:rsidR="00F97329" w:rsidRPr="009563B2" w:rsidRDefault="00F97329" w:rsidP="00667E69">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75088CF8"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414F390" w14:textId="77777777" w:rsidR="00F97329" w:rsidRPr="004C3A0B" w:rsidRDefault="00F97329" w:rsidP="00667E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97329" w:rsidRPr="004C3A0B" w14:paraId="60E36BD9" w14:textId="77777777" w:rsidTr="00667E69">
        <w:trPr>
          <w:trHeight w:val="439"/>
        </w:trPr>
        <w:tc>
          <w:tcPr>
            <w:tcW w:w="562" w:type="dxa"/>
            <w:shd w:val="clear" w:color="auto" w:fill="F2F2F2" w:themeFill="background1" w:themeFillShade="F2"/>
            <w:vAlign w:val="center"/>
          </w:tcPr>
          <w:p w14:paraId="6DF011C0" w14:textId="77777777" w:rsidR="00F97329" w:rsidRPr="00903B3C" w:rsidRDefault="00F97329" w:rsidP="00667E69">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2DE5D249"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64C104C6"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BE0F9FE"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2052BCF3" w14:textId="77777777" w:rsidTr="00667E69">
        <w:trPr>
          <w:trHeight w:val="403"/>
        </w:trPr>
        <w:tc>
          <w:tcPr>
            <w:tcW w:w="562" w:type="dxa"/>
            <w:shd w:val="clear" w:color="auto" w:fill="F2F2F2" w:themeFill="background1" w:themeFillShade="F2"/>
            <w:vAlign w:val="center"/>
          </w:tcPr>
          <w:p w14:paraId="0FAD573A" w14:textId="77777777" w:rsidR="00F97329" w:rsidRPr="00903B3C" w:rsidRDefault="00F97329" w:rsidP="00667E69">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07F7F50F"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E8101A3"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628A51A"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297F06B4" w14:textId="77777777" w:rsidTr="00667E69">
        <w:trPr>
          <w:trHeight w:val="439"/>
        </w:trPr>
        <w:tc>
          <w:tcPr>
            <w:tcW w:w="562" w:type="dxa"/>
            <w:shd w:val="clear" w:color="auto" w:fill="F2F2F2" w:themeFill="background1" w:themeFillShade="F2"/>
            <w:vAlign w:val="center"/>
          </w:tcPr>
          <w:p w14:paraId="21277C56" w14:textId="77777777" w:rsidR="00F97329" w:rsidRPr="00903B3C" w:rsidRDefault="00F97329" w:rsidP="00667E69">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2D9C2B7"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70FA74A"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E91C6A9"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615C9F2F" w14:textId="77777777" w:rsidTr="00667E69">
        <w:trPr>
          <w:trHeight w:val="403"/>
        </w:trPr>
        <w:tc>
          <w:tcPr>
            <w:tcW w:w="562" w:type="dxa"/>
            <w:shd w:val="clear" w:color="auto" w:fill="F2F2F2" w:themeFill="background1" w:themeFillShade="F2"/>
            <w:vAlign w:val="center"/>
          </w:tcPr>
          <w:p w14:paraId="093101E8" w14:textId="77777777" w:rsidR="00F97329" w:rsidRPr="00903B3C" w:rsidRDefault="00F97329" w:rsidP="00667E69">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822E4F1"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DB5CC37"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2682B94"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234A26C4" w14:textId="77777777" w:rsidTr="00667E69">
        <w:trPr>
          <w:trHeight w:val="403"/>
        </w:trPr>
        <w:tc>
          <w:tcPr>
            <w:tcW w:w="562" w:type="dxa"/>
            <w:shd w:val="clear" w:color="auto" w:fill="F2F2F2" w:themeFill="background1" w:themeFillShade="F2"/>
            <w:vAlign w:val="center"/>
          </w:tcPr>
          <w:p w14:paraId="3953C6C9" w14:textId="77777777" w:rsidR="00F97329" w:rsidRPr="00903B3C" w:rsidRDefault="00F97329" w:rsidP="00667E69">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DFDD865"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E63908D"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CAD66B5"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54962D2C" w14:textId="77777777" w:rsidTr="00667E69">
        <w:trPr>
          <w:trHeight w:val="403"/>
        </w:trPr>
        <w:tc>
          <w:tcPr>
            <w:tcW w:w="562" w:type="dxa"/>
            <w:shd w:val="clear" w:color="auto" w:fill="F2F2F2" w:themeFill="background1" w:themeFillShade="F2"/>
            <w:vAlign w:val="center"/>
          </w:tcPr>
          <w:p w14:paraId="6EBDEE2A" w14:textId="77777777" w:rsidR="00F97329" w:rsidRPr="00903B3C" w:rsidRDefault="00F97329" w:rsidP="00667E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0766AD9C"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91EDFD0"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07CF380"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5454E8C4" w14:textId="77777777" w:rsidTr="00667E69">
        <w:trPr>
          <w:trHeight w:val="403"/>
        </w:trPr>
        <w:tc>
          <w:tcPr>
            <w:tcW w:w="562" w:type="dxa"/>
            <w:shd w:val="clear" w:color="auto" w:fill="F2F2F2" w:themeFill="background1" w:themeFillShade="F2"/>
            <w:vAlign w:val="center"/>
          </w:tcPr>
          <w:p w14:paraId="204FC941" w14:textId="77777777" w:rsidR="00F97329" w:rsidRPr="00903B3C" w:rsidRDefault="00F97329" w:rsidP="00667E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2FE88081" w14:textId="77777777" w:rsidR="00F97329" w:rsidRPr="004C3A0B" w:rsidRDefault="00F97329" w:rsidP="00667E69">
            <w:pPr>
              <w:autoSpaceDE w:val="0"/>
              <w:autoSpaceDN w:val="0"/>
              <w:adjustRightInd w:val="0"/>
              <w:rPr>
                <w:rFonts w:ascii="Arial" w:hAnsi="Arial" w:cs="Arial"/>
                <w:sz w:val="22"/>
                <w:szCs w:val="22"/>
              </w:rPr>
            </w:pPr>
            <w:r w:rsidRPr="004C3A0B">
              <w:rPr>
                <w:rFonts w:ascii="Arial" w:hAnsi="Arial" w:cs="Arial"/>
                <w:sz w:val="22"/>
                <w:szCs w:val="22"/>
              </w:rPr>
              <w:t>Other – specify:</w:t>
            </w:r>
          </w:p>
          <w:p w14:paraId="0596B00E" w14:textId="77777777" w:rsidR="00F97329" w:rsidRPr="004C3A0B" w:rsidRDefault="00F97329" w:rsidP="00667E6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0ECBEBD" w14:textId="77777777" w:rsidR="00F97329" w:rsidRPr="004C3A0B" w:rsidRDefault="00F97329" w:rsidP="00667E6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55E0E3D" w14:textId="77777777" w:rsidR="00F97329" w:rsidRPr="004C3A0B" w:rsidRDefault="00F97329" w:rsidP="00667E6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97329" w:rsidRPr="004C3A0B" w14:paraId="1FAFC8C2" w14:textId="77777777" w:rsidTr="00667E69">
        <w:trPr>
          <w:trHeight w:val="403"/>
        </w:trPr>
        <w:tc>
          <w:tcPr>
            <w:tcW w:w="562" w:type="dxa"/>
            <w:shd w:val="clear" w:color="auto" w:fill="F2F2F2" w:themeFill="background1" w:themeFillShade="F2"/>
            <w:vAlign w:val="center"/>
          </w:tcPr>
          <w:p w14:paraId="58728BCB" w14:textId="77777777" w:rsidR="00F97329" w:rsidRPr="00903B3C" w:rsidRDefault="00F97329" w:rsidP="00667E6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D69D226" w14:textId="77777777" w:rsidR="00F97329" w:rsidRDefault="00F97329" w:rsidP="00667E69">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97329" w:rsidRPr="004C3A0B" w14:paraId="239E13D8" w14:textId="77777777" w:rsidTr="00667E69">
        <w:trPr>
          <w:trHeight w:val="403"/>
        </w:trPr>
        <w:tc>
          <w:tcPr>
            <w:tcW w:w="562" w:type="dxa"/>
            <w:vAlign w:val="center"/>
          </w:tcPr>
          <w:p w14:paraId="35B582DC" w14:textId="77777777" w:rsidR="00F97329" w:rsidRPr="0035125D" w:rsidRDefault="00F97329" w:rsidP="00667E69">
            <w:pPr>
              <w:jc w:val="center"/>
              <w:rPr>
                <w:rFonts w:ascii="Arial" w:hAnsi="Arial" w:cs="Arial"/>
                <w:sz w:val="22"/>
                <w:szCs w:val="22"/>
              </w:rPr>
            </w:pPr>
          </w:p>
        </w:tc>
        <w:tc>
          <w:tcPr>
            <w:tcW w:w="9923" w:type="dxa"/>
            <w:gridSpan w:val="3"/>
          </w:tcPr>
          <w:p w14:paraId="0F69F73C" w14:textId="77777777" w:rsidR="00F97329" w:rsidRPr="0035125D" w:rsidRDefault="00F97329" w:rsidP="00667E69">
            <w:pPr>
              <w:rPr>
                <w:rFonts w:ascii="Arial" w:hAnsi="Arial" w:cs="Arial"/>
                <w:color w:val="00B050"/>
                <w:sz w:val="22"/>
              </w:rPr>
            </w:pPr>
          </w:p>
          <w:p w14:paraId="6F3E6CF2" w14:textId="77777777" w:rsidR="00F97329" w:rsidRPr="0035125D" w:rsidRDefault="00F97329" w:rsidP="00667E69">
            <w:pPr>
              <w:autoSpaceDE w:val="0"/>
              <w:autoSpaceDN w:val="0"/>
              <w:adjustRightInd w:val="0"/>
              <w:rPr>
                <w:rFonts w:ascii="Arial" w:hAnsi="Arial" w:cs="Arial"/>
                <w:i/>
                <w:sz w:val="22"/>
                <w:szCs w:val="22"/>
              </w:rPr>
            </w:pPr>
            <w:r w:rsidRPr="0035125D">
              <w:rPr>
                <w:rFonts w:ascii="Arial" w:hAnsi="Arial" w:cs="Arial"/>
                <w:i/>
                <w:sz w:val="22"/>
                <w:szCs w:val="22"/>
              </w:rPr>
              <w:t>All data will be kept in password protected cloud storage on the University Office 365 system which</w:t>
            </w:r>
          </w:p>
          <w:p w14:paraId="48E669F0" w14:textId="77777777" w:rsidR="00F97329" w:rsidRPr="0035125D" w:rsidRDefault="00F97329" w:rsidP="00667E69">
            <w:pPr>
              <w:autoSpaceDE w:val="0"/>
              <w:autoSpaceDN w:val="0"/>
              <w:adjustRightInd w:val="0"/>
              <w:rPr>
                <w:rFonts w:ascii="Arial" w:hAnsi="Arial" w:cs="Arial"/>
                <w:i/>
                <w:sz w:val="22"/>
                <w:szCs w:val="22"/>
              </w:rPr>
            </w:pPr>
            <w:r w:rsidRPr="0035125D">
              <w:rPr>
                <w:rFonts w:ascii="Arial" w:hAnsi="Arial" w:cs="Arial"/>
                <w:i/>
                <w:sz w:val="22"/>
                <w:szCs w:val="22"/>
              </w:rPr>
              <w:t>will not be shared. Audio/visual data will be transcribed and would be shown to participants to</w:t>
            </w:r>
          </w:p>
          <w:p w14:paraId="4A7AF6ED" w14:textId="77777777" w:rsidR="00F97329" w:rsidRPr="0035125D" w:rsidRDefault="00F97329" w:rsidP="00667E69">
            <w:pPr>
              <w:autoSpaceDE w:val="0"/>
              <w:autoSpaceDN w:val="0"/>
              <w:adjustRightInd w:val="0"/>
              <w:rPr>
                <w:rFonts w:ascii="Arial" w:hAnsi="Arial" w:cs="Arial"/>
                <w:i/>
                <w:sz w:val="22"/>
                <w:szCs w:val="22"/>
              </w:rPr>
            </w:pPr>
            <w:r w:rsidRPr="0035125D">
              <w:rPr>
                <w:rFonts w:ascii="Arial" w:hAnsi="Arial" w:cs="Arial"/>
                <w:i/>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6A5FBAA9" w14:textId="77777777" w:rsidR="00F97329" w:rsidRPr="0035125D" w:rsidRDefault="00F97329" w:rsidP="00667E69">
            <w:pPr>
              <w:rPr>
                <w:rFonts w:ascii="Arial" w:hAnsi="Arial" w:cs="Arial"/>
                <w:sz w:val="22"/>
                <w:szCs w:val="22"/>
              </w:rPr>
            </w:pPr>
          </w:p>
          <w:p w14:paraId="7588DA0E" w14:textId="77777777" w:rsidR="00F97329" w:rsidRPr="0035125D" w:rsidRDefault="00F97329" w:rsidP="00667E69">
            <w:pPr>
              <w:rPr>
                <w:rFonts w:ascii="Arial" w:hAnsi="Arial" w:cs="Arial"/>
                <w:sz w:val="22"/>
                <w:szCs w:val="22"/>
              </w:rPr>
            </w:pPr>
          </w:p>
          <w:p w14:paraId="1E22442C" w14:textId="77777777" w:rsidR="00F97329" w:rsidRPr="0035125D" w:rsidRDefault="00F97329" w:rsidP="00667E69">
            <w:pPr>
              <w:autoSpaceDE w:val="0"/>
              <w:autoSpaceDN w:val="0"/>
              <w:adjustRightInd w:val="0"/>
              <w:rPr>
                <w:rFonts w:ascii="Arial" w:hAnsi="Arial" w:cs="Arial"/>
                <w:b/>
                <w:bCs/>
                <w:sz w:val="22"/>
                <w:szCs w:val="22"/>
              </w:rPr>
            </w:pPr>
            <w:r w:rsidRPr="0035125D">
              <w:rPr>
                <w:rFonts w:ascii="Arial" w:hAnsi="Arial" w:cs="Arial"/>
                <w:i/>
                <w:color w:val="808080"/>
                <w:sz w:val="18"/>
                <w:szCs w:val="18"/>
              </w:rPr>
              <w:t>(this box should expand as you type)</w:t>
            </w:r>
          </w:p>
        </w:tc>
      </w:tr>
    </w:tbl>
    <w:p w14:paraId="026C005E" w14:textId="77777777" w:rsidR="00F97329" w:rsidRDefault="00F97329" w:rsidP="00F97329"/>
    <w:p w14:paraId="0456C0C9" w14:textId="77777777" w:rsidR="00F97329" w:rsidRDefault="00F97329" w:rsidP="00F97329">
      <w:pPr>
        <w:rPr>
          <w:rFonts w:ascii="Arial" w:hAnsi="Arial" w:cs="Arial"/>
          <w:b/>
          <w:bCs/>
          <w:sz w:val="22"/>
          <w:szCs w:val="22"/>
        </w:rPr>
      </w:pPr>
    </w:p>
    <w:p w14:paraId="0F2EA010" w14:textId="77777777" w:rsidR="00F97329" w:rsidRDefault="00F97329" w:rsidP="00F97329">
      <w:pPr>
        <w:rPr>
          <w:rFonts w:ascii="Arial" w:hAnsi="Arial" w:cs="Arial"/>
          <w:b/>
          <w:bCs/>
          <w:sz w:val="22"/>
          <w:szCs w:val="22"/>
        </w:rPr>
      </w:pPr>
      <w:r>
        <w:rPr>
          <w:rFonts w:ascii="Arial" w:hAnsi="Arial" w:cs="Arial"/>
          <w:b/>
          <w:bCs/>
          <w:sz w:val="22"/>
          <w:szCs w:val="22"/>
        </w:rPr>
        <w:br w:type="page"/>
      </w:r>
    </w:p>
    <w:p w14:paraId="0ABF4367" w14:textId="77777777" w:rsidR="00F97329" w:rsidRPr="00354F34" w:rsidRDefault="00F97329" w:rsidP="00F9732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97329" w:rsidRPr="004C3A0B" w14:paraId="6701ADB0" w14:textId="77777777" w:rsidTr="00667E69">
        <w:trPr>
          <w:trHeight w:val="1807"/>
        </w:trPr>
        <w:tc>
          <w:tcPr>
            <w:tcW w:w="554" w:type="dxa"/>
            <w:shd w:val="clear" w:color="auto" w:fill="F2F2F2" w:themeFill="background1" w:themeFillShade="F2"/>
            <w:vAlign w:val="center"/>
          </w:tcPr>
          <w:p w14:paraId="66897E1B" w14:textId="77777777" w:rsidR="00F97329" w:rsidRPr="004C3A0B" w:rsidRDefault="00F97329" w:rsidP="00667E69">
            <w:pPr>
              <w:jc w:val="center"/>
              <w:rPr>
                <w:rFonts w:ascii="Arial" w:hAnsi="Arial" w:cs="Arial"/>
                <w:sz w:val="22"/>
                <w:szCs w:val="22"/>
              </w:rPr>
            </w:pPr>
          </w:p>
        </w:tc>
        <w:tc>
          <w:tcPr>
            <w:tcW w:w="9923" w:type="dxa"/>
            <w:gridSpan w:val="3"/>
            <w:shd w:val="clear" w:color="auto" w:fill="F2F2F2" w:themeFill="background1" w:themeFillShade="F2"/>
            <w:vAlign w:val="center"/>
          </w:tcPr>
          <w:p w14:paraId="43B7C897" w14:textId="77777777" w:rsidR="00F97329" w:rsidRPr="004C3A0B" w:rsidRDefault="00F97329" w:rsidP="00667E69">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C971701" w14:textId="77777777" w:rsidR="00F97329" w:rsidRPr="004C3A0B" w:rsidRDefault="00F97329" w:rsidP="00667E69">
            <w:pPr>
              <w:jc w:val="both"/>
              <w:rPr>
                <w:rFonts w:ascii="Arial" w:hAnsi="Arial" w:cs="Arial"/>
                <w:b/>
                <w:bCs/>
                <w:color w:val="000000"/>
                <w:sz w:val="22"/>
                <w:szCs w:val="22"/>
              </w:rPr>
            </w:pPr>
          </w:p>
          <w:p w14:paraId="4B5A6C83" w14:textId="77777777" w:rsidR="00F97329" w:rsidRPr="004C3A0B" w:rsidRDefault="00F97329" w:rsidP="00667E6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4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97329" w:rsidRPr="004C3A0B" w14:paraId="13A3BDEA" w14:textId="77777777" w:rsidTr="00667E6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711972" w14:textId="77777777" w:rsidR="00F97329" w:rsidRPr="00BC301B" w:rsidRDefault="00F97329" w:rsidP="00667E69">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EA0274" w14:textId="77777777" w:rsidR="00F97329" w:rsidRPr="004C3A0B" w:rsidRDefault="00F97329" w:rsidP="00667E6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B6D0663" w14:textId="77777777" w:rsidR="00F97329" w:rsidRPr="004C3A0B" w:rsidRDefault="00F97329" w:rsidP="00667E69">
            <w:pPr>
              <w:spacing w:before="100" w:beforeAutospacing="1" w:after="100" w:afterAutospacing="1"/>
              <w:rPr>
                <w:rFonts w:ascii="Arial" w:hAnsi="Arial" w:cs="Arial"/>
                <w:sz w:val="22"/>
                <w:szCs w:val="22"/>
              </w:rPr>
            </w:pPr>
          </w:p>
        </w:tc>
        <w:tc>
          <w:tcPr>
            <w:tcW w:w="2139" w:type="dxa"/>
            <w:vAlign w:val="center"/>
          </w:tcPr>
          <w:p w14:paraId="009AF38A" w14:textId="77777777" w:rsidR="00F97329" w:rsidRDefault="00F97329" w:rsidP="00667E69">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37D9401" w14:textId="77777777" w:rsidR="00F97329" w:rsidRPr="004C3A0B" w:rsidRDefault="00F97329" w:rsidP="00667E69">
            <w:pPr>
              <w:spacing w:before="100" w:beforeAutospacing="1" w:after="100" w:afterAutospacing="1"/>
              <w:rPr>
                <w:rFonts w:ascii="Arial" w:hAnsi="Arial" w:cs="Arial"/>
                <w:sz w:val="22"/>
                <w:szCs w:val="22"/>
              </w:rPr>
            </w:pPr>
          </w:p>
        </w:tc>
      </w:tr>
    </w:tbl>
    <w:p w14:paraId="0BB966E5" w14:textId="77777777" w:rsidR="00F97329" w:rsidRPr="004C3A0B" w:rsidRDefault="00F97329" w:rsidP="00F97329">
      <w:pPr>
        <w:rPr>
          <w:rFonts w:ascii="Arial" w:hAnsi="Arial" w:cs="Arial"/>
          <w:sz w:val="22"/>
          <w:szCs w:val="22"/>
        </w:rPr>
      </w:pPr>
    </w:p>
    <w:p w14:paraId="62AD0B19" w14:textId="77777777" w:rsidR="00F97329" w:rsidRPr="004C3A0B" w:rsidRDefault="00F97329" w:rsidP="00F97329">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F97329" w:rsidRPr="004C3A0B" w14:paraId="5C2D6BC3" w14:textId="77777777" w:rsidTr="00667E69">
        <w:trPr>
          <w:trHeight w:val="346"/>
        </w:trPr>
        <w:tc>
          <w:tcPr>
            <w:tcW w:w="336" w:type="pct"/>
            <w:shd w:val="clear" w:color="auto" w:fill="F2F2F2" w:themeFill="background1" w:themeFillShade="F2"/>
            <w:vAlign w:val="center"/>
          </w:tcPr>
          <w:p w14:paraId="238FA8DB" w14:textId="77777777" w:rsidR="00F97329" w:rsidRPr="004C3A0B" w:rsidRDefault="00F97329" w:rsidP="00667E69">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594DAD2D" w14:textId="77777777" w:rsidR="00F97329" w:rsidRPr="004C3A0B" w:rsidRDefault="00F97329" w:rsidP="00667E69">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13F98C77" w14:textId="77777777" w:rsidR="00F97329" w:rsidRPr="004C3A0B" w:rsidRDefault="00F97329" w:rsidP="00667E69">
            <w:pPr>
              <w:pStyle w:val="ListParagraph"/>
              <w:ind w:left="0"/>
              <w:rPr>
                <w:rFonts w:ascii="Arial" w:hAnsi="Arial" w:cs="Arial"/>
              </w:rPr>
            </w:pPr>
          </w:p>
        </w:tc>
        <w:tc>
          <w:tcPr>
            <w:tcW w:w="1014" w:type="pct"/>
            <w:vMerge w:val="restart"/>
          </w:tcPr>
          <w:p w14:paraId="678E6108" w14:textId="77777777" w:rsidR="00F97329" w:rsidRPr="004C3A0B" w:rsidRDefault="00F97329" w:rsidP="00667E69">
            <w:pPr>
              <w:pStyle w:val="ListParagraph"/>
              <w:ind w:left="0"/>
              <w:rPr>
                <w:rFonts w:ascii="Arial" w:hAnsi="Arial" w:cs="Arial"/>
              </w:rPr>
            </w:pPr>
            <w:r w:rsidRPr="004C3A0B">
              <w:rPr>
                <w:rFonts w:ascii="Arial" w:hAnsi="Arial" w:cs="Arial"/>
                <w:b/>
                <w:bCs/>
              </w:rPr>
              <w:t>Date:</w:t>
            </w:r>
          </w:p>
        </w:tc>
      </w:tr>
      <w:tr w:rsidR="00F97329" w:rsidRPr="004C3A0B" w14:paraId="43323206" w14:textId="77777777" w:rsidTr="00667E69">
        <w:trPr>
          <w:trHeight w:val="347"/>
        </w:trPr>
        <w:tc>
          <w:tcPr>
            <w:tcW w:w="336" w:type="pct"/>
            <w:shd w:val="clear" w:color="auto" w:fill="F2F2F2" w:themeFill="background1" w:themeFillShade="F2"/>
            <w:vAlign w:val="center"/>
          </w:tcPr>
          <w:p w14:paraId="558BFB58" w14:textId="77777777" w:rsidR="00F97329" w:rsidRPr="004C3A0B" w:rsidRDefault="00F97329" w:rsidP="00667E69">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76364132" w14:textId="77777777" w:rsidR="00F97329" w:rsidRPr="004C3A0B" w:rsidRDefault="00F97329" w:rsidP="00667E69">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1A702064" w14:textId="77777777" w:rsidR="00F97329" w:rsidRPr="004C3A0B" w:rsidRDefault="00F97329" w:rsidP="00667E69">
            <w:pPr>
              <w:pStyle w:val="ListParagraph"/>
              <w:ind w:left="0"/>
              <w:rPr>
                <w:rFonts w:ascii="Arial" w:hAnsi="Arial" w:cs="Arial"/>
              </w:rPr>
            </w:pPr>
          </w:p>
          <w:p w14:paraId="5A974E27" w14:textId="77777777" w:rsidR="00F97329" w:rsidRPr="004C3A0B" w:rsidRDefault="00F97329" w:rsidP="00667E69">
            <w:pPr>
              <w:pStyle w:val="ListParagraph"/>
              <w:ind w:left="0"/>
              <w:rPr>
                <w:rFonts w:ascii="Arial" w:hAnsi="Arial" w:cs="Arial"/>
              </w:rPr>
            </w:pPr>
          </w:p>
        </w:tc>
        <w:tc>
          <w:tcPr>
            <w:tcW w:w="1014" w:type="pct"/>
            <w:vMerge/>
            <w:vAlign w:val="center"/>
          </w:tcPr>
          <w:p w14:paraId="799E265A" w14:textId="77777777" w:rsidR="00F97329" w:rsidRPr="004C3A0B" w:rsidRDefault="00F97329" w:rsidP="00667E69">
            <w:pPr>
              <w:pStyle w:val="ListParagraph"/>
              <w:ind w:left="0"/>
              <w:rPr>
                <w:rFonts w:ascii="Arial" w:hAnsi="Arial" w:cs="Arial"/>
              </w:rPr>
            </w:pPr>
          </w:p>
        </w:tc>
      </w:tr>
    </w:tbl>
    <w:p w14:paraId="77B5D63C" w14:textId="77777777" w:rsidR="00F97329" w:rsidRPr="004C3A0B" w:rsidRDefault="00F97329" w:rsidP="00F97329">
      <w:pPr>
        <w:rPr>
          <w:rFonts w:ascii="Arial" w:hAnsi="Arial" w:cs="Arial"/>
          <w:sz w:val="22"/>
          <w:szCs w:val="22"/>
        </w:rPr>
      </w:pPr>
    </w:p>
    <w:p w14:paraId="15E8B5A2" w14:textId="77777777" w:rsidR="00F97329" w:rsidRDefault="00F97329" w:rsidP="00F97329">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F97329" w:rsidRPr="004C3A0B" w14:paraId="4DEDE0E2" w14:textId="77777777" w:rsidTr="00667E69">
        <w:trPr>
          <w:trHeight w:val="346"/>
        </w:trPr>
        <w:tc>
          <w:tcPr>
            <w:tcW w:w="336" w:type="pct"/>
            <w:shd w:val="clear" w:color="auto" w:fill="F2F2F2" w:themeFill="background1" w:themeFillShade="F2"/>
            <w:vAlign w:val="center"/>
          </w:tcPr>
          <w:p w14:paraId="1B8CC8AB" w14:textId="77777777" w:rsidR="00F97329" w:rsidRDefault="00F97329" w:rsidP="00667E69">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02FB002C" w14:textId="77777777" w:rsidR="00F97329" w:rsidRPr="004C3A0B" w:rsidRDefault="00F97329" w:rsidP="00667E69">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7242465D" w14:textId="77777777" w:rsidR="00F97329" w:rsidRPr="004C3A0B" w:rsidRDefault="00F97329" w:rsidP="00667E69">
            <w:pPr>
              <w:pStyle w:val="ListParagraph"/>
              <w:ind w:left="0"/>
              <w:rPr>
                <w:rFonts w:ascii="Arial" w:hAnsi="Arial" w:cs="Arial"/>
              </w:rPr>
            </w:pPr>
          </w:p>
        </w:tc>
        <w:tc>
          <w:tcPr>
            <w:tcW w:w="1014" w:type="pct"/>
            <w:vMerge w:val="restart"/>
          </w:tcPr>
          <w:p w14:paraId="73924855" w14:textId="77777777" w:rsidR="00F97329" w:rsidRPr="004C3A0B" w:rsidRDefault="00F97329" w:rsidP="00667E69">
            <w:pPr>
              <w:pStyle w:val="ListParagraph"/>
              <w:ind w:left="0"/>
              <w:rPr>
                <w:rFonts w:ascii="Arial" w:hAnsi="Arial" w:cs="Arial"/>
              </w:rPr>
            </w:pPr>
            <w:r w:rsidRPr="004C3A0B">
              <w:rPr>
                <w:rFonts w:ascii="Arial" w:hAnsi="Arial" w:cs="Arial"/>
                <w:b/>
                <w:bCs/>
              </w:rPr>
              <w:t>Date:</w:t>
            </w:r>
          </w:p>
        </w:tc>
      </w:tr>
      <w:tr w:rsidR="00F97329" w:rsidRPr="004C3A0B" w14:paraId="2DF4B18E" w14:textId="77777777" w:rsidTr="00667E69">
        <w:trPr>
          <w:trHeight w:val="347"/>
        </w:trPr>
        <w:tc>
          <w:tcPr>
            <w:tcW w:w="336" w:type="pct"/>
            <w:shd w:val="clear" w:color="auto" w:fill="F2F2F2" w:themeFill="background1" w:themeFillShade="F2"/>
            <w:vAlign w:val="center"/>
          </w:tcPr>
          <w:p w14:paraId="39D92F9E" w14:textId="77777777" w:rsidR="00F97329" w:rsidRPr="004C3A0B" w:rsidRDefault="00F97329" w:rsidP="00667E69">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5C04A15B" w14:textId="77777777" w:rsidR="00F97329" w:rsidRPr="004C3A0B" w:rsidRDefault="00F97329" w:rsidP="00667E69">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8AEFB8C" w14:textId="77777777" w:rsidR="00F97329" w:rsidRPr="004C3A0B" w:rsidRDefault="00F97329" w:rsidP="00667E69">
            <w:pPr>
              <w:pStyle w:val="ListParagraph"/>
              <w:ind w:left="0"/>
              <w:rPr>
                <w:rFonts w:ascii="Arial" w:hAnsi="Arial" w:cs="Arial"/>
              </w:rPr>
            </w:pPr>
          </w:p>
          <w:p w14:paraId="2BF4FB62" w14:textId="77777777" w:rsidR="00F97329" w:rsidRPr="004C3A0B" w:rsidRDefault="00F97329" w:rsidP="00667E69">
            <w:pPr>
              <w:pStyle w:val="ListParagraph"/>
              <w:ind w:left="0"/>
              <w:rPr>
                <w:rFonts w:ascii="Arial" w:hAnsi="Arial" w:cs="Arial"/>
              </w:rPr>
            </w:pPr>
          </w:p>
        </w:tc>
        <w:tc>
          <w:tcPr>
            <w:tcW w:w="1014" w:type="pct"/>
            <w:vMerge/>
            <w:vAlign w:val="center"/>
          </w:tcPr>
          <w:p w14:paraId="705CAA0D" w14:textId="77777777" w:rsidR="00F97329" w:rsidRPr="004C3A0B" w:rsidRDefault="00F97329" w:rsidP="00667E69">
            <w:pPr>
              <w:pStyle w:val="ListParagraph"/>
              <w:ind w:left="0"/>
              <w:rPr>
                <w:rFonts w:ascii="Arial" w:hAnsi="Arial" w:cs="Arial"/>
              </w:rPr>
            </w:pPr>
          </w:p>
        </w:tc>
      </w:tr>
    </w:tbl>
    <w:p w14:paraId="1F4C5F97" w14:textId="77777777" w:rsidR="00F97329" w:rsidRDefault="00F97329" w:rsidP="00F97329">
      <w:pPr>
        <w:rPr>
          <w:rFonts w:ascii="Arial" w:hAnsi="Arial" w:cs="Arial"/>
          <w:b/>
          <w:sz w:val="22"/>
          <w:szCs w:val="22"/>
        </w:rPr>
      </w:pPr>
    </w:p>
    <w:p w14:paraId="4FFBF6E0" w14:textId="77777777" w:rsidR="00F97329" w:rsidRPr="004C3A0B" w:rsidRDefault="00F97329" w:rsidP="00F97329">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3" w:type="dxa"/>
        <w:tblLook w:val="04A0" w:firstRow="1" w:lastRow="0" w:firstColumn="1" w:lastColumn="0" w:noHBand="0" w:noVBand="1"/>
      </w:tblPr>
      <w:tblGrid>
        <w:gridCol w:w="675"/>
        <w:gridCol w:w="9810"/>
      </w:tblGrid>
      <w:tr w:rsidR="00F97329" w:rsidRPr="004C3A0B" w14:paraId="09E1BDA1" w14:textId="77777777" w:rsidTr="00667E6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03AD31C" w14:textId="77777777" w:rsidR="00F97329" w:rsidRPr="004C3A0B" w:rsidRDefault="00F97329" w:rsidP="00667E6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BC18395" w14:textId="77777777" w:rsidR="00F97329" w:rsidRPr="004C3A0B" w:rsidRDefault="00F97329" w:rsidP="00667E6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97329" w:rsidRPr="004C3A0B" w14:paraId="1EA92093" w14:textId="77777777" w:rsidTr="00667E6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4347C71" w14:textId="77777777" w:rsidR="00F97329" w:rsidRPr="004C3A0B" w:rsidRDefault="00F97329" w:rsidP="00667E6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5C96C24E" w14:textId="77777777" w:rsidR="00F97329" w:rsidRPr="004C3A0B" w:rsidRDefault="00F97329" w:rsidP="00667E6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97329" w:rsidRPr="004C3A0B" w14:paraId="69CF3553" w14:textId="77777777" w:rsidTr="00667E6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9537301" w14:textId="77777777" w:rsidR="00F97329" w:rsidRPr="004C3A0B" w:rsidRDefault="00F97329" w:rsidP="00667E6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16FD1C4" w14:textId="77777777" w:rsidR="00F97329" w:rsidRPr="004C3A0B" w:rsidRDefault="00F97329" w:rsidP="00667E69">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97329" w:rsidRPr="004C3A0B" w14:paraId="2B18E512" w14:textId="77777777" w:rsidTr="00667E6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3DAB5C" w14:textId="77777777" w:rsidR="00F97329" w:rsidRPr="004C3A0B" w:rsidRDefault="00F97329" w:rsidP="00667E6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51E3CC13" w14:textId="77777777" w:rsidR="00F97329" w:rsidRPr="004C3A0B" w:rsidRDefault="00F97329" w:rsidP="00667E6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F97329" w:rsidRPr="004C3A0B" w14:paraId="349D11D0" w14:textId="77777777" w:rsidTr="00667E6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518BA27" w14:textId="77777777" w:rsidR="00F97329" w:rsidRDefault="00F97329" w:rsidP="00667E6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50AA6978" w14:textId="77777777" w:rsidR="00F97329" w:rsidRPr="004C3A0B" w:rsidRDefault="00F97329" w:rsidP="00667E69">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F97329" w:rsidRPr="004C3A0B" w14:paraId="23639709" w14:textId="77777777" w:rsidTr="00667E6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8C11DA6" w14:textId="77777777" w:rsidR="00F97329" w:rsidRPr="004C3A0B" w:rsidRDefault="00F97329" w:rsidP="00667E6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39B2EE9" w14:textId="77777777" w:rsidR="00F97329" w:rsidRPr="004C3A0B" w:rsidRDefault="00F97329" w:rsidP="00667E6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F97329" w:rsidRPr="004C3A0B" w14:paraId="6B96DD46" w14:textId="77777777" w:rsidTr="00667E6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EA5E772" w14:textId="77777777" w:rsidR="00F97329" w:rsidRPr="004C3A0B" w:rsidRDefault="00F97329" w:rsidP="00667E6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DACDC93" w14:textId="77777777" w:rsidR="00F97329" w:rsidRPr="004C3A0B" w:rsidRDefault="00F97329" w:rsidP="00667E6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15B3B999" w14:textId="77777777" w:rsidR="00F97329" w:rsidRPr="004C3A0B" w:rsidRDefault="00F97329" w:rsidP="00F97329">
      <w:pPr>
        <w:tabs>
          <w:tab w:val="left" w:pos="5103"/>
        </w:tabs>
        <w:rPr>
          <w:rFonts w:ascii="Arial" w:hAnsi="Arial" w:cs="Arial"/>
          <w:b/>
          <w:bCs/>
          <w:sz w:val="22"/>
          <w:szCs w:val="22"/>
        </w:rPr>
      </w:pPr>
    </w:p>
    <w:tbl>
      <w:tblPr>
        <w:tblW w:w="10485" w:type="dxa"/>
        <w:tblInd w:w="-7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97329" w:rsidRPr="004C3A0B" w14:paraId="043E94F6" w14:textId="77777777" w:rsidTr="00667E69">
        <w:tc>
          <w:tcPr>
            <w:tcW w:w="10485" w:type="dxa"/>
            <w:shd w:val="clear" w:color="auto" w:fill="D9D9D9" w:themeFill="background1" w:themeFillShade="D9"/>
          </w:tcPr>
          <w:p w14:paraId="2AE3DD1A" w14:textId="77777777" w:rsidR="00F97329" w:rsidRPr="004C3A0B" w:rsidRDefault="00F97329" w:rsidP="00667E69">
            <w:pPr>
              <w:rPr>
                <w:rFonts w:ascii="Arial" w:hAnsi="Arial" w:cs="Arial"/>
                <w:b/>
                <w:sz w:val="22"/>
                <w:szCs w:val="22"/>
              </w:rPr>
            </w:pPr>
            <w:r w:rsidRPr="004C3A0B">
              <w:rPr>
                <w:rFonts w:ascii="Arial" w:hAnsi="Arial" w:cs="Arial"/>
                <w:b/>
                <w:sz w:val="22"/>
                <w:szCs w:val="22"/>
              </w:rPr>
              <w:t>RESEARCH STUDENTS AND STAFF ONLY</w:t>
            </w:r>
          </w:p>
          <w:p w14:paraId="02A602F8" w14:textId="77777777" w:rsidR="00F97329" w:rsidRPr="004C3A0B" w:rsidRDefault="00F97329" w:rsidP="00667E69">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4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5CC9360" w14:textId="77777777" w:rsidR="00F97329" w:rsidRPr="004C3A0B" w:rsidRDefault="00F97329" w:rsidP="00667E69">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97329" w:rsidRPr="004C3A0B" w14:paraId="49AD2E65" w14:textId="77777777" w:rsidTr="00667E69">
        <w:tc>
          <w:tcPr>
            <w:tcW w:w="10485" w:type="dxa"/>
            <w:shd w:val="clear" w:color="auto" w:fill="D9D9D9" w:themeFill="background1" w:themeFillShade="D9"/>
          </w:tcPr>
          <w:p w14:paraId="6FE545A1" w14:textId="77777777" w:rsidR="00F97329" w:rsidRPr="004C3A0B" w:rsidRDefault="00F97329" w:rsidP="00667E6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13D9AABE" w14:textId="77777777" w:rsidR="00F97329" w:rsidRDefault="00F97329" w:rsidP="00F97329">
      <w:pPr>
        <w:jc w:val="both"/>
        <w:rPr>
          <w:rFonts w:ascii="Arial" w:hAnsi="Arial" w:cs="Arial"/>
        </w:rPr>
      </w:pPr>
    </w:p>
    <w:p w14:paraId="2077EA88" w14:textId="77777777" w:rsidR="00F97329" w:rsidRPr="00B8043E" w:rsidRDefault="00F97329" w:rsidP="00F97329">
      <w:pPr>
        <w:rPr>
          <w:lang w:eastAsia="en-GB"/>
        </w:rPr>
      </w:pPr>
      <w:r>
        <w:rPr>
          <w:noProof/>
          <w:lang w:eastAsia="en-GB"/>
        </w:rPr>
        <w:drawing>
          <wp:inline distT="0" distB="0" distL="0" distR="0" wp14:anchorId="708A9C30" wp14:editId="1096D553">
            <wp:extent cx="5969000" cy="8483600"/>
            <wp:effectExtent l="0" t="0" r="0" b="0"/>
            <wp:docPr id="2" name="Picture 2" descr="A black and white documen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white document with white text&#10;&#10;Description automatically generated"/>
                    <pic:cNvPicPr/>
                  </pic:nvPicPr>
                  <pic:blipFill>
                    <a:blip r:embed="rId47"/>
                    <a:stretch>
                      <a:fillRect/>
                    </a:stretch>
                  </pic:blipFill>
                  <pic:spPr>
                    <a:xfrm>
                      <a:off x="0" y="0"/>
                      <a:ext cx="5969000" cy="8483600"/>
                    </a:xfrm>
                    <a:prstGeom prst="rect">
                      <a:avLst/>
                    </a:prstGeom>
                  </pic:spPr>
                </pic:pic>
              </a:graphicData>
            </a:graphic>
          </wp:inline>
        </w:drawing>
      </w:r>
    </w:p>
    <w:p w14:paraId="336D1D07" w14:textId="77777777" w:rsidR="00F97329" w:rsidRDefault="00F97329" w:rsidP="00F97329">
      <w:pPr>
        <w:rPr>
          <w:u w:val="single"/>
        </w:rPr>
      </w:pPr>
    </w:p>
    <w:p w14:paraId="7BFF632A" w14:textId="77777777" w:rsidR="00F97329" w:rsidRDefault="00F97329" w:rsidP="00F97329">
      <w:pPr>
        <w:rPr>
          <w:u w:val="single"/>
        </w:rPr>
      </w:pPr>
      <w:r>
        <w:rPr>
          <w:u w:val="single"/>
        </w:rPr>
        <w:lastRenderedPageBreak/>
        <w:t xml:space="preserve">Appendix b </w:t>
      </w:r>
    </w:p>
    <w:p w14:paraId="0F8C495B" w14:textId="77777777" w:rsidR="00F97329" w:rsidRDefault="00F97329" w:rsidP="00F97329">
      <w:pPr>
        <w:rPr>
          <w:u w:val="single"/>
        </w:rPr>
      </w:pPr>
    </w:p>
    <w:p w14:paraId="13E6EEB8" w14:textId="77777777" w:rsidR="00F97329" w:rsidRDefault="00F97329" w:rsidP="00F97329">
      <w:pPr>
        <w:rPr>
          <w:u w:val="single"/>
        </w:rPr>
      </w:pPr>
      <w:r>
        <w:rPr>
          <w:noProof/>
          <w:u w:val="single"/>
        </w:rPr>
        <w:drawing>
          <wp:anchor distT="0" distB="0" distL="114300" distR="114300" simplePos="0" relativeHeight="251660288" behindDoc="0" locked="0" layoutInCell="1" allowOverlap="1" wp14:anchorId="05829C9C" wp14:editId="282E6D38">
            <wp:simplePos x="0" y="0"/>
            <wp:positionH relativeFrom="column">
              <wp:posOffset>220345</wp:posOffset>
            </wp:positionH>
            <wp:positionV relativeFrom="paragraph">
              <wp:posOffset>4449445</wp:posOffset>
            </wp:positionV>
            <wp:extent cx="5116195" cy="4036695"/>
            <wp:effectExtent l="0" t="0" r="1905" b="1905"/>
            <wp:wrapSquare wrapText="bothSides"/>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116195" cy="4036695"/>
                    </a:xfrm>
                    <a:prstGeom prst="rect">
                      <a:avLst/>
                    </a:prstGeom>
                  </pic:spPr>
                </pic:pic>
              </a:graphicData>
            </a:graphic>
            <wp14:sizeRelH relativeFrom="page">
              <wp14:pctWidth>0</wp14:pctWidth>
            </wp14:sizeRelH>
            <wp14:sizeRelV relativeFrom="page">
              <wp14:pctHeight>0</wp14:pctHeight>
            </wp14:sizeRelV>
          </wp:anchor>
        </w:drawing>
      </w:r>
      <w:r>
        <w:rPr>
          <w:noProof/>
          <w:u w:val="single"/>
        </w:rPr>
        <w:drawing>
          <wp:anchor distT="0" distB="0" distL="114300" distR="114300" simplePos="0" relativeHeight="251659264" behindDoc="0" locked="0" layoutInCell="1" allowOverlap="1" wp14:anchorId="765CE94B" wp14:editId="5EACD9DA">
            <wp:simplePos x="0" y="0"/>
            <wp:positionH relativeFrom="column">
              <wp:posOffset>222885</wp:posOffset>
            </wp:positionH>
            <wp:positionV relativeFrom="paragraph">
              <wp:posOffset>318977</wp:posOffset>
            </wp:positionV>
            <wp:extent cx="5061098" cy="3994600"/>
            <wp:effectExtent l="0" t="0" r="0" b="6350"/>
            <wp:wrapSquare wrapText="bothSides"/>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061098" cy="3994600"/>
                    </a:xfrm>
                    <a:prstGeom prst="rect">
                      <a:avLst/>
                    </a:prstGeom>
                  </pic:spPr>
                </pic:pic>
              </a:graphicData>
            </a:graphic>
            <wp14:sizeRelH relativeFrom="page">
              <wp14:pctWidth>0</wp14:pctWidth>
            </wp14:sizeRelH>
            <wp14:sizeRelV relativeFrom="page">
              <wp14:pctHeight>0</wp14:pctHeight>
            </wp14:sizeRelV>
          </wp:anchor>
        </w:drawing>
      </w:r>
      <w:r>
        <w:rPr>
          <w:u w:val="single"/>
        </w:rPr>
        <w:t xml:space="preserve">Microsoft Forms – Written Structured Interviews </w:t>
      </w:r>
    </w:p>
    <w:p w14:paraId="1D60C756" w14:textId="77777777" w:rsidR="00F97329" w:rsidRDefault="00F97329" w:rsidP="00F97329">
      <w:pPr>
        <w:rPr>
          <w:u w:val="single"/>
        </w:rPr>
      </w:pPr>
    </w:p>
    <w:p w14:paraId="24CBF474" w14:textId="77777777" w:rsidR="00F97329" w:rsidRDefault="00F97329" w:rsidP="00F97329">
      <w:pPr>
        <w:rPr>
          <w:u w:val="single"/>
        </w:rPr>
      </w:pPr>
    </w:p>
    <w:p w14:paraId="3F6DC12F" w14:textId="77777777" w:rsidR="00F97329" w:rsidRDefault="00F97329" w:rsidP="00F97329">
      <w:pPr>
        <w:rPr>
          <w:u w:val="single"/>
        </w:rPr>
      </w:pPr>
    </w:p>
    <w:p w14:paraId="70990701" w14:textId="77777777" w:rsidR="00F97329" w:rsidRDefault="00F97329" w:rsidP="00F97329">
      <w:pPr>
        <w:rPr>
          <w:u w:val="single"/>
        </w:rPr>
      </w:pPr>
    </w:p>
    <w:p w14:paraId="39AEB6E3" w14:textId="77777777" w:rsidR="00F97329" w:rsidRDefault="00F97329" w:rsidP="00F97329">
      <w:pPr>
        <w:rPr>
          <w:u w:val="single"/>
        </w:rPr>
      </w:pPr>
    </w:p>
    <w:p w14:paraId="7EAAF029" w14:textId="77777777" w:rsidR="00F97329" w:rsidRDefault="00F97329" w:rsidP="00F97329">
      <w:pPr>
        <w:rPr>
          <w:u w:val="single"/>
        </w:rPr>
      </w:pPr>
    </w:p>
    <w:p w14:paraId="7ECC62F4" w14:textId="77777777" w:rsidR="00F97329" w:rsidRDefault="00F97329" w:rsidP="00F97329">
      <w:pPr>
        <w:rPr>
          <w:u w:val="single"/>
        </w:rPr>
      </w:pPr>
    </w:p>
    <w:p w14:paraId="01FD39D5" w14:textId="77777777" w:rsidR="00F97329" w:rsidRDefault="00F97329" w:rsidP="00F97329">
      <w:pPr>
        <w:rPr>
          <w:u w:val="single"/>
        </w:rPr>
      </w:pPr>
    </w:p>
    <w:p w14:paraId="6AA05859" w14:textId="77777777" w:rsidR="00F97329" w:rsidRDefault="00F97329" w:rsidP="00F97329">
      <w:pPr>
        <w:rPr>
          <w:u w:val="single"/>
        </w:rPr>
      </w:pPr>
    </w:p>
    <w:p w14:paraId="246A427A" w14:textId="77777777" w:rsidR="00F97329" w:rsidRDefault="00F97329" w:rsidP="00F97329">
      <w:pPr>
        <w:rPr>
          <w:u w:val="single"/>
        </w:rPr>
      </w:pPr>
    </w:p>
    <w:p w14:paraId="1B84FB45" w14:textId="77777777" w:rsidR="00F97329" w:rsidRDefault="00F97329" w:rsidP="00F97329">
      <w:pPr>
        <w:rPr>
          <w:u w:val="single"/>
        </w:rPr>
      </w:pPr>
    </w:p>
    <w:p w14:paraId="57A83B57" w14:textId="77777777" w:rsidR="00F97329" w:rsidRDefault="00F97329" w:rsidP="00F97329">
      <w:pPr>
        <w:rPr>
          <w:u w:val="single"/>
        </w:rPr>
      </w:pPr>
    </w:p>
    <w:p w14:paraId="6BF95810" w14:textId="77777777" w:rsidR="00F97329" w:rsidRDefault="00F97329" w:rsidP="00F97329">
      <w:pPr>
        <w:rPr>
          <w:u w:val="single"/>
        </w:rPr>
      </w:pPr>
    </w:p>
    <w:p w14:paraId="57B44763" w14:textId="77777777" w:rsidR="00F97329" w:rsidRDefault="00F97329" w:rsidP="00F97329">
      <w:pPr>
        <w:rPr>
          <w:u w:val="single"/>
        </w:rPr>
      </w:pPr>
    </w:p>
    <w:p w14:paraId="3A237842" w14:textId="77777777" w:rsidR="00F97329" w:rsidRDefault="00F97329" w:rsidP="00F97329">
      <w:pPr>
        <w:rPr>
          <w:u w:val="single"/>
        </w:rPr>
      </w:pPr>
    </w:p>
    <w:p w14:paraId="7DC946E7" w14:textId="77777777" w:rsidR="00F97329" w:rsidRDefault="00F97329" w:rsidP="00F97329">
      <w:pPr>
        <w:rPr>
          <w:u w:val="single"/>
        </w:rPr>
      </w:pPr>
    </w:p>
    <w:p w14:paraId="2DB1FE56" w14:textId="77777777" w:rsidR="00F97329" w:rsidRDefault="00F97329" w:rsidP="00F97329">
      <w:pPr>
        <w:rPr>
          <w:u w:val="single"/>
        </w:rPr>
      </w:pPr>
    </w:p>
    <w:p w14:paraId="2076EACF" w14:textId="77777777" w:rsidR="00F97329" w:rsidRDefault="00F97329" w:rsidP="00F97329">
      <w:pPr>
        <w:rPr>
          <w:u w:val="single"/>
        </w:rPr>
      </w:pPr>
    </w:p>
    <w:p w14:paraId="0D1AB835" w14:textId="77777777" w:rsidR="00F97329" w:rsidRDefault="00F97329" w:rsidP="00F97329">
      <w:pPr>
        <w:rPr>
          <w:u w:val="single"/>
        </w:rPr>
      </w:pPr>
    </w:p>
    <w:p w14:paraId="551974C9" w14:textId="77777777" w:rsidR="00F97329" w:rsidRDefault="00F97329" w:rsidP="00F97329">
      <w:pPr>
        <w:rPr>
          <w:u w:val="single"/>
        </w:rPr>
      </w:pPr>
    </w:p>
    <w:p w14:paraId="4CA23150" w14:textId="77777777" w:rsidR="00F97329" w:rsidRDefault="00F97329" w:rsidP="00F97329">
      <w:pPr>
        <w:rPr>
          <w:u w:val="single"/>
        </w:rPr>
      </w:pPr>
    </w:p>
    <w:p w14:paraId="054AB24B" w14:textId="77777777" w:rsidR="00F97329" w:rsidRDefault="00F97329" w:rsidP="00F97329">
      <w:pPr>
        <w:rPr>
          <w:u w:val="single"/>
        </w:rPr>
      </w:pPr>
    </w:p>
    <w:p w14:paraId="1DA68DC3" w14:textId="77777777" w:rsidR="00F97329" w:rsidRDefault="00F97329" w:rsidP="00F97329">
      <w:pPr>
        <w:rPr>
          <w:u w:val="single"/>
        </w:rPr>
      </w:pPr>
    </w:p>
    <w:p w14:paraId="19993341" w14:textId="77777777" w:rsidR="00F97329" w:rsidRDefault="00F97329" w:rsidP="00F97329">
      <w:pPr>
        <w:rPr>
          <w:u w:val="single"/>
        </w:rPr>
      </w:pPr>
    </w:p>
    <w:p w14:paraId="25500E0C" w14:textId="77777777" w:rsidR="00F97329" w:rsidRDefault="00F97329" w:rsidP="00F97329">
      <w:pPr>
        <w:rPr>
          <w:u w:val="single"/>
        </w:rPr>
      </w:pPr>
    </w:p>
    <w:p w14:paraId="0B379623" w14:textId="77777777" w:rsidR="00F97329" w:rsidRDefault="00F97329" w:rsidP="00F97329">
      <w:pPr>
        <w:rPr>
          <w:u w:val="single"/>
        </w:rPr>
      </w:pPr>
    </w:p>
    <w:p w14:paraId="6E8783E5" w14:textId="77777777" w:rsidR="00F97329" w:rsidRDefault="00F97329" w:rsidP="00F97329">
      <w:pPr>
        <w:rPr>
          <w:u w:val="single"/>
        </w:rPr>
      </w:pPr>
    </w:p>
    <w:p w14:paraId="5FDBD775" w14:textId="77777777" w:rsidR="00F97329" w:rsidRDefault="00F97329" w:rsidP="00F97329">
      <w:pPr>
        <w:rPr>
          <w:u w:val="single"/>
        </w:rPr>
      </w:pPr>
    </w:p>
    <w:p w14:paraId="0FE599AB" w14:textId="77777777" w:rsidR="00F97329" w:rsidRDefault="00F97329" w:rsidP="00F97329">
      <w:pPr>
        <w:rPr>
          <w:u w:val="single"/>
        </w:rPr>
      </w:pPr>
    </w:p>
    <w:p w14:paraId="7644F9C1" w14:textId="77777777" w:rsidR="00F97329" w:rsidRDefault="00F97329" w:rsidP="00F97329">
      <w:pPr>
        <w:rPr>
          <w:u w:val="single"/>
        </w:rPr>
      </w:pPr>
    </w:p>
    <w:p w14:paraId="4F2E49A3" w14:textId="77777777" w:rsidR="00F97329" w:rsidRDefault="00F97329" w:rsidP="00F97329">
      <w:pPr>
        <w:rPr>
          <w:u w:val="single"/>
        </w:rPr>
      </w:pPr>
    </w:p>
    <w:p w14:paraId="3DCBDB0A" w14:textId="77777777" w:rsidR="00F97329" w:rsidRDefault="00F97329" w:rsidP="00F97329">
      <w:pPr>
        <w:rPr>
          <w:u w:val="single"/>
        </w:rPr>
      </w:pPr>
    </w:p>
    <w:p w14:paraId="509EECE4" w14:textId="77777777" w:rsidR="00F97329" w:rsidRDefault="00F97329" w:rsidP="00F97329">
      <w:pPr>
        <w:rPr>
          <w:u w:val="single"/>
        </w:rPr>
      </w:pPr>
    </w:p>
    <w:p w14:paraId="7BF2D3FF" w14:textId="77777777" w:rsidR="00F97329" w:rsidRDefault="00F97329" w:rsidP="00F97329">
      <w:pPr>
        <w:rPr>
          <w:u w:val="single"/>
        </w:rPr>
      </w:pPr>
    </w:p>
    <w:p w14:paraId="2DBBD06E" w14:textId="77777777" w:rsidR="00F97329" w:rsidRDefault="00F97329" w:rsidP="00F97329">
      <w:pPr>
        <w:rPr>
          <w:u w:val="single"/>
        </w:rPr>
      </w:pPr>
    </w:p>
    <w:p w14:paraId="1937C9EE" w14:textId="77777777" w:rsidR="00F97329" w:rsidRDefault="00F97329" w:rsidP="00F97329">
      <w:pPr>
        <w:rPr>
          <w:u w:val="single"/>
        </w:rPr>
      </w:pPr>
    </w:p>
    <w:p w14:paraId="0C4A6B42" w14:textId="77777777" w:rsidR="00F97329" w:rsidRDefault="00F97329" w:rsidP="00F97329">
      <w:pPr>
        <w:rPr>
          <w:u w:val="single"/>
        </w:rPr>
      </w:pPr>
    </w:p>
    <w:p w14:paraId="1E017482" w14:textId="77777777" w:rsidR="00F97329" w:rsidRDefault="00F97329" w:rsidP="00F97329">
      <w:pPr>
        <w:rPr>
          <w:u w:val="single"/>
        </w:rPr>
      </w:pPr>
    </w:p>
    <w:p w14:paraId="38DF552D" w14:textId="77777777" w:rsidR="00F97329" w:rsidRDefault="00F97329" w:rsidP="00F97329">
      <w:pPr>
        <w:rPr>
          <w:u w:val="single"/>
        </w:rPr>
      </w:pPr>
    </w:p>
    <w:p w14:paraId="6AD370CB" w14:textId="77777777" w:rsidR="00F97329" w:rsidRDefault="00F97329" w:rsidP="00F97329">
      <w:pPr>
        <w:rPr>
          <w:u w:val="single"/>
        </w:rPr>
      </w:pPr>
    </w:p>
    <w:p w14:paraId="4C9B0698" w14:textId="77777777" w:rsidR="00F97329" w:rsidRDefault="00F97329" w:rsidP="00F97329">
      <w:pPr>
        <w:rPr>
          <w:u w:val="single"/>
        </w:rPr>
      </w:pPr>
    </w:p>
    <w:p w14:paraId="7258CFCE" w14:textId="77777777" w:rsidR="00F97329" w:rsidRDefault="00F97329" w:rsidP="00F97329">
      <w:pPr>
        <w:rPr>
          <w:u w:val="single"/>
        </w:rPr>
      </w:pPr>
    </w:p>
    <w:p w14:paraId="542902D4" w14:textId="77777777" w:rsidR="00F97329" w:rsidRDefault="00F97329" w:rsidP="00F97329">
      <w:pPr>
        <w:rPr>
          <w:u w:val="single"/>
        </w:rPr>
      </w:pPr>
    </w:p>
    <w:p w14:paraId="445E558F" w14:textId="77777777" w:rsidR="00F97329" w:rsidRDefault="00F97329" w:rsidP="00F97329">
      <w:pPr>
        <w:rPr>
          <w:u w:val="single"/>
        </w:rPr>
      </w:pPr>
    </w:p>
    <w:p w14:paraId="720520EB" w14:textId="77777777" w:rsidR="00F97329" w:rsidRDefault="00F97329" w:rsidP="00F97329">
      <w:pPr>
        <w:rPr>
          <w:u w:val="single"/>
        </w:rPr>
      </w:pPr>
      <w:r>
        <w:rPr>
          <w:noProof/>
          <w:u w:val="single"/>
        </w:rPr>
        <w:lastRenderedPageBreak/>
        <w:drawing>
          <wp:anchor distT="0" distB="0" distL="114300" distR="114300" simplePos="0" relativeHeight="251664384" behindDoc="0" locked="0" layoutInCell="1" allowOverlap="1" wp14:anchorId="68EF7329" wp14:editId="76921E99">
            <wp:simplePos x="0" y="0"/>
            <wp:positionH relativeFrom="column">
              <wp:posOffset>457200</wp:posOffset>
            </wp:positionH>
            <wp:positionV relativeFrom="paragraph">
              <wp:posOffset>30</wp:posOffset>
            </wp:positionV>
            <wp:extent cx="4970145" cy="3956685"/>
            <wp:effectExtent l="0" t="0" r="0" b="5715"/>
            <wp:wrapSquare wrapText="bothSides"/>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970145" cy="3956685"/>
                    </a:xfrm>
                    <a:prstGeom prst="rect">
                      <a:avLst/>
                    </a:prstGeom>
                  </pic:spPr>
                </pic:pic>
              </a:graphicData>
            </a:graphic>
            <wp14:sizeRelH relativeFrom="page">
              <wp14:pctWidth>0</wp14:pctWidth>
            </wp14:sizeRelH>
            <wp14:sizeRelV relativeFrom="page">
              <wp14:pctHeight>0</wp14:pctHeight>
            </wp14:sizeRelV>
          </wp:anchor>
        </w:drawing>
      </w:r>
    </w:p>
    <w:p w14:paraId="49CCCCA2" w14:textId="77777777" w:rsidR="00F97329" w:rsidRDefault="00F97329" w:rsidP="00F97329">
      <w:pPr>
        <w:rPr>
          <w:u w:val="single"/>
        </w:rPr>
      </w:pPr>
    </w:p>
    <w:p w14:paraId="50D34708" w14:textId="77777777" w:rsidR="00F97329" w:rsidRDefault="00F97329" w:rsidP="00F97329">
      <w:pPr>
        <w:rPr>
          <w:u w:val="single"/>
        </w:rPr>
      </w:pPr>
    </w:p>
    <w:p w14:paraId="5458D220" w14:textId="77777777" w:rsidR="00F97329" w:rsidRDefault="00F97329" w:rsidP="00F97329">
      <w:pPr>
        <w:rPr>
          <w:u w:val="single"/>
        </w:rPr>
      </w:pPr>
    </w:p>
    <w:p w14:paraId="6E81F5C1" w14:textId="77777777" w:rsidR="00F97329" w:rsidRDefault="00F97329" w:rsidP="00F97329">
      <w:pPr>
        <w:rPr>
          <w:u w:val="single"/>
        </w:rPr>
      </w:pPr>
    </w:p>
    <w:p w14:paraId="0ABDEF0B" w14:textId="77777777" w:rsidR="00F97329" w:rsidRDefault="00F97329" w:rsidP="00F97329">
      <w:pPr>
        <w:rPr>
          <w:u w:val="single"/>
        </w:rPr>
      </w:pPr>
    </w:p>
    <w:p w14:paraId="33882B20" w14:textId="77777777" w:rsidR="00F97329" w:rsidRDefault="00F97329" w:rsidP="00F97329">
      <w:pPr>
        <w:rPr>
          <w:u w:val="single"/>
        </w:rPr>
      </w:pPr>
    </w:p>
    <w:p w14:paraId="09EB31F6" w14:textId="77777777" w:rsidR="00F97329" w:rsidRDefault="00F97329" w:rsidP="00F97329">
      <w:pPr>
        <w:rPr>
          <w:u w:val="single"/>
        </w:rPr>
      </w:pPr>
    </w:p>
    <w:p w14:paraId="1EE85AD9" w14:textId="77777777" w:rsidR="00F97329" w:rsidRDefault="00F97329" w:rsidP="00F97329">
      <w:pPr>
        <w:rPr>
          <w:u w:val="single"/>
        </w:rPr>
      </w:pPr>
    </w:p>
    <w:p w14:paraId="52F1FE50" w14:textId="77777777" w:rsidR="00F97329" w:rsidRDefault="00F97329" w:rsidP="00F97329">
      <w:pPr>
        <w:rPr>
          <w:u w:val="single"/>
        </w:rPr>
      </w:pPr>
    </w:p>
    <w:p w14:paraId="28B627D8" w14:textId="77777777" w:rsidR="00F97329" w:rsidRDefault="00F97329" w:rsidP="00F97329">
      <w:pPr>
        <w:rPr>
          <w:u w:val="single"/>
        </w:rPr>
      </w:pPr>
    </w:p>
    <w:p w14:paraId="6F2348B5" w14:textId="77777777" w:rsidR="00F97329" w:rsidRDefault="00F97329" w:rsidP="00F97329">
      <w:pPr>
        <w:rPr>
          <w:u w:val="single"/>
        </w:rPr>
      </w:pPr>
    </w:p>
    <w:p w14:paraId="37A92D48" w14:textId="77777777" w:rsidR="00F97329" w:rsidRDefault="00F97329" w:rsidP="00F97329">
      <w:pPr>
        <w:rPr>
          <w:u w:val="single"/>
        </w:rPr>
      </w:pPr>
    </w:p>
    <w:p w14:paraId="703B01CA" w14:textId="77777777" w:rsidR="00F97329" w:rsidRDefault="00F97329" w:rsidP="00F97329">
      <w:pPr>
        <w:rPr>
          <w:u w:val="single"/>
        </w:rPr>
      </w:pPr>
    </w:p>
    <w:p w14:paraId="22C08C09" w14:textId="77777777" w:rsidR="00F97329" w:rsidRDefault="00F97329" w:rsidP="00F97329">
      <w:pPr>
        <w:rPr>
          <w:u w:val="single"/>
        </w:rPr>
      </w:pPr>
    </w:p>
    <w:p w14:paraId="4FC8ED17" w14:textId="77777777" w:rsidR="00F97329" w:rsidRDefault="00F97329" w:rsidP="00F97329">
      <w:pPr>
        <w:rPr>
          <w:u w:val="single"/>
        </w:rPr>
      </w:pPr>
    </w:p>
    <w:p w14:paraId="6A3C718E" w14:textId="77777777" w:rsidR="00F97329" w:rsidRDefault="00F97329" w:rsidP="00F97329">
      <w:pPr>
        <w:rPr>
          <w:u w:val="single"/>
        </w:rPr>
      </w:pPr>
    </w:p>
    <w:p w14:paraId="2BDD4B80" w14:textId="77777777" w:rsidR="00F97329" w:rsidRDefault="00F97329" w:rsidP="00F97329">
      <w:pPr>
        <w:rPr>
          <w:u w:val="single"/>
        </w:rPr>
      </w:pPr>
    </w:p>
    <w:p w14:paraId="63A62B17" w14:textId="77777777" w:rsidR="00F97329" w:rsidRDefault="00F97329" w:rsidP="00F97329">
      <w:pPr>
        <w:rPr>
          <w:u w:val="single"/>
        </w:rPr>
      </w:pPr>
    </w:p>
    <w:p w14:paraId="78CFF708" w14:textId="77777777" w:rsidR="00F97329" w:rsidRDefault="00F97329" w:rsidP="00F97329">
      <w:pPr>
        <w:rPr>
          <w:u w:val="single"/>
        </w:rPr>
      </w:pPr>
    </w:p>
    <w:p w14:paraId="5D44DA67" w14:textId="77777777" w:rsidR="00F97329" w:rsidRDefault="00F97329" w:rsidP="00F97329">
      <w:pPr>
        <w:rPr>
          <w:u w:val="single"/>
        </w:rPr>
      </w:pPr>
    </w:p>
    <w:p w14:paraId="357B7BDB" w14:textId="77777777" w:rsidR="00F97329" w:rsidRDefault="00F97329" w:rsidP="00F97329">
      <w:pPr>
        <w:rPr>
          <w:u w:val="single"/>
        </w:rPr>
      </w:pPr>
      <w:r>
        <w:rPr>
          <w:noProof/>
          <w:u w:val="single"/>
        </w:rPr>
        <w:drawing>
          <wp:anchor distT="0" distB="0" distL="114300" distR="114300" simplePos="0" relativeHeight="251663360" behindDoc="0" locked="0" layoutInCell="1" allowOverlap="1" wp14:anchorId="407CB77D" wp14:editId="646AF6FC">
            <wp:simplePos x="0" y="0"/>
            <wp:positionH relativeFrom="column">
              <wp:posOffset>381000</wp:posOffset>
            </wp:positionH>
            <wp:positionV relativeFrom="paragraph">
              <wp:posOffset>484284</wp:posOffset>
            </wp:positionV>
            <wp:extent cx="5020945" cy="4062730"/>
            <wp:effectExtent l="0" t="0" r="0" b="1270"/>
            <wp:wrapSquare wrapText="bothSides"/>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020945" cy="4062730"/>
                    </a:xfrm>
                    <a:prstGeom prst="rect">
                      <a:avLst/>
                    </a:prstGeom>
                  </pic:spPr>
                </pic:pic>
              </a:graphicData>
            </a:graphic>
            <wp14:sizeRelH relativeFrom="page">
              <wp14:pctWidth>0</wp14:pctWidth>
            </wp14:sizeRelH>
            <wp14:sizeRelV relativeFrom="page">
              <wp14:pctHeight>0</wp14:pctHeight>
            </wp14:sizeRelV>
          </wp:anchor>
        </w:drawing>
      </w:r>
    </w:p>
    <w:p w14:paraId="5D4B639D" w14:textId="77777777" w:rsidR="00F97329" w:rsidRDefault="00F97329" w:rsidP="00F97329">
      <w:pPr>
        <w:rPr>
          <w:u w:val="single"/>
        </w:rPr>
      </w:pPr>
      <w:r>
        <w:rPr>
          <w:noProof/>
          <w:u w:val="single"/>
        </w:rPr>
        <w:lastRenderedPageBreak/>
        <w:drawing>
          <wp:anchor distT="0" distB="0" distL="114300" distR="114300" simplePos="0" relativeHeight="251661312" behindDoc="0" locked="0" layoutInCell="1" allowOverlap="1" wp14:anchorId="63275F42" wp14:editId="787E4A7A">
            <wp:simplePos x="0" y="0"/>
            <wp:positionH relativeFrom="column">
              <wp:posOffset>-52986</wp:posOffset>
            </wp:positionH>
            <wp:positionV relativeFrom="paragraph">
              <wp:posOffset>4888850</wp:posOffset>
            </wp:positionV>
            <wp:extent cx="5731510" cy="3099435"/>
            <wp:effectExtent l="0" t="0" r="0" b="0"/>
            <wp:wrapSquare wrapText="bothSides"/>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099435"/>
                    </a:xfrm>
                    <a:prstGeom prst="rect">
                      <a:avLst/>
                    </a:prstGeom>
                  </pic:spPr>
                </pic:pic>
              </a:graphicData>
            </a:graphic>
            <wp14:sizeRelH relativeFrom="page">
              <wp14:pctWidth>0</wp14:pctWidth>
            </wp14:sizeRelH>
            <wp14:sizeRelV relativeFrom="page">
              <wp14:pctHeight>0</wp14:pctHeight>
            </wp14:sizeRelV>
          </wp:anchor>
        </w:drawing>
      </w:r>
      <w:r>
        <w:rPr>
          <w:noProof/>
          <w:u w:val="single"/>
        </w:rPr>
        <w:drawing>
          <wp:anchor distT="0" distB="0" distL="114300" distR="114300" simplePos="0" relativeHeight="251662336" behindDoc="0" locked="0" layoutInCell="1" allowOverlap="1" wp14:anchorId="1FFC32EB" wp14:editId="1A9BC1EA">
            <wp:simplePos x="0" y="0"/>
            <wp:positionH relativeFrom="column">
              <wp:posOffset>-53163</wp:posOffset>
            </wp:positionH>
            <wp:positionV relativeFrom="paragraph">
              <wp:posOffset>488</wp:posOffset>
            </wp:positionV>
            <wp:extent cx="5731510" cy="4536440"/>
            <wp:effectExtent l="0" t="0" r="0" b="5715"/>
            <wp:wrapSquare wrapText="bothSides"/>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4536440"/>
                    </a:xfrm>
                    <a:prstGeom prst="rect">
                      <a:avLst/>
                    </a:prstGeom>
                  </pic:spPr>
                </pic:pic>
              </a:graphicData>
            </a:graphic>
            <wp14:sizeRelH relativeFrom="page">
              <wp14:pctWidth>0</wp14:pctWidth>
            </wp14:sizeRelH>
            <wp14:sizeRelV relativeFrom="page">
              <wp14:pctHeight>0</wp14:pctHeight>
            </wp14:sizeRelV>
          </wp:anchor>
        </w:drawing>
      </w:r>
    </w:p>
    <w:p w14:paraId="30395CD2" w14:textId="77777777" w:rsidR="00F97329" w:rsidRDefault="00F97329" w:rsidP="00F97329">
      <w:pPr>
        <w:rPr>
          <w:u w:val="single"/>
        </w:rPr>
      </w:pPr>
    </w:p>
    <w:p w14:paraId="48CC69A2" w14:textId="41AE16C1" w:rsidR="00F97329" w:rsidRDefault="00F97329" w:rsidP="00F97329">
      <w:pPr>
        <w:rPr>
          <w:u w:val="single"/>
        </w:rPr>
      </w:pPr>
    </w:p>
    <w:p w14:paraId="2D6F85FD" w14:textId="77777777" w:rsidR="00F97329" w:rsidRDefault="00F97329" w:rsidP="00F97329">
      <w:pPr>
        <w:rPr>
          <w:u w:val="single"/>
        </w:rPr>
      </w:pPr>
    </w:p>
    <w:p w14:paraId="64FD54D3" w14:textId="77777777" w:rsidR="00F97329" w:rsidRDefault="00F97329" w:rsidP="00F97329">
      <w:pPr>
        <w:rPr>
          <w:u w:val="single"/>
        </w:rPr>
      </w:pPr>
    </w:p>
    <w:p w14:paraId="65AC0ED9" w14:textId="77777777" w:rsidR="00F97329" w:rsidRDefault="00F97329" w:rsidP="00F97329">
      <w:pPr>
        <w:rPr>
          <w:u w:val="single"/>
        </w:rPr>
      </w:pPr>
      <w:r>
        <w:rPr>
          <w:u w:val="single"/>
        </w:rPr>
        <w:lastRenderedPageBreak/>
        <w:t>Appendix c</w:t>
      </w:r>
    </w:p>
    <w:p w14:paraId="3FE6A5B3" w14:textId="77777777" w:rsidR="00B13871" w:rsidRDefault="00B13871" w:rsidP="00F97329">
      <w:pPr>
        <w:rPr>
          <w:u w:val="single"/>
        </w:rPr>
      </w:pPr>
    </w:p>
    <w:p w14:paraId="6944D39F" w14:textId="1CF2231C" w:rsidR="00B13871" w:rsidRDefault="00B13871" w:rsidP="00F97329">
      <w:pPr>
        <w:rPr>
          <w:u w:val="single"/>
        </w:rPr>
      </w:pPr>
      <w:r>
        <w:rPr>
          <w:u w:val="single"/>
        </w:rPr>
        <w:t xml:space="preserve">Aims and Objectives </w:t>
      </w:r>
    </w:p>
    <w:p w14:paraId="14C27FC3" w14:textId="77777777" w:rsidR="00F97329" w:rsidRDefault="00F97329" w:rsidP="00F97329">
      <w:pPr>
        <w:rPr>
          <w:u w:val="single"/>
        </w:rPr>
      </w:pPr>
    </w:p>
    <w:p w14:paraId="04AC2905" w14:textId="77777777" w:rsidR="00F97329" w:rsidRDefault="00F97329" w:rsidP="00F97329">
      <w:r>
        <w:fldChar w:fldCharType="begin"/>
      </w:r>
      <w:r>
        <w:instrText xml:space="preserve"> INCLUDEPICTURE "/Users/chloegriffiths/Library/Group Containers/UBF8T346G9.ms/WebArchiveCopyPasteTempFiles/com.microsoft.Word/1-s2.0-S0266613820300267-gr1.jpg" \* MERGEFORMATINET </w:instrText>
      </w:r>
      <w:r>
        <w:fldChar w:fldCharType="separate"/>
      </w:r>
      <w:r>
        <w:rPr>
          <w:noProof/>
        </w:rPr>
        <w:drawing>
          <wp:inline distT="0" distB="0" distL="0" distR="0" wp14:anchorId="350211B6" wp14:editId="2B6E40D2">
            <wp:extent cx="4901565" cy="2924175"/>
            <wp:effectExtent l="0" t="0" r="635" b="0"/>
            <wp:docPr id="1" name="Picture 1"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901565" cy="2924175"/>
                    </a:xfrm>
                    <a:prstGeom prst="rect">
                      <a:avLst/>
                    </a:prstGeom>
                    <a:noFill/>
                    <a:ln>
                      <a:noFill/>
                    </a:ln>
                  </pic:spPr>
                </pic:pic>
              </a:graphicData>
            </a:graphic>
          </wp:inline>
        </w:drawing>
      </w:r>
      <w:r>
        <w:fldChar w:fldCharType="end"/>
      </w:r>
    </w:p>
    <w:p w14:paraId="5BAE5BBD" w14:textId="77777777" w:rsidR="00F97329" w:rsidRDefault="00F97329" w:rsidP="00F97329"/>
    <w:p w14:paraId="4B0240F8" w14:textId="77777777" w:rsidR="00F97329" w:rsidRDefault="00F97329" w:rsidP="00F97329">
      <w:r>
        <w:t>(Weldg, Al-Laham and Eulerich, 2017)</w:t>
      </w:r>
    </w:p>
    <w:p w14:paraId="308345BB" w14:textId="77777777" w:rsidR="00F97329" w:rsidRDefault="00F97329" w:rsidP="00F97329">
      <w:pPr>
        <w:rPr>
          <w:u w:val="single"/>
        </w:rPr>
      </w:pPr>
    </w:p>
    <w:p w14:paraId="3716F665" w14:textId="77777777" w:rsidR="00F97329" w:rsidRDefault="00F97329" w:rsidP="00F97329">
      <w:pPr>
        <w:rPr>
          <w:u w:val="single"/>
        </w:rPr>
      </w:pPr>
    </w:p>
    <w:p w14:paraId="06F743E8" w14:textId="77777777" w:rsidR="00F97329" w:rsidRDefault="00F97329" w:rsidP="00F97329">
      <w:pPr>
        <w:rPr>
          <w:u w:val="single"/>
        </w:rPr>
      </w:pPr>
    </w:p>
    <w:p w14:paraId="56F4CC22" w14:textId="77777777" w:rsidR="00F97329" w:rsidRDefault="00F97329" w:rsidP="00F97329">
      <w:pPr>
        <w:rPr>
          <w:u w:val="single"/>
        </w:rPr>
      </w:pPr>
    </w:p>
    <w:p w14:paraId="08481EAE" w14:textId="77777777" w:rsidR="00F97329" w:rsidRDefault="00F97329" w:rsidP="00F97329">
      <w:pPr>
        <w:rPr>
          <w:u w:val="single"/>
        </w:rPr>
      </w:pPr>
    </w:p>
    <w:p w14:paraId="51CDA305" w14:textId="77777777" w:rsidR="00F97329" w:rsidRDefault="00F97329" w:rsidP="00F97329">
      <w:pPr>
        <w:rPr>
          <w:u w:val="single"/>
        </w:rPr>
      </w:pPr>
    </w:p>
    <w:p w14:paraId="58F3DE4B" w14:textId="77777777" w:rsidR="00F97329" w:rsidRDefault="00F97329" w:rsidP="00F97329">
      <w:pPr>
        <w:rPr>
          <w:u w:val="single"/>
        </w:rPr>
      </w:pPr>
    </w:p>
    <w:p w14:paraId="1EA3B72B" w14:textId="77777777" w:rsidR="00F97329" w:rsidRDefault="00F97329" w:rsidP="00F97329">
      <w:pPr>
        <w:rPr>
          <w:u w:val="single"/>
        </w:rPr>
      </w:pPr>
    </w:p>
    <w:p w14:paraId="09B6B0E2" w14:textId="77777777" w:rsidR="00F97329" w:rsidRDefault="00F97329" w:rsidP="00F97329">
      <w:pPr>
        <w:rPr>
          <w:u w:val="single"/>
        </w:rPr>
      </w:pPr>
    </w:p>
    <w:p w14:paraId="40AC93C9" w14:textId="77777777" w:rsidR="00F97329" w:rsidRDefault="00F97329" w:rsidP="00F97329">
      <w:pPr>
        <w:rPr>
          <w:u w:val="single"/>
        </w:rPr>
      </w:pPr>
    </w:p>
    <w:p w14:paraId="37AE5D03" w14:textId="77777777" w:rsidR="00F97329" w:rsidRDefault="00F97329" w:rsidP="00F97329">
      <w:pPr>
        <w:rPr>
          <w:u w:val="single"/>
        </w:rPr>
      </w:pPr>
    </w:p>
    <w:p w14:paraId="37331182" w14:textId="77777777" w:rsidR="00F97329" w:rsidRDefault="00F97329" w:rsidP="00F97329">
      <w:pPr>
        <w:rPr>
          <w:u w:val="single"/>
        </w:rPr>
      </w:pPr>
    </w:p>
    <w:p w14:paraId="3D3384C3" w14:textId="77777777" w:rsidR="00F97329" w:rsidRDefault="00F97329" w:rsidP="00F97329">
      <w:pPr>
        <w:rPr>
          <w:u w:val="single"/>
        </w:rPr>
      </w:pPr>
    </w:p>
    <w:p w14:paraId="7C791330" w14:textId="77777777" w:rsidR="00F97329" w:rsidRDefault="00F97329" w:rsidP="00F97329">
      <w:pPr>
        <w:rPr>
          <w:u w:val="single"/>
        </w:rPr>
      </w:pPr>
    </w:p>
    <w:p w14:paraId="4BE21D49" w14:textId="77777777" w:rsidR="00F97329" w:rsidRDefault="00F97329" w:rsidP="00F97329">
      <w:pPr>
        <w:rPr>
          <w:u w:val="single"/>
        </w:rPr>
      </w:pPr>
    </w:p>
    <w:p w14:paraId="3C8A554F" w14:textId="77777777" w:rsidR="00F97329" w:rsidRDefault="00F97329" w:rsidP="00F97329">
      <w:pPr>
        <w:rPr>
          <w:u w:val="single"/>
        </w:rPr>
      </w:pPr>
    </w:p>
    <w:p w14:paraId="2EC5AD44" w14:textId="3C7E3F07" w:rsidR="00F97329" w:rsidRDefault="00F97329" w:rsidP="00F97329">
      <w:pPr>
        <w:rPr>
          <w:u w:val="single"/>
        </w:rPr>
      </w:pPr>
    </w:p>
    <w:p w14:paraId="31B55FE2" w14:textId="77777777" w:rsidR="00B13871" w:rsidRDefault="00B13871" w:rsidP="00F97329">
      <w:pPr>
        <w:rPr>
          <w:u w:val="single"/>
        </w:rPr>
      </w:pPr>
    </w:p>
    <w:p w14:paraId="3599B25E" w14:textId="77777777" w:rsidR="00B13871" w:rsidRDefault="00B13871" w:rsidP="00F97329">
      <w:pPr>
        <w:rPr>
          <w:u w:val="single"/>
        </w:rPr>
      </w:pPr>
    </w:p>
    <w:p w14:paraId="4E729D41" w14:textId="77777777" w:rsidR="00B13871" w:rsidRDefault="00B13871" w:rsidP="00F97329">
      <w:pPr>
        <w:rPr>
          <w:u w:val="single"/>
        </w:rPr>
      </w:pPr>
    </w:p>
    <w:p w14:paraId="289A31AC" w14:textId="77777777" w:rsidR="00B13871" w:rsidRDefault="00B13871" w:rsidP="00F97329">
      <w:pPr>
        <w:rPr>
          <w:u w:val="single"/>
        </w:rPr>
      </w:pPr>
    </w:p>
    <w:p w14:paraId="77FCB365" w14:textId="77777777" w:rsidR="00B13871" w:rsidRDefault="00B13871" w:rsidP="00F97329">
      <w:pPr>
        <w:rPr>
          <w:u w:val="single"/>
        </w:rPr>
      </w:pPr>
    </w:p>
    <w:p w14:paraId="708DAFC5" w14:textId="77777777" w:rsidR="00B13871" w:rsidRDefault="00B13871" w:rsidP="00F97329">
      <w:pPr>
        <w:rPr>
          <w:u w:val="single"/>
        </w:rPr>
      </w:pPr>
    </w:p>
    <w:p w14:paraId="4F84E083" w14:textId="77777777" w:rsidR="00B13871" w:rsidRDefault="00B13871" w:rsidP="00F97329">
      <w:pPr>
        <w:rPr>
          <w:u w:val="single"/>
        </w:rPr>
      </w:pPr>
    </w:p>
    <w:p w14:paraId="7094E1AB" w14:textId="77777777" w:rsidR="00F97329" w:rsidRDefault="00F97329" w:rsidP="00F97329">
      <w:pPr>
        <w:rPr>
          <w:u w:val="single"/>
        </w:rPr>
      </w:pPr>
    </w:p>
    <w:p w14:paraId="1AA24067" w14:textId="77777777" w:rsidR="00F97329" w:rsidRPr="008F3916" w:rsidRDefault="00F97329" w:rsidP="00F97329">
      <w:pPr>
        <w:rPr>
          <w:u w:val="single"/>
        </w:rPr>
      </w:pPr>
      <w:r>
        <w:rPr>
          <w:u w:val="single"/>
        </w:rPr>
        <w:lastRenderedPageBreak/>
        <w:t>Appendix d</w:t>
      </w:r>
    </w:p>
    <w:p w14:paraId="5D8D7CD1" w14:textId="77777777" w:rsidR="00F97329" w:rsidRDefault="00F97329" w:rsidP="007B2CD7">
      <w:pPr>
        <w:rPr>
          <w:b/>
          <w:bCs/>
          <w:u w:val="single"/>
        </w:rPr>
      </w:pPr>
    </w:p>
    <w:p w14:paraId="0C3E8CCA" w14:textId="4043AD33" w:rsidR="007B2CD7" w:rsidRDefault="007B2CD7" w:rsidP="007B2CD7">
      <w:pPr>
        <w:rPr>
          <w:rFonts w:ascii="Calibri" w:hAnsi="Calibri" w:cs="Calibri"/>
          <w:u w:val="single"/>
        </w:rPr>
      </w:pPr>
      <w:r w:rsidRPr="007B2CD7">
        <w:rPr>
          <w:rFonts w:ascii="Calibri" w:hAnsi="Calibri" w:cs="Calibri"/>
          <w:u w:val="single"/>
        </w:rPr>
        <w:t>Event Planning Documents</w:t>
      </w:r>
    </w:p>
    <w:p w14:paraId="7A19CE75" w14:textId="77777777" w:rsidR="007B2CD7" w:rsidRPr="007B2CD7" w:rsidRDefault="007B2CD7" w:rsidP="007B2CD7">
      <w:pPr>
        <w:rPr>
          <w:rFonts w:ascii="Calibri" w:hAnsi="Calibri" w:cs="Calibri"/>
          <w:u w:val="single"/>
        </w:rPr>
      </w:pPr>
    </w:p>
    <w:p w14:paraId="17FA501F" w14:textId="77777777" w:rsidR="00F97329" w:rsidRDefault="00F97329" w:rsidP="00F97329">
      <w:pPr>
        <w:jc w:val="center"/>
        <w:rPr>
          <w:b/>
          <w:bCs/>
          <w:u w:val="single"/>
        </w:rPr>
      </w:pPr>
    </w:p>
    <w:p w14:paraId="78E061D7" w14:textId="77777777" w:rsidR="00F97329" w:rsidRDefault="00F97329" w:rsidP="00F97329">
      <w:pPr>
        <w:jc w:val="center"/>
        <w:rPr>
          <w:b/>
          <w:bCs/>
          <w:u w:val="single"/>
        </w:rPr>
      </w:pPr>
      <w:r w:rsidRPr="00AD0E47">
        <w:rPr>
          <w:b/>
          <w:bCs/>
          <w:u w:val="single"/>
        </w:rPr>
        <w:t>ITT Future You – Wales to the World 2024</w:t>
      </w:r>
    </w:p>
    <w:p w14:paraId="5316783B" w14:textId="77777777" w:rsidR="00F97329" w:rsidRDefault="00F97329" w:rsidP="00F97329">
      <w:pPr>
        <w:jc w:val="center"/>
        <w:rPr>
          <w:b/>
          <w:bCs/>
          <w:u w:val="single"/>
        </w:rPr>
      </w:pPr>
    </w:p>
    <w:p w14:paraId="200F4454" w14:textId="77777777" w:rsidR="00F97329" w:rsidRDefault="00F97329" w:rsidP="00F97329">
      <w:pPr>
        <w:jc w:val="center"/>
      </w:pPr>
      <w:r>
        <w:t xml:space="preserve">27th February 2024 </w:t>
      </w:r>
    </w:p>
    <w:p w14:paraId="04BD1CA4" w14:textId="77777777" w:rsidR="00F97329" w:rsidRDefault="00F97329" w:rsidP="00F97329">
      <w:pPr>
        <w:jc w:val="center"/>
      </w:pPr>
    </w:p>
    <w:p w14:paraId="6600760D" w14:textId="77777777" w:rsidR="00F97329" w:rsidRDefault="00F97329" w:rsidP="00F97329">
      <w:pPr>
        <w:jc w:val="center"/>
      </w:pPr>
      <w:r>
        <w:t xml:space="preserve">Swansea Arena </w:t>
      </w:r>
    </w:p>
    <w:p w14:paraId="3ABDAC96" w14:textId="77777777" w:rsidR="00F97329" w:rsidRDefault="00F97329" w:rsidP="00F97329">
      <w:pPr>
        <w:jc w:val="center"/>
      </w:pPr>
    </w:p>
    <w:p w14:paraId="1992C47F" w14:textId="77777777" w:rsidR="00F97329" w:rsidRDefault="00F97329" w:rsidP="00F97329">
      <w:pPr>
        <w:jc w:val="center"/>
      </w:pPr>
    </w:p>
    <w:p w14:paraId="2E88F2FC" w14:textId="77777777" w:rsidR="00F97329" w:rsidRDefault="00F97329" w:rsidP="00F97329">
      <w:pPr>
        <w:jc w:val="center"/>
      </w:pPr>
    </w:p>
    <w:p w14:paraId="56DE85E3" w14:textId="77777777" w:rsidR="00F97329" w:rsidRDefault="00F97329" w:rsidP="00F97329">
      <w:pPr>
        <w:jc w:val="center"/>
      </w:pPr>
    </w:p>
    <w:p w14:paraId="31C33539" w14:textId="77777777" w:rsidR="00F97329" w:rsidRPr="00AD0E47" w:rsidRDefault="00F97329" w:rsidP="00F97329">
      <w:pPr>
        <w:jc w:val="center"/>
        <w:rPr>
          <w:u w:val="single"/>
        </w:rPr>
      </w:pPr>
      <w:r w:rsidRPr="00AD0E47">
        <w:rPr>
          <w:u w:val="single"/>
        </w:rPr>
        <w:t xml:space="preserve">Contents Page </w:t>
      </w:r>
    </w:p>
    <w:p w14:paraId="28DDAACB" w14:textId="77777777" w:rsidR="00F97329" w:rsidRDefault="00F97329" w:rsidP="00F97329">
      <w:pPr>
        <w:jc w:val="center"/>
      </w:pPr>
    </w:p>
    <w:p w14:paraId="5AEDF47A" w14:textId="77777777" w:rsidR="00F97329" w:rsidRDefault="00F97329" w:rsidP="00F97329">
      <w:pPr>
        <w:pStyle w:val="ListParagraph"/>
        <w:numPr>
          <w:ilvl w:val="0"/>
          <w:numId w:val="30"/>
        </w:numPr>
        <w:jc w:val="center"/>
      </w:pPr>
      <w:r>
        <w:t xml:space="preserve">Event Overview </w:t>
      </w:r>
    </w:p>
    <w:p w14:paraId="75C8D824" w14:textId="77777777" w:rsidR="00F97329" w:rsidRDefault="00F97329" w:rsidP="00F97329">
      <w:pPr>
        <w:pStyle w:val="ListParagraph"/>
        <w:numPr>
          <w:ilvl w:val="0"/>
          <w:numId w:val="30"/>
        </w:numPr>
        <w:jc w:val="center"/>
      </w:pPr>
      <w:r>
        <w:t xml:space="preserve">Organisational Team Responsibilities </w:t>
      </w:r>
    </w:p>
    <w:p w14:paraId="3518C587" w14:textId="77777777" w:rsidR="00F97329" w:rsidRDefault="00F97329" w:rsidP="00F97329">
      <w:pPr>
        <w:pStyle w:val="ListParagraph"/>
        <w:numPr>
          <w:ilvl w:val="0"/>
          <w:numId w:val="30"/>
        </w:numPr>
        <w:jc w:val="center"/>
      </w:pPr>
      <w:r>
        <w:t xml:space="preserve">Brief Overview of the Day </w:t>
      </w:r>
    </w:p>
    <w:p w14:paraId="125EADD4" w14:textId="77777777" w:rsidR="00F97329" w:rsidRDefault="00F97329" w:rsidP="00F97329">
      <w:pPr>
        <w:pStyle w:val="ListParagraph"/>
        <w:numPr>
          <w:ilvl w:val="0"/>
          <w:numId w:val="30"/>
        </w:numPr>
        <w:jc w:val="center"/>
      </w:pPr>
      <w:r>
        <w:t xml:space="preserve">Detailed Day Running Order </w:t>
      </w:r>
    </w:p>
    <w:p w14:paraId="553F5310" w14:textId="77777777" w:rsidR="00F97329" w:rsidRDefault="00F97329" w:rsidP="00F97329">
      <w:pPr>
        <w:pStyle w:val="ListParagraph"/>
        <w:numPr>
          <w:ilvl w:val="0"/>
          <w:numId w:val="30"/>
        </w:numPr>
        <w:jc w:val="center"/>
      </w:pPr>
      <w:r>
        <w:t>Speakers Information</w:t>
      </w:r>
    </w:p>
    <w:p w14:paraId="79627DBA" w14:textId="77777777" w:rsidR="00F97329" w:rsidRDefault="00F97329" w:rsidP="00F97329">
      <w:pPr>
        <w:pStyle w:val="ListParagraph"/>
        <w:numPr>
          <w:ilvl w:val="0"/>
          <w:numId w:val="30"/>
        </w:numPr>
        <w:jc w:val="center"/>
      </w:pPr>
      <w:r>
        <w:t xml:space="preserve">Staffing Requirements </w:t>
      </w:r>
    </w:p>
    <w:p w14:paraId="527E3E82" w14:textId="77777777" w:rsidR="00F97329" w:rsidRDefault="00F97329" w:rsidP="00F97329">
      <w:pPr>
        <w:pStyle w:val="ListParagraph"/>
        <w:numPr>
          <w:ilvl w:val="0"/>
          <w:numId w:val="30"/>
        </w:numPr>
        <w:jc w:val="center"/>
      </w:pPr>
      <w:r>
        <w:t xml:space="preserve">Staffing Schedule </w:t>
      </w:r>
    </w:p>
    <w:p w14:paraId="5030D752" w14:textId="77777777" w:rsidR="00F97329" w:rsidRDefault="00F97329" w:rsidP="00F97329">
      <w:pPr>
        <w:pStyle w:val="ListParagraph"/>
        <w:numPr>
          <w:ilvl w:val="0"/>
          <w:numId w:val="30"/>
        </w:numPr>
        <w:jc w:val="center"/>
      </w:pPr>
      <w:r>
        <w:t xml:space="preserve">Exhibitors </w:t>
      </w:r>
    </w:p>
    <w:p w14:paraId="7CC1334F" w14:textId="77777777" w:rsidR="00F97329" w:rsidRDefault="00F97329" w:rsidP="00F97329">
      <w:pPr>
        <w:pStyle w:val="ListParagraph"/>
        <w:numPr>
          <w:ilvl w:val="0"/>
          <w:numId w:val="30"/>
        </w:numPr>
        <w:jc w:val="center"/>
      </w:pPr>
      <w:r>
        <w:t xml:space="preserve">Exhibition Floor Plan </w:t>
      </w:r>
    </w:p>
    <w:p w14:paraId="1ADA6BB1" w14:textId="77777777" w:rsidR="00F97329" w:rsidRDefault="00F97329" w:rsidP="00F97329">
      <w:pPr>
        <w:pStyle w:val="ListParagraph"/>
        <w:numPr>
          <w:ilvl w:val="0"/>
          <w:numId w:val="30"/>
        </w:numPr>
        <w:jc w:val="center"/>
      </w:pPr>
      <w:r>
        <w:t xml:space="preserve">Interactive Elements </w:t>
      </w:r>
    </w:p>
    <w:p w14:paraId="486220DE" w14:textId="77777777" w:rsidR="00F97329" w:rsidRDefault="00F97329" w:rsidP="00F97329">
      <w:pPr>
        <w:pStyle w:val="ListParagraph"/>
        <w:numPr>
          <w:ilvl w:val="0"/>
          <w:numId w:val="30"/>
        </w:numPr>
        <w:jc w:val="center"/>
      </w:pPr>
      <w:r>
        <w:t xml:space="preserve">Prizes Schedule </w:t>
      </w:r>
    </w:p>
    <w:p w14:paraId="7793CDFF" w14:textId="77777777" w:rsidR="00F97329" w:rsidRDefault="00F97329" w:rsidP="00F97329">
      <w:pPr>
        <w:pStyle w:val="ListParagraph"/>
        <w:numPr>
          <w:ilvl w:val="0"/>
          <w:numId w:val="30"/>
        </w:numPr>
        <w:jc w:val="center"/>
      </w:pPr>
      <w:r>
        <w:t xml:space="preserve">School/ College Interactions </w:t>
      </w:r>
    </w:p>
    <w:p w14:paraId="7C52984F" w14:textId="77777777" w:rsidR="00F97329" w:rsidRDefault="00F97329" w:rsidP="00F97329">
      <w:pPr>
        <w:pStyle w:val="ListParagraph"/>
        <w:numPr>
          <w:ilvl w:val="0"/>
          <w:numId w:val="30"/>
        </w:numPr>
        <w:jc w:val="center"/>
      </w:pPr>
      <w:r>
        <w:t xml:space="preserve">Risk Assessment </w:t>
      </w:r>
    </w:p>
    <w:p w14:paraId="07AA0577" w14:textId="77777777" w:rsidR="00F97329" w:rsidRDefault="00F97329" w:rsidP="00F97329">
      <w:pPr>
        <w:pStyle w:val="ListParagraph"/>
        <w:numPr>
          <w:ilvl w:val="0"/>
          <w:numId w:val="30"/>
        </w:numPr>
        <w:jc w:val="center"/>
      </w:pPr>
      <w:r>
        <w:t xml:space="preserve">Visuals </w:t>
      </w:r>
    </w:p>
    <w:p w14:paraId="20A055F6" w14:textId="77777777" w:rsidR="00F97329" w:rsidRDefault="00F97329" w:rsidP="00F97329">
      <w:pPr>
        <w:pStyle w:val="ListParagraph"/>
        <w:numPr>
          <w:ilvl w:val="0"/>
          <w:numId w:val="30"/>
        </w:numPr>
        <w:jc w:val="center"/>
      </w:pPr>
      <w:r>
        <w:t xml:space="preserve">Email Templates </w:t>
      </w:r>
    </w:p>
    <w:p w14:paraId="420E8CE4" w14:textId="77777777" w:rsidR="00F97329" w:rsidRDefault="00F97329" w:rsidP="00F97329">
      <w:pPr>
        <w:pStyle w:val="ListParagraph"/>
        <w:numPr>
          <w:ilvl w:val="0"/>
          <w:numId w:val="30"/>
        </w:numPr>
        <w:jc w:val="center"/>
      </w:pPr>
      <w:r>
        <w:t>Press Release</w:t>
      </w:r>
    </w:p>
    <w:p w14:paraId="433FEE74" w14:textId="77777777" w:rsidR="00F97329" w:rsidRDefault="00F97329" w:rsidP="00F97329">
      <w:pPr>
        <w:jc w:val="center"/>
      </w:pPr>
    </w:p>
    <w:p w14:paraId="06ABBA00" w14:textId="77777777" w:rsidR="00F97329" w:rsidRDefault="00F97329" w:rsidP="00F97329">
      <w:pPr>
        <w:jc w:val="center"/>
      </w:pPr>
    </w:p>
    <w:p w14:paraId="050B4E06" w14:textId="77777777" w:rsidR="00F97329" w:rsidRDefault="00F97329" w:rsidP="00F97329">
      <w:pPr>
        <w:jc w:val="center"/>
      </w:pPr>
    </w:p>
    <w:p w14:paraId="1DBCDC40" w14:textId="77777777" w:rsidR="00F97329" w:rsidRDefault="00F97329" w:rsidP="00F97329">
      <w:pPr>
        <w:jc w:val="center"/>
      </w:pPr>
    </w:p>
    <w:p w14:paraId="715A5332" w14:textId="77777777" w:rsidR="00F97329" w:rsidRDefault="00F97329" w:rsidP="00F97329">
      <w:pPr>
        <w:jc w:val="center"/>
      </w:pPr>
    </w:p>
    <w:p w14:paraId="31369E19" w14:textId="77777777" w:rsidR="00F97329" w:rsidRDefault="00F97329" w:rsidP="00F97329">
      <w:pPr>
        <w:jc w:val="center"/>
      </w:pPr>
    </w:p>
    <w:p w14:paraId="175C055E" w14:textId="77777777" w:rsidR="00F97329" w:rsidRDefault="00F97329" w:rsidP="00F97329">
      <w:pPr>
        <w:jc w:val="center"/>
      </w:pPr>
    </w:p>
    <w:p w14:paraId="4046AA49" w14:textId="77777777" w:rsidR="00F97329" w:rsidRDefault="00F97329" w:rsidP="00F97329">
      <w:pPr>
        <w:jc w:val="center"/>
      </w:pPr>
    </w:p>
    <w:p w14:paraId="71FF82C4" w14:textId="77777777" w:rsidR="00F97329" w:rsidRDefault="00F97329" w:rsidP="00F97329">
      <w:pPr>
        <w:jc w:val="center"/>
      </w:pPr>
    </w:p>
    <w:p w14:paraId="724887A5" w14:textId="77777777" w:rsidR="00F97329" w:rsidRDefault="00F97329" w:rsidP="00F97329">
      <w:pPr>
        <w:jc w:val="center"/>
      </w:pPr>
    </w:p>
    <w:p w14:paraId="6388BB1A" w14:textId="77777777" w:rsidR="00F97329" w:rsidRDefault="00F97329" w:rsidP="00F97329">
      <w:pPr>
        <w:jc w:val="center"/>
      </w:pPr>
    </w:p>
    <w:p w14:paraId="0F7EBF85" w14:textId="77777777" w:rsidR="00F97329" w:rsidRDefault="00F97329" w:rsidP="00F97329">
      <w:pPr>
        <w:jc w:val="center"/>
      </w:pPr>
    </w:p>
    <w:p w14:paraId="0FB16C0C" w14:textId="77777777" w:rsidR="00F97329" w:rsidRDefault="00F97329" w:rsidP="00F97329">
      <w:pPr>
        <w:jc w:val="center"/>
      </w:pPr>
    </w:p>
    <w:p w14:paraId="248AB9AA" w14:textId="77777777" w:rsidR="00F97329" w:rsidRDefault="00F97329" w:rsidP="00F97329">
      <w:pPr>
        <w:jc w:val="center"/>
      </w:pPr>
    </w:p>
    <w:p w14:paraId="79017629" w14:textId="77777777" w:rsidR="00F97329" w:rsidRDefault="00F97329" w:rsidP="00F97329"/>
    <w:p w14:paraId="481F0711" w14:textId="77777777" w:rsidR="00F97329" w:rsidRDefault="00F97329" w:rsidP="00F97329">
      <w:pPr>
        <w:rPr>
          <w:u w:val="single"/>
        </w:rPr>
      </w:pPr>
      <w:r w:rsidRPr="00AD0E47">
        <w:rPr>
          <w:u w:val="single"/>
        </w:rPr>
        <w:lastRenderedPageBreak/>
        <w:t xml:space="preserve">Event Overview </w:t>
      </w:r>
    </w:p>
    <w:p w14:paraId="695F00E6" w14:textId="77777777" w:rsidR="00F97329" w:rsidRDefault="00F97329" w:rsidP="00F97329">
      <w:pPr>
        <w:rPr>
          <w:u w:val="single"/>
        </w:rPr>
      </w:pPr>
    </w:p>
    <w:p w14:paraId="7CB25CB4" w14:textId="77777777" w:rsidR="00F97329" w:rsidRDefault="00F97329" w:rsidP="00F97329">
      <w:r>
        <w:t xml:space="preserve">Event – ITT Future You – Wales to the World </w:t>
      </w:r>
    </w:p>
    <w:p w14:paraId="619B6DD5" w14:textId="77777777" w:rsidR="00F97329" w:rsidRDefault="00F97329" w:rsidP="00F97329">
      <w:r>
        <w:t>Set up Date – 26</w:t>
      </w:r>
      <w:r w:rsidRPr="00AD0E47">
        <w:rPr>
          <w:vertAlign w:val="superscript"/>
        </w:rPr>
        <w:t>th</w:t>
      </w:r>
      <w:r>
        <w:t xml:space="preserve"> February 2024</w:t>
      </w:r>
    </w:p>
    <w:p w14:paraId="22D17BBE" w14:textId="77777777" w:rsidR="00F97329" w:rsidRDefault="00F97329" w:rsidP="00F97329">
      <w:r>
        <w:t>Event Date – 27</w:t>
      </w:r>
      <w:r w:rsidRPr="00AD0E47">
        <w:rPr>
          <w:vertAlign w:val="superscript"/>
        </w:rPr>
        <w:t>th</w:t>
      </w:r>
      <w:r>
        <w:t xml:space="preserve"> February 2024</w:t>
      </w:r>
    </w:p>
    <w:p w14:paraId="5984E90F" w14:textId="77777777" w:rsidR="00F97329" w:rsidRDefault="00F97329" w:rsidP="00F97329">
      <w:r>
        <w:t>Location – Swansea Arena, Oystermouth Road, Maritime Quarter, Swansea, SA1 3BX</w:t>
      </w:r>
    </w:p>
    <w:p w14:paraId="5AEDD7C3" w14:textId="77777777" w:rsidR="00F97329" w:rsidRDefault="00F97329" w:rsidP="00F97329"/>
    <w:p w14:paraId="717B4295" w14:textId="77777777" w:rsidR="00F97329" w:rsidRDefault="00F97329" w:rsidP="00F97329">
      <w:r>
        <w:t>Student Team – Elinor Haskins, Rhiannon Gratrix, Chloe Griffiths</w:t>
      </w:r>
    </w:p>
    <w:p w14:paraId="20B639CE" w14:textId="77777777" w:rsidR="00F97329" w:rsidRDefault="00F97329" w:rsidP="00F97329"/>
    <w:p w14:paraId="09D44811" w14:textId="77777777" w:rsidR="00F97329" w:rsidRDefault="00F97329" w:rsidP="00F97329">
      <w:r>
        <w:t>The ITT Future You event is a conference and Exhibition held in Swansea Arena on 27</w:t>
      </w:r>
      <w:r w:rsidRPr="00AD0E47">
        <w:rPr>
          <w:vertAlign w:val="superscript"/>
        </w:rPr>
        <w:t>th</w:t>
      </w:r>
      <w:r>
        <w:t xml:space="preserve"> February 2024 aimed at schools, colleges, university students as well as anyone in the industry or interested in Travel, Tourism, Events, Hospitality or Leisure. The event is a part of the Institute of Travel and Tourism with the event being supported by ABTA and the Institute of Hospitality. </w:t>
      </w:r>
    </w:p>
    <w:p w14:paraId="2FDD5871" w14:textId="77777777" w:rsidR="00F97329" w:rsidRDefault="00F97329" w:rsidP="00F97329"/>
    <w:p w14:paraId="5996BD97" w14:textId="77777777" w:rsidR="00F97329" w:rsidRDefault="00F97329" w:rsidP="00F97329">
      <w:r>
        <w:t xml:space="preserve">The day will consist of the carers fair and enterprise zone, conference with speakers and live music. It is an opportunity for the attendees to engage with the industry in an interactive and interesting way.  </w:t>
      </w:r>
    </w:p>
    <w:p w14:paraId="06F44232" w14:textId="77777777" w:rsidR="00F97329" w:rsidRPr="00AD0E47" w:rsidRDefault="00F97329" w:rsidP="00F97329"/>
    <w:p w14:paraId="639C20B3" w14:textId="77777777" w:rsidR="00F97329" w:rsidRDefault="00F97329" w:rsidP="00F97329">
      <w:pPr>
        <w:rPr>
          <w:u w:val="single"/>
        </w:rPr>
      </w:pPr>
    </w:p>
    <w:p w14:paraId="779F5721" w14:textId="77777777" w:rsidR="00F97329" w:rsidRDefault="00F97329" w:rsidP="00F97329">
      <w:pPr>
        <w:rPr>
          <w:u w:val="single"/>
        </w:rPr>
      </w:pPr>
    </w:p>
    <w:p w14:paraId="36DE809B" w14:textId="77777777" w:rsidR="00F97329" w:rsidRDefault="00F97329" w:rsidP="00F97329">
      <w:pPr>
        <w:rPr>
          <w:u w:val="single"/>
        </w:rPr>
      </w:pPr>
    </w:p>
    <w:p w14:paraId="10F87847" w14:textId="77777777" w:rsidR="00F97329" w:rsidRDefault="00F97329" w:rsidP="00F97329">
      <w:pPr>
        <w:rPr>
          <w:u w:val="single"/>
        </w:rPr>
      </w:pPr>
    </w:p>
    <w:p w14:paraId="272AF796" w14:textId="77777777" w:rsidR="00F97329" w:rsidRDefault="00F97329" w:rsidP="00F97329">
      <w:pPr>
        <w:rPr>
          <w:u w:val="single"/>
        </w:rPr>
      </w:pPr>
    </w:p>
    <w:p w14:paraId="36690D62" w14:textId="77777777" w:rsidR="00F97329" w:rsidRDefault="00F97329" w:rsidP="00F97329">
      <w:pPr>
        <w:rPr>
          <w:u w:val="single"/>
        </w:rPr>
      </w:pPr>
    </w:p>
    <w:p w14:paraId="773344E9" w14:textId="77777777" w:rsidR="00F97329" w:rsidRDefault="00F97329" w:rsidP="00F97329">
      <w:pPr>
        <w:rPr>
          <w:u w:val="single"/>
        </w:rPr>
      </w:pPr>
    </w:p>
    <w:p w14:paraId="04E79675" w14:textId="77777777" w:rsidR="00F97329" w:rsidRDefault="00F97329" w:rsidP="00F97329">
      <w:pPr>
        <w:rPr>
          <w:u w:val="single"/>
        </w:rPr>
      </w:pPr>
    </w:p>
    <w:p w14:paraId="4383CB10" w14:textId="77777777" w:rsidR="00F97329" w:rsidRDefault="00F97329" w:rsidP="00F97329">
      <w:pPr>
        <w:rPr>
          <w:u w:val="single"/>
        </w:rPr>
      </w:pPr>
    </w:p>
    <w:p w14:paraId="3212065F" w14:textId="77777777" w:rsidR="00F97329" w:rsidRDefault="00F97329" w:rsidP="00F97329">
      <w:pPr>
        <w:rPr>
          <w:u w:val="single"/>
        </w:rPr>
      </w:pPr>
    </w:p>
    <w:p w14:paraId="788B3104" w14:textId="77777777" w:rsidR="00F97329" w:rsidRDefault="00F97329" w:rsidP="00F97329">
      <w:pPr>
        <w:rPr>
          <w:u w:val="single"/>
        </w:rPr>
      </w:pPr>
    </w:p>
    <w:p w14:paraId="0EE463BD" w14:textId="77777777" w:rsidR="00F97329" w:rsidRDefault="00F97329" w:rsidP="00F97329">
      <w:pPr>
        <w:rPr>
          <w:u w:val="single"/>
        </w:rPr>
      </w:pPr>
    </w:p>
    <w:p w14:paraId="6AD2F1BF" w14:textId="77777777" w:rsidR="00F97329" w:rsidRDefault="00F97329" w:rsidP="00F97329">
      <w:pPr>
        <w:rPr>
          <w:u w:val="single"/>
        </w:rPr>
      </w:pPr>
    </w:p>
    <w:p w14:paraId="39910D0C" w14:textId="77777777" w:rsidR="00F97329" w:rsidRDefault="00F97329" w:rsidP="00F97329">
      <w:pPr>
        <w:rPr>
          <w:u w:val="single"/>
        </w:rPr>
      </w:pPr>
    </w:p>
    <w:p w14:paraId="0CAE44FA" w14:textId="77777777" w:rsidR="00F97329" w:rsidRDefault="00F97329" w:rsidP="00F97329">
      <w:pPr>
        <w:rPr>
          <w:u w:val="single"/>
        </w:rPr>
      </w:pPr>
    </w:p>
    <w:p w14:paraId="1498E677" w14:textId="77777777" w:rsidR="00F97329" w:rsidRDefault="00F97329" w:rsidP="00F97329">
      <w:pPr>
        <w:rPr>
          <w:u w:val="single"/>
        </w:rPr>
      </w:pPr>
    </w:p>
    <w:p w14:paraId="48CE2D2F" w14:textId="77777777" w:rsidR="00F97329" w:rsidRDefault="00F97329" w:rsidP="00F97329">
      <w:pPr>
        <w:rPr>
          <w:u w:val="single"/>
        </w:rPr>
      </w:pPr>
    </w:p>
    <w:p w14:paraId="28A848A1" w14:textId="77777777" w:rsidR="00F97329" w:rsidRDefault="00F97329" w:rsidP="00F97329">
      <w:pPr>
        <w:rPr>
          <w:u w:val="single"/>
        </w:rPr>
      </w:pPr>
    </w:p>
    <w:p w14:paraId="5AF7192F" w14:textId="77777777" w:rsidR="00F97329" w:rsidRDefault="00F97329" w:rsidP="00F97329">
      <w:pPr>
        <w:rPr>
          <w:u w:val="single"/>
        </w:rPr>
      </w:pPr>
    </w:p>
    <w:p w14:paraId="548E11F7" w14:textId="77777777" w:rsidR="00F97329" w:rsidRDefault="00F97329" w:rsidP="00F97329">
      <w:pPr>
        <w:rPr>
          <w:u w:val="single"/>
        </w:rPr>
      </w:pPr>
    </w:p>
    <w:p w14:paraId="69540E2A" w14:textId="77777777" w:rsidR="00F97329" w:rsidRDefault="00F97329" w:rsidP="00F97329">
      <w:pPr>
        <w:rPr>
          <w:u w:val="single"/>
        </w:rPr>
      </w:pPr>
    </w:p>
    <w:p w14:paraId="58B04E81" w14:textId="77777777" w:rsidR="00F97329" w:rsidRDefault="00F97329" w:rsidP="00F97329">
      <w:pPr>
        <w:rPr>
          <w:u w:val="single"/>
        </w:rPr>
      </w:pPr>
    </w:p>
    <w:p w14:paraId="7EC07E41" w14:textId="77777777" w:rsidR="00F97329" w:rsidRDefault="00F97329" w:rsidP="00F97329">
      <w:pPr>
        <w:rPr>
          <w:u w:val="single"/>
        </w:rPr>
      </w:pPr>
    </w:p>
    <w:p w14:paraId="39B88A2F" w14:textId="77777777" w:rsidR="00F97329" w:rsidRDefault="00F97329" w:rsidP="00F97329">
      <w:pPr>
        <w:rPr>
          <w:u w:val="single"/>
        </w:rPr>
      </w:pPr>
    </w:p>
    <w:p w14:paraId="779A0F9A" w14:textId="77777777" w:rsidR="00F97329" w:rsidRDefault="00F97329" w:rsidP="00F97329">
      <w:pPr>
        <w:rPr>
          <w:u w:val="single"/>
        </w:rPr>
      </w:pPr>
    </w:p>
    <w:p w14:paraId="6C5581AD" w14:textId="77777777" w:rsidR="00F97329" w:rsidRDefault="00F97329" w:rsidP="00F97329">
      <w:pPr>
        <w:rPr>
          <w:u w:val="single"/>
        </w:rPr>
      </w:pPr>
    </w:p>
    <w:p w14:paraId="275CB7EB" w14:textId="77777777" w:rsidR="00F97329" w:rsidRDefault="00F97329" w:rsidP="00F97329">
      <w:pPr>
        <w:rPr>
          <w:u w:val="single"/>
        </w:rPr>
      </w:pPr>
    </w:p>
    <w:p w14:paraId="2B0885C5" w14:textId="77777777" w:rsidR="00F97329" w:rsidRPr="00AD0E47" w:rsidRDefault="00F97329" w:rsidP="00F97329">
      <w:pPr>
        <w:rPr>
          <w:u w:val="single"/>
        </w:rPr>
      </w:pPr>
    </w:p>
    <w:p w14:paraId="0100906A" w14:textId="77777777" w:rsidR="00F97329" w:rsidRDefault="00F97329" w:rsidP="00F97329">
      <w:pPr>
        <w:rPr>
          <w:u w:val="single"/>
        </w:rPr>
      </w:pPr>
      <w:r w:rsidRPr="00AD0E47">
        <w:rPr>
          <w:u w:val="single"/>
        </w:rPr>
        <w:lastRenderedPageBreak/>
        <w:t xml:space="preserve">Organisational Team Responsibilities </w:t>
      </w:r>
    </w:p>
    <w:p w14:paraId="0DB0EEAE" w14:textId="77777777" w:rsidR="00F97329" w:rsidRDefault="00F97329" w:rsidP="00F97329">
      <w:pPr>
        <w:rPr>
          <w:u w:val="single"/>
        </w:rPr>
      </w:pPr>
    </w:p>
    <w:p w14:paraId="57C13738" w14:textId="77777777" w:rsidR="00F97329" w:rsidRDefault="00F97329" w:rsidP="00F97329">
      <w:pPr>
        <w:rPr>
          <w:u w:val="single"/>
        </w:rPr>
      </w:pPr>
    </w:p>
    <w:p w14:paraId="2A70328E" w14:textId="77777777" w:rsidR="00F97329" w:rsidRDefault="00F97329" w:rsidP="00F97329">
      <w:pPr>
        <w:rPr>
          <w:u w:val="single"/>
        </w:rPr>
      </w:pPr>
      <w:r>
        <w:rPr>
          <w:u w:val="single"/>
        </w:rPr>
        <w:t>Elinor Haskins</w:t>
      </w:r>
    </w:p>
    <w:p w14:paraId="2D502D3B" w14:textId="77777777" w:rsidR="00F97329" w:rsidRDefault="00F97329" w:rsidP="00F97329">
      <w:pPr>
        <w:rPr>
          <w:u w:val="single"/>
        </w:rPr>
      </w:pPr>
    </w:p>
    <w:p w14:paraId="77E3FA62" w14:textId="77777777" w:rsidR="00F97329" w:rsidRPr="00AD0E47" w:rsidRDefault="00F97329" w:rsidP="00F97329">
      <w:pPr>
        <w:pStyle w:val="ListParagraph"/>
        <w:numPr>
          <w:ilvl w:val="0"/>
          <w:numId w:val="31"/>
        </w:numPr>
        <w:rPr>
          <w:u w:val="single"/>
        </w:rPr>
      </w:pPr>
      <w:r>
        <w:t xml:space="preserve">Conference </w:t>
      </w:r>
    </w:p>
    <w:p w14:paraId="00098C86" w14:textId="77777777" w:rsidR="00F97329" w:rsidRPr="00AD0E47" w:rsidRDefault="00F97329" w:rsidP="00F97329">
      <w:pPr>
        <w:pStyle w:val="ListParagraph"/>
        <w:numPr>
          <w:ilvl w:val="0"/>
          <w:numId w:val="31"/>
        </w:numPr>
        <w:rPr>
          <w:u w:val="single"/>
        </w:rPr>
      </w:pPr>
      <w:r>
        <w:t>Speakers</w:t>
      </w:r>
    </w:p>
    <w:p w14:paraId="09609B05" w14:textId="77777777" w:rsidR="00F97329" w:rsidRPr="00AD0E47" w:rsidRDefault="00F97329" w:rsidP="00F97329">
      <w:pPr>
        <w:pStyle w:val="ListParagraph"/>
        <w:numPr>
          <w:ilvl w:val="0"/>
          <w:numId w:val="31"/>
        </w:numPr>
        <w:rPr>
          <w:u w:val="single"/>
        </w:rPr>
      </w:pPr>
      <w:r>
        <w:t>VIP Area</w:t>
      </w:r>
    </w:p>
    <w:p w14:paraId="5A27B3FB" w14:textId="77777777" w:rsidR="00F97329" w:rsidRPr="00AD0E47" w:rsidRDefault="00F97329" w:rsidP="00F97329">
      <w:pPr>
        <w:pStyle w:val="ListParagraph"/>
        <w:numPr>
          <w:ilvl w:val="0"/>
          <w:numId w:val="31"/>
        </w:numPr>
        <w:rPr>
          <w:u w:val="single"/>
        </w:rPr>
      </w:pPr>
      <w:r>
        <w:t xml:space="preserve">Speaker Gifts </w:t>
      </w:r>
    </w:p>
    <w:p w14:paraId="40308F46" w14:textId="77777777" w:rsidR="00F97329" w:rsidRPr="00AD0E47" w:rsidRDefault="00F97329" w:rsidP="00F97329">
      <w:pPr>
        <w:pStyle w:val="ListParagraph"/>
        <w:numPr>
          <w:ilvl w:val="0"/>
          <w:numId w:val="31"/>
        </w:numPr>
        <w:rPr>
          <w:u w:val="single"/>
        </w:rPr>
      </w:pPr>
      <w:r>
        <w:t>Student Volunteers</w:t>
      </w:r>
    </w:p>
    <w:p w14:paraId="21F5580F" w14:textId="77777777" w:rsidR="00F97329" w:rsidRPr="00AD0E47" w:rsidRDefault="00F97329" w:rsidP="00F97329">
      <w:pPr>
        <w:pStyle w:val="ListParagraph"/>
        <w:numPr>
          <w:ilvl w:val="0"/>
          <w:numId w:val="31"/>
        </w:numPr>
        <w:rPr>
          <w:u w:val="single"/>
        </w:rPr>
      </w:pPr>
      <w:r>
        <w:t>Visuals</w:t>
      </w:r>
    </w:p>
    <w:p w14:paraId="5C3FF2F1" w14:textId="77777777" w:rsidR="00F97329" w:rsidRDefault="00F97329" w:rsidP="00F97329">
      <w:pPr>
        <w:rPr>
          <w:u w:val="single"/>
        </w:rPr>
      </w:pPr>
    </w:p>
    <w:p w14:paraId="1C57E9EF" w14:textId="77777777" w:rsidR="00F97329" w:rsidRDefault="00F97329" w:rsidP="00F97329">
      <w:pPr>
        <w:rPr>
          <w:u w:val="single"/>
        </w:rPr>
      </w:pPr>
      <w:r>
        <w:rPr>
          <w:u w:val="single"/>
        </w:rPr>
        <w:t xml:space="preserve">Chloe Griffiths </w:t>
      </w:r>
    </w:p>
    <w:p w14:paraId="73B63C41" w14:textId="77777777" w:rsidR="00F97329" w:rsidRDefault="00F97329" w:rsidP="00F97329">
      <w:pPr>
        <w:rPr>
          <w:u w:val="single"/>
        </w:rPr>
      </w:pPr>
    </w:p>
    <w:p w14:paraId="31327FED" w14:textId="77777777" w:rsidR="00F97329" w:rsidRDefault="00F97329" w:rsidP="00F97329">
      <w:pPr>
        <w:pStyle w:val="ListParagraph"/>
        <w:numPr>
          <w:ilvl w:val="0"/>
          <w:numId w:val="31"/>
        </w:numPr>
      </w:pPr>
      <w:r>
        <w:t>Exhibition area</w:t>
      </w:r>
    </w:p>
    <w:p w14:paraId="796279BE" w14:textId="77777777" w:rsidR="00F97329" w:rsidRDefault="00F97329" w:rsidP="00F97329">
      <w:pPr>
        <w:pStyle w:val="ListParagraph"/>
        <w:numPr>
          <w:ilvl w:val="0"/>
          <w:numId w:val="31"/>
        </w:numPr>
      </w:pPr>
      <w:r>
        <w:t xml:space="preserve">Exhibitors </w:t>
      </w:r>
    </w:p>
    <w:p w14:paraId="51E55546" w14:textId="77777777" w:rsidR="00F97329" w:rsidRDefault="00F97329" w:rsidP="00F97329">
      <w:pPr>
        <w:pStyle w:val="ListParagraph"/>
        <w:numPr>
          <w:ilvl w:val="0"/>
          <w:numId w:val="31"/>
        </w:numPr>
      </w:pPr>
      <w:r>
        <w:t xml:space="preserve">Interactive Activities </w:t>
      </w:r>
    </w:p>
    <w:p w14:paraId="660543CE" w14:textId="77777777" w:rsidR="00F97329" w:rsidRDefault="00F97329" w:rsidP="00F97329">
      <w:pPr>
        <w:pStyle w:val="ListParagraph"/>
        <w:numPr>
          <w:ilvl w:val="0"/>
          <w:numId w:val="31"/>
        </w:numPr>
      </w:pPr>
      <w:r>
        <w:t xml:space="preserve">Live Music and DJ </w:t>
      </w:r>
    </w:p>
    <w:p w14:paraId="73072CD2" w14:textId="77777777" w:rsidR="00F97329" w:rsidRDefault="00F97329" w:rsidP="00F97329"/>
    <w:p w14:paraId="754F5F35" w14:textId="77777777" w:rsidR="00F97329" w:rsidRDefault="00F97329" w:rsidP="00F97329">
      <w:pPr>
        <w:rPr>
          <w:u w:val="single"/>
        </w:rPr>
      </w:pPr>
      <w:r w:rsidRPr="00AD0E47">
        <w:rPr>
          <w:u w:val="single"/>
        </w:rPr>
        <w:t xml:space="preserve">Rhiannon Gratrix </w:t>
      </w:r>
    </w:p>
    <w:p w14:paraId="01047C41" w14:textId="77777777" w:rsidR="00F97329" w:rsidRDefault="00F97329" w:rsidP="00F97329">
      <w:pPr>
        <w:rPr>
          <w:u w:val="single"/>
        </w:rPr>
      </w:pPr>
    </w:p>
    <w:p w14:paraId="241F70CE" w14:textId="77777777" w:rsidR="00F97329" w:rsidRPr="00AD0E47" w:rsidRDefault="00F97329" w:rsidP="00F97329">
      <w:pPr>
        <w:pStyle w:val="ListParagraph"/>
        <w:numPr>
          <w:ilvl w:val="0"/>
          <w:numId w:val="31"/>
        </w:numPr>
        <w:rPr>
          <w:u w:val="single"/>
        </w:rPr>
      </w:pPr>
      <w:r>
        <w:t xml:space="preserve">Social Media </w:t>
      </w:r>
    </w:p>
    <w:p w14:paraId="6537423C" w14:textId="77777777" w:rsidR="00F97329" w:rsidRPr="00AD0E47" w:rsidRDefault="00F97329" w:rsidP="00F97329">
      <w:pPr>
        <w:pStyle w:val="ListParagraph"/>
        <w:numPr>
          <w:ilvl w:val="0"/>
          <w:numId w:val="31"/>
        </w:numPr>
        <w:rPr>
          <w:u w:val="single"/>
        </w:rPr>
      </w:pPr>
      <w:r>
        <w:t>Visuals</w:t>
      </w:r>
    </w:p>
    <w:p w14:paraId="13F4F45E" w14:textId="77777777" w:rsidR="00F97329" w:rsidRPr="00AD0E47" w:rsidRDefault="00F97329" w:rsidP="00F97329">
      <w:pPr>
        <w:pStyle w:val="ListParagraph"/>
        <w:numPr>
          <w:ilvl w:val="0"/>
          <w:numId w:val="31"/>
        </w:numPr>
        <w:rPr>
          <w:u w:val="single"/>
        </w:rPr>
      </w:pPr>
      <w:r>
        <w:t xml:space="preserve">Student Volunteers </w:t>
      </w:r>
    </w:p>
    <w:p w14:paraId="374F7FFC" w14:textId="77777777" w:rsidR="00F97329" w:rsidRPr="00AD0E47" w:rsidRDefault="00F97329" w:rsidP="00F97329">
      <w:pPr>
        <w:pStyle w:val="ListParagraph"/>
        <w:numPr>
          <w:ilvl w:val="0"/>
          <w:numId w:val="31"/>
        </w:numPr>
        <w:rPr>
          <w:u w:val="single"/>
        </w:rPr>
      </w:pPr>
      <w:r>
        <w:t xml:space="preserve">Front of House </w:t>
      </w:r>
    </w:p>
    <w:p w14:paraId="7FEDA51C" w14:textId="77777777" w:rsidR="00F97329" w:rsidRDefault="00F97329" w:rsidP="00F97329">
      <w:pPr>
        <w:rPr>
          <w:u w:val="single"/>
        </w:rPr>
      </w:pPr>
    </w:p>
    <w:p w14:paraId="5AE416B6" w14:textId="77777777" w:rsidR="00F97329" w:rsidRDefault="00F97329" w:rsidP="00F97329">
      <w:pPr>
        <w:rPr>
          <w:u w:val="single"/>
        </w:rPr>
      </w:pPr>
    </w:p>
    <w:p w14:paraId="7B482166" w14:textId="77777777" w:rsidR="00F97329" w:rsidRDefault="00F97329" w:rsidP="00F97329">
      <w:pPr>
        <w:rPr>
          <w:u w:val="single"/>
        </w:rPr>
      </w:pPr>
    </w:p>
    <w:p w14:paraId="19364BBB" w14:textId="77777777" w:rsidR="00F97329" w:rsidRDefault="00F97329" w:rsidP="00F97329">
      <w:pPr>
        <w:rPr>
          <w:u w:val="single"/>
        </w:rPr>
      </w:pPr>
    </w:p>
    <w:p w14:paraId="5303FA35" w14:textId="77777777" w:rsidR="00F97329" w:rsidRDefault="00F97329" w:rsidP="00F97329">
      <w:pPr>
        <w:rPr>
          <w:u w:val="single"/>
        </w:rPr>
      </w:pPr>
    </w:p>
    <w:p w14:paraId="5AA2A2B6" w14:textId="77777777" w:rsidR="00F97329" w:rsidRDefault="00F97329" w:rsidP="00F97329">
      <w:pPr>
        <w:rPr>
          <w:u w:val="single"/>
        </w:rPr>
      </w:pPr>
    </w:p>
    <w:p w14:paraId="2C4909B1" w14:textId="77777777" w:rsidR="00F97329" w:rsidRDefault="00F97329" w:rsidP="00F97329">
      <w:pPr>
        <w:rPr>
          <w:u w:val="single"/>
        </w:rPr>
      </w:pPr>
    </w:p>
    <w:p w14:paraId="0905A285" w14:textId="77777777" w:rsidR="00F97329" w:rsidRDefault="00F97329" w:rsidP="00F97329">
      <w:pPr>
        <w:rPr>
          <w:u w:val="single"/>
        </w:rPr>
      </w:pPr>
    </w:p>
    <w:p w14:paraId="38388C47" w14:textId="77777777" w:rsidR="00F97329" w:rsidRDefault="00F97329" w:rsidP="00F97329">
      <w:pPr>
        <w:rPr>
          <w:u w:val="single"/>
        </w:rPr>
      </w:pPr>
    </w:p>
    <w:p w14:paraId="6C6A4FF7" w14:textId="77777777" w:rsidR="00F97329" w:rsidRDefault="00F97329" w:rsidP="00F97329">
      <w:pPr>
        <w:rPr>
          <w:u w:val="single"/>
        </w:rPr>
      </w:pPr>
    </w:p>
    <w:p w14:paraId="458A9E35" w14:textId="77777777" w:rsidR="00F97329" w:rsidRDefault="00F97329" w:rsidP="00F97329">
      <w:pPr>
        <w:rPr>
          <w:u w:val="single"/>
        </w:rPr>
      </w:pPr>
    </w:p>
    <w:p w14:paraId="71E42B3F" w14:textId="77777777" w:rsidR="00F97329" w:rsidRDefault="00F97329" w:rsidP="00F97329">
      <w:pPr>
        <w:rPr>
          <w:u w:val="single"/>
        </w:rPr>
      </w:pPr>
    </w:p>
    <w:p w14:paraId="595C017A" w14:textId="77777777" w:rsidR="00F97329" w:rsidRDefault="00F97329" w:rsidP="00F97329">
      <w:pPr>
        <w:rPr>
          <w:u w:val="single"/>
        </w:rPr>
      </w:pPr>
    </w:p>
    <w:p w14:paraId="39B18D3F" w14:textId="77777777" w:rsidR="00F97329" w:rsidRDefault="00F97329" w:rsidP="00F97329">
      <w:pPr>
        <w:rPr>
          <w:u w:val="single"/>
        </w:rPr>
      </w:pPr>
    </w:p>
    <w:p w14:paraId="6B848140" w14:textId="77777777" w:rsidR="00F97329" w:rsidRDefault="00F97329" w:rsidP="00F97329">
      <w:pPr>
        <w:rPr>
          <w:u w:val="single"/>
        </w:rPr>
      </w:pPr>
    </w:p>
    <w:p w14:paraId="555F6C82" w14:textId="77777777" w:rsidR="00F97329" w:rsidRDefault="00F97329" w:rsidP="00F97329">
      <w:pPr>
        <w:rPr>
          <w:u w:val="single"/>
        </w:rPr>
      </w:pPr>
    </w:p>
    <w:p w14:paraId="48D2A599" w14:textId="77777777" w:rsidR="00F97329" w:rsidRDefault="00F97329" w:rsidP="00F97329">
      <w:pPr>
        <w:rPr>
          <w:u w:val="single"/>
        </w:rPr>
      </w:pPr>
    </w:p>
    <w:p w14:paraId="5427A769" w14:textId="77777777" w:rsidR="00F97329" w:rsidRDefault="00F97329" w:rsidP="00F97329">
      <w:pPr>
        <w:rPr>
          <w:u w:val="single"/>
        </w:rPr>
      </w:pPr>
    </w:p>
    <w:p w14:paraId="104E5644" w14:textId="77777777" w:rsidR="00F97329" w:rsidRDefault="00F97329" w:rsidP="00F97329">
      <w:pPr>
        <w:rPr>
          <w:u w:val="single"/>
        </w:rPr>
      </w:pPr>
    </w:p>
    <w:p w14:paraId="2850307E" w14:textId="77777777" w:rsidR="00F97329" w:rsidRDefault="00F97329" w:rsidP="00F97329">
      <w:pPr>
        <w:rPr>
          <w:u w:val="single"/>
        </w:rPr>
      </w:pPr>
    </w:p>
    <w:p w14:paraId="276117AF" w14:textId="77777777" w:rsidR="00F97329" w:rsidRDefault="00F97329" w:rsidP="00F97329">
      <w:pPr>
        <w:rPr>
          <w:u w:val="single"/>
        </w:rPr>
      </w:pPr>
    </w:p>
    <w:p w14:paraId="52D65A1B" w14:textId="77777777" w:rsidR="00F97329" w:rsidRDefault="00F97329" w:rsidP="00F97329">
      <w:pPr>
        <w:rPr>
          <w:u w:val="single"/>
        </w:rPr>
      </w:pPr>
    </w:p>
    <w:p w14:paraId="044BAD3B" w14:textId="77777777" w:rsidR="00F97329" w:rsidRPr="00AD0E47" w:rsidRDefault="00F97329" w:rsidP="00F97329">
      <w:pPr>
        <w:rPr>
          <w:u w:val="single"/>
        </w:rPr>
      </w:pPr>
    </w:p>
    <w:p w14:paraId="664167BB" w14:textId="77777777" w:rsidR="00F97329" w:rsidRDefault="00F97329" w:rsidP="00F97329">
      <w:pPr>
        <w:rPr>
          <w:u w:val="single"/>
        </w:rPr>
      </w:pPr>
      <w:r w:rsidRPr="00AD0E47">
        <w:rPr>
          <w:u w:val="single"/>
        </w:rPr>
        <w:t xml:space="preserve">Brief Overview of the Day </w:t>
      </w:r>
    </w:p>
    <w:p w14:paraId="76354CB8" w14:textId="77777777" w:rsidR="00F97329" w:rsidRDefault="00F97329" w:rsidP="00F97329">
      <w:pPr>
        <w:rPr>
          <w:u w:val="single"/>
        </w:rPr>
      </w:pPr>
    </w:p>
    <w:p w14:paraId="75CD1C3C" w14:textId="77777777" w:rsidR="00F97329" w:rsidRDefault="00F97329" w:rsidP="00F97329">
      <w:pPr>
        <w:rPr>
          <w:u w:val="single"/>
        </w:rPr>
      </w:pPr>
      <w:r>
        <w:rPr>
          <w:u w:val="single"/>
        </w:rPr>
        <w:t>26</w:t>
      </w:r>
      <w:r w:rsidRPr="00AD0E47">
        <w:rPr>
          <w:u w:val="single"/>
          <w:vertAlign w:val="superscript"/>
        </w:rPr>
        <w:t>th</w:t>
      </w:r>
      <w:r>
        <w:rPr>
          <w:u w:val="single"/>
        </w:rPr>
        <w:t xml:space="preserve"> February 2024 </w:t>
      </w:r>
    </w:p>
    <w:p w14:paraId="58C1317E" w14:textId="77777777" w:rsidR="00F97329" w:rsidRDefault="00F97329" w:rsidP="00F97329">
      <w:pPr>
        <w:rPr>
          <w:u w:val="single"/>
        </w:rPr>
      </w:pPr>
    </w:p>
    <w:p w14:paraId="069486D1" w14:textId="47ADBCDB" w:rsidR="00F97329" w:rsidRDefault="00F97329" w:rsidP="00F97329">
      <w:r>
        <w:t>2:00</w:t>
      </w:r>
      <w:r w:rsidR="00F94BB3">
        <w:t>pm</w:t>
      </w:r>
      <w:r>
        <w:t xml:space="preserve"> – Set up begins at </w:t>
      </w:r>
      <w:proofErr w:type="gramStart"/>
      <w:r>
        <w:t>Arena</w:t>
      </w:r>
      <w:proofErr w:type="gramEnd"/>
      <w:r>
        <w:t xml:space="preserve"> </w:t>
      </w:r>
    </w:p>
    <w:p w14:paraId="0B04C3D0" w14:textId="0EE87126" w:rsidR="00F97329" w:rsidRDefault="00F97329" w:rsidP="00F97329">
      <w:r>
        <w:t>2:00</w:t>
      </w:r>
      <w:r w:rsidR="00F94BB3">
        <w:t>pm</w:t>
      </w:r>
      <w:r>
        <w:t xml:space="preserve"> – Exhibitors can begin set </w:t>
      </w:r>
      <w:proofErr w:type="gramStart"/>
      <w:r>
        <w:t>up</w:t>
      </w:r>
      <w:proofErr w:type="gramEnd"/>
      <w:r>
        <w:t xml:space="preserve"> </w:t>
      </w:r>
    </w:p>
    <w:p w14:paraId="50D8CBC4" w14:textId="4953559B" w:rsidR="00F97329" w:rsidRDefault="00F97329" w:rsidP="00F97329">
      <w:r>
        <w:t>5:00</w:t>
      </w:r>
      <w:r w:rsidR="00F94BB3">
        <w:t>pm</w:t>
      </w:r>
      <w:r>
        <w:t xml:space="preserve"> – Exhibitors set up </w:t>
      </w:r>
      <w:proofErr w:type="gramStart"/>
      <w:r>
        <w:t>complete</w:t>
      </w:r>
      <w:proofErr w:type="gramEnd"/>
      <w:r>
        <w:t xml:space="preserve"> </w:t>
      </w:r>
    </w:p>
    <w:p w14:paraId="280E09CD" w14:textId="77777777" w:rsidR="00F97329" w:rsidRDefault="00F97329" w:rsidP="00F97329"/>
    <w:p w14:paraId="3D9AD105" w14:textId="77777777" w:rsidR="00F97329" w:rsidRDefault="00F97329" w:rsidP="00F97329">
      <w:pPr>
        <w:rPr>
          <w:u w:val="single"/>
        </w:rPr>
      </w:pPr>
      <w:r w:rsidRPr="00AD0E47">
        <w:rPr>
          <w:u w:val="single"/>
        </w:rPr>
        <w:t>27</w:t>
      </w:r>
      <w:r w:rsidRPr="00AD0E47">
        <w:rPr>
          <w:u w:val="single"/>
          <w:vertAlign w:val="superscript"/>
        </w:rPr>
        <w:t>th</w:t>
      </w:r>
      <w:r w:rsidRPr="00AD0E47">
        <w:rPr>
          <w:u w:val="single"/>
        </w:rPr>
        <w:t xml:space="preserve"> February 2024</w:t>
      </w:r>
    </w:p>
    <w:p w14:paraId="77517498" w14:textId="77777777" w:rsidR="00F97329" w:rsidRDefault="00F97329" w:rsidP="00F97329">
      <w:pPr>
        <w:rPr>
          <w:u w:val="single"/>
        </w:rPr>
      </w:pPr>
    </w:p>
    <w:p w14:paraId="0AF2EBE0" w14:textId="539EF076" w:rsidR="00F97329" w:rsidRDefault="00F97329" w:rsidP="00F97329">
      <w:r>
        <w:t>8:00</w:t>
      </w:r>
      <w:r w:rsidR="00F94BB3">
        <w:t>am</w:t>
      </w:r>
      <w:r>
        <w:t xml:space="preserve">– Arrive at Arena </w:t>
      </w:r>
    </w:p>
    <w:p w14:paraId="244F9F35" w14:textId="6EC25CB1" w:rsidR="00F97329" w:rsidRDefault="00F97329" w:rsidP="00F97329">
      <w:r>
        <w:t>9:30</w:t>
      </w:r>
      <w:r w:rsidR="00F94BB3">
        <w:t>am</w:t>
      </w:r>
      <w:r>
        <w:t xml:space="preserve">– Doors and Exhibition Open </w:t>
      </w:r>
    </w:p>
    <w:p w14:paraId="1D9B7BE3" w14:textId="6C2E6FE8" w:rsidR="00F97329" w:rsidRDefault="00F97329" w:rsidP="00F97329">
      <w:r>
        <w:t>10:45</w:t>
      </w:r>
      <w:r w:rsidR="00F94BB3">
        <w:t>am</w:t>
      </w:r>
      <w:r>
        <w:t xml:space="preserve"> – Exhibition Closes </w:t>
      </w:r>
    </w:p>
    <w:p w14:paraId="70EC7FD0" w14:textId="6816E9EB" w:rsidR="00F97329" w:rsidRDefault="00F97329" w:rsidP="00F97329">
      <w:r>
        <w:t>11:00</w:t>
      </w:r>
      <w:r w:rsidR="00F94BB3">
        <w:t>am</w:t>
      </w:r>
      <w:r>
        <w:t xml:space="preserve">– Conference Starts </w:t>
      </w:r>
    </w:p>
    <w:p w14:paraId="3BF05249" w14:textId="1C1B2460" w:rsidR="00F97329" w:rsidRDefault="00F97329" w:rsidP="00F97329">
      <w:r>
        <w:t>12:45/1:00</w:t>
      </w:r>
      <w:r w:rsidR="00F94BB3">
        <w:t>pm</w:t>
      </w:r>
      <w:r>
        <w:t xml:space="preserve"> – Conference Finishes </w:t>
      </w:r>
    </w:p>
    <w:p w14:paraId="0D91A0CD" w14:textId="70019166" w:rsidR="00F97329" w:rsidRDefault="00F97329" w:rsidP="00F97329">
      <w:r>
        <w:t>1:00</w:t>
      </w:r>
      <w:r w:rsidR="00F94BB3">
        <w:t>pm</w:t>
      </w:r>
      <w:r>
        <w:t xml:space="preserve"> – Exhibition Opens </w:t>
      </w:r>
    </w:p>
    <w:p w14:paraId="26D289A1" w14:textId="6E9ADDCF" w:rsidR="00F97329" w:rsidRPr="00AD0E47" w:rsidRDefault="00F97329" w:rsidP="00F97329">
      <w:r>
        <w:t>3:00</w:t>
      </w:r>
      <w:r w:rsidR="00F94BB3">
        <w:t>pm</w:t>
      </w:r>
      <w:r>
        <w:t xml:space="preserve"> – Exhibition Closes </w:t>
      </w:r>
    </w:p>
    <w:p w14:paraId="75F69EF5" w14:textId="77777777" w:rsidR="00F97329" w:rsidRDefault="00F97329" w:rsidP="00F97329">
      <w:pPr>
        <w:rPr>
          <w:u w:val="single"/>
        </w:rPr>
      </w:pPr>
    </w:p>
    <w:p w14:paraId="113D030F" w14:textId="77777777" w:rsidR="00F97329" w:rsidRDefault="00F97329" w:rsidP="00F97329">
      <w:pPr>
        <w:rPr>
          <w:u w:val="single"/>
        </w:rPr>
      </w:pPr>
    </w:p>
    <w:p w14:paraId="6CAB190F" w14:textId="77777777" w:rsidR="00F97329" w:rsidRDefault="00F97329" w:rsidP="00F97329">
      <w:pPr>
        <w:rPr>
          <w:u w:val="single"/>
        </w:rPr>
      </w:pPr>
    </w:p>
    <w:p w14:paraId="7AED40A4" w14:textId="77777777" w:rsidR="00F97329" w:rsidRDefault="00F97329" w:rsidP="00F97329">
      <w:pPr>
        <w:rPr>
          <w:u w:val="single"/>
        </w:rPr>
      </w:pPr>
    </w:p>
    <w:p w14:paraId="7AD5DEDE" w14:textId="77777777" w:rsidR="00F97329" w:rsidRDefault="00F97329" w:rsidP="00F97329">
      <w:pPr>
        <w:rPr>
          <w:u w:val="single"/>
        </w:rPr>
      </w:pPr>
    </w:p>
    <w:p w14:paraId="79D3DE42" w14:textId="77777777" w:rsidR="00F97329" w:rsidRDefault="00F97329" w:rsidP="00F97329">
      <w:pPr>
        <w:rPr>
          <w:u w:val="single"/>
        </w:rPr>
      </w:pPr>
    </w:p>
    <w:p w14:paraId="500294AB" w14:textId="77777777" w:rsidR="00F97329" w:rsidRDefault="00F97329" w:rsidP="00F97329">
      <w:pPr>
        <w:rPr>
          <w:u w:val="single"/>
        </w:rPr>
      </w:pPr>
    </w:p>
    <w:p w14:paraId="0E0E465B" w14:textId="77777777" w:rsidR="00F97329" w:rsidRDefault="00F97329" w:rsidP="00F97329">
      <w:pPr>
        <w:rPr>
          <w:u w:val="single"/>
        </w:rPr>
      </w:pPr>
    </w:p>
    <w:p w14:paraId="54ADC98E" w14:textId="77777777" w:rsidR="00F97329" w:rsidRDefault="00F97329" w:rsidP="00F97329">
      <w:pPr>
        <w:rPr>
          <w:u w:val="single"/>
        </w:rPr>
      </w:pPr>
    </w:p>
    <w:p w14:paraId="2A1A24C7" w14:textId="77777777" w:rsidR="00F97329" w:rsidRDefault="00F97329" w:rsidP="00F97329">
      <w:pPr>
        <w:rPr>
          <w:u w:val="single"/>
        </w:rPr>
      </w:pPr>
    </w:p>
    <w:p w14:paraId="4801B81D" w14:textId="77777777" w:rsidR="00F97329" w:rsidRDefault="00F97329" w:rsidP="00F97329">
      <w:pPr>
        <w:rPr>
          <w:u w:val="single"/>
        </w:rPr>
      </w:pPr>
    </w:p>
    <w:p w14:paraId="050117DD" w14:textId="77777777" w:rsidR="00F97329" w:rsidRDefault="00F97329" w:rsidP="00F97329">
      <w:pPr>
        <w:rPr>
          <w:u w:val="single"/>
        </w:rPr>
      </w:pPr>
    </w:p>
    <w:p w14:paraId="15FD3F45" w14:textId="77777777" w:rsidR="00F97329" w:rsidRDefault="00F97329" w:rsidP="00F97329">
      <w:pPr>
        <w:rPr>
          <w:u w:val="single"/>
        </w:rPr>
      </w:pPr>
    </w:p>
    <w:p w14:paraId="2F710692" w14:textId="77777777" w:rsidR="00F97329" w:rsidRDefault="00F97329" w:rsidP="00F97329">
      <w:pPr>
        <w:rPr>
          <w:u w:val="single"/>
        </w:rPr>
      </w:pPr>
    </w:p>
    <w:p w14:paraId="1E15D3FA" w14:textId="77777777" w:rsidR="00F97329" w:rsidRDefault="00F97329" w:rsidP="00F97329">
      <w:pPr>
        <w:rPr>
          <w:u w:val="single"/>
        </w:rPr>
      </w:pPr>
    </w:p>
    <w:p w14:paraId="4671D57E" w14:textId="77777777" w:rsidR="00F97329" w:rsidRDefault="00F97329" w:rsidP="00F97329">
      <w:pPr>
        <w:rPr>
          <w:u w:val="single"/>
        </w:rPr>
      </w:pPr>
    </w:p>
    <w:p w14:paraId="18181B0B" w14:textId="77777777" w:rsidR="00F97329" w:rsidRDefault="00F97329" w:rsidP="00F97329">
      <w:pPr>
        <w:rPr>
          <w:u w:val="single"/>
        </w:rPr>
      </w:pPr>
    </w:p>
    <w:p w14:paraId="6FD2276C" w14:textId="77777777" w:rsidR="00F97329" w:rsidRDefault="00F97329" w:rsidP="00F97329">
      <w:pPr>
        <w:rPr>
          <w:u w:val="single"/>
        </w:rPr>
      </w:pPr>
    </w:p>
    <w:p w14:paraId="6C3F3D70" w14:textId="77777777" w:rsidR="00F97329" w:rsidRDefault="00F97329" w:rsidP="00F97329">
      <w:pPr>
        <w:rPr>
          <w:u w:val="single"/>
        </w:rPr>
      </w:pPr>
    </w:p>
    <w:p w14:paraId="5124DE68" w14:textId="77777777" w:rsidR="00F97329" w:rsidRDefault="00F97329" w:rsidP="00F97329">
      <w:pPr>
        <w:rPr>
          <w:u w:val="single"/>
        </w:rPr>
      </w:pPr>
    </w:p>
    <w:p w14:paraId="0E752B34" w14:textId="77777777" w:rsidR="00F97329" w:rsidRDefault="00F97329" w:rsidP="00F97329">
      <w:pPr>
        <w:rPr>
          <w:u w:val="single"/>
        </w:rPr>
      </w:pPr>
    </w:p>
    <w:p w14:paraId="40072130" w14:textId="77777777" w:rsidR="00F97329" w:rsidRDefault="00F97329" w:rsidP="00F97329">
      <w:pPr>
        <w:rPr>
          <w:u w:val="single"/>
        </w:rPr>
      </w:pPr>
    </w:p>
    <w:p w14:paraId="6C910A39" w14:textId="77777777" w:rsidR="00F97329" w:rsidRDefault="00F97329" w:rsidP="00F97329">
      <w:pPr>
        <w:rPr>
          <w:u w:val="single"/>
        </w:rPr>
      </w:pPr>
    </w:p>
    <w:p w14:paraId="13421A1B" w14:textId="77777777" w:rsidR="00F97329" w:rsidRDefault="00F97329" w:rsidP="00F97329">
      <w:pPr>
        <w:rPr>
          <w:u w:val="single"/>
        </w:rPr>
      </w:pPr>
    </w:p>
    <w:p w14:paraId="69F038C6" w14:textId="77777777" w:rsidR="00F97329" w:rsidRDefault="00F97329" w:rsidP="00F97329">
      <w:pPr>
        <w:rPr>
          <w:u w:val="single"/>
        </w:rPr>
      </w:pPr>
    </w:p>
    <w:p w14:paraId="3FBF0242" w14:textId="77777777" w:rsidR="00F97329" w:rsidRDefault="00F97329" w:rsidP="00F97329">
      <w:pPr>
        <w:rPr>
          <w:u w:val="single"/>
        </w:rPr>
      </w:pPr>
    </w:p>
    <w:p w14:paraId="1DC68142" w14:textId="77777777" w:rsidR="00F97329" w:rsidRDefault="00F97329" w:rsidP="00F97329">
      <w:pPr>
        <w:rPr>
          <w:u w:val="single"/>
        </w:rPr>
      </w:pPr>
    </w:p>
    <w:p w14:paraId="63598E4D" w14:textId="77777777" w:rsidR="00F97329" w:rsidRDefault="00F97329" w:rsidP="00F97329">
      <w:pPr>
        <w:rPr>
          <w:u w:val="single"/>
        </w:rPr>
      </w:pPr>
    </w:p>
    <w:p w14:paraId="7DB50B31" w14:textId="77777777" w:rsidR="00F97329" w:rsidRDefault="00F97329" w:rsidP="00F97329">
      <w:pPr>
        <w:rPr>
          <w:u w:val="single"/>
        </w:rPr>
      </w:pPr>
    </w:p>
    <w:p w14:paraId="257B543C" w14:textId="77777777" w:rsidR="00F97329" w:rsidRDefault="00F97329" w:rsidP="00F97329">
      <w:pPr>
        <w:rPr>
          <w:u w:val="single"/>
        </w:rPr>
      </w:pPr>
    </w:p>
    <w:p w14:paraId="075B37D3" w14:textId="77777777" w:rsidR="00F97329" w:rsidRDefault="00F97329" w:rsidP="00F97329">
      <w:pPr>
        <w:rPr>
          <w:u w:val="single"/>
        </w:rPr>
      </w:pPr>
      <w:r w:rsidRPr="00AD0E47">
        <w:rPr>
          <w:u w:val="single"/>
        </w:rPr>
        <w:t xml:space="preserve">Detailed Day Running Order </w:t>
      </w:r>
    </w:p>
    <w:p w14:paraId="51794BB4" w14:textId="77777777" w:rsidR="00F97329" w:rsidRDefault="00F97329" w:rsidP="00F97329">
      <w:pPr>
        <w:rPr>
          <w:u w:val="single"/>
        </w:rPr>
      </w:pPr>
    </w:p>
    <w:p w14:paraId="355A1F1E" w14:textId="77777777" w:rsidR="00F97329" w:rsidRDefault="00F97329" w:rsidP="00F97329">
      <w:pPr>
        <w:rPr>
          <w:u w:val="single"/>
        </w:rPr>
      </w:pPr>
    </w:p>
    <w:tbl>
      <w:tblPr>
        <w:tblStyle w:val="TableGrid"/>
        <w:tblW w:w="0" w:type="auto"/>
        <w:tblLook w:val="04A0" w:firstRow="1" w:lastRow="0" w:firstColumn="1" w:lastColumn="0" w:noHBand="0" w:noVBand="1"/>
      </w:tblPr>
      <w:tblGrid>
        <w:gridCol w:w="3005"/>
        <w:gridCol w:w="3005"/>
        <w:gridCol w:w="3006"/>
      </w:tblGrid>
      <w:tr w:rsidR="00F97329" w:rsidRPr="002231C1" w14:paraId="4D23A155" w14:textId="77777777" w:rsidTr="00667E69">
        <w:tc>
          <w:tcPr>
            <w:tcW w:w="3005" w:type="dxa"/>
          </w:tcPr>
          <w:p w14:paraId="5D689CDC" w14:textId="77777777" w:rsidR="00F97329" w:rsidRPr="002231C1" w:rsidRDefault="00F97329" w:rsidP="00667E69">
            <w:r w:rsidRPr="002231C1">
              <w:t>9:30</w:t>
            </w:r>
          </w:p>
        </w:tc>
        <w:tc>
          <w:tcPr>
            <w:tcW w:w="3005" w:type="dxa"/>
          </w:tcPr>
          <w:p w14:paraId="11569165" w14:textId="77777777" w:rsidR="00F97329" w:rsidRPr="002231C1" w:rsidRDefault="00F97329" w:rsidP="00667E69">
            <w:r w:rsidRPr="002231C1">
              <w:t xml:space="preserve">Doors and Exhibition Open </w:t>
            </w:r>
          </w:p>
        </w:tc>
        <w:tc>
          <w:tcPr>
            <w:tcW w:w="3006" w:type="dxa"/>
          </w:tcPr>
          <w:p w14:paraId="411491A1" w14:textId="77777777" w:rsidR="00F97329" w:rsidRPr="002231C1" w:rsidRDefault="00F97329" w:rsidP="00667E69"/>
        </w:tc>
      </w:tr>
      <w:tr w:rsidR="00F97329" w:rsidRPr="002231C1" w14:paraId="550248A0" w14:textId="77777777" w:rsidTr="00667E69">
        <w:tc>
          <w:tcPr>
            <w:tcW w:w="3005" w:type="dxa"/>
          </w:tcPr>
          <w:p w14:paraId="6AF11D88" w14:textId="77777777" w:rsidR="00F97329" w:rsidRPr="002231C1" w:rsidRDefault="00F97329" w:rsidP="00667E69">
            <w:r>
              <w:t>10:50</w:t>
            </w:r>
          </w:p>
        </w:tc>
        <w:tc>
          <w:tcPr>
            <w:tcW w:w="3005" w:type="dxa"/>
          </w:tcPr>
          <w:p w14:paraId="3F06DA93" w14:textId="77777777" w:rsidR="00F97329" w:rsidRPr="002231C1" w:rsidRDefault="00F97329" w:rsidP="00667E69">
            <w:r>
              <w:t>Exhibition Closes, all make way to upper auditorium</w:t>
            </w:r>
          </w:p>
        </w:tc>
        <w:tc>
          <w:tcPr>
            <w:tcW w:w="3006" w:type="dxa"/>
          </w:tcPr>
          <w:p w14:paraId="04FC1019" w14:textId="77777777" w:rsidR="00F97329" w:rsidRPr="002231C1" w:rsidRDefault="00F97329" w:rsidP="00667E69"/>
        </w:tc>
      </w:tr>
      <w:tr w:rsidR="00F97329" w:rsidRPr="002231C1" w14:paraId="0A385356" w14:textId="77777777" w:rsidTr="00667E69">
        <w:tc>
          <w:tcPr>
            <w:tcW w:w="3005" w:type="dxa"/>
          </w:tcPr>
          <w:p w14:paraId="53A90F25" w14:textId="77777777" w:rsidR="00F97329" w:rsidRPr="002231C1" w:rsidRDefault="00F97329" w:rsidP="00667E69">
            <w:r>
              <w:t>11:00</w:t>
            </w:r>
          </w:p>
        </w:tc>
        <w:tc>
          <w:tcPr>
            <w:tcW w:w="3005" w:type="dxa"/>
          </w:tcPr>
          <w:p w14:paraId="17B6E34C" w14:textId="77777777" w:rsidR="00F97329" w:rsidRPr="002231C1" w:rsidRDefault="00F97329" w:rsidP="00667E69">
            <w:r>
              <w:t xml:space="preserve">Conference Starts </w:t>
            </w:r>
          </w:p>
        </w:tc>
        <w:tc>
          <w:tcPr>
            <w:tcW w:w="3006" w:type="dxa"/>
          </w:tcPr>
          <w:p w14:paraId="5E3AA0D1" w14:textId="77777777" w:rsidR="00F97329" w:rsidRPr="002231C1" w:rsidRDefault="00F97329" w:rsidP="00667E69"/>
        </w:tc>
      </w:tr>
      <w:tr w:rsidR="00F97329" w:rsidRPr="002231C1" w14:paraId="76BAFDFB" w14:textId="77777777" w:rsidTr="00667E69">
        <w:tc>
          <w:tcPr>
            <w:tcW w:w="3005" w:type="dxa"/>
          </w:tcPr>
          <w:p w14:paraId="2DE1C2D1" w14:textId="77777777" w:rsidR="00F97329" w:rsidRPr="002231C1" w:rsidRDefault="00F97329" w:rsidP="00667E69">
            <w:r>
              <w:t>11:00</w:t>
            </w:r>
          </w:p>
        </w:tc>
        <w:tc>
          <w:tcPr>
            <w:tcW w:w="3005" w:type="dxa"/>
          </w:tcPr>
          <w:p w14:paraId="48FB84B9" w14:textId="77777777" w:rsidR="00F97329" w:rsidRPr="002231C1" w:rsidRDefault="00F97329" w:rsidP="00667E69">
            <w:r>
              <w:t>Jacqui - Welcome</w:t>
            </w:r>
          </w:p>
        </w:tc>
        <w:tc>
          <w:tcPr>
            <w:tcW w:w="3006" w:type="dxa"/>
          </w:tcPr>
          <w:p w14:paraId="741F7AE8" w14:textId="77777777" w:rsidR="00F97329" w:rsidRPr="002231C1" w:rsidRDefault="00F97329" w:rsidP="00667E69">
            <w:r>
              <w:t>Mickey &amp; Minnie, video last years event</w:t>
            </w:r>
          </w:p>
        </w:tc>
      </w:tr>
      <w:tr w:rsidR="00F97329" w:rsidRPr="002231C1" w14:paraId="7973BE07" w14:textId="77777777" w:rsidTr="00667E69">
        <w:tc>
          <w:tcPr>
            <w:tcW w:w="3005" w:type="dxa"/>
          </w:tcPr>
          <w:p w14:paraId="7EAE6F01" w14:textId="77777777" w:rsidR="00F97329" w:rsidRPr="002231C1" w:rsidRDefault="00F97329" w:rsidP="00667E69">
            <w:r>
              <w:t>11:10</w:t>
            </w:r>
          </w:p>
        </w:tc>
        <w:tc>
          <w:tcPr>
            <w:tcW w:w="3005" w:type="dxa"/>
          </w:tcPr>
          <w:p w14:paraId="04E57E11" w14:textId="77777777" w:rsidR="00F97329" w:rsidRPr="002231C1" w:rsidRDefault="00F97329" w:rsidP="00667E69">
            <w:r>
              <w:t>Elinor, Rhiannon and Chloe</w:t>
            </w:r>
          </w:p>
        </w:tc>
        <w:tc>
          <w:tcPr>
            <w:tcW w:w="3006" w:type="dxa"/>
          </w:tcPr>
          <w:p w14:paraId="7321F9A9" w14:textId="77777777" w:rsidR="00F97329" w:rsidRPr="002231C1" w:rsidRDefault="00F97329" w:rsidP="00667E69">
            <w:r>
              <w:t>Intro, schedule, speakers, Video</w:t>
            </w:r>
          </w:p>
        </w:tc>
      </w:tr>
      <w:tr w:rsidR="00F97329" w:rsidRPr="002231C1" w14:paraId="5CE06D78" w14:textId="77777777" w:rsidTr="00667E69">
        <w:tc>
          <w:tcPr>
            <w:tcW w:w="3005" w:type="dxa"/>
          </w:tcPr>
          <w:p w14:paraId="684E197D" w14:textId="77777777" w:rsidR="00F97329" w:rsidRPr="002231C1" w:rsidRDefault="00F97329" w:rsidP="00667E69">
            <w:r>
              <w:t>11:20</w:t>
            </w:r>
          </w:p>
        </w:tc>
        <w:tc>
          <w:tcPr>
            <w:tcW w:w="3005" w:type="dxa"/>
          </w:tcPr>
          <w:p w14:paraId="1734AF7F" w14:textId="77777777" w:rsidR="00F97329" w:rsidRPr="002231C1" w:rsidRDefault="00F97329" w:rsidP="00667E69">
            <w:r>
              <w:t xml:space="preserve">Claire Steiner </w:t>
            </w:r>
          </w:p>
        </w:tc>
        <w:tc>
          <w:tcPr>
            <w:tcW w:w="3006" w:type="dxa"/>
          </w:tcPr>
          <w:p w14:paraId="5B3D61DE" w14:textId="77777777" w:rsidR="00F97329" w:rsidRPr="002231C1" w:rsidRDefault="00F97329" w:rsidP="00667E69">
            <w:r>
              <w:t>In Person</w:t>
            </w:r>
          </w:p>
        </w:tc>
      </w:tr>
      <w:tr w:rsidR="00F97329" w:rsidRPr="002231C1" w14:paraId="5538334E" w14:textId="77777777" w:rsidTr="00667E69">
        <w:tc>
          <w:tcPr>
            <w:tcW w:w="3005" w:type="dxa"/>
          </w:tcPr>
          <w:p w14:paraId="28D47D0C" w14:textId="77777777" w:rsidR="00F97329" w:rsidRPr="002231C1" w:rsidRDefault="00F97329" w:rsidP="00667E69">
            <w:r>
              <w:t>11:25</w:t>
            </w:r>
          </w:p>
        </w:tc>
        <w:tc>
          <w:tcPr>
            <w:tcW w:w="3005" w:type="dxa"/>
          </w:tcPr>
          <w:p w14:paraId="7ACDF0C6" w14:textId="77777777" w:rsidR="00F97329" w:rsidRPr="002231C1" w:rsidRDefault="00F97329" w:rsidP="00667E69">
            <w:r>
              <w:t>Amanda</w:t>
            </w:r>
          </w:p>
        </w:tc>
        <w:tc>
          <w:tcPr>
            <w:tcW w:w="3006" w:type="dxa"/>
          </w:tcPr>
          <w:p w14:paraId="499ADDB5" w14:textId="77777777" w:rsidR="00F97329" w:rsidRPr="002231C1" w:rsidRDefault="00F97329" w:rsidP="00667E69">
            <w:r>
              <w:t>Video</w:t>
            </w:r>
          </w:p>
        </w:tc>
      </w:tr>
      <w:tr w:rsidR="00F97329" w:rsidRPr="002231C1" w14:paraId="6CE23584" w14:textId="77777777" w:rsidTr="00667E69">
        <w:tc>
          <w:tcPr>
            <w:tcW w:w="3005" w:type="dxa"/>
          </w:tcPr>
          <w:p w14:paraId="68152D45" w14:textId="77777777" w:rsidR="00F97329" w:rsidRPr="002231C1" w:rsidRDefault="00F97329" w:rsidP="00667E69">
            <w:r>
              <w:t>11:30</w:t>
            </w:r>
          </w:p>
        </w:tc>
        <w:tc>
          <w:tcPr>
            <w:tcW w:w="3005" w:type="dxa"/>
          </w:tcPr>
          <w:p w14:paraId="0F76AC87" w14:textId="77777777" w:rsidR="00F97329" w:rsidRPr="002231C1" w:rsidRDefault="00F97329" w:rsidP="00667E69">
            <w:r>
              <w:t>Mel</w:t>
            </w:r>
          </w:p>
        </w:tc>
        <w:tc>
          <w:tcPr>
            <w:tcW w:w="3006" w:type="dxa"/>
          </w:tcPr>
          <w:p w14:paraId="56C55F34" w14:textId="7920B71F" w:rsidR="00F97329" w:rsidRPr="002231C1" w:rsidRDefault="00F97329" w:rsidP="00667E69">
            <w:r>
              <w:t xml:space="preserve">In Person and </w:t>
            </w:r>
            <w:r w:rsidR="00540980">
              <w:t>PowerPoint</w:t>
            </w:r>
          </w:p>
        </w:tc>
      </w:tr>
      <w:tr w:rsidR="00F97329" w:rsidRPr="002231C1" w14:paraId="236DC743" w14:textId="77777777" w:rsidTr="00667E69">
        <w:tc>
          <w:tcPr>
            <w:tcW w:w="3005" w:type="dxa"/>
          </w:tcPr>
          <w:p w14:paraId="3D2BEACF" w14:textId="77777777" w:rsidR="00F97329" w:rsidRDefault="00F97329" w:rsidP="00667E69">
            <w:r>
              <w:t>11:35</w:t>
            </w:r>
          </w:p>
        </w:tc>
        <w:tc>
          <w:tcPr>
            <w:tcW w:w="3005" w:type="dxa"/>
          </w:tcPr>
          <w:p w14:paraId="58DBE994" w14:textId="77777777" w:rsidR="00F97329" w:rsidRDefault="00F97329" w:rsidP="00667E69">
            <w:r>
              <w:t>Amy</w:t>
            </w:r>
          </w:p>
        </w:tc>
        <w:tc>
          <w:tcPr>
            <w:tcW w:w="3006" w:type="dxa"/>
          </w:tcPr>
          <w:p w14:paraId="079CBF91" w14:textId="77777777" w:rsidR="00F97329" w:rsidRDefault="00F97329" w:rsidP="00667E69">
            <w:r>
              <w:t>Video</w:t>
            </w:r>
          </w:p>
        </w:tc>
      </w:tr>
      <w:tr w:rsidR="00F97329" w:rsidRPr="002231C1" w14:paraId="3193B3D5" w14:textId="77777777" w:rsidTr="00667E69">
        <w:tc>
          <w:tcPr>
            <w:tcW w:w="3005" w:type="dxa"/>
          </w:tcPr>
          <w:p w14:paraId="458227E9" w14:textId="77777777" w:rsidR="00F97329" w:rsidRDefault="00F97329" w:rsidP="00667E69">
            <w:r>
              <w:t>11:40</w:t>
            </w:r>
          </w:p>
        </w:tc>
        <w:tc>
          <w:tcPr>
            <w:tcW w:w="3005" w:type="dxa"/>
          </w:tcPr>
          <w:p w14:paraId="2D41F5EE" w14:textId="77777777" w:rsidR="00F97329" w:rsidRDefault="00F97329" w:rsidP="00667E69">
            <w:r>
              <w:t>Taith Video</w:t>
            </w:r>
          </w:p>
        </w:tc>
        <w:tc>
          <w:tcPr>
            <w:tcW w:w="3006" w:type="dxa"/>
          </w:tcPr>
          <w:p w14:paraId="56846E98" w14:textId="77777777" w:rsidR="00F97329" w:rsidRDefault="00F97329" w:rsidP="00667E69">
            <w:r>
              <w:t>Video</w:t>
            </w:r>
          </w:p>
        </w:tc>
      </w:tr>
      <w:tr w:rsidR="00F97329" w:rsidRPr="002231C1" w14:paraId="3E3CB8A4" w14:textId="77777777" w:rsidTr="00667E69">
        <w:tc>
          <w:tcPr>
            <w:tcW w:w="3005" w:type="dxa"/>
          </w:tcPr>
          <w:p w14:paraId="0A66BA77" w14:textId="77777777" w:rsidR="00F97329" w:rsidRDefault="00F97329" w:rsidP="00667E69">
            <w:r>
              <w:t>11:45</w:t>
            </w:r>
          </w:p>
        </w:tc>
        <w:tc>
          <w:tcPr>
            <w:tcW w:w="3005" w:type="dxa"/>
          </w:tcPr>
          <w:p w14:paraId="220C10AB" w14:textId="77777777" w:rsidR="00F97329" w:rsidRDefault="00F97329" w:rsidP="00667E69">
            <w:r>
              <w:t>Josh</w:t>
            </w:r>
          </w:p>
        </w:tc>
        <w:tc>
          <w:tcPr>
            <w:tcW w:w="3006" w:type="dxa"/>
          </w:tcPr>
          <w:p w14:paraId="43E834C1" w14:textId="77777777" w:rsidR="00F97329" w:rsidRDefault="00F97329" w:rsidP="00667E69">
            <w:r>
              <w:t>Video</w:t>
            </w:r>
          </w:p>
        </w:tc>
      </w:tr>
      <w:tr w:rsidR="00F97329" w:rsidRPr="002231C1" w14:paraId="03E11F3A" w14:textId="77777777" w:rsidTr="00667E69">
        <w:tc>
          <w:tcPr>
            <w:tcW w:w="3005" w:type="dxa"/>
          </w:tcPr>
          <w:p w14:paraId="3A842DF7" w14:textId="77777777" w:rsidR="00F97329" w:rsidRDefault="00F97329" w:rsidP="00667E69">
            <w:r>
              <w:t>12:00</w:t>
            </w:r>
          </w:p>
        </w:tc>
        <w:tc>
          <w:tcPr>
            <w:tcW w:w="3005" w:type="dxa"/>
          </w:tcPr>
          <w:p w14:paraId="7BE43405" w14:textId="77777777" w:rsidR="00F97329" w:rsidRDefault="00F97329" w:rsidP="00667E69">
            <w:r>
              <w:t xml:space="preserve">Royal Caribbean </w:t>
            </w:r>
          </w:p>
        </w:tc>
        <w:tc>
          <w:tcPr>
            <w:tcW w:w="3006" w:type="dxa"/>
          </w:tcPr>
          <w:p w14:paraId="7CAC951B" w14:textId="59071007" w:rsidR="00F97329" w:rsidRDefault="00F97329" w:rsidP="00667E69">
            <w:r>
              <w:t xml:space="preserve">In Person and </w:t>
            </w:r>
            <w:r w:rsidR="00540980">
              <w:t>PowerPoint</w:t>
            </w:r>
          </w:p>
        </w:tc>
      </w:tr>
      <w:tr w:rsidR="00F97329" w:rsidRPr="002231C1" w14:paraId="0DD7C776" w14:textId="77777777" w:rsidTr="00667E69">
        <w:tc>
          <w:tcPr>
            <w:tcW w:w="3005" w:type="dxa"/>
          </w:tcPr>
          <w:p w14:paraId="6E77B5A1" w14:textId="77777777" w:rsidR="00F97329" w:rsidRDefault="00F97329" w:rsidP="00667E69">
            <w:r>
              <w:t>12:15</w:t>
            </w:r>
          </w:p>
        </w:tc>
        <w:tc>
          <w:tcPr>
            <w:tcW w:w="3005" w:type="dxa"/>
          </w:tcPr>
          <w:p w14:paraId="017FDF39" w14:textId="77777777" w:rsidR="00F97329" w:rsidRDefault="00F97329" w:rsidP="00667E69">
            <w:r>
              <w:t>Aggie - TUI</w:t>
            </w:r>
          </w:p>
        </w:tc>
        <w:tc>
          <w:tcPr>
            <w:tcW w:w="3006" w:type="dxa"/>
          </w:tcPr>
          <w:p w14:paraId="21A3393E" w14:textId="10A1317F" w:rsidR="00F97329" w:rsidRDefault="00F97329" w:rsidP="00667E69">
            <w:r>
              <w:t xml:space="preserve">In Person and </w:t>
            </w:r>
            <w:r w:rsidR="00540980">
              <w:t>PowerPoint</w:t>
            </w:r>
          </w:p>
        </w:tc>
      </w:tr>
      <w:tr w:rsidR="00F97329" w:rsidRPr="002231C1" w14:paraId="623A348E" w14:textId="77777777" w:rsidTr="00667E69">
        <w:tc>
          <w:tcPr>
            <w:tcW w:w="3005" w:type="dxa"/>
          </w:tcPr>
          <w:p w14:paraId="2A0BA0DE" w14:textId="77777777" w:rsidR="00F97329" w:rsidRDefault="00F97329" w:rsidP="00667E69">
            <w:r>
              <w:t>12:35</w:t>
            </w:r>
          </w:p>
        </w:tc>
        <w:tc>
          <w:tcPr>
            <w:tcW w:w="3005" w:type="dxa"/>
          </w:tcPr>
          <w:p w14:paraId="1B27402D" w14:textId="77777777" w:rsidR="00F97329" w:rsidRDefault="00F97329" w:rsidP="00667E69">
            <w:r>
              <w:t>Industry Panel</w:t>
            </w:r>
          </w:p>
        </w:tc>
        <w:tc>
          <w:tcPr>
            <w:tcW w:w="3006" w:type="dxa"/>
          </w:tcPr>
          <w:p w14:paraId="4BD5C02C" w14:textId="77777777" w:rsidR="00F97329" w:rsidRDefault="00F97329" w:rsidP="00667E69"/>
        </w:tc>
      </w:tr>
      <w:tr w:rsidR="00F97329" w:rsidRPr="002231C1" w14:paraId="5B57BE1A" w14:textId="77777777" w:rsidTr="00667E69">
        <w:tc>
          <w:tcPr>
            <w:tcW w:w="3005" w:type="dxa"/>
          </w:tcPr>
          <w:p w14:paraId="6DFF28A4" w14:textId="77777777" w:rsidR="00F97329" w:rsidRDefault="00F97329" w:rsidP="00667E69">
            <w:r>
              <w:t>12:40</w:t>
            </w:r>
          </w:p>
        </w:tc>
        <w:tc>
          <w:tcPr>
            <w:tcW w:w="3005" w:type="dxa"/>
          </w:tcPr>
          <w:p w14:paraId="70C6FB7C" w14:textId="77777777" w:rsidR="00F97329" w:rsidRDefault="00F97329" w:rsidP="00667E69">
            <w:r>
              <w:t>Second Year Take Over</w:t>
            </w:r>
          </w:p>
        </w:tc>
        <w:tc>
          <w:tcPr>
            <w:tcW w:w="3006" w:type="dxa"/>
          </w:tcPr>
          <w:p w14:paraId="1CAAB112" w14:textId="77777777" w:rsidR="00F97329" w:rsidRDefault="00F97329" w:rsidP="00667E69"/>
        </w:tc>
      </w:tr>
      <w:tr w:rsidR="00F97329" w:rsidRPr="002231C1" w14:paraId="13709394" w14:textId="77777777" w:rsidTr="00667E69">
        <w:tc>
          <w:tcPr>
            <w:tcW w:w="3005" w:type="dxa"/>
          </w:tcPr>
          <w:p w14:paraId="5024DEFC" w14:textId="77777777" w:rsidR="00F97329" w:rsidRDefault="00F97329" w:rsidP="00667E69">
            <w:r>
              <w:t>12:45</w:t>
            </w:r>
          </w:p>
        </w:tc>
        <w:tc>
          <w:tcPr>
            <w:tcW w:w="3005" w:type="dxa"/>
          </w:tcPr>
          <w:p w14:paraId="318B46D5" w14:textId="77777777" w:rsidR="00F97329" w:rsidRDefault="00F97329" w:rsidP="00667E69">
            <w:r>
              <w:t>Chloe and Rhiannon</w:t>
            </w:r>
          </w:p>
        </w:tc>
        <w:tc>
          <w:tcPr>
            <w:tcW w:w="3006" w:type="dxa"/>
          </w:tcPr>
          <w:p w14:paraId="472938B0" w14:textId="77777777" w:rsidR="00F97329" w:rsidRDefault="00F97329" w:rsidP="00667E69">
            <w:r>
              <w:t>Careers fair and Competitions</w:t>
            </w:r>
          </w:p>
        </w:tc>
      </w:tr>
      <w:tr w:rsidR="00F97329" w:rsidRPr="002231C1" w14:paraId="2D569405" w14:textId="77777777" w:rsidTr="00667E69">
        <w:tc>
          <w:tcPr>
            <w:tcW w:w="3005" w:type="dxa"/>
          </w:tcPr>
          <w:p w14:paraId="60DA4DDC" w14:textId="77777777" w:rsidR="00F97329" w:rsidRDefault="00F97329" w:rsidP="00667E69">
            <w:r>
              <w:t>12:50</w:t>
            </w:r>
          </w:p>
        </w:tc>
        <w:tc>
          <w:tcPr>
            <w:tcW w:w="3005" w:type="dxa"/>
          </w:tcPr>
          <w:p w14:paraId="31E9DA7F" w14:textId="77777777" w:rsidR="00F97329" w:rsidRDefault="00F97329" w:rsidP="00667E69">
            <w:r>
              <w:t>Elinor, Rhiannon, Chloe, Jacqui</w:t>
            </w:r>
          </w:p>
        </w:tc>
        <w:tc>
          <w:tcPr>
            <w:tcW w:w="3006" w:type="dxa"/>
          </w:tcPr>
          <w:p w14:paraId="7370115A" w14:textId="77777777" w:rsidR="00F97329" w:rsidRDefault="00F97329" w:rsidP="00667E69">
            <w:r>
              <w:t xml:space="preserve">Thanks </w:t>
            </w:r>
          </w:p>
        </w:tc>
      </w:tr>
    </w:tbl>
    <w:p w14:paraId="6D795410" w14:textId="77777777" w:rsidR="00F97329" w:rsidRPr="002231C1" w:rsidRDefault="00F97329" w:rsidP="00F97329"/>
    <w:p w14:paraId="629AD841" w14:textId="77777777" w:rsidR="00F97329" w:rsidRDefault="00F97329" w:rsidP="00F97329">
      <w:pPr>
        <w:rPr>
          <w:u w:val="single"/>
        </w:rPr>
      </w:pPr>
    </w:p>
    <w:p w14:paraId="69672BC6" w14:textId="77777777" w:rsidR="00F97329" w:rsidRDefault="00F97329" w:rsidP="00F97329">
      <w:pPr>
        <w:rPr>
          <w:u w:val="single"/>
        </w:rPr>
      </w:pPr>
    </w:p>
    <w:p w14:paraId="360735EE" w14:textId="77777777" w:rsidR="00F97329" w:rsidRDefault="00F97329" w:rsidP="00F97329">
      <w:pPr>
        <w:rPr>
          <w:u w:val="single"/>
        </w:rPr>
      </w:pPr>
    </w:p>
    <w:p w14:paraId="4DACAD9F" w14:textId="77777777" w:rsidR="00F97329" w:rsidRDefault="00F97329" w:rsidP="00F97329">
      <w:pPr>
        <w:rPr>
          <w:u w:val="single"/>
        </w:rPr>
      </w:pPr>
    </w:p>
    <w:p w14:paraId="748D9582" w14:textId="77777777" w:rsidR="00F97329" w:rsidRDefault="00F97329" w:rsidP="00F97329">
      <w:pPr>
        <w:rPr>
          <w:u w:val="single"/>
        </w:rPr>
      </w:pPr>
    </w:p>
    <w:p w14:paraId="76AD99E1" w14:textId="77777777" w:rsidR="00F97329" w:rsidRDefault="00F97329" w:rsidP="00F97329">
      <w:pPr>
        <w:rPr>
          <w:u w:val="single"/>
        </w:rPr>
      </w:pPr>
    </w:p>
    <w:p w14:paraId="7CF53E1A" w14:textId="77777777" w:rsidR="00F97329" w:rsidRDefault="00F97329" w:rsidP="00F97329">
      <w:pPr>
        <w:rPr>
          <w:u w:val="single"/>
        </w:rPr>
      </w:pPr>
    </w:p>
    <w:p w14:paraId="675C64E7" w14:textId="77777777" w:rsidR="00F97329" w:rsidRDefault="00F97329" w:rsidP="00F97329">
      <w:pPr>
        <w:rPr>
          <w:u w:val="single"/>
        </w:rPr>
      </w:pPr>
    </w:p>
    <w:p w14:paraId="5E97DCB0" w14:textId="77777777" w:rsidR="00F97329" w:rsidRDefault="00F97329" w:rsidP="00F97329">
      <w:pPr>
        <w:rPr>
          <w:u w:val="single"/>
        </w:rPr>
      </w:pPr>
    </w:p>
    <w:p w14:paraId="02FA45ED" w14:textId="77777777" w:rsidR="00F97329" w:rsidRDefault="00F97329" w:rsidP="00F97329">
      <w:pPr>
        <w:rPr>
          <w:u w:val="single"/>
        </w:rPr>
      </w:pPr>
    </w:p>
    <w:p w14:paraId="56593D7C" w14:textId="77777777" w:rsidR="00F97329" w:rsidRDefault="00F97329" w:rsidP="00F97329">
      <w:pPr>
        <w:rPr>
          <w:u w:val="single"/>
        </w:rPr>
      </w:pPr>
    </w:p>
    <w:p w14:paraId="38989438" w14:textId="77777777" w:rsidR="00F97329" w:rsidRDefault="00F97329" w:rsidP="00F97329">
      <w:pPr>
        <w:rPr>
          <w:u w:val="single"/>
        </w:rPr>
      </w:pPr>
    </w:p>
    <w:p w14:paraId="507AEE7A" w14:textId="77777777" w:rsidR="00F97329" w:rsidRDefault="00F97329" w:rsidP="00F97329">
      <w:pPr>
        <w:rPr>
          <w:u w:val="single"/>
        </w:rPr>
      </w:pPr>
    </w:p>
    <w:p w14:paraId="171B98C3" w14:textId="77777777" w:rsidR="00F97329" w:rsidRDefault="00F97329" w:rsidP="00F97329">
      <w:pPr>
        <w:rPr>
          <w:u w:val="single"/>
        </w:rPr>
      </w:pPr>
    </w:p>
    <w:p w14:paraId="18C02D89" w14:textId="77777777" w:rsidR="00F97329" w:rsidRDefault="00F97329" w:rsidP="00F97329">
      <w:pPr>
        <w:rPr>
          <w:u w:val="single"/>
        </w:rPr>
      </w:pPr>
    </w:p>
    <w:p w14:paraId="1F9F9931" w14:textId="77777777" w:rsidR="00F97329" w:rsidRDefault="00F97329" w:rsidP="00F97329">
      <w:pPr>
        <w:rPr>
          <w:u w:val="single"/>
        </w:rPr>
      </w:pPr>
    </w:p>
    <w:p w14:paraId="48C4BE06" w14:textId="77777777" w:rsidR="00F97329" w:rsidRDefault="00F97329" w:rsidP="00F97329">
      <w:pPr>
        <w:rPr>
          <w:u w:val="single"/>
        </w:rPr>
      </w:pPr>
    </w:p>
    <w:p w14:paraId="3EBAC21F" w14:textId="77777777" w:rsidR="00F97329" w:rsidRDefault="00F97329" w:rsidP="00F97329">
      <w:pPr>
        <w:rPr>
          <w:u w:val="single"/>
        </w:rPr>
      </w:pPr>
    </w:p>
    <w:p w14:paraId="1DB60637" w14:textId="77777777" w:rsidR="00F97329" w:rsidRDefault="00F97329" w:rsidP="00F97329">
      <w:pPr>
        <w:rPr>
          <w:u w:val="single"/>
        </w:rPr>
      </w:pPr>
    </w:p>
    <w:p w14:paraId="6B19357C" w14:textId="77777777" w:rsidR="00F97329" w:rsidRDefault="00F97329" w:rsidP="00F97329">
      <w:pPr>
        <w:rPr>
          <w:u w:val="single"/>
        </w:rPr>
      </w:pPr>
    </w:p>
    <w:p w14:paraId="4125B727" w14:textId="77777777" w:rsidR="00F97329" w:rsidRDefault="00F97329" w:rsidP="00F97329">
      <w:pPr>
        <w:rPr>
          <w:u w:val="single"/>
        </w:rPr>
      </w:pPr>
    </w:p>
    <w:p w14:paraId="5EF03C97" w14:textId="77777777" w:rsidR="00F97329" w:rsidRDefault="00F97329" w:rsidP="00F97329">
      <w:pPr>
        <w:rPr>
          <w:u w:val="single"/>
        </w:rPr>
      </w:pPr>
    </w:p>
    <w:p w14:paraId="41515C80" w14:textId="77777777" w:rsidR="00F97329" w:rsidRDefault="00F97329" w:rsidP="00F97329">
      <w:pPr>
        <w:rPr>
          <w:u w:val="single"/>
        </w:rPr>
      </w:pPr>
    </w:p>
    <w:p w14:paraId="695666B3" w14:textId="77777777" w:rsidR="00F97329" w:rsidRDefault="00F97329" w:rsidP="00F97329">
      <w:pPr>
        <w:rPr>
          <w:u w:val="single"/>
        </w:rPr>
      </w:pPr>
    </w:p>
    <w:p w14:paraId="32AED6D1" w14:textId="77777777" w:rsidR="00F97329" w:rsidRDefault="00F97329" w:rsidP="00F97329">
      <w:pPr>
        <w:rPr>
          <w:u w:val="single"/>
        </w:rPr>
      </w:pPr>
    </w:p>
    <w:p w14:paraId="7873D814" w14:textId="77777777" w:rsidR="00F97329" w:rsidRDefault="00F97329" w:rsidP="00F97329">
      <w:pPr>
        <w:rPr>
          <w:u w:val="single"/>
        </w:rPr>
      </w:pPr>
    </w:p>
    <w:p w14:paraId="0F357466" w14:textId="77777777" w:rsidR="00F97329" w:rsidRDefault="00F97329" w:rsidP="00F97329">
      <w:pPr>
        <w:rPr>
          <w:u w:val="single"/>
        </w:rPr>
      </w:pPr>
    </w:p>
    <w:p w14:paraId="10BF2D92" w14:textId="77777777" w:rsidR="00F97329" w:rsidRDefault="00F97329" w:rsidP="00F97329">
      <w:pPr>
        <w:rPr>
          <w:u w:val="single"/>
        </w:rPr>
      </w:pPr>
    </w:p>
    <w:p w14:paraId="1143FC94" w14:textId="77777777" w:rsidR="00F97329" w:rsidRDefault="00F97329" w:rsidP="00F97329">
      <w:pPr>
        <w:rPr>
          <w:u w:val="single"/>
        </w:rPr>
      </w:pPr>
      <w:r w:rsidRPr="00AD0E47">
        <w:rPr>
          <w:u w:val="single"/>
        </w:rPr>
        <w:t>Speakers Information</w:t>
      </w:r>
    </w:p>
    <w:p w14:paraId="783D78A1" w14:textId="77777777" w:rsidR="00F97329" w:rsidRDefault="00F97329" w:rsidP="00F97329">
      <w:pPr>
        <w:rPr>
          <w:u w:val="single"/>
        </w:rPr>
      </w:pPr>
    </w:p>
    <w:p w14:paraId="6949A189" w14:textId="77777777" w:rsidR="00F97329" w:rsidRDefault="00F97329" w:rsidP="00F97329">
      <w:r>
        <w:t xml:space="preserve">Elinor </w:t>
      </w:r>
    </w:p>
    <w:p w14:paraId="48C6F7EF" w14:textId="77777777" w:rsidR="00F97329" w:rsidRPr="002231C1" w:rsidRDefault="00F97329" w:rsidP="00F97329"/>
    <w:p w14:paraId="14226CA2" w14:textId="77777777" w:rsidR="00F97329" w:rsidRDefault="00F97329" w:rsidP="00F97329">
      <w:pPr>
        <w:rPr>
          <w:u w:val="single"/>
        </w:rPr>
      </w:pPr>
      <w:r w:rsidRPr="00AD0E47">
        <w:rPr>
          <w:u w:val="single"/>
        </w:rPr>
        <w:t xml:space="preserve">Staffing Requirements </w:t>
      </w:r>
    </w:p>
    <w:p w14:paraId="07AE5068" w14:textId="77777777" w:rsidR="00F97329" w:rsidRDefault="00F97329" w:rsidP="00F97329">
      <w:pPr>
        <w:rPr>
          <w:u w:val="single"/>
        </w:rPr>
      </w:pPr>
    </w:p>
    <w:p w14:paraId="454F592F" w14:textId="77777777" w:rsidR="00F97329" w:rsidRPr="002231C1" w:rsidRDefault="00F97329" w:rsidP="00F97329">
      <w:r>
        <w:t>Rhiannon</w:t>
      </w:r>
    </w:p>
    <w:p w14:paraId="101D2AC8" w14:textId="77777777" w:rsidR="00F97329" w:rsidRDefault="00F97329" w:rsidP="00F97329">
      <w:pPr>
        <w:rPr>
          <w:u w:val="single"/>
        </w:rPr>
      </w:pPr>
    </w:p>
    <w:p w14:paraId="49FEF1CE" w14:textId="77777777" w:rsidR="00F97329" w:rsidRDefault="00F97329" w:rsidP="00F97329">
      <w:pPr>
        <w:rPr>
          <w:u w:val="single"/>
        </w:rPr>
      </w:pPr>
      <w:r w:rsidRPr="00AD0E47">
        <w:rPr>
          <w:u w:val="single"/>
        </w:rPr>
        <w:t xml:space="preserve">Staffing Schedule </w:t>
      </w:r>
    </w:p>
    <w:p w14:paraId="548F39AF" w14:textId="77777777" w:rsidR="00F97329" w:rsidRDefault="00F97329" w:rsidP="00F97329">
      <w:pPr>
        <w:rPr>
          <w:u w:val="single"/>
        </w:rPr>
      </w:pPr>
    </w:p>
    <w:p w14:paraId="15A4E437" w14:textId="77777777" w:rsidR="00F97329" w:rsidRPr="002231C1" w:rsidRDefault="00F97329" w:rsidP="00F97329">
      <w:r w:rsidRPr="002231C1">
        <w:t>Rhiannon</w:t>
      </w:r>
    </w:p>
    <w:p w14:paraId="71D3CC32" w14:textId="77777777" w:rsidR="00F97329" w:rsidRDefault="00F97329" w:rsidP="00F97329">
      <w:pPr>
        <w:rPr>
          <w:u w:val="single"/>
        </w:rPr>
      </w:pPr>
    </w:p>
    <w:p w14:paraId="654D9F89" w14:textId="77777777" w:rsidR="00F97329" w:rsidRDefault="00F97329" w:rsidP="00F97329">
      <w:pPr>
        <w:rPr>
          <w:u w:val="single"/>
        </w:rPr>
      </w:pPr>
    </w:p>
    <w:p w14:paraId="6DEE30E5" w14:textId="77777777" w:rsidR="00F97329" w:rsidRDefault="00F97329" w:rsidP="00F97329">
      <w:pPr>
        <w:rPr>
          <w:u w:val="single"/>
        </w:rPr>
      </w:pPr>
    </w:p>
    <w:p w14:paraId="65D6B122" w14:textId="77777777" w:rsidR="00F97329" w:rsidRDefault="00F97329" w:rsidP="00F97329">
      <w:pPr>
        <w:rPr>
          <w:u w:val="single"/>
        </w:rPr>
      </w:pPr>
    </w:p>
    <w:p w14:paraId="78564D6D" w14:textId="77777777" w:rsidR="00F97329" w:rsidRDefault="00F97329" w:rsidP="00F97329">
      <w:pPr>
        <w:rPr>
          <w:u w:val="single"/>
        </w:rPr>
      </w:pPr>
    </w:p>
    <w:p w14:paraId="21E533E7" w14:textId="77777777" w:rsidR="00F97329" w:rsidRDefault="00F97329" w:rsidP="00F97329">
      <w:pPr>
        <w:rPr>
          <w:u w:val="single"/>
        </w:rPr>
      </w:pPr>
    </w:p>
    <w:p w14:paraId="7104EE92" w14:textId="77777777" w:rsidR="00F97329" w:rsidRDefault="00F97329" w:rsidP="00F97329">
      <w:pPr>
        <w:rPr>
          <w:u w:val="single"/>
        </w:rPr>
      </w:pPr>
    </w:p>
    <w:p w14:paraId="65414615" w14:textId="77777777" w:rsidR="00F97329" w:rsidRDefault="00F97329" w:rsidP="00F97329">
      <w:pPr>
        <w:rPr>
          <w:u w:val="single"/>
        </w:rPr>
      </w:pPr>
    </w:p>
    <w:p w14:paraId="142A74D0" w14:textId="77777777" w:rsidR="00F97329" w:rsidRDefault="00F97329" w:rsidP="00F97329">
      <w:pPr>
        <w:rPr>
          <w:u w:val="single"/>
        </w:rPr>
      </w:pPr>
    </w:p>
    <w:p w14:paraId="3BD01998" w14:textId="77777777" w:rsidR="00F97329" w:rsidRDefault="00F97329" w:rsidP="00F97329">
      <w:pPr>
        <w:rPr>
          <w:u w:val="single"/>
        </w:rPr>
      </w:pPr>
    </w:p>
    <w:p w14:paraId="3972A161" w14:textId="77777777" w:rsidR="00F97329" w:rsidRDefault="00F97329" w:rsidP="00F97329">
      <w:pPr>
        <w:rPr>
          <w:u w:val="single"/>
        </w:rPr>
      </w:pPr>
    </w:p>
    <w:p w14:paraId="7DA5D2D0" w14:textId="77777777" w:rsidR="00F97329" w:rsidRDefault="00F97329" w:rsidP="00F97329">
      <w:pPr>
        <w:rPr>
          <w:u w:val="single"/>
        </w:rPr>
      </w:pPr>
    </w:p>
    <w:p w14:paraId="5D9567D4" w14:textId="77777777" w:rsidR="00F97329" w:rsidRDefault="00F97329" w:rsidP="00F97329">
      <w:pPr>
        <w:rPr>
          <w:u w:val="single"/>
        </w:rPr>
      </w:pPr>
    </w:p>
    <w:p w14:paraId="47BD0A01" w14:textId="77777777" w:rsidR="00F97329" w:rsidRDefault="00F97329" w:rsidP="00F97329">
      <w:pPr>
        <w:rPr>
          <w:u w:val="single"/>
        </w:rPr>
      </w:pPr>
    </w:p>
    <w:p w14:paraId="3A35A7F9" w14:textId="77777777" w:rsidR="00F97329" w:rsidRDefault="00F97329" w:rsidP="00F97329">
      <w:pPr>
        <w:rPr>
          <w:u w:val="single"/>
        </w:rPr>
      </w:pPr>
    </w:p>
    <w:p w14:paraId="3779CC9B" w14:textId="77777777" w:rsidR="00F97329" w:rsidRDefault="00F97329" w:rsidP="00F97329">
      <w:pPr>
        <w:rPr>
          <w:u w:val="single"/>
        </w:rPr>
      </w:pPr>
    </w:p>
    <w:p w14:paraId="56AB2548" w14:textId="77777777" w:rsidR="00F97329" w:rsidRDefault="00F97329" w:rsidP="00F97329">
      <w:pPr>
        <w:rPr>
          <w:u w:val="single"/>
        </w:rPr>
      </w:pPr>
    </w:p>
    <w:p w14:paraId="7EC2263A" w14:textId="77777777" w:rsidR="00F97329" w:rsidRDefault="00F97329" w:rsidP="00F97329">
      <w:pPr>
        <w:rPr>
          <w:u w:val="single"/>
        </w:rPr>
      </w:pPr>
    </w:p>
    <w:p w14:paraId="79416E8F" w14:textId="77777777" w:rsidR="00F97329" w:rsidRDefault="00F97329" w:rsidP="00F97329">
      <w:pPr>
        <w:rPr>
          <w:u w:val="single"/>
        </w:rPr>
      </w:pPr>
    </w:p>
    <w:p w14:paraId="5E3B6EF1" w14:textId="77777777" w:rsidR="00F97329" w:rsidRDefault="00F97329" w:rsidP="00F97329">
      <w:pPr>
        <w:rPr>
          <w:u w:val="single"/>
        </w:rPr>
      </w:pPr>
    </w:p>
    <w:p w14:paraId="291BEB4B" w14:textId="77777777" w:rsidR="00F97329" w:rsidRDefault="00F97329" w:rsidP="00F97329">
      <w:pPr>
        <w:rPr>
          <w:u w:val="single"/>
        </w:rPr>
      </w:pPr>
    </w:p>
    <w:p w14:paraId="2F1E6A9F" w14:textId="77777777" w:rsidR="00F97329" w:rsidRDefault="00F97329" w:rsidP="00F97329">
      <w:pPr>
        <w:rPr>
          <w:u w:val="single"/>
        </w:rPr>
      </w:pPr>
    </w:p>
    <w:p w14:paraId="3CED2F74" w14:textId="77777777" w:rsidR="00F97329" w:rsidRDefault="00F97329" w:rsidP="00F97329">
      <w:pPr>
        <w:rPr>
          <w:u w:val="single"/>
        </w:rPr>
      </w:pPr>
    </w:p>
    <w:p w14:paraId="724238E0" w14:textId="77777777" w:rsidR="00F97329" w:rsidRDefault="00F97329" w:rsidP="00F97329">
      <w:pPr>
        <w:rPr>
          <w:u w:val="single"/>
        </w:rPr>
      </w:pPr>
    </w:p>
    <w:p w14:paraId="718CCB01" w14:textId="77777777" w:rsidR="00F97329" w:rsidRDefault="00F97329" w:rsidP="00F97329">
      <w:pPr>
        <w:rPr>
          <w:u w:val="single"/>
        </w:rPr>
      </w:pPr>
    </w:p>
    <w:p w14:paraId="4154D947" w14:textId="77777777" w:rsidR="00F97329" w:rsidRDefault="00F97329" w:rsidP="00F97329">
      <w:pPr>
        <w:rPr>
          <w:u w:val="single"/>
        </w:rPr>
      </w:pPr>
    </w:p>
    <w:p w14:paraId="6F2052A1" w14:textId="77777777" w:rsidR="00F97329" w:rsidRDefault="00F97329" w:rsidP="00F97329">
      <w:pPr>
        <w:rPr>
          <w:u w:val="single"/>
        </w:rPr>
      </w:pPr>
    </w:p>
    <w:p w14:paraId="460EE286" w14:textId="77777777" w:rsidR="00F97329" w:rsidRDefault="00F97329" w:rsidP="00F97329">
      <w:pPr>
        <w:rPr>
          <w:u w:val="single"/>
        </w:rPr>
      </w:pPr>
    </w:p>
    <w:p w14:paraId="44150812" w14:textId="77777777" w:rsidR="00F97329" w:rsidRDefault="00F97329" w:rsidP="00F97329">
      <w:pPr>
        <w:rPr>
          <w:u w:val="single"/>
        </w:rPr>
      </w:pPr>
    </w:p>
    <w:p w14:paraId="75E368C3" w14:textId="77777777" w:rsidR="00F97329" w:rsidRDefault="00F97329" w:rsidP="00F97329">
      <w:pPr>
        <w:rPr>
          <w:u w:val="single"/>
        </w:rPr>
      </w:pPr>
    </w:p>
    <w:p w14:paraId="3036F2F5" w14:textId="77777777" w:rsidR="00F97329" w:rsidRDefault="00F97329" w:rsidP="00F97329">
      <w:pPr>
        <w:rPr>
          <w:u w:val="single"/>
        </w:rPr>
      </w:pPr>
    </w:p>
    <w:p w14:paraId="47136D0E" w14:textId="77777777" w:rsidR="00F97329" w:rsidRDefault="00F97329" w:rsidP="00F97329">
      <w:pPr>
        <w:rPr>
          <w:u w:val="single"/>
        </w:rPr>
      </w:pPr>
    </w:p>
    <w:p w14:paraId="4F4B99F0" w14:textId="77777777" w:rsidR="00F97329" w:rsidRDefault="00F97329" w:rsidP="00F97329">
      <w:pPr>
        <w:rPr>
          <w:u w:val="single"/>
        </w:rPr>
      </w:pPr>
    </w:p>
    <w:p w14:paraId="225D5C96" w14:textId="77777777" w:rsidR="00F97329" w:rsidRDefault="00F97329" w:rsidP="00F97329">
      <w:pPr>
        <w:rPr>
          <w:u w:val="single"/>
        </w:rPr>
      </w:pPr>
    </w:p>
    <w:p w14:paraId="72B5BC82" w14:textId="77777777" w:rsidR="00F97329" w:rsidRDefault="00F97329" w:rsidP="00F97329">
      <w:pPr>
        <w:rPr>
          <w:u w:val="single"/>
        </w:rPr>
      </w:pPr>
    </w:p>
    <w:p w14:paraId="45EB3843" w14:textId="77777777" w:rsidR="00F97329" w:rsidRDefault="00F97329" w:rsidP="00F97329">
      <w:pPr>
        <w:rPr>
          <w:u w:val="single"/>
        </w:rPr>
        <w:sectPr w:rsidR="00F97329" w:rsidSect="004B4A1F">
          <w:footerReference w:type="even" r:id="rId55"/>
          <w:footerReference w:type="default" r:id="rId56"/>
          <w:pgSz w:w="11906" w:h="16838"/>
          <w:pgMar w:top="1440" w:right="1440" w:bottom="1440" w:left="1440" w:header="708" w:footer="708" w:gutter="0"/>
          <w:cols w:space="708"/>
          <w:docGrid w:linePitch="360"/>
        </w:sectPr>
      </w:pPr>
    </w:p>
    <w:p w14:paraId="6BDA4ACA" w14:textId="77777777" w:rsidR="00F97329" w:rsidRDefault="00F97329" w:rsidP="00F97329">
      <w:pPr>
        <w:rPr>
          <w:u w:val="single"/>
        </w:rPr>
      </w:pPr>
      <w:r w:rsidRPr="00AD0E47">
        <w:rPr>
          <w:u w:val="single"/>
        </w:rPr>
        <w:lastRenderedPageBreak/>
        <w:t xml:space="preserve">Exhibitors </w:t>
      </w:r>
    </w:p>
    <w:p w14:paraId="3074092A" w14:textId="77777777" w:rsidR="00F97329" w:rsidRDefault="00F97329" w:rsidP="00F97329">
      <w:pPr>
        <w:rPr>
          <w:u w:val="single"/>
        </w:rPr>
      </w:pPr>
    </w:p>
    <w:p w14:paraId="6E906BBE" w14:textId="77777777" w:rsidR="00F97329" w:rsidRDefault="00F97329" w:rsidP="00F97329">
      <w:pPr>
        <w:rPr>
          <w:u w:val="single"/>
        </w:rPr>
      </w:pPr>
    </w:p>
    <w:p w14:paraId="35824FE9" w14:textId="77777777" w:rsidR="00F97329" w:rsidRDefault="00F97329" w:rsidP="00F97329"/>
    <w:tbl>
      <w:tblPr>
        <w:tblStyle w:val="TableGrid"/>
        <w:tblW w:w="0" w:type="auto"/>
        <w:tblLook w:val="04A0" w:firstRow="1" w:lastRow="0" w:firstColumn="1" w:lastColumn="0" w:noHBand="0" w:noVBand="1"/>
      </w:tblPr>
      <w:tblGrid>
        <w:gridCol w:w="2506"/>
        <w:gridCol w:w="2127"/>
        <w:gridCol w:w="2340"/>
        <w:gridCol w:w="2292"/>
        <w:gridCol w:w="2310"/>
        <w:gridCol w:w="2373"/>
      </w:tblGrid>
      <w:tr w:rsidR="00F97329" w14:paraId="521235A5" w14:textId="77777777" w:rsidTr="00667E69">
        <w:tc>
          <w:tcPr>
            <w:tcW w:w="2506" w:type="dxa"/>
          </w:tcPr>
          <w:p w14:paraId="63406918" w14:textId="77777777" w:rsidR="00F97329" w:rsidRDefault="00F97329" w:rsidP="00667E69">
            <w:r>
              <w:t xml:space="preserve">Company Name </w:t>
            </w:r>
          </w:p>
        </w:tc>
        <w:tc>
          <w:tcPr>
            <w:tcW w:w="2127" w:type="dxa"/>
          </w:tcPr>
          <w:p w14:paraId="390CBA8D" w14:textId="77777777" w:rsidR="00F97329" w:rsidRDefault="00F97329" w:rsidP="00667E69">
            <w:r>
              <w:t xml:space="preserve">Name </w:t>
            </w:r>
          </w:p>
        </w:tc>
        <w:tc>
          <w:tcPr>
            <w:tcW w:w="2340" w:type="dxa"/>
          </w:tcPr>
          <w:p w14:paraId="385D7E3A" w14:textId="77777777" w:rsidR="00F97329" w:rsidRDefault="00F97329" w:rsidP="00667E69">
            <w:r>
              <w:t>Location</w:t>
            </w:r>
          </w:p>
        </w:tc>
        <w:tc>
          <w:tcPr>
            <w:tcW w:w="2292" w:type="dxa"/>
          </w:tcPr>
          <w:p w14:paraId="75C04A17" w14:textId="77777777" w:rsidR="00F97329" w:rsidRDefault="00F97329" w:rsidP="00667E69">
            <w:r>
              <w:t>Table?</w:t>
            </w:r>
          </w:p>
        </w:tc>
        <w:tc>
          <w:tcPr>
            <w:tcW w:w="2310" w:type="dxa"/>
          </w:tcPr>
          <w:p w14:paraId="6CE73815" w14:textId="77777777" w:rsidR="00F97329" w:rsidRDefault="00F97329" w:rsidP="00667E69">
            <w:r>
              <w:t>Chairs?</w:t>
            </w:r>
          </w:p>
        </w:tc>
        <w:tc>
          <w:tcPr>
            <w:tcW w:w="2373" w:type="dxa"/>
          </w:tcPr>
          <w:p w14:paraId="7D5F74D6" w14:textId="77777777" w:rsidR="00F97329" w:rsidRDefault="00F97329" w:rsidP="00667E69">
            <w:r>
              <w:t>Notes</w:t>
            </w:r>
          </w:p>
        </w:tc>
      </w:tr>
      <w:tr w:rsidR="00F97329" w14:paraId="4136A4EC" w14:textId="77777777" w:rsidTr="00667E69">
        <w:tc>
          <w:tcPr>
            <w:tcW w:w="2506" w:type="dxa"/>
          </w:tcPr>
          <w:p w14:paraId="1FA0D72E" w14:textId="77777777" w:rsidR="00F97329" w:rsidRDefault="00F97329" w:rsidP="00667E69">
            <w:r>
              <w:t>UWTSD Tourism &amp; Events</w:t>
            </w:r>
          </w:p>
        </w:tc>
        <w:tc>
          <w:tcPr>
            <w:tcW w:w="2127" w:type="dxa"/>
          </w:tcPr>
          <w:p w14:paraId="786BCA30" w14:textId="77777777" w:rsidR="00F97329" w:rsidRDefault="00F97329" w:rsidP="00667E69">
            <w:r>
              <w:t>Debbie</w:t>
            </w:r>
          </w:p>
        </w:tc>
        <w:tc>
          <w:tcPr>
            <w:tcW w:w="2340" w:type="dxa"/>
          </w:tcPr>
          <w:p w14:paraId="5A388268" w14:textId="77777777" w:rsidR="00F97329" w:rsidRDefault="00F97329" w:rsidP="00667E69">
            <w:r>
              <w:t>Back Wall 1</w:t>
            </w:r>
          </w:p>
        </w:tc>
        <w:tc>
          <w:tcPr>
            <w:tcW w:w="2292" w:type="dxa"/>
          </w:tcPr>
          <w:p w14:paraId="44EFAA12" w14:textId="77777777" w:rsidR="00F97329" w:rsidRDefault="00F97329" w:rsidP="00667E69">
            <w:r>
              <w:t>1</w:t>
            </w:r>
          </w:p>
        </w:tc>
        <w:tc>
          <w:tcPr>
            <w:tcW w:w="2310" w:type="dxa"/>
          </w:tcPr>
          <w:p w14:paraId="395C49A9" w14:textId="77777777" w:rsidR="00F97329" w:rsidRDefault="00F97329" w:rsidP="00667E69">
            <w:r>
              <w:t>3</w:t>
            </w:r>
          </w:p>
        </w:tc>
        <w:tc>
          <w:tcPr>
            <w:tcW w:w="2373" w:type="dxa"/>
          </w:tcPr>
          <w:p w14:paraId="2482990F" w14:textId="77777777" w:rsidR="00F97329" w:rsidRDefault="00F97329" w:rsidP="00667E69"/>
        </w:tc>
      </w:tr>
      <w:tr w:rsidR="00F97329" w14:paraId="6B90BFF5" w14:textId="77777777" w:rsidTr="00667E69">
        <w:tc>
          <w:tcPr>
            <w:tcW w:w="2506" w:type="dxa"/>
          </w:tcPr>
          <w:p w14:paraId="6861CEB8" w14:textId="77777777" w:rsidR="00F97329" w:rsidRDefault="00F97329" w:rsidP="00667E69">
            <w:r>
              <w:t>Interactive Photobooth</w:t>
            </w:r>
          </w:p>
        </w:tc>
        <w:tc>
          <w:tcPr>
            <w:tcW w:w="2127" w:type="dxa"/>
          </w:tcPr>
          <w:p w14:paraId="0B4452A5" w14:textId="77777777" w:rsidR="00F97329" w:rsidRDefault="00F97329" w:rsidP="00667E69">
            <w:r>
              <w:t>Debbie</w:t>
            </w:r>
          </w:p>
        </w:tc>
        <w:tc>
          <w:tcPr>
            <w:tcW w:w="2340" w:type="dxa"/>
          </w:tcPr>
          <w:p w14:paraId="572349B3" w14:textId="77777777" w:rsidR="00F97329" w:rsidRDefault="00F97329" w:rsidP="00667E69">
            <w:r>
              <w:t>Back Wall 2</w:t>
            </w:r>
          </w:p>
        </w:tc>
        <w:tc>
          <w:tcPr>
            <w:tcW w:w="2292" w:type="dxa"/>
          </w:tcPr>
          <w:p w14:paraId="7FCF35FC" w14:textId="77777777" w:rsidR="00F97329" w:rsidRDefault="00F97329" w:rsidP="00667E69">
            <w:r>
              <w:t>0</w:t>
            </w:r>
          </w:p>
        </w:tc>
        <w:tc>
          <w:tcPr>
            <w:tcW w:w="2310" w:type="dxa"/>
          </w:tcPr>
          <w:p w14:paraId="4B56FC35" w14:textId="77777777" w:rsidR="00F97329" w:rsidRDefault="00F97329" w:rsidP="00667E69">
            <w:r>
              <w:t>0</w:t>
            </w:r>
          </w:p>
        </w:tc>
        <w:tc>
          <w:tcPr>
            <w:tcW w:w="2373" w:type="dxa"/>
          </w:tcPr>
          <w:p w14:paraId="63165A3D" w14:textId="77777777" w:rsidR="00F97329" w:rsidRDefault="00F97329" w:rsidP="00667E69">
            <w:r>
              <w:t>2m x 2m, Electricity</w:t>
            </w:r>
          </w:p>
        </w:tc>
      </w:tr>
      <w:tr w:rsidR="00F97329" w14:paraId="0F8FC0F0" w14:textId="77777777" w:rsidTr="00667E69">
        <w:tc>
          <w:tcPr>
            <w:tcW w:w="2506" w:type="dxa"/>
          </w:tcPr>
          <w:p w14:paraId="2B210621" w14:textId="77777777" w:rsidR="00F97329" w:rsidRDefault="00F97329" w:rsidP="00667E69">
            <w:r>
              <w:t>VR/Robot Dog</w:t>
            </w:r>
          </w:p>
        </w:tc>
        <w:tc>
          <w:tcPr>
            <w:tcW w:w="2127" w:type="dxa"/>
          </w:tcPr>
          <w:p w14:paraId="2CF4D7A9" w14:textId="77777777" w:rsidR="00F97329" w:rsidRDefault="00F97329" w:rsidP="00667E69"/>
        </w:tc>
        <w:tc>
          <w:tcPr>
            <w:tcW w:w="2340" w:type="dxa"/>
          </w:tcPr>
          <w:p w14:paraId="480246A9" w14:textId="77777777" w:rsidR="00F97329" w:rsidRDefault="00F97329" w:rsidP="00667E69">
            <w:r>
              <w:t>Back Wall 3</w:t>
            </w:r>
          </w:p>
        </w:tc>
        <w:tc>
          <w:tcPr>
            <w:tcW w:w="2292" w:type="dxa"/>
          </w:tcPr>
          <w:p w14:paraId="1A5D9A30" w14:textId="77777777" w:rsidR="00F97329" w:rsidRDefault="00F97329" w:rsidP="00667E69">
            <w:r>
              <w:t>1</w:t>
            </w:r>
          </w:p>
        </w:tc>
        <w:tc>
          <w:tcPr>
            <w:tcW w:w="2310" w:type="dxa"/>
          </w:tcPr>
          <w:p w14:paraId="13F0E048" w14:textId="77777777" w:rsidR="00F97329" w:rsidRDefault="00F97329" w:rsidP="00667E69">
            <w:r>
              <w:t>2</w:t>
            </w:r>
          </w:p>
        </w:tc>
        <w:tc>
          <w:tcPr>
            <w:tcW w:w="2373" w:type="dxa"/>
          </w:tcPr>
          <w:p w14:paraId="1AD8F084" w14:textId="77777777" w:rsidR="00F97329" w:rsidRDefault="00F97329" w:rsidP="00667E69"/>
        </w:tc>
      </w:tr>
      <w:tr w:rsidR="00F97329" w14:paraId="72330C5B" w14:textId="77777777" w:rsidTr="00667E69">
        <w:tc>
          <w:tcPr>
            <w:tcW w:w="2506" w:type="dxa"/>
          </w:tcPr>
          <w:p w14:paraId="18E96785" w14:textId="77777777" w:rsidR="00F97329" w:rsidRDefault="00F97329" w:rsidP="00667E69">
            <w:r>
              <w:t>UWTSD Marketing</w:t>
            </w:r>
          </w:p>
        </w:tc>
        <w:tc>
          <w:tcPr>
            <w:tcW w:w="2127" w:type="dxa"/>
          </w:tcPr>
          <w:p w14:paraId="4D3512DC" w14:textId="77777777" w:rsidR="00F97329" w:rsidRDefault="00F97329" w:rsidP="00667E69"/>
        </w:tc>
        <w:tc>
          <w:tcPr>
            <w:tcW w:w="2340" w:type="dxa"/>
          </w:tcPr>
          <w:p w14:paraId="08216EF2" w14:textId="77777777" w:rsidR="00F97329" w:rsidRDefault="00F97329" w:rsidP="00667E69">
            <w:r>
              <w:t>Back Wall 4</w:t>
            </w:r>
          </w:p>
        </w:tc>
        <w:tc>
          <w:tcPr>
            <w:tcW w:w="2292" w:type="dxa"/>
          </w:tcPr>
          <w:p w14:paraId="05A9F868" w14:textId="77777777" w:rsidR="00F97329" w:rsidRDefault="00F97329" w:rsidP="00667E69">
            <w:r>
              <w:t>1</w:t>
            </w:r>
          </w:p>
        </w:tc>
        <w:tc>
          <w:tcPr>
            <w:tcW w:w="2310" w:type="dxa"/>
          </w:tcPr>
          <w:p w14:paraId="64AB73FD" w14:textId="77777777" w:rsidR="00F97329" w:rsidRDefault="00F97329" w:rsidP="00667E69">
            <w:r>
              <w:t>2</w:t>
            </w:r>
          </w:p>
        </w:tc>
        <w:tc>
          <w:tcPr>
            <w:tcW w:w="2373" w:type="dxa"/>
          </w:tcPr>
          <w:p w14:paraId="208D9252" w14:textId="77777777" w:rsidR="00F97329" w:rsidRDefault="00F97329" w:rsidP="00667E69"/>
        </w:tc>
      </w:tr>
      <w:tr w:rsidR="00F97329" w14:paraId="5BCE1AA5" w14:textId="77777777" w:rsidTr="00667E69">
        <w:tc>
          <w:tcPr>
            <w:tcW w:w="2506" w:type="dxa"/>
          </w:tcPr>
          <w:p w14:paraId="2B6E0495" w14:textId="77777777" w:rsidR="00F97329" w:rsidRDefault="00F97329" w:rsidP="00667E69">
            <w:r>
              <w:t>Institute of Hospitality</w:t>
            </w:r>
          </w:p>
        </w:tc>
        <w:tc>
          <w:tcPr>
            <w:tcW w:w="2127" w:type="dxa"/>
          </w:tcPr>
          <w:p w14:paraId="36B295D5" w14:textId="77777777" w:rsidR="00F97329" w:rsidRDefault="00F97329" w:rsidP="00667E69">
            <w:r>
              <w:t>Sam Coulstock</w:t>
            </w:r>
          </w:p>
        </w:tc>
        <w:tc>
          <w:tcPr>
            <w:tcW w:w="2340" w:type="dxa"/>
          </w:tcPr>
          <w:p w14:paraId="7C2ACDB7" w14:textId="77777777" w:rsidR="00F97329" w:rsidRDefault="00F97329" w:rsidP="00667E69">
            <w:r>
              <w:t>Back Wall 5</w:t>
            </w:r>
          </w:p>
        </w:tc>
        <w:tc>
          <w:tcPr>
            <w:tcW w:w="2292" w:type="dxa"/>
          </w:tcPr>
          <w:p w14:paraId="1122CE4F" w14:textId="77777777" w:rsidR="00F97329" w:rsidRDefault="00F97329" w:rsidP="00667E69">
            <w:r>
              <w:t>1</w:t>
            </w:r>
          </w:p>
        </w:tc>
        <w:tc>
          <w:tcPr>
            <w:tcW w:w="2310" w:type="dxa"/>
          </w:tcPr>
          <w:p w14:paraId="7F5164AB" w14:textId="77777777" w:rsidR="00F97329" w:rsidRDefault="00F97329" w:rsidP="00667E69">
            <w:r>
              <w:t>1</w:t>
            </w:r>
          </w:p>
        </w:tc>
        <w:tc>
          <w:tcPr>
            <w:tcW w:w="2373" w:type="dxa"/>
          </w:tcPr>
          <w:p w14:paraId="708FE842" w14:textId="77777777" w:rsidR="00F97329" w:rsidRDefault="00F97329" w:rsidP="00667E69"/>
        </w:tc>
      </w:tr>
      <w:tr w:rsidR="00F97329" w14:paraId="553CAF54" w14:textId="77777777" w:rsidTr="00667E69">
        <w:tc>
          <w:tcPr>
            <w:tcW w:w="2506" w:type="dxa"/>
          </w:tcPr>
          <w:p w14:paraId="0CE110B9" w14:textId="77777777" w:rsidR="00F97329" w:rsidRDefault="00F97329" w:rsidP="00667E69">
            <w:r>
              <w:t>UWTSD Gastronomy &amp; Mocktails</w:t>
            </w:r>
          </w:p>
        </w:tc>
        <w:tc>
          <w:tcPr>
            <w:tcW w:w="2127" w:type="dxa"/>
          </w:tcPr>
          <w:p w14:paraId="314B4873" w14:textId="77777777" w:rsidR="00F97329" w:rsidRDefault="00F97329" w:rsidP="00667E69">
            <w:r>
              <w:t>Chris Wilkens</w:t>
            </w:r>
          </w:p>
        </w:tc>
        <w:tc>
          <w:tcPr>
            <w:tcW w:w="2340" w:type="dxa"/>
          </w:tcPr>
          <w:p w14:paraId="302722F1" w14:textId="77777777" w:rsidR="00F97329" w:rsidRDefault="00F97329" w:rsidP="00667E69">
            <w:r>
              <w:t>Back Wall 6</w:t>
            </w:r>
          </w:p>
        </w:tc>
        <w:tc>
          <w:tcPr>
            <w:tcW w:w="2292" w:type="dxa"/>
          </w:tcPr>
          <w:p w14:paraId="6874561C" w14:textId="77777777" w:rsidR="00F97329" w:rsidRDefault="00F97329" w:rsidP="00667E69">
            <w:r>
              <w:t>1</w:t>
            </w:r>
          </w:p>
        </w:tc>
        <w:tc>
          <w:tcPr>
            <w:tcW w:w="2310" w:type="dxa"/>
          </w:tcPr>
          <w:p w14:paraId="521852DA" w14:textId="77777777" w:rsidR="00F97329" w:rsidRDefault="00F97329" w:rsidP="00667E69">
            <w:r>
              <w:t>1</w:t>
            </w:r>
          </w:p>
        </w:tc>
        <w:tc>
          <w:tcPr>
            <w:tcW w:w="2373" w:type="dxa"/>
          </w:tcPr>
          <w:p w14:paraId="0A2F5781" w14:textId="77777777" w:rsidR="00F97329" w:rsidRDefault="00F97329" w:rsidP="00667E69"/>
        </w:tc>
      </w:tr>
      <w:tr w:rsidR="00F97329" w14:paraId="129D803E" w14:textId="77777777" w:rsidTr="00667E69">
        <w:tc>
          <w:tcPr>
            <w:tcW w:w="2506" w:type="dxa"/>
          </w:tcPr>
          <w:p w14:paraId="141EFD97" w14:textId="77777777" w:rsidR="00F97329" w:rsidRDefault="00F97329" w:rsidP="00667E69">
            <w:r>
              <w:t>UWTSD Hospitality &amp; Wine Training</w:t>
            </w:r>
          </w:p>
        </w:tc>
        <w:tc>
          <w:tcPr>
            <w:tcW w:w="2127" w:type="dxa"/>
          </w:tcPr>
          <w:p w14:paraId="03F335B1" w14:textId="77777777" w:rsidR="00F97329" w:rsidRDefault="00F97329" w:rsidP="00667E69">
            <w:r>
              <w:t>Lola and Antoinette</w:t>
            </w:r>
          </w:p>
        </w:tc>
        <w:tc>
          <w:tcPr>
            <w:tcW w:w="2340" w:type="dxa"/>
          </w:tcPr>
          <w:p w14:paraId="245F84BE" w14:textId="77777777" w:rsidR="00F97329" w:rsidRDefault="00F97329" w:rsidP="00667E69">
            <w:r>
              <w:t>Back Wall 7</w:t>
            </w:r>
          </w:p>
        </w:tc>
        <w:tc>
          <w:tcPr>
            <w:tcW w:w="2292" w:type="dxa"/>
          </w:tcPr>
          <w:p w14:paraId="7F7444C3" w14:textId="77777777" w:rsidR="00F97329" w:rsidRDefault="00F97329" w:rsidP="00667E69">
            <w:r>
              <w:t>1</w:t>
            </w:r>
          </w:p>
        </w:tc>
        <w:tc>
          <w:tcPr>
            <w:tcW w:w="2310" w:type="dxa"/>
          </w:tcPr>
          <w:p w14:paraId="2A7EE194" w14:textId="77777777" w:rsidR="00F97329" w:rsidRDefault="00F97329" w:rsidP="00667E69">
            <w:r>
              <w:t>2</w:t>
            </w:r>
          </w:p>
        </w:tc>
        <w:tc>
          <w:tcPr>
            <w:tcW w:w="2373" w:type="dxa"/>
          </w:tcPr>
          <w:p w14:paraId="60A0C474" w14:textId="77777777" w:rsidR="00F97329" w:rsidRDefault="00F97329" w:rsidP="00667E69"/>
        </w:tc>
      </w:tr>
      <w:tr w:rsidR="00F97329" w14:paraId="4732664F" w14:textId="77777777" w:rsidTr="00667E69">
        <w:tc>
          <w:tcPr>
            <w:tcW w:w="2506" w:type="dxa"/>
          </w:tcPr>
          <w:p w14:paraId="3F4D85CB" w14:textId="77777777" w:rsidR="00F97329" w:rsidRDefault="00F97329" w:rsidP="00667E69">
            <w:r>
              <w:t>Sports Academy</w:t>
            </w:r>
          </w:p>
        </w:tc>
        <w:tc>
          <w:tcPr>
            <w:tcW w:w="2127" w:type="dxa"/>
          </w:tcPr>
          <w:p w14:paraId="1C128A39" w14:textId="77777777" w:rsidR="00F97329" w:rsidRDefault="00F97329" w:rsidP="00667E69">
            <w:r>
              <w:t>Lee Tregoning</w:t>
            </w:r>
          </w:p>
        </w:tc>
        <w:tc>
          <w:tcPr>
            <w:tcW w:w="2340" w:type="dxa"/>
          </w:tcPr>
          <w:p w14:paraId="0E4D7F82" w14:textId="77777777" w:rsidR="00F97329" w:rsidRDefault="00F97329" w:rsidP="00667E69">
            <w:r>
              <w:t>Back Wall 8</w:t>
            </w:r>
          </w:p>
        </w:tc>
        <w:tc>
          <w:tcPr>
            <w:tcW w:w="2292" w:type="dxa"/>
          </w:tcPr>
          <w:p w14:paraId="4E2146B0" w14:textId="77777777" w:rsidR="00F97329" w:rsidRDefault="00F97329" w:rsidP="00667E69">
            <w:r>
              <w:t>1</w:t>
            </w:r>
          </w:p>
        </w:tc>
        <w:tc>
          <w:tcPr>
            <w:tcW w:w="2310" w:type="dxa"/>
          </w:tcPr>
          <w:p w14:paraId="6DA1AB12" w14:textId="77777777" w:rsidR="00F97329" w:rsidRDefault="00F97329" w:rsidP="00667E69">
            <w:r>
              <w:t>2</w:t>
            </w:r>
          </w:p>
        </w:tc>
        <w:tc>
          <w:tcPr>
            <w:tcW w:w="2373" w:type="dxa"/>
          </w:tcPr>
          <w:p w14:paraId="6E2CC946" w14:textId="77777777" w:rsidR="00F97329" w:rsidRDefault="00F97329" w:rsidP="00667E69"/>
        </w:tc>
      </w:tr>
      <w:tr w:rsidR="00F97329" w14:paraId="30544DEB" w14:textId="77777777" w:rsidTr="00667E69">
        <w:tc>
          <w:tcPr>
            <w:tcW w:w="2506" w:type="dxa"/>
          </w:tcPr>
          <w:p w14:paraId="738BC37B" w14:textId="77777777" w:rsidR="00F97329" w:rsidRDefault="00F97329" w:rsidP="00667E69">
            <w:r>
              <w:t>Sports Academy Inflatable</w:t>
            </w:r>
          </w:p>
        </w:tc>
        <w:tc>
          <w:tcPr>
            <w:tcW w:w="2127" w:type="dxa"/>
          </w:tcPr>
          <w:p w14:paraId="53D73D45" w14:textId="77777777" w:rsidR="00F97329" w:rsidRDefault="00F97329" w:rsidP="00667E69">
            <w:r>
              <w:t>Lee Tregoning</w:t>
            </w:r>
          </w:p>
        </w:tc>
        <w:tc>
          <w:tcPr>
            <w:tcW w:w="2340" w:type="dxa"/>
          </w:tcPr>
          <w:p w14:paraId="03565603" w14:textId="77777777" w:rsidR="00F97329" w:rsidRDefault="00F97329" w:rsidP="00667E69">
            <w:r>
              <w:t>Back Wall 9</w:t>
            </w:r>
          </w:p>
        </w:tc>
        <w:tc>
          <w:tcPr>
            <w:tcW w:w="2292" w:type="dxa"/>
          </w:tcPr>
          <w:p w14:paraId="222E71AE" w14:textId="77777777" w:rsidR="00F97329" w:rsidRDefault="00F97329" w:rsidP="00667E69">
            <w:r>
              <w:t>0</w:t>
            </w:r>
          </w:p>
        </w:tc>
        <w:tc>
          <w:tcPr>
            <w:tcW w:w="2310" w:type="dxa"/>
          </w:tcPr>
          <w:p w14:paraId="6ACBE9B7" w14:textId="77777777" w:rsidR="00F97329" w:rsidRDefault="00F97329" w:rsidP="00667E69">
            <w:r>
              <w:t>0</w:t>
            </w:r>
          </w:p>
        </w:tc>
        <w:tc>
          <w:tcPr>
            <w:tcW w:w="2373" w:type="dxa"/>
          </w:tcPr>
          <w:p w14:paraId="2BD1F297" w14:textId="77777777" w:rsidR="00F97329" w:rsidRDefault="00F97329" w:rsidP="00667E69">
            <w:r>
              <w:t>6m x 4m x 4m, Electricity</w:t>
            </w:r>
          </w:p>
        </w:tc>
      </w:tr>
      <w:tr w:rsidR="00F97329" w14:paraId="14520563" w14:textId="77777777" w:rsidTr="00667E69">
        <w:tc>
          <w:tcPr>
            <w:tcW w:w="2506" w:type="dxa"/>
          </w:tcPr>
          <w:p w14:paraId="2D3DF9A7" w14:textId="77777777" w:rsidR="00F97329" w:rsidRDefault="00F97329" w:rsidP="00667E69">
            <w:r>
              <w:t>Royal Caribbean</w:t>
            </w:r>
          </w:p>
        </w:tc>
        <w:tc>
          <w:tcPr>
            <w:tcW w:w="2127" w:type="dxa"/>
          </w:tcPr>
          <w:p w14:paraId="3D9F47DF" w14:textId="77777777" w:rsidR="00F97329" w:rsidRDefault="00F97329" w:rsidP="00667E69">
            <w:r>
              <w:t>Sonia, Manvir, Indre</w:t>
            </w:r>
          </w:p>
        </w:tc>
        <w:tc>
          <w:tcPr>
            <w:tcW w:w="2340" w:type="dxa"/>
          </w:tcPr>
          <w:p w14:paraId="22950570" w14:textId="77777777" w:rsidR="00F97329" w:rsidRDefault="00F97329" w:rsidP="00667E69">
            <w:r>
              <w:t>Line 1 1</w:t>
            </w:r>
          </w:p>
        </w:tc>
        <w:tc>
          <w:tcPr>
            <w:tcW w:w="2292" w:type="dxa"/>
          </w:tcPr>
          <w:p w14:paraId="49FE61D8" w14:textId="77777777" w:rsidR="00F97329" w:rsidRDefault="00F97329" w:rsidP="00667E69">
            <w:r>
              <w:t>1</w:t>
            </w:r>
          </w:p>
        </w:tc>
        <w:tc>
          <w:tcPr>
            <w:tcW w:w="2310" w:type="dxa"/>
          </w:tcPr>
          <w:p w14:paraId="3EFC723C" w14:textId="77777777" w:rsidR="00F97329" w:rsidRDefault="00F97329" w:rsidP="00667E69">
            <w:r>
              <w:t>3</w:t>
            </w:r>
          </w:p>
        </w:tc>
        <w:tc>
          <w:tcPr>
            <w:tcW w:w="2373" w:type="dxa"/>
          </w:tcPr>
          <w:p w14:paraId="75B74EAC" w14:textId="77777777" w:rsidR="00F97329" w:rsidRDefault="00F97329" w:rsidP="00667E69"/>
        </w:tc>
      </w:tr>
      <w:tr w:rsidR="00F97329" w14:paraId="337BC4C2" w14:textId="77777777" w:rsidTr="00667E69">
        <w:tc>
          <w:tcPr>
            <w:tcW w:w="2506" w:type="dxa"/>
          </w:tcPr>
          <w:p w14:paraId="29A565D5" w14:textId="77777777" w:rsidR="00F97329" w:rsidRDefault="00F97329" w:rsidP="00667E69">
            <w:r>
              <w:t>TUI</w:t>
            </w:r>
          </w:p>
        </w:tc>
        <w:tc>
          <w:tcPr>
            <w:tcW w:w="2127" w:type="dxa"/>
          </w:tcPr>
          <w:p w14:paraId="49405F11" w14:textId="77777777" w:rsidR="00F97329" w:rsidRDefault="00F97329" w:rsidP="00667E69">
            <w:r>
              <w:t>Aggie Grover</w:t>
            </w:r>
          </w:p>
        </w:tc>
        <w:tc>
          <w:tcPr>
            <w:tcW w:w="2340" w:type="dxa"/>
          </w:tcPr>
          <w:p w14:paraId="458BDBFA" w14:textId="77777777" w:rsidR="00F97329" w:rsidRDefault="00F97329" w:rsidP="00667E69">
            <w:r>
              <w:t>Line 1 2</w:t>
            </w:r>
          </w:p>
        </w:tc>
        <w:tc>
          <w:tcPr>
            <w:tcW w:w="2292" w:type="dxa"/>
          </w:tcPr>
          <w:p w14:paraId="2182E6A1" w14:textId="77777777" w:rsidR="00F97329" w:rsidRDefault="00F97329" w:rsidP="00667E69">
            <w:r>
              <w:t>1</w:t>
            </w:r>
          </w:p>
        </w:tc>
        <w:tc>
          <w:tcPr>
            <w:tcW w:w="2310" w:type="dxa"/>
          </w:tcPr>
          <w:p w14:paraId="35D67C0A" w14:textId="77777777" w:rsidR="00F97329" w:rsidRDefault="00F97329" w:rsidP="00667E69">
            <w:r>
              <w:t>3</w:t>
            </w:r>
          </w:p>
        </w:tc>
        <w:tc>
          <w:tcPr>
            <w:tcW w:w="2373" w:type="dxa"/>
          </w:tcPr>
          <w:p w14:paraId="00616567" w14:textId="77777777" w:rsidR="00F97329" w:rsidRDefault="00F97329" w:rsidP="00667E69"/>
        </w:tc>
      </w:tr>
      <w:tr w:rsidR="00F97329" w14:paraId="7B4FF5D5" w14:textId="77777777" w:rsidTr="00667E69">
        <w:tc>
          <w:tcPr>
            <w:tcW w:w="2506" w:type="dxa"/>
          </w:tcPr>
          <w:p w14:paraId="2E3823FD" w14:textId="77777777" w:rsidR="00F97329" w:rsidRDefault="00F97329" w:rsidP="00667E69">
            <w:r>
              <w:t>Intrepid Travel</w:t>
            </w:r>
          </w:p>
        </w:tc>
        <w:tc>
          <w:tcPr>
            <w:tcW w:w="2127" w:type="dxa"/>
          </w:tcPr>
          <w:p w14:paraId="3AC97D26" w14:textId="77777777" w:rsidR="00F97329" w:rsidRDefault="00F97329" w:rsidP="00667E69"/>
        </w:tc>
        <w:tc>
          <w:tcPr>
            <w:tcW w:w="2340" w:type="dxa"/>
          </w:tcPr>
          <w:p w14:paraId="5ED2E548" w14:textId="77777777" w:rsidR="00F97329" w:rsidRDefault="00F97329" w:rsidP="00667E69">
            <w:r>
              <w:t>Line 1 3</w:t>
            </w:r>
          </w:p>
        </w:tc>
        <w:tc>
          <w:tcPr>
            <w:tcW w:w="2292" w:type="dxa"/>
          </w:tcPr>
          <w:p w14:paraId="5BB2EA20" w14:textId="77777777" w:rsidR="00F97329" w:rsidRDefault="00F97329" w:rsidP="00667E69">
            <w:r>
              <w:t>1</w:t>
            </w:r>
          </w:p>
        </w:tc>
        <w:tc>
          <w:tcPr>
            <w:tcW w:w="2310" w:type="dxa"/>
          </w:tcPr>
          <w:p w14:paraId="79CCA7D6" w14:textId="77777777" w:rsidR="00F97329" w:rsidRDefault="00F97329" w:rsidP="00667E69">
            <w:r>
              <w:t>2</w:t>
            </w:r>
          </w:p>
        </w:tc>
        <w:tc>
          <w:tcPr>
            <w:tcW w:w="2373" w:type="dxa"/>
          </w:tcPr>
          <w:p w14:paraId="3B4FB142" w14:textId="77777777" w:rsidR="00F97329" w:rsidRDefault="00F97329" w:rsidP="00667E69"/>
        </w:tc>
      </w:tr>
      <w:tr w:rsidR="00F97329" w14:paraId="73326D14" w14:textId="77777777" w:rsidTr="00667E69">
        <w:tc>
          <w:tcPr>
            <w:tcW w:w="2506" w:type="dxa"/>
          </w:tcPr>
          <w:p w14:paraId="4596E9CF" w14:textId="77777777" w:rsidR="00F97329" w:rsidRDefault="00F97329" w:rsidP="00667E69">
            <w:r>
              <w:t>UWTSD Alumni</w:t>
            </w:r>
          </w:p>
        </w:tc>
        <w:tc>
          <w:tcPr>
            <w:tcW w:w="2127" w:type="dxa"/>
          </w:tcPr>
          <w:p w14:paraId="49948696" w14:textId="77777777" w:rsidR="00F97329" w:rsidRDefault="00F97329" w:rsidP="00667E69">
            <w:r>
              <w:t>Mared Anthony</w:t>
            </w:r>
          </w:p>
        </w:tc>
        <w:tc>
          <w:tcPr>
            <w:tcW w:w="2340" w:type="dxa"/>
          </w:tcPr>
          <w:p w14:paraId="61FC00E8" w14:textId="77777777" w:rsidR="00F97329" w:rsidRDefault="00F97329" w:rsidP="00667E69">
            <w:r>
              <w:t>Line 1 4</w:t>
            </w:r>
          </w:p>
        </w:tc>
        <w:tc>
          <w:tcPr>
            <w:tcW w:w="2292" w:type="dxa"/>
          </w:tcPr>
          <w:p w14:paraId="1BBBAB03" w14:textId="77777777" w:rsidR="00F97329" w:rsidRDefault="00F97329" w:rsidP="00667E69">
            <w:r>
              <w:t>1</w:t>
            </w:r>
          </w:p>
        </w:tc>
        <w:tc>
          <w:tcPr>
            <w:tcW w:w="2310" w:type="dxa"/>
          </w:tcPr>
          <w:p w14:paraId="099C46B1" w14:textId="77777777" w:rsidR="00F97329" w:rsidRDefault="00F97329" w:rsidP="00667E69">
            <w:r>
              <w:t>1</w:t>
            </w:r>
          </w:p>
        </w:tc>
        <w:tc>
          <w:tcPr>
            <w:tcW w:w="2373" w:type="dxa"/>
          </w:tcPr>
          <w:p w14:paraId="4B50BB68" w14:textId="77777777" w:rsidR="00F97329" w:rsidRDefault="00F97329" w:rsidP="00667E69"/>
        </w:tc>
      </w:tr>
      <w:tr w:rsidR="00F97329" w14:paraId="049D79E3" w14:textId="77777777" w:rsidTr="00667E69">
        <w:tc>
          <w:tcPr>
            <w:tcW w:w="2506" w:type="dxa"/>
          </w:tcPr>
          <w:p w14:paraId="708F9279" w14:textId="77777777" w:rsidR="00F97329" w:rsidRDefault="00F97329" w:rsidP="00667E69">
            <w:r>
              <w:t>CCUSA Summer Camps</w:t>
            </w:r>
          </w:p>
        </w:tc>
        <w:tc>
          <w:tcPr>
            <w:tcW w:w="2127" w:type="dxa"/>
          </w:tcPr>
          <w:p w14:paraId="4EF30FB0" w14:textId="77777777" w:rsidR="00F97329" w:rsidRDefault="00F97329" w:rsidP="00667E69">
            <w:r>
              <w:t>Georgia</w:t>
            </w:r>
          </w:p>
        </w:tc>
        <w:tc>
          <w:tcPr>
            <w:tcW w:w="2340" w:type="dxa"/>
          </w:tcPr>
          <w:p w14:paraId="5DADA3C9" w14:textId="77777777" w:rsidR="00F97329" w:rsidRDefault="00F97329" w:rsidP="00667E69">
            <w:r>
              <w:t>Line 2 1</w:t>
            </w:r>
          </w:p>
        </w:tc>
        <w:tc>
          <w:tcPr>
            <w:tcW w:w="2292" w:type="dxa"/>
          </w:tcPr>
          <w:p w14:paraId="69712F7B" w14:textId="77777777" w:rsidR="00F97329" w:rsidRDefault="00F97329" w:rsidP="00667E69">
            <w:r>
              <w:t>1</w:t>
            </w:r>
          </w:p>
        </w:tc>
        <w:tc>
          <w:tcPr>
            <w:tcW w:w="2310" w:type="dxa"/>
          </w:tcPr>
          <w:p w14:paraId="36377D3E" w14:textId="77777777" w:rsidR="00F97329" w:rsidRDefault="00F97329" w:rsidP="00667E69">
            <w:r>
              <w:t>1</w:t>
            </w:r>
          </w:p>
        </w:tc>
        <w:tc>
          <w:tcPr>
            <w:tcW w:w="2373" w:type="dxa"/>
          </w:tcPr>
          <w:p w14:paraId="09CC7B29" w14:textId="77777777" w:rsidR="00F97329" w:rsidRDefault="00F97329" w:rsidP="00667E69"/>
        </w:tc>
      </w:tr>
      <w:tr w:rsidR="00F97329" w14:paraId="771D030A" w14:textId="77777777" w:rsidTr="00667E69">
        <w:tc>
          <w:tcPr>
            <w:tcW w:w="2506" w:type="dxa"/>
          </w:tcPr>
          <w:p w14:paraId="2859B077" w14:textId="77777777" w:rsidR="00F97329" w:rsidRDefault="00F97329" w:rsidP="00667E69">
            <w:r>
              <w:t>Yummy Jobs</w:t>
            </w:r>
          </w:p>
        </w:tc>
        <w:tc>
          <w:tcPr>
            <w:tcW w:w="2127" w:type="dxa"/>
          </w:tcPr>
          <w:p w14:paraId="13D38526" w14:textId="77777777" w:rsidR="00F97329" w:rsidRDefault="00F97329" w:rsidP="00667E69">
            <w:r>
              <w:t>Jason / Annie</w:t>
            </w:r>
          </w:p>
        </w:tc>
        <w:tc>
          <w:tcPr>
            <w:tcW w:w="2340" w:type="dxa"/>
          </w:tcPr>
          <w:p w14:paraId="34A7B3F5" w14:textId="77777777" w:rsidR="00F97329" w:rsidRDefault="00F97329" w:rsidP="00667E69">
            <w:r>
              <w:t>Line 2 2</w:t>
            </w:r>
          </w:p>
        </w:tc>
        <w:tc>
          <w:tcPr>
            <w:tcW w:w="2292" w:type="dxa"/>
          </w:tcPr>
          <w:p w14:paraId="20AF9DD7" w14:textId="77777777" w:rsidR="00F97329" w:rsidRDefault="00F97329" w:rsidP="00667E69">
            <w:r>
              <w:t>1</w:t>
            </w:r>
          </w:p>
        </w:tc>
        <w:tc>
          <w:tcPr>
            <w:tcW w:w="2310" w:type="dxa"/>
          </w:tcPr>
          <w:p w14:paraId="0C4700CC" w14:textId="77777777" w:rsidR="00F97329" w:rsidRDefault="00F97329" w:rsidP="00667E69">
            <w:r>
              <w:t>2</w:t>
            </w:r>
          </w:p>
        </w:tc>
        <w:tc>
          <w:tcPr>
            <w:tcW w:w="2373" w:type="dxa"/>
          </w:tcPr>
          <w:p w14:paraId="1AF654B9" w14:textId="77777777" w:rsidR="00F97329" w:rsidRDefault="00F97329" w:rsidP="00667E69"/>
        </w:tc>
      </w:tr>
      <w:tr w:rsidR="00F97329" w14:paraId="0DEF2621" w14:textId="77777777" w:rsidTr="00667E69">
        <w:tc>
          <w:tcPr>
            <w:tcW w:w="2506" w:type="dxa"/>
          </w:tcPr>
          <w:p w14:paraId="2F0A7B90" w14:textId="77777777" w:rsidR="00F97329" w:rsidRDefault="00F97329" w:rsidP="00667E69">
            <w:r>
              <w:t>PGL</w:t>
            </w:r>
          </w:p>
        </w:tc>
        <w:tc>
          <w:tcPr>
            <w:tcW w:w="2127" w:type="dxa"/>
          </w:tcPr>
          <w:p w14:paraId="40331090" w14:textId="77777777" w:rsidR="00F97329" w:rsidRDefault="00F97329" w:rsidP="00667E69">
            <w:r>
              <w:t>Dave Jury</w:t>
            </w:r>
          </w:p>
        </w:tc>
        <w:tc>
          <w:tcPr>
            <w:tcW w:w="2340" w:type="dxa"/>
          </w:tcPr>
          <w:p w14:paraId="020F4892" w14:textId="77777777" w:rsidR="00F97329" w:rsidRDefault="00F97329" w:rsidP="00667E69">
            <w:r>
              <w:t>Line 2 3</w:t>
            </w:r>
          </w:p>
        </w:tc>
        <w:tc>
          <w:tcPr>
            <w:tcW w:w="2292" w:type="dxa"/>
          </w:tcPr>
          <w:p w14:paraId="1F5FBDDE" w14:textId="77777777" w:rsidR="00F97329" w:rsidRDefault="00F97329" w:rsidP="00667E69">
            <w:r>
              <w:t>1</w:t>
            </w:r>
          </w:p>
        </w:tc>
        <w:tc>
          <w:tcPr>
            <w:tcW w:w="2310" w:type="dxa"/>
          </w:tcPr>
          <w:p w14:paraId="3703A34D" w14:textId="77777777" w:rsidR="00F97329" w:rsidRDefault="00F97329" w:rsidP="00667E69">
            <w:r>
              <w:t>2</w:t>
            </w:r>
          </w:p>
        </w:tc>
        <w:tc>
          <w:tcPr>
            <w:tcW w:w="2373" w:type="dxa"/>
          </w:tcPr>
          <w:p w14:paraId="219C8D8D" w14:textId="77777777" w:rsidR="00F97329" w:rsidRDefault="00F97329" w:rsidP="00667E69"/>
        </w:tc>
      </w:tr>
      <w:tr w:rsidR="00F97329" w14:paraId="5E3CBF05" w14:textId="77777777" w:rsidTr="00667E69">
        <w:tc>
          <w:tcPr>
            <w:tcW w:w="2506" w:type="dxa"/>
          </w:tcPr>
          <w:p w14:paraId="2A96738A" w14:textId="77777777" w:rsidR="00F97329" w:rsidRDefault="00F97329" w:rsidP="00667E69">
            <w:r>
              <w:t>In it together festival &amp; Escape Records</w:t>
            </w:r>
          </w:p>
        </w:tc>
        <w:tc>
          <w:tcPr>
            <w:tcW w:w="2127" w:type="dxa"/>
          </w:tcPr>
          <w:p w14:paraId="68DB4DC5" w14:textId="77777777" w:rsidR="00F97329" w:rsidRDefault="00F97329" w:rsidP="00667E69">
            <w:r>
              <w:t>Carrie</w:t>
            </w:r>
          </w:p>
        </w:tc>
        <w:tc>
          <w:tcPr>
            <w:tcW w:w="2340" w:type="dxa"/>
          </w:tcPr>
          <w:p w14:paraId="40437A33" w14:textId="77777777" w:rsidR="00F97329" w:rsidRDefault="00F97329" w:rsidP="00667E69">
            <w:r>
              <w:t>Line 2 4</w:t>
            </w:r>
          </w:p>
        </w:tc>
        <w:tc>
          <w:tcPr>
            <w:tcW w:w="2292" w:type="dxa"/>
          </w:tcPr>
          <w:p w14:paraId="77B3C520" w14:textId="77777777" w:rsidR="00F97329" w:rsidRDefault="00F97329" w:rsidP="00667E69">
            <w:r>
              <w:t>1</w:t>
            </w:r>
          </w:p>
        </w:tc>
        <w:tc>
          <w:tcPr>
            <w:tcW w:w="2310" w:type="dxa"/>
          </w:tcPr>
          <w:p w14:paraId="469E4B38" w14:textId="77777777" w:rsidR="00F97329" w:rsidRDefault="00F97329" w:rsidP="00667E69">
            <w:r>
              <w:t>2</w:t>
            </w:r>
          </w:p>
        </w:tc>
        <w:tc>
          <w:tcPr>
            <w:tcW w:w="2373" w:type="dxa"/>
          </w:tcPr>
          <w:p w14:paraId="41B88114" w14:textId="77777777" w:rsidR="00F97329" w:rsidRDefault="00F97329" w:rsidP="00667E69"/>
        </w:tc>
      </w:tr>
      <w:tr w:rsidR="00F97329" w14:paraId="180BDBD9" w14:textId="77777777" w:rsidTr="00667E69">
        <w:tc>
          <w:tcPr>
            <w:tcW w:w="2506" w:type="dxa"/>
          </w:tcPr>
          <w:p w14:paraId="5B790C17" w14:textId="77777777" w:rsidR="00F97329" w:rsidRDefault="00F97329" w:rsidP="00667E69">
            <w:r>
              <w:t>Celtic Collection</w:t>
            </w:r>
          </w:p>
        </w:tc>
        <w:tc>
          <w:tcPr>
            <w:tcW w:w="2127" w:type="dxa"/>
          </w:tcPr>
          <w:p w14:paraId="4DD1B010" w14:textId="77777777" w:rsidR="00F97329" w:rsidRDefault="00F97329" w:rsidP="00667E69"/>
        </w:tc>
        <w:tc>
          <w:tcPr>
            <w:tcW w:w="2340" w:type="dxa"/>
          </w:tcPr>
          <w:p w14:paraId="005C2A43" w14:textId="77777777" w:rsidR="00F97329" w:rsidRDefault="00F97329" w:rsidP="00667E69">
            <w:r>
              <w:t>Line 3 1</w:t>
            </w:r>
          </w:p>
        </w:tc>
        <w:tc>
          <w:tcPr>
            <w:tcW w:w="2292" w:type="dxa"/>
          </w:tcPr>
          <w:p w14:paraId="6ACDF4A6" w14:textId="77777777" w:rsidR="00F97329" w:rsidRDefault="00F97329" w:rsidP="00667E69">
            <w:r>
              <w:t>1</w:t>
            </w:r>
          </w:p>
        </w:tc>
        <w:tc>
          <w:tcPr>
            <w:tcW w:w="2310" w:type="dxa"/>
          </w:tcPr>
          <w:p w14:paraId="7A2F79DE" w14:textId="77777777" w:rsidR="00F97329" w:rsidRDefault="00F97329" w:rsidP="00667E69">
            <w:r>
              <w:t>2</w:t>
            </w:r>
          </w:p>
        </w:tc>
        <w:tc>
          <w:tcPr>
            <w:tcW w:w="2373" w:type="dxa"/>
          </w:tcPr>
          <w:p w14:paraId="0A632194" w14:textId="77777777" w:rsidR="00F97329" w:rsidRDefault="00F97329" w:rsidP="00667E69"/>
        </w:tc>
      </w:tr>
      <w:tr w:rsidR="00F97329" w14:paraId="2788ECF4" w14:textId="77777777" w:rsidTr="00667E69">
        <w:tc>
          <w:tcPr>
            <w:tcW w:w="2506" w:type="dxa"/>
          </w:tcPr>
          <w:p w14:paraId="19FDC656" w14:textId="77777777" w:rsidR="00F97329" w:rsidRDefault="00F97329" w:rsidP="00667E69">
            <w:r>
              <w:t>Seren Collection</w:t>
            </w:r>
          </w:p>
        </w:tc>
        <w:tc>
          <w:tcPr>
            <w:tcW w:w="2127" w:type="dxa"/>
          </w:tcPr>
          <w:p w14:paraId="37AE950E" w14:textId="77777777" w:rsidR="00F97329" w:rsidRDefault="00F97329" w:rsidP="00667E69">
            <w:r>
              <w:t>Thomas</w:t>
            </w:r>
          </w:p>
        </w:tc>
        <w:tc>
          <w:tcPr>
            <w:tcW w:w="2340" w:type="dxa"/>
          </w:tcPr>
          <w:p w14:paraId="3F98FC53" w14:textId="77777777" w:rsidR="00F97329" w:rsidRDefault="00F97329" w:rsidP="00667E69">
            <w:r>
              <w:t>Line 3 2</w:t>
            </w:r>
          </w:p>
        </w:tc>
        <w:tc>
          <w:tcPr>
            <w:tcW w:w="2292" w:type="dxa"/>
          </w:tcPr>
          <w:p w14:paraId="6B14C581" w14:textId="77777777" w:rsidR="00F97329" w:rsidRDefault="00F97329" w:rsidP="00667E69">
            <w:r>
              <w:t>0</w:t>
            </w:r>
          </w:p>
        </w:tc>
        <w:tc>
          <w:tcPr>
            <w:tcW w:w="2310" w:type="dxa"/>
          </w:tcPr>
          <w:p w14:paraId="16E9DF66" w14:textId="77777777" w:rsidR="00F97329" w:rsidRDefault="00F97329" w:rsidP="00667E69">
            <w:r>
              <w:t>0</w:t>
            </w:r>
          </w:p>
        </w:tc>
        <w:tc>
          <w:tcPr>
            <w:tcW w:w="2373" w:type="dxa"/>
          </w:tcPr>
          <w:p w14:paraId="252C175C" w14:textId="77777777" w:rsidR="00F97329" w:rsidRDefault="00F97329" w:rsidP="00667E69">
            <w:r>
              <w:t>3m wide banner Display</w:t>
            </w:r>
          </w:p>
        </w:tc>
      </w:tr>
      <w:tr w:rsidR="00F97329" w14:paraId="7FFEACA9" w14:textId="77777777" w:rsidTr="00667E69">
        <w:tc>
          <w:tcPr>
            <w:tcW w:w="2506" w:type="dxa"/>
          </w:tcPr>
          <w:p w14:paraId="4AF71FE3" w14:textId="77777777" w:rsidR="00F97329" w:rsidRDefault="00F97329" w:rsidP="00667E69">
            <w:r>
              <w:t>Beach House Oxwich</w:t>
            </w:r>
          </w:p>
        </w:tc>
        <w:tc>
          <w:tcPr>
            <w:tcW w:w="2127" w:type="dxa"/>
          </w:tcPr>
          <w:p w14:paraId="058F19BD" w14:textId="77777777" w:rsidR="00F97329" w:rsidRDefault="00F97329" w:rsidP="00667E69"/>
        </w:tc>
        <w:tc>
          <w:tcPr>
            <w:tcW w:w="2340" w:type="dxa"/>
          </w:tcPr>
          <w:p w14:paraId="5DDB2C11" w14:textId="77777777" w:rsidR="00F97329" w:rsidRDefault="00F97329" w:rsidP="00667E69">
            <w:r>
              <w:t>Line 3 3</w:t>
            </w:r>
          </w:p>
        </w:tc>
        <w:tc>
          <w:tcPr>
            <w:tcW w:w="2292" w:type="dxa"/>
          </w:tcPr>
          <w:p w14:paraId="3C368229" w14:textId="77777777" w:rsidR="00F97329" w:rsidRDefault="00F97329" w:rsidP="00667E69">
            <w:r>
              <w:t>1</w:t>
            </w:r>
          </w:p>
        </w:tc>
        <w:tc>
          <w:tcPr>
            <w:tcW w:w="2310" w:type="dxa"/>
          </w:tcPr>
          <w:p w14:paraId="122C2DA6" w14:textId="77777777" w:rsidR="00F97329" w:rsidRDefault="00F97329" w:rsidP="00667E69">
            <w:r>
              <w:t>1</w:t>
            </w:r>
          </w:p>
        </w:tc>
        <w:tc>
          <w:tcPr>
            <w:tcW w:w="2373" w:type="dxa"/>
          </w:tcPr>
          <w:p w14:paraId="43DFE91C" w14:textId="77777777" w:rsidR="00F97329" w:rsidRDefault="00F97329" w:rsidP="00667E69"/>
        </w:tc>
      </w:tr>
      <w:tr w:rsidR="00F97329" w14:paraId="2BD8858D" w14:textId="77777777" w:rsidTr="00667E69">
        <w:tc>
          <w:tcPr>
            <w:tcW w:w="2506" w:type="dxa"/>
          </w:tcPr>
          <w:p w14:paraId="6832D943" w14:textId="77777777" w:rsidR="00F97329" w:rsidRDefault="00F97329" w:rsidP="00667E69">
            <w:r>
              <w:t>Village Hotel</w:t>
            </w:r>
          </w:p>
        </w:tc>
        <w:tc>
          <w:tcPr>
            <w:tcW w:w="2127" w:type="dxa"/>
          </w:tcPr>
          <w:p w14:paraId="01C5C193" w14:textId="77777777" w:rsidR="00F97329" w:rsidRDefault="00F97329" w:rsidP="00667E69"/>
        </w:tc>
        <w:tc>
          <w:tcPr>
            <w:tcW w:w="2340" w:type="dxa"/>
          </w:tcPr>
          <w:p w14:paraId="1A9FDCE7" w14:textId="77777777" w:rsidR="00F97329" w:rsidRDefault="00F97329" w:rsidP="00667E69">
            <w:r>
              <w:t>Line 3 4</w:t>
            </w:r>
          </w:p>
        </w:tc>
        <w:tc>
          <w:tcPr>
            <w:tcW w:w="2292" w:type="dxa"/>
          </w:tcPr>
          <w:p w14:paraId="01EA3BC0" w14:textId="77777777" w:rsidR="00F97329" w:rsidRDefault="00F97329" w:rsidP="00667E69">
            <w:r>
              <w:t>1</w:t>
            </w:r>
          </w:p>
        </w:tc>
        <w:tc>
          <w:tcPr>
            <w:tcW w:w="2310" w:type="dxa"/>
          </w:tcPr>
          <w:p w14:paraId="1202F737" w14:textId="77777777" w:rsidR="00F97329" w:rsidRDefault="00F97329" w:rsidP="00667E69">
            <w:r>
              <w:t>2</w:t>
            </w:r>
          </w:p>
        </w:tc>
        <w:tc>
          <w:tcPr>
            <w:tcW w:w="2373" w:type="dxa"/>
          </w:tcPr>
          <w:p w14:paraId="16D2B0E2" w14:textId="77777777" w:rsidR="00F97329" w:rsidRDefault="00F97329" w:rsidP="00667E69"/>
        </w:tc>
      </w:tr>
      <w:tr w:rsidR="00F97329" w14:paraId="330390BE" w14:textId="77777777" w:rsidTr="00667E69">
        <w:tc>
          <w:tcPr>
            <w:tcW w:w="2506" w:type="dxa"/>
          </w:tcPr>
          <w:p w14:paraId="2C883596" w14:textId="77777777" w:rsidR="00F97329" w:rsidRDefault="00F97329" w:rsidP="00667E69">
            <w:r>
              <w:t>NPTC College</w:t>
            </w:r>
          </w:p>
        </w:tc>
        <w:tc>
          <w:tcPr>
            <w:tcW w:w="2127" w:type="dxa"/>
          </w:tcPr>
          <w:p w14:paraId="007C7A49" w14:textId="77777777" w:rsidR="00F97329" w:rsidRDefault="00F97329" w:rsidP="00667E69">
            <w:r>
              <w:t>Lauren Boyce</w:t>
            </w:r>
          </w:p>
        </w:tc>
        <w:tc>
          <w:tcPr>
            <w:tcW w:w="2340" w:type="dxa"/>
          </w:tcPr>
          <w:p w14:paraId="426BFE3D" w14:textId="77777777" w:rsidR="00F97329" w:rsidRDefault="00F97329" w:rsidP="00667E69">
            <w:r>
              <w:t>Line 4 1 and 2</w:t>
            </w:r>
          </w:p>
        </w:tc>
        <w:tc>
          <w:tcPr>
            <w:tcW w:w="2292" w:type="dxa"/>
          </w:tcPr>
          <w:p w14:paraId="44053B15" w14:textId="77777777" w:rsidR="00F97329" w:rsidRDefault="00F97329" w:rsidP="00667E69">
            <w:r>
              <w:t>2</w:t>
            </w:r>
          </w:p>
        </w:tc>
        <w:tc>
          <w:tcPr>
            <w:tcW w:w="2310" w:type="dxa"/>
          </w:tcPr>
          <w:p w14:paraId="17B88087" w14:textId="77777777" w:rsidR="00F97329" w:rsidRDefault="00F97329" w:rsidP="00667E69">
            <w:r>
              <w:t>4</w:t>
            </w:r>
          </w:p>
        </w:tc>
        <w:tc>
          <w:tcPr>
            <w:tcW w:w="2373" w:type="dxa"/>
          </w:tcPr>
          <w:p w14:paraId="1C27841A" w14:textId="77777777" w:rsidR="00F97329" w:rsidRDefault="00F97329" w:rsidP="00667E69"/>
        </w:tc>
      </w:tr>
      <w:tr w:rsidR="00F97329" w14:paraId="57D703D8" w14:textId="77777777" w:rsidTr="00667E69">
        <w:tc>
          <w:tcPr>
            <w:tcW w:w="2506" w:type="dxa"/>
          </w:tcPr>
          <w:p w14:paraId="2AD4A4D0" w14:textId="77777777" w:rsidR="00F97329" w:rsidRDefault="00F97329" w:rsidP="00667E69">
            <w:r>
              <w:t>UWTSD Careers</w:t>
            </w:r>
          </w:p>
        </w:tc>
        <w:tc>
          <w:tcPr>
            <w:tcW w:w="2127" w:type="dxa"/>
          </w:tcPr>
          <w:p w14:paraId="3AC38698" w14:textId="77777777" w:rsidR="00F97329" w:rsidRDefault="00F97329" w:rsidP="00667E69">
            <w:r>
              <w:t>Mel Cameron</w:t>
            </w:r>
          </w:p>
        </w:tc>
        <w:tc>
          <w:tcPr>
            <w:tcW w:w="2340" w:type="dxa"/>
          </w:tcPr>
          <w:p w14:paraId="7A0F568C" w14:textId="77777777" w:rsidR="00F97329" w:rsidRDefault="00F97329" w:rsidP="00667E69">
            <w:r>
              <w:t>Line 4 3</w:t>
            </w:r>
          </w:p>
        </w:tc>
        <w:tc>
          <w:tcPr>
            <w:tcW w:w="2292" w:type="dxa"/>
          </w:tcPr>
          <w:p w14:paraId="39783730" w14:textId="77777777" w:rsidR="00F97329" w:rsidRDefault="00F97329" w:rsidP="00667E69">
            <w:r>
              <w:t>1</w:t>
            </w:r>
          </w:p>
        </w:tc>
        <w:tc>
          <w:tcPr>
            <w:tcW w:w="2310" w:type="dxa"/>
          </w:tcPr>
          <w:p w14:paraId="53EA0FB7" w14:textId="77777777" w:rsidR="00F97329" w:rsidRDefault="00F97329" w:rsidP="00667E69">
            <w:r>
              <w:t>1</w:t>
            </w:r>
          </w:p>
        </w:tc>
        <w:tc>
          <w:tcPr>
            <w:tcW w:w="2373" w:type="dxa"/>
          </w:tcPr>
          <w:p w14:paraId="5569D32B" w14:textId="77777777" w:rsidR="00F97329" w:rsidRDefault="00F97329" w:rsidP="00667E69"/>
        </w:tc>
      </w:tr>
      <w:tr w:rsidR="00F97329" w14:paraId="113CE87D" w14:textId="77777777" w:rsidTr="00667E69">
        <w:tc>
          <w:tcPr>
            <w:tcW w:w="2506" w:type="dxa"/>
          </w:tcPr>
          <w:p w14:paraId="6EBB4C88" w14:textId="77777777" w:rsidR="00F97329" w:rsidRDefault="00F97329" w:rsidP="00667E69">
            <w:r>
              <w:t>Student Union</w:t>
            </w:r>
          </w:p>
        </w:tc>
        <w:tc>
          <w:tcPr>
            <w:tcW w:w="2127" w:type="dxa"/>
          </w:tcPr>
          <w:p w14:paraId="22740029" w14:textId="77777777" w:rsidR="00F97329" w:rsidRDefault="00F97329" w:rsidP="00667E69">
            <w:r>
              <w:t>Natalie Beard</w:t>
            </w:r>
          </w:p>
        </w:tc>
        <w:tc>
          <w:tcPr>
            <w:tcW w:w="2340" w:type="dxa"/>
          </w:tcPr>
          <w:p w14:paraId="5736D705" w14:textId="77777777" w:rsidR="00F97329" w:rsidRDefault="00F97329" w:rsidP="00667E69">
            <w:r>
              <w:t>Line 4 4</w:t>
            </w:r>
          </w:p>
        </w:tc>
        <w:tc>
          <w:tcPr>
            <w:tcW w:w="2292" w:type="dxa"/>
          </w:tcPr>
          <w:p w14:paraId="6DE3C882" w14:textId="77777777" w:rsidR="00F97329" w:rsidRDefault="00F97329" w:rsidP="00667E69">
            <w:r>
              <w:t>1</w:t>
            </w:r>
          </w:p>
        </w:tc>
        <w:tc>
          <w:tcPr>
            <w:tcW w:w="2310" w:type="dxa"/>
          </w:tcPr>
          <w:p w14:paraId="5690206E" w14:textId="77777777" w:rsidR="00F97329" w:rsidRDefault="00F97329" w:rsidP="00667E69">
            <w:r>
              <w:t>3</w:t>
            </w:r>
          </w:p>
        </w:tc>
        <w:tc>
          <w:tcPr>
            <w:tcW w:w="2373" w:type="dxa"/>
          </w:tcPr>
          <w:p w14:paraId="723909E1" w14:textId="77777777" w:rsidR="00F97329" w:rsidRDefault="00F97329" w:rsidP="00667E69">
            <w:r>
              <w:t>Monday 4pm</w:t>
            </w:r>
          </w:p>
        </w:tc>
      </w:tr>
      <w:tr w:rsidR="00F97329" w14:paraId="1BC7E42C" w14:textId="77777777" w:rsidTr="00667E69">
        <w:tc>
          <w:tcPr>
            <w:tcW w:w="2506" w:type="dxa"/>
          </w:tcPr>
          <w:p w14:paraId="68AFBE87" w14:textId="77777777" w:rsidR="00F97329" w:rsidRDefault="00F97329" w:rsidP="00667E69">
            <w:r>
              <w:t>Penderyn</w:t>
            </w:r>
          </w:p>
        </w:tc>
        <w:tc>
          <w:tcPr>
            <w:tcW w:w="2127" w:type="dxa"/>
          </w:tcPr>
          <w:p w14:paraId="392D26F2" w14:textId="77777777" w:rsidR="00F97329" w:rsidRDefault="00F97329" w:rsidP="00667E69">
            <w:r>
              <w:t>Michael Harvey</w:t>
            </w:r>
          </w:p>
        </w:tc>
        <w:tc>
          <w:tcPr>
            <w:tcW w:w="2340" w:type="dxa"/>
          </w:tcPr>
          <w:p w14:paraId="143BECF4" w14:textId="77777777" w:rsidR="00F97329" w:rsidRDefault="00F97329" w:rsidP="00667E69">
            <w:r>
              <w:t>Line 5 1</w:t>
            </w:r>
          </w:p>
        </w:tc>
        <w:tc>
          <w:tcPr>
            <w:tcW w:w="2292" w:type="dxa"/>
          </w:tcPr>
          <w:p w14:paraId="59FE1AB7" w14:textId="77777777" w:rsidR="00F97329" w:rsidRDefault="00F97329" w:rsidP="00667E69">
            <w:r>
              <w:t>1</w:t>
            </w:r>
          </w:p>
        </w:tc>
        <w:tc>
          <w:tcPr>
            <w:tcW w:w="2310" w:type="dxa"/>
          </w:tcPr>
          <w:p w14:paraId="0453C2AA" w14:textId="77777777" w:rsidR="00F97329" w:rsidRDefault="00F97329" w:rsidP="00667E69">
            <w:r>
              <w:t>2</w:t>
            </w:r>
          </w:p>
        </w:tc>
        <w:tc>
          <w:tcPr>
            <w:tcW w:w="2373" w:type="dxa"/>
          </w:tcPr>
          <w:p w14:paraId="1C5FA19E" w14:textId="77777777" w:rsidR="00F97329" w:rsidRDefault="00F97329" w:rsidP="00667E69"/>
        </w:tc>
      </w:tr>
      <w:tr w:rsidR="00F97329" w14:paraId="2E38A837" w14:textId="77777777" w:rsidTr="00667E69">
        <w:tc>
          <w:tcPr>
            <w:tcW w:w="2506" w:type="dxa"/>
          </w:tcPr>
          <w:p w14:paraId="5E89212F" w14:textId="77777777" w:rsidR="00F97329" w:rsidRDefault="00F97329" w:rsidP="00667E69">
            <w:r>
              <w:t>Oakwood</w:t>
            </w:r>
          </w:p>
        </w:tc>
        <w:tc>
          <w:tcPr>
            <w:tcW w:w="2127" w:type="dxa"/>
          </w:tcPr>
          <w:p w14:paraId="4DCAE090" w14:textId="77777777" w:rsidR="00F97329" w:rsidRDefault="00F97329" w:rsidP="00667E69"/>
        </w:tc>
        <w:tc>
          <w:tcPr>
            <w:tcW w:w="2340" w:type="dxa"/>
          </w:tcPr>
          <w:p w14:paraId="7B15E201" w14:textId="77777777" w:rsidR="00F97329" w:rsidRDefault="00F97329" w:rsidP="00667E69">
            <w:r>
              <w:t>Line 5 2</w:t>
            </w:r>
          </w:p>
        </w:tc>
        <w:tc>
          <w:tcPr>
            <w:tcW w:w="2292" w:type="dxa"/>
          </w:tcPr>
          <w:p w14:paraId="118C3D92" w14:textId="77777777" w:rsidR="00F97329" w:rsidRDefault="00F97329" w:rsidP="00667E69">
            <w:r>
              <w:t>1</w:t>
            </w:r>
          </w:p>
        </w:tc>
        <w:tc>
          <w:tcPr>
            <w:tcW w:w="2310" w:type="dxa"/>
          </w:tcPr>
          <w:p w14:paraId="4C22D198" w14:textId="77777777" w:rsidR="00F97329" w:rsidRDefault="00F97329" w:rsidP="00667E69"/>
        </w:tc>
        <w:tc>
          <w:tcPr>
            <w:tcW w:w="2373" w:type="dxa"/>
          </w:tcPr>
          <w:p w14:paraId="6ECF9FF7" w14:textId="77777777" w:rsidR="00F97329" w:rsidRDefault="00F97329" w:rsidP="00667E69"/>
        </w:tc>
      </w:tr>
      <w:tr w:rsidR="00F97329" w14:paraId="2C760DB2" w14:textId="77777777" w:rsidTr="00667E69">
        <w:tc>
          <w:tcPr>
            <w:tcW w:w="2506" w:type="dxa"/>
          </w:tcPr>
          <w:p w14:paraId="4E9A0598" w14:textId="77777777" w:rsidR="00F97329" w:rsidRDefault="00F97329" w:rsidP="00667E69">
            <w:r>
              <w:t>Pembrokeshire Tourism</w:t>
            </w:r>
          </w:p>
        </w:tc>
        <w:tc>
          <w:tcPr>
            <w:tcW w:w="2127" w:type="dxa"/>
          </w:tcPr>
          <w:p w14:paraId="05D57A3B" w14:textId="77777777" w:rsidR="00F97329" w:rsidRDefault="00F97329" w:rsidP="00667E69">
            <w:r>
              <w:t>Emma and Liz</w:t>
            </w:r>
          </w:p>
        </w:tc>
        <w:tc>
          <w:tcPr>
            <w:tcW w:w="2340" w:type="dxa"/>
          </w:tcPr>
          <w:p w14:paraId="69BECD06" w14:textId="77777777" w:rsidR="00F97329" w:rsidRDefault="00F97329" w:rsidP="00667E69">
            <w:r>
              <w:t>Line 5 3</w:t>
            </w:r>
          </w:p>
        </w:tc>
        <w:tc>
          <w:tcPr>
            <w:tcW w:w="2292" w:type="dxa"/>
          </w:tcPr>
          <w:p w14:paraId="57CC43BB" w14:textId="77777777" w:rsidR="00F97329" w:rsidRDefault="00F97329" w:rsidP="00667E69">
            <w:r>
              <w:t>1</w:t>
            </w:r>
          </w:p>
        </w:tc>
        <w:tc>
          <w:tcPr>
            <w:tcW w:w="2310" w:type="dxa"/>
          </w:tcPr>
          <w:p w14:paraId="524F53FE" w14:textId="77777777" w:rsidR="00F97329" w:rsidRDefault="00F97329" w:rsidP="00667E69"/>
        </w:tc>
        <w:tc>
          <w:tcPr>
            <w:tcW w:w="2373" w:type="dxa"/>
          </w:tcPr>
          <w:p w14:paraId="4856292A" w14:textId="77777777" w:rsidR="00F97329" w:rsidRDefault="00F97329" w:rsidP="00667E69"/>
        </w:tc>
      </w:tr>
      <w:tr w:rsidR="00F97329" w14:paraId="0D2D24D8" w14:textId="77777777" w:rsidTr="00667E69">
        <w:tc>
          <w:tcPr>
            <w:tcW w:w="2506" w:type="dxa"/>
          </w:tcPr>
          <w:p w14:paraId="47F82C8C" w14:textId="77777777" w:rsidR="00F97329" w:rsidRDefault="00F97329" w:rsidP="00667E69">
            <w:r>
              <w:t>Folly Farm</w:t>
            </w:r>
          </w:p>
        </w:tc>
        <w:tc>
          <w:tcPr>
            <w:tcW w:w="2127" w:type="dxa"/>
          </w:tcPr>
          <w:p w14:paraId="16D1CA42" w14:textId="77777777" w:rsidR="00F97329" w:rsidRDefault="00F97329" w:rsidP="00667E69"/>
        </w:tc>
        <w:tc>
          <w:tcPr>
            <w:tcW w:w="2340" w:type="dxa"/>
          </w:tcPr>
          <w:p w14:paraId="0948FFD3" w14:textId="77777777" w:rsidR="00F97329" w:rsidRDefault="00F97329" w:rsidP="00667E69">
            <w:r>
              <w:t>Line 5 4</w:t>
            </w:r>
          </w:p>
        </w:tc>
        <w:tc>
          <w:tcPr>
            <w:tcW w:w="2292" w:type="dxa"/>
          </w:tcPr>
          <w:p w14:paraId="508AFDD2" w14:textId="77777777" w:rsidR="00F97329" w:rsidRDefault="00F97329" w:rsidP="00667E69">
            <w:r>
              <w:t>1</w:t>
            </w:r>
          </w:p>
        </w:tc>
        <w:tc>
          <w:tcPr>
            <w:tcW w:w="2310" w:type="dxa"/>
          </w:tcPr>
          <w:p w14:paraId="7F3835A8" w14:textId="77777777" w:rsidR="00F97329" w:rsidRDefault="00F97329" w:rsidP="00667E69">
            <w:r>
              <w:t>1</w:t>
            </w:r>
          </w:p>
        </w:tc>
        <w:tc>
          <w:tcPr>
            <w:tcW w:w="2373" w:type="dxa"/>
          </w:tcPr>
          <w:p w14:paraId="2A6F5C1A" w14:textId="77777777" w:rsidR="00F97329" w:rsidRDefault="00F97329" w:rsidP="00667E69"/>
        </w:tc>
      </w:tr>
      <w:tr w:rsidR="00F97329" w14:paraId="7D3C2A01" w14:textId="77777777" w:rsidTr="00667E69">
        <w:tc>
          <w:tcPr>
            <w:tcW w:w="2506" w:type="dxa"/>
          </w:tcPr>
          <w:p w14:paraId="17EB2C51" w14:textId="77777777" w:rsidR="00F97329" w:rsidRDefault="00F97329" w:rsidP="00667E69">
            <w:r>
              <w:lastRenderedPageBreak/>
              <w:t>Principality Stadium</w:t>
            </w:r>
          </w:p>
        </w:tc>
        <w:tc>
          <w:tcPr>
            <w:tcW w:w="2127" w:type="dxa"/>
          </w:tcPr>
          <w:p w14:paraId="340FDB98" w14:textId="77777777" w:rsidR="00F97329" w:rsidRDefault="00F97329" w:rsidP="00667E69">
            <w:r>
              <w:t>Mel Bourke</w:t>
            </w:r>
          </w:p>
        </w:tc>
        <w:tc>
          <w:tcPr>
            <w:tcW w:w="2340" w:type="dxa"/>
          </w:tcPr>
          <w:p w14:paraId="5F682A96" w14:textId="77777777" w:rsidR="00F97329" w:rsidRDefault="00F97329" w:rsidP="00667E69">
            <w:r>
              <w:t>Line 6 1</w:t>
            </w:r>
          </w:p>
        </w:tc>
        <w:tc>
          <w:tcPr>
            <w:tcW w:w="2292" w:type="dxa"/>
          </w:tcPr>
          <w:p w14:paraId="3A36AA90" w14:textId="77777777" w:rsidR="00F97329" w:rsidRDefault="00F97329" w:rsidP="00667E69">
            <w:r>
              <w:t>1</w:t>
            </w:r>
          </w:p>
        </w:tc>
        <w:tc>
          <w:tcPr>
            <w:tcW w:w="2310" w:type="dxa"/>
          </w:tcPr>
          <w:p w14:paraId="5E3A29A2" w14:textId="77777777" w:rsidR="00F97329" w:rsidRDefault="00F97329" w:rsidP="00667E69">
            <w:r>
              <w:t>2</w:t>
            </w:r>
          </w:p>
        </w:tc>
        <w:tc>
          <w:tcPr>
            <w:tcW w:w="2373" w:type="dxa"/>
          </w:tcPr>
          <w:p w14:paraId="785C0517" w14:textId="77777777" w:rsidR="00F97329" w:rsidRDefault="00F97329" w:rsidP="00667E69"/>
        </w:tc>
      </w:tr>
      <w:tr w:rsidR="00F97329" w14:paraId="33BFC544" w14:textId="77777777" w:rsidTr="00667E69">
        <w:tc>
          <w:tcPr>
            <w:tcW w:w="2506" w:type="dxa"/>
          </w:tcPr>
          <w:p w14:paraId="082462BA" w14:textId="77777777" w:rsidR="00F97329" w:rsidRDefault="00F97329" w:rsidP="00667E69">
            <w:r>
              <w:t>ICC – Celtic Collection</w:t>
            </w:r>
          </w:p>
        </w:tc>
        <w:tc>
          <w:tcPr>
            <w:tcW w:w="2127" w:type="dxa"/>
          </w:tcPr>
          <w:p w14:paraId="76EC1E82" w14:textId="77777777" w:rsidR="00F97329" w:rsidRDefault="00F97329" w:rsidP="00667E69">
            <w:r>
              <w:t>Michael and Gareth</w:t>
            </w:r>
          </w:p>
        </w:tc>
        <w:tc>
          <w:tcPr>
            <w:tcW w:w="2340" w:type="dxa"/>
          </w:tcPr>
          <w:p w14:paraId="5B5B501E" w14:textId="77777777" w:rsidR="00F97329" w:rsidRDefault="00F97329" w:rsidP="00667E69">
            <w:r>
              <w:t>Line 6 2</w:t>
            </w:r>
          </w:p>
        </w:tc>
        <w:tc>
          <w:tcPr>
            <w:tcW w:w="2292" w:type="dxa"/>
          </w:tcPr>
          <w:p w14:paraId="591D8881" w14:textId="77777777" w:rsidR="00F97329" w:rsidRDefault="00F97329" w:rsidP="00667E69">
            <w:r>
              <w:t>0</w:t>
            </w:r>
          </w:p>
        </w:tc>
        <w:tc>
          <w:tcPr>
            <w:tcW w:w="2310" w:type="dxa"/>
          </w:tcPr>
          <w:p w14:paraId="5D0AB57F" w14:textId="77777777" w:rsidR="00F97329" w:rsidRDefault="00F97329" w:rsidP="00667E69">
            <w:r>
              <w:t>2</w:t>
            </w:r>
          </w:p>
        </w:tc>
        <w:tc>
          <w:tcPr>
            <w:tcW w:w="2373" w:type="dxa"/>
          </w:tcPr>
          <w:p w14:paraId="7EE1B3E8" w14:textId="77777777" w:rsidR="00F97329" w:rsidRDefault="00F97329" w:rsidP="00667E69">
            <w:r>
              <w:t>6ft banner</w:t>
            </w:r>
          </w:p>
        </w:tc>
      </w:tr>
      <w:tr w:rsidR="00F97329" w14:paraId="0C6211F7" w14:textId="77777777" w:rsidTr="00667E69">
        <w:tc>
          <w:tcPr>
            <w:tcW w:w="2506" w:type="dxa"/>
          </w:tcPr>
          <w:p w14:paraId="5EFF9074" w14:textId="77777777" w:rsidR="00F97329" w:rsidRDefault="00F97329" w:rsidP="00667E69">
            <w:r>
              <w:t>Event Wales &amp; Run 4 Wales</w:t>
            </w:r>
          </w:p>
        </w:tc>
        <w:tc>
          <w:tcPr>
            <w:tcW w:w="2127" w:type="dxa"/>
          </w:tcPr>
          <w:p w14:paraId="0D558850" w14:textId="77777777" w:rsidR="00F97329" w:rsidRDefault="00F97329" w:rsidP="00667E69">
            <w:r>
              <w:t>Amanda and Matt</w:t>
            </w:r>
          </w:p>
        </w:tc>
        <w:tc>
          <w:tcPr>
            <w:tcW w:w="2340" w:type="dxa"/>
          </w:tcPr>
          <w:p w14:paraId="255B1432" w14:textId="77777777" w:rsidR="00F97329" w:rsidRDefault="00F97329" w:rsidP="00667E69">
            <w:r>
              <w:t>Line 6 3</w:t>
            </w:r>
          </w:p>
        </w:tc>
        <w:tc>
          <w:tcPr>
            <w:tcW w:w="2292" w:type="dxa"/>
          </w:tcPr>
          <w:p w14:paraId="32227F4F" w14:textId="77777777" w:rsidR="00F97329" w:rsidRDefault="00F97329" w:rsidP="00667E69">
            <w:r>
              <w:t>1</w:t>
            </w:r>
          </w:p>
        </w:tc>
        <w:tc>
          <w:tcPr>
            <w:tcW w:w="2310" w:type="dxa"/>
          </w:tcPr>
          <w:p w14:paraId="707AB590" w14:textId="77777777" w:rsidR="00F97329" w:rsidRDefault="00F97329" w:rsidP="00667E69">
            <w:r>
              <w:t>3</w:t>
            </w:r>
          </w:p>
        </w:tc>
        <w:tc>
          <w:tcPr>
            <w:tcW w:w="2373" w:type="dxa"/>
          </w:tcPr>
          <w:p w14:paraId="2E945A89" w14:textId="77777777" w:rsidR="00F97329" w:rsidRDefault="00F97329" w:rsidP="00667E69"/>
        </w:tc>
      </w:tr>
      <w:tr w:rsidR="00F97329" w14:paraId="78B027E5" w14:textId="77777777" w:rsidTr="00667E69">
        <w:tc>
          <w:tcPr>
            <w:tcW w:w="2506" w:type="dxa"/>
          </w:tcPr>
          <w:p w14:paraId="2957DC31" w14:textId="77777777" w:rsidR="00F97329" w:rsidRDefault="00F97329" w:rsidP="00667E69">
            <w:r>
              <w:t>Swansea Arena</w:t>
            </w:r>
          </w:p>
        </w:tc>
        <w:tc>
          <w:tcPr>
            <w:tcW w:w="2127" w:type="dxa"/>
          </w:tcPr>
          <w:p w14:paraId="2AA704C4" w14:textId="77777777" w:rsidR="00F97329" w:rsidRDefault="00F97329" w:rsidP="00667E69">
            <w:r>
              <w:t>James</w:t>
            </w:r>
          </w:p>
        </w:tc>
        <w:tc>
          <w:tcPr>
            <w:tcW w:w="2340" w:type="dxa"/>
          </w:tcPr>
          <w:p w14:paraId="646E992F" w14:textId="77777777" w:rsidR="00F97329" w:rsidRDefault="00F97329" w:rsidP="00667E69">
            <w:r>
              <w:t>Line 6 4</w:t>
            </w:r>
          </w:p>
        </w:tc>
        <w:tc>
          <w:tcPr>
            <w:tcW w:w="2292" w:type="dxa"/>
          </w:tcPr>
          <w:p w14:paraId="01F792F2" w14:textId="77777777" w:rsidR="00F97329" w:rsidRDefault="00F97329" w:rsidP="00667E69">
            <w:r>
              <w:t>1</w:t>
            </w:r>
          </w:p>
        </w:tc>
        <w:tc>
          <w:tcPr>
            <w:tcW w:w="2310" w:type="dxa"/>
          </w:tcPr>
          <w:p w14:paraId="11CCEC7D" w14:textId="77777777" w:rsidR="00F97329" w:rsidRDefault="00F97329" w:rsidP="00667E69">
            <w:r>
              <w:t>2</w:t>
            </w:r>
          </w:p>
        </w:tc>
        <w:tc>
          <w:tcPr>
            <w:tcW w:w="2373" w:type="dxa"/>
          </w:tcPr>
          <w:p w14:paraId="7D992F15" w14:textId="77777777" w:rsidR="00F97329" w:rsidRDefault="00F97329" w:rsidP="00667E69"/>
        </w:tc>
      </w:tr>
      <w:tr w:rsidR="00F97329" w14:paraId="2912EC52" w14:textId="77777777" w:rsidTr="00667E69">
        <w:tc>
          <w:tcPr>
            <w:tcW w:w="2506" w:type="dxa"/>
          </w:tcPr>
          <w:p w14:paraId="18F7725B" w14:textId="77777777" w:rsidR="00F97329" w:rsidRDefault="00F97329" w:rsidP="00667E69">
            <w:r>
              <w:t>The Studio Swansea</w:t>
            </w:r>
          </w:p>
        </w:tc>
        <w:tc>
          <w:tcPr>
            <w:tcW w:w="2127" w:type="dxa"/>
          </w:tcPr>
          <w:p w14:paraId="67EAD1C4" w14:textId="77777777" w:rsidR="00F97329" w:rsidRDefault="00F97329" w:rsidP="00667E69">
            <w:r>
              <w:t>Michael and Ben</w:t>
            </w:r>
          </w:p>
        </w:tc>
        <w:tc>
          <w:tcPr>
            <w:tcW w:w="2340" w:type="dxa"/>
          </w:tcPr>
          <w:p w14:paraId="367E3BB3" w14:textId="77777777" w:rsidR="00F97329" w:rsidRDefault="00F97329" w:rsidP="00667E69">
            <w:r>
              <w:t>Line 7 1</w:t>
            </w:r>
          </w:p>
        </w:tc>
        <w:tc>
          <w:tcPr>
            <w:tcW w:w="2292" w:type="dxa"/>
          </w:tcPr>
          <w:p w14:paraId="23C5004B" w14:textId="77777777" w:rsidR="00F97329" w:rsidRDefault="00F97329" w:rsidP="00667E69">
            <w:r>
              <w:t>1</w:t>
            </w:r>
          </w:p>
        </w:tc>
        <w:tc>
          <w:tcPr>
            <w:tcW w:w="2310" w:type="dxa"/>
          </w:tcPr>
          <w:p w14:paraId="57A914E9" w14:textId="77777777" w:rsidR="00F97329" w:rsidRDefault="00F97329" w:rsidP="00667E69">
            <w:r>
              <w:t>2</w:t>
            </w:r>
          </w:p>
        </w:tc>
        <w:tc>
          <w:tcPr>
            <w:tcW w:w="2373" w:type="dxa"/>
          </w:tcPr>
          <w:p w14:paraId="0C941C6B" w14:textId="77777777" w:rsidR="00F97329" w:rsidRDefault="00F97329" w:rsidP="00667E69"/>
        </w:tc>
      </w:tr>
      <w:tr w:rsidR="00F97329" w14:paraId="093BD0D6" w14:textId="77777777" w:rsidTr="00667E69">
        <w:tc>
          <w:tcPr>
            <w:tcW w:w="2506" w:type="dxa"/>
          </w:tcPr>
          <w:p w14:paraId="5600C926" w14:textId="77777777" w:rsidR="00F97329" w:rsidRDefault="00F97329" w:rsidP="00667E69">
            <w:r>
              <w:t>Savana Swansea</w:t>
            </w:r>
          </w:p>
        </w:tc>
        <w:tc>
          <w:tcPr>
            <w:tcW w:w="2127" w:type="dxa"/>
          </w:tcPr>
          <w:p w14:paraId="77319BF4" w14:textId="77777777" w:rsidR="00F97329" w:rsidRDefault="00F97329" w:rsidP="00667E69"/>
        </w:tc>
        <w:tc>
          <w:tcPr>
            <w:tcW w:w="2340" w:type="dxa"/>
          </w:tcPr>
          <w:p w14:paraId="4538E816" w14:textId="77777777" w:rsidR="00F97329" w:rsidRDefault="00F97329" w:rsidP="00667E69">
            <w:r>
              <w:t>Line 7 2</w:t>
            </w:r>
          </w:p>
        </w:tc>
        <w:tc>
          <w:tcPr>
            <w:tcW w:w="2292" w:type="dxa"/>
          </w:tcPr>
          <w:p w14:paraId="332C64FE" w14:textId="77777777" w:rsidR="00F97329" w:rsidRDefault="00F97329" w:rsidP="00667E69">
            <w:r>
              <w:t>1</w:t>
            </w:r>
          </w:p>
        </w:tc>
        <w:tc>
          <w:tcPr>
            <w:tcW w:w="2310" w:type="dxa"/>
          </w:tcPr>
          <w:p w14:paraId="492B2550" w14:textId="77777777" w:rsidR="00F97329" w:rsidRDefault="00F97329" w:rsidP="00667E69"/>
        </w:tc>
        <w:tc>
          <w:tcPr>
            <w:tcW w:w="2373" w:type="dxa"/>
          </w:tcPr>
          <w:p w14:paraId="17433B04" w14:textId="77777777" w:rsidR="00F97329" w:rsidRDefault="00F97329" w:rsidP="00667E69"/>
        </w:tc>
      </w:tr>
      <w:tr w:rsidR="00F97329" w14:paraId="6DEA7F79" w14:textId="77777777" w:rsidTr="00667E69">
        <w:tc>
          <w:tcPr>
            <w:tcW w:w="2506" w:type="dxa"/>
          </w:tcPr>
          <w:p w14:paraId="56C7670D" w14:textId="77777777" w:rsidR="00F97329" w:rsidRDefault="00F97329" w:rsidP="00667E69">
            <w:r>
              <w:t>Dorothy’s Wine Street</w:t>
            </w:r>
          </w:p>
        </w:tc>
        <w:tc>
          <w:tcPr>
            <w:tcW w:w="2127" w:type="dxa"/>
          </w:tcPr>
          <w:p w14:paraId="3AC9383D" w14:textId="77777777" w:rsidR="00F97329" w:rsidRDefault="00F97329" w:rsidP="00667E69"/>
        </w:tc>
        <w:tc>
          <w:tcPr>
            <w:tcW w:w="2340" w:type="dxa"/>
          </w:tcPr>
          <w:p w14:paraId="547F3FD2" w14:textId="77777777" w:rsidR="00F97329" w:rsidRDefault="00F97329" w:rsidP="00667E69">
            <w:r>
              <w:t>Line 7 3</w:t>
            </w:r>
          </w:p>
        </w:tc>
        <w:tc>
          <w:tcPr>
            <w:tcW w:w="2292" w:type="dxa"/>
          </w:tcPr>
          <w:p w14:paraId="30C035F4" w14:textId="77777777" w:rsidR="00F97329" w:rsidRDefault="00F97329" w:rsidP="00667E69">
            <w:r>
              <w:t>1</w:t>
            </w:r>
          </w:p>
        </w:tc>
        <w:tc>
          <w:tcPr>
            <w:tcW w:w="2310" w:type="dxa"/>
          </w:tcPr>
          <w:p w14:paraId="58E2A33D" w14:textId="77777777" w:rsidR="00F97329" w:rsidRDefault="00F97329" w:rsidP="00667E69">
            <w:r>
              <w:t>2</w:t>
            </w:r>
          </w:p>
        </w:tc>
        <w:tc>
          <w:tcPr>
            <w:tcW w:w="2373" w:type="dxa"/>
          </w:tcPr>
          <w:p w14:paraId="099D2D96" w14:textId="77777777" w:rsidR="00F97329" w:rsidRDefault="00F97329" w:rsidP="00667E69"/>
        </w:tc>
      </w:tr>
      <w:tr w:rsidR="00F97329" w14:paraId="1FB43B71" w14:textId="77777777" w:rsidTr="00667E69">
        <w:tc>
          <w:tcPr>
            <w:tcW w:w="2506" w:type="dxa"/>
          </w:tcPr>
          <w:p w14:paraId="582936B2" w14:textId="77777777" w:rsidR="00F97329" w:rsidRDefault="00F97329" w:rsidP="00667E69">
            <w:r>
              <w:t>Founders and Co</w:t>
            </w:r>
          </w:p>
        </w:tc>
        <w:tc>
          <w:tcPr>
            <w:tcW w:w="2127" w:type="dxa"/>
          </w:tcPr>
          <w:p w14:paraId="40244087" w14:textId="77777777" w:rsidR="00F97329" w:rsidRDefault="00F97329" w:rsidP="00667E69"/>
        </w:tc>
        <w:tc>
          <w:tcPr>
            <w:tcW w:w="2340" w:type="dxa"/>
          </w:tcPr>
          <w:p w14:paraId="49CC4A2B" w14:textId="77777777" w:rsidR="00F97329" w:rsidRDefault="00F97329" w:rsidP="00667E69">
            <w:r>
              <w:t>Line 7 4</w:t>
            </w:r>
          </w:p>
        </w:tc>
        <w:tc>
          <w:tcPr>
            <w:tcW w:w="2292" w:type="dxa"/>
          </w:tcPr>
          <w:p w14:paraId="3D462644" w14:textId="77777777" w:rsidR="00F97329" w:rsidRDefault="00F97329" w:rsidP="00667E69">
            <w:r>
              <w:t>1</w:t>
            </w:r>
          </w:p>
        </w:tc>
        <w:tc>
          <w:tcPr>
            <w:tcW w:w="2310" w:type="dxa"/>
          </w:tcPr>
          <w:p w14:paraId="4736E5F4" w14:textId="77777777" w:rsidR="00F97329" w:rsidRDefault="00F97329" w:rsidP="00667E69"/>
        </w:tc>
        <w:tc>
          <w:tcPr>
            <w:tcW w:w="2373" w:type="dxa"/>
          </w:tcPr>
          <w:p w14:paraId="2020A705" w14:textId="77777777" w:rsidR="00F97329" w:rsidRDefault="00F97329" w:rsidP="00667E69"/>
        </w:tc>
      </w:tr>
      <w:tr w:rsidR="00F97329" w14:paraId="406191A5" w14:textId="77777777" w:rsidTr="00667E69">
        <w:tc>
          <w:tcPr>
            <w:tcW w:w="2506" w:type="dxa"/>
          </w:tcPr>
          <w:p w14:paraId="6059229C" w14:textId="77777777" w:rsidR="00F97329" w:rsidRDefault="00F97329" w:rsidP="00667E69">
            <w:r>
              <w:t>UWTSD Inspire Enterprise</w:t>
            </w:r>
          </w:p>
        </w:tc>
        <w:tc>
          <w:tcPr>
            <w:tcW w:w="2127" w:type="dxa"/>
          </w:tcPr>
          <w:p w14:paraId="56919C3A" w14:textId="77777777" w:rsidR="00F97329" w:rsidRDefault="00F97329" w:rsidP="00667E69">
            <w:r>
              <w:t>Dylan</w:t>
            </w:r>
          </w:p>
        </w:tc>
        <w:tc>
          <w:tcPr>
            <w:tcW w:w="2340" w:type="dxa"/>
          </w:tcPr>
          <w:p w14:paraId="2B2349F1" w14:textId="77777777" w:rsidR="00F97329" w:rsidRDefault="00F97329" w:rsidP="00667E69">
            <w:r>
              <w:t>Line 8 1</w:t>
            </w:r>
          </w:p>
        </w:tc>
        <w:tc>
          <w:tcPr>
            <w:tcW w:w="2292" w:type="dxa"/>
          </w:tcPr>
          <w:p w14:paraId="03D87979" w14:textId="77777777" w:rsidR="00F97329" w:rsidRDefault="00F97329" w:rsidP="00667E69">
            <w:r>
              <w:t>1</w:t>
            </w:r>
          </w:p>
        </w:tc>
        <w:tc>
          <w:tcPr>
            <w:tcW w:w="2310" w:type="dxa"/>
          </w:tcPr>
          <w:p w14:paraId="22B8BF0C" w14:textId="77777777" w:rsidR="00F97329" w:rsidRDefault="00F97329" w:rsidP="00667E69">
            <w:r>
              <w:t>2</w:t>
            </w:r>
          </w:p>
        </w:tc>
        <w:tc>
          <w:tcPr>
            <w:tcW w:w="2373" w:type="dxa"/>
          </w:tcPr>
          <w:p w14:paraId="2485E9A8" w14:textId="77777777" w:rsidR="00F97329" w:rsidRDefault="00F97329" w:rsidP="00667E69"/>
        </w:tc>
      </w:tr>
      <w:tr w:rsidR="00F97329" w14:paraId="55675032" w14:textId="77777777" w:rsidTr="00667E69">
        <w:tc>
          <w:tcPr>
            <w:tcW w:w="2506" w:type="dxa"/>
          </w:tcPr>
          <w:p w14:paraId="7A1D48F2" w14:textId="77777777" w:rsidR="00F97329" w:rsidRDefault="00F97329" w:rsidP="00667E69">
            <w:r>
              <w:t>4 the Region</w:t>
            </w:r>
          </w:p>
        </w:tc>
        <w:tc>
          <w:tcPr>
            <w:tcW w:w="2127" w:type="dxa"/>
          </w:tcPr>
          <w:p w14:paraId="50845C3B" w14:textId="77777777" w:rsidR="00F97329" w:rsidRDefault="00F97329" w:rsidP="00667E69">
            <w:r>
              <w:t>Amanda and Zoe</w:t>
            </w:r>
          </w:p>
        </w:tc>
        <w:tc>
          <w:tcPr>
            <w:tcW w:w="2340" w:type="dxa"/>
          </w:tcPr>
          <w:p w14:paraId="00D32811" w14:textId="77777777" w:rsidR="00F97329" w:rsidRDefault="00F97329" w:rsidP="00667E69">
            <w:r>
              <w:t>Line 8 2</w:t>
            </w:r>
          </w:p>
        </w:tc>
        <w:tc>
          <w:tcPr>
            <w:tcW w:w="2292" w:type="dxa"/>
          </w:tcPr>
          <w:p w14:paraId="3FB4C57B" w14:textId="77777777" w:rsidR="00F97329" w:rsidRDefault="00F97329" w:rsidP="00667E69">
            <w:r>
              <w:t>1</w:t>
            </w:r>
          </w:p>
        </w:tc>
        <w:tc>
          <w:tcPr>
            <w:tcW w:w="2310" w:type="dxa"/>
          </w:tcPr>
          <w:p w14:paraId="1508C718" w14:textId="77777777" w:rsidR="00F97329" w:rsidRDefault="00F97329" w:rsidP="00667E69">
            <w:r>
              <w:t>2</w:t>
            </w:r>
          </w:p>
        </w:tc>
        <w:tc>
          <w:tcPr>
            <w:tcW w:w="2373" w:type="dxa"/>
          </w:tcPr>
          <w:p w14:paraId="0CCAA6A2" w14:textId="77777777" w:rsidR="00F97329" w:rsidRDefault="00F97329" w:rsidP="00667E69"/>
        </w:tc>
      </w:tr>
      <w:tr w:rsidR="00F97329" w14:paraId="25754580" w14:textId="77777777" w:rsidTr="00667E69">
        <w:tc>
          <w:tcPr>
            <w:tcW w:w="2506" w:type="dxa"/>
          </w:tcPr>
          <w:p w14:paraId="777C629B" w14:textId="77777777" w:rsidR="00F97329" w:rsidRDefault="00F97329" w:rsidP="00667E69">
            <w:r>
              <w:t>Urban Foundry</w:t>
            </w:r>
          </w:p>
        </w:tc>
        <w:tc>
          <w:tcPr>
            <w:tcW w:w="2127" w:type="dxa"/>
          </w:tcPr>
          <w:p w14:paraId="79DFC958" w14:textId="77777777" w:rsidR="00F97329" w:rsidRDefault="00F97329" w:rsidP="00667E69">
            <w:r>
              <w:t>Obaidaih</w:t>
            </w:r>
          </w:p>
        </w:tc>
        <w:tc>
          <w:tcPr>
            <w:tcW w:w="2340" w:type="dxa"/>
          </w:tcPr>
          <w:p w14:paraId="193C2A89" w14:textId="77777777" w:rsidR="00F97329" w:rsidRDefault="00F97329" w:rsidP="00667E69">
            <w:r>
              <w:t>Line 8 3</w:t>
            </w:r>
          </w:p>
        </w:tc>
        <w:tc>
          <w:tcPr>
            <w:tcW w:w="2292" w:type="dxa"/>
          </w:tcPr>
          <w:p w14:paraId="34387D19" w14:textId="77777777" w:rsidR="00F97329" w:rsidRDefault="00F97329" w:rsidP="00667E69">
            <w:r>
              <w:t>1</w:t>
            </w:r>
          </w:p>
        </w:tc>
        <w:tc>
          <w:tcPr>
            <w:tcW w:w="2310" w:type="dxa"/>
          </w:tcPr>
          <w:p w14:paraId="7623EBD0" w14:textId="77777777" w:rsidR="00F97329" w:rsidRDefault="00F97329" w:rsidP="00667E69"/>
        </w:tc>
        <w:tc>
          <w:tcPr>
            <w:tcW w:w="2373" w:type="dxa"/>
          </w:tcPr>
          <w:p w14:paraId="5B1A928E" w14:textId="77777777" w:rsidR="00F97329" w:rsidRDefault="00F97329" w:rsidP="00667E69"/>
        </w:tc>
      </w:tr>
      <w:tr w:rsidR="00F97329" w14:paraId="3808DB7B" w14:textId="77777777" w:rsidTr="00667E69">
        <w:tc>
          <w:tcPr>
            <w:tcW w:w="2506" w:type="dxa"/>
          </w:tcPr>
          <w:p w14:paraId="1EF81944" w14:textId="77777777" w:rsidR="00F97329" w:rsidRDefault="00F97329" w:rsidP="00667E69">
            <w:r>
              <w:t>Transport for Wales</w:t>
            </w:r>
          </w:p>
        </w:tc>
        <w:tc>
          <w:tcPr>
            <w:tcW w:w="2127" w:type="dxa"/>
          </w:tcPr>
          <w:p w14:paraId="2EEE1068" w14:textId="77777777" w:rsidR="00F97329" w:rsidRDefault="00F97329" w:rsidP="00667E69">
            <w:r>
              <w:t>Owen Griffkin</w:t>
            </w:r>
          </w:p>
        </w:tc>
        <w:tc>
          <w:tcPr>
            <w:tcW w:w="2340" w:type="dxa"/>
          </w:tcPr>
          <w:p w14:paraId="7DF8434A" w14:textId="77777777" w:rsidR="00F97329" w:rsidRDefault="00F97329" w:rsidP="00667E69">
            <w:r>
              <w:t>Line 8 4</w:t>
            </w:r>
          </w:p>
        </w:tc>
        <w:tc>
          <w:tcPr>
            <w:tcW w:w="2292" w:type="dxa"/>
          </w:tcPr>
          <w:p w14:paraId="383A6219" w14:textId="77777777" w:rsidR="00F97329" w:rsidRDefault="00F97329" w:rsidP="00667E69">
            <w:r>
              <w:t>1</w:t>
            </w:r>
          </w:p>
        </w:tc>
        <w:tc>
          <w:tcPr>
            <w:tcW w:w="2310" w:type="dxa"/>
          </w:tcPr>
          <w:p w14:paraId="32D2286F" w14:textId="77777777" w:rsidR="00F97329" w:rsidRDefault="00F97329" w:rsidP="00667E69">
            <w:r>
              <w:t>1</w:t>
            </w:r>
          </w:p>
        </w:tc>
        <w:tc>
          <w:tcPr>
            <w:tcW w:w="2373" w:type="dxa"/>
          </w:tcPr>
          <w:p w14:paraId="4365EB83" w14:textId="77777777" w:rsidR="00F97329" w:rsidRDefault="00F97329" w:rsidP="00667E69"/>
        </w:tc>
      </w:tr>
    </w:tbl>
    <w:p w14:paraId="46D8BDD2" w14:textId="77777777" w:rsidR="00F97329" w:rsidRDefault="00F97329" w:rsidP="00F97329"/>
    <w:p w14:paraId="03F70DB7" w14:textId="77777777" w:rsidR="00F97329" w:rsidRDefault="00F97329" w:rsidP="00F97329"/>
    <w:p w14:paraId="37D5D297" w14:textId="77777777" w:rsidR="00F97329" w:rsidRDefault="00F97329" w:rsidP="00F97329"/>
    <w:p w14:paraId="20FCABAC" w14:textId="77777777" w:rsidR="00F97329" w:rsidRDefault="00F97329" w:rsidP="00F97329">
      <w:pPr>
        <w:rPr>
          <w:u w:val="single"/>
        </w:rPr>
        <w:sectPr w:rsidR="00F97329" w:rsidSect="004B4A1F">
          <w:pgSz w:w="16838" w:h="11906" w:orient="landscape"/>
          <w:pgMar w:top="1440" w:right="1440" w:bottom="1440" w:left="1440" w:header="708" w:footer="708" w:gutter="0"/>
          <w:cols w:space="708"/>
          <w:docGrid w:linePitch="360"/>
        </w:sectPr>
      </w:pPr>
    </w:p>
    <w:p w14:paraId="18529D89" w14:textId="77777777" w:rsidR="00F97329" w:rsidRDefault="00F97329" w:rsidP="00F97329">
      <w:pPr>
        <w:rPr>
          <w:u w:val="single"/>
        </w:rPr>
      </w:pPr>
      <w:r w:rsidRPr="00AD0E47">
        <w:rPr>
          <w:u w:val="single"/>
        </w:rPr>
        <w:lastRenderedPageBreak/>
        <w:t xml:space="preserve">Exhibition Floor Plan </w:t>
      </w:r>
    </w:p>
    <w:p w14:paraId="34723F27" w14:textId="77777777" w:rsidR="00F97329" w:rsidRDefault="00F97329" w:rsidP="00F97329">
      <w:pPr>
        <w:rPr>
          <w:u w:val="single"/>
        </w:rPr>
      </w:pPr>
      <w:r>
        <w:rPr>
          <w:noProof/>
          <w:u w:val="single"/>
        </w:rPr>
        <w:drawing>
          <wp:anchor distT="0" distB="0" distL="114300" distR="114300" simplePos="0" relativeHeight="251665408" behindDoc="0" locked="0" layoutInCell="1" allowOverlap="1" wp14:anchorId="3FB979A0" wp14:editId="497BD7F3">
            <wp:simplePos x="0" y="0"/>
            <wp:positionH relativeFrom="column">
              <wp:posOffset>-463550</wp:posOffset>
            </wp:positionH>
            <wp:positionV relativeFrom="paragraph">
              <wp:posOffset>323215</wp:posOffset>
            </wp:positionV>
            <wp:extent cx="6620510" cy="4094480"/>
            <wp:effectExtent l="0" t="0" r="0" b="0"/>
            <wp:wrapSquare wrapText="bothSides"/>
            <wp:docPr id="1575223493" name="Picture 157522349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 shot of a computer&#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620510" cy="4094480"/>
                    </a:xfrm>
                    <a:prstGeom prst="rect">
                      <a:avLst/>
                    </a:prstGeom>
                  </pic:spPr>
                </pic:pic>
              </a:graphicData>
            </a:graphic>
            <wp14:sizeRelH relativeFrom="page">
              <wp14:pctWidth>0</wp14:pctWidth>
            </wp14:sizeRelH>
            <wp14:sizeRelV relativeFrom="page">
              <wp14:pctHeight>0</wp14:pctHeight>
            </wp14:sizeRelV>
          </wp:anchor>
        </w:drawing>
      </w:r>
    </w:p>
    <w:p w14:paraId="1DED7F5B" w14:textId="77777777" w:rsidR="00F97329" w:rsidRDefault="00F97329" w:rsidP="00F97329">
      <w:pPr>
        <w:rPr>
          <w:u w:val="single"/>
        </w:rPr>
      </w:pPr>
    </w:p>
    <w:p w14:paraId="3B3B84C6" w14:textId="77777777" w:rsidR="00F97329" w:rsidRDefault="00F97329" w:rsidP="00F97329">
      <w:pPr>
        <w:rPr>
          <w:u w:val="single"/>
        </w:rPr>
      </w:pPr>
      <w:r>
        <w:rPr>
          <w:noProof/>
          <w:u w:val="single"/>
        </w:rPr>
        <w:drawing>
          <wp:anchor distT="0" distB="0" distL="114300" distR="114300" simplePos="0" relativeHeight="251666432" behindDoc="0" locked="0" layoutInCell="1" allowOverlap="1" wp14:anchorId="2F18638A" wp14:editId="55AF6BF0">
            <wp:simplePos x="0" y="0"/>
            <wp:positionH relativeFrom="column">
              <wp:posOffset>-417195</wp:posOffset>
            </wp:positionH>
            <wp:positionV relativeFrom="paragraph">
              <wp:posOffset>198755</wp:posOffset>
            </wp:positionV>
            <wp:extent cx="6574155" cy="3688715"/>
            <wp:effectExtent l="0" t="0" r="4445" b="0"/>
            <wp:wrapSquare wrapText="bothSides"/>
            <wp:docPr id="847161955" name="Picture 84716195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 screen&#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6574155" cy="3688715"/>
                    </a:xfrm>
                    <a:prstGeom prst="rect">
                      <a:avLst/>
                    </a:prstGeom>
                  </pic:spPr>
                </pic:pic>
              </a:graphicData>
            </a:graphic>
            <wp14:sizeRelH relativeFrom="page">
              <wp14:pctWidth>0</wp14:pctWidth>
            </wp14:sizeRelH>
            <wp14:sizeRelV relativeFrom="page">
              <wp14:pctHeight>0</wp14:pctHeight>
            </wp14:sizeRelV>
          </wp:anchor>
        </w:drawing>
      </w:r>
    </w:p>
    <w:p w14:paraId="75617B0A" w14:textId="77777777" w:rsidR="00F97329" w:rsidRDefault="00F97329" w:rsidP="00F97329">
      <w:pPr>
        <w:rPr>
          <w:u w:val="single"/>
        </w:rPr>
      </w:pPr>
    </w:p>
    <w:p w14:paraId="37BA2A0A" w14:textId="77777777" w:rsidR="00F97329" w:rsidRDefault="00F97329" w:rsidP="00F97329">
      <w:pPr>
        <w:rPr>
          <w:u w:val="single"/>
        </w:rPr>
      </w:pPr>
      <w:r w:rsidRPr="00AD0E47">
        <w:rPr>
          <w:u w:val="single"/>
        </w:rPr>
        <w:lastRenderedPageBreak/>
        <w:t xml:space="preserve">Interactive Elements </w:t>
      </w:r>
    </w:p>
    <w:p w14:paraId="7BEBA1C3" w14:textId="77777777" w:rsidR="00F97329" w:rsidRDefault="00F97329" w:rsidP="00F97329">
      <w:pPr>
        <w:rPr>
          <w:u w:val="single"/>
        </w:rPr>
      </w:pPr>
    </w:p>
    <w:p w14:paraId="19A9B7C5" w14:textId="77777777" w:rsidR="00F97329" w:rsidRDefault="00F97329" w:rsidP="00F97329">
      <w:pPr>
        <w:rPr>
          <w:u w:val="single"/>
        </w:rPr>
      </w:pPr>
    </w:p>
    <w:p w14:paraId="1EFBB2B2" w14:textId="77777777" w:rsidR="00F97329" w:rsidRDefault="00F97329" w:rsidP="00F97329">
      <w:pPr>
        <w:rPr>
          <w:u w:val="single"/>
        </w:rPr>
      </w:pPr>
      <w:r>
        <w:rPr>
          <w:u w:val="single"/>
        </w:rPr>
        <w:t>Confirmed -</w:t>
      </w:r>
    </w:p>
    <w:p w14:paraId="39031DFF" w14:textId="77777777" w:rsidR="00F97329" w:rsidRDefault="00F97329" w:rsidP="00F97329">
      <w:r>
        <w:t xml:space="preserve">Robot Dog </w:t>
      </w:r>
    </w:p>
    <w:p w14:paraId="47A2967A" w14:textId="77777777" w:rsidR="00F97329" w:rsidRDefault="00F97329" w:rsidP="00F97329">
      <w:r>
        <w:t>VR Headsets</w:t>
      </w:r>
    </w:p>
    <w:p w14:paraId="4373B42A" w14:textId="77777777" w:rsidR="00F97329" w:rsidRDefault="00F97329" w:rsidP="00F97329">
      <w:r>
        <w:t xml:space="preserve">Interactive Photobooth </w:t>
      </w:r>
    </w:p>
    <w:p w14:paraId="48D39409" w14:textId="77777777" w:rsidR="00F97329" w:rsidRDefault="00F97329" w:rsidP="00F97329">
      <w:r>
        <w:t xml:space="preserve">UWTSD Sports Academy </w:t>
      </w:r>
    </w:p>
    <w:p w14:paraId="77E302DF" w14:textId="77777777" w:rsidR="00F97329" w:rsidRDefault="00F97329" w:rsidP="00F97329">
      <w:r>
        <w:t xml:space="preserve">UWTSD Music – Singer </w:t>
      </w:r>
    </w:p>
    <w:p w14:paraId="5AF20A8A" w14:textId="77777777" w:rsidR="00F97329" w:rsidRDefault="00F97329" w:rsidP="00F97329"/>
    <w:p w14:paraId="128B2EC5" w14:textId="77777777" w:rsidR="00F97329" w:rsidRDefault="00F97329" w:rsidP="00F97329"/>
    <w:p w14:paraId="008DFEDB" w14:textId="77777777" w:rsidR="00F97329" w:rsidRPr="002231C1" w:rsidRDefault="00F97329" w:rsidP="00F97329">
      <w:pPr>
        <w:rPr>
          <w:u w:val="single"/>
        </w:rPr>
      </w:pPr>
      <w:r w:rsidRPr="002231C1">
        <w:rPr>
          <w:u w:val="single"/>
        </w:rPr>
        <w:t xml:space="preserve">Other items that were possibilities – </w:t>
      </w:r>
    </w:p>
    <w:p w14:paraId="6276CF61" w14:textId="77777777" w:rsidR="00F97329" w:rsidRDefault="00F97329" w:rsidP="00F97329"/>
    <w:p w14:paraId="02FEA272" w14:textId="77777777" w:rsidR="00F97329" w:rsidRDefault="00F97329" w:rsidP="00F97329">
      <w:r>
        <w:t>Arena Tours</w:t>
      </w:r>
    </w:p>
    <w:p w14:paraId="7DAAA50F" w14:textId="77777777" w:rsidR="00F97329" w:rsidRDefault="00F97329" w:rsidP="00F97329">
      <w:r>
        <w:t>CV Writing</w:t>
      </w:r>
    </w:p>
    <w:p w14:paraId="168B32C1" w14:textId="77777777" w:rsidR="00F97329" w:rsidRDefault="00F97329" w:rsidP="00F97329">
      <w:r>
        <w:t>Interview Techniques</w:t>
      </w:r>
    </w:p>
    <w:p w14:paraId="7526DBB8" w14:textId="77777777" w:rsidR="00F97329" w:rsidRDefault="00F97329" w:rsidP="00F97329">
      <w:r>
        <w:t>Personal branding</w:t>
      </w:r>
    </w:p>
    <w:p w14:paraId="6EC8183A" w14:textId="77777777" w:rsidR="00F97329" w:rsidRDefault="00F97329" w:rsidP="00F97329">
      <w:r>
        <w:t>Linked In</w:t>
      </w:r>
    </w:p>
    <w:p w14:paraId="0D5668FA" w14:textId="77777777" w:rsidR="00F97329" w:rsidRDefault="00F97329" w:rsidP="00F97329">
      <w:r>
        <w:t>Dance</w:t>
      </w:r>
    </w:p>
    <w:p w14:paraId="4705F4B2" w14:textId="77777777" w:rsidR="00F97329" w:rsidRDefault="00F97329" w:rsidP="00F97329">
      <w:r>
        <w:t>DJ</w:t>
      </w:r>
    </w:p>
    <w:p w14:paraId="4A891B24" w14:textId="77777777" w:rsidR="00F97329" w:rsidRPr="002231C1" w:rsidRDefault="00F97329" w:rsidP="00F97329"/>
    <w:p w14:paraId="08E3230D" w14:textId="77777777" w:rsidR="00F97329" w:rsidRDefault="00F97329" w:rsidP="00F97329">
      <w:pPr>
        <w:rPr>
          <w:u w:val="single"/>
        </w:rPr>
      </w:pPr>
    </w:p>
    <w:p w14:paraId="0CC45D94" w14:textId="77777777" w:rsidR="00F97329" w:rsidRDefault="00F97329" w:rsidP="00F97329">
      <w:pPr>
        <w:rPr>
          <w:u w:val="single"/>
        </w:rPr>
      </w:pPr>
    </w:p>
    <w:p w14:paraId="64469E8D" w14:textId="77777777" w:rsidR="00F97329" w:rsidRDefault="00F97329" w:rsidP="00F97329">
      <w:pPr>
        <w:rPr>
          <w:u w:val="single"/>
        </w:rPr>
      </w:pPr>
    </w:p>
    <w:p w14:paraId="043D7260" w14:textId="77777777" w:rsidR="00F97329" w:rsidRDefault="00F97329" w:rsidP="00F97329">
      <w:pPr>
        <w:rPr>
          <w:u w:val="single"/>
        </w:rPr>
      </w:pPr>
    </w:p>
    <w:p w14:paraId="4459769C" w14:textId="77777777" w:rsidR="00F97329" w:rsidRDefault="00F97329" w:rsidP="00F97329">
      <w:pPr>
        <w:rPr>
          <w:u w:val="single"/>
        </w:rPr>
      </w:pPr>
    </w:p>
    <w:p w14:paraId="37281F2E" w14:textId="77777777" w:rsidR="00F97329" w:rsidRDefault="00F97329" w:rsidP="00F97329">
      <w:pPr>
        <w:rPr>
          <w:u w:val="single"/>
        </w:rPr>
      </w:pPr>
    </w:p>
    <w:p w14:paraId="1940FFC1" w14:textId="77777777" w:rsidR="00F97329" w:rsidRDefault="00F97329" w:rsidP="00F97329">
      <w:pPr>
        <w:rPr>
          <w:u w:val="single"/>
        </w:rPr>
      </w:pPr>
    </w:p>
    <w:p w14:paraId="6DA052FF" w14:textId="77777777" w:rsidR="00F97329" w:rsidRDefault="00F97329" w:rsidP="00F97329">
      <w:pPr>
        <w:rPr>
          <w:u w:val="single"/>
        </w:rPr>
      </w:pPr>
    </w:p>
    <w:p w14:paraId="3A9CF035" w14:textId="77777777" w:rsidR="00F97329" w:rsidRDefault="00F97329" w:rsidP="00F97329">
      <w:pPr>
        <w:rPr>
          <w:u w:val="single"/>
        </w:rPr>
      </w:pPr>
    </w:p>
    <w:p w14:paraId="31B7E690" w14:textId="77777777" w:rsidR="00F97329" w:rsidRDefault="00F97329" w:rsidP="00F97329">
      <w:pPr>
        <w:rPr>
          <w:u w:val="single"/>
        </w:rPr>
      </w:pPr>
    </w:p>
    <w:p w14:paraId="7714FCD3" w14:textId="77777777" w:rsidR="00F97329" w:rsidRDefault="00F97329" w:rsidP="00F97329">
      <w:pPr>
        <w:rPr>
          <w:u w:val="single"/>
        </w:rPr>
      </w:pPr>
    </w:p>
    <w:p w14:paraId="7B3414AC" w14:textId="77777777" w:rsidR="00F97329" w:rsidRDefault="00F97329" w:rsidP="00F97329">
      <w:pPr>
        <w:rPr>
          <w:u w:val="single"/>
        </w:rPr>
      </w:pPr>
    </w:p>
    <w:p w14:paraId="180A0B97" w14:textId="77777777" w:rsidR="00F97329" w:rsidRDefault="00F97329" w:rsidP="00F97329">
      <w:pPr>
        <w:rPr>
          <w:u w:val="single"/>
        </w:rPr>
      </w:pPr>
    </w:p>
    <w:p w14:paraId="546B5222" w14:textId="77777777" w:rsidR="00F97329" w:rsidRDefault="00F97329" w:rsidP="00F97329">
      <w:pPr>
        <w:rPr>
          <w:u w:val="single"/>
        </w:rPr>
      </w:pPr>
    </w:p>
    <w:p w14:paraId="343AB79F" w14:textId="77777777" w:rsidR="00F97329" w:rsidRDefault="00F97329" w:rsidP="00F97329">
      <w:pPr>
        <w:rPr>
          <w:u w:val="single"/>
        </w:rPr>
      </w:pPr>
    </w:p>
    <w:p w14:paraId="4BA31D5C" w14:textId="77777777" w:rsidR="00F97329" w:rsidRDefault="00F97329" w:rsidP="00F97329">
      <w:pPr>
        <w:rPr>
          <w:u w:val="single"/>
        </w:rPr>
      </w:pPr>
    </w:p>
    <w:p w14:paraId="4BAA4104" w14:textId="77777777" w:rsidR="00F97329" w:rsidRDefault="00F97329" w:rsidP="00F97329">
      <w:pPr>
        <w:rPr>
          <w:u w:val="single"/>
        </w:rPr>
      </w:pPr>
    </w:p>
    <w:p w14:paraId="5D8D1430" w14:textId="77777777" w:rsidR="00F97329" w:rsidRDefault="00F97329" w:rsidP="00F97329">
      <w:pPr>
        <w:rPr>
          <w:u w:val="single"/>
        </w:rPr>
      </w:pPr>
    </w:p>
    <w:p w14:paraId="084C5832" w14:textId="77777777" w:rsidR="00F97329" w:rsidRDefault="00F97329" w:rsidP="00F97329">
      <w:pPr>
        <w:rPr>
          <w:u w:val="single"/>
        </w:rPr>
      </w:pPr>
    </w:p>
    <w:p w14:paraId="73E03912" w14:textId="77777777" w:rsidR="00F97329" w:rsidRDefault="00F97329" w:rsidP="00F97329">
      <w:pPr>
        <w:rPr>
          <w:u w:val="single"/>
        </w:rPr>
      </w:pPr>
    </w:p>
    <w:p w14:paraId="7BFA6F9B" w14:textId="77777777" w:rsidR="00F97329" w:rsidRDefault="00F97329" w:rsidP="00F97329">
      <w:pPr>
        <w:rPr>
          <w:u w:val="single"/>
        </w:rPr>
      </w:pPr>
    </w:p>
    <w:p w14:paraId="5198881E" w14:textId="77777777" w:rsidR="00F97329" w:rsidRDefault="00F97329" w:rsidP="00F97329">
      <w:pPr>
        <w:rPr>
          <w:u w:val="single"/>
        </w:rPr>
      </w:pPr>
    </w:p>
    <w:p w14:paraId="63AAB5A5" w14:textId="77777777" w:rsidR="00F97329" w:rsidRDefault="00F97329" w:rsidP="00F97329">
      <w:pPr>
        <w:rPr>
          <w:u w:val="single"/>
        </w:rPr>
      </w:pPr>
    </w:p>
    <w:p w14:paraId="27077779" w14:textId="77777777" w:rsidR="00F97329" w:rsidRDefault="00F97329" w:rsidP="00F97329">
      <w:pPr>
        <w:rPr>
          <w:u w:val="single"/>
        </w:rPr>
      </w:pPr>
    </w:p>
    <w:p w14:paraId="647F3273" w14:textId="77777777" w:rsidR="00F97329" w:rsidRDefault="00F97329" w:rsidP="00F97329">
      <w:pPr>
        <w:rPr>
          <w:u w:val="single"/>
        </w:rPr>
      </w:pPr>
    </w:p>
    <w:p w14:paraId="7EBF4947" w14:textId="77777777" w:rsidR="00F97329" w:rsidRPr="00AD0E47" w:rsidRDefault="00F97329" w:rsidP="00F97329">
      <w:pPr>
        <w:rPr>
          <w:u w:val="single"/>
        </w:rPr>
      </w:pPr>
    </w:p>
    <w:p w14:paraId="0B6B3164" w14:textId="77777777" w:rsidR="00F97329" w:rsidRDefault="00F97329" w:rsidP="00F97329">
      <w:pPr>
        <w:rPr>
          <w:u w:val="single"/>
        </w:rPr>
      </w:pPr>
      <w:r w:rsidRPr="00AD0E47">
        <w:rPr>
          <w:u w:val="single"/>
        </w:rPr>
        <w:lastRenderedPageBreak/>
        <w:t xml:space="preserve">Prizes Schedule </w:t>
      </w:r>
    </w:p>
    <w:p w14:paraId="2A5281E7" w14:textId="77777777" w:rsidR="00F97329" w:rsidRDefault="00F97329" w:rsidP="00F97329">
      <w:pPr>
        <w:rPr>
          <w:u w:val="single"/>
        </w:rPr>
      </w:pPr>
    </w:p>
    <w:p w14:paraId="3A4E33B7" w14:textId="77777777" w:rsidR="00F97329" w:rsidRPr="002231C1" w:rsidRDefault="00F97329" w:rsidP="00F97329">
      <w:r w:rsidRPr="002231C1">
        <w:t>Rhiannon</w:t>
      </w:r>
    </w:p>
    <w:p w14:paraId="6522C12E" w14:textId="77777777" w:rsidR="00F97329" w:rsidRDefault="00F97329" w:rsidP="00F97329">
      <w:pPr>
        <w:rPr>
          <w:u w:val="single"/>
        </w:rPr>
      </w:pPr>
    </w:p>
    <w:p w14:paraId="0159E96A" w14:textId="77777777" w:rsidR="00F97329" w:rsidRDefault="00F97329" w:rsidP="00F97329">
      <w:pPr>
        <w:rPr>
          <w:u w:val="single"/>
        </w:rPr>
      </w:pPr>
      <w:r w:rsidRPr="00AD0E47">
        <w:rPr>
          <w:u w:val="single"/>
        </w:rPr>
        <w:t xml:space="preserve">School/ College Interactions </w:t>
      </w:r>
    </w:p>
    <w:p w14:paraId="715C49F7" w14:textId="77777777" w:rsidR="00F97329" w:rsidRDefault="00F97329" w:rsidP="00F97329">
      <w:pPr>
        <w:rPr>
          <w:u w:val="single"/>
        </w:rPr>
      </w:pPr>
    </w:p>
    <w:p w14:paraId="7C8E8D5A" w14:textId="77777777" w:rsidR="00F97329" w:rsidRPr="002231C1" w:rsidRDefault="00F97329" w:rsidP="00F97329">
      <w:r w:rsidRPr="002231C1">
        <w:t>Elinor / Rhiannon</w:t>
      </w:r>
    </w:p>
    <w:p w14:paraId="03D1AE69" w14:textId="77777777" w:rsidR="00F97329" w:rsidRDefault="00F97329" w:rsidP="00F97329">
      <w:pPr>
        <w:rPr>
          <w:u w:val="single"/>
        </w:rPr>
      </w:pPr>
    </w:p>
    <w:p w14:paraId="1E1C973D" w14:textId="77777777" w:rsidR="00F97329" w:rsidRDefault="00F97329" w:rsidP="00F97329">
      <w:pPr>
        <w:rPr>
          <w:u w:val="single"/>
        </w:rPr>
      </w:pPr>
    </w:p>
    <w:p w14:paraId="49E2AF44" w14:textId="77777777" w:rsidR="00F97329" w:rsidRDefault="00F97329" w:rsidP="00F97329">
      <w:pPr>
        <w:rPr>
          <w:u w:val="single"/>
        </w:rPr>
      </w:pPr>
    </w:p>
    <w:p w14:paraId="186A8EB6" w14:textId="77777777" w:rsidR="00F97329" w:rsidRDefault="00F97329" w:rsidP="00F97329">
      <w:pPr>
        <w:rPr>
          <w:u w:val="single"/>
        </w:rPr>
      </w:pPr>
    </w:p>
    <w:p w14:paraId="4AF188C6" w14:textId="77777777" w:rsidR="00F97329" w:rsidRDefault="00F97329" w:rsidP="00F97329">
      <w:pPr>
        <w:rPr>
          <w:u w:val="single"/>
        </w:rPr>
      </w:pPr>
    </w:p>
    <w:p w14:paraId="2F18F7A9" w14:textId="77777777" w:rsidR="00F97329" w:rsidRDefault="00F97329" w:rsidP="00F97329">
      <w:pPr>
        <w:rPr>
          <w:u w:val="single"/>
        </w:rPr>
      </w:pPr>
    </w:p>
    <w:p w14:paraId="6BE1DF2A" w14:textId="77777777" w:rsidR="00F97329" w:rsidRDefault="00F97329" w:rsidP="00F97329">
      <w:pPr>
        <w:rPr>
          <w:u w:val="single"/>
        </w:rPr>
      </w:pPr>
    </w:p>
    <w:p w14:paraId="533B471E" w14:textId="77777777" w:rsidR="00F97329" w:rsidRDefault="00F97329" w:rsidP="00F97329">
      <w:pPr>
        <w:rPr>
          <w:u w:val="single"/>
        </w:rPr>
      </w:pPr>
    </w:p>
    <w:p w14:paraId="2424234A" w14:textId="77777777" w:rsidR="00F97329" w:rsidRDefault="00F97329" w:rsidP="00F97329">
      <w:pPr>
        <w:rPr>
          <w:u w:val="single"/>
        </w:rPr>
      </w:pPr>
    </w:p>
    <w:p w14:paraId="196A9C1C" w14:textId="77777777" w:rsidR="00F97329" w:rsidRDefault="00F97329" w:rsidP="00F97329">
      <w:pPr>
        <w:rPr>
          <w:u w:val="single"/>
        </w:rPr>
      </w:pPr>
    </w:p>
    <w:p w14:paraId="29F3A9ED" w14:textId="77777777" w:rsidR="00F97329" w:rsidRDefault="00F97329" w:rsidP="00F97329">
      <w:pPr>
        <w:rPr>
          <w:u w:val="single"/>
        </w:rPr>
      </w:pPr>
    </w:p>
    <w:p w14:paraId="03CAB514" w14:textId="77777777" w:rsidR="00F97329" w:rsidRDefault="00F97329" w:rsidP="00F97329">
      <w:pPr>
        <w:rPr>
          <w:u w:val="single"/>
        </w:rPr>
      </w:pPr>
    </w:p>
    <w:p w14:paraId="12917ACA" w14:textId="77777777" w:rsidR="00F97329" w:rsidRDefault="00F97329" w:rsidP="00F97329">
      <w:pPr>
        <w:rPr>
          <w:u w:val="single"/>
        </w:rPr>
      </w:pPr>
    </w:p>
    <w:p w14:paraId="72204589" w14:textId="77777777" w:rsidR="00F97329" w:rsidRDefault="00F97329" w:rsidP="00F97329">
      <w:pPr>
        <w:rPr>
          <w:u w:val="single"/>
        </w:rPr>
      </w:pPr>
    </w:p>
    <w:p w14:paraId="5B1894C6" w14:textId="77777777" w:rsidR="00F97329" w:rsidRDefault="00F97329" w:rsidP="00F97329">
      <w:pPr>
        <w:rPr>
          <w:u w:val="single"/>
        </w:rPr>
      </w:pPr>
    </w:p>
    <w:p w14:paraId="59106172" w14:textId="77777777" w:rsidR="00F97329" w:rsidRDefault="00F97329" w:rsidP="00F97329">
      <w:pPr>
        <w:rPr>
          <w:u w:val="single"/>
        </w:rPr>
      </w:pPr>
    </w:p>
    <w:p w14:paraId="6477335F" w14:textId="77777777" w:rsidR="00F97329" w:rsidRDefault="00F97329" w:rsidP="00F97329">
      <w:pPr>
        <w:rPr>
          <w:u w:val="single"/>
        </w:rPr>
      </w:pPr>
    </w:p>
    <w:p w14:paraId="4BFA9F00" w14:textId="77777777" w:rsidR="00F97329" w:rsidRDefault="00F97329" w:rsidP="00F97329">
      <w:pPr>
        <w:rPr>
          <w:u w:val="single"/>
        </w:rPr>
      </w:pPr>
    </w:p>
    <w:p w14:paraId="68B29485" w14:textId="77777777" w:rsidR="00F97329" w:rsidRDefault="00F97329" w:rsidP="00F97329">
      <w:pPr>
        <w:rPr>
          <w:u w:val="single"/>
        </w:rPr>
      </w:pPr>
    </w:p>
    <w:p w14:paraId="25F8A422" w14:textId="77777777" w:rsidR="00F97329" w:rsidRDefault="00F97329" w:rsidP="00F97329">
      <w:pPr>
        <w:rPr>
          <w:u w:val="single"/>
        </w:rPr>
      </w:pPr>
    </w:p>
    <w:p w14:paraId="4EBD82D1" w14:textId="77777777" w:rsidR="00F97329" w:rsidRDefault="00F97329" w:rsidP="00F97329">
      <w:pPr>
        <w:rPr>
          <w:u w:val="single"/>
        </w:rPr>
      </w:pPr>
    </w:p>
    <w:p w14:paraId="57507D4B" w14:textId="77777777" w:rsidR="00F97329" w:rsidRDefault="00F97329" w:rsidP="00F97329">
      <w:pPr>
        <w:rPr>
          <w:u w:val="single"/>
        </w:rPr>
      </w:pPr>
    </w:p>
    <w:p w14:paraId="45E37944" w14:textId="77777777" w:rsidR="00F97329" w:rsidRDefault="00F97329" w:rsidP="00F97329">
      <w:pPr>
        <w:rPr>
          <w:u w:val="single"/>
        </w:rPr>
      </w:pPr>
    </w:p>
    <w:p w14:paraId="42B0096F" w14:textId="77777777" w:rsidR="00F97329" w:rsidRDefault="00F97329" w:rsidP="00F97329">
      <w:pPr>
        <w:rPr>
          <w:u w:val="single"/>
        </w:rPr>
      </w:pPr>
    </w:p>
    <w:p w14:paraId="7666B818" w14:textId="77777777" w:rsidR="00F97329" w:rsidRDefault="00F97329" w:rsidP="00F97329">
      <w:pPr>
        <w:rPr>
          <w:u w:val="single"/>
        </w:rPr>
      </w:pPr>
    </w:p>
    <w:p w14:paraId="5DB16994" w14:textId="77777777" w:rsidR="00F97329" w:rsidRDefault="00F97329" w:rsidP="00F97329">
      <w:pPr>
        <w:rPr>
          <w:u w:val="single"/>
        </w:rPr>
      </w:pPr>
    </w:p>
    <w:p w14:paraId="7A2C2C27" w14:textId="77777777" w:rsidR="00F97329" w:rsidRDefault="00F97329" w:rsidP="00F97329">
      <w:pPr>
        <w:rPr>
          <w:u w:val="single"/>
        </w:rPr>
      </w:pPr>
    </w:p>
    <w:p w14:paraId="0BA6C8C3" w14:textId="77777777" w:rsidR="00F97329" w:rsidRDefault="00F97329" w:rsidP="00F97329">
      <w:pPr>
        <w:rPr>
          <w:u w:val="single"/>
        </w:rPr>
      </w:pPr>
    </w:p>
    <w:p w14:paraId="1870863B" w14:textId="77777777" w:rsidR="00F97329" w:rsidRDefault="00F97329" w:rsidP="00F97329">
      <w:pPr>
        <w:rPr>
          <w:u w:val="single"/>
        </w:rPr>
      </w:pPr>
    </w:p>
    <w:p w14:paraId="2FDA516A" w14:textId="77777777" w:rsidR="00F97329" w:rsidRDefault="00F97329" w:rsidP="00F97329">
      <w:pPr>
        <w:rPr>
          <w:u w:val="single"/>
        </w:rPr>
      </w:pPr>
    </w:p>
    <w:p w14:paraId="65720A06" w14:textId="77777777" w:rsidR="00F97329" w:rsidRDefault="00F97329" w:rsidP="00F97329">
      <w:pPr>
        <w:rPr>
          <w:u w:val="single"/>
        </w:rPr>
      </w:pPr>
    </w:p>
    <w:p w14:paraId="62F7830F" w14:textId="77777777" w:rsidR="00F97329" w:rsidRDefault="00F97329" w:rsidP="00F97329">
      <w:pPr>
        <w:rPr>
          <w:u w:val="single"/>
        </w:rPr>
      </w:pPr>
    </w:p>
    <w:p w14:paraId="4C6BD275" w14:textId="77777777" w:rsidR="00F97329" w:rsidRDefault="00F97329" w:rsidP="00F97329">
      <w:pPr>
        <w:rPr>
          <w:u w:val="single"/>
        </w:rPr>
      </w:pPr>
    </w:p>
    <w:p w14:paraId="5F759D95" w14:textId="77777777" w:rsidR="00F97329" w:rsidRDefault="00F97329" w:rsidP="00F97329">
      <w:pPr>
        <w:rPr>
          <w:u w:val="single"/>
        </w:rPr>
      </w:pPr>
    </w:p>
    <w:p w14:paraId="3E2B371E" w14:textId="77777777" w:rsidR="00F97329" w:rsidRDefault="00F97329" w:rsidP="00F97329">
      <w:pPr>
        <w:rPr>
          <w:u w:val="single"/>
        </w:rPr>
        <w:sectPr w:rsidR="00F97329" w:rsidSect="004B4A1F">
          <w:pgSz w:w="11906" w:h="16838"/>
          <w:pgMar w:top="1440" w:right="1440" w:bottom="1440" w:left="1440" w:header="708" w:footer="708" w:gutter="0"/>
          <w:cols w:space="708"/>
          <w:docGrid w:linePitch="360"/>
        </w:sectPr>
      </w:pPr>
    </w:p>
    <w:p w14:paraId="1AEE5982" w14:textId="77777777" w:rsidR="00F97329" w:rsidRDefault="00F97329" w:rsidP="00F97329">
      <w:pPr>
        <w:rPr>
          <w:u w:val="single"/>
        </w:rPr>
      </w:pPr>
      <w:r w:rsidRPr="00AD0E47">
        <w:rPr>
          <w:u w:val="single"/>
        </w:rPr>
        <w:lastRenderedPageBreak/>
        <w:t xml:space="preserve">Risk Assessment </w:t>
      </w:r>
    </w:p>
    <w:p w14:paraId="44ECA160" w14:textId="77777777" w:rsidR="00F97329" w:rsidRDefault="00F97329" w:rsidP="00F97329">
      <w:pPr>
        <w:rPr>
          <w:u w:val="single"/>
        </w:rPr>
      </w:pPr>
    </w:p>
    <w:p w14:paraId="44F7AED9" w14:textId="77777777" w:rsidR="00F97329" w:rsidRDefault="00F97329" w:rsidP="00F97329">
      <w:pPr>
        <w:rPr>
          <w:u w:val="single"/>
        </w:rPr>
      </w:pPr>
    </w:p>
    <w:tbl>
      <w:tblPr>
        <w:tblW w:w="14879" w:type="dxa"/>
        <w:tblLook w:val="04A0" w:firstRow="1" w:lastRow="0" w:firstColumn="1" w:lastColumn="0" w:noHBand="0" w:noVBand="1"/>
      </w:tblPr>
      <w:tblGrid>
        <w:gridCol w:w="2640"/>
        <w:gridCol w:w="4320"/>
        <w:gridCol w:w="7919"/>
      </w:tblGrid>
      <w:tr w:rsidR="00F97329" w:rsidRPr="00055520" w14:paraId="0D187E6A" w14:textId="77777777" w:rsidTr="00667E69">
        <w:trPr>
          <w:trHeight w:val="315"/>
        </w:trPr>
        <w:tc>
          <w:tcPr>
            <w:tcW w:w="14879" w:type="dxa"/>
            <w:gridSpan w:val="3"/>
            <w:tcBorders>
              <w:top w:val="single" w:sz="4" w:space="0" w:color="auto"/>
              <w:left w:val="single" w:sz="4" w:space="0" w:color="auto"/>
              <w:bottom w:val="single" w:sz="4" w:space="0" w:color="auto"/>
              <w:right w:val="single" w:sz="4" w:space="0" w:color="000000"/>
            </w:tcBorders>
            <w:shd w:val="clear" w:color="000000" w:fill="D9D9D9"/>
            <w:noWrap/>
            <w:vAlign w:val="center"/>
            <w:hideMark/>
          </w:tcPr>
          <w:p w14:paraId="6CFBA5E7" w14:textId="77777777" w:rsidR="00F97329" w:rsidRPr="00FC6674" w:rsidRDefault="00F97329" w:rsidP="00667E69">
            <w:pPr>
              <w:jc w:val="center"/>
              <w:rPr>
                <w:rFonts w:eastAsiaTheme="majorEastAsia" w:cstheme="minorHAnsi"/>
                <w:b/>
                <w:bCs/>
                <w:color w:val="0F4761" w:themeColor="accent1" w:themeShade="BF"/>
                <w:sz w:val="28"/>
                <w:szCs w:val="28"/>
              </w:rPr>
            </w:pPr>
            <w:r w:rsidRPr="00FC6674">
              <w:rPr>
                <w:rFonts w:eastAsiaTheme="majorEastAsia" w:cstheme="minorHAnsi"/>
                <w:b/>
                <w:bCs/>
                <w:color w:val="0F4761" w:themeColor="accent1" w:themeShade="BF"/>
                <w:sz w:val="28"/>
                <w:szCs w:val="28"/>
              </w:rPr>
              <w:t>RISK ASSESSMENT TITLE</w:t>
            </w:r>
          </w:p>
        </w:tc>
      </w:tr>
      <w:tr w:rsidR="00F97329" w:rsidRPr="00055520" w14:paraId="13919199" w14:textId="77777777" w:rsidTr="00667E69">
        <w:trPr>
          <w:trHeight w:val="465"/>
        </w:trPr>
        <w:tc>
          <w:tcPr>
            <w:tcW w:w="14879" w:type="dxa"/>
            <w:gridSpan w:val="3"/>
            <w:tcBorders>
              <w:top w:val="single" w:sz="4" w:space="0" w:color="auto"/>
              <w:left w:val="single" w:sz="4" w:space="0" w:color="auto"/>
              <w:bottom w:val="nil"/>
              <w:right w:val="single" w:sz="4" w:space="0" w:color="000000"/>
            </w:tcBorders>
            <w:shd w:val="clear" w:color="auto" w:fill="auto"/>
            <w:noWrap/>
            <w:vAlign w:val="center"/>
            <w:hideMark/>
          </w:tcPr>
          <w:p w14:paraId="7FB666C5" w14:textId="77777777" w:rsidR="00F97329" w:rsidRPr="00055520" w:rsidRDefault="00F97329" w:rsidP="00667E69">
            <w:pPr>
              <w:jc w:val="center"/>
              <w:rPr>
                <w:rFonts w:ascii="Calibri" w:eastAsia="Times New Roman" w:hAnsi="Calibri" w:cs="Calibri"/>
                <w:b/>
                <w:bCs/>
                <w:sz w:val="28"/>
                <w:szCs w:val="28"/>
                <w:lang w:eastAsia="zh-CN"/>
              </w:rPr>
            </w:pPr>
            <w:r>
              <w:rPr>
                <w:rFonts w:ascii="Calibri" w:eastAsia="Times New Roman" w:hAnsi="Calibri" w:cs="Calibri"/>
                <w:b/>
                <w:bCs/>
                <w:sz w:val="28"/>
                <w:szCs w:val="28"/>
                <w:lang w:eastAsia="zh-CN"/>
              </w:rPr>
              <w:t xml:space="preserve">FIELDWORK </w:t>
            </w:r>
            <w:r w:rsidRPr="00055520">
              <w:rPr>
                <w:rFonts w:ascii="Calibri" w:eastAsia="Times New Roman" w:hAnsi="Calibri" w:cs="Calibri"/>
                <w:b/>
                <w:bCs/>
                <w:sz w:val="28"/>
                <w:szCs w:val="28"/>
                <w:lang w:eastAsia="zh-CN"/>
              </w:rPr>
              <w:t>RISK ASSESSMENT</w:t>
            </w:r>
            <w:r>
              <w:rPr>
                <w:rFonts w:ascii="Calibri" w:eastAsia="Times New Roman" w:hAnsi="Calibri" w:cs="Calibri"/>
                <w:b/>
                <w:bCs/>
                <w:sz w:val="28"/>
                <w:szCs w:val="28"/>
                <w:lang w:eastAsia="zh-CN"/>
              </w:rPr>
              <w:t xml:space="preserve"> TEMPLATE</w:t>
            </w:r>
          </w:p>
        </w:tc>
      </w:tr>
      <w:tr w:rsidR="00F97329" w:rsidRPr="00055520" w14:paraId="3F89CFD4" w14:textId="77777777" w:rsidTr="00667E69">
        <w:trPr>
          <w:trHeight w:val="300"/>
        </w:trPr>
        <w:tc>
          <w:tcPr>
            <w:tcW w:w="2640" w:type="dxa"/>
            <w:tcBorders>
              <w:top w:val="single" w:sz="4" w:space="0" w:color="auto"/>
              <w:left w:val="single" w:sz="4" w:space="0" w:color="auto"/>
              <w:bottom w:val="single" w:sz="4" w:space="0" w:color="auto"/>
              <w:right w:val="nil"/>
            </w:tcBorders>
            <w:shd w:val="clear" w:color="000000" w:fill="D9D9D9"/>
            <w:noWrap/>
            <w:vAlign w:val="center"/>
            <w:hideMark/>
          </w:tcPr>
          <w:p w14:paraId="528B61FD" w14:textId="77777777" w:rsidR="00F97329" w:rsidRPr="00FC6674" w:rsidRDefault="00F97329" w:rsidP="00667E69">
            <w:pPr>
              <w:jc w:val="center"/>
              <w:rPr>
                <w:rFonts w:eastAsiaTheme="majorEastAsia" w:cstheme="minorHAnsi"/>
                <w:b/>
                <w:bCs/>
                <w:color w:val="0F4761" w:themeColor="accent1" w:themeShade="BF"/>
              </w:rPr>
            </w:pPr>
            <w:r w:rsidRPr="00FC6674">
              <w:rPr>
                <w:rFonts w:eastAsiaTheme="majorEastAsia" w:cstheme="minorHAnsi"/>
                <w:b/>
                <w:bCs/>
                <w:color w:val="0F4761" w:themeColor="accent1" w:themeShade="BF"/>
              </w:rPr>
              <w:t>RISK ASSESSOR NAME</w:t>
            </w:r>
          </w:p>
        </w:tc>
        <w:tc>
          <w:tcPr>
            <w:tcW w:w="432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483B04B8" w14:textId="77777777" w:rsidR="00F97329" w:rsidRPr="00FC6674" w:rsidRDefault="00F97329" w:rsidP="00667E69">
            <w:pPr>
              <w:jc w:val="center"/>
              <w:rPr>
                <w:rFonts w:eastAsiaTheme="majorEastAsia" w:cstheme="minorHAnsi"/>
                <w:b/>
                <w:bCs/>
                <w:color w:val="0F4761" w:themeColor="accent1" w:themeShade="BF"/>
              </w:rPr>
            </w:pPr>
            <w:r w:rsidRPr="00FC6674">
              <w:rPr>
                <w:rFonts w:eastAsiaTheme="majorEastAsia" w:cstheme="minorHAnsi"/>
                <w:b/>
                <w:bCs/>
                <w:color w:val="0F4761" w:themeColor="accent1" w:themeShade="BF"/>
              </w:rPr>
              <w:t>UNIVERSITY INSTITUTE / DEPARTMENT</w:t>
            </w:r>
          </w:p>
        </w:tc>
        <w:tc>
          <w:tcPr>
            <w:tcW w:w="7919"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1B30F092" w14:textId="77777777" w:rsidR="00F97329" w:rsidRPr="00FC6674" w:rsidRDefault="00F97329" w:rsidP="00667E69">
            <w:pPr>
              <w:jc w:val="center"/>
              <w:rPr>
                <w:rFonts w:eastAsiaTheme="majorEastAsia" w:cstheme="minorHAnsi"/>
                <w:b/>
                <w:bCs/>
                <w:color w:val="0F4761" w:themeColor="accent1" w:themeShade="BF"/>
              </w:rPr>
            </w:pPr>
            <w:r w:rsidRPr="00FC6674">
              <w:rPr>
                <w:rFonts w:eastAsiaTheme="majorEastAsia" w:cstheme="minorHAnsi"/>
                <w:b/>
                <w:bCs/>
                <w:color w:val="0F4761" w:themeColor="accent1" w:themeShade="BF"/>
              </w:rPr>
              <w:t>BRIEF DESCRIPTION OF ACTIVITY</w:t>
            </w:r>
          </w:p>
        </w:tc>
      </w:tr>
      <w:tr w:rsidR="00F97329" w:rsidRPr="00D27675" w14:paraId="093DE32F" w14:textId="77777777" w:rsidTr="00667E69">
        <w:trPr>
          <w:trHeight w:val="1519"/>
        </w:trPr>
        <w:tc>
          <w:tcPr>
            <w:tcW w:w="2640" w:type="dxa"/>
            <w:tcBorders>
              <w:top w:val="nil"/>
              <w:left w:val="single" w:sz="4" w:space="0" w:color="auto"/>
              <w:bottom w:val="nil"/>
              <w:right w:val="single" w:sz="4" w:space="0" w:color="auto"/>
            </w:tcBorders>
            <w:shd w:val="clear" w:color="auto" w:fill="auto"/>
            <w:vAlign w:val="center"/>
            <w:hideMark/>
          </w:tcPr>
          <w:p w14:paraId="24F6DA19" w14:textId="77777777" w:rsidR="00F97329" w:rsidRPr="00D27675" w:rsidRDefault="00F97329" w:rsidP="00667E69">
            <w:pPr>
              <w:jc w:val="center"/>
              <w:rPr>
                <w:rFonts w:ascii="Calibri" w:hAnsi="Calibri" w:cs="Calibri"/>
                <w:b/>
                <w:bCs/>
                <w:color w:val="FF0000"/>
              </w:rPr>
            </w:pPr>
            <w:r>
              <w:rPr>
                <w:rFonts w:ascii="Calibri" w:hAnsi="Calibri" w:cs="Calibri"/>
                <w:b/>
                <w:bCs/>
                <w:color w:val="FF0000"/>
              </w:rPr>
              <w:t xml:space="preserve">Chloe Griffiths </w:t>
            </w:r>
          </w:p>
        </w:tc>
        <w:tc>
          <w:tcPr>
            <w:tcW w:w="4320" w:type="dxa"/>
            <w:tcBorders>
              <w:top w:val="single" w:sz="4" w:space="0" w:color="auto"/>
              <w:left w:val="nil"/>
              <w:bottom w:val="single" w:sz="4" w:space="0" w:color="auto"/>
              <w:right w:val="single" w:sz="4" w:space="0" w:color="auto"/>
            </w:tcBorders>
            <w:shd w:val="clear" w:color="auto" w:fill="auto"/>
            <w:vAlign w:val="center"/>
            <w:hideMark/>
          </w:tcPr>
          <w:p w14:paraId="2D19C202" w14:textId="77777777" w:rsidR="00F97329" w:rsidRPr="00D27675" w:rsidRDefault="00F97329" w:rsidP="00667E69">
            <w:pPr>
              <w:jc w:val="center"/>
              <w:rPr>
                <w:rFonts w:ascii="Calibri" w:hAnsi="Calibri" w:cs="Calibri"/>
                <w:b/>
                <w:bCs/>
                <w:color w:val="FF0000"/>
              </w:rPr>
            </w:pPr>
            <w:r>
              <w:rPr>
                <w:rFonts w:ascii="Calibri" w:hAnsi="Calibri" w:cs="Calibri"/>
                <w:b/>
                <w:bCs/>
                <w:color w:val="FF0000"/>
              </w:rPr>
              <w:t>UWTSD</w:t>
            </w:r>
          </w:p>
        </w:tc>
        <w:tc>
          <w:tcPr>
            <w:tcW w:w="79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03480CC" w14:textId="77777777" w:rsidR="00F97329" w:rsidRPr="00D27675" w:rsidRDefault="00F97329" w:rsidP="00667E69">
            <w:pPr>
              <w:rPr>
                <w:rFonts w:ascii="Calibri" w:hAnsi="Calibri" w:cs="Calibri"/>
                <w:b/>
                <w:bCs/>
              </w:rPr>
            </w:pPr>
            <w:r>
              <w:rPr>
                <w:rFonts w:ascii="Calibri" w:hAnsi="Calibri" w:cs="Calibri"/>
                <w:b/>
                <w:bCs/>
              </w:rPr>
              <w:t xml:space="preserve">ITT Future You Conference at Swansea Arena. </w:t>
            </w:r>
          </w:p>
        </w:tc>
      </w:tr>
      <w:tr w:rsidR="00F97329" w:rsidRPr="00FC6674" w14:paraId="4E2E46E9" w14:textId="77777777" w:rsidTr="00667E69">
        <w:trPr>
          <w:trHeight w:val="300"/>
        </w:trPr>
        <w:tc>
          <w:tcPr>
            <w:tcW w:w="264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26414A15" w14:textId="77777777" w:rsidR="00F97329" w:rsidRPr="00FC6674" w:rsidRDefault="00F97329" w:rsidP="00667E69">
            <w:pPr>
              <w:jc w:val="center"/>
              <w:rPr>
                <w:rFonts w:eastAsiaTheme="majorEastAsia" w:cstheme="minorHAnsi"/>
                <w:b/>
                <w:bCs/>
                <w:color w:val="0F4761" w:themeColor="accent1" w:themeShade="BF"/>
              </w:rPr>
            </w:pPr>
            <w:r w:rsidRPr="00FC6674">
              <w:rPr>
                <w:rFonts w:eastAsiaTheme="majorEastAsia" w:cstheme="minorHAnsi"/>
                <w:b/>
                <w:bCs/>
                <w:color w:val="0F4761" w:themeColor="accent1" w:themeShade="BF"/>
              </w:rPr>
              <w:t>AUTHORISING LINE MANAGER</w:t>
            </w:r>
          </w:p>
        </w:tc>
        <w:tc>
          <w:tcPr>
            <w:tcW w:w="4320" w:type="dxa"/>
            <w:tcBorders>
              <w:top w:val="single" w:sz="4" w:space="0" w:color="auto"/>
              <w:left w:val="nil"/>
              <w:bottom w:val="single" w:sz="4" w:space="0" w:color="auto"/>
              <w:right w:val="single" w:sz="4" w:space="0" w:color="auto"/>
            </w:tcBorders>
            <w:shd w:val="clear" w:color="000000" w:fill="D9D9D9"/>
            <w:noWrap/>
            <w:vAlign w:val="center"/>
            <w:hideMark/>
          </w:tcPr>
          <w:p w14:paraId="31C3D076" w14:textId="77777777" w:rsidR="00F97329" w:rsidRPr="00FC6674" w:rsidRDefault="00F97329" w:rsidP="00667E69">
            <w:pPr>
              <w:jc w:val="center"/>
              <w:rPr>
                <w:rFonts w:eastAsiaTheme="majorEastAsia" w:cstheme="minorHAnsi"/>
                <w:b/>
                <w:bCs/>
                <w:color w:val="0F4761" w:themeColor="accent1" w:themeShade="BF"/>
              </w:rPr>
            </w:pPr>
            <w:r w:rsidRPr="00FC6674">
              <w:rPr>
                <w:rFonts w:eastAsiaTheme="majorEastAsia" w:cstheme="minorHAnsi"/>
                <w:b/>
                <w:bCs/>
                <w:color w:val="0F4761" w:themeColor="accent1" w:themeShade="BF"/>
              </w:rPr>
              <w:t>PERSONS AT RISK / POTENTIAL HARM</w:t>
            </w:r>
          </w:p>
        </w:tc>
        <w:tc>
          <w:tcPr>
            <w:tcW w:w="7919"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4021079F" w14:textId="77777777" w:rsidR="00F97329" w:rsidRPr="00FC6674" w:rsidRDefault="00F97329" w:rsidP="00667E69">
            <w:pPr>
              <w:jc w:val="center"/>
              <w:rPr>
                <w:rFonts w:eastAsiaTheme="majorEastAsia" w:cstheme="minorHAnsi"/>
                <w:b/>
                <w:bCs/>
                <w:color w:val="0F4761" w:themeColor="accent1" w:themeShade="BF"/>
              </w:rPr>
            </w:pPr>
            <w:r w:rsidRPr="00FC6674">
              <w:rPr>
                <w:rFonts w:eastAsiaTheme="majorEastAsia" w:cstheme="minorHAnsi"/>
                <w:b/>
                <w:bCs/>
                <w:color w:val="0F4761" w:themeColor="accent1" w:themeShade="BF"/>
              </w:rPr>
              <w:t>DATE(S) / LOCATION(S) OF ACTIVITY</w:t>
            </w:r>
          </w:p>
        </w:tc>
      </w:tr>
      <w:tr w:rsidR="00F97329" w:rsidRPr="00FC6674" w14:paraId="46AF5EB4" w14:textId="77777777" w:rsidTr="00667E69">
        <w:trPr>
          <w:trHeight w:val="990"/>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06344EA" w14:textId="77777777" w:rsidR="00F97329" w:rsidRPr="00B110DD" w:rsidRDefault="00F97329" w:rsidP="00667E69">
            <w:pPr>
              <w:jc w:val="center"/>
              <w:rPr>
                <w:rFonts w:ascii="Calibri" w:hAnsi="Calibri" w:cs="Calibri"/>
                <w:b/>
                <w:bCs/>
                <w:color w:val="FF0000"/>
              </w:rPr>
            </w:pPr>
          </w:p>
        </w:tc>
        <w:tc>
          <w:tcPr>
            <w:tcW w:w="4320" w:type="dxa"/>
            <w:tcBorders>
              <w:top w:val="single" w:sz="4" w:space="0" w:color="auto"/>
              <w:left w:val="nil"/>
              <w:bottom w:val="single" w:sz="4" w:space="0" w:color="auto"/>
              <w:right w:val="single" w:sz="4" w:space="0" w:color="auto"/>
            </w:tcBorders>
            <w:shd w:val="clear" w:color="auto" w:fill="auto"/>
            <w:vAlign w:val="center"/>
          </w:tcPr>
          <w:p w14:paraId="5B57B0E7" w14:textId="77777777" w:rsidR="00F97329" w:rsidRPr="0016274E" w:rsidRDefault="00F97329" w:rsidP="00667E69">
            <w:pPr>
              <w:jc w:val="center"/>
              <w:rPr>
                <w:rFonts w:ascii="Calibri" w:hAnsi="Calibri" w:cs="Calibri"/>
                <w:color w:val="FF0000"/>
              </w:rPr>
            </w:pPr>
            <w:r>
              <w:rPr>
                <w:rFonts w:ascii="Calibri" w:hAnsi="Calibri" w:cs="Calibri"/>
                <w:color w:val="FF0000"/>
              </w:rPr>
              <w:t xml:space="preserve">Students, Lecturers, Volunteers, Arena Staff, Delegates </w:t>
            </w:r>
          </w:p>
        </w:tc>
        <w:tc>
          <w:tcPr>
            <w:tcW w:w="7919" w:type="dxa"/>
            <w:tcBorders>
              <w:top w:val="single" w:sz="4" w:space="0" w:color="auto"/>
              <w:left w:val="single" w:sz="4" w:space="0" w:color="auto"/>
              <w:bottom w:val="single" w:sz="4" w:space="0" w:color="auto"/>
              <w:right w:val="single" w:sz="4" w:space="0" w:color="auto"/>
            </w:tcBorders>
            <w:shd w:val="clear" w:color="auto" w:fill="auto"/>
            <w:vAlign w:val="center"/>
          </w:tcPr>
          <w:p w14:paraId="4E2A7D56" w14:textId="77777777" w:rsidR="00F97329" w:rsidRDefault="00F97329" w:rsidP="00667E69">
            <w:pPr>
              <w:jc w:val="both"/>
              <w:rPr>
                <w:rFonts w:ascii="Calibri" w:hAnsi="Calibri" w:cs="Calibri"/>
                <w:b/>
                <w:bCs/>
                <w:color w:val="FF0000"/>
              </w:rPr>
            </w:pPr>
            <w:r>
              <w:rPr>
                <w:rFonts w:ascii="Calibri" w:hAnsi="Calibri" w:cs="Calibri"/>
                <w:b/>
                <w:bCs/>
                <w:color w:val="FF0000"/>
              </w:rPr>
              <w:t>26</w:t>
            </w:r>
            <w:r w:rsidRPr="00772DD7">
              <w:rPr>
                <w:rFonts w:ascii="Calibri" w:hAnsi="Calibri" w:cs="Calibri"/>
                <w:b/>
                <w:bCs/>
                <w:color w:val="FF0000"/>
                <w:vertAlign w:val="superscript"/>
              </w:rPr>
              <w:t>th</w:t>
            </w:r>
            <w:r>
              <w:rPr>
                <w:rFonts w:ascii="Calibri" w:hAnsi="Calibri" w:cs="Calibri"/>
                <w:b/>
                <w:bCs/>
                <w:color w:val="FF0000"/>
              </w:rPr>
              <w:t xml:space="preserve"> February 2024 – Event Set Up day </w:t>
            </w:r>
          </w:p>
          <w:p w14:paraId="4F1729E7" w14:textId="77777777" w:rsidR="00F97329" w:rsidRPr="00B110DD" w:rsidRDefault="00F97329" w:rsidP="00667E69">
            <w:pPr>
              <w:jc w:val="both"/>
              <w:rPr>
                <w:rFonts w:ascii="Calibri" w:hAnsi="Calibri" w:cs="Calibri"/>
                <w:b/>
                <w:bCs/>
                <w:color w:val="FF0000"/>
              </w:rPr>
            </w:pPr>
            <w:r>
              <w:rPr>
                <w:rFonts w:ascii="Calibri" w:hAnsi="Calibri" w:cs="Calibri"/>
                <w:b/>
                <w:bCs/>
                <w:color w:val="FF0000"/>
              </w:rPr>
              <w:t>27</w:t>
            </w:r>
            <w:r w:rsidRPr="00772DD7">
              <w:rPr>
                <w:rFonts w:ascii="Calibri" w:hAnsi="Calibri" w:cs="Calibri"/>
                <w:b/>
                <w:bCs/>
                <w:color w:val="FF0000"/>
                <w:vertAlign w:val="superscript"/>
              </w:rPr>
              <w:t>th</w:t>
            </w:r>
            <w:r>
              <w:rPr>
                <w:rFonts w:ascii="Calibri" w:hAnsi="Calibri" w:cs="Calibri"/>
                <w:b/>
                <w:bCs/>
                <w:color w:val="FF0000"/>
              </w:rPr>
              <w:t xml:space="preserve"> February 2024 – Event Day and Pack down </w:t>
            </w:r>
          </w:p>
        </w:tc>
      </w:tr>
    </w:tbl>
    <w:p w14:paraId="50D10CC9" w14:textId="77777777" w:rsidR="00F97329" w:rsidRDefault="00F97329" w:rsidP="00F97329">
      <w:pPr>
        <w:widowControl w:val="0"/>
        <w:autoSpaceDE w:val="0"/>
        <w:autoSpaceDN w:val="0"/>
        <w:rPr>
          <w:rFonts w:ascii="Calibri" w:eastAsia="Arial" w:hAnsi="Calibri" w:cs="Arial"/>
          <w:sz w:val="20"/>
          <w:szCs w:val="20"/>
          <w:lang w:eastAsia="en-GB" w:bidi="en-GB"/>
        </w:rPr>
      </w:pPr>
    </w:p>
    <w:p w14:paraId="7EE45C59" w14:textId="77777777" w:rsidR="00F97329" w:rsidRDefault="00F97329" w:rsidP="00F97329">
      <w:pPr>
        <w:spacing w:before="120" w:after="120"/>
        <w:rPr>
          <w:rFonts w:eastAsiaTheme="majorEastAsia" w:cstheme="minorHAnsi"/>
          <w:b/>
          <w:bCs/>
          <w:color w:val="0F4761" w:themeColor="accent1" w:themeShade="BF"/>
        </w:rPr>
      </w:pPr>
      <w:r w:rsidRPr="00733D11">
        <w:rPr>
          <w:rFonts w:eastAsiaTheme="majorEastAsia" w:cstheme="minorHAnsi"/>
          <w:b/>
          <w:bCs/>
          <w:color w:val="0F4761" w:themeColor="accent1" w:themeShade="BF"/>
        </w:rPr>
        <w:t>RISK RATINGS</w:t>
      </w:r>
    </w:p>
    <w:tbl>
      <w:tblPr>
        <w:tblStyle w:val="TableGrid"/>
        <w:tblW w:w="0" w:type="auto"/>
        <w:tblLook w:val="04A0" w:firstRow="1" w:lastRow="0" w:firstColumn="1" w:lastColumn="0" w:noHBand="0" w:noVBand="1"/>
      </w:tblPr>
      <w:tblGrid>
        <w:gridCol w:w="1871"/>
        <w:gridCol w:w="1777"/>
        <w:gridCol w:w="1903"/>
        <w:gridCol w:w="1909"/>
        <w:gridCol w:w="6493"/>
      </w:tblGrid>
      <w:tr w:rsidR="00F97329" w:rsidRPr="00D20F33" w14:paraId="0F79212E" w14:textId="77777777" w:rsidTr="00667E69">
        <w:trPr>
          <w:trHeight w:val="260"/>
        </w:trPr>
        <w:tc>
          <w:tcPr>
            <w:tcW w:w="1980" w:type="dxa"/>
            <w:tcBorders>
              <w:top w:val="nil"/>
              <w:left w:val="nil"/>
            </w:tcBorders>
            <w:vAlign w:val="center"/>
          </w:tcPr>
          <w:p w14:paraId="19B7C0AA" w14:textId="77777777" w:rsidR="00F97329" w:rsidRPr="00BB3E2F" w:rsidRDefault="00F97329" w:rsidP="00667E69">
            <w:pPr>
              <w:widowControl w:val="0"/>
              <w:autoSpaceDE w:val="0"/>
              <w:autoSpaceDN w:val="0"/>
              <w:jc w:val="center"/>
              <w:rPr>
                <w:rFonts w:ascii="Calibri" w:eastAsia="Arial" w:hAnsi="Calibri" w:cs="Arial"/>
                <w:lang w:bidi="en-GB"/>
              </w:rPr>
            </w:pPr>
          </w:p>
        </w:tc>
        <w:tc>
          <w:tcPr>
            <w:tcW w:w="1843" w:type="dxa"/>
            <w:shd w:val="clear" w:color="auto" w:fill="A6A6A6" w:themeFill="background1" w:themeFillShade="A6"/>
            <w:vAlign w:val="center"/>
          </w:tcPr>
          <w:p w14:paraId="3966F6AD" w14:textId="77777777" w:rsidR="00F97329" w:rsidRPr="00BB3E2F" w:rsidRDefault="00F97329" w:rsidP="00667E69">
            <w:pPr>
              <w:widowControl w:val="0"/>
              <w:autoSpaceDE w:val="0"/>
              <w:autoSpaceDN w:val="0"/>
              <w:jc w:val="center"/>
              <w:rPr>
                <w:rFonts w:ascii="Calibri" w:eastAsia="Arial" w:hAnsi="Calibri" w:cs="Arial"/>
                <w:b/>
                <w:bCs/>
                <w:lang w:bidi="en-GB"/>
              </w:rPr>
            </w:pPr>
            <w:r w:rsidRPr="00BB3E2F">
              <w:rPr>
                <w:rFonts w:ascii="Calibri" w:eastAsia="Arial" w:hAnsi="Calibri" w:cs="Arial"/>
                <w:b/>
                <w:bCs/>
                <w:lang w:bidi="en-GB"/>
              </w:rPr>
              <w:t>Slightly Harmful</w:t>
            </w:r>
          </w:p>
        </w:tc>
        <w:tc>
          <w:tcPr>
            <w:tcW w:w="1984" w:type="dxa"/>
            <w:shd w:val="clear" w:color="auto" w:fill="A6A6A6" w:themeFill="background1" w:themeFillShade="A6"/>
            <w:vAlign w:val="center"/>
          </w:tcPr>
          <w:p w14:paraId="3E12182D" w14:textId="77777777" w:rsidR="00F97329" w:rsidRPr="00BB3E2F" w:rsidRDefault="00F97329" w:rsidP="00667E69">
            <w:pPr>
              <w:widowControl w:val="0"/>
              <w:autoSpaceDE w:val="0"/>
              <w:autoSpaceDN w:val="0"/>
              <w:jc w:val="center"/>
              <w:rPr>
                <w:rFonts w:ascii="Calibri" w:eastAsia="Arial" w:hAnsi="Calibri" w:cs="Arial"/>
                <w:b/>
                <w:bCs/>
                <w:lang w:bidi="en-GB"/>
              </w:rPr>
            </w:pPr>
            <w:r w:rsidRPr="00BB3E2F">
              <w:rPr>
                <w:rFonts w:ascii="Calibri" w:eastAsia="Arial" w:hAnsi="Calibri" w:cs="Arial"/>
                <w:b/>
                <w:bCs/>
                <w:lang w:bidi="en-GB"/>
              </w:rPr>
              <w:t>Harmful</w:t>
            </w:r>
          </w:p>
        </w:tc>
        <w:tc>
          <w:tcPr>
            <w:tcW w:w="1990" w:type="dxa"/>
            <w:shd w:val="clear" w:color="auto" w:fill="A6A6A6" w:themeFill="background1" w:themeFillShade="A6"/>
            <w:vAlign w:val="center"/>
          </w:tcPr>
          <w:p w14:paraId="57363B35" w14:textId="77777777" w:rsidR="00F97329" w:rsidRPr="00BB3E2F" w:rsidRDefault="00F97329" w:rsidP="00667E69">
            <w:pPr>
              <w:widowControl w:val="0"/>
              <w:autoSpaceDE w:val="0"/>
              <w:autoSpaceDN w:val="0"/>
              <w:jc w:val="center"/>
              <w:rPr>
                <w:rFonts w:ascii="Calibri" w:eastAsia="Arial" w:hAnsi="Calibri" w:cs="Arial"/>
                <w:b/>
                <w:bCs/>
                <w:lang w:bidi="en-GB"/>
              </w:rPr>
            </w:pPr>
            <w:r w:rsidRPr="00BB3E2F">
              <w:rPr>
                <w:rFonts w:ascii="Calibri" w:eastAsia="Arial" w:hAnsi="Calibri" w:cs="Arial"/>
                <w:b/>
                <w:bCs/>
                <w:lang w:bidi="en-GB"/>
              </w:rPr>
              <w:t>Extremely Harmful</w:t>
            </w:r>
          </w:p>
        </w:tc>
        <w:tc>
          <w:tcPr>
            <w:tcW w:w="7087" w:type="dxa"/>
            <w:shd w:val="clear" w:color="auto" w:fill="A6A6A6" w:themeFill="background1" w:themeFillShade="A6"/>
            <w:vAlign w:val="center"/>
          </w:tcPr>
          <w:p w14:paraId="568A3752" w14:textId="77777777" w:rsidR="00F97329" w:rsidRPr="00BB3E2F" w:rsidRDefault="00F97329" w:rsidP="00667E69">
            <w:pPr>
              <w:widowControl w:val="0"/>
              <w:autoSpaceDE w:val="0"/>
              <w:autoSpaceDN w:val="0"/>
              <w:jc w:val="center"/>
              <w:rPr>
                <w:rFonts w:ascii="Calibri" w:eastAsia="Arial" w:hAnsi="Calibri" w:cs="Arial"/>
                <w:b/>
                <w:bCs/>
                <w:lang w:bidi="en-GB"/>
              </w:rPr>
            </w:pPr>
            <w:r>
              <w:rPr>
                <w:rFonts w:ascii="Calibri" w:eastAsia="Arial" w:hAnsi="Calibri" w:cs="Arial"/>
                <w:b/>
                <w:bCs/>
                <w:lang w:bidi="en-GB"/>
              </w:rPr>
              <w:t>Descriptors</w:t>
            </w:r>
          </w:p>
        </w:tc>
      </w:tr>
      <w:tr w:rsidR="00F97329" w:rsidRPr="00D20F33" w14:paraId="25F33B18" w14:textId="77777777" w:rsidTr="00667E69">
        <w:trPr>
          <w:trHeight w:val="264"/>
        </w:trPr>
        <w:tc>
          <w:tcPr>
            <w:tcW w:w="1980" w:type="dxa"/>
            <w:vMerge w:val="restart"/>
            <w:shd w:val="clear" w:color="auto" w:fill="A6A6A6" w:themeFill="background1" w:themeFillShade="A6"/>
            <w:vAlign w:val="center"/>
          </w:tcPr>
          <w:p w14:paraId="34FA93C4" w14:textId="77777777" w:rsidR="00F97329" w:rsidRPr="00BB3E2F" w:rsidRDefault="00F97329" w:rsidP="00667E69">
            <w:pPr>
              <w:widowControl w:val="0"/>
              <w:autoSpaceDE w:val="0"/>
              <w:autoSpaceDN w:val="0"/>
              <w:jc w:val="center"/>
              <w:rPr>
                <w:rFonts w:ascii="Calibri" w:eastAsia="Arial" w:hAnsi="Calibri" w:cs="Arial"/>
                <w:b/>
                <w:bCs/>
                <w:lang w:bidi="en-GB"/>
              </w:rPr>
            </w:pPr>
            <w:r w:rsidRPr="00BB3E2F">
              <w:rPr>
                <w:rFonts w:ascii="Calibri" w:eastAsia="Arial" w:hAnsi="Calibri" w:cs="Arial"/>
                <w:b/>
                <w:bCs/>
                <w:lang w:bidi="en-GB"/>
              </w:rPr>
              <w:t xml:space="preserve"> Likely</w:t>
            </w:r>
          </w:p>
        </w:tc>
        <w:tc>
          <w:tcPr>
            <w:tcW w:w="1843" w:type="dxa"/>
            <w:vMerge w:val="restart"/>
            <w:shd w:val="clear" w:color="auto" w:fill="FFC000"/>
            <w:vAlign w:val="center"/>
          </w:tcPr>
          <w:p w14:paraId="0C038692" w14:textId="77777777" w:rsidR="00F97329" w:rsidRPr="004B5617" w:rsidRDefault="00F97329" w:rsidP="00667E69">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MODERATE RISK</w:t>
            </w:r>
          </w:p>
        </w:tc>
        <w:tc>
          <w:tcPr>
            <w:tcW w:w="1984" w:type="dxa"/>
            <w:vMerge w:val="restart"/>
            <w:shd w:val="clear" w:color="auto" w:fill="FF0000"/>
            <w:vAlign w:val="center"/>
          </w:tcPr>
          <w:p w14:paraId="7E4E43A3" w14:textId="77777777" w:rsidR="00F97329" w:rsidRPr="004B5617" w:rsidRDefault="00F97329" w:rsidP="00667E69">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HIGH RISK</w:t>
            </w:r>
          </w:p>
        </w:tc>
        <w:tc>
          <w:tcPr>
            <w:tcW w:w="1990" w:type="dxa"/>
            <w:vMerge w:val="restart"/>
            <w:shd w:val="clear" w:color="auto" w:fill="FF0000"/>
            <w:vAlign w:val="center"/>
          </w:tcPr>
          <w:p w14:paraId="1B85B1B0" w14:textId="77777777" w:rsidR="00F97329" w:rsidRPr="004B5617" w:rsidRDefault="00F97329" w:rsidP="00667E69">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HIGH RISK</w:t>
            </w:r>
          </w:p>
        </w:tc>
        <w:tc>
          <w:tcPr>
            <w:tcW w:w="7087" w:type="dxa"/>
            <w:shd w:val="clear" w:color="auto" w:fill="auto"/>
            <w:vAlign w:val="center"/>
          </w:tcPr>
          <w:p w14:paraId="72FE6EF2" w14:textId="77777777" w:rsidR="00F97329" w:rsidRPr="00586DC0" w:rsidRDefault="00F97329" w:rsidP="00667E69">
            <w:pPr>
              <w:widowControl w:val="0"/>
              <w:autoSpaceDE w:val="0"/>
              <w:autoSpaceDN w:val="0"/>
              <w:rPr>
                <w:rFonts w:ascii="Calibri" w:eastAsia="Arial" w:hAnsi="Calibri" w:cs="Arial"/>
                <w:lang w:bidi="en-GB"/>
              </w:rPr>
            </w:pPr>
            <w:r w:rsidRPr="00586DC0">
              <w:rPr>
                <w:rFonts w:ascii="Calibri" w:eastAsia="Arial" w:hAnsi="Calibri" w:cs="Arial"/>
                <w:lang w:bidi="en-GB"/>
              </w:rPr>
              <w:t>Likely = Will occur at some time</w:t>
            </w:r>
          </w:p>
        </w:tc>
      </w:tr>
      <w:tr w:rsidR="00F97329" w:rsidRPr="00D20F33" w14:paraId="596FD742" w14:textId="77777777" w:rsidTr="00667E69">
        <w:trPr>
          <w:trHeight w:val="282"/>
        </w:trPr>
        <w:tc>
          <w:tcPr>
            <w:tcW w:w="1980" w:type="dxa"/>
            <w:vMerge/>
            <w:shd w:val="clear" w:color="auto" w:fill="A6A6A6" w:themeFill="background1" w:themeFillShade="A6"/>
            <w:vAlign w:val="center"/>
          </w:tcPr>
          <w:p w14:paraId="7F2EC0E3" w14:textId="77777777" w:rsidR="00F97329" w:rsidRPr="00BB3E2F" w:rsidRDefault="00F97329" w:rsidP="00667E69">
            <w:pPr>
              <w:widowControl w:val="0"/>
              <w:autoSpaceDE w:val="0"/>
              <w:autoSpaceDN w:val="0"/>
              <w:jc w:val="center"/>
              <w:rPr>
                <w:rFonts w:ascii="Calibri" w:eastAsia="Arial" w:hAnsi="Calibri" w:cs="Arial"/>
                <w:b/>
                <w:bCs/>
                <w:lang w:bidi="en-GB"/>
              </w:rPr>
            </w:pPr>
          </w:p>
        </w:tc>
        <w:tc>
          <w:tcPr>
            <w:tcW w:w="1843" w:type="dxa"/>
            <w:vMerge/>
            <w:shd w:val="clear" w:color="auto" w:fill="00B050"/>
            <w:vAlign w:val="center"/>
          </w:tcPr>
          <w:p w14:paraId="3FAAB502" w14:textId="77777777" w:rsidR="00F97329" w:rsidRPr="004B5617" w:rsidRDefault="00F97329" w:rsidP="00667E69">
            <w:pPr>
              <w:widowControl w:val="0"/>
              <w:autoSpaceDE w:val="0"/>
              <w:autoSpaceDN w:val="0"/>
              <w:jc w:val="center"/>
              <w:rPr>
                <w:rFonts w:ascii="Calibri" w:eastAsia="Arial" w:hAnsi="Calibri" w:cs="Arial"/>
                <w:b/>
                <w:bCs/>
                <w:lang w:bidi="en-GB"/>
              </w:rPr>
            </w:pPr>
          </w:p>
        </w:tc>
        <w:tc>
          <w:tcPr>
            <w:tcW w:w="1984" w:type="dxa"/>
            <w:vMerge/>
            <w:shd w:val="clear" w:color="auto" w:fill="FFC000"/>
            <w:vAlign w:val="center"/>
          </w:tcPr>
          <w:p w14:paraId="12EEE0D3" w14:textId="77777777" w:rsidR="00F97329" w:rsidRPr="004B5617" w:rsidRDefault="00F97329" w:rsidP="00667E69">
            <w:pPr>
              <w:widowControl w:val="0"/>
              <w:autoSpaceDE w:val="0"/>
              <w:autoSpaceDN w:val="0"/>
              <w:jc w:val="center"/>
              <w:rPr>
                <w:rFonts w:ascii="Calibri" w:eastAsia="Arial" w:hAnsi="Calibri" w:cs="Arial"/>
                <w:b/>
                <w:bCs/>
                <w:lang w:bidi="en-GB"/>
              </w:rPr>
            </w:pPr>
          </w:p>
        </w:tc>
        <w:tc>
          <w:tcPr>
            <w:tcW w:w="1990" w:type="dxa"/>
            <w:vMerge/>
            <w:shd w:val="clear" w:color="auto" w:fill="FF0000"/>
            <w:vAlign w:val="center"/>
          </w:tcPr>
          <w:p w14:paraId="7133C2FC" w14:textId="77777777" w:rsidR="00F97329" w:rsidRPr="004B5617" w:rsidRDefault="00F97329" w:rsidP="00667E69">
            <w:pPr>
              <w:widowControl w:val="0"/>
              <w:autoSpaceDE w:val="0"/>
              <w:autoSpaceDN w:val="0"/>
              <w:jc w:val="center"/>
              <w:rPr>
                <w:rFonts w:ascii="Calibri" w:eastAsia="Arial" w:hAnsi="Calibri" w:cs="Arial"/>
                <w:b/>
                <w:bCs/>
                <w:lang w:bidi="en-GB"/>
              </w:rPr>
            </w:pPr>
          </w:p>
        </w:tc>
        <w:tc>
          <w:tcPr>
            <w:tcW w:w="7087" w:type="dxa"/>
            <w:shd w:val="clear" w:color="auto" w:fill="auto"/>
            <w:vAlign w:val="center"/>
          </w:tcPr>
          <w:p w14:paraId="69CC308F" w14:textId="77777777" w:rsidR="00F97329" w:rsidRPr="00586DC0" w:rsidRDefault="00F97329" w:rsidP="00667E69">
            <w:pPr>
              <w:widowControl w:val="0"/>
              <w:autoSpaceDE w:val="0"/>
              <w:autoSpaceDN w:val="0"/>
              <w:rPr>
                <w:rFonts w:ascii="Calibri" w:eastAsia="Arial" w:hAnsi="Calibri" w:cs="Arial"/>
                <w:lang w:bidi="en-GB"/>
              </w:rPr>
            </w:pPr>
            <w:r w:rsidRPr="00586DC0">
              <w:rPr>
                <w:rFonts w:ascii="Calibri" w:eastAsia="Arial" w:hAnsi="Calibri" w:cs="Arial"/>
                <w:lang w:bidi="en-GB"/>
              </w:rPr>
              <w:t>Unlikely = Not expected to occur</w:t>
            </w:r>
          </w:p>
        </w:tc>
      </w:tr>
      <w:tr w:rsidR="00F97329" w:rsidRPr="00D20F33" w14:paraId="0F0D5BD9" w14:textId="77777777" w:rsidTr="00667E69">
        <w:trPr>
          <w:trHeight w:val="130"/>
        </w:trPr>
        <w:tc>
          <w:tcPr>
            <w:tcW w:w="1980" w:type="dxa"/>
            <w:vMerge w:val="restart"/>
            <w:shd w:val="clear" w:color="auto" w:fill="A6A6A6" w:themeFill="background1" w:themeFillShade="A6"/>
            <w:vAlign w:val="center"/>
          </w:tcPr>
          <w:p w14:paraId="32A1DBBD" w14:textId="77777777" w:rsidR="00F97329" w:rsidRPr="00BB3E2F" w:rsidRDefault="00F97329" w:rsidP="00667E69">
            <w:pPr>
              <w:widowControl w:val="0"/>
              <w:autoSpaceDE w:val="0"/>
              <w:autoSpaceDN w:val="0"/>
              <w:jc w:val="center"/>
              <w:rPr>
                <w:rFonts w:ascii="Calibri" w:eastAsia="Arial" w:hAnsi="Calibri" w:cs="Arial"/>
                <w:b/>
                <w:bCs/>
                <w:lang w:bidi="en-GB"/>
              </w:rPr>
            </w:pPr>
            <w:r w:rsidRPr="00BB3E2F">
              <w:rPr>
                <w:rFonts w:ascii="Calibri" w:eastAsia="Arial" w:hAnsi="Calibri" w:cs="Arial"/>
                <w:b/>
                <w:bCs/>
                <w:lang w:bidi="en-GB"/>
              </w:rPr>
              <w:t>Unlikely</w:t>
            </w:r>
          </w:p>
        </w:tc>
        <w:tc>
          <w:tcPr>
            <w:tcW w:w="1843" w:type="dxa"/>
            <w:vMerge w:val="restart"/>
            <w:shd w:val="clear" w:color="auto" w:fill="00B050"/>
            <w:vAlign w:val="center"/>
          </w:tcPr>
          <w:p w14:paraId="0677B68F" w14:textId="77777777" w:rsidR="00F97329" w:rsidRPr="004B5617" w:rsidRDefault="00F97329" w:rsidP="00667E69">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LOW RISK</w:t>
            </w:r>
          </w:p>
        </w:tc>
        <w:tc>
          <w:tcPr>
            <w:tcW w:w="1984" w:type="dxa"/>
            <w:vMerge w:val="restart"/>
            <w:shd w:val="clear" w:color="auto" w:fill="FFC000"/>
            <w:vAlign w:val="center"/>
          </w:tcPr>
          <w:p w14:paraId="39A337B5" w14:textId="77777777" w:rsidR="00F97329" w:rsidRPr="004B5617" w:rsidRDefault="00F97329" w:rsidP="00667E69">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MODERATE RISK</w:t>
            </w:r>
          </w:p>
        </w:tc>
        <w:tc>
          <w:tcPr>
            <w:tcW w:w="1990" w:type="dxa"/>
            <w:vMerge w:val="restart"/>
            <w:shd w:val="clear" w:color="auto" w:fill="FF0000"/>
            <w:vAlign w:val="center"/>
          </w:tcPr>
          <w:p w14:paraId="459CF797" w14:textId="77777777" w:rsidR="00F97329" w:rsidRPr="004B5617" w:rsidRDefault="00F97329" w:rsidP="00667E69">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HIGH RISK</w:t>
            </w:r>
          </w:p>
        </w:tc>
        <w:tc>
          <w:tcPr>
            <w:tcW w:w="7087" w:type="dxa"/>
            <w:shd w:val="clear" w:color="auto" w:fill="auto"/>
            <w:vAlign w:val="center"/>
          </w:tcPr>
          <w:p w14:paraId="31D337B8" w14:textId="77777777" w:rsidR="00F97329" w:rsidRPr="00586DC0" w:rsidRDefault="00F97329" w:rsidP="00667E69">
            <w:pPr>
              <w:widowControl w:val="0"/>
              <w:autoSpaceDE w:val="0"/>
              <w:autoSpaceDN w:val="0"/>
              <w:rPr>
                <w:rFonts w:ascii="Calibri" w:eastAsia="Arial" w:hAnsi="Calibri" w:cs="Arial"/>
                <w:lang w:bidi="en-GB"/>
              </w:rPr>
            </w:pPr>
            <w:r w:rsidRPr="00586DC0">
              <w:rPr>
                <w:rFonts w:ascii="Calibri" w:eastAsia="Arial" w:hAnsi="Calibri" w:cs="Arial"/>
                <w:lang w:bidi="en-GB"/>
              </w:rPr>
              <w:t>Highly Unlikely = Exceptional Occurrence</w:t>
            </w:r>
          </w:p>
        </w:tc>
      </w:tr>
      <w:tr w:rsidR="00F97329" w:rsidRPr="00D20F33" w14:paraId="637CBFEE" w14:textId="77777777" w:rsidTr="00667E69">
        <w:trPr>
          <w:trHeight w:val="47"/>
        </w:trPr>
        <w:tc>
          <w:tcPr>
            <w:tcW w:w="1980" w:type="dxa"/>
            <w:vMerge/>
            <w:shd w:val="clear" w:color="auto" w:fill="A6A6A6" w:themeFill="background1" w:themeFillShade="A6"/>
            <w:vAlign w:val="center"/>
          </w:tcPr>
          <w:p w14:paraId="0E894AAF" w14:textId="77777777" w:rsidR="00F97329" w:rsidRPr="00BB3E2F" w:rsidRDefault="00F97329" w:rsidP="00667E69">
            <w:pPr>
              <w:widowControl w:val="0"/>
              <w:autoSpaceDE w:val="0"/>
              <w:autoSpaceDN w:val="0"/>
              <w:jc w:val="center"/>
              <w:rPr>
                <w:rFonts w:ascii="Calibri" w:eastAsia="Arial" w:hAnsi="Calibri" w:cs="Arial"/>
                <w:b/>
                <w:bCs/>
                <w:lang w:bidi="en-GB"/>
              </w:rPr>
            </w:pPr>
          </w:p>
        </w:tc>
        <w:tc>
          <w:tcPr>
            <w:tcW w:w="1843" w:type="dxa"/>
            <w:vMerge/>
            <w:shd w:val="clear" w:color="auto" w:fill="00B050"/>
            <w:vAlign w:val="center"/>
          </w:tcPr>
          <w:p w14:paraId="4402CD8D" w14:textId="77777777" w:rsidR="00F97329" w:rsidRPr="004B5617" w:rsidRDefault="00F97329" w:rsidP="00667E69">
            <w:pPr>
              <w:widowControl w:val="0"/>
              <w:autoSpaceDE w:val="0"/>
              <w:autoSpaceDN w:val="0"/>
              <w:jc w:val="center"/>
              <w:rPr>
                <w:rFonts w:ascii="Calibri" w:eastAsia="Arial" w:hAnsi="Calibri" w:cs="Arial"/>
                <w:b/>
                <w:bCs/>
                <w:lang w:bidi="en-GB"/>
              </w:rPr>
            </w:pPr>
          </w:p>
        </w:tc>
        <w:tc>
          <w:tcPr>
            <w:tcW w:w="1984" w:type="dxa"/>
            <w:vMerge/>
            <w:shd w:val="clear" w:color="auto" w:fill="FFC000"/>
            <w:vAlign w:val="center"/>
          </w:tcPr>
          <w:p w14:paraId="3A9479FB" w14:textId="77777777" w:rsidR="00F97329" w:rsidRPr="004B5617" w:rsidRDefault="00F97329" w:rsidP="00667E69">
            <w:pPr>
              <w:widowControl w:val="0"/>
              <w:autoSpaceDE w:val="0"/>
              <w:autoSpaceDN w:val="0"/>
              <w:jc w:val="center"/>
              <w:rPr>
                <w:rFonts w:ascii="Calibri" w:eastAsia="Arial" w:hAnsi="Calibri" w:cs="Arial"/>
                <w:b/>
                <w:bCs/>
                <w:lang w:bidi="en-GB"/>
              </w:rPr>
            </w:pPr>
          </w:p>
        </w:tc>
        <w:tc>
          <w:tcPr>
            <w:tcW w:w="1990" w:type="dxa"/>
            <w:vMerge/>
            <w:shd w:val="clear" w:color="auto" w:fill="FF0000"/>
            <w:vAlign w:val="center"/>
          </w:tcPr>
          <w:p w14:paraId="6D187144" w14:textId="77777777" w:rsidR="00F97329" w:rsidRPr="004B5617" w:rsidRDefault="00F97329" w:rsidP="00667E69">
            <w:pPr>
              <w:widowControl w:val="0"/>
              <w:autoSpaceDE w:val="0"/>
              <w:autoSpaceDN w:val="0"/>
              <w:jc w:val="center"/>
              <w:rPr>
                <w:rFonts w:ascii="Calibri" w:eastAsia="Arial" w:hAnsi="Calibri" w:cs="Arial"/>
                <w:b/>
                <w:bCs/>
                <w:lang w:bidi="en-GB"/>
              </w:rPr>
            </w:pPr>
          </w:p>
        </w:tc>
        <w:tc>
          <w:tcPr>
            <w:tcW w:w="7087" w:type="dxa"/>
            <w:shd w:val="clear" w:color="auto" w:fill="auto"/>
            <w:vAlign w:val="center"/>
          </w:tcPr>
          <w:p w14:paraId="5DBE2ACC" w14:textId="77777777" w:rsidR="00F97329" w:rsidRPr="00586DC0" w:rsidRDefault="00F97329" w:rsidP="00667E69">
            <w:pPr>
              <w:widowControl w:val="0"/>
              <w:autoSpaceDE w:val="0"/>
              <w:autoSpaceDN w:val="0"/>
              <w:rPr>
                <w:rFonts w:ascii="Calibri" w:eastAsia="Arial" w:hAnsi="Calibri" w:cs="Arial"/>
                <w:lang w:bidi="en-GB"/>
              </w:rPr>
            </w:pPr>
            <w:r w:rsidRPr="00586DC0">
              <w:rPr>
                <w:rFonts w:ascii="Calibri" w:eastAsia="Arial" w:hAnsi="Calibri" w:cs="Arial"/>
                <w:lang w:bidi="en-GB"/>
              </w:rPr>
              <w:t xml:space="preserve">Slightly Harmful = Minor injury / illness. Basic First Aid only required. </w:t>
            </w:r>
          </w:p>
        </w:tc>
      </w:tr>
      <w:tr w:rsidR="00F97329" w:rsidRPr="00D20F33" w14:paraId="17089A0C" w14:textId="77777777" w:rsidTr="00667E69">
        <w:trPr>
          <w:trHeight w:val="47"/>
        </w:trPr>
        <w:tc>
          <w:tcPr>
            <w:tcW w:w="1980" w:type="dxa"/>
            <w:vMerge w:val="restart"/>
            <w:shd w:val="clear" w:color="auto" w:fill="A6A6A6" w:themeFill="background1" w:themeFillShade="A6"/>
            <w:vAlign w:val="center"/>
          </w:tcPr>
          <w:p w14:paraId="43DBF5E9" w14:textId="77777777" w:rsidR="00F97329" w:rsidRPr="00BB3E2F" w:rsidRDefault="00F97329" w:rsidP="00667E69">
            <w:pPr>
              <w:widowControl w:val="0"/>
              <w:autoSpaceDE w:val="0"/>
              <w:autoSpaceDN w:val="0"/>
              <w:jc w:val="center"/>
              <w:rPr>
                <w:rFonts w:ascii="Calibri" w:eastAsia="Arial" w:hAnsi="Calibri" w:cs="Arial"/>
                <w:b/>
                <w:bCs/>
                <w:lang w:bidi="en-GB"/>
              </w:rPr>
            </w:pPr>
            <w:r w:rsidRPr="00BB3E2F">
              <w:rPr>
                <w:rFonts w:ascii="Calibri" w:eastAsia="Arial" w:hAnsi="Calibri" w:cs="Arial"/>
                <w:b/>
                <w:bCs/>
                <w:lang w:bidi="en-GB"/>
              </w:rPr>
              <w:t>Highly Unlikely</w:t>
            </w:r>
          </w:p>
        </w:tc>
        <w:tc>
          <w:tcPr>
            <w:tcW w:w="1843" w:type="dxa"/>
            <w:vMerge w:val="restart"/>
            <w:shd w:val="clear" w:color="auto" w:fill="00B050"/>
            <w:vAlign w:val="center"/>
          </w:tcPr>
          <w:p w14:paraId="6875CD6C" w14:textId="77777777" w:rsidR="00F97329" w:rsidRPr="004B5617" w:rsidRDefault="00F97329" w:rsidP="00667E69">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LOW RISK</w:t>
            </w:r>
          </w:p>
        </w:tc>
        <w:tc>
          <w:tcPr>
            <w:tcW w:w="1984" w:type="dxa"/>
            <w:vMerge w:val="restart"/>
            <w:shd w:val="clear" w:color="auto" w:fill="00B050"/>
            <w:vAlign w:val="center"/>
          </w:tcPr>
          <w:p w14:paraId="0A56AA04" w14:textId="77777777" w:rsidR="00F97329" w:rsidRPr="004B5617" w:rsidRDefault="00F97329" w:rsidP="00667E69">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LOW RISK</w:t>
            </w:r>
          </w:p>
        </w:tc>
        <w:tc>
          <w:tcPr>
            <w:tcW w:w="1990" w:type="dxa"/>
            <w:vMerge w:val="restart"/>
            <w:shd w:val="clear" w:color="auto" w:fill="FFC000"/>
            <w:vAlign w:val="center"/>
          </w:tcPr>
          <w:p w14:paraId="39C4FFA5" w14:textId="77777777" w:rsidR="00F97329" w:rsidRPr="004B5617" w:rsidRDefault="00F97329" w:rsidP="00667E69">
            <w:pPr>
              <w:widowControl w:val="0"/>
              <w:autoSpaceDE w:val="0"/>
              <w:autoSpaceDN w:val="0"/>
              <w:jc w:val="center"/>
              <w:rPr>
                <w:rFonts w:ascii="Calibri" w:eastAsia="Arial" w:hAnsi="Calibri" w:cs="Arial"/>
                <w:b/>
                <w:bCs/>
                <w:lang w:bidi="en-GB"/>
              </w:rPr>
            </w:pPr>
            <w:r w:rsidRPr="004B5617">
              <w:rPr>
                <w:rFonts w:ascii="Calibri" w:eastAsia="Arial" w:hAnsi="Calibri" w:cs="Arial"/>
                <w:b/>
                <w:bCs/>
                <w:lang w:bidi="en-GB"/>
              </w:rPr>
              <w:t>MODERATE RISK</w:t>
            </w:r>
          </w:p>
        </w:tc>
        <w:tc>
          <w:tcPr>
            <w:tcW w:w="7087" w:type="dxa"/>
            <w:shd w:val="clear" w:color="auto" w:fill="auto"/>
            <w:vAlign w:val="center"/>
          </w:tcPr>
          <w:p w14:paraId="55902C84" w14:textId="77777777" w:rsidR="00F97329" w:rsidRPr="00586DC0" w:rsidRDefault="00F97329" w:rsidP="00667E69">
            <w:pPr>
              <w:widowControl w:val="0"/>
              <w:autoSpaceDE w:val="0"/>
              <w:autoSpaceDN w:val="0"/>
              <w:rPr>
                <w:rFonts w:ascii="Calibri" w:eastAsia="Arial" w:hAnsi="Calibri" w:cs="Arial"/>
                <w:lang w:bidi="en-GB"/>
              </w:rPr>
            </w:pPr>
            <w:r w:rsidRPr="00586DC0">
              <w:rPr>
                <w:rFonts w:ascii="Calibri" w:eastAsia="Arial" w:hAnsi="Calibri" w:cs="Arial"/>
                <w:lang w:bidi="en-GB"/>
              </w:rPr>
              <w:t>Harmful = Significant injury / illness where medical treatment required.</w:t>
            </w:r>
          </w:p>
        </w:tc>
      </w:tr>
      <w:tr w:rsidR="00F97329" w:rsidRPr="00D20F33" w14:paraId="204BB938" w14:textId="77777777" w:rsidTr="00667E69">
        <w:trPr>
          <w:trHeight w:val="212"/>
        </w:trPr>
        <w:tc>
          <w:tcPr>
            <w:tcW w:w="1980" w:type="dxa"/>
            <w:vMerge/>
            <w:shd w:val="clear" w:color="auto" w:fill="A6A6A6" w:themeFill="background1" w:themeFillShade="A6"/>
            <w:vAlign w:val="center"/>
          </w:tcPr>
          <w:p w14:paraId="400A8CE2" w14:textId="77777777" w:rsidR="00F97329" w:rsidRPr="00BB3E2F" w:rsidRDefault="00F97329" w:rsidP="00667E69">
            <w:pPr>
              <w:widowControl w:val="0"/>
              <w:autoSpaceDE w:val="0"/>
              <w:autoSpaceDN w:val="0"/>
              <w:jc w:val="center"/>
              <w:rPr>
                <w:rFonts w:ascii="Calibri" w:eastAsia="Arial" w:hAnsi="Calibri" w:cs="Arial"/>
                <w:b/>
                <w:bCs/>
                <w:lang w:bidi="en-GB"/>
              </w:rPr>
            </w:pPr>
          </w:p>
        </w:tc>
        <w:tc>
          <w:tcPr>
            <w:tcW w:w="1843" w:type="dxa"/>
            <w:vMerge/>
            <w:shd w:val="clear" w:color="auto" w:fill="00B050"/>
            <w:vAlign w:val="center"/>
          </w:tcPr>
          <w:p w14:paraId="6FCBA1BA" w14:textId="77777777" w:rsidR="00F97329" w:rsidRPr="00BB3E2F" w:rsidRDefault="00F97329" w:rsidP="00667E69">
            <w:pPr>
              <w:widowControl w:val="0"/>
              <w:autoSpaceDE w:val="0"/>
              <w:autoSpaceDN w:val="0"/>
              <w:jc w:val="center"/>
              <w:rPr>
                <w:rFonts w:ascii="Calibri" w:eastAsia="Arial" w:hAnsi="Calibri" w:cs="Arial"/>
                <w:lang w:bidi="en-GB"/>
              </w:rPr>
            </w:pPr>
          </w:p>
        </w:tc>
        <w:tc>
          <w:tcPr>
            <w:tcW w:w="1984" w:type="dxa"/>
            <w:vMerge/>
            <w:shd w:val="clear" w:color="auto" w:fill="00B050"/>
            <w:vAlign w:val="center"/>
          </w:tcPr>
          <w:p w14:paraId="72083E6D" w14:textId="77777777" w:rsidR="00F97329" w:rsidRPr="00BB3E2F" w:rsidRDefault="00F97329" w:rsidP="00667E69">
            <w:pPr>
              <w:widowControl w:val="0"/>
              <w:autoSpaceDE w:val="0"/>
              <w:autoSpaceDN w:val="0"/>
              <w:jc w:val="center"/>
              <w:rPr>
                <w:rFonts w:ascii="Calibri" w:eastAsia="Arial" w:hAnsi="Calibri" w:cs="Arial"/>
                <w:lang w:bidi="en-GB"/>
              </w:rPr>
            </w:pPr>
          </w:p>
        </w:tc>
        <w:tc>
          <w:tcPr>
            <w:tcW w:w="1990" w:type="dxa"/>
            <w:vMerge/>
            <w:shd w:val="clear" w:color="auto" w:fill="FFC000"/>
            <w:vAlign w:val="center"/>
          </w:tcPr>
          <w:p w14:paraId="414FBDFB" w14:textId="77777777" w:rsidR="00F97329" w:rsidRPr="00BB3E2F" w:rsidRDefault="00F97329" w:rsidP="00667E69">
            <w:pPr>
              <w:widowControl w:val="0"/>
              <w:autoSpaceDE w:val="0"/>
              <w:autoSpaceDN w:val="0"/>
              <w:jc w:val="center"/>
              <w:rPr>
                <w:rFonts w:ascii="Calibri" w:eastAsia="Arial" w:hAnsi="Calibri" w:cs="Arial"/>
                <w:lang w:bidi="en-GB"/>
              </w:rPr>
            </w:pPr>
          </w:p>
        </w:tc>
        <w:tc>
          <w:tcPr>
            <w:tcW w:w="7087" w:type="dxa"/>
            <w:shd w:val="clear" w:color="auto" w:fill="auto"/>
            <w:vAlign w:val="center"/>
          </w:tcPr>
          <w:p w14:paraId="2B380CB1" w14:textId="77777777" w:rsidR="00F97329" w:rsidRPr="00586DC0" w:rsidRDefault="00F97329" w:rsidP="00667E69">
            <w:pPr>
              <w:widowControl w:val="0"/>
              <w:autoSpaceDE w:val="0"/>
              <w:autoSpaceDN w:val="0"/>
              <w:rPr>
                <w:rFonts w:ascii="Calibri" w:eastAsia="Arial" w:hAnsi="Calibri" w:cs="Arial"/>
                <w:lang w:bidi="en-GB"/>
              </w:rPr>
            </w:pPr>
            <w:r w:rsidRPr="00586DC0">
              <w:rPr>
                <w:rFonts w:ascii="Calibri" w:eastAsia="Arial" w:hAnsi="Calibri" w:cs="Arial"/>
                <w:lang w:bidi="en-GB"/>
              </w:rPr>
              <w:t>Extremely Harmful = Significant ongoing, progressive or irreversible injury / illness</w:t>
            </w:r>
          </w:p>
        </w:tc>
      </w:tr>
    </w:tbl>
    <w:p w14:paraId="140D67CC" w14:textId="77777777" w:rsidR="00F97329" w:rsidRPr="00DE0A70" w:rsidRDefault="00F97329" w:rsidP="00F97329">
      <w:pPr>
        <w:widowControl w:val="0"/>
        <w:autoSpaceDE w:val="0"/>
        <w:autoSpaceDN w:val="0"/>
        <w:rPr>
          <w:rFonts w:ascii="Calibri" w:eastAsia="Arial" w:hAnsi="Calibri" w:cs="Arial"/>
          <w:sz w:val="4"/>
          <w:szCs w:val="4"/>
          <w:lang w:eastAsia="en-GB" w:bidi="en-GB"/>
        </w:rPr>
      </w:pPr>
    </w:p>
    <w:tbl>
      <w:tblPr>
        <w:tblW w:w="14884" w:type="dxa"/>
        <w:tblInd w:w="-5" w:type="dxa"/>
        <w:tblLook w:val="04A0" w:firstRow="1" w:lastRow="0" w:firstColumn="1" w:lastColumn="0" w:noHBand="0" w:noVBand="1"/>
      </w:tblPr>
      <w:tblGrid>
        <w:gridCol w:w="3260"/>
        <w:gridCol w:w="11624"/>
      </w:tblGrid>
      <w:tr w:rsidR="00F97329" w:rsidRPr="00556E5B" w14:paraId="6ADA94B2" w14:textId="77777777" w:rsidTr="00667E69">
        <w:trPr>
          <w:trHeight w:val="133"/>
        </w:trPr>
        <w:tc>
          <w:tcPr>
            <w:tcW w:w="3260"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6153B767" w14:textId="77777777" w:rsidR="00F97329" w:rsidRPr="00556E5B" w:rsidRDefault="00F97329" w:rsidP="00667E69">
            <w:pPr>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HIGH RISK</w:t>
            </w:r>
          </w:p>
        </w:tc>
        <w:tc>
          <w:tcPr>
            <w:tcW w:w="1162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AFD065" w14:textId="77777777" w:rsidR="00F97329" w:rsidRPr="00DE0A70" w:rsidRDefault="00F97329" w:rsidP="00667E69">
            <w:pPr>
              <w:rPr>
                <w:rFonts w:ascii="Calibri" w:eastAsia="Times New Roman" w:hAnsi="Calibri" w:cs="Calibri"/>
                <w:color w:val="000000"/>
                <w:sz w:val="20"/>
                <w:szCs w:val="20"/>
                <w:lang w:eastAsia="zh-CN"/>
              </w:rPr>
            </w:pPr>
            <w:r w:rsidRPr="00DE0A70">
              <w:rPr>
                <w:rFonts w:ascii="Calibri" w:eastAsia="Times New Roman" w:hAnsi="Calibri" w:cs="Calibri"/>
                <w:color w:val="000000"/>
                <w:sz w:val="20"/>
                <w:szCs w:val="20"/>
                <w:lang w:eastAsia="zh-CN"/>
              </w:rPr>
              <w:t xml:space="preserve">Activity must not take place until control measures have been implemented. </w:t>
            </w:r>
          </w:p>
        </w:tc>
      </w:tr>
      <w:tr w:rsidR="00F97329" w:rsidRPr="00556E5B" w14:paraId="45D5403B" w14:textId="77777777" w:rsidTr="00667E69">
        <w:trPr>
          <w:trHeight w:val="280"/>
        </w:trPr>
        <w:tc>
          <w:tcPr>
            <w:tcW w:w="3260"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5E8760FB" w14:textId="77777777" w:rsidR="00F97329" w:rsidRPr="00556E5B" w:rsidRDefault="00F97329" w:rsidP="00667E69">
            <w:pPr>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 xml:space="preserve"> </w:t>
            </w:r>
            <w:r w:rsidRPr="00556E5B">
              <w:rPr>
                <w:rFonts w:ascii="Calibri" w:eastAsia="Times New Roman" w:hAnsi="Calibri" w:cs="Calibri"/>
                <w:b/>
                <w:bCs/>
                <w:color w:val="000000"/>
                <w:lang w:eastAsia="zh-CN"/>
              </w:rPr>
              <w:t>M</w:t>
            </w:r>
            <w:r>
              <w:rPr>
                <w:rFonts w:ascii="Calibri" w:eastAsia="Times New Roman" w:hAnsi="Calibri" w:cs="Calibri"/>
                <w:b/>
                <w:bCs/>
                <w:color w:val="000000"/>
                <w:lang w:eastAsia="zh-CN"/>
              </w:rPr>
              <w:t>ODERATE RISK</w:t>
            </w:r>
          </w:p>
        </w:tc>
        <w:tc>
          <w:tcPr>
            <w:tcW w:w="1162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AA061D1" w14:textId="77777777" w:rsidR="00F97329" w:rsidRPr="00DE0A70" w:rsidRDefault="00F97329" w:rsidP="00667E69">
            <w:pPr>
              <w:rPr>
                <w:rFonts w:ascii="Calibri" w:eastAsia="Times New Roman" w:hAnsi="Calibri" w:cs="Calibri"/>
                <w:color w:val="000000"/>
                <w:sz w:val="20"/>
                <w:szCs w:val="20"/>
                <w:lang w:eastAsia="zh-CN"/>
              </w:rPr>
            </w:pPr>
            <w:r w:rsidRPr="00DE0A70">
              <w:rPr>
                <w:rFonts w:ascii="Calibri" w:eastAsia="Times New Roman" w:hAnsi="Calibri" w:cs="Calibri"/>
                <w:color w:val="000000"/>
                <w:sz w:val="20"/>
                <w:szCs w:val="20"/>
                <w:lang w:eastAsia="zh-CN"/>
              </w:rPr>
              <w:t xml:space="preserve">Further consideration to be given to reduce risk. </w:t>
            </w:r>
          </w:p>
        </w:tc>
      </w:tr>
      <w:tr w:rsidR="00F97329" w:rsidRPr="00556E5B" w14:paraId="7E77E9BA" w14:textId="77777777" w:rsidTr="00667E69">
        <w:trPr>
          <w:trHeight w:val="128"/>
        </w:trPr>
        <w:tc>
          <w:tcPr>
            <w:tcW w:w="3260" w:type="dxa"/>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210DDED8" w14:textId="77777777" w:rsidR="00F97329" w:rsidRPr="00556E5B" w:rsidRDefault="00F97329" w:rsidP="00667E69">
            <w:pPr>
              <w:jc w:val="center"/>
              <w:rPr>
                <w:rFonts w:ascii="Calibri" w:eastAsia="Times New Roman" w:hAnsi="Calibri" w:cs="Calibri"/>
                <w:b/>
                <w:bCs/>
                <w:color w:val="000000"/>
                <w:lang w:eastAsia="zh-CN"/>
              </w:rPr>
            </w:pPr>
            <w:r w:rsidRPr="00556E5B">
              <w:rPr>
                <w:rFonts w:ascii="Calibri" w:eastAsia="Times New Roman" w:hAnsi="Calibri" w:cs="Calibri"/>
                <w:b/>
                <w:bCs/>
                <w:color w:val="000000"/>
                <w:lang w:eastAsia="zh-CN"/>
              </w:rPr>
              <w:lastRenderedPageBreak/>
              <w:t>L</w:t>
            </w:r>
            <w:r>
              <w:rPr>
                <w:rFonts w:ascii="Calibri" w:eastAsia="Times New Roman" w:hAnsi="Calibri" w:cs="Calibri"/>
                <w:b/>
                <w:bCs/>
                <w:color w:val="000000"/>
                <w:lang w:eastAsia="zh-CN"/>
              </w:rPr>
              <w:t>OW RISK</w:t>
            </w:r>
          </w:p>
        </w:tc>
        <w:tc>
          <w:tcPr>
            <w:tcW w:w="11624" w:type="dxa"/>
            <w:tcBorders>
              <w:top w:val="single" w:sz="4" w:space="0" w:color="auto"/>
              <w:left w:val="nil"/>
              <w:bottom w:val="single" w:sz="4" w:space="0" w:color="auto"/>
              <w:right w:val="single" w:sz="4" w:space="0" w:color="auto"/>
            </w:tcBorders>
            <w:shd w:val="clear" w:color="auto" w:fill="auto"/>
            <w:vAlign w:val="center"/>
            <w:hideMark/>
          </w:tcPr>
          <w:p w14:paraId="2C2ABBEB" w14:textId="77777777" w:rsidR="00F97329" w:rsidRPr="00DE0A70" w:rsidRDefault="00F97329" w:rsidP="00667E69">
            <w:pPr>
              <w:rPr>
                <w:rFonts w:ascii="Calibri" w:eastAsia="Times New Roman" w:hAnsi="Calibri" w:cs="Calibri"/>
                <w:color w:val="000000"/>
                <w:sz w:val="20"/>
                <w:szCs w:val="20"/>
                <w:lang w:eastAsia="zh-CN"/>
              </w:rPr>
            </w:pPr>
            <w:r w:rsidRPr="00DE0A70">
              <w:rPr>
                <w:rFonts w:ascii="Calibri" w:eastAsia="Times New Roman" w:hAnsi="Calibri" w:cs="Calibri"/>
                <w:color w:val="000000"/>
                <w:sz w:val="20"/>
                <w:szCs w:val="20"/>
                <w:lang w:eastAsia="zh-CN"/>
              </w:rPr>
              <w:t>No additional risk reduction measures required. Monitor existing controls.</w:t>
            </w:r>
          </w:p>
        </w:tc>
      </w:tr>
    </w:tbl>
    <w:p w14:paraId="594E9016" w14:textId="77777777" w:rsidR="00F97329" w:rsidRDefault="00F97329" w:rsidP="00F97329">
      <w:pPr>
        <w:widowControl w:val="0"/>
        <w:autoSpaceDE w:val="0"/>
        <w:autoSpaceDN w:val="0"/>
        <w:rPr>
          <w:rFonts w:ascii="Calibri" w:eastAsia="Arial" w:hAnsi="Calibri" w:cs="Arial"/>
          <w:sz w:val="20"/>
          <w:szCs w:val="20"/>
          <w:lang w:eastAsia="en-GB" w:bidi="en-GB"/>
        </w:rPr>
      </w:pPr>
    </w:p>
    <w:p w14:paraId="35FA7E13" w14:textId="77777777" w:rsidR="00F97329" w:rsidRPr="00377D43" w:rsidRDefault="00F97329" w:rsidP="00F97329">
      <w:pPr>
        <w:widowControl w:val="0"/>
        <w:autoSpaceDE w:val="0"/>
        <w:autoSpaceDN w:val="0"/>
        <w:rPr>
          <w:rFonts w:ascii="Calibri" w:eastAsia="Arial" w:hAnsi="Calibri" w:cs="Arial"/>
          <w:sz w:val="20"/>
          <w:szCs w:val="20"/>
          <w:lang w:eastAsia="en-GB" w:bidi="en-GB"/>
        </w:rPr>
      </w:pPr>
    </w:p>
    <w:tbl>
      <w:tblPr>
        <w:tblW w:w="14879" w:type="dxa"/>
        <w:tblLayout w:type="fixed"/>
        <w:tblLook w:val="04A0" w:firstRow="1" w:lastRow="0" w:firstColumn="1" w:lastColumn="0" w:noHBand="0" w:noVBand="1"/>
      </w:tblPr>
      <w:tblGrid>
        <w:gridCol w:w="2640"/>
        <w:gridCol w:w="1891"/>
        <w:gridCol w:w="8789"/>
        <w:gridCol w:w="1559"/>
      </w:tblGrid>
      <w:tr w:rsidR="00F97329" w:rsidRPr="00733D11" w14:paraId="47992B09" w14:textId="77777777" w:rsidTr="00667E69">
        <w:trPr>
          <w:trHeight w:val="300"/>
          <w:tblHeader/>
        </w:trPr>
        <w:tc>
          <w:tcPr>
            <w:tcW w:w="2640" w:type="dxa"/>
            <w:tcBorders>
              <w:top w:val="single" w:sz="4" w:space="0" w:color="auto"/>
              <w:left w:val="single" w:sz="4" w:space="0" w:color="auto"/>
              <w:bottom w:val="single" w:sz="4" w:space="0" w:color="auto"/>
              <w:right w:val="nil"/>
            </w:tcBorders>
            <w:shd w:val="clear" w:color="000000" w:fill="D9D9D9"/>
            <w:noWrap/>
            <w:vAlign w:val="center"/>
            <w:hideMark/>
          </w:tcPr>
          <w:p w14:paraId="65C36FD3" w14:textId="77777777" w:rsidR="00F97329" w:rsidRPr="00733D11" w:rsidRDefault="00F97329" w:rsidP="00667E69">
            <w:pPr>
              <w:jc w:val="center"/>
              <w:rPr>
                <w:rFonts w:eastAsiaTheme="majorEastAsia" w:cstheme="minorHAnsi"/>
                <w:b/>
                <w:bCs/>
                <w:color w:val="0F4761" w:themeColor="accent1" w:themeShade="BF"/>
              </w:rPr>
            </w:pPr>
            <w:r w:rsidRPr="00733D11">
              <w:rPr>
                <w:rFonts w:eastAsiaTheme="majorEastAsia" w:cstheme="minorHAnsi"/>
                <w:b/>
                <w:bCs/>
                <w:color w:val="0F4761" w:themeColor="accent1" w:themeShade="BF"/>
              </w:rPr>
              <w:t>HAZARD</w:t>
            </w:r>
          </w:p>
        </w:tc>
        <w:tc>
          <w:tcPr>
            <w:tcW w:w="1891" w:type="dxa"/>
            <w:tcBorders>
              <w:top w:val="single" w:sz="4" w:space="0" w:color="auto"/>
              <w:left w:val="single" w:sz="4" w:space="0" w:color="auto"/>
              <w:bottom w:val="single" w:sz="4" w:space="0" w:color="auto"/>
              <w:right w:val="single" w:sz="4" w:space="0" w:color="000000"/>
            </w:tcBorders>
            <w:shd w:val="clear" w:color="000000" w:fill="D9D9D9"/>
            <w:noWrap/>
            <w:vAlign w:val="center"/>
            <w:hideMark/>
          </w:tcPr>
          <w:p w14:paraId="15A5D217" w14:textId="77777777" w:rsidR="00F97329" w:rsidRPr="00733D11" w:rsidRDefault="00F97329" w:rsidP="00667E69">
            <w:pPr>
              <w:jc w:val="center"/>
              <w:rPr>
                <w:rFonts w:eastAsiaTheme="majorEastAsia" w:cstheme="minorHAnsi"/>
                <w:b/>
                <w:bCs/>
                <w:color w:val="0F4761" w:themeColor="accent1" w:themeShade="BF"/>
              </w:rPr>
            </w:pPr>
            <w:r w:rsidRPr="00733D11">
              <w:rPr>
                <w:rFonts w:eastAsiaTheme="majorEastAsia" w:cstheme="minorHAnsi"/>
                <w:b/>
                <w:bCs/>
                <w:color w:val="0F4761" w:themeColor="accent1" w:themeShade="BF"/>
              </w:rPr>
              <w:t xml:space="preserve">PRE-CONTROL </w:t>
            </w:r>
          </w:p>
          <w:p w14:paraId="15796711" w14:textId="77777777" w:rsidR="00F97329" w:rsidRPr="00733D11" w:rsidRDefault="00F97329" w:rsidP="00667E69">
            <w:pPr>
              <w:jc w:val="center"/>
              <w:rPr>
                <w:rFonts w:eastAsiaTheme="majorEastAsia" w:cstheme="minorHAnsi"/>
                <w:b/>
                <w:bCs/>
                <w:color w:val="0F4761" w:themeColor="accent1" w:themeShade="BF"/>
              </w:rPr>
            </w:pPr>
            <w:r w:rsidRPr="00733D11">
              <w:rPr>
                <w:rFonts w:eastAsiaTheme="majorEastAsia" w:cstheme="minorHAnsi"/>
                <w:b/>
                <w:bCs/>
                <w:color w:val="0F4761" w:themeColor="accent1" w:themeShade="BF"/>
              </w:rPr>
              <w:t>RISK</w:t>
            </w:r>
          </w:p>
        </w:tc>
        <w:tc>
          <w:tcPr>
            <w:tcW w:w="8789" w:type="dxa"/>
            <w:tcBorders>
              <w:top w:val="single" w:sz="4" w:space="0" w:color="auto"/>
              <w:left w:val="nil"/>
              <w:bottom w:val="single" w:sz="4" w:space="0" w:color="auto"/>
              <w:right w:val="single" w:sz="4" w:space="0" w:color="auto"/>
            </w:tcBorders>
            <w:shd w:val="clear" w:color="000000" w:fill="D9D9D9"/>
            <w:vAlign w:val="center"/>
            <w:hideMark/>
          </w:tcPr>
          <w:p w14:paraId="6D73BF2E" w14:textId="77777777" w:rsidR="00F97329" w:rsidRPr="00733D11" w:rsidRDefault="00F97329" w:rsidP="00667E69">
            <w:pPr>
              <w:jc w:val="center"/>
              <w:rPr>
                <w:rFonts w:eastAsiaTheme="majorEastAsia" w:cstheme="minorHAnsi"/>
                <w:b/>
                <w:bCs/>
                <w:color w:val="0F4761" w:themeColor="accent1" w:themeShade="BF"/>
              </w:rPr>
            </w:pPr>
            <w:r w:rsidRPr="00733D11">
              <w:rPr>
                <w:rFonts w:eastAsiaTheme="majorEastAsia" w:cstheme="minorHAnsi"/>
                <w:b/>
                <w:bCs/>
                <w:color w:val="0F4761" w:themeColor="accent1" w:themeShade="BF"/>
              </w:rPr>
              <w:t>CONTROLS</w:t>
            </w:r>
          </w:p>
        </w:tc>
        <w:tc>
          <w:tcPr>
            <w:tcW w:w="1559" w:type="dxa"/>
            <w:tcBorders>
              <w:top w:val="single" w:sz="4" w:space="0" w:color="auto"/>
              <w:left w:val="nil"/>
              <w:bottom w:val="single" w:sz="4" w:space="0" w:color="auto"/>
              <w:right w:val="single" w:sz="4" w:space="0" w:color="auto"/>
            </w:tcBorders>
            <w:shd w:val="clear" w:color="000000" w:fill="D9D9D9"/>
            <w:noWrap/>
            <w:vAlign w:val="center"/>
            <w:hideMark/>
          </w:tcPr>
          <w:p w14:paraId="0C7A36E8" w14:textId="77777777" w:rsidR="00F97329" w:rsidRPr="00733D11" w:rsidRDefault="00F97329" w:rsidP="00667E69">
            <w:pPr>
              <w:jc w:val="center"/>
              <w:rPr>
                <w:rFonts w:eastAsiaTheme="majorEastAsia" w:cstheme="minorHAnsi"/>
                <w:b/>
                <w:bCs/>
                <w:color w:val="0F4761" w:themeColor="accent1" w:themeShade="BF"/>
              </w:rPr>
            </w:pPr>
            <w:r w:rsidRPr="00733D11">
              <w:rPr>
                <w:rFonts w:eastAsiaTheme="majorEastAsia" w:cstheme="minorHAnsi"/>
                <w:b/>
                <w:bCs/>
                <w:color w:val="0F4761" w:themeColor="accent1" w:themeShade="BF"/>
              </w:rPr>
              <w:t>RESIDUAL RISK</w:t>
            </w:r>
          </w:p>
        </w:tc>
      </w:tr>
      <w:tr w:rsidR="00F97329" w:rsidRPr="00055520" w14:paraId="213740C4" w14:textId="77777777" w:rsidTr="00667E69">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5A14E06B" w14:textId="77777777" w:rsidR="00F97329" w:rsidRPr="00772DD7" w:rsidRDefault="00F97329" w:rsidP="00667E69">
            <w:pPr>
              <w:spacing w:before="240"/>
              <w:jc w:val="center"/>
              <w:rPr>
                <w:rFonts w:ascii="Calibri" w:eastAsia="Times New Roman" w:hAnsi="Calibri" w:cs="Calibri"/>
                <w:lang w:eastAsia="zh-CN"/>
              </w:rPr>
            </w:pPr>
            <w:r w:rsidRPr="00772DD7">
              <w:rPr>
                <w:rFonts w:ascii="Calibri" w:eastAsia="Times New Roman" w:hAnsi="Calibri" w:cs="Calibri"/>
                <w:b/>
                <w:bCs/>
                <w:lang w:eastAsia="zh-CN"/>
              </w:rPr>
              <w:t>Slips, Trips, Falls</w:t>
            </w:r>
          </w:p>
        </w:tc>
        <w:tc>
          <w:tcPr>
            <w:tcW w:w="189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DF25524" w14:textId="77777777" w:rsidR="00F97329" w:rsidRPr="00772DD7" w:rsidRDefault="00F97329" w:rsidP="00667E69">
            <w:pPr>
              <w:spacing w:before="240"/>
              <w:jc w:val="center"/>
              <w:rPr>
                <w:rFonts w:ascii="Calibri" w:eastAsia="Times New Roman" w:hAnsi="Calibri" w:cs="Calibri"/>
                <w:b/>
                <w:bCs/>
                <w:lang w:eastAsia="zh-CN"/>
              </w:rPr>
            </w:pPr>
            <w:r w:rsidRPr="00772DD7">
              <w:rPr>
                <w:rFonts w:ascii="Calibri" w:eastAsia="Times New Roman" w:hAnsi="Calibri" w:cs="Calibri"/>
                <w:b/>
                <w:bCs/>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04B931FB" w14:textId="21527355" w:rsidR="00F97329" w:rsidRPr="00772DD7" w:rsidRDefault="00F97329" w:rsidP="00667E69">
            <w:pPr>
              <w:pStyle w:val="ListParagraph"/>
              <w:numPr>
                <w:ilvl w:val="0"/>
                <w:numId w:val="32"/>
              </w:numPr>
              <w:spacing w:before="120" w:after="120"/>
            </w:pPr>
            <w:r w:rsidRPr="00772DD7">
              <w:t xml:space="preserve">Floor signage will be in use </w:t>
            </w:r>
            <w:r w:rsidR="00540980" w:rsidRPr="00772DD7">
              <w:t>e.g.</w:t>
            </w:r>
            <w:r w:rsidRPr="00772DD7">
              <w:t xml:space="preserve"> when wet or cleaning in progress</w:t>
            </w:r>
          </w:p>
          <w:p w14:paraId="4FBF0CE0" w14:textId="77777777" w:rsidR="00F97329" w:rsidRPr="00772DD7" w:rsidRDefault="00F97329" w:rsidP="00667E69">
            <w:pPr>
              <w:pStyle w:val="ListParagraph"/>
              <w:numPr>
                <w:ilvl w:val="0"/>
                <w:numId w:val="32"/>
              </w:numPr>
              <w:spacing w:before="120" w:after="120"/>
            </w:pPr>
            <w:r w:rsidRPr="00772DD7">
              <w:t xml:space="preserve">Spillages cleaned up immediately </w:t>
            </w:r>
          </w:p>
          <w:p w14:paraId="6F5DCB08" w14:textId="77777777" w:rsidR="00F97329" w:rsidRPr="00772DD7" w:rsidRDefault="00F97329" w:rsidP="00667E69">
            <w:pPr>
              <w:pStyle w:val="ListParagraph"/>
              <w:numPr>
                <w:ilvl w:val="0"/>
                <w:numId w:val="32"/>
              </w:numPr>
              <w:spacing w:before="120" w:after="120"/>
            </w:pPr>
            <w:r w:rsidRPr="00772DD7">
              <w:t xml:space="preserve">Wires and Cables will not obstruct walkways or exits, any cables needs will be secured to the ground and signed </w:t>
            </w:r>
          </w:p>
          <w:p w14:paraId="7C42F40E" w14:textId="77777777" w:rsidR="00F97329" w:rsidRPr="00772DD7" w:rsidRDefault="00F97329" w:rsidP="00667E69">
            <w:pPr>
              <w:pStyle w:val="ListParagraph"/>
              <w:numPr>
                <w:ilvl w:val="0"/>
                <w:numId w:val="32"/>
              </w:numPr>
              <w:spacing w:before="120" w:after="120"/>
            </w:pPr>
            <w:r w:rsidRPr="00772DD7">
              <w:t>Any items not being used will be stored away</w:t>
            </w:r>
          </w:p>
          <w:p w14:paraId="2F99AA8F" w14:textId="77777777" w:rsidR="00F97329" w:rsidRPr="00772DD7" w:rsidRDefault="00F97329" w:rsidP="00667E69">
            <w:pPr>
              <w:pStyle w:val="ListParagraph"/>
              <w:numPr>
                <w:ilvl w:val="0"/>
                <w:numId w:val="32"/>
              </w:numPr>
              <w:spacing w:before="120" w:after="120"/>
            </w:pPr>
            <w:r w:rsidRPr="00772DD7">
              <w:t xml:space="preserve">Lighting issues will be reported to Swansea Arena </w:t>
            </w:r>
          </w:p>
          <w:p w14:paraId="3530F1F6" w14:textId="77777777" w:rsidR="00F97329" w:rsidRPr="00772DD7" w:rsidRDefault="00F97329" w:rsidP="00667E69">
            <w:pPr>
              <w:pStyle w:val="ListParagraph"/>
              <w:numPr>
                <w:ilvl w:val="0"/>
                <w:numId w:val="32"/>
              </w:numPr>
              <w:spacing w:before="120" w:after="120"/>
              <w:rPr>
                <w:rFonts w:ascii="Calibri" w:eastAsia="Times New Roman" w:hAnsi="Calibri" w:cs="Calibri"/>
                <w:b/>
                <w:bCs/>
                <w:lang w:eastAsia="zh-CN"/>
              </w:rPr>
            </w:pPr>
            <w:r w:rsidRPr="00772DD7">
              <w:t xml:space="preserve">Regular Rubbish removal </w:t>
            </w:r>
          </w:p>
          <w:p w14:paraId="31BF452E" w14:textId="77777777" w:rsidR="00F97329" w:rsidRPr="00772DD7" w:rsidRDefault="00F97329" w:rsidP="00667E69">
            <w:pPr>
              <w:pStyle w:val="ListParagraph"/>
              <w:numPr>
                <w:ilvl w:val="0"/>
                <w:numId w:val="32"/>
              </w:numPr>
              <w:spacing w:before="120" w:after="120"/>
              <w:rPr>
                <w:rFonts w:ascii="Calibri" w:eastAsia="Times New Roman" w:hAnsi="Calibri" w:cs="Calibri"/>
                <w:b/>
                <w:bCs/>
                <w:lang w:eastAsia="zh-CN"/>
              </w:rPr>
            </w:pPr>
            <w:r>
              <w:t xml:space="preserve">No attendees to go on the stage </w:t>
            </w:r>
          </w:p>
          <w:p w14:paraId="11CDD53F" w14:textId="77777777" w:rsidR="00F97329" w:rsidRPr="00475BFC" w:rsidRDefault="00F97329" w:rsidP="00667E69">
            <w:pPr>
              <w:pStyle w:val="ListParagraph"/>
              <w:numPr>
                <w:ilvl w:val="0"/>
                <w:numId w:val="32"/>
              </w:numPr>
              <w:spacing w:before="120" w:after="120"/>
              <w:rPr>
                <w:rFonts w:ascii="Calibri" w:eastAsia="Times New Roman" w:hAnsi="Calibri" w:cs="Calibri"/>
                <w:b/>
                <w:bCs/>
                <w:lang w:eastAsia="zh-CN"/>
              </w:rPr>
            </w:pPr>
            <w:r>
              <w:t xml:space="preserve">Stage approved by Swansea Arena </w:t>
            </w:r>
          </w:p>
          <w:p w14:paraId="207A9C11" w14:textId="77777777" w:rsidR="00F97329" w:rsidRPr="00772DD7" w:rsidRDefault="00F97329" w:rsidP="00667E69">
            <w:pPr>
              <w:pStyle w:val="ListParagraph"/>
              <w:spacing w:before="120" w:after="120"/>
              <w:rPr>
                <w:rFonts w:ascii="Calibri" w:eastAsia="Times New Roman" w:hAnsi="Calibri" w:cs="Calibri"/>
                <w:b/>
                <w:bCs/>
                <w:lang w:eastAsia="zh-CN"/>
              </w:rPr>
            </w:pP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1AC20B46" w14:textId="77777777" w:rsidR="00F97329" w:rsidRPr="00956BDD" w:rsidRDefault="00F97329" w:rsidP="00667E69">
            <w:pPr>
              <w:spacing w:before="240"/>
              <w:jc w:val="center"/>
              <w:rPr>
                <w:rFonts w:ascii="Calibri" w:eastAsia="Times New Roman" w:hAnsi="Calibri" w:cs="Calibri"/>
                <w:b/>
                <w:bCs/>
                <w:color w:val="000000"/>
                <w:lang w:eastAsia="zh-CN"/>
              </w:rPr>
            </w:pPr>
            <w:r w:rsidRPr="003E6D7F">
              <w:rPr>
                <w:rFonts w:ascii="Calibri" w:eastAsia="Times New Roman" w:hAnsi="Calibri" w:cs="Calibri"/>
                <w:b/>
                <w:bCs/>
                <w:color w:val="000000"/>
                <w:lang w:eastAsia="zh-CN"/>
              </w:rPr>
              <w:t>Low</w:t>
            </w:r>
          </w:p>
        </w:tc>
      </w:tr>
      <w:tr w:rsidR="00F97329" w:rsidRPr="00055520" w14:paraId="398A4B42" w14:textId="77777777" w:rsidTr="00667E69">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5FBC6BDA" w14:textId="77777777" w:rsidR="00F97329" w:rsidRPr="00772DD7" w:rsidRDefault="00F97329" w:rsidP="00667E69">
            <w:pPr>
              <w:spacing w:before="240"/>
              <w:jc w:val="center"/>
              <w:rPr>
                <w:rFonts w:ascii="Calibri" w:eastAsia="Times New Roman" w:hAnsi="Calibri" w:cs="Calibri"/>
                <w:b/>
                <w:bCs/>
                <w:lang w:eastAsia="zh-CN"/>
              </w:rPr>
            </w:pPr>
            <w:r w:rsidRPr="00772DD7">
              <w:rPr>
                <w:rFonts w:ascii="Calibri" w:eastAsia="Times New Roman" w:hAnsi="Calibri" w:cs="Calibri"/>
                <w:b/>
                <w:bCs/>
                <w:lang w:eastAsia="zh-CN"/>
              </w:rPr>
              <w:t>Stand Construction</w:t>
            </w:r>
          </w:p>
        </w:tc>
        <w:tc>
          <w:tcPr>
            <w:tcW w:w="189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A82836E" w14:textId="77777777" w:rsidR="00F97329" w:rsidRPr="00772DD7" w:rsidRDefault="00F97329" w:rsidP="00667E69">
            <w:pPr>
              <w:spacing w:before="240"/>
              <w:jc w:val="center"/>
              <w:rPr>
                <w:rFonts w:ascii="Calibri" w:eastAsia="Times New Roman" w:hAnsi="Calibri" w:cs="Calibri"/>
                <w:b/>
                <w:bCs/>
                <w:lang w:eastAsia="zh-CN"/>
              </w:rPr>
            </w:pPr>
            <w:r w:rsidRPr="00772DD7">
              <w:rPr>
                <w:rFonts w:ascii="Calibri" w:eastAsia="Times New Roman" w:hAnsi="Calibri" w:cs="Calibri"/>
                <w:b/>
                <w:bCs/>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5BF8E8C1" w14:textId="77777777" w:rsidR="00F97329" w:rsidRPr="00772DD7" w:rsidRDefault="00F97329" w:rsidP="00667E69">
            <w:pPr>
              <w:pStyle w:val="ListParagraph"/>
              <w:numPr>
                <w:ilvl w:val="0"/>
                <w:numId w:val="32"/>
              </w:numPr>
              <w:spacing w:before="120" w:after="120"/>
            </w:pPr>
            <w:r w:rsidRPr="00772DD7">
              <w:t>All Stands will be allocated an area prior to arrival for set up</w:t>
            </w:r>
          </w:p>
          <w:p w14:paraId="77060D20" w14:textId="77777777" w:rsidR="00F97329" w:rsidRPr="00772DD7" w:rsidRDefault="00F97329" w:rsidP="00667E69">
            <w:pPr>
              <w:pStyle w:val="ListParagraph"/>
              <w:numPr>
                <w:ilvl w:val="0"/>
                <w:numId w:val="32"/>
              </w:numPr>
              <w:spacing w:before="120" w:after="120"/>
            </w:pPr>
            <w:r w:rsidRPr="00772DD7">
              <w:t xml:space="preserve">All Exhibitors to provide own materials for stand </w:t>
            </w:r>
          </w:p>
          <w:p w14:paraId="3E327CBC" w14:textId="0DCA804D" w:rsidR="00F97329" w:rsidRPr="003E3C64" w:rsidRDefault="00F97329" w:rsidP="00667E69">
            <w:pPr>
              <w:pStyle w:val="ListParagraph"/>
              <w:numPr>
                <w:ilvl w:val="0"/>
                <w:numId w:val="32"/>
              </w:numPr>
              <w:spacing w:before="120" w:after="120"/>
              <w:rPr>
                <w:rFonts w:ascii="Calibri" w:eastAsia="Times New Roman" w:hAnsi="Calibri" w:cs="Calibri"/>
                <w:b/>
                <w:bCs/>
                <w:lang w:eastAsia="zh-CN"/>
              </w:rPr>
            </w:pPr>
            <w:r w:rsidRPr="00772DD7">
              <w:t xml:space="preserve">Stands will inform the organisers prior to the event on stand requirements </w:t>
            </w:r>
            <w:r w:rsidR="00540980" w:rsidRPr="00772DD7">
              <w:t>e.g.</w:t>
            </w:r>
            <w:r w:rsidRPr="00772DD7">
              <w:t xml:space="preserve"> table, chairs, power</w:t>
            </w:r>
          </w:p>
          <w:p w14:paraId="31E818BB" w14:textId="77777777" w:rsidR="00F97329" w:rsidRPr="003E3C64" w:rsidRDefault="00F97329" w:rsidP="00667E69">
            <w:pPr>
              <w:pStyle w:val="ListParagraph"/>
              <w:numPr>
                <w:ilvl w:val="0"/>
                <w:numId w:val="32"/>
              </w:numPr>
              <w:spacing w:before="120" w:after="120"/>
              <w:rPr>
                <w:rFonts w:ascii="Calibri" w:eastAsia="Times New Roman" w:hAnsi="Calibri" w:cs="Calibri"/>
                <w:b/>
                <w:bCs/>
                <w:lang w:eastAsia="zh-CN"/>
              </w:rPr>
            </w:pPr>
            <w:r>
              <w:t>Arrival information will be sent out to all stand holders and will include set up and set down information supported by a student team who will meet exhibitors at stage door and assist exhibitors.</w:t>
            </w:r>
          </w:p>
          <w:p w14:paraId="30098F02" w14:textId="77777777" w:rsidR="00F97329" w:rsidRPr="003E3C64" w:rsidRDefault="00F97329" w:rsidP="00667E69">
            <w:pPr>
              <w:pStyle w:val="ListParagraph"/>
              <w:numPr>
                <w:ilvl w:val="0"/>
                <w:numId w:val="32"/>
              </w:numPr>
              <w:spacing w:before="120" w:after="120"/>
              <w:rPr>
                <w:rFonts w:ascii="Calibri" w:eastAsia="Times New Roman" w:hAnsi="Calibri" w:cs="Calibri"/>
                <w:b/>
                <w:bCs/>
                <w:lang w:eastAsia="zh-CN"/>
              </w:rPr>
            </w:pPr>
            <w:r>
              <w:t xml:space="preserve">Students will move tables in partners </w:t>
            </w:r>
          </w:p>
          <w:p w14:paraId="79C007BB" w14:textId="77777777" w:rsidR="00F97329" w:rsidRPr="003E3C64" w:rsidRDefault="00F97329" w:rsidP="00667E69">
            <w:pPr>
              <w:pStyle w:val="ListParagraph"/>
              <w:numPr>
                <w:ilvl w:val="0"/>
                <w:numId w:val="32"/>
              </w:numPr>
              <w:spacing w:before="120" w:after="120"/>
              <w:rPr>
                <w:rFonts w:ascii="Calibri" w:eastAsia="Times New Roman" w:hAnsi="Calibri" w:cs="Calibri"/>
                <w:b/>
                <w:bCs/>
                <w:lang w:eastAsia="zh-CN"/>
              </w:rPr>
            </w:pPr>
            <w:r>
              <w:t>Chairs will not be stacked more than 10 high</w:t>
            </w:r>
          </w:p>
          <w:p w14:paraId="56F58020" w14:textId="77777777" w:rsidR="00F97329" w:rsidRPr="00475BFC" w:rsidRDefault="00F97329" w:rsidP="00667E69">
            <w:pPr>
              <w:pStyle w:val="ListParagraph"/>
              <w:numPr>
                <w:ilvl w:val="0"/>
                <w:numId w:val="32"/>
              </w:numPr>
              <w:spacing w:before="120" w:after="120"/>
              <w:rPr>
                <w:rFonts w:ascii="Calibri" w:eastAsia="Times New Roman" w:hAnsi="Calibri" w:cs="Calibri"/>
                <w:b/>
                <w:bCs/>
                <w:lang w:eastAsia="zh-CN"/>
              </w:rPr>
            </w:pPr>
            <w:r>
              <w:t xml:space="preserve">No more than 3 chairs will be carried at once </w:t>
            </w:r>
          </w:p>
          <w:p w14:paraId="23413ABF" w14:textId="77777777" w:rsidR="00F97329" w:rsidRPr="00772DD7" w:rsidRDefault="00F97329" w:rsidP="00667E69">
            <w:pPr>
              <w:pStyle w:val="ListParagraph"/>
              <w:numPr>
                <w:ilvl w:val="0"/>
                <w:numId w:val="32"/>
              </w:numPr>
              <w:spacing w:before="120" w:after="120"/>
              <w:rPr>
                <w:rFonts w:ascii="Calibri" w:eastAsia="Times New Roman" w:hAnsi="Calibri" w:cs="Calibri"/>
                <w:b/>
                <w:bCs/>
                <w:lang w:eastAsia="zh-CN"/>
              </w:rPr>
            </w:pPr>
            <w:r>
              <w:rPr>
                <w:rFonts w:ascii="Calibri" w:eastAsia="Times New Roman" w:hAnsi="Calibri" w:cs="Calibri"/>
                <w:color w:val="000000"/>
                <w:lang w:eastAsia="zh-CN"/>
              </w:rPr>
              <w:t>The furniture will have been set out into the arena by arena staff so students lifting is only limited.</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1877732D" w14:textId="77777777" w:rsidR="00F97329" w:rsidRPr="00956BDD" w:rsidRDefault="00F97329" w:rsidP="00667E69">
            <w:pPr>
              <w:spacing w:before="240"/>
              <w:jc w:val="center"/>
              <w:rPr>
                <w:rFonts w:ascii="Calibri" w:eastAsia="Times New Roman" w:hAnsi="Calibri" w:cs="Calibri"/>
                <w:b/>
                <w:bCs/>
                <w:color w:val="000000"/>
                <w:lang w:eastAsia="zh-CN"/>
              </w:rPr>
            </w:pPr>
            <w:r w:rsidRPr="00D65519">
              <w:rPr>
                <w:rFonts w:ascii="Calibri" w:eastAsia="Times New Roman" w:hAnsi="Calibri" w:cs="Calibri"/>
                <w:b/>
                <w:bCs/>
                <w:color w:val="000000"/>
                <w:lang w:eastAsia="zh-CN"/>
              </w:rPr>
              <w:t>Low</w:t>
            </w:r>
          </w:p>
        </w:tc>
      </w:tr>
      <w:tr w:rsidR="00F97329" w:rsidRPr="00055520" w14:paraId="57E0D8A7" w14:textId="77777777" w:rsidTr="00667E69">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0975E884" w14:textId="77777777" w:rsidR="00F97329" w:rsidRPr="00772DD7" w:rsidRDefault="00F97329" w:rsidP="00667E69">
            <w:pPr>
              <w:spacing w:before="240"/>
              <w:jc w:val="center"/>
              <w:rPr>
                <w:rFonts w:ascii="Calibri" w:eastAsia="Times New Roman" w:hAnsi="Calibri" w:cs="Calibri"/>
                <w:b/>
                <w:bCs/>
                <w:lang w:eastAsia="zh-CN"/>
              </w:rPr>
            </w:pPr>
            <w:r w:rsidRPr="00772DD7">
              <w:rPr>
                <w:rFonts w:ascii="Calibri" w:eastAsia="Times New Roman" w:hAnsi="Calibri" w:cs="Calibri"/>
                <w:b/>
                <w:bCs/>
                <w:lang w:eastAsia="zh-CN"/>
              </w:rPr>
              <w:lastRenderedPageBreak/>
              <w:t xml:space="preserve">Electricity Supply </w:t>
            </w:r>
          </w:p>
        </w:tc>
        <w:tc>
          <w:tcPr>
            <w:tcW w:w="189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B65B2A6" w14:textId="77777777" w:rsidR="00F97329" w:rsidRPr="00772DD7" w:rsidRDefault="00F97329" w:rsidP="00667E69">
            <w:pPr>
              <w:spacing w:before="240"/>
              <w:jc w:val="center"/>
              <w:rPr>
                <w:rFonts w:ascii="Calibri" w:eastAsia="Times New Roman" w:hAnsi="Calibri" w:cs="Calibri"/>
                <w:b/>
                <w:bCs/>
                <w:lang w:eastAsia="zh-CN"/>
              </w:rPr>
            </w:pPr>
            <w:r w:rsidRPr="00772DD7">
              <w:rPr>
                <w:rFonts w:ascii="Calibri" w:eastAsia="Times New Roman" w:hAnsi="Calibri" w:cs="Calibri"/>
                <w:b/>
                <w:bCs/>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5783419A" w14:textId="77777777" w:rsidR="00F97329" w:rsidRPr="00772DD7" w:rsidRDefault="00F97329" w:rsidP="00667E69">
            <w:pPr>
              <w:pStyle w:val="ListParagraph"/>
              <w:numPr>
                <w:ilvl w:val="0"/>
                <w:numId w:val="32"/>
              </w:numPr>
              <w:spacing w:before="120" w:after="120"/>
              <w:rPr>
                <w:rFonts w:ascii="Calibri" w:eastAsia="Times New Roman" w:hAnsi="Calibri" w:cs="Calibri"/>
                <w:lang w:eastAsia="zh-CN"/>
              </w:rPr>
            </w:pPr>
            <w:r w:rsidRPr="00772DD7">
              <w:rPr>
                <w:rFonts w:ascii="Calibri" w:eastAsia="Times New Roman" w:hAnsi="Calibri" w:cs="Calibri"/>
                <w:lang w:eastAsia="zh-CN"/>
              </w:rPr>
              <w:t xml:space="preserve">Each Stand will submit requirements prior to the event </w:t>
            </w:r>
          </w:p>
          <w:p w14:paraId="61788CBB" w14:textId="77777777" w:rsidR="00F97329" w:rsidRPr="00772DD7" w:rsidRDefault="00F97329" w:rsidP="00667E69">
            <w:pPr>
              <w:pStyle w:val="ListParagraph"/>
              <w:numPr>
                <w:ilvl w:val="0"/>
                <w:numId w:val="32"/>
              </w:numPr>
              <w:spacing w:before="120" w:after="120"/>
              <w:rPr>
                <w:rFonts w:ascii="Calibri" w:eastAsia="Times New Roman" w:hAnsi="Calibri" w:cs="Calibri"/>
                <w:lang w:eastAsia="zh-CN"/>
              </w:rPr>
            </w:pPr>
            <w:r w:rsidRPr="00772DD7">
              <w:rPr>
                <w:rFonts w:ascii="Calibri" w:eastAsia="Times New Roman" w:hAnsi="Calibri" w:cs="Calibri"/>
                <w:lang w:eastAsia="zh-CN"/>
              </w:rPr>
              <w:t>Requitement agreed with Swansea Arena</w:t>
            </w:r>
          </w:p>
          <w:p w14:paraId="68BBCF54" w14:textId="77777777" w:rsidR="00F97329" w:rsidRDefault="00F97329" w:rsidP="00667E69">
            <w:pPr>
              <w:pStyle w:val="ListParagraph"/>
              <w:numPr>
                <w:ilvl w:val="0"/>
                <w:numId w:val="32"/>
              </w:numPr>
              <w:spacing w:before="120" w:after="120"/>
              <w:rPr>
                <w:rFonts w:ascii="Calibri" w:eastAsia="Times New Roman" w:hAnsi="Calibri" w:cs="Calibri"/>
                <w:lang w:eastAsia="zh-CN"/>
              </w:rPr>
            </w:pPr>
            <w:r w:rsidRPr="00772DD7">
              <w:rPr>
                <w:rFonts w:ascii="Calibri" w:eastAsia="Times New Roman" w:hAnsi="Calibri" w:cs="Calibri"/>
                <w:lang w:eastAsia="zh-CN"/>
              </w:rPr>
              <w:t xml:space="preserve">All Equipment PAT Tested. </w:t>
            </w:r>
          </w:p>
          <w:p w14:paraId="080DAADA" w14:textId="77777777" w:rsidR="00F97329" w:rsidRDefault="00F97329" w:rsidP="00667E69">
            <w:pPr>
              <w:pStyle w:val="ListParagraph"/>
              <w:numPr>
                <w:ilvl w:val="0"/>
                <w:numId w:val="32"/>
              </w:numPr>
              <w:spacing w:before="120" w:after="120"/>
              <w:rPr>
                <w:rFonts w:ascii="Calibri" w:eastAsia="Times New Roman" w:hAnsi="Calibri" w:cs="Calibri"/>
                <w:lang w:eastAsia="zh-CN"/>
              </w:rPr>
            </w:pPr>
            <w:r>
              <w:rPr>
                <w:rFonts w:ascii="Calibri" w:eastAsia="Times New Roman" w:hAnsi="Calibri" w:cs="Calibri"/>
                <w:lang w:eastAsia="zh-CN"/>
              </w:rPr>
              <w:t>All Equipment approved by Swansea Arena</w:t>
            </w:r>
          </w:p>
          <w:p w14:paraId="0F601ECD" w14:textId="77777777" w:rsidR="00F97329" w:rsidRPr="00772DD7" w:rsidRDefault="00F97329" w:rsidP="00667E69">
            <w:pPr>
              <w:pStyle w:val="ListParagraph"/>
              <w:numPr>
                <w:ilvl w:val="0"/>
                <w:numId w:val="32"/>
              </w:numPr>
              <w:spacing w:before="120" w:after="120"/>
              <w:rPr>
                <w:rFonts w:ascii="Calibri" w:eastAsia="Times New Roman" w:hAnsi="Calibri" w:cs="Calibri"/>
                <w:lang w:eastAsia="zh-CN"/>
              </w:rPr>
            </w:pPr>
            <w:r>
              <w:rPr>
                <w:rFonts w:ascii="Calibri" w:eastAsia="Times New Roman" w:hAnsi="Calibri" w:cs="Calibri"/>
                <w:lang w:eastAsia="zh-CN"/>
              </w:rPr>
              <w:t xml:space="preserve">Limited supply, UWTSD, any other requests will need to be agreed with the arena and charged. </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758A5B63" w14:textId="77777777" w:rsidR="00F97329" w:rsidRPr="00956BDD" w:rsidRDefault="00F97329" w:rsidP="00667E69">
            <w:pPr>
              <w:spacing w:before="240"/>
              <w:jc w:val="center"/>
              <w:rPr>
                <w:rFonts w:ascii="Calibri" w:eastAsia="Times New Roman" w:hAnsi="Calibri" w:cs="Calibri"/>
                <w:b/>
                <w:bCs/>
                <w:color w:val="000000"/>
                <w:lang w:eastAsia="zh-CN"/>
              </w:rPr>
            </w:pPr>
            <w:r w:rsidRPr="00D06911">
              <w:rPr>
                <w:rFonts w:ascii="Calibri" w:eastAsia="Times New Roman" w:hAnsi="Calibri" w:cs="Calibri"/>
                <w:b/>
                <w:bCs/>
                <w:color w:val="000000"/>
                <w:lang w:eastAsia="zh-CN"/>
              </w:rPr>
              <w:t>Low</w:t>
            </w:r>
          </w:p>
        </w:tc>
      </w:tr>
      <w:tr w:rsidR="00F97329" w:rsidRPr="00055520" w14:paraId="1613914C" w14:textId="77777777" w:rsidTr="00667E69">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67E469E3" w14:textId="77777777" w:rsidR="00F97329" w:rsidRPr="00772DD7" w:rsidRDefault="00F97329" w:rsidP="00667E69">
            <w:pPr>
              <w:spacing w:before="240"/>
              <w:jc w:val="center"/>
              <w:rPr>
                <w:rFonts w:ascii="Calibri" w:eastAsia="Times New Roman" w:hAnsi="Calibri" w:cs="Calibri"/>
                <w:b/>
                <w:bCs/>
                <w:lang w:eastAsia="zh-CN"/>
              </w:rPr>
            </w:pPr>
            <w:r w:rsidRPr="00772DD7">
              <w:rPr>
                <w:rFonts w:ascii="Calibri" w:eastAsia="Times New Roman" w:hAnsi="Calibri" w:cs="Calibri"/>
                <w:b/>
                <w:bCs/>
                <w:lang w:eastAsia="zh-CN"/>
              </w:rPr>
              <w:t xml:space="preserve">Fire </w:t>
            </w:r>
          </w:p>
        </w:tc>
        <w:tc>
          <w:tcPr>
            <w:tcW w:w="189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0BF26E5" w14:textId="77777777" w:rsidR="00F97329" w:rsidRPr="00772DD7" w:rsidRDefault="00F97329" w:rsidP="00667E69">
            <w:pPr>
              <w:spacing w:before="240"/>
              <w:jc w:val="center"/>
              <w:rPr>
                <w:rFonts w:ascii="Calibri" w:eastAsia="Times New Roman" w:hAnsi="Calibri" w:cs="Calibri"/>
                <w:b/>
                <w:bCs/>
                <w:lang w:eastAsia="zh-CN"/>
              </w:rPr>
            </w:pPr>
            <w:r w:rsidRPr="00772DD7">
              <w:rPr>
                <w:rFonts w:ascii="Calibri" w:eastAsia="Times New Roman" w:hAnsi="Calibri" w:cs="Calibri"/>
                <w:b/>
                <w:bCs/>
                <w:lang w:eastAsia="zh-CN"/>
              </w:rPr>
              <w:t>High</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0043FB95" w14:textId="77777777" w:rsidR="00F97329" w:rsidRPr="00772DD7" w:rsidRDefault="00F97329" w:rsidP="00667E69">
            <w:pPr>
              <w:pStyle w:val="ListParagraph"/>
              <w:numPr>
                <w:ilvl w:val="0"/>
                <w:numId w:val="32"/>
              </w:numPr>
              <w:spacing w:before="120" w:after="120"/>
              <w:rPr>
                <w:rFonts w:ascii="Calibri" w:eastAsia="Times New Roman" w:hAnsi="Calibri" w:cs="Calibri"/>
                <w:lang w:eastAsia="zh-CN"/>
              </w:rPr>
            </w:pPr>
            <w:r w:rsidRPr="00772DD7">
              <w:rPr>
                <w:rFonts w:ascii="Calibri" w:eastAsia="Times New Roman" w:hAnsi="Calibri" w:cs="Calibri"/>
                <w:lang w:eastAsia="zh-CN"/>
              </w:rPr>
              <w:t xml:space="preserve">All aisle kept clear </w:t>
            </w:r>
          </w:p>
          <w:p w14:paraId="4B17352E" w14:textId="77777777" w:rsidR="00F97329" w:rsidRPr="00772DD7" w:rsidRDefault="00F97329" w:rsidP="00667E69">
            <w:pPr>
              <w:pStyle w:val="ListParagraph"/>
              <w:numPr>
                <w:ilvl w:val="0"/>
                <w:numId w:val="32"/>
              </w:numPr>
              <w:spacing w:before="120" w:after="120"/>
              <w:rPr>
                <w:rFonts w:ascii="Calibri" w:eastAsia="Times New Roman" w:hAnsi="Calibri" w:cs="Calibri"/>
                <w:lang w:eastAsia="zh-CN"/>
              </w:rPr>
            </w:pPr>
            <w:r w:rsidRPr="00772DD7">
              <w:rPr>
                <w:rFonts w:ascii="Calibri" w:eastAsia="Times New Roman" w:hAnsi="Calibri" w:cs="Calibri"/>
                <w:lang w:eastAsia="zh-CN"/>
              </w:rPr>
              <w:t>All aisle have a distance of 3m walkway</w:t>
            </w:r>
          </w:p>
          <w:p w14:paraId="54600C70" w14:textId="77777777" w:rsidR="00F97329" w:rsidRPr="00772DD7" w:rsidRDefault="00F97329" w:rsidP="00667E69">
            <w:pPr>
              <w:pStyle w:val="ListParagraph"/>
              <w:numPr>
                <w:ilvl w:val="0"/>
                <w:numId w:val="32"/>
              </w:numPr>
              <w:spacing w:before="120" w:after="120"/>
              <w:rPr>
                <w:rFonts w:ascii="Calibri" w:eastAsia="Times New Roman" w:hAnsi="Calibri" w:cs="Calibri"/>
                <w:lang w:eastAsia="zh-CN"/>
              </w:rPr>
            </w:pPr>
            <w:r w:rsidRPr="00772DD7">
              <w:rPr>
                <w:rFonts w:ascii="Calibri" w:eastAsia="Times New Roman" w:hAnsi="Calibri" w:cs="Calibri"/>
                <w:lang w:eastAsia="zh-CN"/>
              </w:rPr>
              <w:t>All exhibitors and delegates informed of evacuation procedure with meeting point by golden gate</w:t>
            </w:r>
          </w:p>
          <w:p w14:paraId="03CA0E0A" w14:textId="77777777" w:rsidR="00F97329" w:rsidRDefault="00F97329" w:rsidP="00667E69">
            <w:pPr>
              <w:pStyle w:val="ListParagraph"/>
              <w:numPr>
                <w:ilvl w:val="0"/>
                <w:numId w:val="32"/>
              </w:numPr>
              <w:spacing w:before="120" w:after="120"/>
              <w:jc w:val="both"/>
              <w:rPr>
                <w:rFonts w:ascii="Calibri" w:eastAsia="Times New Roman" w:hAnsi="Calibri" w:cs="Calibri"/>
                <w:lang w:eastAsia="zh-CN"/>
              </w:rPr>
            </w:pPr>
            <w:r w:rsidRPr="00772DD7">
              <w:rPr>
                <w:rFonts w:ascii="Calibri" w:eastAsia="Times New Roman" w:hAnsi="Calibri" w:cs="Calibri"/>
                <w:lang w:eastAsia="zh-CN"/>
              </w:rPr>
              <w:t xml:space="preserve">Arena Staff aware of fire procedures </w:t>
            </w:r>
          </w:p>
          <w:p w14:paraId="798957F1" w14:textId="77777777" w:rsidR="00F97329" w:rsidRDefault="00F97329" w:rsidP="00667E69">
            <w:pPr>
              <w:pStyle w:val="ListParagraph"/>
              <w:numPr>
                <w:ilvl w:val="0"/>
                <w:numId w:val="32"/>
              </w:numPr>
              <w:spacing w:before="120" w:after="120"/>
              <w:jc w:val="both"/>
              <w:rPr>
                <w:rFonts w:ascii="Calibri" w:eastAsia="Times New Roman" w:hAnsi="Calibri" w:cs="Calibri"/>
                <w:lang w:eastAsia="zh-CN"/>
              </w:rPr>
            </w:pPr>
            <w:r>
              <w:rPr>
                <w:rFonts w:ascii="Calibri" w:eastAsia="Times New Roman" w:hAnsi="Calibri" w:cs="Calibri"/>
                <w:lang w:eastAsia="zh-CN"/>
              </w:rPr>
              <w:t>Announcement at the start of the event and in the conference regarding evacuation.</w:t>
            </w:r>
          </w:p>
          <w:p w14:paraId="24FFAF3D" w14:textId="77777777" w:rsidR="00F97329" w:rsidRPr="00772DD7" w:rsidRDefault="00F97329" w:rsidP="00667E69">
            <w:pPr>
              <w:pStyle w:val="ListParagraph"/>
              <w:numPr>
                <w:ilvl w:val="0"/>
                <w:numId w:val="32"/>
              </w:numPr>
              <w:spacing w:before="120" w:after="120"/>
              <w:jc w:val="both"/>
              <w:rPr>
                <w:rFonts w:ascii="Calibri" w:eastAsia="Times New Roman" w:hAnsi="Calibri" w:cs="Calibri"/>
                <w:lang w:eastAsia="zh-CN"/>
              </w:rPr>
            </w:pPr>
            <w:r>
              <w:rPr>
                <w:rFonts w:ascii="Calibri" w:eastAsia="Times New Roman" w:hAnsi="Calibri" w:cs="Calibri"/>
                <w:lang w:eastAsia="zh-CN"/>
              </w:rPr>
              <w:t xml:space="preserve">Schools and colleges will meet tutors outside </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7FF28635" w14:textId="77777777" w:rsidR="00F97329" w:rsidRPr="00956BDD" w:rsidRDefault="00F97329" w:rsidP="00667E69">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F97329" w:rsidRPr="00055520" w14:paraId="65AFCAD1" w14:textId="77777777" w:rsidTr="00667E69">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07B9D59F" w14:textId="77777777" w:rsidR="00F97329" w:rsidRPr="00ED1106" w:rsidRDefault="00F97329" w:rsidP="00667E69">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 xml:space="preserve">Manual Handling </w:t>
            </w:r>
          </w:p>
        </w:tc>
        <w:tc>
          <w:tcPr>
            <w:tcW w:w="189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F44F366" w14:textId="77777777" w:rsidR="00F97329" w:rsidRPr="00956BDD" w:rsidRDefault="00F97329" w:rsidP="00667E69">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133A8A91"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 xml:space="preserve">All items bought in in manageable quantities </w:t>
            </w:r>
          </w:p>
          <w:p w14:paraId="47E28F8D"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 xml:space="preserve">No expectation place on volunteers to carry items above their limit </w:t>
            </w:r>
          </w:p>
          <w:p w14:paraId="59A9FAE0" w14:textId="77777777" w:rsidR="00F97329" w:rsidRPr="003E3C64" w:rsidRDefault="00F97329" w:rsidP="00667E69">
            <w:pPr>
              <w:pStyle w:val="ListParagraph"/>
              <w:numPr>
                <w:ilvl w:val="0"/>
                <w:numId w:val="32"/>
              </w:numPr>
              <w:spacing w:before="120" w:after="120"/>
              <w:jc w:val="both"/>
            </w:pPr>
            <w:r w:rsidRPr="00772DD7">
              <w:rPr>
                <w:rFonts w:ascii="Calibri" w:eastAsia="Times New Roman" w:hAnsi="Calibri" w:cs="Calibri"/>
                <w:color w:val="000000"/>
                <w:lang w:eastAsia="zh-CN"/>
              </w:rPr>
              <w:t>Two person carrying used when appropriate</w:t>
            </w:r>
          </w:p>
          <w:p w14:paraId="690A375E" w14:textId="77777777" w:rsidR="00F97329" w:rsidRPr="003E3C64" w:rsidRDefault="00F97329" w:rsidP="00667E69">
            <w:pPr>
              <w:pStyle w:val="ListParagraph"/>
              <w:numPr>
                <w:ilvl w:val="0"/>
                <w:numId w:val="32"/>
              </w:numPr>
              <w:spacing w:before="120" w:after="120"/>
              <w:jc w:val="both"/>
            </w:pPr>
            <w:r>
              <w:rPr>
                <w:rFonts w:ascii="Calibri" w:eastAsia="Times New Roman" w:hAnsi="Calibri" w:cs="Calibri"/>
                <w:color w:val="000000"/>
                <w:lang w:eastAsia="zh-CN"/>
              </w:rPr>
              <w:t xml:space="preserve">Caretakers have been bought in for moving equipment and boxes from campuses and are trained in manual handling. </w:t>
            </w:r>
          </w:p>
          <w:p w14:paraId="47FB02BD" w14:textId="77777777" w:rsidR="00F97329" w:rsidRPr="00475BFC" w:rsidRDefault="00F97329" w:rsidP="00667E69">
            <w:pPr>
              <w:pStyle w:val="ListParagraph"/>
              <w:numPr>
                <w:ilvl w:val="0"/>
                <w:numId w:val="32"/>
              </w:numPr>
              <w:spacing w:before="120" w:after="120"/>
              <w:jc w:val="both"/>
            </w:pPr>
            <w:r>
              <w:rPr>
                <w:rFonts w:ascii="Calibri" w:eastAsia="Times New Roman" w:hAnsi="Calibri" w:cs="Calibri"/>
                <w:color w:val="000000"/>
                <w:lang w:eastAsia="zh-CN"/>
              </w:rPr>
              <w:t>Expectations are set in pre event student team briefing and event briefings</w:t>
            </w:r>
          </w:p>
          <w:p w14:paraId="03A4F497" w14:textId="77777777" w:rsidR="00F97329" w:rsidRDefault="00F97329" w:rsidP="00667E69">
            <w:pPr>
              <w:pStyle w:val="ListParagraph"/>
              <w:numPr>
                <w:ilvl w:val="0"/>
                <w:numId w:val="32"/>
              </w:numPr>
              <w:spacing w:before="120" w:after="120"/>
              <w:jc w:val="both"/>
            </w:pPr>
            <w:r>
              <w:rPr>
                <w:rFonts w:ascii="Calibri" w:eastAsia="Times New Roman" w:hAnsi="Calibri" w:cs="Calibri"/>
                <w:color w:val="000000"/>
                <w:lang w:eastAsia="zh-CN"/>
              </w:rPr>
              <w:t>The furniture will have been set out into the arena by arena staff so students lifting is only limited.</w:t>
            </w: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A47F5DB" w14:textId="77777777" w:rsidR="00F97329" w:rsidRPr="00956BDD" w:rsidRDefault="00F97329" w:rsidP="00667E69">
            <w:pPr>
              <w:spacing w:before="240"/>
              <w:jc w:val="center"/>
              <w:rPr>
                <w:rFonts w:ascii="Calibri" w:eastAsia="Times New Roman" w:hAnsi="Calibri" w:cs="Calibri"/>
                <w:b/>
                <w:bCs/>
                <w:color w:val="000000"/>
                <w:lang w:eastAsia="zh-CN"/>
              </w:rPr>
            </w:pPr>
            <w:r>
              <w:rPr>
                <w:rFonts w:ascii="Calibri" w:eastAsia="Times New Roman" w:hAnsi="Calibri" w:cs="Calibri"/>
                <w:color w:val="000000"/>
                <w:lang w:eastAsia="zh-CN"/>
              </w:rPr>
              <w:t xml:space="preserve">Low </w:t>
            </w:r>
          </w:p>
        </w:tc>
      </w:tr>
      <w:tr w:rsidR="00F97329" w:rsidRPr="00055520" w14:paraId="4457DB09" w14:textId="77777777" w:rsidTr="00667E69">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2404A239" w14:textId="77777777" w:rsidR="00F97329" w:rsidRPr="00C7723A" w:rsidRDefault="00F97329" w:rsidP="00667E69">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lastRenderedPageBreak/>
              <w:t xml:space="preserve">Terrorism </w:t>
            </w:r>
          </w:p>
        </w:tc>
        <w:tc>
          <w:tcPr>
            <w:tcW w:w="189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0D02691" w14:textId="77777777" w:rsidR="00F97329" w:rsidRPr="00956BDD" w:rsidRDefault="00F97329" w:rsidP="00667E69">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2C647BEB"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Bag search is in operation on entry</w:t>
            </w:r>
          </w:p>
          <w:p w14:paraId="25F2A7C9" w14:textId="77777777" w:rsidR="00F97329" w:rsidRPr="00772DD7" w:rsidRDefault="00F97329" w:rsidP="00667E69">
            <w:pPr>
              <w:pStyle w:val="ListParagraph"/>
              <w:numPr>
                <w:ilvl w:val="0"/>
                <w:numId w:val="32"/>
              </w:numPr>
              <w:spacing w:before="120" w:after="120"/>
              <w:rPr>
                <w:rFonts w:ascii="Calibri" w:eastAsia="Times New Roman" w:hAnsi="Calibri" w:cs="Calibri"/>
                <w:b/>
                <w:bCs/>
                <w:color w:val="000000"/>
                <w:lang w:eastAsia="zh-CN"/>
              </w:rPr>
            </w:pPr>
            <w:r w:rsidRPr="00772DD7">
              <w:rPr>
                <w:rFonts w:ascii="Calibri" w:eastAsia="Times New Roman" w:hAnsi="Calibri" w:cs="Calibri"/>
                <w:color w:val="000000"/>
                <w:lang w:eastAsia="zh-CN"/>
              </w:rPr>
              <w:t xml:space="preserve">Swansea Arena Security Present </w:t>
            </w:r>
          </w:p>
          <w:p w14:paraId="691B9372" w14:textId="77777777" w:rsidR="00F97329" w:rsidRPr="003E3C64" w:rsidRDefault="00F97329" w:rsidP="00667E69">
            <w:pPr>
              <w:pStyle w:val="ListParagraph"/>
              <w:numPr>
                <w:ilvl w:val="0"/>
                <w:numId w:val="32"/>
              </w:numPr>
              <w:spacing w:before="120" w:after="120"/>
              <w:rPr>
                <w:rFonts w:ascii="Calibri" w:eastAsia="Times New Roman" w:hAnsi="Calibri" w:cs="Calibri"/>
                <w:b/>
                <w:bCs/>
                <w:color w:val="000000"/>
                <w:lang w:eastAsia="zh-CN"/>
              </w:rPr>
            </w:pPr>
            <w:r>
              <w:rPr>
                <w:rFonts w:ascii="Calibri" w:eastAsia="Times New Roman" w:hAnsi="Calibri" w:cs="Calibri"/>
                <w:color w:val="000000"/>
                <w:lang w:eastAsia="zh-CN"/>
              </w:rPr>
              <w:t xml:space="preserve">Advice followed given by Swansea Arena </w:t>
            </w:r>
          </w:p>
          <w:p w14:paraId="61F47CEA" w14:textId="77777777" w:rsidR="00F97329" w:rsidRPr="003E3C64" w:rsidRDefault="00F97329" w:rsidP="00667E69">
            <w:pPr>
              <w:pStyle w:val="ListParagraph"/>
              <w:numPr>
                <w:ilvl w:val="0"/>
                <w:numId w:val="32"/>
              </w:numPr>
              <w:spacing w:before="120" w:after="120"/>
              <w:rPr>
                <w:rFonts w:ascii="Calibri" w:eastAsia="Times New Roman" w:hAnsi="Calibri" w:cs="Calibri"/>
                <w:b/>
                <w:bCs/>
                <w:color w:val="000000"/>
                <w:lang w:eastAsia="zh-CN"/>
              </w:rPr>
            </w:pPr>
            <w:r>
              <w:rPr>
                <w:rFonts w:ascii="Calibri" w:eastAsia="Times New Roman" w:hAnsi="Calibri" w:cs="Calibri"/>
                <w:color w:val="000000"/>
                <w:lang w:eastAsia="zh-CN"/>
              </w:rPr>
              <w:t>Current national threat level is substantial</w:t>
            </w:r>
          </w:p>
          <w:p w14:paraId="7B690A8D" w14:textId="77777777" w:rsidR="00F97329" w:rsidRPr="003E3C64" w:rsidRDefault="00F97329" w:rsidP="00667E69">
            <w:pPr>
              <w:pStyle w:val="ListParagraph"/>
              <w:numPr>
                <w:ilvl w:val="0"/>
                <w:numId w:val="32"/>
              </w:numPr>
              <w:spacing w:before="120" w:after="120"/>
              <w:rPr>
                <w:rFonts w:ascii="Calibri" w:eastAsia="Times New Roman" w:hAnsi="Calibri" w:cs="Calibri"/>
                <w:b/>
                <w:bCs/>
                <w:color w:val="000000"/>
                <w:lang w:eastAsia="zh-CN"/>
              </w:rPr>
            </w:pPr>
            <w:r>
              <w:rPr>
                <w:rFonts w:ascii="Calibri" w:eastAsia="Times New Roman" w:hAnsi="Calibri" w:cs="Calibri"/>
                <w:color w:val="000000"/>
                <w:lang w:eastAsia="zh-CN"/>
              </w:rPr>
              <w:t>Arena Health and Safety Officer onsite and doing checks</w:t>
            </w:r>
          </w:p>
          <w:p w14:paraId="07C6B27F" w14:textId="77777777" w:rsidR="00F97329" w:rsidRPr="00772DD7" w:rsidRDefault="00F97329" w:rsidP="00667E69">
            <w:pPr>
              <w:pStyle w:val="ListParagraph"/>
              <w:numPr>
                <w:ilvl w:val="0"/>
                <w:numId w:val="32"/>
              </w:numPr>
              <w:spacing w:before="120" w:after="120"/>
              <w:rPr>
                <w:rFonts w:ascii="Calibri" w:eastAsia="Times New Roman" w:hAnsi="Calibri" w:cs="Calibri"/>
                <w:b/>
                <w:bCs/>
                <w:color w:val="000000"/>
                <w:lang w:eastAsia="zh-CN"/>
              </w:rPr>
            </w:pPr>
            <w:r>
              <w:rPr>
                <w:rFonts w:ascii="Calibri" w:eastAsia="Times New Roman" w:hAnsi="Calibri" w:cs="Calibri"/>
                <w:color w:val="000000"/>
                <w:lang w:eastAsia="zh-CN"/>
              </w:rPr>
              <w:t xml:space="preserve">Unexplained objects reports to Arena </w:t>
            </w: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CBA5B92" w14:textId="77777777" w:rsidR="00F97329" w:rsidRPr="00055520" w:rsidRDefault="00F97329" w:rsidP="00667E69">
            <w:pPr>
              <w:spacing w:before="240"/>
              <w:jc w:val="center"/>
              <w:rPr>
                <w:rFonts w:ascii="Calibri" w:eastAsia="Times New Roman" w:hAnsi="Calibri" w:cs="Calibri"/>
                <w:color w:val="000000"/>
                <w:lang w:eastAsia="zh-CN"/>
              </w:rPr>
            </w:pPr>
            <w:r>
              <w:rPr>
                <w:rFonts w:ascii="Calibri" w:eastAsia="Times New Roman" w:hAnsi="Calibri" w:cs="Calibri"/>
                <w:color w:val="000000"/>
                <w:lang w:eastAsia="zh-CN"/>
              </w:rPr>
              <w:t>Low</w:t>
            </w:r>
          </w:p>
        </w:tc>
      </w:tr>
      <w:tr w:rsidR="00F97329" w:rsidRPr="00055520" w14:paraId="6227DC7A" w14:textId="77777777" w:rsidTr="00667E69">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797AD0CB" w14:textId="77777777" w:rsidR="00F97329" w:rsidRDefault="00F97329" w:rsidP="00667E69">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 xml:space="preserve">Use of Stage </w:t>
            </w:r>
          </w:p>
        </w:tc>
        <w:tc>
          <w:tcPr>
            <w:tcW w:w="189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7A8E47E" w14:textId="77777777" w:rsidR="00F97329" w:rsidRDefault="00F97329" w:rsidP="00667E69">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2552B36E"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Only used by UWTSD students performing (DJ and Singer), Party hard for Presentation, Jacqui Jones, Deborah Jenkins and Chloe Griffiths</w:t>
            </w:r>
          </w:p>
          <w:p w14:paraId="70BA4DF6"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Policies and Procedures followed in line with Swansea Arena and agreed with them</w:t>
            </w: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364DCFC0" w14:textId="77777777" w:rsidR="00F97329" w:rsidRDefault="00F97329" w:rsidP="00667E69">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F97329" w:rsidRPr="00055520" w14:paraId="73CB8789" w14:textId="77777777" w:rsidTr="00667E69">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2E422B75" w14:textId="77777777" w:rsidR="00F97329" w:rsidRDefault="00F97329" w:rsidP="00667E69">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lastRenderedPageBreak/>
              <w:t xml:space="preserve">Schools and Colleges </w:t>
            </w:r>
          </w:p>
        </w:tc>
        <w:tc>
          <w:tcPr>
            <w:tcW w:w="189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3B89FA00" w14:textId="77777777" w:rsidR="00F97329" w:rsidRDefault="00F97329" w:rsidP="00667E69">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 xml:space="preserve">Moderate </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3748AB51"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 xml:space="preserve">Responsible group leaders and tutors attending who have their organisations safeguarding procedures </w:t>
            </w:r>
          </w:p>
          <w:p w14:paraId="79E109AE"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 xml:space="preserve">Information provided to tutors regarding the Conference </w:t>
            </w:r>
          </w:p>
          <w:p w14:paraId="493D4E73"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Students attending from the colleges are the colleges responsibility</w:t>
            </w:r>
          </w:p>
          <w:p w14:paraId="4FF75D61"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 xml:space="preserve">Schools and College Tutors are responsible for their groups </w:t>
            </w:r>
          </w:p>
          <w:p w14:paraId="5FC636A4"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Unsupervised under 18’s stewards patrolling areas</w:t>
            </w:r>
          </w:p>
          <w:p w14:paraId="522B1AB4"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 xml:space="preserve">No access available to unsupervised areas at Swansea Arena </w:t>
            </w:r>
          </w:p>
          <w:p w14:paraId="5AAC3F29" w14:textId="77777777" w:rsidR="00F97329" w:rsidRPr="00475BFC"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 xml:space="preserve">No alcohol is consumed on site with under 18’s in the arena </w:t>
            </w:r>
          </w:p>
          <w:p w14:paraId="1CFFE495"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 xml:space="preserve">No Information has been given to the  student organisers from booking made on Eventbrite following GDPR regulations with the only information being from companies who have booked and contacted via email directly. </w:t>
            </w:r>
          </w:p>
          <w:p w14:paraId="1FF0F60E"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 xml:space="preserve">Arena Doors will be closed during event </w:t>
            </w:r>
          </w:p>
          <w:p w14:paraId="7A1C4D53"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The doors will remain closed and they are advised to meet their groups in the foyer to all leave together</w:t>
            </w:r>
          </w:p>
          <w:p w14:paraId="2ACF6BFB"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Colleges have been advised where to park in East Burrows car park and to all walk over together</w:t>
            </w:r>
          </w:p>
          <w:p w14:paraId="726E3534"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UWTSD students are supervising the car park and have fluorescents for this</w:t>
            </w:r>
          </w:p>
          <w:p w14:paraId="08FBEE80"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Arrangements have been made for students to be able to bring packed lunches to keep them in the arena</w:t>
            </w:r>
          </w:p>
          <w:p w14:paraId="43F95979"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 xml:space="preserve">Risk assessments will have been completed by colleges who are responsible for their students </w:t>
            </w:r>
          </w:p>
          <w:p w14:paraId="4FEA60E8" w14:textId="77777777" w:rsidR="00F97329" w:rsidRPr="003E3C64"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Swansea Arena has completed a risk assessment for colleges, schools and university visits</w:t>
            </w: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6D9477F9" w14:textId="77777777" w:rsidR="00F97329" w:rsidRDefault="00F97329" w:rsidP="00667E69">
            <w:pPr>
              <w:spacing w:before="240"/>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F97329" w:rsidRPr="00055520" w14:paraId="258A4F4C" w14:textId="77777777" w:rsidTr="00667E69">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621B8B2D" w14:textId="77777777" w:rsidR="00F97329" w:rsidRDefault="00F97329" w:rsidP="00667E69">
            <w:pPr>
              <w:spacing w:before="240"/>
              <w:jc w:val="center"/>
              <w:rPr>
                <w:rFonts w:ascii="Calibri" w:eastAsia="Times New Roman" w:hAnsi="Calibri" w:cs="Calibri"/>
                <w:b/>
                <w:bCs/>
                <w:color w:val="000000"/>
                <w:lang w:eastAsia="zh-CN"/>
              </w:rPr>
            </w:pPr>
          </w:p>
        </w:tc>
        <w:tc>
          <w:tcPr>
            <w:tcW w:w="189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5B739A7" w14:textId="77777777" w:rsidR="00F97329" w:rsidRDefault="00F97329" w:rsidP="00667E69">
            <w:pPr>
              <w:spacing w:before="240"/>
              <w:jc w:val="center"/>
              <w:rPr>
                <w:rFonts w:ascii="Calibri" w:eastAsia="Times New Roman" w:hAnsi="Calibri" w:cs="Calibri"/>
                <w:b/>
                <w:bCs/>
                <w:color w:val="000000"/>
                <w:lang w:eastAsia="zh-CN"/>
              </w:rPr>
            </w:pP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712BA29E"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Swansea  arena has also completed a risk assessment for the event</w:t>
            </w:r>
          </w:p>
          <w:p w14:paraId="320A7744"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Swansea Arena has full set of operating policies and procedures</w:t>
            </w:r>
          </w:p>
          <w:p w14:paraId="568E4CE2" w14:textId="77777777" w:rsidR="00F97329" w:rsidRDefault="00F97329" w:rsidP="00667E69">
            <w:pPr>
              <w:pStyle w:val="ListParagraph"/>
              <w:numPr>
                <w:ilvl w:val="0"/>
                <w:numId w:val="32"/>
              </w:numPr>
              <w:spacing w:before="120" w:after="120"/>
              <w:rPr>
                <w:rFonts w:ascii="Calibri" w:eastAsia="Times New Roman" w:hAnsi="Calibri" w:cs="Calibri"/>
                <w:color w:val="000000"/>
                <w:lang w:eastAsia="zh-CN"/>
              </w:rPr>
            </w:pPr>
            <w:r>
              <w:rPr>
                <w:rFonts w:ascii="Calibri" w:eastAsia="Times New Roman" w:hAnsi="Calibri" w:cs="Calibri"/>
                <w:color w:val="000000"/>
                <w:lang w:eastAsia="zh-CN"/>
              </w:rPr>
              <w:t>Swansea Arena has an events emergency plan and a venue safety office</w:t>
            </w: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2C286A7F" w14:textId="77777777" w:rsidR="00F97329" w:rsidRDefault="00F97329" w:rsidP="00667E69">
            <w:pPr>
              <w:spacing w:before="240"/>
              <w:jc w:val="center"/>
              <w:rPr>
                <w:rFonts w:ascii="Calibri" w:eastAsia="Times New Roman" w:hAnsi="Calibri" w:cs="Calibri"/>
                <w:b/>
                <w:bCs/>
                <w:color w:val="000000"/>
                <w:lang w:eastAsia="zh-CN"/>
              </w:rPr>
            </w:pPr>
          </w:p>
        </w:tc>
      </w:tr>
    </w:tbl>
    <w:p w14:paraId="4610E330" w14:textId="77777777" w:rsidR="00F97329" w:rsidRPr="006C2F52" w:rsidRDefault="00F97329" w:rsidP="00F97329">
      <w:pPr>
        <w:spacing w:before="120" w:after="120"/>
        <w:rPr>
          <w:rFonts w:eastAsiaTheme="majorEastAsia" w:cstheme="minorHAnsi"/>
          <w:b/>
          <w:bCs/>
          <w:color w:val="0F4761" w:themeColor="accent1" w:themeShade="BF"/>
        </w:rPr>
      </w:pPr>
      <w:bookmarkStart w:id="40" w:name="_Toc107817707"/>
      <w:bookmarkStart w:id="41" w:name="_Toc107822325"/>
      <w:bookmarkStart w:id="42" w:name="_Toc108034291"/>
      <w:bookmarkStart w:id="43" w:name="_Toc108064607"/>
      <w:bookmarkStart w:id="44" w:name="_Toc108073869"/>
      <w:r w:rsidRPr="006C2F52">
        <w:rPr>
          <w:rFonts w:eastAsiaTheme="majorEastAsia" w:cstheme="minorHAnsi"/>
          <w:b/>
          <w:bCs/>
          <w:color w:val="0F4761" w:themeColor="accent1" w:themeShade="BF"/>
        </w:rPr>
        <w:lastRenderedPageBreak/>
        <w:t>Document Control</w:t>
      </w:r>
      <w:bookmarkEnd w:id="40"/>
      <w:bookmarkEnd w:id="41"/>
      <w:bookmarkEnd w:id="42"/>
      <w:bookmarkEnd w:id="43"/>
      <w:bookmarkEnd w:id="44"/>
    </w:p>
    <w:tbl>
      <w:tblPr>
        <w:tblStyle w:val="TableGrid"/>
        <w:tblW w:w="0" w:type="auto"/>
        <w:tblLook w:val="04A0" w:firstRow="1" w:lastRow="0" w:firstColumn="1" w:lastColumn="0" w:noHBand="0" w:noVBand="1"/>
      </w:tblPr>
      <w:tblGrid>
        <w:gridCol w:w="1088"/>
        <w:gridCol w:w="821"/>
        <w:gridCol w:w="8381"/>
        <w:gridCol w:w="2173"/>
        <w:gridCol w:w="1485"/>
      </w:tblGrid>
      <w:tr w:rsidR="00F97329" w:rsidRPr="006C2F52" w14:paraId="3E14C108" w14:textId="77777777" w:rsidTr="00667E69">
        <w:trPr>
          <w:trHeight w:val="397"/>
        </w:trPr>
        <w:tc>
          <w:tcPr>
            <w:tcW w:w="109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E87458" w14:textId="77777777" w:rsidR="00F97329" w:rsidRPr="006C2F52" w:rsidRDefault="00F97329" w:rsidP="00667E69">
            <w:pPr>
              <w:jc w:val="center"/>
              <w:rPr>
                <w:rFonts w:eastAsiaTheme="majorEastAsia" w:cstheme="minorHAnsi"/>
                <w:b/>
                <w:bCs/>
                <w:color w:val="0F4761" w:themeColor="accent1" w:themeShade="BF"/>
              </w:rPr>
            </w:pPr>
            <w:r w:rsidRPr="006C2F52">
              <w:rPr>
                <w:rFonts w:eastAsiaTheme="majorEastAsia" w:cstheme="minorHAnsi"/>
                <w:b/>
                <w:bCs/>
                <w:color w:val="0F4761" w:themeColor="accent1" w:themeShade="BF"/>
              </w:rPr>
              <w:t>Version:</w:t>
            </w:r>
          </w:p>
        </w:tc>
        <w:tc>
          <w:tcPr>
            <w:tcW w:w="995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0C40785" w14:textId="77777777" w:rsidR="00F97329" w:rsidRPr="006C2F52" w:rsidRDefault="00F97329" w:rsidP="00667E69">
            <w:pPr>
              <w:jc w:val="center"/>
              <w:rPr>
                <w:rFonts w:eastAsiaTheme="majorEastAsia" w:cstheme="minorHAnsi"/>
                <w:b/>
                <w:bCs/>
                <w:color w:val="0F4761" w:themeColor="accent1" w:themeShade="BF"/>
              </w:rPr>
            </w:pPr>
            <w:r w:rsidRPr="006C2F52">
              <w:rPr>
                <w:rFonts w:eastAsiaTheme="majorEastAsia" w:cstheme="minorHAnsi"/>
                <w:b/>
                <w:bCs/>
                <w:color w:val="0F4761" w:themeColor="accent1" w:themeShade="BF"/>
              </w:rPr>
              <w:t>Purpose of Issue / Revisions made:</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B6151F5" w14:textId="77777777" w:rsidR="00F97329" w:rsidRPr="006C2F52" w:rsidRDefault="00F97329" w:rsidP="00667E69">
            <w:pPr>
              <w:jc w:val="center"/>
              <w:rPr>
                <w:rFonts w:eastAsiaTheme="majorEastAsia" w:cstheme="minorHAnsi"/>
                <w:b/>
                <w:bCs/>
                <w:color w:val="0F4761" w:themeColor="accent1" w:themeShade="BF"/>
              </w:rPr>
            </w:pPr>
            <w:r w:rsidRPr="006C2F52">
              <w:rPr>
                <w:rFonts w:eastAsiaTheme="majorEastAsia" w:cstheme="minorHAnsi"/>
                <w:b/>
                <w:bCs/>
                <w:color w:val="0F4761" w:themeColor="accent1" w:themeShade="BF"/>
              </w:rPr>
              <w:t>Approved:</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F91F946" w14:textId="77777777" w:rsidR="00F97329" w:rsidRPr="006C2F52" w:rsidRDefault="00F97329" w:rsidP="00667E69">
            <w:pPr>
              <w:jc w:val="center"/>
              <w:rPr>
                <w:rFonts w:eastAsiaTheme="majorEastAsia" w:cstheme="minorHAnsi"/>
                <w:b/>
                <w:bCs/>
                <w:color w:val="0F4761" w:themeColor="accent1" w:themeShade="BF"/>
              </w:rPr>
            </w:pPr>
            <w:r w:rsidRPr="006C2F52">
              <w:rPr>
                <w:rFonts w:eastAsiaTheme="majorEastAsia" w:cstheme="minorHAnsi"/>
                <w:b/>
                <w:bCs/>
                <w:color w:val="0F4761" w:themeColor="accent1" w:themeShade="BF"/>
              </w:rPr>
              <w:t>Date:</w:t>
            </w:r>
          </w:p>
        </w:tc>
      </w:tr>
      <w:tr w:rsidR="00F97329" w14:paraId="0C9A88FF" w14:textId="77777777" w:rsidTr="00667E69">
        <w:trPr>
          <w:trHeight w:val="397"/>
        </w:trPr>
        <w:tc>
          <w:tcPr>
            <w:tcW w:w="1097" w:type="dxa"/>
            <w:tcBorders>
              <w:top w:val="single" w:sz="4" w:space="0" w:color="auto"/>
              <w:left w:val="single" w:sz="4" w:space="0" w:color="auto"/>
              <w:bottom w:val="single" w:sz="4" w:space="0" w:color="auto"/>
              <w:right w:val="single" w:sz="4" w:space="0" w:color="auto"/>
            </w:tcBorders>
            <w:vAlign w:val="center"/>
            <w:hideMark/>
          </w:tcPr>
          <w:p w14:paraId="3D3E1823" w14:textId="77777777" w:rsidR="00F97329" w:rsidRPr="001A0C9E" w:rsidRDefault="00F97329" w:rsidP="00667E69">
            <w:pPr>
              <w:jc w:val="center"/>
              <w:rPr>
                <w:rFonts w:asciiTheme="minorBidi" w:hAnsiTheme="minorBidi"/>
              </w:rPr>
            </w:pPr>
            <w:r w:rsidRPr="001A0C9E">
              <w:rPr>
                <w:rFonts w:asciiTheme="minorBidi" w:hAnsiTheme="minorBidi"/>
              </w:rPr>
              <w:t>1.0</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1230D474" w14:textId="77777777" w:rsidR="00F97329" w:rsidRPr="001A0C9E" w:rsidRDefault="00F97329" w:rsidP="00667E69">
            <w:pPr>
              <w:jc w:val="both"/>
              <w:rPr>
                <w:rFonts w:asciiTheme="minorBidi" w:hAnsiTheme="minorBidi"/>
              </w:rPr>
            </w:pPr>
            <w:r>
              <w:rPr>
                <w:rFonts w:asciiTheme="minorBidi" w:hAnsiTheme="minorBidi"/>
              </w:rPr>
              <w:t>Draft for Approval</w:t>
            </w:r>
          </w:p>
        </w:tc>
        <w:tc>
          <w:tcPr>
            <w:tcW w:w="2268" w:type="dxa"/>
            <w:tcBorders>
              <w:top w:val="single" w:sz="4" w:space="0" w:color="auto"/>
              <w:left w:val="single" w:sz="4" w:space="0" w:color="auto"/>
              <w:bottom w:val="single" w:sz="4" w:space="0" w:color="auto"/>
              <w:right w:val="single" w:sz="4" w:space="0" w:color="auto"/>
            </w:tcBorders>
            <w:vAlign w:val="center"/>
          </w:tcPr>
          <w:p w14:paraId="76532288" w14:textId="77777777" w:rsidR="00F97329" w:rsidRPr="001A0C9E" w:rsidRDefault="00F97329" w:rsidP="00667E69">
            <w:pPr>
              <w:jc w:val="center"/>
              <w:rPr>
                <w:rFonts w:asciiTheme="minorBidi" w:hAnsiTheme="minorBidi"/>
              </w:rPr>
            </w:pPr>
          </w:p>
        </w:tc>
        <w:tc>
          <w:tcPr>
            <w:tcW w:w="1559" w:type="dxa"/>
            <w:tcBorders>
              <w:top w:val="single" w:sz="4" w:space="0" w:color="auto"/>
              <w:left w:val="single" w:sz="4" w:space="0" w:color="auto"/>
              <w:bottom w:val="single" w:sz="4" w:space="0" w:color="auto"/>
              <w:right w:val="single" w:sz="4" w:space="0" w:color="auto"/>
            </w:tcBorders>
            <w:vAlign w:val="center"/>
          </w:tcPr>
          <w:p w14:paraId="6E60A4AE" w14:textId="77777777" w:rsidR="00F97329" w:rsidRPr="001A0C9E" w:rsidRDefault="00F97329" w:rsidP="00667E69">
            <w:pPr>
              <w:jc w:val="center"/>
              <w:rPr>
                <w:rFonts w:asciiTheme="minorBidi" w:hAnsiTheme="minorBidi"/>
              </w:rPr>
            </w:pPr>
          </w:p>
        </w:tc>
      </w:tr>
      <w:tr w:rsidR="00F97329" w14:paraId="03FC655E" w14:textId="77777777" w:rsidTr="00667E69">
        <w:trPr>
          <w:trHeight w:val="397"/>
        </w:trPr>
        <w:tc>
          <w:tcPr>
            <w:tcW w:w="1097" w:type="dxa"/>
            <w:tcBorders>
              <w:top w:val="single" w:sz="4" w:space="0" w:color="auto"/>
              <w:left w:val="single" w:sz="4" w:space="0" w:color="auto"/>
              <w:bottom w:val="single" w:sz="4" w:space="0" w:color="auto"/>
              <w:right w:val="single" w:sz="4" w:space="0" w:color="auto"/>
            </w:tcBorders>
            <w:vAlign w:val="center"/>
            <w:hideMark/>
          </w:tcPr>
          <w:p w14:paraId="1F8653C3" w14:textId="77777777" w:rsidR="00F97329" w:rsidRPr="001A0C9E" w:rsidRDefault="00F97329" w:rsidP="00667E69">
            <w:pPr>
              <w:jc w:val="center"/>
              <w:rPr>
                <w:rFonts w:asciiTheme="minorBidi" w:hAnsiTheme="minorBidi"/>
              </w:rPr>
            </w:pPr>
            <w:r>
              <w:rPr>
                <w:rFonts w:asciiTheme="minorBidi" w:hAnsiTheme="minorBidi"/>
              </w:rPr>
              <w:t>2.0</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7F48315C" w14:textId="77777777" w:rsidR="00F97329" w:rsidRPr="001A0C9E" w:rsidRDefault="00F97329" w:rsidP="00667E69">
            <w:pPr>
              <w:jc w:val="both"/>
              <w:rPr>
                <w:rFonts w:asciiTheme="minorBidi" w:hAnsiTheme="minorBidi"/>
              </w:rPr>
            </w:pPr>
            <w:r>
              <w:rPr>
                <w:rFonts w:asciiTheme="minorBidi" w:hAnsiTheme="minorBidi"/>
              </w:rPr>
              <w:t>Draft Approved</w:t>
            </w:r>
          </w:p>
        </w:tc>
        <w:tc>
          <w:tcPr>
            <w:tcW w:w="2268" w:type="dxa"/>
            <w:tcBorders>
              <w:top w:val="single" w:sz="4" w:space="0" w:color="auto"/>
              <w:left w:val="single" w:sz="4" w:space="0" w:color="auto"/>
              <w:bottom w:val="single" w:sz="4" w:space="0" w:color="auto"/>
              <w:right w:val="single" w:sz="4" w:space="0" w:color="auto"/>
            </w:tcBorders>
            <w:vAlign w:val="center"/>
          </w:tcPr>
          <w:p w14:paraId="0F9A883E" w14:textId="77777777" w:rsidR="00F97329" w:rsidRPr="001A0C9E" w:rsidRDefault="00F97329" w:rsidP="00667E69">
            <w:pPr>
              <w:jc w:val="center"/>
              <w:rPr>
                <w:rFonts w:asciiTheme="minorBidi" w:hAnsiTheme="minorBidi"/>
              </w:rPr>
            </w:pPr>
          </w:p>
        </w:tc>
        <w:tc>
          <w:tcPr>
            <w:tcW w:w="1559" w:type="dxa"/>
            <w:tcBorders>
              <w:top w:val="single" w:sz="4" w:space="0" w:color="auto"/>
              <w:left w:val="single" w:sz="4" w:space="0" w:color="auto"/>
              <w:bottom w:val="single" w:sz="4" w:space="0" w:color="auto"/>
              <w:right w:val="single" w:sz="4" w:space="0" w:color="auto"/>
            </w:tcBorders>
            <w:vAlign w:val="center"/>
          </w:tcPr>
          <w:p w14:paraId="366962B4" w14:textId="77777777" w:rsidR="00F97329" w:rsidRPr="001A0C9E" w:rsidRDefault="00F97329" w:rsidP="00667E69">
            <w:pPr>
              <w:jc w:val="center"/>
              <w:rPr>
                <w:rFonts w:asciiTheme="minorBidi" w:hAnsiTheme="minorBidi"/>
              </w:rPr>
            </w:pPr>
          </w:p>
        </w:tc>
      </w:tr>
      <w:tr w:rsidR="00F97329" w14:paraId="756CF772" w14:textId="77777777" w:rsidTr="00667E69">
        <w:trPr>
          <w:trHeight w:val="397"/>
        </w:trPr>
        <w:tc>
          <w:tcPr>
            <w:tcW w:w="1097" w:type="dxa"/>
            <w:tcBorders>
              <w:top w:val="single" w:sz="4" w:space="0" w:color="auto"/>
              <w:left w:val="single" w:sz="4" w:space="0" w:color="auto"/>
              <w:bottom w:val="single" w:sz="4" w:space="0" w:color="auto"/>
              <w:right w:val="single" w:sz="4" w:space="0" w:color="auto"/>
            </w:tcBorders>
            <w:vAlign w:val="center"/>
          </w:tcPr>
          <w:p w14:paraId="04C96FB0" w14:textId="77777777" w:rsidR="00F97329" w:rsidRDefault="00F97329" w:rsidP="00667E69">
            <w:pPr>
              <w:jc w:val="center"/>
              <w:rPr>
                <w:rFonts w:asciiTheme="minorBidi" w:hAnsiTheme="minorBidi"/>
              </w:rPr>
            </w:pPr>
            <w:r>
              <w:rPr>
                <w:rFonts w:asciiTheme="minorBidi" w:hAnsiTheme="minorBidi"/>
              </w:rPr>
              <w:t>2.1</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3ECE70AE" w14:textId="77777777" w:rsidR="00F97329" w:rsidRDefault="00F97329" w:rsidP="00667E69">
            <w:pPr>
              <w:jc w:val="both"/>
              <w:rPr>
                <w:rFonts w:asciiTheme="minorBidi" w:hAnsiTheme="minorBidi"/>
              </w:rPr>
            </w:pPr>
            <w:r>
              <w:rPr>
                <w:rFonts w:asciiTheme="minorBidi" w:hAnsiTheme="minorBidi"/>
              </w:rPr>
              <w:t>Template put into new format. No content changes.</w:t>
            </w:r>
          </w:p>
        </w:tc>
        <w:tc>
          <w:tcPr>
            <w:tcW w:w="2268" w:type="dxa"/>
            <w:tcBorders>
              <w:top w:val="single" w:sz="4" w:space="0" w:color="auto"/>
              <w:left w:val="single" w:sz="4" w:space="0" w:color="auto"/>
              <w:bottom w:val="single" w:sz="4" w:space="0" w:color="auto"/>
              <w:right w:val="single" w:sz="4" w:space="0" w:color="auto"/>
            </w:tcBorders>
            <w:vAlign w:val="center"/>
          </w:tcPr>
          <w:p w14:paraId="10C59077" w14:textId="77777777" w:rsidR="00F97329" w:rsidRDefault="00F97329" w:rsidP="00667E69">
            <w:pPr>
              <w:jc w:val="center"/>
              <w:rPr>
                <w:rFonts w:asciiTheme="minorBidi" w:hAnsiTheme="minorBidi"/>
              </w:rPr>
            </w:pPr>
          </w:p>
        </w:tc>
        <w:tc>
          <w:tcPr>
            <w:tcW w:w="1559" w:type="dxa"/>
            <w:tcBorders>
              <w:top w:val="single" w:sz="4" w:space="0" w:color="auto"/>
              <w:left w:val="single" w:sz="4" w:space="0" w:color="auto"/>
              <w:bottom w:val="single" w:sz="4" w:space="0" w:color="auto"/>
              <w:right w:val="single" w:sz="4" w:space="0" w:color="auto"/>
            </w:tcBorders>
            <w:vAlign w:val="center"/>
          </w:tcPr>
          <w:p w14:paraId="0643E320" w14:textId="77777777" w:rsidR="00F97329" w:rsidRDefault="00F97329" w:rsidP="00667E69">
            <w:pPr>
              <w:jc w:val="center"/>
              <w:rPr>
                <w:rFonts w:asciiTheme="minorBidi" w:hAnsiTheme="minorBidi"/>
              </w:rPr>
            </w:pPr>
          </w:p>
        </w:tc>
      </w:tr>
      <w:tr w:rsidR="00F97329" w14:paraId="0C5DFDD6" w14:textId="77777777" w:rsidTr="00667E69">
        <w:trPr>
          <w:trHeight w:val="397"/>
        </w:trPr>
        <w:tc>
          <w:tcPr>
            <w:tcW w:w="1980" w:type="dxa"/>
            <w:gridSpan w:val="2"/>
            <w:shd w:val="clear" w:color="auto" w:fill="D9D9D9" w:themeFill="background1" w:themeFillShade="D9"/>
            <w:vAlign w:val="center"/>
          </w:tcPr>
          <w:p w14:paraId="705DD2C9" w14:textId="77777777" w:rsidR="00F97329" w:rsidRPr="006C2F52" w:rsidRDefault="00F97329" w:rsidP="00667E69">
            <w:pPr>
              <w:jc w:val="right"/>
              <w:rPr>
                <w:rFonts w:eastAsiaTheme="majorEastAsia" w:cstheme="minorHAnsi"/>
                <w:b/>
                <w:bCs/>
                <w:color w:val="0F4761" w:themeColor="accent1" w:themeShade="BF"/>
              </w:rPr>
            </w:pPr>
            <w:r w:rsidRPr="006C2F52">
              <w:rPr>
                <w:rFonts w:eastAsiaTheme="majorEastAsia" w:cstheme="minorHAnsi"/>
                <w:b/>
                <w:bCs/>
                <w:color w:val="0F4761" w:themeColor="accent1" w:themeShade="BF"/>
              </w:rPr>
              <w:t>Owner:</w:t>
            </w:r>
          </w:p>
        </w:tc>
        <w:tc>
          <w:tcPr>
            <w:tcW w:w="12899" w:type="dxa"/>
            <w:gridSpan w:val="3"/>
            <w:vAlign w:val="center"/>
          </w:tcPr>
          <w:p w14:paraId="5A6C6B52" w14:textId="77777777" w:rsidR="00F97329" w:rsidRPr="006C2F52" w:rsidRDefault="00F97329" w:rsidP="00667E69">
            <w:pPr>
              <w:rPr>
                <w:rFonts w:cstheme="minorHAnsi"/>
              </w:rPr>
            </w:pPr>
          </w:p>
        </w:tc>
      </w:tr>
      <w:tr w:rsidR="00F97329" w14:paraId="69B003C4" w14:textId="77777777" w:rsidTr="00667E69">
        <w:trPr>
          <w:trHeight w:val="397"/>
        </w:trPr>
        <w:tc>
          <w:tcPr>
            <w:tcW w:w="1980" w:type="dxa"/>
            <w:gridSpan w:val="2"/>
            <w:shd w:val="clear" w:color="auto" w:fill="D9D9D9" w:themeFill="background1" w:themeFillShade="D9"/>
            <w:vAlign w:val="center"/>
          </w:tcPr>
          <w:p w14:paraId="0CDFB471" w14:textId="77777777" w:rsidR="00F97329" w:rsidRPr="006C2F52" w:rsidRDefault="00F97329" w:rsidP="00667E69">
            <w:pPr>
              <w:jc w:val="right"/>
              <w:rPr>
                <w:rFonts w:eastAsiaTheme="majorEastAsia" w:cstheme="minorHAnsi"/>
                <w:b/>
                <w:bCs/>
                <w:color w:val="0F4761" w:themeColor="accent1" w:themeShade="BF"/>
              </w:rPr>
            </w:pPr>
            <w:r w:rsidRPr="006C2F52">
              <w:rPr>
                <w:rFonts w:eastAsiaTheme="majorEastAsia" w:cstheme="minorHAnsi"/>
                <w:b/>
                <w:bCs/>
                <w:color w:val="0F4761" w:themeColor="accent1" w:themeShade="BF"/>
              </w:rPr>
              <w:t>Status:</w:t>
            </w:r>
          </w:p>
        </w:tc>
        <w:tc>
          <w:tcPr>
            <w:tcW w:w="12899" w:type="dxa"/>
            <w:gridSpan w:val="3"/>
            <w:vAlign w:val="center"/>
          </w:tcPr>
          <w:p w14:paraId="7D1A0147" w14:textId="77777777" w:rsidR="00F97329" w:rsidRPr="006C2F52" w:rsidRDefault="00F97329" w:rsidP="00667E69">
            <w:pPr>
              <w:rPr>
                <w:rFonts w:cstheme="minorHAnsi"/>
              </w:rPr>
            </w:pPr>
          </w:p>
        </w:tc>
      </w:tr>
      <w:tr w:rsidR="00F97329" w:rsidRPr="001A0C9E" w14:paraId="27991016" w14:textId="77777777" w:rsidTr="00667E69">
        <w:trPr>
          <w:trHeight w:val="397"/>
        </w:trPr>
        <w:tc>
          <w:tcPr>
            <w:tcW w:w="1980" w:type="dxa"/>
            <w:gridSpan w:val="2"/>
            <w:shd w:val="clear" w:color="auto" w:fill="D9D9D9" w:themeFill="background1" w:themeFillShade="D9"/>
            <w:vAlign w:val="center"/>
          </w:tcPr>
          <w:p w14:paraId="208D6387" w14:textId="77777777" w:rsidR="00F97329" w:rsidRPr="006C2F52" w:rsidRDefault="00F97329" w:rsidP="00667E69">
            <w:pPr>
              <w:jc w:val="right"/>
              <w:rPr>
                <w:rFonts w:eastAsiaTheme="majorEastAsia" w:cstheme="minorHAnsi"/>
                <w:b/>
                <w:bCs/>
                <w:color w:val="0F4761" w:themeColor="accent1" w:themeShade="BF"/>
              </w:rPr>
            </w:pPr>
            <w:r w:rsidRPr="006C2F52">
              <w:rPr>
                <w:rFonts w:eastAsiaTheme="majorEastAsia" w:cstheme="minorHAnsi"/>
                <w:b/>
                <w:bCs/>
                <w:color w:val="0F4761" w:themeColor="accent1" w:themeShade="BF"/>
              </w:rPr>
              <w:t>Applicable to:</w:t>
            </w:r>
          </w:p>
        </w:tc>
        <w:tc>
          <w:tcPr>
            <w:tcW w:w="12899" w:type="dxa"/>
            <w:gridSpan w:val="3"/>
            <w:vAlign w:val="center"/>
          </w:tcPr>
          <w:p w14:paraId="6B2FE60A" w14:textId="77777777" w:rsidR="00F97329" w:rsidRPr="006C2F52" w:rsidRDefault="00F97329" w:rsidP="00667E69">
            <w:pPr>
              <w:rPr>
                <w:rFonts w:eastAsiaTheme="majorEastAsia" w:cstheme="minorHAnsi"/>
              </w:rPr>
            </w:pPr>
          </w:p>
        </w:tc>
      </w:tr>
      <w:tr w:rsidR="00F97329" w:rsidRPr="001A0C9E" w14:paraId="6F9380C0" w14:textId="77777777" w:rsidTr="00667E69">
        <w:trPr>
          <w:trHeight w:val="397"/>
        </w:trPr>
        <w:tc>
          <w:tcPr>
            <w:tcW w:w="1980" w:type="dxa"/>
            <w:gridSpan w:val="2"/>
            <w:shd w:val="clear" w:color="auto" w:fill="D9D9D9" w:themeFill="background1" w:themeFillShade="D9"/>
            <w:vAlign w:val="center"/>
          </w:tcPr>
          <w:p w14:paraId="360AD89C" w14:textId="77777777" w:rsidR="00F97329" w:rsidRPr="006C2F52" w:rsidRDefault="00F97329" w:rsidP="00667E69">
            <w:pPr>
              <w:jc w:val="right"/>
              <w:rPr>
                <w:rFonts w:eastAsiaTheme="majorEastAsia" w:cstheme="minorHAnsi"/>
                <w:b/>
                <w:bCs/>
                <w:color w:val="0F4761" w:themeColor="accent1" w:themeShade="BF"/>
              </w:rPr>
            </w:pPr>
            <w:r w:rsidRPr="006C2F52">
              <w:rPr>
                <w:rFonts w:eastAsiaTheme="majorEastAsia" w:cstheme="minorHAnsi"/>
                <w:b/>
                <w:bCs/>
                <w:color w:val="0F4761" w:themeColor="accent1" w:themeShade="BF"/>
              </w:rPr>
              <w:t>Approve Date:</w:t>
            </w:r>
          </w:p>
        </w:tc>
        <w:tc>
          <w:tcPr>
            <w:tcW w:w="12899" w:type="dxa"/>
            <w:gridSpan w:val="3"/>
            <w:vAlign w:val="center"/>
          </w:tcPr>
          <w:p w14:paraId="5924B07D" w14:textId="77777777" w:rsidR="00F97329" w:rsidRPr="006C2F52" w:rsidRDefault="00F97329" w:rsidP="00667E69">
            <w:pPr>
              <w:rPr>
                <w:rFonts w:eastAsiaTheme="majorEastAsia" w:cstheme="minorHAnsi"/>
              </w:rPr>
            </w:pPr>
          </w:p>
        </w:tc>
      </w:tr>
      <w:tr w:rsidR="00F97329" w:rsidRPr="001A0C9E" w14:paraId="520609AF" w14:textId="77777777" w:rsidTr="00667E69">
        <w:trPr>
          <w:trHeight w:val="397"/>
        </w:trPr>
        <w:tc>
          <w:tcPr>
            <w:tcW w:w="1980" w:type="dxa"/>
            <w:gridSpan w:val="2"/>
            <w:shd w:val="clear" w:color="auto" w:fill="D9D9D9" w:themeFill="background1" w:themeFillShade="D9"/>
            <w:vAlign w:val="center"/>
          </w:tcPr>
          <w:p w14:paraId="08BF41AF" w14:textId="77777777" w:rsidR="00F97329" w:rsidRPr="006C2F52" w:rsidRDefault="00F97329" w:rsidP="00667E69">
            <w:pPr>
              <w:jc w:val="right"/>
              <w:rPr>
                <w:rFonts w:eastAsiaTheme="majorEastAsia" w:cstheme="minorHAnsi"/>
                <w:b/>
                <w:bCs/>
                <w:color w:val="0F4761" w:themeColor="accent1" w:themeShade="BF"/>
              </w:rPr>
            </w:pPr>
            <w:r w:rsidRPr="006C2F52">
              <w:rPr>
                <w:rFonts w:eastAsiaTheme="majorEastAsia" w:cstheme="minorHAnsi"/>
                <w:b/>
                <w:bCs/>
                <w:color w:val="0F4761" w:themeColor="accent1" w:themeShade="BF"/>
              </w:rPr>
              <w:t>Review Date:</w:t>
            </w:r>
          </w:p>
        </w:tc>
        <w:tc>
          <w:tcPr>
            <w:tcW w:w="12899" w:type="dxa"/>
            <w:gridSpan w:val="3"/>
            <w:vAlign w:val="center"/>
          </w:tcPr>
          <w:p w14:paraId="2C479AB0" w14:textId="77777777" w:rsidR="00F97329" w:rsidRPr="006C2F52" w:rsidRDefault="00F97329" w:rsidP="00667E69">
            <w:pPr>
              <w:rPr>
                <w:rFonts w:eastAsiaTheme="majorEastAsia" w:cstheme="minorHAnsi"/>
              </w:rPr>
            </w:pPr>
          </w:p>
        </w:tc>
      </w:tr>
      <w:tr w:rsidR="00F97329" w:rsidRPr="001A0C9E" w14:paraId="4EE2023A" w14:textId="77777777" w:rsidTr="00667E69">
        <w:trPr>
          <w:trHeight w:val="397"/>
        </w:trPr>
        <w:tc>
          <w:tcPr>
            <w:tcW w:w="1980" w:type="dxa"/>
            <w:gridSpan w:val="2"/>
            <w:shd w:val="clear" w:color="auto" w:fill="D9D9D9" w:themeFill="background1" w:themeFillShade="D9"/>
            <w:vAlign w:val="center"/>
          </w:tcPr>
          <w:p w14:paraId="4CAE5DCF" w14:textId="77777777" w:rsidR="00F97329" w:rsidRPr="006C2F52" w:rsidRDefault="00F97329" w:rsidP="00667E69">
            <w:pPr>
              <w:jc w:val="right"/>
              <w:rPr>
                <w:rFonts w:eastAsiaTheme="majorEastAsia" w:cstheme="minorHAnsi"/>
                <w:b/>
                <w:bCs/>
                <w:color w:val="0F4761" w:themeColor="accent1" w:themeShade="BF"/>
              </w:rPr>
            </w:pPr>
            <w:r w:rsidRPr="006C2F52">
              <w:rPr>
                <w:rFonts w:eastAsiaTheme="majorEastAsia" w:cstheme="minorHAnsi"/>
                <w:b/>
                <w:bCs/>
                <w:color w:val="0F4761" w:themeColor="accent1" w:themeShade="BF"/>
              </w:rPr>
              <w:t>Published:</w:t>
            </w:r>
          </w:p>
        </w:tc>
        <w:tc>
          <w:tcPr>
            <w:tcW w:w="12899" w:type="dxa"/>
            <w:gridSpan w:val="3"/>
            <w:vAlign w:val="center"/>
          </w:tcPr>
          <w:p w14:paraId="5851A2DE" w14:textId="77777777" w:rsidR="00F97329" w:rsidRPr="006C2F52" w:rsidRDefault="00F97329" w:rsidP="00667E69">
            <w:pPr>
              <w:rPr>
                <w:rFonts w:eastAsiaTheme="majorEastAsia" w:cstheme="minorHAnsi"/>
              </w:rPr>
            </w:pPr>
            <w:r w:rsidRPr="006C2F52">
              <w:rPr>
                <w:rFonts w:eastAsiaTheme="majorEastAsia" w:cstheme="minorHAnsi"/>
              </w:rPr>
              <w:t xml:space="preserve">On </w:t>
            </w:r>
            <w:hyperlink r:id="rId59" w:history="1">
              <w:r w:rsidRPr="006C2F52">
                <w:rPr>
                  <w:rStyle w:val="Hyperlink"/>
                  <w:rFonts w:eastAsiaTheme="majorEastAsia" w:cstheme="minorHAnsi"/>
                </w:rPr>
                <w:t>Health and Safety intranet</w:t>
              </w:r>
            </w:hyperlink>
          </w:p>
        </w:tc>
      </w:tr>
    </w:tbl>
    <w:p w14:paraId="4F7C5445" w14:textId="77777777" w:rsidR="00F97329" w:rsidRDefault="00F97329" w:rsidP="00F97329"/>
    <w:p w14:paraId="6FB9B5CD" w14:textId="77777777" w:rsidR="00F97329" w:rsidRDefault="00F97329" w:rsidP="00F97329">
      <w:pPr>
        <w:rPr>
          <w:u w:val="single"/>
        </w:rPr>
      </w:pPr>
    </w:p>
    <w:p w14:paraId="42807867" w14:textId="77777777" w:rsidR="00F97329" w:rsidRDefault="00F97329" w:rsidP="00F97329">
      <w:pPr>
        <w:rPr>
          <w:u w:val="single"/>
        </w:rPr>
      </w:pPr>
    </w:p>
    <w:p w14:paraId="5597D5B8" w14:textId="77777777" w:rsidR="00F97329" w:rsidRDefault="00F97329" w:rsidP="00F97329">
      <w:pPr>
        <w:rPr>
          <w:u w:val="single"/>
        </w:rPr>
      </w:pPr>
    </w:p>
    <w:p w14:paraId="3CEEC691" w14:textId="77777777" w:rsidR="00F97329" w:rsidRDefault="00F97329" w:rsidP="00F97329">
      <w:pPr>
        <w:rPr>
          <w:u w:val="single"/>
        </w:rPr>
      </w:pPr>
    </w:p>
    <w:p w14:paraId="2F447089" w14:textId="77777777" w:rsidR="00F97329" w:rsidRDefault="00F97329" w:rsidP="00F97329">
      <w:pPr>
        <w:rPr>
          <w:u w:val="single"/>
        </w:rPr>
      </w:pPr>
    </w:p>
    <w:p w14:paraId="6F9DF2A9" w14:textId="77777777" w:rsidR="00F97329" w:rsidRDefault="00F97329" w:rsidP="00F97329">
      <w:pPr>
        <w:rPr>
          <w:u w:val="single"/>
        </w:rPr>
      </w:pPr>
    </w:p>
    <w:p w14:paraId="197334C2" w14:textId="77777777" w:rsidR="00F97329" w:rsidRDefault="00F97329" w:rsidP="00F97329">
      <w:pPr>
        <w:rPr>
          <w:u w:val="single"/>
        </w:rPr>
      </w:pPr>
    </w:p>
    <w:p w14:paraId="73BBB796" w14:textId="77777777" w:rsidR="00F97329" w:rsidRDefault="00F97329" w:rsidP="00F97329">
      <w:pPr>
        <w:rPr>
          <w:u w:val="single"/>
        </w:rPr>
      </w:pPr>
    </w:p>
    <w:p w14:paraId="037EEFC7" w14:textId="77777777" w:rsidR="00F97329" w:rsidRDefault="00F97329" w:rsidP="00F97329">
      <w:pPr>
        <w:rPr>
          <w:u w:val="single"/>
        </w:rPr>
        <w:sectPr w:rsidR="00F97329" w:rsidSect="004B4A1F">
          <w:pgSz w:w="16838" w:h="11906" w:orient="landscape"/>
          <w:pgMar w:top="1440" w:right="1440" w:bottom="1440" w:left="1440" w:header="708" w:footer="708" w:gutter="0"/>
          <w:cols w:space="708"/>
          <w:docGrid w:linePitch="360"/>
        </w:sectPr>
      </w:pPr>
    </w:p>
    <w:p w14:paraId="37C1698E" w14:textId="77777777" w:rsidR="00F97329" w:rsidRDefault="00F97329" w:rsidP="00F97329">
      <w:pPr>
        <w:rPr>
          <w:u w:val="single"/>
        </w:rPr>
      </w:pPr>
    </w:p>
    <w:p w14:paraId="11FB3246" w14:textId="77777777" w:rsidR="00F97329" w:rsidRPr="00AD0E47" w:rsidRDefault="00F97329" w:rsidP="00F97329">
      <w:pPr>
        <w:rPr>
          <w:u w:val="single"/>
        </w:rPr>
      </w:pPr>
    </w:p>
    <w:p w14:paraId="6CC4580E" w14:textId="77777777" w:rsidR="00F97329" w:rsidRDefault="00F97329" w:rsidP="00F97329">
      <w:pPr>
        <w:rPr>
          <w:u w:val="single"/>
        </w:rPr>
      </w:pPr>
      <w:r w:rsidRPr="00AD0E47">
        <w:rPr>
          <w:u w:val="single"/>
        </w:rPr>
        <w:t xml:space="preserve">Visuals </w:t>
      </w:r>
    </w:p>
    <w:p w14:paraId="43730CDE" w14:textId="77777777" w:rsidR="00F97329" w:rsidRDefault="00F97329" w:rsidP="00F97329">
      <w:pPr>
        <w:rPr>
          <w:u w:val="single"/>
        </w:rPr>
      </w:pPr>
      <w:r>
        <w:rPr>
          <w:noProof/>
          <w:u w:val="single"/>
        </w:rPr>
        <w:drawing>
          <wp:anchor distT="0" distB="0" distL="114300" distR="114300" simplePos="0" relativeHeight="251670528" behindDoc="0" locked="0" layoutInCell="1" allowOverlap="1" wp14:anchorId="45CCC8FA" wp14:editId="5C470326">
            <wp:simplePos x="0" y="0"/>
            <wp:positionH relativeFrom="column">
              <wp:posOffset>2905125</wp:posOffset>
            </wp:positionH>
            <wp:positionV relativeFrom="paragraph">
              <wp:posOffset>218440</wp:posOffset>
            </wp:positionV>
            <wp:extent cx="3263265" cy="1836420"/>
            <wp:effectExtent l="0" t="0" r="635" b="5080"/>
            <wp:wrapSquare wrapText="bothSides"/>
            <wp:docPr id="1520298259" name="Picture 1520298259" descr="A group of logo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logos on a white background&#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263265" cy="1836420"/>
                    </a:xfrm>
                    <a:prstGeom prst="rect">
                      <a:avLst/>
                    </a:prstGeom>
                  </pic:spPr>
                </pic:pic>
              </a:graphicData>
            </a:graphic>
            <wp14:sizeRelH relativeFrom="page">
              <wp14:pctWidth>0</wp14:pctWidth>
            </wp14:sizeRelH>
            <wp14:sizeRelV relativeFrom="page">
              <wp14:pctHeight>0</wp14:pctHeight>
            </wp14:sizeRelV>
          </wp:anchor>
        </w:drawing>
      </w:r>
      <w:r>
        <w:rPr>
          <w:noProof/>
          <w:u w:val="single"/>
        </w:rPr>
        <w:drawing>
          <wp:anchor distT="0" distB="0" distL="114300" distR="114300" simplePos="0" relativeHeight="251671552" behindDoc="1" locked="0" layoutInCell="1" allowOverlap="1" wp14:anchorId="2B50AAF6" wp14:editId="50BB7742">
            <wp:simplePos x="0" y="0"/>
            <wp:positionH relativeFrom="column">
              <wp:posOffset>-675005</wp:posOffset>
            </wp:positionH>
            <wp:positionV relativeFrom="paragraph">
              <wp:posOffset>218440</wp:posOffset>
            </wp:positionV>
            <wp:extent cx="3313430" cy="1836420"/>
            <wp:effectExtent l="0" t="0" r="1270" b="5080"/>
            <wp:wrapSquare wrapText="bothSides"/>
            <wp:docPr id="606582559" name="Picture 606582559" descr="A group of logo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logos and tex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313430" cy="1836420"/>
                    </a:xfrm>
                    <a:prstGeom prst="rect">
                      <a:avLst/>
                    </a:prstGeom>
                  </pic:spPr>
                </pic:pic>
              </a:graphicData>
            </a:graphic>
            <wp14:sizeRelH relativeFrom="page">
              <wp14:pctWidth>0</wp14:pctWidth>
            </wp14:sizeRelH>
            <wp14:sizeRelV relativeFrom="page">
              <wp14:pctHeight>0</wp14:pctHeight>
            </wp14:sizeRelV>
          </wp:anchor>
        </w:drawing>
      </w:r>
    </w:p>
    <w:p w14:paraId="2FC17D30" w14:textId="77777777" w:rsidR="00F97329" w:rsidRDefault="00F97329" w:rsidP="00F97329">
      <w:pPr>
        <w:rPr>
          <w:u w:val="single"/>
        </w:rPr>
      </w:pPr>
    </w:p>
    <w:p w14:paraId="2CEC5A6E" w14:textId="77777777" w:rsidR="00F97329" w:rsidRDefault="00F97329" w:rsidP="00F97329">
      <w:pPr>
        <w:rPr>
          <w:u w:val="single"/>
        </w:rPr>
      </w:pPr>
      <w:r>
        <w:rPr>
          <w:noProof/>
          <w:u w:val="single"/>
        </w:rPr>
        <w:drawing>
          <wp:anchor distT="0" distB="0" distL="114300" distR="114300" simplePos="0" relativeHeight="251668480" behindDoc="0" locked="0" layoutInCell="1" allowOverlap="1" wp14:anchorId="42DAFB4A" wp14:editId="65E71754">
            <wp:simplePos x="0" y="0"/>
            <wp:positionH relativeFrom="column">
              <wp:posOffset>2985770</wp:posOffset>
            </wp:positionH>
            <wp:positionV relativeFrom="paragraph">
              <wp:posOffset>194945</wp:posOffset>
            </wp:positionV>
            <wp:extent cx="3270250" cy="1816735"/>
            <wp:effectExtent l="0" t="0" r="6350" b="0"/>
            <wp:wrapSquare wrapText="bothSides"/>
            <wp:docPr id="1067604259" name="Picture 1067604259" descr="A group of logo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logos and symbols&#10;&#10;Description automatically generated with medium confidenc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270250" cy="1816735"/>
                    </a:xfrm>
                    <a:prstGeom prst="rect">
                      <a:avLst/>
                    </a:prstGeom>
                  </pic:spPr>
                </pic:pic>
              </a:graphicData>
            </a:graphic>
            <wp14:sizeRelH relativeFrom="page">
              <wp14:pctWidth>0</wp14:pctWidth>
            </wp14:sizeRelH>
            <wp14:sizeRelV relativeFrom="page">
              <wp14:pctHeight>0</wp14:pctHeight>
            </wp14:sizeRelV>
          </wp:anchor>
        </w:drawing>
      </w:r>
      <w:r>
        <w:rPr>
          <w:noProof/>
          <w:u w:val="single"/>
        </w:rPr>
        <w:drawing>
          <wp:anchor distT="0" distB="0" distL="114300" distR="114300" simplePos="0" relativeHeight="251669504" behindDoc="0" locked="0" layoutInCell="1" allowOverlap="1" wp14:anchorId="6D76DC5C" wp14:editId="03F0B661">
            <wp:simplePos x="0" y="0"/>
            <wp:positionH relativeFrom="column">
              <wp:posOffset>-601980</wp:posOffset>
            </wp:positionH>
            <wp:positionV relativeFrom="paragraph">
              <wp:posOffset>194945</wp:posOffset>
            </wp:positionV>
            <wp:extent cx="3264535" cy="1816735"/>
            <wp:effectExtent l="0" t="0" r="0" b="0"/>
            <wp:wrapSquare wrapText="bothSides"/>
            <wp:docPr id="1809693175" name="Picture 1809693175" descr="A group of logo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logos on a white background&#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3264535" cy="1816735"/>
                    </a:xfrm>
                    <a:prstGeom prst="rect">
                      <a:avLst/>
                    </a:prstGeom>
                  </pic:spPr>
                </pic:pic>
              </a:graphicData>
            </a:graphic>
            <wp14:sizeRelH relativeFrom="page">
              <wp14:pctWidth>0</wp14:pctWidth>
            </wp14:sizeRelH>
            <wp14:sizeRelV relativeFrom="page">
              <wp14:pctHeight>0</wp14:pctHeight>
            </wp14:sizeRelV>
          </wp:anchor>
        </w:drawing>
      </w:r>
    </w:p>
    <w:p w14:paraId="0255E616" w14:textId="77777777" w:rsidR="00F97329" w:rsidRDefault="00F97329" w:rsidP="00F97329">
      <w:pPr>
        <w:rPr>
          <w:u w:val="single"/>
        </w:rPr>
      </w:pPr>
    </w:p>
    <w:p w14:paraId="34688F58" w14:textId="77777777" w:rsidR="00F97329" w:rsidRDefault="00F97329" w:rsidP="00F97329">
      <w:pPr>
        <w:rPr>
          <w:u w:val="single"/>
        </w:rPr>
      </w:pPr>
      <w:r>
        <w:rPr>
          <w:noProof/>
          <w:u w:val="single"/>
        </w:rPr>
        <w:drawing>
          <wp:anchor distT="0" distB="0" distL="114300" distR="114300" simplePos="0" relativeHeight="251667456" behindDoc="0" locked="0" layoutInCell="1" allowOverlap="1" wp14:anchorId="44914B94" wp14:editId="150D4A47">
            <wp:simplePos x="0" y="0"/>
            <wp:positionH relativeFrom="column">
              <wp:posOffset>-601980</wp:posOffset>
            </wp:positionH>
            <wp:positionV relativeFrom="paragraph">
              <wp:posOffset>231140</wp:posOffset>
            </wp:positionV>
            <wp:extent cx="3243580" cy="1827530"/>
            <wp:effectExtent l="0" t="0" r="0" b="1270"/>
            <wp:wrapSquare wrapText="bothSides"/>
            <wp:docPr id="1141082015" name="Picture 1141082015" descr="A group of logo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logos on a white background&#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3243580" cy="1827530"/>
                    </a:xfrm>
                    <a:prstGeom prst="rect">
                      <a:avLst/>
                    </a:prstGeom>
                  </pic:spPr>
                </pic:pic>
              </a:graphicData>
            </a:graphic>
            <wp14:sizeRelH relativeFrom="page">
              <wp14:pctWidth>0</wp14:pctWidth>
            </wp14:sizeRelH>
            <wp14:sizeRelV relativeFrom="page">
              <wp14:pctHeight>0</wp14:pctHeight>
            </wp14:sizeRelV>
          </wp:anchor>
        </w:drawing>
      </w:r>
    </w:p>
    <w:p w14:paraId="2A4FE309" w14:textId="77777777" w:rsidR="00F97329" w:rsidRDefault="00F97329" w:rsidP="00F97329">
      <w:pPr>
        <w:rPr>
          <w:u w:val="single"/>
        </w:rPr>
      </w:pPr>
    </w:p>
    <w:p w14:paraId="55C5A65C" w14:textId="77777777" w:rsidR="00F97329" w:rsidRDefault="00F97329" w:rsidP="00F97329">
      <w:pPr>
        <w:rPr>
          <w:u w:val="single"/>
        </w:rPr>
      </w:pPr>
    </w:p>
    <w:p w14:paraId="1A8C0C50" w14:textId="77777777" w:rsidR="00F97329" w:rsidRDefault="00F97329" w:rsidP="00F97329">
      <w:pPr>
        <w:rPr>
          <w:u w:val="single"/>
        </w:rPr>
      </w:pPr>
    </w:p>
    <w:p w14:paraId="09C11A54" w14:textId="77777777" w:rsidR="00F97329" w:rsidRDefault="00F97329" w:rsidP="00F97329">
      <w:pPr>
        <w:rPr>
          <w:u w:val="single"/>
        </w:rPr>
      </w:pPr>
    </w:p>
    <w:p w14:paraId="501BC402" w14:textId="77777777" w:rsidR="00F97329" w:rsidRDefault="00F97329" w:rsidP="00F97329">
      <w:pPr>
        <w:rPr>
          <w:u w:val="single"/>
        </w:rPr>
      </w:pPr>
    </w:p>
    <w:p w14:paraId="543B631B" w14:textId="77777777" w:rsidR="00F97329" w:rsidRDefault="00F97329" w:rsidP="00F97329">
      <w:pPr>
        <w:rPr>
          <w:u w:val="single"/>
        </w:rPr>
      </w:pPr>
    </w:p>
    <w:p w14:paraId="0555EF9C" w14:textId="77777777" w:rsidR="00F97329" w:rsidRDefault="00F97329" w:rsidP="00F97329">
      <w:pPr>
        <w:rPr>
          <w:u w:val="single"/>
        </w:rPr>
      </w:pPr>
    </w:p>
    <w:p w14:paraId="4CD5DD42" w14:textId="77777777" w:rsidR="00F97329" w:rsidRDefault="00F97329" w:rsidP="00F97329">
      <w:pPr>
        <w:rPr>
          <w:u w:val="single"/>
        </w:rPr>
      </w:pPr>
    </w:p>
    <w:p w14:paraId="4395FF8C" w14:textId="77777777" w:rsidR="00F97329" w:rsidRDefault="00F97329" w:rsidP="00F97329">
      <w:pPr>
        <w:rPr>
          <w:u w:val="single"/>
        </w:rPr>
      </w:pPr>
    </w:p>
    <w:p w14:paraId="6C797E24" w14:textId="77777777" w:rsidR="00F97329" w:rsidRDefault="00F97329" w:rsidP="00F97329">
      <w:pPr>
        <w:rPr>
          <w:u w:val="single"/>
        </w:rPr>
      </w:pPr>
    </w:p>
    <w:p w14:paraId="0BE91495" w14:textId="77777777" w:rsidR="00F97329" w:rsidRDefault="00F97329" w:rsidP="00F97329">
      <w:pPr>
        <w:rPr>
          <w:u w:val="single"/>
        </w:rPr>
      </w:pPr>
    </w:p>
    <w:p w14:paraId="07C74205" w14:textId="77777777" w:rsidR="00F97329" w:rsidRDefault="00F97329" w:rsidP="00F97329">
      <w:pPr>
        <w:rPr>
          <w:u w:val="single"/>
        </w:rPr>
      </w:pPr>
    </w:p>
    <w:p w14:paraId="023C5B8A" w14:textId="77777777" w:rsidR="00F97329" w:rsidRDefault="00F97329" w:rsidP="00F97329">
      <w:pPr>
        <w:rPr>
          <w:u w:val="single"/>
        </w:rPr>
      </w:pPr>
    </w:p>
    <w:p w14:paraId="60906691" w14:textId="77777777" w:rsidR="00F97329" w:rsidRDefault="00F97329" w:rsidP="00F97329">
      <w:pPr>
        <w:rPr>
          <w:u w:val="single"/>
        </w:rPr>
      </w:pPr>
    </w:p>
    <w:p w14:paraId="1EBBB3AE" w14:textId="77777777" w:rsidR="00F97329" w:rsidRDefault="00F97329" w:rsidP="00F97329">
      <w:pPr>
        <w:rPr>
          <w:u w:val="single"/>
        </w:rPr>
      </w:pPr>
    </w:p>
    <w:p w14:paraId="21E8CD04" w14:textId="77777777" w:rsidR="00F97329" w:rsidRDefault="00F97329" w:rsidP="00F97329">
      <w:pPr>
        <w:rPr>
          <w:u w:val="single"/>
        </w:rPr>
      </w:pPr>
    </w:p>
    <w:p w14:paraId="7B0DCBC5" w14:textId="77777777" w:rsidR="00F97329" w:rsidRDefault="00F97329" w:rsidP="00F97329">
      <w:pPr>
        <w:rPr>
          <w:u w:val="single"/>
        </w:rPr>
      </w:pPr>
    </w:p>
    <w:p w14:paraId="5B4F430B" w14:textId="77777777" w:rsidR="00F97329" w:rsidRDefault="00F97329" w:rsidP="00F97329">
      <w:pPr>
        <w:rPr>
          <w:u w:val="single"/>
        </w:rPr>
      </w:pPr>
    </w:p>
    <w:p w14:paraId="0ACBEE37" w14:textId="77777777" w:rsidR="00F97329" w:rsidRDefault="00F97329" w:rsidP="00F97329">
      <w:pPr>
        <w:rPr>
          <w:u w:val="single"/>
        </w:rPr>
      </w:pPr>
    </w:p>
    <w:p w14:paraId="4C7E7910" w14:textId="77777777" w:rsidR="00F97329" w:rsidRDefault="00F97329" w:rsidP="00F97329">
      <w:pPr>
        <w:rPr>
          <w:u w:val="single"/>
        </w:rPr>
      </w:pPr>
    </w:p>
    <w:p w14:paraId="2AF746C9" w14:textId="77777777" w:rsidR="00F97329" w:rsidRDefault="00F97329" w:rsidP="00F97329">
      <w:pPr>
        <w:rPr>
          <w:u w:val="single"/>
        </w:rPr>
      </w:pPr>
    </w:p>
    <w:p w14:paraId="6B635D0A" w14:textId="77777777" w:rsidR="00F97329" w:rsidRDefault="00F97329" w:rsidP="00F97329">
      <w:pPr>
        <w:rPr>
          <w:u w:val="single"/>
        </w:rPr>
      </w:pPr>
      <w:r w:rsidRPr="00AD0E47">
        <w:rPr>
          <w:u w:val="single"/>
        </w:rPr>
        <w:t xml:space="preserve">Email Templates </w:t>
      </w:r>
    </w:p>
    <w:p w14:paraId="5DF54889" w14:textId="77777777" w:rsidR="00F97329" w:rsidRDefault="00F97329" w:rsidP="00F97329">
      <w:pPr>
        <w:rPr>
          <w:u w:val="single"/>
        </w:rPr>
      </w:pPr>
    </w:p>
    <w:p w14:paraId="25EC8C02" w14:textId="77777777" w:rsidR="00F97329" w:rsidRDefault="00F97329" w:rsidP="00F97329">
      <w:pPr>
        <w:rPr>
          <w:u w:val="single"/>
        </w:rPr>
      </w:pPr>
    </w:p>
    <w:p w14:paraId="7EC3F334" w14:textId="77777777" w:rsidR="00F97329" w:rsidRDefault="00F97329" w:rsidP="00F97329">
      <w:pPr>
        <w:rPr>
          <w:u w:val="single"/>
        </w:rPr>
      </w:pPr>
      <w:r>
        <w:rPr>
          <w:u w:val="single"/>
        </w:rPr>
        <w:t xml:space="preserve">Invitation to Exhibit at the Event </w:t>
      </w:r>
    </w:p>
    <w:p w14:paraId="3E5600DC" w14:textId="77777777" w:rsidR="00F97329" w:rsidRDefault="00F97329" w:rsidP="00F97329">
      <w:pPr>
        <w:rPr>
          <w:u w:val="single"/>
        </w:rPr>
      </w:pPr>
    </w:p>
    <w:p w14:paraId="046BD237"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Hello,  </w:t>
      </w:r>
    </w:p>
    <w:p w14:paraId="376C36BD"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 </w:t>
      </w:r>
    </w:p>
    <w:p w14:paraId="4D7CB153"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I am writing to you to invite you, NAME OF BUSINESS, to exhibit at the ITT Future You Conference at Swansea Arena. </w:t>
      </w:r>
    </w:p>
    <w:p w14:paraId="43AB8DA0"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 </w:t>
      </w:r>
    </w:p>
    <w:p w14:paraId="2765101D"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We are a group of Students currently studying at the University of Wales Trinity Saint David and as part of our Final year project are organising a conference for Sixth Form and College Students to highlight the Tourism, Events and Leisure Industries. This will be in collaboration with the Institute of Travel and Tourism. </w:t>
      </w:r>
    </w:p>
    <w:p w14:paraId="6B27EBF8"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 </w:t>
      </w:r>
    </w:p>
    <w:p w14:paraId="75947536"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We are really looking forward to the event that will take place on the 27</w:t>
      </w:r>
      <w:r>
        <w:rPr>
          <w:rFonts w:ascii="Calibri" w:hAnsi="Calibri" w:cs="Calibri"/>
          <w:color w:val="000000"/>
          <w:bdr w:val="none" w:sz="0" w:space="0" w:color="auto" w:frame="1"/>
          <w:vertAlign w:val="superscript"/>
        </w:rPr>
        <w:t>th</w:t>
      </w:r>
      <w:r>
        <w:rPr>
          <w:rFonts w:ascii="Calibri" w:hAnsi="Calibri" w:cs="Calibri"/>
          <w:color w:val="000000"/>
          <w:bdr w:val="none" w:sz="0" w:space="0" w:color="auto" w:frame="1"/>
        </w:rPr>
        <w:t> February 2024. In 2023 we had over 600 students sign up to the event. We would love for you to be apart of this event that will influence hundreds of young people from across South Wales and Beyond.   </w:t>
      </w:r>
    </w:p>
    <w:p w14:paraId="5B619D04"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 </w:t>
      </w:r>
    </w:p>
    <w:p w14:paraId="4AD17ACB"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We are continuing this year for the fee to exhibitors to be free but we are requesting that you will provide a prize for the day. </w:t>
      </w:r>
    </w:p>
    <w:p w14:paraId="61609D81"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 </w:t>
      </w:r>
    </w:p>
    <w:p w14:paraId="52873CF2"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If you would like more information, please let me know.  </w:t>
      </w:r>
    </w:p>
    <w:p w14:paraId="2939FD03"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 </w:t>
      </w:r>
    </w:p>
    <w:p w14:paraId="30AC218D"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I will look forward to hearing from you.  </w:t>
      </w:r>
    </w:p>
    <w:p w14:paraId="568FE04F"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 </w:t>
      </w:r>
    </w:p>
    <w:p w14:paraId="689D187A"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Many thanks </w:t>
      </w:r>
    </w:p>
    <w:p w14:paraId="6DC10218"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 </w:t>
      </w:r>
    </w:p>
    <w:p w14:paraId="207A43A3"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Chloe Griffiths  </w:t>
      </w:r>
    </w:p>
    <w:p w14:paraId="0D8193DE"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br/>
      </w:r>
    </w:p>
    <w:p w14:paraId="3F126259" w14:textId="77777777" w:rsidR="00F97329" w:rsidRDefault="00F97329" w:rsidP="00F97329">
      <w:pPr>
        <w:pStyle w:val="NormalWeb"/>
        <w:spacing w:before="0" w:beforeAutospacing="0" w:after="0" w:afterAutospacing="0"/>
        <w:rPr>
          <w:rFonts w:ascii="Segoe UI" w:hAnsi="Segoe UI" w:cs="Segoe UI"/>
          <w:color w:val="242424"/>
          <w:sz w:val="23"/>
          <w:szCs w:val="23"/>
        </w:rPr>
      </w:pPr>
      <w:r>
        <w:rPr>
          <w:rFonts w:ascii="Calibri" w:hAnsi="Calibri" w:cs="Calibri"/>
          <w:color w:val="000000"/>
          <w:bdr w:val="none" w:sz="0" w:space="0" w:color="auto" w:frame="1"/>
        </w:rPr>
        <w:t>Events and International Festivals Management Student</w:t>
      </w:r>
    </w:p>
    <w:p w14:paraId="3F53BABC" w14:textId="77777777" w:rsidR="00F97329" w:rsidRDefault="00F97329" w:rsidP="00F97329">
      <w:pPr>
        <w:rPr>
          <w:u w:val="single"/>
        </w:rPr>
      </w:pPr>
    </w:p>
    <w:p w14:paraId="0A2FA64D" w14:textId="77777777" w:rsidR="00F97329" w:rsidRDefault="00F97329" w:rsidP="00F97329">
      <w:pPr>
        <w:rPr>
          <w:u w:val="single"/>
        </w:rPr>
      </w:pPr>
    </w:p>
    <w:p w14:paraId="610B8FF1" w14:textId="77777777" w:rsidR="00F97329" w:rsidRDefault="00F97329" w:rsidP="00F97329">
      <w:pPr>
        <w:rPr>
          <w:u w:val="single"/>
        </w:rPr>
      </w:pPr>
    </w:p>
    <w:p w14:paraId="139E04B1" w14:textId="77777777" w:rsidR="00F97329" w:rsidRDefault="00F97329" w:rsidP="00F97329">
      <w:pPr>
        <w:rPr>
          <w:u w:val="single"/>
        </w:rPr>
      </w:pPr>
    </w:p>
    <w:p w14:paraId="3026C29C" w14:textId="77777777" w:rsidR="00F97329" w:rsidRDefault="00F97329" w:rsidP="00F97329">
      <w:pPr>
        <w:rPr>
          <w:u w:val="single"/>
        </w:rPr>
      </w:pPr>
    </w:p>
    <w:p w14:paraId="5A049903" w14:textId="77777777" w:rsidR="00F97329" w:rsidRDefault="00F97329" w:rsidP="00F97329">
      <w:pPr>
        <w:rPr>
          <w:u w:val="single"/>
        </w:rPr>
      </w:pPr>
    </w:p>
    <w:p w14:paraId="7D6EE6B9" w14:textId="77777777" w:rsidR="00F97329" w:rsidRDefault="00F97329" w:rsidP="00F97329">
      <w:pPr>
        <w:rPr>
          <w:u w:val="single"/>
        </w:rPr>
      </w:pPr>
    </w:p>
    <w:p w14:paraId="229630DC" w14:textId="77777777" w:rsidR="00F97329" w:rsidRDefault="00F97329" w:rsidP="00F97329">
      <w:pPr>
        <w:rPr>
          <w:u w:val="single"/>
        </w:rPr>
      </w:pPr>
    </w:p>
    <w:p w14:paraId="76DD1FBE" w14:textId="77777777" w:rsidR="00F97329" w:rsidRDefault="00F97329" w:rsidP="00F97329">
      <w:pPr>
        <w:rPr>
          <w:u w:val="single"/>
        </w:rPr>
      </w:pPr>
    </w:p>
    <w:p w14:paraId="1C17A23A" w14:textId="77777777" w:rsidR="00F97329" w:rsidRDefault="00F97329" w:rsidP="00F97329">
      <w:pPr>
        <w:rPr>
          <w:u w:val="single"/>
        </w:rPr>
      </w:pPr>
    </w:p>
    <w:p w14:paraId="51B75B9E" w14:textId="77777777" w:rsidR="00F97329" w:rsidRDefault="00F97329" w:rsidP="00F97329">
      <w:pPr>
        <w:rPr>
          <w:u w:val="single"/>
        </w:rPr>
      </w:pPr>
    </w:p>
    <w:p w14:paraId="0242A05B" w14:textId="77777777" w:rsidR="00F97329" w:rsidRDefault="00F97329" w:rsidP="00F97329">
      <w:pPr>
        <w:rPr>
          <w:u w:val="single"/>
        </w:rPr>
      </w:pPr>
    </w:p>
    <w:p w14:paraId="510E825F" w14:textId="77777777" w:rsidR="00F97329" w:rsidRDefault="00F97329" w:rsidP="00F97329">
      <w:pPr>
        <w:rPr>
          <w:u w:val="single"/>
        </w:rPr>
      </w:pPr>
    </w:p>
    <w:p w14:paraId="34AC6303" w14:textId="77777777" w:rsidR="00F97329" w:rsidRDefault="00F97329" w:rsidP="00F97329">
      <w:pPr>
        <w:rPr>
          <w:u w:val="single"/>
        </w:rPr>
      </w:pPr>
    </w:p>
    <w:p w14:paraId="545F352B" w14:textId="77777777" w:rsidR="00F97329" w:rsidRDefault="00F97329" w:rsidP="00F97329">
      <w:pPr>
        <w:rPr>
          <w:u w:val="single"/>
        </w:rPr>
      </w:pPr>
      <w:r>
        <w:rPr>
          <w:u w:val="single"/>
        </w:rPr>
        <w:t>Arrival email for exhibitors</w:t>
      </w:r>
    </w:p>
    <w:p w14:paraId="63878C9C" w14:textId="77777777" w:rsidR="00F97329" w:rsidRDefault="00F97329" w:rsidP="00F97329">
      <w:pPr>
        <w:textAlignment w:val="baseline"/>
        <w:rPr>
          <w:rFonts w:ascii="Aptos" w:eastAsia="Times New Roman" w:hAnsi="Aptos" w:cs="Segoe UI"/>
          <w:color w:val="000000"/>
          <w:bdr w:val="none" w:sz="0" w:space="0" w:color="auto" w:frame="1"/>
          <w:lang w:eastAsia="en-GB"/>
        </w:rPr>
      </w:pPr>
    </w:p>
    <w:p w14:paraId="622A1C47"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 xml:space="preserve">Hello </w:t>
      </w:r>
      <w:r>
        <w:rPr>
          <w:rFonts w:ascii="Aptos" w:eastAsia="Times New Roman" w:hAnsi="Aptos" w:cs="Segoe UI"/>
          <w:color w:val="000000"/>
          <w:bdr w:val="none" w:sz="0" w:space="0" w:color="auto" w:frame="1"/>
          <w:lang w:eastAsia="en-GB"/>
        </w:rPr>
        <w:t>NAME</w:t>
      </w:r>
      <w:r w:rsidRPr="00462227">
        <w:rPr>
          <w:rFonts w:ascii="Aptos" w:eastAsia="Times New Roman" w:hAnsi="Aptos" w:cs="Segoe UI"/>
          <w:color w:val="000000"/>
          <w:bdr w:val="none" w:sz="0" w:space="0" w:color="auto" w:frame="1"/>
          <w:lang w:eastAsia="en-GB"/>
        </w:rPr>
        <w:t>, </w:t>
      </w:r>
    </w:p>
    <w:p w14:paraId="048BC74F" w14:textId="77777777" w:rsidR="00F97329" w:rsidRPr="00462227" w:rsidRDefault="00F97329" w:rsidP="00F97329">
      <w:pPr>
        <w:textAlignment w:val="baseline"/>
        <w:rPr>
          <w:rFonts w:ascii="Segoe UI" w:eastAsia="Times New Roman" w:hAnsi="Segoe UI" w:cs="Segoe UI"/>
          <w:color w:val="242424"/>
          <w:sz w:val="23"/>
          <w:szCs w:val="23"/>
          <w:lang w:eastAsia="en-GB"/>
        </w:rPr>
      </w:pPr>
    </w:p>
    <w:p w14:paraId="0169CA51"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We are so excited to have you with us at the ITT Future You Conference next week. I am just emailing you to give you information for the day. </w:t>
      </w:r>
    </w:p>
    <w:p w14:paraId="528323C5" w14:textId="77777777" w:rsidR="00F97329" w:rsidRPr="00462227" w:rsidRDefault="00F97329" w:rsidP="00F97329">
      <w:pPr>
        <w:textAlignment w:val="baseline"/>
        <w:rPr>
          <w:rFonts w:ascii="Segoe UI" w:eastAsia="Times New Roman" w:hAnsi="Segoe UI" w:cs="Segoe UI"/>
          <w:color w:val="242424"/>
          <w:sz w:val="23"/>
          <w:szCs w:val="23"/>
          <w:lang w:eastAsia="en-GB"/>
        </w:rPr>
      </w:pPr>
    </w:p>
    <w:p w14:paraId="0C002C10"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b/>
          <w:bCs/>
          <w:color w:val="000000"/>
          <w:u w:val="single"/>
          <w:bdr w:val="none" w:sz="0" w:space="0" w:color="auto" w:frame="1"/>
          <w:lang w:eastAsia="en-GB"/>
        </w:rPr>
        <w:t>Conference Information</w:t>
      </w:r>
      <w:r w:rsidRPr="00462227">
        <w:rPr>
          <w:rFonts w:ascii="Aptos" w:eastAsia="Times New Roman" w:hAnsi="Aptos" w:cs="Segoe UI"/>
          <w:b/>
          <w:bCs/>
          <w:color w:val="000000"/>
          <w:u w:val="single"/>
          <w:bdr w:val="none" w:sz="0" w:space="0" w:color="auto" w:frame="1"/>
          <w:lang w:eastAsia="en-GB"/>
        </w:rPr>
        <w:br/>
      </w:r>
    </w:p>
    <w:p w14:paraId="7DA72B8A"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Date - 27</w:t>
      </w:r>
      <w:r w:rsidRPr="00462227">
        <w:rPr>
          <w:rFonts w:ascii="Aptos" w:eastAsia="Times New Roman" w:hAnsi="Aptos" w:cs="Segoe UI"/>
          <w:color w:val="000000"/>
          <w:bdr w:val="none" w:sz="0" w:space="0" w:color="auto" w:frame="1"/>
          <w:vertAlign w:val="superscript"/>
          <w:lang w:eastAsia="en-GB"/>
        </w:rPr>
        <w:t>th</w:t>
      </w:r>
      <w:r w:rsidRPr="00462227">
        <w:rPr>
          <w:rFonts w:ascii="Aptos" w:eastAsia="Times New Roman" w:hAnsi="Aptos" w:cs="Segoe UI"/>
          <w:color w:val="000000"/>
          <w:bdr w:val="none" w:sz="0" w:space="0" w:color="auto" w:frame="1"/>
          <w:lang w:eastAsia="en-GB"/>
        </w:rPr>
        <w:t> February 2024 </w:t>
      </w:r>
    </w:p>
    <w:p w14:paraId="113E4326"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Set up - 26</w:t>
      </w:r>
      <w:r w:rsidRPr="00462227">
        <w:rPr>
          <w:rFonts w:ascii="Aptos" w:eastAsia="Times New Roman" w:hAnsi="Aptos" w:cs="Segoe UI"/>
          <w:color w:val="000000"/>
          <w:bdr w:val="none" w:sz="0" w:space="0" w:color="auto" w:frame="1"/>
          <w:vertAlign w:val="superscript"/>
          <w:lang w:eastAsia="en-GB"/>
        </w:rPr>
        <w:t>th</w:t>
      </w:r>
      <w:r w:rsidRPr="00462227">
        <w:rPr>
          <w:rFonts w:ascii="Aptos" w:eastAsia="Times New Roman" w:hAnsi="Aptos" w:cs="Segoe UI"/>
          <w:color w:val="000000"/>
          <w:bdr w:val="none" w:sz="0" w:space="0" w:color="auto" w:frame="1"/>
          <w:lang w:eastAsia="en-GB"/>
        </w:rPr>
        <w:t> February 2pm - 5pm or from 8am on 27</w:t>
      </w:r>
      <w:r w:rsidRPr="00462227">
        <w:rPr>
          <w:rFonts w:ascii="Aptos" w:eastAsia="Times New Roman" w:hAnsi="Aptos" w:cs="Segoe UI"/>
          <w:color w:val="000000"/>
          <w:bdr w:val="none" w:sz="0" w:space="0" w:color="auto" w:frame="1"/>
          <w:vertAlign w:val="superscript"/>
          <w:lang w:eastAsia="en-GB"/>
        </w:rPr>
        <w:t>th</w:t>
      </w:r>
      <w:r w:rsidRPr="00462227">
        <w:rPr>
          <w:rFonts w:ascii="Aptos" w:eastAsia="Times New Roman" w:hAnsi="Aptos" w:cs="Segoe UI"/>
          <w:color w:val="000000"/>
          <w:bdr w:val="none" w:sz="0" w:space="0" w:color="auto" w:frame="1"/>
          <w:lang w:eastAsia="en-GB"/>
        </w:rPr>
        <w:t> February ready for a 9:30am start</w:t>
      </w:r>
    </w:p>
    <w:p w14:paraId="1CA2BF94"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Exhibition opening times - 9:30 - 10:45 and 1:15 - 3:00</w:t>
      </w:r>
    </w:p>
    <w:p w14:paraId="2A9C6224"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Conference - 11:00 - 1:00 </w:t>
      </w:r>
      <w:r w:rsidRPr="00462227">
        <w:rPr>
          <w:rFonts w:ascii="Aptos" w:eastAsia="Times New Roman" w:hAnsi="Aptos" w:cs="Segoe UI"/>
          <w:color w:val="000000"/>
          <w:bdr w:val="none" w:sz="0" w:space="0" w:color="auto" w:frame="1"/>
          <w:lang w:eastAsia="en-GB"/>
        </w:rPr>
        <w:br/>
      </w:r>
    </w:p>
    <w:p w14:paraId="4C6DBC98"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b/>
          <w:bCs/>
          <w:color w:val="000000"/>
          <w:u w:val="single"/>
          <w:bdr w:val="none" w:sz="0" w:space="0" w:color="auto" w:frame="1"/>
          <w:lang w:eastAsia="en-GB"/>
        </w:rPr>
        <w:t>Arrival Information</w:t>
      </w:r>
      <w:r w:rsidRPr="00462227">
        <w:rPr>
          <w:rFonts w:ascii="Aptos" w:eastAsia="Times New Roman" w:hAnsi="Aptos" w:cs="Segoe UI"/>
          <w:color w:val="000000"/>
          <w:bdr w:val="none" w:sz="0" w:space="0" w:color="auto" w:frame="1"/>
          <w:lang w:eastAsia="en-GB"/>
        </w:rPr>
        <w:t> </w:t>
      </w:r>
    </w:p>
    <w:p w14:paraId="28E8F1EE" w14:textId="77777777" w:rsidR="00F97329" w:rsidRPr="00462227" w:rsidRDefault="00F97329" w:rsidP="00F97329">
      <w:pPr>
        <w:textAlignment w:val="baseline"/>
        <w:rPr>
          <w:rFonts w:ascii="Segoe UI" w:eastAsia="Times New Roman" w:hAnsi="Segoe UI" w:cs="Segoe UI"/>
          <w:color w:val="242424"/>
          <w:sz w:val="23"/>
          <w:szCs w:val="23"/>
          <w:lang w:eastAsia="en-GB"/>
        </w:rPr>
      </w:pPr>
    </w:p>
    <w:p w14:paraId="0B9601B8"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Please arrive at stage door that is situated on the ground floor in the car park attached to the arena.  Upon your arrival you will be met by our student team and shown to your area. </w:t>
      </w:r>
      <w:r w:rsidRPr="00462227">
        <w:rPr>
          <w:rFonts w:ascii="Aptos" w:eastAsia="Times New Roman" w:hAnsi="Aptos" w:cs="Segoe UI"/>
          <w:color w:val="000000"/>
          <w:bdr w:val="none" w:sz="0" w:space="0" w:color="auto" w:frame="1"/>
          <w:shd w:val="clear" w:color="auto" w:fill="FFFFFF"/>
          <w:lang w:eastAsia="en-GB"/>
        </w:rPr>
        <w:t>Please note there is a charge to use this car park</w:t>
      </w:r>
      <w:r w:rsidRPr="00462227">
        <w:rPr>
          <w:rFonts w:ascii="Aptos" w:eastAsia="Times New Roman" w:hAnsi="Aptos" w:cs="Segoe UI"/>
          <w:color w:val="000000"/>
          <w:bdr w:val="none" w:sz="0" w:space="0" w:color="auto" w:frame="1"/>
          <w:lang w:eastAsia="en-GB"/>
        </w:rPr>
        <w:t>, alternatively there is parking available at the Dylan Thomas Centre that is a short walk from Swansea Arena. </w:t>
      </w:r>
    </w:p>
    <w:p w14:paraId="14CCA38C" w14:textId="77777777" w:rsidR="00F97329" w:rsidRPr="00462227" w:rsidRDefault="00F97329" w:rsidP="00F97329">
      <w:pPr>
        <w:textAlignment w:val="baseline"/>
        <w:rPr>
          <w:rFonts w:ascii="Segoe UI" w:eastAsia="Times New Roman" w:hAnsi="Segoe UI" w:cs="Segoe UI"/>
          <w:color w:val="242424"/>
          <w:sz w:val="23"/>
          <w:szCs w:val="23"/>
          <w:lang w:eastAsia="en-GB"/>
        </w:rPr>
      </w:pPr>
    </w:p>
    <w:p w14:paraId="09AAF214"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b/>
          <w:bCs/>
          <w:color w:val="000000"/>
          <w:u w:val="single"/>
          <w:bdr w:val="none" w:sz="0" w:space="0" w:color="auto" w:frame="1"/>
          <w:lang w:eastAsia="en-GB"/>
        </w:rPr>
        <w:t>Registration</w:t>
      </w:r>
    </w:p>
    <w:p w14:paraId="7E158FED" w14:textId="77777777" w:rsidR="00F97329" w:rsidRPr="00462227" w:rsidRDefault="00F97329" w:rsidP="00F97329">
      <w:pPr>
        <w:textAlignment w:val="baseline"/>
        <w:rPr>
          <w:rFonts w:ascii="Segoe UI" w:eastAsia="Times New Roman" w:hAnsi="Segoe UI" w:cs="Segoe UI"/>
          <w:color w:val="242424"/>
          <w:sz w:val="23"/>
          <w:szCs w:val="23"/>
          <w:lang w:eastAsia="en-GB"/>
        </w:rPr>
      </w:pPr>
    </w:p>
    <w:p w14:paraId="1C3F6CD0" w14:textId="77777777" w:rsidR="00F97329" w:rsidRPr="00462227" w:rsidRDefault="00F97329" w:rsidP="00F97329">
      <w:pPr>
        <w:textAlignment w:val="baseline"/>
        <w:rPr>
          <w:rFonts w:ascii="Aptos" w:eastAsia="Times New Roman" w:hAnsi="Aptos" w:cs="Segoe UI"/>
          <w:color w:val="000000"/>
          <w:bdr w:val="none" w:sz="0" w:space="0" w:color="auto" w:frame="1"/>
          <w:lang w:eastAsia="en-GB"/>
        </w:rPr>
      </w:pPr>
      <w:r w:rsidRPr="00462227">
        <w:rPr>
          <w:rFonts w:ascii="Aptos" w:eastAsia="Times New Roman" w:hAnsi="Aptos" w:cs="Segoe UI"/>
          <w:color w:val="000000"/>
          <w:bdr w:val="none" w:sz="0" w:space="0" w:color="auto" w:frame="1"/>
          <w:lang w:eastAsia="en-GB"/>
        </w:rPr>
        <w:t>Please could you register your attendance to the event on the following link - </w:t>
      </w:r>
      <w:hyperlink r:id="rId65" w:tgtFrame="_blank" w:history="1">
        <w:r w:rsidRPr="00462227">
          <w:rPr>
            <w:rFonts w:ascii="inherit" w:eastAsia="Times New Roman" w:hAnsi="inherit" w:cs="Segoe UI"/>
            <w:color w:val="0000FF"/>
            <w:u w:val="single"/>
            <w:bdr w:val="none" w:sz="0" w:space="0" w:color="auto" w:frame="1"/>
            <w:lang w:eastAsia="en-GB"/>
          </w:rPr>
          <w:t>https://www.eventbrite.co.uk/e/itt-future-you-event-tickets-802984547397?aff=ebdssbdestsearch</w:t>
        </w:r>
      </w:hyperlink>
    </w:p>
    <w:p w14:paraId="483E28D3" w14:textId="77777777" w:rsidR="00F97329" w:rsidRPr="00462227" w:rsidRDefault="00F97329" w:rsidP="00F97329">
      <w:pPr>
        <w:textAlignment w:val="baseline"/>
        <w:rPr>
          <w:rFonts w:ascii="Segoe UI" w:eastAsia="Times New Roman" w:hAnsi="Segoe UI" w:cs="Segoe UI"/>
          <w:color w:val="242424"/>
          <w:sz w:val="23"/>
          <w:szCs w:val="23"/>
          <w:lang w:eastAsia="en-GB"/>
        </w:rPr>
      </w:pPr>
    </w:p>
    <w:p w14:paraId="13B10883"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b/>
          <w:bCs/>
          <w:color w:val="000000"/>
          <w:u w:val="single"/>
          <w:bdr w:val="none" w:sz="0" w:space="0" w:color="auto" w:frame="1"/>
          <w:lang w:eastAsia="en-GB"/>
        </w:rPr>
        <w:t>Set up requirements</w:t>
      </w:r>
      <w:r w:rsidRPr="00462227">
        <w:rPr>
          <w:rFonts w:ascii="Aptos" w:eastAsia="Times New Roman" w:hAnsi="Aptos" w:cs="Segoe UI"/>
          <w:color w:val="000000"/>
          <w:bdr w:val="none" w:sz="0" w:space="0" w:color="auto" w:frame="1"/>
          <w:lang w:eastAsia="en-GB"/>
        </w:rPr>
        <w:t> </w:t>
      </w:r>
    </w:p>
    <w:p w14:paraId="09A0459C" w14:textId="77777777" w:rsidR="00F97329" w:rsidRPr="00462227" w:rsidRDefault="00F97329" w:rsidP="00F97329">
      <w:pPr>
        <w:textAlignment w:val="baseline"/>
        <w:rPr>
          <w:rFonts w:ascii="Segoe UI" w:eastAsia="Times New Roman" w:hAnsi="Segoe UI" w:cs="Segoe UI"/>
          <w:color w:val="242424"/>
          <w:sz w:val="23"/>
          <w:szCs w:val="23"/>
          <w:lang w:eastAsia="en-GB"/>
        </w:rPr>
      </w:pPr>
    </w:p>
    <w:p w14:paraId="649B381A" w14:textId="77777777" w:rsidR="00F97329"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Please could you confirm if you require a table or chairs or if you are bringing a pop-up banner and the time you plan on coming to set up. We are able to provide power by prior request but there will be a cost from the arena if you require this. </w:t>
      </w:r>
      <w:r w:rsidRPr="00462227">
        <w:rPr>
          <w:rFonts w:ascii="Aptos" w:eastAsia="Times New Roman" w:hAnsi="Aptos" w:cs="Segoe UI"/>
          <w:color w:val="000000"/>
          <w:bdr w:val="none" w:sz="0" w:space="0" w:color="auto" w:frame="1"/>
          <w:lang w:eastAsia="en-GB"/>
        </w:rPr>
        <w:br/>
      </w:r>
    </w:p>
    <w:p w14:paraId="31C433C2" w14:textId="77777777" w:rsidR="00F97329" w:rsidRPr="00462227" w:rsidRDefault="00F97329" w:rsidP="00F97329">
      <w:pPr>
        <w:textAlignment w:val="baseline"/>
        <w:rPr>
          <w:rFonts w:ascii="Segoe UI" w:eastAsia="Times New Roman" w:hAnsi="Segoe UI" w:cs="Segoe UI"/>
          <w:color w:val="242424"/>
          <w:sz w:val="23"/>
          <w:szCs w:val="23"/>
          <w:lang w:eastAsia="en-GB"/>
        </w:rPr>
      </w:pPr>
    </w:p>
    <w:p w14:paraId="4F026C0C"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If you have and questions, please let me know. </w:t>
      </w:r>
    </w:p>
    <w:p w14:paraId="2AF7E8A5" w14:textId="77777777" w:rsidR="00F97329" w:rsidRPr="00462227" w:rsidRDefault="00F97329" w:rsidP="00F97329">
      <w:pPr>
        <w:textAlignment w:val="baseline"/>
        <w:rPr>
          <w:rFonts w:ascii="Segoe UI" w:eastAsia="Times New Roman" w:hAnsi="Segoe UI" w:cs="Segoe UI"/>
          <w:color w:val="242424"/>
          <w:sz w:val="23"/>
          <w:szCs w:val="23"/>
          <w:lang w:eastAsia="en-GB"/>
        </w:rPr>
      </w:pPr>
    </w:p>
    <w:p w14:paraId="03A4C515"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We are really looking forward to welcoming you to Swansea arena next Tuesday! </w:t>
      </w:r>
    </w:p>
    <w:p w14:paraId="63296083" w14:textId="77777777" w:rsidR="00F97329" w:rsidRPr="00462227" w:rsidRDefault="00F97329" w:rsidP="00F97329">
      <w:pPr>
        <w:textAlignment w:val="baseline"/>
        <w:rPr>
          <w:rFonts w:ascii="Segoe UI" w:eastAsia="Times New Roman" w:hAnsi="Segoe UI" w:cs="Segoe UI"/>
          <w:color w:val="242424"/>
          <w:sz w:val="23"/>
          <w:szCs w:val="23"/>
          <w:lang w:eastAsia="en-GB"/>
        </w:rPr>
      </w:pPr>
    </w:p>
    <w:p w14:paraId="45687009"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Many thanks </w:t>
      </w:r>
    </w:p>
    <w:p w14:paraId="529ED911"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Chloe Griffiths </w:t>
      </w:r>
    </w:p>
    <w:p w14:paraId="32FA4C2D" w14:textId="77777777" w:rsidR="00F97329" w:rsidRPr="00462227" w:rsidRDefault="00F97329" w:rsidP="00F97329">
      <w:pPr>
        <w:textAlignment w:val="baseline"/>
        <w:rPr>
          <w:rFonts w:ascii="Segoe UI" w:eastAsia="Times New Roman" w:hAnsi="Segoe UI" w:cs="Segoe UI"/>
          <w:color w:val="242424"/>
          <w:sz w:val="23"/>
          <w:szCs w:val="23"/>
          <w:lang w:eastAsia="en-GB"/>
        </w:rPr>
      </w:pPr>
      <w:r w:rsidRPr="00462227">
        <w:rPr>
          <w:rFonts w:ascii="Aptos" w:eastAsia="Times New Roman" w:hAnsi="Aptos" w:cs="Segoe UI"/>
          <w:color w:val="000000"/>
          <w:bdr w:val="none" w:sz="0" w:space="0" w:color="auto" w:frame="1"/>
          <w:lang w:eastAsia="en-GB"/>
        </w:rPr>
        <w:t>Events and International Festivals Management Student</w:t>
      </w:r>
    </w:p>
    <w:p w14:paraId="47491C82" w14:textId="77777777" w:rsidR="00F97329" w:rsidRDefault="00F97329" w:rsidP="00F97329">
      <w:pPr>
        <w:rPr>
          <w:u w:val="single"/>
        </w:rPr>
      </w:pPr>
    </w:p>
    <w:p w14:paraId="5AD78FFA" w14:textId="77777777" w:rsidR="00F97329" w:rsidRDefault="00F97329" w:rsidP="00F97329">
      <w:pPr>
        <w:rPr>
          <w:u w:val="single"/>
        </w:rPr>
      </w:pPr>
    </w:p>
    <w:p w14:paraId="1ABB411D" w14:textId="77777777" w:rsidR="00F97329" w:rsidRDefault="00F97329" w:rsidP="00F97329">
      <w:pPr>
        <w:rPr>
          <w:u w:val="single"/>
        </w:rPr>
      </w:pPr>
    </w:p>
    <w:p w14:paraId="1CBDC077" w14:textId="77777777" w:rsidR="00F97329" w:rsidRDefault="00F97329" w:rsidP="00F97329">
      <w:pPr>
        <w:rPr>
          <w:u w:val="single"/>
        </w:rPr>
      </w:pPr>
    </w:p>
    <w:p w14:paraId="368D6149" w14:textId="77777777" w:rsidR="00F97329" w:rsidRDefault="00F97329" w:rsidP="00F97329">
      <w:pPr>
        <w:rPr>
          <w:u w:val="single"/>
        </w:rPr>
      </w:pPr>
    </w:p>
    <w:p w14:paraId="68D9EF01" w14:textId="77777777" w:rsidR="00F97329" w:rsidRDefault="00F97329" w:rsidP="00F97329">
      <w:pPr>
        <w:rPr>
          <w:u w:val="single"/>
        </w:rPr>
      </w:pPr>
    </w:p>
    <w:p w14:paraId="0BB2F021" w14:textId="77777777" w:rsidR="00F97329" w:rsidRDefault="00F97329" w:rsidP="00F97329">
      <w:pPr>
        <w:rPr>
          <w:u w:val="single"/>
        </w:rPr>
      </w:pPr>
      <w:r>
        <w:rPr>
          <w:u w:val="single"/>
        </w:rPr>
        <w:t>Press Release</w:t>
      </w:r>
    </w:p>
    <w:p w14:paraId="6AB2D1A4" w14:textId="77777777" w:rsidR="00F97329" w:rsidRDefault="00F97329" w:rsidP="00F97329">
      <w:pPr>
        <w:rPr>
          <w:u w:val="single"/>
        </w:rPr>
      </w:pPr>
    </w:p>
    <w:p w14:paraId="69216E7F" w14:textId="77777777" w:rsidR="00F97329" w:rsidRDefault="00F97329" w:rsidP="00F97329">
      <w:pPr>
        <w:pStyle w:val="xelementtoproof"/>
        <w:spacing w:before="0" w:beforeAutospacing="0" w:after="0" w:afterAutospacing="0"/>
        <w:rPr>
          <w:rFonts w:ascii="Segoe UI" w:hAnsi="Segoe UI" w:cs="Segoe UI"/>
          <w:color w:val="242424"/>
          <w:sz w:val="23"/>
          <w:szCs w:val="23"/>
        </w:rPr>
      </w:pPr>
      <w:r>
        <w:rPr>
          <w:rFonts w:ascii="Lato" w:hAnsi="Lato" w:cs="Segoe UI"/>
          <w:b/>
          <w:bCs/>
          <w:color w:val="000000"/>
          <w:bdr w:val="none" w:sz="0" w:space="0" w:color="auto" w:frame="1"/>
        </w:rPr>
        <w:t>The University of Wales Trinity Saint David (UWTSD) hosts Institute of Travel &amp; Tourism’s (ITT) Future You Wales Student Event at Swansea’s Arena on Tuesday February 27th.</w:t>
      </w:r>
    </w:p>
    <w:p w14:paraId="4298E9E2" w14:textId="77777777" w:rsidR="00F97329" w:rsidRDefault="00F97329" w:rsidP="00F97329">
      <w:pPr>
        <w:pStyle w:val="NormalWeb"/>
        <w:shd w:val="clear" w:color="auto" w:fill="FFFFFF"/>
        <w:spacing w:before="0" w:beforeAutospacing="0" w:after="0" w:afterAutospacing="0"/>
        <w:rPr>
          <w:rFonts w:ascii="Segoe UI" w:hAnsi="Segoe UI" w:cs="Segoe UI"/>
          <w:color w:val="242424"/>
          <w:sz w:val="23"/>
          <w:szCs w:val="23"/>
        </w:rPr>
      </w:pPr>
      <w:r>
        <w:rPr>
          <w:rFonts w:ascii="Lato" w:hAnsi="Lato" w:cs="Segoe UI"/>
          <w:b/>
          <w:bCs/>
          <w:color w:val="000000"/>
          <w:bdr w:val="none" w:sz="0" w:space="0" w:color="auto" w:frame="1"/>
        </w:rPr>
        <w:br/>
      </w:r>
    </w:p>
    <w:p w14:paraId="7F516494" w14:textId="77777777" w:rsidR="00F97329" w:rsidRDefault="00F97329" w:rsidP="00F97329">
      <w:pPr>
        <w:pStyle w:val="NormalWeb"/>
        <w:shd w:val="clear" w:color="auto" w:fill="FFFFFF"/>
        <w:spacing w:before="0" w:beforeAutospacing="0" w:after="0" w:afterAutospacing="0"/>
        <w:rPr>
          <w:rFonts w:ascii="Segoe UI" w:hAnsi="Segoe UI" w:cs="Segoe UI"/>
          <w:color w:val="242424"/>
          <w:sz w:val="23"/>
          <w:szCs w:val="23"/>
        </w:rPr>
      </w:pPr>
      <w:r>
        <w:rPr>
          <w:rFonts w:ascii="Lato" w:hAnsi="Lato" w:cs="Segoe UI"/>
          <w:color w:val="000000"/>
          <w:bdr w:val="none" w:sz="0" w:space="0" w:color="auto" w:frame="1"/>
        </w:rPr>
        <w:t>Hosted by UWTSD students , this is part of a series of Institute of Travel and Tourism Events organised across the UK, and the Welsh event is also supported by ABTA and the Institute of Hospitality. The annual event is open to schools, colleges, university students and alumni, anyone working in the industry or those interested in careers in travel, tourism, events, hospitality, or leisure are also welcome.</w:t>
      </w:r>
    </w:p>
    <w:p w14:paraId="708C8E07" w14:textId="77777777" w:rsidR="00F97329" w:rsidRDefault="00F97329" w:rsidP="00F97329">
      <w:pPr>
        <w:pStyle w:val="NormalWeb"/>
        <w:shd w:val="clear" w:color="auto" w:fill="FFFFFF"/>
        <w:spacing w:before="0" w:beforeAutospacing="0" w:after="0" w:afterAutospacing="0"/>
        <w:rPr>
          <w:rFonts w:ascii="Segoe UI" w:hAnsi="Segoe UI" w:cs="Segoe UI"/>
          <w:color w:val="242424"/>
          <w:sz w:val="23"/>
          <w:szCs w:val="23"/>
        </w:rPr>
      </w:pPr>
      <w:r>
        <w:rPr>
          <w:rFonts w:ascii="Lato" w:hAnsi="Lato" w:cs="Segoe UI"/>
          <w:color w:val="000000"/>
          <w:bdr w:val="none" w:sz="0" w:space="0" w:color="auto" w:frame="1"/>
        </w:rPr>
        <w:t>It will be a fast-paced, interactive event with a range of speakers and video links from across the globe including successful UWTSD alumni sharing their stories and experiences and will provide the opportunity for attendees to network and meet with industry experts.</w:t>
      </w:r>
    </w:p>
    <w:p w14:paraId="5B31A3F1" w14:textId="77777777" w:rsidR="00F97329" w:rsidRDefault="00F97329" w:rsidP="00F97329">
      <w:pPr>
        <w:pStyle w:val="NormalWeb"/>
        <w:shd w:val="clear" w:color="auto" w:fill="FFFFFF"/>
        <w:spacing w:before="0" w:beforeAutospacing="0" w:after="0" w:afterAutospacing="0"/>
        <w:rPr>
          <w:rFonts w:ascii="Segoe UI" w:hAnsi="Segoe UI" w:cs="Segoe UI"/>
          <w:color w:val="242424"/>
          <w:sz w:val="23"/>
          <w:szCs w:val="23"/>
        </w:rPr>
      </w:pPr>
      <w:r>
        <w:rPr>
          <w:rFonts w:ascii="Lato" w:hAnsi="Lato" w:cs="Segoe UI"/>
          <w:color w:val="000000"/>
          <w:bdr w:val="none" w:sz="0" w:space="0" w:color="auto" w:frame="1"/>
        </w:rPr>
        <w:t>The focus for this year's event is Wales to the World and will include travel companies, tour operators, travel agents, tourist attractions, cruise ships, events venues, arenas, stadiums, sports tours, hotels, resorts, destinations, conference centres, festivals, outdoor activities, and hospitality providers - giving students a taster of the wide range of opportunities available across the industry in Wales and all over the world.</w:t>
      </w:r>
    </w:p>
    <w:p w14:paraId="1A6B4911" w14:textId="77777777" w:rsidR="00F97329" w:rsidRDefault="00F97329" w:rsidP="00F97329">
      <w:pPr>
        <w:pStyle w:val="NormalWeb"/>
        <w:shd w:val="clear" w:color="auto" w:fill="FFFFFF"/>
        <w:spacing w:before="0" w:beforeAutospacing="0" w:after="0" w:afterAutospacing="0"/>
        <w:rPr>
          <w:rFonts w:ascii="Segoe UI" w:hAnsi="Segoe UI" w:cs="Segoe UI"/>
          <w:color w:val="242424"/>
          <w:sz w:val="23"/>
          <w:szCs w:val="23"/>
        </w:rPr>
      </w:pPr>
      <w:r>
        <w:rPr>
          <w:rFonts w:ascii="Lato" w:hAnsi="Lato" w:cs="Segoe UI"/>
          <w:color w:val="000000"/>
          <w:bdr w:val="none" w:sz="0" w:space="0" w:color="auto" w:frame="1"/>
        </w:rPr>
        <w:t>Jacqui Jones, Program Manager of UWTSD’s International Travel, Tourism, Events &amp; Festivals Management Portfolio said: “Last year was the first time we hosted the event in Swansea and more than 600 students registered to attend and 30 companies supported the careers fair – making it the biggest ever Future You. It also won two national awards for Best Student Event at the National Outdoor Events Association Awards and at the Institute of Hospitality Awards, Best Educational Programme.</w:t>
      </w:r>
    </w:p>
    <w:p w14:paraId="20DED5F6" w14:textId="77777777" w:rsidR="00F97329" w:rsidRDefault="00F97329" w:rsidP="00F97329">
      <w:pPr>
        <w:pStyle w:val="NormalWeb"/>
        <w:shd w:val="clear" w:color="auto" w:fill="FFFFFF"/>
        <w:spacing w:before="0" w:beforeAutospacing="0" w:after="0" w:afterAutospacing="0"/>
        <w:rPr>
          <w:rFonts w:ascii="Segoe UI" w:hAnsi="Segoe UI" w:cs="Segoe UI"/>
          <w:color w:val="242424"/>
          <w:sz w:val="23"/>
          <w:szCs w:val="23"/>
        </w:rPr>
      </w:pPr>
      <w:r>
        <w:rPr>
          <w:rFonts w:ascii="Lato" w:hAnsi="Lato" w:cs="Segoe UI"/>
          <w:color w:val="000000"/>
          <w:bdr w:val="none" w:sz="0" w:space="0" w:color="auto" w:frame="1"/>
        </w:rPr>
        <w:t>“The event will once again be run for students by students, and they are planning for it to be even bigger and better than last year. With a greater focus on career opportunities for students in Wales and across the world as well as a larger and more interactive careers fair.”</w:t>
      </w:r>
    </w:p>
    <w:p w14:paraId="1FC30E78" w14:textId="77777777" w:rsidR="00F97329" w:rsidRDefault="00F97329" w:rsidP="00F97329">
      <w:pPr>
        <w:pStyle w:val="NormalWeb"/>
        <w:shd w:val="clear" w:color="auto" w:fill="FFFFFF"/>
        <w:spacing w:before="0" w:beforeAutospacing="0" w:after="0" w:afterAutospacing="0"/>
        <w:rPr>
          <w:rFonts w:ascii="Segoe UI" w:hAnsi="Segoe UI" w:cs="Segoe UI"/>
          <w:color w:val="242424"/>
          <w:sz w:val="23"/>
          <w:szCs w:val="23"/>
        </w:rPr>
      </w:pPr>
      <w:r>
        <w:rPr>
          <w:rFonts w:ascii="Lato" w:hAnsi="Lato" w:cs="Segoe UI"/>
          <w:color w:val="000000"/>
          <w:bdr w:val="none" w:sz="0" w:space="0" w:color="auto" w:frame="1"/>
        </w:rPr>
        <w:t>This year’s event is being run by 3 final year students.  Chloe Griffiths who is studying Events and International Festivals Management  is responsible for planning the interactive careers and industry fair. </w:t>
      </w:r>
    </w:p>
    <w:p w14:paraId="190ECBBE" w14:textId="77777777" w:rsidR="00F97329" w:rsidRDefault="00F97329" w:rsidP="00F97329">
      <w:pPr>
        <w:pStyle w:val="xelementtoproof"/>
        <w:shd w:val="clear" w:color="auto" w:fill="FFFFFF"/>
        <w:spacing w:before="0" w:beforeAutospacing="0" w:after="0" w:afterAutospacing="0"/>
        <w:rPr>
          <w:rFonts w:ascii="Segoe UI" w:hAnsi="Segoe UI" w:cs="Segoe UI"/>
          <w:color w:val="242424"/>
          <w:sz w:val="23"/>
          <w:szCs w:val="23"/>
        </w:rPr>
      </w:pPr>
      <w:r>
        <w:rPr>
          <w:rFonts w:ascii="Lato" w:hAnsi="Lato" w:cs="Segoe UI"/>
          <w:color w:val="000000"/>
          <w:bdr w:val="none" w:sz="0" w:space="0" w:color="auto" w:frame="1"/>
        </w:rPr>
        <w:t>The conference being organised by Events student Elinor Haskins and International Travel and Tourism Student Melissa Duffy,. They are ABTA Regional Student Representatives and are being mentored by Celebrity and Royal Caribbean Cruise Ships as part of their industry project.</w:t>
      </w:r>
    </w:p>
    <w:p w14:paraId="67AAE9B3" w14:textId="77777777" w:rsidR="00F97329" w:rsidRDefault="00F97329" w:rsidP="00F97329">
      <w:pPr>
        <w:rPr>
          <w:u w:val="single"/>
        </w:rPr>
      </w:pPr>
    </w:p>
    <w:p w14:paraId="22D46247" w14:textId="77777777" w:rsidR="00F97329" w:rsidRDefault="00F97329" w:rsidP="00F97329">
      <w:pPr>
        <w:rPr>
          <w:u w:val="single"/>
        </w:rPr>
      </w:pPr>
    </w:p>
    <w:p w14:paraId="48CB06FF" w14:textId="77777777" w:rsidR="00F97329" w:rsidRDefault="00F97329" w:rsidP="00F97329">
      <w:pPr>
        <w:rPr>
          <w:u w:val="single"/>
        </w:rPr>
      </w:pPr>
    </w:p>
    <w:p w14:paraId="2FD8503C" w14:textId="77777777" w:rsidR="00F97329" w:rsidRDefault="00F97329" w:rsidP="00F97329">
      <w:pPr>
        <w:rPr>
          <w:u w:val="single"/>
        </w:rPr>
      </w:pPr>
    </w:p>
    <w:p w14:paraId="188AE158" w14:textId="77777777" w:rsidR="00F97329" w:rsidRDefault="00F97329" w:rsidP="00F97329">
      <w:pPr>
        <w:rPr>
          <w:u w:val="single"/>
        </w:rPr>
      </w:pPr>
    </w:p>
    <w:p w14:paraId="22F3B4C1" w14:textId="77777777" w:rsidR="00F97329" w:rsidRDefault="00F97329" w:rsidP="00F97329">
      <w:pPr>
        <w:rPr>
          <w:u w:val="single"/>
        </w:rPr>
      </w:pPr>
    </w:p>
    <w:p w14:paraId="7A6A0409" w14:textId="77777777" w:rsidR="00F97329" w:rsidRDefault="00F97329" w:rsidP="00F97329">
      <w:pPr>
        <w:rPr>
          <w:u w:val="single"/>
        </w:rPr>
      </w:pPr>
    </w:p>
    <w:p w14:paraId="5029C8C0" w14:textId="4438441F" w:rsidR="00F97329" w:rsidRDefault="00F97329" w:rsidP="00F97329">
      <w:pPr>
        <w:rPr>
          <w:u w:val="single"/>
        </w:rPr>
      </w:pPr>
      <w:r>
        <w:rPr>
          <w:u w:val="single"/>
        </w:rPr>
        <w:lastRenderedPageBreak/>
        <w:t>Appendix e</w:t>
      </w:r>
    </w:p>
    <w:p w14:paraId="348FEA11" w14:textId="446AF97D" w:rsidR="007B2CD7" w:rsidRDefault="007B2CD7" w:rsidP="00F97329">
      <w:pPr>
        <w:rPr>
          <w:u w:val="single"/>
        </w:rPr>
      </w:pPr>
      <w:r>
        <w:rPr>
          <w:noProof/>
          <w:u w:val="single"/>
        </w:rPr>
        <w:drawing>
          <wp:anchor distT="0" distB="0" distL="114300" distR="114300" simplePos="0" relativeHeight="251674624" behindDoc="0" locked="0" layoutInCell="1" allowOverlap="1" wp14:anchorId="4E6FD4C9" wp14:editId="737BF5B2">
            <wp:simplePos x="0" y="0"/>
            <wp:positionH relativeFrom="column">
              <wp:posOffset>-152400</wp:posOffset>
            </wp:positionH>
            <wp:positionV relativeFrom="paragraph">
              <wp:posOffset>296545</wp:posOffset>
            </wp:positionV>
            <wp:extent cx="6220460" cy="2717800"/>
            <wp:effectExtent l="0" t="0" r="2540" b="0"/>
            <wp:wrapSquare wrapText="bothSides"/>
            <wp:docPr id="35529759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297590" name="Picture 3" descr="A screenshot of a computer&#10;&#10;Description automatically generated"/>
                    <pic:cNvPicPr/>
                  </pic:nvPicPr>
                  <pic:blipFill rotWithShape="1">
                    <a:blip r:embed="rId66" cstate="print">
                      <a:extLst>
                        <a:ext uri="{28A0092B-C50C-407E-A947-70E740481C1C}">
                          <a14:useLocalDpi xmlns:a14="http://schemas.microsoft.com/office/drawing/2010/main" val="0"/>
                        </a:ext>
                      </a:extLst>
                    </a:blip>
                    <a:srcRect t="27655" r="12254" b="11009"/>
                    <a:stretch/>
                  </pic:blipFill>
                  <pic:spPr bwMode="auto">
                    <a:xfrm>
                      <a:off x="0" y="0"/>
                      <a:ext cx="6220460" cy="2717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u w:val="single"/>
        </w:rPr>
        <w:drawing>
          <wp:anchor distT="0" distB="0" distL="114300" distR="114300" simplePos="0" relativeHeight="251673600" behindDoc="0" locked="0" layoutInCell="1" allowOverlap="1" wp14:anchorId="35F50E90" wp14:editId="71332FF9">
            <wp:simplePos x="0" y="0"/>
            <wp:positionH relativeFrom="column">
              <wp:posOffset>-127000</wp:posOffset>
            </wp:positionH>
            <wp:positionV relativeFrom="paragraph">
              <wp:posOffset>3090545</wp:posOffset>
            </wp:positionV>
            <wp:extent cx="6195060" cy="2641600"/>
            <wp:effectExtent l="0" t="0" r="2540" b="0"/>
            <wp:wrapSquare wrapText="bothSides"/>
            <wp:docPr id="38289387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893876" name="Picture 2" descr="A screenshot of a computer&#10;&#10;Description automatically generated"/>
                    <pic:cNvPicPr/>
                  </pic:nvPicPr>
                  <pic:blipFill rotWithShape="1">
                    <a:blip r:embed="rId67" cstate="print">
                      <a:extLst>
                        <a:ext uri="{28A0092B-C50C-407E-A947-70E740481C1C}">
                          <a14:useLocalDpi xmlns:a14="http://schemas.microsoft.com/office/drawing/2010/main" val="0"/>
                        </a:ext>
                      </a:extLst>
                    </a:blip>
                    <a:srcRect t="26946" r="11146" b="12426"/>
                    <a:stretch/>
                  </pic:blipFill>
                  <pic:spPr bwMode="auto">
                    <a:xfrm>
                      <a:off x="0" y="0"/>
                      <a:ext cx="6195060" cy="2641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u w:val="single"/>
        </w:rPr>
        <w:drawing>
          <wp:anchor distT="0" distB="0" distL="114300" distR="114300" simplePos="0" relativeHeight="251672576" behindDoc="0" locked="0" layoutInCell="1" allowOverlap="1" wp14:anchorId="39E753A5" wp14:editId="19B4DCC3">
            <wp:simplePos x="0" y="0"/>
            <wp:positionH relativeFrom="column">
              <wp:posOffset>-152400</wp:posOffset>
            </wp:positionH>
            <wp:positionV relativeFrom="paragraph">
              <wp:posOffset>5795645</wp:posOffset>
            </wp:positionV>
            <wp:extent cx="6220460" cy="2781935"/>
            <wp:effectExtent l="0" t="0" r="2540" b="0"/>
            <wp:wrapSquare wrapText="bothSides"/>
            <wp:docPr id="2106460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46056" name="Picture 1" descr="A screenshot of a computer&#10;&#10;Description automatically generated"/>
                    <pic:cNvPicPr/>
                  </pic:nvPicPr>
                  <pic:blipFill rotWithShape="1">
                    <a:blip r:embed="rId68" cstate="print">
                      <a:extLst>
                        <a:ext uri="{28A0092B-C50C-407E-A947-70E740481C1C}">
                          <a14:useLocalDpi xmlns:a14="http://schemas.microsoft.com/office/drawing/2010/main" val="0"/>
                        </a:ext>
                      </a:extLst>
                    </a:blip>
                    <a:srcRect t="27300" r="15798" b="12427"/>
                    <a:stretch/>
                  </pic:blipFill>
                  <pic:spPr bwMode="auto">
                    <a:xfrm>
                      <a:off x="0" y="0"/>
                      <a:ext cx="6220460" cy="2781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rPr>
        <w:t>Exhibitors Contact List</w:t>
      </w:r>
    </w:p>
    <w:p w14:paraId="6E0754C6" w14:textId="3BF2CE93" w:rsidR="00F97329" w:rsidRDefault="00F97329" w:rsidP="00F97329">
      <w:pPr>
        <w:rPr>
          <w:u w:val="single"/>
        </w:rPr>
      </w:pPr>
      <w:r>
        <w:rPr>
          <w:noProof/>
        </w:rPr>
        <w:lastRenderedPageBreak/>
        <w:drawing>
          <wp:anchor distT="0" distB="0" distL="114300" distR="114300" simplePos="0" relativeHeight="251675648" behindDoc="0" locked="0" layoutInCell="1" allowOverlap="1" wp14:anchorId="2E9D368F" wp14:editId="6042C75E">
            <wp:simplePos x="0" y="0"/>
            <wp:positionH relativeFrom="column">
              <wp:posOffset>-389890</wp:posOffset>
            </wp:positionH>
            <wp:positionV relativeFrom="paragraph">
              <wp:posOffset>551815</wp:posOffset>
            </wp:positionV>
            <wp:extent cx="6475095" cy="4046873"/>
            <wp:effectExtent l="0" t="0" r="1905" b="4445"/>
            <wp:wrapSquare wrapText="bothSides"/>
            <wp:docPr id="28" name="Picture 2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computer&#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6475095" cy="4046873"/>
                    </a:xfrm>
                    <a:prstGeom prst="rect">
                      <a:avLst/>
                    </a:prstGeom>
                  </pic:spPr>
                </pic:pic>
              </a:graphicData>
            </a:graphic>
            <wp14:sizeRelH relativeFrom="page">
              <wp14:pctWidth>0</wp14:pctWidth>
            </wp14:sizeRelH>
            <wp14:sizeRelV relativeFrom="page">
              <wp14:pctHeight>0</wp14:pctHeight>
            </wp14:sizeRelV>
          </wp:anchor>
        </w:drawing>
      </w:r>
      <w:r>
        <w:rPr>
          <w:u w:val="single"/>
        </w:rPr>
        <w:t>Appendix f</w:t>
      </w:r>
    </w:p>
    <w:p w14:paraId="2A4C26C5" w14:textId="6F9F9F08" w:rsidR="00F97329" w:rsidRDefault="007B2CD7" w:rsidP="00F97329">
      <w:pPr>
        <w:rPr>
          <w:u w:val="single"/>
        </w:rPr>
      </w:pPr>
      <w:r>
        <w:rPr>
          <w:u w:val="single"/>
        </w:rPr>
        <w:t>Room Layout Designs</w:t>
      </w:r>
    </w:p>
    <w:p w14:paraId="46780A30" w14:textId="77777777" w:rsidR="00F97329" w:rsidRDefault="00F97329" w:rsidP="00F97329">
      <w:pPr>
        <w:rPr>
          <w:u w:val="single"/>
        </w:rPr>
      </w:pPr>
      <w:r>
        <w:rPr>
          <w:noProof/>
        </w:rPr>
        <w:drawing>
          <wp:anchor distT="0" distB="0" distL="114300" distR="114300" simplePos="0" relativeHeight="251676672" behindDoc="0" locked="0" layoutInCell="1" allowOverlap="1" wp14:anchorId="7CE73C8F" wp14:editId="4E0B2ADE">
            <wp:simplePos x="0" y="0"/>
            <wp:positionH relativeFrom="column">
              <wp:posOffset>-317500</wp:posOffset>
            </wp:positionH>
            <wp:positionV relativeFrom="paragraph">
              <wp:posOffset>4441190</wp:posOffset>
            </wp:positionV>
            <wp:extent cx="6311900" cy="3712210"/>
            <wp:effectExtent l="0" t="0" r="0" b="0"/>
            <wp:wrapSquare wrapText="bothSides"/>
            <wp:docPr id="1382454091" name="Picture 4" descr="A drawing of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454091" name="Picture 4" descr="A drawing of a room&#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6311900" cy="3712210"/>
                    </a:xfrm>
                    <a:prstGeom prst="rect">
                      <a:avLst/>
                    </a:prstGeom>
                  </pic:spPr>
                </pic:pic>
              </a:graphicData>
            </a:graphic>
            <wp14:sizeRelH relativeFrom="page">
              <wp14:pctWidth>0</wp14:pctWidth>
            </wp14:sizeRelH>
            <wp14:sizeRelV relativeFrom="page">
              <wp14:pctHeight>0</wp14:pctHeight>
            </wp14:sizeRelV>
          </wp:anchor>
        </w:drawing>
      </w:r>
    </w:p>
    <w:p w14:paraId="062BBD3D" w14:textId="77777777" w:rsidR="00F97329" w:rsidRPr="00AD0E47" w:rsidRDefault="00F97329" w:rsidP="00F97329">
      <w:pPr>
        <w:rPr>
          <w:u w:val="single"/>
        </w:rPr>
      </w:pPr>
    </w:p>
    <w:p w14:paraId="570792EB" w14:textId="77777777" w:rsidR="00F97329" w:rsidRDefault="00F97329" w:rsidP="00F97329">
      <w:pPr>
        <w:jc w:val="center"/>
      </w:pPr>
      <w:r>
        <w:rPr>
          <w:noProof/>
        </w:rPr>
        <w:lastRenderedPageBreak/>
        <w:drawing>
          <wp:anchor distT="0" distB="0" distL="114300" distR="114300" simplePos="0" relativeHeight="251677696" behindDoc="0" locked="0" layoutInCell="1" allowOverlap="1" wp14:anchorId="1D78564D" wp14:editId="24CE54E6">
            <wp:simplePos x="0" y="0"/>
            <wp:positionH relativeFrom="column">
              <wp:posOffset>-282575</wp:posOffset>
            </wp:positionH>
            <wp:positionV relativeFrom="paragraph">
              <wp:posOffset>0</wp:posOffset>
            </wp:positionV>
            <wp:extent cx="6281232" cy="3047365"/>
            <wp:effectExtent l="0" t="0" r="5715" b="635"/>
            <wp:wrapSquare wrapText="bothSides"/>
            <wp:docPr id="85034668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46686" name="Picture 5" descr="A screenshot of a computer&#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6281232" cy="3047365"/>
                    </a:xfrm>
                    <a:prstGeom prst="rect">
                      <a:avLst/>
                    </a:prstGeom>
                  </pic:spPr>
                </pic:pic>
              </a:graphicData>
            </a:graphic>
            <wp14:sizeRelH relativeFrom="page">
              <wp14:pctWidth>0</wp14:pctWidth>
            </wp14:sizeRelH>
            <wp14:sizeRelV relativeFrom="page">
              <wp14:pctHeight>0</wp14:pctHeight>
            </wp14:sizeRelV>
          </wp:anchor>
        </w:drawing>
      </w:r>
    </w:p>
    <w:p w14:paraId="589C1F54" w14:textId="77777777" w:rsidR="00F97329" w:rsidRDefault="00F97329" w:rsidP="00F97329">
      <w:pPr>
        <w:jc w:val="center"/>
      </w:pPr>
    </w:p>
    <w:p w14:paraId="786AD12C" w14:textId="77777777" w:rsidR="00F97329" w:rsidRDefault="00F97329" w:rsidP="00F97329">
      <w:pPr>
        <w:jc w:val="center"/>
      </w:pPr>
    </w:p>
    <w:p w14:paraId="34E78842" w14:textId="77777777" w:rsidR="00F97329" w:rsidRDefault="00F97329" w:rsidP="00F97329">
      <w:pPr>
        <w:jc w:val="center"/>
      </w:pPr>
    </w:p>
    <w:p w14:paraId="31632ECF" w14:textId="77777777" w:rsidR="00F97329" w:rsidRDefault="00F97329" w:rsidP="00F97329">
      <w:pPr>
        <w:jc w:val="center"/>
      </w:pPr>
    </w:p>
    <w:p w14:paraId="45078514" w14:textId="77777777" w:rsidR="00F97329" w:rsidRDefault="00F97329" w:rsidP="00F97329">
      <w:pPr>
        <w:rPr>
          <w:u w:val="single"/>
        </w:rPr>
      </w:pPr>
      <w:r w:rsidRPr="00F67437">
        <w:rPr>
          <w:u w:val="single"/>
        </w:rPr>
        <w:t>Appendix g</w:t>
      </w:r>
    </w:p>
    <w:p w14:paraId="24101522" w14:textId="533AA3D5" w:rsidR="007B2CD7" w:rsidRDefault="007B2CD7" w:rsidP="00F97329">
      <w:pPr>
        <w:rPr>
          <w:u w:val="single"/>
        </w:rPr>
      </w:pPr>
      <w:r>
        <w:rPr>
          <w:u w:val="single"/>
        </w:rPr>
        <w:t>Feedback from Exhibitors</w:t>
      </w:r>
    </w:p>
    <w:p w14:paraId="4C892DDA" w14:textId="77777777" w:rsidR="00F97329" w:rsidRDefault="00F97329" w:rsidP="00F97329">
      <w:pPr>
        <w:rPr>
          <w:u w:val="single"/>
        </w:rPr>
      </w:pPr>
      <w:r>
        <w:rPr>
          <w:noProof/>
          <w:u w:val="single"/>
        </w:rPr>
        <w:drawing>
          <wp:anchor distT="0" distB="0" distL="114300" distR="114300" simplePos="0" relativeHeight="251679744" behindDoc="0" locked="0" layoutInCell="1" allowOverlap="1" wp14:anchorId="316F56E4" wp14:editId="17652A78">
            <wp:simplePos x="0" y="0"/>
            <wp:positionH relativeFrom="column">
              <wp:posOffset>0</wp:posOffset>
            </wp:positionH>
            <wp:positionV relativeFrom="paragraph">
              <wp:posOffset>1520825</wp:posOffset>
            </wp:positionV>
            <wp:extent cx="5731510" cy="2623185"/>
            <wp:effectExtent l="0" t="0" r="0" b="5715"/>
            <wp:wrapSquare wrapText="bothSides"/>
            <wp:docPr id="255522560"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522560" name="Picture 7" descr="A screenshot of a computer&#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5731510" cy="2623185"/>
                    </a:xfrm>
                    <a:prstGeom prst="rect">
                      <a:avLst/>
                    </a:prstGeom>
                  </pic:spPr>
                </pic:pic>
              </a:graphicData>
            </a:graphic>
            <wp14:sizeRelH relativeFrom="page">
              <wp14:pctWidth>0</wp14:pctWidth>
            </wp14:sizeRelH>
            <wp14:sizeRelV relativeFrom="page">
              <wp14:pctHeight>0</wp14:pctHeight>
            </wp14:sizeRelV>
          </wp:anchor>
        </w:drawing>
      </w:r>
      <w:r>
        <w:rPr>
          <w:noProof/>
          <w:u w:val="single"/>
        </w:rPr>
        <w:drawing>
          <wp:anchor distT="0" distB="0" distL="114300" distR="114300" simplePos="0" relativeHeight="251678720" behindDoc="0" locked="0" layoutInCell="1" allowOverlap="1" wp14:anchorId="1F1AF591" wp14:editId="684B8973">
            <wp:simplePos x="0" y="0"/>
            <wp:positionH relativeFrom="column">
              <wp:posOffset>0</wp:posOffset>
            </wp:positionH>
            <wp:positionV relativeFrom="paragraph">
              <wp:posOffset>224790</wp:posOffset>
            </wp:positionV>
            <wp:extent cx="5731510" cy="978535"/>
            <wp:effectExtent l="0" t="0" r="0" b="0"/>
            <wp:wrapSquare wrapText="bothSides"/>
            <wp:docPr id="1360931759" name="Picture 6"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931759" name="Picture 6" descr="A white background with black text&#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5731510" cy="978535"/>
                    </a:xfrm>
                    <a:prstGeom prst="rect">
                      <a:avLst/>
                    </a:prstGeom>
                  </pic:spPr>
                </pic:pic>
              </a:graphicData>
            </a:graphic>
            <wp14:sizeRelH relativeFrom="page">
              <wp14:pctWidth>0</wp14:pctWidth>
            </wp14:sizeRelH>
            <wp14:sizeRelV relativeFrom="page">
              <wp14:pctHeight>0</wp14:pctHeight>
            </wp14:sizeRelV>
          </wp:anchor>
        </w:drawing>
      </w:r>
    </w:p>
    <w:p w14:paraId="45B0D904" w14:textId="77777777" w:rsidR="00F97329" w:rsidRPr="00F67437" w:rsidRDefault="00F97329" w:rsidP="00F97329">
      <w:pPr>
        <w:rPr>
          <w:u w:val="single"/>
        </w:rPr>
      </w:pPr>
    </w:p>
    <w:p w14:paraId="2C82399C" w14:textId="77777777" w:rsidR="00F97329" w:rsidRDefault="00F97329" w:rsidP="00F97329">
      <w:pPr>
        <w:rPr>
          <w:u w:val="single"/>
        </w:rPr>
      </w:pPr>
    </w:p>
    <w:p w14:paraId="1AE8D045" w14:textId="77777777" w:rsidR="00F97329" w:rsidRPr="00063F8E" w:rsidRDefault="00F97329" w:rsidP="00F97329">
      <w:r>
        <w:rPr>
          <w:noProof/>
          <w:u w:val="single"/>
        </w:rPr>
        <w:lastRenderedPageBreak/>
        <w:drawing>
          <wp:anchor distT="0" distB="0" distL="114300" distR="114300" simplePos="0" relativeHeight="251680768" behindDoc="0" locked="0" layoutInCell="1" allowOverlap="1" wp14:anchorId="34E4EF73" wp14:editId="4DC2CD1E">
            <wp:simplePos x="0" y="0"/>
            <wp:positionH relativeFrom="column">
              <wp:posOffset>-76200</wp:posOffset>
            </wp:positionH>
            <wp:positionV relativeFrom="paragraph">
              <wp:posOffset>0</wp:posOffset>
            </wp:positionV>
            <wp:extent cx="5731510" cy="5511800"/>
            <wp:effectExtent l="0" t="0" r="0" b="0"/>
            <wp:wrapSquare wrapText="bothSides"/>
            <wp:docPr id="99743707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437078" name="Picture 8" descr="A screenshot of a computer&#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5731510" cy="5511800"/>
                    </a:xfrm>
                    <a:prstGeom prst="rect">
                      <a:avLst/>
                    </a:prstGeom>
                  </pic:spPr>
                </pic:pic>
              </a:graphicData>
            </a:graphic>
            <wp14:sizeRelH relativeFrom="page">
              <wp14:pctWidth>0</wp14:pctWidth>
            </wp14:sizeRelH>
            <wp14:sizeRelV relativeFrom="page">
              <wp14:pctHeight>0</wp14:pctHeight>
            </wp14:sizeRelV>
          </wp:anchor>
        </w:drawing>
      </w:r>
      <w:r>
        <w:t>(NPTC, 2024)</w:t>
      </w:r>
    </w:p>
    <w:p w14:paraId="27AEA13E" w14:textId="77777777" w:rsidR="00F97329" w:rsidRDefault="00F97329"/>
    <w:sectPr w:rsidR="00F97329">
      <w:footerReference w:type="even" r:id="rId75"/>
      <w:foot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1EC2A" w14:textId="77777777" w:rsidR="004B4A1F" w:rsidRDefault="004B4A1F" w:rsidP="00EE54C4">
      <w:r>
        <w:separator/>
      </w:r>
    </w:p>
  </w:endnote>
  <w:endnote w:type="continuationSeparator" w:id="0">
    <w:p w14:paraId="696CCD3C" w14:textId="77777777" w:rsidR="004B4A1F" w:rsidRDefault="004B4A1F" w:rsidP="00EE54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inherit">
    <w:altName w:val="Cambria"/>
    <w:panose1 w:val="020B0604020202020204"/>
    <w:charset w:val="00"/>
    <w:family w:val="roman"/>
    <w:notTrueType/>
    <w:pitch w:val="default"/>
  </w:font>
  <w:font w:name="Lato">
    <w:panose1 w:val="020F0502020204030203"/>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5493167"/>
      <w:docPartObj>
        <w:docPartGallery w:val="Page Numbers (Bottom of Page)"/>
        <w:docPartUnique/>
      </w:docPartObj>
    </w:sdtPr>
    <w:sdtContent>
      <w:p w14:paraId="2F6EB75D" w14:textId="6D07361C" w:rsidR="00F87623" w:rsidRDefault="00F87623" w:rsidP="00734E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B7FCEB" w14:textId="77777777" w:rsidR="00F87623" w:rsidRDefault="00F87623" w:rsidP="00F876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6585088"/>
      <w:docPartObj>
        <w:docPartGallery w:val="Page Numbers (Bottom of Page)"/>
        <w:docPartUnique/>
      </w:docPartObj>
    </w:sdtPr>
    <w:sdtContent>
      <w:p w14:paraId="7931CB33" w14:textId="25804C64" w:rsidR="00F87623" w:rsidRDefault="00F87623" w:rsidP="00734E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FAA251" w14:textId="77777777" w:rsidR="00F87623" w:rsidRDefault="00F87623" w:rsidP="00F8762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3750437"/>
      <w:docPartObj>
        <w:docPartGallery w:val="Page Numbers (Bottom of Page)"/>
        <w:docPartUnique/>
      </w:docPartObj>
    </w:sdtPr>
    <w:sdtContent>
      <w:p w14:paraId="070DCF33" w14:textId="25EE9739" w:rsidR="00EE54C4" w:rsidRDefault="00EE54C4" w:rsidP="00734E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B4898D" w14:textId="77777777" w:rsidR="00EE54C4" w:rsidRDefault="00EE54C4" w:rsidP="00EE54C4">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3762991"/>
      <w:docPartObj>
        <w:docPartGallery w:val="Page Numbers (Bottom of Page)"/>
        <w:docPartUnique/>
      </w:docPartObj>
    </w:sdtPr>
    <w:sdtContent>
      <w:p w14:paraId="4B9CC657" w14:textId="53B04278" w:rsidR="00EE54C4" w:rsidRDefault="00EE54C4" w:rsidP="00734E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184F07" w14:textId="77777777" w:rsidR="00EE54C4" w:rsidRDefault="00EE54C4" w:rsidP="00EE54C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2843F" w14:textId="77777777" w:rsidR="004B4A1F" w:rsidRDefault="004B4A1F" w:rsidP="00EE54C4">
      <w:r>
        <w:separator/>
      </w:r>
    </w:p>
  </w:footnote>
  <w:footnote w:type="continuationSeparator" w:id="0">
    <w:p w14:paraId="62C31E69" w14:textId="77777777" w:rsidR="004B4A1F" w:rsidRDefault="004B4A1F" w:rsidP="00EE54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8105BE"/>
    <w:multiLevelType w:val="hybridMultilevel"/>
    <w:tmpl w:val="99C82592"/>
    <w:lvl w:ilvl="0" w:tplc="512A48E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4F97666"/>
    <w:multiLevelType w:val="hybridMultilevel"/>
    <w:tmpl w:val="38CE9EF2"/>
    <w:lvl w:ilvl="0" w:tplc="5B24DDEC">
      <w:start w:val="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E561AB1"/>
    <w:multiLevelType w:val="hybridMultilevel"/>
    <w:tmpl w:val="CE8C52EA"/>
    <w:lvl w:ilvl="0" w:tplc="0DD89D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F76318"/>
    <w:multiLevelType w:val="hybridMultilevel"/>
    <w:tmpl w:val="4E185230"/>
    <w:lvl w:ilvl="0" w:tplc="2F948E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4D6B09"/>
    <w:multiLevelType w:val="hybridMultilevel"/>
    <w:tmpl w:val="FEF8FB32"/>
    <w:lvl w:ilvl="0" w:tplc="8B96A336">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20"/>
  </w:num>
  <w:num w:numId="3" w16cid:durableId="1382972960">
    <w:abstractNumId w:val="2"/>
  </w:num>
  <w:num w:numId="4" w16cid:durableId="188839865">
    <w:abstractNumId w:val="27"/>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4"/>
  </w:num>
  <w:num w:numId="12" w16cid:durableId="863640674">
    <w:abstractNumId w:val="22"/>
  </w:num>
  <w:num w:numId="13" w16cid:durableId="20667767">
    <w:abstractNumId w:val="23"/>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6"/>
  </w:num>
  <w:num w:numId="20" w16cid:durableId="174000103">
    <w:abstractNumId w:val="4"/>
  </w:num>
  <w:num w:numId="21" w16cid:durableId="1009214504">
    <w:abstractNumId w:val="14"/>
  </w:num>
  <w:num w:numId="22" w16cid:durableId="1591112453">
    <w:abstractNumId w:val="19"/>
  </w:num>
  <w:num w:numId="23" w16cid:durableId="389498201">
    <w:abstractNumId w:val="1"/>
  </w:num>
  <w:num w:numId="24" w16cid:durableId="1075083773">
    <w:abstractNumId w:val="9"/>
  </w:num>
  <w:num w:numId="25" w16cid:durableId="241455787">
    <w:abstractNumId w:val="12"/>
  </w:num>
  <w:num w:numId="26" w16cid:durableId="752319791">
    <w:abstractNumId w:val="28"/>
  </w:num>
  <w:num w:numId="27" w16cid:durableId="175465469">
    <w:abstractNumId w:val="18"/>
  </w:num>
  <w:num w:numId="28" w16cid:durableId="1500997889">
    <w:abstractNumId w:val="25"/>
  </w:num>
  <w:num w:numId="29" w16cid:durableId="476142815">
    <w:abstractNumId w:val="21"/>
  </w:num>
  <w:num w:numId="30" w16cid:durableId="652486685">
    <w:abstractNumId w:val="29"/>
  </w:num>
  <w:num w:numId="31" w16cid:durableId="1123621052">
    <w:abstractNumId w:val="15"/>
  </w:num>
  <w:num w:numId="32" w16cid:durableId="6888916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31A"/>
    <w:rsid w:val="000610C5"/>
    <w:rsid w:val="00074477"/>
    <w:rsid w:val="00106A0E"/>
    <w:rsid w:val="00130FB1"/>
    <w:rsid w:val="0015428C"/>
    <w:rsid w:val="0017127F"/>
    <w:rsid w:val="00181F68"/>
    <w:rsid w:val="001E50E2"/>
    <w:rsid w:val="001F79F1"/>
    <w:rsid w:val="002470A1"/>
    <w:rsid w:val="00262E49"/>
    <w:rsid w:val="002B07D9"/>
    <w:rsid w:val="002B4A10"/>
    <w:rsid w:val="002C6C43"/>
    <w:rsid w:val="0030277C"/>
    <w:rsid w:val="00335A76"/>
    <w:rsid w:val="0034585C"/>
    <w:rsid w:val="003911D3"/>
    <w:rsid w:val="00391C97"/>
    <w:rsid w:val="00407527"/>
    <w:rsid w:val="00456EF1"/>
    <w:rsid w:val="004A64BC"/>
    <w:rsid w:val="004B4A1F"/>
    <w:rsid w:val="00504A7D"/>
    <w:rsid w:val="00540980"/>
    <w:rsid w:val="0057000D"/>
    <w:rsid w:val="005C1E80"/>
    <w:rsid w:val="006875D2"/>
    <w:rsid w:val="006C3180"/>
    <w:rsid w:val="006D7B1B"/>
    <w:rsid w:val="006E3D13"/>
    <w:rsid w:val="00702E37"/>
    <w:rsid w:val="00746F85"/>
    <w:rsid w:val="00761B31"/>
    <w:rsid w:val="007A0B5E"/>
    <w:rsid w:val="007B2CD7"/>
    <w:rsid w:val="007C6EEB"/>
    <w:rsid w:val="007F48EB"/>
    <w:rsid w:val="007F631A"/>
    <w:rsid w:val="0082138B"/>
    <w:rsid w:val="00854644"/>
    <w:rsid w:val="00910292"/>
    <w:rsid w:val="00971A49"/>
    <w:rsid w:val="009A137D"/>
    <w:rsid w:val="00A3616F"/>
    <w:rsid w:val="00AA4090"/>
    <w:rsid w:val="00AB71E3"/>
    <w:rsid w:val="00B13871"/>
    <w:rsid w:val="00B774CF"/>
    <w:rsid w:val="00B82626"/>
    <w:rsid w:val="00BB463E"/>
    <w:rsid w:val="00BF2B37"/>
    <w:rsid w:val="00C12C36"/>
    <w:rsid w:val="00C23BFC"/>
    <w:rsid w:val="00C36E36"/>
    <w:rsid w:val="00C5291B"/>
    <w:rsid w:val="00C90F04"/>
    <w:rsid w:val="00CC43D7"/>
    <w:rsid w:val="00CE62E1"/>
    <w:rsid w:val="00CF28F6"/>
    <w:rsid w:val="00DF01A5"/>
    <w:rsid w:val="00E13D33"/>
    <w:rsid w:val="00E9409D"/>
    <w:rsid w:val="00E95AB1"/>
    <w:rsid w:val="00ED0CEF"/>
    <w:rsid w:val="00EE3643"/>
    <w:rsid w:val="00EE54C4"/>
    <w:rsid w:val="00F728F7"/>
    <w:rsid w:val="00F7519C"/>
    <w:rsid w:val="00F87623"/>
    <w:rsid w:val="00F94BB3"/>
    <w:rsid w:val="00F97329"/>
    <w:rsid w:val="00FA0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CD143"/>
  <w15:chartTrackingRefBased/>
  <w15:docId w15:val="{CB891AF1-79BF-2944-A7C6-59704E31A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F63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63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F63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F63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63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631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631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631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631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F63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63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F63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7F63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63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63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63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63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631A"/>
    <w:rPr>
      <w:rFonts w:eastAsiaTheme="majorEastAsia" w:cstheme="majorBidi"/>
      <w:color w:val="272727" w:themeColor="text1" w:themeTint="D8"/>
    </w:rPr>
  </w:style>
  <w:style w:type="paragraph" w:styleId="Title">
    <w:name w:val="Title"/>
    <w:basedOn w:val="Normal"/>
    <w:next w:val="Normal"/>
    <w:link w:val="TitleChar"/>
    <w:uiPriority w:val="10"/>
    <w:qFormat/>
    <w:rsid w:val="007F631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3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631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63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631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631A"/>
    <w:rPr>
      <w:i/>
      <w:iCs/>
      <w:color w:val="404040" w:themeColor="text1" w:themeTint="BF"/>
    </w:rPr>
  </w:style>
  <w:style w:type="paragraph" w:styleId="ListParagraph">
    <w:name w:val="List Paragraph"/>
    <w:basedOn w:val="Normal"/>
    <w:uiPriority w:val="34"/>
    <w:qFormat/>
    <w:rsid w:val="007F631A"/>
    <w:pPr>
      <w:ind w:left="720"/>
      <w:contextualSpacing/>
    </w:pPr>
  </w:style>
  <w:style w:type="character" w:styleId="IntenseEmphasis">
    <w:name w:val="Intense Emphasis"/>
    <w:basedOn w:val="DefaultParagraphFont"/>
    <w:uiPriority w:val="21"/>
    <w:qFormat/>
    <w:rsid w:val="007F631A"/>
    <w:rPr>
      <w:i/>
      <w:iCs/>
      <w:color w:val="0F4761" w:themeColor="accent1" w:themeShade="BF"/>
    </w:rPr>
  </w:style>
  <w:style w:type="paragraph" w:styleId="IntenseQuote">
    <w:name w:val="Intense Quote"/>
    <w:basedOn w:val="Normal"/>
    <w:next w:val="Normal"/>
    <w:link w:val="IntenseQuoteChar"/>
    <w:uiPriority w:val="30"/>
    <w:qFormat/>
    <w:rsid w:val="007F63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631A"/>
    <w:rPr>
      <w:i/>
      <w:iCs/>
      <w:color w:val="0F4761" w:themeColor="accent1" w:themeShade="BF"/>
    </w:rPr>
  </w:style>
  <w:style w:type="character" w:styleId="IntenseReference">
    <w:name w:val="Intense Reference"/>
    <w:basedOn w:val="DefaultParagraphFont"/>
    <w:uiPriority w:val="32"/>
    <w:qFormat/>
    <w:rsid w:val="007F631A"/>
    <w:rPr>
      <w:b/>
      <w:bCs/>
      <w:smallCaps/>
      <w:color w:val="0F4761" w:themeColor="accent1" w:themeShade="BF"/>
      <w:spacing w:val="5"/>
    </w:rPr>
  </w:style>
  <w:style w:type="paragraph" w:styleId="Footer">
    <w:name w:val="footer"/>
    <w:basedOn w:val="Normal"/>
    <w:link w:val="FooterChar"/>
    <w:uiPriority w:val="99"/>
    <w:unhideWhenUsed/>
    <w:rsid w:val="00EE54C4"/>
    <w:pPr>
      <w:tabs>
        <w:tab w:val="center" w:pos="4513"/>
        <w:tab w:val="right" w:pos="9026"/>
      </w:tabs>
    </w:pPr>
  </w:style>
  <w:style w:type="character" w:customStyle="1" w:styleId="FooterChar">
    <w:name w:val="Footer Char"/>
    <w:basedOn w:val="DefaultParagraphFont"/>
    <w:link w:val="Footer"/>
    <w:uiPriority w:val="99"/>
    <w:rsid w:val="00EE54C4"/>
  </w:style>
  <w:style w:type="character" w:styleId="PageNumber">
    <w:name w:val="page number"/>
    <w:basedOn w:val="DefaultParagraphFont"/>
    <w:uiPriority w:val="99"/>
    <w:unhideWhenUsed/>
    <w:rsid w:val="00EE54C4"/>
  </w:style>
  <w:style w:type="paragraph" w:styleId="TOCHeading">
    <w:name w:val="TOC Heading"/>
    <w:basedOn w:val="Heading1"/>
    <w:next w:val="Normal"/>
    <w:uiPriority w:val="39"/>
    <w:unhideWhenUsed/>
    <w:qFormat/>
    <w:rsid w:val="00EE54C4"/>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EE54C4"/>
    <w:pPr>
      <w:spacing w:before="120"/>
    </w:pPr>
    <w:rPr>
      <w:b/>
      <w:bCs/>
      <w:i/>
      <w:iCs/>
    </w:rPr>
  </w:style>
  <w:style w:type="paragraph" w:styleId="TOC2">
    <w:name w:val="toc 2"/>
    <w:basedOn w:val="Normal"/>
    <w:next w:val="Normal"/>
    <w:autoRedefine/>
    <w:uiPriority w:val="39"/>
    <w:unhideWhenUsed/>
    <w:rsid w:val="00EE54C4"/>
    <w:pPr>
      <w:spacing w:before="120"/>
      <w:ind w:left="240"/>
    </w:pPr>
    <w:rPr>
      <w:b/>
      <w:bCs/>
      <w:sz w:val="22"/>
      <w:szCs w:val="22"/>
    </w:rPr>
  </w:style>
  <w:style w:type="paragraph" w:styleId="TOC3">
    <w:name w:val="toc 3"/>
    <w:basedOn w:val="Normal"/>
    <w:next w:val="Normal"/>
    <w:autoRedefine/>
    <w:uiPriority w:val="39"/>
    <w:unhideWhenUsed/>
    <w:rsid w:val="00EE54C4"/>
    <w:pPr>
      <w:ind w:left="480"/>
    </w:pPr>
    <w:rPr>
      <w:sz w:val="20"/>
      <w:szCs w:val="20"/>
    </w:rPr>
  </w:style>
  <w:style w:type="paragraph" w:styleId="TOC4">
    <w:name w:val="toc 4"/>
    <w:basedOn w:val="Normal"/>
    <w:next w:val="Normal"/>
    <w:autoRedefine/>
    <w:uiPriority w:val="39"/>
    <w:semiHidden/>
    <w:unhideWhenUsed/>
    <w:rsid w:val="00EE54C4"/>
    <w:pPr>
      <w:ind w:left="720"/>
    </w:pPr>
    <w:rPr>
      <w:sz w:val="20"/>
      <w:szCs w:val="20"/>
    </w:rPr>
  </w:style>
  <w:style w:type="paragraph" w:styleId="TOC5">
    <w:name w:val="toc 5"/>
    <w:basedOn w:val="Normal"/>
    <w:next w:val="Normal"/>
    <w:autoRedefine/>
    <w:uiPriority w:val="39"/>
    <w:semiHidden/>
    <w:unhideWhenUsed/>
    <w:rsid w:val="00EE54C4"/>
    <w:pPr>
      <w:ind w:left="960"/>
    </w:pPr>
    <w:rPr>
      <w:sz w:val="20"/>
      <w:szCs w:val="20"/>
    </w:rPr>
  </w:style>
  <w:style w:type="paragraph" w:styleId="TOC6">
    <w:name w:val="toc 6"/>
    <w:basedOn w:val="Normal"/>
    <w:next w:val="Normal"/>
    <w:autoRedefine/>
    <w:uiPriority w:val="39"/>
    <w:semiHidden/>
    <w:unhideWhenUsed/>
    <w:rsid w:val="00EE54C4"/>
    <w:pPr>
      <w:ind w:left="1200"/>
    </w:pPr>
    <w:rPr>
      <w:sz w:val="20"/>
      <w:szCs w:val="20"/>
    </w:rPr>
  </w:style>
  <w:style w:type="paragraph" w:styleId="TOC7">
    <w:name w:val="toc 7"/>
    <w:basedOn w:val="Normal"/>
    <w:next w:val="Normal"/>
    <w:autoRedefine/>
    <w:uiPriority w:val="39"/>
    <w:semiHidden/>
    <w:unhideWhenUsed/>
    <w:rsid w:val="00EE54C4"/>
    <w:pPr>
      <w:ind w:left="1440"/>
    </w:pPr>
    <w:rPr>
      <w:sz w:val="20"/>
      <w:szCs w:val="20"/>
    </w:rPr>
  </w:style>
  <w:style w:type="paragraph" w:styleId="TOC8">
    <w:name w:val="toc 8"/>
    <w:basedOn w:val="Normal"/>
    <w:next w:val="Normal"/>
    <w:autoRedefine/>
    <w:uiPriority w:val="39"/>
    <w:semiHidden/>
    <w:unhideWhenUsed/>
    <w:rsid w:val="00EE54C4"/>
    <w:pPr>
      <w:ind w:left="1680"/>
    </w:pPr>
    <w:rPr>
      <w:sz w:val="20"/>
      <w:szCs w:val="20"/>
    </w:rPr>
  </w:style>
  <w:style w:type="paragraph" w:styleId="TOC9">
    <w:name w:val="toc 9"/>
    <w:basedOn w:val="Normal"/>
    <w:next w:val="Normal"/>
    <w:autoRedefine/>
    <w:uiPriority w:val="39"/>
    <w:semiHidden/>
    <w:unhideWhenUsed/>
    <w:rsid w:val="00EE54C4"/>
    <w:pPr>
      <w:ind w:left="1920"/>
    </w:pPr>
    <w:rPr>
      <w:sz w:val="20"/>
      <w:szCs w:val="20"/>
    </w:rPr>
  </w:style>
  <w:style w:type="paragraph" w:customStyle="1" w:styleId="msonormal0">
    <w:name w:val="msonormal"/>
    <w:basedOn w:val="Normal"/>
    <w:rsid w:val="00EE54C4"/>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EE54C4"/>
    <w:pPr>
      <w:spacing w:before="100" w:beforeAutospacing="1" w:after="100" w:afterAutospacing="1"/>
    </w:pPr>
    <w:rPr>
      <w:rFonts w:ascii="Times New Roman" w:eastAsia="Times New Roman" w:hAnsi="Times New Roman" w:cs="Times New Roman"/>
      <w:lang w:eastAsia="en-GB"/>
    </w:rPr>
  </w:style>
  <w:style w:type="character" w:customStyle="1" w:styleId="apple-tab-span">
    <w:name w:val="apple-tab-span"/>
    <w:basedOn w:val="DefaultParagraphFont"/>
    <w:rsid w:val="00EE54C4"/>
  </w:style>
  <w:style w:type="character" w:styleId="Hyperlink">
    <w:name w:val="Hyperlink"/>
    <w:basedOn w:val="DefaultParagraphFont"/>
    <w:uiPriority w:val="99"/>
    <w:unhideWhenUsed/>
    <w:rsid w:val="00F97329"/>
    <w:rPr>
      <w:color w:val="467886" w:themeColor="hyperlink"/>
      <w:u w:val="single"/>
    </w:rPr>
  </w:style>
  <w:style w:type="paragraph" w:styleId="BodyText2">
    <w:name w:val="Body Text 2"/>
    <w:basedOn w:val="Normal"/>
    <w:link w:val="BodyText2Char"/>
    <w:uiPriority w:val="99"/>
    <w:rsid w:val="00F97329"/>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F97329"/>
    <w:rPr>
      <w:rFonts w:ascii="Times New Roman" w:eastAsia="Times New Roman" w:hAnsi="Times New Roman" w:cs="Times New Roman"/>
      <w:b/>
      <w:bCs/>
      <w:sz w:val="22"/>
      <w:szCs w:val="22"/>
    </w:rPr>
  </w:style>
  <w:style w:type="paragraph" w:customStyle="1" w:styleId="deannah1">
    <w:name w:val="deannah1"/>
    <w:basedOn w:val="Normal"/>
    <w:uiPriority w:val="99"/>
    <w:rsid w:val="00F97329"/>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F97329"/>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97329"/>
    <w:rPr>
      <w:rFonts w:ascii="Tahoma" w:eastAsia="Times New Roman" w:hAnsi="Tahoma" w:cs="Tahoma"/>
      <w:sz w:val="16"/>
      <w:szCs w:val="16"/>
    </w:rPr>
  </w:style>
  <w:style w:type="table" w:styleId="TableGrid">
    <w:name w:val="Table Grid"/>
    <w:basedOn w:val="TableNormal"/>
    <w:uiPriority w:val="59"/>
    <w:rsid w:val="00F97329"/>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97329"/>
    <w:rPr>
      <w:color w:val="800080"/>
      <w:u w:val="single"/>
    </w:rPr>
  </w:style>
  <w:style w:type="paragraph" w:styleId="Header">
    <w:name w:val="header"/>
    <w:basedOn w:val="Normal"/>
    <w:link w:val="HeaderChar"/>
    <w:uiPriority w:val="99"/>
    <w:semiHidden/>
    <w:rsid w:val="00F97329"/>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F97329"/>
    <w:rPr>
      <w:rFonts w:ascii="Times New Roman" w:eastAsia="Times New Roman" w:hAnsi="Times New Roman" w:cs="Times New Roman"/>
      <w:sz w:val="20"/>
      <w:szCs w:val="20"/>
    </w:rPr>
  </w:style>
  <w:style w:type="character" w:customStyle="1" w:styleId="Hyperlink1">
    <w:name w:val="Hyperlink1"/>
    <w:uiPriority w:val="99"/>
    <w:rsid w:val="00F97329"/>
    <w:rPr>
      <w:color w:val="535353"/>
      <w:u w:val="single"/>
      <w:effect w:val="none"/>
    </w:rPr>
  </w:style>
  <w:style w:type="paragraph" w:customStyle="1" w:styleId="NormalWeb1">
    <w:name w:val="Normal (Web)1"/>
    <w:basedOn w:val="Normal"/>
    <w:uiPriority w:val="99"/>
    <w:rsid w:val="00F97329"/>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F97329"/>
    <w:rPr>
      <w:sz w:val="16"/>
      <w:szCs w:val="16"/>
    </w:rPr>
  </w:style>
  <w:style w:type="paragraph" w:styleId="CommentText">
    <w:name w:val="annotation text"/>
    <w:basedOn w:val="Normal"/>
    <w:link w:val="CommentTextChar"/>
    <w:uiPriority w:val="99"/>
    <w:unhideWhenUsed/>
    <w:rsid w:val="00F97329"/>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F9732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97329"/>
    <w:rPr>
      <w:b/>
      <w:bCs/>
    </w:rPr>
  </w:style>
  <w:style w:type="character" w:customStyle="1" w:styleId="CommentSubjectChar">
    <w:name w:val="Comment Subject Char"/>
    <w:basedOn w:val="CommentTextChar"/>
    <w:link w:val="CommentSubject"/>
    <w:uiPriority w:val="99"/>
    <w:semiHidden/>
    <w:rsid w:val="00F97329"/>
    <w:rPr>
      <w:rFonts w:ascii="Times New Roman" w:eastAsia="Times New Roman" w:hAnsi="Times New Roman" w:cs="Times New Roman"/>
      <w:b/>
      <w:bCs/>
      <w:sz w:val="20"/>
      <w:szCs w:val="20"/>
    </w:rPr>
  </w:style>
  <w:style w:type="character" w:styleId="Strong">
    <w:name w:val="Strong"/>
    <w:uiPriority w:val="22"/>
    <w:qFormat/>
    <w:rsid w:val="00F97329"/>
    <w:rPr>
      <w:b/>
      <w:bCs/>
    </w:rPr>
  </w:style>
  <w:style w:type="paragraph" w:customStyle="1" w:styleId="xelementtoproof">
    <w:name w:val="x_elementtoproof"/>
    <w:basedOn w:val="Normal"/>
    <w:rsid w:val="00F9732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97329"/>
  </w:style>
  <w:style w:type="character" w:styleId="UnresolvedMention">
    <w:name w:val="Unresolved Mention"/>
    <w:basedOn w:val="DefaultParagraphFont"/>
    <w:uiPriority w:val="99"/>
    <w:semiHidden/>
    <w:unhideWhenUsed/>
    <w:rsid w:val="001F79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612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tt.co.uk/news-2023" TargetMode="External"/><Relationship Id="rId21" Type="http://schemas.openxmlformats.org/officeDocument/2006/relationships/hyperlink" Target="https://www.instituteofhospitality.org/event/passion4hospitality-2023/" TargetMode="External"/><Relationship Id="rId42" Type="http://schemas.openxmlformats.org/officeDocument/2006/relationships/hyperlink" Target="file:///C:\Users\c.lohmann-hancock\AppData\Local\Microsoft\Windows\INetCache\REICoP-17-20-v3-Final.pdf" TargetMode="External"/><Relationship Id="rId47" Type="http://schemas.openxmlformats.org/officeDocument/2006/relationships/image" Target="media/image1.png"/><Relationship Id="rId63" Type="http://schemas.openxmlformats.org/officeDocument/2006/relationships/image" Target="media/image14.png"/><Relationship Id="rId68" Type="http://schemas.openxmlformats.org/officeDocument/2006/relationships/image" Target="media/image18.png"/><Relationship Id="rId16" Type="http://schemas.openxmlformats.org/officeDocument/2006/relationships/hyperlink" Target="https://www.embok.org/index.php/phases-page" TargetMode="External"/><Relationship Id="rId11" Type="http://schemas.openxmlformats.org/officeDocument/2006/relationships/hyperlink" Target="https://www.uwtsd.ac.uk/news/uwtsd-tourism-and-events-students-win-noea-2023-award-best-student-event" TargetMode="External"/><Relationship Id="rId24" Type="http://schemas.openxmlformats.org/officeDocument/2006/relationships/hyperlink" Target="https://www.itt.co.uk" TargetMode="External"/><Relationship Id="rId32" Type="http://schemas.openxmlformats.org/officeDocument/2006/relationships/hyperlink" Target="https://www.pcma.org/about/" TargetMode="External"/><Relationship Id="rId37" Type="http://schemas.openxmlformats.org/officeDocument/2006/relationships/hyperlink" Target="https://www.instituteofhospitality.org/about-us/who-we-are/" TargetMode="External"/><Relationship Id="rId40" Type="http://schemas.openxmlformats.org/officeDocument/2006/relationships/hyperlink" Target="https://www.embok.org/juliasilvers/embok/Guide/Processes.html" TargetMode="External"/><Relationship Id="rId45" Type="http://schemas.openxmlformats.org/officeDocument/2006/relationships/hyperlink" Target="https://www.uwtsd.ac.uk/research/research-ethics/" TargetMode="External"/><Relationship Id="rId53" Type="http://schemas.openxmlformats.org/officeDocument/2006/relationships/image" Target="media/image7.png"/><Relationship Id="rId58" Type="http://schemas.openxmlformats.org/officeDocument/2006/relationships/image" Target="media/image10.png"/><Relationship Id="rId66" Type="http://schemas.openxmlformats.org/officeDocument/2006/relationships/image" Target="media/image16.png"/><Relationship Id="rId74" Type="http://schemas.openxmlformats.org/officeDocument/2006/relationships/image" Target="media/image24.png"/><Relationship Id="rId5" Type="http://schemas.openxmlformats.org/officeDocument/2006/relationships/webSettings" Target="webSettings.xml"/><Relationship Id="rId61" Type="http://schemas.openxmlformats.org/officeDocument/2006/relationships/image" Target="media/image12.png"/><Relationship Id="rId19" Type="http://schemas.openxmlformats.org/officeDocument/2006/relationships/hyperlink" Target="https://www.pcmaconvene.org/features/cmp-series/are-you-finding-the-best-speakers-for-your-events/" TargetMode="External"/><Relationship Id="rId14" Type="http://schemas.openxmlformats.org/officeDocument/2006/relationships/hyperlink" Target="https://www.embok.org" TargetMode="External"/><Relationship Id="rId22" Type="http://schemas.openxmlformats.org/officeDocument/2006/relationships/hyperlink" Target="https://www.instituteofhospitality.org/about-us/who-we-are/" TargetMode="External"/><Relationship Id="rId27" Type="http://schemas.openxmlformats.org/officeDocument/2006/relationships/hyperlink" Target="https://www.ittfutureyou.com" TargetMode="External"/><Relationship Id="rId30" Type="http://schemas.openxmlformats.org/officeDocument/2006/relationships/hyperlink" Target="https://www.mia-uk.org/ignite-fuelling-the-next-chapter" TargetMode="External"/><Relationship Id="rId35" Type="http://schemas.openxmlformats.org/officeDocument/2006/relationships/hyperlink" Target="https://www.pcmaconvene.org/features/show-cases/" TargetMode="External"/><Relationship Id="rId4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8" Type="http://schemas.openxmlformats.org/officeDocument/2006/relationships/image" Target="media/image2.png"/><Relationship Id="rId56" Type="http://schemas.openxmlformats.org/officeDocument/2006/relationships/footer" Target="footer2.xml"/><Relationship Id="rId64" Type="http://schemas.openxmlformats.org/officeDocument/2006/relationships/image" Target="media/image15.png"/><Relationship Id="rId69" Type="http://schemas.openxmlformats.org/officeDocument/2006/relationships/image" Target="media/image19.png"/><Relationship Id="rId77" Type="http://schemas.openxmlformats.org/officeDocument/2006/relationships/fontTable" Target="fontTable.xml"/><Relationship Id="rId8" Type="http://schemas.openxmlformats.org/officeDocument/2006/relationships/hyperlink" Target="https://www.iccwales.com/wp-content/uploads/2019/06/Food-for-Thought-national-release.pdf" TargetMode="External"/><Relationship Id="rId51" Type="http://schemas.openxmlformats.org/officeDocument/2006/relationships/image" Target="media/image5.png"/><Relationship Id="rId72" Type="http://schemas.openxmlformats.org/officeDocument/2006/relationships/image" Target="media/image22.png"/><Relationship Id="rId3" Type="http://schemas.openxmlformats.org/officeDocument/2006/relationships/styles" Target="styles.xml"/><Relationship Id="rId12" Type="http://schemas.openxmlformats.org/officeDocument/2006/relationships/hyperlink" Target="https://www.pcma.org/6-food-waste-strategies-consider-before-event/" TargetMode="External"/><Relationship Id="rId17" Type="http://schemas.openxmlformats.org/officeDocument/2006/relationships/hyperlink" Target="https://repository.derby.ac.uk/item/93wvy/understanding-and-managing-sound-exposure-and-noise-pollution-at-outdoor-events" TargetMode="External"/><Relationship Id="rId25" Type="http://schemas.openxmlformats.org/officeDocument/2006/relationships/hyperlink" Target="https://itt.co.uk/about" TargetMode="External"/><Relationship Id="rId33" Type="http://schemas.openxmlformats.org/officeDocument/2006/relationships/hyperlink" Target="https://www.pcma.org/wp-content/uploads/2019/06/PCMA-Steelcase-5000-People-5000-Journeys-Full-Report.pdf" TargetMode="External"/><Relationship Id="rId38" Type="http://schemas.openxmlformats.org/officeDocument/2006/relationships/hyperlink" Target="https://www.hospitalityandcateringnews.com/2024/04/martin-traynor-obe-fih-appointed-non-executive-director-at-the-institute-of-hospitality/" TargetMode="External"/><Relationship Id="rId46" Type="http://schemas.openxmlformats.org/officeDocument/2006/relationships/hyperlink" Target="mailto:pgresearch@uwtsd.ac.uk" TargetMode="External"/><Relationship Id="rId59" Type="http://schemas.openxmlformats.org/officeDocument/2006/relationships/hyperlink" Target="https://uowtsd.sharepoint.com/staffmyday/hse/SitePages/Risk-Assessment.aspx" TargetMode="External"/><Relationship Id="rId67" Type="http://schemas.openxmlformats.org/officeDocument/2006/relationships/image" Target="media/image17.png"/><Relationship Id="rId20" Type="http://schemas.openxmlformats.org/officeDocument/2006/relationships/hyperlink" Target="https://www.iccwales.com/mind-body-soul-food-brochure/" TargetMode="External"/><Relationship Id="rId41" Type="http://schemas.openxmlformats.org/officeDocument/2006/relationships/hyperlink" Target="https://www.uwtsd.ac.uk/news/future-you-full-steam-ahead-cruise-careers" TargetMode="External"/><Relationship Id="rId54" Type="http://schemas.openxmlformats.org/officeDocument/2006/relationships/image" Target="media/image8.jpeg"/><Relationship Id="rId62" Type="http://schemas.openxmlformats.org/officeDocument/2006/relationships/image" Target="media/image13.png"/><Relationship Id="rId70" Type="http://schemas.openxmlformats.org/officeDocument/2006/relationships/image" Target="media/image20.png"/><Relationship Id="rId75"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mbok.org/index.php/domains-page" TargetMode="External"/><Relationship Id="rId23" Type="http://schemas.openxmlformats.org/officeDocument/2006/relationships/hyperlink" Target="https://www.instituteofhospitality.org/passion-4-hospitality/" TargetMode="External"/><Relationship Id="rId28" Type="http://schemas.openxmlformats.org/officeDocument/2006/relationships/hyperlink" Target="https://www.pcma.org/5-program-design-changes-add-value-conferences/" TargetMode="External"/><Relationship Id="rId36" Type="http://schemas.openxmlformats.org/officeDocument/2006/relationships/hyperlink" Target="https://www.aaronphipps.com" TargetMode="External"/><Relationship Id="rId49" Type="http://schemas.openxmlformats.org/officeDocument/2006/relationships/image" Target="media/image3.png"/><Relationship Id="rId57" Type="http://schemas.openxmlformats.org/officeDocument/2006/relationships/image" Target="media/image9.png"/><Relationship Id="rId10" Type="http://schemas.openxmlformats.org/officeDocument/2006/relationships/hyperlink" Target="https://www.uwtsd.ac.uk/news/uwtsd-host-future-you-conference-swansea-arena" TargetMode="External"/><Relationship Id="rId31" Type="http://schemas.openxmlformats.org/officeDocument/2006/relationships/hyperlink" Target="https://www.nptcgroup.ac.uk/2024/03/07/flying-high-at-the-itt-future-you-wales-to-the-world-student-conference/" TargetMode="External"/><Relationship Id="rId4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2" Type="http://schemas.openxmlformats.org/officeDocument/2006/relationships/image" Target="media/image6.png"/><Relationship Id="rId60" Type="http://schemas.openxmlformats.org/officeDocument/2006/relationships/image" Target="media/image11.png"/><Relationship Id="rId65" Type="http://schemas.openxmlformats.org/officeDocument/2006/relationships/hyperlink" Target="https://www.eventbrite.co.uk/e/itt-future-you-event-tickets-802984547397?aff=ebdssbdestsearch" TargetMode="External"/><Relationship Id="rId73" Type="http://schemas.openxmlformats.org/officeDocument/2006/relationships/image" Target="media/image23.png"/><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inevent.com/blog/events/how-to-welcome-attendees-traveling-to-your-event.html" TargetMode="External"/><Relationship Id="rId13" Type="http://schemas.openxmlformats.org/officeDocument/2006/relationships/hyperlink" Target="https://www.pcma.org/insight-event-strategy-conferences-that-work-and-the-power-of-participation/" TargetMode="External"/><Relationship Id="rId18" Type="http://schemas.openxmlformats.org/officeDocument/2006/relationships/hyperlink" Target="https://repository.derby.ac.uk/download/ca9888cd295f5a64d1d09164cd5b3f35223172515c5f6b71ce9c92216fd013db/1320978/RS2019.pdf" TargetMode="External"/><Relationship Id="rId39" Type="http://schemas.openxmlformats.org/officeDocument/2006/relationships/hyperlink" Target="https://www.embok.org/juliasilvers/embok.html" TargetMode="External"/><Relationship Id="rId34" Type="http://schemas.openxmlformats.org/officeDocument/2006/relationships/hyperlink" Target="https://www.pcma.org/shopping-for-ideas-at-retail-trade-shows/" TargetMode="External"/><Relationship Id="rId50" Type="http://schemas.openxmlformats.org/officeDocument/2006/relationships/image" Target="media/image4.png"/><Relationship Id="rId55" Type="http://schemas.openxmlformats.org/officeDocument/2006/relationships/footer" Target="footer1.xml"/><Relationship Id="rId76" Type="http://schemas.openxmlformats.org/officeDocument/2006/relationships/footer" Target="footer4.xml"/><Relationship Id="rId7" Type="http://schemas.openxmlformats.org/officeDocument/2006/relationships/endnotes" Target="endnotes.xml"/><Relationship Id="rId71" Type="http://schemas.openxmlformats.org/officeDocument/2006/relationships/image" Target="media/image21.png"/><Relationship Id="rId2" Type="http://schemas.openxmlformats.org/officeDocument/2006/relationships/numbering" Target="numbering.xml"/><Relationship Id="rId29" Type="http://schemas.openxmlformats.org/officeDocument/2006/relationships/hyperlink" Target="https://www.mia-uk.org/write/MediaUploads/Insight%20Reports/Nov23Insight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59564F-FD63-B145-BB35-9414B32C3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420</TotalTime>
  <Pages>93</Pages>
  <Words>23311</Words>
  <Characters>132878</Characters>
  <Application>Microsoft Office Word</Application>
  <DocSecurity>0</DocSecurity>
  <Lines>1107</Lines>
  <Paragraphs>311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 (2100308)</dc:creator>
  <cp:keywords/>
  <dc:description/>
  <cp:lastModifiedBy>Chloe Griffiths (2100308)</cp:lastModifiedBy>
  <cp:revision>30</cp:revision>
  <dcterms:created xsi:type="dcterms:W3CDTF">2024-05-07T21:17:00Z</dcterms:created>
  <dcterms:modified xsi:type="dcterms:W3CDTF">2024-05-08T17:45:00Z</dcterms:modified>
</cp:coreProperties>
</file>