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3E2" w:rsidRPr="00DE6611" w:rsidRDefault="002873E2" w:rsidP="00037B0D">
      <w:pPr>
        <w:spacing w:after="0" w:line="360" w:lineRule="auto"/>
        <w:jc w:val="both"/>
        <w:rPr>
          <w:rFonts w:eastAsia="Times New Roman" w:cstheme="minorHAnsi"/>
          <w:sz w:val="24"/>
          <w:szCs w:val="24"/>
          <w:shd w:val="clear" w:color="auto" w:fill="FBF7F5"/>
          <w:lang w:eastAsia="en-GB"/>
        </w:rPr>
      </w:pPr>
      <w:r w:rsidRPr="00DE6611">
        <w:rPr>
          <w:rFonts w:eastAsia="Times New Roman" w:cstheme="minorHAnsi"/>
          <w:sz w:val="24"/>
          <w:szCs w:val="24"/>
          <w:lang w:eastAsia="en-GB"/>
        </w:rPr>
        <w:fldChar w:fldCharType="begin"/>
      </w:r>
      <w:r w:rsidRPr="00DE6611">
        <w:rPr>
          <w:rFonts w:eastAsia="Times New Roman" w:cstheme="minorHAnsi"/>
          <w:sz w:val="24"/>
          <w:szCs w:val="24"/>
          <w:lang w:eastAsia="en-GB"/>
        </w:rPr>
        <w:instrText xml:space="preserve"> HYPERLINK "https://moodle.uwtsd.ac.uk/course/view.php?id=2997" </w:instrText>
      </w:r>
      <w:r w:rsidRPr="00DE6611">
        <w:rPr>
          <w:rFonts w:eastAsia="Times New Roman" w:cstheme="minorHAnsi"/>
          <w:sz w:val="24"/>
          <w:szCs w:val="24"/>
          <w:lang w:eastAsia="en-GB"/>
        </w:rPr>
        <w:fldChar w:fldCharType="separate"/>
      </w:r>
    </w:p>
    <w:p w:rsidR="002873E2" w:rsidRPr="00DE6611" w:rsidRDefault="002873E2" w:rsidP="00037B0D">
      <w:pPr>
        <w:spacing w:after="100" w:afterAutospacing="1" w:line="360" w:lineRule="auto"/>
        <w:jc w:val="both"/>
        <w:textAlignment w:val="center"/>
        <w:outlineLvl w:val="0"/>
        <w:rPr>
          <w:rFonts w:eastAsia="Times New Roman" w:cstheme="minorHAnsi"/>
          <w:kern w:val="36"/>
          <w:sz w:val="24"/>
          <w:szCs w:val="24"/>
          <w:lang w:eastAsia="en-GB"/>
        </w:rPr>
      </w:pPr>
      <w:r w:rsidRPr="00DE6611">
        <w:rPr>
          <w:rFonts w:eastAsia="Times New Roman" w:cstheme="minorHAnsi"/>
          <w:kern w:val="36"/>
          <w:sz w:val="24"/>
          <w:szCs w:val="24"/>
          <w:shd w:val="clear" w:color="auto" w:fill="FBF7F5"/>
          <w:lang w:eastAsia="en-GB"/>
        </w:rPr>
        <w:t>Supporting the Learner (SJIE4002)</w:t>
      </w:r>
    </w:p>
    <w:p w:rsidR="0014246E" w:rsidRPr="00DE6611" w:rsidRDefault="002873E2" w:rsidP="00037B0D">
      <w:pPr>
        <w:spacing w:before="240" w:line="360" w:lineRule="auto"/>
        <w:jc w:val="both"/>
        <w:rPr>
          <w:rFonts w:eastAsia="Times New Roman" w:cstheme="minorHAnsi"/>
          <w:sz w:val="24"/>
          <w:szCs w:val="24"/>
          <w:lang w:eastAsia="en-GB"/>
        </w:rPr>
      </w:pPr>
      <w:r w:rsidRPr="00DE6611">
        <w:rPr>
          <w:rFonts w:eastAsia="Times New Roman" w:cstheme="minorHAnsi"/>
          <w:sz w:val="24"/>
          <w:szCs w:val="24"/>
          <w:lang w:eastAsia="en-GB"/>
        </w:rPr>
        <w:fldChar w:fldCharType="end"/>
      </w:r>
      <w:r w:rsidR="007B2785" w:rsidRPr="00DE6611">
        <w:rPr>
          <w:rFonts w:eastAsia="Times New Roman" w:cstheme="minorHAnsi"/>
          <w:sz w:val="24"/>
          <w:szCs w:val="24"/>
          <w:lang w:eastAsia="en-GB"/>
        </w:rPr>
        <w:t xml:space="preserve">The role and </w:t>
      </w:r>
      <w:r w:rsidR="004F50E3" w:rsidRPr="00DE6611">
        <w:rPr>
          <w:rFonts w:eastAsia="Times New Roman" w:cstheme="minorHAnsi"/>
          <w:sz w:val="24"/>
          <w:szCs w:val="24"/>
          <w:lang w:eastAsia="en-GB"/>
        </w:rPr>
        <w:t>expectations</w:t>
      </w:r>
      <w:r w:rsidR="007B2785" w:rsidRPr="00DE6611">
        <w:rPr>
          <w:rFonts w:eastAsia="Times New Roman" w:cstheme="minorHAnsi"/>
          <w:sz w:val="24"/>
          <w:szCs w:val="24"/>
          <w:lang w:eastAsia="en-GB"/>
        </w:rPr>
        <w:t xml:space="preserve"> of many teaching assistants</w:t>
      </w:r>
      <w:r w:rsidR="00802516" w:rsidRPr="00DE6611">
        <w:rPr>
          <w:rFonts w:eastAsia="Times New Roman" w:cstheme="minorHAnsi"/>
          <w:sz w:val="24"/>
          <w:szCs w:val="24"/>
          <w:lang w:eastAsia="en-GB"/>
        </w:rPr>
        <w:t xml:space="preserve"> (TAs) are continually </w:t>
      </w:r>
      <w:r w:rsidR="00741635" w:rsidRPr="00DE6611">
        <w:rPr>
          <w:rFonts w:eastAsia="Times New Roman" w:cstheme="minorHAnsi"/>
          <w:sz w:val="24"/>
          <w:szCs w:val="24"/>
          <w:lang w:eastAsia="en-GB"/>
        </w:rPr>
        <w:t>changing;</w:t>
      </w:r>
      <w:r w:rsidR="00802516" w:rsidRPr="00DE6611">
        <w:rPr>
          <w:rFonts w:eastAsia="Times New Roman" w:cstheme="minorHAnsi"/>
          <w:sz w:val="24"/>
          <w:szCs w:val="24"/>
          <w:lang w:eastAsia="en-GB"/>
        </w:rPr>
        <w:t xml:space="preserve"> their job descriptions are varied and </w:t>
      </w:r>
      <w:r w:rsidR="005D2188" w:rsidRPr="00DE6611">
        <w:rPr>
          <w:rFonts w:eastAsia="Times New Roman" w:cstheme="minorHAnsi"/>
          <w:sz w:val="24"/>
          <w:szCs w:val="24"/>
          <w:lang w:eastAsia="en-GB"/>
        </w:rPr>
        <w:t xml:space="preserve">sometimes unmanageable. For many TAs </w:t>
      </w:r>
      <w:r w:rsidR="005D2188" w:rsidRPr="00DE6611">
        <w:rPr>
          <w:rFonts w:cstheme="minorHAnsi"/>
          <w:sz w:val="24"/>
          <w:szCs w:val="24"/>
          <w:shd w:val="clear" w:color="auto" w:fill="FFFFFF"/>
        </w:rPr>
        <w:t>it is a life of chronic insecurity, mandatory extra hours and the unspoken expectation of taking on a variety of the roles and functions of a qualified te</w:t>
      </w:r>
      <w:r w:rsidR="006C353B" w:rsidRPr="00DE6611">
        <w:rPr>
          <w:rFonts w:cstheme="minorHAnsi"/>
          <w:sz w:val="24"/>
          <w:szCs w:val="24"/>
          <w:shd w:val="clear" w:color="auto" w:fill="FFFFFF"/>
        </w:rPr>
        <w:t>acher and with limited</w:t>
      </w:r>
      <w:r w:rsidR="005D2188" w:rsidRPr="00DE6611">
        <w:rPr>
          <w:rFonts w:cstheme="minorHAnsi"/>
          <w:sz w:val="24"/>
          <w:szCs w:val="24"/>
          <w:shd w:val="clear" w:color="auto" w:fill="FFFFFF"/>
        </w:rPr>
        <w:t xml:space="preserve"> training. </w:t>
      </w:r>
      <w:r w:rsidR="00EC07F0" w:rsidRPr="00DE6611">
        <w:rPr>
          <w:rFonts w:cstheme="minorHAnsi"/>
          <w:sz w:val="24"/>
          <w:szCs w:val="24"/>
        </w:rPr>
        <w:t>TAs</w:t>
      </w:r>
      <w:r w:rsidR="006C353B" w:rsidRPr="00DE6611">
        <w:rPr>
          <w:rFonts w:cstheme="minorHAnsi"/>
          <w:sz w:val="24"/>
          <w:szCs w:val="24"/>
        </w:rPr>
        <w:t xml:space="preserve"> are expected to</w:t>
      </w:r>
      <w:r w:rsidR="00EC07F0" w:rsidRPr="00DE6611">
        <w:rPr>
          <w:rFonts w:cstheme="minorHAnsi"/>
          <w:sz w:val="24"/>
          <w:szCs w:val="24"/>
        </w:rPr>
        <w:t xml:space="preserve"> have two main roles: supporting children’s learning, and supporting the main class teacher</w:t>
      </w:r>
      <w:r w:rsidR="006C353B" w:rsidRPr="00DE6611">
        <w:rPr>
          <w:rFonts w:cstheme="minorHAnsi"/>
          <w:sz w:val="24"/>
          <w:szCs w:val="24"/>
        </w:rPr>
        <w:t xml:space="preserve">, this </w:t>
      </w:r>
      <w:r w:rsidR="00DE6611" w:rsidRPr="00DE6611">
        <w:rPr>
          <w:rFonts w:cstheme="minorHAnsi"/>
          <w:sz w:val="24"/>
          <w:szCs w:val="24"/>
        </w:rPr>
        <w:t>is not</w:t>
      </w:r>
      <w:r w:rsidR="006C353B" w:rsidRPr="00DE6611">
        <w:rPr>
          <w:rFonts w:cstheme="minorHAnsi"/>
          <w:sz w:val="24"/>
          <w:szCs w:val="24"/>
        </w:rPr>
        <w:t xml:space="preserve"> always the case as</w:t>
      </w:r>
      <w:r w:rsidR="0087241B" w:rsidRPr="00DE6611">
        <w:rPr>
          <w:rFonts w:cstheme="minorHAnsi"/>
          <w:sz w:val="24"/>
          <w:szCs w:val="24"/>
        </w:rPr>
        <w:t xml:space="preserve"> roles and responsibilities’ could </w:t>
      </w:r>
      <w:r w:rsidR="00DE6611" w:rsidRPr="00DE6611">
        <w:rPr>
          <w:rFonts w:cstheme="minorHAnsi"/>
          <w:sz w:val="24"/>
          <w:szCs w:val="24"/>
        </w:rPr>
        <w:t>include gathering</w:t>
      </w:r>
      <w:r w:rsidR="0087241B" w:rsidRPr="00DE6611">
        <w:rPr>
          <w:rFonts w:cstheme="minorHAnsi"/>
          <w:sz w:val="24"/>
          <w:szCs w:val="24"/>
        </w:rPr>
        <w:t xml:space="preserve"> resources, taking photographs, playground duties, photographing and display boards</w:t>
      </w:r>
      <w:sdt>
        <w:sdtPr>
          <w:rPr>
            <w:rFonts w:cstheme="minorHAnsi"/>
            <w:sz w:val="24"/>
            <w:szCs w:val="24"/>
          </w:rPr>
          <w:id w:val="-2120206022"/>
          <w:citation/>
        </w:sdtPr>
        <w:sdtEndPr/>
        <w:sdtContent>
          <w:r w:rsidR="0087241B" w:rsidRPr="00DE6611">
            <w:rPr>
              <w:rFonts w:cstheme="minorHAnsi"/>
              <w:sz w:val="24"/>
              <w:szCs w:val="24"/>
            </w:rPr>
            <w:fldChar w:fldCharType="begin"/>
          </w:r>
          <w:r w:rsidR="0087241B" w:rsidRPr="00DE6611">
            <w:rPr>
              <w:rFonts w:cstheme="minorHAnsi"/>
              <w:sz w:val="24"/>
              <w:szCs w:val="24"/>
            </w:rPr>
            <w:instrText xml:space="preserve"> CITATION UKE18 \l 2057 </w:instrText>
          </w:r>
          <w:r w:rsidR="0087241B" w:rsidRPr="00DE6611">
            <w:rPr>
              <w:rFonts w:cstheme="minorHAnsi"/>
              <w:sz w:val="24"/>
              <w:szCs w:val="24"/>
            </w:rPr>
            <w:fldChar w:fldCharType="separate"/>
          </w:r>
          <w:r w:rsidR="0087241B" w:rsidRPr="00DE6611">
            <w:rPr>
              <w:rFonts w:cstheme="minorHAnsi"/>
              <w:noProof/>
              <w:sz w:val="24"/>
              <w:szCs w:val="24"/>
            </w:rPr>
            <w:t xml:space="preserve"> (UKEssays, 2018)</w:t>
          </w:r>
          <w:r w:rsidR="0087241B" w:rsidRPr="00DE6611">
            <w:rPr>
              <w:rFonts w:cstheme="minorHAnsi"/>
              <w:sz w:val="24"/>
              <w:szCs w:val="24"/>
            </w:rPr>
            <w:fldChar w:fldCharType="end"/>
          </w:r>
        </w:sdtContent>
      </w:sdt>
      <w:r w:rsidR="006C353B" w:rsidRPr="00DE6611">
        <w:rPr>
          <w:rFonts w:cstheme="minorHAnsi"/>
          <w:sz w:val="24"/>
          <w:szCs w:val="24"/>
        </w:rPr>
        <w:t xml:space="preserve"> </w:t>
      </w:r>
      <w:r w:rsidR="005D2188" w:rsidRPr="00DE6611">
        <w:rPr>
          <w:rFonts w:eastAsia="Times New Roman" w:cstheme="minorHAnsi"/>
          <w:sz w:val="24"/>
          <w:szCs w:val="24"/>
          <w:lang w:eastAsia="en-GB"/>
        </w:rPr>
        <w:t xml:space="preserve"> </w:t>
      </w:r>
      <w:sdt>
        <w:sdtPr>
          <w:rPr>
            <w:rFonts w:eastAsia="Times New Roman" w:cstheme="minorHAnsi"/>
            <w:sz w:val="24"/>
            <w:szCs w:val="24"/>
            <w:lang w:eastAsia="en-GB"/>
          </w:rPr>
          <w:id w:val="1048340858"/>
          <w:citation/>
        </w:sdtPr>
        <w:sdtEndPr/>
        <w:sdtContent>
          <w:r w:rsidR="005D2188" w:rsidRPr="00DE6611">
            <w:rPr>
              <w:rFonts w:eastAsia="Times New Roman" w:cstheme="minorHAnsi"/>
              <w:sz w:val="24"/>
              <w:szCs w:val="24"/>
              <w:lang w:eastAsia="en-GB"/>
            </w:rPr>
            <w:fldChar w:fldCharType="begin"/>
          </w:r>
          <w:r w:rsidR="005D2188" w:rsidRPr="00DE6611">
            <w:rPr>
              <w:rFonts w:eastAsia="Times New Roman" w:cstheme="minorHAnsi"/>
              <w:sz w:val="24"/>
              <w:szCs w:val="24"/>
              <w:lang w:eastAsia="en-GB"/>
            </w:rPr>
            <w:instrText xml:space="preserve"> CITATION Phi19 \l 2057 </w:instrText>
          </w:r>
          <w:r w:rsidR="005D2188" w:rsidRPr="00DE6611">
            <w:rPr>
              <w:rFonts w:eastAsia="Times New Roman" w:cstheme="minorHAnsi"/>
              <w:sz w:val="24"/>
              <w:szCs w:val="24"/>
              <w:lang w:eastAsia="en-GB"/>
            </w:rPr>
            <w:fldChar w:fldCharType="separate"/>
          </w:r>
          <w:r w:rsidR="005D2188" w:rsidRPr="00DE6611">
            <w:rPr>
              <w:rFonts w:eastAsia="Times New Roman" w:cstheme="minorHAnsi"/>
              <w:noProof/>
              <w:sz w:val="24"/>
              <w:szCs w:val="24"/>
              <w:lang w:eastAsia="en-GB"/>
            </w:rPr>
            <w:t>(Philip, 2019)</w:t>
          </w:r>
          <w:r w:rsidR="005D2188" w:rsidRPr="00DE6611">
            <w:rPr>
              <w:rFonts w:eastAsia="Times New Roman" w:cstheme="minorHAnsi"/>
              <w:sz w:val="24"/>
              <w:szCs w:val="24"/>
              <w:lang w:eastAsia="en-GB"/>
            </w:rPr>
            <w:fldChar w:fldCharType="end"/>
          </w:r>
        </w:sdtContent>
      </w:sdt>
      <w:r w:rsidR="00802516" w:rsidRPr="00DE6611">
        <w:rPr>
          <w:rFonts w:eastAsia="Times New Roman" w:cstheme="minorHAnsi"/>
          <w:sz w:val="24"/>
          <w:szCs w:val="24"/>
          <w:lang w:eastAsia="en-GB"/>
        </w:rPr>
        <w:t xml:space="preserve"> </w:t>
      </w:r>
      <w:sdt>
        <w:sdtPr>
          <w:rPr>
            <w:rFonts w:eastAsia="Times New Roman" w:cstheme="minorHAnsi"/>
            <w:sz w:val="24"/>
            <w:szCs w:val="24"/>
            <w:lang w:eastAsia="en-GB"/>
          </w:rPr>
          <w:id w:val="-2053915038"/>
          <w:citation/>
        </w:sdtPr>
        <w:sdtEndPr/>
        <w:sdtContent>
          <w:r w:rsidR="00802516" w:rsidRPr="00DE6611">
            <w:rPr>
              <w:rFonts w:eastAsia="Times New Roman" w:cstheme="minorHAnsi"/>
              <w:sz w:val="24"/>
              <w:szCs w:val="24"/>
              <w:lang w:eastAsia="en-GB"/>
            </w:rPr>
            <w:fldChar w:fldCharType="begin"/>
          </w:r>
          <w:r w:rsidR="00802516" w:rsidRPr="00DE6611">
            <w:rPr>
              <w:rFonts w:eastAsia="Times New Roman" w:cstheme="minorHAnsi"/>
              <w:sz w:val="24"/>
              <w:szCs w:val="24"/>
              <w:lang w:eastAsia="en-GB"/>
            </w:rPr>
            <w:instrText xml:space="preserve"> CITATION Ama06 \l 2057 </w:instrText>
          </w:r>
          <w:r w:rsidR="00802516" w:rsidRPr="00DE6611">
            <w:rPr>
              <w:rFonts w:eastAsia="Times New Roman" w:cstheme="minorHAnsi"/>
              <w:sz w:val="24"/>
              <w:szCs w:val="24"/>
              <w:lang w:eastAsia="en-GB"/>
            </w:rPr>
            <w:fldChar w:fldCharType="separate"/>
          </w:r>
          <w:r w:rsidR="00802516" w:rsidRPr="00DE6611">
            <w:rPr>
              <w:rFonts w:eastAsia="Times New Roman" w:cstheme="minorHAnsi"/>
              <w:noProof/>
              <w:sz w:val="24"/>
              <w:szCs w:val="24"/>
              <w:lang w:eastAsia="en-GB"/>
            </w:rPr>
            <w:t>(Cook-Jones, 2006)</w:t>
          </w:r>
          <w:r w:rsidR="00802516" w:rsidRPr="00DE6611">
            <w:rPr>
              <w:rFonts w:eastAsia="Times New Roman" w:cstheme="minorHAnsi"/>
              <w:sz w:val="24"/>
              <w:szCs w:val="24"/>
              <w:lang w:eastAsia="en-GB"/>
            </w:rPr>
            <w:fldChar w:fldCharType="end"/>
          </w:r>
        </w:sdtContent>
      </w:sdt>
      <w:r w:rsidR="00802516" w:rsidRPr="00DE6611">
        <w:rPr>
          <w:rFonts w:eastAsia="Times New Roman" w:cstheme="minorHAnsi"/>
          <w:sz w:val="24"/>
          <w:szCs w:val="24"/>
          <w:lang w:eastAsia="en-GB"/>
        </w:rPr>
        <w:t xml:space="preserve"> </w:t>
      </w:r>
      <w:sdt>
        <w:sdtPr>
          <w:rPr>
            <w:rFonts w:eastAsia="Times New Roman" w:cstheme="minorHAnsi"/>
            <w:sz w:val="24"/>
            <w:szCs w:val="24"/>
            <w:lang w:eastAsia="en-GB"/>
          </w:rPr>
          <w:id w:val="1513038695"/>
          <w:citation/>
        </w:sdtPr>
        <w:sdtEndPr/>
        <w:sdtContent>
          <w:r w:rsidR="00741635" w:rsidRPr="00DE6611">
            <w:rPr>
              <w:rFonts w:eastAsia="Times New Roman" w:cstheme="minorHAnsi"/>
              <w:sz w:val="24"/>
              <w:szCs w:val="24"/>
              <w:lang w:eastAsia="en-GB"/>
            </w:rPr>
            <w:fldChar w:fldCharType="begin"/>
          </w:r>
          <w:r w:rsidR="00741635" w:rsidRPr="00DE6611">
            <w:rPr>
              <w:rFonts w:eastAsia="Times New Roman" w:cstheme="minorHAnsi"/>
              <w:sz w:val="24"/>
              <w:szCs w:val="24"/>
              <w:lang w:eastAsia="en-GB"/>
            </w:rPr>
            <w:instrText xml:space="preserve"> CITATION The20 \l 2057 </w:instrText>
          </w:r>
          <w:r w:rsidR="00741635" w:rsidRPr="00DE6611">
            <w:rPr>
              <w:rFonts w:eastAsia="Times New Roman" w:cstheme="minorHAnsi"/>
              <w:sz w:val="24"/>
              <w:szCs w:val="24"/>
              <w:lang w:eastAsia="en-GB"/>
            </w:rPr>
            <w:fldChar w:fldCharType="separate"/>
          </w:r>
          <w:r w:rsidR="00741635" w:rsidRPr="00DE6611">
            <w:rPr>
              <w:rFonts w:eastAsia="Times New Roman" w:cstheme="minorHAnsi"/>
              <w:noProof/>
              <w:sz w:val="24"/>
              <w:szCs w:val="24"/>
              <w:lang w:eastAsia="en-GB"/>
            </w:rPr>
            <w:t>(Theschoolrun, 2020)</w:t>
          </w:r>
          <w:r w:rsidR="00741635" w:rsidRPr="00DE6611">
            <w:rPr>
              <w:rFonts w:eastAsia="Times New Roman" w:cstheme="minorHAnsi"/>
              <w:sz w:val="24"/>
              <w:szCs w:val="24"/>
              <w:lang w:eastAsia="en-GB"/>
            </w:rPr>
            <w:fldChar w:fldCharType="end"/>
          </w:r>
        </w:sdtContent>
      </w:sdt>
      <w:r w:rsidR="0087241B" w:rsidRPr="00DE6611">
        <w:rPr>
          <w:rFonts w:eastAsia="Times New Roman" w:cstheme="minorHAnsi"/>
          <w:sz w:val="24"/>
          <w:szCs w:val="24"/>
          <w:lang w:eastAsia="en-GB"/>
        </w:rPr>
        <w:t>.</w:t>
      </w:r>
    </w:p>
    <w:p w:rsidR="0018100A" w:rsidRPr="00DE6611" w:rsidRDefault="0018100A" w:rsidP="00037B0D">
      <w:pPr>
        <w:spacing w:before="240" w:line="360" w:lineRule="auto"/>
        <w:jc w:val="both"/>
        <w:rPr>
          <w:rFonts w:cstheme="minorHAnsi"/>
          <w:sz w:val="24"/>
          <w:szCs w:val="24"/>
        </w:rPr>
      </w:pPr>
      <w:r w:rsidRPr="00DE6611">
        <w:rPr>
          <w:rFonts w:eastAsia="Times New Roman" w:cstheme="minorHAnsi"/>
          <w:sz w:val="24"/>
          <w:szCs w:val="24"/>
          <w:lang w:eastAsia="en-GB"/>
        </w:rPr>
        <w:t xml:space="preserve">This article will look at how the TA role is </w:t>
      </w:r>
      <w:r w:rsidR="00741635" w:rsidRPr="00DE6611">
        <w:rPr>
          <w:rFonts w:cstheme="minorHAnsi"/>
          <w:sz w:val="24"/>
          <w:szCs w:val="24"/>
        </w:rPr>
        <w:t>f</w:t>
      </w:r>
      <w:r w:rsidRPr="00DE6611">
        <w:rPr>
          <w:rFonts w:cstheme="minorHAnsi"/>
          <w:sz w:val="24"/>
          <w:szCs w:val="24"/>
        </w:rPr>
        <w:t xml:space="preserve">ar from being just an extra person </w:t>
      </w:r>
      <w:r w:rsidR="00EC07F0" w:rsidRPr="00DE6611">
        <w:rPr>
          <w:rFonts w:cstheme="minorHAnsi"/>
          <w:sz w:val="24"/>
          <w:szCs w:val="24"/>
        </w:rPr>
        <w:t>in the classroom and how TAs</w:t>
      </w:r>
      <w:r w:rsidRPr="00DE6611">
        <w:rPr>
          <w:rFonts w:cstheme="minorHAnsi"/>
          <w:sz w:val="24"/>
          <w:szCs w:val="24"/>
        </w:rPr>
        <w:t xml:space="preserve"> can play an important part in your child’s learning</w:t>
      </w:r>
      <w:r w:rsidR="0052256D" w:rsidRPr="00DE6611">
        <w:rPr>
          <w:rFonts w:cstheme="minorHAnsi"/>
          <w:sz w:val="24"/>
          <w:szCs w:val="24"/>
        </w:rPr>
        <w:t xml:space="preserve"> and development</w:t>
      </w:r>
      <w:r w:rsidRPr="00DE6611">
        <w:rPr>
          <w:rFonts w:cstheme="minorHAnsi"/>
          <w:sz w:val="24"/>
          <w:szCs w:val="24"/>
        </w:rPr>
        <w:t xml:space="preserve">. </w:t>
      </w:r>
      <w:r w:rsidR="00EC07F0" w:rsidRPr="00DE6611">
        <w:rPr>
          <w:rFonts w:cstheme="minorHAnsi"/>
          <w:sz w:val="24"/>
          <w:szCs w:val="24"/>
        </w:rPr>
        <w:t xml:space="preserve">It will examine the </w:t>
      </w:r>
      <w:r w:rsidR="00AA1F0B" w:rsidRPr="00DE6611">
        <w:rPr>
          <w:rFonts w:cstheme="minorHAnsi"/>
          <w:sz w:val="24"/>
          <w:szCs w:val="24"/>
        </w:rPr>
        <w:t xml:space="preserve">TA </w:t>
      </w:r>
      <w:r w:rsidR="00EC07F0" w:rsidRPr="00DE6611">
        <w:rPr>
          <w:rFonts w:cstheme="minorHAnsi"/>
          <w:sz w:val="24"/>
          <w:szCs w:val="24"/>
        </w:rPr>
        <w:t>role</w:t>
      </w:r>
      <w:r w:rsidR="00AA1F0B" w:rsidRPr="00DE6611">
        <w:rPr>
          <w:rFonts w:cstheme="minorHAnsi"/>
          <w:sz w:val="24"/>
          <w:szCs w:val="24"/>
        </w:rPr>
        <w:t xml:space="preserve"> within an edu</w:t>
      </w:r>
      <w:r w:rsidR="006C353B" w:rsidRPr="00DE6611">
        <w:rPr>
          <w:rFonts w:cstheme="minorHAnsi"/>
          <w:sz w:val="24"/>
          <w:szCs w:val="24"/>
        </w:rPr>
        <w:t xml:space="preserve">cational setting </w:t>
      </w:r>
      <w:r w:rsidR="004F50E3" w:rsidRPr="00DE6611">
        <w:rPr>
          <w:rFonts w:cstheme="minorHAnsi"/>
          <w:sz w:val="24"/>
          <w:szCs w:val="24"/>
        </w:rPr>
        <w:t>in particular focusing on</w:t>
      </w:r>
      <w:r w:rsidR="00AA1F0B" w:rsidRPr="00DE6611">
        <w:rPr>
          <w:rFonts w:cstheme="minorHAnsi"/>
          <w:sz w:val="24"/>
          <w:szCs w:val="24"/>
        </w:rPr>
        <w:t xml:space="preserve"> the providing of pastoral care</w:t>
      </w:r>
      <w:r w:rsidR="00863C3D" w:rsidRPr="00DE6611">
        <w:rPr>
          <w:rFonts w:cstheme="minorHAnsi"/>
          <w:sz w:val="24"/>
          <w:szCs w:val="24"/>
        </w:rPr>
        <w:t xml:space="preserve"> </w:t>
      </w:r>
      <w:sdt>
        <w:sdtPr>
          <w:rPr>
            <w:rFonts w:cstheme="minorHAnsi"/>
            <w:sz w:val="24"/>
            <w:szCs w:val="24"/>
          </w:rPr>
          <w:id w:val="1526980545"/>
          <w:citation/>
        </w:sdtPr>
        <w:sdtEndPr/>
        <w:sdtContent>
          <w:r w:rsidR="00EC07F0" w:rsidRPr="00DE6611">
            <w:rPr>
              <w:rFonts w:cstheme="minorHAnsi"/>
              <w:sz w:val="24"/>
              <w:szCs w:val="24"/>
            </w:rPr>
            <w:fldChar w:fldCharType="begin"/>
          </w:r>
          <w:r w:rsidR="00741635" w:rsidRPr="00DE6611">
            <w:rPr>
              <w:rFonts w:cstheme="minorHAnsi"/>
              <w:sz w:val="24"/>
              <w:szCs w:val="24"/>
            </w:rPr>
            <w:instrText xml:space="preserve">CITATION The20 \l 2057 </w:instrText>
          </w:r>
          <w:r w:rsidR="00EC07F0" w:rsidRPr="00DE6611">
            <w:rPr>
              <w:rFonts w:cstheme="minorHAnsi"/>
              <w:sz w:val="24"/>
              <w:szCs w:val="24"/>
            </w:rPr>
            <w:fldChar w:fldCharType="separate"/>
          </w:r>
          <w:r w:rsidR="00741635" w:rsidRPr="00DE6611">
            <w:rPr>
              <w:rFonts w:cstheme="minorHAnsi"/>
              <w:noProof/>
              <w:sz w:val="24"/>
              <w:szCs w:val="24"/>
            </w:rPr>
            <w:t xml:space="preserve"> (Theschoolrun, 2020)</w:t>
          </w:r>
          <w:r w:rsidR="00EC07F0" w:rsidRPr="00DE6611">
            <w:rPr>
              <w:rFonts w:cstheme="minorHAnsi"/>
              <w:sz w:val="24"/>
              <w:szCs w:val="24"/>
            </w:rPr>
            <w:fldChar w:fldCharType="end"/>
          </w:r>
        </w:sdtContent>
      </w:sdt>
      <w:r w:rsidR="00FC28E8" w:rsidRPr="00DE6611">
        <w:rPr>
          <w:rFonts w:cstheme="minorHAnsi"/>
          <w:sz w:val="24"/>
          <w:szCs w:val="24"/>
        </w:rPr>
        <w:t xml:space="preserve"> </w:t>
      </w:r>
      <w:sdt>
        <w:sdtPr>
          <w:rPr>
            <w:rFonts w:cstheme="minorHAnsi"/>
            <w:sz w:val="24"/>
            <w:szCs w:val="24"/>
          </w:rPr>
          <w:id w:val="1549329747"/>
          <w:citation/>
        </w:sdtPr>
        <w:sdtEndPr/>
        <w:sdtContent>
          <w:r w:rsidR="00FC28E8" w:rsidRPr="00DE6611">
            <w:rPr>
              <w:rFonts w:cstheme="minorHAnsi"/>
              <w:sz w:val="24"/>
              <w:szCs w:val="24"/>
            </w:rPr>
            <w:fldChar w:fldCharType="begin"/>
          </w:r>
          <w:r w:rsidR="00FC28E8" w:rsidRPr="00DE6611">
            <w:rPr>
              <w:rFonts w:cstheme="minorHAnsi"/>
              <w:sz w:val="24"/>
              <w:szCs w:val="24"/>
            </w:rPr>
            <w:instrText xml:space="preserve">CITATION Phi17 \l 2057 </w:instrText>
          </w:r>
          <w:r w:rsidR="00FC28E8" w:rsidRPr="00DE6611">
            <w:rPr>
              <w:rFonts w:cstheme="minorHAnsi"/>
              <w:sz w:val="24"/>
              <w:szCs w:val="24"/>
            </w:rPr>
            <w:fldChar w:fldCharType="separate"/>
          </w:r>
          <w:r w:rsidR="00FC28E8" w:rsidRPr="00DE6611">
            <w:rPr>
              <w:rFonts w:cstheme="minorHAnsi"/>
              <w:noProof/>
              <w:sz w:val="24"/>
              <w:szCs w:val="24"/>
            </w:rPr>
            <w:t xml:space="preserve"> (Hills, 2017)</w:t>
          </w:r>
          <w:r w:rsidR="00FC28E8" w:rsidRPr="00DE6611">
            <w:rPr>
              <w:rFonts w:cstheme="minorHAnsi"/>
              <w:sz w:val="24"/>
              <w:szCs w:val="24"/>
            </w:rPr>
            <w:fldChar w:fldCharType="end"/>
          </w:r>
        </w:sdtContent>
      </w:sdt>
      <w:r w:rsidR="00AA1F0B" w:rsidRPr="00DE6611">
        <w:rPr>
          <w:rFonts w:cstheme="minorHAnsi"/>
          <w:sz w:val="24"/>
          <w:szCs w:val="24"/>
        </w:rPr>
        <w:t>.</w:t>
      </w:r>
      <w:r w:rsidR="006C353B" w:rsidRPr="00DE6611">
        <w:rPr>
          <w:rFonts w:cstheme="minorHAnsi"/>
          <w:sz w:val="24"/>
          <w:szCs w:val="24"/>
        </w:rPr>
        <w:t xml:space="preserve"> </w:t>
      </w:r>
    </w:p>
    <w:p w:rsidR="0052256D" w:rsidRPr="00DE6611" w:rsidRDefault="00753BCD" w:rsidP="00037B0D">
      <w:pPr>
        <w:pStyle w:val="NormalWeb"/>
        <w:spacing w:line="360" w:lineRule="auto"/>
        <w:ind w:right="-46"/>
        <w:jc w:val="both"/>
        <w:rPr>
          <w:rFonts w:asciiTheme="minorHAnsi" w:hAnsiTheme="minorHAnsi" w:cstheme="minorHAnsi"/>
        </w:rPr>
      </w:pPr>
      <w:r w:rsidRPr="00DE6611">
        <w:rPr>
          <w:rFonts w:asciiTheme="minorHAnsi" w:hAnsiTheme="minorHAnsi" w:cstheme="minorHAnsi"/>
        </w:rPr>
        <w:t>Why is there a need for pastoral care</w:t>
      </w:r>
      <w:r w:rsidR="00F2397F" w:rsidRPr="00DE6611">
        <w:rPr>
          <w:rFonts w:asciiTheme="minorHAnsi" w:hAnsiTheme="minorHAnsi" w:cstheme="minorHAnsi"/>
        </w:rPr>
        <w:t xml:space="preserve"> within an educational setting</w:t>
      </w:r>
      <w:r w:rsidRPr="00DE6611">
        <w:rPr>
          <w:rFonts w:asciiTheme="minorHAnsi" w:hAnsiTheme="minorHAnsi" w:cstheme="minorHAnsi"/>
        </w:rPr>
        <w:t>? There is recognition that pastoral care a</w:t>
      </w:r>
      <w:r w:rsidR="004D19BA" w:rsidRPr="00DE6611">
        <w:rPr>
          <w:rFonts w:asciiTheme="minorHAnsi" w:hAnsiTheme="minorHAnsi" w:cstheme="minorHAnsi"/>
        </w:rPr>
        <w:t xml:space="preserve">nd academic progress </w:t>
      </w:r>
      <w:proofErr w:type="gramStart"/>
      <w:r w:rsidR="004D19BA" w:rsidRPr="00DE6611">
        <w:rPr>
          <w:rFonts w:asciiTheme="minorHAnsi" w:hAnsiTheme="minorHAnsi" w:cstheme="minorHAnsi"/>
        </w:rPr>
        <w:t xml:space="preserve">are </w:t>
      </w:r>
      <w:r w:rsidR="00DE6611">
        <w:rPr>
          <w:rFonts w:asciiTheme="minorHAnsi" w:hAnsiTheme="minorHAnsi" w:cstheme="minorHAnsi"/>
        </w:rPr>
        <w:t xml:space="preserve">often </w:t>
      </w:r>
      <w:r w:rsidR="0052256D" w:rsidRPr="00DE6611">
        <w:rPr>
          <w:rFonts w:asciiTheme="minorHAnsi" w:hAnsiTheme="minorHAnsi" w:cstheme="minorHAnsi"/>
        </w:rPr>
        <w:t>linked</w:t>
      </w:r>
      <w:proofErr w:type="gramEnd"/>
      <w:r w:rsidR="00DE6611">
        <w:rPr>
          <w:rFonts w:asciiTheme="minorHAnsi" w:hAnsiTheme="minorHAnsi" w:cstheme="minorHAnsi"/>
        </w:rPr>
        <w:t xml:space="preserve"> and</w:t>
      </w:r>
      <w:r w:rsidR="0052256D" w:rsidRPr="00DE6611">
        <w:rPr>
          <w:rFonts w:asciiTheme="minorHAnsi" w:hAnsiTheme="minorHAnsi" w:cstheme="minorHAnsi"/>
        </w:rPr>
        <w:t xml:space="preserve"> by offering</w:t>
      </w:r>
      <w:r w:rsidRPr="00DE6611">
        <w:rPr>
          <w:rFonts w:asciiTheme="minorHAnsi" w:hAnsiTheme="minorHAnsi" w:cstheme="minorHAnsi"/>
        </w:rPr>
        <w:t xml:space="preserve"> </w:t>
      </w:r>
      <w:r w:rsidR="0052256D" w:rsidRPr="00DE6611">
        <w:rPr>
          <w:rFonts w:asciiTheme="minorHAnsi" w:hAnsiTheme="minorHAnsi" w:cstheme="minorHAnsi"/>
        </w:rPr>
        <w:t>guidance and counselling this</w:t>
      </w:r>
      <w:r w:rsidR="00DE6611">
        <w:rPr>
          <w:rFonts w:asciiTheme="minorHAnsi" w:hAnsiTheme="minorHAnsi" w:cstheme="minorHAnsi"/>
        </w:rPr>
        <w:t xml:space="preserve"> can provide </w:t>
      </w:r>
      <w:r w:rsidR="0052256D" w:rsidRPr="00DE6611">
        <w:rPr>
          <w:rFonts w:asciiTheme="minorHAnsi" w:hAnsiTheme="minorHAnsi" w:cstheme="minorHAnsi"/>
        </w:rPr>
        <w:t xml:space="preserve">an important educational tool in shaping the orientation in a child. Guidance and counselling generally take on different meanings; the former refers to helping students’ whole-person development, while the latter </w:t>
      </w:r>
      <w:proofErr w:type="gramStart"/>
      <w:r w:rsidR="0052256D" w:rsidRPr="00DE6611">
        <w:rPr>
          <w:rFonts w:asciiTheme="minorHAnsi" w:hAnsiTheme="minorHAnsi" w:cstheme="minorHAnsi"/>
        </w:rPr>
        <w:t>is frequently targeted</w:t>
      </w:r>
      <w:proofErr w:type="gramEnd"/>
      <w:r w:rsidR="0052256D" w:rsidRPr="00DE6611">
        <w:rPr>
          <w:rFonts w:asciiTheme="minorHAnsi" w:hAnsiTheme="minorHAnsi" w:cstheme="minorHAnsi"/>
        </w:rPr>
        <w:t xml:space="preserve"> at helping students with problems. </w:t>
      </w:r>
      <w:r w:rsidRPr="00DE6611">
        <w:rPr>
          <w:rFonts w:asciiTheme="minorHAnsi" w:hAnsiTheme="minorHAnsi" w:cstheme="minorHAnsi"/>
        </w:rPr>
        <w:t xml:space="preserve">The physical, emotional, cognitive and social elements of a person’s life </w:t>
      </w:r>
      <w:proofErr w:type="gramStart"/>
      <w:r w:rsidRPr="00DE6611">
        <w:rPr>
          <w:rFonts w:asciiTheme="minorHAnsi" w:hAnsiTheme="minorHAnsi" w:cstheme="minorHAnsi"/>
        </w:rPr>
        <w:t>cannot realistically be treated</w:t>
      </w:r>
      <w:proofErr w:type="gramEnd"/>
      <w:r w:rsidRPr="00DE6611">
        <w:rPr>
          <w:rFonts w:asciiTheme="minorHAnsi" w:hAnsiTheme="minorHAnsi" w:cstheme="minorHAnsi"/>
        </w:rPr>
        <w:t xml:space="preserve"> in isolation. What happens in one domain will effect what happens in one or more of the others.</w:t>
      </w:r>
      <w:sdt>
        <w:sdtPr>
          <w:rPr>
            <w:rFonts w:asciiTheme="minorHAnsi" w:hAnsiTheme="minorHAnsi" w:cstheme="minorHAnsi"/>
          </w:rPr>
          <w:id w:val="-1718121000"/>
          <w:citation/>
        </w:sdtPr>
        <w:sdtEndPr/>
        <w:sdtContent>
          <w:r w:rsidRPr="00DE6611">
            <w:rPr>
              <w:rFonts w:asciiTheme="minorHAnsi" w:hAnsiTheme="minorHAnsi" w:cstheme="minorHAnsi"/>
            </w:rPr>
            <w:fldChar w:fldCharType="begin"/>
          </w:r>
          <w:r w:rsidR="00F2397F" w:rsidRPr="00DE6611">
            <w:rPr>
              <w:rFonts w:asciiTheme="minorHAnsi" w:hAnsiTheme="minorHAnsi" w:cstheme="minorHAnsi"/>
            </w:rPr>
            <w:instrText xml:space="preserve">CITATION The17 \l 2057 </w:instrText>
          </w:r>
          <w:r w:rsidRPr="00DE6611">
            <w:rPr>
              <w:rFonts w:asciiTheme="minorHAnsi" w:hAnsiTheme="minorHAnsi" w:cstheme="minorHAnsi"/>
            </w:rPr>
            <w:fldChar w:fldCharType="separate"/>
          </w:r>
          <w:r w:rsidR="00F2397F" w:rsidRPr="00DE6611">
            <w:rPr>
              <w:rFonts w:asciiTheme="minorHAnsi" w:hAnsiTheme="minorHAnsi" w:cstheme="minorHAnsi"/>
              <w:noProof/>
            </w:rPr>
            <w:t xml:space="preserve"> (TheScotsCollege, 2017)</w:t>
          </w:r>
          <w:r w:rsidRPr="00DE6611">
            <w:rPr>
              <w:rFonts w:asciiTheme="minorHAnsi" w:hAnsiTheme="minorHAnsi" w:cstheme="minorHAnsi"/>
            </w:rPr>
            <w:fldChar w:fldCharType="end"/>
          </w:r>
        </w:sdtContent>
      </w:sdt>
      <w:r w:rsidR="00F2397F" w:rsidRPr="00DE6611">
        <w:rPr>
          <w:rFonts w:asciiTheme="minorHAnsi" w:hAnsiTheme="minorHAnsi" w:cstheme="minorHAnsi"/>
        </w:rPr>
        <w:t xml:space="preserve">. </w:t>
      </w:r>
      <w:r w:rsidR="0052256D" w:rsidRPr="00DE6611">
        <w:rPr>
          <w:rFonts w:asciiTheme="minorHAnsi" w:hAnsiTheme="minorHAnsi" w:cstheme="minorHAnsi"/>
        </w:rPr>
        <w:t xml:space="preserve">Counselling and guidance can provide a good basis for a broader education for life. While being non-medical and non-psychiatric, it </w:t>
      </w:r>
      <w:proofErr w:type="gramStart"/>
      <w:r w:rsidR="0052256D" w:rsidRPr="00DE6611">
        <w:rPr>
          <w:rFonts w:asciiTheme="minorHAnsi" w:hAnsiTheme="minorHAnsi" w:cstheme="minorHAnsi"/>
        </w:rPr>
        <w:t>can be used</w:t>
      </w:r>
      <w:proofErr w:type="gramEnd"/>
      <w:r w:rsidR="0052256D" w:rsidRPr="00DE6611">
        <w:rPr>
          <w:rFonts w:asciiTheme="minorHAnsi" w:hAnsiTheme="minorHAnsi" w:cstheme="minorHAnsi"/>
        </w:rPr>
        <w:t xml:space="preserve"> as therapy for individuals with specific personal problems. It can </w:t>
      </w:r>
      <w:r w:rsidR="00DE6611">
        <w:rPr>
          <w:rFonts w:asciiTheme="minorHAnsi" w:hAnsiTheme="minorHAnsi" w:cstheme="minorHAnsi"/>
        </w:rPr>
        <w:t xml:space="preserve">also </w:t>
      </w:r>
      <w:r w:rsidR="0052256D" w:rsidRPr="00DE6611">
        <w:rPr>
          <w:rFonts w:asciiTheme="minorHAnsi" w:hAnsiTheme="minorHAnsi" w:cstheme="minorHAnsi"/>
        </w:rPr>
        <w:t xml:space="preserve">be the foundation of a more general “life skills training programme” for the student who, though not suffering from any particular problem, should be assisted in building up his/her personal resources in order to cope effectively with their future lives. </w:t>
      </w:r>
      <w:sdt>
        <w:sdtPr>
          <w:rPr>
            <w:rFonts w:asciiTheme="minorHAnsi" w:hAnsiTheme="minorHAnsi" w:cstheme="minorHAnsi"/>
          </w:rPr>
          <w:id w:val="715784594"/>
          <w:citation/>
        </w:sdtPr>
        <w:sdtEndPr/>
        <w:sdtContent>
          <w:r w:rsidR="0052256D" w:rsidRPr="00DE6611">
            <w:rPr>
              <w:rFonts w:asciiTheme="minorHAnsi" w:hAnsiTheme="minorHAnsi" w:cstheme="minorHAnsi"/>
            </w:rPr>
            <w:fldChar w:fldCharType="begin"/>
          </w:r>
          <w:r w:rsidR="0052256D" w:rsidRPr="00DE6611">
            <w:rPr>
              <w:rFonts w:asciiTheme="minorHAnsi" w:hAnsiTheme="minorHAnsi" w:cstheme="minorHAnsi"/>
            </w:rPr>
            <w:instrText xml:space="preserve"> CITATION Ege16 \l 2057 </w:instrText>
          </w:r>
          <w:r w:rsidR="0052256D" w:rsidRPr="00DE6611">
            <w:rPr>
              <w:rFonts w:asciiTheme="minorHAnsi" w:hAnsiTheme="minorHAnsi" w:cstheme="minorHAnsi"/>
            </w:rPr>
            <w:fldChar w:fldCharType="separate"/>
          </w:r>
          <w:r w:rsidR="0052256D" w:rsidRPr="00DE6611">
            <w:rPr>
              <w:rFonts w:asciiTheme="minorHAnsi" w:hAnsiTheme="minorHAnsi" w:cstheme="minorHAnsi"/>
              <w:noProof/>
            </w:rPr>
            <w:t>(Egenti, 2016)</w:t>
          </w:r>
          <w:r w:rsidR="0052256D" w:rsidRPr="00DE6611">
            <w:rPr>
              <w:rFonts w:asciiTheme="minorHAnsi" w:hAnsiTheme="minorHAnsi" w:cstheme="minorHAnsi"/>
            </w:rPr>
            <w:fldChar w:fldCharType="end"/>
          </w:r>
        </w:sdtContent>
      </w:sdt>
    </w:p>
    <w:p w:rsidR="0052256D" w:rsidRPr="00DE6611" w:rsidRDefault="0052256D" w:rsidP="0052256D">
      <w:pPr>
        <w:pStyle w:val="NormalWeb"/>
        <w:spacing w:line="360" w:lineRule="auto"/>
        <w:ind w:right="-46"/>
        <w:jc w:val="both"/>
        <w:rPr>
          <w:rFonts w:asciiTheme="minorHAnsi" w:hAnsiTheme="minorHAnsi" w:cstheme="minorHAnsi"/>
        </w:rPr>
      </w:pPr>
    </w:p>
    <w:p w:rsidR="00890A1A" w:rsidRPr="00DE6611" w:rsidRDefault="00F455FE" w:rsidP="00037B0D">
      <w:pPr>
        <w:pStyle w:val="NormalWeb"/>
        <w:spacing w:before="0" w:line="360" w:lineRule="auto"/>
        <w:ind w:right="-46"/>
        <w:jc w:val="both"/>
        <w:rPr>
          <w:rFonts w:asciiTheme="minorHAnsi" w:hAnsiTheme="minorHAnsi" w:cstheme="minorHAnsi"/>
          <w:shd w:val="clear" w:color="auto" w:fill="FEF9F5"/>
        </w:rPr>
      </w:pPr>
      <w:r w:rsidRPr="00DE6611">
        <w:rPr>
          <w:rFonts w:asciiTheme="minorHAnsi" w:hAnsiTheme="minorHAnsi" w:cstheme="minorHAnsi"/>
        </w:rPr>
        <w:lastRenderedPageBreak/>
        <w:t>The school that I Work in has</w:t>
      </w:r>
      <w:r w:rsidR="0029655C" w:rsidRPr="00DE6611">
        <w:rPr>
          <w:rFonts w:asciiTheme="minorHAnsi" w:hAnsiTheme="minorHAnsi" w:cstheme="minorHAnsi"/>
        </w:rPr>
        <w:t xml:space="preserve"> </w:t>
      </w:r>
      <w:r w:rsidR="009E0AFF" w:rsidRPr="00DE6611">
        <w:rPr>
          <w:rFonts w:asciiTheme="minorHAnsi" w:hAnsiTheme="minorHAnsi" w:cstheme="minorHAnsi"/>
          <w:shd w:val="clear" w:color="auto" w:fill="FFFFFF"/>
        </w:rPr>
        <w:t>a</w:t>
      </w:r>
      <w:r w:rsidRPr="00DE6611">
        <w:rPr>
          <w:rFonts w:asciiTheme="minorHAnsi" w:hAnsiTheme="minorHAnsi" w:cstheme="minorHAnsi"/>
          <w:shd w:val="clear" w:color="auto" w:fill="FFFFFF"/>
        </w:rPr>
        <w:t>round 49% of pupil</w:t>
      </w:r>
      <w:r w:rsidR="0029655C" w:rsidRPr="00DE6611">
        <w:rPr>
          <w:rFonts w:asciiTheme="minorHAnsi" w:hAnsiTheme="minorHAnsi" w:cstheme="minorHAnsi"/>
          <w:shd w:val="clear" w:color="auto" w:fill="FFFFFF"/>
        </w:rPr>
        <w:t xml:space="preserve"> eligible </w:t>
      </w:r>
      <w:proofErr w:type="gramStart"/>
      <w:r w:rsidR="0029655C" w:rsidRPr="00DE6611">
        <w:rPr>
          <w:rFonts w:asciiTheme="minorHAnsi" w:hAnsiTheme="minorHAnsi" w:cstheme="minorHAnsi"/>
          <w:shd w:val="clear" w:color="auto" w:fill="FFFFFF"/>
        </w:rPr>
        <w:t>for free</w:t>
      </w:r>
      <w:proofErr w:type="gramEnd"/>
      <w:r w:rsidR="0029655C" w:rsidRPr="00DE6611">
        <w:rPr>
          <w:rFonts w:asciiTheme="minorHAnsi" w:hAnsiTheme="minorHAnsi" w:cstheme="minorHAnsi"/>
          <w:shd w:val="clear" w:color="auto" w:fill="FFFFFF"/>
        </w:rPr>
        <w:t xml:space="preserve"> school meals, compared with the Welsh average of 17.4% for secondary schools. This proportion is one of the highest for all secondary schools in Wales. Around 70% of pupils live in the 20% most deprived areas </w:t>
      </w:r>
      <w:r w:rsidR="0029655C" w:rsidRPr="00DE6611">
        <w:rPr>
          <w:rFonts w:asciiTheme="minorHAnsi" w:hAnsiTheme="minorHAnsi" w:cstheme="minorHAnsi"/>
        </w:rPr>
        <w:t xml:space="preserve">in Wales. </w:t>
      </w:r>
      <w:sdt>
        <w:sdtPr>
          <w:rPr>
            <w:rFonts w:asciiTheme="minorHAnsi" w:hAnsiTheme="minorHAnsi" w:cstheme="minorHAnsi"/>
          </w:rPr>
          <w:id w:val="-30191747"/>
          <w:citation/>
        </w:sdtPr>
        <w:sdtEndPr/>
        <w:sdtContent>
          <w:r w:rsidR="009E0AFF" w:rsidRPr="00DE6611">
            <w:rPr>
              <w:rFonts w:asciiTheme="minorHAnsi" w:hAnsiTheme="minorHAnsi" w:cstheme="minorHAnsi"/>
            </w:rPr>
            <w:fldChar w:fldCharType="begin"/>
          </w:r>
          <w:r w:rsidR="00E44534" w:rsidRPr="00DE6611">
            <w:rPr>
              <w:rFonts w:asciiTheme="minorHAnsi" w:hAnsiTheme="minorHAnsi" w:cstheme="minorHAnsi"/>
            </w:rPr>
            <w:instrText xml:space="preserve">CITATION The191 \l 2057 </w:instrText>
          </w:r>
          <w:r w:rsidR="009E0AFF" w:rsidRPr="00DE6611">
            <w:rPr>
              <w:rFonts w:asciiTheme="minorHAnsi" w:hAnsiTheme="minorHAnsi" w:cstheme="minorHAnsi"/>
            </w:rPr>
            <w:fldChar w:fldCharType="separate"/>
          </w:r>
          <w:r w:rsidR="00E44534" w:rsidRPr="00DE6611">
            <w:rPr>
              <w:rFonts w:asciiTheme="minorHAnsi" w:hAnsiTheme="minorHAnsi" w:cstheme="minorHAnsi"/>
              <w:noProof/>
            </w:rPr>
            <w:t>(Guide, 2019)</w:t>
          </w:r>
          <w:r w:rsidR="009E0AFF" w:rsidRPr="00DE6611">
            <w:rPr>
              <w:rFonts w:asciiTheme="minorHAnsi" w:hAnsiTheme="minorHAnsi" w:cstheme="minorHAnsi"/>
            </w:rPr>
            <w:fldChar w:fldCharType="end"/>
          </w:r>
        </w:sdtContent>
      </w:sdt>
      <w:r w:rsidRPr="00DE6611">
        <w:rPr>
          <w:rFonts w:asciiTheme="minorHAnsi" w:hAnsiTheme="minorHAnsi" w:cstheme="minorHAnsi"/>
        </w:rPr>
        <w:t xml:space="preserve">. </w:t>
      </w:r>
      <w:r w:rsidR="00341FE5" w:rsidRPr="00DE6611">
        <w:rPr>
          <w:rFonts w:asciiTheme="minorHAnsi" w:hAnsiTheme="minorHAnsi" w:cstheme="minorHAnsi"/>
        </w:rPr>
        <w:t>The school employs</w:t>
      </w:r>
      <w:r w:rsidR="00694C7F" w:rsidRPr="00DE6611">
        <w:rPr>
          <w:rFonts w:asciiTheme="minorHAnsi" w:hAnsiTheme="minorHAnsi" w:cstheme="minorHAnsi"/>
        </w:rPr>
        <w:t xml:space="preserve"> a higher </w:t>
      </w:r>
      <w:r w:rsidR="004D19BA" w:rsidRPr="00DE6611">
        <w:rPr>
          <w:rFonts w:asciiTheme="minorHAnsi" w:hAnsiTheme="minorHAnsi" w:cstheme="minorHAnsi"/>
        </w:rPr>
        <w:t>percentage of support staff compared to</w:t>
      </w:r>
      <w:r w:rsidR="00694C7F" w:rsidRPr="00DE6611">
        <w:rPr>
          <w:rFonts w:asciiTheme="minorHAnsi" w:hAnsiTheme="minorHAnsi" w:cstheme="minorHAnsi"/>
        </w:rPr>
        <w:t xml:space="preserve"> teachers</w:t>
      </w:r>
      <w:r w:rsidR="00341FE5" w:rsidRPr="00DE6611">
        <w:rPr>
          <w:rFonts w:asciiTheme="minorHAnsi" w:hAnsiTheme="minorHAnsi" w:cstheme="minorHAnsi"/>
        </w:rPr>
        <w:t xml:space="preserve"> and</w:t>
      </w:r>
      <w:r w:rsidR="00694C7F" w:rsidRPr="00DE6611">
        <w:rPr>
          <w:rFonts w:asciiTheme="minorHAnsi" w:hAnsiTheme="minorHAnsi" w:cstheme="minorHAnsi"/>
        </w:rPr>
        <w:t xml:space="preserve"> </w:t>
      </w:r>
      <w:r w:rsidR="00341FE5" w:rsidRPr="00DE6611">
        <w:rPr>
          <w:rFonts w:asciiTheme="minorHAnsi" w:hAnsiTheme="minorHAnsi" w:cstheme="minorHAnsi"/>
        </w:rPr>
        <w:t>f</w:t>
      </w:r>
      <w:r w:rsidR="00956B9F" w:rsidRPr="00DE6611">
        <w:rPr>
          <w:rFonts w:asciiTheme="minorHAnsi" w:hAnsiTheme="minorHAnsi" w:cstheme="minorHAnsi"/>
        </w:rPr>
        <w:t>or many children, teaching assistants offer support in a variety of ways</w:t>
      </w:r>
      <w:r w:rsidR="00630457" w:rsidRPr="00DE6611">
        <w:rPr>
          <w:rFonts w:asciiTheme="minorHAnsi" w:hAnsiTheme="minorHAnsi" w:cstheme="minorHAnsi"/>
        </w:rPr>
        <w:t xml:space="preserve"> that teachers are not able </w:t>
      </w:r>
      <w:proofErr w:type="gramStart"/>
      <w:r w:rsidR="00630457" w:rsidRPr="00DE6611">
        <w:rPr>
          <w:rFonts w:asciiTheme="minorHAnsi" w:hAnsiTheme="minorHAnsi" w:cstheme="minorHAnsi"/>
        </w:rPr>
        <w:t>to</w:t>
      </w:r>
      <w:proofErr w:type="gramEnd"/>
      <w:r w:rsidR="00956B9F" w:rsidRPr="00DE6611">
        <w:rPr>
          <w:rFonts w:asciiTheme="minorHAnsi" w:hAnsiTheme="minorHAnsi" w:cstheme="minorHAnsi"/>
        </w:rPr>
        <w:t>.</w:t>
      </w:r>
      <w:r w:rsidR="00890A1A" w:rsidRPr="00DE6611">
        <w:rPr>
          <w:rFonts w:asciiTheme="minorHAnsi" w:hAnsiTheme="minorHAnsi" w:cstheme="minorHAnsi"/>
        </w:rPr>
        <w:t xml:space="preserve"> </w:t>
      </w:r>
      <w:r w:rsidR="00890A1A" w:rsidRPr="00DE6611">
        <w:rPr>
          <w:rFonts w:asciiTheme="minorHAnsi" w:hAnsiTheme="minorHAnsi" w:cstheme="minorHAnsi"/>
          <w:shd w:val="clear" w:color="auto" w:fill="FEF9F5"/>
        </w:rPr>
        <w:t xml:space="preserve">Not only do they break down the lesson in a way children can understand, but also often are the ones who are available to offer the emotional support to those who find learning difficult due to various reasons such as speech and language barriers, social deprivation or special educational needs and disability </w:t>
      </w:r>
      <w:sdt>
        <w:sdtPr>
          <w:rPr>
            <w:rFonts w:asciiTheme="minorHAnsi" w:hAnsiTheme="minorHAnsi" w:cstheme="minorHAnsi"/>
            <w:shd w:val="clear" w:color="auto" w:fill="FEF9F5"/>
          </w:rPr>
          <w:id w:val="2021200504"/>
          <w:citation/>
        </w:sdtPr>
        <w:sdtEndPr/>
        <w:sdtContent>
          <w:r w:rsidR="00890A1A" w:rsidRPr="00DE6611">
            <w:rPr>
              <w:rFonts w:asciiTheme="minorHAnsi" w:hAnsiTheme="minorHAnsi" w:cstheme="minorHAnsi"/>
              <w:shd w:val="clear" w:color="auto" w:fill="FEF9F5"/>
            </w:rPr>
            <w:fldChar w:fldCharType="begin"/>
          </w:r>
          <w:r w:rsidR="00890A1A" w:rsidRPr="00DE6611">
            <w:rPr>
              <w:rFonts w:asciiTheme="minorHAnsi" w:hAnsiTheme="minorHAnsi" w:cstheme="minorHAnsi"/>
              <w:shd w:val="clear" w:color="auto" w:fill="FEF9F5"/>
            </w:rPr>
            <w:instrText xml:space="preserve"> CITATION Phi19 \l 2057 </w:instrText>
          </w:r>
          <w:r w:rsidR="00890A1A" w:rsidRPr="00DE6611">
            <w:rPr>
              <w:rFonts w:asciiTheme="minorHAnsi" w:hAnsiTheme="minorHAnsi" w:cstheme="minorHAnsi"/>
              <w:shd w:val="clear" w:color="auto" w:fill="FEF9F5"/>
            </w:rPr>
            <w:fldChar w:fldCharType="separate"/>
          </w:r>
          <w:r w:rsidR="00890A1A" w:rsidRPr="00DE6611">
            <w:rPr>
              <w:rFonts w:asciiTheme="minorHAnsi" w:hAnsiTheme="minorHAnsi" w:cstheme="minorHAnsi"/>
              <w:noProof/>
              <w:shd w:val="clear" w:color="auto" w:fill="FEF9F5"/>
            </w:rPr>
            <w:t>(Philip, 2019)</w:t>
          </w:r>
          <w:r w:rsidR="00890A1A" w:rsidRPr="00DE6611">
            <w:rPr>
              <w:rFonts w:asciiTheme="minorHAnsi" w:hAnsiTheme="minorHAnsi" w:cstheme="minorHAnsi"/>
              <w:shd w:val="clear" w:color="auto" w:fill="FEF9F5"/>
            </w:rPr>
            <w:fldChar w:fldCharType="end"/>
          </w:r>
        </w:sdtContent>
      </w:sdt>
      <w:r w:rsidR="00890A1A" w:rsidRPr="00DE6611">
        <w:rPr>
          <w:rFonts w:asciiTheme="minorHAnsi" w:hAnsiTheme="minorHAnsi" w:cstheme="minorHAnsi"/>
          <w:shd w:val="clear" w:color="auto" w:fill="FEF9F5"/>
        </w:rPr>
        <w:t xml:space="preserve">. </w:t>
      </w:r>
      <w:r w:rsidR="00DE6611">
        <w:rPr>
          <w:rFonts w:asciiTheme="minorHAnsi" w:hAnsiTheme="minorHAnsi" w:cstheme="minorHAnsi"/>
          <w:shd w:val="clear" w:color="auto" w:fill="FEF9F5"/>
        </w:rPr>
        <w:t xml:space="preserve">Within our school </w:t>
      </w:r>
      <w:r w:rsidR="00E47988" w:rsidRPr="00DE6611">
        <w:rPr>
          <w:rFonts w:asciiTheme="minorHAnsi" w:hAnsiTheme="minorHAnsi" w:cstheme="minorHAnsi"/>
          <w:shd w:val="clear" w:color="auto" w:fill="FEF9F5"/>
        </w:rPr>
        <w:t>we have a Pastoral Support Team, this department</w:t>
      </w:r>
      <w:r w:rsidR="00DE6611">
        <w:rPr>
          <w:rFonts w:asciiTheme="minorHAnsi" w:hAnsiTheme="minorHAnsi" w:cstheme="minorHAnsi"/>
          <w:shd w:val="clear" w:color="auto" w:fill="FEF9F5"/>
        </w:rPr>
        <w:t xml:space="preserve"> </w:t>
      </w:r>
      <w:r w:rsidR="00E44534" w:rsidRPr="00DE6611">
        <w:rPr>
          <w:rFonts w:asciiTheme="minorHAnsi" w:hAnsiTheme="minorHAnsi" w:cstheme="minorHAnsi"/>
          <w:shd w:val="clear" w:color="auto" w:fill="FEF9F5"/>
        </w:rPr>
        <w:t>have varied role</w:t>
      </w:r>
      <w:r w:rsidR="00DE6611">
        <w:rPr>
          <w:rFonts w:asciiTheme="minorHAnsi" w:hAnsiTheme="minorHAnsi" w:cstheme="minorHAnsi"/>
          <w:shd w:val="clear" w:color="auto" w:fill="FEF9F5"/>
        </w:rPr>
        <w:t>s</w:t>
      </w:r>
      <w:r w:rsidR="00E44534" w:rsidRPr="00DE6611">
        <w:rPr>
          <w:rFonts w:asciiTheme="minorHAnsi" w:hAnsiTheme="minorHAnsi" w:cstheme="minorHAnsi"/>
          <w:shd w:val="clear" w:color="auto" w:fill="FEF9F5"/>
        </w:rPr>
        <w:t xml:space="preserve"> ranging focusing on the safeguarding and wellbeing of pupils. This department can deal with anything from pupil arguments to attending social services meetings (see appendix 1)</w:t>
      </w:r>
      <w:r w:rsidR="004D19BA" w:rsidRPr="00DE6611">
        <w:rPr>
          <w:rFonts w:asciiTheme="minorHAnsi" w:hAnsiTheme="minorHAnsi" w:cstheme="minorHAnsi"/>
          <w:shd w:val="clear" w:color="auto" w:fill="FEF9F5"/>
        </w:rPr>
        <w:t xml:space="preserve"> </w:t>
      </w:r>
    </w:p>
    <w:p w:rsidR="00890A1A" w:rsidRPr="00DE6611" w:rsidRDefault="00890A1A" w:rsidP="00037B0D">
      <w:pPr>
        <w:pStyle w:val="NormalWeb"/>
        <w:spacing w:line="360" w:lineRule="auto"/>
        <w:ind w:right="-46"/>
        <w:jc w:val="both"/>
        <w:rPr>
          <w:rFonts w:asciiTheme="minorHAnsi" w:hAnsiTheme="minorHAnsi" w:cstheme="minorHAnsi"/>
        </w:rPr>
      </w:pPr>
      <w:r w:rsidRPr="00DE6611">
        <w:rPr>
          <w:rFonts w:asciiTheme="minorHAnsi" w:hAnsiTheme="minorHAnsi" w:cstheme="minorHAnsi"/>
          <w:shd w:val="clear" w:color="auto" w:fill="FEF9F5"/>
        </w:rPr>
        <w:t>S</w:t>
      </w:r>
      <w:r w:rsidRPr="00DE6611">
        <w:rPr>
          <w:rFonts w:asciiTheme="minorHAnsi" w:hAnsiTheme="minorHAnsi" w:cstheme="minorHAnsi"/>
        </w:rPr>
        <w:t xml:space="preserve">everal research articles have highlighted incongruence between the power imbalance within a teacher–student relationship and the dynamics required to address health and well-being-related issues. Pupils see the teacher as a deliverer of education whereas </w:t>
      </w:r>
      <w:r w:rsidR="00DE6611">
        <w:rPr>
          <w:rFonts w:asciiTheme="minorHAnsi" w:hAnsiTheme="minorHAnsi" w:cstheme="minorHAnsi"/>
        </w:rPr>
        <w:t xml:space="preserve">TAs </w:t>
      </w:r>
      <w:r w:rsidRPr="00DE6611">
        <w:rPr>
          <w:rFonts w:asciiTheme="minorHAnsi" w:hAnsiTheme="minorHAnsi" w:cstheme="minorHAnsi"/>
        </w:rPr>
        <w:t xml:space="preserve">are able to play important roles in connecting students to their school and supporting well-being. However, </w:t>
      </w:r>
      <w:r w:rsidRPr="00DE6611">
        <w:rPr>
          <w:rFonts w:asciiTheme="minorHAnsi" w:hAnsiTheme="minorHAnsi" w:cstheme="minorHAnsi"/>
          <w:shd w:val="clear" w:color="auto" w:fill="FFFFFF"/>
        </w:rPr>
        <w:t xml:space="preserve">TAs </w:t>
      </w:r>
      <w:proofErr w:type="gramStart"/>
      <w:r w:rsidRPr="00DE6611">
        <w:rPr>
          <w:rFonts w:asciiTheme="minorHAnsi" w:hAnsiTheme="minorHAnsi" w:cstheme="minorHAnsi"/>
          <w:shd w:val="clear" w:color="auto" w:fill="FFFFFF"/>
        </w:rPr>
        <w:t>are often directed towards the weakest or most vulnerable students and expected to keep them focused and eng</w:t>
      </w:r>
      <w:r w:rsidR="0089336E" w:rsidRPr="00DE6611">
        <w:rPr>
          <w:rFonts w:asciiTheme="minorHAnsi" w:hAnsiTheme="minorHAnsi" w:cstheme="minorHAnsi"/>
          <w:shd w:val="clear" w:color="auto" w:fill="FFFFFF"/>
        </w:rPr>
        <w:t>aged</w:t>
      </w:r>
      <w:proofErr w:type="gramEnd"/>
      <w:r w:rsidR="0089336E" w:rsidRPr="00DE6611">
        <w:rPr>
          <w:rFonts w:asciiTheme="minorHAnsi" w:hAnsiTheme="minorHAnsi" w:cstheme="minorHAnsi"/>
          <w:shd w:val="clear" w:color="auto" w:fill="FFFFFF"/>
        </w:rPr>
        <w:t xml:space="preserve">. In some circumstances, TAs </w:t>
      </w:r>
      <w:r w:rsidRPr="00DE6611">
        <w:rPr>
          <w:rFonts w:asciiTheme="minorHAnsi" w:hAnsiTheme="minorHAnsi" w:cstheme="minorHAnsi"/>
          <w:shd w:val="clear" w:color="auto" w:fill="FFFFFF"/>
        </w:rPr>
        <w:t>will work with one student for the entire lesson. This might reduce pressure on the teacher, but the resulting attachment to the TA does nothing to develop the students’ academic or social skills. All too often, TAs can fall into the trap of becoming surrogate friends for vulnerable young people, who then become ostracised from their peers as a result</w:t>
      </w:r>
      <w:sdt>
        <w:sdtPr>
          <w:rPr>
            <w:rFonts w:asciiTheme="minorHAnsi" w:hAnsiTheme="minorHAnsi" w:cstheme="minorHAnsi"/>
            <w:shd w:val="clear" w:color="auto" w:fill="FFFFFF"/>
          </w:rPr>
          <w:id w:val="-898515261"/>
          <w:citation/>
        </w:sdtPr>
        <w:sdtEndPr/>
        <w:sdtContent>
          <w:r w:rsidR="0089336E" w:rsidRPr="00DE6611">
            <w:rPr>
              <w:rFonts w:asciiTheme="minorHAnsi" w:hAnsiTheme="minorHAnsi" w:cstheme="minorHAnsi"/>
              <w:shd w:val="clear" w:color="auto" w:fill="FFFFFF"/>
            </w:rPr>
            <w:fldChar w:fldCharType="begin"/>
          </w:r>
          <w:r w:rsidR="0089336E" w:rsidRPr="00DE6611">
            <w:rPr>
              <w:rFonts w:asciiTheme="minorHAnsi" w:hAnsiTheme="minorHAnsi" w:cstheme="minorHAnsi"/>
              <w:shd w:val="clear" w:color="auto" w:fill="FFFFFF"/>
            </w:rPr>
            <w:instrText xml:space="preserve"> CITATION Phi19 \l 2057 </w:instrText>
          </w:r>
          <w:r w:rsidR="0089336E" w:rsidRPr="00DE6611">
            <w:rPr>
              <w:rFonts w:asciiTheme="minorHAnsi" w:hAnsiTheme="minorHAnsi" w:cstheme="minorHAnsi"/>
              <w:shd w:val="clear" w:color="auto" w:fill="FFFFFF"/>
            </w:rPr>
            <w:fldChar w:fldCharType="separate"/>
          </w:r>
          <w:r w:rsidR="0089336E" w:rsidRPr="00DE6611">
            <w:rPr>
              <w:rFonts w:asciiTheme="minorHAnsi" w:hAnsiTheme="minorHAnsi" w:cstheme="minorHAnsi"/>
              <w:noProof/>
              <w:shd w:val="clear" w:color="auto" w:fill="FFFFFF"/>
            </w:rPr>
            <w:t xml:space="preserve"> (Teacher, 2016)</w:t>
          </w:r>
          <w:r w:rsidR="0089336E" w:rsidRPr="00DE6611">
            <w:rPr>
              <w:rFonts w:asciiTheme="minorHAnsi" w:hAnsiTheme="minorHAnsi" w:cstheme="minorHAnsi"/>
              <w:shd w:val="clear" w:color="auto" w:fill="FFFFFF"/>
            </w:rPr>
            <w:fldChar w:fldCharType="end"/>
          </w:r>
        </w:sdtContent>
      </w:sdt>
      <w:r w:rsidRPr="00DE6611">
        <w:rPr>
          <w:rFonts w:asciiTheme="minorHAnsi" w:hAnsiTheme="minorHAnsi" w:cstheme="minorHAnsi"/>
        </w:rPr>
        <w:t xml:space="preserve"> </w:t>
      </w:r>
      <w:sdt>
        <w:sdtPr>
          <w:rPr>
            <w:rFonts w:asciiTheme="minorHAnsi" w:hAnsiTheme="minorHAnsi" w:cstheme="minorHAnsi"/>
            <w:shd w:val="clear" w:color="auto" w:fill="FFFFFF"/>
          </w:rPr>
          <w:id w:val="-87005754"/>
          <w:citation/>
        </w:sdtPr>
        <w:sdtEndPr/>
        <w:sdtContent>
          <w:r w:rsidRPr="00DE6611">
            <w:rPr>
              <w:rFonts w:asciiTheme="minorHAnsi" w:hAnsiTheme="minorHAnsi" w:cstheme="minorHAnsi"/>
              <w:shd w:val="clear" w:color="auto" w:fill="FFFFFF"/>
            </w:rPr>
            <w:fldChar w:fldCharType="begin"/>
          </w:r>
          <w:r w:rsidRPr="00DE6611">
            <w:rPr>
              <w:rFonts w:asciiTheme="minorHAnsi" w:hAnsiTheme="minorHAnsi" w:cstheme="minorHAnsi"/>
              <w:shd w:val="clear" w:color="auto" w:fill="FFFFFF"/>
            </w:rPr>
            <w:instrText xml:space="preserve"> CITATION HJL18 \l 2057 </w:instrText>
          </w:r>
          <w:r w:rsidRPr="00DE6611">
            <w:rPr>
              <w:rFonts w:asciiTheme="minorHAnsi" w:hAnsiTheme="minorHAnsi" w:cstheme="minorHAnsi"/>
              <w:shd w:val="clear" w:color="auto" w:fill="FFFFFF"/>
            </w:rPr>
            <w:fldChar w:fldCharType="separate"/>
          </w:r>
          <w:r w:rsidRPr="00DE6611">
            <w:rPr>
              <w:rFonts w:asciiTheme="minorHAnsi" w:hAnsiTheme="minorHAnsi" w:cstheme="minorHAnsi"/>
              <w:noProof/>
              <w:shd w:val="clear" w:color="auto" w:fill="FFFFFF"/>
            </w:rPr>
            <w:t xml:space="preserve"> (H. J. Littlecott, 2018)</w:t>
          </w:r>
          <w:r w:rsidRPr="00DE6611">
            <w:rPr>
              <w:rFonts w:asciiTheme="minorHAnsi" w:hAnsiTheme="minorHAnsi" w:cstheme="minorHAnsi"/>
              <w:shd w:val="clear" w:color="auto" w:fill="FFFFFF"/>
            </w:rPr>
            <w:fldChar w:fldCharType="end"/>
          </w:r>
        </w:sdtContent>
      </w:sdt>
      <w:r w:rsidRPr="00DE6611">
        <w:rPr>
          <w:rFonts w:asciiTheme="minorHAnsi" w:hAnsiTheme="minorHAnsi" w:cstheme="minorHAnsi"/>
        </w:rPr>
        <w:t xml:space="preserve">. </w:t>
      </w:r>
    </w:p>
    <w:p w:rsidR="008807CA" w:rsidRPr="00DE6611" w:rsidRDefault="00890A1A" w:rsidP="00037B0D">
      <w:pPr>
        <w:pStyle w:val="NormalWeb"/>
        <w:spacing w:line="360" w:lineRule="auto"/>
        <w:ind w:right="-46"/>
        <w:jc w:val="both"/>
        <w:rPr>
          <w:rFonts w:asciiTheme="minorHAnsi" w:hAnsiTheme="minorHAnsi" w:cstheme="minorHAnsi"/>
          <w:shd w:val="clear" w:color="auto" w:fill="FEF9F5"/>
        </w:rPr>
      </w:pPr>
      <w:r w:rsidRPr="00DE6611">
        <w:rPr>
          <w:rFonts w:asciiTheme="minorHAnsi" w:hAnsiTheme="minorHAnsi" w:cstheme="minorHAnsi"/>
          <w:shd w:val="clear" w:color="auto" w:fill="FEF9F5"/>
        </w:rPr>
        <w:t>Within t</w:t>
      </w:r>
      <w:r w:rsidR="00630457" w:rsidRPr="00DE6611">
        <w:rPr>
          <w:rFonts w:asciiTheme="minorHAnsi" w:hAnsiTheme="minorHAnsi" w:cstheme="minorHAnsi"/>
          <w:shd w:val="clear" w:color="auto" w:fill="FEF9F5"/>
        </w:rPr>
        <w:t xml:space="preserve">he </w:t>
      </w:r>
      <w:proofErr w:type="gramStart"/>
      <w:r w:rsidR="00630457" w:rsidRPr="00DE6611">
        <w:rPr>
          <w:rFonts w:asciiTheme="minorHAnsi" w:hAnsiTheme="minorHAnsi" w:cstheme="minorHAnsi"/>
          <w:shd w:val="clear" w:color="auto" w:fill="FEF9F5"/>
        </w:rPr>
        <w:t>School</w:t>
      </w:r>
      <w:proofErr w:type="gramEnd"/>
      <w:r w:rsidR="00630457" w:rsidRPr="00DE6611">
        <w:rPr>
          <w:rFonts w:asciiTheme="minorHAnsi" w:hAnsiTheme="minorHAnsi" w:cstheme="minorHAnsi"/>
          <w:shd w:val="clear" w:color="auto" w:fill="FEF9F5"/>
        </w:rPr>
        <w:t xml:space="preserve"> we offer</w:t>
      </w:r>
      <w:r w:rsidR="00D04E68" w:rsidRPr="00DE6611">
        <w:rPr>
          <w:rFonts w:asciiTheme="minorHAnsi" w:hAnsiTheme="minorHAnsi" w:cstheme="minorHAnsi"/>
          <w:shd w:val="clear" w:color="auto" w:fill="FEF9F5"/>
        </w:rPr>
        <w:t xml:space="preserve"> a variety of support interventions for pupils,</w:t>
      </w:r>
      <w:r w:rsidR="00630457" w:rsidRPr="00DE6611">
        <w:rPr>
          <w:rFonts w:asciiTheme="minorHAnsi" w:hAnsiTheme="minorHAnsi" w:cstheme="minorHAnsi"/>
          <w:shd w:val="clear" w:color="auto" w:fill="FEF9F5"/>
        </w:rPr>
        <w:t xml:space="preserve"> one of the areas that I proposed </w:t>
      </w:r>
      <w:r w:rsidR="00D04E68" w:rsidRPr="00DE6611">
        <w:rPr>
          <w:rFonts w:asciiTheme="minorHAnsi" w:hAnsiTheme="minorHAnsi" w:cstheme="minorHAnsi"/>
          <w:shd w:val="clear" w:color="auto" w:fill="FEF9F5"/>
        </w:rPr>
        <w:t xml:space="preserve">to senior management </w:t>
      </w:r>
      <w:r w:rsidR="00630457" w:rsidRPr="00DE6611">
        <w:rPr>
          <w:rFonts w:asciiTheme="minorHAnsi" w:hAnsiTheme="minorHAnsi" w:cstheme="minorHAnsi"/>
          <w:shd w:val="clear" w:color="auto" w:fill="FEF9F5"/>
        </w:rPr>
        <w:t xml:space="preserve">was to offer a free breakfast club for all pupils. </w:t>
      </w:r>
      <w:r w:rsidR="00D04E68" w:rsidRPr="00DE6611">
        <w:rPr>
          <w:rFonts w:asciiTheme="minorHAnsi" w:hAnsiTheme="minorHAnsi" w:cstheme="minorHAnsi"/>
          <w:shd w:val="clear" w:color="auto" w:fill="FEF9F5"/>
        </w:rPr>
        <w:t>T</w:t>
      </w:r>
      <w:r w:rsidR="00E44534" w:rsidRPr="00DE6611">
        <w:rPr>
          <w:rFonts w:asciiTheme="minorHAnsi" w:hAnsiTheme="minorHAnsi" w:cstheme="minorHAnsi"/>
          <w:shd w:val="clear" w:color="auto" w:fill="FEF9F5"/>
        </w:rPr>
        <w:t>he main driver for this facility</w:t>
      </w:r>
      <w:r w:rsidR="00D04E68" w:rsidRPr="00DE6611">
        <w:rPr>
          <w:rFonts w:asciiTheme="minorHAnsi" w:hAnsiTheme="minorHAnsi" w:cstheme="minorHAnsi"/>
          <w:shd w:val="clear" w:color="auto" w:fill="FEF9F5"/>
        </w:rPr>
        <w:t xml:space="preserve"> was to ha</w:t>
      </w:r>
      <w:r w:rsidR="0089336E" w:rsidRPr="00DE6611">
        <w:rPr>
          <w:rFonts w:asciiTheme="minorHAnsi" w:hAnsiTheme="minorHAnsi" w:cstheme="minorHAnsi"/>
          <w:shd w:val="clear" w:color="auto" w:fill="FEF9F5"/>
        </w:rPr>
        <w:t>ve a safe, dry and relaxed environment that offered nurturing support and a free warm breakfast</w:t>
      </w:r>
      <w:r w:rsidR="00886658" w:rsidRPr="00DE6611">
        <w:rPr>
          <w:rFonts w:asciiTheme="minorHAnsi" w:hAnsiTheme="minorHAnsi" w:cstheme="minorHAnsi"/>
          <w:shd w:val="clear" w:color="auto" w:fill="FEF9F5"/>
        </w:rPr>
        <w:t xml:space="preserve">. </w:t>
      </w:r>
      <w:r w:rsidR="0089336E" w:rsidRPr="00DE6611">
        <w:rPr>
          <w:rFonts w:asciiTheme="minorHAnsi" w:hAnsiTheme="minorHAnsi" w:cstheme="minorHAnsi"/>
          <w:shd w:val="clear" w:color="auto" w:fill="FEF9F5"/>
        </w:rPr>
        <w:t>Breakfast Club</w:t>
      </w:r>
      <w:r w:rsidR="00886658" w:rsidRPr="00DE6611">
        <w:rPr>
          <w:rFonts w:asciiTheme="minorHAnsi" w:hAnsiTheme="minorHAnsi" w:cstheme="minorHAnsi"/>
          <w:shd w:val="clear" w:color="auto" w:fill="FEF9F5"/>
        </w:rPr>
        <w:t xml:space="preserve"> enables staff to interact with pupils first thing in the m</w:t>
      </w:r>
      <w:r w:rsidR="0089336E" w:rsidRPr="00DE6611">
        <w:rPr>
          <w:rFonts w:asciiTheme="minorHAnsi" w:hAnsiTheme="minorHAnsi" w:cstheme="minorHAnsi"/>
          <w:shd w:val="clear" w:color="auto" w:fill="FEF9F5"/>
        </w:rPr>
        <w:t>orning. It is usually evident when a child attends if</w:t>
      </w:r>
      <w:r w:rsidR="00886658" w:rsidRPr="00DE6611">
        <w:rPr>
          <w:rFonts w:asciiTheme="minorHAnsi" w:hAnsiTheme="minorHAnsi" w:cstheme="minorHAnsi"/>
          <w:shd w:val="clear" w:color="auto" w:fill="FEF9F5"/>
        </w:rPr>
        <w:t xml:space="preserve"> something has hap</w:t>
      </w:r>
      <w:r w:rsidRPr="00DE6611">
        <w:rPr>
          <w:rFonts w:asciiTheme="minorHAnsi" w:hAnsiTheme="minorHAnsi" w:cstheme="minorHAnsi"/>
          <w:shd w:val="clear" w:color="auto" w:fill="FEF9F5"/>
        </w:rPr>
        <w:t>pened overnight or that morning</w:t>
      </w:r>
      <w:r w:rsidR="008807CA" w:rsidRPr="00DE6611">
        <w:rPr>
          <w:rFonts w:asciiTheme="minorHAnsi" w:hAnsiTheme="minorHAnsi" w:cstheme="minorHAnsi"/>
          <w:shd w:val="clear" w:color="auto" w:fill="FEF9F5"/>
        </w:rPr>
        <w:t xml:space="preserve"> and</w:t>
      </w:r>
      <w:r w:rsidRPr="00DE6611">
        <w:rPr>
          <w:rFonts w:asciiTheme="minorHAnsi" w:hAnsiTheme="minorHAnsi" w:cstheme="minorHAnsi"/>
          <w:shd w:val="clear" w:color="auto" w:fill="FEF9F5"/>
        </w:rPr>
        <w:t xml:space="preserve"> it </w:t>
      </w:r>
      <w:proofErr w:type="gramStart"/>
      <w:r w:rsidRPr="00DE6611">
        <w:rPr>
          <w:rFonts w:asciiTheme="minorHAnsi" w:hAnsiTheme="minorHAnsi" w:cstheme="minorHAnsi"/>
          <w:shd w:val="clear" w:color="auto" w:fill="FEF9F5"/>
        </w:rPr>
        <w:t>can be dealt with</w:t>
      </w:r>
      <w:proofErr w:type="gramEnd"/>
      <w:r w:rsidRPr="00DE6611">
        <w:rPr>
          <w:rFonts w:asciiTheme="minorHAnsi" w:hAnsiTheme="minorHAnsi" w:cstheme="minorHAnsi"/>
          <w:shd w:val="clear" w:color="auto" w:fill="FEF9F5"/>
        </w:rPr>
        <w:t xml:space="preserve"> before attending lessons. </w:t>
      </w:r>
      <w:r w:rsidR="00886658" w:rsidRPr="00DE6611">
        <w:rPr>
          <w:rFonts w:asciiTheme="minorHAnsi" w:hAnsiTheme="minorHAnsi" w:cstheme="minorHAnsi"/>
          <w:shd w:val="clear" w:color="auto" w:fill="FEF9F5"/>
        </w:rPr>
        <w:t xml:space="preserve"> </w:t>
      </w:r>
      <w:r w:rsidR="004D7CF2" w:rsidRPr="00DE6611">
        <w:rPr>
          <w:rFonts w:asciiTheme="minorHAnsi" w:hAnsiTheme="minorHAnsi" w:cstheme="minorHAnsi"/>
          <w:shd w:val="clear" w:color="auto" w:fill="FEF9F5"/>
        </w:rPr>
        <w:t>A</w:t>
      </w:r>
      <w:r w:rsidR="00886658" w:rsidRPr="00DE6611">
        <w:rPr>
          <w:rFonts w:asciiTheme="minorHAnsi" w:hAnsiTheme="minorHAnsi" w:cstheme="minorHAnsi"/>
          <w:shd w:val="clear" w:color="auto" w:fill="FEF9F5"/>
        </w:rPr>
        <w:t xml:space="preserve"> pupil attended</w:t>
      </w:r>
      <w:r w:rsidR="00D04E68" w:rsidRPr="00DE6611">
        <w:rPr>
          <w:rFonts w:asciiTheme="minorHAnsi" w:hAnsiTheme="minorHAnsi" w:cstheme="minorHAnsi"/>
          <w:shd w:val="clear" w:color="auto" w:fill="FEF9F5"/>
        </w:rPr>
        <w:t xml:space="preserve"> </w:t>
      </w:r>
      <w:r w:rsidR="00886658" w:rsidRPr="00DE6611">
        <w:rPr>
          <w:rFonts w:asciiTheme="minorHAnsi" w:hAnsiTheme="minorHAnsi" w:cstheme="minorHAnsi"/>
          <w:shd w:val="clear" w:color="auto" w:fill="FEF9F5"/>
        </w:rPr>
        <w:t>breakfast club</w:t>
      </w:r>
      <w:r w:rsidRPr="00DE6611">
        <w:rPr>
          <w:rFonts w:asciiTheme="minorHAnsi" w:hAnsiTheme="minorHAnsi" w:cstheme="minorHAnsi"/>
          <w:shd w:val="clear" w:color="auto" w:fill="FEF9F5"/>
        </w:rPr>
        <w:t xml:space="preserve"> recently</w:t>
      </w:r>
      <w:r w:rsidR="00886658" w:rsidRPr="00DE6611">
        <w:rPr>
          <w:rFonts w:asciiTheme="minorHAnsi" w:hAnsiTheme="minorHAnsi" w:cstheme="minorHAnsi"/>
          <w:shd w:val="clear" w:color="auto" w:fill="FEF9F5"/>
        </w:rPr>
        <w:t xml:space="preserve"> and I h</w:t>
      </w:r>
      <w:r w:rsidR="004D7CF2" w:rsidRPr="00DE6611">
        <w:rPr>
          <w:rFonts w:asciiTheme="minorHAnsi" w:hAnsiTheme="minorHAnsi" w:cstheme="minorHAnsi"/>
          <w:shd w:val="clear" w:color="auto" w:fill="FEF9F5"/>
        </w:rPr>
        <w:t>ad noticed that his trousers had</w:t>
      </w:r>
      <w:r w:rsidR="00886658" w:rsidRPr="00DE6611">
        <w:rPr>
          <w:rFonts w:asciiTheme="minorHAnsi" w:hAnsiTheme="minorHAnsi" w:cstheme="minorHAnsi"/>
          <w:shd w:val="clear" w:color="auto" w:fill="FEF9F5"/>
        </w:rPr>
        <w:t xml:space="preserve"> been mucky for th</w:t>
      </w:r>
      <w:r w:rsidR="004D7CF2" w:rsidRPr="00DE6611">
        <w:rPr>
          <w:rFonts w:asciiTheme="minorHAnsi" w:hAnsiTheme="minorHAnsi" w:cstheme="minorHAnsi"/>
          <w:shd w:val="clear" w:color="auto" w:fill="FEF9F5"/>
        </w:rPr>
        <w:t xml:space="preserve">e last 3 mornings. When contacting the parent it was clarified </w:t>
      </w:r>
      <w:proofErr w:type="gramStart"/>
      <w:r w:rsidR="004D7CF2" w:rsidRPr="00DE6611">
        <w:rPr>
          <w:rFonts w:asciiTheme="minorHAnsi" w:hAnsiTheme="minorHAnsi" w:cstheme="minorHAnsi"/>
          <w:shd w:val="clear" w:color="auto" w:fill="FEF9F5"/>
        </w:rPr>
        <w:t>that</w:t>
      </w:r>
      <w:proofErr w:type="gramEnd"/>
      <w:r w:rsidR="004D7CF2" w:rsidRPr="00DE6611">
        <w:rPr>
          <w:rFonts w:asciiTheme="minorHAnsi" w:hAnsiTheme="minorHAnsi" w:cstheme="minorHAnsi"/>
          <w:shd w:val="clear" w:color="auto" w:fill="FEF9F5"/>
        </w:rPr>
        <w:t xml:space="preserve"> the pupil was leaving before </w:t>
      </w:r>
      <w:r w:rsidR="004D7CF2" w:rsidRPr="00DE6611">
        <w:rPr>
          <w:rFonts w:asciiTheme="minorHAnsi" w:hAnsiTheme="minorHAnsi" w:cstheme="minorHAnsi"/>
          <w:shd w:val="clear" w:color="auto" w:fill="FEF9F5"/>
        </w:rPr>
        <w:lastRenderedPageBreak/>
        <w:t xml:space="preserve">parents were awake after a short conversation we were able to resolve the matter and pupil has been much more prepared for school. </w:t>
      </w:r>
      <w:r w:rsidRPr="00DE6611">
        <w:rPr>
          <w:rFonts w:asciiTheme="minorHAnsi" w:hAnsiTheme="minorHAnsi" w:cstheme="minorHAnsi"/>
          <w:shd w:val="clear" w:color="auto" w:fill="FEF9F5"/>
        </w:rPr>
        <w:t xml:space="preserve">If this intervention </w:t>
      </w:r>
      <w:proofErr w:type="gramStart"/>
      <w:r w:rsidRPr="00DE6611">
        <w:rPr>
          <w:rFonts w:asciiTheme="minorHAnsi" w:hAnsiTheme="minorHAnsi" w:cstheme="minorHAnsi"/>
          <w:shd w:val="clear" w:color="auto" w:fill="FEF9F5"/>
        </w:rPr>
        <w:t>was</w:t>
      </w:r>
      <w:proofErr w:type="gramEnd"/>
      <w:r w:rsidRPr="00DE6611">
        <w:rPr>
          <w:rFonts w:asciiTheme="minorHAnsi" w:hAnsiTheme="minorHAnsi" w:cstheme="minorHAnsi"/>
          <w:shd w:val="clear" w:color="auto" w:fill="FEF9F5"/>
        </w:rPr>
        <w:t xml:space="preserve"> not available the child would have gone undiscovered as his trousers would have been under a desk in lessons </w:t>
      </w:r>
      <w:r w:rsidR="008807CA" w:rsidRPr="00DE6611">
        <w:rPr>
          <w:rFonts w:asciiTheme="minorHAnsi" w:hAnsiTheme="minorHAnsi" w:cstheme="minorHAnsi"/>
          <w:shd w:val="clear" w:color="auto" w:fill="FEF9F5"/>
        </w:rPr>
        <w:t>going unnoticed by the teacher</w:t>
      </w:r>
      <w:r w:rsidRPr="00DE6611">
        <w:rPr>
          <w:rFonts w:asciiTheme="minorHAnsi" w:hAnsiTheme="minorHAnsi" w:cstheme="minorHAnsi"/>
          <w:shd w:val="clear" w:color="auto" w:fill="FEF9F5"/>
        </w:rPr>
        <w:t xml:space="preserve">. </w:t>
      </w:r>
    </w:p>
    <w:p w:rsidR="00886658" w:rsidRPr="00DE6611" w:rsidRDefault="004D7CF2" w:rsidP="00037B0D">
      <w:pPr>
        <w:pStyle w:val="NormalWeb"/>
        <w:spacing w:line="360" w:lineRule="auto"/>
        <w:ind w:right="-46"/>
        <w:jc w:val="both"/>
        <w:rPr>
          <w:rFonts w:asciiTheme="minorHAnsi" w:hAnsiTheme="minorHAnsi" w:cstheme="minorHAnsi"/>
          <w:shd w:val="clear" w:color="auto" w:fill="FFFFFF"/>
        </w:rPr>
      </w:pPr>
      <w:r w:rsidRPr="00DE6611">
        <w:rPr>
          <w:rFonts w:asciiTheme="minorHAnsi" w:hAnsiTheme="minorHAnsi" w:cstheme="minorHAnsi"/>
          <w:shd w:val="clear" w:color="auto" w:fill="FEF9F5"/>
        </w:rPr>
        <w:t xml:space="preserve">Breakfast club </w:t>
      </w:r>
      <w:proofErr w:type="gramStart"/>
      <w:r w:rsidRPr="00DE6611">
        <w:rPr>
          <w:rFonts w:asciiTheme="minorHAnsi" w:hAnsiTheme="minorHAnsi" w:cstheme="minorHAnsi"/>
          <w:shd w:val="clear" w:color="auto" w:fill="FEF9F5"/>
        </w:rPr>
        <w:t>has been proven</w:t>
      </w:r>
      <w:proofErr w:type="gramEnd"/>
      <w:r w:rsidRPr="00DE6611">
        <w:rPr>
          <w:rFonts w:asciiTheme="minorHAnsi" w:hAnsiTheme="minorHAnsi" w:cstheme="minorHAnsi"/>
          <w:shd w:val="clear" w:color="auto" w:fill="FEF9F5"/>
        </w:rPr>
        <w:t xml:space="preserve"> to</w:t>
      </w:r>
      <w:r w:rsidR="00D04E68" w:rsidRPr="00DE6611">
        <w:rPr>
          <w:rFonts w:asciiTheme="minorHAnsi" w:hAnsiTheme="minorHAnsi" w:cstheme="minorHAnsi"/>
          <w:shd w:val="clear" w:color="auto" w:fill="FEF9F5"/>
        </w:rPr>
        <w:t xml:space="preserve"> </w:t>
      </w:r>
      <w:r w:rsidR="00D04E68" w:rsidRPr="00DE6611">
        <w:rPr>
          <w:rFonts w:asciiTheme="minorHAnsi" w:hAnsiTheme="minorHAnsi" w:cstheme="minorHAnsi"/>
          <w:shd w:val="clear" w:color="auto" w:fill="FFFFFF"/>
        </w:rPr>
        <w:t>improve learning, attendance and behaviour at school, punctuality, healthy eating, social development, and fun through play</w:t>
      </w:r>
      <w:r w:rsidR="00886658" w:rsidRPr="00DE6611">
        <w:rPr>
          <w:rFonts w:asciiTheme="minorHAnsi" w:hAnsiTheme="minorHAnsi" w:cstheme="minorHAnsi"/>
          <w:shd w:val="clear" w:color="auto" w:fill="FFFFFF"/>
        </w:rPr>
        <w:t xml:space="preserve">. Councillor </w:t>
      </w:r>
      <w:proofErr w:type="spellStart"/>
      <w:r w:rsidR="00886658" w:rsidRPr="00DE6611">
        <w:rPr>
          <w:rFonts w:asciiTheme="minorHAnsi" w:hAnsiTheme="minorHAnsi" w:cstheme="minorHAnsi"/>
          <w:shd w:val="clear" w:color="auto" w:fill="FFFFFF"/>
        </w:rPr>
        <w:t>Shireen</w:t>
      </w:r>
      <w:proofErr w:type="spellEnd"/>
      <w:r w:rsidR="00886658" w:rsidRPr="00DE6611">
        <w:rPr>
          <w:rFonts w:asciiTheme="minorHAnsi" w:hAnsiTheme="minorHAnsi" w:cstheme="minorHAnsi"/>
          <w:shd w:val="clear" w:color="auto" w:fill="FFFFFF"/>
        </w:rPr>
        <w:t xml:space="preserve"> Ritchie, cabinet member for family and children’s services, said: </w:t>
      </w:r>
    </w:p>
    <w:p w:rsidR="00037B0D" w:rsidRDefault="00886658" w:rsidP="00037B0D">
      <w:pPr>
        <w:pStyle w:val="NormalWeb"/>
        <w:spacing w:line="360" w:lineRule="auto"/>
        <w:ind w:left="567" w:right="1088"/>
        <w:jc w:val="both"/>
        <w:rPr>
          <w:rFonts w:asciiTheme="minorHAnsi" w:hAnsiTheme="minorHAnsi" w:cstheme="minorHAnsi"/>
          <w:shd w:val="clear" w:color="auto" w:fill="FFFFFF"/>
        </w:rPr>
      </w:pPr>
      <w:r w:rsidRPr="00DE6611">
        <w:rPr>
          <w:rFonts w:asciiTheme="minorHAnsi" w:hAnsiTheme="minorHAnsi" w:cstheme="minorHAnsi"/>
          <w:shd w:val="clear" w:color="auto" w:fill="FFFFFF"/>
        </w:rPr>
        <w:t xml:space="preserve">“It has long been recognised that a good, healthy breakfast is the most important meal of the day. This is certainly the case for children. In an ideal world, every child would have eaten a nutritious breakfast before setting out for school. </w:t>
      </w:r>
      <w:proofErr w:type="gramStart"/>
      <w:r w:rsidRPr="00DE6611">
        <w:rPr>
          <w:rFonts w:asciiTheme="minorHAnsi" w:hAnsiTheme="minorHAnsi" w:cstheme="minorHAnsi"/>
          <w:shd w:val="clear" w:color="auto" w:fill="FFFFFF"/>
        </w:rPr>
        <w:t>But</w:t>
      </w:r>
      <w:proofErr w:type="gramEnd"/>
      <w:r w:rsidRPr="00DE6611">
        <w:rPr>
          <w:rFonts w:asciiTheme="minorHAnsi" w:hAnsiTheme="minorHAnsi" w:cstheme="minorHAnsi"/>
          <w:shd w:val="clear" w:color="auto" w:fill="FFFFFF"/>
        </w:rPr>
        <w:t xml:space="preserve"> this is often not the case. This is why our breakfast clubs play such an important role in preparing children for the learning and play that lies ahead of them in the school day. Teachers report that breakfast clubs are successful and that the children who attend them are ready to learn” </w:t>
      </w:r>
      <w:sdt>
        <w:sdtPr>
          <w:rPr>
            <w:rFonts w:asciiTheme="minorHAnsi" w:hAnsiTheme="minorHAnsi" w:cstheme="minorHAnsi"/>
            <w:shd w:val="clear" w:color="auto" w:fill="FFFFFF"/>
          </w:rPr>
          <w:id w:val="399574199"/>
          <w:citation/>
        </w:sdtPr>
        <w:sdtEndPr/>
        <w:sdtContent>
          <w:r w:rsidRPr="00DE6611">
            <w:rPr>
              <w:rFonts w:asciiTheme="minorHAnsi" w:hAnsiTheme="minorHAnsi" w:cstheme="minorHAnsi"/>
              <w:shd w:val="clear" w:color="auto" w:fill="FFFFFF"/>
            </w:rPr>
            <w:fldChar w:fldCharType="begin"/>
          </w:r>
          <w:r w:rsidRPr="00DE6611">
            <w:rPr>
              <w:rFonts w:asciiTheme="minorHAnsi" w:hAnsiTheme="minorHAnsi" w:cstheme="minorHAnsi"/>
              <w:shd w:val="clear" w:color="auto" w:fill="FFFFFF"/>
            </w:rPr>
            <w:instrText xml:space="preserve">CITATION Ima08 \l 2057 </w:instrText>
          </w:r>
          <w:r w:rsidRPr="00DE6611">
            <w:rPr>
              <w:rFonts w:asciiTheme="minorHAnsi" w:hAnsiTheme="minorHAnsi" w:cstheme="minorHAnsi"/>
              <w:shd w:val="clear" w:color="auto" w:fill="FFFFFF"/>
            </w:rPr>
            <w:fldChar w:fldCharType="separate"/>
          </w:r>
          <w:r w:rsidRPr="00DE6611">
            <w:rPr>
              <w:rFonts w:asciiTheme="minorHAnsi" w:hAnsiTheme="minorHAnsi" w:cstheme="minorHAnsi"/>
              <w:noProof/>
              <w:shd w:val="clear" w:color="auto" w:fill="FFFFFF"/>
            </w:rPr>
            <w:t>(Group, 2008)</w:t>
          </w:r>
          <w:r w:rsidRPr="00DE6611">
            <w:rPr>
              <w:rFonts w:asciiTheme="minorHAnsi" w:hAnsiTheme="minorHAnsi" w:cstheme="minorHAnsi"/>
              <w:shd w:val="clear" w:color="auto" w:fill="FFFFFF"/>
            </w:rPr>
            <w:fldChar w:fldCharType="end"/>
          </w:r>
        </w:sdtContent>
      </w:sdt>
      <w:r w:rsidRPr="00DE6611">
        <w:rPr>
          <w:rFonts w:asciiTheme="minorHAnsi" w:hAnsiTheme="minorHAnsi" w:cstheme="minorHAnsi"/>
          <w:shd w:val="clear" w:color="auto" w:fill="FFFFFF"/>
        </w:rPr>
        <w:t>.</w:t>
      </w:r>
    </w:p>
    <w:p w:rsidR="008042B7" w:rsidRPr="00DE6611" w:rsidRDefault="00384320" w:rsidP="00037B0D">
      <w:pPr>
        <w:pStyle w:val="NormalWeb"/>
        <w:spacing w:line="360" w:lineRule="auto"/>
        <w:ind w:right="-46"/>
        <w:jc w:val="both"/>
        <w:rPr>
          <w:rFonts w:asciiTheme="minorHAnsi" w:hAnsiTheme="minorHAnsi" w:cstheme="minorHAnsi"/>
          <w:shd w:val="clear" w:color="auto" w:fill="FFFFFF"/>
        </w:rPr>
      </w:pPr>
      <w:r w:rsidRPr="00DE6611">
        <w:rPr>
          <w:rFonts w:asciiTheme="minorHAnsi" w:hAnsiTheme="minorHAnsi" w:cstheme="minorHAnsi"/>
          <w:shd w:val="clear" w:color="auto" w:fill="FFFFFF"/>
        </w:rPr>
        <w:t xml:space="preserve">As part of my mentoring role I have to meet with pupils on a one – one basis. I have to </w:t>
      </w:r>
      <w:r w:rsidR="00C72FC0" w:rsidRPr="00DE6611">
        <w:rPr>
          <w:rFonts w:asciiTheme="minorHAnsi" w:hAnsiTheme="minorHAnsi" w:cstheme="minorHAnsi"/>
          <w:shd w:val="clear" w:color="auto" w:fill="FFFFFF"/>
        </w:rPr>
        <w:t>balance my role to recognise the</w:t>
      </w:r>
      <w:r w:rsidR="008042B7" w:rsidRPr="00DE6611">
        <w:rPr>
          <w:rFonts w:asciiTheme="minorHAnsi" w:hAnsiTheme="minorHAnsi" w:cstheme="minorHAnsi"/>
          <w:shd w:val="clear" w:color="auto" w:fill="FFFFFF"/>
        </w:rPr>
        <w:t xml:space="preserve"> difference of building relationships of trust with learners and responding appropriate to their needs. </w:t>
      </w:r>
      <w:r w:rsidR="00CA4122" w:rsidRPr="00DE6611">
        <w:rPr>
          <w:rFonts w:asciiTheme="minorHAnsi" w:hAnsiTheme="minorHAnsi" w:cstheme="minorHAnsi"/>
          <w:shd w:val="clear" w:color="auto" w:fill="FFFFFF"/>
        </w:rPr>
        <w:t xml:space="preserve">I </w:t>
      </w:r>
      <w:proofErr w:type="gramStart"/>
      <w:r w:rsidR="008042B7" w:rsidRPr="00DE6611">
        <w:rPr>
          <w:rFonts w:asciiTheme="minorHAnsi" w:hAnsiTheme="minorHAnsi" w:cstheme="minorHAnsi"/>
          <w:shd w:val="clear" w:color="auto" w:fill="FFFFFF"/>
        </w:rPr>
        <w:t>am</w:t>
      </w:r>
      <w:r w:rsidR="00CA4122" w:rsidRPr="00DE6611">
        <w:rPr>
          <w:rFonts w:asciiTheme="minorHAnsi" w:hAnsiTheme="minorHAnsi" w:cstheme="minorHAnsi"/>
          <w:shd w:val="clear" w:color="auto" w:fill="FFFFFF"/>
        </w:rPr>
        <w:t xml:space="preserve"> </w:t>
      </w:r>
      <w:r w:rsidR="00C72FC0" w:rsidRPr="00DE6611">
        <w:rPr>
          <w:rFonts w:asciiTheme="minorHAnsi" w:hAnsiTheme="minorHAnsi" w:cstheme="minorHAnsi"/>
          <w:shd w:val="clear" w:color="auto" w:fill="FFFFFF"/>
        </w:rPr>
        <w:t>intrigued</w:t>
      </w:r>
      <w:proofErr w:type="gramEnd"/>
      <w:r w:rsidR="00C72FC0" w:rsidRPr="00DE6611">
        <w:rPr>
          <w:rFonts w:asciiTheme="minorHAnsi" w:hAnsiTheme="minorHAnsi" w:cstheme="minorHAnsi"/>
          <w:shd w:val="clear" w:color="auto" w:fill="FFFFFF"/>
        </w:rPr>
        <w:t xml:space="preserve"> by</w:t>
      </w:r>
      <w:r w:rsidR="008042B7" w:rsidRPr="00DE6611">
        <w:rPr>
          <w:rFonts w:asciiTheme="minorHAnsi" w:hAnsiTheme="minorHAnsi" w:cstheme="minorHAnsi"/>
          <w:shd w:val="clear" w:color="auto" w:fill="FFFFFF"/>
        </w:rPr>
        <w:t xml:space="preserve"> the work of Carl Rogers a </w:t>
      </w:r>
      <w:hyperlink r:id="rId8" w:history="1">
        <w:r w:rsidR="008042B7" w:rsidRPr="00DE6611">
          <w:rPr>
            <w:rStyle w:val="Hyperlink"/>
            <w:rFonts w:asciiTheme="minorHAnsi" w:hAnsiTheme="minorHAnsi" w:cstheme="minorHAnsi"/>
            <w:color w:val="auto"/>
            <w:u w:val="none"/>
            <w:shd w:val="clear" w:color="auto" w:fill="FFFFFF"/>
          </w:rPr>
          <w:t>humanistic</w:t>
        </w:r>
      </w:hyperlink>
      <w:r w:rsidR="008042B7" w:rsidRPr="00DE6611">
        <w:rPr>
          <w:rFonts w:asciiTheme="minorHAnsi" w:hAnsiTheme="minorHAnsi" w:cstheme="minorHAnsi"/>
          <w:shd w:val="clear" w:color="auto" w:fill="FFFFFF"/>
        </w:rPr>
        <w:t> psychologist who stated that:</w:t>
      </w:r>
    </w:p>
    <w:p w:rsidR="00384320" w:rsidRPr="00DE6611" w:rsidRDefault="008042B7" w:rsidP="008042B7">
      <w:pPr>
        <w:pStyle w:val="NormalWeb"/>
        <w:spacing w:line="360" w:lineRule="auto"/>
        <w:ind w:left="720" w:right="1088"/>
        <w:jc w:val="both"/>
        <w:rPr>
          <w:rFonts w:asciiTheme="minorHAnsi" w:hAnsiTheme="minorHAnsi" w:cstheme="minorHAnsi"/>
          <w:shd w:val="clear" w:color="auto" w:fill="FFFFFF"/>
        </w:rPr>
      </w:pPr>
      <w:r w:rsidRPr="00DE6611">
        <w:rPr>
          <w:rFonts w:asciiTheme="minorHAnsi" w:hAnsiTheme="minorHAnsi" w:cstheme="minorHAnsi"/>
          <w:shd w:val="clear" w:color="auto" w:fill="FFFFFF"/>
        </w:rPr>
        <w:t>“</w:t>
      </w:r>
      <w:r w:rsidR="00C72FC0" w:rsidRPr="00DE6611">
        <w:rPr>
          <w:rFonts w:asciiTheme="minorHAnsi" w:hAnsiTheme="minorHAnsi" w:cstheme="minorHAnsi"/>
          <w:shd w:val="clear" w:color="auto" w:fill="FFFFFF"/>
        </w:rPr>
        <w:t>For</w:t>
      </w:r>
      <w:r w:rsidRPr="00DE6611">
        <w:rPr>
          <w:rFonts w:asciiTheme="minorHAnsi" w:hAnsiTheme="minorHAnsi" w:cstheme="minorHAnsi"/>
          <w:shd w:val="clear" w:color="auto" w:fill="FFFFFF"/>
        </w:rPr>
        <w:t xml:space="preserve"> a person to "grow", they need an environment that provides them with genuineness, acceptance and empathy”</w:t>
      </w:r>
      <w:r w:rsidRPr="00DE6611">
        <w:rPr>
          <w:rFonts w:asciiTheme="minorHAnsi" w:hAnsiTheme="minorHAnsi" w:cstheme="minorHAnsi"/>
        </w:rPr>
        <w:t xml:space="preserve"> </w:t>
      </w:r>
      <w:sdt>
        <w:sdtPr>
          <w:rPr>
            <w:rFonts w:asciiTheme="minorHAnsi" w:hAnsiTheme="minorHAnsi" w:cstheme="minorHAnsi"/>
          </w:rPr>
          <w:id w:val="1443491990"/>
          <w:citation/>
        </w:sdtPr>
        <w:sdtEndPr/>
        <w:sdtContent>
          <w:r w:rsidRPr="00DE6611">
            <w:rPr>
              <w:rFonts w:asciiTheme="minorHAnsi" w:hAnsiTheme="minorHAnsi" w:cstheme="minorHAnsi"/>
            </w:rPr>
            <w:fldChar w:fldCharType="begin"/>
          </w:r>
          <w:r w:rsidRPr="00DE6611">
            <w:rPr>
              <w:rFonts w:asciiTheme="minorHAnsi" w:hAnsiTheme="minorHAnsi" w:cstheme="minorHAnsi"/>
            </w:rPr>
            <w:instrText xml:space="preserve"> CITATION McL14 \l 2057 </w:instrText>
          </w:r>
          <w:r w:rsidRPr="00DE6611">
            <w:rPr>
              <w:rFonts w:asciiTheme="minorHAnsi" w:hAnsiTheme="minorHAnsi" w:cstheme="minorHAnsi"/>
            </w:rPr>
            <w:fldChar w:fldCharType="separate"/>
          </w:r>
          <w:r w:rsidRPr="00DE6611">
            <w:rPr>
              <w:rFonts w:asciiTheme="minorHAnsi" w:hAnsiTheme="minorHAnsi" w:cstheme="minorHAnsi"/>
              <w:noProof/>
            </w:rPr>
            <w:t xml:space="preserve"> (McLeod, 2014)</w:t>
          </w:r>
          <w:r w:rsidRPr="00DE6611">
            <w:rPr>
              <w:rFonts w:asciiTheme="minorHAnsi" w:hAnsiTheme="minorHAnsi" w:cstheme="minorHAnsi"/>
            </w:rPr>
            <w:fldChar w:fldCharType="end"/>
          </w:r>
        </w:sdtContent>
      </w:sdt>
    </w:p>
    <w:p w:rsidR="00037B0D" w:rsidRDefault="00DE6611" w:rsidP="00037B0D">
      <w:pPr>
        <w:pStyle w:val="NormalWeb"/>
        <w:spacing w:line="360" w:lineRule="auto"/>
        <w:ind w:right="-46"/>
        <w:jc w:val="both"/>
        <w:rPr>
          <w:rFonts w:asciiTheme="minorHAnsi" w:hAnsiTheme="minorHAnsi" w:cstheme="minorHAnsi"/>
        </w:rPr>
      </w:pPr>
      <w:r w:rsidRPr="00DE6611">
        <w:rPr>
          <w:rFonts w:asciiTheme="minorHAnsi" w:hAnsiTheme="minorHAnsi" w:cstheme="minorHAnsi"/>
        </w:rPr>
        <w:t>Schools are key places for shaping general wellbeing. The health and wellbeing of children and young people contributes to their ability to benefit from good quality teaching and being able to achiev</w:t>
      </w:r>
      <w:r>
        <w:rPr>
          <w:rFonts w:asciiTheme="minorHAnsi" w:hAnsiTheme="minorHAnsi" w:cstheme="minorHAnsi"/>
        </w:rPr>
        <w:t>e their full academic potential</w:t>
      </w:r>
      <w:sdt>
        <w:sdtPr>
          <w:rPr>
            <w:rFonts w:asciiTheme="minorHAnsi" w:hAnsiTheme="minorHAnsi" w:cstheme="minorHAnsi"/>
          </w:rPr>
          <w:id w:val="943588920"/>
          <w:citation/>
        </w:sdtPr>
        <w:sdtEndPr/>
        <w:sdtContent>
          <w:r w:rsidRPr="00DE6611">
            <w:rPr>
              <w:rFonts w:asciiTheme="minorHAnsi" w:hAnsiTheme="minorHAnsi" w:cstheme="minorHAnsi"/>
            </w:rPr>
            <w:fldChar w:fldCharType="begin"/>
          </w:r>
          <w:r w:rsidRPr="00DE6611">
            <w:rPr>
              <w:rFonts w:asciiTheme="minorHAnsi" w:hAnsiTheme="minorHAnsi" w:cstheme="minorHAnsi"/>
            </w:rPr>
            <w:instrText xml:space="preserve"> CITATION Bro14 \l 2057 </w:instrText>
          </w:r>
          <w:r w:rsidRPr="00DE6611">
            <w:rPr>
              <w:rFonts w:asciiTheme="minorHAnsi" w:hAnsiTheme="minorHAnsi" w:cstheme="minorHAnsi"/>
            </w:rPr>
            <w:fldChar w:fldCharType="separate"/>
          </w:r>
          <w:r w:rsidRPr="00DE6611">
            <w:rPr>
              <w:rFonts w:asciiTheme="minorHAnsi" w:hAnsiTheme="minorHAnsi" w:cstheme="minorHAnsi"/>
              <w:noProof/>
            </w:rPr>
            <w:t xml:space="preserve"> (Brooks, 2014)</w:t>
          </w:r>
          <w:r w:rsidRPr="00DE6611">
            <w:rPr>
              <w:rFonts w:asciiTheme="minorHAnsi" w:hAnsiTheme="minorHAnsi" w:cstheme="minorHAnsi"/>
            </w:rPr>
            <w:fldChar w:fldCharType="end"/>
          </w:r>
        </w:sdtContent>
      </w:sdt>
      <w:r>
        <w:rPr>
          <w:rFonts w:asciiTheme="minorHAnsi" w:hAnsiTheme="minorHAnsi" w:cstheme="minorHAnsi"/>
        </w:rPr>
        <w:t xml:space="preserve">. </w:t>
      </w:r>
      <w:r w:rsidR="008042B7" w:rsidRPr="00DE6611">
        <w:rPr>
          <w:rFonts w:asciiTheme="minorHAnsi" w:hAnsiTheme="minorHAnsi" w:cstheme="minorHAnsi"/>
          <w:shd w:val="clear" w:color="auto" w:fill="FFFFFF"/>
        </w:rPr>
        <w:t>Pupils</w:t>
      </w:r>
      <w:r>
        <w:rPr>
          <w:rFonts w:asciiTheme="minorHAnsi" w:hAnsiTheme="minorHAnsi" w:cstheme="minorHAnsi"/>
          <w:shd w:val="clear" w:color="auto" w:fill="FFFFFF"/>
        </w:rPr>
        <w:t xml:space="preserve"> however,</w:t>
      </w:r>
      <w:r w:rsidR="008042B7" w:rsidRPr="00DE6611">
        <w:rPr>
          <w:rFonts w:asciiTheme="minorHAnsi" w:hAnsiTheme="minorHAnsi" w:cstheme="minorHAnsi"/>
          <w:shd w:val="clear" w:color="auto" w:fill="FFFFFF"/>
        </w:rPr>
        <w:t xml:space="preserve"> </w:t>
      </w:r>
      <w:r w:rsidR="008042B7" w:rsidRPr="00DE6611">
        <w:rPr>
          <w:rFonts w:asciiTheme="minorHAnsi" w:hAnsiTheme="minorHAnsi" w:cstheme="minorHAnsi"/>
        </w:rPr>
        <w:t>sometimes</w:t>
      </w:r>
      <w:r>
        <w:rPr>
          <w:rFonts w:asciiTheme="minorHAnsi" w:hAnsiTheme="minorHAnsi" w:cstheme="minorHAnsi"/>
        </w:rPr>
        <w:t xml:space="preserve"> just</w:t>
      </w:r>
      <w:r w:rsidR="008042B7" w:rsidRPr="00DE6611">
        <w:rPr>
          <w:rFonts w:asciiTheme="minorHAnsi" w:hAnsiTheme="minorHAnsi" w:cstheme="minorHAnsi"/>
        </w:rPr>
        <w:t xml:space="preserve"> want someone to talk to and assume that as an adult you will respond. </w:t>
      </w:r>
      <w:r w:rsidR="00037B0D">
        <w:rPr>
          <w:rFonts w:asciiTheme="minorHAnsi" w:hAnsiTheme="minorHAnsi" w:cstheme="minorHAnsi"/>
        </w:rPr>
        <w:t>Someone just jumping in instead of just sitting has missed excellent opportunities such as</w:t>
      </w:r>
      <w:r w:rsidR="008042B7" w:rsidRPr="00DE6611">
        <w:rPr>
          <w:rFonts w:asciiTheme="minorHAnsi" w:hAnsiTheme="minorHAnsi" w:cstheme="minorHAnsi"/>
        </w:rPr>
        <w:t>, waiting, asking open ended questions and in a non-judgemental way just encouraging the child to speak and to relate to someone a</w:t>
      </w:r>
      <w:r w:rsidR="00037B0D">
        <w:rPr>
          <w:rFonts w:asciiTheme="minorHAnsi" w:hAnsiTheme="minorHAnsi" w:cstheme="minorHAnsi"/>
        </w:rPr>
        <w:t xml:space="preserve">nd have a safe point of contact </w:t>
      </w:r>
      <w:sdt>
        <w:sdtPr>
          <w:rPr>
            <w:rFonts w:asciiTheme="minorHAnsi" w:hAnsiTheme="minorHAnsi" w:cstheme="minorHAnsi"/>
            <w:shd w:val="clear" w:color="auto" w:fill="FFFFFF"/>
          </w:rPr>
          <w:id w:val="-30650161"/>
          <w:citation/>
        </w:sdtPr>
        <w:sdtEndPr/>
        <w:sdtContent>
          <w:r w:rsidR="00037B0D" w:rsidRPr="00DE6611">
            <w:rPr>
              <w:rFonts w:asciiTheme="minorHAnsi" w:hAnsiTheme="minorHAnsi" w:cstheme="minorHAnsi"/>
              <w:shd w:val="clear" w:color="auto" w:fill="FFFFFF"/>
            </w:rPr>
            <w:fldChar w:fldCharType="begin"/>
          </w:r>
          <w:r w:rsidR="00037B0D" w:rsidRPr="00DE6611">
            <w:rPr>
              <w:rFonts w:asciiTheme="minorHAnsi" w:hAnsiTheme="minorHAnsi" w:cstheme="minorHAnsi"/>
              <w:shd w:val="clear" w:color="auto" w:fill="FFFFFF"/>
            </w:rPr>
            <w:instrText xml:space="preserve"> CITATION Bus02 \l 2057 </w:instrText>
          </w:r>
          <w:r w:rsidR="00037B0D" w:rsidRPr="00DE6611">
            <w:rPr>
              <w:rFonts w:asciiTheme="minorHAnsi" w:hAnsiTheme="minorHAnsi" w:cstheme="minorHAnsi"/>
              <w:shd w:val="clear" w:color="auto" w:fill="FFFFFF"/>
            </w:rPr>
            <w:fldChar w:fldCharType="separate"/>
          </w:r>
          <w:r w:rsidR="00037B0D" w:rsidRPr="00DE6611">
            <w:rPr>
              <w:rFonts w:asciiTheme="minorHAnsi" w:hAnsiTheme="minorHAnsi" w:cstheme="minorHAnsi"/>
              <w:noProof/>
              <w:shd w:val="clear" w:color="auto" w:fill="FFFFFF"/>
            </w:rPr>
            <w:t xml:space="preserve"> (Buskind , 2002)</w:t>
          </w:r>
          <w:r w:rsidR="00037B0D" w:rsidRPr="00DE6611">
            <w:rPr>
              <w:rFonts w:asciiTheme="minorHAnsi" w:hAnsiTheme="minorHAnsi" w:cstheme="minorHAnsi"/>
              <w:shd w:val="clear" w:color="auto" w:fill="FFFFFF"/>
            </w:rPr>
            <w:fldChar w:fldCharType="end"/>
          </w:r>
        </w:sdtContent>
      </w:sdt>
      <w:r w:rsidR="00037B0D">
        <w:rPr>
          <w:rFonts w:asciiTheme="minorHAnsi" w:hAnsiTheme="minorHAnsi" w:cstheme="minorHAnsi"/>
          <w:shd w:val="clear" w:color="auto" w:fill="FFFFFF"/>
        </w:rPr>
        <w:t>.</w:t>
      </w:r>
    </w:p>
    <w:p w:rsidR="00CA4122" w:rsidRPr="00DE6611" w:rsidRDefault="00CA4122" w:rsidP="00037B0D">
      <w:pPr>
        <w:pStyle w:val="NormalWeb"/>
        <w:spacing w:line="360" w:lineRule="auto"/>
        <w:ind w:right="-46"/>
        <w:jc w:val="both"/>
        <w:rPr>
          <w:rFonts w:asciiTheme="minorHAnsi" w:hAnsiTheme="minorHAnsi" w:cstheme="minorHAnsi"/>
        </w:rPr>
      </w:pPr>
      <w:r w:rsidRPr="00DE6611">
        <w:rPr>
          <w:rFonts w:asciiTheme="minorHAnsi" w:hAnsiTheme="minorHAnsi" w:cstheme="minorHAnsi"/>
        </w:rPr>
        <w:lastRenderedPageBreak/>
        <w:t>Our pupils have low aspirations due to the areas of deprivati</w:t>
      </w:r>
      <w:r w:rsidR="00C72FC0" w:rsidRPr="00DE6611">
        <w:rPr>
          <w:rFonts w:asciiTheme="minorHAnsi" w:hAnsiTheme="minorHAnsi" w:cstheme="minorHAnsi"/>
        </w:rPr>
        <w:t>on that feeds into the school</w:t>
      </w:r>
      <w:r w:rsidRPr="00DE6611">
        <w:rPr>
          <w:rFonts w:asciiTheme="minorHAnsi" w:hAnsiTheme="minorHAnsi" w:cstheme="minorHAnsi"/>
        </w:rPr>
        <w:t>.</w:t>
      </w:r>
      <w:r w:rsidR="00DE6611" w:rsidRPr="00DE6611">
        <w:rPr>
          <w:rFonts w:asciiTheme="minorHAnsi" w:hAnsiTheme="minorHAnsi" w:cstheme="minorHAnsi"/>
        </w:rPr>
        <w:t xml:space="preserve"> Deprivation is commonly a</w:t>
      </w:r>
      <w:r w:rsidR="00037B0D">
        <w:rPr>
          <w:rFonts w:asciiTheme="minorHAnsi" w:hAnsiTheme="minorHAnsi" w:cstheme="minorHAnsi"/>
        </w:rPr>
        <w:t xml:space="preserve">ssociated with a range of </w:t>
      </w:r>
      <w:r w:rsidR="00DE6611" w:rsidRPr="00DE6611">
        <w:rPr>
          <w:rFonts w:asciiTheme="minorHAnsi" w:hAnsiTheme="minorHAnsi" w:cstheme="minorHAnsi"/>
        </w:rPr>
        <w:t>factors, which can influence children’s outcomes. These include ill health; family stress; low levels of parental education and parental involvement in their children’s education; low levels of cultural and social capital; and low aspirations. However, one</w:t>
      </w:r>
      <w:r w:rsidRPr="00DE6611">
        <w:rPr>
          <w:rFonts w:asciiTheme="minorHAnsi" w:hAnsiTheme="minorHAnsi" w:cstheme="minorHAnsi"/>
        </w:rPr>
        <w:t xml:space="preserve"> of my aspirations is to encourage every pupil that they are able to achieve their goals, wishes and desires in life</w:t>
      </w:r>
      <w:r w:rsidR="00037B0D">
        <w:rPr>
          <w:rFonts w:asciiTheme="minorHAnsi" w:hAnsiTheme="minorHAnsi" w:cstheme="minorHAnsi"/>
        </w:rPr>
        <w:t xml:space="preserve"> </w:t>
      </w:r>
      <w:sdt>
        <w:sdtPr>
          <w:rPr>
            <w:rFonts w:asciiTheme="minorHAnsi" w:hAnsiTheme="minorHAnsi" w:cstheme="minorHAnsi"/>
            <w:shd w:val="clear" w:color="auto" w:fill="FFFFFF"/>
          </w:rPr>
          <w:id w:val="1649708970"/>
          <w:citation/>
        </w:sdtPr>
        <w:sdtEndPr/>
        <w:sdtContent>
          <w:r w:rsidR="00037B0D">
            <w:rPr>
              <w:rFonts w:asciiTheme="minorHAnsi" w:hAnsiTheme="minorHAnsi" w:cstheme="minorHAnsi"/>
              <w:shd w:val="clear" w:color="auto" w:fill="FFFFFF"/>
            </w:rPr>
            <w:fldChar w:fldCharType="begin"/>
          </w:r>
          <w:r w:rsidR="00037B0D">
            <w:rPr>
              <w:rFonts w:asciiTheme="minorHAnsi" w:hAnsiTheme="minorHAnsi" w:cstheme="minorHAnsi"/>
              <w:shd w:val="clear" w:color="auto" w:fill="FFFFFF"/>
            </w:rPr>
            <w:instrText xml:space="preserve">CITATION Sch09 \p 57 \l 2057 </w:instrText>
          </w:r>
          <w:r w:rsidR="00037B0D">
            <w:rPr>
              <w:rFonts w:asciiTheme="minorHAnsi" w:hAnsiTheme="minorHAnsi" w:cstheme="minorHAnsi"/>
              <w:shd w:val="clear" w:color="auto" w:fill="FFFFFF"/>
            </w:rPr>
            <w:fldChar w:fldCharType="separate"/>
          </w:r>
          <w:r w:rsidR="00037B0D">
            <w:rPr>
              <w:rFonts w:asciiTheme="minorHAnsi" w:hAnsiTheme="minorHAnsi" w:cstheme="minorHAnsi"/>
              <w:noProof/>
              <w:shd w:val="clear" w:color="auto" w:fill="FFFFFF"/>
            </w:rPr>
            <w:t xml:space="preserve"> </w:t>
          </w:r>
          <w:r w:rsidR="00037B0D" w:rsidRPr="00037B0D">
            <w:rPr>
              <w:rFonts w:asciiTheme="minorHAnsi" w:hAnsiTheme="minorHAnsi" w:cstheme="minorHAnsi"/>
              <w:noProof/>
              <w:shd w:val="clear" w:color="auto" w:fill="FFFFFF"/>
            </w:rPr>
            <w:t>(Division, 2009, p. 57)</w:t>
          </w:r>
          <w:r w:rsidR="00037B0D">
            <w:rPr>
              <w:rFonts w:asciiTheme="minorHAnsi" w:hAnsiTheme="minorHAnsi" w:cstheme="minorHAnsi"/>
              <w:shd w:val="clear" w:color="auto" w:fill="FFFFFF"/>
            </w:rPr>
            <w:fldChar w:fldCharType="end"/>
          </w:r>
        </w:sdtContent>
      </w:sdt>
      <w:r w:rsidRPr="00DE6611">
        <w:rPr>
          <w:rFonts w:asciiTheme="minorHAnsi" w:hAnsiTheme="minorHAnsi" w:cstheme="minorHAnsi"/>
        </w:rPr>
        <w:t>.</w:t>
      </w:r>
      <w:r w:rsidR="00C72FC0" w:rsidRPr="00DE6611">
        <w:rPr>
          <w:rFonts w:asciiTheme="minorHAnsi" w:hAnsiTheme="minorHAnsi" w:cstheme="minorHAnsi"/>
        </w:rPr>
        <w:t xml:space="preserve"> </w:t>
      </w:r>
      <w:r w:rsidRPr="00DE6611">
        <w:rPr>
          <w:rFonts w:asciiTheme="minorHAnsi" w:hAnsiTheme="minorHAnsi" w:cstheme="minorHAnsi"/>
        </w:rPr>
        <w:t xml:space="preserve"> Pupils </w:t>
      </w:r>
      <w:r w:rsidRPr="00DE6611">
        <w:rPr>
          <w:rFonts w:asciiTheme="minorHAnsi" w:hAnsiTheme="minorHAnsi" w:cstheme="minorHAnsi"/>
          <w:shd w:val="clear" w:color="auto" w:fill="FFFFFF"/>
        </w:rPr>
        <w:t>want to feel, experience and behave in ways which are consistent with our self-image and which reflect what we would like to be like, Our</w:t>
      </w:r>
      <w:r w:rsidR="007340EB" w:rsidRPr="00DE6611">
        <w:rPr>
          <w:rFonts w:asciiTheme="minorHAnsi" w:hAnsiTheme="minorHAnsi" w:cstheme="minorHAnsi"/>
          <w:shd w:val="clear" w:color="auto" w:fill="FFFFFF"/>
        </w:rPr>
        <w:t xml:space="preserve"> Ideal-self</w:t>
      </w:r>
      <w:sdt>
        <w:sdtPr>
          <w:rPr>
            <w:rFonts w:asciiTheme="minorHAnsi" w:hAnsiTheme="minorHAnsi" w:cstheme="minorHAnsi"/>
            <w:shd w:val="clear" w:color="auto" w:fill="FFFFFF"/>
          </w:rPr>
          <w:id w:val="2062276704"/>
          <w:citation/>
        </w:sdtPr>
        <w:sdtEndPr/>
        <w:sdtContent>
          <w:r w:rsidR="007340EB" w:rsidRPr="00DE6611">
            <w:rPr>
              <w:rFonts w:asciiTheme="minorHAnsi" w:hAnsiTheme="minorHAnsi" w:cstheme="minorHAnsi"/>
              <w:shd w:val="clear" w:color="auto" w:fill="FFFFFF"/>
            </w:rPr>
            <w:fldChar w:fldCharType="begin"/>
          </w:r>
          <w:r w:rsidR="007340EB" w:rsidRPr="00DE6611">
            <w:rPr>
              <w:rFonts w:asciiTheme="minorHAnsi" w:hAnsiTheme="minorHAnsi" w:cstheme="minorHAnsi"/>
              <w:shd w:val="clear" w:color="auto" w:fill="FFFFFF"/>
            </w:rPr>
            <w:instrText xml:space="preserve"> CITATION McL14 \l 2057 </w:instrText>
          </w:r>
          <w:r w:rsidR="007340EB" w:rsidRPr="00DE6611">
            <w:rPr>
              <w:rFonts w:asciiTheme="minorHAnsi" w:hAnsiTheme="minorHAnsi" w:cstheme="minorHAnsi"/>
              <w:shd w:val="clear" w:color="auto" w:fill="FFFFFF"/>
            </w:rPr>
            <w:fldChar w:fldCharType="separate"/>
          </w:r>
          <w:r w:rsidR="007340EB" w:rsidRPr="00DE6611">
            <w:rPr>
              <w:rFonts w:asciiTheme="minorHAnsi" w:hAnsiTheme="minorHAnsi" w:cstheme="minorHAnsi"/>
              <w:noProof/>
              <w:shd w:val="clear" w:color="auto" w:fill="FFFFFF"/>
            </w:rPr>
            <w:t xml:space="preserve"> (McLeod, 2014)</w:t>
          </w:r>
          <w:r w:rsidR="007340EB" w:rsidRPr="00DE6611">
            <w:rPr>
              <w:rFonts w:asciiTheme="minorHAnsi" w:hAnsiTheme="minorHAnsi" w:cstheme="minorHAnsi"/>
              <w:shd w:val="clear" w:color="auto" w:fill="FFFFFF"/>
            </w:rPr>
            <w:fldChar w:fldCharType="end"/>
          </w:r>
        </w:sdtContent>
      </w:sdt>
    </w:p>
    <w:p w:rsidR="00CA4122" w:rsidRPr="00DE6611" w:rsidRDefault="007340EB" w:rsidP="00CA4122">
      <w:pPr>
        <w:pStyle w:val="NormalWeb"/>
        <w:spacing w:line="360" w:lineRule="auto"/>
        <w:ind w:right="95"/>
        <w:jc w:val="both"/>
        <w:rPr>
          <w:rFonts w:asciiTheme="minorHAnsi" w:hAnsiTheme="minorHAnsi" w:cstheme="minorHAnsi"/>
          <w:shd w:val="clear" w:color="auto" w:fill="FFFFFF"/>
        </w:rPr>
      </w:pPr>
      <w:r w:rsidRPr="00DE6611">
        <w:rPr>
          <w:rFonts w:asciiTheme="minorHAnsi" w:hAnsiTheme="minorHAnsi" w:cstheme="minorHAnsi"/>
          <w:shd w:val="clear" w:color="auto" w:fill="FFFFFF"/>
        </w:rPr>
        <w:t xml:space="preserve">Within my </w:t>
      </w:r>
      <w:r w:rsidR="00DE6611" w:rsidRPr="00DE6611">
        <w:rPr>
          <w:rFonts w:asciiTheme="minorHAnsi" w:hAnsiTheme="minorHAnsi" w:cstheme="minorHAnsi"/>
          <w:shd w:val="clear" w:color="auto" w:fill="FFFFFF"/>
        </w:rPr>
        <w:t>role,</w:t>
      </w:r>
      <w:r w:rsidRPr="00DE6611">
        <w:rPr>
          <w:rFonts w:asciiTheme="minorHAnsi" w:hAnsiTheme="minorHAnsi" w:cstheme="minorHAnsi"/>
          <w:shd w:val="clear" w:color="auto" w:fill="FFFFFF"/>
        </w:rPr>
        <w:t xml:space="preserve"> I have to find the balance between empathy and sympathy. Empathy is the ability to understand sensitively and accurately, </w:t>
      </w:r>
      <w:proofErr w:type="gramStart"/>
      <w:r w:rsidRPr="00DE6611">
        <w:rPr>
          <w:rFonts w:asciiTheme="minorHAnsi" w:hAnsiTheme="minorHAnsi" w:cstheme="minorHAnsi"/>
          <w:shd w:val="clear" w:color="auto" w:fill="FFFFFF"/>
        </w:rPr>
        <w:t>but not sympathetically being</w:t>
      </w:r>
      <w:proofErr w:type="gramEnd"/>
      <w:r w:rsidRPr="00DE6611">
        <w:rPr>
          <w:rFonts w:asciiTheme="minorHAnsi" w:hAnsiTheme="minorHAnsi" w:cstheme="minorHAnsi"/>
          <w:shd w:val="clear" w:color="auto" w:fill="FFFFFF"/>
        </w:rPr>
        <w:t xml:space="preserve"> in the here-and-now</w:t>
      </w:r>
      <w:r w:rsidR="00037B0D">
        <w:rPr>
          <w:rFonts w:asciiTheme="minorHAnsi" w:hAnsiTheme="minorHAnsi" w:cstheme="minorHAnsi"/>
          <w:shd w:val="clear" w:color="auto" w:fill="FFFFFF"/>
        </w:rPr>
        <w:t xml:space="preserve"> </w:t>
      </w:r>
      <w:sdt>
        <w:sdtPr>
          <w:rPr>
            <w:rFonts w:asciiTheme="minorHAnsi" w:hAnsiTheme="minorHAnsi" w:cstheme="minorHAnsi"/>
            <w:shd w:val="clear" w:color="auto" w:fill="FFFFFF"/>
          </w:rPr>
          <w:id w:val="-20020358"/>
          <w:citation/>
        </w:sdtPr>
        <w:sdtEndPr/>
        <w:sdtContent>
          <w:r w:rsidR="00037B0D">
            <w:rPr>
              <w:rFonts w:asciiTheme="minorHAnsi" w:hAnsiTheme="minorHAnsi" w:cstheme="minorHAnsi"/>
              <w:shd w:val="clear" w:color="auto" w:fill="FFFFFF"/>
            </w:rPr>
            <w:fldChar w:fldCharType="begin"/>
          </w:r>
          <w:r w:rsidR="00037B0D">
            <w:rPr>
              <w:rFonts w:asciiTheme="minorHAnsi" w:hAnsiTheme="minorHAnsi" w:cstheme="minorHAnsi"/>
              <w:shd w:val="clear" w:color="auto" w:fill="FFFFFF"/>
            </w:rPr>
            <w:instrText xml:space="preserve"> CITATION McL14 \l 2057 </w:instrText>
          </w:r>
          <w:r w:rsidR="00037B0D">
            <w:rPr>
              <w:rFonts w:asciiTheme="minorHAnsi" w:hAnsiTheme="minorHAnsi" w:cstheme="minorHAnsi"/>
              <w:shd w:val="clear" w:color="auto" w:fill="FFFFFF"/>
            </w:rPr>
            <w:fldChar w:fldCharType="separate"/>
          </w:r>
          <w:r w:rsidR="00037B0D" w:rsidRPr="00037B0D">
            <w:rPr>
              <w:rFonts w:asciiTheme="minorHAnsi" w:hAnsiTheme="minorHAnsi" w:cstheme="minorHAnsi"/>
              <w:noProof/>
              <w:shd w:val="clear" w:color="auto" w:fill="FFFFFF"/>
            </w:rPr>
            <w:t>(McLeod, 2014)</w:t>
          </w:r>
          <w:r w:rsidR="00037B0D">
            <w:rPr>
              <w:rFonts w:asciiTheme="minorHAnsi" w:hAnsiTheme="minorHAnsi" w:cstheme="minorHAnsi"/>
              <w:shd w:val="clear" w:color="auto" w:fill="FFFFFF"/>
            </w:rPr>
            <w:fldChar w:fldCharType="end"/>
          </w:r>
        </w:sdtContent>
      </w:sdt>
      <w:r w:rsidR="00037B0D">
        <w:rPr>
          <w:rFonts w:asciiTheme="minorHAnsi" w:hAnsiTheme="minorHAnsi" w:cstheme="minorHAnsi"/>
          <w:shd w:val="clear" w:color="auto" w:fill="FFFFFF"/>
        </w:rPr>
        <w:t>.</w:t>
      </w:r>
      <w:r w:rsidRPr="00DE6611">
        <w:rPr>
          <w:rFonts w:asciiTheme="minorHAnsi" w:hAnsiTheme="minorHAnsi" w:cstheme="minorHAnsi"/>
          <w:shd w:val="clear" w:color="auto" w:fill="FFFFFF"/>
        </w:rPr>
        <w:t xml:space="preserve"> I am keen to develop</w:t>
      </w:r>
      <w:r w:rsidR="00CA4122" w:rsidRPr="00DE6611">
        <w:rPr>
          <w:rFonts w:asciiTheme="minorHAnsi" w:hAnsiTheme="minorHAnsi" w:cstheme="minorHAnsi"/>
          <w:shd w:val="clear" w:color="auto" w:fill="FFFFFF"/>
        </w:rPr>
        <w:t xml:space="preserve"> resilience, confidence and friendship skills</w:t>
      </w:r>
      <w:r w:rsidRPr="00DE6611">
        <w:rPr>
          <w:rFonts w:asciiTheme="minorHAnsi" w:hAnsiTheme="minorHAnsi" w:cstheme="minorHAnsi"/>
          <w:shd w:val="clear" w:color="auto" w:fill="FFFFFF"/>
        </w:rPr>
        <w:t xml:space="preserve"> within my mentoring meetings</w:t>
      </w:r>
      <w:r w:rsidR="00CA4122" w:rsidRPr="00DE6611">
        <w:rPr>
          <w:rFonts w:asciiTheme="minorHAnsi" w:hAnsiTheme="minorHAnsi" w:cstheme="minorHAnsi"/>
          <w:shd w:val="clear" w:color="auto" w:fill="FFFFFF"/>
        </w:rPr>
        <w:t xml:space="preserve"> to prepare students for the real world beyond school</w:t>
      </w:r>
      <w:r w:rsidRPr="00DE6611">
        <w:rPr>
          <w:rFonts w:asciiTheme="minorHAnsi" w:hAnsiTheme="minorHAnsi" w:cstheme="minorHAnsi"/>
          <w:shd w:val="clear" w:color="auto" w:fill="FFFFFF"/>
        </w:rPr>
        <w:t xml:space="preserve"> as this can be scary to young adults when the school bubble bursts</w:t>
      </w:r>
      <w:r w:rsidR="00CA4122" w:rsidRPr="00DE6611">
        <w:rPr>
          <w:rFonts w:asciiTheme="minorHAnsi" w:hAnsiTheme="minorHAnsi" w:cstheme="minorHAnsi"/>
          <w:shd w:val="clear" w:color="auto" w:fill="FFFFFF"/>
        </w:rPr>
        <w:t xml:space="preserve">. </w:t>
      </w:r>
      <w:r w:rsidRPr="00DE6611">
        <w:rPr>
          <w:rFonts w:asciiTheme="minorHAnsi" w:hAnsiTheme="minorHAnsi" w:cstheme="minorHAnsi"/>
          <w:shd w:val="clear" w:color="auto" w:fill="FFFFFF"/>
        </w:rPr>
        <w:t xml:space="preserve">We have to find a balance </w:t>
      </w:r>
      <w:r w:rsidR="00DE6611" w:rsidRPr="00DE6611">
        <w:rPr>
          <w:rFonts w:asciiTheme="minorHAnsi" w:hAnsiTheme="minorHAnsi" w:cstheme="minorHAnsi"/>
          <w:shd w:val="clear" w:color="auto" w:fill="FFFFFF"/>
        </w:rPr>
        <w:t>otherwise,</w:t>
      </w:r>
      <w:r w:rsidRPr="00DE6611">
        <w:rPr>
          <w:rFonts w:asciiTheme="minorHAnsi" w:hAnsiTheme="minorHAnsi" w:cstheme="minorHAnsi"/>
          <w:shd w:val="clear" w:color="auto" w:fill="FFFFFF"/>
        </w:rPr>
        <w:t xml:space="preserve"> </w:t>
      </w:r>
      <w:r w:rsidR="00CA4122" w:rsidRPr="00DE6611">
        <w:rPr>
          <w:rFonts w:asciiTheme="minorHAnsi" w:hAnsiTheme="minorHAnsi" w:cstheme="minorHAnsi"/>
          <w:shd w:val="clear" w:color="auto" w:fill="FFFFFF"/>
        </w:rPr>
        <w:t xml:space="preserve">we can end up reinforcing the idea that these students cannot cope and need to </w:t>
      </w:r>
      <w:proofErr w:type="gramStart"/>
      <w:r w:rsidR="00CA4122" w:rsidRPr="00DE6611">
        <w:rPr>
          <w:rFonts w:asciiTheme="minorHAnsi" w:hAnsiTheme="minorHAnsi" w:cstheme="minorHAnsi"/>
          <w:shd w:val="clear" w:color="auto" w:fill="FFFFFF"/>
        </w:rPr>
        <w:t>be protected</w:t>
      </w:r>
      <w:proofErr w:type="gramEnd"/>
      <w:r w:rsidR="00CA4122" w:rsidRPr="00DE6611">
        <w:rPr>
          <w:rFonts w:asciiTheme="minorHAnsi" w:hAnsiTheme="minorHAnsi" w:cstheme="minorHAnsi"/>
          <w:shd w:val="clear" w:color="auto" w:fill="FFFFFF"/>
        </w:rPr>
        <w:t xml:space="preserve"> from the perceived dangers of life</w:t>
      </w:r>
      <w:r w:rsidR="00037B0D">
        <w:rPr>
          <w:rFonts w:asciiTheme="minorHAnsi" w:hAnsiTheme="minorHAnsi" w:cstheme="minorHAnsi"/>
          <w:shd w:val="clear" w:color="auto" w:fill="FFFFFF"/>
        </w:rPr>
        <w:t xml:space="preserve"> </w:t>
      </w:r>
      <w:sdt>
        <w:sdtPr>
          <w:rPr>
            <w:rFonts w:asciiTheme="minorHAnsi" w:hAnsiTheme="minorHAnsi" w:cstheme="minorHAnsi"/>
            <w:shd w:val="clear" w:color="auto" w:fill="FFFFFF"/>
          </w:rPr>
          <w:id w:val="352696021"/>
          <w:citation/>
        </w:sdtPr>
        <w:sdtEndPr/>
        <w:sdtContent>
          <w:r w:rsidR="00037B0D">
            <w:rPr>
              <w:rFonts w:asciiTheme="minorHAnsi" w:hAnsiTheme="minorHAnsi" w:cstheme="minorHAnsi"/>
              <w:shd w:val="clear" w:color="auto" w:fill="FFFFFF"/>
            </w:rPr>
            <w:fldChar w:fldCharType="begin"/>
          </w:r>
          <w:r w:rsidR="00037B0D">
            <w:rPr>
              <w:rFonts w:asciiTheme="minorHAnsi" w:hAnsiTheme="minorHAnsi" w:cstheme="minorHAnsi"/>
              <w:shd w:val="clear" w:color="auto" w:fill="FFFFFF"/>
            </w:rPr>
            <w:instrText xml:space="preserve"> CITATION McL14 \l 2057 </w:instrText>
          </w:r>
          <w:r w:rsidR="00037B0D">
            <w:rPr>
              <w:rFonts w:asciiTheme="minorHAnsi" w:hAnsiTheme="minorHAnsi" w:cstheme="minorHAnsi"/>
              <w:shd w:val="clear" w:color="auto" w:fill="FFFFFF"/>
            </w:rPr>
            <w:fldChar w:fldCharType="separate"/>
          </w:r>
          <w:r w:rsidR="00037B0D" w:rsidRPr="00037B0D">
            <w:rPr>
              <w:rFonts w:asciiTheme="minorHAnsi" w:hAnsiTheme="minorHAnsi" w:cstheme="minorHAnsi"/>
              <w:noProof/>
              <w:shd w:val="clear" w:color="auto" w:fill="FFFFFF"/>
            </w:rPr>
            <w:t>(McLeod, 2014)</w:t>
          </w:r>
          <w:r w:rsidR="00037B0D">
            <w:rPr>
              <w:rFonts w:asciiTheme="minorHAnsi" w:hAnsiTheme="minorHAnsi" w:cstheme="minorHAnsi"/>
              <w:shd w:val="clear" w:color="auto" w:fill="FFFFFF"/>
            </w:rPr>
            <w:fldChar w:fldCharType="end"/>
          </w:r>
        </w:sdtContent>
      </w:sdt>
      <w:r w:rsidR="00CA4122" w:rsidRPr="00DE6611">
        <w:rPr>
          <w:rFonts w:asciiTheme="minorHAnsi" w:hAnsiTheme="minorHAnsi" w:cstheme="minorHAnsi"/>
          <w:shd w:val="clear" w:color="auto" w:fill="FFFFFF"/>
        </w:rPr>
        <w:t>.</w:t>
      </w:r>
    </w:p>
    <w:p w:rsidR="007340EB" w:rsidRPr="00DE6611" w:rsidRDefault="007340EB" w:rsidP="007340EB">
      <w:pPr>
        <w:pStyle w:val="NormalWeb"/>
        <w:spacing w:line="360" w:lineRule="auto"/>
        <w:ind w:right="95"/>
        <w:jc w:val="both"/>
        <w:rPr>
          <w:rFonts w:asciiTheme="minorHAnsi" w:hAnsiTheme="minorHAnsi" w:cstheme="minorHAnsi"/>
          <w:shd w:val="clear" w:color="auto" w:fill="FFFFFF"/>
        </w:rPr>
      </w:pPr>
      <w:r w:rsidRPr="00DE6611">
        <w:rPr>
          <w:rFonts w:asciiTheme="minorHAnsi" w:hAnsiTheme="minorHAnsi" w:cstheme="minorHAnsi"/>
          <w:shd w:val="clear" w:color="auto" w:fill="FFFFFF"/>
        </w:rPr>
        <w:t>In the words of Rogers:</w:t>
      </w:r>
    </w:p>
    <w:p w:rsidR="00CA4122" w:rsidRPr="00DE6611" w:rsidRDefault="007340EB" w:rsidP="007340EB">
      <w:pPr>
        <w:pStyle w:val="NormalWeb"/>
        <w:spacing w:line="480" w:lineRule="auto"/>
        <w:ind w:left="720" w:right="1088"/>
        <w:jc w:val="both"/>
        <w:rPr>
          <w:rFonts w:asciiTheme="minorHAnsi" w:hAnsiTheme="minorHAnsi" w:cstheme="minorHAnsi"/>
          <w:shd w:val="clear" w:color="auto" w:fill="FFFFFF"/>
        </w:rPr>
      </w:pPr>
      <w:r w:rsidRPr="00DE6611">
        <w:rPr>
          <w:rFonts w:asciiTheme="minorHAnsi" w:hAnsiTheme="minorHAnsi" w:cstheme="minorHAnsi"/>
          <w:shd w:val="clear" w:color="auto" w:fill="FFFFFF"/>
        </w:rPr>
        <w:t>“</w:t>
      </w:r>
      <w:r w:rsidR="00CA4122" w:rsidRPr="00DE6611">
        <w:rPr>
          <w:rFonts w:asciiTheme="minorHAnsi" w:hAnsiTheme="minorHAnsi" w:cstheme="minorHAnsi"/>
          <w:shd w:val="clear" w:color="auto" w:fill="FFFFFF"/>
        </w:rPr>
        <w:t>Like a flower that will grow to its full potential if the conditions are right, but which is constrained by its environment, so people will flourish and reach their potential if their environment is good enough</w:t>
      </w:r>
      <w:r w:rsidRPr="00DE6611">
        <w:rPr>
          <w:rFonts w:asciiTheme="minorHAnsi" w:hAnsiTheme="minorHAnsi" w:cstheme="minorHAnsi"/>
          <w:shd w:val="clear" w:color="auto" w:fill="FFFFFF"/>
        </w:rPr>
        <w:t>”</w:t>
      </w:r>
      <w:sdt>
        <w:sdtPr>
          <w:rPr>
            <w:rFonts w:asciiTheme="minorHAnsi" w:hAnsiTheme="minorHAnsi" w:cstheme="minorHAnsi"/>
            <w:shd w:val="clear" w:color="auto" w:fill="FFFFFF"/>
          </w:rPr>
          <w:id w:val="-35351896"/>
          <w:citation/>
        </w:sdtPr>
        <w:sdtEndPr/>
        <w:sdtContent>
          <w:r w:rsidRPr="00DE6611">
            <w:rPr>
              <w:rFonts w:asciiTheme="minorHAnsi" w:hAnsiTheme="minorHAnsi" w:cstheme="minorHAnsi"/>
              <w:shd w:val="clear" w:color="auto" w:fill="FFFFFF"/>
            </w:rPr>
            <w:fldChar w:fldCharType="begin"/>
          </w:r>
          <w:r w:rsidRPr="00DE6611">
            <w:rPr>
              <w:rFonts w:asciiTheme="minorHAnsi" w:hAnsiTheme="minorHAnsi" w:cstheme="minorHAnsi"/>
              <w:shd w:val="clear" w:color="auto" w:fill="FFFFFF"/>
            </w:rPr>
            <w:instrText xml:space="preserve"> CITATION McL14 \l 2057 </w:instrText>
          </w:r>
          <w:r w:rsidRPr="00DE6611">
            <w:rPr>
              <w:rFonts w:asciiTheme="minorHAnsi" w:hAnsiTheme="minorHAnsi" w:cstheme="minorHAnsi"/>
              <w:shd w:val="clear" w:color="auto" w:fill="FFFFFF"/>
            </w:rPr>
            <w:fldChar w:fldCharType="separate"/>
          </w:r>
          <w:r w:rsidRPr="00DE6611">
            <w:rPr>
              <w:rFonts w:asciiTheme="minorHAnsi" w:hAnsiTheme="minorHAnsi" w:cstheme="minorHAnsi"/>
              <w:noProof/>
              <w:shd w:val="clear" w:color="auto" w:fill="FFFFFF"/>
            </w:rPr>
            <w:t xml:space="preserve"> (McLeod, 2014)</w:t>
          </w:r>
          <w:r w:rsidRPr="00DE6611">
            <w:rPr>
              <w:rFonts w:asciiTheme="minorHAnsi" w:hAnsiTheme="minorHAnsi" w:cstheme="minorHAnsi"/>
              <w:shd w:val="clear" w:color="auto" w:fill="FFFFFF"/>
            </w:rPr>
            <w:fldChar w:fldCharType="end"/>
          </w:r>
        </w:sdtContent>
      </w:sdt>
    </w:p>
    <w:p w:rsidR="007340EB" w:rsidRPr="00DE6611" w:rsidRDefault="00C03164" w:rsidP="0052256D">
      <w:pPr>
        <w:pStyle w:val="NormalWeb"/>
        <w:spacing w:line="360" w:lineRule="auto"/>
        <w:ind w:right="95"/>
        <w:jc w:val="both"/>
        <w:rPr>
          <w:rFonts w:asciiTheme="minorHAnsi" w:hAnsiTheme="minorHAnsi" w:cstheme="minorHAnsi"/>
          <w:shd w:val="clear" w:color="auto" w:fill="FFFFFF"/>
        </w:rPr>
      </w:pPr>
      <w:r>
        <w:rPr>
          <w:rFonts w:asciiTheme="minorHAnsi" w:hAnsiTheme="minorHAnsi" w:cstheme="minorHAnsi"/>
          <w:shd w:val="clear" w:color="auto" w:fill="FFFFFF"/>
        </w:rPr>
        <w:t>Word count 1401</w:t>
      </w:r>
    </w:p>
    <w:p w:rsidR="007340EB" w:rsidRPr="00DE6611" w:rsidRDefault="007340EB" w:rsidP="0052256D">
      <w:pPr>
        <w:pStyle w:val="NormalWeb"/>
        <w:spacing w:line="360" w:lineRule="auto"/>
        <w:ind w:right="95"/>
        <w:jc w:val="both"/>
        <w:rPr>
          <w:rFonts w:asciiTheme="minorHAnsi" w:hAnsiTheme="minorHAnsi" w:cstheme="minorHAnsi"/>
          <w:shd w:val="clear" w:color="auto" w:fill="FFFFFF"/>
        </w:rPr>
      </w:pPr>
    </w:p>
    <w:p w:rsidR="007340EB" w:rsidRPr="00DE6611" w:rsidRDefault="007340EB" w:rsidP="0052256D">
      <w:pPr>
        <w:pStyle w:val="NormalWeb"/>
        <w:spacing w:line="360" w:lineRule="auto"/>
        <w:ind w:right="95"/>
        <w:jc w:val="both"/>
        <w:rPr>
          <w:rFonts w:asciiTheme="minorHAnsi" w:hAnsiTheme="minorHAnsi" w:cstheme="minorHAnsi"/>
          <w:shd w:val="clear" w:color="auto" w:fill="FFFFFF"/>
        </w:rPr>
      </w:pPr>
    </w:p>
    <w:p w:rsidR="007340EB" w:rsidRPr="00DE6611" w:rsidRDefault="007340EB" w:rsidP="0052256D">
      <w:pPr>
        <w:pStyle w:val="NormalWeb"/>
        <w:spacing w:line="360" w:lineRule="auto"/>
        <w:ind w:right="95"/>
        <w:jc w:val="both"/>
        <w:rPr>
          <w:rFonts w:asciiTheme="minorHAnsi" w:hAnsiTheme="minorHAnsi" w:cstheme="minorHAnsi"/>
          <w:shd w:val="clear" w:color="auto" w:fill="FFFFFF"/>
        </w:rPr>
      </w:pPr>
    </w:p>
    <w:p w:rsidR="007340EB" w:rsidRPr="00DE6611" w:rsidRDefault="007340EB" w:rsidP="0052256D">
      <w:pPr>
        <w:pStyle w:val="NormalWeb"/>
        <w:spacing w:line="360" w:lineRule="auto"/>
        <w:ind w:right="95"/>
        <w:jc w:val="both"/>
        <w:rPr>
          <w:rFonts w:asciiTheme="minorHAnsi" w:hAnsiTheme="minorHAnsi" w:cstheme="minorHAnsi"/>
          <w:shd w:val="clear" w:color="auto" w:fill="FFFFFF"/>
        </w:rPr>
      </w:pPr>
    </w:p>
    <w:p w:rsidR="007340EB" w:rsidRPr="00DE6611" w:rsidRDefault="007340EB" w:rsidP="0052256D">
      <w:pPr>
        <w:pStyle w:val="NormalWeb"/>
        <w:spacing w:line="360" w:lineRule="auto"/>
        <w:ind w:right="95"/>
        <w:jc w:val="both"/>
        <w:rPr>
          <w:rFonts w:asciiTheme="minorHAnsi" w:hAnsiTheme="minorHAnsi" w:cstheme="minorHAnsi"/>
          <w:shd w:val="clear" w:color="auto" w:fill="FFFFFF"/>
        </w:rPr>
      </w:pPr>
    </w:p>
    <w:p w:rsidR="007340EB" w:rsidRPr="00DE6611" w:rsidRDefault="007340EB" w:rsidP="0052256D">
      <w:pPr>
        <w:pStyle w:val="NormalWeb"/>
        <w:spacing w:line="360" w:lineRule="auto"/>
        <w:ind w:right="95"/>
        <w:jc w:val="both"/>
        <w:rPr>
          <w:rFonts w:asciiTheme="minorHAnsi" w:hAnsiTheme="minorHAnsi" w:cstheme="minorHAnsi"/>
          <w:shd w:val="clear" w:color="auto" w:fill="FFFFFF"/>
        </w:rPr>
      </w:pPr>
    </w:p>
    <w:p w:rsidR="007340EB" w:rsidRPr="00DE6611" w:rsidRDefault="007340EB" w:rsidP="0052256D">
      <w:pPr>
        <w:pStyle w:val="NormalWeb"/>
        <w:spacing w:line="360" w:lineRule="auto"/>
        <w:ind w:right="95"/>
        <w:jc w:val="both"/>
        <w:rPr>
          <w:rFonts w:asciiTheme="minorHAnsi" w:hAnsiTheme="minorHAnsi" w:cstheme="minorHAnsi"/>
          <w:shd w:val="clear" w:color="auto" w:fill="FFFFFF"/>
        </w:rPr>
      </w:pPr>
    </w:p>
    <w:p w:rsidR="007340EB" w:rsidRPr="00DE6611" w:rsidRDefault="007340EB" w:rsidP="0052256D">
      <w:pPr>
        <w:pStyle w:val="NormalWeb"/>
        <w:spacing w:line="360" w:lineRule="auto"/>
        <w:ind w:right="95"/>
        <w:jc w:val="both"/>
        <w:rPr>
          <w:rFonts w:asciiTheme="minorHAnsi" w:hAnsiTheme="minorHAnsi" w:cstheme="minorHAnsi"/>
          <w:shd w:val="clear" w:color="auto" w:fill="FFFFFF"/>
        </w:rPr>
      </w:pPr>
    </w:p>
    <w:p w:rsidR="007340EB" w:rsidRPr="00DE6611" w:rsidRDefault="007340EB" w:rsidP="0052256D">
      <w:pPr>
        <w:pStyle w:val="NormalWeb"/>
        <w:spacing w:line="360" w:lineRule="auto"/>
        <w:ind w:right="95"/>
        <w:jc w:val="both"/>
        <w:rPr>
          <w:rFonts w:asciiTheme="minorHAnsi" w:hAnsiTheme="minorHAnsi" w:cstheme="minorHAnsi"/>
          <w:shd w:val="clear" w:color="auto" w:fill="FFFFFF"/>
        </w:rPr>
      </w:pPr>
    </w:p>
    <w:p w:rsidR="007340EB" w:rsidRPr="00DE6611" w:rsidRDefault="007340EB" w:rsidP="0052256D">
      <w:pPr>
        <w:pStyle w:val="NormalWeb"/>
        <w:spacing w:line="360" w:lineRule="auto"/>
        <w:ind w:right="95"/>
        <w:jc w:val="both"/>
        <w:rPr>
          <w:rFonts w:asciiTheme="minorHAnsi" w:hAnsiTheme="minorHAnsi" w:cstheme="minorHAnsi"/>
          <w:shd w:val="clear" w:color="auto" w:fill="FFFFFF"/>
        </w:rPr>
      </w:pPr>
    </w:p>
    <w:p w:rsidR="007340EB" w:rsidRPr="00DE6611" w:rsidRDefault="007340EB" w:rsidP="0052256D">
      <w:pPr>
        <w:pStyle w:val="NormalWeb"/>
        <w:spacing w:line="360" w:lineRule="auto"/>
        <w:ind w:right="95"/>
        <w:jc w:val="both"/>
        <w:rPr>
          <w:rFonts w:asciiTheme="minorHAnsi" w:hAnsiTheme="minorHAnsi" w:cstheme="minorHAnsi"/>
          <w:shd w:val="clear" w:color="auto" w:fill="FFFFFF"/>
        </w:rPr>
      </w:pPr>
    </w:p>
    <w:p w:rsidR="007340EB" w:rsidRPr="00DE6611" w:rsidRDefault="007340EB" w:rsidP="0052256D">
      <w:pPr>
        <w:pStyle w:val="NormalWeb"/>
        <w:spacing w:line="360" w:lineRule="auto"/>
        <w:ind w:right="95"/>
        <w:jc w:val="both"/>
        <w:rPr>
          <w:rFonts w:asciiTheme="minorHAnsi" w:hAnsiTheme="minorHAnsi" w:cstheme="minorHAnsi"/>
          <w:shd w:val="clear" w:color="auto" w:fill="FFFFFF"/>
        </w:rPr>
      </w:pPr>
    </w:p>
    <w:p w:rsidR="007340EB" w:rsidRPr="00DE6611" w:rsidRDefault="007340EB" w:rsidP="0052256D">
      <w:pPr>
        <w:pStyle w:val="NormalWeb"/>
        <w:spacing w:line="360" w:lineRule="auto"/>
        <w:ind w:right="95"/>
        <w:jc w:val="both"/>
        <w:rPr>
          <w:rFonts w:asciiTheme="minorHAnsi" w:hAnsiTheme="minorHAnsi" w:cstheme="minorHAnsi"/>
          <w:shd w:val="clear" w:color="auto" w:fill="FFFFFF"/>
        </w:rPr>
      </w:pPr>
    </w:p>
    <w:p w:rsidR="007340EB" w:rsidRPr="00DE6611" w:rsidRDefault="007340EB" w:rsidP="0052256D">
      <w:pPr>
        <w:pStyle w:val="NormalWeb"/>
        <w:spacing w:line="360" w:lineRule="auto"/>
        <w:ind w:right="95"/>
        <w:jc w:val="both"/>
        <w:rPr>
          <w:rFonts w:asciiTheme="minorHAnsi" w:hAnsiTheme="minorHAnsi" w:cstheme="minorHAnsi"/>
          <w:shd w:val="clear" w:color="auto" w:fill="FFFFFF"/>
        </w:rPr>
      </w:pPr>
    </w:p>
    <w:p w:rsidR="007340EB" w:rsidRPr="00DE6611" w:rsidRDefault="007340EB" w:rsidP="0052256D">
      <w:pPr>
        <w:pStyle w:val="NormalWeb"/>
        <w:spacing w:line="360" w:lineRule="auto"/>
        <w:ind w:right="95"/>
        <w:jc w:val="both"/>
        <w:rPr>
          <w:rFonts w:asciiTheme="minorHAnsi" w:hAnsiTheme="minorHAnsi" w:cstheme="minorHAnsi"/>
          <w:shd w:val="clear" w:color="auto" w:fill="FFFFFF"/>
        </w:rPr>
      </w:pPr>
    </w:p>
    <w:p w:rsidR="007340EB" w:rsidRPr="00DE6611" w:rsidRDefault="007340EB" w:rsidP="0052256D">
      <w:pPr>
        <w:pStyle w:val="NormalWeb"/>
        <w:spacing w:line="360" w:lineRule="auto"/>
        <w:ind w:right="95"/>
        <w:jc w:val="both"/>
        <w:rPr>
          <w:rFonts w:asciiTheme="minorHAnsi" w:hAnsiTheme="minorHAnsi" w:cstheme="minorHAnsi"/>
          <w:shd w:val="clear" w:color="auto" w:fill="FFFFFF"/>
        </w:rPr>
      </w:pPr>
    </w:p>
    <w:p w:rsidR="007340EB" w:rsidRPr="00DE6611" w:rsidRDefault="007340EB" w:rsidP="0052256D">
      <w:pPr>
        <w:pStyle w:val="NormalWeb"/>
        <w:spacing w:line="360" w:lineRule="auto"/>
        <w:ind w:right="95"/>
        <w:jc w:val="both"/>
        <w:rPr>
          <w:rFonts w:asciiTheme="minorHAnsi" w:hAnsiTheme="minorHAnsi" w:cstheme="minorHAnsi"/>
          <w:shd w:val="clear" w:color="auto" w:fill="FFFFFF"/>
        </w:rPr>
      </w:pPr>
    </w:p>
    <w:p w:rsidR="004D19BA" w:rsidRPr="00DE6611" w:rsidRDefault="004D19BA" w:rsidP="0052256D">
      <w:pPr>
        <w:pStyle w:val="NormalWeb"/>
        <w:spacing w:line="360" w:lineRule="auto"/>
        <w:ind w:right="95"/>
        <w:jc w:val="both"/>
        <w:rPr>
          <w:rFonts w:asciiTheme="minorHAnsi" w:hAnsiTheme="minorHAnsi" w:cstheme="minorHAnsi"/>
          <w:shd w:val="clear" w:color="auto" w:fill="FFFFFF"/>
        </w:rPr>
      </w:pPr>
      <w:r w:rsidRPr="00DE6611">
        <w:rPr>
          <w:rFonts w:asciiTheme="minorHAnsi" w:hAnsiTheme="minorHAnsi" w:cstheme="minorHAnsi"/>
          <w:shd w:val="clear" w:color="auto" w:fill="FFFFFF"/>
        </w:rPr>
        <w:t>Appendix</w:t>
      </w:r>
      <w:r w:rsidR="00E44534" w:rsidRPr="00DE6611">
        <w:rPr>
          <w:rFonts w:asciiTheme="minorHAnsi" w:hAnsiTheme="minorHAnsi" w:cstheme="minorHAnsi"/>
          <w:shd w:val="clear" w:color="auto" w:fill="FFFFFF"/>
        </w:rPr>
        <w:t xml:space="preserve"> </w:t>
      </w:r>
    </w:p>
    <w:p w:rsidR="00E44534" w:rsidRPr="00DE6611" w:rsidRDefault="00E44534" w:rsidP="0052256D">
      <w:pPr>
        <w:pStyle w:val="NormalWeb"/>
        <w:spacing w:line="360" w:lineRule="auto"/>
        <w:ind w:right="95"/>
        <w:jc w:val="both"/>
        <w:rPr>
          <w:rFonts w:asciiTheme="minorHAnsi" w:hAnsiTheme="minorHAnsi" w:cstheme="minorHAnsi"/>
          <w:shd w:val="clear" w:color="auto" w:fill="FFFFFF"/>
        </w:rPr>
      </w:pPr>
      <w:r w:rsidRPr="00DE6611">
        <w:rPr>
          <w:rFonts w:asciiTheme="minorHAnsi" w:hAnsiTheme="minorHAnsi" w:cstheme="minorHAnsi"/>
          <w:shd w:val="clear" w:color="auto" w:fill="FFFFFF"/>
        </w:rPr>
        <w:t>Appendix 1</w:t>
      </w:r>
    </w:p>
    <w:p w:rsidR="004D19BA" w:rsidRPr="00DE6611" w:rsidRDefault="004D19BA" w:rsidP="004D19BA">
      <w:pPr>
        <w:tabs>
          <w:tab w:val="left" w:pos="2880"/>
        </w:tabs>
        <w:rPr>
          <w:rFonts w:cstheme="minorHAnsi"/>
          <w:sz w:val="24"/>
          <w:szCs w:val="24"/>
        </w:rPr>
      </w:pPr>
      <w:r w:rsidRPr="00DE6611">
        <w:rPr>
          <w:rFonts w:cstheme="minorHAnsi"/>
          <w:sz w:val="24"/>
          <w:szCs w:val="24"/>
        </w:rPr>
        <w:t>JOB PURPOSE:</w:t>
      </w:r>
    </w:p>
    <w:p w:rsidR="004D19BA" w:rsidRPr="00DE6611" w:rsidRDefault="004D19BA" w:rsidP="004D19BA">
      <w:pPr>
        <w:tabs>
          <w:tab w:val="left" w:pos="2880"/>
        </w:tabs>
        <w:rPr>
          <w:rFonts w:cstheme="minorHAnsi"/>
          <w:sz w:val="24"/>
          <w:szCs w:val="24"/>
        </w:rPr>
      </w:pPr>
    </w:p>
    <w:p w:rsidR="004D19BA" w:rsidRPr="00DE6611" w:rsidRDefault="004D19BA" w:rsidP="004D19BA">
      <w:pPr>
        <w:tabs>
          <w:tab w:val="left" w:pos="2880"/>
        </w:tabs>
        <w:rPr>
          <w:rFonts w:cstheme="minorHAnsi"/>
          <w:sz w:val="24"/>
          <w:szCs w:val="24"/>
        </w:rPr>
      </w:pPr>
      <w:r w:rsidRPr="00DE6611">
        <w:rPr>
          <w:rFonts w:cstheme="minorHAnsi"/>
          <w:sz w:val="24"/>
          <w:szCs w:val="24"/>
        </w:rPr>
        <w:t>Working under guidance of the designated senior member of staff to provide support in addressing the needs of pupils who need particular help to overcome barriers to learning.</w:t>
      </w:r>
    </w:p>
    <w:p w:rsidR="004D19BA" w:rsidRPr="00DE6611" w:rsidRDefault="004D19BA" w:rsidP="004D19BA">
      <w:pPr>
        <w:tabs>
          <w:tab w:val="left" w:pos="2880"/>
        </w:tabs>
        <w:rPr>
          <w:rFonts w:cstheme="minorHAnsi"/>
          <w:sz w:val="24"/>
          <w:szCs w:val="24"/>
        </w:rPr>
      </w:pPr>
    </w:p>
    <w:p w:rsidR="004D19BA" w:rsidRPr="00DE6611" w:rsidRDefault="004D19BA" w:rsidP="004D19BA">
      <w:pPr>
        <w:tabs>
          <w:tab w:val="left" w:pos="2880"/>
        </w:tabs>
        <w:rPr>
          <w:rFonts w:cstheme="minorHAnsi"/>
          <w:sz w:val="24"/>
          <w:szCs w:val="24"/>
        </w:rPr>
      </w:pPr>
      <w:r w:rsidRPr="00DE6611">
        <w:rPr>
          <w:rFonts w:cstheme="minorHAnsi"/>
          <w:sz w:val="24"/>
          <w:szCs w:val="24"/>
        </w:rPr>
        <w:t>SUPPORT FOR PUPILS:</w:t>
      </w:r>
    </w:p>
    <w:p w:rsidR="004D19BA" w:rsidRPr="00DE6611" w:rsidRDefault="004D19BA" w:rsidP="004D19BA">
      <w:pPr>
        <w:tabs>
          <w:tab w:val="left" w:pos="2880"/>
        </w:tabs>
        <w:rPr>
          <w:rFonts w:cstheme="minorHAnsi"/>
          <w:sz w:val="24"/>
          <w:szCs w:val="24"/>
        </w:rPr>
      </w:pPr>
    </w:p>
    <w:p w:rsidR="004D19BA" w:rsidRPr="00DE6611" w:rsidRDefault="004D19BA" w:rsidP="004D19BA">
      <w:pPr>
        <w:numPr>
          <w:ilvl w:val="0"/>
          <w:numId w:val="1"/>
        </w:numPr>
        <w:tabs>
          <w:tab w:val="left" w:pos="2880"/>
        </w:tabs>
        <w:spacing w:after="0" w:line="240" w:lineRule="auto"/>
        <w:rPr>
          <w:rFonts w:cstheme="minorHAnsi"/>
          <w:sz w:val="24"/>
          <w:szCs w:val="24"/>
        </w:rPr>
      </w:pPr>
      <w:r w:rsidRPr="00DE6611">
        <w:rPr>
          <w:rFonts w:cstheme="minorHAnsi"/>
          <w:sz w:val="24"/>
          <w:szCs w:val="24"/>
        </w:rPr>
        <w:t>Provide pastoral support to pupils.</w:t>
      </w:r>
    </w:p>
    <w:p w:rsidR="004D19BA" w:rsidRPr="00DE6611" w:rsidRDefault="004D19BA" w:rsidP="004D19BA">
      <w:pPr>
        <w:numPr>
          <w:ilvl w:val="0"/>
          <w:numId w:val="1"/>
        </w:numPr>
        <w:tabs>
          <w:tab w:val="left" w:pos="2880"/>
        </w:tabs>
        <w:spacing w:after="0" w:line="240" w:lineRule="auto"/>
        <w:rPr>
          <w:rFonts w:cstheme="minorHAnsi"/>
          <w:sz w:val="24"/>
          <w:szCs w:val="24"/>
        </w:rPr>
      </w:pPr>
      <w:r w:rsidRPr="00DE6611">
        <w:rPr>
          <w:rFonts w:cstheme="minorHAnsi"/>
          <w:sz w:val="24"/>
          <w:szCs w:val="24"/>
        </w:rPr>
        <w:lastRenderedPageBreak/>
        <w:t>Receive and supervise pupils excluded from, or otherwise not working to, a normal timetable.</w:t>
      </w:r>
    </w:p>
    <w:p w:rsidR="004D19BA" w:rsidRPr="00DE6611" w:rsidRDefault="004D19BA" w:rsidP="004D19BA">
      <w:pPr>
        <w:numPr>
          <w:ilvl w:val="0"/>
          <w:numId w:val="1"/>
        </w:numPr>
        <w:tabs>
          <w:tab w:val="left" w:pos="2880"/>
        </w:tabs>
        <w:spacing w:after="0" w:line="240" w:lineRule="auto"/>
        <w:rPr>
          <w:rFonts w:cstheme="minorHAnsi"/>
          <w:sz w:val="24"/>
          <w:szCs w:val="24"/>
        </w:rPr>
      </w:pPr>
      <w:r w:rsidRPr="00DE6611">
        <w:rPr>
          <w:rFonts w:cstheme="minorHAnsi"/>
          <w:sz w:val="24"/>
          <w:szCs w:val="24"/>
        </w:rPr>
        <w:t>Attend to pupils’ personal needs and provide advice to assist in their social, health and hygiene development.</w:t>
      </w:r>
    </w:p>
    <w:p w:rsidR="004D19BA" w:rsidRPr="00DE6611" w:rsidRDefault="004D19BA" w:rsidP="004D19BA">
      <w:pPr>
        <w:numPr>
          <w:ilvl w:val="0"/>
          <w:numId w:val="1"/>
        </w:numPr>
        <w:tabs>
          <w:tab w:val="left" w:pos="2880"/>
        </w:tabs>
        <w:spacing w:after="0" w:line="240" w:lineRule="auto"/>
        <w:rPr>
          <w:rFonts w:cstheme="minorHAnsi"/>
          <w:sz w:val="24"/>
          <w:szCs w:val="24"/>
        </w:rPr>
      </w:pPr>
      <w:r w:rsidRPr="00DE6611">
        <w:rPr>
          <w:rFonts w:cstheme="minorHAnsi"/>
          <w:sz w:val="24"/>
          <w:szCs w:val="24"/>
        </w:rPr>
        <w:t>Participate in comprehensive assessment of pupils to determine those in need of particular help.</w:t>
      </w:r>
    </w:p>
    <w:p w:rsidR="004D19BA" w:rsidRPr="00DE6611" w:rsidRDefault="004D19BA" w:rsidP="004D19BA">
      <w:pPr>
        <w:numPr>
          <w:ilvl w:val="0"/>
          <w:numId w:val="1"/>
        </w:numPr>
        <w:tabs>
          <w:tab w:val="left" w:pos="2880"/>
        </w:tabs>
        <w:spacing w:after="0" w:line="240" w:lineRule="auto"/>
        <w:rPr>
          <w:rFonts w:cstheme="minorHAnsi"/>
          <w:sz w:val="24"/>
          <w:szCs w:val="24"/>
        </w:rPr>
      </w:pPr>
      <w:r w:rsidRPr="00DE6611">
        <w:rPr>
          <w:rFonts w:cstheme="minorHAnsi"/>
          <w:sz w:val="24"/>
          <w:szCs w:val="24"/>
        </w:rPr>
        <w:t>Assist the teacher with the development and implementation of individual Education/Behaviour/Support/Mentoring plans.</w:t>
      </w:r>
    </w:p>
    <w:p w:rsidR="004D19BA" w:rsidRPr="00DE6611" w:rsidRDefault="004D19BA" w:rsidP="004D19BA">
      <w:pPr>
        <w:numPr>
          <w:ilvl w:val="0"/>
          <w:numId w:val="1"/>
        </w:numPr>
        <w:tabs>
          <w:tab w:val="left" w:pos="2880"/>
        </w:tabs>
        <w:spacing w:after="0" w:line="240" w:lineRule="auto"/>
        <w:rPr>
          <w:rFonts w:cstheme="minorHAnsi"/>
          <w:sz w:val="24"/>
          <w:szCs w:val="24"/>
        </w:rPr>
      </w:pPr>
      <w:r w:rsidRPr="00DE6611">
        <w:rPr>
          <w:rFonts w:cstheme="minorHAnsi"/>
          <w:sz w:val="24"/>
          <w:szCs w:val="24"/>
        </w:rPr>
        <w:t>Support provision for pupils with special needs.</w:t>
      </w:r>
    </w:p>
    <w:p w:rsidR="004D19BA" w:rsidRPr="00DE6611" w:rsidRDefault="004D19BA" w:rsidP="004D19BA">
      <w:pPr>
        <w:numPr>
          <w:ilvl w:val="0"/>
          <w:numId w:val="1"/>
        </w:numPr>
        <w:tabs>
          <w:tab w:val="left" w:pos="2880"/>
        </w:tabs>
        <w:spacing w:after="0" w:line="240" w:lineRule="auto"/>
        <w:rPr>
          <w:rFonts w:cstheme="minorHAnsi"/>
          <w:sz w:val="24"/>
          <w:szCs w:val="24"/>
        </w:rPr>
      </w:pPr>
      <w:r w:rsidRPr="00DE6611">
        <w:rPr>
          <w:rFonts w:cstheme="minorHAnsi"/>
          <w:sz w:val="24"/>
          <w:szCs w:val="24"/>
        </w:rPr>
        <w:t>Establish productive working relationships with pupils, acting as a role model.</w:t>
      </w:r>
    </w:p>
    <w:p w:rsidR="004D19BA" w:rsidRPr="00DE6611" w:rsidRDefault="004D19BA" w:rsidP="004D19BA">
      <w:pPr>
        <w:numPr>
          <w:ilvl w:val="0"/>
          <w:numId w:val="1"/>
        </w:numPr>
        <w:tabs>
          <w:tab w:val="left" w:pos="2880"/>
        </w:tabs>
        <w:spacing w:after="0" w:line="240" w:lineRule="auto"/>
        <w:rPr>
          <w:rFonts w:cstheme="minorHAnsi"/>
          <w:sz w:val="24"/>
          <w:szCs w:val="24"/>
        </w:rPr>
      </w:pPr>
      <w:r w:rsidRPr="00DE6611">
        <w:rPr>
          <w:rFonts w:cstheme="minorHAnsi"/>
          <w:sz w:val="24"/>
          <w:szCs w:val="24"/>
        </w:rPr>
        <w:t>Developing 1:1 mentoring arrangements with pupils and provide support for distressed pupils.</w:t>
      </w:r>
    </w:p>
    <w:p w:rsidR="004D19BA" w:rsidRPr="00DE6611" w:rsidRDefault="004D19BA" w:rsidP="004D19BA">
      <w:pPr>
        <w:numPr>
          <w:ilvl w:val="0"/>
          <w:numId w:val="1"/>
        </w:numPr>
        <w:tabs>
          <w:tab w:val="left" w:pos="2880"/>
        </w:tabs>
        <w:spacing w:after="0" w:line="240" w:lineRule="auto"/>
        <w:rPr>
          <w:rFonts w:cstheme="minorHAnsi"/>
          <w:sz w:val="24"/>
          <w:szCs w:val="24"/>
        </w:rPr>
      </w:pPr>
      <w:r w:rsidRPr="00DE6611">
        <w:rPr>
          <w:rFonts w:cstheme="minorHAnsi"/>
          <w:sz w:val="24"/>
          <w:szCs w:val="24"/>
        </w:rPr>
        <w:t>Promote the speedy/effective transfer of pupils across phases/integration of those who have been absent.</w:t>
      </w:r>
    </w:p>
    <w:p w:rsidR="004D19BA" w:rsidRPr="00DE6611" w:rsidRDefault="004D19BA" w:rsidP="004D19BA">
      <w:pPr>
        <w:numPr>
          <w:ilvl w:val="0"/>
          <w:numId w:val="1"/>
        </w:numPr>
        <w:tabs>
          <w:tab w:val="left" w:pos="2880"/>
        </w:tabs>
        <w:spacing w:after="0" w:line="240" w:lineRule="auto"/>
        <w:rPr>
          <w:rFonts w:cstheme="minorHAnsi"/>
          <w:sz w:val="24"/>
          <w:szCs w:val="24"/>
        </w:rPr>
      </w:pPr>
      <w:r w:rsidRPr="00DE6611">
        <w:rPr>
          <w:rFonts w:cstheme="minorHAnsi"/>
          <w:sz w:val="24"/>
          <w:szCs w:val="24"/>
        </w:rPr>
        <w:t>Provide information and advice to enable pupils to make choices about their own learning/behaviour/attendance.</w:t>
      </w:r>
    </w:p>
    <w:p w:rsidR="004D19BA" w:rsidRPr="00DE6611" w:rsidRDefault="004D19BA" w:rsidP="004D19BA">
      <w:pPr>
        <w:numPr>
          <w:ilvl w:val="0"/>
          <w:numId w:val="1"/>
        </w:numPr>
        <w:tabs>
          <w:tab w:val="left" w:pos="2880"/>
        </w:tabs>
        <w:spacing w:after="0" w:line="240" w:lineRule="auto"/>
        <w:rPr>
          <w:rFonts w:cstheme="minorHAnsi"/>
          <w:sz w:val="24"/>
          <w:szCs w:val="24"/>
        </w:rPr>
      </w:pPr>
      <w:r w:rsidRPr="00DE6611">
        <w:rPr>
          <w:rFonts w:cstheme="minorHAnsi"/>
          <w:sz w:val="24"/>
          <w:szCs w:val="24"/>
        </w:rPr>
        <w:t>Challenge and motivate pupils, promote and reinforce self-esteem.</w:t>
      </w:r>
    </w:p>
    <w:p w:rsidR="004D19BA" w:rsidRPr="00DE6611" w:rsidRDefault="004D19BA" w:rsidP="004D19BA">
      <w:pPr>
        <w:numPr>
          <w:ilvl w:val="0"/>
          <w:numId w:val="1"/>
        </w:numPr>
        <w:tabs>
          <w:tab w:val="left" w:pos="2880"/>
        </w:tabs>
        <w:spacing w:after="0" w:line="240" w:lineRule="auto"/>
        <w:rPr>
          <w:rFonts w:cstheme="minorHAnsi"/>
          <w:sz w:val="24"/>
          <w:szCs w:val="24"/>
        </w:rPr>
      </w:pPr>
      <w:r w:rsidRPr="00DE6611">
        <w:rPr>
          <w:rFonts w:cstheme="minorHAnsi"/>
          <w:sz w:val="24"/>
          <w:szCs w:val="24"/>
        </w:rPr>
        <w:t>Provide feedback to pupils in relation to progress, achievement, behaviour, attendance etc.</w:t>
      </w:r>
    </w:p>
    <w:p w:rsidR="004D19BA" w:rsidRPr="00DE6611" w:rsidRDefault="004D19BA" w:rsidP="004D19BA">
      <w:pPr>
        <w:numPr>
          <w:ilvl w:val="0"/>
          <w:numId w:val="1"/>
        </w:numPr>
        <w:tabs>
          <w:tab w:val="left" w:pos="2880"/>
        </w:tabs>
        <w:spacing w:after="0" w:line="240" w:lineRule="auto"/>
        <w:rPr>
          <w:rFonts w:cstheme="minorHAnsi"/>
          <w:sz w:val="24"/>
          <w:szCs w:val="24"/>
        </w:rPr>
      </w:pPr>
      <w:r w:rsidRPr="00DE6611">
        <w:rPr>
          <w:rFonts w:cstheme="minorHAnsi"/>
          <w:sz w:val="24"/>
          <w:szCs w:val="24"/>
        </w:rPr>
        <w:t>Using restorative practices or approaches to manage pupil conflict;</w:t>
      </w:r>
    </w:p>
    <w:p w:rsidR="004D19BA" w:rsidRPr="00DE6611" w:rsidRDefault="004D19BA" w:rsidP="004D19BA">
      <w:pPr>
        <w:numPr>
          <w:ilvl w:val="0"/>
          <w:numId w:val="1"/>
        </w:numPr>
        <w:tabs>
          <w:tab w:val="left" w:pos="2880"/>
        </w:tabs>
        <w:spacing w:after="0" w:line="240" w:lineRule="auto"/>
        <w:rPr>
          <w:rFonts w:cstheme="minorHAnsi"/>
          <w:sz w:val="24"/>
          <w:szCs w:val="24"/>
        </w:rPr>
      </w:pPr>
      <w:r w:rsidRPr="00DE6611">
        <w:rPr>
          <w:rFonts w:cstheme="minorHAnsi"/>
          <w:sz w:val="24"/>
          <w:szCs w:val="24"/>
        </w:rPr>
        <w:t>Using restorative approaches to undertake investigations into incidents involving</w:t>
      </w:r>
    </w:p>
    <w:p w:rsidR="004D19BA" w:rsidRPr="00DE6611" w:rsidRDefault="004D19BA" w:rsidP="004D19BA">
      <w:pPr>
        <w:tabs>
          <w:tab w:val="left" w:pos="2880"/>
        </w:tabs>
        <w:ind w:left="432"/>
        <w:rPr>
          <w:rFonts w:cstheme="minorHAnsi"/>
          <w:sz w:val="24"/>
          <w:szCs w:val="24"/>
        </w:rPr>
      </w:pPr>
      <w:r w:rsidRPr="00DE6611">
        <w:rPr>
          <w:rFonts w:cstheme="minorHAnsi"/>
          <w:sz w:val="24"/>
          <w:szCs w:val="24"/>
        </w:rPr>
        <w:t>Pupils and staff;</w:t>
      </w:r>
    </w:p>
    <w:p w:rsidR="004D19BA" w:rsidRPr="00DE6611" w:rsidRDefault="004D19BA" w:rsidP="004D19BA">
      <w:pPr>
        <w:tabs>
          <w:tab w:val="left" w:pos="2880"/>
        </w:tabs>
        <w:rPr>
          <w:rFonts w:cstheme="minorHAnsi"/>
          <w:sz w:val="24"/>
          <w:szCs w:val="24"/>
        </w:rPr>
      </w:pPr>
    </w:p>
    <w:p w:rsidR="004D19BA" w:rsidRPr="00DE6611" w:rsidRDefault="004D19BA" w:rsidP="004D19BA">
      <w:pPr>
        <w:tabs>
          <w:tab w:val="left" w:pos="2880"/>
        </w:tabs>
        <w:rPr>
          <w:rFonts w:cstheme="minorHAnsi"/>
          <w:sz w:val="24"/>
          <w:szCs w:val="24"/>
        </w:rPr>
      </w:pPr>
      <w:r w:rsidRPr="00DE6611">
        <w:rPr>
          <w:rFonts w:cstheme="minorHAnsi"/>
          <w:sz w:val="24"/>
          <w:szCs w:val="24"/>
        </w:rPr>
        <w:t>SUPPORT FOR TEACHER:</w:t>
      </w:r>
    </w:p>
    <w:p w:rsidR="004D19BA" w:rsidRPr="00DE6611" w:rsidRDefault="004D19BA" w:rsidP="004D19BA">
      <w:pPr>
        <w:tabs>
          <w:tab w:val="left" w:pos="2880"/>
        </w:tabs>
        <w:rPr>
          <w:rFonts w:cstheme="minorHAnsi"/>
          <w:sz w:val="24"/>
          <w:szCs w:val="24"/>
        </w:rPr>
      </w:pPr>
    </w:p>
    <w:p w:rsidR="004D19BA" w:rsidRPr="00DE6611" w:rsidRDefault="004D19BA" w:rsidP="004D19BA">
      <w:pPr>
        <w:numPr>
          <w:ilvl w:val="0"/>
          <w:numId w:val="2"/>
        </w:numPr>
        <w:tabs>
          <w:tab w:val="left" w:pos="2880"/>
        </w:tabs>
        <w:spacing w:after="0" w:line="240" w:lineRule="auto"/>
        <w:rPr>
          <w:rFonts w:cstheme="minorHAnsi"/>
          <w:sz w:val="24"/>
          <w:szCs w:val="24"/>
        </w:rPr>
      </w:pPr>
      <w:r w:rsidRPr="00DE6611">
        <w:rPr>
          <w:rFonts w:cstheme="minorHAnsi"/>
          <w:sz w:val="24"/>
          <w:szCs w:val="24"/>
        </w:rPr>
        <w:t xml:space="preserve">Liaise with feeder schools and other relevant bodies to gather pupil information.  </w:t>
      </w:r>
    </w:p>
    <w:p w:rsidR="004D19BA" w:rsidRPr="00DE6611" w:rsidRDefault="004D19BA" w:rsidP="004D19BA">
      <w:pPr>
        <w:numPr>
          <w:ilvl w:val="0"/>
          <w:numId w:val="2"/>
        </w:numPr>
        <w:tabs>
          <w:tab w:val="left" w:pos="2880"/>
        </w:tabs>
        <w:spacing w:after="0" w:line="240" w:lineRule="auto"/>
        <w:rPr>
          <w:rFonts w:cstheme="minorHAnsi"/>
          <w:sz w:val="24"/>
          <w:szCs w:val="24"/>
        </w:rPr>
      </w:pPr>
      <w:r w:rsidRPr="00DE6611">
        <w:rPr>
          <w:rFonts w:cstheme="minorHAnsi"/>
          <w:sz w:val="24"/>
          <w:szCs w:val="24"/>
        </w:rPr>
        <w:t>Support pupils’ access to learning using appropriate strategies, resources etc.</w:t>
      </w:r>
    </w:p>
    <w:p w:rsidR="004D19BA" w:rsidRPr="00DE6611" w:rsidRDefault="004D19BA" w:rsidP="004D19BA">
      <w:pPr>
        <w:numPr>
          <w:ilvl w:val="0"/>
          <w:numId w:val="2"/>
        </w:numPr>
        <w:tabs>
          <w:tab w:val="left" w:pos="2880"/>
        </w:tabs>
        <w:spacing w:after="0" w:line="240" w:lineRule="auto"/>
        <w:rPr>
          <w:rFonts w:cstheme="minorHAnsi"/>
          <w:sz w:val="24"/>
          <w:szCs w:val="24"/>
        </w:rPr>
      </w:pPr>
      <w:r w:rsidRPr="00DE6611">
        <w:rPr>
          <w:rFonts w:cstheme="minorHAnsi"/>
          <w:sz w:val="24"/>
          <w:szCs w:val="24"/>
        </w:rPr>
        <w:t>Work with other staff in planning, evaluating and adjusting learning activities as appropriate.</w:t>
      </w:r>
    </w:p>
    <w:p w:rsidR="004D19BA" w:rsidRPr="00DE6611" w:rsidRDefault="004D19BA" w:rsidP="004D19BA">
      <w:pPr>
        <w:numPr>
          <w:ilvl w:val="0"/>
          <w:numId w:val="2"/>
        </w:numPr>
        <w:tabs>
          <w:tab w:val="left" w:pos="2880"/>
        </w:tabs>
        <w:spacing w:after="0" w:line="240" w:lineRule="auto"/>
        <w:rPr>
          <w:rFonts w:cstheme="minorHAnsi"/>
          <w:sz w:val="24"/>
          <w:szCs w:val="24"/>
        </w:rPr>
      </w:pPr>
      <w:r w:rsidRPr="00DE6611">
        <w:rPr>
          <w:rFonts w:cstheme="minorHAnsi"/>
          <w:sz w:val="24"/>
          <w:szCs w:val="24"/>
        </w:rPr>
        <w:t>Monitor and evaluate pupils’ responses and progress against action plans through observation and planned recording.</w:t>
      </w:r>
    </w:p>
    <w:p w:rsidR="004D19BA" w:rsidRPr="00DE6611" w:rsidRDefault="004D19BA" w:rsidP="004D19BA">
      <w:pPr>
        <w:numPr>
          <w:ilvl w:val="0"/>
          <w:numId w:val="2"/>
        </w:numPr>
        <w:tabs>
          <w:tab w:val="left" w:pos="2880"/>
        </w:tabs>
        <w:spacing w:after="0" w:line="240" w:lineRule="auto"/>
        <w:rPr>
          <w:rFonts w:cstheme="minorHAnsi"/>
          <w:sz w:val="24"/>
          <w:szCs w:val="24"/>
        </w:rPr>
      </w:pPr>
      <w:r w:rsidRPr="00DE6611">
        <w:rPr>
          <w:rFonts w:cstheme="minorHAnsi"/>
          <w:sz w:val="24"/>
          <w:szCs w:val="24"/>
        </w:rPr>
        <w:t>Provide objective and accurate feedback and reports as required, to other staff on pupils’ achievement, progress and other matters, ensuring the availability of appropriate evidence.</w:t>
      </w:r>
    </w:p>
    <w:p w:rsidR="004D19BA" w:rsidRPr="00DE6611" w:rsidRDefault="004D19BA" w:rsidP="004D19BA">
      <w:pPr>
        <w:numPr>
          <w:ilvl w:val="0"/>
          <w:numId w:val="2"/>
        </w:numPr>
        <w:tabs>
          <w:tab w:val="left" w:pos="2880"/>
        </w:tabs>
        <w:spacing w:after="0" w:line="240" w:lineRule="auto"/>
        <w:rPr>
          <w:rFonts w:cstheme="minorHAnsi"/>
          <w:sz w:val="24"/>
          <w:szCs w:val="24"/>
        </w:rPr>
      </w:pPr>
      <w:r w:rsidRPr="00DE6611">
        <w:rPr>
          <w:rFonts w:cstheme="minorHAnsi"/>
          <w:sz w:val="24"/>
          <w:szCs w:val="24"/>
        </w:rPr>
        <w:t>Be responsible for keeping and updating records as agreed with other staff, contributing to reviews of systems/records as requested.</w:t>
      </w:r>
    </w:p>
    <w:p w:rsidR="004D19BA" w:rsidRPr="00DE6611" w:rsidRDefault="004D19BA" w:rsidP="004D19BA">
      <w:pPr>
        <w:numPr>
          <w:ilvl w:val="0"/>
          <w:numId w:val="2"/>
        </w:numPr>
        <w:tabs>
          <w:tab w:val="left" w:pos="2880"/>
        </w:tabs>
        <w:spacing w:after="0" w:line="240" w:lineRule="auto"/>
        <w:rPr>
          <w:rFonts w:cstheme="minorHAnsi"/>
          <w:sz w:val="24"/>
          <w:szCs w:val="24"/>
        </w:rPr>
      </w:pPr>
      <w:r w:rsidRPr="00DE6611">
        <w:rPr>
          <w:rFonts w:cstheme="minorHAnsi"/>
          <w:sz w:val="24"/>
          <w:szCs w:val="24"/>
        </w:rPr>
        <w:t>Assist in the development and implementation of appropriate behaviour management strategies.</w:t>
      </w:r>
    </w:p>
    <w:p w:rsidR="004D19BA" w:rsidRPr="00DE6611" w:rsidRDefault="004D19BA" w:rsidP="004D19BA">
      <w:pPr>
        <w:numPr>
          <w:ilvl w:val="0"/>
          <w:numId w:val="2"/>
        </w:numPr>
        <w:tabs>
          <w:tab w:val="left" w:pos="2880"/>
        </w:tabs>
        <w:spacing w:after="0" w:line="240" w:lineRule="auto"/>
        <w:rPr>
          <w:rFonts w:cstheme="minorHAnsi"/>
          <w:sz w:val="24"/>
          <w:szCs w:val="24"/>
        </w:rPr>
      </w:pPr>
      <w:r w:rsidRPr="00DE6611">
        <w:rPr>
          <w:rFonts w:cstheme="minorHAnsi"/>
          <w:sz w:val="24"/>
          <w:szCs w:val="24"/>
        </w:rPr>
        <w:t>Establish constructive relationships with parents/carers, exchanging information, facilitating their support for their child’s attendance, access and learning and supporting home to school and community links.</w:t>
      </w:r>
    </w:p>
    <w:p w:rsidR="004D19BA" w:rsidRPr="00DE6611" w:rsidRDefault="004D19BA" w:rsidP="004D19BA">
      <w:pPr>
        <w:numPr>
          <w:ilvl w:val="0"/>
          <w:numId w:val="2"/>
        </w:numPr>
        <w:tabs>
          <w:tab w:val="left" w:pos="2880"/>
        </w:tabs>
        <w:spacing w:after="0" w:line="240" w:lineRule="auto"/>
        <w:rPr>
          <w:rFonts w:cstheme="minorHAnsi"/>
          <w:sz w:val="24"/>
          <w:szCs w:val="24"/>
        </w:rPr>
      </w:pPr>
      <w:r w:rsidRPr="00DE6611">
        <w:rPr>
          <w:rFonts w:cstheme="minorHAnsi"/>
          <w:sz w:val="24"/>
          <w:szCs w:val="24"/>
        </w:rPr>
        <w:t>Assist in the development, implementation and monitoring of systems relating to attendance and integration.</w:t>
      </w:r>
    </w:p>
    <w:p w:rsidR="004D19BA" w:rsidRPr="00DE6611" w:rsidRDefault="004D19BA" w:rsidP="004D19BA">
      <w:pPr>
        <w:numPr>
          <w:ilvl w:val="0"/>
          <w:numId w:val="2"/>
        </w:numPr>
        <w:tabs>
          <w:tab w:val="left" w:pos="2880"/>
        </w:tabs>
        <w:spacing w:after="0" w:line="240" w:lineRule="auto"/>
        <w:rPr>
          <w:rFonts w:cstheme="minorHAnsi"/>
          <w:sz w:val="24"/>
          <w:szCs w:val="24"/>
        </w:rPr>
      </w:pPr>
      <w:r w:rsidRPr="00DE6611">
        <w:rPr>
          <w:rFonts w:cstheme="minorHAnsi"/>
          <w:sz w:val="24"/>
          <w:szCs w:val="24"/>
        </w:rPr>
        <w:t>Clerical/admin support, e.g. dealing with correspondence, compilation/analysis/reporting on attendance, exclusions etc. making phone calls etc.</w:t>
      </w:r>
    </w:p>
    <w:p w:rsidR="004D19BA" w:rsidRPr="00DE6611" w:rsidRDefault="004D19BA" w:rsidP="004D19BA">
      <w:pPr>
        <w:tabs>
          <w:tab w:val="left" w:pos="2880"/>
        </w:tabs>
        <w:rPr>
          <w:rFonts w:cstheme="minorHAnsi"/>
          <w:sz w:val="24"/>
          <w:szCs w:val="24"/>
        </w:rPr>
      </w:pPr>
    </w:p>
    <w:p w:rsidR="004D19BA" w:rsidRPr="00DE6611" w:rsidRDefault="004D19BA" w:rsidP="004D19BA">
      <w:pPr>
        <w:tabs>
          <w:tab w:val="left" w:pos="2880"/>
        </w:tabs>
        <w:rPr>
          <w:rFonts w:cstheme="minorHAnsi"/>
          <w:sz w:val="24"/>
          <w:szCs w:val="24"/>
        </w:rPr>
      </w:pPr>
      <w:r w:rsidRPr="00DE6611">
        <w:rPr>
          <w:rFonts w:cstheme="minorHAnsi"/>
          <w:sz w:val="24"/>
          <w:szCs w:val="24"/>
        </w:rPr>
        <w:t>SUPPORT FOR CURRICULUM:</w:t>
      </w:r>
    </w:p>
    <w:p w:rsidR="004D19BA" w:rsidRPr="00DE6611" w:rsidRDefault="004D19BA" w:rsidP="004D19BA">
      <w:pPr>
        <w:tabs>
          <w:tab w:val="left" w:pos="2880"/>
        </w:tabs>
        <w:rPr>
          <w:rFonts w:cstheme="minorHAnsi"/>
          <w:sz w:val="24"/>
          <w:szCs w:val="24"/>
        </w:rPr>
      </w:pPr>
    </w:p>
    <w:p w:rsidR="004D19BA" w:rsidRPr="00DE6611" w:rsidRDefault="004D19BA" w:rsidP="004D19BA">
      <w:pPr>
        <w:numPr>
          <w:ilvl w:val="0"/>
          <w:numId w:val="3"/>
        </w:numPr>
        <w:tabs>
          <w:tab w:val="left" w:pos="2880"/>
        </w:tabs>
        <w:spacing w:after="0" w:line="240" w:lineRule="auto"/>
        <w:rPr>
          <w:rFonts w:cstheme="minorHAnsi"/>
          <w:sz w:val="24"/>
          <w:szCs w:val="24"/>
        </w:rPr>
      </w:pPr>
      <w:r w:rsidRPr="00DE6611">
        <w:rPr>
          <w:rFonts w:cstheme="minorHAnsi"/>
          <w:sz w:val="24"/>
          <w:szCs w:val="24"/>
        </w:rPr>
        <w:t>Implement agreed learning activities/teaching programmes, adjusting activities according to pupil responses/needs.</w:t>
      </w:r>
    </w:p>
    <w:p w:rsidR="004D19BA" w:rsidRPr="00DE6611" w:rsidRDefault="004D19BA" w:rsidP="004D19BA">
      <w:pPr>
        <w:numPr>
          <w:ilvl w:val="0"/>
          <w:numId w:val="3"/>
        </w:numPr>
        <w:tabs>
          <w:tab w:val="left" w:pos="2880"/>
        </w:tabs>
        <w:spacing w:after="0" w:line="240" w:lineRule="auto"/>
        <w:rPr>
          <w:rFonts w:cstheme="minorHAnsi"/>
          <w:sz w:val="24"/>
          <w:szCs w:val="24"/>
        </w:rPr>
      </w:pPr>
      <w:r w:rsidRPr="00DE6611">
        <w:rPr>
          <w:rFonts w:cstheme="minorHAnsi"/>
          <w:sz w:val="24"/>
          <w:szCs w:val="24"/>
        </w:rPr>
        <w:t>Be aware of and appreciate a range of activities, courses, organisations and individuals to provide support for pupils to broaden and enrich their learning.</w:t>
      </w:r>
    </w:p>
    <w:p w:rsidR="004D19BA" w:rsidRPr="00DE6611" w:rsidRDefault="004D19BA" w:rsidP="004D19BA">
      <w:pPr>
        <w:numPr>
          <w:ilvl w:val="0"/>
          <w:numId w:val="3"/>
        </w:numPr>
        <w:tabs>
          <w:tab w:val="left" w:pos="2880"/>
        </w:tabs>
        <w:spacing w:after="0" w:line="240" w:lineRule="auto"/>
        <w:rPr>
          <w:rFonts w:cstheme="minorHAnsi"/>
          <w:sz w:val="24"/>
          <w:szCs w:val="24"/>
        </w:rPr>
      </w:pPr>
      <w:r w:rsidRPr="00DE6611">
        <w:rPr>
          <w:rFonts w:cstheme="minorHAnsi"/>
          <w:sz w:val="24"/>
          <w:szCs w:val="24"/>
        </w:rPr>
        <w:t>Determine the need for, prepare and use specialist equipment, plans and resources to support pupils.</w:t>
      </w:r>
    </w:p>
    <w:p w:rsidR="004D19BA" w:rsidRPr="00DE6611" w:rsidRDefault="004D19BA" w:rsidP="004D19BA">
      <w:pPr>
        <w:rPr>
          <w:rFonts w:cstheme="minorHAnsi"/>
          <w:sz w:val="24"/>
          <w:szCs w:val="24"/>
        </w:rPr>
      </w:pPr>
    </w:p>
    <w:p w:rsidR="004D19BA" w:rsidRPr="00DE6611" w:rsidRDefault="004D19BA" w:rsidP="004D19BA">
      <w:pPr>
        <w:rPr>
          <w:rFonts w:cstheme="minorHAnsi"/>
          <w:sz w:val="24"/>
          <w:szCs w:val="24"/>
        </w:rPr>
      </w:pPr>
      <w:r w:rsidRPr="00DE6611">
        <w:rPr>
          <w:rFonts w:cstheme="minorHAnsi"/>
          <w:sz w:val="24"/>
          <w:szCs w:val="24"/>
        </w:rPr>
        <w:t>SUPPORT FOR SCHOOL:</w:t>
      </w:r>
    </w:p>
    <w:p w:rsidR="004D19BA" w:rsidRPr="00DE6611" w:rsidRDefault="004D19BA" w:rsidP="004D19BA">
      <w:pPr>
        <w:rPr>
          <w:rFonts w:cstheme="minorHAnsi"/>
          <w:sz w:val="24"/>
          <w:szCs w:val="24"/>
        </w:rPr>
      </w:pPr>
    </w:p>
    <w:p w:rsidR="004D19BA" w:rsidRPr="00DE6611" w:rsidRDefault="004D19BA" w:rsidP="004D19BA">
      <w:pPr>
        <w:numPr>
          <w:ilvl w:val="0"/>
          <w:numId w:val="4"/>
        </w:numPr>
        <w:spacing w:after="0" w:line="240" w:lineRule="auto"/>
        <w:rPr>
          <w:rFonts w:cstheme="minorHAnsi"/>
          <w:sz w:val="24"/>
          <w:szCs w:val="24"/>
        </w:rPr>
      </w:pPr>
      <w:r w:rsidRPr="00DE6611">
        <w:rPr>
          <w:rFonts w:cstheme="minorHAnsi"/>
          <w:sz w:val="24"/>
          <w:szCs w:val="24"/>
        </w:rPr>
        <w:t>Be aware of and comply with policies and procedures relating to child protection, health, safety and security, confidentiality and data protection, reporting all concerns to an appropriate person.</w:t>
      </w:r>
    </w:p>
    <w:p w:rsidR="004D19BA" w:rsidRPr="00DE6611" w:rsidRDefault="004D19BA" w:rsidP="004D19BA">
      <w:pPr>
        <w:numPr>
          <w:ilvl w:val="0"/>
          <w:numId w:val="4"/>
        </w:numPr>
        <w:spacing w:after="0" w:line="240" w:lineRule="auto"/>
        <w:rPr>
          <w:rFonts w:cstheme="minorHAnsi"/>
          <w:sz w:val="24"/>
          <w:szCs w:val="24"/>
        </w:rPr>
      </w:pPr>
      <w:r w:rsidRPr="00DE6611">
        <w:rPr>
          <w:rFonts w:cstheme="minorHAnsi"/>
          <w:sz w:val="24"/>
          <w:szCs w:val="24"/>
        </w:rPr>
        <w:t xml:space="preserve">Be aware </w:t>
      </w:r>
      <w:proofErr w:type="gramStart"/>
      <w:r w:rsidRPr="00DE6611">
        <w:rPr>
          <w:rFonts w:cstheme="minorHAnsi"/>
          <w:sz w:val="24"/>
          <w:szCs w:val="24"/>
        </w:rPr>
        <w:t>of and support difference</w:t>
      </w:r>
      <w:proofErr w:type="gramEnd"/>
      <w:r w:rsidRPr="00DE6611">
        <w:rPr>
          <w:rFonts w:cstheme="minorHAnsi"/>
          <w:sz w:val="24"/>
          <w:szCs w:val="24"/>
        </w:rPr>
        <w:t xml:space="preserve"> and ensure all pupils have equal access to opportunities to learn and develop.</w:t>
      </w:r>
    </w:p>
    <w:p w:rsidR="004D19BA" w:rsidRPr="00DE6611" w:rsidRDefault="004D19BA" w:rsidP="004D19BA">
      <w:pPr>
        <w:numPr>
          <w:ilvl w:val="0"/>
          <w:numId w:val="4"/>
        </w:numPr>
        <w:spacing w:after="0" w:line="240" w:lineRule="auto"/>
        <w:rPr>
          <w:rFonts w:cstheme="minorHAnsi"/>
          <w:sz w:val="24"/>
          <w:szCs w:val="24"/>
        </w:rPr>
      </w:pPr>
      <w:r w:rsidRPr="00DE6611">
        <w:rPr>
          <w:rFonts w:cstheme="minorHAnsi"/>
          <w:sz w:val="24"/>
          <w:szCs w:val="24"/>
        </w:rPr>
        <w:t>Contribute to the overall ethos/work/aims of the school.</w:t>
      </w:r>
    </w:p>
    <w:p w:rsidR="004D19BA" w:rsidRPr="00DE6611" w:rsidRDefault="004D19BA" w:rsidP="004D19BA">
      <w:pPr>
        <w:numPr>
          <w:ilvl w:val="0"/>
          <w:numId w:val="4"/>
        </w:numPr>
        <w:spacing w:after="0" w:line="240" w:lineRule="auto"/>
        <w:rPr>
          <w:rFonts w:cstheme="minorHAnsi"/>
          <w:sz w:val="24"/>
          <w:szCs w:val="24"/>
        </w:rPr>
      </w:pPr>
      <w:r w:rsidRPr="00DE6611">
        <w:rPr>
          <w:rFonts w:cstheme="minorHAnsi"/>
          <w:sz w:val="24"/>
          <w:szCs w:val="24"/>
        </w:rPr>
        <w:t>Establish constructive relationships and communicate with other agencies/professionals, in liaison with the teacher, to support achievement and progress of pupils.</w:t>
      </w:r>
    </w:p>
    <w:p w:rsidR="004D19BA" w:rsidRPr="00DE6611" w:rsidRDefault="004D19BA" w:rsidP="004D19BA">
      <w:pPr>
        <w:numPr>
          <w:ilvl w:val="0"/>
          <w:numId w:val="4"/>
        </w:numPr>
        <w:spacing w:after="0" w:line="240" w:lineRule="auto"/>
        <w:rPr>
          <w:rFonts w:cstheme="minorHAnsi"/>
          <w:sz w:val="24"/>
          <w:szCs w:val="24"/>
        </w:rPr>
      </w:pPr>
      <w:r w:rsidRPr="00DE6611">
        <w:rPr>
          <w:rFonts w:cstheme="minorHAnsi"/>
          <w:sz w:val="24"/>
          <w:szCs w:val="24"/>
        </w:rPr>
        <w:t>Attend and participate in regular meetings.</w:t>
      </w:r>
    </w:p>
    <w:p w:rsidR="004D19BA" w:rsidRPr="00DE6611" w:rsidRDefault="004D19BA" w:rsidP="004D19BA">
      <w:pPr>
        <w:numPr>
          <w:ilvl w:val="0"/>
          <w:numId w:val="4"/>
        </w:numPr>
        <w:spacing w:after="0" w:line="240" w:lineRule="auto"/>
        <w:rPr>
          <w:rFonts w:cstheme="minorHAnsi"/>
          <w:sz w:val="24"/>
          <w:szCs w:val="24"/>
        </w:rPr>
      </w:pPr>
      <w:r w:rsidRPr="00DE6611">
        <w:rPr>
          <w:rFonts w:cstheme="minorHAnsi"/>
          <w:sz w:val="24"/>
          <w:szCs w:val="24"/>
        </w:rPr>
        <w:t>Participate in training and other learning activities as required.</w:t>
      </w:r>
    </w:p>
    <w:p w:rsidR="004D19BA" w:rsidRPr="00DE6611" w:rsidRDefault="004D19BA" w:rsidP="004D19BA">
      <w:pPr>
        <w:numPr>
          <w:ilvl w:val="0"/>
          <w:numId w:val="4"/>
        </w:numPr>
        <w:spacing w:after="0" w:line="240" w:lineRule="auto"/>
        <w:rPr>
          <w:rFonts w:cstheme="minorHAnsi"/>
          <w:sz w:val="24"/>
          <w:szCs w:val="24"/>
        </w:rPr>
      </w:pPr>
      <w:r w:rsidRPr="00DE6611">
        <w:rPr>
          <w:rFonts w:cstheme="minorHAnsi"/>
          <w:sz w:val="24"/>
          <w:szCs w:val="24"/>
        </w:rPr>
        <w:t>Recognise own strengths and areas of expertise and use these to advise and support others.</w:t>
      </w:r>
    </w:p>
    <w:p w:rsidR="004D19BA" w:rsidRPr="00DE6611" w:rsidRDefault="004D19BA" w:rsidP="004D19BA">
      <w:pPr>
        <w:numPr>
          <w:ilvl w:val="0"/>
          <w:numId w:val="4"/>
        </w:numPr>
        <w:spacing w:after="0" w:line="240" w:lineRule="auto"/>
        <w:rPr>
          <w:rFonts w:cstheme="minorHAnsi"/>
          <w:sz w:val="24"/>
          <w:szCs w:val="24"/>
        </w:rPr>
      </w:pPr>
      <w:r w:rsidRPr="00DE6611">
        <w:rPr>
          <w:rFonts w:cstheme="minorHAnsi"/>
          <w:sz w:val="24"/>
          <w:szCs w:val="24"/>
        </w:rPr>
        <w:t>Assist in the supervision, training and development of staff.</w:t>
      </w:r>
    </w:p>
    <w:p w:rsidR="004D19BA" w:rsidRPr="00DE6611" w:rsidRDefault="004D19BA" w:rsidP="004D19BA">
      <w:pPr>
        <w:numPr>
          <w:ilvl w:val="0"/>
          <w:numId w:val="4"/>
        </w:numPr>
        <w:spacing w:after="0" w:line="240" w:lineRule="auto"/>
        <w:rPr>
          <w:rFonts w:cstheme="minorHAnsi"/>
          <w:sz w:val="24"/>
          <w:szCs w:val="24"/>
        </w:rPr>
      </w:pPr>
      <w:r w:rsidRPr="00DE6611">
        <w:rPr>
          <w:rFonts w:cstheme="minorHAnsi"/>
          <w:sz w:val="24"/>
          <w:szCs w:val="24"/>
        </w:rPr>
        <w:t>Implement planned supervision of pupils out of school hours.</w:t>
      </w:r>
    </w:p>
    <w:p w:rsidR="004D19BA" w:rsidRPr="00DE6611" w:rsidRDefault="004D19BA" w:rsidP="004D19BA">
      <w:pPr>
        <w:numPr>
          <w:ilvl w:val="0"/>
          <w:numId w:val="4"/>
        </w:numPr>
        <w:spacing w:after="0" w:line="240" w:lineRule="auto"/>
        <w:rPr>
          <w:rFonts w:cstheme="minorHAnsi"/>
          <w:sz w:val="24"/>
          <w:szCs w:val="24"/>
        </w:rPr>
      </w:pPr>
      <w:r w:rsidRPr="00DE6611">
        <w:rPr>
          <w:rFonts w:cstheme="minorHAnsi"/>
          <w:sz w:val="24"/>
          <w:szCs w:val="24"/>
        </w:rPr>
        <w:t>Supervise pupils on visits, trips and out of school activities as required.</w:t>
      </w:r>
    </w:p>
    <w:p w:rsidR="004D19BA" w:rsidRPr="00DE6611" w:rsidRDefault="004D19BA" w:rsidP="004D19BA">
      <w:pPr>
        <w:pStyle w:val="Heading2"/>
        <w:rPr>
          <w:rFonts w:asciiTheme="minorHAnsi" w:hAnsiTheme="minorHAnsi" w:cstheme="minorHAnsi"/>
          <w:color w:val="auto"/>
          <w:sz w:val="24"/>
          <w:szCs w:val="24"/>
        </w:rPr>
      </w:pPr>
    </w:p>
    <w:p w:rsidR="004D19BA" w:rsidRPr="00DE6611" w:rsidRDefault="004D19BA" w:rsidP="004D19BA">
      <w:pPr>
        <w:pStyle w:val="Heading2"/>
        <w:rPr>
          <w:rFonts w:asciiTheme="minorHAnsi" w:hAnsiTheme="minorHAnsi" w:cstheme="minorHAnsi"/>
          <w:color w:val="auto"/>
          <w:sz w:val="24"/>
          <w:szCs w:val="24"/>
        </w:rPr>
      </w:pPr>
      <w:r w:rsidRPr="00DE6611">
        <w:rPr>
          <w:rFonts w:asciiTheme="minorHAnsi" w:hAnsiTheme="minorHAnsi" w:cstheme="minorHAnsi"/>
          <w:color w:val="auto"/>
          <w:sz w:val="24"/>
          <w:szCs w:val="24"/>
        </w:rPr>
        <w:t>GENERAL DUTIES:</w:t>
      </w:r>
    </w:p>
    <w:p w:rsidR="004D19BA" w:rsidRPr="00DE6611" w:rsidRDefault="004D19BA" w:rsidP="004D19BA">
      <w:pPr>
        <w:tabs>
          <w:tab w:val="left" w:pos="2880"/>
        </w:tabs>
        <w:rPr>
          <w:rFonts w:cstheme="minorHAnsi"/>
          <w:sz w:val="24"/>
          <w:szCs w:val="24"/>
        </w:rPr>
      </w:pPr>
    </w:p>
    <w:p w:rsidR="004D19BA" w:rsidRPr="00DE6611" w:rsidRDefault="004D19BA" w:rsidP="004D19BA">
      <w:pPr>
        <w:numPr>
          <w:ilvl w:val="0"/>
          <w:numId w:val="5"/>
        </w:numPr>
        <w:tabs>
          <w:tab w:val="left" w:pos="2880"/>
        </w:tabs>
        <w:spacing w:after="0" w:line="240" w:lineRule="auto"/>
        <w:rPr>
          <w:rFonts w:cstheme="minorHAnsi"/>
          <w:sz w:val="24"/>
          <w:szCs w:val="24"/>
        </w:rPr>
      </w:pPr>
      <w:r w:rsidRPr="00DE6611">
        <w:rPr>
          <w:rFonts w:cstheme="minorHAnsi"/>
          <w:sz w:val="24"/>
          <w:szCs w:val="24"/>
        </w:rPr>
        <w:t>To ensure that all activities are carried out in accordance with Equal Opportunities legislation and the City and County of Swansea Equal Opportunity Policy.</w:t>
      </w:r>
    </w:p>
    <w:p w:rsidR="004D19BA" w:rsidRPr="00DE6611" w:rsidRDefault="004D19BA" w:rsidP="004D19BA">
      <w:pPr>
        <w:numPr>
          <w:ilvl w:val="0"/>
          <w:numId w:val="5"/>
        </w:numPr>
        <w:tabs>
          <w:tab w:val="left" w:pos="2880"/>
        </w:tabs>
        <w:spacing w:after="0" w:line="240" w:lineRule="auto"/>
        <w:rPr>
          <w:rFonts w:cstheme="minorHAnsi"/>
          <w:sz w:val="24"/>
          <w:szCs w:val="24"/>
        </w:rPr>
      </w:pPr>
      <w:r w:rsidRPr="00DE6611">
        <w:rPr>
          <w:rFonts w:cstheme="minorHAnsi"/>
          <w:sz w:val="24"/>
          <w:szCs w:val="24"/>
        </w:rPr>
        <w:t>To undertake the Personal Health and Safety responsibilities within the HASAWA 1974.</w:t>
      </w:r>
    </w:p>
    <w:p w:rsidR="004D19BA" w:rsidRPr="00DE6611" w:rsidRDefault="004D19BA" w:rsidP="004D19BA">
      <w:pPr>
        <w:numPr>
          <w:ilvl w:val="0"/>
          <w:numId w:val="5"/>
        </w:numPr>
        <w:tabs>
          <w:tab w:val="left" w:pos="2880"/>
        </w:tabs>
        <w:spacing w:after="0" w:line="240" w:lineRule="auto"/>
        <w:rPr>
          <w:rFonts w:cstheme="minorHAnsi"/>
          <w:sz w:val="24"/>
          <w:szCs w:val="24"/>
        </w:rPr>
      </w:pPr>
      <w:r w:rsidRPr="00DE6611">
        <w:rPr>
          <w:rFonts w:cstheme="minorHAnsi"/>
          <w:sz w:val="24"/>
          <w:szCs w:val="24"/>
        </w:rPr>
        <w:t>To undertake any other duties as may reasonably be required commensurate with the level of the post.</w:t>
      </w:r>
    </w:p>
    <w:p w:rsidR="004D19BA" w:rsidRPr="00DE6611" w:rsidRDefault="004D19BA" w:rsidP="004D19BA">
      <w:pPr>
        <w:numPr>
          <w:ilvl w:val="0"/>
          <w:numId w:val="5"/>
        </w:numPr>
        <w:tabs>
          <w:tab w:val="left" w:pos="2880"/>
        </w:tabs>
        <w:spacing w:after="0" w:line="240" w:lineRule="auto"/>
        <w:rPr>
          <w:rFonts w:cstheme="minorHAnsi"/>
          <w:sz w:val="24"/>
          <w:szCs w:val="24"/>
        </w:rPr>
      </w:pPr>
      <w:r w:rsidRPr="00DE6611">
        <w:rPr>
          <w:rFonts w:cstheme="minorHAnsi"/>
          <w:sz w:val="24"/>
          <w:szCs w:val="24"/>
        </w:rPr>
        <w:t xml:space="preserve">The Authority retains the right to implement changes in job descriptions to reflect changes in the demands of the post and this </w:t>
      </w:r>
      <w:proofErr w:type="gramStart"/>
      <w:r w:rsidRPr="00DE6611">
        <w:rPr>
          <w:rFonts w:cstheme="minorHAnsi"/>
          <w:sz w:val="24"/>
          <w:szCs w:val="24"/>
        </w:rPr>
        <w:t>will be done</w:t>
      </w:r>
      <w:proofErr w:type="gramEnd"/>
      <w:r w:rsidRPr="00DE6611">
        <w:rPr>
          <w:rFonts w:cstheme="minorHAnsi"/>
          <w:sz w:val="24"/>
          <w:szCs w:val="24"/>
        </w:rPr>
        <w:t xml:space="preserve"> in consultation with you.</w:t>
      </w:r>
    </w:p>
    <w:p w:rsidR="004D19BA" w:rsidRPr="00DE6611" w:rsidRDefault="004D19BA" w:rsidP="0052256D">
      <w:pPr>
        <w:pStyle w:val="NormalWeb"/>
        <w:spacing w:line="360" w:lineRule="auto"/>
        <w:ind w:right="95"/>
        <w:jc w:val="both"/>
        <w:rPr>
          <w:rFonts w:asciiTheme="minorHAnsi" w:hAnsiTheme="minorHAnsi" w:cstheme="minorHAnsi"/>
        </w:rPr>
      </w:pPr>
    </w:p>
    <w:p w:rsidR="00E06FEE" w:rsidRPr="00DE6611" w:rsidRDefault="00E06FEE" w:rsidP="0052256D">
      <w:pPr>
        <w:pStyle w:val="PlainText"/>
        <w:jc w:val="both"/>
        <w:rPr>
          <w:rFonts w:asciiTheme="minorHAnsi" w:hAnsiTheme="minorHAnsi" w:cstheme="minorHAnsi"/>
          <w:sz w:val="24"/>
          <w:szCs w:val="24"/>
        </w:rPr>
      </w:pPr>
      <w:r w:rsidRPr="00DE6611">
        <w:rPr>
          <w:rFonts w:asciiTheme="minorHAnsi" w:hAnsiTheme="minorHAnsi" w:cstheme="minorHAnsi"/>
          <w:sz w:val="24"/>
          <w:szCs w:val="24"/>
        </w:rPr>
        <w:t xml:space="preserve"> </w:t>
      </w:r>
    </w:p>
    <w:p w:rsidR="00476395" w:rsidRDefault="00B75B40" w:rsidP="0052256D">
      <w:pPr>
        <w:pStyle w:val="NormalWeb"/>
        <w:spacing w:line="360" w:lineRule="auto"/>
        <w:ind w:right="946"/>
        <w:jc w:val="both"/>
        <w:rPr>
          <w:rFonts w:asciiTheme="minorHAnsi" w:hAnsiTheme="minorHAnsi" w:cstheme="minorHAnsi"/>
        </w:rPr>
      </w:pPr>
      <w:r>
        <w:rPr>
          <w:rFonts w:asciiTheme="minorHAnsi" w:hAnsiTheme="minorHAnsi" w:cstheme="minorHAnsi"/>
        </w:rPr>
        <w:lastRenderedPageBreak/>
        <w:t>Bibliography</w:t>
      </w:r>
    </w:p>
    <w:p w:rsidR="00B75B40" w:rsidRDefault="00B75B40" w:rsidP="00B75B40">
      <w:pPr>
        <w:pStyle w:val="Bibliography"/>
        <w:ind w:left="720" w:hanging="720"/>
        <w:rPr>
          <w:noProof/>
          <w:sz w:val="24"/>
          <w:szCs w:val="24"/>
        </w:rPr>
      </w:pPr>
      <w:r>
        <w:rPr>
          <w:rFonts w:cstheme="minorHAnsi"/>
        </w:rPr>
        <w:fldChar w:fldCharType="begin"/>
      </w:r>
      <w:r>
        <w:rPr>
          <w:rFonts w:cstheme="minorHAnsi"/>
        </w:rPr>
        <w:instrText xml:space="preserve"> BIBLIOGRAPHY  \l 2057 </w:instrText>
      </w:r>
      <w:r>
        <w:rPr>
          <w:rFonts w:cstheme="minorHAnsi"/>
        </w:rPr>
        <w:fldChar w:fldCharType="separate"/>
      </w:r>
      <w:r>
        <w:rPr>
          <w:noProof/>
        </w:rPr>
        <w:t xml:space="preserve">Brooks, P. F. (2014). </w:t>
      </w:r>
      <w:r>
        <w:rPr>
          <w:i/>
          <w:iCs/>
          <w:noProof/>
        </w:rPr>
        <w:t>The link between pupil health and wellbeing and attainment.</w:t>
      </w:r>
      <w:r>
        <w:rPr>
          <w:noProof/>
        </w:rPr>
        <w:t xml:space="preserve"> London: Public Health England. Retrieved 01 08, 2020, from https://assets.publishing.service.gov.uk/government/uploads/system/uploads/attachment_data/file/370686/HT_briefing_layoutvFINALvii.pdf</w:t>
      </w:r>
    </w:p>
    <w:p w:rsidR="00B75B40" w:rsidRDefault="00B75B40" w:rsidP="00B75B40">
      <w:pPr>
        <w:pStyle w:val="Bibliography"/>
        <w:ind w:left="720" w:hanging="720"/>
        <w:rPr>
          <w:noProof/>
        </w:rPr>
      </w:pPr>
      <w:r>
        <w:rPr>
          <w:noProof/>
        </w:rPr>
        <w:t xml:space="preserve">Buskind , S. (2002). </w:t>
      </w:r>
      <w:r>
        <w:rPr>
          <w:i/>
          <w:iCs/>
          <w:noProof/>
        </w:rPr>
        <w:t>The Deployment Of Teaching Assistants To Promote Inclusive Education for Secondary School Aged Pupils With Statements Of Special Educational Need:.</w:t>
      </w:r>
      <w:r>
        <w:rPr>
          <w:noProof/>
        </w:rPr>
        <w:t xml:space="preserve"> Thesis, University of Sheffield , Educational Studies , Sheffield. Retrieved 01 10, 2020, from http://etheses.whiterose.ac.uk/3437/1/251375.pdf</w:t>
      </w:r>
    </w:p>
    <w:p w:rsidR="00B75B40" w:rsidRDefault="00B75B40" w:rsidP="00B75B40">
      <w:pPr>
        <w:pStyle w:val="Bibliography"/>
        <w:ind w:left="720" w:hanging="720"/>
        <w:rPr>
          <w:noProof/>
        </w:rPr>
      </w:pPr>
      <w:r>
        <w:rPr>
          <w:noProof/>
        </w:rPr>
        <w:t xml:space="preserve">Butler-Smith, S. (2017). What is pastoral care and safeguarding in schools? </w:t>
      </w:r>
      <w:r>
        <w:rPr>
          <w:i/>
          <w:iCs/>
          <w:noProof/>
        </w:rPr>
        <w:t>Schoolsmith</w:t>
      </w:r>
      <w:r>
        <w:rPr>
          <w:noProof/>
        </w:rPr>
        <w:t>. Retrieved 01 09, 2020, from https://www.schoolsmith.co.uk/pastoral-care-schools/</w:t>
      </w:r>
    </w:p>
    <w:p w:rsidR="00B75B40" w:rsidRDefault="00B75B40" w:rsidP="00B75B40">
      <w:pPr>
        <w:pStyle w:val="Bibliography"/>
        <w:ind w:left="720" w:hanging="720"/>
        <w:rPr>
          <w:noProof/>
        </w:rPr>
      </w:pPr>
      <w:r>
        <w:rPr>
          <w:noProof/>
        </w:rPr>
        <w:t xml:space="preserve">Cook-Jones, A. (2006). </w:t>
      </w:r>
      <w:r>
        <w:rPr>
          <w:i/>
          <w:iCs/>
          <w:noProof/>
        </w:rPr>
        <w:t>The Changing Role of the Teaching Assistant in the Primary School Sector.</w:t>
      </w:r>
      <w:r>
        <w:rPr>
          <w:noProof/>
        </w:rPr>
        <w:t xml:space="preserve"> Retrieved 01 06, 2020, from http://www.leeds.ac.uk/educol/documents/158173.htm</w:t>
      </w:r>
    </w:p>
    <w:p w:rsidR="00B75B40" w:rsidRDefault="00B75B40" w:rsidP="00B75B40">
      <w:pPr>
        <w:pStyle w:val="Bibliography"/>
        <w:ind w:left="720" w:hanging="720"/>
        <w:rPr>
          <w:noProof/>
        </w:rPr>
      </w:pPr>
      <w:r>
        <w:rPr>
          <w:noProof/>
        </w:rPr>
        <w:t xml:space="preserve">Division, S. A. (2009). </w:t>
      </w:r>
      <w:r>
        <w:rPr>
          <w:i/>
          <w:iCs/>
          <w:noProof/>
        </w:rPr>
        <w:t>Deprivation and Education.</w:t>
      </w:r>
      <w:r>
        <w:rPr>
          <w:noProof/>
        </w:rPr>
        <w:t xml:space="preserve"> Department for Children, Schools and Families. England: Department for Children, Schools and Families. Retrieved 01 10, 2020, from https://dera.ioe.ac.uk/9431/1/DCSF-RTP-09-01.pdf</w:t>
      </w:r>
    </w:p>
    <w:p w:rsidR="00B75B40" w:rsidRDefault="00B75B40" w:rsidP="00B75B40">
      <w:pPr>
        <w:pStyle w:val="Bibliography"/>
        <w:ind w:left="720" w:hanging="720"/>
        <w:rPr>
          <w:noProof/>
        </w:rPr>
      </w:pPr>
      <w:r>
        <w:rPr>
          <w:noProof/>
        </w:rPr>
        <w:t xml:space="preserve">Edustaff. (2015, 11 20). </w:t>
      </w:r>
      <w:r>
        <w:rPr>
          <w:i/>
          <w:iCs/>
          <w:noProof/>
        </w:rPr>
        <w:t>https://www.edustaff.co.uk/.</w:t>
      </w:r>
      <w:r>
        <w:rPr>
          <w:noProof/>
        </w:rPr>
        <w:t xml:space="preserve"> Retrieved 01 07, 2020, from https://www.edustaff.co.uk/blog/159_: https://www.edustaff.co.uk/blog/159_</w:t>
      </w:r>
    </w:p>
    <w:p w:rsidR="00B75B40" w:rsidRDefault="00B75B40" w:rsidP="00B75B40">
      <w:pPr>
        <w:pStyle w:val="Bibliography"/>
        <w:ind w:left="720" w:hanging="720"/>
        <w:rPr>
          <w:noProof/>
        </w:rPr>
      </w:pPr>
      <w:r>
        <w:rPr>
          <w:noProof/>
        </w:rPr>
        <w:t>Egenti, N. T. (2016, 10 02). The role of guidance and counselling in effective teaching and learning in schools. Retrieved 01 09, 2020, from https://www.researchgate.net/publication/324209919_The_role_of_Guidance_and_Counselling_in_effective_teaching_and_learning_in_schools</w:t>
      </w:r>
    </w:p>
    <w:p w:rsidR="00B75B40" w:rsidRDefault="00B75B40" w:rsidP="00B75B40">
      <w:pPr>
        <w:pStyle w:val="Bibliography"/>
        <w:ind w:left="720" w:hanging="720"/>
        <w:rPr>
          <w:noProof/>
        </w:rPr>
      </w:pPr>
      <w:r>
        <w:rPr>
          <w:noProof/>
        </w:rPr>
        <w:t xml:space="preserve">Group, I. M. (2008). Breakfast Clubs: Much More Than Toast And Cereal. </w:t>
      </w:r>
      <w:r>
        <w:rPr>
          <w:i/>
          <w:iCs/>
          <w:noProof/>
        </w:rPr>
        <w:t>Teaching Times</w:t>
      </w:r>
      <w:r>
        <w:rPr>
          <w:noProof/>
        </w:rPr>
        <w:t>. Retrieved 01 09, 2020, from https://www.teachingtimes.com/articles/breakfast-clubs.htm</w:t>
      </w:r>
    </w:p>
    <w:p w:rsidR="00B75B40" w:rsidRDefault="00B75B40" w:rsidP="00B75B40">
      <w:pPr>
        <w:pStyle w:val="Bibliography"/>
        <w:ind w:left="720" w:hanging="720"/>
        <w:rPr>
          <w:noProof/>
        </w:rPr>
      </w:pPr>
      <w:r>
        <w:rPr>
          <w:noProof/>
        </w:rPr>
        <w:t xml:space="preserve">Guide, T. S. (2019). </w:t>
      </w:r>
      <w:r>
        <w:rPr>
          <w:i/>
          <w:iCs/>
          <w:noProof/>
        </w:rPr>
        <w:t>SCHOOL GUIDE RATING.</w:t>
      </w:r>
      <w:r>
        <w:rPr>
          <w:noProof/>
        </w:rPr>
        <w:t xml:space="preserve"> The school guide. Retrieved 01 08, 2020, from https://www.schoolguide.co.uk/schools/</w:t>
      </w:r>
    </w:p>
    <w:p w:rsidR="00B75B40" w:rsidRDefault="00B75B40" w:rsidP="00B75B40">
      <w:pPr>
        <w:pStyle w:val="Bibliography"/>
        <w:ind w:left="720" w:hanging="720"/>
        <w:rPr>
          <w:noProof/>
        </w:rPr>
      </w:pPr>
      <w:r>
        <w:rPr>
          <w:noProof/>
        </w:rPr>
        <w:t xml:space="preserve">H. J. Littlecott, G. F. (2018). Student health and well-being in secondary schools: the role of school support staff alongside teaching staff. </w:t>
      </w:r>
      <w:r>
        <w:rPr>
          <w:i/>
          <w:iCs/>
          <w:noProof/>
        </w:rPr>
        <w:t>Pastoral Care in Education, 36</w:t>
      </w:r>
      <w:r>
        <w:rPr>
          <w:noProof/>
        </w:rPr>
        <w:t>(4), 297-312. Retrieved 01 08, 2020, from https://www.tandfonline.com/doi/full/10.1080/02643944.2018.1528624</w:t>
      </w:r>
    </w:p>
    <w:p w:rsidR="00B75B40" w:rsidRDefault="00B75B40" w:rsidP="00B75B40">
      <w:pPr>
        <w:pStyle w:val="Bibliography"/>
        <w:ind w:left="720" w:hanging="720"/>
        <w:rPr>
          <w:noProof/>
        </w:rPr>
      </w:pPr>
      <w:r>
        <w:rPr>
          <w:noProof/>
        </w:rPr>
        <w:t xml:space="preserve">Hills, P. F. (2017, 05 14). Counselling for Teachers Pt.5 - Unconditional Positive Regard — Teaching with Heart. </w:t>
      </w:r>
      <w:r>
        <w:rPr>
          <w:i/>
          <w:iCs/>
          <w:noProof/>
        </w:rPr>
        <w:t>Teaching with Heart</w:t>
      </w:r>
      <w:r>
        <w:rPr>
          <w:noProof/>
        </w:rPr>
        <w:t>. Retrieved 01 08, 2020, from http://www.teachingwithheart.co.uk/news/2017/4/12/counselling-for-teachers-unconditional-positive-regard</w:t>
      </w:r>
    </w:p>
    <w:p w:rsidR="00B75B40" w:rsidRDefault="00B75B40" w:rsidP="00B75B40">
      <w:pPr>
        <w:pStyle w:val="Bibliography"/>
        <w:ind w:left="720" w:hanging="720"/>
        <w:rPr>
          <w:noProof/>
        </w:rPr>
      </w:pPr>
      <w:r>
        <w:rPr>
          <w:noProof/>
        </w:rPr>
        <w:t xml:space="preserve">Hodge, K. (2015, 4 1). How teaching assistants can make a real difference in the classroom. </w:t>
      </w:r>
      <w:r>
        <w:rPr>
          <w:i/>
          <w:iCs/>
          <w:noProof/>
        </w:rPr>
        <w:t>The Gardian</w:t>
      </w:r>
      <w:r>
        <w:rPr>
          <w:noProof/>
        </w:rPr>
        <w:t>. Retrieved 01 07, 2020, from https://www.theguardian.com/teacher-network/2015/apr/01/teaching-assistants-classrooms-research-impact</w:t>
      </w:r>
    </w:p>
    <w:p w:rsidR="00B75B40" w:rsidRDefault="00B75B40" w:rsidP="00B75B40">
      <w:pPr>
        <w:pStyle w:val="Bibliography"/>
        <w:ind w:left="720" w:hanging="720"/>
        <w:rPr>
          <w:noProof/>
        </w:rPr>
      </w:pPr>
      <w:r>
        <w:rPr>
          <w:noProof/>
        </w:rPr>
        <w:t xml:space="preserve">McLeod, S. (2014, 02 05). Carl Rogers. </w:t>
      </w:r>
      <w:r>
        <w:rPr>
          <w:i/>
          <w:iCs/>
          <w:noProof/>
        </w:rPr>
        <w:t>Simply Psychology</w:t>
      </w:r>
      <w:r>
        <w:rPr>
          <w:noProof/>
        </w:rPr>
        <w:t>. Retrieved 01 10, 2020, from https://www.simplypsychology.org/carl-rogers.html</w:t>
      </w:r>
    </w:p>
    <w:p w:rsidR="00B75B40" w:rsidRDefault="00B75B40" w:rsidP="00B75B40">
      <w:pPr>
        <w:pStyle w:val="Bibliography"/>
        <w:ind w:left="720" w:hanging="720"/>
        <w:rPr>
          <w:noProof/>
        </w:rPr>
      </w:pPr>
      <w:r>
        <w:rPr>
          <w:noProof/>
        </w:rPr>
        <w:lastRenderedPageBreak/>
        <w:t xml:space="preserve">Pozniak, H. (2013, 02 14). The importance of pastoral care: A caring, sharing way to educate. (C. Broughton, Ed.) </w:t>
      </w:r>
      <w:r>
        <w:rPr>
          <w:i/>
          <w:iCs/>
          <w:noProof/>
        </w:rPr>
        <w:t>Independant</w:t>
      </w:r>
      <w:r>
        <w:rPr>
          <w:noProof/>
        </w:rPr>
        <w:t>. Retrieved 07 01, 2020, from https://www.independent.co.uk/news/education/schools/the-importance-of-pastoral-care-a-caring-sharing-way-to-educate-8494596.html</w:t>
      </w:r>
    </w:p>
    <w:p w:rsidR="00B75B40" w:rsidRDefault="00B75B40" w:rsidP="00B75B40">
      <w:pPr>
        <w:pStyle w:val="Bibliography"/>
        <w:ind w:left="720" w:hanging="720"/>
        <w:rPr>
          <w:noProof/>
        </w:rPr>
      </w:pPr>
      <w:r>
        <w:rPr>
          <w:noProof/>
        </w:rPr>
        <w:t xml:space="preserve">Teacher, T. S. (2016, 11 12). Secret Teaching Assistant: We end up hindering the pupils we're meant to help. </w:t>
      </w:r>
      <w:r>
        <w:rPr>
          <w:i/>
          <w:iCs/>
          <w:noProof/>
        </w:rPr>
        <w:t>The Guardian</w:t>
      </w:r>
      <w:r>
        <w:rPr>
          <w:noProof/>
        </w:rPr>
        <w:t>. Retrieved 01 07, 2020, from https://www.theguardian.com/commentisfree/2019/mar/22/teaching-assistants-invaluable-learning-axed-lobby-government</w:t>
      </w:r>
    </w:p>
    <w:p w:rsidR="00B75B40" w:rsidRDefault="00B75B40" w:rsidP="00B75B40">
      <w:pPr>
        <w:pStyle w:val="Bibliography"/>
        <w:ind w:left="720" w:hanging="720"/>
        <w:rPr>
          <w:noProof/>
        </w:rPr>
      </w:pPr>
      <w:r>
        <w:rPr>
          <w:noProof/>
        </w:rPr>
        <w:t xml:space="preserve">Theschoolrun. (2020). </w:t>
      </w:r>
      <w:r>
        <w:rPr>
          <w:i/>
          <w:iCs/>
          <w:noProof/>
        </w:rPr>
        <w:t>https://www.theschoolrun.com/</w:t>
      </w:r>
      <w:r>
        <w:rPr>
          <w:noProof/>
        </w:rPr>
        <w:t>. Retrieved 01 07, 2020, from https://www.theschoolrun.com/what-is-a-teaching-assistant: https://www.theschoolrun.com/what-is-a-teaching-assistant</w:t>
      </w:r>
    </w:p>
    <w:p w:rsidR="00B75B40" w:rsidRDefault="00B75B40" w:rsidP="00B75B40">
      <w:pPr>
        <w:pStyle w:val="Bibliography"/>
        <w:ind w:left="720" w:hanging="720"/>
        <w:rPr>
          <w:noProof/>
        </w:rPr>
      </w:pPr>
      <w:r>
        <w:rPr>
          <w:noProof/>
        </w:rPr>
        <w:t xml:space="preserve">TheScotsCollege. (2017). </w:t>
      </w:r>
      <w:r>
        <w:rPr>
          <w:i/>
          <w:iCs/>
          <w:noProof/>
        </w:rPr>
        <w:t>Is pastoral care important in schools?</w:t>
      </w:r>
      <w:r>
        <w:rPr>
          <w:noProof/>
        </w:rPr>
        <w:t xml:space="preserve"> School. Sydney: The Scots College. Retrieved 1 20, 2020, from https://www.tsc.nsw.edu.au/tscnews/is-pastoral-care-at-schools-important</w:t>
      </w:r>
    </w:p>
    <w:p w:rsidR="00B75B40" w:rsidRDefault="00B75B40" w:rsidP="00B75B40">
      <w:pPr>
        <w:pStyle w:val="Bibliography"/>
        <w:ind w:left="720" w:hanging="720"/>
        <w:rPr>
          <w:noProof/>
        </w:rPr>
      </w:pPr>
      <w:r>
        <w:rPr>
          <w:noProof/>
        </w:rPr>
        <w:t>UKEssays. (2018, 11). The role of teaching assistants. Retrieved 01 09, 2020, from https://www.ukessays.com/essays/education/the-role-of-teaching-assistants-education-essay.php</w:t>
      </w:r>
    </w:p>
    <w:p w:rsidR="00B75B40" w:rsidRDefault="00B75B40" w:rsidP="00B75B40">
      <w:pPr>
        <w:pStyle w:val="NormalWeb"/>
        <w:spacing w:line="360" w:lineRule="auto"/>
        <w:ind w:right="946"/>
        <w:jc w:val="both"/>
        <w:rPr>
          <w:rFonts w:asciiTheme="minorHAnsi" w:hAnsiTheme="minorHAnsi" w:cstheme="minorHAnsi"/>
        </w:rPr>
      </w:pPr>
      <w:r>
        <w:rPr>
          <w:rFonts w:asciiTheme="minorHAnsi" w:hAnsiTheme="minorHAnsi" w:cstheme="minorHAnsi"/>
        </w:rPr>
        <w:fldChar w:fldCharType="end"/>
      </w:r>
      <w:bookmarkStart w:id="0" w:name="_GoBack"/>
      <w:bookmarkEnd w:id="0"/>
    </w:p>
    <w:p w:rsidR="00B75B40" w:rsidRPr="00DE6611" w:rsidRDefault="00B75B40" w:rsidP="0052256D">
      <w:pPr>
        <w:pStyle w:val="NormalWeb"/>
        <w:spacing w:line="360" w:lineRule="auto"/>
        <w:ind w:right="946"/>
        <w:jc w:val="both"/>
        <w:rPr>
          <w:rFonts w:asciiTheme="minorHAnsi" w:hAnsiTheme="minorHAnsi" w:cstheme="minorHAnsi"/>
        </w:rPr>
      </w:pPr>
    </w:p>
    <w:sectPr w:rsidR="00B75B40" w:rsidRPr="00DE661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353B" w:rsidRDefault="006C353B" w:rsidP="006C353B">
      <w:pPr>
        <w:spacing w:after="0" w:line="240" w:lineRule="auto"/>
      </w:pPr>
      <w:r>
        <w:separator/>
      </w:r>
    </w:p>
  </w:endnote>
  <w:endnote w:type="continuationSeparator" w:id="0">
    <w:p w:rsidR="006C353B" w:rsidRDefault="006C353B" w:rsidP="006C3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7483229"/>
      <w:docPartObj>
        <w:docPartGallery w:val="Page Numbers (Bottom of Page)"/>
        <w:docPartUnique/>
      </w:docPartObj>
    </w:sdtPr>
    <w:sdtEndPr>
      <w:rPr>
        <w:noProof/>
      </w:rPr>
    </w:sdtEndPr>
    <w:sdtContent>
      <w:p w:rsidR="006C353B" w:rsidRDefault="006C353B">
        <w:pPr>
          <w:pStyle w:val="Footer"/>
        </w:pPr>
        <w:r>
          <w:fldChar w:fldCharType="begin"/>
        </w:r>
        <w:r>
          <w:instrText xml:space="preserve"> PAGE   \* MERGEFORMAT </w:instrText>
        </w:r>
        <w:r>
          <w:fldChar w:fldCharType="separate"/>
        </w:r>
        <w:r w:rsidR="00B75B40">
          <w:rPr>
            <w:noProof/>
          </w:rPr>
          <w:t>9</w:t>
        </w:r>
        <w:r>
          <w:rPr>
            <w:noProof/>
          </w:rPr>
          <w:fldChar w:fldCharType="end"/>
        </w:r>
      </w:p>
    </w:sdtContent>
  </w:sdt>
  <w:p w:rsidR="006C353B" w:rsidRDefault="006C35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353B" w:rsidRDefault="006C353B" w:rsidP="006C353B">
      <w:pPr>
        <w:spacing w:after="0" w:line="240" w:lineRule="auto"/>
      </w:pPr>
      <w:r>
        <w:separator/>
      </w:r>
    </w:p>
  </w:footnote>
  <w:footnote w:type="continuationSeparator" w:id="0">
    <w:p w:rsidR="006C353B" w:rsidRDefault="006C353B" w:rsidP="006C35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665CA"/>
    <w:multiLevelType w:val="singleLevel"/>
    <w:tmpl w:val="14507F7E"/>
    <w:lvl w:ilvl="0">
      <w:start w:val="1"/>
      <w:numFmt w:val="bullet"/>
      <w:lvlText w:val="▪"/>
      <w:lvlJc w:val="left"/>
      <w:pPr>
        <w:tabs>
          <w:tab w:val="num" w:pos="432"/>
        </w:tabs>
        <w:ind w:left="432" w:hanging="432"/>
      </w:pPr>
      <w:rPr>
        <w:rFonts w:ascii="Tahoma" w:hAnsi="Tahoma" w:hint="default"/>
        <w:sz w:val="18"/>
      </w:rPr>
    </w:lvl>
  </w:abstractNum>
  <w:abstractNum w:abstractNumId="1" w15:restartNumberingAfterBreak="0">
    <w:nsid w:val="2EE82884"/>
    <w:multiLevelType w:val="singleLevel"/>
    <w:tmpl w:val="14507F7E"/>
    <w:lvl w:ilvl="0">
      <w:start w:val="1"/>
      <w:numFmt w:val="bullet"/>
      <w:lvlText w:val="▪"/>
      <w:lvlJc w:val="left"/>
      <w:pPr>
        <w:tabs>
          <w:tab w:val="num" w:pos="432"/>
        </w:tabs>
        <w:ind w:left="432" w:hanging="432"/>
      </w:pPr>
      <w:rPr>
        <w:rFonts w:ascii="Tahoma" w:hAnsi="Tahoma" w:hint="default"/>
        <w:sz w:val="18"/>
      </w:rPr>
    </w:lvl>
  </w:abstractNum>
  <w:abstractNum w:abstractNumId="2" w15:restartNumberingAfterBreak="0">
    <w:nsid w:val="3A591B97"/>
    <w:multiLevelType w:val="singleLevel"/>
    <w:tmpl w:val="14507F7E"/>
    <w:lvl w:ilvl="0">
      <w:start w:val="1"/>
      <w:numFmt w:val="bullet"/>
      <w:lvlText w:val="▪"/>
      <w:lvlJc w:val="left"/>
      <w:pPr>
        <w:tabs>
          <w:tab w:val="num" w:pos="432"/>
        </w:tabs>
        <w:ind w:left="432" w:hanging="432"/>
      </w:pPr>
      <w:rPr>
        <w:rFonts w:ascii="Tahoma" w:hAnsi="Tahoma" w:hint="default"/>
        <w:sz w:val="18"/>
      </w:rPr>
    </w:lvl>
  </w:abstractNum>
  <w:abstractNum w:abstractNumId="3" w15:restartNumberingAfterBreak="0">
    <w:nsid w:val="48EB3669"/>
    <w:multiLevelType w:val="singleLevel"/>
    <w:tmpl w:val="14507F7E"/>
    <w:lvl w:ilvl="0">
      <w:start w:val="1"/>
      <w:numFmt w:val="bullet"/>
      <w:lvlText w:val="▪"/>
      <w:lvlJc w:val="left"/>
      <w:pPr>
        <w:tabs>
          <w:tab w:val="num" w:pos="432"/>
        </w:tabs>
        <w:ind w:left="432" w:hanging="432"/>
      </w:pPr>
      <w:rPr>
        <w:rFonts w:ascii="Tahoma" w:hAnsi="Tahoma" w:hint="default"/>
        <w:sz w:val="18"/>
      </w:rPr>
    </w:lvl>
  </w:abstractNum>
  <w:abstractNum w:abstractNumId="4" w15:restartNumberingAfterBreak="0">
    <w:nsid w:val="7BD86E53"/>
    <w:multiLevelType w:val="singleLevel"/>
    <w:tmpl w:val="14507F7E"/>
    <w:lvl w:ilvl="0">
      <w:start w:val="1"/>
      <w:numFmt w:val="bullet"/>
      <w:lvlText w:val="▪"/>
      <w:lvlJc w:val="left"/>
      <w:pPr>
        <w:tabs>
          <w:tab w:val="num" w:pos="432"/>
        </w:tabs>
        <w:ind w:left="432" w:hanging="432"/>
      </w:pPr>
      <w:rPr>
        <w:rFonts w:ascii="Tahoma" w:hAnsi="Tahoma" w:hint="default"/>
        <w:sz w:val="18"/>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3E2"/>
    <w:rsid w:val="00037B0D"/>
    <w:rsid w:val="00137559"/>
    <w:rsid w:val="0014246E"/>
    <w:rsid w:val="0018100A"/>
    <w:rsid w:val="002873E2"/>
    <w:rsid w:val="0029655C"/>
    <w:rsid w:val="00341FE5"/>
    <w:rsid w:val="00384320"/>
    <w:rsid w:val="00476395"/>
    <w:rsid w:val="004D19BA"/>
    <w:rsid w:val="004D7CF2"/>
    <w:rsid w:val="004F50E3"/>
    <w:rsid w:val="0052256D"/>
    <w:rsid w:val="005D2188"/>
    <w:rsid w:val="00630457"/>
    <w:rsid w:val="00694C7F"/>
    <w:rsid w:val="006C353B"/>
    <w:rsid w:val="006E138B"/>
    <w:rsid w:val="007112CD"/>
    <w:rsid w:val="007340EB"/>
    <w:rsid w:val="00741635"/>
    <w:rsid w:val="00753BCD"/>
    <w:rsid w:val="007B2785"/>
    <w:rsid w:val="007E78DA"/>
    <w:rsid w:val="00802516"/>
    <w:rsid w:val="008042B7"/>
    <w:rsid w:val="00863C3D"/>
    <w:rsid w:val="0087241B"/>
    <w:rsid w:val="008807CA"/>
    <w:rsid w:val="00886658"/>
    <w:rsid w:val="00890A1A"/>
    <w:rsid w:val="0089336E"/>
    <w:rsid w:val="00956B9F"/>
    <w:rsid w:val="009E0AFF"/>
    <w:rsid w:val="00A27E8D"/>
    <w:rsid w:val="00AA1F0B"/>
    <w:rsid w:val="00AE6EF9"/>
    <w:rsid w:val="00AF3C9F"/>
    <w:rsid w:val="00AF5665"/>
    <w:rsid w:val="00B327D0"/>
    <w:rsid w:val="00B46332"/>
    <w:rsid w:val="00B75B40"/>
    <w:rsid w:val="00C03164"/>
    <w:rsid w:val="00C72FC0"/>
    <w:rsid w:val="00CA4122"/>
    <w:rsid w:val="00D04E68"/>
    <w:rsid w:val="00DE6611"/>
    <w:rsid w:val="00E06FEE"/>
    <w:rsid w:val="00E44534"/>
    <w:rsid w:val="00E47988"/>
    <w:rsid w:val="00EC07F0"/>
    <w:rsid w:val="00F17450"/>
    <w:rsid w:val="00F2397F"/>
    <w:rsid w:val="00F455FE"/>
    <w:rsid w:val="00FC2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67126"/>
  <w15:chartTrackingRefBased/>
  <w15:docId w15:val="{04BB5551-C123-40CF-BF9F-DD5D7F632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873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4D19B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3E2"/>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2873E2"/>
    <w:rPr>
      <w:color w:val="0000FF"/>
      <w:u w:val="single"/>
    </w:rPr>
  </w:style>
  <w:style w:type="paragraph" w:styleId="NormalWeb">
    <w:name w:val="Normal (Web)"/>
    <w:basedOn w:val="Normal"/>
    <w:uiPriority w:val="99"/>
    <w:unhideWhenUsed/>
    <w:rsid w:val="00753B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53BCD"/>
    <w:rPr>
      <w:i/>
      <w:iCs/>
    </w:rPr>
  </w:style>
  <w:style w:type="paragraph" w:styleId="Header">
    <w:name w:val="header"/>
    <w:basedOn w:val="Normal"/>
    <w:link w:val="HeaderChar"/>
    <w:uiPriority w:val="99"/>
    <w:unhideWhenUsed/>
    <w:rsid w:val="006C3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53B"/>
  </w:style>
  <w:style w:type="paragraph" w:styleId="Footer">
    <w:name w:val="footer"/>
    <w:basedOn w:val="Normal"/>
    <w:link w:val="FooterChar"/>
    <w:uiPriority w:val="99"/>
    <w:unhideWhenUsed/>
    <w:rsid w:val="006C3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53B"/>
  </w:style>
  <w:style w:type="character" w:styleId="FollowedHyperlink">
    <w:name w:val="FollowedHyperlink"/>
    <w:basedOn w:val="DefaultParagraphFont"/>
    <w:uiPriority w:val="99"/>
    <w:semiHidden/>
    <w:unhideWhenUsed/>
    <w:rsid w:val="00630457"/>
    <w:rPr>
      <w:color w:val="954F72" w:themeColor="followedHyperlink"/>
      <w:u w:val="single"/>
    </w:rPr>
  </w:style>
  <w:style w:type="paragraph" w:styleId="PlainText">
    <w:name w:val="Plain Text"/>
    <w:basedOn w:val="Normal"/>
    <w:link w:val="PlainTextChar"/>
    <w:uiPriority w:val="99"/>
    <w:unhideWhenUsed/>
    <w:rsid w:val="00E06FE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06FEE"/>
    <w:rPr>
      <w:rFonts w:ascii="Consolas" w:hAnsi="Consolas"/>
      <w:sz w:val="21"/>
      <w:szCs w:val="21"/>
    </w:rPr>
  </w:style>
  <w:style w:type="character" w:customStyle="1" w:styleId="Heading2Char">
    <w:name w:val="Heading 2 Char"/>
    <w:basedOn w:val="DefaultParagraphFont"/>
    <w:link w:val="Heading2"/>
    <w:uiPriority w:val="9"/>
    <w:semiHidden/>
    <w:rsid w:val="004D19BA"/>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B75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56175">
      <w:bodyDiv w:val="1"/>
      <w:marLeft w:val="0"/>
      <w:marRight w:val="0"/>
      <w:marTop w:val="0"/>
      <w:marBottom w:val="0"/>
      <w:divBdr>
        <w:top w:val="none" w:sz="0" w:space="0" w:color="auto"/>
        <w:left w:val="none" w:sz="0" w:space="0" w:color="auto"/>
        <w:bottom w:val="none" w:sz="0" w:space="0" w:color="auto"/>
        <w:right w:val="none" w:sz="0" w:space="0" w:color="auto"/>
      </w:divBdr>
    </w:div>
    <w:div w:id="68161129">
      <w:bodyDiv w:val="1"/>
      <w:marLeft w:val="0"/>
      <w:marRight w:val="0"/>
      <w:marTop w:val="0"/>
      <w:marBottom w:val="0"/>
      <w:divBdr>
        <w:top w:val="none" w:sz="0" w:space="0" w:color="auto"/>
        <w:left w:val="none" w:sz="0" w:space="0" w:color="auto"/>
        <w:bottom w:val="none" w:sz="0" w:space="0" w:color="auto"/>
        <w:right w:val="none" w:sz="0" w:space="0" w:color="auto"/>
      </w:divBdr>
    </w:div>
    <w:div w:id="120734279">
      <w:bodyDiv w:val="1"/>
      <w:marLeft w:val="0"/>
      <w:marRight w:val="0"/>
      <w:marTop w:val="0"/>
      <w:marBottom w:val="0"/>
      <w:divBdr>
        <w:top w:val="none" w:sz="0" w:space="0" w:color="auto"/>
        <w:left w:val="none" w:sz="0" w:space="0" w:color="auto"/>
        <w:bottom w:val="none" w:sz="0" w:space="0" w:color="auto"/>
        <w:right w:val="none" w:sz="0" w:space="0" w:color="auto"/>
      </w:divBdr>
    </w:div>
    <w:div w:id="128134214">
      <w:bodyDiv w:val="1"/>
      <w:marLeft w:val="0"/>
      <w:marRight w:val="0"/>
      <w:marTop w:val="0"/>
      <w:marBottom w:val="0"/>
      <w:divBdr>
        <w:top w:val="none" w:sz="0" w:space="0" w:color="auto"/>
        <w:left w:val="none" w:sz="0" w:space="0" w:color="auto"/>
        <w:bottom w:val="none" w:sz="0" w:space="0" w:color="auto"/>
        <w:right w:val="none" w:sz="0" w:space="0" w:color="auto"/>
      </w:divBdr>
    </w:div>
    <w:div w:id="134878497">
      <w:bodyDiv w:val="1"/>
      <w:marLeft w:val="0"/>
      <w:marRight w:val="0"/>
      <w:marTop w:val="0"/>
      <w:marBottom w:val="0"/>
      <w:divBdr>
        <w:top w:val="none" w:sz="0" w:space="0" w:color="auto"/>
        <w:left w:val="none" w:sz="0" w:space="0" w:color="auto"/>
        <w:bottom w:val="none" w:sz="0" w:space="0" w:color="auto"/>
        <w:right w:val="none" w:sz="0" w:space="0" w:color="auto"/>
      </w:divBdr>
    </w:div>
    <w:div w:id="164712127">
      <w:bodyDiv w:val="1"/>
      <w:marLeft w:val="0"/>
      <w:marRight w:val="0"/>
      <w:marTop w:val="0"/>
      <w:marBottom w:val="0"/>
      <w:divBdr>
        <w:top w:val="none" w:sz="0" w:space="0" w:color="auto"/>
        <w:left w:val="none" w:sz="0" w:space="0" w:color="auto"/>
        <w:bottom w:val="none" w:sz="0" w:space="0" w:color="auto"/>
        <w:right w:val="none" w:sz="0" w:space="0" w:color="auto"/>
      </w:divBdr>
    </w:div>
    <w:div w:id="177356560">
      <w:bodyDiv w:val="1"/>
      <w:marLeft w:val="0"/>
      <w:marRight w:val="0"/>
      <w:marTop w:val="0"/>
      <w:marBottom w:val="0"/>
      <w:divBdr>
        <w:top w:val="none" w:sz="0" w:space="0" w:color="auto"/>
        <w:left w:val="none" w:sz="0" w:space="0" w:color="auto"/>
        <w:bottom w:val="none" w:sz="0" w:space="0" w:color="auto"/>
        <w:right w:val="none" w:sz="0" w:space="0" w:color="auto"/>
      </w:divBdr>
    </w:div>
    <w:div w:id="177743576">
      <w:bodyDiv w:val="1"/>
      <w:marLeft w:val="0"/>
      <w:marRight w:val="0"/>
      <w:marTop w:val="0"/>
      <w:marBottom w:val="0"/>
      <w:divBdr>
        <w:top w:val="none" w:sz="0" w:space="0" w:color="auto"/>
        <w:left w:val="none" w:sz="0" w:space="0" w:color="auto"/>
        <w:bottom w:val="none" w:sz="0" w:space="0" w:color="auto"/>
        <w:right w:val="none" w:sz="0" w:space="0" w:color="auto"/>
      </w:divBdr>
    </w:div>
    <w:div w:id="196044053">
      <w:bodyDiv w:val="1"/>
      <w:marLeft w:val="0"/>
      <w:marRight w:val="0"/>
      <w:marTop w:val="0"/>
      <w:marBottom w:val="0"/>
      <w:divBdr>
        <w:top w:val="none" w:sz="0" w:space="0" w:color="auto"/>
        <w:left w:val="none" w:sz="0" w:space="0" w:color="auto"/>
        <w:bottom w:val="none" w:sz="0" w:space="0" w:color="auto"/>
        <w:right w:val="none" w:sz="0" w:space="0" w:color="auto"/>
      </w:divBdr>
    </w:div>
    <w:div w:id="196897725">
      <w:bodyDiv w:val="1"/>
      <w:marLeft w:val="0"/>
      <w:marRight w:val="0"/>
      <w:marTop w:val="0"/>
      <w:marBottom w:val="0"/>
      <w:divBdr>
        <w:top w:val="none" w:sz="0" w:space="0" w:color="auto"/>
        <w:left w:val="none" w:sz="0" w:space="0" w:color="auto"/>
        <w:bottom w:val="none" w:sz="0" w:space="0" w:color="auto"/>
        <w:right w:val="none" w:sz="0" w:space="0" w:color="auto"/>
      </w:divBdr>
    </w:div>
    <w:div w:id="210459344">
      <w:bodyDiv w:val="1"/>
      <w:marLeft w:val="0"/>
      <w:marRight w:val="0"/>
      <w:marTop w:val="0"/>
      <w:marBottom w:val="0"/>
      <w:divBdr>
        <w:top w:val="none" w:sz="0" w:space="0" w:color="auto"/>
        <w:left w:val="none" w:sz="0" w:space="0" w:color="auto"/>
        <w:bottom w:val="none" w:sz="0" w:space="0" w:color="auto"/>
        <w:right w:val="none" w:sz="0" w:space="0" w:color="auto"/>
      </w:divBdr>
    </w:div>
    <w:div w:id="314846341">
      <w:bodyDiv w:val="1"/>
      <w:marLeft w:val="0"/>
      <w:marRight w:val="0"/>
      <w:marTop w:val="0"/>
      <w:marBottom w:val="0"/>
      <w:divBdr>
        <w:top w:val="none" w:sz="0" w:space="0" w:color="auto"/>
        <w:left w:val="none" w:sz="0" w:space="0" w:color="auto"/>
        <w:bottom w:val="none" w:sz="0" w:space="0" w:color="auto"/>
        <w:right w:val="none" w:sz="0" w:space="0" w:color="auto"/>
      </w:divBdr>
    </w:div>
    <w:div w:id="373046617">
      <w:bodyDiv w:val="1"/>
      <w:marLeft w:val="0"/>
      <w:marRight w:val="0"/>
      <w:marTop w:val="0"/>
      <w:marBottom w:val="0"/>
      <w:divBdr>
        <w:top w:val="none" w:sz="0" w:space="0" w:color="auto"/>
        <w:left w:val="none" w:sz="0" w:space="0" w:color="auto"/>
        <w:bottom w:val="none" w:sz="0" w:space="0" w:color="auto"/>
        <w:right w:val="none" w:sz="0" w:space="0" w:color="auto"/>
      </w:divBdr>
    </w:div>
    <w:div w:id="384371610">
      <w:bodyDiv w:val="1"/>
      <w:marLeft w:val="0"/>
      <w:marRight w:val="0"/>
      <w:marTop w:val="0"/>
      <w:marBottom w:val="0"/>
      <w:divBdr>
        <w:top w:val="none" w:sz="0" w:space="0" w:color="auto"/>
        <w:left w:val="none" w:sz="0" w:space="0" w:color="auto"/>
        <w:bottom w:val="none" w:sz="0" w:space="0" w:color="auto"/>
        <w:right w:val="none" w:sz="0" w:space="0" w:color="auto"/>
      </w:divBdr>
    </w:div>
    <w:div w:id="421537534">
      <w:bodyDiv w:val="1"/>
      <w:marLeft w:val="0"/>
      <w:marRight w:val="0"/>
      <w:marTop w:val="0"/>
      <w:marBottom w:val="0"/>
      <w:divBdr>
        <w:top w:val="none" w:sz="0" w:space="0" w:color="auto"/>
        <w:left w:val="none" w:sz="0" w:space="0" w:color="auto"/>
        <w:bottom w:val="none" w:sz="0" w:space="0" w:color="auto"/>
        <w:right w:val="none" w:sz="0" w:space="0" w:color="auto"/>
      </w:divBdr>
    </w:div>
    <w:div w:id="437484860">
      <w:bodyDiv w:val="1"/>
      <w:marLeft w:val="0"/>
      <w:marRight w:val="0"/>
      <w:marTop w:val="0"/>
      <w:marBottom w:val="0"/>
      <w:divBdr>
        <w:top w:val="none" w:sz="0" w:space="0" w:color="auto"/>
        <w:left w:val="none" w:sz="0" w:space="0" w:color="auto"/>
        <w:bottom w:val="none" w:sz="0" w:space="0" w:color="auto"/>
        <w:right w:val="none" w:sz="0" w:space="0" w:color="auto"/>
      </w:divBdr>
    </w:div>
    <w:div w:id="508637101">
      <w:bodyDiv w:val="1"/>
      <w:marLeft w:val="0"/>
      <w:marRight w:val="0"/>
      <w:marTop w:val="0"/>
      <w:marBottom w:val="0"/>
      <w:divBdr>
        <w:top w:val="none" w:sz="0" w:space="0" w:color="auto"/>
        <w:left w:val="none" w:sz="0" w:space="0" w:color="auto"/>
        <w:bottom w:val="none" w:sz="0" w:space="0" w:color="auto"/>
        <w:right w:val="none" w:sz="0" w:space="0" w:color="auto"/>
      </w:divBdr>
    </w:div>
    <w:div w:id="556355827">
      <w:bodyDiv w:val="1"/>
      <w:marLeft w:val="0"/>
      <w:marRight w:val="0"/>
      <w:marTop w:val="0"/>
      <w:marBottom w:val="0"/>
      <w:divBdr>
        <w:top w:val="none" w:sz="0" w:space="0" w:color="auto"/>
        <w:left w:val="none" w:sz="0" w:space="0" w:color="auto"/>
        <w:bottom w:val="none" w:sz="0" w:space="0" w:color="auto"/>
        <w:right w:val="none" w:sz="0" w:space="0" w:color="auto"/>
      </w:divBdr>
    </w:div>
    <w:div w:id="634021606">
      <w:bodyDiv w:val="1"/>
      <w:marLeft w:val="0"/>
      <w:marRight w:val="0"/>
      <w:marTop w:val="0"/>
      <w:marBottom w:val="0"/>
      <w:divBdr>
        <w:top w:val="none" w:sz="0" w:space="0" w:color="auto"/>
        <w:left w:val="none" w:sz="0" w:space="0" w:color="auto"/>
        <w:bottom w:val="none" w:sz="0" w:space="0" w:color="auto"/>
        <w:right w:val="none" w:sz="0" w:space="0" w:color="auto"/>
      </w:divBdr>
    </w:div>
    <w:div w:id="680012103">
      <w:bodyDiv w:val="1"/>
      <w:marLeft w:val="0"/>
      <w:marRight w:val="0"/>
      <w:marTop w:val="0"/>
      <w:marBottom w:val="0"/>
      <w:divBdr>
        <w:top w:val="none" w:sz="0" w:space="0" w:color="auto"/>
        <w:left w:val="none" w:sz="0" w:space="0" w:color="auto"/>
        <w:bottom w:val="none" w:sz="0" w:space="0" w:color="auto"/>
        <w:right w:val="none" w:sz="0" w:space="0" w:color="auto"/>
      </w:divBdr>
    </w:div>
    <w:div w:id="690299273">
      <w:bodyDiv w:val="1"/>
      <w:marLeft w:val="0"/>
      <w:marRight w:val="0"/>
      <w:marTop w:val="0"/>
      <w:marBottom w:val="0"/>
      <w:divBdr>
        <w:top w:val="none" w:sz="0" w:space="0" w:color="auto"/>
        <w:left w:val="none" w:sz="0" w:space="0" w:color="auto"/>
        <w:bottom w:val="none" w:sz="0" w:space="0" w:color="auto"/>
        <w:right w:val="none" w:sz="0" w:space="0" w:color="auto"/>
      </w:divBdr>
    </w:div>
    <w:div w:id="712460339">
      <w:bodyDiv w:val="1"/>
      <w:marLeft w:val="0"/>
      <w:marRight w:val="0"/>
      <w:marTop w:val="0"/>
      <w:marBottom w:val="0"/>
      <w:divBdr>
        <w:top w:val="none" w:sz="0" w:space="0" w:color="auto"/>
        <w:left w:val="none" w:sz="0" w:space="0" w:color="auto"/>
        <w:bottom w:val="none" w:sz="0" w:space="0" w:color="auto"/>
        <w:right w:val="none" w:sz="0" w:space="0" w:color="auto"/>
      </w:divBdr>
    </w:div>
    <w:div w:id="750270423">
      <w:bodyDiv w:val="1"/>
      <w:marLeft w:val="0"/>
      <w:marRight w:val="0"/>
      <w:marTop w:val="0"/>
      <w:marBottom w:val="0"/>
      <w:divBdr>
        <w:top w:val="none" w:sz="0" w:space="0" w:color="auto"/>
        <w:left w:val="none" w:sz="0" w:space="0" w:color="auto"/>
        <w:bottom w:val="none" w:sz="0" w:space="0" w:color="auto"/>
        <w:right w:val="none" w:sz="0" w:space="0" w:color="auto"/>
      </w:divBdr>
    </w:div>
    <w:div w:id="759984139">
      <w:bodyDiv w:val="1"/>
      <w:marLeft w:val="0"/>
      <w:marRight w:val="0"/>
      <w:marTop w:val="0"/>
      <w:marBottom w:val="0"/>
      <w:divBdr>
        <w:top w:val="none" w:sz="0" w:space="0" w:color="auto"/>
        <w:left w:val="none" w:sz="0" w:space="0" w:color="auto"/>
        <w:bottom w:val="none" w:sz="0" w:space="0" w:color="auto"/>
        <w:right w:val="none" w:sz="0" w:space="0" w:color="auto"/>
      </w:divBdr>
    </w:div>
    <w:div w:id="760372268">
      <w:bodyDiv w:val="1"/>
      <w:marLeft w:val="0"/>
      <w:marRight w:val="0"/>
      <w:marTop w:val="0"/>
      <w:marBottom w:val="0"/>
      <w:divBdr>
        <w:top w:val="none" w:sz="0" w:space="0" w:color="auto"/>
        <w:left w:val="none" w:sz="0" w:space="0" w:color="auto"/>
        <w:bottom w:val="none" w:sz="0" w:space="0" w:color="auto"/>
        <w:right w:val="none" w:sz="0" w:space="0" w:color="auto"/>
      </w:divBdr>
      <w:divsChild>
        <w:div w:id="1772898717">
          <w:marLeft w:val="0"/>
          <w:marRight w:val="0"/>
          <w:marTop w:val="0"/>
          <w:marBottom w:val="0"/>
          <w:divBdr>
            <w:top w:val="none" w:sz="0" w:space="0" w:color="auto"/>
            <w:left w:val="none" w:sz="0" w:space="0" w:color="auto"/>
            <w:bottom w:val="none" w:sz="0" w:space="0" w:color="auto"/>
            <w:right w:val="none" w:sz="0" w:space="0" w:color="auto"/>
          </w:divBdr>
          <w:divsChild>
            <w:div w:id="139246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514989">
      <w:bodyDiv w:val="1"/>
      <w:marLeft w:val="0"/>
      <w:marRight w:val="0"/>
      <w:marTop w:val="0"/>
      <w:marBottom w:val="0"/>
      <w:divBdr>
        <w:top w:val="none" w:sz="0" w:space="0" w:color="auto"/>
        <w:left w:val="none" w:sz="0" w:space="0" w:color="auto"/>
        <w:bottom w:val="none" w:sz="0" w:space="0" w:color="auto"/>
        <w:right w:val="none" w:sz="0" w:space="0" w:color="auto"/>
      </w:divBdr>
    </w:div>
    <w:div w:id="804547310">
      <w:bodyDiv w:val="1"/>
      <w:marLeft w:val="0"/>
      <w:marRight w:val="0"/>
      <w:marTop w:val="0"/>
      <w:marBottom w:val="0"/>
      <w:divBdr>
        <w:top w:val="none" w:sz="0" w:space="0" w:color="auto"/>
        <w:left w:val="none" w:sz="0" w:space="0" w:color="auto"/>
        <w:bottom w:val="none" w:sz="0" w:space="0" w:color="auto"/>
        <w:right w:val="none" w:sz="0" w:space="0" w:color="auto"/>
      </w:divBdr>
    </w:div>
    <w:div w:id="825167900">
      <w:bodyDiv w:val="1"/>
      <w:marLeft w:val="0"/>
      <w:marRight w:val="0"/>
      <w:marTop w:val="0"/>
      <w:marBottom w:val="0"/>
      <w:divBdr>
        <w:top w:val="none" w:sz="0" w:space="0" w:color="auto"/>
        <w:left w:val="none" w:sz="0" w:space="0" w:color="auto"/>
        <w:bottom w:val="none" w:sz="0" w:space="0" w:color="auto"/>
        <w:right w:val="none" w:sz="0" w:space="0" w:color="auto"/>
      </w:divBdr>
    </w:div>
    <w:div w:id="865678329">
      <w:bodyDiv w:val="1"/>
      <w:marLeft w:val="0"/>
      <w:marRight w:val="0"/>
      <w:marTop w:val="0"/>
      <w:marBottom w:val="0"/>
      <w:divBdr>
        <w:top w:val="none" w:sz="0" w:space="0" w:color="auto"/>
        <w:left w:val="none" w:sz="0" w:space="0" w:color="auto"/>
        <w:bottom w:val="none" w:sz="0" w:space="0" w:color="auto"/>
        <w:right w:val="none" w:sz="0" w:space="0" w:color="auto"/>
      </w:divBdr>
    </w:div>
    <w:div w:id="929046528">
      <w:bodyDiv w:val="1"/>
      <w:marLeft w:val="0"/>
      <w:marRight w:val="0"/>
      <w:marTop w:val="0"/>
      <w:marBottom w:val="0"/>
      <w:divBdr>
        <w:top w:val="none" w:sz="0" w:space="0" w:color="auto"/>
        <w:left w:val="none" w:sz="0" w:space="0" w:color="auto"/>
        <w:bottom w:val="none" w:sz="0" w:space="0" w:color="auto"/>
        <w:right w:val="none" w:sz="0" w:space="0" w:color="auto"/>
      </w:divBdr>
    </w:div>
    <w:div w:id="971908789">
      <w:bodyDiv w:val="1"/>
      <w:marLeft w:val="0"/>
      <w:marRight w:val="0"/>
      <w:marTop w:val="0"/>
      <w:marBottom w:val="0"/>
      <w:divBdr>
        <w:top w:val="none" w:sz="0" w:space="0" w:color="auto"/>
        <w:left w:val="none" w:sz="0" w:space="0" w:color="auto"/>
        <w:bottom w:val="none" w:sz="0" w:space="0" w:color="auto"/>
        <w:right w:val="none" w:sz="0" w:space="0" w:color="auto"/>
      </w:divBdr>
    </w:div>
    <w:div w:id="973680672">
      <w:bodyDiv w:val="1"/>
      <w:marLeft w:val="0"/>
      <w:marRight w:val="0"/>
      <w:marTop w:val="0"/>
      <w:marBottom w:val="0"/>
      <w:divBdr>
        <w:top w:val="none" w:sz="0" w:space="0" w:color="auto"/>
        <w:left w:val="none" w:sz="0" w:space="0" w:color="auto"/>
        <w:bottom w:val="none" w:sz="0" w:space="0" w:color="auto"/>
        <w:right w:val="none" w:sz="0" w:space="0" w:color="auto"/>
      </w:divBdr>
    </w:div>
    <w:div w:id="985160853">
      <w:bodyDiv w:val="1"/>
      <w:marLeft w:val="0"/>
      <w:marRight w:val="0"/>
      <w:marTop w:val="0"/>
      <w:marBottom w:val="0"/>
      <w:divBdr>
        <w:top w:val="none" w:sz="0" w:space="0" w:color="auto"/>
        <w:left w:val="none" w:sz="0" w:space="0" w:color="auto"/>
        <w:bottom w:val="none" w:sz="0" w:space="0" w:color="auto"/>
        <w:right w:val="none" w:sz="0" w:space="0" w:color="auto"/>
      </w:divBdr>
    </w:div>
    <w:div w:id="993875449">
      <w:bodyDiv w:val="1"/>
      <w:marLeft w:val="0"/>
      <w:marRight w:val="0"/>
      <w:marTop w:val="0"/>
      <w:marBottom w:val="0"/>
      <w:divBdr>
        <w:top w:val="none" w:sz="0" w:space="0" w:color="auto"/>
        <w:left w:val="none" w:sz="0" w:space="0" w:color="auto"/>
        <w:bottom w:val="none" w:sz="0" w:space="0" w:color="auto"/>
        <w:right w:val="none" w:sz="0" w:space="0" w:color="auto"/>
      </w:divBdr>
    </w:div>
    <w:div w:id="1015502568">
      <w:bodyDiv w:val="1"/>
      <w:marLeft w:val="0"/>
      <w:marRight w:val="0"/>
      <w:marTop w:val="0"/>
      <w:marBottom w:val="0"/>
      <w:divBdr>
        <w:top w:val="none" w:sz="0" w:space="0" w:color="auto"/>
        <w:left w:val="none" w:sz="0" w:space="0" w:color="auto"/>
        <w:bottom w:val="none" w:sz="0" w:space="0" w:color="auto"/>
        <w:right w:val="none" w:sz="0" w:space="0" w:color="auto"/>
      </w:divBdr>
    </w:div>
    <w:div w:id="1041439201">
      <w:bodyDiv w:val="1"/>
      <w:marLeft w:val="0"/>
      <w:marRight w:val="0"/>
      <w:marTop w:val="0"/>
      <w:marBottom w:val="0"/>
      <w:divBdr>
        <w:top w:val="none" w:sz="0" w:space="0" w:color="auto"/>
        <w:left w:val="none" w:sz="0" w:space="0" w:color="auto"/>
        <w:bottom w:val="none" w:sz="0" w:space="0" w:color="auto"/>
        <w:right w:val="none" w:sz="0" w:space="0" w:color="auto"/>
      </w:divBdr>
    </w:div>
    <w:div w:id="1164275163">
      <w:bodyDiv w:val="1"/>
      <w:marLeft w:val="0"/>
      <w:marRight w:val="0"/>
      <w:marTop w:val="0"/>
      <w:marBottom w:val="0"/>
      <w:divBdr>
        <w:top w:val="none" w:sz="0" w:space="0" w:color="auto"/>
        <w:left w:val="none" w:sz="0" w:space="0" w:color="auto"/>
        <w:bottom w:val="none" w:sz="0" w:space="0" w:color="auto"/>
        <w:right w:val="none" w:sz="0" w:space="0" w:color="auto"/>
      </w:divBdr>
    </w:div>
    <w:div w:id="1183973893">
      <w:bodyDiv w:val="1"/>
      <w:marLeft w:val="0"/>
      <w:marRight w:val="0"/>
      <w:marTop w:val="0"/>
      <w:marBottom w:val="0"/>
      <w:divBdr>
        <w:top w:val="none" w:sz="0" w:space="0" w:color="auto"/>
        <w:left w:val="none" w:sz="0" w:space="0" w:color="auto"/>
        <w:bottom w:val="none" w:sz="0" w:space="0" w:color="auto"/>
        <w:right w:val="none" w:sz="0" w:space="0" w:color="auto"/>
      </w:divBdr>
    </w:div>
    <w:div w:id="1225333515">
      <w:bodyDiv w:val="1"/>
      <w:marLeft w:val="0"/>
      <w:marRight w:val="0"/>
      <w:marTop w:val="0"/>
      <w:marBottom w:val="0"/>
      <w:divBdr>
        <w:top w:val="none" w:sz="0" w:space="0" w:color="auto"/>
        <w:left w:val="none" w:sz="0" w:space="0" w:color="auto"/>
        <w:bottom w:val="none" w:sz="0" w:space="0" w:color="auto"/>
        <w:right w:val="none" w:sz="0" w:space="0" w:color="auto"/>
      </w:divBdr>
    </w:div>
    <w:div w:id="1234781383">
      <w:bodyDiv w:val="1"/>
      <w:marLeft w:val="0"/>
      <w:marRight w:val="0"/>
      <w:marTop w:val="0"/>
      <w:marBottom w:val="0"/>
      <w:divBdr>
        <w:top w:val="none" w:sz="0" w:space="0" w:color="auto"/>
        <w:left w:val="none" w:sz="0" w:space="0" w:color="auto"/>
        <w:bottom w:val="none" w:sz="0" w:space="0" w:color="auto"/>
        <w:right w:val="none" w:sz="0" w:space="0" w:color="auto"/>
      </w:divBdr>
    </w:div>
    <w:div w:id="1235314063">
      <w:bodyDiv w:val="1"/>
      <w:marLeft w:val="0"/>
      <w:marRight w:val="0"/>
      <w:marTop w:val="0"/>
      <w:marBottom w:val="0"/>
      <w:divBdr>
        <w:top w:val="none" w:sz="0" w:space="0" w:color="auto"/>
        <w:left w:val="none" w:sz="0" w:space="0" w:color="auto"/>
        <w:bottom w:val="none" w:sz="0" w:space="0" w:color="auto"/>
        <w:right w:val="none" w:sz="0" w:space="0" w:color="auto"/>
      </w:divBdr>
    </w:div>
    <w:div w:id="1347251097">
      <w:bodyDiv w:val="1"/>
      <w:marLeft w:val="0"/>
      <w:marRight w:val="0"/>
      <w:marTop w:val="0"/>
      <w:marBottom w:val="0"/>
      <w:divBdr>
        <w:top w:val="none" w:sz="0" w:space="0" w:color="auto"/>
        <w:left w:val="none" w:sz="0" w:space="0" w:color="auto"/>
        <w:bottom w:val="none" w:sz="0" w:space="0" w:color="auto"/>
        <w:right w:val="none" w:sz="0" w:space="0" w:color="auto"/>
      </w:divBdr>
    </w:div>
    <w:div w:id="1367412474">
      <w:bodyDiv w:val="1"/>
      <w:marLeft w:val="0"/>
      <w:marRight w:val="0"/>
      <w:marTop w:val="0"/>
      <w:marBottom w:val="0"/>
      <w:divBdr>
        <w:top w:val="none" w:sz="0" w:space="0" w:color="auto"/>
        <w:left w:val="none" w:sz="0" w:space="0" w:color="auto"/>
        <w:bottom w:val="none" w:sz="0" w:space="0" w:color="auto"/>
        <w:right w:val="none" w:sz="0" w:space="0" w:color="auto"/>
      </w:divBdr>
    </w:div>
    <w:div w:id="1473792256">
      <w:bodyDiv w:val="1"/>
      <w:marLeft w:val="0"/>
      <w:marRight w:val="0"/>
      <w:marTop w:val="0"/>
      <w:marBottom w:val="0"/>
      <w:divBdr>
        <w:top w:val="none" w:sz="0" w:space="0" w:color="auto"/>
        <w:left w:val="none" w:sz="0" w:space="0" w:color="auto"/>
        <w:bottom w:val="none" w:sz="0" w:space="0" w:color="auto"/>
        <w:right w:val="none" w:sz="0" w:space="0" w:color="auto"/>
      </w:divBdr>
    </w:div>
    <w:div w:id="1500462354">
      <w:bodyDiv w:val="1"/>
      <w:marLeft w:val="0"/>
      <w:marRight w:val="0"/>
      <w:marTop w:val="0"/>
      <w:marBottom w:val="0"/>
      <w:divBdr>
        <w:top w:val="none" w:sz="0" w:space="0" w:color="auto"/>
        <w:left w:val="none" w:sz="0" w:space="0" w:color="auto"/>
        <w:bottom w:val="none" w:sz="0" w:space="0" w:color="auto"/>
        <w:right w:val="none" w:sz="0" w:space="0" w:color="auto"/>
      </w:divBdr>
    </w:div>
    <w:div w:id="1501000566">
      <w:bodyDiv w:val="1"/>
      <w:marLeft w:val="0"/>
      <w:marRight w:val="0"/>
      <w:marTop w:val="0"/>
      <w:marBottom w:val="0"/>
      <w:divBdr>
        <w:top w:val="none" w:sz="0" w:space="0" w:color="auto"/>
        <w:left w:val="none" w:sz="0" w:space="0" w:color="auto"/>
        <w:bottom w:val="none" w:sz="0" w:space="0" w:color="auto"/>
        <w:right w:val="none" w:sz="0" w:space="0" w:color="auto"/>
      </w:divBdr>
    </w:div>
    <w:div w:id="1537429517">
      <w:bodyDiv w:val="1"/>
      <w:marLeft w:val="0"/>
      <w:marRight w:val="0"/>
      <w:marTop w:val="0"/>
      <w:marBottom w:val="0"/>
      <w:divBdr>
        <w:top w:val="none" w:sz="0" w:space="0" w:color="auto"/>
        <w:left w:val="none" w:sz="0" w:space="0" w:color="auto"/>
        <w:bottom w:val="none" w:sz="0" w:space="0" w:color="auto"/>
        <w:right w:val="none" w:sz="0" w:space="0" w:color="auto"/>
      </w:divBdr>
    </w:div>
    <w:div w:id="1565070792">
      <w:bodyDiv w:val="1"/>
      <w:marLeft w:val="0"/>
      <w:marRight w:val="0"/>
      <w:marTop w:val="0"/>
      <w:marBottom w:val="0"/>
      <w:divBdr>
        <w:top w:val="none" w:sz="0" w:space="0" w:color="auto"/>
        <w:left w:val="none" w:sz="0" w:space="0" w:color="auto"/>
        <w:bottom w:val="none" w:sz="0" w:space="0" w:color="auto"/>
        <w:right w:val="none" w:sz="0" w:space="0" w:color="auto"/>
      </w:divBdr>
    </w:div>
    <w:div w:id="1581675834">
      <w:bodyDiv w:val="1"/>
      <w:marLeft w:val="0"/>
      <w:marRight w:val="0"/>
      <w:marTop w:val="0"/>
      <w:marBottom w:val="0"/>
      <w:divBdr>
        <w:top w:val="none" w:sz="0" w:space="0" w:color="auto"/>
        <w:left w:val="none" w:sz="0" w:space="0" w:color="auto"/>
        <w:bottom w:val="none" w:sz="0" w:space="0" w:color="auto"/>
        <w:right w:val="none" w:sz="0" w:space="0" w:color="auto"/>
      </w:divBdr>
    </w:div>
    <w:div w:id="1609311394">
      <w:bodyDiv w:val="1"/>
      <w:marLeft w:val="0"/>
      <w:marRight w:val="0"/>
      <w:marTop w:val="0"/>
      <w:marBottom w:val="0"/>
      <w:divBdr>
        <w:top w:val="none" w:sz="0" w:space="0" w:color="auto"/>
        <w:left w:val="none" w:sz="0" w:space="0" w:color="auto"/>
        <w:bottom w:val="none" w:sz="0" w:space="0" w:color="auto"/>
        <w:right w:val="none" w:sz="0" w:space="0" w:color="auto"/>
      </w:divBdr>
    </w:div>
    <w:div w:id="1631742357">
      <w:bodyDiv w:val="1"/>
      <w:marLeft w:val="0"/>
      <w:marRight w:val="0"/>
      <w:marTop w:val="0"/>
      <w:marBottom w:val="0"/>
      <w:divBdr>
        <w:top w:val="none" w:sz="0" w:space="0" w:color="auto"/>
        <w:left w:val="none" w:sz="0" w:space="0" w:color="auto"/>
        <w:bottom w:val="none" w:sz="0" w:space="0" w:color="auto"/>
        <w:right w:val="none" w:sz="0" w:space="0" w:color="auto"/>
      </w:divBdr>
    </w:div>
    <w:div w:id="1652830170">
      <w:bodyDiv w:val="1"/>
      <w:marLeft w:val="0"/>
      <w:marRight w:val="0"/>
      <w:marTop w:val="0"/>
      <w:marBottom w:val="0"/>
      <w:divBdr>
        <w:top w:val="none" w:sz="0" w:space="0" w:color="auto"/>
        <w:left w:val="none" w:sz="0" w:space="0" w:color="auto"/>
        <w:bottom w:val="none" w:sz="0" w:space="0" w:color="auto"/>
        <w:right w:val="none" w:sz="0" w:space="0" w:color="auto"/>
      </w:divBdr>
    </w:div>
    <w:div w:id="1668245685">
      <w:bodyDiv w:val="1"/>
      <w:marLeft w:val="0"/>
      <w:marRight w:val="0"/>
      <w:marTop w:val="0"/>
      <w:marBottom w:val="0"/>
      <w:divBdr>
        <w:top w:val="none" w:sz="0" w:space="0" w:color="auto"/>
        <w:left w:val="none" w:sz="0" w:space="0" w:color="auto"/>
        <w:bottom w:val="none" w:sz="0" w:space="0" w:color="auto"/>
        <w:right w:val="none" w:sz="0" w:space="0" w:color="auto"/>
      </w:divBdr>
    </w:div>
    <w:div w:id="1700860621">
      <w:bodyDiv w:val="1"/>
      <w:marLeft w:val="0"/>
      <w:marRight w:val="0"/>
      <w:marTop w:val="0"/>
      <w:marBottom w:val="0"/>
      <w:divBdr>
        <w:top w:val="none" w:sz="0" w:space="0" w:color="auto"/>
        <w:left w:val="none" w:sz="0" w:space="0" w:color="auto"/>
        <w:bottom w:val="none" w:sz="0" w:space="0" w:color="auto"/>
        <w:right w:val="none" w:sz="0" w:space="0" w:color="auto"/>
      </w:divBdr>
    </w:div>
    <w:div w:id="1712459823">
      <w:bodyDiv w:val="1"/>
      <w:marLeft w:val="0"/>
      <w:marRight w:val="0"/>
      <w:marTop w:val="0"/>
      <w:marBottom w:val="0"/>
      <w:divBdr>
        <w:top w:val="none" w:sz="0" w:space="0" w:color="auto"/>
        <w:left w:val="none" w:sz="0" w:space="0" w:color="auto"/>
        <w:bottom w:val="none" w:sz="0" w:space="0" w:color="auto"/>
        <w:right w:val="none" w:sz="0" w:space="0" w:color="auto"/>
      </w:divBdr>
    </w:div>
    <w:div w:id="1729261789">
      <w:bodyDiv w:val="1"/>
      <w:marLeft w:val="0"/>
      <w:marRight w:val="0"/>
      <w:marTop w:val="0"/>
      <w:marBottom w:val="0"/>
      <w:divBdr>
        <w:top w:val="none" w:sz="0" w:space="0" w:color="auto"/>
        <w:left w:val="none" w:sz="0" w:space="0" w:color="auto"/>
        <w:bottom w:val="none" w:sz="0" w:space="0" w:color="auto"/>
        <w:right w:val="none" w:sz="0" w:space="0" w:color="auto"/>
      </w:divBdr>
    </w:div>
    <w:div w:id="1779132664">
      <w:bodyDiv w:val="1"/>
      <w:marLeft w:val="0"/>
      <w:marRight w:val="0"/>
      <w:marTop w:val="0"/>
      <w:marBottom w:val="0"/>
      <w:divBdr>
        <w:top w:val="none" w:sz="0" w:space="0" w:color="auto"/>
        <w:left w:val="none" w:sz="0" w:space="0" w:color="auto"/>
        <w:bottom w:val="none" w:sz="0" w:space="0" w:color="auto"/>
        <w:right w:val="none" w:sz="0" w:space="0" w:color="auto"/>
      </w:divBdr>
    </w:div>
    <w:div w:id="1809976157">
      <w:bodyDiv w:val="1"/>
      <w:marLeft w:val="0"/>
      <w:marRight w:val="0"/>
      <w:marTop w:val="0"/>
      <w:marBottom w:val="0"/>
      <w:divBdr>
        <w:top w:val="none" w:sz="0" w:space="0" w:color="auto"/>
        <w:left w:val="none" w:sz="0" w:space="0" w:color="auto"/>
        <w:bottom w:val="none" w:sz="0" w:space="0" w:color="auto"/>
        <w:right w:val="none" w:sz="0" w:space="0" w:color="auto"/>
      </w:divBdr>
    </w:div>
    <w:div w:id="1884049968">
      <w:bodyDiv w:val="1"/>
      <w:marLeft w:val="0"/>
      <w:marRight w:val="0"/>
      <w:marTop w:val="0"/>
      <w:marBottom w:val="0"/>
      <w:divBdr>
        <w:top w:val="none" w:sz="0" w:space="0" w:color="auto"/>
        <w:left w:val="none" w:sz="0" w:space="0" w:color="auto"/>
        <w:bottom w:val="none" w:sz="0" w:space="0" w:color="auto"/>
        <w:right w:val="none" w:sz="0" w:space="0" w:color="auto"/>
      </w:divBdr>
    </w:div>
    <w:div w:id="1897625335">
      <w:bodyDiv w:val="1"/>
      <w:marLeft w:val="0"/>
      <w:marRight w:val="0"/>
      <w:marTop w:val="0"/>
      <w:marBottom w:val="0"/>
      <w:divBdr>
        <w:top w:val="none" w:sz="0" w:space="0" w:color="auto"/>
        <w:left w:val="none" w:sz="0" w:space="0" w:color="auto"/>
        <w:bottom w:val="none" w:sz="0" w:space="0" w:color="auto"/>
        <w:right w:val="none" w:sz="0" w:space="0" w:color="auto"/>
      </w:divBdr>
    </w:div>
    <w:div w:id="1953125237">
      <w:bodyDiv w:val="1"/>
      <w:marLeft w:val="0"/>
      <w:marRight w:val="0"/>
      <w:marTop w:val="0"/>
      <w:marBottom w:val="0"/>
      <w:divBdr>
        <w:top w:val="none" w:sz="0" w:space="0" w:color="auto"/>
        <w:left w:val="none" w:sz="0" w:space="0" w:color="auto"/>
        <w:bottom w:val="none" w:sz="0" w:space="0" w:color="auto"/>
        <w:right w:val="none" w:sz="0" w:space="0" w:color="auto"/>
      </w:divBdr>
    </w:div>
    <w:div w:id="2038654638">
      <w:bodyDiv w:val="1"/>
      <w:marLeft w:val="0"/>
      <w:marRight w:val="0"/>
      <w:marTop w:val="0"/>
      <w:marBottom w:val="0"/>
      <w:divBdr>
        <w:top w:val="none" w:sz="0" w:space="0" w:color="auto"/>
        <w:left w:val="none" w:sz="0" w:space="0" w:color="auto"/>
        <w:bottom w:val="none" w:sz="0" w:space="0" w:color="auto"/>
        <w:right w:val="none" w:sz="0" w:space="0" w:color="auto"/>
      </w:divBdr>
    </w:div>
    <w:div w:id="2078166992">
      <w:bodyDiv w:val="1"/>
      <w:marLeft w:val="0"/>
      <w:marRight w:val="0"/>
      <w:marTop w:val="0"/>
      <w:marBottom w:val="0"/>
      <w:divBdr>
        <w:top w:val="none" w:sz="0" w:space="0" w:color="auto"/>
        <w:left w:val="none" w:sz="0" w:space="0" w:color="auto"/>
        <w:bottom w:val="none" w:sz="0" w:space="0" w:color="auto"/>
        <w:right w:val="none" w:sz="0" w:space="0" w:color="auto"/>
      </w:divBdr>
    </w:div>
    <w:div w:id="2112580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humanistic.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Ama06</b:Tag>
    <b:SourceType>DocumentFromInternetSite</b:SourceType>
    <b:Guid>{A901D764-FB1B-42A9-99C4-8E3EC9B8C6CD}</b:Guid>
    <b:Title>The Changing Role of the Teaching Assistant in the Primary School Sector</b:Title>
    <b:Year>2006</b:Year>
    <b:City>Lincoln</b:City>
    <b:Author>
      <b:Author>
        <b:NameList>
          <b:Person>
            <b:Last>Cook-Jones</b:Last>
            <b:First>Amanda</b:First>
          </b:Person>
        </b:NameList>
      </b:Author>
    </b:Author>
    <b:Institution>University of Lincoln</b:Institution>
    <b:YearAccessed>2020</b:YearAccessed>
    <b:MonthAccessed>01</b:MonthAccessed>
    <b:DayAccessed>06</b:DayAccessed>
    <b:URL>http://www.leeds.ac.uk/educol/documents/158173.htm</b:URL>
    <b:RefOrder>3</b:RefOrder>
  </b:Source>
  <b:Source>
    <b:Tag>Hod15</b:Tag>
    <b:SourceType>JournalArticle</b:SourceType>
    <b:Guid>{1A440840-E93B-42C1-AD71-AD050F4ECBC2}</b:Guid>
    <b:Author>
      <b:Author>
        <b:NameList>
          <b:Person>
            <b:Last>Hodge</b:Last>
            <b:First>Kate</b:First>
          </b:Person>
        </b:NameList>
      </b:Author>
    </b:Author>
    <b:Title>How teaching assistants can make a real difference in the classroom</b:Title>
    <b:Year>2015</b:Year>
    <b:Month>4</b:Month>
    <b:Day>1</b:Day>
    <b:URL>https://www.theguardian.com/teacher-network/2015/apr/01/teaching-assistants-classrooms-research-impact</b:URL>
    <b:JournalName>The Gardian</b:JournalName>
    <b:YearAccessed>2020</b:YearAccessed>
    <b:MonthAccessed>01</b:MonthAccessed>
    <b:DayAccessed>07</b:DayAccessed>
    <b:RefOrder>15</b:RefOrder>
  </b:Source>
  <b:Source>
    <b:Tag>Edu15</b:Tag>
    <b:SourceType>DocumentFromInternetSite</b:SourceType>
    <b:Guid>{C98B64A1-D40F-4014-A578-7D0F6128D3C9}</b:Guid>
    <b:Title>https://www.edustaff.co.uk/</b:Title>
    <b:Year>2015</b:Year>
    <b:Author>
      <b:Author>
        <b:NameList>
          <b:Person>
            <b:Last>Edustaff</b:Last>
          </b:Person>
        </b:NameList>
      </b:Author>
    </b:Author>
    <b:InternetSiteTitle>https://www.edustaff.co.uk/blog/159_</b:InternetSiteTitle>
    <b:Month>11</b:Month>
    <b:Day>20</b:Day>
    <b:URL>https://www.edustaff.co.uk/blog/159_</b:URL>
    <b:YearAccessed>2020</b:YearAccessed>
    <b:MonthAccessed>01</b:MonthAccessed>
    <b:DayAccessed>07</b:DayAccessed>
    <b:RefOrder>16</b:RefOrder>
  </b:Source>
  <b:Source>
    <b:Tag>The20</b:Tag>
    <b:SourceType>InternetSite</b:SourceType>
    <b:Guid>{7D3076E3-AAF2-4E2C-8F48-EDF6CDD897FF}</b:Guid>
    <b:Title>https://www.theschoolrun.com/</b:Title>
    <b:InternetSiteTitle>https://www.theschoolrun.com/what-is-a-teaching-assistant</b:InternetSiteTitle>
    <b:Year>2020</b:Year>
    <b:URL>https://www.theschoolrun.com/what-is-a-teaching-assistant</b:URL>
    <b:Author>
      <b:Author>
        <b:NameList>
          <b:Person>
            <b:Last>Theschoolrun</b:Last>
          </b:Person>
        </b:NameList>
      </b:Author>
    </b:Author>
    <b:YearAccessed>2020</b:YearAccessed>
    <b:MonthAccessed>01</b:MonthAccessed>
    <b:DayAccessed>07</b:DayAccessed>
    <b:RefOrder>4</b:RefOrder>
  </b:Source>
  <b:Source>
    <b:Tag>The17</b:Tag>
    <b:SourceType>Report</b:SourceType>
    <b:Guid>{8C5272A2-E453-4ABC-B231-3187BEC25AE5}</b:Guid>
    <b:Title>Is pastoral care important in schools?</b:Title>
    <b:Year>2017</b:Year>
    <b:URL>https://www.tsc.nsw.edu.au/tscnews/is-pastoral-care-at-schools-important</b:URL>
    <b:City>Sydney</b:City>
    <b:Publisher>The Scots College</b:Publisher>
    <b:Author>
      <b:Author>
        <b:NameList>
          <b:Person>
            <b:Last>TheScotsCollege</b:Last>
          </b:Person>
        </b:NameList>
      </b:Author>
    </b:Author>
    <b:Institution>School</b:Institution>
    <b:ThesisType>Newsletter</b:ThesisType>
    <b:YearAccessed>2020</b:YearAccessed>
    <b:MonthAccessed>1</b:MonthAccessed>
    <b:DayAccessed>20</b:DayAccessed>
    <b:RefOrder>6</b:RefOrder>
  </b:Source>
  <b:Source>
    <b:Tag>Poz13</b:Tag>
    <b:SourceType>JournalArticle</b:SourceType>
    <b:Guid>{D96D0CBA-94D2-4383-A8CC-7BF9BCCCE2AA}</b:Guid>
    <b:Title>The importance of pastoral care: A caring, sharing way to educate</b:Title>
    <b:Year>2013</b:Year>
    <b:City>London</b:City>
    <b:Month>02</b:Month>
    <b:Day>14</b:Day>
    <b:Author>
      <b:Author>
        <b:NameList>
          <b:Person>
            <b:Last>Pozniak</b:Last>
            <b:First>Helena</b:First>
          </b:Person>
        </b:NameList>
      </b:Author>
      <b:Editor>
        <b:NameList>
          <b:Person>
            <b:Last>Broughton</b:Last>
            <b:First>Christian</b:First>
          </b:Person>
        </b:NameList>
      </b:Editor>
    </b:Author>
    <b:YearAccessed>2020</b:YearAccessed>
    <b:MonthAccessed>07</b:MonthAccessed>
    <b:DayAccessed>01</b:DayAccessed>
    <b:URL>https://www.independent.co.uk/news/education/schools/the-importance-of-pastoral-care-a-caring-sharing-way-to-educate-8494596.html</b:URL>
    <b:JournalName>Independant</b:JournalName>
    <b:RefOrder>17</b:RefOrder>
  </b:Source>
  <b:Source>
    <b:Tag>Phi17</b:Tag>
    <b:SourceType>JournalArticle</b:SourceType>
    <b:Guid>{41A0D96B-ED97-429F-ADAC-A1D6FF7E75AC}</b:Guid>
    <b:Author>
      <b:Author>
        <b:NameList>
          <b:Person>
            <b:Last>Hills</b:Last>
            <b:First>P.</b:First>
            <b:Middle>Farrelly, R.</b:Middle>
          </b:Person>
        </b:NameList>
      </b:Author>
    </b:Author>
    <b:Title>Counselling for Teachers Pt.5 - Unconditional Positive Regard — Teaching with Heart</b:Title>
    <b:JournalName>Teaching with Heart</b:JournalName>
    <b:Year>2017</b:Year>
    <b:City>Birmingham</b:City>
    <b:Month>05</b:Month>
    <b:Day>14</b:Day>
    <b:Publisher>Counselling &amp; Reflective Practice for teachers</b:Publisher>
    <b:YearAccessed>2020</b:YearAccessed>
    <b:MonthAccessed>01</b:MonthAccessed>
    <b:DayAccessed>08</b:DayAccessed>
    <b:URL>http://www.teachingwithheart.co.uk/news/2017/4/12/counselling-for-teachers-unconditional-positive-regard</b:URL>
    <b:RefOrder>5</b:RefOrder>
  </b:Source>
  <b:Source>
    <b:Tag>HJL18</b:Tag>
    <b:SourceType>JournalArticle</b:SourceType>
    <b:Guid>{522B743A-667F-4156-8106-279DC481AEE8}</b:Guid>
    <b:Author>
      <b:Author>
        <b:NameList>
          <b:Person>
            <b:Last>H. J. Littlecott</b:Last>
            <b:First>G.</b:First>
            <b:Middle>F. Moore &amp; S. M. Murphy</b:Middle>
          </b:Person>
        </b:NameList>
      </b:Author>
    </b:Author>
    <b:Title>Student health and well-being in secondary schools: the role of school support staff alongside teaching staff</b:Title>
    <b:JournalName>Pastoral Care in Education</b:JournalName>
    <b:Year>2018</b:Year>
    <b:Pages>297-312</b:Pages>
    <b:Volume>36</b:Volume>
    <b:Issue>4</b:Issue>
    <b:YearAccessed>2020</b:YearAccessed>
    <b:MonthAccessed>01</b:MonthAccessed>
    <b:DayAccessed>08</b:DayAccessed>
    <b:URL>https://www.tandfonline.com/doi/full/10.1080/02643944.2018.1528624</b:URL>
    <b:RefOrder>9</b:RefOrder>
  </b:Source>
  <b:Source>
    <b:Tag>Bro14</b:Tag>
    <b:SourceType>Report</b:SourceType>
    <b:Guid>{F829E48A-F40A-4C3E-A737-F4F89535CDF5}</b:Guid>
    <b:Title>The link between pupil health and wellbeing and attainment</b:Title>
    <b:Year>2014</b:Year>
    <b:Pages>5</b:Pages>
    <b:Author>
      <b:Author>
        <b:NameList>
          <b:Person>
            <b:Last>Brooks</b:Last>
            <b:First>Professor</b:First>
            <b:Middle>Fiona</b:Middle>
          </b:Person>
        </b:NameList>
      </b:Author>
    </b:Author>
    <b:Publisher>Public Health England</b:Publisher>
    <b:City>London</b:City>
    <b:ThesisType>Briefing</b:ThesisType>
    <b:YearAccessed>2020</b:YearAccessed>
    <b:MonthAccessed>01</b:MonthAccessed>
    <b:DayAccessed>08</b:DayAccessed>
    <b:URL>https://assets.publishing.service.gov.uk/government/uploads/system/uploads/attachment_data/file/370686/HT_briefing_layoutvFINALvii.pdf</b:URL>
    <b:RefOrder>12</b:RefOrder>
  </b:Source>
  <b:Source>
    <b:Tag>UKE18</b:Tag>
    <b:SourceType>ElectronicSource</b:SourceType>
    <b:Guid>{AFD5798F-897A-473A-9C9F-E42967967820}</b:Guid>
    <b:Title>The role of teaching assistants</b:Title>
    <b:Year>2018</b:Year>
    <b:Month>11</b:Month>
    <b:URL>https://www.ukessays.com/essays/education/the-role-of-teaching-assistants-education-essay.php</b:URL>
    <b:Author>
      <b:Author>
        <b:NameList>
          <b:Person>
            <b:Last>UKEssays</b:Last>
          </b:Person>
        </b:NameList>
      </b:Author>
    </b:Author>
    <b:YearAccessed>2020</b:YearAccessed>
    <b:MonthAccessed>01</b:MonthAccessed>
    <b:DayAccessed>09</b:DayAccessed>
    <b:RefOrder>1</b:RefOrder>
  </b:Source>
  <b:Source>
    <b:Tag>Ima08</b:Tag>
    <b:SourceType>JournalArticle</b:SourceType>
    <b:Guid>{96C80049-2A6C-4292-9F83-6B27E56A2559}</b:Guid>
    <b:Title>Breakfast Clubs: Much More Than Toast And Cereal</b:Title>
    <b:Year>2008</b:Year>
    <b:JournalName>Teaching Times</b:JournalName>
    <b:Author>
      <b:Author>
        <b:NameList>
          <b:Person>
            <b:Last>Group</b:Last>
            <b:First>Imaginative</b:First>
            <b:Middle>Minds</b:Middle>
          </b:Person>
        </b:NameList>
      </b:Author>
    </b:Author>
    <b:Publisher>Imaginative Minds Group Ltd</b:Publisher>
    <b:YearAccessed>2020</b:YearAccessed>
    <b:MonthAccessed>01</b:MonthAccessed>
    <b:DayAccessed>09</b:DayAccessed>
    <b:URL>https://www.teachingtimes.com/articles/breakfast-clubs.htm</b:URL>
    <b:RefOrder>10</b:RefOrder>
  </b:Source>
  <b:Source>
    <b:Tag>Phi19</b:Tag>
    <b:SourceType>JournalArticle</b:SourceType>
    <b:Guid>{9FFE36EA-8426-4919-8EB3-982EB243E522}</b:Guid>
    <b:Author>
      <b:Author>
        <b:NameList>
          <b:Person>
            <b:Last>Teacher</b:Last>
            <b:First>The</b:First>
            <b:Middle>Secret</b:Middle>
          </b:Person>
        </b:NameList>
      </b:Author>
    </b:Author>
    <b:Title>Secret Teaching Assistant: We end up hindering the pupils we're meant to help</b:Title>
    <b:JournalName>The Gardian</b:JournalName>
    <b:Year>2016</b:Year>
    <b:Month>11</b:Month>
    <b:Day>12</b:Day>
    <b:YearAccessed>2020</b:YearAccessed>
    <b:MonthAccessed>01</b:MonthAccessed>
    <b:DayAccessed>07</b:DayAccessed>
    <b:URL>https://www.theguardian.com/commentisfree/2019/mar/22/teaching-assistants-invaluable-learning-axed-lobby-government</b:URL>
    <b:RefOrder>2</b:RefOrder>
  </b:Source>
  <b:Source>
    <b:Tag>But17</b:Tag>
    <b:SourceType>JournalArticle</b:SourceType>
    <b:Guid>{3E897E3E-2D4E-4B22-8D01-377E23EC7CC9}</b:Guid>
    <b:Title>What is pastoral care and safeguarding in schools?</b:Title>
    <b:JournalName>Schoolsmith</b:JournalName>
    <b:Year>2017</b:Year>
    <b:Publisher>Schoolsmith Ltd</b:Publisher>
    <b:City>Cheshire</b:City>
    <b:Author>
      <b:Author>
        <b:NameList>
          <b:Person>
            <b:Last>Butler-Smith</b:Last>
            <b:First>Stuart</b:First>
          </b:Person>
        </b:NameList>
      </b:Author>
    </b:Author>
    <b:YearAccessed>2020</b:YearAccessed>
    <b:MonthAccessed>01</b:MonthAccessed>
    <b:DayAccessed>09</b:DayAccessed>
    <b:URL>https://www.schoolsmith.co.uk/pastoral-care-schools/</b:URL>
    <b:RefOrder>18</b:RefOrder>
  </b:Source>
  <b:Source>
    <b:Tag>Ege16</b:Tag>
    <b:SourceType>JournalArticle</b:SourceType>
    <b:Guid>{3A5EC29A-C970-4BFF-AD30-1761A6B78B11}</b:Guid>
    <b:Title>The role of guidance and counselling in effective teaching and learning in schools</b:Title>
    <b:Year>2016</b:Year>
    <b:Author>
      <b:Author>
        <b:NameList>
          <b:Person>
            <b:Last>Egenti</b:Last>
            <b:Middle>Theresa</b:Middle>
            <b:First>Nkechi</b:First>
          </b:Person>
        </b:NameList>
      </b:Author>
    </b:Author>
    <b:Month>10</b:Month>
    <b:Day>02</b:Day>
    <b:YearAccessed>2020</b:YearAccessed>
    <b:MonthAccessed>01</b:MonthAccessed>
    <b:DayAccessed>09</b:DayAccessed>
    <b:URL>https://www.researchgate.net/publication/324209919_The_role_of_Guidance_and_Counselling_in_effective_teaching_and_learning_in_schools</b:URL>
    <b:RefOrder>7</b:RefOrder>
  </b:Source>
  <b:Source>
    <b:Tag>The191</b:Tag>
    <b:SourceType>Report</b:SourceType>
    <b:Guid>{421A15F9-E93F-4E77-8ADB-D21121F73972}</b:Guid>
    <b:Title>SCHOOL GUIDE RATING</b:Title>
    <b:Year>2019</b:Year>
    <b:Publisher>The school guide</b:Publisher>
    <b:Author>
      <b:Author>
        <b:NameList>
          <b:Person>
            <b:Last>Guide</b:Last>
            <b:Middle>School</b:Middle>
            <b:First>The </b:First>
          </b:Person>
        </b:NameList>
      </b:Author>
    </b:Author>
    <b:YearAccessed>2020</b:YearAccessed>
    <b:MonthAccessed>01</b:MonthAccessed>
    <b:DayAccessed>08</b:DayAccessed>
    <b:URL>https://www.schoolguide.co.uk/schools/dylan-thomas-community-school-swansea</b:URL>
    <b:RefOrder>8</b:RefOrder>
  </b:Source>
  <b:Source>
    <b:Tag>Bus02</b:Tag>
    <b:SourceType>Report</b:SourceType>
    <b:Guid>{53120CB2-5616-4280-8958-E99F60710252}</b:Guid>
    <b:Title>The Deployment Of Teaching Assistants To Promote Inclusive Education for Secondary School Aged Pupils With Statements Of Special Educational Need:</b:Title>
    <b:JournalName>Doctor of Philosophy </b:JournalName>
    <b:Year>2002</b:Year>
    <b:Author>
      <b:Author>
        <b:NameList>
          <b:Person>
            <b:Last>Buskind </b:Last>
            <b:First>Susan</b:First>
          </b:Person>
        </b:NameList>
      </b:Author>
    </b:Author>
    <b:City>Sheffield</b:City>
    <b:Department>Educational Studies </b:Department>
    <b:Institution>University of Sheffield </b:Institution>
    <b:ThesisType>Thesis</b:ThesisType>
    <b:ShortTitle>The Role of the Special Needs Assistant </b:ShortTitle>
    <b:YearAccessed>2020</b:YearAccessed>
    <b:MonthAccessed>01</b:MonthAccessed>
    <b:DayAccessed>10</b:DayAccessed>
    <b:URL>http://etheses.whiterose.ac.uk/3437/1/251375.pdf</b:URL>
    <b:RefOrder>13</b:RefOrder>
  </b:Source>
  <b:Source>
    <b:Tag>McL14</b:Tag>
    <b:SourceType>JournalArticle</b:SourceType>
    <b:Guid>{B647435B-5794-4771-AD76-8081BD2A6DAC}</b:Guid>
    <b:Author>
      <b:Author>
        <b:NameList>
          <b:Person>
            <b:Last>McLeod</b:Last>
            <b:First>Saul</b:First>
          </b:Person>
        </b:NameList>
      </b:Author>
    </b:Author>
    <b:Title>Carl Rogers</b:Title>
    <b:Year>2014</b:Year>
    <b:JournalName>Simply Psychology</b:JournalName>
    <b:Month>02</b:Month>
    <b:Day>05</b:Day>
    <b:YearAccessed>2020</b:YearAccessed>
    <b:MonthAccessed>01</b:MonthAccessed>
    <b:DayAccessed>10</b:DayAccessed>
    <b:URL>https://www.simplypsychology.org/carl-rogers.html</b:URL>
    <b:RefOrder>11</b:RefOrder>
  </b:Source>
  <b:Source>
    <b:Tag>Sch09</b:Tag>
    <b:SourceType>Report</b:SourceType>
    <b:Guid>{0C6258C8-6B01-4E2A-AE92-42FD670DE6DB}</b:Guid>
    <b:Title>Deprivation and Education</b:Title>
    <b:Year>2009</b:Year>
    <b:Pages>129</b:Pages>
    <b:Publisher>Department for Children, Schools and Families</b:Publisher>
    <b:City>England</b:City>
    <b:Author>
      <b:Author>
        <b:NameList>
          <b:Person>
            <b:Last>Division</b:Last>
            <b:First>Schools</b:First>
            <b:Middle>Analysis and Research</b:Middle>
          </b:Person>
        </b:NameList>
      </b:Author>
    </b:Author>
    <b:Department>Department for Children, Schools and Families</b:Department>
    <b:YearAccessed>2020</b:YearAccessed>
    <b:MonthAccessed>01</b:MonthAccessed>
    <b:DayAccessed>10</b:DayAccessed>
    <b:URL>https://dera.ioe.ac.uk/9431/1/DCSF-RTP-09-01.pdf</b:URL>
    <b:RefOrder>14</b:RefOrder>
  </b:Source>
</b:Sources>
</file>

<file path=customXml/itemProps1.xml><?xml version="1.0" encoding="utf-8"?>
<ds:datastoreItem xmlns:ds="http://schemas.openxmlformats.org/officeDocument/2006/customXml" ds:itemID="{32DD2605-4ACD-4169-A484-73E7C1A3D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9</Pages>
  <Words>2697</Words>
  <Characters>15378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Dylan Thomas Community School</Company>
  <LinksUpToDate>false</LinksUpToDate>
  <CharactersWithSpaces>18039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Simons (Dylan Thomas Community School)</dc:creator>
  <cp:keywords/>
  <dc:description/>
  <cp:lastModifiedBy>T Simons (Dylan Thomas Community School)</cp:lastModifiedBy>
  <cp:revision>11</cp:revision>
  <dcterms:created xsi:type="dcterms:W3CDTF">2020-01-06T12:27:00Z</dcterms:created>
  <dcterms:modified xsi:type="dcterms:W3CDTF">2020-01-10T10:44:00Z</dcterms:modified>
</cp:coreProperties>
</file>