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E0200" w:rsidRPr="002B0980" w:rsidRDefault="000E2E5B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ab/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Thema ganolog y llyfr lloffion hwn yw arsylwi, arddangos a thrafod effeithiolrwydd damcaniaethau addysgol a ddefnyddir mewn lleoliad ysgol. Dewisir tri </w:t>
      </w:r>
      <w:r w:rsidR="001A371F">
        <w:rPr>
          <w:rFonts w:ascii="Arial" w:hAnsi="Arial" w:cs="Arial"/>
          <w:sz w:val="24"/>
          <w:szCs w:val="24"/>
          <w:lang w:val="cy-GB"/>
        </w:rPr>
        <w:t>damcaniaethwr</w:t>
      </w:r>
      <w:r w:rsidR="00D6207C">
        <w:rPr>
          <w:rFonts w:ascii="Arial" w:hAnsi="Arial" w:cs="Arial"/>
          <w:sz w:val="24"/>
          <w:szCs w:val="24"/>
          <w:lang w:val="cy-GB"/>
        </w:rPr>
        <w:t xml:space="preserve"> a bydd eu </w:t>
      </w:r>
      <w:r w:rsidR="00262E89" w:rsidRPr="002B0980">
        <w:rPr>
          <w:rFonts w:ascii="Arial" w:hAnsi="Arial" w:cs="Arial"/>
          <w:sz w:val="24"/>
          <w:szCs w:val="24"/>
          <w:lang w:val="cy-GB"/>
        </w:rPr>
        <w:t>damcaniaethau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yn cael eu dehongli gan gyfeirio at arsylwi yn y dosbarth. </w:t>
      </w:r>
      <w:r w:rsidR="00262E89" w:rsidRPr="002B0980">
        <w:rPr>
          <w:rFonts w:ascii="Arial" w:hAnsi="Arial" w:cs="Arial"/>
          <w:sz w:val="24"/>
          <w:szCs w:val="24"/>
          <w:lang w:val="cy-GB"/>
        </w:rPr>
        <w:t>Bydd cymhwysiad effeithiol o’r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damcaniaethau a ddewisir yn cael eu darlunio, ac yna</w:t>
      </w:r>
      <w:r w:rsidR="00262E89" w:rsidRPr="002B0980">
        <w:rPr>
          <w:rFonts w:ascii="Arial" w:hAnsi="Arial" w:cs="Arial"/>
          <w:sz w:val="24"/>
          <w:szCs w:val="24"/>
          <w:lang w:val="cy-GB"/>
        </w:rPr>
        <w:t xml:space="preserve"> bydd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trafodaeth ar sut maen nhw'n cefnogi addysgu a dysgu effeithiol.</w:t>
      </w:r>
    </w:p>
    <w:p w:rsidR="0085155B" w:rsidRPr="002B0980" w:rsidRDefault="00D555D3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  <w:r w:rsidRPr="002B0980">
        <w:rPr>
          <w:rFonts w:ascii="Arial" w:eastAsiaTheme="minorHAnsi" w:hAnsi="Arial" w:cs="Arial"/>
          <w:sz w:val="24"/>
          <w:szCs w:val="24"/>
          <w:lang w:eastAsia="en-US"/>
        </w:rPr>
        <w:tab/>
      </w:r>
      <w:r w:rsidR="00883E36" w:rsidRPr="002B0980">
        <w:rPr>
          <w:rFonts w:ascii="Arial" w:hAnsi="Arial" w:cs="Arial"/>
          <w:sz w:val="24"/>
          <w:szCs w:val="24"/>
          <w:lang w:val="cy-GB"/>
        </w:rPr>
        <w:t>Yn ôl Piaget (1896-1980), mae plant yn dysgu trwy gysylltu profiadau blaenorol â sy</w:t>
      </w:r>
      <w:r w:rsidR="00726DF8" w:rsidRPr="002B0980">
        <w:rPr>
          <w:rFonts w:ascii="Arial" w:hAnsi="Arial" w:cs="Arial"/>
          <w:sz w:val="24"/>
          <w:szCs w:val="24"/>
          <w:lang w:val="cy-GB"/>
        </w:rPr>
        <w:t>niadau cyfredol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. Fel </w:t>
      </w:r>
      <w:r w:rsidR="00D6207C">
        <w:rPr>
          <w:rFonts w:ascii="Arial" w:hAnsi="Arial" w:cs="Arial"/>
          <w:sz w:val="24"/>
          <w:szCs w:val="24"/>
          <w:lang w:val="cy-GB"/>
        </w:rPr>
        <w:t>hyn, mae Piaget yn dadlau bod plentyn yn llunio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dealltwriaeth eu hunain o wybo</w:t>
      </w:r>
      <w:r w:rsidR="00EE590B" w:rsidRPr="002B0980">
        <w:rPr>
          <w:rFonts w:ascii="Arial" w:hAnsi="Arial" w:cs="Arial"/>
          <w:sz w:val="24"/>
          <w:szCs w:val="24"/>
          <w:lang w:val="cy-GB"/>
        </w:rPr>
        <w:t xml:space="preserve">daeth neu sgiliau newydd trwy </w:t>
      </w:r>
      <w:r w:rsidR="00883E36" w:rsidRPr="002B0980">
        <w:rPr>
          <w:rFonts w:ascii="Arial" w:hAnsi="Arial" w:cs="Arial"/>
          <w:sz w:val="24"/>
          <w:szCs w:val="24"/>
          <w:lang w:val="cy-GB"/>
        </w:rPr>
        <w:t>gysylltu â'r amgylchedd. Er b</w:t>
      </w:r>
      <w:r w:rsidR="00EE590B" w:rsidRPr="002B0980">
        <w:rPr>
          <w:rFonts w:ascii="Arial" w:hAnsi="Arial" w:cs="Arial"/>
          <w:sz w:val="24"/>
          <w:szCs w:val="24"/>
          <w:lang w:val="cy-GB"/>
        </w:rPr>
        <w:t>od llawer yn cwestiynu ei damcaniaeth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(Grey a Macblain, 2012, t.46), mae Piaget yn credu bod datblygiad gwybyddol y plentyn wedi'i rannu'</w:t>
      </w:r>
      <w:r w:rsidR="00EE590B" w:rsidRPr="002B0980">
        <w:rPr>
          <w:rFonts w:ascii="Arial" w:hAnsi="Arial" w:cs="Arial"/>
          <w:sz w:val="24"/>
          <w:szCs w:val="24"/>
          <w:lang w:val="cy-GB"/>
        </w:rPr>
        <w:t xml:space="preserve">n bedwar prif gam. Yn gyntaf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yw'r cam sensorimotor, mae hyn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yn gynnwys babanod hyd at blant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dwy flwydd oed.</w:t>
      </w:r>
      <w:r w:rsidR="006866F3" w:rsidRPr="002B0980">
        <w:rPr>
          <w:rFonts w:ascii="Arial" w:hAnsi="Arial" w:cs="Arial"/>
          <w:sz w:val="24"/>
          <w:szCs w:val="24"/>
        </w:rPr>
        <w:t xml:space="preserve">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Yn ôl Piaget, nid yw plentyn yn meddwl </w:t>
      </w:r>
      <w:r w:rsidR="00EE590B" w:rsidRPr="002B0980">
        <w:rPr>
          <w:rFonts w:ascii="Arial" w:hAnsi="Arial" w:cs="Arial"/>
          <w:sz w:val="24"/>
          <w:szCs w:val="24"/>
          <w:lang w:val="cy-GB"/>
        </w:rPr>
        <w:t xml:space="preserve">llawer </w:t>
      </w:r>
      <w:r w:rsidR="00883E36" w:rsidRPr="002B0980">
        <w:rPr>
          <w:rFonts w:ascii="Arial" w:hAnsi="Arial" w:cs="Arial"/>
          <w:sz w:val="24"/>
          <w:szCs w:val="24"/>
          <w:lang w:val="cy-GB"/>
        </w:rPr>
        <w:t>yn ystod</w:t>
      </w:r>
      <w:r w:rsidR="00EE590B" w:rsidRPr="002B0980">
        <w:rPr>
          <w:rFonts w:ascii="Arial" w:hAnsi="Arial" w:cs="Arial"/>
          <w:sz w:val="24"/>
          <w:szCs w:val="24"/>
          <w:lang w:val="cy-GB"/>
        </w:rPr>
        <w:t xml:space="preserve"> y cam hwn, ond yn hytrach maent yn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sefydlu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atblygiadau cyntefig</w:t>
      </w:r>
      <w:r w:rsidR="00EA33C5">
        <w:rPr>
          <w:rFonts w:ascii="Arial" w:hAnsi="Arial" w:cs="Arial"/>
          <w:sz w:val="24"/>
          <w:szCs w:val="24"/>
          <w:lang w:val="cy-GB"/>
        </w:rPr>
        <w:t xml:space="preserve"> fel c</w:t>
      </w:r>
      <w:r w:rsidR="00883E36" w:rsidRPr="002B0980">
        <w:rPr>
          <w:rFonts w:ascii="Arial" w:hAnsi="Arial" w:cs="Arial"/>
          <w:sz w:val="24"/>
          <w:szCs w:val="24"/>
          <w:lang w:val="cy-GB"/>
        </w:rPr>
        <w:t>ipio a sugno. Credir, wrth ailadrodd gweithgareddau penodol, bydd adweithiau cyntefig plentyn yn newid ychydig bob tro nes eu bod yn gallu ei wneud yn gyflyma</w:t>
      </w:r>
      <w:r w:rsidR="00EA33C5">
        <w:rPr>
          <w:rFonts w:ascii="Arial" w:hAnsi="Arial" w:cs="Arial"/>
          <w:sz w:val="24"/>
          <w:szCs w:val="24"/>
          <w:lang w:val="cy-GB"/>
        </w:rPr>
        <w:t>ch. Yn dilyn hyn, mae'r cam cyn</w:t>
      </w:r>
      <w:r w:rsidR="00883E36" w:rsidRPr="002B0980">
        <w:rPr>
          <w:rFonts w:ascii="Arial" w:hAnsi="Arial" w:cs="Arial"/>
          <w:sz w:val="24"/>
          <w:szCs w:val="24"/>
          <w:lang w:val="cy-GB"/>
        </w:rPr>
        <w:t>weithredol sy'n cynrychioli dwy i saith</w:t>
      </w:r>
      <w:r w:rsidR="00EE590B" w:rsidRPr="002B0980">
        <w:rPr>
          <w:rFonts w:ascii="Arial" w:hAnsi="Arial" w:cs="Arial"/>
          <w:sz w:val="24"/>
          <w:szCs w:val="24"/>
          <w:lang w:val="cy-GB"/>
        </w:rPr>
        <w:t xml:space="preserve"> oed. Mae gweithgaredd dychmygol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yn nodwedd amlwg yn y cam hwn o ddatblygiad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.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Mae Piaget yn awgrymu bod chwarae rôl a chydnabyddiaeth symbolau yn cyfrannu at '"sgemâu yn dod yn llawer mwy cyffredin" (Grey a Macblain, 2012, t.48). Mae Cherry (2017) yn diffinio sgema fel "categorïau o wybodaeth sy'n ein helpu i ddehongli a deall y byd". Er mwyn ei roi yn syml, gellid gweld sgema fel rhan o'r ymennydd sy'n storio gwybodaeth, ac mae'r wybodaeth hon yn caniatáu i bobl ddehongli a deall pethau'n haws. Serch hynny, mynegodd Piaget y farn bod y cam hwn o ddatblygiad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wedi’i rhwystro gan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nad yw plant yn gallu dangos empathi nac yn deall safbwynt pobl eraill.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</w:t>
      </w:r>
      <w:r w:rsidR="00EA33C5">
        <w:rPr>
          <w:rFonts w:ascii="Arial" w:hAnsi="Arial" w:cs="Arial"/>
          <w:sz w:val="24"/>
          <w:szCs w:val="24"/>
          <w:lang w:val="cy-GB"/>
        </w:rPr>
        <w:t>Er enghraifft, gall plentyn A m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wynhau mathemateg ac felly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bydden yn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credu bod pawb arall yn mwynhau mathemateg</w:t>
      </w:r>
      <w:r w:rsidR="00EE590B" w:rsidRPr="002B0980">
        <w:rPr>
          <w:rFonts w:ascii="Arial" w:hAnsi="Arial" w:cs="Arial"/>
          <w:sz w:val="24"/>
          <w:szCs w:val="24"/>
          <w:lang w:val="cy-GB"/>
        </w:rPr>
        <w:t xml:space="preserve"> hefyd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. Nid ydynt yn gallu </w:t>
      </w:r>
      <w:r w:rsidR="00883E36" w:rsidRPr="002B0980">
        <w:rPr>
          <w:rFonts w:ascii="Arial" w:hAnsi="Arial" w:cs="Arial"/>
          <w:sz w:val="24"/>
          <w:szCs w:val="24"/>
          <w:lang w:val="cy-GB"/>
        </w:rPr>
        <w:lastRenderedPageBreak/>
        <w:t xml:space="preserve">deall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safbwynt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pobl eraill ac yn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cymysgu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safbwyntiau eraill gyda'u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safbwynt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eu hunain. Ar ben hyn, cynhaliodd Piaget brawf i brofi bod plant yn y cyfnod datblygu hwn yn ei chael hi'n anodd dehongli gwrthrychau </w:t>
      </w:r>
      <w:r w:rsidR="00EE590B" w:rsidRPr="002B0980">
        <w:rPr>
          <w:rFonts w:ascii="Arial" w:hAnsi="Arial" w:cs="Arial"/>
          <w:sz w:val="24"/>
          <w:szCs w:val="24"/>
          <w:lang w:val="cy-GB"/>
        </w:rPr>
        <w:t>sydd wedi newid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golwg. </w:t>
      </w:r>
      <w:r w:rsidR="00EA33C5" w:rsidRPr="00EA33C5">
        <w:rPr>
          <w:rFonts w:ascii="Arial" w:hAnsi="Arial" w:cs="Arial"/>
          <w:sz w:val="24"/>
          <w:szCs w:val="24"/>
          <w:lang w:val="cy-GB"/>
        </w:rPr>
        <w:t>Ar ôl y cyfnod cynweithredol, mae’r plant saith i un ar ddeg oed. Enwir yn y cam hwn yn weithredol concrid a gweler fod plant yn y cyfnod hwn yn medru dehongli'r newid mewn golwg a grybwyllwyd yn gynharach. I brofi hyn, cynhaliodd Piaget arbrawf a ddangosodd fod y plant o'r cam hwn yn gallu deall y gallech gael yr un faint o ddŵr mewn gwydr bach, trwchus a allech gael mewn gwydr tenau, tal (Sharp, 2009). Dangosodd hyn,</w:t>
      </w:r>
      <w:r w:rsidR="00D6207C">
        <w:rPr>
          <w:rFonts w:ascii="Arial" w:hAnsi="Arial" w:cs="Arial"/>
          <w:sz w:val="24"/>
          <w:szCs w:val="24"/>
          <w:lang w:val="cy-GB"/>
        </w:rPr>
        <w:t xml:space="preserve"> fod plant yn ystod y cyfnod yma</w:t>
      </w:r>
      <w:r w:rsidR="00EA33C5" w:rsidRPr="00EA33C5">
        <w:rPr>
          <w:rFonts w:ascii="Arial" w:hAnsi="Arial" w:cs="Arial"/>
          <w:sz w:val="24"/>
          <w:szCs w:val="24"/>
          <w:lang w:val="cy-GB"/>
        </w:rPr>
        <w:t xml:space="preserve">, yn dechrau gwella </w:t>
      </w:r>
      <w:r w:rsidR="00D6207C">
        <w:rPr>
          <w:rFonts w:ascii="Arial" w:hAnsi="Arial" w:cs="Arial"/>
          <w:sz w:val="24"/>
          <w:szCs w:val="24"/>
          <w:lang w:val="cy-GB"/>
        </w:rPr>
        <w:t>eu ddealltwriaeth o</w:t>
      </w:r>
      <w:r w:rsidR="00EA33C5" w:rsidRPr="00EA33C5">
        <w:rPr>
          <w:rFonts w:ascii="Arial" w:hAnsi="Arial" w:cs="Arial"/>
          <w:sz w:val="24"/>
          <w:szCs w:val="24"/>
          <w:lang w:val="cy-GB"/>
        </w:rPr>
        <w:t xml:space="preserve"> weld pethau o wahanol safbwyntiau. Mae'r cam olaf yn mynd o un ar ddeg oed i fyny at oedolion ac fe'i henwyd yn gam gweithredol ffurfiol. </w:t>
      </w:r>
      <w:r w:rsidR="00114231">
        <w:rPr>
          <w:rFonts w:ascii="Arial" w:hAnsi="Arial" w:cs="Arial"/>
          <w:sz w:val="24"/>
          <w:szCs w:val="24"/>
          <w:lang w:val="cy-GB"/>
        </w:rPr>
        <w:t>Dyma'r oedran pan g</w:t>
      </w:r>
      <w:r w:rsidR="00883E36" w:rsidRPr="002B0980">
        <w:rPr>
          <w:rFonts w:ascii="Arial" w:hAnsi="Arial" w:cs="Arial"/>
          <w:sz w:val="24"/>
          <w:szCs w:val="24"/>
          <w:lang w:val="cy-GB"/>
        </w:rPr>
        <w:t>redir bod plant yn datblygu'r gallu i resymu a deall y gallai fod mwy nag un ateb i wahanol broblemau.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Fel y nodwyd yn gynharach, mae Piaget yn cyfeirio at y broses o ddehongli gwybodaeth fel sgemâu. Er mwyn creu sgemâu newydd, datblygodd Piaget </w:t>
      </w:r>
      <w:r w:rsidR="00AD51BD" w:rsidRPr="002B0980">
        <w:rPr>
          <w:rFonts w:ascii="Arial" w:hAnsi="Arial" w:cs="Arial"/>
          <w:sz w:val="24"/>
          <w:szCs w:val="24"/>
          <w:lang w:val="cy-GB"/>
        </w:rPr>
        <w:t>damcaniaeth sydd yn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dangos proses y meddwl er mwyn cyrraedd 'cydbwysedd', dyma'r pwynt lle mae sgema newydd yn cael ei ffurfio. Cred Piaget, pan dderbynnir gwybodaeth </w:t>
      </w:r>
      <w:r w:rsidR="00AD51BD" w:rsidRPr="002B0980">
        <w:rPr>
          <w:rFonts w:ascii="Arial" w:hAnsi="Arial" w:cs="Arial"/>
          <w:sz w:val="24"/>
          <w:szCs w:val="24"/>
          <w:lang w:val="cy-GB"/>
        </w:rPr>
        <w:t>newydd, a elwir hefyd yn gydweddiad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, efallai na fydd y plentyn yn ei ddeall. Y rhan nesaf o'r broses yw </w:t>
      </w:r>
      <w:r w:rsidR="00AD51BD" w:rsidRPr="002B0980">
        <w:rPr>
          <w:rFonts w:ascii="Arial" w:hAnsi="Arial" w:cs="Arial"/>
          <w:sz w:val="24"/>
          <w:szCs w:val="24"/>
          <w:lang w:val="cy-GB"/>
        </w:rPr>
        <w:t>cymhwyso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, </w:t>
      </w:r>
      <w:r w:rsidR="00AD51BD" w:rsidRPr="002B0980">
        <w:rPr>
          <w:rFonts w:ascii="Arial" w:hAnsi="Arial" w:cs="Arial"/>
          <w:sz w:val="24"/>
          <w:szCs w:val="24"/>
          <w:lang w:val="cy-GB"/>
        </w:rPr>
        <w:t>dyma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pan f</w:t>
      </w:r>
      <w:r w:rsidR="00114231">
        <w:rPr>
          <w:rFonts w:ascii="Arial" w:hAnsi="Arial" w:cs="Arial"/>
          <w:sz w:val="24"/>
          <w:szCs w:val="24"/>
          <w:lang w:val="cy-GB"/>
        </w:rPr>
        <w:t>ydd y plentyn yn ystyried eu sge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mâu presennol i wneud </w:t>
      </w:r>
      <w:r w:rsidR="00AD51BD" w:rsidRPr="002B0980">
        <w:rPr>
          <w:rFonts w:ascii="Arial" w:hAnsi="Arial" w:cs="Arial"/>
          <w:sz w:val="24"/>
          <w:szCs w:val="24"/>
          <w:lang w:val="cy-GB"/>
        </w:rPr>
        <w:t>synnwyr o'r wybodaeth newydd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. Unwaith y bydd y plentyn yn gallu dod o hyd i </w:t>
      </w:r>
      <w:r w:rsidR="00AD51BD" w:rsidRPr="002B0980">
        <w:rPr>
          <w:rFonts w:ascii="Arial" w:hAnsi="Arial" w:cs="Arial"/>
          <w:sz w:val="24"/>
          <w:szCs w:val="24"/>
          <w:lang w:val="cy-GB"/>
        </w:rPr>
        <w:t>ddealltwriaeth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rhwng y wybodaeth newydd a'r sgemâu presennol, cred Piaget fod y plentyn mewn cyflwr cydbwysedd.</w:t>
      </w: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83E36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  <w:r w:rsidRPr="002B0980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2593340</wp:posOffset>
            </wp:positionH>
            <wp:positionV relativeFrom="paragraph">
              <wp:posOffset>162560</wp:posOffset>
            </wp:positionV>
            <wp:extent cx="2872105" cy="2153920"/>
            <wp:effectExtent l="73343" t="79057" r="134937" b="134938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7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72105" cy="215392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B0980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9525</wp:posOffset>
            </wp:positionH>
            <wp:positionV relativeFrom="paragraph">
              <wp:posOffset>172720</wp:posOffset>
            </wp:positionV>
            <wp:extent cx="2889250" cy="2166620"/>
            <wp:effectExtent l="75565" t="76835" r="139065" b="13906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7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889250" cy="216662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85155B" w:rsidRPr="002B0980" w:rsidRDefault="0085155B" w:rsidP="00BD0C4B">
      <w:pPr>
        <w:pStyle w:val="HTMLPreformatted"/>
        <w:spacing w:line="480" w:lineRule="auto"/>
        <w:jc w:val="both"/>
        <w:rPr>
          <w:rStyle w:val="apple-converted-space"/>
          <w:rFonts w:ascii="Arial" w:hAnsi="Arial" w:cs="Arial"/>
          <w:sz w:val="24"/>
          <w:szCs w:val="24"/>
        </w:rPr>
      </w:pPr>
    </w:p>
    <w:p w:rsidR="00114231" w:rsidRDefault="00114231" w:rsidP="00BD0C4B">
      <w:pPr>
        <w:pStyle w:val="HTMLPreformatted"/>
        <w:spacing w:line="48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:rsidR="00883E36" w:rsidRPr="002B0980" w:rsidRDefault="00883E36" w:rsidP="00BD0C4B">
      <w:pPr>
        <w:pStyle w:val="HTMLPreformatted"/>
        <w:spacing w:line="4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2B0980">
        <w:rPr>
          <w:rFonts w:ascii="Arial" w:hAnsi="Arial" w:cs="Arial"/>
          <w:sz w:val="24"/>
          <w:szCs w:val="24"/>
          <w:lang w:val="cy-GB"/>
        </w:rPr>
        <w:t xml:space="preserve">Gellir </w:t>
      </w:r>
      <w:r w:rsidR="00F914FE" w:rsidRPr="002B0980">
        <w:rPr>
          <w:rFonts w:ascii="Arial" w:hAnsi="Arial" w:cs="Arial"/>
          <w:sz w:val="24"/>
          <w:szCs w:val="24"/>
          <w:lang w:val="cy-GB"/>
        </w:rPr>
        <w:t>dangos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 camau datblygu Piaget mewn amgylchedd dysgu trwy annog senarios chwarae rôl a chwarae dychmygus. Ma</w:t>
      </w:r>
      <w:r w:rsidR="00F914FE" w:rsidRPr="002B0980">
        <w:rPr>
          <w:rFonts w:ascii="Arial" w:hAnsi="Arial" w:cs="Arial"/>
          <w:sz w:val="24"/>
          <w:szCs w:val="24"/>
          <w:lang w:val="cy-GB"/>
        </w:rPr>
        <w:t xml:space="preserve">e profiad personol wedi profi 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gall y strategaeth hon fod yn llwyddiannus </w:t>
      </w:r>
      <w:r w:rsidR="001C6731">
        <w:rPr>
          <w:rFonts w:ascii="Arial" w:hAnsi="Arial" w:cs="Arial"/>
          <w:sz w:val="24"/>
          <w:szCs w:val="24"/>
          <w:lang w:val="cy-GB"/>
        </w:rPr>
        <w:t>gan</w:t>
      </w:r>
      <w:r w:rsidR="00F914FE" w:rsidRPr="002B0980">
        <w:rPr>
          <w:rFonts w:ascii="Arial" w:hAnsi="Arial" w:cs="Arial"/>
          <w:sz w:val="24"/>
          <w:szCs w:val="24"/>
          <w:lang w:val="cy-GB"/>
        </w:rPr>
        <w:t xml:space="preserve"> fod 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plant yn y blynyddoedd cynnar gael eu clywed yn barhaus gan roi sylwadau ar y sefyllfaoedd y maent yn gweithredu arnynt. Gellid awgrymu bod y sylwebaeth hon yn cynrychioli eu meddwl wrth iddynt ddatblygu. Credir hefyd y gall gweithgareddau fel chwarae gyda </w:t>
      </w:r>
      <w:r w:rsidR="00F914FE" w:rsidRPr="002B0980">
        <w:rPr>
          <w:rFonts w:ascii="Arial" w:hAnsi="Arial" w:cs="Arial"/>
          <w:i/>
          <w:sz w:val="24"/>
          <w:szCs w:val="24"/>
          <w:lang w:val="cy-GB"/>
        </w:rPr>
        <w:t>play-doh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 a chyflwyno gweadau a lliwiau newydd gefnogi </w:t>
      </w:r>
      <w:r w:rsidR="00D6207C">
        <w:rPr>
          <w:rFonts w:ascii="Arial" w:hAnsi="Arial" w:cs="Arial"/>
          <w:sz w:val="24"/>
          <w:szCs w:val="24"/>
          <w:lang w:val="cy-GB"/>
        </w:rPr>
        <w:t>damcaniaeth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 dysgu Piaget.</w:t>
      </w:r>
    </w:p>
    <w:p w:rsidR="00BC5752" w:rsidRPr="002B0980" w:rsidRDefault="00D555D3" w:rsidP="00BD0C4B">
      <w:pPr>
        <w:pStyle w:val="HTMLPreformatted"/>
        <w:spacing w:line="4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2B0980">
        <w:rPr>
          <w:rFonts w:ascii="Arial" w:eastAsiaTheme="minorHAnsi" w:hAnsi="Arial" w:cs="Arial"/>
          <w:sz w:val="24"/>
          <w:szCs w:val="24"/>
          <w:lang w:eastAsia="en-US"/>
        </w:rPr>
        <w:tab/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Mae syniadau Vygotsky (1896-1934) yn debyg i rai Piaget yn </w:t>
      </w:r>
      <w:r w:rsidR="00254C67" w:rsidRPr="002B0980">
        <w:rPr>
          <w:rFonts w:ascii="Arial" w:hAnsi="Arial" w:cs="Arial"/>
          <w:sz w:val="24"/>
          <w:szCs w:val="24"/>
          <w:lang w:val="cy-GB"/>
        </w:rPr>
        <w:t>y ffordd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ei fod yn credu bod plant yn llunio dealltwriaeth o wybodaeth neu sgiliau newydd. Fodd bynnag, mae Vygotsky yn herio syniadau Piaget trwy awgrymu y bydd plentyn yn dysgu trwy ymgysylltu ag eraill</w:t>
      </w:r>
      <w:r w:rsidR="00254C67" w:rsidRPr="002B0980">
        <w:rPr>
          <w:rFonts w:ascii="Arial" w:hAnsi="Arial" w:cs="Arial"/>
          <w:sz w:val="24"/>
          <w:szCs w:val="24"/>
          <w:lang w:val="cy-GB"/>
        </w:rPr>
        <w:t xml:space="preserve"> yn hytrach na’r amgylchedd</w:t>
      </w:r>
      <w:r w:rsidR="00883E36" w:rsidRPr="002B0980">
        <w:rPr>
          <w:rFonts w:ascii="Arial" w:hAnsi="Arial" w:cs="Arial"/>
          <w:sz w:val="24"/>
          <w:szCs w:val="24"/>
          <w:lang w:val="cy-GB"/>
        </w:rPr>
        <w:t>. Enghraifft o hyn yn yr ystafell ddosbarth yw bod yr athrawes yn rhannu'r myfyrwyr yn grwpiau bach o allu cymysg. Nod y strategaeth hon yw y byddai'r myfyrwyr mwy galluog yn gallu cefnogi ac annog myfyrwyr y gallu is. Dros amser gall y strategaeth hon gau'r bwlch rhwng y plant gallu isaf ac uchaf yn y dosbarth.</w:t>
      </w:r>
      <w:r w:rsidR="004D7621" w:rsidRPr="002B098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C6731" w:rsidRPr="001C6731">
        <w:rPr>
          <w:rFonts w:ascii="Arial" w:hAnsi="Arial" w:cs="Arial"/>
          <w:sz w:val="24"/>
          <w:szCs w:val="24"/>
          <w:lang w:val="cy-GB"/>
        </w:rPr>
        <w:t xml:space="preserve">Un o brif themâu theori Vygotsky yw ei fod yn </w:t>
      </w:r>
      <w:r w:rsidR="001C6731" w:rsidRPr="001C6731">
        <w:rPr>
          <w:rFonts w:ascii="Arial" w:hAnsi="Arial" w:cs="Arial"/>
          <w:sz w:val="24"/>
          <w:szCs w:val="24"/>
          <w:lang w:val="cy-GB"/>
        </w:rPr>
        <w:lastRenderedPageBreak/>
        <w:t xml:space="preserve">credu bod gan bob plentyn "parth o ddatblygiad agosaol" (McLeod, 2014). Cynigiodd Vygotsky ei bod hi'n bosib rhannu datblygiad plentyn yn dri pharth ar wahân. Y gyntaf mae’r gweithgareddau gall y plentyn eu cwblhau'n llwyddiannus heb gefnogaeth oedolyn. Yna, mae'r gweithgareddau y gall y plentyn eu cwblhau gyda chymorth oedolyn, gellir nodi hyn fel y parth datblygiad agosaol (zone of proximal development, ZPD).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Mae'r parth olaf yn cynnwys y gweithgareddau na fyddai'r plentyn yn gallu eu cwblhau hyd yn oed gyda chymorth oedolyn. Yn seiliedig ar syniadau Vygotsky, bydd plentyn yn dysgu trwy gymryd rhan mewn gweithgareddau </w:t>
      </w:r>
      <w:r w:rsidR="00254C67" w:rsidRPr="002B0980">
        <w:rPr>
          <w:rFonts w:ascii="Arial" w:hAnsi="Arial" w:cs="Arial"/>
          <w:sz w:val="24"/>
          <w:szCs w:val="24"/>
          <w:lang w:val="cy-GB"/>
        </w:rPr>
        <w:t>of fewn eu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ZPD.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Wrth ysgrifennu yn </w:t>
      </w:r>
      <w:r w:rsidR="001C6731">
        <w:rPr>
          <w:rFonts w:ascii="Arial" w:hAnsi="Arial" w:cs="Arial"/>
          <w:i/>
          <w:sz w:val="24"/>
          <w:szCs w:val="24"/>
          <w:lang w:val="cy-GB"/>
        </w:rPr>
        <w:t>Vygotsky in t</w:t>
      </w:r>
      <w:r w:rsidR="00254C67" w:rsidRPr="002B0980">
        <w:rPr>
          <w:rFonts w:ascii="Arial" w:hAnsi="Arial" w:cs="Arial"/>
          <w:i/>
          <w:sz w:val="24"/>
          <w:szCs w:val="24"/>
          <w:lang w:val="cy-GB"/>
        </w:rPr>
        <w:t xml:space="preserve">he Early Years </w:t>
      </w:r>
      <w:r w:rsidR="00254C67" w:rsidRPr="002B0980">
        <w:rPr>
          <w:rFonts w:ascii="Arial" w:hAnsi="Arial" w:cs="Arial"/>
          <w:sz w:val="24"/>
          <w:szCs w:val="24"/>
          <w:lang w:val="cy-GB"/>
        </w:rPr>
        <w:t>(2010, p.16)</w:t>
      </w:r>
      <w:r w:rsidR="00883E36" w:rsidRPr="002B0980">
        <w:rPr>
          <w:rFonts w:ascii="Arial" w:hAnsi="Arial" w:cs="Arial"/>
          <w:sz w:val="24"/>
          <w:szCs w:val="24"/>
          <w:lang w:val="cy-GB"/>
        </w:rPr>
        <w:t>, dywedodd Dolya fod angen "cwricwlwm d</w:t>
      </w:r>
      <w:r w:rsidR="001C6731">
        <w:rPr>
          <w:rFonts w:ascii="Arial" w:hAnsi="Arial" w:cs="Arial"/>
          <w:sz w:val="24"/>
          <w:szCs w:val="24"/>
          <w:lang w:val="cy-GB"/>
        </w:rPr>
        <w:t>atblyg</w:t>
      </w:r>
      <w:r w:rsidR="00254C67" w:rsidRPr="002B0980">
        <w:rPr>
          <w:rFonts w:ascii="Arial" w:hAnsi="Arial" w:cs="Arial"/>
          <w:sz w:val="24"/>
          <w:szCs w:val="24"/>
          <w:lang w:val="cy-GB"/>
        </w:rPr>
        <w:t>edig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" i gyflwyno gweithgareddau heriol i blant er mwyn </w:t>
      </w:r>
      <w:r w:rsidR="00254C67" w:rsidRPr="002B0980">
        <w:rPr>
          <w:rFonts w:ascii="Arial" w:hAnsi="Arial" w:cs="Arial"/>
          <w:sz w:val="24"/>
          <w:szCs w:val="24"/>
          <w:lang w:val="cy-GB"/>
        </w:rPr>
        <w:t>creu llwyddiant</w:t>
      </w:r>
      <w:r w:rsidR="0015571C" w:rsidRPr="002B0980">
        <w:rPr>
          <w:rFonts w:ascii="Arial" w:hAnsi="Arial" w:cs="Arial"/>
          <w:sz w:val="24"/>
          <w:szCs w:val="24"/>
          <w:lang w:val="cy-GB"/>
        </w:rPr>
        <w:t>. Strategaeth ddysgu sydd yn cefnogi</w:t>
      </w:r>
      <w:r w:rsidR="001C6731">
        <w:rPr>
          <w:rFonts w:ascii="Arial" w:hAnsi="Arial" w:cs="Arial"/>
          <w:sz w:val="24"/>
          <w:szCs w:val="24"/>
          <w:lang w:val="cy-GB"/>
        </w:rPr>
        <w:t xml:space="preserve"> </w:t>
      </w:r>
      <w:r w:rsidR="0015571C" w:rsidRPr="002B0980">
        <w:rPr>
          <w:rFonts w:ascii="Arial" w:hAnsi="Arial" w:cs="Arial"/>
          <w:sz w:val="24"/>
          <w:szCs w:val="24"/>
          <w:lang w:val="cy-GB"/>
        </w:rPr>
        <w:t>damcaniaeth Vygotsky yw</w:t>
      </w:r>
      <w:r w:rsidR="007504D2" w:rsidRPr="002B0980">
        <w:rPr>
          <w:rFonts w:ascii="Arial" w:hAnsi="Arial" w:cs="Arial"/>
          <w:sz w:val="24"/>
          <w:szCs w:val="24"/>
          <w:lang w:val="cy-GB"/>
        </w:rPr>
        <w:t xml:space="preserve"> sgaffaldiau</w:t>
      </w:r>
      <w:r w:rsidR="00883E36" w:rsidRPr="002B0980">
        <w:rPr>
          <w:rFonts w:ascii="Arial" w:hAnsi="Arial" w:cs="Arial"/>
          <w:sz w:val="24"/>
          <w:szCs w:val="24"/>
          <w:lang w:val="cy-GB"/>
        </w:rPr>
        <w:t>.</w:t>
      </w:r>
    </w:p>
    <w:p w:rsidR="00883E36" w:rsidRPr="002B0980" w:rsidRDefault="00883E36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2B0980">
        <w:rPr>
          <w:rFonts w:ascii="Arial" w:eastAsiaTheme="minorHAnsi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1144905</wp:posOffset>
            </wp:positionH>
            <wp:positionV relativeFrom="paragraph">
              <wp:posOffset>164465</wp:posOffset>
            </wp:positionV>
            <wp:extent cx="3211195" cy="2407920"/>
            <wp:effectExtent l="77788" t="74612" r="124142" b="124143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82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211195" cy="240792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BC5752" w:rsidRPr="002B0980" w:rsidRDefault="00BC5752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883E36" w:rsidRPr="002B0980" w:rsidRDefault="001C6731" w:rsidP="00BD0C4B">
      <w:pPr>
        <w:pStyle w:val="HTMLPreformatted"/>
        <w:spacing w:line="4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1C6731">
        <w:rPr>
          <w:rFonts w:ascii="Arial" w:hAnsi="Arial" w:cs="Arial"/>
          <w:sz w:val="24"/>
          <w:szCs w:val="24"/>
          <w:lang w:val="cy-GB"/>
        </w:rPr>
        <w:t xml:space="preserve">Mae arsylwi personol wedi dangos bod sgaffaldiau'n cael eu defnyddio bob dydd yn yr ystafell ddosbarth, o'r feithrinfa i gyfnod allweddol dau. Enghraifft o hyn yw TRANDEMP, offeryn cymorth a ddefnyddir yn y blynyddoedd cynnar i annog darllen. I ddechrau, bydd y plentyn yn cael ei chynorthwyo i ddysgu synau grŵp penodol o </w:t>
      </w:r>
      <w:r w:rsidRPr="001C6731">
        <w:rPr>
          <w:rFonts w:ascii="Arial" w:hAnsi="Arial" w:cs="Arial"/>
          <w:sz w:val="24"/>
          <w:szCs w:val="24"/>
          <w:lang w:val="cy-GB"/>
        </w:rPr>
        <w:lastRenderedPageBreak/>
        <w:t>lythrennau gyda lluniau</w:t>
      </w:r>
      <w:r w:rsidR="00645B27">
        <w:rPr>
          <w:rFonts w:ascii="Arial" w:hAnsi="Arial" w:cs="Arial"/>
          <w:sz w:val="24"/>
          <w:szCs w:val="24"/>
          <w:lang w:val="cy-GB"/>
        </w:rPr>
        <w:t xml:space="preserve"> a symudiadau</w:t>
      </w:r>
      <w:r w:rsidRPr="001C6731">
        <w:rPr>
          <w:rFonts w:ascii="Arial" w:hAnsi="Arial" w:cs="Arial"/>
          <w:sz w:val="24"/>
          <w:szCs w:val="24"/>
          <w:lang w:val="cy-GB"/>
        </w:rPr>
        <w:t>. Yn dilyn hyn, anogir y plentyn i adnabod seiniau'r llythrennau heb y lluniau. Unwaith y gallant gofio'r llythrennau hyn yn annibynnol fe'u cyflwynir i grŵp arall o lythrennau penodol</w:t>
      </w:r>
      <w:r w:rsidR="00645B27">
        <w:rPr>
          <w:rFonts w:ascii="Arial" w:hAnsi="Arial" w:cs="Arial"/>
          <w:sz w:val="24"/>
          <w:szCs w:val="24"/>
          <w:lang w:val="cy-GB"/>
        </w:rPr>
        <w:t xml:space="preserve"> tan byddent wedi gweld rhanfwyaf o’r wyddor</w:t>
      </w:r>
      <w:r w:rsidRPr="001C6731">
        <w:rPr>
          <w:rFonts w:ascii="Arial" w:hAnsi="Arial" w:cs="Arial"/>
          <w:sz w:val="24"/>
          <w:szCs w:val="24"/>
          <w:lang w:val="cy-GB"/>
        </w:rPr>
        <w:t>. Yna, bydd yr oedolyn yn creu cyfuniad dau lythyr</w:t>
      </w:r>
      <w:r w:rsidR="002027D5">
        <w:rPr>
          <w:rFonts w:ascii="Arial" w:hAnsi="Arial" w:cs="Arial"/>
          <w:sz w:val="24"/>
          <w:szCs w:val="24"/>
          <w:lang w:val="cy-GB"/>
        </w:rPr>
        <w:t>en</w:t>
      </w:r>
      <w:r w:rsidRPr="001C6731">
        <w:rPr>
          <w:rFonts w:ascii="Arial" w:hAnsi="Arial" w:cs="Arial"/>
          <w:sz w:val="24"/>
          <w:szCs w:val="24"/>
          <w:lang w:val="cy-GB"/>
        </w:rPr>
        <w:t xml:space="preserve"> i annog blendio.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</w:t>
      </w:r>
      <w:r w:rsidR="00BD2A79" w:rsidRPr="002B0980">
        <w:rPr>
          <w:rFonts w:ascii="Arial" w:hAnsi="Arial" w:cs="Arial"/>
          <w:sz w:val="24"/>
          <w:szCs w:val="24"/>
          <w:lang w:val="cy-GB"/>
        </w:rPr>
        <w:t>Bydd hyn yn datblygu i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</w:t>
      </w:r>
      <w:r w:rsidR="00BD2A79" w:rsidRPr="002B0980">
        <w:rPr>
          <w:rFonts w:ascii="Arial" w:hAnsi="Arial" w:cs="Arial"/>
          <w:sz w:val="24"/>
          <w:szCs w:val="24"/>
          <w:lang w:val="cy-GB"/>
        </w:rPr>
        <w:t>eiriau tri a phedwar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llythyr</w:t>
      </w:r>
      <w:r w:rsidR="00BD2A79" w:rsidRPr="002B0980">
        <w:rPr>
          <w:rFonts w:ascii="Arial" w:hAnsi="Arial" w:cs="Arial"/>
          <w:sz w:val="24"/>
          <w:szCs w:val="24"/>
          <w:lang w:val="cy-GB"/>
        </w:rPr>
        <w:t>en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nes bydd y plentyn yn gallu dechrau darllen llyfrau byr. Credir bod hwn yn offeryn cymorth llwyddiannus ar gyfer darllen yn y blynyddoedd cynnar oherwydd ei fod yn ymgorffori </w:t>
      </w:r>
      <w:r w:rsidR="00BD2A79" w:rsidRPr="002B0980">
        <w:rPr>
          <w:rFonts w:ascii="Arial" w:hAnsi="Arial" w:cs="Arial"/>
          <w:sz w:val="24"/>
          <w:szCs w:val="24"/>
          <w:lang w:val="cy-GB"/>
        </w:rPr>
        <w:t>damcaniaeth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Vygotsky </w:t>
      </w:r>
      <w:r w:rsidR="00BD2A79" w:rsidRPr="002B0980">
        <w:rPr>
          <w:rFonts w:ascii="Arial" w:hAnsi="Arial" w:cs="Arial"/>
          <w:sz w:val="24"/>
          <w:szCs w:val="24"/>
          <w:lang w:val="cy-GB"/>
        </w:rPr>
        <w:t>fod</w:t>
      </w:r>
      <w:r w:rsidR="0064023C">
        <w:rPr>
          <w:rFonts w:ascii="Arial" w:hAnsi="Arial" w:cs="Arial"/>
          <w:sz w:val="24"/>
          <w:szCs w:val="24"/>
          <w:lang w:val="cy-GB"/>
        </w:rPr>
        <w:t xml:space="preserve"> plant yn </w:t>
      </w:r>
      <w:r w:rsidR="00883E36" w:rsidRPr="002B0980">
        <w:rPr>
          <w:rFonts w:ascii="Arial" w:hAnsi="Arial" w:cs="Arial"/>
          <w:sz w:val="24"/>
          <w:szCs w:val="24"/>
          <w:lang w:val="cy-GB"/>
        </w:rPr>
        <w:t>datblygu trwy herio eu ZPD. Mae'r offeryn TRANDEMP yn annog dilyniant o lwyddiant cynorthwyol i lwyddiant heb gymorth.</w:t>
      </w:r>
    </w:p>
    <w:p w:rsidR="0066638B" w:rsidRPr="002B0980" w:rsidRDefault="009C32D5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2B0980">
        <w:rPr>
          <w:rFonts w:ascii="Arial" w:eastAsiaTheme="minorHAnsi" w:hAnsi="Arial" w:cs="Arial"/>
          <w:sz w:val="24"/>
          <w:szCs w:val="24"/>
          <w:lang w:eastAsia="en-US"/>
        </w:rPr>
        <w:tab/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Mewn cyferbyniad â Piaget a Vygotsky, mae Skinner (1904-1990) yn credu y gall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dysgu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a</w:t>
      </w:r>
      <w:r w:rsidR="000F14D7" w:rsidRPr="002B0980">
        <w:rPr>
          <w:rFonts w:ascii="Arial" w:hAnsi="Arial" w:cs="Arial"/>
          <w:sz w:val="24"/>
          <w:szCs w:val="24"/>
          <w:lang w:val="cy-GB"/>
        </w:rPr>
        <w:t>c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ad</w:t>
      </w:r>
      <w:r w:rsidR="001C6731">
        <w:rPr>
          <w:rFonts w:ascii="Arial" w:hAnsi="Arial" w:cs="Arial"/>
          <w:sz w:val="24"/>
          <w:szCs w:val="24"/>
          <w:lang w:val="cy-GB"/>
        </w:rPr>
        <w:t>dysgu c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ael eu dylanwadu gan ymddygiad. Mae Skinner o'r farn ei bod hi'n bosib cyflyru plant i ymddwyn mewn ffordd benodol. Gelwir y math hwn o gyflyru'n "gyflyru gweithredol" (Child, 1997, t.119). Yn syml, mae hyn yn golygu bod plant yn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cysylltu ymddygiad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penodol â chanlyniadau gwahanol. Er enghraifft, gellir gwobrwyo ymddygiad cadarnhaol gydag amser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egwyl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estynedig, neu caiff ymddygiad negyddol ei gosbi â llai o amser egwyl. Credir bod plant yn llai tebygol o ymddwyn mewn ffordd os nad ydynt yn hoffi'r canlyniad. Er mwyn cadarnhau ei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damcaniaeth</w:t>
      </w:r>
      <w:r w:rsidR="00883E36" w:rsidRPr="002B0980">
        <w:rPr>
          <w:rFonts w:ascii="Arial" w:hAnsi="Arial" w:cs="Arial"/>
          <w:sz w:val="24"/>
          <w:szCs w:val="24"/>
          <w:lang w:val="cy-GB"/>
        </w:rPr>
        <w:t>, cynlluniodd Skinner arbrawf yn cynnwys llygod mawr.</w:t>
      </w:r>
      <w:r w:rsidR="00D27679" w:rsidRPr="002B098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Gosododd Skinner yr anifeiliaid mewn bocs gyda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lifer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. Er mwyn profi bod atgyfnerthu cadarnhaol yn gweithio, bob tro roedd y llygoden yn pwyso ar y lifer, fe wnaeth Skinner ei wobrwyo gyda rhywfaint o fwyd. I gychwyn </w:t>
      </w:r>
      <w:r w:rsidR="000F14D7" w:rsidRPr="002B0980">
        <w:rPr>
          <w:rFonts w:ascii="Arial" w:hAnsi="Arial" w:cs="Arial"/>
          <w:sz w:val="24"/>
          <w:szCs w:val="24"/>
          <w:lang w:val="cy-GB"/>
        </w:rPr>
        <w:t xml:space="preserve">roedd y llygoden 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yn pwyso ar y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lifer ar ddamwain, fodd bynnag, ar ôl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nifer o weithiau yn y blwch,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fe wnaeth y llygoden dysgu i fynd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yn syth i'r lifer. Mae hyn yn adlewyrchu effeithiolrwydd canmoliaeth mewn ystafell ddosbarth. Mae'n debyg y bydd plant yn ailadrodd ymddygiad sy'n cael ei wobrwyo â chanmoliaeth. Ar y llaw arall, i ddangos sut mae atgyfnerthu negyddol yn gweithio, byddai Skinner yn rhoi sioc drydan </w:t>
      </w:r>
      <w:r w:rsidR="00883E36" w:rsidRPr="002B0980">
        <w:rPr>
          <w:rFonts w:ascii="Arial" w:hAnsi="Arial" w:cs="Arial"/>
          <w:sz w:val="24"/>
          <w:szCs w:val="24"/>
          <w:lang w:val="cy-GB"/>
        </w:rPr>
        <w:lastRenderedPageBreak/>
        <w:t>fach i'r llygod</w:t>
      </w:r>
      <w:r w:rsidR="000F14D7" w:rsidRPr="002B0980">
        <w:rPr>
          <w:rFonts w:ascii="Arial" w:hAnsi="Arial" w:cs="Arial"/>
          <w:sz w:val="24"/>
          <w:szCs w:val="24"/>
          <w:lang w:val="cy-GB"/>
        </w:rPr>
        <w:t>en</w:t>
      </w:r>
      <w:r w:rsidR="00883E36" w:rsidRPr="002B0980">
        <w:rPr>
          <w:rFonts w:ascii="Arial" w:hAnsi="Arial" w:cs="Arial"/>
          <w:sz w:val="24"/>
          <w:szCs w:val="24"/>
          <w:lang w:val="cy-GB"/>
        </w:rPr>
        <w:t>.</w:t>
      </w:r>
      <w:r w:rsidR="00D27679" w:rsidRPr="002B098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83E36" w:rsidRPr="002B0980">
        <w:rPr>
          <w:rFonts w:ascii="Arial" w:hAnsi="Arial" w:cs="Arial"/>
          <w:sz w:val="24"/>
          <w:szCs w:val="24"/>
          <w:lang w:val="cy-GB"/>
        </w:rPr>
        <w:t>Unwaith y bydd y llygoden yn pwyso ar y lifer, byddai'r sioc</w:t>
      </w:r>
      <w:r w:rsidR="001C6731">
        <w:rPr>
          <w:rFonts w:ascii="Arial" w:hAnsi="Arial" w:cs="Arial"/>
          <w:sz w:val="24"/>
          <w:szCs w:val="24"/>
          <w:lang w:val="cy-GB"/>
        </w:rPr>
        <w:t>i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au'n dod i ben. Yn fuan, dysgodd y llygoden i fynd yn syth i'r lifer </w:t>
      </w:r>
      <w:r w:rsidR="000F14D7" w:rsidRPr="002B0980">
        <w:rPr>
          <w:rFonts w:ascii="Arial" w:hAnsi="Arial" w:cs="Arial"/>
          <w:sz w:val="24"/>
          <w:szCs w:val="24"/>
          <w:lang w:val="cy-GB"/>
        </w:rPr>
        <w:t>pan gafwyd ei</w:t>
      </w:r>
      <w:r w:rsidR="00883E36" w:rsidRPr="002B0980">
        <w:rPr>
          <w:rFonts w:ascii="Arial" w:hAnsi="Arial" w:cs="Arial"/>
          <w:sz w:val="24"/>
          <w:szCs w:val="24"/>
          <w:lang w:val="cy-GB"/>
        </w:rPr>
        <w:t xml:space="preserve"> osod yn y blwch i atal y sioc drydan. Gallai hyn fod yn debyg i blentyn orfod aros </w:t>
      </w:r>
      <w:r w:rsidR="000F14D7" w:rsidRPr="002B0980">
        <w:rPr>
          <w:rFonts w:ascii="Arial" w:hAnsi="Arial" w:cs="Arial"/>
          <w:sz w:val="24"/>
          <w:szCs w:val="24"/>
          <w:lang w:val="cy-GB"/>
        </w:rPr>
        <w:t xml:space="preserve">mewn </w:t>
      </w:r>
      <w:r w:rsidR="00883E36" w:rsidRPr="002B0980">
        <w:rPr>
          <w:rFonts w:ascii="Arial" w:hAnsi="Arial" w:cs="Arial"/>
          <w:sz w:val="24"/>
          <w:szCs w:val="24"/>
          <w:lang w:val="cy-GB"/>
        </w:rPr>
        <w:t>yn ystod amser egwyl i orffen y gwaith cartref nad oeddent wedi'i gwblhau. Mae'n annhebygol y bydd y plentyn yn peidio â gwneud eu gwaith cartref eto gyda phryder colli amser egwyl.</w:t>
      </w:r>
    </w:p>
    <w:p w:rsidR="00883E36" w:rsidRPr="002B0980" w:rsidRDefault="00604A3F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2B0980">
        <w:rPr>
          <w:rFonts w:ascii="Arial" w:eastAsiaTheme="minorHAnsi" w:hAnsi="Arial" w:cs="Arial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2977515</wp:posOffset>
            </wp:positionH>
            <wp:positionV relativeFrom="paragraph">
              <wp:posOffset>243840</wp:posOffset>
            </wp:positionV>
            <wp:extent cx="2598420" cy="3093085"/>
            <wp:effectExtent l="76517" t="75883" r="126048" b="126047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79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92" r="21508"/>
                    <a:stretch/>
                  </pic:blipFill>
                  <pic:spPr bwMode="auto">
                    <a:xfrm rot="5400000">
                      <a:off x="0" y="0"/>
                      <a:ext cx="2598420" cy="30930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83E36" w:rsidRPr="002B0980" w:rsidRDefault="00604A3F" w:rsidP="00BD0C4B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2B0980">
        <w:rPr>
          <w:rFonts w:ascii="Arial" w:eastAsiaTheme="minorHAnsi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198120</wp:posOffset>
            </wp:positionV>
            <wp:extent cx="3190240" cy="2392680"/>
            <wp:effectExtent l="74930" t="77470" r="142240" b="14224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7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90240" cy="23926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04A3F" w:rsidRPr="002B0980" w:rsidRDefault="00883E36" w:rsidP="00604A3F">
      <w:pPr>
        <w:pStyle w:val="HTMLPreformatted"/>
        <w:spacing w:line="48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2B0980">
        <w:rPr>
          <w:rFonts w:ascii="Arial" w:hAnsi="Arial" w:cs="Arial"/>
          <w:sz w:val="24"/>
          <w:szCs w:val="24"/>
          <w:lang w:val="cy-GB"/>
        </w:rPr>
        <w:t>Yn seiliedig ar syniadau Skinner, gall y plant ddysgu'n fwy effeithiol os gosodir rhai amodau yn yr ystafell ddosbarth fel gwobrau a sancsiynau. Mae profia</w:t>
      </w:r>
      <w:r w:rsidR="000F14D7" w:rsidRPr="002B0980">
        <w:rPr>
          <w:rFonts w:ascii="Arial" w:hAnsi="Arial" w:cs="Arial"/>
          <w:sz w:val="24"/>
          <w:szCs w:val="24"/>
          <w:lang w:val="cy-GB"/>
        </w:rPr>
        <w:t>d personol o redeg grŵp maethu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 ar gyfer cyfnod allweddol dau wedi dangos y gall gwobrau syml</w:t>
      </w:r>
      <w:r w:rsidR="000F14D7" w:rsidRPr="002B0980">
        <w:rPr>
          <w:rFonts w:ascii="Arial" w:hAnsi="Arial" w:cs="Arial"/>
          <w:sz w:val="24"/>
          <w:szCs w:val="24"/>
          <w:lang w:val="cy-GB"/>
        </w:rPr>
        <w:t xml:space="preserve"> megis</w:t>
      </w:r>
      <w:r w:rsidRPr="002B0980">
        <w:rPr>
          <w:rFonts w:ascii="Arial" w:hAnsi="Arial" w:cs="Arial"/>
          <w:sz w:val="24"/>
          <w:szCs w:val="24"/>
          <w:lang w:val="cy-GB"/>
        </w:rPr>
        <w:t xml:space="preserve"> siart seren neu </w:t>
      </w:r>
      <w:r w:rsidR="00574A00">
        <w:rPr>
          <w:rFonts w:ascii="Arial" w:hAnsi="Arial" w:cs="Arial"/>
          <w:sz w:val="24"/>
          <w:szCs w:val="24"/>
          <w:lang w:val="cy-GB"/>
        </w:rPr>
        <w:t>g</w:t>
      </w:r>
      <w:r w:rsidRPr="002B0980">
        <w:rPr>
          <w:rFonts w:ascii="Arial" w:hAnsi="Arial" w:cs="Arial"/>
          <w:sz w:val="24"/>
          <w:szCs w:val="24"/>
          <w:lang w:val="cy-GB"/>
        </w:rPr>
        <w:t>wobrau am gyflawni targedau personol annog ymddygiad cadarnhaol. Yn yr un modd, gall canlyniadau megis colli munudau o amser egwyl neu lai</w:t>
      </w:r>
      <w:r w:rsidR="000F14D7" w:rsidRPr="002B0980">
        <w:rPr>
          <w:rFonts w:ascii="Arial" w:hAnsi="Arial" w:cs="Arial"/>
          <w:sz w:val="24"/>
          <w:szCs w:val="24"/>
          <w:lang w:val="cy-GB"/>
        </w:rPr>
        <w:t xml:space="preserve"> o amser ar gyfer 'amser aur</w:t>
      </w:r>
      <w:r w:rsidRPr="002B0980">
        <w:rPr>
          <w:rFonts w:ascii="Arial" w:hAnsi="Arial" w:cs="Arial"/>
          <w:sz w:val="24"/>
          <w:szCs w:val="24"/>
          <w:lang w:val="cy-GB"/>
        </w:rPr>
        <w:t>' atal plentyn rhag ymddwyn yn negyddol.</w:t>
      </w:r>
    </w:p>
    <w:p w:rsidR="000F14D7" w:rsidRDefault="00604A3F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2B0980">
        <w:rPr>
          <w:rFonts w:ascii="Arial" w:eastAsiaTheme="minorHAnsi" w:hAnsi="Arial" w:cs="Arial"/>
          <w:sz w:val="24"/>
          <w:szCs w:val="24"/>
          <w:lang w:eastAsia="en-US"/>
        </w:rPr>
        <w:tab/>
      </w:r>
      <w:r w:rsidRPr="002B0980">
        <w:rPr>
          <w:rFonts w:ascii="Arial" w:eastAsiaTheme="minorHAnsi" w:hAnsi="Arial" w:cs="Arial"/>
          <w:sz w:val="24"/>
          <w:szCs w:val="24"/>
          <w:lang w:eastAsia="en-US"/>
        </w:rPr>
        <w:t xml:space="preserve">I gloi, mae'n amlwg y gall pob un o'r tri </w:t>
      </w:r>
      <w:r w:rsidR="000F14D7" w:rsidRPr="002B0980">
        <w:rPr>
          <w:rFonts w:ascii="Arial" w:eastAsiaTheme="minorHAnsi" w:hAnsi="Arial" w:cs="Arial"/>
          <w:sz w:val="24"/>
          <w:szCs w:val="24"/>
          <w:lang w:eastAsia="en-US"/>
        </w:rPr>
        <w:t>damcaniaeth</w:t>
      </w:r>
      <w:r w:rsidRPr="002B0980">
        <w:rPr>
          <w:rFonts w:ascii="Arial" w:eastAsiaTheme="minorHAnsi" w:hAnsi="Arial" w:cs="Arial"/>
          <w:sz w:val="24"/>
          <w:szCs w:val="24"/>
          <w:lang w:eastAsia="en-US"/>
        </w:rPr>
        <w:t xml:space="preserve"> a amlinellir yn y llyfr lloffion hwn fod yn effeithiol yn yr ystafell ddosbarth. Mae'n ddi-ddweud bod amlygiad cyson i senarios chwarae rôl a gweithgareddau heriol yn cyfrannu at ddysgu effeithiol. </w:t>
      </w:r>
      <w:r w:rsidRPr="002B0980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Fodd bynnag, er mwyn cymhwyso'r damcaniaethau hyn, </w:t>
      </w:r>
      <w:proofErr w:type="gramStart"/>
      <w:r w:rsidRPr="002B0980">
        <w:rPr>
          <w:rFonts w:ascii="Arial" w:eastAsiaTheme="minorHAnsi" w:hAnsi="Arial" w:cs="Arial"/>
          <w:sz w:val="24"/>
          <w:szCs w:val="24"/>
          <w:lang w:eastAsia="en-US"/>
        </w:rPr>
        <w:t>mae</w:t>
      </w:r>
      <w:proofErr w:type="gramEnd"/>
      <w:r w:rsidRPr="002B0980">
        <w:rPr>
          <w:rFonts w:ascii="Arial" w:eastAsiaTheme="minorHAnsi" w:hAnsi="Arial" w:cs="Arial"/>
          <w:sz w:val="24"/>
          <w:szCs w:val="24"/>
          <w:lang w:eastAsia="en-US"/>
        </w:rPr>
        <w:t xml:space="preserve"> angen gorfodi gwobrau a chanlyniadau er mwyn creu amgylchedd dysgu effeithiol.</w:t>
      </w: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574A00" w:rsidRPr="00262E89" w:rsidRDefault="00574A00" w:rsidP="00262E89">
      <w:pPr>
        <w:pStyle w:val="HTMLPreformatted"/>
        <w:spacing w:line="48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bookmarkStart w:id="0" w:name="_GoBack"/>
      <w:bookmarkEnd w:id="0"/>
    </w:p>
    <w:p w:rsidR="00A67D68" w:rsidRDefault="00ED0CF9" w:rsidP="00BD0C4B">
      <w:pPr>
        <w:pStyle w:val="HTMLPreformatted"/>
        <w:tabs>
          <w:tab w:val="clear" w:pos="9160"/>
          <w:tab w:val="left" w:pos="8931"/>
        </w:tabs>
        <w:spacing w:line="480" w:lineRule="auto"/>
        <w:jc w:val="both"/>
        <w:rPr>
          <w:rFonts w:ascii="Arial" w:eastAsiaTheme="minorHAnsi" w:hAnsi="Arial" w:cs="Arial"/>
          <w:sz w:val="24"/>
          <w:szCs w:val="24"/>
          <w:u w:val="single"/>
          <w:lang w:eastAsia="en-US"/>
        </w:rPr>
      </w:pPr>
      <w:r w:rsidRPr="00ED0CF9">
        <w:rPr>
          <w:rFonts w:ascii="Arial" w:eastAsiaTheme="minorHAnsi" w:hAnsi="Arial" w:cs="Arial"/>
          <w:sz w:val="24"/>
          <w:szCs w:val="24"/>
          <w:u w:val="single"/>
          <w:lang w:eastAsia="en-US"/>
        </w:rPr>
        <w:lastRenderedPageBreak/>
        <w:t>Rhestr Cyfeirnodi</w:t>
      </w:r>
    </w:p>
    <w:p w:rsidR="000026D0" w:rsidRDefault="000026D0" w:rsidP="00345661">
      <w:pPr>
        <w:spacing w:line="276" w:lineRule="auto"/>
        <w:rPr>
          <w:rFonts w:ascii="Arial" w:hAnsi="Arial" w:cs="Arial"/>
          <w:sz w:val="24"/>
          <w:szCs w:val="24"/>
        </w:rPr>
      </w:pPr>
      <w:r w:rsidRPr="008F6CF5">
        <w:rPr>
          <w:rFonts w:ascii="Arial" w:hAnsi="Arial" w:cs="Arial"/>
          <w:sz w:val="24"/>
          <w:szCs w:val="24"/>
        </w:rPr>
        <w:t xml:space="preserve">Alber, R. (2014) </w:t>
      </w:r>
      <w:r w:rsidRPr="008F6CF5">
        <w:rPr>
          <w:rFonts w:ascii="Arial" w:hAnsi="Arial" w:cs="Arial"/>
          <w:i/>
          <w:sz w:val="24"/>
          <w:szCs w:val="24"/>
          <w:lang w:val="en"/>
        </w:rPr>
        <w:t>6 Scaffolding Strategies to Use With Your Students</w:t>
      </w:r>
      <w:r>
        <w:rPr>
          <w:rFonts w:ascii="Arial" w:hAnsi="Arial" w:cs="Arial"/>
          <w:i/>
          <w:sz w:val="24"/>
          <w:szCs w:val="24"/>
          <w:lang w:val="en"/>
        </w:rPr>
        <w:t xml:space="preserve">. </w:t>
      </w:r>
      <w:r>
        <w:rPr>
          <w:rFonts w:ascii="Arial" w:hAnsi="Arial" w:cs="Arial"/>
          <w:sz w:val="24"/>
          <w:szCs w:val="24"/>
          <w:lang w:val="en"/>
        </w:rPr>
        <w:t xml:space="preserve">[Online] </w:t>
      </w:r>
      <w:r>
        <w:rPr>
          <w:rFonts w:ascii="Arial" w:hAnsi="Arial" w:cs="Arial"/>
          <w:sz w:val="24"/>
          <w:szCs w:val="24"/>
        </w:rPr>
        <w:t xml:space="preserve"> </w:t>
      </w:r>
      <w:r w:rsidRPr="008F6CF5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8F6CF5">
          <w:rPr>
            <w:rStyle w:val="Hyperlink"/>
            <w:rFonts w:ascii="Arial" w:hAnsi="Arial" w:cs="Arial"/>
            <w:sz w:val="24"/>
            <w:szCs w:val="24"/>
          </w:rPr>
          <w:t>https://www.edutopia.org/blog/scaffolding-lessons-six-strategies-rebecca-alber</w:t>
        </w:r>
      </w:hyperlink>
      <w:r w:rsidRPr="008F6CF5">
        <w:rPr>
          <w:rFonts w:ascii="Arial" w:hAnsi="Arial" w:cs="Arial"/>
          <w:sz w:val="24"/>
          <w:szCs w:val="24"/>
        </w:rPr>
        <w:t xml:space="preserve"> (Accessed </w:t>
      </w:r>
      <w:r w:rsidR="009A3F90">
        <w:rPr>
          <w:rFonts w:ascii="Arial" w:hAnsi="Arial" w:cs="Arial"/>
          <w:sz w:val="24"/>
          <w:szCs w:val="24"/>
        </w:rPr>
        <w:t>5 November</w:t>
      </w:r>
      <w:r w:rsidRPr="008F6CF5">
        <w:rPr>
          <w:rFonts w:ascii="Arial" w:hAnsi="Arial" w:cs="Arial"/>
          <w:sz w:val="24"/>
          <w:szCs w:val="24"/>
        </w:rPr>
        <w:t xml:space="preserve"> 2017)</w:t>
      </w:r>
      <w:r>
        <w:rPr>
          <w:rFonts w:ascii="Arial" w:hAnsi="Arial" w:cs="Arial"/>
          <w:sz w:val="24"/>
          <w:szCs w:val="24"/>
        </w:rPr>
        <w:t>.</w:t>
      </w:r>
    </w:p>
    <w:p w:rsidR="000026D0" w:rsidRDefault="000026D0" w:rsidP="0034566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Bigge, M. L., and Shermis, S. S. (1999) </w:t>
      </w:r>
      <w:r w:rsidRPr="000026D0">
        <w:rPr>
          <w:rFonts w:ascii="Arial" w:hAnsi="Arial" w:cs="Arial"/>
          <w:i/>
          <w:sz w:val="24"/>
          <w:szCs w:val="24"/>
        </w:rPr>
        <w:t>Learning Theories for Teachers</w:t>
      </w:r>
      <w:r>
        <w:rPr>
          <w:rFonts w:ascii="Arial" w:hAnsi="Arial" w:cs="Arial"/>
          <w:sz w:val="24"/>
          <w:szCs w:val="24"/>
        </w:rPr>
        <w:t>. 6</w:t>
      </w:r>
      <w:r w:rsidRPr="000026D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edn. New York: Longman.</w:t>
      </w:r>
    </w:p>
    <w:p w:rsidR="00C14763" w:rsidRDefault="00C14763" w:rsidP="0034566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Cherry, K. (2017) </w:t>
      </w:r>
      <w:r w:rsidRPr="00C14763">
        <w:rPr>
          <w:rFonts w:ascii="Arial" w:hAnsi="Arial" w:cs="Arial"/>
          <w:i/>
          <w:sz w:val="24"/>
          <w:szCs w:val="24"/>
        </w:rPr>
        <w:t>Piaget’s Theory: The 4 stages of cognitive development: Background and key concepts of Piaget’s theory</w:t>
      </w:r>
      <w:r>
        <w:rPr>
          <w:rFonts w:ascii="Arial" w:hAnsi="Arial" w:cs="Arial"/>
          <w:sz w:val="24"/>
          <w:szCs w:val="24"/>
        </w:rPr>
        <w:t xml:space="preserve">. [Online] Available at:  </w:t>
      </w:r>
      <w:hyperlink r:id="rId13" w:history="1">
        <w:r w:rsidRPr="00A8321C">
          <w:rPr>
            <w:rStyle w:val="Hyperlink"/>
            <w:rFonts w:ascii="Arial" w:hAnsi="Arial" w:cs="Arial"/>
            <w:sz w:val="24"/>
            <w:szCs w:val="24"/>
          </w:rPr>
          <w:t>http://web.b.ebscohost.com.ezproxy.uwtsd.ac.uk/ehost/pdfviewer/pdfviewer?vid=1&amp;sid=9a5b7205-ea39-411f-8285-79caf36d7c84%40sessionmgr102</w:t>
        </w:r>
      </w:hyperlink>
      <w:r>
        <w:rPr>
          <w:rFonts w:ascii="Arial" w:hAnsi="Arial" w:cs="Arial"/>
          <w:sz w:val="24"/>
          <w:szCs w:val="24"/>
        </w:rPr>
        <w:t xml:space="preserve"> (Accessed 11 November 2017).</w:t>
      </w:r>
    </w:p>
    <w:p w:rsidR="000026D0" w:rsidRDefault="000026D0" w:rsidP="0034566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Child, D. (1997) </w:t>
      </w:r>
      <w:r w:rsidRPr="009C2DD6">
        <w:rPr>
          <w:rFonts w:ascii="Arial" w:hAnsi="Arial" w:cs="Arial"/>
          <w:i/>
          <w:sz w:val="24"/>
          <w:szCs w:val="24"/>
        </w:rPr>
        <w:t>Psychology and the Teacher</w:t>
      </w:r>
      <w:r>
        <w:rPr>
          <w:rFonts w:ascii="Arial" w:hAnsi="Arial" w:cs="Arial"/>
          <w:sz w:val="24"/>
          <w:szCs w:val="24"/>
        </w:rPr>
        <w:t>. 6</w:t>
      </w:r>
      <w:r w:rsidRPr="009C2DD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edn. London: Continuum. </w:t>
      </w:r>
    </w:p>
    <w:p w:rsidR="00170CA4" w:rsidRDefault="00170CA4" w:rsidP="00345661">
      <w:pPr>
        <w:tabs>
          <w:tab w:val="left" w:pos="8931"/>
        </w:tabs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Dolya, G. (</w:t>
      </w:r>
      <w:r w:rsidR="00455994">
        <w:rPr>
          <w:rFonts w:ascii="Arial" w:hAnsi="Arial" w:cs="Arial"/>
          <w:sz w:val="24"/>
          <w:szCs w:val="24"/>
        </w:rPr>
        <w:t>2010</w:t>
      </w:r>
      <w:r>
        <w:rPr>
          <w:rFonts w:ascii="Arial" w:hAnsi="Arial" w:cs="Arial"/>
          <w:sz w:val="24"/>
          <w:szCs w:val="24"/>
        </w:rPr>
        <w:t xml:space="preserve">) </w:t>
      </w:r>
      <w:r w:rsidR="00455994" w:rsidRPr="00455994">
        <w:rPr>
          <w:rFonts w:ascii="Arial" w:hAnsi="Arial" w:cs="Arial"/>
          <w:i/>
          <w:sz w:val="24"/>
          <w:szCs w:val="24"/>
        </w:rPr>
        <w:t>Vygotsky in Action in the Early Years</w:t>
      </w:r>
      <w:r w:rsidR="00455994">
        <w:rPr>
          <w:rFonts w:ascii="Arial" w:hAnsi="Arial" w:cs="Arial"/>
          <w:i/>
          <w:sz w:val="24"/>
          <w:szCs w:val="24"/>
        </w:rPr>
        <w:t>: The ‘Key to Learning’ Curriculum</w:t>
      </w:r>
      <w:r w:rsidR="00455994">
        <w:rPr>
          <w:rFonts w:ascii="Arial" w:hAnsi="Arial" w:cs="Arial"/>
          <w:sz w:val="24"/>
          <w:szCs w:val="24"/>
        </w:rPr>
        <w:t>. London: Routledge.</w:t>
      </w:r>
    </w:p>
    <w:p w:rsidR="00362F94" w:rsidRDefault="00362F94" w:rsidP="00345661">
      <w:pPr>
        <w:tabs>
          <w:tab w:val="left" w:pos="8931"/>
        </w:tabs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MacLeod, S. (2015)Skinner – Operant Conditioning. [Online] Available at: </w:t>
      </w:r>
      <w:hyperlink r:id="rId14" w:history="1">
        <w:r w:rsidRPr="00A8321C">
          <w:rPr>
            <w:rStyle w:val="Hyperlink"/>
            <w:rFonts w:ascii="Arial" w:hAnsi="Arial" w:cs="Arial"/>
            <w:sz w:val="24"/>
            <w:szCs w:val="24"/>
          </w:rPr>
          <w:t>https://www.simplypsychology.org/operant-conditioning.html</w:t>
        </w:r>
      </w:hyperlink>
      <w:r>
        <w:rPr>
          <w:rFonts w:ascii="Arial" w:hAnsi="Arial" w:cs="Arial"/>
          <w:sz w:val="24"/>
          <w:szCs w:val="24"/>
        </w:rPr>
        <w:t xml:space="preserve"> (Accessed 7 November 2017).</w:t>
      </w:r>
    </w:p>
    <w:p w:rsidR="009A3F90" w:rsidRDefault="009A3F90" w:rsidP="00345661">
      <w:pPr>
        <w:tabs>
          <w:tab w:val="left" w:pos="8931"/>
        </w:tabs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(2014) </w:t>
      </w:r>
      <w:r w:rsidRPr="00455994">
        <w:rPr>
          <w:rFonts w:ascii="Arial" w:hAnsi="Arial" w:cs="Arial"/>
          <w:i/>
          <w:sz w:val="24"/>
          <w:szCs w:val="24"/>
        </w:rPr>
        <w:t>Lev Vygotsky</w:t>
      </w:r>
      <w:r>
        <w:rPr>
          <w:rFonts w:ascii="Arial" w:hAnsi="Arial" w:cs="Arial"/>
          <w:sz w:val="24"/>
          <w:szCs w:val="24"/>
        </w:rPr>
        <w:t xml:space="preserve">. [Online] Available at: </w:t>
      </w:r>
      <w:hyperlink r:id="rId15" w:history="1">
        <w:r w:rsidRPr="00A8321C">
          <w:rPr>
            <w:rStyle w:val="Hyperlink"/>
            <w:rFonts w:ascii="Arial" w:hAnsi="Arial" w:cs="Arial"/>
            <w:sz w:val="24"/>
            <w:szCs w:val="24"/>
          </w:rPr>
          <w:t>https://www.simplypsychology.org/vygotsky.html</w:t>
        </w:r>
      </w:hyperlink>
      <w:r>
        <w:rPr>
          <w:rFonts w:ascii="Arial" w:hAnsi="Arial" w:cs="Arial"/>
          <w:sz w:val="24"/>
          <w:szCs w:val="24"/>
        </w:rPr>
        <w:t xml:space="preserve"> (Accessed 7 November 2017).</w:t>
      </w:r>
    </w:p>
    <w:p w:rsidR="000026D0" w:rsidRDefault="000026D0" w:rsidP="00345661">
      <w:pPr>
        <w:tabs>
          <w:tab w:val="left" w:pos="8931"/>
        </w:tabs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Moyles, J., and Robinson, G. (eds.) </w:t>
      </w:r>
      <w:r w:rsidRPr="009F681C">
        <w:rPr>
          <w:rFonts w:ascii="Arial" w:hAnsi="Arial" w:cs="Arial"/>
          <w:i/>
          <w:sz w:val="24"/>
          <w:szCs w:val="24"/>
        </w:rPr>
        <w:t>Beginning Teaching: Beginning Learning in Primary Education</w:t>
      </w:r>
      <w:r>
        <w:rPr>
          <w:rFonts w:ascii="Arial" w:hAnsi="Arial" w:cs="Arial"/>
          <w:sz w:val="24"/>
          <w:szCs w:val="24"/>
        </w:rPr>
        <w:t>. 2</w:t>
      </w:r>
      <w:r w:rsidRPr="009F681C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edn. Buckingham: Open University Press.</w:t>
      </w:r>
    </w:p>
    <w:p w:rsidR="000026D0" w:rsidRDefault="000026D0" w:rsidP="0034566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OFSTED. (1993b) </w:t>
      </w:r>
      <w:r w:rsidRPr="004835E9">
        <w:rPr>
          <w:rFonts w:ascii="Arial" w:hAnsi="Arial" w:cs="Arial"/>
          <w:i/>
          <w:sz w:val="24"/>
          <w:szCs w:val="24"/>
        </w:rPr>
        <w:t>Achieving Good Behaviour in Schools</w:t>
      </w:r>
      <w:r>
        <w:rPr>
          <w:rFonts w:ascii="Arial" w:hAnsi="Arial" w:cs="Arial"/>
          <w:sz w:val="24"/>
          <w:szCs w:val="24"/>
        </w:rPr>
        <w:t>. London: OFSTED.</w:t>
      </w:r>
    </w:p>
    <w:p w:rsidR="000026D0" w:rsidRDefault="000026D0" w:rsidP="0034566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Palmer, A., Bresler, L. and Cooper, D. E. (eds.) (2001) </w:t>
      </w:r>
      <w:r w:rsidRPr="009B2157">
        <w:rPr>
          <w:rFonts w:ascii="Arial" w:hAnsi="Arial" w:cs="Arial"/>
          <w:i/>
          <w:sz w:val="24"/>
          <w:szCs w:val="24"/>
        </w:rPr>
        <w:t>Fifty Modern Thinkers on Education: From Piaget to the Present</w:t>
      </w:r>
      <w:r>
        <w:rPr>
          <w:rFonts w:ascii="Arial" w:hAnsi="Arial" w:cs="Arial"/>
          <w:sz w:val="24"/>
          <w:szCs w:val="24"/>
        </w:rPr>
        <w:t>. London: Routledge.</w:t>
      </w:r>
    </w:p>
    <w:p w:rsidR="005F04DF" w:rsidRDefault="008B4E74" w:rsidP="005F04DF">
      <w:pPr>
        <w:pStyle w:val="HTMLPreformatted"/>
        <w:tabs>
          <w:tab w:val="clear" w:pos="9160"/>
          <w:tab w:val="left" w:pos="8931"/>
        </w:tabs>
        <w:spacing w:after="160" w:line="276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Patrick, B. C.</w:t>
      </w:r>
      <w:r w:rsidR="00345661">
        <w:rPr>
          <w:rFonts w:ascii="Arial" w:eastAsiaTheme="minorHAnsi" w:hAnsi="Arial" w:cs="Arial"/>
          <w:sz w:val="24"/>
          <w:szCs w:val="24"/>
          <w:lang w:eastAsia="en-US"/>
        </w:rPr>
        <w:t>, Skinner, E. A., and Connell, J. P. (1993) ‘</w:t>
      </w:r>
      <w:r w:rsidR="00345661" w:rsidRPr="00345661">
        <w:rPr>
          <w:rFonts w:ascii="Arial" w:eastAsiaTheme="minorHAnsi" w:hAnsi="Arial" w:cs="Arial"/>
          <w:sz w:val="24"/>
          <w:szCs w:val="24"/>
          <w:lang w:eastAsia="en-US"/>
        </w:rPr>
        <w:t>What Motivates Children’s Behaviour and Emotion? Joint Effects of Perceived Control and Autonomy in the Academic Domain’</w:t>
      </w:r>
      <w:r w:rsidR="00345661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345661" w:rsidRPr="00345661">
        <w:rPr>
          <w:rFonts w:ascii="Arial" w:eastAsiaTheme="minorHAnsi" w:hAnsi="Arial" w:cs="Arial"/>
          <w:i/>
          <w:sz w:val="24"/>
          <w:szCs w:val="24"/>
          <w:lang w:eastAsia="en-US"/>
        </w:rPr>
        <w:t>American Psychological Association, Inc: Journal of Personality and Social Psychology</w:t>
      </w:r>
      <w:r w:rsidR="00345661">
        <w:rPr>
          <w:rFonts w:ascii="Arial" w:eastAsiaTheme="minorHAnsi" w:hAnsi="Arial" w:cs="Arial"/>
          <w:sz w:val="24"/>
          <w:szCs w:val="24"/>
          <w:lang w:eastAsia="en-US"/>
        </w:rPr>
        <w:t>, 65 (</w:t>
      </w:r>
      <w:r w:rsidR="00E5564F">
        <w:rPr>
          <w:rFonts w:ascii="Arial" w:eastAsiaTheme="minorHAnsi" w:hAnsi="Arial" w:cs="Arial"/>
          <w:sz w:val="24"/>
          <w:szCs w:val="24"/>
          <w:lang w:eastAsia="en-US"/>
        </w:rPr>
        <w:t xml:space="preserve">4, October), pp. 78-79. [Online]. Available at: </w:t>
      </w:r>
      <w:hyperlink r:id="rId16" w:history="1">
        <w:r w:rsidR="00E5564F" w:rsidRPr="00A8321C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http://web.b.ebscohost.com.ezproxy.uwtsd.ac.uk/ehost/pdfviewer/pdfviewer?vid=1&amp;sid=9a5b7205-ea39-411f-8285-79caf36d7c84%40sessionmgr102</w:t>
        </w:r>
      </w:hyperlink>
      <w:r w:rsidR="00E5564F">
        <w:rPr>
          <w:rFonts w:ascii="Arial" w:eastAsiaTheme="minorHAnsi" w:hAnsi="Arial" w:cs="Arial"/>
          <w:sz w:val="24"/>
          <w:szCs w:val="24"/>
          <w:lang w:eastAsia="en-US"/>
        </w:rPr>
        <w:t xml:space="preserve"> (Accessed 10 November 2017).</w:t>
      </w:r>
    </w:p>
    <w:p w:rsidR="005F04DF" w:rsidRPr="009A455D" w:rsidRDefault="005F04DF" w:rsidP="009A455D">
      <w:pPr>
        <w:pStyle w:val="HTMLPreformatted"/>
        <w:tabs>
          <w:tab w:val="clear" w:pos="9160"/>
          <w:tab w:val="left" w:pos="8931"/>
        </w:tabs>
        <w:spacing w:after="160" w:line="276" w:lineRule="auto"/>
        <w:jc w:val="both"/>
        <w:rPr>
          <w:rFonts w:ascii="Arial" w:hAnsi="Arial" w:cs="Arial"/>
          <w:sz w:val="24"/>
          <w:szCs w:val="24"/>
          <w:lang w:val="en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Sharp, G. (</w:t>
      </w:r>
      <w:r w:rsidRPr="005F04DF">
        <w:rPr>
          <w:rFonts w:ascii="Arial" w:eastAsiaTheme="minorHAnsi" w:hAnsi="Arial" w:cs="Arial"/>
          <w:sz w:val="24"/>
          <w:szCs w:val="24"/>
          <w:lang w:eastAsia="en-US"/>
        </w:rPr>
        <w:t xml:space="preserve">2009) </w:t>
      </w:r>
      <w:hyperlink r:id="rId17" w:history="1">
        <w:r w:rsidRPr="005F04DF">
          <w:rPr>
            <w:rStyle w:val="Hyperlink"/>
            <w:rFonts w:ascii="Arial" w:hAnsi="Arial" w:cs="Arial"/>
            <w:i/>
            <w:color w:val="auto"/>
            <w:sz w:val="24"/>
            <w:szCs w:val="24"/>
            <w:u w:val="none"/>
            <w:lang w:val="en"/>
          </w:rPr>
          <w:t>Piaget’s Stages of Cognitive Development: Experiments with Kids</w:t>
        </w:r>
      </w:hyperlink>
      <w:r w:rsidRPr="005F04DF">
        <w:rPr>
          <w:rFonts w:ascii="Arial" w:hAnsi="Arial" w:cs="Arial"/>
          <w:i/>
          <w:sz w:val="24"/>
          <w:szCs w:val="24"/>
          <w:lang w:val="en"/>
        </w:rPr>
        <w:t>.</w:t>
      </w:r>
      <w:r>
        <w:rPr>
          <w:rFonts w:ascii="Arial" w:hAnsi="Arial" w:cs="Arial"/>
          <w:sz w:val="24"/>
          <w:szCs w:val="24"/>
          <w:lang w:val="en"/>
        </w:rPr>
        <w:t xml:space="preserve"> [Online] Available at: </w:t>
      </w:r>
      <w:hyperlink r:id="rId18" w:history="1">
        <w:r w:rsidRPr="00A8321C">
          <w:rPr>
            <w:rStyle w:val="Hyperlink"/>
            <w:rFonts w:ascii="Arial" w:hAnsi="Arial" w:cs="Arial"/>
            <w:sz w:val="24"/>
            <w:szCs w:val="24"/>
            <w:lang w:val="en"/>
          </w:rPr>
          <w:t>https://thesocietypages.org/socimages/2009/09/15/piagets-stages-of-cognitive-development-experiments-with-kids/</w:t>
        </w:r>
      </w:hyperlink>
      <w:r>
        <w:rPr>
          <w:rFonts w:ascii="Arial" w:hAnsi="Arial" w:cs="Arial"/>
          <w:sz w:val="24"/>
          <w:szCs w:val="24"/>
          <w:lang w:val="en"/>
        </w:rPr>
        <w:t xml:space="preserve"> (Accessed 11 November </w:t>
      </w:r>
      <w:r w:rsidRPr="009A455D">
        <w:rPr>
          <w:rFonts w:ascii="Arial" w:hAnsi="Arial" w:cs="Arial"/>
          <w:sz w:val="24"/>
          <w:szCs w:val="24"/>
          <w:lang w:val="en"/>
        </w:rPr>
        <w:t>2017).</w:t>
      </w:r>
    </w:p>
    <w:p w:rsidR="005F04DF" w:rsidRDefault="009A455D" w:rsidP="009A455D">
      <w:pPr>
        <w:pStyle w:val="HTMLPreformatted"/>
        <w:tabs>
          <w:tab w:val="clear" w:pos="9160"/>
          <w:tab w:val="left" w:pos="8931"/>
        </w:tabs>
        <w:spacing w:after="160" w:line="276" w:lineRule="auto"/>
        <w:jc w:val="both"/>
        <w:rPr>
          <w:rFonts w:ascii="Arial" w:hAnsi="Arial" w:cs="Arial"/>
          <w:sz w:val="24"/>
          <w:szCs w:val="24"/>
        </w:rPr>
      </w:pPr>
      <w:r w:rsidRPr="009A455D">
        <w:rPr>
          <w:rFonts w:ascii="Arial" w:hAnsi="Arial" w:cs="Arial"/>
          <w:sz w:val="24"/>
          <w:szCs w:val="24"/>
        </w:rPr>
        <w:t xml:space="preserve">Wadsworth, B.J. (1996). </w:t>
      </w:r>
      <w:r w:rsidRPr="009A455D">
        <w:rPr>
          <w:rStyle w:val="Emphasis"/>
          <w:rFonts w:ascii="Arial" w:hAnsi="Arial" w:cs="Arial"/>
          <w:sz w:val="24"/>
          <w:szCs w:val="24"/>
        </w:rPr>
        <w:t>Piaget's theory of cogn</w:t>
      </w:r>
      <w:r>
        <w:rPr>
          <w:rStyle w:val="Emphasis"/>
          <w:rFonts w:ascii="Arial" w:hAnsi="Arial" w:cs="Arial"/>
          <w:sz w:val="24"/>
          <w:szCs w:val="24"/>
        </w:rPr>
        <w:t>itive and affective development.</w:t>
      </w:r>
      <w:r w:rsidRPr="009A455D">
        <w:rPr>
          <w:rFonts w:ascii="Arial" w:hAnsi="Arial" w:cs="Arial"/>
          <w:sz w:val="24"/>
          <w:szCs w:val="24"/>
        </w:rPr>
        <w:t xml:space="preserve"> N</w:t>
      </w:r>
      <w:r>
        <w:rPr>
          <w:rFonts w:ascii="Arial" w:hAnsi="Arial" w:cs="Arial"/>
          <w:sz w:val="24"/>
          <w:szCs w:val="24"/>
        </w:rPr>
        <w:t xml:space="preserve">ew </w:t>
      </w:r>
      <w:r w:rsidRPr="009A455D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ork</w:t>
      </w:r>
      <w:r w:rsidRPr="009A455D">
        <w:rPr>
          <w:rFonts w:ascii="Arial" w:hAnsi="Arial" w:cs="Arial"/>
          <w:sz w:val="24"/>
          <w:szCs w:val="24"/>
        </w:rPr>
        <w:t>: Longman.</w:t>
      </w:r>
    </w:p>
    <w:p w:rsidR="005F04DF" w:rsidRDefault="009A455D" w:rsidP="009A455D">
      <w:pPr>
        <w:pStyle w:val="HTMLPreformatted"/>
        <w:tabs>
          <w:tab w:val="left" w:pos="8931"/>
        </w:tabs>
        <w:spacing w:line="276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Watson. T. L et al. (2016) ‘Preventing Disruptive Behavior via Classroom Management: Validating the Color </w:t>
      </w:r>
      <w:r w:rsidRPr="009A455D">
        <w:rPr>
          <w:rFonts w:ascii="Arial" w:eastAsiaTheme="minorHAnsi" w:hAnsi="Arial" w:cs="Arial"/>
          <w:sz w:val="24"/>
          <w:szCs w:val="24"/>
          <w:lang w:eastAsia="en-US"/>
        </w:rPr>
        <w:t>Wh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eel System in Kindergarten </w:t>
      </w:r>
      <w:r w:rsidRPr="009A455D">
        <w:rPr>
          <w:rFonts w:ascii="Arial" w:eastAsiaTheme="minorHAnsi" w:hAnsi="Arial" w:cs="Arial"/>
          <w:sz w:val="24"/>
          <w:szCs w:val="24"/>
          <w:lang w:eastAsia="en-US"/>
        </w:rPr>
        <w:t>Classrooms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’, </w:t>
      </w:r>
      <w:r w:rsidRPr="009A455D">
        <w:rPr>
          <w:rFonts w:ascii="Arial" w:eastAsiaTheme="minorHAnsi" w:hAnsi="Arial" w:cs="Arial"/>
          <w:i/>
          <w:sz w:val="24"/>
          <w:szCs w:val="24"/>
          <w:lang w:eastAsia="en-US"/>
        </w:rPr>
        <w:t>Behaviour Modification</w:t>
      </w:r>
      <w:r w:rsidR="004A6AAA">
        <w:rPr>
          <w:rFonts w:ascii="Arial" w:eastAsiaTheme="minorHAnsi" w:hAnsi="Arial" w:cs="Arial"/>
          <w:sz w:val="24"/>
          <w:szCs w:val="24"/>
          <w:lang w:eastAsia="en-US"/>
        </w:rPr>
        <w:t xml:space="preserve">, 40, pp.518-540. [Online] Avilable at: </w:t>
      </w:r>
      <w:hyperlink r:id="rId19" w:history="1">
        <w:r w:rsidR="004A6AAA" w:rsidRPr="00A8321C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http://journals.sagepub.com.ezproxy.uwtsd.ac.uk/doi/pdf/10.1177/0145445515626890</w:t>
        </w:r>
      </w:hyperlink>
      <w:r w:rsidR="004A6AAA">
        <w:rPr>
          <w:rFonts w:ascii="Arial" w:eastAsiaTheme="minorHAnsi" w:hAnsi="Arial" w:cs="Arial"/>
          <w:sz w:val="24"/>
          <w:szCs w:val="24"/>
          <w:lang w:eastAsia="en-US"/>
        </w:rPr>
        <w:t xml:space="preserve"> (Accessed 11 November 2017).</w:t>
      </w:r>
    </w:p>
    <w:p w:rsidR="004A6AAA" w:rsidRDefault="004A6AAA" w:rsidP="009A455D">
      <w:pPr>
        <w:pStyle w:val="HTMLPreformatted"/>
        <w:tabs>
          <w:tab w:val="left" w:pos="8931"/>
        </w:tabs>
        <w:spacing w:line="276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:rsidR="004A6AAA" w:rsidRPr="000026D0" w:rsidRDefault="004A6AAA" w:rsidP="009A455D">
      <w:pPr>
        <w:pStyle w:val="HTMLPreformatted"/>
        <w:tabs>
          <w:tab w:val="left" w:pos="8931"/>
        </w:tabs>
        <w:spacing w:line="276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sectPr w:rsidR="004A6AAA" w:rsidRPr="000026D0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36300" w:rsidRDefault="00A36300" w:rsidP="0030205F">
      <w:pPr>
        <w:spacing w:after="0" w:line="240" w:lineRule="auto"/>
      </w:pPr>
      <w:r>
        <w:separator/>
      </w:r>
    </w:p>
  </w:endnote>
  <w:endnote w:type="continuationSeparator" w:id="0">
    <w:p w:rsidR="00A36300" w:rsidRDefault="00A36300" w:rsidP="003020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36300" w:rsidRDefault="00A36300" w:rsidP="0030205F">
      <w:pPr>
        <w:spacing w:after="0" w:line="240" w:lineRule="auto"/>
      </w:pPr>
      <w:r>
        <w:separator/>
      </w:r>
    </w:p>
  </w:footnote>
  <w:footnote w:type="continuationSeparator" w:id="0">
    <w:p w:rsidR="00A36300" w:rsidRDefault="00A36300" w:rsidP="003020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0205F" w:rsidRPr="002726F9" w:rsidRDefault="0030205F" w:rsidP="0030205F">
    <w:pPr>
      <w:pStyle w:val="Header"/>
      <w:rPr>
        <w:rFonts w:ascii="Arial" w:hAnsi="Arial" w:cs="Arial"/>
        <w:sz w:val="24"/>
        <w:szCs w:val="24"/>
      </w:rPr>
    </w:pPr>
    <w:r w:rsidRPr="002726F9">
      <w:rPr>
        <w:rFonts w:ascii="Arial" w:hAnsi="Arial" w:cs="Arial"/>
        <w:sz w:val="24"/>
        <w:szCs w:val="24"/>
      </w:rPr>
      <w:t>Carys Davies</w:t>
    </w:r>
    <w:r w:rsidRPr="002726F9">
      <w:rPr>
        <w:rFonts w:ascii="Arial" w:hAnsi="Arial" w:cs="Arial"/>
        <w:sz w:val="24"/>
        <w:szCs w:val="24"/>
      </w:rPr>
      <w:ptab w:relativeTo="margin" w:alignment="center" w:leader="none"/>
    </w:r>
    <w:r w:rsidR="006E34C8">
      <w:rPr>
        <w:rFonts w:ascii="Arial" w:hAnsi="Arial" w:cs="Arial"/>
        <w:sz w:val="24"/>
        <w:szCs w:val="24"/>
      </w:rPr>
      <w:t>SJIE400</w:t>
    </w:r>
    <w:r w:rsidR="00FD7F44">
      <w:rPr>
        <w:rFonts w:ascii="Arial" w:hAnsi="Arial" w:cs="Arial"/>
        <w:sz w:val="24"/>
        <w:szCs w:val="24"/>
      </w:rPr>
      <w:t>6</w:t>
    </w:r>
    <w:r w:rsidRPr="002726F9">
      <w:rPr>
        <w:rFonts w:ascii="Arial" w:hAnsi="Arial" w:cs="Arial"/>
        <w:sz w:val="24"/>
        <w:szCs w:val="24"/>
      </w:rPr>
      <w:t>C</w:t>
    </w:r>
    <w:r w:rsidRPr="002726F9">
      <w:rPr>
        <w:rFonts w:ascii="Arial" w:hAnsi="Arial" w:cs="Arial"/>
        <w:sz w:val="24"/>
        <w:szCs w:val="24"/>
      </w:rPr>
      <w:ptab w:relativeTo="margin" w:alignment="right" w:leader="none"/>
    </w:r>
    <w:r w:rsidRPr="002726F9">
      <w:rPr>
        <w:rFonts w:ascii="Arial" w:hAnsi="Arial" w:cs="Arial"/>
        <w:sz w:val="24"/>
        <w:szCs w:val="24"/>
      </w:rPr>
      <w:t>Student No. 1602221</w:t>
    </w:r>
  </w:p>
  <w:p w:rsidR="0030205F" w:rsidRDefault="003020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205F"/>
    <w:rsid w:val="000026D0"/>
    <w:rsid w:val="00005869"/>
    <w:rsid w:val="0003665D"/>
    <w:rsid w:val="00056098"/>
    <w:rsid w:val="000922D1"/>
    <w:rsid w:val="000A0F70"/>
    <w:rsid w:val="000B1ACC"/>
    <w:rsid w:val="000B4CA5"/>
    <w:rsid w:val="000B5BB5"/>
    <w:rsid w:val="000C5990"/>
    <w:rsid w:val="000D763F"/>
    <w:rsid w:val="000E2125"/>
    <w:rsid w:val="000E2E5B"/>
    <w:rsid w:val="000F14D7"/>
    <w:rsid w:val="00114231"/>
    <w:rsid w:val="00115F83"/>
    <w:rsid w:val="00123B67"/>
    <w:rsid w:val="00151FAF"/>
    <w:rsid w:val="0015571C"/>
    <w:rsid w:val="00157E39"/>
    <w:rsid w:val="00165D99"/>
    <w:rsid w:val="00170CA4"/>
    <w:rsid w:val="0017310F"/>
    <w:rsid w:val="00177DA6"/>
    <w:rsid w:val="001A371F"/>
    <w:rsid w:val="001C661F"/>
    <w:rsid w:val="001C6731"/>
    <w:rsid w:val="001C7809"/>
    <w:rsid w:val="001D01B4"/>
    <w:rsid w:val="001D616E"/>
    <w:rsid w:val="001D6982"/>
    <w:rsid w:val="002027D5"/>
    <w:rsid w:val="002263AF"/>
    <w:rsid w:val="00230A62"/>
    <w:rsid w:val="00237DC9"/>
    <w:rsid w:val="00250C4B"/>
    <w:rsid w:val="00254C67"/>
    <w:rsid w:val="002629D6"/>
    <w:rsid w:val="00262E89"/>
    <w:rsid w:val="00264214"/>
    <w:rsid w:val="002654FF"/>
    <w:rsid w:val="00274A80"/>
    <w:rsid w:val="00281F32"/>
    <w:rsid w:val="00282D2A"/>
    <w:rsid w:val="002946FB"/>
    <w:rsid w:val="002A1A00"/>
    <w:rsid w:val="002B0980"/>
    <w:rsid w:val="002C2BA9"/>
    <w:rsid w:val="002C2C8D"/>
    <w:rsid w:val="002D4D1F"/>
    <w:rsid w:val="002F3CD7"/>
    <w:rsid w:val="0030205F"/>
    <w:rsid w:val="00325328"/>
    <w:rsid w:val="00345661"/>
    <w:rsid w:val="00345F7C"/>
    <w:rsid w:val="00347F45"/>
    <w:rsid w:val="00362F94"/>
    <w:rsid w:val="0036520F"/>
    <w:rsid w:val="0036770F"/>
    <w:rsid w:val="00383CA4"/>
    <w:rsid w:val="003A6FC9"/>
    <w:rsid w:val="003C6263"/>
    <w:rsid w:val="003D707E"/>
    <w:rsid w:val="003F2016"/>
    <w:rsid w:val="003F5EB8"/>
    <w:rsid w:val="003F7DAB"/>
    <w:rsid w:val="00417EB0"/>
    <w:rsid w:val="00417F85"/>
    <w:rsid w:val="004426FB"/>
    <w:rsid w:val="0045383C"/>
    <w:rsid w:val="00455994"/>
    <w:rsid w:val="00460D15"/>
    <w:rsid w:val="00463440"/>
    <w:rsid w:val="00480392"/>
    <w:rsid w:val="00484421"/>
    <w:rsid w:val="00493A67"/>
    <w:rsid w:val="0049432F"/>
    <w:rsid w:val="00494B55"/>
    <w:rsid w:val="00495C07"/>
    <w:rsid w:val="004A43D6"/>
    <w:rsid w:val="004A6AAA"/>
    <w:rsid w:val="004C443E"/>
    <w:rsid w:val="004C6863"/>
    <w:rsid w:val="004C7C14"/>
    <w:rsid w:val="004D7621"/>
    <w:rsid w:val="004E5896"/>
    <w:rsid w:val="004F0B8D"/>
    <w:rsid w:val="00511622"/>
    <w:rsid w:val="00535F62"/>
    <w:rsid w:val="00557C9D"/>
    <w:rsid w:val="005613A0"/>
    <w:rsid w:val="0056521A"/>
    <w:rsid w:val="00574A00"/>
    <w:rsid w:val="00581E48"/>
    <w:rsid w:val="005822B0"/>
    <w:rsid w:val="005A1F0D"/>
    <w:rsid w:val="005A7F15"/>
    <w:rsid w:val="005C5F3A"/>
    <w:rsid w:val="005D18EA"/>
    <w:rsid w:val="005D4C1E"/>
    <w:rsid w:val="005D7E32"/>
    <w:rsid w:val="005E7FE7"/>
    <w:rsid w:val="005F04DF"/>
    <w:rsid w:val="005F7D9D"/>
    <w:rsid w:val="00604A3F"/>
    <w:rsid w:val="00604FA5"/>
    <w:rsid w:val="006216FC"/>
    <w:rsid w:val="006255D8"/>
    <w:rsid w:val="00636157"/>
    <w:rsid w:val="0064023C"/>
    <w:rsid w:val="00640AF7"/>
    <w:rsid w:val="00645B27"/>
    <w:rsid w:val="00653262"/>
    <w:rsid w:val="00661251"/>
    <w:rsid w:val="0066181C"/>
    <w:rsid w:val="00665559"/>
    <w:rsid w:val="00665F00"/>
    <w:rsid w:val="0066609B"/>
    <w:rsid w:val="0066638B"/>
    <w:rsid w:val="0067165A"/>
    <w:rsid w:val="00672E37"/>
    <w:rsid w:val="0068427B"/>
    <w:rsid w:val="006866F3"/>
    <w:rsid w:val="006873EE"/>
    <w:rsid w:val="006912E1"/>
    <w:rsid w:val="006932BA"/>
    <w:rsid w:val="00693FAF"/>
    <w:rsid w:val="006A36CE"/>
    <w:rsid w:val="006B6EBE"/>
    <w:rsid w:val="006C0C8C"/>
    <w:rsid w:val="006E34C8"/>
    <w:rsid w:val="006E7776"/>
    <w:rsid w:val="006F3AFA"/>
    <w:rsid w:val="007001EC"/>
    <w:rsid w:val="00721386"/>
    <w:rsid w:val="00726DF8"/>
    <w:rsid w:val="00740275"/>
    <w:rsid w:val="007504D2"/>
    <w:rsid w:val="0075107E"/>
    <w:rsid w:val="00771FF4"/>
    <w:rsid w:val="00785B51"/>
    <w:rsid w:val="007A5ED1"/>
    <w:rsid w:val="007A6E23"/>
    <w:rsid w:val="007B4AAB"/>
    <w:rsid w:val="007E41F9"/>
    <w:rsid w:val="008048A3"/>
    <w:rsid w:val="0083081E"/>
    <w:rsid w:val="00833D16"/>
    <w:rsid w:val="00844EA9"/>
    <w:rsid w:val="0085155B"/>
    <w:rsid w:val="00860515"/>
    <w:rsid w:val="00863E18"/>
    <w:rsid w:val="00872D7C"/>
    <w:rsid w:val="00875600"/>
    <w:rsid w:val="00883E36"/>
    <w:rsid w:val="0089037B"/>
    <w:rsid w:val="008B4E74"/>
    <w:rsid w:val="008B7727"/>
    <w:rsid w:val="008F09E0"/>
    <w:rsid w:val="008F6CF5"/>
    <w:rsid w:val="00913593"/>
    <w:rsid w:val="009316F3"/>
    <w:rsid w:val="0096319A"/>
    <w:rsid w:val="009722CB"/>
    <w:rsid w:val="00985AD2"/>
    <w:rsid w:val="00990E76"/>
    <w:rsid w:val="00997F20"/>
    <w:rsid w:val="009A3AC3"/>
    <w:rsid w:val="009A3F90"/>
    <w:rsid w:val="009A455D"/>
    <w:rsid w:val="009C32D5"/>
    <w:rsid w:val="009C4F0D"/>
    <w:rsid w:val="009D45C2"/>
    <w:rsid w:val="009F40C3"/>
    <w:rsid w:val="009F4822"/>
    <w:rsid w:val="009F4DAB"/>
    <w:rsid w:val="009F5505"/>
    <w:rsid w:val="00A129B0"/>
    <w:rsid w:val="00A36300"/>
    <w:rsid w:val="00A43118"/>
    <w:rsid w:val="00A442FF"/>
    <w:rsid w:val="00A67D68"/>
    <w:rsid w:val="00A72858"/>
    <w:rsid w:val="00A7385F"/>
    <w:rsid w:val="00A86BAF"/>
    <w:rsid w:val="00AA0393"/>
    <w:rsid w:val="00AA57BC"/>
    <w:rsid w:val="00AB6B37"/>
    <w:rsid w:val="00AD0342"/>
    <w:rsid w:val="00AD51BD"/>
    <w:rsid w:val="00AE6E72"/>
    <w:rsid w:val="00B17853"/>
    <w:rsid w:val="00B36C0C"/>
    <w:rsid w:val="00B64B31"/>
    <w:rsid w:val="00B92428"/>
    <w:rsid w:val="00BA0AE8"/>
    <w:rsid w:val="00BA1AF9"/>
    <w:rsid w:val="00BC5752"/>
    <w:rsid w:val="00BD0C4B"/>
    <w:rsid w:val="00BD2A79"/>
    <w:rsid w:val="00BE0200"/>
    <w:rsid w:val="00BF4B42"/>
    <w:rsid w:val="00BF71AC"/>
    <w:rsid w:val="00C14763"/>
    <w:rsid w:val="00C21A87"/>
    <w:rsid w:val="00C23262"/>
    <w:rsid w:val="00C2461C"/>
    <w:rsid w:val="00C32DCB"/>
    <w:rsid w:val="00C33E9B"/>
    <w:rsid w:val="00C51743"/>
    <w:rsid w:val="00C701B1"/>
    <w:rsid w:val="00C75491"/>
    <w:rsid w:val="00C95EDF"/>
    <w:rsid w:val="00CA1928"/>
    <w:rsid w:val="00CB2FAD"/>
    <w:rsid w:val="00CB5957"/>
    <w:rsid w:val="00CB722F"/>
    <w:rsid w:val="00CC35FC"/>
    <w:rsid w:val="00CC5F8C"/>
    <w:rsid w:val="00CD7032"/>
    <w:rsid w:val="00CE1879"/>
    <w:rsid w:val="00D02529"/>
    <w:rsid w:val="00D05432"/>
    <w:rsid w:val="00D237E6"/>
    <w:rsid w:val="00D27679"/>
    <w:rsid w:val="00D44EA3"/>
    <w:rsid w:val="00D555D3"/>
    <w:rsid w:val="00D6207C"/>
    <w:rsid w:val="00D65B35"/>
    <w:rsid w:val="00D77FF5"/>
    <w:rsid w:val="00D857CC"/>
    <w:rsid w:val="00D94249"/>
    <w:rsid w:val="00DC14CC"/>
    <w:rsid w:val="00DC2B15"/>
    <w:rsid w:val="00DC6DC8"/>
    <w:rsid w:val="00DD68DF"/>
    <w:rsid w:val="00DF14ED"/>
    <w:rsid w:val="00E07746"/>
    <w:rsid w:val="00E23E71"/>
    <w:rsid w:val="00E45946"/>
    <w:rsid w:val="00E5564F"/>
    <w:rsid w:val="00E57308"/>
    <w:rsid w:val="00E77343"/>
    <w:rsid w:val="00E77A34"/>
    <w:rsid w:val="00E85104"/>
    <w:rsid w:val="00E94BA8"/>
    <w:rsid w:val="00EA33C5"/>
    <w:rsid w:val="00EA4DFF"/>
    <w:rsid w:val="00EA4FC1"/>
    <w:rsid w:val="00ED0CF9"/>
    <w:rsid w:val="00ED234C"/>
    <w:rsid w:val="00ED7483"/>
    <w:rsid w:val="00EE590B"/>
    <w:rsid w:val="00F040B0"/>
    <w:rsid w:val="00F24A37"/>
    <w:rsid w:val="00F26962"/>
    <w:rsid w:val="00F52493"/>
    <w:rsid w:val="00F5761B"/>
    <w:rsid w:val="00F67639"/>
    <w:rsid w:val="00F914FE"/>
    <w:rsid w:val="00F963DE"/>
    <w:rsid w:val="00FA4DDB"/>
    <w:rsid w:val="00FB4F94"/>
    <w:rsid w:val="00FB7875"/>
    <w:rsid w:val="00FD0E40"/>
    <w:rsid w:val="00FD7F44"/>
    <w:rsid w:val="00FF3A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855FDAC-F050-4105-AFD8-387ED6338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020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20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205F"/>
  </w:style>
  <w:style w:type="paragraph" w:styleId="Footer">
    <w:name w:val="footer"/>
    <w:basedOn w:val="Normal"/>
    <w:link w:val="FooterChar"/>
    <w:uiPriority w:val="99"/>
    <w:unhideWhenUsed/>
    <w:rsid w:val="003020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205F"/>
  </w:style>
  <w:style w:type="paragraph" w:styleId="HTMLPreformatted">
    <w:name w:val="HTML Preformatted"/>
    <w:basedOn w:val="Normal"/>
    <w:link w:val="HTMLPreformattedChar"/>
    <w:uiPriority w:val="99"/>
    <w:unhideWhenUsed/>
    <w:rsid w:val="003020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0205F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6B6EB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F7DAB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B64B31"/>
    <w:rPr>
      <w:i/>
      <w:iCs/>
    </w:rPr>
  </w:style>
  <w:style w:type="character" w:customStyle="1" w:styleId="apple-converted-space">
    <w:name w:val="apple-converted-space"/>
    <w:basedOn w:val="DefaultParagraphFont"/>
    <w:rsid w:val="006866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03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66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5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21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311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5806176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3340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0234895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62944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40058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880788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5002095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89473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3103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888871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716615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7118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5525039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989117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48017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395780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5096408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4315320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33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97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04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347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3737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8390640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6872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0270230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38490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05121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00964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7507373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68112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08250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569467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739872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92245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5927469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2727933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257176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04921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2499458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6965688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4132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379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022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0698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187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24638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3612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81304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053616">
                                      <w:marLeft w:val="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42951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7272297">
                                              <w:marLeft w:val="0"/>
                                              <w:marRight w:val="0"/>
                                              <w:marTop w:val="0"/>
                                              <w:marBottom w:val="120"/>
                                              <w:divBdr>
                                                <w:top w:val="single" w:sz="6" w:space="0" w:color="F5F5F5"/>
                                                <w:left w:val="single" w:sz="6" w:space="0" w:color="F5F5F5"/>
                                                <w:bottom w:val="single" w:sz="6" w:space="0" w:color="F5F5F5"/>
                                                <w:right w:val="single" w:sz="6" w:space="0" w:color="F5F5F5"/>
                                              </w:divBdr>
                                              <w:divsChild>
                                                <w:div w:id="14725996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287222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4076481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67859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8551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135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251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0656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361344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4841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5224487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75401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93626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320495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1922501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86230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972229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03253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39316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4040630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319095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1727172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702825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86659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2169411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661586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118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42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950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334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502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9972203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0607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5702400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2682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9401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86984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12958816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8617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868725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748573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812031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4173962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0431562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3328434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61663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044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5842664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3055053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698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1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93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915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8284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884215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6841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1689070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3685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01265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00101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68876277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90223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68811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740216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03681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911931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9952751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3809180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594691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3392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53788583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3373084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236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30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1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438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261527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7530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4965640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09358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02890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9504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40731502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344090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59367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731918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89569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505882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7373564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6734386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032608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700358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5278377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710105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556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9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4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03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996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621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927868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4248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6388731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92034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77753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420098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5782775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564229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95757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645104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447090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079962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3555854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4602308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815913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88495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3887742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6191246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769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82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13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200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341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6646582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35925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5639976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73658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34327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8094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44011202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56502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73020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459300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191525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5964740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0301960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2715715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224476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139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1104194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216633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65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538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420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300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357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8922580">
                          <w:marLeft w:val="0"/>
                          <w:marRight w:val="0"/>
                          <w:marTop w:val="4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3144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5128162">
                                  <w:marLeft w:val="2070"/>
                                  <w:marRight w:val="381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47231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38021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08513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0007193">
                                                  <w:marLeft w:val="0"/>
                                                  <w:marRight w:val="0"/>
                                                  <w:marTop w:val="9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152608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092601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819316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39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481000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2105456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8329130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592551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87302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727447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3481520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323568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eb.b.ebscohost.com.ezproxy.uwtsd.ac.uk/ehost/pdfviewer/pdfviewer?vid=1&amp;sid=9a5b7205-ea39-411f-8285-79caf36d7c84%40sessionmgr102" TargetMode="External"/><Relationship Id="rId18" Type="http://schemas.openxmlformats.org/officeDocument/2006/relationships/hyperlink" Target="https://thesocietypages.org/socimages/2009/09/15/piagets-stages-of-cognitive-development-experiments-with-kids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s://www.edutopia.org/blog/scaffolding-lessons-six-strategies-rebecca-alber" TargetMode="External"/><Relationship Id="rId17" Type="http://schemas.openxmlformats.org/officeDocument/2006/relationships/hyperlink" Target="https://thesocietypages.org/socimages/2009/09/15/piagets-stages-of-cognitive-development-experiments-with-kids/" TargetMode="External"/><Relationship Id="rId2" Type="http://schemas.openxmlformats.org/officeDocument/2006/relationships/styles" Target="styles.xml"/><Relationship Id="rId16" Type="http://schemas.openxmlformats.org/officeDocument/2006/relationships/hyperlink" Target="http://web.b.ebscohost.com.ezproxy.uwtsd.ac.uk/ehost/pdfviewer/pdfviewer?vid=1&amp;sid=9a5b7205-ea39-411f-8285-79caf36d7c84%40sessionmgr102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www.simplypsychology.org/vygotsky.html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://journals.sagepub.com.ezproxy.uwtsd.ac.uk/doi/pdf/10.1177/014544551562689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simplypsychology.org/operant-conditioning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81BE31-8D2F-4C38-AA09-2D9AB54AE5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9</Pages>
  <Words>1937</Words>
  <Characters>11045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22</cp:revision>
  <dcterms:created xsi:type="dcterms:W3CDTF">2017-11-10T21:16:00Z</dcterms:created>
  <dcterms:modified xsi:type="dcterms:W3CDTF">2017-11-10T23:06:00Z</dcterms:modified>
</cp:coreProperties>
</file>