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68558006"/>
        <w:docPartObj>
          <w:docPartGallery w:val="Cover Pages"/>
          <w:docPartUnique/>
        </w:docPartObj>
      </w:sdtPr>
      <w:sdtEndPr/>
      <w:sdtContent>
        <w:p w14:paraId="1972EC27" w14:textId="0F586C78" w:rsidR="004D2B33" w:rsidRDefault="004D2B33">
          <w:r>
            <w:rPr>
              <w:noProof/>
            </w:rPr>
            <mc:AlternateContent>
              <mc:Choice Requires="wpg">
                <w:drawing>
                  <wp:anchor distT="0" distB="0" distL="114300" distR="114300" simplePos="0" relativeHeight="251662336" behindDoc="0" locked="0" layoutInCell="1" allowOverlap="1" wp14:anchorId="68DA5C66" wp14:editId="1C1792C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7A171C3"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F673223" wp14:editId="44FB51F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4382A9A" w14:textId="23039456" w:rsidR="004D2B33" w:rsidRDefault="004D2B33">
                                    <w:pPr>
                                      <w:pStyle w:val="NoSpacing"/>
                                      <w:jc w:val="right"/>
                                      <w:rPr>
                                        <w:color w:val="595959" w:themeColor="text1" w:themeTint="A6"/>
                                        <w:sz w:val="28"/>
                                        <w:szCs w:val="28"/>
                                      </w:rPr>
                                    </w:pPr>
                                    <w:r>
                                      <w:rPr>
                                        <w:color w:val="595959" w:themeColor="text1" w:themeTint="A6"/>
                                        <w:sz w:val="28"/>
                                        <w:szCs w:val="28"/>
                                      </w:rPr>
                                      <w:t>Smy, Matthew</w:t>
                                    </w:r>
                                  </w:p>
                                </w:sdtContent>
                              </w:sdt>
                              <w:p w14:paraId="79C707B2" w14:textId="6F2CDAAE" w:rsidR="004D2B33" w:rsidRDefault="00B22D0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D2B33">
                                      <w:rPr>
                                        <w:color w:val="595959" w:themeColor="text1" w:themeTint="A6"/>
                                        <w:sz w:val="18"/>
                                        <w:szCs w:val="18"/>
                                      </w:rPr>
                                      <w:t>2520122</w:t>
                                    </w:r>
                                  </w:sdtContent>
                                </w:sdt>
                                <w:r w:rsidR="004D2B33">
                                  <w:rPr>
                                    <w:color w:val="595959" w:themeColor="text1" w:themeTint="A6"/>
                                    <w:sz w:val="18"/>
                                    <w:szCs w:val="18"/>
                                  </w:rPr>
                                  <w:t>@Student.UWTSD.ac.uk</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F673223"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4382A9A" w14:textId="23039456" w:rsidR="004D2B33" w:rsidRDefault="004D2B33">
                              <w:pPr>
                                <w:pStyle w:val="NoSpacing"/>
                                <w:jc w:val="right"/>
                                <w:rPr>
                                  <w:color w:val="595959" w:themeColor="text1" w:themeTint="A6"/>
                                  <w:sz w:val="28"/>
                                  <w:szCs w:val="28"/>
                                </w:rPr>
                              </w:pPr>
                              <w:r>
                                <w:rPr>
                                  <w:color w:val="595959" w:themeColor="text1" w:themeTint="A6"/>
                                  <w:sz w:val="28"/>
                                  <w:szCs w:val="28"/>
                                </w:rPr>
                                <w:t>Smy, Matthew</w:t>
                              </w:r>
                            </w:p>
                          </w:sdtContent>
                        </w:sdt>
                        <w:p w14:paraId="79C707B2" w14:textId="6F2CDAAE" w:rsidR="004D2B33" w:rsidRDefault="00B22D0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D2B33">
                                <w:rPr>
                                  <w:color w:val="595959" w:themeColor="text1" w:themeTint="A6"/>
                                  <w:sz w:val="18"/>
                                  <w:szCs w:val="18"/>
                                </w:rPr>
                                <w:t>2520122</w:t>
                              </w:r>
                            </w:sdtContent>
                          </w:sdt>
                          <w:r w:rsidR="004D2B33">
                            <w:rPr>
                              <w:color w:val="595959" w:themeColor="text1" w:themeTint="A6"/>
                              <w:sz w:val="18"/>
                              <w:szCs w:val="18"/>
                            </w:rPr>
                            <w:t>@Student.UWTSD.ac.uk</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885389D" wp14:editId="29D9D9D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E9875EB" w14:textId="429D7A0C" w:rsidR="004D2B33" w:rsidRDefault="004D2B33">
                                    <w:pPr>
                                      <w:pStyle w:val="NoSpacing"/>
                                      <w:jc w:val="right"/>
                                      <w:rPr>
                                        <w:color w:val="595959" w:themeColor="text1" w:themeTint="A6"/>
                                        <w:sz w:val="20"/>
                                        <w:szCs w:val="20"/>
                                      </w:rPr>
                                    </w:pPr>
                                    <w:r>
                                      <w:rPr>
                                        <w:color w:val="595959" w:themeColor="text1" w:themeTint="A6"/>
                                        <w:sz w:val="20"/>
                                        <w:szCs w:val="20"/>
                                      </w:rPr>
                                      <w:t xml:space="preserve">A reflective review of personal leadership </w:t>
                                    </w:r>
                                    <w:proofErr w:type="spellStart"/>
                                    <w:r>
                                      <w:rPr>
                                        <w:color w:val="595959" w:themeColor="text1" w:themeTint="A6"/>
                                        <w:sz w:val="20"/>
                                        <w:szCs w:val="20"/>
                                      </w:rPr>
                                      <w:t>utilising</w:t>
                                    </w:r>
                                    <w:proofErr w:type="spellEnd"/>
                                    <w:r>
                                      <w:rPr>
                                        <w:color w:val="595959" w:themeColor="text1" w:themeTint="A6"/>
                                        <w:sz w:val="20"/>
                                        <w:szCs w:val="20"/>
                                      </w:rPr>
                                      <w:t xml:space="preserve"> Gibbs reflective cycle</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885389D"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E9875EB" w14:textId="429D7A0C" w:rsidR="004D2B33" w:rsidRDefault="004D2B33">
                              <w:pPr>
                                <w:pStyle w:val="NoSpacing"/>
                                <w:jc w:val="right"/>
                                <w:rPr>
                                  <w:color w:val="595959" w:themeColor="text1" w:themeTint="A6"/>
                                  <w:sz w:val="20"/>
                                  <w:szCs w:val="20"/>
                                </w:rPr>
                              </w:pPr>
                              <w:r>
                                <w:rPr>
                                  <w:color w:val="595959" w:themeColor="text1" w:themeTint="A6"/>
                                  <w:sz w:val="20"/>
                                  <w:szCs w:val="20"/>
                                </w:rPr>
                                <w:t xml:space="preserve">A reflective review of personal leadership </w:t>
                              </w:r>
                              <w:proofErr w:type="spellStart"/>
                              <w:r>
                                <w:rPr>
                                  <w:color w:val="595959" w:themeColor="text1" w:themeTint="A6"/>
                                  <w:sz w:val="20"/>
                                  <w:szCs w:val="20"/>
                                </w:rPr>
                                <w:t>utilising</w:t>
                              </w:r>
                              <w:proofErr w:type="spellEnd"/>
                              <w:r>
                                <w:rPr>
                                  <w:color w:val="595959" w:themeColor="text1" w:themeTint="A6"/>
                                  <w:sz w:val="20"/>
                                  <w:szCs w:val="20"/>
                                </w:rPr>
                                <w:t xml:space="preserve"> Gibbs reflective cycle</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5870238" wp14:editId="476CF48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0F4B59" w14:textId="7D60320B" w:rsidR="004D2B33" w:rsidRDefault="00B22D07">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D2B33">
                                      <w:rPr>
                                        <w:caps/>
                                        <w:color w:val="156082" w:themeColor="accent1"/>
                                        <w:sz w:val="64"/>
                                        <w:szCs w:val="64"/>
                                      </w:rPr>
                                      <w:t>A Reflective review of personal leadership</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4CA479C" w14:textId="7A893917" w:rsidR="004D2B33" w:rsidRDefault="004D2B33">
                                    <w:pPr>
                                      <w:jc w:val="right"/>
                                      <w:rPr>
                                        <w:smallCaps/>
                                        <w:color w:val="404040" w:themeColor="text1" w:themeTint="BF"/>
                                        <w:sz w:val="36"/>
                                        <w:szCs w:val="36"/>
                                      </w:rPr>
                                    </w:pPr>
                                    <w:r>
                                      <w:rPr>
                                        <w:color w:val="404040" w:themeColor="text1" w:themeTint="BF"/>
                                        <w:sz w:val="36"/>
                                        <w:szCs w:val="36"/>
                                      </w:rPr>
                                      <w:t>BMPO70005D</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5870238"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B0F4B59" w14:textId="7D60320B" w:rsidR="004D2B33" w:rsidRDefault="00B22D07">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D2B33">
                                <w:rPr>
                                  <w:caps/>
                                  <w:color w:val="156082" w:themeColor="accent1"/>
                                  <w:sz w:val="64"/>
                                  <w:szCs w:val="64"/>
                                </w:rPr>
                                <w:t>A Reflective review of personal leadership</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4CA479C" w14:textId="7A893917" w:rsidR="004D2B33" w:rsidRDefault="004D2B33">
                              <w:pPr>
                                <w:jc w:val="right"/>
                                <w:rPr>
                                  <w:smallCaps/>
                                  <w:color w:val="404040" w:themeColor="text1" w:themeTint="BF"/>
                                  <w:sz w:val="36"/>
                                  <w:szCs w:val="36"/>
                                </w:rPr>
                              </w:pPr>
                              <w:r>
                                <w:rPr>
                                  <w:color w:val="404040" w:themeColor="text1" w:themeTint="BF"/>
                                  <w:sz w:val="36"/>
                                  <w:szCs w:val="36"/>
                                </w:rPr>
                                <w:t>BMPO70005D</w:t>
                              </w:r>
                            </w:p>
                          </w:sdtContent>
                        </w:sdt>
                      </w:txbxContent>
                    </v:textbox>
                    <w10:wrap type="square" anchorx="page" anchory="page"/>
                  </v:shape>
                </w:pict>
              </mc:Fallback>
            </mc:AlternateContent>
          </w:r>
        </w:p>
        <w:p w14:paraId="6D4819D9" w14:textId="7E547294" w:rsidR="004D2B33" w:rsidRDefault="004D2B33">
          <w:r>
            <w:br w:type="page"/>
          </w:r>
        </w:p>
      </w:sdtContent>
    </w:sdt>
    <w:p w14:paraId="299B0968" w14:textId="42AB3699" w:rsidR="004421DC" w:rsidRDefault="004421DC"/>
    <w:sdt>
      <w:sdtPr>
        <w:rPr>
          <w:rFonts w:asciiTheme="minorHAnsi" w:eastAsiaTheme="minorHAnsi" w:hAnsiTheme="minorHAnsi" w:cstheme="minorBidi"/>
          <w:color w:val="auto"/>
          <w:kern w:val="2"/>
          <w:sz w:val="24"/>
          <w:szCs w:val="24"/>
          <w:lang w:val="en-GB"/>
          <w14:ligatures w14:val="standardContextual"/>
        </w:rPr>
        <w:id w:val="488141495"/>
        <w:docPartObj>
          <w:docPartGallery w:val="Table of Contents"/>
          <w:docPartUnique/>
        </w:docPartObj>
      </w:sdtPr>
      <w:sdtEndPr>
        <w:rPr>
          <w:b/>
          <w:bCs/>
          <w:noProof/>
        </w:rPr>
      </w:sdtEndPr>
      <w:sdtContent>
        <w:p w14:paraId="0E8F9F33" w14:textId="3F99E8FF" w:rsidR="00F04E23" w:rsidRDefault="00F04E23">
          <w:pPr>
            <w:pStyle w:val="TOCHeading"/>
          </w:pPr>
          <w:r>
            <w:t>Contents</w:t>
          </w:r>
        </w:p>
        <w:p w14:paraId="2B31B599" w14:textId="40EDDC60" w:rsidR="00F04E23" w:rsidRDefault="00F04E23">
          <w:pPr>
            <w:pStyle w:val="TOC2"/>
            <w:tabs>
              <w:tab w:val="right" w:leader="dot" w:pos="9016"/>
            </w:tabs>
            <w:rPr>
              <w:noProof/>
            </w:rPr>
          </w:pPr>
          <w:r>
            <w:fldChar w:fldCharType="begin"/>
          </w:r>
          <w:r>
            <w:instrText xml:space="preserve"> TOC \o "1-3" \h \z \u </w:instrText>
          </w:r>
          <w:r>
            <w:fldChar w:fldCharType="separate"/>
          </w:r>
          <w:hyperlink w:anchor="_Toc219067967" w:history="1">
            <w:r w:rsidRPr="005C469F">
              <w:rPr>
                <w:rStyle w:val="Hyperlink"/>
                <w:noProof/>
              </w:rPr>
              <w:t>Introduction</w:t>
            </w:r>
            <w:r>
              <w:rPr>
                <w:noProof/>
                <w:webHidden/>
              </w:rPr>
              <w:tab/>
            </w:r>
            <w:r>
              <w:rPr>
                <w:noProof/>
                <w:webHidden/>
              </w:rPr>
              <w:fldChar w:fldCharType="begin"/>
            </w:r>
            <w:r>
              <w:rPr>
                <w:noProof/>
                <w:webHidden/>
              </w:rPr>
              <w:instrText xml:space="preserve"> PAGEREF _Toc219067967 \h </w:instrText>
            </w:r>
            <w:r>
              <w:rPr>
                <w:noProof/>
                <w:webHidden/>
              </w:rPr>
            </w:r>
            <w:r>
              <w:rPr>
                <w:noProof/>
                <w:webHidden/>
              </w:rPr>
              <w:fldChar w:fldCharType="separate"/>
            </w:r>
            <w:r>
              <w:rPr>
                <w:noProof/>
                <w:webHidden/>
              </w:rPr>
              <w:t>2</w:t>
            </w:r>
            <w:r>
              <w:rPr>
                <w:noProof/>
                <w:webHidden/>
              </w:rPr>
              <w:fldChar w:fldCharType="end"/>
            </w:r>
          </w:hyperlink>
        </w:p>
        <w:p w14:paraId="2D108799" w14:textId="38A72BB7" w:rsidR="00F04E23" w:rsidRDefault="00F04E23">
          <w:pPr>
            <w:pStyle w:val="TOC2"/>
            <w:tabs>
              <w:tab w:val="right" w:leader="dot" w:pos="9016"/>
            </w:tabs>
            <w:rPr>
              <w:noProof/>
            </w:rPr>
          </w:pPr>
          <w:hyperlink w:anchor="_Toc219067968" w:history="1">
            <w:r w:rsidRPr="005C469F">
              <w:rPr>
                <w:rStyle w:val="Hyperlink"/>
                <w:noProof/>
              </w:rPr>
              <w:t>Description</w:t>
            </w:r>
            <w:r>
              <w:rPr>
                <w:noProof/>
                <w:webHidden/>
              </w:rPr>
              <w:tab/>
            </w:r>
            <w:r>
              <w:rPr>
                <w:noProof/>
                <w:webHidden/>
              </w:rPr>
              <w:fldChar w:fldCharType="begin"/>
            </w:r>
            <w:r>
              <w:rPr>
                <w:noProof/>
                <w:webHidden/>
              </w:rPr>
              <w:instrText xml:space="preserve"> PAGEREF _Toc219067968 \h </w:instrText>
            </w:r>
            <w:r>
              <w:rPr>
                <w:noProof/>
                <w:webHidden/>
              </w:rPr>
            </w:r>
            <w:r>
              <w:rPr>
                <w:noProof/>
                <w:webHidden/>
              </w:rPr>
              <w:fldChar w:fldCharType="separate"/>
            </w:r>
            <w:r>
              <w:rPr>
                <w:noProof/>
                <w:webHidden/>
              </w:rPr>
              <w:t>2</w:t>
            </w:r>
            <w:r>
              <w:rPr>
                <w:noProof/>
                <w:webHidden/>
              </w:rPr>
              <w:fldChar w:fldCharType="end"/>
            </w:r>
          </w:hyperlink>
        </w:p>
        <w:p w14:paraId="6E2ECA54" w14:textId="6BDC94D7" w:rsidR="00F04E23" w:rsidRDefault="00F04E23">
          <w:pPr>
            <w:pStyle w:val="TOC2"/>
            <w:tabs>
              <w:tab w:val="right" w:leader="dot" w:pos="9016"/>
            </w:tabs>
            <w:rPr>
              <w:noProof/>
            </w:rPr>
          </w:pPr>
          <w:hyperlink w:anchor="_Toc219067969" w:history="1">
            <w:r w:rsidRPr="005C469F">
              <w:rPr>
                <w:rStyle w:val="Hyperlink"/>
                <w:noProof/>
              </w:rPr>
              <w:t>Feelings</w:t>
            </w:r>
            <w:r>
              <w:rPr>
                <w:noProof/>
                <w:webHidden/>
              </w:rPr>
              <w:tab/>
            </w:r>
            <w:r>
              <w:rPr>
                <w:noProof/>
                <w:webHidden/>
              </w:rPr>
              <w:fldChar w:fldCharType="begin"/>
            </w:r>
            <w:r>
              <w:rPr>
                <w:noProof/>
                <w:webHidden/>
              </w:rPr>
              <w:instrText xml:space="preserve"> PAGEREF _Toc219067969 \h </w:instrText>
            </w:r>
            <w:r>
              <w:rPr>
                <w:noProof/>
                <w:webHidden/>
              </w:rPr>
            </w:r>
            <w:r>
              <w:rPr>
                <w:noProof/>
                <w:webHidden/>
              </w:rPr>
              <w:fldChar w:fldCharType="separate"/>
            </w:r>
            <w:r>
              <w:rPr>
                <w:noProof/>
                <w:webHidden/>
              </w:rPr>
              <w:t>5</w:t>
            </w:r>
            <w:r>
              <w:rPr>
                <w:noProof/>
                <w:webHidden/>
              </w:rPr>
              <w:fldChar w:fldCharType="end"/>
            </w:r>
          </w:hyperlink>
        </w:p>
        <w:p w14:paraId="1414D8E0" w14:textId="232846D7" w:rsidR="00F04E23" w:rsidRDefault="00F04E23">
          <w:pPr>
            <w:pStyle w:val="TOC2"/>
            <w:tabs>
              <w:tab w:val="right" w:leader="dot" w:pos="9016"/>
            </w:tabs>
            <w:rPr>
              <w:noProof/>
            </w:rPr>
          </w:pPr>
          <w:hyperlink w:anchor="_Toc219067970" w:history="1">
            <w:r w:rsidRPr="005C469F">
              <w:rPr>
                <w:rStyle w:val="Hyperlink"/>
                <w:noProof/>
              </w:rPr>
              <w:t>Evaluation and Analysis</w:t>
            </w:r>
            <w:r>
              <w:rPr>
                <w:noProof/>
                <w:webHidden/>
              </w:rPr>
              <w:tab/>
            </w:r>
            <w:r>
              <w:rPr>
                <w:noProof/>
                <w:webHidden/>
              </w:rPr>
              <w:fldChar w:fldCharType="begin"/>
            </w:r>
            <w:r>
              <w:rPr>
                <w:noProof/>
                <w:webHidden/>
              </w:rPr>
              <w:instrText xml:space="preserve"> PAGEREF _Toc219067970 \h </w:instrText>
            </w:r>
            <w:r>
              <w:rPr>
                <w:noProof/>
                <w:webHidden/>
              </w:rPr>
            </w:r>
            <w:r>
              <w:rPr>
                <w:noProof/>
                <w:webHidden/>
              </w:rPr>
              <w:fldChar w:fldCharType="separate"/>
            </w:r>
            <w:r>
              <w:rPr>
                <w:noProof/>
                <w:webHidden/>
              </w:rPr>
              <w:t>8</w:t>
            </w:r>
            <w:r>
              <w:rPr>
                <w:noProof/>
                <w:webHidden/>
              </w:rPr>
              <w:fldChar w:fldCharType="end"/>
            </w:r>
          </w:hyperlink>
        </w:p>
        <w:p w14:paraId="7ED0D3A0" w14:textId="3A6EE394" w:rsidR="00F04E23" w:rsidRDefault="00F04E23">
          <w:pPr>
            <w:pStyle w:val="TOC2"/>
            <w:tabs>
              <w:tab w:val="right" w:leader="dot" w:pos="9016"/>
            </w:tabs>
            <w:rPr>
              <w:noProof/>
            </w:rPr>
          </w:pPr>
          <w:hyperlink w:anchor="_Toc219067971" w:history="1">
            <w:r w:rsidRPr="005C469F">
              <w:rPr>
                <w:rStyle w:val="Hyperlink"/>
                <w:noProof/>
              </w:rPr>
              <w:t>Conclusion and Action Plan</w:t>
            </w:r>
            <w:r>
              <w:rPr>
                <w:noProof/>
                <w:webHidden/>
              </w:rPr>
              <w:tab/>
            </w:r>
            <w:r>
              <w:rPr>
                <w:noProof/>
                <w:webHidden/>
              </w:rPr>
              <w:fldChar w:fldCharType="begin"/>
            </w:r>
            <w:r>
              <w:rPr>
                <w:noProof/>
                <w:webHidden/>
              </w:rPr>
              <w:instrText xml:space="preserve"> PAGEREF _Toc219067971 \h </w:instrText>
            </w:r>
            <w:r>
              <w:rPr>
                <w:noProof/>
                <w:webHidden/>
              </w:rPr>
            </w:r>
            <w:r>
              <w:rPr>
                <w:noProof/>
                <w:webHidden/>
              </w:rPr>
              <w:fldChar w:fldCharType="separate"/>
            </w:r>
            <w:r>
              <w:rPr>
                <w:noProof/>
                <w:webHidden/>
              </w:rPr>
              <w:t>11</w:t>
            </w:r>
            <w:r>
              <w:rPr>
                <w:noProof/>
                <w:webHidden/>
              </w:rPr>
              <w:fldChar w:fldCharType="end"/>
            </w:r>
          </w:hyperlink>
        </w:p>
        <w:p w14:paraId="2C53A18E" w14:textId="463E2A17" w:rsidR="00F04E23" w:rsidRDefault="00F04E23">
          <w:pPr>
            <w:pStyle w:val="TOC2"/>
            <w:tabs>
              <w:tab w:val="right" w:leader="dot" w:pos="9016"/>
            </w:tabs>
            <w:rPr>
              <w:noProof/>
            </w:rPr>
          </w:pPr>
          <w:hyperlink w:anchor="_Toc219067972" w:history="1">
            <w:r w:rsidRPr="005C469F">
              <w:rPr>
                <w:rStyle w:val="Hyperlink"/>
                <w:noProof/>
              </w:rPr>
              <w:t>Reference List</w:t>
            </w:r>
            <w:r>
              <w:rPr>
                <w:noProof/>
                <w:webHidden/>
              </w:rPr>
              <w:tab/>
            </w:r>
            <w:r>
              <w:rPr>
                <w:noProof/>
                <w:webHidden/>
              </w:rPr>
              <w:fldChar w:fldCharType="begin"/>
            </w:r>
            <w:r>
              <w:rPr>
                <w:noProof/>
                <w:webHidden/>
              </w:rPr>
              <w:instrText xml:space="preserve"> PAGEREF _Toc219067972 \h </w:instrText>
            </w:r>
            <w:r>
              <w:rPr>
                <w:noProof/>
                <w:webHidden/>
              </w:rPr>
            </w:r>
            <w:r>
              <w:rPr>
                <w:noProof/>
                <w:webHidden/>
              </w:rPr>
              <w:fldChar w:fldCharType="separate"/>
            </w:r>
            <w:r>
              <w:rPr>
                <w:noProof/>
                <w:webHidden/>
              </w:rPr>
              <w:t>13</w:t>
            </w:r>
            <w:r>
              <w:rPr>
                <w:noProof/>
                <w:webHidden/>
              </w:rPr>
              <w:fldChar w:fldCharType="end"/>
            </w:r>
          </w:hyperlink>
        </w:p>
        <w:p w14:paraId="36DB1981" w14:textId="59E19EE7" w:rsidR="00F04E23" w:rsidRDefault="00F04E23">
          <w:r>
            <w:rPr>
              <w:b/>
              <w:bCs/>
              <w:noProof/>
            </w:rPr>
            <w:fldChar w:fldCharType="end"/>
          </w:r>
        </w:p>
      </w:sdtContent>
    </w:sdt>
    <w:p w14:paraId="4D51102B" w14:textId="77777777" w:rsidR="00D342DA" w:rsidRDefault="00D342DA"/>
    <w:p w14:paraId="4C704743" w14:textId="77777777" w:rsidR="00D342DA" w:rsidRDefault="00D342DA"/>
    <w:p w14:paraId="3A7601E2" w14:textId="77777777" w:rsidR="00D342DA" w:rsidRDefault="00D342DA"/>
    <w:p w14:paraId="2D52C343" w14:textId="77777777" w:rsidR="00D342DA" w:rsidRDefault="00D342DA"/>
    <w:p w14:paraId="0135132B" w14:textId="77777777" w:rsidR="00D342DA" w:rsidRDefault="00D342DA"/>
    <w:p w14:paraId="174CEBB9" w14:textId="77777777" w:rsidR="00D342DA" w:rsidRDefault="00D342DA"/>
    <w:p w14:paraId="653A2DCB" w14:textId="77777777" w:rsidR="00D342DA" w:rsidRDefault="00D342DA"/>
    <w:p w14:paraId="69109A5E" w14:textId="77777777" w:rsidR="00D342DA" w:rsidRDefault="00D342DA"/>
    <w:p w14:paraId="1A7829D7" w14:textId="77777777" w:rsidR="00D342DA" w:rsidRDefault="00D342DA"/>
    <w:p w14:paraId="3F3804A8" w14:textId="77777777" w:rsidR="00D342DA" w:rsidRDefault="00D342DA"/>
    <w:p w14:paraId="17C8C390" w14:textId="77777777" w:rsidR="00D342DA" w:rsidRDefault="00D342DA"/>
    <w:p w14:paraId="7310CB64" w14:textId="77777777" w:rsidR="00D342DA" w:rsidRDefault="00D342DA"/>
    <w:p w14:paraId="4D40F37B" w14:textId="77777777" w:rsidR="00D342DA" w:rsidRDefault="00D342DA"/>
    <w:p w14:paraId="05D293FB" w14:textId="77777777" w:rsidR="00D342DA" w:rsidRDefault="00D342DA"/>
    <w:p w14:paraId="29D643D2" w14:textId="77777777" w:rsidR="00D342DA" w:rsidRDefault="00D342DA"/>
    <w:p w14:paraId="0EE4A3E5" w14:textId="77777777" w:rsidR="00D342DA" w:rsidRDefault="00D342DA"/>
    <w:p w14:paraId="11C1D461" w14:textId="77777777" w:rsidR="00D342DA" w:rsidRDefault="00D342DA"/>
    <w:p w14:paraId="07FDDC65" w14:textId="77777777" w:rsidR="00D342DA" w:rsidRDefault="00D342DA"/>
    <w:p w14:paraId="6AA94930" w14:textId="31A9088B" w:rsidR="00D342DA" w:rsidRPr="00634445" w:rsidRDefault="00D342DA" w:rsidP="003E7FDB">
      <w:pPr>
        <w:pStyle w:val="Heading2"/>
      </w:pPr>
      <w:bookmarkStart w:id="0" w:name="_Toc219067967"/>
      <w:r w:rsidRPr="00634445">
        <w:lastRenderedPageBreak/>
        <w:t>Introduction</w:t>
      </w:r>
      <w:bookmarkEnd w:id="0"/>
    </w:p>
    <w:p w14:paraId="32D16742" w14:textId="04923060" w:rsidR="00D342DA" w:rsidRPr="00634445" w:rsidRDefault="003838B3">
      <w:pPr>
        <w:rPr>
          <w:rFonts w:ascii="Arial" w:hAnsi="Arial" w:cs="Arial"/>
        </w:rPr>
      </w:pPr>
      <w:r w:rsidRPr="00634445">
        <w:rPr>
          <w:rFonts w:ascii="Arial" w:hAnsi="Arial" w:cs="Arial"/>
        </w:rPr>
        <w:t>Utilising Gibbs reflective cycle I am going to review my role as a leader</w:t>
      </w:r>
      <w:r w:rsidR="00097058" w:rsidRPr="00634445">
        <w:rPr>
          <w:rFonts w:ascii="Arial" w:hAnsi="Arial" w:cs="Arial"/>
        </w:rPr>
        <w:t xml:space="preserve"> and manager in navigating Suffolk and </w:t>
      </w:r>
      <w:r w:rsidR="00AF66A3" w:rsidRPr="00634445">
        <w:rPr>
          <w:rFonts w:ascii="Arial" w:hAnsi="Arial" w:cs="Arial"/>
        </w:rPr>
        <w:t>Norfolk’s</w:t>
      </w:r>
      <w:r w:rsidR="00097058" w:rsidRPr="00634445">
        <w:rPr>
          <w:rFonts w:ascii="Arial" w:hAnsi="Arial" w:cs="Arial"/>
        </w:rPr>
        <w:t xml:space="preserve"> policing response to Humberside Police’s data communication employment tribunal judgement (</w:t>
      </w:r>
      <w:hyperlink r:id="rId11" w:history="1">
        <w:r w:rsidR="00097058" w:rsidRPr="00634445">
          <w:rPr>
            <w:rStyle w:val="Hyperlink"/>
            <w:rFonts w:ascii="Arial" w:hAnsi="Arial" w:cs="Arial"/>
          </w:rPr>
          <w:t>Microsoft Word - 1801478.2023 J and R.doc</w:t>
        </w:r>
      </w:hyperlink>
      <w:r w:rsidR="00097058" w:rsidRPr="00634445">
        <w:rPr>
          <w:rFonts w:ascii="Arial" w:hAnsi="Arial" w:cs="Arial"/>
        </w:rPr>
        <w:t>)</w:t>
      </w:r>
      <w:r w:rsidR="00AF66A3" w:rsidRPr="00634445">
        <w:rPr>
          <w:rFonts w:ascii="Arial" w:hAnsi="Arial" w:cs="Arial"/>
        </w:rPr>
        <w:t>.</w:t>
      </w:r>
    </w:p>
    <w:p w14:paraId="1956176D" w14:textId="70D1A7C0" w:rsidR="00AF66A3" w:rsidRPr="00634445" w:rsidRDefault="00AF66A3" w:rsidP="00AF66A3">
      <w:pPr>
        <w:rPr>
          <w:rFonts w:ascii="Arial" w:hAnsi="Arial" w:cs="Arial"/>
        </w:rPr>
      </w:pPr>
      <w:r w:rsidRPr="00634445">
        <w:rPr>
          <w:rFonts w:ascii="Arial" w:hAnsi="Arial" w:cs="Arial"/>
        </w:rPr>
        <w:t xml:space="preserve">In November 2024, I was made aware of a determination from an Employment Tribunal (ET) brought by the Communications Data (CD) </w:t>
      </w:r>
      <w:proofErr w:type="spellStart"/>
      <w:r w:rsidRPr="00634445">
        <w:rPr>
          <w:rFonts w:ascii="Arial" w:hAnsi="Arial" w:cs="Arial"/>
        </w:rPr>
        <w:t>SPoC’s</w:t>
      </w:r>
      <w:proofErr w:type="spellEnd"/>
      <w:r w:rsidR="00283BE1" w:rsidRPr="00634445">
        <w:rPr>
          <w:rFonts w:ascii="Arial" w:hAnsi="Arial" w:cs="Arial"/>
        </w:rPr>
        <w:t xml:space="preserve"> (Single Point of Contact)</w:t>
      </w:r>
      <w:r w:rsidRPr="00634445">
        <w:rPr>
          <w:rFonts w:ascii="Arial" w:hAnsi="Arial" w:cs="Arial"/>
        </w:rPr>
        <w:t xml:space="preserve"> in Humberside. This ET focussed on one question, specifically the preliminary issue of whether standby (on-call) duty was working time, which would then enable the </w:t>
      </w:r>
      <w:r w:rsidR="00E002ED">
        <w:rPr>
          <w:rFonts w:ascii="Arial" w:hAnsi="Arial" w:cs="Arial"/>
        </w:rPr>
        <w:t>ET</w:t>
      </w:r>
      <w:r w:rsidRPr="00634445">
        <w:rPr>
          <w:rFonts w:ascii="Arial" w:hAnsi="Arial" w:cs="Arial"/>
        </w:rPr>
        <w:t xml:space="preserve"> to consider whether the right to daily rest periods had been denied, contrary to the Working Time Regulations 1998 (WTR), and whether there had been unauthorised deductions from wages in respect of the time spent on-call.</w:t>
      </w:r>
    </w:p>
    <w:p w14:paraId="297F301F" w14:textId="1CA546C7" w:rsidR="004A79B8" w:rsidRPr="00634445" w:rsidRDefault="00AF66A3" w:rsidP="00AF66A3">
      <w:pPr>
        <w:rPr>
          <w:rFonts w:ascii="Arial" w:hAnsi="Arial" w:cs="Arial"/>
        </w:rPr>
      </w:pPr>
      <w:r w:rsidRPr="00634445">
        <w:rPr>
          <w:rFonts w:ascii="Arial" w:hAnsi="Arial" w:cs="Arial"/>
        </w:rPr>
        <w:t xml:space="preserve">The tribunal concluded that due to the unique arrangements relating to the on-call requirements for CD </w:t>
      </w:r>
      <w:proofErr w:type="spellStart"/>
      <w:r w:rsidRPr="00634445">
        <w:rPr>
          <w:rFonts w:ascii="Arial" w:hAnsi="Arial" w:cs="Arial"/>
        </w:rPr>
        <w:t>SPoC’s</w:t>
      </w:r>
      <w:proofErr w:type="spellEnd"/>
      <w:r w:rsidRPr="00634445">
        <w:rPr>
          <w:rFonts w:ascii="Arial" w:hAnsi="Arial" w:cs="Arial"/>
        </w:rPr>
        <w:t xml:space="preserve">, the standby (on-call) duty was working time. These unique arrangements include restrictions on the private lives of the CD </w:t>
      </w:r>
      <w:proofErr w:type="spellStart"/>
      <w:r w:rsidRPr="00634445">
        <w:rPr>
          <w:rFonts w:ascii="Arial" w:hAnsi="Arial" w:cs="Arial"/>
        </w:rPr>
        <w:t>SPoC’s</w:t>
      </w:r>
      <w:proofErr w:type="spellEnd"/>
      <w:r w:rsidRPr="00634445">
        <w:rPr>
          <w:rFonts w:ascii="Arial" w:hAnsi="Arial" w:cs="Arial"/>
        </w:rPr>
        <w:t xml:space="preserve"> whilst undertaking the on-call function so that they can respond to incidents in a timely manner. This has never been documented within Norfolk and Suffolk, but the Humberside ET claimants stated that staff are required to be at the immediate disposal of the constabulary, given the types of incidents that are being responded to</w:t>
      </w:r>
      <w:r w:rsidR="00F653D5">
        <w:rPr>
          <w:rFonts w:ascii="Arial" w:hAnsi="Arial" w:cs="Arial"/>
        </w:rPr>
        <w:t>.</w:t>
      </w:r>
      <w:r w:rsidRPr="00634445">
        <w:rPr>
          <w:rFonts w:ascii="Arial" w:hAnsi="Arial" w:cs="Arial"/>
        </w:rPr>
        <w:t xml:space="preserve"> </w:t>
      </w:r>
      <w:r w:rsidR="00F653D5">
        <w:rPr>
          <w:rFonts w:ascii="Arial" w:hAnsi="Arial" w:cs="Arial"/>
        </w:rPr>
        <w:t>E</w:t>
      </w:r>
      <w:r w:rsidRPr="00634445">
        <w:rPr>
          <w:rFonts w:ascii="Arial" w:hAnsi="Arial" w:cs="Arial"/>
        </w:rPr>
        <w:t xml:space="preserve">vidence highlighted that </w:t>
      </w:r>
      <w:r w:rsidR="00ED1F3A">
        <w:rPr>
          <w:rFonts w:ascii="Arial" w:hAnsi="Arial" w:cs="Arial"/>
        </w:rPr>
        <w:t xml:space="preserve">Suffolk and Norfolk </w:t>
      </w:r>
      <w:r w:rsidR="007E2ED1">
        <w:rPr>
          <w:rFonts w:ascii="Arial" w:hAnsi="Arial" w:cs="Arial"/>
        </w:rPr>
        <w:t>c</w:t>
      </w:r>
      <w:r w:rsidR="00ED1F3A">
        <w:rPr>
          <w:rFonts w:ascii="Arial" w:hAnsi="Arial" w:cs="Arial"/>
        </w:rPr>
        <w:t xml:space="preserve">onstabularies were vulnerable to a similar claim being lodged. </w:t>
      </w:r>
    </w:p>
    <w:p w14:paraId="4DC0589E" w14:textId="192B3439" w:rsidR="00AF66A3" w:rsidRPr="00634445" w:rsidRDefault="00AF66A3" w:rsidP="00AF66A3">
      <w:pPr>
        <w:rPr>
          <w:rFonts w:ascii="Arial" w:hAnsi="Arial" w:cs="Arial"/>
        </w:rPr>
      </w:pPr>
      <w:r w:rsidRPr="00634445">
        <w:rPr>
          <w:rFonts w:ascii="Arial" w:hAnsi="Arial" w:cs="Arial"/>
        </w:rPr>
        <w:t xml:space="preserve">Norfolk and Suffolk needed to consider the judgement from the ET as it applies to both constabularies in so much as CD </w:t>
      </w:r>
      <w:proofErr w:type="spellStart"/>
      <w:r w:rsidRPr="00634445">
        <w:rPr>
          <w:rFonts w:ascii="Arial" w:hAnsi="Arial" w:cs="Arial"/>
        </w:rPr>
        <w:t>SPoC</w:t>
      </w:r>
      <w:proofErr w:type="spellEnd"/>
      <w:r w:rsidRPr="00634445">
        <w:rPr>
          <w:rFonts w:ascii="Arial" w:hAnsi="Arial" w:cs="Arial"/>
        </w:rPr>
        <w:t xml:space="preserve"> on-call duties, should be classed as working time.</w:t>
      </w:r>
    </w:p>
    <w:p w14:paraId="33E39448" w14:textId="118694F1" w:rsidR="00DE01F4" w:rsidRPr="00634445" w:rsidRDefault="00DE01F4" w:rsidP="003E7FDB">
      <w:pPr>
        <w:pStyle w:val="Heading2"/>
      </w:pPr>
      <w:bookmarkStart w:id="1" w:name="_Toc219067968"/>
      <w:r w:rsidRPr="00634445">
        <w:t>Description</w:t>
      </w:r>
      <w:bookmarkEnd w:id="1"/>
    </w:p>
    <w:p w14:paraId="5360FA7D" w14:textId="1E606A60" w:rsidR="009E5223" w:rsidRPr="00634445" w:rsidRDefault="009E5223" w:rsidP="00AF66A3">
      <w:pPr>
        <w:rPr>
          <w:rFonts w:ascii="Arial" w:hAnsi="Arial" w:cs="Arial"/>
        </w:rPr>
      </w:pPr>
      <w:r w:rsidRPr="00634445">
        <w:rPr>
          <w:rFonts w:ascii="Arial" w:hAnsi="Arial" w:cs="Arial"/>
        </w:rPr>
        <w:t xml:space="preserve">In November 2024 I </w:t>
      </w:r>
      <w:r w:rsidR="00DE01F4" w:rsidRPr="00634445">
        <w:rPr>
          <w:rFonts w:ascii="Arial" w:hAnsi="Arial" w:cs="Arial"/>
        </w:rPr>
        <w:t>was</w:t>
      </w:r>
      <w:r w:rsidRPr="00634445">
        <w:rPr>
          <w:rFonts w:ascii="Arial" w:hAnsi="Arial" w:cs="Arial"/>
        </w:rPr>
        <w:t xml:space="preserve"> asked to </w:t>
      </w:r>
      <w:r w:rsidR="005C2549" w:rsidRPr="00634445">
        <w:rPr>
          <w:rFonts w:ascii="Arial" w:hAnsi="Arial" w:cs="Arial"/>
        </w:rPr>
        <w:t>adopt</w:t>
      </w:r>
      <w:r w:rsidRPr="00634445">
        <w:rPr>
          <w:rFonts w:ascii="Arial" w:hAnsi="Arial" w:cs="Arial"/>
        </w:rPr>
        <w:t xml:space="preserve"> the CD </w:t>
      </w:r>
      <w:proofErr w:type="spellStart"/>
      <w:r w:rsidRPr="00634445">
        <w:rPr>
          <w:rFonts w:ascii="Arial" w:hAnsi="Arial" w:cs="Arial"/>
        </w:rPr>
        <w:t>SPoC</w:t>
      </w:r>
      <w:proofErr w:type="spellEnd"/>
      <w:r w:rsidRPr="00634445">
        <w:rPr>
          <w:rFonts w:ascii="Arial" w:hAnsi="Arial" w:cs="Arial"/>
        </w:rPr>
        <w:t xml:space="preserve"> </w:t>
      </w:r>
      <w:r w:rsidR="005C2549" w:rsidRPr="00634445">
        <w:rPr>
          <w:rFonts w:ascii="Arial" w:hAnsi="Arial" w:cs="Arial"/>
        </w:rPr>
        <w:t>team and</w:t>
      </w:r>
      <w:r w:rsidRPr="00634445">
        <w:rPr>
          <w:rFonts w:ascii="Arial" w:hAnsi="Arial" w:cs="Arial"/>
        </w:rPr>
        <w:t xml:space="preserve"> undertake the role of CD manager. This role </w:t>
      </w:r>
      <w:r w:rsidR="005C2549" w:rsidRPr="00634445">
        <w:rPr>
          <w:rFonts w:ascii="Arial" w:hAnsi="Arial" w:cs="Arial"/>
        </w:rPr>
        <w:t>historically</w:t>
      </w:r>
      <w:r w:rsidRPr="00634445">
        <w:rPr>
          <w:rFonts w:ascii="Arial" w:hAnsi="Arial" w:cs="Arial"/>
        </w:rPr>
        <w:t xml:space="preserve"> had been undertaken by a </w:t>
      </w:r>
      <w:r w:rsidR="003529D3">
        <w:rPr>
          <w:rFonts w:ascii="Arial" w:hAnsi="Arial" w:cs="Arial"/>
        </w:rPr>
        <w:t>police staff</w:t>
      </w:r>
      <w:r w:rsidRPr="00634445">
        <w:rPr>
          <w:rFonts w:ascii="Arial" w:hAnsi="Arial" w:cs="Arial"/>
        </w:rPr>
        <w:t xml:space="preserve"> manager who had been in place for 20 years. </w:t>
      </w:r>
      <w:r w:rsidR="005C2549" w:rsidRPr="00634445">
        <w:rPr>
          <w:rFonts w:ascii="Arial" w:hAnsi="Arial" w:cs="Arial"/>
        </w:rPr>
        <w:t>Because of</w:t>
      </w:r>
      <w:r w:rsidRPr="00634445">
        <w:rPr>
          <w:rFonts w:ascii="Arial" w:hAnsi="Arial" w:cs="Arial"/>
        </w:rPr>
        <w:t xml:space="preserve"> their retirement and organisational cost savings</w:t>
      </w:r>
      <w:r w:rsidR="005C2549" w:rsidRPr="00634445">
        <w:rPr>
          <w:rFonts w:ascii="Arial" w:hAnsi="Arial" w:cs="Arial"/>
        </w:rPr>
        <w:t xml:space="preserve"> the decision was made that I was to take on this role in addition to my existing </w:t>
      </w:r>
      <w:r w:rsidR="008A77F4" w:rsidRPr="00634445">
        <w:rPr>
          <w:rFonts w:ascii="Arial" w:hAnsi="Arial" w:cs="Arial"/>
        </w:rPr>
        <w:t xml:space="preserve">portfolio. </w:t>
      </w:r>
      <w:r w:rsidR="005C2549" w:rsidRPr="00634445">
        <w:rPr>
          <w:rFonts w:ascii="Arial" w:hAnsi="Arial" w:cs="Arial"/>
        </w:rPr>
        <w:t xml:space="preserve">I will move on to discuss how this made me feel and what message </w:t>
      </w:r>
      <w:r w:rsidR="00EB51C5" w:rsidRPr="00634445">
        <w:rPr>
          <w:rFonts w:ascii="Arial" w:hAnsi="Arial" w:cs="Arial"/>
        </w:rPr>
        <w:t xml:space="preserve">I believe </w:t>
      </w:r>
      <w:r w:rsidR="005C2549" w:rsidRPr="00634445">
        <w:rPr>
          <w:rFonts w:ascii="Arial" w:hAnsi="Arial" w:cs="Arial"/>
        </w:rPr>
        <w:t xml:space="preserve">this sent to the CD team. The timing resulted in me being the conduit between the CD team and strategic </w:t>
      </w:r>
      <w:r w:rsidR="00283BE1" w:rsidRPr="00634445">
        <w:rPr>
          <w:rFonts w:ascii="Arial" w:hAnsi="Arial" w:cs="Arial"/>
        </w:rPr>
        <w:t>management</w:t>
      </w:r>
      <w:r w:rsidR="005C2549" w:rsidRPr="00634445">
        <w:rPr>
          <w:rFonts w:ascii="Arial" w:hAnsi="Arial" w:cs="Arial"/>
        </w:rPr>
        <w:t xml:space="preserve"> to implement a 24/7 shift pattern that would satisfy the needs of the organisation and ensure compliance with</w:t>
      </w:r>
      <w:r w:rsidR="00EB51C5" w:rsidRPr="00634445">
        <w:rPr>
          <w:rFonts w:ascii="Arial" w:hAnsi="Arial" w:cs="Arial"/>
        </w:rPr>
        <w:t xml:space="preserve"> the ET above</w:t>
      </w:r>
      <w:r w:rsidR="00283BE1" w:rsidRPr="00634445">
        <w:rPr>
          <w:rFonts w:ascii="Arial" w:hAnsi="Arial" w:cs="Arial"/>
        </w:rPr>
        <w:t>.</w:t>
      </w:r>
    </w:p>
    <w:p w14:paraId="2305D532" w14:textId="77777777" w:rsidR="00EF0DCC" w:rsidRPr="00634445" w:rsidRDefault="00EF0DCC" w:rsidP="00EF0DCC">
      <w:pPr>
        <w:rPr>
          <w:rFonts w:ascii="Arial" w:hAnsi="Arial" w:cs="Arial"/>
        </w:rPr>
      </w:pPr>
      <w:r w:rsidRPr="00634445">
        <w:rPr>
          <w:rFonts w:ascii="Arial" w:hAnsi="Arial" w:cs="Arial"/>
        </w:rPr>
        <w:t xml:space="preserve">The CD team consists of 15 members of staff split across Norfolk (8) and Suffolk (7) and are categorised as Modern Workplace 3 meaning they can all work from home. The team have three supervisors that also undertake the operational duties of the CD </w:t>
      </w:r>
      <w:proofErr w:type="spellStart"/>
      <w:r w:rsidRPr="00634445">
        <w:rPr>
          <w:rFonts w:ascii="Arial" w:hAnsi="Arial" w:cs="Arial"/>
        </w:rPr>
        <w:t>SPoC</w:t>
      </w:r>
      <w:proofErr w:type="spellEnd"/>
      <w:r w:rsidRPr="00634445">
        <w:rPr>
          <w:rFonts w:ascii="Arial" w:hAnsi="Arial" w:cs="Arial"/>
        </w:rPr>
        <w:t>.</w:t>
      </w:r>
    </w:p>
    <w:p w14:paraId="1FF909F5" w14:textId="44BEDA90" w:rsidR="00EF0DCC" w:rsidRPr="00634445" w:rsidRDefault="00EF0DCC" w:rsidP="00EF0DCC">
      <w:pPr>
        <w:rPr>
          <w:rFonts w:ascii="Arial" w:hAnsi="Arial" w:cs="Arial"/>
        </w:rPr>
      </w:pPr>
      <w:r w:rsidRPr="00634445">
        <w:rPr>
          <w:rFonts w:ascii="Arial" w:hAnsi="Arial" w:cs="Arial"/>
        </w:rPr>
        <w:lastRenderedPageBreak/>
        <w:t xml:space="preserve">Each CD </w:t>
      </w:r>
      <w:proofErr w:type="spellStart"/>
      <w:r w:rsidRPr="00634445">
        <w:rPr>
          <w:rFonts w:ascii="Arial" w:hAnsi="Arial" w:cs="Arial"/>
        </w:rPr>
        <w:t>SPoC</w:t>
      </w:r>
      <w:proofErr w:type="spellEnd"/>
      <w:r w:rsidRPr="00634445">
        <w:rPr>
          <w:rFonts w:ascii="Arial" w:hAnsi="Arial" w:cs="Arial"/>
        </w:rPr>
        <w:t xml:space="preserve"> is trained and accredited to undertake duties legislated by the Investigatory Powers Act 2016 and governed by the Home Office’s Communications Data Code of Practice. Their work predominantly relates to the obtaining of </w:t>
      </w:r>
      <w:r w:rsidR="00A836EA">
        <w:rPr>
          <w:rFonts w:ascii="Arial" w:hAnsi="Arial" w:cs="Arial"/>
        </w:rPr>
        <w:t>CD</w:t>
      </w:r>
      <w:r w:rsidRPr="00634445">
        <w:rPr>
          <w:rFonts w:ascii="Arial" w:hAnsi="Arial" w:cs="Arial"/>
        </w:rPr>
        <w:t xml:space="preserve"> from Telecommunications Operators (TO) to aid investigations. To undertake the role, each </w:t>
      </w:r>
      <w:proofErr w:type="spellStart"/>
      <w:r w:rsidRPr="00634445">
        <w:rPr>
          <w:rFonts w:ascii="Arial" w:hAnsi="Arial" w:cs="Arial"/>
        </w:rPr>
        <w:t>SPoC</w:t>
      </w:r>
      <w:proofErr w:type="spellEnd"/>
      <w:r w:rsidRPr="00634445">
        <w:rPr>
          <w:rFonts w:ascii="Arial" w:hAnsi="Arial" w:cs="Arial"/>
        </w:rPr>
        <w:t xml:space="preserve"> must successfully pass the </w:t>
      </w:r>
      <w:r w:rsidR="00FF59BD">
        <w:rPr>
          <w:rFonts w:ascii="Arial" w:hAnsi="Arial" w:cs="Arial"/>
        </w:rPr>
        <w:t>CD</w:t>
      </w:r>
      <w:r w:rsidRPr="00634445">
        <w:rPr>
          <w:rFonts w:ascii="Arial" w:hAnsi="Arial" w:cs="Arial"/>
        </w:rPr>
        <w:t xml:space="preserve"> course and be accredited with the Home Office to undertake the role. This training becomes particularly relevant when we start to explore the feelings, behaviours and responses of the team and I in the context of power, leadership, motivation and behaviour.</w:t>
      </w:r>
    </w:p>
    <w:p w14:paraId="23E54A07" w14:textId="77777777" w:rsidR="0092023E" w:rsidRPr="00634445" w:rsidRDefault="0092023E" w:rsidP="0092023E">
      <w:pPr>
        <w:rPr>
          <w:rFonts w:ascii="Arial" w:hAnsi="Arial" w:cs="Arial"/>
        </w:rPr>
      </w:pPr>
      <w:r w:rsidRPr="00634445">
        <w:rPr>
          <w:rFonts w:ascii="Arial" w:hAnsi="Arial" w:cs="Arial"/>
        </w:rPr>
        <w:t xml:space="preserve">There were two main areas of focus. The first being the immediate response to resolve the fact that the CD </w:t>
      </w:r>
      <w:proofErr w:type="spellStart"/>
      <w:r w:rsidRPr="00634445">
        <w:rPr>
          <w:rFonts w:ascii="Arial" w:hAnsi="Arial" w:cs="Arial"/>
        </w:rPr>
        <w:t>SPoC’s</w:t>
      </w:r>
      <w:proofErr w:type="spellEnd"/>
      <w:r w:rsidRPr="00634445">
        <w:rPr>
          <w:rFonts w:ascii="Arial" w:hAnsi="Arial" w:cs="Arial"/>
        </w:rPr>
        <w:t xml:space="preserve"> continue to undertake the on-call function whilst knowingly in breach of WTR and the published ET judgement. This required a quick resolution as the constabularies could not willingly ignore the ET judgement.</w:t>
      </w:r>
    </w:p>
    <w:p w14:paraId="66EE647C" w14:textId="29126A83" w:rsidR="0092023E" w:rsidRPr="00634445" w:rsidRDefault="0092023E" w:rsidP="0092023E">
      <w:pPr>
        <w:rPr>
          <w:rFonts w:ascii="Arial" w:hAnsi="Arial" w:cs="Arial"/>
        </w:rPr>
      </w:pPr>
      <w:r w:rsidRPr="00634445">
        <w:rPr>
          <w:rFonts w:ascii="Arial" w:hAnsi="Arial" w:cs="Arial"/>
        </w:rPr>
        <w:t xml:space="preserve">Secondly, there was a need for a longer-term solution to ensure that CD </w:t>
      </w:r>
      <w:proofErr w:type="spellStart"/>
      <w:r w:rsidRPr="00634445">
        <w:rPr>
          <w:rFonts w:ascii="Arial" w:hAnsi="Arial" w:cs="Arial"/>
        </w:rPr>
        <w:t>SPoC’s</w:t>
      </w:r>
      <w:proofErr w:type="spellEnd"/>
      <w:r w:rsidRPr="00634445">
        <w:rPr>
          <w:rFonts w:ascii="Arial" w:hAnsi="Arial" w:cs="Arial"/>
        </w:rPr>
        <w:t xml:space="preserve"> continue to fulfil the organisational, legislative and code of practice requirements of providing </w:t>
      </w:r>
      <w:proofErr w:type="spellStart"/>
      <w:r w:rsidRPr="00634445">
        <w:rPr>
          <w:rFonts w:ascii="Arial" w:hAnsi="Arial" w:cs="Arial"/>
        </w:rPr>
        <w:t>SPoC</w:t>
      </w:r>
      <w:proofErr w:type="spellEnd"/>
      <w:r w:rsidRPr="00634445">
        <w:rPr>
          <w:rFonts w:ascii="Arial" w:hAnsi="Arial" w:cs="Arial"/>
        </w:rPr>
        <w:t xml:space="preserve"> coverage for all communications data acquisitions that they reasonably expect to make. Police forces, for example, would expect to deal with threat to life situations at any time and should ensure that a CD </w:t>
      </w:r>
      <w:proofErr w:type="spellStart"/>
      <w:r w:rsidRPr="00634445">
        <w:rPr>
          <w:rFonts w:ascii="Arial" w:hAnsi="Arial" w:cs="Arial"/>
        </w:rPr>
        <w:t>SPoC</w:t>
      </w:r>
      <w:proofErr w:type="spellEnd"/>
      <w:r w:rsidRPr="00634445">
        <w:rPr>
          <w:rFonts w:ascii="Arial" w:hAnsi="Arial" w:cs="Arial"/>
        </w:rPr>
        <w:t xml:space="preserve"> is always available in such circumstances.</w:t>
      </w:r>
    </w:p>
    <w:p w14:paraId="69652B67" w14:textId="77777777" w:rsidR="007B6ADF" w:rsidRPr="00634445" w:rsidRDefault="006B540E" w:rsidP="009E492A">
      <w:pPr>
        <w:rPr>
          <w:rFonts w:ascii="Arial" w:hAnsi="Arial" w:cs="Arial"/>
          <w:color w:val="3A3A3A"/>
          <w:shd w:val="clear" w:color="auto" w:fill="FFFFFF"/>
        </w:rPr>
      </w:pPr>
      <w:r w:rsidRPr="00634445">
        <w:rPr>
          <w:rFonts w:ascii="Arial" w:hAnsi="Arial" w:cs="Arial"/>
        </w:rPr>
        <w:t xml:space="preserve">My natural default is to embrace change with </w:t>
      </w:r>
      <w:r w:rsidR="009E492A" w:rsidRPr="00634445">
        <w:rPr>
          <w:rFonts w:ascii="Arial" w:hAnsi="Arial" w:cs="Arial"/>
        </w:rPr>
        <w:t>enthusiasm,</w:t>
      </w:r>
      <w:r w:rsidRPr="00634445">
        <w:rPr>
          <w:rFonts w:ascii="Arial" w:hAnsi="Arial" w:cs="Arial"/>
        </w:rPr>
        <w:t xml:space="preserve"> </w:t>
      </w:r>
      <w:r w:rsidR="00026F97" w:rsidRPr="00634445">
        <w:rPr>
          <w:rFonts w:ascii="Arial" w:hAnsi="Arial" w:cs="Arial"/>
        </w:rPr>
        <w:t>aligning myself with</w:t>
      </w:r>
      <w:r w:rsidRPr="00634445">
        <w:rPr>
          <w:rFonts w:ascii="Arial" w:hAnsi="Arial" w:cs="Arial"/>
        </w:rPr>
        <w:t xml:space="preserve"> transformational aspects of leadership</w:t>
      </w:r>
      <w:r w:rsidR="009E492A" w:rsidRPr="00634445">
        <w:rPr>
          <w:rFonts w:ascii="Arial" w:hAnsi="Arial" w:cs="Arial"/>
        </w:rPr>
        <w:t>.</w:t>
      </w:r>
      <w:r w:rsidRPr="00634445">
        <w:rPr>
          <w:rFonts w:ascii="Arial" w:hAnsi="Arial" w:cs="Arial"/>
        </w:rPr>
        <w:t xml:space="preserve"> </w:t>
      </w:r>
      <w:r w:rsidR="009E492A" w:rsidRPr="00634445">
        <w:rPr>
          <w:rFonts w:ascii="Arial" w:hAnsi="Arial" w:cs="Arial"/>
          <w:color w:val="3A3A3A"/>
          <w:shd w:val="clear" w:color="auto" w:fill="FFFFFF"/>
        </w:rPr>
        <w:t xml:space="preserve">The views of Vila-Vazquez et al. (2023) when considering the value of transformational leaders </w:t>
      </w:r>
      <w:r w:rsidR="00204A1F" w:rsidRPr="00634445">
        <w:rPr>
          <w:rFonts w:ascii="Arial" w:hAnsi="Arial" w:cs="Arial"/>
          <w:color w:val="3A3A3A"/>
          <w:shd w:val="clear" w:color="auto" w:fill="FFFFFF"/>
        </w:rPr>
        <w:t>mirro</w:t>
      </w:r>
      <w:r w:rsidR="00CE61CD" w:rsidRPr="00634445">
        <w:rPr>
          <w:rFonts w:ascii="Arial" w:hAnsi="Arial" w:cs="Arial"/>
          <w:color w:val="3A3A3A"/>
          <w:shd w:val="clear" w:color="auto" w:fill="FFFFFF"/>
        </w:rPr>
        <w:t xml:space="preserve">rs </w:t>
      </w:r>
      <w:r w:rsidR="009E492A" w:rsidRPr="00634445">
        <w:rPr>
          <w:rFonts w:ascii="Arial" w:hAnsi="Arial" w:cs="Arial"/>
          <w:color w:val="3A3A3A"/>
          <w:shd w:val="clear" w:color="auto" w:fill="FFFFFF"/>
        </w:rPr>
        <w:t xml:space="preserve">how </w:t>
      </w:r>
      <w:r w:rsidR="00E17F8D" w:rsidRPr="00634445">
        <w:rPr>
          <w:rFonts w:ascii="Arial" w:hAnsi="Arial" w:cs="Arial"/>
          <w:color w:val="3A3A3A"/>
          <w:shd w:val="clear" w:color="auto" w:fill="FFFFFF"/>
        </w:rPr>
        <w:t>I attempted to use this leadership style as</w:t>
      </w:r>
      <w:r w:rsidR="009E492A" w:rsidRPr="00634445">
        <w:rPr>
          <w:rFonts w:ascii="Arial" w:hAnsi="Arial" w:cs="Arial"/>
          <w:color w:val="3A3A3A"/>
          <w:shd w:val="clear" w:color="auto" w:fill="FFFFFF"/>
        </w:rPr>
        <w:t xml:space="preserve"> currency. Vila-Vazquez et al. (2023, p. 1122) </w:t>
      </w:r>
      <w:r w:rsidR="00BD1F58" w:rsidRPr="00634445">
        <w:rPr>
          <w:rFonts w:ascii="Arial" w:hAnsi="Arial" w:cs="Arial"/>
          <w:color w:val="3A3A3A"/>
          <w:shd w:val="clear" w:color="auto" w:fill="FFFFFF"/>
        </w:rPr>
        <w:t>“confirm a</w:t>
      </w:r>
      <w:r w:rsidR="009E492A" w:rsidRPr="00634445">
        <w:rPr>
          <w:rFonts w:ascii="Arial" w:hAnsi="Arial" w:cs="Arial"/>
          <w:color w:val="3A3A3A"/>
          <w:shd w:val="clear" w:color="auto" w:fill="FFFFFF"/>
        </w:rPr>
        <w:t xml:space="preserve"> positive influence of </w:t>
      </w:r>
      <w:r w:rsidR="00730D2D" w:rsidRPr="00634445">
        <w:rPr>
          <w:rFonts w:ascii="Arial" w:hAnsi="Arial" w:cs="Arial"/>
          <w:color w:val="3A3A3A"/>
          <w:shd w:val="clear" w:color="auto" w:fill="FFFFFF"/>
        </w:rPr>
        <w:t xml:space="preserve">supervisors </w:t>
      </w:r>
      <w:r w:rsidR="009E492A" w:rsidRPr="00634445">
        <w:rPr>
          <w:rFonts w:ascii="Arial" w:hAnsi="Arial" w:cs="Arial"/>
          <w:color w:val="3A3A3A"/>
          <w:shd w:val="clear" w:color="auto" w:fill="FFFFFF"/>
        </w:rPr>
        <w:t>transformational leadership on performance</w:t>
      </w:r>
      <w:r w:rsidR="00730D2D" w:rsidRPr="00634445">
        <w:rPr>
          <w:rFonts w:ascii="Arial" w:hAnsi="Arial" w:cs="Arial"/>
          <w:color w:val="3A3A3A"/>
          <w:shd w:val="clear" w:color="auto" w:fill="FFFFFF"/>
        </w:rPr>
        <w:t>”</w:t>
      </w:r>
      <w:r w:rsidR="009E492A" w:rsidRPr="00634445">
        <w:rPr>
          <w:rFonts w:ascii="Arial" w:hAnsi="Arial" w:cs="Arial"/>
          <w:color w:val="3A3A3A"/>
          <w:shd w:val="clear" w:color="auto" w:fill="FFFFFF"/>
        </w:rPr>
        <w:t xml:space="preserve"> and how managers can </w:t>
      </w:r>
      <w:r w:rsidR="00977934" w:rsidRPr="00634445">
        <w:rPr>
          <w:rFonts w:ascii="Arial" w:hAnsi="Arial" w:cs="Arial"/>
          <w:color w:val="3A3A3A"/>
          <w:shd w:val="clear" w:color="auto" w:fill="FFFFFF"/>
        </w:rPr>
        <w:t>“</w:t>
      </w:r>
      <w:r w:rsidR="009E492A" w:rsidRPr="00634445">
        <w:rPr>
          <w:rFonts w:ascii="Arial" w:hAnsi="Arial" w:cs="Arial"/>
          <w:color w:val="3A3A3A"/>
          <w:shd w:val="clear" w:color="auto" w:fill="FFFFFF"/>
        </w:rPr>
        <w:t>inspire and motivate</w:t>
      </w:r>
      <w:r w:rsidR="00977934" w:rsidRPr="00634445">
        <w:rPr>
          <w:rFonts w:ascii="Arial" w:hAnsi="Arial" w:cs="Arial"/>
          <w:color w:val="3A3A3A"/>
          <w:shd w:val="clear" w:color="auto" w:fill="FFFFFF"/>
        </w:rPr>
        <w:t>”</w:t>
      </w:r>
      <w:r w:rsidR="009E492A" w:rsidRPr="00634445">
        <w:rPr>
          <w:rFonts w:ascii="Arial" w:hAnsi="Arial" w:cs="Arial"/>
          <w:color w:val="3A3A3A"/>
          <w:shd w:val="clear" w:color="auto" w:fill="FFFFFF"/>
        </w:rPr>
        <w:t xml:space="preserve"> thus establishing job engagement. Such motivation when financial incentives are not an option within policing is a valuable commodity. </w:t>
      </w:r>
    </w:p>
    <w:p w14:paraId="4ECADA67" w14:textId="63F89E7C" w:rsidR="009E492A" w:rsidRPr="00634445" w:rsidRDefault="009E492A" w:rsidP="009E492A">
      <w:pPr>
        <w:rPr>
          <w:rFonts w:ascii="Arial" w:hAnsi="Arial" w:cs="Arial"/>
          <w:color w:val="3A3A3A"/>
          <w:shd w:val="clear" w:color="auto" w:fill="FFFFFF"/>
        </w:rPr>
      </w:pPr>
      <w:r w:rsidRPr="00634445">
        <w:rPr>
          <w:rFonts w:ascii="Arial" w:hAnsi="Arial" w:cs="Arial"/>
          <w:color w:val="3A3A3A"/>
          <w:shd w:val="clear" w:color="auto" w:fill="FFFFFF"/>
        </w:rPr>
        <w:t>As a leader I want</w:t>
      </w:r>
      <w:r w:rsidR="008B611B" w:rsidRPr="00634445">
        <w:rPr>
          <w:rFonts w:ascii="Arial" w:hAnsi="Arial" w:cs="Arial"/>
          <w:color w:val="3A3A3A"/>
          <w:shd w:val="clear" w:color="auto" w:fill="FFFFFF"/>
        </w:rPr>
        <w:t xml:space="preserve">ed the CD </w:t>
      </w:r>
      <w:proofErr w:type="spellStart"/>
      <w:r w:rsidR="008B611B" w:rsidRPr="00634445">
        <w:rPr>
          <w:rFonts w:ascii="Arial" w:hAnsi="Arial" w:cs="Arial"/>
          <w:color w:val="3A3A3A"/>
          <w:shd w:val="clear" w:color="auto" w:fill="FFFFFF"/>
        </w:rPr>
        <w:t>SPoCs</w:t>
      </w:r>
      <w:proofErr w:type="spellEnd"/>
      <w:r w:rsidR="008B611B" w:rsidRPr="00634445">
        <w:rPr>
          <w:rFonts w:ascii="Arial" w:hAnsi="Arial" w:cs="Arial"/>
          <w:color w:val="3A3A3A"/>
          <w:shd w:val="clear" w:color="auto" w:fill="FFFFFF"/>
        </w:rPr>
        <w:t xml:space="preserve"> </w:t>
      </w:r>
      <w:r w:rsidRPr="00634445">
        <w:rPr>
          <w:rFonts w:ascii="Arial" w:hAnsi="Arial" w:cs="Arial"/>
          <w:color w:val="3A3A3A"/>
          <w:shd w:val="clear" w:color="auto" w:fill="FFFFFF"/>
        </w:rPr>
        <w:t xml:space="preserve">to attain job satisfaction as observationally </w:t>
      </w:r>
      <w:r w:rsidR="0004649D" w:rsidRPr="00634445">
        <w:rPr>
          <w:rFonts w:ascii="Arial" w:hAnsi="Arial" w:cs="Arial"/>
          <w:color w:val="3A3A3A"/>
          <w:shd w:val="clear" w:color="auto" w:fill="FFFFFF"/>
        </w:rPr>
        <w:t xml:space="preserve">in my experience </w:t>
      </w:r>
      <w:r w:rsidRPr="00634445">
        <w:rPr>
          <w:rFonts w:ascii="Arial" w:hAnsi="Arial" w:cs="Arial"/>
          <w:color w:val="3A3A3A"/>
          <w:shd w:val="clear" w:color="auto" w:fill="FFFFFF"/>
        </w:rPr>
        <w:t>this is when people perform at their best</w:t>
      </w:r>
      <w:r w:rsidR="00600DD6" w:rsidRPr="00634445">
        <w:rPr>
          <w:rFonts w:ascii="Arial" w:hAnsi="Arial" w:cs="Arial"/>
          <w:color w:val="3A3A3A"/>
          <w:shd w:val="clear" w:color="auto" w:fill="FFFFFF"/>
        </w:rPr>
        <w:t xml:space="preserve">. </w:t>
      </w:r>
      <w:r w:rsidRPr="00634445">
        <w:rPr>
          <w:rFonts w:ascii="Arial" w:hAnsi="Arial" w:cs="Arial"/>
          <w:color w:val="3A3A3A"/>
          <w:shd w:val="clear" w:color="auto" w:fill="FFFFFF"/>
        </w:rPr>
        <w:t>I will always frame my leadership style in a positive setting, offering solutions or refocusing problems rather than opting for what in my opinion is the easier</w:t>
      </w:r>
      <w:r w:rsidR="0093255E" w:rsidRPr="00634445">
        <w:rPr>
          <w:rFonts w:ascii="Arial" w:hAnsi="Arial" w:cs="Arial"/>
          <w:color w:val="3A3A3A"/>
          <w:shd w:val="clear" w:color="auto" w:fill="FFFFFF"/>
        </w:rPr>
        <w:t xml:space="preserve"> </w:t>
      </w:r>
      <w:r w:rsidRPr="00634445">
        <w:rPr>
          <w:rFonts w:ascii="Arial" w:hAnsi="Arial" w:cs="Arial"/>
          <w:color w:val="3A3A3A"/>
          <w:shd w:val="clear" w:color="auto" w:fill="FFFFFF"/>
        </w:rPr>
        <w:t xml:space="preserve">option of being unnecessarily negative. In my earlier years of </w:t>
      </w:r>
      <w:r w:rsidR="0093255E" w:rsidRPr="00634445">
        <w:rPr>
          <w:rFonts w:ascii="Arial" w:hAnsi="Arial" w:cs="Arial"/>
          <w:color w:val="3A3A3A"/>
          <w:shd w:val="clear" w:color="auto" w:fill="FFFFFF"/>
        </w:rPr>
        <w:t>service,</w:t>
      </w:r>
      <w:r w:rsidRPr="00634445">
        <w:rPr>
          <w:rFonts w:ascii="Arial" w:hAnsi="Arial" w:cs="Arial"/>
          <w:color w:val="3A3A3A"/>
          <w:shd w:val="clear" w:color="auto" w:fill="FFFFFF"/>
        </w:rPr>
        <w:t xml:space="preserve"> a culture of negativity appeared to be fashionable within policing. I have seen the toxic environment that this can </w:t>
      </w:r>
      <w:r w:rsidR="00526773" w:rsidRPr="00634445">
        <w:rPr>
          <w:rFonts w:ascii="Arial" w:hAnsi="Arial" w:cs="Arial"/>
          <w:color w:val="3A3A3A"/>
          <w:shd w:val="clear" w:color="auto" w:fill="FFFFFF"/>
        </w:rPr>
        <w:t>build,</w:t>
      </w:r>
      <w:r w:rsidRPr="00634445">
        <w:rPr>
          <w:rFonts w:ascii="Arial" w:hAnsi="Arial" w:cs="Arial"/>
          <w:color w:val="3A3A3A"/>
          <w:shd w:val="clear" w:color="auto" w:fill="FFFFFF"/>
        </w:rPr>
        <w:t xml:space="preserve"> and I believe this previous culture of negativity or a lack of desire to be overtly positive was a consequence of a male dominated workforce and the socio-economic setting of legacy events such as the miners strikes. </w:t>
      </w:r>
    </w:p>
    <w:p w14:paraId="085C9649" w14:textId="77777777" w:rsidR="001A0508" w:rsidRPr="00634445" w:rsidRDefault="00870A9D" w:rsidP="007A094B">
      <w:pPr>
        <w:rPr>
          <w:rFonts w:ascii="Arial" w:hAnsi="Arial" w:cs="Arial"/>
        </w:rPr>
      </w:pPr>
      <w:r w:rsidRPr="00634445">
        <w:rPr>
          <w:rFonts w:ascii="Arial" w:hAnsi="Arial" w:cs="Arial"/>
        </w:rPr>
        <w:t xml:space="preserve">Drawing from the observation of </w:t>
      </w:r>
      <w:r w:rsidR="00B13857" w:rsidRPr="00634445">
        <w:rPr>
          <w:rFonts w:ascii="Arial" w:hAnsi="Arial" w:cs="Arial"/>
        </w:rPr>
        <w:t>Warner and Le-Brun (2025, p. 52)</w:t>
      </w:r>
      <w:r w:rsidR="006B0840" w:rsidRPr="00634445">
        <w:rPr>
          <w:rFonts w:ascii="Arial" w:hAnsi="Arial" w:cs="Arial"/>
        </w:rPr>
        <w:t xml:space="preserve"> “People don’t want to be told; they want to be heard”.</w:t>
      </w:r>
      <w:r w:rsidR="00B13857" w:rsidRPr="00634445">
        <w:rPr>
          <w:rFonts w:ascii="Arial" w:hAnsi="Arial" w:cs="Arial"/>
        </w:rPr>
        <w:t xml:space="preserve"> </w:t>
      </w:r>
      <w:r w:rsidR="00813308" w:rsidRPr="00634445">
        <w:rPr>
          <w:rFonts w:ascii="Arial" w:hAnsi="Arial" w:cs="Arial"/>
        </w:rPr>
        <w:t>I set up a working group</w:t>
      </w:r>
      <w:r w:rsidR="007A094B" w:rsidRPr="00634445">
        <w:rPr>
          <w:rFonts w:ascii="Arial" w:hAnsi="Arial" w:cs="Arial"/>
        </w:rPr>
        <w:t xml:space="preserve"> with </w:t>
      </w:r>
      <w:r w:rsidR="00C9225D" w:rsidRPr="00634445">
        <w:rPr>
          <w:rFonts w:ascii="Arial" w:hAnsi="Arial" w:cs="Arial"/>
        </w:rPr>
        <w:t>representation</w:t>
      </w:r>
      <w:r w:rsidR="007A094B" w:rsidRPr="00634445">
        <w:rPr>
          <w:rFonts w:ascii="Arial" w:hAnsi="Arial" w:cs="Arial"/>
        </w:rPr>
        <w:t xml:space="preserve"> from CD </w:t>
      </w:r>
      <w:proofErr w:type="spellStart"/>
      <w:r w:rsidR="007A094B" w:rsidRPr="00634445">
        <w:rPr>
          <w:rFonts w:ascii="Arial" w:hAnsi="Arial" w:cs="Arial"/>
        </w:rPr>
        <w:t>SPoC’s</w:t>
      </w:r>
      <w:proofErr w:type="spellEnd"/>
      <w:r w:rsidR="007A094B" w:rsidRPr="00634445">
        <w:rPr>
          <w:rFonts w:ascii="Arial" w:hAnsi="Arial" w:cs="Arial"/>
        </w:rPr>
        <w:t>, UNISON, HR, finance and legal services to develop a solution that me</w:t>
      </w:r>
      <w:r w:rsidR="00C9225D" w:rsidRPr="00634445">
        <w:rPr>
          <w:rFonts w:ascii="Arial" w:hAnsi="Arial" w:cs="Arial"/>
        </w:rPr>
        <w:t>t</w:t>
      </w:r>
      <w:r w:rsidR="007A094B" w:rsidRPr="00634445">
        <w:rPr>
          <w:rFonts w:ascii="Arial" w:hAnsi="Arial" w:cs="Arial"/>
        </w:rPr>
        <w:t xml:space="preserve"> the requirements of each force’s legal obligations along with ensuring compliance with the </w:t>
      </w:r>
      <w:r w:rsidR="00543A42" w:rsidRPr="00634445">
        <w:rPr>
          <w:rFonts w:ascii="Arial" w:hAnsi="Arial" w:cs="Arial"/>
        </w:rPr>
        <w:t>ET</w:t>
      </w:r>
      <w:r w:rsidR="007A094B" w:rsidRPr="00634445">
        <w:rPr>
          <w:rFonts w:ascii="Arial" w:hAnsi="Arial" w:cs="Arial"/>
        </w:rPr>
        <w:t>.</w:t>
      </w:r>
    </w:p>
    <w:p w14:paraId="0D2844BE" w14:textId="160424A7" w:rsidR="00694238" w:rsidRPr="00634445" w:rsidRDefault="00E474A1" w:rsidP="007A094B">
      <w:pPr>
        <w:rPr>
          <w:rFonts w:ascii="Arial" w:hAnsi="Arial" w:cs="Arial"/>
        </w:rPr>
      </w:pPr>
      <w:r w:rsidRPr="00634445">
        <w:rPr>
          <w:rFonts w:ascii="Arial" w:hAnsi="Arial" w:cs="Arial"/>
        </w:rPr>
        <w:lastRenderedPageBreak/>
        <w:t xml:space="preserve">The best leaders I have worked with or for in the context of change </w:t>
      </w:r>
      <w:r w:rsidR="006A6D90" w:rsidRPr="00634445">
        <w:rPr>
          <w:rFonts w:ascii="Arial" w:hAnsi="Arial" w:cs="Arial"/>
        </w:rPr>
        <w:t xml:space="preserve">have had the </w:t>
      </w:r>
      <w:r w:rsidR="000862CF" w:rsidRPr="00634445">
        <w:rPr>
          <w:rFonts w:ascii="Arial" w:hAnsi="Arial" w:cs="Arial"/>
        </w:rPr>
        <w:t xml:space="preserve">confidence and have been sufficiently humble to listen to and draw from subject matter experts irrelevant of </w:t>
      </w:r>
      <w:r w:rsidR="00184C73" w:rsidRPr="00634445">
        <w:rPr>
          <w:rFonts w:ascii="Arial" w:hAnsi="Arial" w:cs="Arial"/>
        </w:rPr>
        <w:t xml:space="preserve">rank. </w:t>
      </w:r>
      <w:r w:rsidR="008B42A6" w:rsidRPr="00634445">
        <w:rPr>
          <w:rFonts w:ascii="Arial" w:hAnsi="Arial" w:cs="Arial"/>
        </w:rPr>
        <w:t>Cook, Nohria (2025</w:t>
      </w:r>
      <w:r w:rsidR="00444554" w:rsidRPr="00634445">
        <w:rPr>
          <w:rFonts w:ascii="Arial" w:hAnsi="Arial" w:cs="Arial"/>
        </w:rPr>
        <w:t>, p</w:t>
      </w:r>
      <w:r w:rsidR="00623920" w:rsidRPr="00634445">
        <w:rPr>
          <w:rFonts w:ascii="Arial" w:hAnsi="Arial" w:cs="Arial"/>
        </w:rPr>
        <w:t>. 78</w:t>
      </w:r>
      <w:r w:rsidR="008B42A6" w:rsidRPr="00634445">
        <w:rPr>
          <w:rFonts w:ascii="Arial" w:hAnsi="Arial" w:cs="Arial"/>
        </w:rPr>
        <w:t xml:space="preserve">) reference </w:t>
      </w:r>
      <w:r w:rsidR="00BC02CC" w:rsidRPr="00634445">
        <w:rPr>
          <w:rFonts w:ascii="Arial" w:hAnsi="Arial" w:cs="Arial"/>
        </w:rPr>
        <w:t>high performing businesses</w:t>
      </w:r>
      <w:r w:rsidR="00AA79EB" w:rsidRPr="00634445">
        <w:rPr>
          <w:rFonts w:ascii="Arial" w:hAnsi="Arial" w:cs="Arial"/>
        </w:rPr>
        <w:t xml:space="preserve"> such as Toyota deploying </w:t>
      </w:r>
      <w:r w:rsidR="008B42A6" w:rsidRPr="00634445">
        <w:rPr>
          <w:rFonts w:ascii="Arial" w:hAnsi="Arial" w:cs="Arial"/>
        </w:rPr>
        <w:t>similar</w:t>
      </w:r>
      <w:r w:rsidR="00444554" w:rsidRPr="00634445">
        <w:rPr>
          <w:rFonts w:ascii="Arial" w:hAnsi="Arial" w:cs="Arial"/>
        </w:rPr>
        <w:t xml:space="preserve"> methods when implementing </w:t>
      </w:r>
      <w:r w:rsidR="00600BC7" w:rsidRPr="00634445">
        <w:rPr>
          <w:rFonts w:ascii="Arial" w:hAnsi="Arial" w:cs="Arial"/>
        </w:rPr>
        <w:t>change to</w:t>
      </w:r>
      <w:r w:rsidR="00623920" w:rsidRPr="00634445">
        <w:rPr>
          <w:rFonts w:ascii="Arial" w:hAnsi="Arial" w:cs="Arial"/>
        </w:rPr>
        <w:t xml:space="preserve"> ensure “Decisions are not made by rank or hunch</w:t>
      </w:r>
      <w:r w:rsidR="000C7C6A" w:rsidRPr="00634445">
        <w:rPr>
          <w:rFonts w:ascii="Arial" w:hAnsi="Arial" w:cs="Arial"/>
        </w:rPr>
        <w:t>”</w:t>
      </w:r>
      <w:r w:rsidR="00195987" w:rsidRPr="00634445">
        <w:rPr>
          <w:rFonts w:ascii="Arial" w:hAnsi="Arial" w:cs="Arial"/>
        </w:rPr>
        <w:t>.</w:t>
      </w:r>
      <w:r w:rsidR="003820E1" w:rsidRPr="00634445">
        <w:rPr>
          <w:rFonts w:ascii="Arial" w:hAnsi="Arial" w:cs="Arial"/>
        </w:rPr>
        <w:t xml:space="preserve"> This does conflict with the </w:t>
      </w:r>
      <w:r w:rsidR="00DD701B" w:rsidRPr="00634445">
        <w:rPr>
          <w:rFonts w:ascii="Arial" w:hAnsi="Arial" w:cs="Arial"/>
        </w:rPr>
        <w:t>intrenched</w:t>
      </w:r>
      <w:r w:rsidR="00BC7569" w:rsidRPr="00634445">
        <w:rPr>
          <w:rFonts w:ascii="Arial" w:hAnsi="Arial" w:cs="Arial"/>
        </w:rPr>
        <w:t xml:space="preserve"> principles of auth</w:t>
      </w:r>
      <w:r w:rsidR="00831B58" w:rsidRPr="00634445">
        <w:rPr>
          <w:rFonts w:ascii="Arial" w:hAnsi="Arial" w:cs="Arial"/>
        </w:rPr>
        <w:t xml:space="preserve">oritarian leadership within </w:t>
      </w:r>
      <w:r w:rsidR="00E60201" w:rsidRPr="00634445">
        <w:rPr>
          <w:rFonts w:ascii="Arial" w:hAnsi="Arial" w:cs="Arial"/>
        </w:rPr>
        <w:t>policing</w:t>
      </w:r>
      <w:r w:rsidR="00DD701B" w:rsidRPr="00634445">
        <w:rPr>
          <w:rFonts w:ascii="Arial" w:hAnsi="Arial" w:cs="Arial"/>
        </w:rPr>
        <w:t>.</w:t>
      </w:r>
      <w:r w:rsidR="009D3C3E" w:rsidRPr="00634445">
        <w:rPr>
          <w:rFonts w:ascii="Arial" w:hAnsi="Arial" w:cs="Arial"/>
        </w:rPr>
        <w:t xml:space="preserve"> </w:t>
      </w:r>
      <w:r w:rsidR="00DD701B" w:rsidRPr="00634445">
        <w:rPr>
          <w:rFonts w:ascii="Arial" w:hAnsi="Arial" w:cs="Arial"/>
        </w:rPr>
        <w:t>A</w:t>
      </w:r>
      <w:r w:rsidR="009D3C3E" w:rsidRPr="00634445">
        <w:rPr>
          <w:rFonts w:ascii="Arial" w:hAnsi="Arial" w:cs="Arial"/>
        </w:rPr>
        <w:t xml:space="preserve">s Cook, Nohria (2025, p. 81) explain </w:t>
      </w:r>
      <w:r w:rsidR="0055124E" w:rsidRPr="00634445">
        <w:rPr>
          <w:rFonts w:ascii="Arial" w:hAnsi="Arial" w:cs="Arial"/>
        </w:rPr>
        <w:t>“</w:t>
      </w:r>
      <w:r w:rsidR="00792F6E" w:rsidRPr="00634445">
        <w:rPr>
          <w:rFonts w:ascii="Arial" w:hAnsi="Arial" w:cs="Arial"/>
        </w:rPr>
        <w:t>That kind of identity shift is difficult, especially for leaders who rose through the ranks by mastering the traditional model.”</w:t>
      </w:r>
      <w:r w:rsidR="00694238" w:rsidRPr="00634445">
        <w:rPr>
          <w:rFonts w:ascii="Arial" w:hAnsi="Arial" w:cs="Arial"/>
        </w:rPr>
        <w:t xml:space="preserve"> Difficult yes however not impossible and as with the observations of Warner and Le-Brun (2025, p. 55) “Success comes from distributed intelligence, continuous learning and adaptation”.</w:t>
      </w:r>
    </w:p>
    <w:p w14:paraId="0FC5717F" w14:textId="287818A4" w:rsidR="000D66AD" w:rsidRPr="00634445" w:rsidRDefault="00413F44" w:rsidP="007A094B">
      <w:pPr>
        <w:rPr>
          <w:rFonts w:ascii="Arial" w:hAnsi="Arial" w:cs="Arial"/>
        </w:rPr>
      </w:pPr>
      <w:r w:rsidRPr="00634445">
        <w:rPr>
          <w:rFonts w:ascii="Arial" w:hAnsi="Arial" w:cs="Arial"/>
        </w:rPr>
        <w:t>Martin et al. (2017) discuss how historically and arguably continually that rank and leadership are often confused and the problem</w:t>
      </w:r>
      <w:r w:rsidR="004C7044" w:rsidRPr="00634445">
        <w:rPr>
          <w:rFonts w:ascii="Arial" w:hAnsi="Arial" w:cs="Arial"/>
        </w:rPr>
        <w:t>s</w:t>
      </w:r>
      <w:r w:rsidRPr="00634445">
        <w:rPr>
          <w:rFonts w:ascii="Arial" w:hAnsi="Arial" w:cs="Arial"/>
        </w:rPr>
        <w:t xml:space="preserve"> that often come with the assumption that rank equates to good leaders</w:t>
      </w:r>
      <w:r w:rsidR="000D66AD" w:rsidRPr="00634445">
        <w:rPr>
          <w:rFonts w:ascii="Arial" w:hAnsi="Arial" w:cs="Arial"/>
        </w:rPr>
        <w:t xml:space="preserve">. </w:t>
      </w:r>
      <w:proofErr w:type="spellStart"/>
      <w:r w:rsidR="001315E1" w:rsidRPr="00634445">
        <w:rPr>
          <w:rFonts w:ascii="Arial" w:hAnsi="Arial" w:cs="Arial"/>
        </w:rPr>
        <w:t>Mulins</w:t>
      </w:r>
      <w:proofErr w:type="spellEnd"/>
      <w:r w:rsidR="00C44C51" w:rsidRPr="00634445">
        <w:rPr>
          <w:rFonts w:ascii="Arial" w:hAnsi="Arial" w:cs="Arial"/>
        </w:rPr>
        <w:t xml:space="preserve"> (</w:t>
      </w:r>
      <w:r w:rsidR="00323065" w:rsidRPr="00634445">
        <w:rPr>
          <w:rFonts w:ascii="Arial" w:hAnsi="Arial" w:cs="Arial"/>
        </w:rPr>
        <w:t xml:space="preserve">2019, p. 462) </w:t>
      </w:r>
      <w:r w:rsidR="00713E36" w:rsidRPr="00634445">
        <w:rPr>
          <w:rFonts w:ascii="Arial" w:hAnsi="Arial" w:cs="Arial"/>
        </w:rPr>
        <w:t>takes this one step further when describing the ‘Peter Principle’ which is “</w:t>
      </w:r>
      <w:r w:rsidR="00F3081D" w:rsidRPr="00634445">
        <w:rPr>
          <w:rFonts w:ascii="Arial" w:hAnsi="Arial" w:cs="Arial"/>
        </w:rPr>
        <w:t xml:space="preserve">In a hierarchy every employee tends to rise to their level of incompetence”. This is particularly relevant to </w:t>
      </w:r>
      <w:r w:rsidR="00306F6A" w:rsidRPr="00634445">
        <w:rPr>
          <w:rFonts w:ascii="Arial" w:hAnsi="Arial" w:cs="Arial"/>
        </w:rPr>
        <w:t xml:space="preserve">the policing rank structure whereby individuals can put themselves forward for promotion, are assessed on </w:t>
      </w:r>
      <w:r w:rsidR="004413B1" w:rsidRPr="00634445">
        <w:rPr>
          <w:rFonts w:ascii="Arial" w:hAnsi="Arial" w:cs="Arial"/>
        </w:rPr>
        <w:t xml:space="preserve">knowledge and retention of legislation rather than the principles of leadership and management. </w:t>
      </w:r>
    </w:p>
    <w:p w14:paraId="50A848AD" w14:textId="3546198B" w:rsidR="00E474A1" w:rsidRPr="00634445" w:rsidRDefault="00643A53" w:rsidP="007A094B">
      <w:pPr>
        <w:rPr>
          <w:rFonts w:ascii="Arial" w:hAnsi="Arial" w:cs="Arial"/>
        </w:rPr>
      </w:pPr>
      <w:r w:rsidRPr="00634445">
        <w:rPr>
          <w:rFonts w:ascii="Arial" w:hAnsi="Arial" w:cs="Arial"/>
        </w:rPr>
        <w:t xml:space="preserve">Integrating </w:t>
      </w:r>
      <w:r w:rsidR="00B810A7" w:rsidRPr="00634445">
        <w:rPr>
          <w:rFonts w:ascii="Arial" w:hAnsi="Arial" w:cs="Arial"/>
        </w:rPr>
        <w:t>Human Resource Management (</w:t>
      </w:r>
      <w:r w:rsidRPr="00634445">
        <w:rPr>
          <w:rFonts w:ascii="Arial" w:hAnsi="Arial" w:cs="Arial"/>
        </w:rPr>
        <w:t>HRM</w:t>
      </w:r>
      <w:r w:rsidR="00B810A7" w:rsidRPr="00634445">
        <w:rPr>
          <w:rFonts w:ascii="Arial" w:hAnsi="Arial" w:cs="Arial"/>
        </w:rPr>
        <w:t>)</w:t>
      </w:r>
      <w:r w:rsidRPr="00634445">
        <w:rPr>
          <w:rFonts w:ascii="Arial" w:hAnsi="Arial" w:cs="Arial"/>
        </w:rPr>
        <w:t xml:space="preserve"> into the process from an early stage was a decision I made in line with the views of Abb</w:t>
      </w:r>
      <w:r w:rsidR="00E414A5" w:rsidRPr="00634445">
        <w:rPr>
          <w:rFonts w:ascii="Arial" w:hAnsi="Arial" w:cs="Arial"/>
        </w:rPr>
        <w:t xml:space="preserve">ott (2015) who discusses the role of an HRM as being one that </w:t>
      </w:r>
      <w:r w:rsidR="00125987" w:rsidRPr="00634445">
        <w:rPr>
          <w:rFonts w:ascii="Arial" w:hAnsi="Arial" w:cs="Arial"/>
        </w:rPr>
        <w:t xml:space="preserve">should empower </w:t>
      </w:r>
      <w:r w:rsidR="00EF3E8D" w:rsidRPr="00634445">
        <w:rPr>
          <w:rFonts w:ascii="Arial" w:hAnsi="Arial" w:cs="Arial"/>
        </w:rPr>
        <w:t>employees</w:t>
      </w:r>
      <w:r w:rsidR="00125987" w:rsidRPr="00634445">
        <w:rPr>
          <w:rFonts w:ascii="Arial" w:hAnsi="Arial" w:cs="Arial"/>
        </w:rPr>
        <w:t>.</w:t>
      </w:r>
      <w:r w:rsidR="00B610FE" w:rsidRPr="00634445">
        <w:rPr>
          <w:rFonts w:ascii="Arial" w:hAnsi="Arial" w:cs="Arial"/>
        </w:rPr>
        <w:t xml:space="preserve"> </w:t>
      </w:r>
      <w:r w:rsidR="00D01CB5" w:rsidRPr="00634445">
        <w:rPr>
          <w:rFonts w:ascii="Arial" w:hAnsi="Arial" w:cs="Arial"/>
        </w:rPr>
        <w:t xml:space="preserve">Mullins (2019, p. 40) when discussing the role of </w:t>
      </w:r>
      <w:r w:rsidR="00B810A7" w:rsidRPr="00634445">
        <w:rPr>
          <w:rFonts w:ascii="Arial" w:hAnsi="Arial" w:cs="Arial"/>
        </w:rPr>
        <w:t>HRM</w:t>
      </w:r>
      <w:r w:rsidR="00D01CB5" w:rsidRPr="00634445">
        <w:rPr>
          <w:rFonts w:ascii="Arial" w:hAnsi="Arial" w:cs="Arial"/>
        </w:rPr>
        <w:t xml:space="preserve"> states “People and organisations need each other and HRM is an important part of this relationship”. </w:t>
      </w:r>
      <w:r w:rsidR="00125987" w:rsidRPr="00634445">
        <w:rPr>
          <w:rFonts w:ascii="Arial" w:hAnsi="Arial" w:cs="Arial"/>
        </w:rPr>
        <w:t xml:space="preserve"> I will discuss later in this paper </w:t>
      </w:r>
      <w:r w:rsidR="005C77C5" w:rsidRPr="00634445">
        <w:rPr>
          <w:rFonts w:ascii="Arial" w:hAnsi="Arial" w:cs="Arial"/>
        </w:rPr>
        <w:t xml:space="preserve">that </w:t>
      </w:r>
      <w:r w:rsidR="0008560C" w:rsidRPr="00634445">
        <w:rPr>
          <w:rFonts w:ascii="Arial" w:hAnsi="Arial" w:cs="Arial"/>
        </w:rPr>
        <w:t xml:space="preserve">through my experience in this example it </w:t>
      </w:r>
      <w:r w:rsidR="00EF3E8D" w:rsidRPr="00634445">
        <w:rPr>
          <w:rFonts w:ascii="Arial" w:hAnsi="Arial" w:cs="Arial"/>
        </w:rPr>
        <w:t>was</w:t>
      </w:r>
      <w:r w:rsidR="0008560C" w:rsidRPr="00634445">
        <w:rPr>
          <w:rFonts w:ascii="Arial" w:hAnsi="Arial" w:cs="Arial"/>
        </w:rPr>
        <w:t xml:space="preserve"> the limitations imposed by HRM that frustrated meaningful engagement and caused significant unnecessary delays</w:t>
      </w:r>
      <w:r w:rsidR="00EF3E8D" w:rsidRPr="00634445">
        <w:rPr>
          <w:rFonts w:ascii="Arial" w:hAnsi="Arial" w:cs="Arial"/>
        </w:rPr>
        <w:t xml:space="preserve">, frustrating CD </w:t>
      </w:r>
      <w:proofErr w:type="spellStart"/>
      <w:r w:rsidR="00EF3E8D" w:rsidRPr="00634445">
        <w:rPr>
          <w:rFonts w:ascii="Arial" w:hAnsi="Arial" w:cs="Arial"/>
        </w:rPr>
        <w:t>SPoCs</w:t>
      </w:r>
      <w:proofErr w:type="spellEnd"/>
      <w:r w:rsidR="00EF3E8D" w:rsidRPr="00634445">
        <w:rPr>
          <w:rFonts w:ascii="Arial" w:hAnsi="Arial" w:cs="Arial"/>
        </w:rPr>
        <w:t xml:space="preserve"> and myself</w:t>
      </w:r>
      <w:r w:rsidR="0008560C" w:rsidRPr="00634445">
        <w:rPr>
          <w:rFonts w:ascii="Arial" w:hAnsi="Arial" w:cs="Arial"/>
        </w:rPr>
        <w:t>.</w:t>
      </w:r>
    </w:p>
    <w:p w14:paraId="33F28EDF" w14:textId="5D871EAD" w:rsidR="00F302A7" w:rsidRPr="00634445" w:rsidRDefault="00D230C6" w:rsidP="007A094B">
      <w:pPr>
        <w:rPr>
          <w:rFonts w:ascii="Arial" w:hAnsi="Arial" w:cs="Arial"/>
        </w:rPr>
      </w:pPr>
      <w:r w:rsidRPr="00634445">
        <w:rPr>
          <w:rFonts w:ascii="Arial" w:hAnsi="Arial" w:cs="Arial"/>
        </w:rPr>
        <w:t xml:space="preserve">I wanted to ensure that </w:t>
      </w:r>
      <w:r w:rsidR="00F0539D" w:rsidRPr="00634445">
        <w:rPr>
          <w:rFonts w:ascii="Arial" w:hAnsi="Arial" w:cs="Arial"/>
        </w:rPr>
        <w:t>the solution</w:t>
      </w:r>
      <w:r w:rsidRPr="00634445">
        <w:rPr>
          <w:rFonts w:ascii="Arial" w:hAnsi="Arial" w:cs="Arial"/>
        </w:rPr>
        <w:t xml:space="preserve"> </w:t>
      </w:r>
      <w:r w:rsidR="00175F34" w:rsidRPr="00634445">
        <w:rPr>
          <w:rFonts w:ascii="Arial" w:hAnsi="Arial" w:cs="Arial"/>
        </w:rPr>
        <w:t xml:space="preserve">to this problem resulted in the team </w:t>
      </w:r>
      <w:r w:rsidR="00922DC2" w:rsidRPr="00634445">
        <w:rPr>
          <w:rFonts w:ascii="Arial" w:hAnsi="Arial" w:cs="Arial"/>
        </w:rPr>
        <w:t xml:space="preserve">being engaged </w:t>
      </w:r>
      <w:r w:rsidR="009B411F" w:rsidRPr="00634445">
        <w:rPr>
          <w:rFonts w:ascii="Arial" w:hAnsi="Arial" w:cs="Arial"/>
        </w:rPr>
        <w:t>“</w:t>
      </w:r>
      <w:r w:rsidR="006C0F51" w:rsidRPr="00634445">
        <w:rPr>
          <w:rFonts w:ascii="Arial" w:hAnsi="Arial" w:cs="Arial"/>
        </w:rPr>
        <w:t>M</w:t>
      </w:r>
      <w:r w:rsidR="009B411F" w:rsidRPr="00634445">
        <w:rPr>
          <w:rFonts w:ascii="Arial" w:hAnsi="Arial" w:cs="Arial"/>
        </w:rPr>
        <w:t>aking changes</w:t>
      </w:r>
      <w:r w:rsidR="006C0F51" w:rsidRPr="00634445">
        <w:rPr>
          <w:rFonts w:ascii="Arial" w:hAnsi="Arial" w:cs="Arial"/>
        </w:rPr>
        <w:t xml:space="preserve"> with people, not to them” Warner and Le-Brun (2025, p. 56)</w:t>
      </w:r>
      <w:r w:rsidR="002F6D68" w:rsidRPr="00634445">
        <w:rPr>
          <w:rFonts w:ascii="Arial" w:hAnsi="Arial" w:cs="Arial"/>
        </w:rPr>
        <w:t xml:space="preserve"> Why? Because this is fundamentally how I believe people should be treated</w:t>
      </w:r>
      <w:r w:rsidR="005215BF" w:rsidRPr="00634445">
        <w:rPr>
          <w:rFonts w:ascii="Arial" w:hAnsi="Arial" w:cs="Arial"/>
        </w:rPr>
        <w:t xml:space="preserve"> and on reflection aligns with my </w:t>
      </w:r>
      <w:r w:rsidR="00542D70" w:rsidRPr="00634445">
        <w:rPr>
          <w:rFonts w:ascii="Arial" w:hAnsi="Arial" w:cs="Arial"/>
        </w:rPr>
        <w:t xml:space="preserve">thoughts surrounding </w:t>
      </w:r>
      <w:r w:rsidR="007E0500" w:rsidRPr="00634445">
        <w:rPr>
          <w:rFonts w:ascii="Arial" w:hAnsi="Arial" w:cs="Arial"/>
        </w:rPr>
        <w:t>s</w:t>
      </w:r>
      <w:r w:rsidR="00542D70" w:rsidRPr="00634445">
        <w:rPr>
          <w:rFonts w:ascii="Arial" w:hAnsi="Arial" w:cs="Arial"/>
        </w:rPr>
        <w:t xml:space="preserve">ervant leadership. </w:t>
      </w:r>
    </w:p>
    <w:p w14:paraId="7BAFA7A4" w14:textId="5EE9926C" w:rsidR="00D230C6" w:rsidRDefault="00F302A7" w:rsidP="007A094B">
      <w:pPr>
        <w:rPr>
          <w:rFonts w:ascii="Arial" w:hAnsi="Arial" w:cs="Arial"/>
        </w:rPr>
      </w:pPr>
      <w:r w:rsidRPr="00634445">
        <w:rPr>
          <w:rFonts w:ascii="Arial" w:hAnsi="Arial" w:cs="Arial"/>
        </w:rPr>
        <w:t xml:space="preserve">The branding of servant leadership often leads others to assume </w:t>
      </w:r>
      <w:r w:rsidR="00923598">
        <w:rPr>
          <w:rFonts w:ascii="Arial" w:hAnsi="Arial" w:cs="Arial"/>
        </w:rPr>
        <w:t>connotations</w:t>
      </w:r>
      <w:r w:rsidRPr="00634445">
        <w:rPr>
          <w:rFonts w:ascii="Arial" w:hAnsi="Arial" w:cs="Arial"/>
        </w:rPr>
        <w:t xml:space="preserve"> of weakness however when looking at the concept you</w:t>
      </w:r>
      <w:r w:rsidR="002E0A00" w:rsidRPr="00634445">
        <w:rPr>
          <w:rFonts w:ascii="Arial" w:hAnsi="Arial" w:cs="Arial"/>
        </w:rPr>
        <w:t xml:space="preserve"> can</w:t>
      </w:r>
      <w:r w:rsidRPr="00634445">
        <w:rPr>
          <w:rFonts w:ascii="Arial" w:hAnsi="Arial" w:cs="Arial"/>
        </w:rPr>
        <w:t xml:space="preserve"> see as with the observations of Winter (2025, p. 15) </w:t>
      </w:r>
      <w:r w:rsidR="002E0A00" w:rsidRPr="00634445">
        <w:rPr>
          <w:rFonts w:ascii="Arial" w:hAnsi="Arial" w:cs="Arial"/>
        </w:rPr>
        <w:t xml:space="preserve">that </w:t>
      </w:r>
      <w:r w:rsidRPr="00634445">
        <w:rPr>
          <w:rFonts w:ascii="Arial" w:hAnsi="Arial" w:cs="Arial"/>
        </w:rPr>
        <w:t>“This leadership viewpoint centres attention on the greater good of the organisation and community over self-gratification”. Whilst arguably this could be seen as a more utopian or romantic style of leadership, I personally feel that it highlights the strengths of true leadership and one that I align myself too often. Whilst I accept that this leadership style is not appropriate to every scenario or role within Policing, I do believe that when trying to influence strategic change it has considerable value.</w:t>
      </w:r>
      <w:r w:rsidR="0069666B" w:rsidRPr="00634445">
        <w:rPr>
          <w:rFonts w:ascii="Arial" w:hAnsi="Arial" w:cs="Arial"/>
        </w:rPr>
        <w:t xml:space="preserve"> Martin et al. (2017, p. 212) discuss the need for a bottom-up approach “where the leader is seen as successful and effective when he </w:t>
      </w:r>
      <w:r w:rsidR="0069666B" w:rsidRPr="00634445">
        <w:rPr>
          <w:rFonts w:ascii="Arial" w:hAnsi="Arial" w:cs="Arial"/>
        </w:rPr>
        <w:lastRenderedPageBreak/>
        <w:t>or she supports their subordinates and allows them to carry out their roles to the best of their ability.”</w:t>
      </w:r>
    </w:p>
    <w:p w14:paraId="4A2ABBD6" w14:textId="64C4D072" w:rsidR="00BA4A4B" w:rsidRPr="00634445" w:rsidRDefault="00BA4A4B" w:rsidP="007A094B">
      <w:pPr>
        <w:rPr>
          <w:rFonts w:ascii="Arial" w:hAnsi="Arial" w:cs="Arial"/>
        </w:rPr>
      </w:pPr>
      <w:r w:rsidRPr="00634445">
        <w:rPr>
          <w:rFonts w:ascii="Arial" w:hAnsi="Arial" w:cs="Arial"/>
        </w:rPr>
        <w:t>It was inevitable that a 24/7 shift pattern would be the long-term solution that would necessitate an uplift in staffing to maintain operational capacity. As of January 2026, the business case for an agreed pattern and uplift sits with both Chief Constables for sign off.</w:t>
      </w:r>
    </w:p>
    <w:p w14:paraId="6A9A7C6B" w14:textId="050EE189" w:rsidR="0028169B" w:rsidRPr="00634445" w:rsidRDefault="004709DE" w:rsidP="003E7FDB">
      <w:pPr>
        <w:pStyle w:val="Heading2"/>
      </w:pPr>
      <w:bookmarkStart w:id="2" w:name="_Toc219067969"/>
      <w:r w:rsidRPr="00634445">
        <w:t>Feelings</w:t>
      </w:r>
      <w:bookmarkEnd w:id="2"/>
    </w:p>
    <w:p w14:paraId="5491C966" w14:textId="75C4A992" w:rsidR="00E0458F" w:rsidRPr="00634445" w:rsidRDefault="000C53FA" w:rsidP="007A094B">
      <w:pPr>
        <w:rPr>
          <w:rFonts w:ascii="Arial" w:hAnsi="Arial" w:cs="Arial"/>
        </w:rPr>
      </w:pPr>
      <w:r w:rsidRPr="00634445">
        <w:rPr>
          <w:rFonts w:ascii="Arial" w:hAnsi="Arial" w:cs="Arial"/>
        </w:rPr>
        <w:t>When looking at managing change t</w:t>
      </w:r>
      <w:r w:rsidR="00E0458F" w:rsidRPr="00634445">
        <w:rPr>
          <w:rFonts w:ascii="Arial" w:hAnsi="Arial" w:cs="Arial"/>
        </w:rPr>
        <w:t xml:space="preserve">he views of Doyle (2002) </w:t>
      </w:r>
      <w:r w:rsidR="009D7801" w:rsidRPr="00634445">
        <w:rPr>
          <w:rFonts w:ascii="Arial" w:hAnsi="Arial" w:cs="Arial"/>
        </w:rPr>
        <w:t>reflect</w:t>
      </w:r>
      <w:r w:rsidR="00E0458F" w:rsidRPr="00634445">
        <w:rPr>
          <w:rFonts w:ascii="Arial" w:hAnsi="Arial" w:cs="Arial"/>
        </w:rPr>
        <w:t xml:space="preserve"> my own personal </w:t>
      </w:r>
      <w:r w:rsidR="001F6E9E">
        <w:rPr>
          <w:rFonts w:ascii="Arial" w:hAnsi="Arial" w:cs="Arial"/>
        </w:rPr>
        <w:t>feelings</w:t>
      </w:r>
      <w:r w:rsidR="00B36A64" w:rsidRPr="00634445">
        <w:rPr>
          <w:rFonts w:ascii="Arial" w:hAnsi="Arial" w:cs="Arial"/>
        </w:rPr>
        <w:t>.</w:t>
      </w:r>
      <w:r w:rsidR="00E0458F" w:rsidRPr="00634445">
        <w:rPr>
          <w:rFonts w:ascii="Arial" w:hAnsi="Arial" w:cs="Arial"/>
        </w:rPr>
        <w:t xml:space="preserve"> </w:t>
      </w:r>
      <w:r w:rsidR="00B36A64" w:rsidRPr="00634445">
        <w:rPr>
          <w:rFonts w:ascii="Arial" w:hAnsi="Arial" w:cs="Arial"/>
        </w:rPr>
        <w:t>A</w:t>
      </w:r>
      <w:r w:rsidR="00E0458F" w:rsidRPr="00634445">
        <w:rPr>
          <w:rFonts w:ascii="Arial" w:hAnsi="Arial" w:cs="Arial"/>
        </w:rPr>
        <w:t xml:space="preserve">s someone </w:t>
      </w:r>
      <w:r w:rsidR="00B36A64" w:rsidRPr="00634445">
        <w:rPr>
          <w:rFonts w:ascii="Arial" w:hAnsi="Arial" w:cs="Arial"/>
        </w:rPr>
        <w:t>who</w:t>
      </w:r>
      <w:r w:rsidR="00E0458F" w:rsidRPr="00634445">
        <w:rPr>
          <w:rFonts w:ascii="Arial" w:hAnsi="Arial" w:cs="Arial"/>
        </w:rPr>
        <w:t xml:space="preserve"> had validated </w:t>
      </w:r>
      <w:r w:rsidR="006D2B49" w:rsidRPr="00634445">
        <w:rPr>
          <w:rFonts w:ascii="Arial" w:hAnsi="Arial" w:cs="Arial"/>
        </w:rPr>
        <w:t>them</w:t>
      </w:r>
      <w:r w:rsidR="00E0458F" w:rsidRPr="00634445">
        <w:rPr>
          <w:rFonts w:ascii="Arial" w:hAnsi="Arial" w:cs="Arial"/>
        </w:rPr>
        <w:t>self in managing police officers and being scored as exceeding th</w:t>
      </w:r>
      <w:r w:rsidR="006D2B49" w:rsidRPr="00634445">
        <w:rPr>
          <w:rFonts w:ascii="Arial" w:hAnsi="Arial" w:cs="Arial"/>
        </w:rPr>
        <w:t>is</w:t>
      </w:r>
      <w:r w:rsidR="00E0458F" w:rsidRPr="00634445">
        <w:rPr>
          <w:rFonts w:ascii="Arial" w:hAnsi="Arial" w:cs="Arial"/>
        </w:rPr>
        <w:t xml:space="preserve"> additional responsibility was sold to me as a reward however the skill </w:t>
      </w:r>
      <w:r w:rsidR="00806679" w:rsidRPr="00634445">
        <w:rPr>
          <w:rFonts w:ascii="Arial" w:hAnsi="Arial" w:cs="Arial"/>
        </w:rPr>
        <w:t>set,</w:t>
      </w:r>
      <w:r w:rsidR="00E0458F" w:rsidRPr="00634445">
        <w:rPr>
          <w:rFonts w:ascii="Arial" w:hAnsi="Arial" w:cs="Arial"/>
        </w:rPr>
        <w:t xml:space="preserve"> I had built did not naturally translate. Whilst I thrive on</w:t>
      </w:r>
      <w:r w:rsidR="0015221E" w:rsidRPr="00634445">
        <w:rPr>
          <w:rFonts w:ascii="Arial" w:hAnsi="Arial" w:cs="Arial"/>
        </w:rPr>
        <w:t xml:space="preserve"> </w:t>
      </w:r>
      <w:r w:rsidR="00E0458F" w:rsidRPr="00634445">
        <w:rPr>
          <w:rFonts w:ascii="Arial" w:hAnsi="Arial" w:cs="Arial"/>
        </w:rPr>
        <w:t>challenge and embrace</w:t>
      </w:r>
      <w:r w:rsidR="00BB03D5" w:rsidRPr="00634445">
        <w:rPr>
          <w:rFonts w:ascii="Arial" w:hAnsi="Arial" w:cs="Arial"/>
        </w:rPr>
        <w:t>d</w:t>
      </w:r>
      <w:r w:rsidR="00E0458F" w:rsidRPr="00634445">
        <w:rPr>
          <w:rFonts w:ascii="Arial" w:hAnsi="Arial" w:cs="Arial"/>
        </w:rPr>
        <w:t xml:space="preserve"> the </w:t>
      </w:r>
      <w:r w:rsidR="00355A13" w:rsidRPr="00634445">
        <w:rPr>
          <w:rFonts w:ascii="Arial" w:hAnsi="Arial" w:cs="Arial"/>
        </w:rPr>
        <w:t>stimulation,</w:t>
      </w:r>
      <w:r w:rsidR="00E0458F" w:rsidRPr="00634445">
        <w:rPr>
          <w:rFonts w:ascii="Arial" w:hAnsi="Arial" w:cs="Arial"/>
        </w:rPr>
        <w:t xml:space="preserve"> I did have concerns that the obvious nature of my inexperience in the subject matter of change management </w:t>
      </w:r>
      <w:r w:rsidR="00A70195" w:rsidRPr="00634445">
        <w:rPr>
          <w:rFonts w:ascii="Arial" w:hAnsi="Arial" w:cs="Arial"/>
        </w:rPr>
        <w:t xml:space="preserve">and </w:t>
      </w:r>
      <w:r w:rsidR="00426E64" w:rsidRPr="00634445">
        <w:rPr>
          <w:rFonts w:ascii="Arial" w:hAnsi="Arial" w:cs="Arial"/>
        </w:rPr>
        <w:t xml:space="preserve">the role of CD manager </w:t>
      </w:r>
      <w:r w:rsidR="00E0458F" w:rsidRPr="00634445">
        <w:rPr>
          <w:rFonts w:ascii="Arial" w:hAnsi="Arial" w:cs="Arial"/>
        </w:rPr>
        <w:t>might at a very early stage undermine my legitimacy with the new team.</w:t>
      </w:r>
      <w:r w:rsidR="00BF52D4" w:rsidRPr="00634445">
        <w:rPr>
          <w:rFonts w:ascii="Arial" w:hAnsi="Arial" w:cs="Arial"/>
        </w:rPr>
        <w:t xml:space="preserve"> </w:t>
      </w:r>
      <w:proofErr w:type="spellStart"/>
      <w:r w:rsidR="00BF52D4" w:rsidRPr="00634445">
        <w:rPr>
          <w:rFonts w:ascii="Arial" w:hAnsi="Arial" w:cs="Arial"/>
        </w:rPr>
        <w:t>Pitsi</w:t>
      </w:r>
      <w:proofErr w:type="spellEnd"/>
      <w:r w:rsidR="00957E92" w:rsidRPr="00634445">
        <w:rPr>
          <w:rFonts w:ascii="Arial" w:hAnsi="Arial" w:cs="Arial"/>
        </w:rPr>
        <w:t xml:space="preserve">, </w:t>
      </w:r>
      <w:proofErr w:type="spellStart"/>
      <w:r w:rsidR="00957E92" w:rsidRPr="00634445">
        <w:rPr>
          <w:rFonts w:ascii="Arial" w:hAnsi="Arial" w:cs="Arial"/>
        </w:rPr>
        <w:t>Billsberry</w:t>
      </w:r>
      <w:proofErr w:type="spellEnd"/>
      <w:r w:rsidR="00957E92" w:rsidRPr="00634445">
        <w:rPr>
          <w:rFonts w:ascii="Arial" w:hAnsi="Arial" w:cs="Arial"/>
        </w:rPr>
        <w:t xml:space="preserve"> and Barrett (2025, p. 91) discuss how</w:t>
      </w:r>
      <w:r w:rsidR="00FA6CAA" w:rsidRPr="00634445">
        <w:rPr>
          <w:rFonts w:ascii="Arial" w:hAnsi="Arial" w:cs="Arial"/>
        </w:rPr>
        <w:t xml:space="preserve"> </w:t>
      </w:r>
      <w:r w:rsidR="007D4306" w:rsidRPr="00634445">
        <w:rPr>
          <w:rFonts w:ascii="Arial" w:hAnsi="Arial" w:cs="Arial"/>
        </w:rPr>
        <w:t>people’s</w:t>
      </w:r>
      <w:r w:rsidR="00FA6CAA" w:rsidRPr="00634445">
        <w:rPr>
          <w:rFonts w:ascii="Arial" w:hAnsi="Arial" w:cs="Arial"/>
        </w:rPr>
        <w:t xml:space="preserve"> perception of what a good leader </w:t>
      </w:r>
      <w:r w:rsidR="00136705" w:rsidRPr="00634445">
        <w:rPr>
          <w:rFonts w:ascii="Arial" w:hAnsi="Arial" w:cs="Arial"/>
        </w:rPr>
        <w:t xml:space="preserve">is </w:t>
      </w:r>
      <w:r w:rsidR="00DD1013" w:rsidRPr="00634445">
        <w:rPr>
          <w:rFonts w:ascii="Arial" w:hAnsi="Arial" w:cs="Arial"/>
        </w:rPr>
        <w:t xml:space="preserve">“is shaped </w:t>
      </w:r>
      <w:r w:rsidR="00F00F67" w:rsidRPr="00634445">
        <w:rPr>
          <w:rFonts w:ascii="Arial" w:hAnsi="Arial" w:cs="Arial"/>
        </w:rPr>
        <w:t xml:space="preserve">by cultural exposure, role expectations and prior encounters”. I hadn’t worked with this team before, their knowledge and </w:t>
      </w:r>
      <w:r w:rsidR="007D4306" w:rsidRPr="00634445">
        <w:rPr>
          <w:rFonts w:ascii="Arial" w:hAnsi="Arial" w:cs="Arial"/>
        </w:rPr>
        <w:t xml:space="preserve">that of </w:t>
      </w:r>
      <w:r w:rsidR="00F00F67" w:rsidRPr="00634445">
        <w:rPr>
          <w:rFonts w:ascii="Arial" w:hAnsi="Arial" w:cs="Arial"/>
        </w:rPr>
        <w:t xml:space="preserve">my </w:t>
      </w:r>
      <w:r w:rsidR="00822396" w:rsidRPr="00634445">
        <w:rPr>
          <w:rFonts w:ascii="Arial" w:hAnsi="Arial" w:cs="Arial"/>
        </w:rPr>
        <w:t>predecessors</w:t>
      </w:r>
      <w:r w:rsidR="00F00F67" w:rsidRPr="00634445">
        <w:rPr>
          <w:rFonts w:ascii="Arial" w:hAnsi="Arial" w:cs="Arial"/>
        </w:rPr>
        <w:t xml:space="preserve"> in this field exceed mine leaving me feeling </w:t>
      </w:r>
      <w:r w:rsidR="00822396" w:rsidRPr="00634445">
        <w:rPr>
          <w:rFonts w:ascii="Arial" w:hAnsi="Arial" w:cs="Arial"/>
        </w:rPr>
        <w:t>anxious</w:t>
      </w:r>
      <w:r w:rsidR="00F9315C" w:rsidRPr="00634445">
        <w:rPr>
          <w:rFonts w:ascii="Arial" w:hAnsi="Arial" w:cs="Arial"/>
        </w:rPr>
        <w:t xml:space="preserve">. </w:t>
      </w:r>
      <w:r w:rsidR="001E586B">
        <w:rPr>
          <w:rFonts w:ascii="Arial" w:hAnsi="Arial" w:cs="Arial"/>
        </w:rPr>
        <w:t>I also had to contend with</w:t>
      </w:r>
      <w:r w:rsidR="007B42DF">
        <w:rPr>
          <w:rFonts w:ascii="Arial" w:hAnsi="Arial" w:cs="Arial"/>
        </w:rPr>
        <w:t xml:space="preserve"> </w:t>
      </w:r>
      <w:r w:rsidR="001E586B">
        <w:rPr>
          <w:rFonts w:ascii="Arial" w:hAnsi="Arial" w:cs="Arial"/>
        </w:rPr>
        <w:t xml:space="preserve">my own thoughts and undoubtably those of the team that this supervisory change was necessitated </w:t>
      </w:r>
      <w:r w:rsidR="00C837BA">
        <w:rPr>
          <w:rFonts w:ascii="Arial" w:hAnsi="Arial" w:cs="Arial"/>
        </w:rPr>
        <w:t xml:space="preserve">by “cost savings” </w:t>
      </w:r>
      <w:r w:rsidR="001E586B">
        <w:rPr>
          <w:rFonts w:ascii="Arial" w:hAnsi="Arial" w:cs="Arial"/>
        </w:rPr>
        <w:t>and not b</w:t>
      </w:r>
      <w:r w:rsidR="00C837BA">
        <w:rPr>
          <w:rFonts w:ascii="Arial" w:hAnsi="Arial" w:cs="Arial"/>
        </w:rPr>
        <w:t>y a solid evidence base.</w:t>
      </w:r>
      <w:r w:rsidR="007B42DF">
        <w:rPr>
          <w:rFonts w:ascii="Arial" w:hAnsi="Arial" w:cs="Arial"/>
        </w:rPr>
        <w:t xml:space="preserve"> Did this make the team feel undervalued? I think so. </w:t>
      </w:r>
    </w:p>
    <w:p w14:paraId="7E0A26AE" w14:textId="5351BF6E" w:rsidR="0015665E" w:rsidRPr="00634445" w:rsidRDefault="008F56C9" w:rsidP="007A094B">
      <w:pPr>
        <w:rPr>
          <w:rFonts w:ascii="Arial" w:hAnsi="Arial" w:cs="Arial"/>
        </w:rPr>
      </w:pPr>
      <w:r w:rsidRPr="00634445">
        <w:rPr>
          <w:rFonts w:ascii="Arial" w:hAnsi="Arial" w:cs="Arial"/>
        </w:rPr>
        <w:t>Henriques Pereira et al. (2025</w:t>
      </w:r>
      <w:r w:rsidR="00507849" w:rsidRPr="00634445">
        <w:rPr>
          <w:rFonts w:ascii="Arial" w:hAnsi="Arial" w:cs="Arial"/>
        </w:rPr>
        <w:t>,</w:t>
      </w:r>
      <w:r w:rsidRPr="00634445">
        <w:rPr>
          <w:rFonts w:ascii="Arial" w:hAnsi="Arial" w:cs="Arial"/>
        </w:rPr>
        <w:t xml:space="preserve"> </w:t>
      </w:r>
      <w:r w:rsidR="00871446" w:rsidRPr="00634445">
        <w:rPr>
          <w:rFonts w:ascii="Arial" w:hAnsi="Arial" w:cs="Arial"/>
        </w:rPr>
        <w:t>p</w:t>
      </w:r>
      <w:r w:rsidR="00507849" w:rsidRPr="00634445">
        <w:rPr>
          <w:rFonts w:ascii="Arial" w:hAnsi="Arial" w:cs="Arial"/>
        </w:rPr>
        <w:t>.</w:t>
      </w:r>
      <w:r w:rsidRPr="00634445">
        <w:rPr>
          <w:rFonts w:ascii="Arial" w:hAnsi="Arial" w:cs="Arial"/>
        </w:rPr>
        <w:t xml:space="preserve"> 3223) </w:t>
      </w:r>
      <w:r w:rsidR="00DA1107" w:rsidRPr="00634445">
        <w:rPr>
          <w:rFonts w:ascii="Arial" w:hAnsi="Arial" w:cs="Arial"/>
        </w:rPr>
        <w:t xml:space="preserve">discuss human capital theory and </w:t>
      </w:r>
      <w:r w:rsidRPr="00634445">
        <w:rPr>
          <w:rFonts w:ascii="Arial" w:hAnsi="Arial" w:cs="Arial"/>
        </w:rPr>
        <w:t>assert “In the event of a managerial replacement, an organisation not only incurs the immediate financial impact of replacement costs but also suffers the loss of the departing managers human capital”.</w:t>
      </w:r>
      <w:r w:rsidR="007E1182" w:rsidRPr="00634445">
        <w:rPr>
          <w:rFonts w:ascii="Arial" w:hAnsi="Arial" w:cs="Arial"/>
        </w:rPr>
        <w:t xml:space="preserve"> This view feeds into the observations of Martin et al. (2017, p. 21) “There has been a gradual reduction in the faith attributed to authority figures and there has been a shift towards information and the knowledge</w:t>
      </w:r>
      <w:r w:rsidR="003271A0" w:rsidRPr="00634445">
        <w:rPr>
          <w:rFonts w:ascii="Arial" w:hAnsi="Arial" w:cs="Arial"/>
        </w:rPr>
        <w:t xml:space="preserve"> economy”. I </w:t>
      </w:r>
      <w:r w:rsidR="00A210D6" w:rsidRPr="00634445">
        <w:rPr>
          <w:rFonts w:ascii="Arial" w:hAnsi="Arial" w:cs="Arial"/>
        </w:rPr>
        <w:t>felt that I needed to</w:t>
      </w:r>
      <w:r w:rsidR="00386039" w:rsidRPr="00634445">
        <w:rPr>
          <w:rFonts w:ascii="Arial" w:hAnsi="Arial" w:cs="Arial"/>
        </w:rPr>
        <w:t xml:space="preserve"> complete </w:t>
      </w:r>
      <w:r w:rsidR="00CB2D65" w:rsidRPr="00634445">
        <w:rPr>
          <w:rFonts w:ascii="Arial" w:hAnsi="Arial" w:cs="Arial"/>
        </w:rPr>
        <w:t xml:space="preserve">the same CD course that </w:t>
      </w:r>
      <w:proofErr w:type="spellStart"/>
      <w:r w:rsidR="00CB2D65" w:rsidRPr="00634445">
        <w:rPr>
          <w:rFonts w:ascii="Arial" w:hAnsi="Arial" w:cs="Arial"/>
        </w:rPr>
        <w:t>SPoCs</w:t>
      </w:r>
      <w:proofErr w:type="spellEnd"/>
      <w:r w:rsidR="00CB2D65" w:rsidRPr="00634445">
        <w:rPr>
          <w:rFonts w:ascii="Arial" w:hAnsi="Arial" w:cs="Arial"/>
        </w:rPr>
        <w:t xml:space="preserve"> and supervisors alike had </w:t>
      </w:r>
      <w:r w:rsidR="00350433" w:rsidRPr="00634445">
        <w:rPr>
          <w:rFonts w:ascii="Arial" w:hAnsi="Arial" w:cs="Arial"/>
        </w:rPr>
        <w:t>completed. I was acutely aware that the previous manager had not taken th</w:t>
      </w:r>
      <w:r w:rsidR="00C319F0" w:rsidRPr="00634445">
        <w:rPr>
          <w:rFonts w:ascii="Arial" w:hAnsi="Arial" w:cs="Arial"/>
        </w:rPr>
        <w:t>is</w:t>
      </w:r>
      <w:r w:rsidR="00350433" w:rsidRPr="00634445">
        <w:rPr>
          <w:rFonts w:ascii="Arial" w:hAnsi="Arial" w:cs="Arial"/>
        </w:rPr>
        <w:t xml:space="preserve"> </w:t>
      </w:r>
      <w:r w:rsidR="00C319F0" w:rsidRPr="00634445">
        <w:rPr>
          <w:rFonts w:ascii="Arial" w:hAnsi="Arial" w:cs="Arial"/>
        </w:rPr>
        <w:t>step</w:t>
      </w:r>
      <w:r w:rsidR="00305CF5" w:rsidRPr="00634445">
        <w:rPr>
          <w:rFonts w:ascii="Arial" w:hAnsi="Arial" w:cs="Arial"/>
        </w:rPr>
        <w:t xml:space="preserve">, on reflection this was </w:t>
      </w:r>
      <w:r w:rsidR="00355A13" w:rsidRPr="00634445">
        <w:rPr>
          <w:rFonts w:ascii="Arial" w:hAnsi="Arial" w:cs="Arial"/>
        </w:rPr>
        <w:t>an obvious</w:t>
      </w:r>
      <w:r w:rsidR="00305CF5" w:rsidRPr="00634445">
        <w:rPr>
          <w:rFonts w:ascii="Arial" w:hAnsi="Arial" w:cs="Arial"/>
        </w:rPr>
        <w:t xml:space="preserve"> attempt at validation with an unconscious</w:t>
      </w:r>
      <w:r w:rsidR="00703B2F" w:rsidRPr="00634445">
        <w:rPr>
          <w:rFonts w:ascii="Arial" w:hAnsi="Arial" w:cs="Arial"/>
        </w:rPr>
        <w:t xml:space="preserve"> reverence and potentially a naïve approach at asserting an early form of expert power.</w:t>
      </w:r>
      <w:r w:rsidR="003C34FB" w:rsidRPr="00634445">
        <w:rPr>
          <w:rFonts w:ascii="Arial" w:hAnsi="Arial" w:cs="Arial"/>
        </w:rPr>
        <w:t xml:space="preserve"> As </w:t>
      </w:r>
      <w:r w:rsidR="00F63C3A" w:rsidRPr="00634445">
        <w:rPr>
          <w:rFonts w:ascii="Arial" w:hAnsi="Arial" w:cs="Arial"/>
        </w:rPr>
        <w:t>Finkelstein (1992</w:t>
      </w:r>
      <w:r w:rsidR="006669D2" w:rsidRPr="00634445">
        <w:rPr>
          <w:rFonts w:ascii="Arial" w:hAnsi="Arial" w:cs="Arial"/>
        </w:rPr>
        <w:t xml:space="preserve">, p. </w:t>
      </w:r>
      <w:r w:rsidR="008D767D" w:rsidRPr="00634445">
        <w:rPr>
          <w:rFonts w:ascii="Arial" w:hAnsi="Arial" w:cs="Arial"/>
        </w:rPr>
        <w:t>509</w:t>
      </w:r>
      <w:r w:rsidR="00F63C3A" w:rsidRPr="00634445">
        <w:rPr>
          <w:rFonts w:ascii="Arial" w:hAnsi="Arial" w:cs="Arial"/>
        </w:rPr>
        <w:t xml:space="preserve">) </w:t>
      </w:r>
      <w:r w:rsidR="008D767D" w:rsidRPr="00634445">
        <w:rPr>
          <w:rFonts w:ascii="Arial" w:hAnsi="Arial" w:cs="Arial"/>
        </w:rPr>
        <w:t>explains that</w:t>
      </w:r>
      <w:r w:rsidR="00F63C3A" w:rsidRPr="00634445">
        <w:rPr>
          <w:rFonts w:ascii="Arial" w:hAnsi="Arial" w:cs="Arial"/>
        </w:rPr>
        <w:t xml:space="preserve"> the </w:t>
      </w:r>
      <w:r w:rsidR="006669D2" w:rsidRPr="00634445">
        <w:rPr>
          <w:rFonts w:ascii="Arial" w:hAnsi="Arial" w:cs="Arial"/>
        </w:rPr>
        <w:t>“</w:t>
      </w:r>
      <w:r w:rsidR="00F63C3A" w:rsidRPr="00634445">
        <w:rPr>
          <w:rFonts w:ascii="Arial" w:hAnsi="Arial" w:cs="Arial"/>
        </w:rPr>
        <w:t>more experience</w:t>
      </w:r>
      <w:r w:rsidR="002B0EC4" w:rsidRPr="00634445">
        <w:rPr>
          <w:rFonts w:ascii="Arial" w:hAnsi="Arial" w:cs="Arial"/>
        </w:rPr>
        <w:t>, relationships and contacts</w:t>
      </w:r>
      <w:r w:rsidR="00F63C3A" w:rsidRPr="00634445">
        <w:rPr>
          <w:rFonts w:ascii="Arial" w:hAnsi="Arial" w:cs="Arial"/>
        </w:rPr>
        <w:t xml:space="preserve"> a manager </w:t>
      </w:r>
      <w:r w:rsidR="002B0EC4" w:rsidRPr="00634445">
        <w:rPr>
          <w:rFonts w:ascii="Arial" w:hAnsi="Arial" w:cs="Arial"/>
        </w:rPr>
        <w:t>obtain</w:t>
      </w:r>
      <w:r w:rsidR="000A7FD5" w:rsidRPr="00634445">
        <w:rPr>
          <w:rFonts w:ascii="Arial" w:hAnsi="Arial" w:cs="Arial"/>
        </w:rPr>
        <w:t>s</w:t>
      </w:r>
      <w:r w:rsidR="002B0EC4" w:rsidRPr="00634445">
        <w:rPr>
          <w:rFonts w:ascii="Arial" w:hAnsi="Arial" w:cs="Arial"/>
        </w:rPr>
        <w:t xml:space="preserve"> in the context of their role</w:t>
      </w:r>
      <w:r w:rsidR="00F63C3A" w:rsidRPr="00634445">
        <w:rPr>
          <w:rFonts w:ascii="Arial" w:hAnsi="Arial" w:cs="Arial"/>
        </w:rPr>
        <w:t xml:space="preserve">, </w:t>
      </w:r>
      <w:r w:rsidR="004D4590" w:rsidRPr="00634445">
        <w:rPr>
          <w:rFonts w:ascii="Arial" w:hAnsi="Arial" w:cs="Arial"/>
        </w:rPr>
        <w:t>the greater the</w:t>
      </w:r>
      <w:r w:rsidR="002B0EC4" w:rsidRPr="00634445">
        <w:rPr>
          <w:rFonts w:ascii="Arial" w:hAnsi="Arial" w:cs="Arial"/>
        </w:rPr>
        <w:t>ir command of expert power</w:t>
      </w:r>
      <w:r w:rsidR="006669D2" w:rsidRPr="00634445">
        <w:rPr>
          <w:rFonts w:ascii="Arial" w:hAnsi="Arial" w:cs="Arial"/>
        </w:rPr>
        <w:t>”</w:t>
      </w:r>
      <w:r w:rsidR="00007F3E" w:rsidRPr="00634445">
        <w:rPr>
          <w:rFonts w:ascii="Arial" w:hAnsi="Arial" w:cs="Arial"/>
        </w:rPr>
        <w:t>. For me to think attending a course might provide me wi</w:t>
      </w:r>
      <w:r w:rsidR="000E4DE1" w:rsidRPr="00634445">
        <w:rPr>
          <w:rFonts w:ascii="Arial" w:hAnsi="Arial" w:cs="Arial"/>
        </w:rPr>
        <w:t>th this was as</w:t>
      </w:r>
      <w:r w:rsidR="009C22DF" w:rsidRPr="00634445">
        <w:rPr>
          <w:rFonts w:ascii="Arial" w:hAnsi="Arial" w:cs="Arial"/>
        </w:rPr>
        <w:t xml:space="preserve"> </w:t>
      </w:r>
      <w:r w:rsidR="000E4DE1" w:rsidRPr="00634445">
        <w:rPr>
          <w:rFonts w:ascii="Arial" w:hAnsi="Arial" w:cs="Arial"/>
        </w:rPr>
        <w:t xml:space="preserve">stated naïve especially when considering the years of experience the CD </w:t>
      </w:r>
      <w:proofErr w:type="spellStart"/>
      <w:r w:rsidR="000E4DE1" w:rsidRPr="00634445">
        <w:rPr>
          <w:rFonts w:ascii="Arial" w:hAnsi="Arial" w:cs="Arial"/>
        </w:rPr>
        <w:t>SPoC’s</w:t>
      </w:r>
      <w:proofErr w:type="spellEnd"/>
      <w:r w:rsidR="000E4DE1" w:rsidRPr="00634445">
        <w:rPr>
          <w:rFonts w:ascii="Arial" w:hAnsi="Arial" w:cs="Arial"/>
        </w:rPr>
        <w:t xml:space="preserve"> had in rol</w:t>
      </w:r>
      <w:r w:rsidR="0005395D" w:rsidRPr="00634445">
        <w:rPr>
          <w:rFonts w:ascii="Arial" w:hAnsi="Arial" w:cs="Arial"/>
        </w:rPr>
        <w:t xml:space="preserve">e. </w:t>
      </w:r>
      <w:r w:rsidR="00945649" w:rsidRPr="00634445">
        <w:rPr>
          <w:rFonts w:ascii="Arial" w:hAnsi="Arial" w:cs="Arial"/>
        </w:rPr>
        <w:t xml:space="preserve">I did however overlook </w:t>
      </w:r>
      <w:r w:rsidR="0096333F" w:rsidRPr="00634445">
        <w:rPr>
          <w:rFonts w:ascii="Arial" w:hAnsi="Arial" w:cs="Arial"/>
        </w:rPr>
        <w:t xml:space="preserve">the impact </w:t>
      </w:r>
      <w:r w:rsidR="00461878" w:rsidRPr="00634445">
        <w:rPr>
          <w:rFonts w:ascii="Arial" w:hAnsi="Arial" w:cs="Arial"/>
        </w:rPr>
        <w:t>that</w:t>
      </w:r>
      <w:r w:rsidR="009B37AF" w:rsidRPr="00634445">
        <w:rPr>
          <w:rFonts w:ascii="Arial" w:hAnsi="Arial" w:cs="Arial"/>
        </w:rPr>
        <w:t xml:space="preserve"> my role as a police officer </w:t>
      </w:r>
      <w:r w:rsidR="001B5BA4" w:rsidRPr="00634445">
        <w:rPr>
          <w:rFonts w:ascii="Arial" w:hAnsi="Arial" w:cs="Arial"/>
        </w:rPr>
        <w:t>had when balanced against the fact that</w:t>
      </w:r>
      <w:r w:rsidR="003D4031" w:rsidRPr="00634445">
        <w:rPr>
          <w:rFonts w:ascii="Arial" w:hAnsi="Arial" w:cs="Arial"/>
        </w:rPr>
        <w:t xml:space="preserve"> the CD</w:t>
      </w:r>
      <w:r w:rsidR="001B5BA4" w:rsidRPr="00634445">
        <w:rPr>
          <w:rFonts w:ascii="Arial" w:hAnsi="Arial" w:cs="Arial"/>
        </w:rPr>
        <w:t xml:space="preserve"> </w:t>
      </w:r>
      <w:r w:rsidR="0019646F" w:rsidRPr="00634445">
        <w:rPr>
          <w:rFonts w:ascii="Arial" w:hAnsi="Arial" w:cs="Arial"/>
        </w:rPr>
        <w:t>team’s</w:t>
      </w:r>
      <w:r w:rsidR="001B5BA4" w:rsidRPr="00634445">
        <w:rPr>
          <w:rFonts w:ascii="Arial" w:hAnsi="Arial" w:cs="Arial"/>
        </w:rPr>
        <w:t xml:space="preserve"> previous manager had been a member of police staff. Did this indirectly offer me a level of</w:t>
      </w:r>
      <w:r w:rsidR="0073566E" w:rsidRPr="00634445">
        <w:rPr>
          <w:rFonts w:ascii="Arial" w:hAnsi="Arial" w:cs="Arial"/>
        </w:rPr>
        <w:t xml:space="preserve"> coercive </w:t>
      </w:r>
      <w:r w:rsidR="005E60D5" w:rsidRPr="00634445">
        <w:rPr>
          <w:rFonts w:ascii="Arial" w:hAnsi="Arial" w:cs="Arial"/>
        </w:rPr>
        <w:t>power? D</w:t>
      </w:r>
      <w:r w:rsidR="002B35C8" w:rsidRPr="00634445">
        <w:rPr>
          <w:rFonts w:ascii="Arial" w:hAnsi="Arial" w:cs="Arial"/>
        </w:rPr>
        <w:t xml:space="preserve">id I underestimate </w:t>
      </w:r>
      <w:r w:rsidR="00935D15" w:rsidRPr="00634445">
        <w:rPr>
          <w:rFonts w:ascii="Arial" w:hAnsi="Arial" w:cs="Arial"/>
        </w:rPr>
        <w:t xml:space="preserve">how the studies of </w:t>
      </w:r>
      <w:r w:rsidR="00F27907" w:rsidRPr="00634445">
        <w:rPr>
          <w:rFonts w:ascii="Arial" w:hAnsi="Arial" w:cs="Arial"/>
        </w:rPr>
        <w:t xml:space="preserve">Maphanga, Mokoena and Isabirye (2024), </w:t>
      </w:r>
      <w:r w:rsidR="00E35EFA" w:rsidRPr="00634445">
        <w:rPr>
          <w:rFonts w:ascii="Arial" w:hAnsi="Arial" w:cs="Arial"/>
        </w:rPr>
        <w:t xml:space="preserve">Elangovan and </w:t>
      </w:r>
      <w:r w:rsidR="00AF012F" w:rsidRPr="00634445">
        <w:rPr>
          <w:rFonts w:ascii="Arial" w:hAnsi="Arial" w:cs="Arial"/>
        </w:rPr>
        <w:t>Lin Xie (2020)</w:t>
      </w:r>
      <w:r w:rsidR="000B3B35" w:rsidRPr="00634445">
        <w:rPr>
          <w:rFonts w:ascii="Arial" w:hAnsi="Arial" w:cs="Arial"/>
        </w:rPr>
        <w:t xml:space="preserve"> and Parmer and </w:t>
      </w:r>
      <w:proofErr w:type="spellStart"/>
      <w:r w:rsidR="000B3B35" w:rsidRPr="00634445">
        <w:rPr>
          <w:rFonts w:ascii="Arial" w:hAnsi="Arial" w:cs="Arial"/>
        </w:rPr>
        <w:t>Dilard</w:t>
      </w:r>
      <w:proofErr w:type="spellEnd"/>
      <w:r w:rsidR="000B3B35" w:rsidRPr="00634445">
        <w:rPr>
          <w:rFonts w:ascii="Arial" w:hAnsi="Arial" w:cs="Arial"/>
        </w:rPr>
        <w:t xml:space="preserve"> </w:t>
      </w:r>
      <w:r w:rsidR="00A0026B" w:rsidRPr="00634445">
        <w:rPr>
          <w:rFonts w:ascii="Arial" w:hAnsi="Arial" w:cs="Arial"/>
        </w:rPr>
        <w:t xml:space="preserve">(2018) reflect that coercive power </w:t>
      </w:r>
      <w:r w:rsidR="00CF4084" w:rsidRPr="00634445">
        <w:rPr>
          <w:rFonts w:ascii="Arial" w:hAnsi="Arial" w:cs="Arial"/>
        </w:rPr>
        <w:t>results in higher levels of employee stress</w:t>
      </w:r>
      <w:r w:rsidR="00C530CF" w:rsidRPr="00634445">
        <w:rPr>
          <w:rFonts w:ascii="Arial" w:hAnsi="Arial" w:cs="Arial"/>
        </w:rPr>
        <w:t>?</w:t>
      </w:r>
      <w:r w:rsidR="00AA2BE0" w:rsidRPr="00634445">
        <w:rPr>
          <w:rFonts w:ascii="Arial" w:hAnsi="Arial" w:cs="Arial"/>
        </w:rPr>
        <w:t xml:space="preserve"> </w:t>
      </w:r>
      <w:r w:rsidR="006A1B97" w:rsidRPr="00634445">
        <w:rPr>
          <w:rFonts w:ascii="Arial" w:hAnsi="Arial" w:cs="Arial"/>
        </w:rPr>
        <w:t xml:space="preserve"> </w:t>
      </w:r>
      <w:r w:rsidR="001B5BA4" w:rsidRPr="00634445">
        <w:rPr>
          <w:rFonts w:ascii="Arial" w:hAnsi="Arial" w:cs="Arial"/>
        </w:rPr>
        <w:t xml:space="preserve"> </w:t>
      </w:r>
    </w:p>
    <w:p w14:paraId="026F04C8" w14:textId="0402DDBB" w:rsidR="00457B63" w:rsidRPr="00634445" w:rsidRDefault="00EA6CDC" w:rsidP="00BB3341">
      <w:pPr>
        <w:rPr>
          <w:rFonts w:ascii="Arial" w:hAnsi="Arial" w:cs="Arial"/>
        </w:rPr>
      </w:pPr>
      <w:r w:rsidRPr="00634445">
        <w:rPr>
          <w:rFonts w:ascii="Arial" w:hAnsi="Arial" w:cs="Arial"/>
        </w:rPr>
        <w:lastRenderedPageBreak/>
        <w:t>I wanted to</w:t>
      </w:r>
      <w:r w:rsidR="00A837AF" w:rsidRPr="00634445">
        <w:rPr>
          <w:rFonts w:ascii="Arial" w:hAnsi="Arial" w:cs="Arial"/>
        </w:rPr>
        <w:t xml:space="preserve"> involve the CD </w:t>
      </w:r>
      <w:proofErr w:type="spellStart"/>
      <w:r w:rsidR="00A837AF" w:rsidRPr="00634445">
        <w:rPr>
          <w:rFonts w:ascii="Arial" w:hAnsi="Arial" w:cs="Arial"/>
        </w:rPr>
        <w:t>SPoCs</w:t>
      </w:r>
      <w:proofErr w:type="spellEnd"/>
      <w:r w:rsidR="00A837AF" w:rsidRPr="00634445">
        <w:rPr>
          <w:rFonts w:ascii="Arial" w:hAnsi="Arial" w:cs="Arial"/>
        </w:rPr>
        <w:t xml:space="preserve"> as much as I could in the change process</w:t>
      </w:r>
      <w:r w:rsidR="0019044F" w:rsidRPr="00634445">
        <w:rPr>
          <w:rFonts w:ascii="Arial" w:hAnsi="Arial" w:cs="Arial"/>
        </w:rPr>
        <w:t xml:space="preserve">, believing that a democratic approach would help me to understand their thoughts and feeling whilst also drawing from their experience in role. </w:t>
      </w:r>
      <w:r w:rsidR="00276E78" w:rsidRPr="00634445">
        <w:rPr>
          <w:rFonts w:ascii="Arial" w:hAnsi="Arial" w:cs="Arial"/>
        </w:rPr>
        <w:t xml:space="preserve">Upon reflection I also </w:t>
      </w:r>
      <w:r w:rsidR="009E46F6" w:rsidRPr="00634445">
        <w:rPr>
          <w:rFonts w:ascii="Arial" w:hAnsi="Arial" w:cs="Arial"/>
        </w:rPr>
        <w:t xml:space="preserve">held the belief that this approach to tackling a shared problem would galvanise </w:t>
      </w:r>
      <w:r w:rsidR="00C601F8" w:rsidRPr="00634445">
        <w:rPr>
          <w:rFonts w:ascii="Arial" w:hAnsi="Arial" w:cs="Arial"/>
        </w:rPr>
        <w:t xml:space="preserve">the team and strengthen my relationships with them. </w:t>
      </w:r>
      <w:r w:rsidR="00372883" w:rsidRPr="00634445">
        <w:rPr>
          <w:rFonts w:ascii="Arial" w:hAnsi="Arial" w:cs="Arial"/>
        </w:rPr>
        <w:t xml:space="preserve">MacKenzie (2025, pp. 1-2) references Eric Beerbohm (2015), who argues that “democratic leaders must forge joint commitments with their followers before they act”. </w:t>
      </w:r>
      <w:r w:rsidR="00DD3AD3" w:rsidRPr="00634445">
        <w:rPr>
          <w:rFonts w:ascii="Arial" w:hAnsi="Arial" w:cs="Arial"/>
        </w:rPr>
        <w:t>Imran et al. (2025) Discus how democratic leadership can be valuable when aligned with shared goals</w:t>
      </w:r>
      <w:r w:rsidR="006A4EC0" w:rsidRPr="00634445">
        <w:rPr>
          <w:rFonts w:ascii="Arial" w:hAnsi="Arial" w:cs="Arial"/>
        </w:rPr>
        <w:t>. F</w:t>
      </w:r>
      <w:r w:rsidR="00DD3AD3" w:rsidRPr="00634445">
        <w:rPr>
          <w:rFonts w:ascii="Arial" w:hAnsi="Arial" w:cs="Arial"/>
        </w:rPr>
        <w:t xml:space="preserve">undamentally </w:t>
      </w:r>
      <w:r w:rsidR="006A4EC0" w:rsidRPr="00634445">
        <w:rPr>
          <w:rFonts w:ascii="Arial" w:hAnsi="Arial" w:cs="Arial"/>
        </w:rPr>
        <w:t xml:space="preserve">this </w:t>
      </w:r>
      <w:r w:rsidR="00863533" w:rsidRPr="00634445">
        <w:rPr>
          <w:rFonts w:ascii="Arial" w:hAnsi="Arial" w:cs="Arial"/>
        </w:rPr>
        <w:t xml:space="preserve">was the case </w:t>
      </w:r>
      <w:r w:rsidR="00DD3AD3" w:rsidRPr="00634445">
        <w:rPr>
          <w:rFonts w:ascii="Arial" w:hAnsi="Arial" w:cs="Arial"/>
        </w:rPr>
        <w:t xml:space="preserve">however I would argue </w:t>
      </w:r>
      <w:r w:rsidR="00A608BE" w:rsidRPr="00634445">
        <w:rPr>
          <w:rFonts w:ascii="Arial" w:hAnsi="Arial" w:cs="Arial"/>
        </w:rPr>
        <w:t xml:space="preserve">psychological safety and </w:t>
      </w:r>
      <w:r w:rsidR="00DD3AD3" w:rsidRPr="00634445">
        <w:rPr>
          <w:rFonts w:ascii="Arial" w:hAnsi="Arial" w:cs="Arial"/>
        </w:rPr>
        <w:t xml:space="preserve">trust </w:t>
      </w:r>
      <w:r w:rsidR="00146FD3" w:rsidRPr="00634445">
        <w:rPr>
          <w:rFonts w:ascii="Arial" w:hAnsi="Arial" w:cs="Arial"/>
        </w:rPr>
        <w:t>must</w:t>
      </w:r>
      <w:r w:rsidR="00DD3AD3" w:rsidRPr="00634445">
        <w:rPr>
          <w:rFonts w:ascii="Arial" w:hAnsi="Arial" w:cs="Arial"/>
        </w:rPr>
        <w:t xml:space="preserve"> be considered as prerequisites</w:t>
      </w:r>
      <w:r w:rsidR="00793C3C" w:rsidRPr="00634445">
        <w:rPr>
          <w:rFonts w:ascii="Arial" w:hAnsi="Arial" w:cs="Arial"/>
        </w:rPr>
        <w:t xml:space="preserve">. Were the team feeling that I was asking to much of them before I had earnt their trust? </w:t>
      </w:r>
      <w:r w:rsidR="003D1BF7" w:rsidRPr="00634445">
        <w:rPr>
          <w:rFonts w:ascii="Arial" w:hAnsi="Arial" w:cs="Arial"/>
        </w:rPr>
        <w:t>Did I move to quickly</w:t>
      </w:r>
      <w:r w:rsidR="00593369" w:rsidRPr="00634445">
        <w:rPr>
          <w:rFonts w:ascii="Arial" w:hAnsi="Arial" w:cs="Arial"/>
        </w:rPr>
        <w:t>? S</w:t>
      </w:r>
      <w:r w:rsidR="00B278C2" w:rsidRPr="00634445">
        <w:rPr>
          <w:rFonts w:ascii="Arial" w:hAnsi="Arial" w:cs="Arial"/>
        </w:rPr>
        <w:t>hould I have taken more time to understand the individuals</w:t>
      </w:r>
      <w:r w:rsidR="002A5460" w:rsidRPr="00634445">
        <w:rPr>
          <w:rFonts w:ascii="Arial" w:hAnsi="Arial" w:cs="Arial"/>
        </w:rPr>
        <w:t xml:space="preserve"> and the impact that such </w:t>
      </w:r>
      <w:r w:rsidR="001F1AE2" w:rsidRPr="00634445">
        <w:rPr>
          <w:rFonts w:ascii="Arial" w:hAnsi="Arial" w:cs="Arial"/>
        </w:rPr>
        <w:t>understanding could have</w:t>
      </w:r>
      <w:r w:rsidR="00146FD3" w:rsidRPr="00634445">
        <w:rPr>
          <w:rFonts w:ascii="Arial" w:hAnsi="Arial" w:cs="Arial"/>
        </w:rPr>
        <w:t xml:space="preserve"> as</w:t>
      </w:r>
      <w:r w:rsidR="001F1AE2" w:rsidRPr="00634445">
        <w:rPr>
          <w:rFonts w:ascii="Arial" w:hAnsi="Arial" w:cs="Arial"/>
        </w:rPr>
        <w:t xml:space="preserve"> a </w:t>
      </w:r>
      <w:r w:rsidR="0087144D" w:rsidRPr="00634445">
        <w:rPr>
          <w:rFonts w:ascii="Arial" w:hAnsi="Arial" w:cs="Arial"/>
        </w:rPr>
        <w:t>motivator</w:t>
      </w:r>
      <w:r w:rsidR="00411B93">
        <w:rPr>
          <w:rFonts w:ascii="Arial" w:hAnsi="Arial" w:cs="Arial"/>
        </w:rPr>
        <w:t>?</w:t>
      </w:r>
      <w:r w:rsidR="005C0C81">
        <w:rPr>
          <w:rFonts w:ascii="Arial" w:hAnsi="Arial" w:cs="Arial"/>
        </w:rPr>
        <w:t xml:space="preserve"> </w:t>
      </w:r>
    </w:p>
    <w:p w14:paraId="08BEA163" w14:textId="77777777" w:rsidR="00457B63" w:rsidRPr="00634445" w:rsidRDefault="00457B63" w:rsidP="00BB3341">
      <w:pPr>
        <w:rPr>
          <w:rFonts w:ascii="Arial" w:hAnsi="Arial" w:cs="Arial"/>
        </w:rPr>
      </w:pPr>
      <w:r w:rsidRPr="00634445">
        <w:rPr>
          <w:rFonts w:ascii="Arial" w:hAnsi="Arial" w:cs="Arial"/>
        </w:rPr>
        <w:t>Mullins (2019, p. 250) looks at the four common characteristics of motivation. One of which being:</w:t>
      </w:r>
    </w:p>
    <w:p w14:paraId="450C2291" w14:textId="77777777" w:rsidR="00457B63" w:rsidRPr="00634445" w:rsidRDefault="00457B63" w:rsidP="00BB3341">
      <w:pPr>
        <w:rPr>
          <w:rFonts w:ascii="Arial" w:hAnsi="Arial" w:cs="Arial"/>
        </w:rPr>
      </w:pPr>
      <w:r w:rsidRPr="00634445">
        <w:rPr>
          <w:rFonts w:ascii="Arial" w:hAnsi="Arial" w:cs="Arial"/>
        </w:rPr>
        <w:t xml:space="preserve"> “Motivation is multifaceted. The two factors of greatest importance are: (</w:t>
      </w:r>
      <w:proofErr w:type="spellStart"/>
      <w:r w:rsidRPr="00634445">
        <w:rPr>
          <w:rFonts w:ascii="Arial" w:hAnsi="Arial" w:cs="Arial"/>
        </w:rPr>
        <w:t>i</w:t>
      </w:r>
      <w:proofErr w:type="spellEnd"/>
      <w:r w:rsidRPr="00634445">
        <w:rPr>
          <w:rFonts w:ascii="Arial" w:hAnsi="Arial" w:cs="Arial"/>
        </w:rPr>
        <w:t xml:space="preserve">) What gets people activated (arousal); and (ii) the force of an individual to engage in desired behaviour”. </w:t>
      </w:r>
    </w:p>
    <w:p w14:paraId="2C88BAE2" w14:textId="781B03D3" w:rsidR="00457B63" w:rsidRPr="00634445" w:rsidRDefault="00457B63" w:rsidP="00BB3341">
      <w:pPr>
        <w:rPr>
          <w:rFonts w:ascii="Arial" w:hAnsi="Arial" w:cs="Arial"/>
        </w:rPr>
      </w:pPr>
      <w:r w:rsidRPr="00634445">
        <w:rPr>
          <w:rFonts w:ascii="Arial" w:hAnsi="Arial" w:cs="Arial"/>
        </w:rPr>
        <w:t xml:space="preserve">On reflection I believe that when I first engaged with the team I focused too heavily on this one characteristic, I assumed that as the </w:t>
      </w:r>
      <w:r w:rsidR="007B7D9A" w:rsidRPr="00634445">
        <w:rPr>
          <w:rFonts w:ascii="Arial" w:hAnsi="Arial" w:cs="Arial"/>
        </w:rPr>
        <w:t>ET</w:t>
      </w:r>
      <w:r w:rsidRPr="00634445">
        <w:rPr>
          <w:rFonts w:ascii="Arial" w:hAnsi="Arial" w:cs="Arial"/>
        </w:rPr>
        <w:t xml:space="preserve"> had been found in the </w:t>
      </w:r>
      <w:proofErr w:type="spellStart"/>
      <w:r w:rsidRPr="00634445">
        <w:rPr>
          <w:rFonts w:ascii="Arial" w:hAnsi="Arial" w:cs="Arial"/>
        </w:rPr>
        <w:t>SPoCs</w:t>
      </w:r>
      <w:proofErr w:type="spellEnd"/>
      <w:r w:rsidRPr="00634445">
        <w:rPr>
          <w:rFonts w:ascii="Arial" w:hAnsi="Arial" w:cs="Arial"/>
        </w:rPr>
        <w:t xml:space="preserve"> favour that they would be activated and that this would provide energy into the proposed change process (desired behaviour). I should have started the process by listening to the teams’ feelings about the outcome rather than assuming they would be energised, I did however quickly pick up on the tone and language being used and was able to reframe my approach. I initially let my own desire to embrace change dominate the narrative.</w:t>
      </w:r>
      <w:r w:rsidR="00170174">
        <w:rPr>
          <w:rFonts w:ascii="Arial" w:hAnsi="Arial" w:cs="Arial"/>
        </w:rPr>
        <w:t xml:space="preserve"> </w:t>
      </w:r>
    </w:p>
    <w:p w14:paraId="6FB85539" w14:textId="77777777" w:rsidR="001C1BD5" w:rsidRPr="00634445" w:rsidRDefault="00A72C4E" w:rsidP="00BB3341">
      <w:pPr>
        <w:rPr>
          <w:rFonts w:ascii="Arial" w:hAnsi="Arial" w:cs="Arial"/>
        </w:rPr>
      </w:pPr>
      <w:r w:rsidRPr="00634445">
        <w:rPr>
          <w:rFonts w:ascii="Arial" w:hAnsi="Arial" w:cs="Arial"/>
        </w:rPr>
        <w:t xml:space="preserve">Whilst a democratic approach largely </w:t>
      </w:r>
      <w:r w:rsidR="00F5148F" w:rsidRPr="00634445">
        <w:rPr>
          <w:rFonts w:ascii="Arial" w:hAnsi="Arial" w:cs="Arial"/>
        </w:rPr>
        <w:t xml:space="preserve">worked in the early stages of this change process it did highlight specific </w:t>
      </w:r>
      <w:r w:rsidR="00D55E4F" w:rsidRPr="00634445">
        <w:rPr>
          <w:rFonts w:ascii="Arial" w:hAnsi="Arial" w:cs="Arial"/>
        </w:rPr>
        <w:t>behaviours and emotional responses</w:t>
      </w:r>
      <w:r w:rsidR="00141019" w:rsidRPr="00634445">
        <w:rPr>
          <w:rFonts w:ascii="Arial" w:hAnsi="Arial" w:cs="Arial"/>
        </w:rPr>
        <w:t xml:space="preserve"> which changed my approach moving forward. </w:t>
      </w:r>
    </w:p>
    <w:p w14:paraId="69B6F732" w14:textId="77777777" w:rsidR="0042092F" w:rsidRPr="00634445" w:rsidRDefault="00141019" w:rsidP="00BB3341">
      <w:pPr>
        <w:rPr>
          <w:rFonts w:ascii="Arial" w:hAnsi="Arial" w:cs="Arial"/>
        </w:rPr>
      </w:pPr>
      <w:r w:rsidRPr="00634445">
        <w:rPr>
          <w:rFonts w:ascii="Arial" w:hAnsi="Arial" w:cs="Arial"/>
        </w:rPr>
        <w:t xml:space="preserve">As I anticipated </w:t>
      </w:r>
      <w:r w:rsidR="00C8289E" w:rsidRPr="00634445">
        <w:rPr>
          <w:rFonts w:ascii="Arial" w:hAnsi="Arial" w:cs="Arial"/>
        </w:rPr>
        <w:t xml:space="preserve">and as </w:t>
      </w:r>
      <w:r w:rsidR="002A714F" w:rsidRPr="00634445">
        <w:rPr>
          <w:rFonts w:ascii="Arial" w:hAnsi="Arial" w:cs="Arial"/>
        </w:rPr>
        <w:t xml:space="preserve">discussed by </w:t>
      </w:r>
      <w:r w:rsidR="00783ECB" w:rsidRPr="00634445">
        <w:rPr>
          <w:rFonts w:ascii="Arial" w:hAnsi="Arial" w:cs="Arial"/>
        </w:rPr>
        <w:t>Maphanga, Mokoena and Isabirye</w:t>
      </w:r>
      <w:r w:rsidR="007D1259" w:rsidRPr="00634445">
        <w:rPr>
          <w:rFonts w:ascii="Arial" w:hAnsi="Arial" w:cs="Arial"/>
        </w:rPr>
        <w:t xml:space="preserve"> (2024) </w:t>
      </w:r>
      <w:r w:rsidR="00761D0A" w:rsidRPr="00634445">
        <w:rPr>
          <w:rFonts w:ascii="Arial" w:hAnsi="Arial" w:cs="Arial"/>
        </w:rPr>
        <w:t>everyone</w:t>
      </w:r>
      <w:r w:rsidR="007D1259" w:rsidRPr="00634445">
        <w:rPr>
          <w:rFonts w:ascii="Arial" w:hAnsi="Arial" w:cs="Arial"/>
        </w:rPr>
        <w:t xml:space="preserve"> had a </w:t>
      </w:r>
      <w:r w:rsidR="0075733B" w:rsidRPr="00634445">
        <w:rPr>
          <w:rFonts w:ascii="Arial" w:hAnsi="Arial" w:cs="Arial"/>
        </w:rPr>
        <w:t xml:space="preserve">different expectation of what a good solution would look like. These beliefs were understandably shaped by </w:t>
      </w:r>
      <w:r w:rsidR="00761D0A" w:rsidRPr="00634445">
        <w:rPr>
          <w:rFonts w:ascii="Arial" w:hAnsi="Arial" w:cs="Arial"/>
        </w:rPr>
        <w:t>individuals’</w:t>
      </w:r>
      <w:r w:rsidR="001F6263" w:rsidRPr="00634445">
        <w:rPr>
          <w:rFonts w:ascii="Arial" w:hAnsi="Arial" w:cs="Arial"/>
        </w:rPr>
        <w:t xml:space="preserve"> personal circumstances however I had thought that </w:t>
      </w:r>
      <w:r w:rsidR="003A2BE8" w:rsidRPr="00634445">
        <w:rPr>
          <w:rFonts w:ascii="Arial" w:hAnsi="Arial" w:cs="Arial"/>
        </w:rPr>
        <w:t xml:space="preserve">through a more humanistic approach and as per the </w:t>
      </w:r>
      <w:r w:rsidR="00761D0A" w:rsidRPr="00634445">
        <w:rPr>
          <w:rFonts w:ascii="Arial" w:hAnsi="Arial" w:cs="Arial"/>
        </w:rPr>
        <w:t>points</w:t>
      </w:r>
      <w:r w:rsidR="003A2BE8" w:rsidRPr="00634445">
        <w:rPr>
          <w:rFonts w:ascii="Arial" w:hAnsi="Arial" w:cs="Arial"/>
        </w:rPr>
        <w:t xml:space="preserve"> discussed by </w:t>
      </w:r>
      <w:r w:rsidR="000D5CEA" w:rsidRPr="00634445">
        <w:rPr>
          <w:rFonts w:ascii="Arial" w:hAnsi="Arial" w:cs="Arial"/>
        </w:rPr>
        <w:t xml:space="preserve">Joshi (2020) that the team could pull together for the </w:t>
      </w:r>
      <w:r w:rsidR="004B0ADD" w:rsidRPr="00634445">
        <w:rPr>
          <w:rFonts w:ascii="Arial" w:hAnsi="Arial" w:cs="Arial"/>
        </w:rPr>
        <w:t>common</w:t>
      </w:r>
      <w:r w:rsidR="000D5CEA" w:rsidRPr="00634445">
        <w:rPr>
          <w:rFonts w:ascii="Arial" w:hAnsi="Arial" w:cs="Arial"/>
        </w:rPr>
        <w:t xml:space="preserve"> good whilst respecting </w:t>
      </w:r>
      <w:r w:rsidR="004B0ADD" w:rsidRPr="00634445">
        <w:rPr>
          <w:rFonts w:ascii="Arial" w:hAnsi="Arial" w:cs="Arial"/>
        </w:rPr>
        <w:t xml:space="preserve">each other on an individual basis. </w:t>
      </w:r>
      <w:r w:rsidR="002366BD" w:rsidRPr="00634445">
        <w:rPr>
          <w:rFonts w:ascii="Arial" w:hAnsi="Arial" w:cs="Arial"/>
        </w:rPr>
        <w:t>This however was not the case</w:t>
      </w:r>
      <w:r w:rsidR="00786904" w:rsidRPr="00634445">
        <w:rPr>
          <w:rFonts w:ascii="Arial" w:hAnsi="Arial" w:cs="Arial"/>
        </w:rPr>
        <w:t xml:space="preserve">, with some more dominant personalities </w:t>
      </w:r>
      <w:r w:rsidR="000242A1" w:rsidRPr="00634445">
        <w:rPr>
          <w:rFonts w:ascii="Arial" w:hAnsi="Arial" w:cs="Arial"/>
        </w:rPr>
        <w:t>overpowering</w:t>
      </w:r>
      <w:r w:rsidR="00504F95" w:rsidRPr="00634445">
        <w:rPr>
          <w:rFonts w:ascii="Arial" w:hAnsi="Arial" w:cs="Arial"/>
        </w:rPr>
        <w:t xml:space="preserve"> more introverted </w:t>
      </w:r>
      <w:r w:rsidR="00F55273" w:rsidRPr="00634445">
        <w:rPr>
          <w:rFonts w:ascii="Arial" w:hAnsi="Arial" w:cs="Arial"/>
        </w:rPr>
        <w:t>characters</w:t>
      </w:r>
      <w:r w:rsidR="00991C76" w:rsidRPr="00634445">
        <w:rPr>
          <w:rFonts w:ascii="Arial" w:hAnsi="Arial" w:cs="Arial"/>
        </w:rPr>
        <w:t xml:space="preserve"> with accusations of bullying and manipulation</w:t>
      </w:r>
      <w:r w:rsidR="0007272B" w:rsidRPr="00634445">
        <w:rPr>
          <w:rFonts w:ascii="Arial" w:hAnsi="Arial" w:cs="Arial"/>
        </w:rPr>
        <w:t>.</w:t>
      </w:r>
    </w:p>
    <w:p w14:paraId="6E665642" w14:textId="2B0F1695" w:rsidR="00BC4D9D" w:rsidRPr="00634445" w:rsidRDefault="0007272B" w:rsidP="00BB3341">
      <w:pPr>
        <w:rPr>
          <w:rFonts w:ascii="Arial" w:hAnsi="Arial" w:cs="Arial"/>
        </w:rPr>
      </w:pPr>
      <w:r w:rsidRPr="00634445">
        <w:rPr>
          <w:rFonts w:ascii="Arial" w:hAnsi="Arial" w:cs="Arial"/>
        </w:rPr>
        <w:t xml:space="preserve">Mullins (2019, p. 223) looks at the role of interpersonal perception “the interaction of individuals provides an additional layer of interpretation and complexity”. This focuses our attention on every interaction, how body language, tone, culture and </w:t>
      </w:r>
      <w:r w:rsidRPr="00634445">
        <w:rPr>
          <w:rFonts w:ascii="Arial" w:hAnsi="Arial" w:cs="Arial"/>
        </w:rPr>
        <w:lastRenderedPageBreak/>
        <w:t xml:space="preserve">previous experience can shape the perception of others. Whilst we might not agree with how a conversation or comment has been perceived we </w:t>
      </w:r>
      <w:r w:rsidR="00761D0A" w:rsidRPr="00634445">
        <w:rPr>
          <w:rFonts w:ascii="Arial" w:hAnsi="Arial" w:cs="Arial"/>
        </w:rPr>
        <w:t>cannot</w:t>
      </w:r>
      <w:r w:rsidRPr="00634445">
        <w:rPr>
          <w:rFonts w:ascii="Arial" w:hAnsi="Arial" w:cs="Arial"/>
        </w:rPr>
        <w:t xml:space="preserve"> escape from the fact that it has occurred. </w:t>
      </w:r>
      <w:r w:rsidR="00336B1E" w:rsidRPr="00634445">
        <w:rPr>
          <w:rFonts w:ascii="Arial" w:hAnsi="Arial" w:cs="Arial"/>
        </w:rPr>
        <w:t>I had to challenge the behaviours in questio</w:t>
      </w:r>
      <w:r w:rsidR="0027189C" w:rsidRPr="00634445">
        <w:rPr>
          <w:rFonts w:ascii="Arial" w:hAnsi="Arial" w:cs="Arial"/>
        </w:rPr>
        <w:t>n</w:t>
      </w:r>
      <w:r w:rsidR="00ED7B39" w:rsidRPr="00634445">
        <w:rPr>
          <w:rFonts w:ascii="Arial" w:hAnsi="Arial" w:cs="Arial"/>
        </w:rPr>
        <w:t xml:space="preserve"> in a fair</w:t>
      </w:r>
      <w:r w:rsidRPr="00634445">
        <w:rPr>
          <w:rFonts w:ascii="Arial" w:hAnsi="Arial" w:cs="Arial"/>
        </w:rPr>
        <w:t xml:space="preserve"> and unbiased manner. </w:t>
      </w:r>
      <w:r w:rsidR="00241C42" w:rsidRPr="00634445">
        <w:rPr>
          <w:rFonts w:ascii="Arial" w:hAnsi="Arial" w:cs="Arial"/>
        </w:rPr>
        <w:t>“</w:t>
      </w:r>
      <w:r w:rsidRPr="00634445">
        <w:rPr>
          <w:rFonts w:ascii="Arial" w:hAnsi="Arial" w:cs="Arial"/>
        </w:rPr>
        <w:t xml:space="preserve">Employees who perceive fairness in decision-making and treatment are more likely to have a positive </w:t>
      </w:r>
      <w:r w:rsidR="00761D0A" w:rsidRPr="00634445">
        <w:rPr>
          <w:rFonts w:ascii="Arial" w:hAnsi="Arial" w:cs="Arial"/>
        </w:rPr>
        <w:t>quality of work life”.</w:t>
      </w:r>
      <w:r w:rsidR="00ED7B39" w:rsidRPr="00634445">
        <w:rPr>
          <w:rFonts w:ascii="Arial" w:hAnsi="Arial" w:cs="Arial"/>
        </w:rPr>
        <w:t xml:space="preserve"> Maphanga, Mokoena and Isabirye (2024, p. 4)</w:t>
      </w:r>
      <w:r w:rsidR="006805B2" w:rsidRPr="00634445">
        <w:rPr>
          <w:rFonts w:ascii="Arial" w:hAnsi="Arial" w:cs="Arial"/>
        </w:rPr>
        <w:t xml:space="preserve">. Atwater et al. </w:t>
      </w:r>
      <w:r w:rsidR="004824B5" w:rsidRPr="00634445">
        <w:rPr>
          <w:rFonts w:ascii="Arial" w:hAnsi="Arial" w:cs="Arial"/>
        </w:rPr>
        <w:t xml:space="preserve">(1998) </w:t>
      </w:r>
      <w:r w:rsidR="00AF6241" w:rsidRPr="00634445">
        <w:rPr>
          <w:rFonts w:ascii="Arial" w:hAnsi="Arial" w:cs="Arial"/>
        </w:rPr>
        <w:t>continues</w:t>
      </w:r>
      <w:r w:rsidR="004824B5" w:rsidRPr="00634445">
        <w:rPr>
          <w:rFonts w:ascii="Arial" w:hAnsi="Arial" w:cs="Arial"/>
        </w:rPr>
        <w:t xml:space="preserve"> this point </w:t>
      </w:r>
      <w:r w:rsidR="00456DF5" w:rsidRPr="00634445">
        <w:rPr>
          <w:rFonts w:ascii="Arial" w:hAnsi="Arial" w:cs="Arial"/>
        </w:rPr>
        <w:t xml:space="preserve">explaining </w:t>
      </w:r>
      <w:r w:rsidR="004824B5" w:rsidRPr="00634445">
        <w:rPr>
          <w:rFonts w:ascii="Arial" w:hAnsi="Arial" w:cs="Arial"/>
        </w:rPr>
        <w:t xml:space="preserve">that </w:t>
      </w:r>
      <w:r w:rsidR="00AF6241" w:rsidRPr="00634445">
        <w:rPr>
          <w:rFonts w:ascii="Arial" w:hAnsi="Arial" w:cs="Arial"/>
        </w:rPr>
        <w:t>such clarification of standards and behaviours results in the leader or leaders being seen as effective. This moves onto the consistency of challenge whereby Atwater et al.</w:t>
      </w:r>
      <w:r w:rsidR="00E20EBD" w:rsidRPr="00634445">
        <w:rPr>
          <w:rFonts w:ascii="Arial" w:hAnsi="Arial" w:cs="Arial"/>
        </w:rPr>
        <w:t xml:space="preserve"> (1998)</w:t>
      </w:r>
      <w:r w:rsidR="00AF6241" w:rsidRPr="00634445">
        <w:rPr>
          <w:rFonts w:ascii="Arial" w:hAnsi="Arial" w:cs="Arial"/>
        </w:rPr>
        <w:t xml:space="preserve"> also discuss such challenges if consistent/fair being seen as equitable and just.</w:t>
      </w:r>
      <w:r w:rsidR="00CC00BC" w:rsidRPr="00634445">
        <w:rPr>
          <w:rFonts w:ascii="Arial" w:hAnsi="Arial" w:cs="Arial"/>
        </w:rPr>
        <w:t xml:space="preserve"> </w:t>
      </w:r>
    </w:p>
    <w:p w14:paraId="485B4D7A" w14:textId="0530E9A1" w:rsidR="00F821E2" w:rsidRPr="00634445" w:rsidRDefault="00CC00BC" w:rsidP="00BB3341">
      <w:pPr>
        <w:rPr>
          <w:rFonts w:ascii="Arial" w:hAnsi="Arial" w:cs="Arial"/>
        </w:rPr>
      </w:pPr>
      <w:r w:rsidRPr="00634445">
        <w:rPr>
          <w:rFonts w:ascii="Arial" w:hAnsi="Arial" w:cs="Arial"/>
        </w:rPr>
        <w:t xml:space="preserve">My thought at the time was to </w:t>
      </w:r>
      <w:r w:rsidR="0006215B" w:rsidRPr="00634445">
        <w:rPr>
          <w:rFonts w:ascii="Arial" w:hAnsi="Arial" w:cs="Arial"/>
        </w:rPr>
        <w:t>challenge</w:t>
      </w:r>
      <w:r w:rsidRPr="00634445">
        <w:rPr>
          <w:rFonts w:ascii="Arial" w:hAnsi="Arial" w:cs="Arial"/>
        </w:rPr>
        <w:t xml:space="preserve"> this behaviour at an early stage, </w:t>
      </w:r>
      <w:r w:rsidR="00A4267C" w:rsidRPr="00634445">
        <w:rPr>
          <w:rFonts w:ascii="Arial" w:hAnsi="Arial" w:cs="Arial"/>
        </w:rPr>
        <w:t>to consolidate my position, set standards and build trust across the widder team.</w:t>
      </w:r>
      <w:r w:rsidR="009E34E2" w:rsidRPr="00634445">
        <w:rPr>
          <w:rFonts w:ascii="Arial" w:hAnsi="Arial" w:cs="Arial"/>
        </w:rPr>
        <w:t xml:space="preserve"> </w:t>
      </w:r>
      <w:r w:rsidR="00A4267C" w:rsidRPr="00634445">
        <w:rPr>
          <w:rFonts w:ascii="Arial" w:hAnsi="Arial" w:cs="Arial"/>
        </w:rPr>
        <w:t xml:space="preserve"> </w:t>
      </w:r>
      <w:r w:rsidR="00A33B88" w:rsidRPr="00634445">
        <w:rPr>
          <w:rFonts w:ascii="Arial" w:hAnsi="Arial" w:cs="Arial"/>
          <w:color w:val="3A3A3A"/>
          <w:shd w:val="clear" w:color="auto" w:fill="FFFFFF"/>
        </w:rPr>
        <w:t xml:space="preserve">Kumar (2022) and </w:t>
      </w:r>
      <w:proofErr w:type="spellStart"/>
      <w:r w:rsidR="00A33B88" w:rsidRPr="00634445">
        <w:rPr>
          <w:rFonts w:ascii="Arial" w:hAnsi="Arial" w:cs="Arial"/>
          <w:color w:val="3A3A3A"/>
          <w:shd w:val="clear" w:color="auto" w:fill="FFFFFF"/>
        </w:rPr>
        <w:t>Overskeid</w:t>
      </w:r>
      <w:proofErr w:type="spellEnd"/>
      <w:r w:rsidR="00A33B88" w:rsidRPr="00634445">
        <w:rPr>
          <w:rFonts w:ascii="Arial" w:hAnsi="Arial" w:cs="Arial"/>
          <w:color w:val="3A3A3A"/>
          <w:shd w:val="clear" w:color="auto" w:fill="FFFFFF"/>
        </w:rPr>
        <w:t xml:space="preserve"> (2024) both </w:t>
      </w:r>
      <w:r w:rsidR="00BC3062" w:rsidRPr="00634445">
        <w:rPr>
          <w:rFonts w:ascii="Arial" w:hAnsi="Arial" w:cs="Arial"/>
          <w:color w:val="3A3A3A"/>
          <w:shd w:val="clear" w:color="auto" w:fill="FFFFFF"/>
        </w:rPr>
        <w:t xml:space="preserve">analyse </w:t>
      </w:r>
      <w:r w:rsidR="00332C69" w:rsidRPr="00634445">
        <w:rPr>
          <w:rFonts w:ascii="Arial" w:hAnsi="Arial" w:cs="Arial"/>
          <w:color w:val="3A3A3A"/>
          <w:shd w:val="clear" w:color="auto" w:fill="FFFFFF"/>
        </w:rPr>
        <w:t>behaviourism and the works of Skinner</w:t>
      </w:r>
      <w:r w:rsidR="00BA0698">
        <w:rPr>
          <w:rFonts w:ascii="Arial" w:hAnsi="Arial" w:cs="Arial"/>
          <w:color w:val="3A3A3A"/>
          <w:shd w:val="clear" w:color="auto" w:fill="FFFFFF"/>
        </w:rPr>
        <w:t xml:space="preserve"> in the context of learning through consequence</w:t>
      </w:r>
      <w:r w:rsidR="00332C69" w:rsidRPr="00634445">
        <w:rPr>
          <w:rFonts w:ascii="Arial" w:hAnsi="Arial" w:cs="Arial"/>
          <w:color w:val="3A3A3A"/>
          <w:shd w:val="clear" w:color="auto" w:fill="FFFFFF"/>
        </w:rPr>
        <w:t xml:space="preserve">. </w:t>
      </w:r>
      <w:r w:rsidR="004925A4" w:rsidRPr="00634445">
        <w:rPr>
          <w:rFonts w:ascii="Arial" w:hAnsi="Arial" w:cs="Arial"/>
          <w:color w:val="3A3A3A"/>
          <w:shd w:val="clear" w:color="auto" w:fill="FFFFFF"/>
        </w:rPr>
        <w:t xml:space="preserve">It was my belief that learning through consequence (challenge of behaviour) </w:t>
      </w:r>
      <w:r w:rsidR="0038723C" w:rsidRPr="00634445">
        <w:rPr>
          <w:rFonts w:ascii="Arial" w:hAnsi="Arial" w:cs="Arial"/>
          <w:color w:val="3A3A3A"/>
          <w:shd w:val="clear" w:color="auto" w:fill="FFFFFF"/>
        </w:rPr>
        <w:t>that the individual concerned would associate th</w:t>
      </w:r>
      <w:r w:rsidR="00BC3062" w:rsidRPr="00634445">
        <w:rPr>
          <w:rFonts w:ascii="Arial" w:hAnsi="Arial" w:cs="Arial"/>
          <w:color w:val="3A3A3A"/>
          <w:shd w:val="clear" w:color="auto" w:fill="FFFFFF"/>
        </w:rPr>
        <w:t>ese</w:t>
      </w:r>
      <w:r w:rsidR="0038723C" w:rsidRPr="00634445">
        <w:rPr>
          <w:rFonts w:ascii="Arial" w:hAnsi="Arial" w:cs="Arial"/>
          <w:color w:val="3A3A3A"/>
          <w:shd w:val="clear" w:color="auto" w:fill="FFFFFF"/>
        </w:rPr>
        <w:t xml:space="preserve"> with future behaviours</w:t>
      </w:r>
      <w:r w:rsidR="009D66CF" w:rsidRPr="00634445">
        <w:rPr>
          <w:rFonts w:ascii="Arial" w:hAnsi="Arial" w:cs="Arial"/>
          <w:color w:val="3A3A3A"/>
          <w:shd w:val="clear" w:color="auto" w:fill="FFFFFF"/>
        </w:rPr>
        <w:t xml:space="preserve">. </w:t>
      </w:r>
      <w:r w:rsidR="00950D06" w:rsidRPr="00634445">
        <w:rPr>
          <w:rFonts w:ascii="Arial" w:hAnsi="Arial" w:cs="Arial"/>
        </w:rPr>
        <w:t>My leadership style is not to shout and scream and w</w:t>
      </w:r>
      <w:r w:rsidR="00A4267C" w:rsidRPr="00634445">
        <w:rPr>
          <w:rFonts w:ascii="Arial" w:hAnsi="Arial" w:cs="Arial"/>
        </w:rPr>
        <w:t xml:space="preserve">hilst said challenge was not broadcast it had an evident impact on how the team engaged and </w:t>
      </w:r>
      <w:r w:rsidR="0006215B" w:rsidRPr="00634445">
        <w:rPr>
          <w:rFonts w:ascii="Arial" w:hAnsi="Arial" w:cs="Arial"/>
        </w:rPr>
        <w:t>interacted with each other.</w:t>
      </w:r>
      <w:r w:rsidR="00F821E2" w:rsidRPr="00634445">
        <w:rPr>
          <w:rFonts w:ascii="Arial" w:hAnsi="Arial" w:cs="Arial"/>
        </w:rPr>
        <w:t xml:space="preserve"> I have previously </w:t>
      </w:r>
      <w:r w:rsidR="000334E2" w:rsidRPr="00634445">
        <w:rPr>
          <w:rFonts w:ascii="Arial" w:hAnsi="Arial" w:cs="Arial"/>
        </w:rPr>
        <w:t xml:space="preserve">received </w:t>
      </w:r>
      <w:r w:rsidR="00F821E2" w:rsidRPr="00634445">
        <w:rPr>
          <w:rFonts w:ascii="Arial" w:hAnsi="Arial" w:cs="Arial"/>
        </w:rPr>
        <w:t xml:space="preserve">360 </w:t>
      </w:r>
      <w:r w:rsidR="000334E2" w:rsidRPr="00634445">
        <w:rPr>
          <w:rFonts w:ascii="Arial" w:hAnsi="Arial" w:cs="Arial"/>
        </w:rPr>
        <w:t>feedback</w:t>
      </w:r>
      <w:r w:rsidR="00F821E2" w:rsidRPr="00634445">
        <w:rPr>
          <w:rFonts w:ascii="Arial" w:hAnsi="Arial" w:cs="Arial"/>
        </w:rPr>
        <w:t xml:space="preserve"> regarding my measured approach and response to conflict or challenge. Whilst I see this as a strength others have perceived it as a reluctance to be confrontational; my retort is often that kindness is not weakness. Minson, Collins and Yeomans (2025) </w:t>
      </w:r>
      <w:r w:rsidR="004D6FC1" w:rsidRPr="00634445">
        <w:rPr>
          <w:rFonts w:ascii="Arial" w:hAnsi="Arial" w:cs="Arial"/>
        </w:rPr>
        <w:t xml:space="preserve">advocate that </w:t>
      </w:r>
      <w:r w:rsidR="00F821E2" w:rsidRPr="00634445">
        <w:rPr>
          <w:rFonts w:ascii="Arial" w:hAnsi="Arial" w:cs="Arial"/>
        </w:rPr>
        <w:t>business</w:t>
      </w:r>
      <w:r w:rsidR="00924F9C" w:rsidRPr="00634445">
        <w:rPr>
          <w:rFonts w:ascii="Arial" w:hAnsi="Arial" w:cs="Arial"/>
        </w:rPr>
        <w:t>es</w:t>
      </w:r>
      <w:r w:rsidR="00F821E2" w:rsidRPr="00634445">
        <w:rPr>
          <w:rFonts w:ascii="Arial" w:hAnsi="Arial" w:cs="Arial"/>
        </w:rPr>
        <w:t xml:space="preserve"> look for leaders who disagree constructively utilising verbal skills and</w:t>
      </w:r>
      <w:r w:rsidR="00B22D07">
        <w:rPr>
          <w:rFonts w:ascii="Arial" w:hAnsi="Arial" w:cs="Arial"/>
        </w:rPr>
        <w:t xml:space="preserve"> Emotional Intelligence</w:t>
      </w:r>
      <w:r w:rsidR="00F821E2" w:rsidRPr="00634445">
        <w:rPr>
          <w:rFonts w:ascii="Arial" w:hAnsi="Arial" w:cs="Arial"/>
        </w:rPr>
        <w:t xml:space="preserve"> </w:t>
      </w:r>
      <w:r w:rsidR="00B22D07">
        <w:rPr>
          <w:rFonts w:ascii="Arial" w:hAnsi="Arial" w:cs="Arial"/>
        </w:rPr>
        <w:t>(</w:t>
      </w:r>
      <w:r w:rsidR="008E20B0">
        <w:rPr>
          <w:rFonts w:ascii="Arial" w:hAnsi="Arial" w:cs="Arial"/>
        </w:rPr>
        <w:t>EI</w:t>
      </w:r>
      <w:r w:rsidR="00B22D07">
        <w:rPr>
          <w:rFonts w:ascii="Arial" w:hAnsi="Arial" w:cs="Arial"/>
        </w:rPr>
        <w:t>)</w:t>
      </w:r>
      <w:r w:rsidR="00F821E2" w:rsidRPr="00634445">
        <w:rPr>
          <w:rFonts w:ascii="Arial" w:hAnsi="Arial" w:cs="Arial"/>
        </w:rPr>
        <w:t xml:space="preserve"> to lead and influence change.</w:t>
      </w:r>
    </w:p>
    <w:p w14:paraId="36E6FE25" w14:textId="2AE9E8D0" w:rsidR="00A72C4E" w:rsidRPr="00634445" w:rsidRDefault="000B5158" w:rsidP="00BB3341">
      <w:pPr>
        <w:rPr>
          <w:rFonts w:ascii="Arial" w:hAnsi="Arial" w:cs="Arial"/>
        </w:rPr>
      </w:pPr>
      <w:r w:rsidRPr="00634445">
        <w:rPr>
          <w:rFonts w:ascii="Arial" w:hAnsi="Arial" w:cs="Arial"/>
        </w:rPr>
        <w:t>This event resulted in me</w:t>
      </w:r>
      <w:r w:rsidR="00B647A0" w:rsidRPr="00634445">
        <w:rPr>
          <w:rFonts w:ascii="Arial" w:hAnsi="Arial" w:cs="Arial"/>
        </w:rPr>
        <w:t xml:space="preserve"> adopting a more blended approach, drawing from styles and theories such authoritarian, autocratic, transformational and servant whilst also considering behavioural principles </w:t>
      </w:r>
      <w:r w:rsidR="000370CF" w:rsidRPr="00634445">
        <w:rPr>
          <w:rFonts w:ascii="Arial" w:hAnsi="Arial" w:cs="Arial"/>
        </w:rPr>
        <w:t xml:space="preserve">behaviourism and humanism. </w:t>
      </w:r>
      <w:r w:rsidR="00BB6EE5" w:rsidRPr="00634445">
        <w:rPr>
          <w:rFonts w:ascii="Arial" w:hAnsi="Arial" w:cs="Arial"/>
        </w:rPr>
        <w:t xml:space="preserve">Utilising </w:t>
      </w:r>
      <w:r w:rsidR="008E20B0">
        <w:rPr>
          <w:rFonts w:ascii="Arial" w:hAnsi="Arial" w:cs="Arial"/>
        </w:rPr>
        <w:t>EI</w:t>
      </w:r>
      <w:r w:rsidR="00BB6EE5" w:rsidRPr="00634445">
        <w:rPr>
          <w:rFonts w:ascii="Arial" w:hAnsi="Arial" w:cs="Arial"/>
        </w:rPr>
        <w:t xml:space="preserve"> to in</w:t>
      </w:r>
      <w:r w:rsidR="00BE2B3A" w:rsidRPr="00634445">
        <w:rPr>
          <w:rFonts w:ascii="Arial" w:hAnsi="Arial" w:cs="Arial"/>
        </w:rPr>
        <w:t xml:space="preserve">form </w:t>
      </w:r>
      <w:r w:rsidR="00BB6EE5" w:rsidRPr="00634445">
        <w:rPr>
          <w:rFonts w:ascii="Arial" w:hAnsi="Arial" w:cs="Arial"/>
        </w:rPr>
        <w:t>what approach to take</w:t>
      </w:r>
      <w:r w:rsidR="006F54DA">
        <w:rPr>
          <w:rFonts w:ascii="Arial" w:hAnsi="Arial" w:cs="Arial"/>
        </w:rPr>
        <w:t xml:space="preserve"> at what time</w:t>
      </w:r>
      <w:r w:rsidR="00BB6EE5" w:rsidRPr="00634445">
        <w:rPr>
          <w:rFonts w:ascii="Arial" w:hAnsi="Arial" w:cs="Arial"/>
        </w:rPr>
        <w:t xml:space="preserve">. </w:t>
      </w:r>
    </w:p>
    <w:p w14:paraId="57665FB3" w14:textId="1C38C4A8" w:rsidR="00944AC5" w:rsidRPr="00634445" w:rsidRDefault="00944AC5" w:rsidP="00944AC5">
      <w:pPr>
        <w:rPr>
          <w:rFonts w:ascii="Arial" w:hAnsi="Arial" w:cs="Arial"/>
        </w:rPr>
      </w:pPr>
      <w:r w:rsidRPr="00634445">
        <w:rPr>
          <w:rFonts w:ascii="Arial" w:hAnsi="Arial" w:cs="Arial"/>
        </w:rPr>
        <w:t xml:space="preserve">Mullins (2019, pp. 149-151) looks at the role of </w:t>
      </w:r>
      <w:r w:rsidR="008E20B0">
        <w:rPr>
          <w:rFonts w:ascii="Arial" w:hAnsi="Arial" w:cs="Arial"/>
        </w:rPr>
        <w:t>EI</w:t>
      </w:r>
      <w:r w:rsidRPr="00634445">
        <w:rPr>
          <w:rFonts w:ascii="Arial" w:hAnsi="Arial" w:cs="Arial"/>
        </w:rPr>
        <w:t xml:space="preserve"> with it being broken down under five main constructs:</w:t>
      </w:r>
    </w:p>
    <w:p w14:paraId="0D723784" w14:textId="77777777" w:rsidR="00944AC5" w:rsidRPr="00634445" w:rsidRDefault="00944AC5" w:rsidP="00944AC5">
      <w:pPr>
        <w:rPr>
          <w:rFonts w:ascii="Arial" w:hAnsi="Arial" w:cs="Arial"/>
        </w:rPr>
      </w:pPr>
      <w:r w:rsidRPr="00634445">
        <w:rPr>
          <w:rFonts w:ascii="Arial" w:hAnsi="Arial" w:cs="Arial"/>
        </w:rPr>
        <w:t>1.</w:t>
      </w:r>
      <w:r w:rsidRPr="00634445">
        <w:rPr>
          <w:rFonts w:ascii="Arial" w:hAnsi="Arial" w:cs="Arial"/>
        </w:rPr>
        <w:tab/>
        <w:t>Self-awareness</w:t>
      </w:r>
    </w:p>
    <w:p w14:paraId="71C86A83" w14:textId="77777777" w:rsidR="00944AC5" w:rsidRPr="00634445" w:rsidRDefault="00944AC5" w:rsidP="00944AC5">
      <w:pPr>
        <w:rPr>
          <w:rFonts w:ascii="Arial" w:hAnsi="Arial" w:cs="Arial"/>
        </w:rPr>
      </w:pPr>
      <w:r w:rsidRPr="00634445">
        <w:rPr>
          <w:rFonts w:ascii="Arial" w:hAnsi="Arial" w:cs="Arial"/>
        </w:rPr>
        <w:t>2.</w:t>
      </w:r>
      <w:r w:rsidRPr="00634445">
        <w:rPr>
          <w:rFonts w:ascii="Arial" w:hAnsi="Arial" w:cs="Arial"/>
        </w:rPr>
        <w:tab/>
        <w:t>Self-regulation</w:t>
      </w:r>
    </w:p>
    <w:p w14:paraId="30AB2032" w14:textId="77777777" w:rsidR="00944AC5" w:rsidRPr="00634445" w:rsidRDefault="00944AC5" w:rsidP="00944AC5">
      <w:pPr>
        <w:rPr>
          <w:rFonts w:ascii="Arial" w:hAnsi="Arial" w:cs="Arial"/>
        </w:rPr>
      </w:pPr>
      <w:r w:rsidRPr="00634445">
        <w:rPr>
          <w:rFonts w:ascii="Arial" w:hAnsi="Arial" w:cs="Arial"/>
        </w:rPr>
        <w:t>3.</w:t>
      </w:r>
      <w:r w:rsidRPr="00634445">
        <w:rPr>
          <w:rFonts w:ascii="Arial" w:hAnsi="Arial" w:cs="Arial"/>
        </w:rPr>
        <w:tab/>
        <w:t>Social skill</w:t>
      </w:r>
    </w:p>
    <w:p w14:paraId="2FFEFAB4" w14:textId="77777777" w:rsidR="00944AC5" w:rsidRPr="00634445" w:rsidRDefault="00944AC5" w:rsidP="00944AC5">
      <w:pPr>
        <w:rPr>
          <w:rFonts w:ascii="Arial" w:hAnsi="Arial" w:cs="Arial"/>
        </w:rPr>
      </w:pPr>
      <w:r w:rsidRPr="00634445">
        <w:rPr>
          <w:rFonts w:ascii="Arial" w:hAnsi="Arial" w:cs="Arial"/>
        </w:rPr>
        <w:t>4.</w:t>
      </w:r>
      <w:r w:rsidRPr="00634445">
        <w:rPr>
          <w:rFonts w:ascii="Arial" w:hAnsi="Arial" w:cs="Arial"/>
        </w:rPr>
        <w:tab/>
        <w:t>Empathy</w:t>
      </w:r>
    </w:p>
    <w:p w14:paraId="63E48B61" w14:textId="77777777" w:rsidR="00944AC5" w:rsidRPr="00634445" w:rsidRDefault="00944AC5" w:rsidP="00944AC5">
      <w:pPr>
        <w:rPr>
          <w:rFonts w:ascii="Arial" w:hAnsi="Arial" w:cs="Arial"/>
        </w:rPr>
      </w:pPr>
      <w:r w:rsidRPr="00634445">
        <w:rPr>
          <w:rFonts w:ascii="Arial" w:hAnsi="Arial" w:cs="Arial"/>
        </w:rPr>
        <w:t>5.</w:t>
      </w:r>
      <w:r w:rsidRPr="00634445">
        <w:rPr>
          <w:rFonts w:ascii="Arial" w:hAnsi="Arial" w:cs="Arial"/>
        </w:rPr>
        <w:tab/>
        <w:t>Motivation</w:t>
      </w:r>
    </w:p>
    <w:p w14:paraId="3C95A122" w14:textId="35C55C87" w:rsidR="00106185" w:rsidRPr="00634445" w:rsidRDefault="000C4D25" w:rsidP="00944AC5">
      <w:pPr>
        <w:rPr>
          <w:rFonts w:ascii="Arial" w:hAnsi="Arial" w:cs="Arial"/>
        </w:rPr>
      </w:pPr>
      <w:r w:rsidRPr="00634445">
        <w:rPr>
          <w:rFonts w:ascii="Arial" w:hAnsi="Arial" w:cs="Arial"/>
        </w:rPr>
        <w:t xml:space="preserve">Abdullahi, </w:t>
      </w:r>
      <w:proofErr w:type="spellStart"/>
      <w:r w:rsidRPr="00634445">
        <w:rPr>
          <w:rFonts w:ascii="Arial" w:hAnsi="Arial" w:cs="Arial"/>
        </w:rPr>
        <w:t>Anarfo</w:t>
      </w:r>
      <w:proofErr w:type="spellEnd"/>
      <w:r w:rsidRPr="00634445">
        <w:rPr>
          <w:rFonts w:ascii="Arial" w:hAnsi="Arial" w:cs="Arial"/>
        </w:rPr>
        <w:t xml:space="preserve"> and </w:t>
      </w:r>
      <w:proofErr w:type="spellStart"/>
      <w:r w:rsidRPr="00634445">
        <w:rPr>
          <w:rFonts w:ascii="Arial" w:hAnsi="Arial" w:cs="Arial"/>
        </w:rPr>
        <w:t>Anyigba</w:t>
      </w:r>
      <w:proofErr w:type="spellEnd"/>
      <w:r w:rsidRPr="00634445">
        <w:rPr>
          <w:rFonts w:ascii="Arial" w:hAnsi="Arial" w:cs="Arial"/>
        </w:rPr>
        <w:t xml:space="preserve"> (2020) discuss the significance of </w:t>
      </w:r>
      <w:r w:rsidR="00F4272A" w:rsidRPr="00634445">
        <w:rPr>
          <w:rFonts w:ascii="Arial" w:hAnsi="Arial" w:cs="Arial"/>
        </w:rPr>
        <w:t xml:space="preserve">EI </w:t>
      </w:r>
      <w:r w:rsidRPr="00634445">
        <w:rPr>
          <w:rFonts w:ascii="Arial" w:hAnsi="Arial" w:cs="Arial"/>
        </w:rPr>
        <w:t>in the context of leadership and how those with greater emotional intelligence will get more from their employees</w:t>
      </w:r>
      <w:r w:rsidR="001411CA" w:rsidRPr="00634445">
        <w:rPr>
          <w:rFonts w:ascii="Arial" w:hAnsi="Arial" w:cs="Arial"/>
        </w:rPr>
        <w:t>.</w:t>
      </w:r>
    </w:p>
    <w:p w14:paraId="4EA11A9F" w14:textId="29D1FF20" w:rsidR="007241C0" w:rsidRPr="00634445" w:rsidRDefault="00944AC5" w:rsidP="00944AC5">
      <w:pPr>
        <w:rPr>
          <w:rFonts w:ascii="Arial" w:hAnsi="Arial" w:cs="Arial"/>
        </w:rPr>
      </w:pPr>
      <w:r w:rsidRPr="00634445">
        <w:rPr>
          <w:rFonts w:ascii="Arial" w:hAnsi="Arial" w:cs="Arial"/>
        </w:rPr>
        <w:lastRenderedPageBreak/>
        <w:t xml:space="preserve">When simply looking at the </w:t>
      </w:r>
      <w:r w:rsidR="005115F0" w:rsidRPr="00634445">
        <w:rPr>
          <w:rFonts w:ascii="Arial" w:hAnsi="Arial" w:cs="Arial"/>
        </w:rPr>
        <w:t xml:space="preserve">5 </w:t>
      </w:r>
      <w:r w:rsidRPr="00634445">
        <w:rPr>
          <w:rFonts w:ascii="Arial" w:hAnsi="Arial" w:cs="Arial"/>
        </w:rPr>
        <w:t xml:space="preserve">constructs as titles </w:t>
      </w:r>
      <w:r w:rsidR="00FA1612" w:rsidRPr="00634445">
        <w:rPr>
          <w:rFonts w:ascii="Arial" w:hAnsi="Arial" w:cs="Arial"/>
        </w:rPr>
        <w:t>EI</w:t>
      </w:r>
      <w:r w:rsidRPr="00634445">
        <w:rPr>
          <w:rFonts w:ascii="Arial" w:hAnsi="Arial" w:cs="Arial"/>
        </w:rPr>
        <w:t xml:space="preserve"> is relevant to leaders who must reflect not only on how they treat others but also how they treat themselves. This is at times a balance I have not always struck, whilst finding time to empathise and engage with others however not always taking the same time to reflect, evolve and regulate my own emotions. I think at times I overlook how significant the impact can be when absorbing the concerns of others and how valuable taking time to reflect can be in processing thi</w:t>
      </w:r>
      <w:r w:rsidR="006A5B95" w:rsidRPr="00634445">
        <w:rPr>
          <w:rFonts w:ascii="Arial" w:hAnsi="Arial" w:cs="Arial"/>
        </w:rPr>
        <w:t>s</w:t>
      </w:r>
      <w:r w:rsidRPr="00634445">
        <w:rPr>
          <w:rFonts w:ascii="Arial" w:hAnsi="Arial" w:cs="Arial"/>
        </w:rPr>
        <w:t xml:space="preserve">. </w:t>
      </w:r>
    </w:p>
    <w:p w14:paraId="4C5A3979" w14:textId="019767A3" w:rsidR="00821B37" w:rsidRPr="00634445" w:rsidRDefault="00046FDE" w:rsidP="00944AC5">
      <w:pPr>
        <w:rPr>
          <w:rFonts w:ascii="Arial" w:hAnsi="Arial" w:cs="Arial"/>
        </w:rPr>
      </w:pPr>
      <w:r w:rsidRPr="00634445">
        <w:rPr>
          <w:rFonts w:ascii="Arial" w:hAnsi="Arial" w:cs="Arial"/>
        </w:rPr>
        <w:t xml:space="preserve">Further themes and feelings that consistently occurred during </w:t>
      </w:r>
      <w:r w:rsidR="00CC1A80" w:rsidRPr="00634445">
        <w:rPr>
          <w:rFonts w:ascii="Arial" w:hAnsi="Arial" w:cs="Arial"/>
        </w:rPr>
        <w:t>the process</w:t>
      </w:r>
      <w:r w:rsidRPr="00634445">
        <w:rPr>
          <w:rFonts w:ascii="Arial" w:hAnsi="Arial" w:cs="Arial"/>
        </w:rPr>
        <w:t xml:space="preserve"> </w:t>
      </w:r>
      <w:r w:rsidR="00CC1A80" w:rsidRPr="00634445">
        <w:rPr>
          <w:rFonts w:ascii="Arial" w:hAnsi="Arial" w:cs="Arial"/>
        </w:rPr>
        <w:t>centred</w:t>
      </w:r>
      <w:r w:rsidRPr="00634445">
        <w:rPr>
          <w:rFonts w:ascii="Arial" w:hAnsi="Arial" w:cs="Arial"/>
        </w:rPr>
        <w:t xml:space="preserve"> around </w:t>
      </w:r>
      <w:r w:rsidR="00F637C0" w:rsidRPr="00634445">
        <w:rPr>
          <w:rFonts w:ascii="Arial" w:hAnsi="Arial" w:cs="Arial"/>
        </w:rPr>
        <w:t xml:space="preserve">sleep. Very few of the </w:t>
      </w:r>
      <w:proofErr w:type="spellStart"/>
      <w:r w:rsidR="00F637C0" w:rsidRPr="00634445">
        <w:rPr>
          <w:rFonts w:ascii="Arial" w:hAnsi="Arial" w:cs="Arial"/>
        </w:rPr>
        <w:t>SPoCs</w:t>
      </w:r>
      <w:proofErr w:type="spellEnd"/>
      <w:r w:rsidR="00F637C0" w:rsidRPr="00634445">
        <w:rPr>
          <w:rFonts w:ascii="Arial" w:hAnsi="Arial" w:cs="Arial"/>
        </w:rPr>
        <w:t xml:space="preserve"> had previously worked shifts (nights) and this clearly concerned them. </w:t>
      </w:r>
      <w:r w:rsidRPr="00634445">
        <w:rPr>
          <w:rFonts w:ascii="Arial" w:hAnsi="Arial" w:cs="Arial"/>
        </w:rPr>
        <w:t xml:space="preserve"> </w:t>
      </w:r>
      <w:r w:rsidR="00F02A26" w:rsidRPr="00634445">
        <w:rPr>
          <w:rFonts w:ascii="Arial" w:hAnsi="Arial" w:cs="Arial"/>
        </w:rPr>
        <w:t>Ayorinde et al (2025, p. 2) discuss the impact of shift patterns sighting “Poor sleep quality and fatigue have been found to impair judgment, increasing the likelihood of mistakes that could endanger the public” mirroring concerns raised by members of the team in the context of a 24 hour response, sighting fatigue in the context of life at risk scenarios as being likely events that could see the consequence of such errors being significant. Whilst I could and did empathise with the teams’ concerns, I had previously worked shifts myself and identified that with adequate rest periods and an adjustment of sleep patterns then this risk of fatigue could be mitigated. Offering better sleep workshops as a contingency to ease any potential transition for those that have not experienced shift work. Equally Police staff benefit from not having duties extended, whilst a night shift may be unsocial it does come with a defined start and end time whereas warranted officers could be required to extend said shifts at the drop of a hat. Teasing out practical examples such as this in my opinion help</w:t>
      </w:r>
      <w:r w:rsidR="003B43EA" w:rsidRPr="00634445">
        <w:rPr>
          <w:rFonts w:ascii="Arial" w:hAnsi="Arial" w:cs="Arial"/>
        </w:rPr>
        <w:t>ed</w:t>
      </w:r>
      <w:r w:rsidR="00F02A26" w:rsidRPr="00634445">
        <w:rPr>
          <w:rFonts w:ascii="Arial" w:hAnsi="Arial" w:cs="Arial"/>
        </w:rPr>
        <w:t xml:space="preserve"> change the perspective of what was initially seen as a contentious point to one that see’s </w:t>
      </w:r>
      <w:r w:rsidR="00392A92" w:rsidRPr="00634445">
        <w:rPr>
          <w:rFonts w:ascii="Arial" w:hAnsi="Arial" w:cs="Arial"/>
        </w:rPr>
        <w:t xml:space="preserve">the CD </w:t>
      </w:r>
      <w:proofErr w:type="spellStart"/>
      <w:r w:rsidR="00392A92" w:rsidRPr="00634445">
        <w:rPr>
          <w:rFonts w:ascii="Arial" w:hAnsi="Arial" w:cs="Arial"/>
        </w:rPr>
        <w:t>SpoCs</w:t>
      </w:r>
      <w:proofErr w:type="spellEnd"/>
      <w:r w:rsidR="00F02A26" w:rsidRPr="00634445">
        <w:rPr>
          <w:rFonts w:ascii="Arial" w:hAnsi="Arial" w:cs="Arial"/>
        </w:rPr>
        <w:t xml:space="preserve"> as benefiting when compared with others.</w:t>
      </w:r>
    </w:p>
    <w:p w14:paraId="4339AA88" w14:textId="37292236" w:rsidR="00A32BB1" w:rsidRPr="00634445" w:rsidRDefault="00A32BB1" w:rsidP="003E7FDB">
      <w:pPr>
        <w:pStyle w:val="Heading2"/>
      </w:pPr>
      <w:bookmarkStart w:id="3" w:name="_Toc219067970"/>
      <w:r w:rsidRPr="00634445">
        <w:t>Evaluation</w:t>
      </w:r>
      <w:r w:rsidR="00472172" w:rsidRPr="00634445">
        <w:t xml:space="preserve"> and Analysis</w:t>
      </w:r>
      <w:bookmarkEnd w:id="3"/>
    </w:p>
    <w:p w14:paraId="0AB5F37C" w14:textId="45D35AA8" w:rsidR="00AC3689" w:rsidRPr="00634445" w:rsidRDefault="00AC3689" w:rsidP="00944AC5">
      <w:pPr>
        <w:rPr>
          <w:rFonts w:ascii="Arial" w:hAnsi="Arial" w:cs="Arial"/>
        </w:rPr>
      </w:pPr>
      <w:r w:rsidRPr="00634445">
        <w:rPr>
          <w:rFonts w:ascii="Arial" w:hAnsi="Arial" w:cs="Arial"/>
        </w:rPr>
        <w:t xml:space="preserve">Over the </w:t>
      </w:r>
      <w:r w:rsidR="00892BA2" w:rsidRPr="00634445">
        <w:rPr>
          <w:rFonts w:ascii="Arial" w:hAnsi="Arial" w:cs="Arial"/>
        </w:rPr>
        <w:t>12-month</w:t>
      </w:r>
      <w:r w:rsidR="00F74CE5" w:rsidRPr="00634445">
        <w:rPr>
          <w:rFonts w:ascii="Arial" w:hAnsi="Arial" w:cs="Arial"/>
        </w:rPr>
        <w:t xml:space="preserve"> period I have been able to engage the CD </w:t>
      </w:r>
      <w:proofErr w:type="spellStart"/>
      <w:r w:rsidR="00F74CE5" w:rsidRPr="00634445">
        <w:rPr>
          <w:rFonts w:ascii="Arial" w:hAnsi="Arial" w:cs="Arial"/>
        </w:rPr>
        <w:t>SPoC</w:t>
      </w:r>
      <w:proofErr w:type="spellEnd"/>
      <w:r w:rsidR="00F74CE5" w:rsidRPr="00634445">
        <w:rPr>
          <w:rFonts w:ascii="Arial" w:hAnsi="Arial" w:cs="Arial"/>
        </w:rPr>
        <w:t xml:space="preserve"> team in designing and </w:t>
      </w:r>
      <w:r w:rsidR="003C1C64" w:rsidRPr="00634445">
        <w:rPr>
          <w:rFonts w:ascii="Arial" w:hAnsi="Arial" w:cs="Arial"/>
        </w:rPr>
        <w:t>implementing sustainable change, moving from a</w:t>
      </w:r>
      <w:r w:rsidR="00AE087D" w:rsidRPr="00634445">
        <w:rPr>
          <w:rFonts w:ascii="Arial" w:hAnsi="Arial" w:cs="Arial"/>
        </w:rPr>
        <w:t>n environment</w:t>
      </w:r>
      <w:r w:rsidR="003C1C64" w:rsidRPr="00634445">
        <w:rPr>
          <w:rFonts w:ascii="Arial" w:hAnsi="Arial" w:cs="Arial"/>
        </w:rPr>
        <w:t xml:space="preserve"> that did not comply </w:t>
      </w:r>
      <w:r w:rsidR="00892BA2" w:rsidRPr="00634445">
        <w:rPr>
          <w:rFonts w:ascii="Arial" w:hAnsi="Arial" w:cs="Arial"/>
        </w:rPr>
        <w:t xml:space="preserve">with the </w:t>
      </w:r>
      <w:r w:rsidR="002720C4" w:rsidRPr="00634445">
        <w:rPr>
          <w:rFonts w:ascii="Arial" w:hAnsi="Arial" w:cs="Arial"/>
        </w:rPr>
        <w:t>ET</w:t>
      </w:r>
      <w:r w:rsidR="00892BA2" w:rsidRPr="00634445">
        <w:rPr>
          <w:rFonts w:ascii="Arial" w:hAnsi="Arial" w:cs="Arial"/>
        </w:rPr>
        <w:t xml:space="preserve"> to an interim pattern and</w:t>
      </w:r>
      <w:r w:rsidR="001B6F88" w:rsidRPr="00634445">
        <w:rPr>
          <w:rFonts w:ascii="Arial" w:hAnsi="Arial" w:cs="Arial"/>
        </w:rPr>
        <w:t xml:space="preserve"> the</w:t>
      </w:r>
      <w:r w:rsidR="00892BA2" w:rsidRPr="00634445">
        <w:rPr>
          <w:rFonts w:ascii="Arial" w:hAnsi="Arial" w:cs="Arial"/>
        </w:rPr>
        <w:t xml:space="preserve"> subsequent design of long-term </w:t>
      </w:r>
      <w:r w:rsidR="00B13883" w:rsidRPr="00634445">
        <w:rPr>
          <w:rFonts w:ascii="Arial" w:hAnsi="Arial" w:cs="Arial"/>
        </w:rPr>
        <w:t>shift pattern</w:t>
      </w:r>
      <w:r w:rsidR="00892BA2" w:rsidRPr="00634445">
        <w:rPr>
          <w:rFonts w:ascii="Arial" w:hAnsi="Arial" w:cs="Arial"/>
        </w:rPr>
        <w:t>.</w:t>
      </w:r>
    </w:p>
    <w:p w14:paraId="09C21E95" w14:textId="77777777" w:rsidR="003016F1" w:rsidRPr="00634445" w:rsidRDefault="007E0466" w:rsidP="00944AC5">
      <w:pPr>
        <w:rPr>
          <w:rFonts w:ascii="Arial" w:hAnsi="Arial" w:cs="Arial"/>
        </w:rPr>
      </w:pPr>
      <w:r w:rsidRPr="00634445">
        <w:rPr>
          <w:rFonts w:ascii="Arial" w:hAnsi="Arial" w:cs="Arial"/>
        </w:rPr>
        <w:t>When exploring motivation in the workplace McAnally and Hagger (2024) examine the impact of self-determination theory. On reflection the principles of self-determination theory are ones that I ha</w:t>
      </w:r>
      <w:r w:rsidR="00B13883" w:rsidRPr="00634445">
        <w:rPr>
          <w:rFonts w:ascii="Arial" w:hAnsi="Arial" w:cs="Arial"/>
        </w:rPr>
        <w:t>d</w:t>
      </w:r>
      <w:r w:rsidRPr="00634445">
        <w:rPr>
          <w:rFonts w:ascii="Arial" w:hAnsi="Arial" w:cs="Arial"/>
        </w:rPr>
        <w:t xml:space="preserve"> inadvertently tried to apply to motivate my team and engage them in the change process with mixed results. As McAnally and Hagger (2024, p. 6) </w:t>
      </w:r>
      <w:r w:rsidR="00944449" w:rsidRPr="00634445">
        <w:rPr>
          <w:rFonts w:ascii="Arial" w:hAnsi="Arial" w:cs="Arial"/>
        </w:rPr>
        <w:t xml:space="preserve">explain </w:t>
      </w:r>
      <w:r w:rsidRPr="00634445">
        <w:rPr>
          <w:rFonts w:ascii="Arial" w:hAnsi="Arial" w:cs="Arial"/>
        </w:rPr>
        <w:t>“employers who support their employees’ relatedness by encouraging team members to share their perspectives may create environments where employees collaborate more often, resulting in higher-quality task performance and overall improved job satisfaction”.</w:t>
      </w:r>
      <w:r w:rsidR="00D1143C" w:rsidRPr="00634445">
        <w:rPr>
          <w:rFonts w:ascii="Arial" w:hAnsi="Arial" w:cs="Arial"/>
        </w:rPr>
        <w:t xml:space="preserve"> </w:t>
      </w:r>
    </w:p>
    <w:p w14:paraId="7A70A5AA" w14:textId="00DBB43E" w:rsidR="007E0466" w:rsidRPr="00634445" w:rsidRDefault="007E0466" w:rsidP="00944AC5">
      <w:pPr>
        <w:rPr>
          <w:rFonts w:ascii="Arial" w:hAnsi="Arial" w:cs="Arial"/>
        </w:rPr>
      </w:pPr>
      <w:r w:rsidRPr="00634445">
        <w:rPr>
          <w:rFonts w:ascii="Arial" w:hAnsi="Arial" w:cs="Arial"/>
        </w:rPr>
        <w:t xml:space="preserve">To create such an environment, I communicated regularly with the team, ensuring their voices were heard however with a large team and a contentious subject matter it was inevitable that everyone would have their own agenda shaped by their own </w:t>
      </w:r>
      <w:r w:rsidRPr="00634445">
        <w:rPr>
          <w:rFonts w:ascii="Arial" w:hAnsi="Arial" w:cs="Arial"/>
        </w:rPr>
        <w:lastRenderedPageBreak/>
        <w:t>impact factors including children, partners and finance. These impact factors had to also be considered in the context of individuals intrinsic and extrinsic motivators, or even as reasons behind amotivation. I had only been managing the team for a matter of weeks prior to this change process being introduced</w:t>
      </w:r>
      <w:r w:rsidR="00480040">
        <w:rPr>
          <w:rFonts w:ascii="Arial" w:hAnsi="Arial" w:cs="Arial"/>
        </w:rPr>
        <w:t>.</w:t>
      </w:r>
      <w:r w:rsidRPr="00634445">
        <w:rPr>
          <w:rFonts w:ascii="Arial" w:hAnsi="Arial" w:cs="Arial"/>
        </w:rPr>
        <w:t xml:space="preserve"> I did not have, nor did I spend sufficient time to naturally learn about individuals.</w:t>
      </w:r>
      <w:r w:rsidR="008B7D12">
        <w:rPr>
          <w:rFonts w:ascii="Arial" w:hAnsi="Arial" w:cs="Arial"/>
        </w:rPr>
        <w:t xml:space="preserve"> </w:t>
      </w:r>
      <w:proofErr w:type="spellStart"/>
      <w:r w:rsidR="008B7D12" w:rsidRPr="00957078">
        <w:rPr>
          <w:rFonts w:ascii="Arial" w:hAnsi="Arial" w:cs="Arial"/>
        </w:rPr>
        <w:t>Widjananti</w:t>
      </w:r>
      <w:proofErr w:type="spellEnd"/>
      <w:r w:rsidR="008B7D12" w:rsidRPr="00957078">
        <w:rPr>
          <w:rFonts w:ascii="Arial" w:hAnsi="Arial" w:cs="Arial"/>
        </w:rPr>
        <w:t xml:space="preserve"> (2019, p. 2) explains that intellectual and </w:t>
      </w:r>
      <w:r w:rsidR="008B7D12">
        <w:rPr>
          <w:rFonts w:ascii="Arial" w:hAnsi="Arial" w:cs="Arial"/>
        </w:rPr>
        <w:t>EI</w:t>
      </w:r>
      <w:r w:rsidR="008B7D12" w:rsidRPr="00957078">
        <w:rPr>
          <w:rFonts w:ascii="Arial" w:hAnsi="Arial" w:cs="Arial"/>
        </w:rPr>
        <w:t xml:space="preserve"> must be treated equally moving on to highlight the importance of “recognising students and their character well</w:t>
      </w:r>
      <w:r w:rsidR="008B7D12" w:rsidRPr="00957078">
        <w:rPr>
          <w:rFonts w:ascii="Arial" w:hAnsi="Arial" w:cs="Arial"/>
        </w:rPr>
        <w:t>”.</w:t>
      </w:r>
      <w:r w:rsidR="008B7D12" w:rsidRPr="00634445">
        <w:rPr>
          <w:rFonts w:ascii="Arial" w:hAnsi="Arial" w:cs="Arial"/>
        </w:rPr>
        <w:t xml:space="preserve"> This</w:t>
      </w:r>
      <w:r w:rsidRPr="00634445">
        <w:rPr>
          <w:rFonts w:ascii="Arial" w:hAnsi="Arial" w:cs="Arial"/>
        </w:rPr>
        <w:t xml:space="preserve"> was compounded by the fact that the entire team worked remotely, removing opportunities for organic conversations to occur. This undoubtably initially impacted my ability to relate with the team on a </w:t>
      </w:r>
      <w:r w:rsidR="0063481D" w:rsidRPr="00634445">
        <w:rPr>
          <w:rFonts w:ascii="Arial" w:hAnsi="Arial" w:cs="Arial"/>
        </w:rPr>
        <w:t>personal</w:t>
      </w:r>
      <w:r w:rsidRPr="00634445">
        <w:rPr>
          <w:rFonts w:ascii="Arial" w:hAnsi="Arial" w:cs="Arial"/>
        </w:rPr>
        <w:t xml:space="preserve"> level and would have certainly made it far harder for individuals to trust me. I did however learn skills and techniques to communicate with them as individuals, understanding what styles and approaches they responded positively to</w:t>
      </w:r>
      <w:r w:rsidR="008B7D12">
        <w:rPr>
          <w:rFonts w:ascii="Arial" w:hAnsi="Arial" w:cs="Arial"/>
        </w:rPr>
        <w:t>.</w:t>
      </w:r>
    </w:p>
    <w:p w14:paraId="5D0ED4E3" w14:textId="77777777" w:rsidR="00593225" w:rsidRPr="00634445" w:rsidRDefault="00593225" w:rsidP="00593225">
      <w:pPr>
        <w:rPr>
          <w:rFonts w:ascii="Arial" w:hAnsi="Arial" w:cs="Arial"/>
          <w:shd w:val="clear" w:color="auto" w:fill="FFFFFF"/>
        </w:rPr>
      </w:pPr>
      <w:r w:rsidRPr="00634445">
        <w:rPr>
          <w:rFonts w:ascii="Arial" w:hAnsi="Arial" w:cs="Arial"/>
          <w:shd w:val="clear" w:color="auto" w:fill="FFFFFF"/>
        </w:rPr>
        <w:t xml:space="preserve">Pleasing everyone was not an option however I did see real benefit in communicating and rationalising decision making, whilst not always in agreement the team appreciated the fact that they were being given reasons and context. The team remained engaged with the process however it is difficult to say for certain if this was due to their perception of feeling valued and listened to or if it was out of necessity, unease and or even an agenda to frustrate and delay change. </w:t>
      </w:r>
    </w:p>
    <w:p w14:paraId="0DB29368" w14:textId="77777777" w:rsidR="002C1CC8" w:rsidRPr="00634445" w:rsidRDefault="00066D0C" w:rsidP="00944AC5">
      <w:pPr>
        <w:rPr>
          <w:rFonts w:ascii="Arial" w:hAnsi="Arial" w:cs="Arial"/>
        </w:rPr>
      </w:pPr>
      <w:r w:rsidRPr="00634445">
        <w:rPr>
          <w:rFonts w:ascii="Arial" w:hAnsi="Arial" w:cs="Arial"/>
        </w:rPr>
        <w:t xml:space="preserve">When looking at my own leadership style I believe that I focus and consider the needs of the individual, having prior knowledge of </w:t>
      </w:r>
      <w:proofErr w:type="spellStart"/>
      <w:r w:rsidRPr="00634445">
        <w:rPr>
          <w:rFonts w:ascii="Arial" w:hAnsi="Arial" w:cs="Arial"/>
        </w:rPr>
        <w:t>Maslows</w:t>
      </w:r>
      <w:proofErr w:type="spellEnd"/>
      <w:r w:rsidRPr="00634445">
        <w:rPr>
          <w:rFonts w:ascii="Arial" w:hAnsi="Arial" w:cs="Arial"/>
        </w:rPr>
        <w:t xml:space="preserve"> needs hierarchy consciously or not I strive to ensure that those needs are met. My philosophy being that this is how I prefer to be treated and thus shaping how I believe others want to be treated. </w:t>
      </w:r>
    </w:p>
    <w:p w14:paraId="51C3BBF7" w14:textId="7C64B822" w:rsidR="00593225" w:rsidRPr="00634445" w:rsidRDefault="00066D0C" w:rsidP="00944AC5">
      <w:pPr>
        <w:rPr>
          <w:rFonts w:ascii="Arial" w:hAnsi="Arial" w:cs="Arial"/>
        </w:rPr>
      </w:pPr>
      <w:r w:rsidRPr="00634445">
        <w:rPr>
          <w:rFonts w:ascii="Arial" w:hAnsi="Arial" w:cs="Arial"/>
        </w:rPr>
        <w:t xml:space="preserve">Maslow’s hierarchy offers foundations of security for other theories to be built upon. Some individuals thrive and are motivated by having their lowest needs met whereas others aspire to self-actualisation, to treat everyone the same would appear disingenuous and again highlights the need to understand and consider the individual. Whilst Maslow’s hierarchy could be seen as the foundations, I would describe equity theory as the thread that I endeavour to run through all teams that I manage. Whilst perception can impact its effectiveness, I believe that a consistent managerial stance of fairness is one that is relatable if communicated properly to all. I gain motivation from having a team that thrives on this feeling of equity. I have learnt however that vigilance is key particularly within the policing environment, multiple teams with a variety of management styles can result in </w:t>
      </w:r>
      <w:r w:rsidR="00975AB1" w:rsidRPr="00634445">
        <w:rPr>
          <w:rFonts w:ascii="Arial" w:hAnsi="Arial" w:cs="Arial"/>
        </w:rPr>
        <w:t>those outsides</w:t>
      </w:r>
      <w:r w:rsidRPr="00634445">
        <w:rPr>
          <w:rFonts w:ascii="Arial" w:hAnsi="Arial" w:cs="Arial"/>
        </w:rPr>
        <w:t xml:space="preserve"> of my influence being treated differently and could undermine through no action of my own the messaging and consistency I aim to instil.</w:t>
      </w:r>
    </w:p>
    <w:p w14:paraId="3A17595B" w14:textId="78B29D1D" w:rsidR="00D52510" w:rsidRPr="00634445" w:rsidRDefault="00D52510" w:rsidP="00BB3341">
      <w:pPr>
        <w:rPr>
          <w:rFonts w:ascii="Arial" w:hAnsi="Arial" w:cs="Arial"/>
        </w:rPr>
      </w:pPr>
      <w:proofErr w:type="spellStart"/>
      <w:r w:rsidRPr="00634445">
        <w:rPr>
          <w:rFonts w:ascii="Arial" w:hAnsi="Arial" w:cs="Arial"/>
        </w:rPr>
        <w:t>Yuhe</w:t>
      </w:r>
      <w:proofErr w:type="spellEnd"/>
      <w:r w:rsidRPr="00634445">
        <w:rPr>
          <w:rFonts w:ascii="Arial" w:hAnsi="Arial" w:cs="Arial"/>
        </w:rPr>
        <w:t xml:space="preserve"> and Bhaumik (2025) focus on the impact of positive reinforcement within an educational environment, there are parallels to be drawn. As with an educational setting I </w:t>
      </w:r>
      <w:proofErr w:type="spellStart"/>
      <w:r w:rsidR="00746B9F">
        <w:rPr>
          <w:rFonts w:ascii="Arial" w:hAnsi="Arial" w:cs="Arial"/>
        </w:rPr>
        <w:t>can</w:t>
      </w:r>
      <w:r w:rsidR="00C664C7">
        <w:rPr>
          <w:rFonts w:ascii="Arial" w:hAnsi="Arial" w:cs="Arial"/>
        </w:rPr>
        <w:t xml:space="preserve"> not</w:t>
      </w:r>
      <w:proofErr w:type="spellEnd"/>
      <w:r w:rsidRPr="00634445">
        <w:rPr>
          <w:rFonts w:ascii="Arial" w:hAnsi="Arial" w:cs="Arial"/>
        </w:rPr>
        <w:t xml:space="preserve"> use finance as a reward or motivator, having to focus more so on the connectivity and relationships I build with my team to validate them, and their </w:t>
      </w:r>
      <w:r w:rsidRPr="00634445">
        <w:rPr>
          <w:rFonts w:ascii="Arial" w:hAnsi="Arial" w:cs="Arial"/>
        </w:rPr>
        <w:lastRenderedPageBreak/>
        <w:t>performance.  Positive reinforcement does not only have to be via verbal praise this could be by providing members of the team with opportunities to develop, attend a course they have a particular interest in and promoting their continuous professional development. Whilst undoubtably positive reinforcement is a key tool other leaders and I must be acutely aware of the impact of its inappropriate use. Praise that is poorly timed, generic or insincere can have a detrimental effect on not only the individual but also the whole team. Understanding the perception of praise by others is crucial, if the wider team see praise being given for what they believe is substandard work or the norm this will leave them questioning its value and even potentially lowering their own standards. I can draw from my own experiences whereby I have had colleagues who I would perceive as doing “just enough” rewarded with the same broad-brush praise as myself, my perception was that this was lazy management and a superficial effort to try and maintain/promote morale. Mullins (2019) discusses the number of motivational theories and how that for them to be used effectively their relevance must be assessed against each scenario.</w:t>
      </w:r>
    </w:p>
    <w:p w14:paraId="4FB4DB7D" w14:textId="67901544" w:rsidR="00D52510" w:rsidRPr="00634445" w:rsidRDefault="00D52510" w:rsidP="00BB3341">
      <w:pPr>
        <w:rPr>
          <w:rFonts w:ascii="Arial" w:hAnsi="Arial" w:cs="Arial"/>
        </w:rPr>
      </w:pPr>
      <w:r w:rsidRPr="00634445">
        <w:rPr>
          <w:rFonts w:ascii="Arial" w:hAnsi="Arial" w:cs="Arial"/>
        </w:rPr>
        <w:t>During this process being beholden to a rigid change and consultation period undoubtably caused frustration and hindered my ability to utilise the</w:t>
      </w:r>
      <w:r w:rsidR="00F7780E">
        <w:rPr>
          <w:rFonts w:ascii="Arial" w:hAnsi="Arial" w:cs="Arial"/>
        </w:rPr>
        <w:t xml:space="preserve"> team</w:t>
      </w:r>
      <w:r w:rsidRPr="00634445">
        <w:rPr>
          <w:rFonts w:ascii="Arial" w:hAnsi="Arial" w:cs="Arial"/>
        </w:rPr>
        <w:t xml:space="preserve"> as reference points to inform decision making. Whilst I accept that a framework must be in place to ensure staff have access to HR and Unison representation it appears counterintuitive that providing this protection in many ways prevents their voices from being heard until it’s too late. Mullins (2019, p.175) looks at the work of Watson and the law of association “locked-in behaviours seen as the only </w:t>
      </w:r>
      <w:r w:rsidR="00D432EF" w:rsidRPr="00634445">
        <w:rPr>
          <w:rFonts w:ascii="Arial" w:hAnsi="Arial" w:cs="Arial"/>
        </w:rPr>
        <w:t>way” these</w:t>
      </w:r>
      <w:r w:rsidR="00BF0966" w:rsidRPr="00634445">
        <w:rPr>
          <w:rFonts w:ascii="Arial" w:hAnsi="Arial" w:cs="Arial"/>
        </w:rPr>
        <w:t xml:space="preserve"> locked in behaviours are all</w:t>
      </w:r>
      <w:r w:rsidRPr="00634445">
        <w:rPr>
          <w:rFonts w:ascii="Arial" w:hAnsi="Arial" w:cs="Arial"/>
        </w:rPr>
        <w:t xml:space="preserve"> </w:t>
      </w:r>
      <w:r w:rsidR="00D432EF" w:rsidRPr="00634445">
        <w:rPr>
          <w:rFonts w:ascii="Arial" w:hAnsi="Arial" w:cs="Arial"/>
        </w:rPr>
        <w:t>too</w:t>
      </w:r>
      <w:r w:rsidRPr="00634445">
        <w:rPr>
          <w:rFonts w:ascii="Arial" w:hAnsi="Arial" w:cs="Arial"/>
        </w:rPr>
        <w:t xml:space="preserve"> common within Policing.</w:t>
      </w:r>
    </w:p>
    <w:p w14:paraId="65C6A498" w14:textId="142AC6BF" w:rsidR="00F020F9" w:rsidRPr="00634445" w:rsidRDefault="008E429C" w:rsidP="00F020F9">
      <w:pPr>
        <w:rPr>
          <w:rFonts w:ascii="Arial" w:hAnsi="Arial" w:cs="Arial"/>
        </w:rPr>
      </w:pPr>
      <w:r w:rsidRPr="00634445">
        <w:rPr>
          <w:rFonts w:ascii="Arial" w:hAnsi="Arial" w:cs="Arial"/>
        </w:rPr>
        <w:t xml:space="preserve">One of my biggest learning points </w:t>
      </w:r>
      <w:r w:rsidR="00495737" w:rsidRPr="00634445">
        <w:rPr>
          <w:rFonts w:ascii="Arial" w:hAnsi="Arial" w:cs="Arial"/>
        </w:rPr>
        <w:t>came when I briefed the CD supervisors</w:t>
      </w:r>
      <w:r w:rsidR="004F47D3" w:rsidRPr="00634445">
        <w:rPr>
          <w:rFonts w:ascii="Arial" w:hAnsi="Arial" w:cs="Arial"/>
        </w:rPr>
        <w:t>, o</w:t>
      </w:r>
      <w:r w:rsidR="00AE6988" w:rsidRPr="00634445">
        <w:rPr>
          <w:rFonts w:ascii="Arial" w:hAnsi="Arial" w:cs="Arial"/>
        </w:rPr>
        <w:t xml:space="preserve">utlining the proposed </w:t>
      </w:r>
      <w:r w:rsidR="0015524F" w:rsidRPr="00634445">
        <w:rPr>
          <w:rFonts w:ascii="Arial" w:hAnsi="Arial" w:cs="Arial"/>
        </w:rPr>
        <w:t>long-term</w:t>
      </w:r>
      <w:r w:rsidR="00AE6988" w:rsidRPr="00634445">
        <w:rPr>
          <w:rFonts w:ascii="Arial" w:hAnsi="Arial" w:cs="Arial"/>
        </w:rPr>
        <w:t xml:space="preserve"> </w:t>
      </w:r>
      <w:r w:rsidR="00F345BA" w:rsidRPr="00634445">
        <w:rPr>
          <w:rFonts w:ascii="Arial" w:hAnsi="Arial" w:cs="Arial"/>
        </w:rPr>
        <w:t>shift pattern</w:t>
      </w:r>
      <w:r w:rsidR="00AE6988" w:rsidRPr="00634445">
        <w:rPr>
          <w:rFonts w:ascii="Arial" w:hAnsi="Arial" w:cs="Arial"/>
        </w:rPr>
        <w:t xml:space="preserve">. I decided to present this to </w:t>
      </w:r>
      <w:r w:rsidR="008536FF" w:rsidRPr="00634445">
        <w:rPr>
          <w:rFonts w:ascii="Arial" w:hAnsi="Arial" w:cs="Arial"/>
        </w:rPr>
        <w:t xml:space="preserve">them three days prior to briefing the wider team. My </w:t>
      </w:r>
      <w:r w:rsidR="00F345BA" w:rsidRPr="00634445">
        <w:rPr>
          <w:rFonts w:ascii="Arial" w:hAnsi="Arial" w:cs="Arial"/>
        </w:rPr>
        <w:t>intention</w:t>
      </w:r>
      <w:r w:rsidR="008536FF" w:rsidRPr="00634445">
        <w:rPr>
          <w:rFonts w:ascii="Arial" w:hAnsi="Arial" w:cs="Arial"/>
        </w:rPr>
        <w:t xml:space="preserve"> being that as line managers they would </w:t>
      </w:r>
      <w:r w:rsidR="00D36CEE" w:rsidRPr="00634445">
        <w:rPr>
          <w:rFonts w:ascii="Arial" w:hAnsi="Arial" w:cs="Arial"/>
        </w:rPr>
        <w:t xml:space="preserve">be direct points of contact for the CD team and having prior knowledge would help them prepare. </w:t>
      </w:r>
      <w:r w:rsidR="00FE2D9F" w:rsidRPr="00634445">
        <w:rPr>
          <w:rFonts w:ascii="Arial" w:hAnsi="Arial" w:cs="Arial"/>
        </w:rPr>
        <w:t xml:space="preserve">Whilst two of the supervisors appreciated the briefing the third did not sighting that they now felt compromised and would have to lie to </w:t>
      </w:r>
      <w:r w:rsidR="00855440" w:rsidRPr="00634445">
        <w:rPr>
          <w:rFonts w:ascii="Arial" w:hAnsi="Arial" w:cs="Arial"/>
        </w:rPr>
        <w:t>colleagues</w:t>
      </w:r>
      <w:r w:rsidR="00921C15" w:rsidRPr="00634445">
        <w:rPr>
          <w:rFonts w:ascii="Arial" w:hAnsi="Arial" w:cs="Arial"/>
        </w:rPr>
        <w:t xml:space="preserve"> should they be asked any direct questions over the following days. </w:t>
      </w:r>
      <w:r w:rsidR="00EE7AF9" w:rsidRPr="00634445">
        <w:rPr>
          <w:rFonts w:ascii="Arial" w:hAnsi="Arial" w:cs="Arial"/>
        </w:rPr>
        <w:t>R</w:t>
      </w:r>
      <w:r w:rsidR="0063075A" w:rsidRPr="00634445">
        <w:rPr>
          <w:rFonts w:ascii="Arial" w:hAnsi="Arial" w:cs="Arial"/>
        </w:rPr>
        <w:t xml:space="preserve">eflecting on this I can </w:t>
      </w:r>
      <w:r w:rsidR="00EE7AF9" w:rsidRPr="00634445">
        <w:rPr>
          <w:rFonts w:ascii="Arial" w:hAnsi="Arial" w:cs="Arial"/>
        </w:rPr>
        <w:t>draw from</w:t>
      </w:r>
      <w:r w:rsidR="0000777A" w:rsidRPr="00634445">
        <w:rPr>
          <w:rFonts w:ascii="Arial" w:hAnsi="Arial" w:cs="Arial"/>
        </w:rPr>
        <w:t xml:space="preserve"> </w:t>
      </w:r>
      <w:r w:rsidR="00EE7AF9" w:rsidRPr="00634445">
        <w:rPr>
          <w:rFonts w:ascii="Arial" w:hAnsi="Arial" w:cs="Arial"/>
        </w:rPr>
        <w:t xml:space="preserve">the </w:t>
      </w:r>
      <w:r w:rsidR="0000777A" w:rsidRPr="00634445">
        <w:rPr>
          <w:rFonts w:ascii="Arial" w:hAnsi="Arial" w:cs="Arial"/>
        </w:rPr>
        <w:t>observations of Minson, Collins and Yeomans (2025) who discuss the intention behaviour gap</w:t>
      </w:r>
      <w:r w:rsidR="00F24E33" w:rsidRPr="00634445">
        <w:rPr>
          <w:rFonts w:ascii="Arial" w:hAnsi="Arial" w:cs="Arial"/>
        </w:rPr>
        <w:t xml:space="preserve"> and the behaviour perception gap</w:t>
      </w:r>
      <w:r w:rsidR="0000777A" w:rsidRPr="00634445">
        <w:rPr>
          <w:rFonts w:ascii="Arial" w:hAnsi="Arial" w:cs="Arial"/>
        </w:rPr>
        <w:t xml:space="preserve">. </w:t>
      </w:r>
      <w:r w:rsidR="003A208C" w:rsidRPr="00634445">
        <w:rPr>
          <w:rFonts w:ascii="Arial" w:hAnsi="Arial" w:cs="Arial"/>
        </w:rPr>
        <w:t>Minson, Collins and Yeomans (2025</w:t>
      </w:r>
      <w:r w:rsidR="00FE4C85" w:rsidRPr="00634445">
        <w:rPr>
          <w:rFonts w:ascii="Arial" w:hAnsi="Arial" w:cs="Arial"/>
        </w:rPr>
        <w:t>, p. 112</w:t>
      </w:r>
      <w:r w:rsidR="003A208C" w:rsidRPr="00634445">
        <w:rPr>
          <w:rFonts w:ascii="Arial" w:hAnsi="Arial" w:cs="Arial"/>
        </w:rPr>
        <w:t xml:space="preserve">) state </w:t>
      </w:r>
      <w:r w:rsidR="00D720FE" w:rsidRPr="00634445">
        <w:rPr>
          <w:rFonts w:ascii="Arial" w:hAnsi="Arial" w:cs="Arial"/>
        </w:rPr>
        <w:t>“Even when we manage to perform the behaviours we intend, there is no guarantee that they will be perceived as we hope”</w:t>
      </w:r>
      <w:r w:rsidR="00FE4C85" w:rsidRPr="00634445">
        <w:rPr>
          <w:rFonts w:ascii="Arial" w:hAnsi="Arial" w:cs="Arial"/>
        </w:rPr>
        <w:t>.</w:t>
      </w:r>
      <w:r w:rsidR="00F020F9" w:rsidRPr="00634445">
        <w:rPr>
          <w:rFonts w:ascii="Arial" w:hAnsi="Arial" w:cs="Arial"/>
        </w:rPr>
        <w:t xml:space="preserve"> </w:t>
      </w:r>
    </w:p>
    <w:p w14:paraId="5F41E021" w14:textId="265E936D" w:rsidR="00D103A8" w:rsidRPr="00634445" w:rsidRDefault="0014672C" w:rsidP="00F020F9">
      <w:pPr>
        <w:rPr>
          <w:rFonts w:ascii="Arial" w:hAnsi="Arial" w:cs="Arial"/>
        </w:rPr>
      </w:pPr>
      <w:r w:rsidRPr="00634445">
        <w:rPr>
          <w:rFonts w:ascii="Arial" w:hAnsi="Arial" w:cs="Arial"/>
        </w:rPr>
        <w:t>Reed and McDermott (2020, p. 175) look at reframing resistance, seeing it as a “positive addition to the change process, recasting the change agent as encouraging employees to share their reflections, harnessing the value of their insights”.</w:t>
      </w:r>
      <w:r w:rsidR="00F732ED" w:rsidRPr="00634445">
        <w:rPr>
          <w:rFonts w:ascii="Arial" w:hAnsi="Arial" w:cs="Arial"/>
        </w:rPr>
        <w:t xml:space="preserve"> </w:t>
      </w:r>
      <w:r w:rsidR="00F020F9" w:rsidRPr="00634445">
        <w:rPr>
          <w:rFonts w:ascii="Arial" w:hAnsi="Arial" w:cs="Arial"/>
        </w:rPr>
        <w:t xml:space="preserve">Seeing what are natural, understandable questions that reflect </w:t>
      </w:r>
      <w:r w:rsidR="00D34D80" w:rsidRPr="00634445">
        <w:rPr>
          <w:rFonts w:ascii="Arial" w:hAnsi="Arial" w:cs="Arial"/>
        </w:rPr>
        <w:t>employees’</w:t>
      </w:r>
      <w:r w:rsidR="00F020F9" w:rsidRPr="00634445">
        <w:rPr>
          <w:rFonts w:ascii="Arial" w:hAnsi="Arial" w:cs="Arial"/>
        </w:rPr>
        <w:t xml:space="preserve"> anxieties as a negative and labelling this as resistance in fact only leads to an adversarial relationship.</w:t>
      </w:r>
      <w:r w:rsidR="00D103A8" w:rsidRPr="00634445">
        <w:rPr>
          <w:rFonts w:ascii="Arial" w:hAnsi="Arial" w:cs="Arial"/>
        </w:rPr>
        <w:t xml:space="preserve"> On reflection I had underestimated the impact that this information sharing could have, the CD supervisors were also impacted by the changes in question and undoubtably had their own anxieties. Whilst my intentions of sharing </w:t>
      </w:r>
      <w:r w:rsidR="00D103A8" w:rsidRPr="00634445">
        <w:rPr>
          <w:rFonts w:ascii="Arial" w:hAnsi="Arial" w:cs="Arial"/>
        </w:rPr>
        <w:lastRenderedPageBreak/>
        <w:t xml:space="preserve">the information were good </w:t>
      </w:r>
      <w:r w:rsidR="00EA1E7D" w:rsidRPr="00634445">
        <w:rPr>
          <w:rFonts w:ascii="Arial" w:hAnsi="Arial" w:cs="Arial"/>
        </w:rPr>
        <w:t>was</w:t>
      </w:r>
      <w:r w:rsidR="00D103A8" w:rsidRPr="00634445">
        <w:rPr>
          <w:rFonts w:ascii="Arial" w:hAnsi="Arial" w:cs="Arial"/>
        </w:rPr>
        <w:t xml:space="preserve"> I sub</w:t>
      </w:r>
      <w:r w:rsidR="00EA1E7D" w:rsidRPr="00634445">
        <w:rPr>
          <w:rFonts w:ascii="Arial" w:hAnsi="Arial" w:cs="Arial"/>
        </w:rPr>
        <w:t>-</w:t>
      </w:r>
      <w:r w:rsidR="00D103A8" w:rsidRPr="00634445">
        <w:rPr>
          <w:rFonts w:ascii="Arial" w:hAnsi="Arial" w:cs="Arial"/>
        </w:rPr>
        <w:t>consciously using the supervisors as a sounding board, looking for affirmation before the proposed s</w:t>
      </w:r>
      <w:r w:rsidR="009923F4" w:rsidRPr="00634445">
        <w:rPr>
          <w:rFonts w:ascii="Arial" w:hAnsi="Arial" w:cs="Arial"/>
        </w:rPr>
        <w:t>hift pattern</w:t>
      </w:r>
      <w:r w:rsidR="00D103A8" w:rsidRPr="00634445">
        <w:rPr>
          <w:rFonts w:ascii="Arial" w:hAnsi="Arial" w:cs="Arial"/>
        </w:rPr>
        <w:t xml:space="preserve"> would be shared with the wider team?</w:t>
      </w:r>
    </w:p>
    <w:p w14:paraId="0B723AB6" w14:textId="6D8E84DD" w:rsidR="00373D98" w:rsidRPr="00634445" w:rsidRDefault="00F020F9" w:rsidP="00F020F9">
      <w:pPr>
        <w:rPr>
          <w:rFonts w:ascii="Arial" w:hAnsi="Arial" w:cs="Arial"/>
        </w:rPr>
      </w:pPr>
      <w:r w:rsidRPr="00634445">
        <w:rPr>
          <w:rFonts w:ascii="Arial" w:hAnsi="Arial" w:cs="Arial"/>
        </w:rPr>
        <w:t>I choos</w:t>
      </w:r>
      <w:r w:rsidR="006A2D2F" w:rsidRPr="00634445">
        <w:rPr>
          <w:rFonts w:ascii="Arial" w:hAnsi="Arial" w:cs="Arial"/>
        </w:rPr>
        <w:t>e</w:t>
      </w:r>
      <w:r w:rsidRPr="00634445">
        <w:rPr>
          <w:rFonts w:ascii="Arial" w:hAnsi="Arial" w:cs="Arial"/>
        </w:rPr>
        <w:t xml:space="preserve"> to listen, acknowledge and absorb the </w:t>
      </w:r>
      <w:r w:rsidR="00D34D80" w:rsidRPr="00634445">
        <w:rPr>
          <w:rFonts w:ascii="Arial" w:hAnsi="Arial" w:cs="Arial"/>
        </w:rPr>
        <w:t>individual’s</w:t>
      </w:r>
      <w:r w:rsidR="00197D8F" w:rsidRPr="00634445">
        <w:rPr>
          <w:rFonts w:ascii="Arial" w:hAnsi="Arial" w:cs="Arial"/>
        </w:rPr>
        <w:t xml:space="preserve"> views</w:t>
      </w:r>
      <w:r w:rsidRPr="00634445">
        <w:rPr>
          <w:rFonts w:ascii="Arial" w:hAnsi="Arial" w:cs="Arial"/>
        </w:rPr>
        <w:t>. My approach</w:t>
      </w:r>
      <w:r w:rsidR="00A04130" w:rsidRPr="00634445">
        <w:rPr>
          <w:rFonts w:ascii="Arial" w:hAnsi="Arial" w:cs="Arial"/>
        </w:rPr>
        <w:t xml:space="preserve"> to this resistance </w:t>
      </w:r>
      <w:r w:rsidRPr="00634445">
        <w:rPr>
          <w:rFonts w:ascii="Arial" w:hAnsi="Arial" w:cs="Arial"/>
        </w:rPr>
        <w:t>was largely shaped by my own personal experiences of having change imparted on me by the organisation, inevitable yes however none the less unsettling</w:t>
      </w:r>
      <w:r w:rsidR="00D34D80" w:rsidRPr="00634445">
        <w:rPr>
          <w:rFonts w:ascii="Arial" w:hAnsi="Arial" w:cs="Arial"/>
        </w:rPr>
        <w:t>. T</w:t>
      </w:r>
      <w:r w:rsidRPr="00634445">
        <w:rPr>
          <w:rFonts w:ascii="Arial" w:hAnsi="Arial" w:cs="Arial"/>
        </w:rPr>
        <w:t>he best leaders have left me feeling listened to and as though I have played a part in influencing what that change ultimately looked like.</w:t>
      </w:r>
      <w:r w:rsidR="007C7327" w:rsidRPr="00634445">
        <w:rPr>
          <w:rFonts w:ascii="Arial" w:hAnsi="Arial" w:cs="Arial"/>
        </w:rPr>
        <w:t xml:space="preserve"> </w:t>
      </w:r>
    </w:p>
    <w:p w14:paraId="6AD91EC6" w14:textId="51C65E9D" w:rsidR="009D1B62" w:rsidRPr="00634445" w:rsidRDefault="00C36D00" w:rsidP="003E7FDB">
      <w:pPr>
        <w:pStyle w:val="Heading2"/>
      </w:pPr>
      <w:bookmarkStart w:id="4" w:name="_Toc219067971"/>
      <w:r w:rsidRPr="00634445">
        <w:t>Conclusion</w:t>
      </w:r>
      <w:r w:rsidR="00563066" w:rsidRPr="00634445">
        <w:t xml:space="preserve"> and Action Plan</w:t>
      </w:r>
      <w:bookmarkEnd w:id="4"/>
      <w:r w:rsidRPr="00634445">
        <w:t xml:space="preserve"> </w:t>
      </w:r>
    </w:p>
    <w:p w14:paraId="66A6BAF9" w14:textId="0C6A245F" w:rsidR="005D7C15" w:rsidRPr="00634445" w:rsidRDefault="005D7C15" w:rsidP="00F020F9">
      <w:pPr>
        <w:rPr>
          <w:rFonts w:ascii="Arial" w:hAnsi="Arial" w:cs="Arial"/>
        </w:rPr>
      </w:pPr>
      <w:r w:rsidRPr="00634445">
        <w:rPr>
          <w:rFonts w:ascii="Arial" w:hAnsi="Arial" w:cs="Arial"/>
        </w:rPr>
        <w:t xml:space="preserve">I hold reservations as to if a leader could purely rely on one leadership style or model, prompting me to reflect on my own style, that an amalgamation of approaches is more appropriate. </w:t>
      </w:r>
      <w:r w:rsidR="00467B5F">
        <w:rPr>
          <w:rFonts w:ascii="Arial" w:hAnsi="Arial" w:cs="Arial"/>
        </w:rPr>
        <w:t>P</w:t>
      </w:r>
      <w:r w:rsidRPr="00634445">
        <w:rPr>
          <w:rFonts w:ascii="Arial" w:hAnsi="Arial" w:cs="Arial"/>
        </w:rPr>
        <w:t xml:space="preserve">eople want to be treated with dignity and </w:t>
      </w:r>
      <w:r w:rsidR="00467B5F" w:rsidRPr="00634445">
        <w:rPr>
          <w:rFonts w:ascii="Arial" w:hAnsi="Arial" w:cs="Arial"/>
        </w:rPr>
        <w:t>respect</w:t>
      </w:r>
      <w:r w:rsidR="00467B5F">
        <w:rPr>
          <w:rFonts w:ascii="Arial" w:hAnsi="Arial" w:cs="Arial"/>
        </w:rPr>
        <w:t>;</w:t>
      </w:r>
      <w:r w:rsidRPr="00634445">
        <w:rPr>
          <w:rFonts w:ascii="Arial" w:hAnsi="Arial" w:cs="Arial"/>
        </w:rPr>
        <w:t xml:space="preserve"> they also look to leaders for guidance and direction. </w:t>
      </w:r>
      <w:r w:rsidR="000C197C">
        <w:rPr>
          <w:rFonts w:ascii="Arial" w:hAnsi="Arial" w:cs="Arial"/>
        </w:rPr>
        <w:t>At times t</w:t>
      </w:r>
      <w:r w:rsidRPr="00634445">
        <w:rPr>
          <w:rFonts w:ascii="Arial" w:hAnsi="Arial" w:cs="Arial"/>
        </w:rPr>
        <w:t>hey need a figure to challenge and push back against.</w:t>
      </w:r>
    </w:p>
    <w:p w14:paraId="0028BD1A" w14:textId="7B32CB1B" w:rsidR="006D286E" w:rsidRPr="00634445" w:rsidRDefault="006D286E" w:rsidP="00F020F9">
      <w:pPr>
        <w:rPr>
          <w:rFonts w:ascii="Arial" w:hAnsi="Arial" w:cs="Arial"/>
        </w:rPr>
      </w:pPr>
      <w:r w:rsidRPr="00634445">
        <w:rPr>
          <w:rFonts w:ascii="Arial" w:hAnsi="Arial" w:cs="Arial"/>
        </w:rPr>
        <w:t>During this process I had to reflect on the fact that I had been given almost complete autonomy. I had to balance feelings that such trust reflected how I was seen as being competent, effective and efficient by my line manager with at times feeling that I was being left to solve the problem alone without an adequate support/change team around me. Should I have communicated this better? Potentially, although from a developmental perspective I had been left without a PDR or structured 1:1’s for the period in question thus not offering me a natural window to discuss my views and feelings. Such a framework would certainly have furthered my motivation in line with self-determination theory and as stated by McAnally and Hagger (2024, p. 6) help</w:t>
      </w:r>
      <w:r w:rsidR="00FD0536" w:rsidRPr="00634445">
        <w:rPr>
          <w:rFonts w:ascii="Arial" w:hAnsi="Arial" w:cs="Arial"/>
        </w:rPr>
        <w:t>ed</w:t>
      </w:r>
      <w:r w:rsidRPr="00634445">
        <w:rPr>
          <w:rFonts w:ascii="Arial" w:hAnsi="Arial" w:cs="Arial"/>
        </w:rPr>
        <w:t xml:space="preserve"> meet my “basic psychological needs of autonomy, competence and relatedness”.</w:t>
      </w:r>
    </w:p>
    <w:p w14:paraId="3FAA2A09" w14:textId="154A820F" w:rsidR="00361A30" w:rsidRPr="00634445" w:rsidRDefault="00361A30" w:rsidP="00F020F9">
      <w:pPr>
        <w:rPr>
          <w:rFonts w:ascii="Arial" w:hAnsi="Arial" w:cs="Arial"/>
        </w:rPr>
      </w:pPr>
      <w:r w:rsidRPr="00634445">
        <w:rPr>
          <w:rFonts w:ascii="Arial" w:hAnsi="Arial" w:cs="Arial"/>
        </w:rPr>
        <w:t xml:space="preserve">Wilkins (2025) discusses the concept of hidden blockers that leaders often impose on themselves and the value in reframing thoughts and ingrained responses. When I step back and look at my own leadership </w:t>
      </w:r>
      <w:r w:rsidR="00C920EC" w:rsidRPr="00634445">
        <w:rPr>
          <w:rFonts w:ascii="Arial" w:hAnsi="Arial" w:cs="Arial"/>
        </w:rPr>
        <w:t>during this example</w:t>
      </w:r>
      <w:r w:rsidRPr="00634445">
        <w:rPr>
          <w:rFonts w:ascii="Arial" w:hAnsi="Arial" w:cs="Arial"/>
        </w:rPr>
        <w:t>, I can certainly identify with</w:t>
      </w:r>
      <w:r w:rsidR="00C920EC" w:rsidRPr="00634445">
        <w:rPr>
          <w:rFonts w:ascii="Arial" w:hAnsi="Arial" w:cs="Arial"/>
        </w:rPr>
        <w:t xml:space="preserve"> some of the </w:t>
      </w:r>
      <w:r w:rsidRPr="00634445">
        <w:rPr>
          <w:rFonts w:ascii="Arial" w:hAnsi="Arial" w:cs="Arial"/>
        </w:rPr>
        <w:t xml:space="preserve">blockers referenced by Wilkins (2025, p. 134) “I need to be involved” and “I can’t make a mistake”. These unhelpful thoughts have been shaped on reflection by joining the organisation straight from school. To validate myself and prove my worth I attempted to do everything, show no weakness and or </w:t>
      </w:r>
      <w:r w:rsidR="00D94F67" w:rsidRPr="00634445">
        <w:rPr>
          <w:rFonts w:ascii="Arial" w:hAnsi="Arial" w:cs="Arial"/>
        </w:rPr>
        <w:t xml:space="preserve">not </w:t>
      </w:r>
      <w:r w:rsidRPr="00634445">
        <w:rPr>
          <w:rFonts w:ascii="Arial" w:hAnsi="Arial" w:cs="Arial"/>
        </w:rPr>
        <w:t xml:space="preserve">make mistakes. This inevitably has transferred to my leadership style, and I must remain conscious that my responses and learnt behaviours are because of my own previous </w:t>
      </w:r>
      <w:r w:rsidR="00AA73A1" w:rsidRPr="00634445">
        <w:rPr>
          <w:rFonts w:ascii="Arial" w:hAnsi="Arial" w:cs="Arial"/>
        </w:rPr>
        <w:t>experiences</w:t>
      </w:r>
      <w:r w:rsidRPr="00634445">
        <w:rPr>
          <w:rFonts w:ascii="Arial" w:hAnsi="Arial" w:cs="Arial"/>
        </w:rPr>
        <w:t>.</w:t>
      </w:r>
      <w:r w:rsidR="002F26C1" w:rsidRPr="00634445">
        <w:rPr>
          <w:rFonts w:ascii="Arial" w:hAnsi="Arial" w:cs="Arial"/>
        </w:rPr>
        <w:t xml:space="preserve"> In addition to the influence </w:t>
      </w:r>
      <w:r w:rsidR="00703C33" w:rsidRPr="00634445">
        <w:rPr>
          <w:rFonts w:ascii="Arial" w:hAnsi="Arial" w:cs="Arial"/>
        </w:rPr>
        <w:t xml:space="preserve">of past behaviours I </w:t>
      </w:r>
      <w:r w:rsidR="007E2092" w:rsidRPr="00634445">
        <w:rPr>
          <w:rFonts w:ascii="Arial" w:hAnsi="Arial" w:cs="Arial"/>
        </w:rPr>
        <w:t>must not</w:t>
      </w:r>
      <w:r w:rsidR="00703C33" w:rsidRPr="00634445">
        <w:rPr>
          <w:rFonts w:ascii="Arial" w:hAnsi="Arial" w:cs="Arial"/>
        </w:rPr>
        <w:t xml:space="preserve"> underestimate the influence of role models on my leadership style and </w:t>
      </w:r>
      <w:r w:rsidR="00D637CD" w:rsidRPr="00634445">
        <w:rPr>
          <w:rFonts w:ascii="Arial" w:hAnsi="Arial" w:cs="Arial"/>
        </w:rPr>
        <w:t xml:space="preserve">how my leadership could influence others moving forward. </w:t>
      </w:r>
    </w:p>
    <w:p w14:paraId="61668ABD" w14:textId="77CA7343" w:rsidR="00AF660B" w:rsidRPr="00634445" w:rsidRDefault="00AF660B" w:rsidP="00AF660B">
      <w:pPr>
        <w:rPr>
          <w:rFonts w:ascii="Arial" w:hAnsi="Arial" w:cs="Arial"/>
        </w:rPr>
      </w:pPr>
      <w:r w:rsidRPr="00634445">
        <w:rPr>
          <w:rFonts w:ascii="Arial" w:hAnsi="Arial" w:cs="Arial"/>
        </w:rPr>
        <w:t xml:space="preserve">Brown and Trevino (2013) explore the importance of role models in the context of leadership, ethical leadership and social learning theory. Brown and Trevino (2013, pp. 588-589) state that “Social learning theory posits that individuals learn what to do and how to behave largely by observing and emulating role models” they go on to </w:t>
      </w:r>
      <w:r w:rsidRPr="00634445">
        <w:rPr>
          <w:rFonts w:ascii="Arial" w:hAnsi="Arial" w:cs="Arial"/>
        </w:rPr>
        <w:lastRenderedPageBreak/>
        <w:t>discuss</w:t>
      </w:r>
      <w:r w:rsidR="005F5FA3" w:rsidRPr="00634445">
        <w:rPr>
          <w:rFonts w:ascii="Arial" w:hAnsi="Arial" w:cs="Arial"/>
        </w:rPr>
        <w:t xml:space="preserve"> </w:t>
      </w:r>
      <w:r w:rsidR="004F442D" w:rsidRPr="00634445">
        <w:rPr>
          <w:rFonts w:ascii="Arial" w:hAnsi="Arial" w:cs="Arial"/>
        </w:rPr>
        <w:t>a wide</w:t>
      </w:r>
      <w:r w:rsidR="005F5FA3" w:rsidRPr="00634445">
        <w:rPr>
          <w:rFonts w:ascii="Arial" w:hAnsi="Arial" w:cs="Arial"/>
        </w:rPr>
        <w:t xml:space="preserve"> range of role models</w:t>
      </w:r>
      <w:r w:rsidRPr="00634445">
        <w:rPr>
          <w:rFonts w:ascii="Arial" w:hAnsi="Arial" w:cs="Arial"/>
        </w:rPr>
        <w:t>. It is my belief that to understand your own leadership style, behaviours, strengths and weaknesses you must be aware of what or who has influenced you. I can reflect on my up bring, two parents that both worked in the NHS, both hard working, instilling a work ethic in me. Playing team sports</w:t>
      </w:r>
      <w:r w:rsidR="00881EC8" w:rsidRPr="00634445">
        <w:rPr>
          <w:rFonts w:ascii="Arial" w:hAnsi="Arial" w:cs="Arial"/>
        </w:rPr>
        <w:t xml:space="preserve">, </w:t>
      </w:r>
      <w:r w:rsidRPr="00634445">
        <w:rPr>
          <w:rFonts w:ascii="Arial" w:hAnsi="Arial" w:cs="Arial"/>
        </w:rPr>
        <w:t xml:space="preserve">drawing from captains or professionals that set standards that I aspired to achieve. In work I have drawn from not only good leaders but also peers who have excellent communications and decision-making skills. Those that utilise </w:t>
      </w:r>
      <w:r w:rsidR="00881EC8" w:rsidRPr="00634445">
        <w:rPr>
          <w:rFonts w:ascii="Arial" w:hAnsi="Arial" w:cs="Arial"/>
        </w:rPr>
        <w:t>EI</w:t>
      </w:r>
      <w:r w:rsidRPr="00634445">
        <w:rPr>
          <w:rFonts w:ascii="Arial" w:hAnsi="Arial" w:cs="Arial"/>
        </w:rPr>
        <w:t xml:space="preserve"> through displays of empathy and understanding be it in support of colleagues, victims or witnesses. I have equally observed examples of poor leadership and have shaped my own style to ensure that I do not emulate traits such as aggression, bullying</w:t>
      </w:r>
      <w:r w:rsidR="00FA3DB2">
        <w:rPr>
          <w:rFonts w:ascii="Arial" w:hAnsi="Arial" w:cs="Arial"/>
        </w:rPr>
        <w:t xml:space="preserve"> or</w:t>
      </w:r>
      <w:r w:rsidRPr="00634445">
        <w:rPr>
          <w:rFonts w:ascii="Arial" w:hAnsi="Arial" w:cs="Arial"/>
        </w:rPr>
        <w:t xml:space="preserve"> lack of compassion</w:t>
      </w:r>
      <w:r w:rsidR="00FA3DB2">
        <w:rPr>
          <w:rFonts w:ascii="Arial" w:hAnsi="Arial" w:cs="Arial"/>
        </w:rPr>
        <w:t>.</w:t>
      </w:r>
      <w:r w:rsidRPr="00634445">
        <w:rPr>
          <w:rFonts w:ascii="Arial" w:hAnsi="Arial" w:cs="Arial"/>
        </w:rPr>
        <w:t xml:space="preserve"> </w:t>
      </w:r>
    </w:p>
    <w:p w14:paraId="35E563A2" w14:textId="51BBCD52" w:rsidR="00AF660B" w:rsidRPr="00634445" w:rsidRDefault="00AF660B" w:rsidP="00AF660B">
      <w:pPr>
        <w:rPr>
          <w:rFonts w:ascii="Arial" w:hAnsi="Arial" w:cs="Arial"/>
        </w:rPr>
      </w:pPr>
      <w:r w:rsidRPr="00634445">
        <w:rPr>
          <w:rFonts w:ascii="Arial" w:hAnsi="Arial" w:cs="Arial"/>
        </w:rPr>
        <w:t xml:space="preserve">Deaton (2015, p. 1) references the works of Bandura in support of my observations above explaining that “If anything can be taken from </w:t>
      </w:r>
      <w:r w:rsidR="00B90CB7">
        <w:rPr>
          <w:rFonts w:ascii="Arial" w:hAnsi="Arial" w:cs="Arial"/>
        </w:rPr>
        <w:t>s</w:t>
      </w:r>
      <w:r w:rsidRPr="00634445">
        <w:rPr>
          <w:rFonts w:ascii="Arial" w:hAnsi="Arial" w:cs="Arial"/>
        </w:rPr>
        <w:t xml:space="preserve">ocial </w:t>
      </w:r>
      <w:r w:rsidR="00B90CB7">
        <w:rPr>
          <w:rFonts w:ascii="Arial" w:hAnsi="Arial" w:cs="Arial"/>
        </w:rPr>
        <w:t>l</w:t>
      </w:r>
      <w:r w:rsidRPr="00634445">
        <w:rPr>
          <w:rFonts w:ascii="Arial" w:hAnsi="Arial" w:cs="Arial"/>
        </w:rPr>
        <w:t xml:space="preserve">earning </w:t>
      </w:r>
      <w:r w:rsidR="00B90CB7">
        <w:rPr>
          <w:rFonts w:ascii="Arial" w:hAnsi="Arial" w:cs="Arial"/>
        </w:rPr>
        <w:t>t</w:t>
      </w:r>
      <w:r w:rsidRPr="00634445">
        <w:rPr>
          <w:rFonts w:ascii="Arial" w:hAnsi="Arial" w:cs="Arial"/>
        </w:rPr>
        <w:t>heory, it is this – for better or worse, people observe, imitate, and model the behaviour of others”</w:t>
      </w:r>
      <w:r w:rsidR="007F7DDD" w:rsidRPr="00634445">
        <w:rPr>
          <w:rFonts w:ascii="Arial" w:hAnsi="Arial" w:cs="Arial"/>
        </w:rPr>
        <w:t>.</w:t>
      </w:r>
    </w:p>
    <w:p w14:paraId="3BC79AC0" w14:textId="0EFA30BD" w:rsidR="00AF660B" w:rsidRPr="00634445" w:rsidRDefault="00AF660B" w:rsidP="00AF660B">
      <w:pPr>
        <w:rPr>
          <w:rFonts w:ascii="Arial" w:hAnsi="Arial" w:cs="Arial"/>
        </w:rPr>
      </w:pPr>
      <w:r w:rsidRPr="00634445">
        <w:rPr>
          <w:rFonts w:ascii="Arial" w:hAnsi="Arial" w:cs="Arial"/>
        </w:rPr>
        <w:t xml:space="preserve">Be it positive or negative throughout this reflective piece I have drawn from the fact that whilst these influences are relevant to me, they may not align with the views, values and or experiences of others. In my experience it is having this awareness and </w:t>
      </w:r>
      <w:r w:rsidR="009725AC" w:rsidRPr="00634445">
        <w:rPr>
          <w:rFonts w:ascii="Arial" w:hAnsi="Arial" w:cs="Arial"/>
        </w:rPr>
        <w:t>EI</w:t>
      </w:r>
      <w:r w:rsidRPr="00634445">
        <w:rPr>
          <w:rFonts w:ascii="Arial" w:hAnsi="Arial" w:cs="Arial"/>
        </w:rPr>
        <w:t xml:space="preserve"> to find a middle ground, an ability to relate, listen and acknowledge other perspectives that shapes a leader who can inspire and motivate their own teams and those around them. </w:t>
      </w:r>
    </w:p>
    <w:p w14:paraId="4802E800" w14:textId="5B97B49E" w:rsidR="005D7C15" w:rsidRPr="00634445" w:rsidRDefault="009725AC" w:rsidP="00AF660B">
      <w:pPr>
        <w:rPr>
          <w:rFonts w:ascii="Arial" w:hAnsi="Arial" w:cs="Arial"/>
        </w:rPr>
      </w:pPr>
      <w:r w:rsidRPr="00634445">
        <w:rPr>
          <w:rFonts w:ascii="Arial" w:hAnsi="Arial" w:cs="Arial"/>
        </w:rPr>
        <w:t>It is my opinion moving forward that the significance of EI is only going to increase, with the development of technology and reliance on AI. A leader’s role as a subject matter expert is going to become less relevant. Being able to use EI as a glue to hold a team together, motivate staff and relate to individuals will remain a critical function.</w:t>
      </w:r>
    </w:p>
    <w:p w14:paraId="152963FB" w14:textId="426574E1" w:rsidR="00FE6860" w:rsidRDefault="00563066" w:rsidP="00AF660B">
      <w:pPr>
        <w:rPr>
          <w:rFonts w:ascii="Arial" w:hAnsi="Arial" w:cs="Arial"/>
        </w:rPr>
      </w:pPr>
      <w:r w:rsidRPr="00634445">
        <w:rPr>
          <w:rFonts w:ascii="Arial" w:hAnsi="Arial" w:cs="Arial"/>
        </w:rPr>
        <w:t xml:space="preserve">If I had to </w:t>
      </w:r>
      <w:r w:rsidR="00FF012F" w:rsidRPr="00634445">
        <w:rPr>
          <w:rFonts w:ascii="Arial" w:hAnsi="Arial" w:cs="Arial"/>
        </w:rPr>
        <w:t xml:space="preserve">go through this process </w:t>
      </w:r>
      <w:r w:rsidR="003766DB" w:rsidRPr="00634445">
        <w:rPr>
          <w:rFonts w:ascii="Arial" w:hAnsi="Arial" w:cs="Arial"/>
        </w:rPr>
        <w:t>again,</w:t>
      </w:r>
      <w:r w:rsidR="00FF012F" w:rsidRPr="00634445">
        <w:rPr>
          <w:rFonts w:ascii="Arial" w:hAnsi="Arial" w:cs="Arial"/>
        </w:rPr>
        <w:t xml:space="preserve"> I would</w:t>
      </w:r>
      <w:r w:rsidR="00FE6860" w:rsidRPr="00634445">
        <w:rPr>
          <w:rFonts w:ascii="Arial" w:hAnsi="Arial" w:cs="Arial"/>
        </w:rPr>
        <w:t xml:space="preserve"> consider a framework or process such as the Myers-Briggs Type Indicator (MBTI) to learn and understand individuals’ personality and behavioural differences</w:t>
      </w:r>
      <w:r w:rsidR="00EA0A62" w:rsidRPr="00634445">
        <w:rPr>
          <w:rFonts w:ascii="Arial" w:hAnsi="Arial" w:cs="Arial"/>
        </w:rPr>
        <w:t xml:space="preserve"> </w:t>
      </w:r>
      <w:r w:rsidR="00EE68A1" w:rsidRPr="00634445">
        <w:rPr>
          <w:rFonts w:ascii="Arial" w:hAnsi="Arial" w:cs="Arial"/>
        </w:rPr>
        <w:t>as a priority action</w:t>
      </w:r>
      <w:r w:rsidR="00FE6860" w:rsidRPr="00634445">
        <w:rPr>
          <w:rFonts w:ascii="Arial" w:hAnsi="Arial" w:cs="Arial"/>
        </w:rPr>
        <w:t>. I wouldn’t want to rigidly deploy a system as my concern is that this could feel forced and or insincere, rather using the principles</w:t>
      </w:r>
      <w:r w:rsidR="00F5356A" w:rsidRPr="00634445">
        <w:rPr>
          <w:rFonts w:ascii="Arial" w:hAnsi="Arial" w:cs="Arial"/>
        </w:rPr>
        <w:t xml:space="preserve">, </w:t>
      </w:r>
      <w:r w:rsidR="00FE6860" w:rsidRPr="00634445">
        <w:rPr>
          <w:rFonts w:ascii="Arial" w:hAnsi="Arial" w:cs="Arial"/>
        </w:rPr>
        <w:t>weav</w:t>
      </w:r>
      <w:r w:rsidR="00F5356A" w:rsidRPr="00634445">
        <w:rPr>
          <w:rFonts w:ascii="Arial" w:hAnsi="Arial" w:cs="Arial"/>
        </w:rPr>
        <w:t>ing</w:t>
      </w:r>
      <w:r w:rsidR="00FE6860" w:rsidRPr="00634445">
        <w:rPr>
          <w:rFonts w:ascii="Arial" w:hAnsi="Arial" w:cs="Arial"/>
        </w:rPr>
        <w:t xml:space="preserve"> them into natural interactions and conversations. Having knowledge of such tools would help me when reflecting post interaction and provide me we with </w:t>
      </w:r>
      <w:r w:rsidR="00634445" w:rsidRPr="00634445">
        <w:rPr>
          <w:rFonts w:ascii="Arial" w:hAnsi="Arial" w:cs="Arial"/>
        </w:rPr>
        <w:t xml:space="preserve">a </w:t>
      </w:r>
      <w:r w:rsidR="00FE6860" w:rsidRPr="00634445">
        <w:rPr>
          <w:rFonts w:ascii="Arial" w:hAnsi="Arial" w:cs="Arial"/>
        </w:rPr>
        <w:t>broader skillset and knowledge base to identify how best to communicate and motivate an individual</w:t>
      </w:r>
      <w:r w:rsidR="007535B3" w:rsidRPr="00634445">
        <w:rPr>
          <w:rFonts w:ascii="Arial" w:hAnsi="Arial" w:cs="Arial"/>
        </w:rPr>
        <w:t xml:space="preserve"> or team</w:t>
      </w:r>
      <w:r w:rsidR="00FE6860" w:rsidRPr="00634445">
        <w:rPr>
          <w:rFonts w:ascii="Arial" w:hAnsi="Arial" w:cs="Arial"/>
        </w:rPr>
        <w:t xml:space="preserve">. Mullins (2019, </w:t>
      </w:r>
      <w:r w:rsidR="001E58C5" w:rsidRPr="00634445">
        <w:rPr>
          <w:rFonts w:ascii="Arial" w:hAnsi="Arial" w:cs="Arial"/>
        </w:rPr>
        <w:t>p</w:t>
      </w:r>
      <w:r w:rsidR="00FE6860" w:rsidRPr="00634445">
        <w:rPr>
          <w:rFonts w:ascii="Arial" w:hAnsi="Arial" w:cs="Arial"/>
        </w:rPr>
        <w:t xml:space="preserve">. 143) states that </w:t>
      </w:r>
      <w:r w:rsidR="001E58C5" w:rsidRPr="00634445">
        <w:rPr>
          <w:rFonts w:ascii="Arial" w:hAnsi="Arial" w:cs="Arial"/>
        </w:rPr>
        <w:t>“</w:t>
      </w:r>
      <w:r w:rsidR="00FE6860" w:rsidRPr="00634445">
        <w:rPr>
          <w:rFonts w:ascii="Arial" w:hAnsi="Arial" w:cs="Arial"/>
        </w:rPr>
        <w:t>the MBTI tool has promoted considerable research interest, particularly with regard</w:t>
      </w:r>
      <w:r w:rsidR="002D0CCA" w:rsidRPr="00634445">
        <w:rPr>
          <w:rFonts w:ascii="Arial" w:hAnsi="Arial" w:cs="Arial"/>
        </w:rPr>
        <w:t>s</w:t>
      </w:r>
      <w:r w:rsidR="00FE6860" w:rsidRPr="00634445">
        <w:rPr>
          <w:rFonts w:ascii="Arial" w:hAnsi="Arial" w:cs="Arial"/>
        </w:rPr>
        <w:t xml:space="preserve"> to the correlation between personality types, occupations and management styles</w:t>
      </w:r>
      <w:r w:rsidR="001E58C5" w:rsidRPr="00634445">
        <w:rPr>
          <w:rFonts w:ascii="Arial" w:hAnsi="Arial" w:cs="Arial"/>
        </w:rPr>
        <w:t>”</w:t>
      </w:r>
      <w:r w:rsidR="00FE6860" w:rsidRPr="00634445">
        <w:rPr>
          <w:rFonts w:ascii="Arial" w:hAnsi="Arial" w:cs="Arial"/>
        </w:rPr>
        <w:t>.</w:t>
      </w:r>
    </w:p>
    <w:p w14:paraId="18524AB3" w14:textId="77777777" w:rsidR="00DA033F" w:rsidRDefault="00DA033F" w:rsidP="00AF660B">
      <w:pPr>
        <w:rPr>
          <w:rFonts w:ascii="Arial" w:hAnsi="Arial" w:cs="Arial"/>
        </w:rPr>
      </w:pPr>
    </w:p>
    <w:p w14:paraId="68A32BBF" w14:textId="77777777" w:rsidR="00DA033F" w:rsidRDefault="00DA033F" w:rsidP="00AF660B">
      <w:pPr>
        <w:rPr>
          <w:rFonts w:ascii="Arial" w:hAnsi="Arial" w:cs="Arial"/>
        </w:rPr>
      </w:pPr>
    </w:p>
    <w:p w14:paraId="557F54AA" w14:textId="77777777" w:rsidR="00DA033F" w:rsidRDefault="00DA033F" w:rsidP="00AF660B">
      <w:pPr>
        <w:rPr>
          <w:rFonts w:ascii="Arial" w:hAnsi="Arial" w:cs="Arial"/>
        </w:rPr>
      </w:pPr>
    </w:p>
    <w:p w14:paraId="7605BE43" w14:textId="77777777" w:rsidR="00DA033F" w:rsidRDefault="00DA033F" w:rsidP="00AF660B">
      <w:pPr>
        <w:rPr>
          <w:rFonts w:ascii="Arial" w:hAnsi="Arial" w:cs="Arial"/>
        </w:rPr>
      </w:pPr>
    </w:p>
    <w:p w14:paraId="03D94375" w14:textId="4DFD0FEF" w:rsidR="00DA033F" w:rsidRPr="00BD154F" w:rsidRDefault="00DA033F" w:rsidP="003E7FDB">
      <w:pPr>
        <w:pStyle w:val="Heading2"/>
      </w:pPr>
      <w:bookmarkStart w:id="5" w:name="_Toc219067972"/>
      <w:r w:rsidRPr="00BD154F">
        <w:lastRenderedPageBreak/>
        <w:t>Reference List</w:t>
      </w:r>
      <w:bookmarkEnd w:id="5"/>
    </w:p>
    <w:p w14:paraId="4FFAB4FA" w14:textId="5450F947" w:rsidR="006B2F58" w:rsidRDefault="006B2F58" w:rsidP="00DA033F">
      <w:pPr>
        <w:rPr>
          <w:rFonts w:ascii="Arial" w:hAnsi="Arial" w:cs="Arial"/>
        </w:rPr>
      </w:pPr>
      <w:r w:rsidRPr="006B2F58">
        <w:rPr>
          <w:rFonts w:ascii="Arial" w:hAnsi="Arial" w:cs="Arial"/>
        </w:rPr>
        <w:t xml:space="preserve">Abbot, K. (2015) ‘The totalitarian dynamic behind HRM’s democratic façade’, </w:t>
      </w:r>
      <w:r w:rsidRPr="006B2F58">
        <w:rPr>
          <w:rFonts w:ascii="Arial" w:hAnsi="Arial" w:cs="Arial"/>
          <w:i/>
          <w:iCs/>
        </w:rPr>
        <w:t>Asia Pacific Journal of Human Resource</w:t>
      </w:r>
      <w:r w:rsidRPr="006B2F58">
        <w:rPr>
          <w:rFonts w:ascii="Arial" w:hAnsi="Arial" w:cs="Arial"/>
        </w:rPr>
        <w:t>, 53, pp. 204-220. Available at: doi:10.1111/1744-7941.12056</w:t>
      </w:r>
      <w:r w:rsidR="00306CE9">
        <w:rPr>
          <w:rFonts w:ascii="Arial" w:hAnsi="Arial" w:cs="Arial"/>
        </w:rPr>
        <w:t>.</w:t>
      </w:r>
    </w:p>
    <w:p w14:paraId="57AA4551" w14:textId="15A41F49" w:rsidR="006B2F58" w:rsidRPr="006B2F58" w:rsidRDefault="006B2F58" w:rsidP="00DA033F">
      <w:pPr>
        <w:rPr>
          <w:rFonts w:ascii="Arial" w:hAnsi="Arial" w:cs="Arial"/>
        </w:rPr>
      </w:pPr>
      <w:r w:rsidRPr="006B2F58">
        <w:rPr>
          <w:rFonts w:ascii="Arial" w:hAnsi="Arial" w:cs="Arial"/>
        </w:rPr>
        <w:t xml:space="preserve">Abdullahi, A. Z., </w:t>
      </w:r>
      <w:proofErr w:type="spellStart"/>
      <w:r w:rsidRPr="006B2F58">
        <w:rPr>
          <w:rFonts w:ascii="Arial" w:hAnsi="Arial" w:cs="Arial"/>
        </w:rPr>
        <w:t>Anarfo</w:t>
      </w:r>
      <w:proofErr w:type="spellEnd"/>
      <w:r w:rsidRPr="006B2F58">
        <w:rPr>
          <w:rFonts w:ascii="Arial" w:hAnsi="Arial" w:cs="Arial"/>
        </w:rPr>
        <w:t xml:space="preserve">, E. B. and </w:t>
      </w:r>
      <w:proofErr w:type="spellStart"/>
      <w:r w:rsidRPr="006B2F58">
        <w:rPr>
          <w:rFonts w:ascii="Arial" w:hAnsi="Arial" w:cs="Arial"/>
        </w:rPr>
        <w:t>Anyigba</w:t>
      </w:r>
      <w:proofErr w:type="spellEnd"/>
      <w:r w:rsidRPr="006B2F58">
        <w:rPr>
          <w:rFonts w:ascii="Arial" w:hAnsi="Arial" w:cs="Arial"/>
        </w:rPr>
        <w:t xml:space="preserve">, H. (2020) ‘The impact of leadership style on organizational citizenship behaviour: does leader’ emotional intelligence play a moderating role?’, </w:t>
      </w:r>
      <w:r w:rsidRPr="006B2F58">
        <w:rPr>
          <w:rFonts w:ascii="Arial" w:hAnsi="Arial" w:cs="Arial"/>
          <w:i/>
          <w:iCs/>
        </w:rPr>
        <w:t>Journal of Management</w:t>
      </w:r>
      <w:r w:rsidRPr="006B2F58">
        <w:rPr>
          <w:rFonts w:ascii="Arial" w:hAnsi="Arial" w:cs="Arial"/>
        </w:rPr>
        <w:t xml:space="preserve">, 39, pp. 963-987. Available at: </w:t>
      </w:r>
      <w:hyperlink r:id="rId12" w:history="1">
        <w:r w:rsidRPr="006B2F58">
          <w:rPr>
            <w:rStyle w:val="Hyperlink"/>
            <w:rFonts w:ascii="Arial" w:hAnsi="Arial" w:cs="Arial"/>
          </w:rPr>
          <w:t>https://doi.org/10.1108/JMD-01-2020-0012</w:t>
        </w:r>
      </w:hyperlink>
      <w:r w:rsidR="00306CE9">
        <w:rPr>
          <w:rFonts w:ascii="Arial" w:hAnsi="Arial" w:cs="Arial"/>
        </w:rPr>
        <w:t>.</w:t>
      </w:r>
    </w:p>
    <w:p w14:paraId="74DC9F8C" w14:textId="0DA46985" w:rsidR="00DA033F" w:rsidRDefault="000C1FA8" w:rsidP="00DA033F">
      <w:pPr>
        <w:rPr>
          <w:rFonts w:ascii="Arial" w:hAnsi="Arial" w:cs="Arial"/>
        </w:rPr>
      </w:pPr>
      <w:r w:rsidRPr="006B2F58">
        <w:rPr>
          <w:rFonts w:ascii="Arial" w:hAnsi="Arial" w:cs="Arial"/>
        </w:rPr>
        <w:t xml:space="preserve">Atwater, L.E., Dionne, S.D., </w:t>
      </w:r>
      <w:proofErr w:type="spellStart"/>
      <w:r w:rsidRPr="006B2F58">
        <w:rPr>
          <w:rFonts w:ascii="Arial" w:hAnsi="Arial" w:cs="Arial"/>
        </w:rPr>
        <w:t>Camobreco</w:t>
      </w:r>
      <w:proofErr w:type="spellEnd"/>
      <w:r w:rsidRPr="006B2F58">
        <w:rPr>
          <w:rFonts w:ascii="Arial" w:hAnsi="Arial" w:cs="Arial"/>
        </w:rPr>
        <w:t xml:space="preserve">, J.F., Avolio, B.J. and Lau, A. (1998) ‘Individual attributes and leadership style: predicting the use of punishment and its effects’, </w:t>
      </w:r>
      <w:r w:rsidRPr="006B2F58">
        <w:rPr>
          <w:rFonts w:ascii="Arial" w:hAnsi="Arial" w:cs="Arial"/>
          <w:i/>
          <w:iCs/>
        </w:rPr>
        <w:t>Journal of Organizational Behaviour</w:t>
      </w:r>
      <w:r w:rsidRPr="006B2F58">
        <w:rPr>
          <w:rFonts w:ascii="Arial" w:hAnsi="Arial" w:cs="Arial"/>
        </w:rPr>
        <w:t>, 19(6), pp. 559-576.</w:t>
      </w:r>
    </w:p>
    <w:p w14:paraId="60F3B06D" w14:textId="6EB44ABD" w:rsidR="00A47458" w:rsidRDefault="00A47458" w:rsidP="00DA033F">
      <w:pPr>
        <w:rPr>
          <w:rFonts w:ascii="Arial" w:hAnsi="Arial" w:cs="Arial"/>
        </w:rPr>
      </w:pPr>
      <w:r w:rsidRPr="006B2F58">
        <w:rPr>
          <w:rFonts w:ascii="Arial" w:hAnsi="Arial" w:cs="Arial"/>
        </w:rPr>
        <w:t xml:space="preserve">Ayorinde, O. T., Dogan, H., Adedoyin, F. F., Jiang, N., Bitters, F. and Dempsey, S (2025) ‘Supporting Police Well-Being Through an Adaptive Shift Management System: Co-Design Study’. </w:t>
      </w:r>
      <w:r w:rsidRPr="006B2F58">
        <w:rPr>
          <w:rFonts w:ascii="Arial" w:hAnsi="Arial" w:cs="Arial"/>
          <w:i/>
          <w:iCs/>
        </w:rPr>
        <w:t>JMIR formative research</w:t>
      </w:r>
      <w:r w:rsidRPr="006B2F58">
        <w:rPr>
          <w:rFonts w:ascii="Arial" w:hAnsi="Arial" w:cs="Arial"/>
        </w:rPr>
        <w:t xml:space="preserve">, 9, pp 1-23. Available at: </w:t>
      </w:r>
      <w:proofErr w:type="spellStart"/>
      <w:r w:rsidRPr="006B2F58">
        <w:rPr>
          <w:rFonts w:ascii="Arial" w:hAnsi="Arial" w:cs="Arial"/>
        </w:rPr>
        <w:t>doi</w:t>
      </w:r>
      <w:proofErr w:type="spellEnd"/>
      <w:r w:rsidRPr="006B2F58">
        <w:rPr>
          <w:rFonts w:ascii="Arial" w:hAnsi="Arial" w:cs="Arial"/>
        </w:rPr>
        <w:t>: 10.2196/69986</w:t>
      </w:r>
      <w:r w:rsidR="00306CE9">
        <w:rPr>
          <w:rFonts w:ascii="Arial" w:hAnsi="Arial" w:cs="Arial"/>
        </w:rPr>
        <w:t>.</w:t>
      </w:r>
    </w:p>
    <w:p w14:paraId="35586D5B" w14:textId="1F73206B" w:rsidR="00A47458" w:rsidRDefault="00A47458" w:rsidP="00DA033F">
      <w:pPr>
        <w:rPr>
          <w:rFonts w:ascii="Arial" w:hAnsi="Arial" w:cs="Arial"/>
        </w:rPr>
      </w:pPr>
      <w:r w:rsidRPr="006B2F58">
        <w:rPr>
          <w:rFonts w:ascii="Arial" w:hAnsi="Arial" w:cs="Arial"/>
        </w:rPr>
        <w:t xml:space="preserve">Brown, M. E. and Treviño, L. K. (2014) ‘Do Role Models Matter? An Investigation of Role </w:t>
      </w:r>
      <w:proofErr w:type="spellStart"/>
      <w:r w:rsidRPr="006B2F58">
        <w:rPr>
          <w:rFonts w:ascii="Arial" w:hAnsi="Arial" w:cs="Arial"/>
        </w:rPr>
        <w:t>Modeling</w:t>
      </w:r>
      <w:proofErr w:type="spellEnd"/>
      <w:r w:rsidRPr="006B2F58">
        <w:rPr>
          <w:rFonts w:ascii="Arial" w:hAnsi="Arial" w:cs="Arial"/>
        </w:rPr>
        <w:t xml:space="preserve"> as an Antecedent of Perceived Ethical Leadership’, </w:t>
      </w:r>
      <w:r w:rsidRPr="006B2F58">
        <w:rPr>
          <w:rFonts w:ascii="Arial" w:hAnsi="Arial" w:cs="Arial"/>
          <w:i/>
          <w:iCs/>
        </w:rPr>
        <w:t>Journal of business ethics</w:t>
      </w:r>
      <w:r w:rsidRPr="006B2F58">
        <w:rPr>
          <w:rFonts w:ascii="Arial" w:hAnsi="Arial" w:cs="Arial"/>
        </w:rPr>
        <w:t xml:space="preserve">, 122(4), pp. 587–598. Available at: </w:t>
      </w:r>
      <w:hyperlink r:id="rId13" w:history="1">
        <w:r w:rsidRPr="006B2F58">
          <w:rPr>
            <w:rStyle w:val="Hyperlink"/>
            <w:rFonts w:ascii="Arial" w:hAnsi="Arial" w:cs="Arial"/>
          </w:rPr>
          <w:t>https://doi.org/10.1007/s10551-013-1769-0</w:t>
        </w:r>
      </w:hyperlink>
      <w:r w:rsidRPr="006B2F58">
        <w:rPr>
          <w:rFonts w:ascii="Arial" w:hAnsi="Arial" w:cs="Arial"/>
        </w:rPr>
        <w:t>.</w:t>
      </w:r>
    </w:p>
    <w:p w14:paraId="009060AF" w14:textId="256A00FA" w:rsidR="00A47458" w:rsidRDefault="00A47458" w:rsidP="00DA033F">
      <w:pPr>
        <w:rPr>
          <w:rFonts w:ascii="Arial" w:hAnsi="Arial" w:cs="Arial"/>
        </w:rPr>
      </w:pPr>
      <w:r w:rsidRPr="006B2F58">
        <w:rPr>
          <w:rFonts w:ascii="Arial" w:hAnsi="Arial" w:cs="Arial"/>
        </w:rPr>
        <w:t xml:space="preserve">Cook, S. and Nohria, N. (2025)‘The Surprising Success of Hands-On Leaders’, </w:t>
      </w:r>
      <w:r w:rsidRPr="006B2F58">
        <w:rPr>
          <w:rFonts w:ascii="Arial" w:hAnsi="Arial" w:cs="Arial"/>
          <w:i/>
          <w:iCs/>
        </w:rPr>
        <w:t>Harvard Business Review</w:t>
      </w:r>
      <w:r w:rsidRPr="006B2F58">
        <w:rPr>
          <w:rFonts w:ascii="Arial" w:hAnsi="Arial" w:cs="Arial"/>
        </w:rPr>
        <w:t xml:space="preserve">, 103(6), pp. 72–81. Available at: </w:t>
      </w:r>
      <w:hyperlink r:id="rId14" w:history="1">
        <w:r w:rsidRPr="006B2F58">
          <w:rPr>
            <w:rStyle w:val="Hyperlink"/>
            <w:rFonts w:ascii="Arial" w:hAnsi="Arial" w:cs="Arial"/>
          </w:rPr>
          <w:t>https://research-ebsco-com.ezproxy.uwtsd.ac.uk/linkprocessor/plink?id=5e864df8-58ee-3fdf-beae-1a6efb2373e4</w:t>
        </w:r>
      </w:hyperlink>
      <w:r w:rsidR="00306CE9">
        <w:rPr>
          <w:rFonts w:ascii="Arial" w:hAnsi="Arial" w:cs="Arial"/>
        </w:rPr>
        <w:t>.</w:t>
      </w:r>
    </w:p>
    <w:p w14:paraId="00EBDEF3" w14:textId="2056DAA4" w:rsidR="001956CF" w:rsidRDefault="001956CF" w:rsidP="00DA033F">
      <w:pPr>
        <w:rPr>
          <w:rFonts w:ascii="Arial" w:hAnsi="Arial" w:cs="Arial"/>
        </w:rPr>
      </w:pPr>
      <w:r w:rsidRPr="006B2F58">
        <w:rPr>
          <w:rFonts w:ascii="Arial" w:hAnsi="Arial" w:cs="Arial"/>
        </w:rPr>
        <w:t xml:space="preserve">Deaton, S. (2015) ‘Social Learning Theory in the Age of Social Media: Implications for Educational Practitioners’, </w:t>
      </w:r>
      <w:r w:rsidRPr="006B2F58">
        <w:rPr>
          <w:rFonts w:ascii="Arial" w:hAnsi="Arial" w:cs="Arial"/>
          <w:i/>
          <w:iCs/>
        </w:rPr>
        <w:t>I-Manager’s Journal of Educational Technology</w:t>
      </w:r>
      <w:r w:rsidRPr="006B2F58">
        <w:rPr>
          <w:rFonts w:ascii="Arial" w:hAnsi="Arial" w:cs="Arial"/>
        </w:rPr>
        <w:t xml:space="preserve">, 12(1), pp. 1–6. Available at: </w:t>
      </w:r>
      <w:hyperlink r:id="rId15" w:history="1">
        <w:r w:rsidRPr="006B2F58">
          <w:rPr>
            <w:rStyle w:val="Hyperlink"/>
            <w:rFonts w:ascii="Arial" w:hAnsi="Arial" w:cs="Arial"/>
          </w:rPr>
          <w:t>https://doi.org/10.26634/jet.12.1.3430</w:t>
        </w:r>
      </w:hyperlink>
      <w:r w:rsidRPr="006B2F58">
        <w:rPr>
          <w:rFonts w:ascii="Arial" w:hAnsi="Arial" w:cs="Arial"/>
        </w:rPr>
        <w:t>.</w:t>
      </w:r>
    </w:p>
    <w:p w14:paraId="17407B69" w14:textId="339CE781" w:rsidR="00A47458" w:rsidRPr="006B2F58" w:rsidRDefault="00A47458" w:rsidP="00A47458">
      <w:pPr>
        <w:rPr>
          <w:rFonts w:ascii="Arial" w:hAnsi="Arial" w:cs="Arial"/>
        </w:rPr>
      </w:pPr>
      <w:r w:rsidRPr="006B2F58">
        <w:rPr>
          <w:rFonts w:ascii="Arial" w:hAnsi="Arial" w:cs="Arial"/>
        </w:rPr>
        <w:t xml:space="preserve">Doyle, M. (2002) ‘From change novice to change expert: Issues of learning, development and support’. </w:t>
      </w:r>
      <w:r w:rsidRPr="006B2F58">
        <w:rPr>
          <w:rFonts w:ascii="Arial" w:hAnsi="Arial" w:cs="Arial"/>
          <w:i/>
          <w:iCs/>
        </w:rPr>
        <w:t>Personnel Review</w:t>
      </w:r>
      <w:r w:rsidRPr="006B2F58">
        <w:rPr>
          <w:rFonts w:ascii="Arial" w:hAnsi="Arial" w:cs="Arial"/>
        </w:rPr>
        <w:t xml:space="preserve">, 31(4), pp. 465–481. Available at </w:t>
      </w:r>
      <w:hyperlink r:id="rId16" w:history="1">
        <w:r w:rsidRPr="006B2F58">
          <w:rPr>
            <w:rStyle w:val="Hyperlink"/>
            <w:rFonts w:ascii="Arial" w:hAnsi="Arial" w:cs="Arial"/>
          </w:rPr>
          <w:t>https://doi.org/10.1108/00483480210430373</w:t>
        </w:r>
      </w:hyperlink>
      <w:r w:rsidR="00306CE9">
        <w:rPr>
          <w:rFonts w:ascii="Arial" w:hAnsi="Arial" w:cs="Arial"/>
        </w:rPr>
        <w:t>..</w:t>
      </w:r>
    </w:p>
    <w:p w14:paraId="7A25D18E" w14:textId="77777777" w:rsidR="00A47458" w:rsidRPr="006B2F58" w:rsidRDefault="00A47458" w:rsidP="00A47458">
      <w:pPr>
        <w:rPr>
          <w:rFonts w:ascii="Arial" w:hAnsi="Arial" w:cs="Arial"/>
        </w:rPr>
      </w:pPr>
      <w:r w:rsidRPr="006B2F58">
        <w:rPr>
          <w:rFonts w:ascii="Arial" w:hAnsi="Arial" w:cs="Arial"/>
        </w:rPr>
        <w:t xml:space="preserve">Elangovan, A. R. and Lin Xie, J. (2000) ‘Effects of perceived power of supervisor on subordinate work attitudes’, </w:t>
      </w:r>
      <w:r w:rsidRPr="006B2F58">
        <w:rPr>
          <w:rFonts w:ascii="Arial" w:hAnsi="Arial" w:cs="Arial"/>
          <w:i/>
          <w:iCs/>
        </w:rPr>
        <w:t>Leadership &amp; organization development journal</w:t>
      </w:r>
      <w:r w:rsidRPr="006B2F58">
        <w:rPr>
          <w:rFonts w:ascii="Arial" w:hAnsi="Arial" w:cs="Arial"/>
        </w:rPr>
        <w:t xml:space="preserve">, 21(6), pp. 319–328. Available at: </w:t>
      </w:r>
      <w:hyperlink r:id="rId17" w:history="1">
        <w:r w:rsidRPr="006B2F58">
          <w:rPr>
            <w:rStyle w:val="Hyperlink"/>
            <w:rFonts w:ascii="Arial" w:hAnsi="Arial" w:cs="Arial"/>
          </w:rPr>
          <w:t>https://doi.org/10.1108/01437730010343095</w:t>
        </w:r>
      </w:hyperlink>
      <w:r w:rsidRPr="006B2F58">
        <w:rPr>
          <w:rFonts w:ascii="Arial" w:hAnsi="Arial" w:cs="Arial"/>
        </w:rPr>
        <w:t>.</w:t>
      </w:r>
    </w:p>
    <w:p w14:paraId="33208C8A" w14:textId="77777777" w:rsidR="00A47458" w:rsidRPr="006B2F58" w:rsidRDefault="00A47458" w:rsidP="00A47458">
      <w:pPr>
        <w:rPr>
          <w:rFonts w:ascii="Arial" w:hAnsi="Arial" w:cs="Arial"/>
        </w:rPr>
      </w:pPr>
      <w:r w:rsidRPr="006B2F58">
        <w:rPr>
          <w:rFonts w:ascii="Arial" w:hAnsi="Arial" w:cs="Arial"/>
        </w:rPr>
        <w:t xml:space="preserve">Finkelstein, S. (1992) ‘Power in Top Management Teams: Dimensions, Measurement, and Validation’, </w:t>
      </w:r>
      <w:r w:rsidRPr="006B2F58">
        <w:rPr>
          <w:rFonts w:ascii="Arial" w:hAnsi="Arial" w:cs="Arial"/>
          <w:i/>
          <w:iCs/>
        </w:rPr>
        <w:t>Academy of Management journal</w:t>
      </w:r>
      <w:r w:rsidRPr="006B2F58">
        <w:rPr>
          <w:rFonts w:ascii="Arial" w:hAnsi="Arial" w:cs="Arial"/>
        </w:rPr>
        <w:t xml:space="preserve">, 35(3), pp. 505–538. Available at: </w:t>
      </w:r>
      <w:hyperlink r:id="rId18" w:history="1">
        <w:r w:rsidRPr="006B2F58">
          <w:rPr>
            <w:rStyle w:val="Hyperlink"/>
            <w:rFonts w:ascii="Arial" w:hAnsi="Arial" w:cs="Arial"/>
          </w:rPr>
          <w:t>https://doi.org/10.5465/256485</w:t>
        </w:r>
      </w:hyperlink>
      <w:r w:rsidRPr="006B2F58">
        <w:rPr>
          <w:rFonts w:ascii="Arial" w:hAnsi="Arial" w:cs="Arial"/>
        </w:rPr>
        <w:t>.</w:t>
      </w:r>
    </w:p>
    <w:p w14:paraId="42C1A1A5" w14:textId="77777777" w:rsidR="00A47458" w:rsidRPr="006B2F58" w:rsidRDefault="00A47458" w:rsidP="00DA033F">
      <w:pPr>
        <w:rPr>
          <w:rFonts w:ascii="Arial" w:hAnsi="Arial" w:cs="Arial"/>
        </w:rPr>
      </w:pPr>
    </w:p>
    <w:p w14:paraId="3CFFE5FD" w14:textId="368B8E46" w:rsidR="000C1FA8" w:rsidRDefault="00CC518A" w:rsidP="00DA033F">
      <w:pPr>
        <w:rPr>
          <w:rFonts w:ascii="Arial" w:hAnsi="Arial" w:cs="Arial"/>
        </w:rPr>
      </w:pPr>
      <w:r w:rsidRPr="006B2F58">
        <w:rPr>
          <w:rFonts w:ascii="Arial" w:hAnsi="Arial" w:cs="Arial"/>
        </w:rPr>
        <w:lastRenderedPageBreak/>
        <w:t xml:space="preserve">Henriques Pereira, M., Dietl, H. M., Lang, M. and Orlowski, J. (2025) ‘New brooms sweep clean, old brooms know the corners: the effects of managerial replacement on employee performance’, </w:t>
      </w:r>
      <w:r w:rsidRPr="006B2F58">
        <w:rPr>
          <w:rFonts w:ascii="Arial" w:hAnsi="Arial" w:cs="Arial"/>
          <w:i/>
          <w:iCs/>
        </w:rPr>
        <w:t>International Journal of Human Resource Management</w:t>
      </w:r>
      <w:r w:rsidRPr="006B2F58">
        <w:rPr>
          <w:rFonts w:ascii="Arial" w:hAnsi="Arial" w:cs="Arial"/>
        </w:rPr>
        <w:t xml:space="preserve">, 36(18), pp. 3219–3250. Available at: </w:t>
      </w:r>
      <w:hyperlink r:id="rId19" w:history="1">
        <w:r w:rsidR="000F16DA" w:rsidRPr="006B2F58">
          <w:rPr>
            <w:rStyle w:val="Hyperlink"/>
            <w:rFonts w:ascii="Arial" w:hAnsi="Arial" w:cs="Arial"/>
          </w:rPr>
          <w:t>https://doi-org.ezproxy.uwtsd.ac.uk/10.1080/09585192.2025.2591762</w:t>
        </w:r>
      </w:hyperlink>
      <w:r w:rsidR="00306CE9">
        <w:rPr>
          <w:rFonts w:ascii="Arial" w:hAnsi="Arial" w:cs="Arial"/>
        </w:rPr>
        <w:t>.</w:t>
      </w:r>
    </w:p>
    <w:p w14:paraId="0693CA63" w14:textId="219A4666" w:rsidR="00A47458" w:rsidRDefault="00A47458" w:rsidP="00A47458">
      <w:pPr>
        <w:rPr>
          <w:rFonts w:ascii="Arial" w:hAnsi="Arial" w:cs="Arial"/>
        </w:rPr>
      </w:pPr>
      <w:r w:rsidRPr="006B2F58">
        <w:rPr>
          <w:rFonts w:ascii="Arial" w:hAnsi="Arial" w:cs="Arial"/>
        </w:rPr>
        <w:t xml:space="preserve">Imran, M., Li, J., Bano, S. and Rashid, W. (2025) ‘Impact of Democratic Leadership on Employee Innovative </w:t>
      </w:r>
      <w:proofErr w:type="spellStart"/>
      <w:r w:rsidRPr="006B2F58">
        <w:rPr>
          <w:rFonts w:ascii="Arial" w:hAnsi="Arial" w:cs="Arial"/>
        </w:rPr>
        <w:t>Behavior</w:t>
      </w:r>
      <w:proofErr w:type="spellEnd"/>
      <w:r w:rsidRPr="006B2F58">
        <w:rPr>
          <w:rFonts w:ascii="Arial" w:hAnsi="Arial" w:cs="Arial"/>
        </w:rPr>
        <w:t xml:space="preserve"> with Mediating Role of Psychological Safety and Creative Potential’,</w:t>
      </w:r>
      <w:r w:rsidRPr="006B2F58">
        <w:rPr>
          <w:rFonts w:ascii="Arial" w:hAnsi="Arial" w:cs="Arial"/>
          <w:i/>
          <w:iCs/>
        </w:rPr>
        <w:t xml:space="preserve"> Sustainability</w:t>
      </w:r>
      <w:r w:rsidRPr="006B2F58">
        <w:rPr>
          <w:rFonts w:ascii="Arial" w:hAnsi="Arial" w:cs="Arial"/>
        </w:rPr>
        <w:t xml:space="preserve">, 17, pp. 2-22. Available at: </w:t>
      </w:r>
      <w:hyperlink r:id="rId20" w:history="1">
        <w:r w:rsidRPr="006B2F58">
          <w:rPr>
            <w:rStyle w:val="Hyperlink"/>
            <w:rFonts w:ascii="Arial" w:hAnsi="Arial" w:cs="Arial"/>
          </w:rPr>
          <w:t>https://doi.org/10.3390/su17051879</w:t>
        </w:r>
      </w:hyperlink>
      <w:r w:rsidR="00306CE9">
        <w:rPr>
          <w:rFonts w:ascii="Arial" w:hAnsi="Arial" w:cs="Arial"/>
        </w:rPr>
        <w:t>.</w:t>
      </w:r>
    </w:p>
    <w:p w14:paraId="7369CA37" w14:textId="77777777" w:rsidR="00A47458" w:rsidRPr="006B2F58" w:rsidRDefault="00A47458" w:rsidP="00A47458">
      <w:pPr>
        <w:rPr>
          <w:rFonts w:ascii="Arial" w:hAnsi="Arial" w:cs="Arial"/>
        </w:rPr>
      </w:pPr>
      <w:r w:rsidRPr="006B2F58">
        <w:rPr>
          <w:rFonts w:ascii="Arial" w:hAnsi="Arial" w:cs="Arial"/>
        </w:rPr>
        <w:t xml:space="preserve">Joshi, D. K. (2021) ‘Humanist but not Radical: The Educational Philosophy of Thiruvalluvar Kural’, </w:t>
      </w:r>
      <w:r w:rsidRPr="006B2F58">
        <w:rPr>
          <w:rFonts w:ascii="Arial" w:hAnsi="Arial" w:cs="Arial"/>
          <w:i/>
          <w:iCs/>
        </w:rPr>
        <w:t>Studies in philosophy and education</w:t>
      </w:r>
      <w:r w:rsidRPr="006B2F58">
        <w:rPr>
          <w:rFonts w:ascii="Arial" w:hAnsi="Arial" w:cs="Arial"/>
        </w:rPr>
        <w:t xml:space="preserve">, 40(2), pp. 183–200. Available at: </w:t>
      </w:r>
      <w:hyperlink r:id="rId21" w:history="1">
        <w:r w:rsidRPr="006B2F58">
          <w:rPr>
            <w:rStyle w:val="Hyperlink"/>
            <w:rFonts w:ascii="Arial" w:hAnsi="Arial" w:cs="Arial"/>
          </w:rPr>
          <w:t>https://doi.org/10.1007/s11217-020-09750-9</w:t>
        </w:r>
      </w:hyperlink>
      <w:r w:rsidRPr="006B2F58">
        <w:rPr>
          <w:rFonts w:ascii="Arial" w:hAnsi="Arial" w:cs="Arial"/>
        </w:rPr>
        <w:t>.</w:t>
      </w:r>
    </w:p>
    <w:p w14:paraId="508EFC59" w14:textId="4CDEFCEF" w:rsidR="00A47458" w:rsidRPr="006B2F58" w:rsidRDefault="00A47458" w:rsidP="00A47458">
      <w:pPr>
        <w:rPr>
          <w:rFonts w:ascii="Arial" w:hAnsi="Arial" w:cs="Arial"/>
        </w:rPr>
      </w:pPr>
      <w:r w:rsidRPr="006B2F58">
        <w:rPr>
          <w:rFonts w:ascii="Arial" w:hAnsi="Arial" w:cs="Arial"/>
        </w:rPr>
        <w:t xml:space="preserve">Kumar, K. (2022) ‘Behavioural Movement and its impact on Modern Psychology’, </w:t>
      </w:r>
      <w:proofErr w:type="spellStart"/>
      <w:r w:rsidRPr="006B2F58">
        <w:rPr>
          <w:rFonts w:ascii="Arial" w:hAnsi="Arial" w:cs="Arial"/>
          <w:i/>
          <w:iCs/>
        </w:rPr>
        <w:t>NeuroQuantology</w:t>
      </w:r>
      <w:proofErr w:type="spellEnd"/>
      <w:r w:rsidRPr="006B2F58">
        <w:rPr>
          <w:rFonts w:ascii="Arial" w:hAnsi="Arial" w:cs="Arial"/>
        </w:rPr>
        <w:t>, 20(11), pp. 3070-3075. Available at: DOI: 10.14704/NQ.2022.20.11.NQ66317</w:t>
      </w:r>
      <w:r w:rsidR="00306CE9">
        <w:rPr>
          <w:rFonts w:ascii="Arial" w:hAnsi="Arial" w:cs="Arial"/>
        </w:rPr>
        <w:t>.</w:t>
      </w:r>
    </w:p>
    <w:p w14:paraId="174FBBCA" w14:textId="07C287C3" w:rsidR="00A47458" w:rsidRDefault="00A47458" w:rsidP="00A47458">
      <w:pPr>
        <w:rPr>
          <w:rFonts w:ascii="Arial" w:hAnsi="Arial" w:cs="Arial"/>
        </w:rPr>
      </w:pPr>
      <w:r w:rsidRPr="006B2F58">
        <w:rPr>
          <w:rFonts w:ascii="Arial" w:hAnsi="Arial" w:cs="Arial"/>
        </w:rPr>
        <w:t xml:space="preserve">MacKenzie, M. K. (2025) ‘Democratic Leadership Revisited’, </w:t>
      </w:r>
      <w:r w:rsidRPr="006B2F58">
        <w:rPr>
          <w:rFonts w:ascii="Arial" w:hAnsi="Arial" w:cs="Arial"/>
          <w:i/>
          <w:iCs/>
        </w:rPr>
        <w:t>Politics and Governance</w:t>
      </w:r>
      <w:r w:rsidRPr="006B2F58">
        <w:rPr>
          <w:rFonts w:ascii="Arial" w:hAnsi="Arial" w:cs="Arial"/>
        </w:rPr>
        <w:t xml:space="preserve">, 13, pp. 1-19. Available at: </w:t>
      </w:r>
      <w:hyperlink r:id="rId22" w:history="1">
        <w:r w:rsidRPr="006B2F58">
          <w:rPr>
            <w:rStyle w:val="Hyperlink"/>
            <w:rFonts w:ascii="Arial" w:hAnsi="Arial" w:cs="Arial"/>
          </w:rPr>
          <w:t>https://doi.org/10.17645/pag.9440</w:t>
        </w:r>
      </w:hyperlink>
      <w:r w:rsidR="00306CE9">
        <w:rPr>
          <w:rFonts w:ascii="Arial" w:hAnsi="Arial" w:cs="Arial"/>
        </w:rPr>
        <w:t>.</w:t>
      </w:r>
    </w:p>
    <w:p w14:paraId="05B0DBED" w14:textId="33B37CAB" w:rsidR="005C3EA3" w:rsidRPr="006B2F58" w:rsidRDefault="005C3EA3" w:rsidP="00A47458">
      <w:pPr>
        <w:rPr>
          <w:rFonts w:ascii="Arial" w:hAnsi="Arial" w:cs="Arial"/>
        </w:rPr>
      </w:pPr>
      <w:r w:rsidRPr="006B2F58">
        <w:rPr>
          <w:rFonts w:ascii="Arial" w:hAnsi="Arial" w:cs="Arial"/>
        </w:rPr>
        <w:t xml:space="preserve">Maphanga, M. E., Mokoena, A. B. and Isabirye, A. K. (2024) ‘Leadership power bases influence on quality of work-life and intention to stay among retailing employees’, </w:t>
      </w:r>
      <w:r w:rsidRPr="006B2F58">
        <w:rPr>
          <w:rFonts w:ascii="Arial" w:hAnsi="Arial" w:cs="Arial"/>
          <w:i/>
          <w:iCs/>
        </w:rPr>
        <w:t>SA Journal of Human Resource Management</w:t>
      </w:r>
      <w:r w:rsidRPr="006B2F58">
        <w:rPr>
          <w:rFonts w:ascii="Arial" w:hAnsi="Arial" w:cs="Arial"/>
        </w:rPr>
        <w:t xml:space="preserve">, 22(4), pp. 1–10. Available at: </w:t>
      </w:r>
      <w:hyperlink r:id="rId23" w:history="1">
        <w:r w:rsidRPr="006B2F58">
          <w:rPr>
            <w:rStyle w:val="Hyperlink"/>
            <w:rFonts w:ascii="Arial" w:hAnsi="Arial" w:cs="Arial"/>
          </w:rPr>
          <w:t>https://doi.org/10.4102/sajhrm.v22i0.2403</w:t>
        </w:r>
      </w:hyperlink>
      <w:r w:rsidR="00306CE9">
        <w:rPr>
          <w:rFonts w:ascii="Arial" w:hAnsi="Arial" w:cs="Arial"/>
        </w:rPr>
        <w:t>.</w:t>
      </w:r>
    </w:p>
    <w:p w14:paraId="2AAD2A91" w14:textId="0F29050D" w:rsidR="00A47458" w:rsidRPr="006B2F58" w:rsidRDefault="00A47458" w:rsidP="00A47458">
      <w:pPr>
        <w:rPr>
          <w:rFonts w:ascii="Arial" w:hAnsi="Arial" w:cs="Arial"/>
        </w:rPr>
      </w:pPr>
      <w:r w:rsidRPr="006B2F58">
        <w:rPr>
          <w:rFonts w:ascii="Arial" w:hAnsi="Arial" w:cs="Arial"/>
        </w:rPr>
        <w:t xml:space="preserve">Martin, H. C., Rogers, C., Samuel, A. J. and Rowling, M. (2017) ‘Serving from the top: police leadership for the twenty-first century’, </w:t>
      </w:r>
      <w:r w:rsidRPr="006B2F58">
        <w:rPr>
          <w:rFonts w:ascii="Arial" w:hAnsi="Arial" w:cs="Arial"/>
          <w:i/>
          <w:iCs/>
        </w:rPr>
        <w:t>International Journal of Emergency Services</w:t>
      </w:r>
      <w:r w:rsidRPr="006B2F58">
        <w:rPr>
          <w:rFonts w:ascii="Arial" w:hAnsi="Arial" w:cs="Arial"/>
        </w:rPr>
        <w:t xml:space="preserve">, 6(3), pp. 209–219. Available at: </w:t>
      </w:r>
      <w:proofErr w:type="spellStart"/>
      <w:r w:rsidRPr="006B2F58">
        <w:rPr>
          <w:rFonts w:ascii="Arial" w:hAnsi="Arial" w:cs="Arial"/>
        </w:rPr>
        <w:t>doi</w:t>
      </w:r>
      <w:proofErr w:type="spellEnd"/>
      <w:r w:rsidRPr="006B2F58">
        <w:rPr>
          <w:rFonts w:ascii="Arial" w:hAnsi="Arial" w:cs="Arial"/>
        </w:rPr>
        <w:t>: 10.1108/IJES-04-2017-0023</w:t>
      </w:r>
      <w:r w:rsidR="00306CE9">
        <w:rPr>
          <w:rFonts w:ascii="Arial" w:hAnsi="Arial" w:cs="Arial"/>
        </w:rPr>
        <w:t>.</w:t>
      </w:r>
    </w:p>
    <w:p w14:paraId="74687FF1" w14:textId="571690D6" w:rsidR="005C3EA3" w:rsidRPr="006B2F58" w:rsidRDefault="005C3EA3" w:rsidP="005C3EA3">
      <w:pPr>
        <w:rPr>
          <w:rFonts w:ascii="Arial" w:hAnsi="Arial" w:cs="Arial"/>
        </w:rPr>
      </w:pPr>
      <w:r w:rsidRPr="006B2F58">
        <w:rPr>
          <w:rFonts w:ascii="Arial" w:hAnsi="Arial" w:cs="Arial"/>
        </w:rPr>
        <w:t xml:space="preserve">McAnally, K. and Hagger, M. S. (2024) ‘Self-Determination Theory and Workplace Outcomes: A Conceptual Review and Future Research Directions’, </w:t>
      </w:r>
      <w:r w:rsidRPr="006B2F58">
        <w:rPr>
          <w:rFonts w:ascii="Arial" w:hAnsi="Arial" w:cs="Arial"/>
          <w:i/>
          <w:iCs/>
        </w:rPr>
        <w:t>Behavioural sciences</w:t>
      </w:r>
      <w:r w:rsidRPr="006B2F58">
        <w:rPr>
          <w:rFonts w:ascii="Arial" w:hAnsi="Arial" w:cs="Arial"/>
        </w:rPr>
        <w:t xml:space="preserve">, 14(6), pp. 1-20. Available at: </w:t>
      </w:r>
      <w:hyperlink r:id="rId24" w:history="1">
        <w:r w:rsidRPr="006B2F58">
          <w:rPr>
            <w:rStyle w:val="Hyperlink"/>
            <w:rFonts w:ascii="Arial" w:hAnsi="Arial" w:cs="Arial"/>
          </w:rPr>
          <w:t>https://doi.org/10.3390/bs14060428</w:t>
        </w:r>
      </w:hyperlink>
      <w:r w:rsidRPr="006B2F58">
        <w:rPr>
          <w:rFonts w:ascii="Arial" w:hAnsi="Arial" w:cs="Arial"/>
        </w:rPr>
        <w:t>.</w:t>
      </w:r>
    </w:p>
    <w:p w14:paraId="2A421D5F" w14:textId="18A864A0" w:rsidR="005C3EA3" w:rsidRPr="006B2F58" w:rsidRDefault="005C3EA3" w:rsidP="005C3EA3">
      <w:pPr>
        <w:rPr>
          <w:rFonts w:ascii="Arial" w:hAnsi="Arial" w:cs="Arial"/>
        </w:rPr>
      </w:pPr>
      <w:r w:rsidRPr="006B2F58">
        <w:rPr>
          <w:rFonts w:ascii="Arial" w:hAnsi="Arial" w:cs="Arial"/>
        </w:rPr>
        <w:t xml:space="preserve">Minson, J.A., Collins, H.K. and Yeomans, M. (2025) ‘A Smarter Way to Disagree’, </w:t>
      </w:r>
      <w:r w:rsidRPr="006B2F58">
        <w:rPr>
          <w:rFonts w:ascii="Arial" w:hAnsi="Arial" w:cs="Arial"/>
          <w:i/>
          <w:iCs/>
        </w:rPr>
        <w:t>Harvard Business Review</w:t>
      </w:r>
      <w:r w:rsidRPr="006B2F58">
        <w:rPr>
          <w:rFonts w:ascii="Arial" w:hAnsi="Arial" w:cs="Arial"/>
        </w:rPr>
        <w:t xml:space="preserve">, 103(6), pp. 108–115. Available at: </w:t>
      </w:r>
      <w:hyperlink r:id="rId25" w:history="1">
        <w:r w:rsidRPr="006B2F58">
          <w:rPr>
            <w:rStyle w:val="Hyperlink"/>
            <w:rFonts w:ascii="Arial" w:hAnsi="Arial" w:cs="Arial"/>
          </w:rPr>
          <w:t>https://research-ebsco-com.ezproxy.uwtsd.ac.uk/linkprocessor/plink?id=79b665ed-0175-3465-99dd-d37ae40cfc61</w:t>
        </w:r>
      </w:hyperlink>
      <w:r w:rsidR="00306CE9">
        <w:rPr>
          <w:rFonts w:ascii="Arial" w:hAnsi="Arial" w:cs="Arial"/>
        </w:rPr>
        <w:t>.</w:t>
      </w:r>
    </w:p>
    <w:p w14:paraId="384C497C" w14:textId="77777777" w:rsidR="00C27B19" w:rsidRPr="006B2F58" w:rsidRDefault="00C27B19" w:rsidP="00C27B19">
      <w:pPr>
        <w:rPr>
          <w:rFonts w:ascii="Arial" w:hAnsi="Arial" w:cs="Arial"/>
        </w:rPr>
      </w:pPr>
      <w:r w:rsidRPr="006B2F58">
        <w:rPr>
          <w:rFonts w:ascii="Arial" w:hAnsi="Arial" w:cs="Arial"/>
        </w:rPr>
        <w:t xml:space="preserve">Mullins, L. (2019), Organisational Behaviour in the Workplace. 12th </w:t>
      </w:r>
      <w:proofErr w:type="spellStart"/>
      <w:r w:rsidRPr="006B2F58">
        <w:rPr>
          <w:rFonts w:ascii="Arial" w:hAnsi="Arial" w:cs="Arial"/>
        </w:rPr>
        <w:t>edn</w:t>
      </w:r>
      <w:proofErr w:type="spellEnd"/>
      <w:r w:rsidRPr="006B2F58">
        <w:rPr>
          <w:rFonts w:ascii="Arial" w:hAnsi="Arial" w:cs="Arial"/>
        </w:rPr>
        <w:t xml:space="preserve">. Pearson Education, Limited, Harlow. Available from: ProQuest </w:t>
      </w:r>
      <w:proofErr w:type="spellStart"/>
      <w:r w:rsidRPr="006B2F58">
        <w:rPr>
          <w:rFonts w:ascii="Arial" w:hAnsi="Arial" w:cs="Arial"/>
        </w:rPr>
        <w:t>Ebook</w:t>
      </w:r>
      <w:proofErr w:type="spellEnd"/>
      <w:r w:rsidRPr="006B2F58">
        <w:rPr>
          <w:rFonts w:ascii="Arial" w:hAnsi="Arial" w:cs="Arial"/>
        </w:rPr>
        <w:t xml:space="preserve"> Central.</w:t>
      </w:r>
    </w:p>
    <w:p w14:paraId="36A37E78" w14:textId="77777777" w:rsidR="00C27B19" w:rsidRPr="006B2F58" w:rsidRDefault="00C27B19" w:rsidP="00C27B19">
      <w:pPr>
        <w:rPr>
          <w:rFonts w:ascii="Arial" w:hAnsi="Arial" w:cs="Arial"/>
        </w:rPr>
      </w:pPr>
      <w:proofErr w:type="spellStart"/>
      <w:r w:rsidRPr="006B2F58">
        <w:rPr>
          <w:rFonts w:ascii="Arial" w:hAnsi="Arial" w:cs="Arial"/>
        </w:rPr>
        <w:t>Overskeid</w:t>
      </w:r>
      <w:proofErr w:type="spellEnd"/>
      <w:r w:rsidRPr="006B2F58">
        <w:rPr>
          <w:rFonts w:ascii="Arial" w:hAnsi="Arial" w:cs="Arial"/>
        </w:rPr>
        <w:t xml:space="preserve">, G. (2024) ‘How Thoughts Survive’, </w:t>
      </w:r>
      <w:proofErr w:type="spellStart"/>
      <w:r w:rsidRPr="006B2F58">
        <w:rPr>
          <w:rFonts w:ascii="Arial" w:hAnsi="Arial" w:cs="Arial"/>
          <w:i/>
          <w:iCs/>
        </w:rPr>
        <w:t>Behavior</w:t>
      </w:r>
      <w:proofErr w:type="spellEnd"/>
      <w:r w:rsidRPr="006B2F58">
        <w:rPr>
          <w:rFonts w:ascii="Arial" w:hAnsi="Arial" w:cs="Arial"/>
          <w:i/>
          <w:iCs/>
        </w:rPr>
        <w:t xml:space="preserve"> and philosophy</w:t>
      </w:r>
      <w:r w:rsidRPr="006B2F58">
        <w:rPr>
          <w:rFonts w:ascii="Arial" w:hAnsi="Arial" w:cs="Arial"/>
        </w:rPr>
        <w:t>, 52, pp. 90–95.</w:t>
      </w:r>
    </w:p>
    <w:p w14:paraId="06CEA673" w14:textId="77777777" w:rsidR="00EF0A10" w:rsidRDefault="00EF0A10" w:rsidP="00EF0A10">
      <w:pPr>
        <w:rPr>
          <w:rFonts w:ascii="Arial" w:hAnsi="Arial" w:cs="Arial"/>
        </w:rPr>
      </w:pPr>
      <w:r w:rsidRPr="006B2F58">
        <w:rPr>
          <w:rFonts w:ascii="Arial" w:hAnsi="Arial" w:cs="Arial"/>
        </w:rPr>
        <w:t xml:space="preserve">Parmer, L. L. and Dillard, J. E. (2019) ‘The way employees are treated predict power feelings’, </w:t>
      </w:r>
      <w:r w:rsidRPr="006B2F58">
        <w:rPr>
          <w:rFonts w:ascii="Arial" w:hAnsi="Arial" w:cs="Arial"/>
          <w:i/>
          <w:iCs/>
        </w:rPr>
        <w:t>Leadership &amp; organization development journal</w:t>
      </w:r>
      <w:r w:rsidRPr="006B2F58">
        <w:rPr>
          <w:rFonts w:ascii="Arial" w:hAnsi="Arial" w:cs="Arial"/>
        </w:rPr>
        <w:t xml:space="preserve">, 40(1), pp. 2–16. Available at: </w:t>
      </w:r>
      <w:hyperlink r:id="rId26" w:history="1">
        <w:r w:rsidRPr="006B2F58">
          <w:rPr>
            <w:rStyle w:val="Hyperlink"/>
            <w:rFonts w:ascii="Arial" w:hAnsi="Arial" w:cs="Arial"/>
          </w:rPr>
          <w:t>https://doi.org/10.1108/LODJ-08-2018-0312</w:t>
        </w:r>
      </w:hyperlink>
      <w:r w:rsidRPr="006B2F58">
        <w:rPr>
          <w:rFonts w:ascii="Arial" w:hAnsi="Arial" w:cs="Arial"/>
        </w:rPr>
        <w:t>.</w:t>
      </w:r>
    </w:p>
    <w:p w14:paraId="5E9F476F" w14:textId="18D75A1A" w:rsidR="00EF0A10" w:rsidRPr="006B2F58" w:rsidRDefault="00EF0A10" w:rsidP="00EF0A10">
      <w:pPr>
        <w:rPr>
          <w:rFonts w:ascii="Arial" w:hAnsi="Arial" w:cs="Arial"/>
        </w:rPr>
      </w:pPr>
      <w:proofErr w:type="spellStart"/>
      <w:r w:rsidRPr="006B2F58">
        <w:rPr>
          <w:rFonts w:ascii="Arial" w:hAnsi="Arial" w:cs="Arial"/>
        </w:rPr>
        <w:lastRenderedPageBreak/>
        <w:t>Pitsi</w:t>
      </w:r>
      <w:proofErr w:type="spellEnd"/>
      <w:r w:rsidRPr="006B2F58">
        <w:rPr>
          <w:rFonts w:ascii="Arial" w:hAnsi="Arial" w:cs="Arial"/>
        </w:rPr>
        <w:t xml:space="preserve">, S., </w:t>
      </w:r>
      <w:proofErr w:type="spellStart"/>
      <w:r w:rsidRPr="006B2F58">
        <w:rPr>
          <w:rFonts w:ascii="Arial" w:hAnsi="Arial" w:cs="Arial"/>
        </w:rPr>
        <w:t>Billsberry</w:t>
      </w:r>
      <w:proofErr w:type="spellEnd"/>
      <w:r w:rsidRPr="006B2F58">
        <w:rPr>
          <w:rFonts w:ascii="Arial" w:hAnsi="Arial" w:cs="Arial"/>
        </w:rPr>
        <w:t xml:space="preserve">, J. and Barrett, M. (2025) ‘Leadership Categorization Theory: A critical Replication and Extension with Cognitive Mapping’, </w:t>
      </w:r>
      <w:r w:rsidRPr="006B2F58">
        <w:rPr>
          <w:rFonts w:ascii="Arial" w:hAnsi="Arial" w:cs="Arial"/>
          <w:i/>
          <w:iCs/>
        </w:rPr>
        <w:t>Journal of Leadership &amp; Organisational Studies</w:t>
      </w:r>
      <w:r w:rsidRPr="006B2F58">
        <w:rPr>
          <w:rFonts w:ascii="Arial" w:hAnsi="Arial" w:cs="Arial"/>
        </w:rPr>
        <w:t xml:space="preserve">, 33(1), pp 91-113. Available at: </w:t>
      </w:r>
      <w:proofErr w:type="spellStart"/>
      <w:r w:rsidRPr="006B2F58">
        <w:rPr>
          <w:rFonts w:ascii="Arial" w:hAnsi="Arial" w:cs="Arial"/>
        </w:rPr>
        <w:t>doi</w:t>
      </w:r>
      <w:proofErr w:type="spellEnd"/>
      <w:r w:rsidRPr="006B2F58">
        <w:rPr>
          <w:rFonts w:ascii="Arial" w:hAnsi="Arial" w:cs="Arial"/>
        </w:rPr>
        <w:t>: 10.1177/15480518251379918</w:t>
      </w:r>
      <w:r w:rsidR="00306CE9">
        <w:rPr>
          <w:rFonts w:ascii="Arial" w:hAnsi="Arial" w:cs="Arial"/>
        </w:rPr>
        <w:t>.</w:t>
      </w:r>
    </w:p>
    <w:p w14:paraId="65BBA58A" w14:textId="58EDE040" w:rsidR="00EF0A10" w:rsidRPr="006B2F58" w:rsidRDefault="00EF0A10" w:rsidP="00EF0A10">
      <w:pPr>
        <w:rPr>
          <w:rFonts w:ascii="Arial" w:hAnsi="Arial" w:cs="Arial"/>
        </w:rPr>
      </w:pPr>
      <w:r w:rsidRPr="006B2F58">
        <w:rPr>
          <w:rFonts w:ascii="Arial" w:hAnsi="Arial" w:cs="Arial"/>
        </w:rPr>
        <w:t xml:space="preserve">Reed, C. and McDermott, A. M. (2020) ‘Reframing and reacting to employees’ responses to change: a focus on resistance’. </w:t>
      </w:r>
      <w:r w:rsidRPr="006B2F58">
        <w:rPr>
          <w:rFonts w:ascii="Arial" w:hAnsi="Arial" w:cs="Arial"/>
          <w:i/>
          <w:iCs/>
        </w:rPr>
        <w:t>BMJ Leader</w:t>
      </w:r>
      <w:r w:rsidRPr="006B2F58">
        <w:rPr>
          <w:rFonts w:ascii="Arial" w:hAnsi="Arial" w:cs="Arial"/>
        </w:rPr>
        <w:t>, 4, pp. 174-177. Available at: doi:10.1136/leader-2020-000249</w:t>
      </w:r>
      <w:r w:rsidR="00306CE9">
        <w:rPr>
          <w:rFonts w:ascii="Arial" w:hAnsi="Arial" w:cs="Arial"/>
        </w:rPr>
        <w:t>.</w:t>
      </w:r>
    </w:p>
    <w:p w14:paraId="1A5D4103" w14:textId="47AD98E8" w:rsidR="00A47458" w:rsidRPr="006B2F58" w:rsidRDefault="00056D22" w:rsidP="00DA033F">
      <w:pPr>
        <w:rPr>
          <w:rFonts w:ascii="Arial" w:hAnsi="Arial" w:cs="Arial"/>
        </w:rPr>
      </w:pPr>
      <w:r w:rsidRPr="006B2F58">
        <w:rPr>
          <w:rFonts w:ascii="Arial" w:hAnsi="Arial" w:cs="Arial"/>
        </w:rPr>
        <w:t xml:space="preserve">Vila-Vázquez, G., Castro-Casal, C., García-Chas, R. and Álvarez-Pérez, D. (2024) ‘How transformational leadership shapes employee task performance? </w:t>
      </w:r>
      <w:r w:rsidRPr="006B2F58">
        <w:rPr>
          <w:rFonts w:ascii="Arial" w:hAnsi="Arial" w:cs="Arial"/>
          <w:i/>
          <w:iCs/>
        </w:rPr>
        <w:t>A sequential mediation model’, Leadership &amp; organization development journal</w:t>
      </w:r>
      <w:r w:rsidRPr="006B2F58">
        <w:rPr>
          <w:rFonts w:ascii="Arial" w:hAnsi="Arial" w:cs="Arial"/>
        </w:rPr>
        <w:t xml:space="preserve">, 45(7), pp. 1122–1141. Available at: </w:t>
      </w:r>
      <w:hyperlink r:id="rId27" w:history="1">
        <w:r w:rsidRPr="006B2F58">
          <w:rPr>
            <w:rStyle w:val="Hyperlink"/>
            <w:rFonts w:ascii="Arial" w:hAnsi="Arial" w:cs="Arial"/>
          </w:rPr>
          <w:t>https://doi.org/10.1108/LODJ-01-2023-0027</w:t>
        </w:r>
      </w:hyperlink>
      <w:r w:rsidRPr="006B2F58">
        <w:rPr>
          <w:rFonts w:ascii="Arial" w:hAnsi="Arial" w:cs="Arial"/>
        </w:rPr>
        <w:t>.</w:t>
      </w:r>
    </w:p>
    <w:p w14:paraId="1B794F9E" w14:textId="04BCC568" w:rsidR="000F16DA" w:rsidRDefault="000F16DA" w:rsidP="00DA033F">
      <w:pPr>
        <w:rPr>
          <w:rFonts w:ascii="Arial" w:hAnsi="Arial" w:cs="Arial"/>
        </w:rPr>
      </w:pPr>
      <w:r w:rsidRPr="006B2F58">
        <w:rPr>
          <w:rFonts w:ascii="Arial" w:hAnsi="Arial" w:cs="Arial"/>
        </w:rPr>
        <w:t xml:space="preserve">Werner, J. and Le-Brun, P. (2025) ‘Become an Octopus Organization’, </w:t>
      </w:r>
      <w:r w:rsidRPr="006B2F58">
        <w:rPr>
          <w:rFonts w:ascii="Arial" w:hAnsi="Arial" w:cs="Arial"/>
          <w:i/>
          <w:iCs/>
        </w:rPr>
        <w:t>Harvard Business Review</w:t>
      </w:r>
      <w:r w:rsidRPr="006B2F58">
        <w:rPr>
          <w:rFonts w:ascii="Arial" w:hAnsi="Arial" w:cs="Arial"/>
        </w:rPr>
        <w:t xml:space="preserve">, 103(6), pp. 50–60. Available at: </w:t>
      </w:r>
      <w:hyperlink r:id="rId28" w:history="1">
        <w:r w:rsidR="00F662BF" w:rsidRPr="006B2F58">
          <w:rPr>
            <w:rStyle w:val="Hyperlink"/>
            <w:rFonts w:ascii="Arial" w:hAnsi="Arial" w:cs="Arial"/>
          </w:rPr>
          <w:t>https://research-ebsco-com.ezproxy.uwtsd.ac.uk/linkprocessor/plink?id=40de37dd-36dc-311d-9888-e987c52db948</w:t>
        </w:r>
      </w:hyperlink>
      <w:r w:rsidR="00306CE9">
        <w:rPr>
          <w:rFonts w:ascii="Arial" w:hAnsi="Arial" w:cs="Arial"/>
        </w:rPr>
        <w:t>.</w:t>
      </w:r>
    </w:p>
    <w:p w14:paraId="5A76B3AF" w14:textId="0498E3BE" w:rsidR="00030D94" w:rsidRPr="006B2F58" w:rsidRDefault="00030D94" w:rsidP="00DA033F">
      <w:pPr>
        <w:rPr>
          <w:rFonts w:ascii="Arial" w:hAnsi="Arial" w:cs="Arial"/>
        </w:rPr>
      </w:pPr>
      <w:proofErr w:type="spellStart"/>
      <w:r w:rsidRPr="006B2F58">
        <w:rPr>
          <w:rFonts w:ascii="Arial" w:hAnsi="Arial" w:cs="Arial"/>
        </w:rPr>
        <w:t>Widjajanti</w:t>
      </w:r>
      <w:proofErr w:type="spellEnd"/>
      <w:r w:rsidRPr="006B2F58">
        <w:rPr>
          <w:rFonts w:ascii="Arial" w:hAnsi="Arial" w:cs="Arial"/>
        </w:rPr>
        <w:t xml:space="preserve">, D. B. (2019) ‘Making mathematics classes more humanistic’, </w:t>
      </w:r>
      <w:r w:rsidRPr="006B2F58">
        <w:rPr>
          <w:rFonts w:ascii="Arial" w:hAnsi="Arial" w:cs="Arial"/>
          <w:i/>
          <w:iCs/>
        </w:rPr>
        <w:t>Journal of physics. Conference series</w:t>
      </w:r>
      <w:r w:rsidRPr="006B2F58">
        <w:rPr>
          <w:rFonts w:ascii="Arial" w:hAnsi="Arial" w:cs="Arial"/>
        </w:rPr>
        <w:t xml:space="preserve">, 1320(1), pp. 1-6. Available at: </w:t>
      </w:r>
      <w:hyperlink r:id="rId29" w:history="1">
        <w:r w:rsidRPr="006B2F58">
          <w:rPr>
            <w:rStyle w:val="Hyperlink"/>
            <w:rFonts w:ascii="Arial" w:hAnsi="Arial" w:cs="Arial"/>
          </w:rPr>
          <w:t>https://doi.org/10.1088/1742-6596/1320/1/012096</w:t>
        </w:r>
      </w:hyperlink>
      <w:r w:rsidRPr="006B2F58">
        <w:rPr>
          <w:rFonts w:ascii="Arial" w:hAnsi="Arial" w:cs="Arial"/>
        </w:rPr>
        <w:t>.</w:t>
      </w:r>
    </w:p>
    <w:p w14:paraId="5230CC96" w14:textId="3A412BAF" w:rsidR="00B06AE1" w:rsidRPr="006B2F58" w:rsidRDefault="00A5779F" w:rsidP="00AF660B">
      <w:pPr>
        <w:rPr>
          <w:rFonts w:ascii="Arial" w:hAnsi="Arial" w:cs="Arial"/>
        </w:rPr>
      </w:pPr>
      <w:r w:rsidRPr="006B2F58">
        <w:rPr>
          <w:rFonts w:ascii="Arial" w:hAnsi="Arial" w:cs="Arial"/>
        </w:rPr>
        <w:t xml:space="preserve">Wilkins, M. M. (2025) ‘The Hidden Beliefs That Hold Leaders Back’, </w:t>
      </w:r>
      <w:r w:rsidRPr="006B2F58">
        <w:rPr>
          <w:rFonts w:ascii="Arial" w:hAnsi="Arial" w:cs="Arial"/>
          <w:i/>
          <w:iCs/>
        </w:rPr>
        <w:t>Harvard business review</w:t>
      </w:r>
      <w:r w:rsidRPr="006B2F58">
        <w:rPr>
          <w:rFonts w:ascii="Arial" w:hAnsi="Arial" w:cs="Arial"/>
        </w:rPr>
        <w:t>, pp. 131-135.</w:t>
      </w:r>
    </w:p>
    <w:p w14:paraId="3FAAC6D4" w14:textId="13AA5D68" w:rsidR="006F1829" w:rsidRPr="006B2F58" w:rsidRDefault="007C15F3" w:rsidP="00AF660B">
      <w:pPr>
        <w:rPr>
          <w:rFonts w:ascii="Arial" w:hAnsi="Arial" w:cs="Arial"/>
        </w:rPr>
      </w:pPr>
      <w:r w:rsidRPr="006B2F58">
        <w:rPr>
          <w:rFonts w:ascii="Arial" w:hAnsi="Arial" w:cs="Arial"/>
        </w:rPr>
        <w:t xml:space="preserve">Winter, A. J. (2025) ‘Law Enforcement Leadership and Resiliency”, </w:t>
      </w:r>
      <w:r w:rsidRPr="006B2F58">
        <w:rPr>
          <w:rFonts w:ascii="Arial" w:hAnsi="Arial" w:cs="Arial"/>
          <w:i/>
          <w:iCs/>
        </w:rPr>
        <w:t>Journal of Leadership, Accountability and Ethics</w:t>
      </w:r>
      <w:r w:rsidRPr="006B2F58">
        <w:rPr>
          <w:rFonts w:ascii="Arial" w:hAnsi="Arial" w:cs="Arial"/>
        </w:rPr>
        <w:t>, 22(1), pp. 13-22.</w:t>
      </w:r>
    </w:p>
    <w:p w14:paraId="2401D2DD" w14:textId="77777777" w:rsidR="00056D22" w:rsidRPr="006B2F58" w:rsidRDefault="00056D22" w:rsidP="00056D22">
      <w:pPr>
        <w:rPr>
          <w:rFonts w:ascii="Arial" w:hAnsi="Arial" w:cs="Arial"/>
        </w:rPr>
      </w:pPr>
      <w:proofErr w:type="spellStart"/>
      <w:r w:rsidRPr="006B2F58">
        <w:rPr>
          <w:rFonts w:ascii="Arial" w:hAnsi="Arial" w:cs="Arial"/>
        </w:rPr>
        <w:t>Yuhe</w:t>
      </w:r>
      <w:proofErr w:type="spellEnd"/>
      <w:r w:rsidRPr="006B2F58">
        <w:rPr>
          <w:rFonts w:ascii="Arial" w:hAnsi="Arial" w:cs="Arial"/>
        </w:rPr>
        <w:t xml:space="preserve">, X. and Bhaumik, A. (2025) ‘The Role of Teacher Praise and Positive Reinforcement in Improving Student Motivation in Middle School’, </w:t>
      </w:r>
      <w:r w:rsidRPr="006B2F58">
        <w:rPr>
          <w:rFonts w:ascii="Arial" w:hAnsi="Arial" w:cs="Arial"/>
          <w:i/>
          <w:iCs/>
        </w:rPr>
        <w:t xml:space="preserve">Lex </w:t>
      </w:r>
      <w:proofErr w:type="spellStart"/>
      <w:r w:rsidRPr="006B2F58">
        <w:rPr>
          <w:rFonts w:ascii="Arial" w:hAnsi="Arial" w:cs="Arial"/>
          <w:i/>
          <w:iCs/>
        </w:rPr>
        <w:t>localis</w:t>
      </w:r>
      <w:proofErr w:type="spellEnd"/>
      <w:r w:rsidRPr="006B2F58">
        <w:rPr>
          <w:rFonts w:ascii="Arial" w:hAnsi="Arial" w:cs="Arial"/>
          <w:i/>
          <w:iCs/>
        </w:rPr>
        <w:t>-journal of local self-government</w:t>
      </w:r>
      <w:r w:rsidRPr="006B2F58">
        <w:rPr>
          <w:rFonts w:ascii="Arial" w:hAnsi="Arial" w:cs="Arial"/>
        </w:rPr>
        <w:t>, 23(S4), pp. 3150–3158. Available at: https://doi.org/10.52152/kxe2ea09.</w:t>
      </w:r>
    </w:p>
    <w:p w14:paraId="30BCF50A" w14:textId="77777777" w:rsidR="00C40143" w:rsidRDefault="00C40143" w:rsidP="00AF660B"/>
    <w:sectPr w:rsidR="00C40143" w:rsidSect="004D2B33">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D7A72A" w14:textId="77777777" w:rsidR="001C68A8" w:rsidRDefault="001C68A8" w:rsidP="00D342DA">
      <w:pPr>
        <w:spacing w:after="0" w:line="240" w:lineRule="auto"/>
      </w:pPr>
      <w:r>
        <w:separator/>
      </w:r>
    </w:p>
  </w:endnote>
  <w:endnote w:type="continuationSeparator" w:id="0">
    <w:p w14:paraId="03C7B2CF" w14:textId="77777777" w:rsidR="001C68A8" w:rsidRDefault="001C68A8" w:rsidP="00D342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27402719"/>
      <w:docPartObj>
        <w:docPartGallery w:val="Page Numbers (Bottom of Page)"/>
        <w:docPartUnique/>
      </w:docPartObj>
    </w:sdtPr>
    <w:sdtEndPr>
      <w:rPr>
        <w:noProof/>
      </w:rPr>
    </w:sdtEndPr>
    <w:sdtContent>
      <w:p w14:paraId="47F6AD6C" w14:textId="76A63592" w:rsidR="00D342DA" w:rsidRDefault="00D342D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332942" w14:textId="77777777" w:rsidR="00D342DA" w:rsidRDefault="00D342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2046BE" w14:textId="77777777" w:rsidR="001C68A8" w:rsidRDefault="001C68A8" w:rsidP="00D342DA">
      <w:pPr>
        <w:spacing w:after="0" w:line="240" w:lineRule="auto"/>
      </w:pPr>
      <w:r>
        <w:separator/>
      </w:r>
    </w:p>
  </w:footnote>
  <w:footnote w:type="continuationSeparator" w:id="0">
    <w:p w14:paraId="5EFF71D3" w14:textId="77777777" w:rsidR="001C68A8" w:rsidRDefault="001C68A8" w:rsidP="00D342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35D79C4"/>
    <w:multiLevelType w:val="hybridMultilevel"/>
    <w:tmpl w:val="4A063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E71045E"/>
    <w:multiLevelType w:val="hybridMultilevel"/>
    <w:tmpl w:val="BCA6C0C6"/>
    <w:lvl w:ilvl="0" w:tplc="A6F6B2FA">
      <w:numFmt w:val="bullet"/>
      <w:lvlText w:val="•"/>
      <w:lvlJc w:val="left"/>
      <w:pPr>
        <w:ind w:left="1080" w:hanging="72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4231506">
    <w:abstractNumId w:val="0"/>
  </w:num>
  <w:num w:numId="2" w16cid:durableId="18489021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2B33"/>
    <w:rsid w:val="0000777A"/>
    <w:rsid w:val="00007F3E"/>
    <w:rsid w:val="000142CF"/>
    <w:rsid w:val="00023848"/>
    <w:rsid w:val="000242A1"/>
    <w:rsid w:val="00026F97"/>
    <w:rsid w:val="00030D94"/>
    <w:rsid w:val="000334E2"/>
    <w:rsid w:val="000370CF"/>
    <w:rsid w:val="0004649D"/>
    <w:rsid w:val="00046FDE"/>
    <w:rsid w:val="00052AAB"/>
    <w:rsid w:val="0005395D"/>
    <w:rsid w:val="00054243"/>
    <w:rsid w:val="00056D22"/>
    <w:rsid w:val="0006215B"/>
    <w:rsid w:val="00066D0C"/>
    <w:rsid w:val="0007272B"/>
    <w:rsid w:val="0008560C"/>
    <w:rsid w:val="000862CF"/>
    <w:rsid w:val="0008661F"/>
    <w:rsid w:val="00091B47"/>
    <w:rsid w:val="00092663"/>
    <w:rsid w:val="000960EA"/>
    <w:rsid w:val="00097058"/>
    <w:rsid w:val="000A7FD5"/>
    <w:rsid w:val="000B3B35"/>
    <w:rsid w:val="000B5158"/>
    <w:rsid w:val="000C0AFB"/>
    <w:rsid w:val="000C197C"/>
    <w:rsid w:val="000C1FA8"/>
    <w:rsid w:val="000C4D25"/>
    <w:rsid w:val="000C53FA"/>
    <w:rsid w:val="000C7C6A"/>
    <w:rsid w:val="000D5CEA"/>
    <w:rsid w:val="000D66AD"/>
    <w:rsid w:val="000E4DE1"/>
    <w:rsid w:val="000F16DA"/>
    <w:rsid w:val="00106185"/>
    <w:rsid w:val="00115916"/>
    <w:rsid w:val="00125987"/>
    <w:rsid w:val="001315E1"/>
    <w:rsid w:val="00135802"/>
    <w:rsid w:val="00136705"/>
    <w:rsid w:val="001378A0"/>
    <w:rsid w:val="00140069"/>
    <w:rsid w:val="00141019"/>
    <w:rsid w:val="001411CA"/>
    <w:rsid w:val="00146490"/>
    <w:rsid w:val="0014672C"/>
    <w:rsid w:val="00146FD3"/>
    <w:rsid w:val="00147D9B"/>
    <w:rsid w:val="0015221E"/>
    <w:rsid w:val="0015524F"/>
    <w:rsid w:val="0015665E"/>
    <w:rsid w:val="00170174"/>
    <w:rsid w:val="00175F34"/>
    <w:rsid w:val="00184C73"/>
    <w:rsid w:val="0019044F"/>
    <w:rsid w:val="00192E96"/>
    <w:rsid w:val="00193F48"/>
    <w:rsid w:val="001956CF"/>
    <w:rsid w:val="00195987"/>
    <w:rsid w:val="0019646F"/>
    <w:rsid w:val="00197D8F"/>
    <w:rsid w:val="001A0508"/>
    <w:rsid w:val="001B13D2"/>
    <w:rsid w:val="001B2C93"/>
    <w:rsid w:val="001B552D"/>
    <w:rsid w:val="001B5BA4"/>
    <w:rsid w:val="001B6F88"/>
    <w:rsid w:val="001C1BD5"/>
    <w:rsid w:val="001C4C6D"/>
    <w:rsid w:val="001C68A8"/>
    <w:rsid w:val="001E586B"/>
    <w:rsid w:val="001E58C5"/>
    <w:rsid w:val="001F1AE2"/>
    <w:rsid w:val="001F6263"/>
    <w:rsid w:val="001F6E9E"/>
    <w:rsid w:val="00204A1F"/>
    <w:rsid w:val="00207348"/>
    <w:rsid w:val="00211509"/>
    <w:rsid w:val="00227D45"/>
    <w:rsid w:val="00233D6C"/>
    <w:rsid w:val="00235870"/>
    <w:rsid w:val="002366BD"/>
    <w:rsid w:val="00241C42"/>
    <w:rsid w:val="00262F10"/>
    <w:rsid w:val="0027189C"/>
    <w:rsid w:val="00271A49"/>
    <w:rsid w:val="002720C4"/>
    <w:rsid w:val="002743D9"/>
    <w:rsid w:val="00276E78"/>
    <w:rsid w:val="0028169B"/>
    <w:rsid w:val="00283844"/>
    <w:rsid w:val="00283BE1"/>
    <w:rsid w:val="002A5460"/>
    <w:rsid w:val="002A714F"/>
    <w:rsid w:val="002A7B7C"/>
    <w:rsid w:val="002B0EC4"/>
    <w:rsid w:val="002B35C8"/>
    <w:rsid w:val="002C1CC8"/>
    <w:rsid w:val="002D0CCA"/>
    <w:rsid w:val="002D5BED"/>
    <w:rsid w:val="002E0A00"/>
    <w:rsid w:val="002F26C1"/>
    <w:rsid w:val="002F6D68"/>
    <w:rsid w:val="003016F1"/>
    <w:rsid w:val="00305CF5"/>
    <w:rsid w:val="00306CE9"/>
    <w:rsid w:val="00306F6A"/>
    <w:rsid w:val="00323065"/>
    <w:rsid w:val="003271A0"/>
    <w:rsid w:val="00330FCF"/>
    <w:rsid w:val="00332C69"/>
    <w:rsid w:val="00336B1E"/>
    <w:rsid w:val="00350433"/>
    <w:rsid w:val="003529D3"/>
    <w:rsid w:val="00352C5E"/>
    <w:rsid w:val="00355A13"/>
    <w:rsid w:val="00361A30"/>
    <w:rsid w:val="0037203C"/>
    <w:rsid w:val="0037250B"/>
    <w:rsid w:val="00372883"/>
    <w:rsid w:val="00373147"/>
    <w:rsid w:val="00373D98"/>
    <w:rsid w:val="003766DB"/>
    <w:rsid w:val="00377B4C"/>
    <w:rsid w:val="003820E1"/>
    <w:rsid w:val="003838B3"/>
    <w:rsid w:val="00386039"/>
    <w:rsid w:val="0038723C"/>
    <w:rsid w:val="00392A92"/>
    <w:rsid w:val="00396D66"/>
    <w:rsid w:val="003A090C"/>
    <w:rsid w:val="003A208C"/>
    <w:rsid w:val="003A2BE8"/>
    <w:rsid w:val="003B2BD8"/>
    <w:rsid w:val="003B43EA"/>
    <w:rsid w:val="003C1C64"/>
    <w:rsid w:val="003C34FB"/>
    <w:rsid w:val="003C6CA0"/>
    <w:rsid w:val="003D1454"/>
    <w:rsid w:val="003D1BF7"/>
    <w:rsid w:val="003D4031"/>
    <w:rsid w:val="003D47D4"/>
    <w:rsid w:val="003D636E"/>
    <w:rsid w:val="003E7FDB"/>
    <w:rsid w:val="00401BBA"/>
    <w:rsid w:val="00411B93"/>
    <w:rsid w:val="00413F44"/>
    <w:rsid w:val="0042092F"/>
    <w:rsid w:val="00426E64"/>
    <w:rsid w:val="004413B1"/>
    <w:rsid w:val="004421DC"/>
    <w:rsid w:val="00444554"/>
    <w:rsid w:val="00456DF5"/>
    <w:rsid w:val="00457B63"/>
    <w:rsid w:val="00461878"/>
    <w:rsid w:val="00465089"/>
    <w:rsid w:val="00467B5F"/>
    <w:rsid w:val="004709DE"/>
    <w:rsid w:val="00472172"/>
    <w:rsid w:val="00480040"/>
    <w:rsid w:val="00480D37"/>
    <w:rsid w:val="004824B5"/>
    <w:rsid w:val="00482EE4"/>
    <w:rsid w:val="004925A4"/>
    <w:rsid w:val="00495737"/>
    <w:rsid w:val="004A31BF"/>
    <w:rsid w:val="004A79B8"/>
    <w:rsid w:val="004B0ADD"/>
    <w:rsid w:val="004B25A8"/>
    <w:rsid w:val="004B725F"/>
    <w:rsid w:val="004C0A91"/>
    <w:rsid w:val="004C2137"/>
    <w:rsid w:val="004C7044"/>
    <w:rsid w:val="004D2B33"/>
    <w:rsid w:val="004D4590"/>
    <w:rsid w:val="004D6FC1"/>
    <w:rsid w:val="004E02E7"/>
    <w:rsid w:val="004E2FDA"/>
    <w:rsid w:val="004E7801"/>
    <w:rsid w:val="004F442D"/>
    <w:rsid w:val="004F47D3"/>
    <w:rsid w:val="00504F95"/>
    <w:rsid w:val="00507849"/>
    <w:rsid w:val="005115F0"/>
    <w:rsid w:val="00517739"/>
    <w:rsid w:val="00517C6E"/>
    <w:rsid w:val="005215BF"/>
    <w:rsid w:val="00526773"/>
    <w:rsid w:val="00526D12"/>
    <w:rsid w:val="00534514"/>
    <w:rsid w:val="00542D70"/>
    <w:rsid w:val="00543A42"/>
    <w:rsid w:val="0055124E"/>
    <w:rsid w:val="00563066"/>
    <w:rsid w:val="00574888"/>
    <w:rsid w:val="00593225"/>
    <w:rsid w:val="00593369"/>
    <w:rsid w:val="005A0F82"/>
    <w:rsid w:val="005A3D06"/>
    <w:rsid w:val="005B0903"/>
    <w:rsid w:val="005B75F5"/>
    <w:rsid w:val="005C0C81"/>
    <w:rsid w:val="005C2549"/>
    <w:rsid w:val="005C3894"/>
    <w:rsid w:val="005C3EA3"/>
    <w:rsid w:val="005C77C5"/>
    <w:rsid w:val="005D7C15"/>
    <w:rsid w:val="005E1349"/>
    <w:rsid w:val="005E32E5"/>
    <w:rsid w:val="005E60D5"/>
    <w:rsid w:val="005F5FA3"/>
    <w:rsid w:val="005F6F19"/>
    <w:rsid w:val="00600BC7"/>
    <w:rsid w:val="00600DD6"/>
    <w:rsid w:val="00623920"/>
    <w:rsid w:val="00627EF0"/>
    <w:rsid w:val="0063075A"/>
    <w:rsid w:val="00634445"/>
    <w:rsid w:val="0063481D"/>
    <w:rsid w:val="00643A53"/>
    <w:rsid w:val="006465D7"/>
    <w:rsid w:val="006553EB"/>
    <w:rsid w:val="00661F04"/>
    <w:rsid w:val="006669D2"/>
    <w:rsid w:val="0067622E"/>
    <w:rsid w:val="006805B2"/>
    <w:rsid w:val="0069051E"/>
    <w:rsid w:val="00694238"/>
    <w:rsid w:val="0069666B"/>
    <w:rsid w:val="006A1B97"/>
    <w:rsid w:val="006A2D2F"/>
    <w:rsid w:val="006A4EC0"/>
    <w:rsid w:val="006A5B95"/>
    <w:rsid w:val="006A6D90"/>
    <w:rsid w:val="006B0840"/>
    <w:rsid w:val="006B2F58"/>
    <w:rsid w:val="006B540E"/>
    <w:rsid w:val="006C0F51"/>
    <w:rsid w:val="006C5290"/>
    <w:rsid w:val="006C5877"/>
    <w:rsid w:val="006C5A64"/>
    <w:rsid w:val="006D286E"/>
    <w:rsid w:val="006D2B49"/>
    <w:rsid w:val="006F1829"/>
    <w:rsid w:val="006F1A8B"/>
    <w:rsid w:val="006F54DA"/>
    <w:rsid w:val="00703B2F"/>
    <w:rsid w:val="00703C33"/>
    <w:rsid w:val="00713E36"/>
    <w:rsid w:val="007241C0"/>
    <w:rsid w:val="00730D2D"/>
    <w:rsid w:val="0073310E"/>
    <w:rsid w:val="0073566E"/>
    <w:rsid w:val="00746B9F"/>
    <w:rsid w:val="007535B3"/>
    <w:rsid w:val="0075733B"/>
    <w:rsid w:val="007600ED"/>
    <w:rsid w:val="00761D0A"/>
    <w:rsid w:val="00765AC9"/>
    <w:rsid w:val="00766669"/>
    <w:rsid w:val="007706BD"/>
    <w:rsid w:val="007731FB"/>
    <w:rsid w:val="00783ECB"/>
    <w:rsid w:val="00786904"/>
    <w:rsid w:val="00787FED"/>
    <w:rsid w:val="00792F6E"/>
    <w:rsid w:val="00793C3C"/>
    <w:rsid w:val="007A094B"/>
    <w:rsid w:val="007A3843"/>
    <w:rsid w:val="007B42DF"/>
    <w:rsid w:val="007B57A2"/>
    <w:rsid w:val="007B6ADF"/>
    <w:rsid w:val="007B7D9A"/>
    <w:rsid w:val="007C15F3"/>
    <w:rsid w:val="007C16EE"/>
    <w:rsid w:val="007C7327"/>
    <w:rsid w:val="007D1259"/>
    <w:rsid w:val="007D279C"/>
    <w:rsid w:val="007D4306"/>
    <w:rsid w:val="007E0466"/>
    <w:rsid w:val="007E0500"/>
    <w:rsid w:val="007E1182"/>
    <w:rsid w:val="007E2092"/>
    <w:rsid w:val="007E2ED1"/>
    <w:rsid w:val="007E2F9A"/>
    <w:rsid w:val="007F7C61"/>
    <w:rsid w:val="007F7DDD"/>
    <w:rsid w:val="00806679"/>
    <w:rsid w:val="00813308"/>
    <w:rsid w:val="00815767"/>
    <w:rsid w:val="008200A6"/>
    <w:rsid w:val="00821B37"/>
    <w:rsid w:val="00822396"/>
    <w:rsid w:val="008314B6"/>
    <w:rsid w:val="00831B58"/>
    <w:rsid w:val="00837258"/>
    <w:rsid w:val="00840BB1"/>
    <w:rsid w:val="00851825"/>
    <w:rsid w:val="008518FC"/>
    <w:rsid w:val="008536FF"/>
    <w:rsid w:val="00854B05"/>
    <w:rsid w:val="00855440"/>
    <w:rsid w:val="00860F96"/>
    <w:rsid w:val="00863533"/>
    <w:rsid w:val="00865D02"/>
    <w:rsid w:val="00867E72"/>
    <w:rsid w:val="00870A9D"/>
    <w:rsid w:val="00871446"/>
    <w:rsid w:val="0087144D"/>
    <w:rsid w:val="00872A42"/>
    <w:rsid w:val="00880205"/>
    <w:rsid w:val="008805EB"/>
    <w:rsid w:val="00881EC8"/>
    <w:rsid w:val="00885B65"/>
    <w:rsid w:val="008879C3"/>
    <w:rsid w:val="00892BA2"/>
    <w:rsid w:val="008A5268"/>
    <w:rsid w:val="008A7284"/>
    <w:rsid w:val="008A77F4"/>
    <w:rsid w:val="008B14BE"/>
    <w:rsid w:val="008B42A6"/>
    <w:rsid w:val="008B611B"/>
    <w:rsid w:val="008B7D12"/>
    <w:rsid w:val="008C6BCF"/>
    <w:rsid w:val="008D2355"/>
    <w:rsid w:val="008D30A4"/>
    <w:rsid w:val="008D767D"/>
    <w:rsid w:val="008E20B0"/>
    <w:rsid w:val="008E429C"/>
    <w:rsid w:val="008F4CF7"/>
    <w:rsid w:val="008F56C9"/>
    <w:rsid w:val="0090149A"/>
    <w:rsid w:val="00903671"/>
    <w:rsid w:val="009036C5"/>
    <w:rsid w:val="00911950"/>
    <w:rsid w:val="00912AD6"/>
    <w:rsid w:val="0092023E"/>
    <w:rsid w:val="00921C15"/>
    <w:rsid w:val="00922DC2"/>
    <w:rsid w:val="00923598"/>
    <w:rsid w:val="00924F9C"/>
    <w:rsid w:val="0093255E"/>
    <w:rsid w:val="00935D15"/>
    <w:rsid w:val="00944449"/>
    <w:rsid w:val="00944AC5"/>
    <w:rsid w:val="00945649"/>
    <w:rsid w:val="00950D06"/>
    <w:rsid w:val="0095194D"/>
    <w:rsid w:val="00957078"/>
    <w:rsid w:val="00957E92"/>
    <w:rsid w:val="0096333F"/>
    <w:rsid w:val="00971596"/>
    <w:rsid w:val="009725AC"/>
    <w:rsid w:val="00974333"/>
    <w:rsid w:val="00975AB1"/>
    <w:rsid w:val="00977934"/>
    <w:rsid w:val="0098383D"/>
    <w:rsid w:val="00991C76"/>
    <w:rsid w:val="009923F4"/>
    <w:rsid w:val="0099489D"/>
    <w:rsid w:val="00997946"/>
    <w:rsid w:val="009A2AA6"/>
    <w:rsid w:val="009B0B01"/>
    <w:rsid w:val="009B37AF"/>
    <w:rsid w:val="009B3E92"/>
    <w:rsid w:val="009B411F"/>
    <w:rsid w:val="009B762A"/>
    <w:rsid w:val="009C22DF"/>
    <w:rsid w:val="009D1B62"/>
    <w:rsid w:val="009D3C3E"/>
    <w:rsid w:val="009D3C41"/>
    <w:rsid w:val="009D630F"/>
    <w:rsid w:val="009D66CF"/>
    <w:rsid w:val="009D7801"/>
    <w:rsid w:val="009E34E2"/>
    <w:rsid w:val="009E46F6"/>
    <w:rsid w:val="009E492A"/>
    <w:rsid w:val="009E5223"/>
    <w:rsid w:val="009F5803"/>
    <w:rsid w:val="009F5D10"/>
    <w:rsid w:val="00A0026B"/>
    <w:rsid w:val="00A0026F"/>
    <w:rsid w:val="00A04130"/>
    <w:rsid w:val="00A1369D"/>
    <w:rsid w:val="00A210D6"/>
    <w:rsid w:val="00A32BB1"/>
    <w:rsid w:val="00A33B88"/>
    <w:rsid w:val="00A4267C"/>
    <w:rsid w:val="00A42F6D"/>
    <w:rsid w:val="00A47458"/>
    <w:rsid w:val="00A5779F"/>
    <w:rsid w:val="00A608BE"/>
    <w:rsid w:val="00A60A3E"/>
    <w:rsid w:val="00A62B55"/>
    <w:rsid w:val="00A66630"/>
    <w:rsid w:val="00A66C55"/>
    <w:rsid w:val="00A70195"/>
    <w:rsid w:val="00A71611"/>
    <w:rsid w:val="00A72C4E"/>
    <w:rsid w:val="00A8094A"/>
    <w:rsid w:val="00A836EA"/>
    <w:rsid w:val="00A837AF"/>
    <w:rsid w:val="00A83936"/>
    <w:rsid w:val="00A922E4"/>
    <w:rsid w:val="00A93AA5"/>
    <w:rsid w:val="00A95B7A"/>
    <w:rsid w:val="00AA2BE0"/>
    <w:rsid w:val="00AA73A1"/>
    <w:rsid w:val="00AA79EB"/>
    <w:rsid w:val="00AC3689"/>
    <w:rsid w:val="00AE087D"/>
    <w:rsid w:val="00AE0C84"/>
    <w:rsid w:val="00AE314E"/>
    <w:rsid w:val="00AE6988"/>
    <w:rsid w:val="00AF012F"/>
    <w:rsid w:val="00AF6241"/>
    <w:rsid w:val="00AF660B"/>
    <w:rsid w:val="00AF66A3"/>
    <w:rsid w:val="00B06AE1"/>
    <w:rsid w:val="00B13857"/>
    <w:rsid w:val="00B13883"/>
    <w:rsid w:val="00B22B89"/>
    <w:rsid w:val="00B22D07"/>
    <w:rsid w:val="00B23C8A"/>
    <w:rsid w:val="00B2402C"/>
    <w:rsid w:val="00B278C2"/>
    <w:rsid w:val="00B36A64"/>
    <w:rsid w:val="00B4262D"/>
    <w:rsid w:val="00B42834"/>
    <w:rsid w:val="00B47376"/>
    <w:rsid w:val="00B610FE"/>
    <w:rsid w:val="00B647A0"/>
    <w:rsid w:val="00B72652"/>
    <w:rsid w:val="00B810A7"/>
    <w:rsid w:val="00B82C1D"/>
    <w:rsid w:val="00B90CB7"/>
    <w:rsid w:val="00BA0698"/>
    <w:rsid w:val="00BA4A4B"/>
    <w:rsid w:val="00BB03D5"/>
    <w:rsid w:val="00BB3341"/>
    <w:rsid w:val="00BB56E2"/>
    <w:rsid w:val="00BB6EE5"/>
    <w:rsid w:val="00BC02CC"/>
    <w:rsid w:val="00BC045C"/>
    <w:rsid w:val="00BC3062"/>
    <w:rsid w:val="00BC42D3"/>
    <w:rsid w:val="00BC4D9D"/>
    <w:rsid w:val="00BC7569"/>
    <w:rsid w:val="00BD154F"/>
    <w:rsid w:val="00BD1F58"/>
    <w:rsid w:val="00BE2B3A"/>
    <w:rsid w:val="00BF0966"/>
    <w:rsid w:val="00BF30A1"/>
    <w:rsid w:val="00BF52D4"/>
    <w:rsid w:val="00C27B19"/>
    <w:rsid w:val="00C319F0"/>
    <w:rsid w:val="00C34C49"/>
    <w:rsid w:val="00C36D00"/>
    <w:rsid w:val="00C3793D"/>
    <w:rsid w:val="00C40143"/>
    <w:rsid w:val="00C4136D"/>
    <w:rsid w:val="00C44C51"/>
    <w:rsid w:val="00C530CF"/>
    <w:rsid w:val="00C601F8"/>
    <w:rsid w:val="00C664C7"/>
    <w:rsid w:val="00C8289E"/>
    <w:rsid w:val="00C837BA"/>
    <w:rsid w:val="00C866ED"/>
    <w:rsid w:val="00C87D12"/>
    <w:rsid w:val="00C920EC"/>
    <w:rsid w:val="00C9225D"/>
    <w:rsid w:val="00CA0D24"/>
    <w:rsid w:val="00CA4987"/>
    <w:rsid w:val="00CB236B"/>
    <w:rsid w:val="00CB2D65"/>
    <w:rsid w:val="00CB577E"/>
    <w:rsid w:val="00CB6C39"/>
    <w:rsid w:val="00CC00BC"/>
    <w:rsid w:val="00CC1A80"/>
    <w:rsid w:val="00CC518A"/>
    <w:rsid w:val="00CD10CA"/>
    <w:rsid w:val="00CE61CD"/>
    <w:rsid w:val="00CF4084"/>
    <w:rsid w:val="00D01CB5"/>
    <w:rsid w:val="00D103A8"/>
    <w:rsid w:val="00D1143C"/>
    <w:rsid w:val="00D230C6"/>
    <w:rsid w:val="00D255DA"/>
    <w:rsid w:val="00D342DA"/>
    <w:rsid w:val="00D34D80"/>
    <w:rsid w:val="00D36CEE"/>
    <w:rsid w:val="00D432EF"/>
    <w:rsid w:val="00D46FB5"/>
    <w:rsid w:val="00D52510"/>
    <w:rsid w:val="00D55E4F"/>
    <w:rsid w:val="00D60295"/>
    <w:rsid w:val="00D637CD"/>
    <w:rsid w:val="00D720FE"/>
    <w:rsid w:val="00D946C3"/>
    <w:rsid w:val="00D94F67"/>
    <w:rsid w:val="00DA033F"/>
    <w:rsid w:val="00DA1107"/>
    <w:rsid w:val="00DB01D6"/>
    <w:rsid w:val="00DB54D7"/>
    <w:rsid w:val="00DD1013"/>
    <w:rsid w:val="00DD3AD3"/>
    <w:rsid w:val="00DD701B"/>
    <w:rsid w:val="00DD7D96"/>
    <w:rsid w:val="00DE01F4"/>
    <w:rsid w:val="00DF24A0"/>
    <w:rsid w:val="00DF262C"/>
    <w:rsid w:val="00E002ED"/>
    <w:rsid w:val="00E0458F"/>
    <w:rsid w:val="00E123C4"/>
    <w:rsid w:val="00E17F8D"/>
    <w:rsid w:val="00E20EBD"/>
    <w:rsid w:val="00E26C93"/>
    <w:rsid w:val="00E3143E"/>
    <w:rsid w:val="00E3298F"/>
    <w:rsid w:val="00E35EFA"/>
    <w:rsid w:val="00E37987"/>
    <w:rsid w:val="00E414A5"/>
    <w:rsid w:val="00E474A1"/>
    <w:rsid w:val="00E57D4A"/>
    <w:rsid w:val="00E60201"/>
    <w:rsid w:val="00E60744"/>
    <w:rsid w:val="00E67C12"/>
    <w:rsid w:val="00E96A9D"/>
    <w:rsid w:val="00EA0A62"/>
    <w:rsid w:val="00EA1E7D"/>
    <w:rsid w:val="00EA588F"/>
    <w:rsid w:val="00EA65D8"/>
    <w:rsid w:val="00EA6CDC"/>
    <w:rsid w:val="00EB51C5"/>
    <w:rsid w:val="00EC375E"/>
    <w:rsid w:val="00ED1F3A"/>
    <w:rsid w:val="00ED7B39"/>
    <w:rsid w:val="00EE47BA"/>
    <w:rsid w:val="00EE6403"/>
    <w:rsid w:val="00EE68A1"/>
    <w:rsid w:val="00EE7AF9"/>
    <w:rsid w:val="00EF0A10"/>
    <w:rsid w:val="00EF0DCC"/>
    <w:rsid w:val="00EF3E8D"/>
    <w:rsid w:val="00F00F67"/>
    <w:rsid w:val="00F013CA"/>
    <w:rsid w:val="00F020F9"/>
    <w:rsid w:val="00F02A26"/>
    <w:rsid w:val="00F04E23"/>
    <w:rsid w:val="00F0539D"/>
    <w:rsid w:val="00F24E33"/>
    <w:rsid w:val="00F27907"/>
    <w:rsid w:val="00F27E09"/>
    <w:rsid w:val="00F302A7"/>
    <w:rsid w:val="00F3081D"/>
    <w:rsid w:val="00F345BA"/>
    <w:rsid w:val="00F4272A"/>
    <w:rsid w:val="00F5148F"/>
    <w:rsid w:val="00F5356A"/>
    <w:rsid w:val="00F551B8"/>
    <w:rsid w:val="00F55273"/>
    <w:rsid w:val="00F637C0"/>
    <w:rsid w:val="00F63C3A"/>
    <w:rsid w:val="00F653D5"/>
    <w:rsid w:val="00F662BF"/>
    <w:rsid w:val="00F732ED"/>
    <w:rsid w:val="00F74CE5"/>
    <w:rsid w:val="00F7780E"/>
    <w:rsid w:val="00F80487"/>
    <w:rsid w:val="00F821E2"/>
    <w:rsid w:val="00F84417"/>
    <w:rsid w:val="00F9315C"/>
    <w:rsid w:val="00F96F50"/>
    <w:rsid w:val="00F9742A"/>
    <w:rsid w:val="00FA1612"/>
    <w:rsid w:val="00FA3DB2"/>
    <w:rsid w:val="00FA6CAA"/>
    <w:rsid w:val="00FC2E3B"/>
    <w:rsid w:val="00FC4FC7"/>
    <w:rsid w:val="00FD0536"/>
    <w:rsid w:val="00FE2D9F"/>
    <w:rsid w:val="00FE4C85"/>
    <w:rsid w:val="00FE6860"/>
    <w:rsid w:val="00FF012F"/>
    <w:rsid w:val="00FF27EE"/>
    <w:rsid w:val="00FF3A1F"/>
    <w:rsid w:val="00FF425A"/>
    <w:rsid w:val="00FF59BD"/>
    <w:rsid w:val="00FF60BC"/>
    <w:rsid w:val="00FF76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D2C39E"/>
  <w15:chartTrackingRefBased/>
  <w15:docId w15:val="{6D58F5EC-03CB-4F47-A8BD-9153387CD0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2B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D2B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D2B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2B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2B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2B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2B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2B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2B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2B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D2B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2B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2B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2B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2B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2B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2B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2B33"/>
    <w:rPr>
      <w:rFonts w:eastAsiaTheme="majorEastAsia" w:cstheme="majorBidi"/>
      <w:color w:val="272727" w:themeColor="text1" w:themeTint="D8"/>
    </w:rPr>
  </w:style>
  <w:style w:type="paragraph" w:styleId="Title">
    <w:name w:val="Title"/>
    <w:basedOn w:val="Normal"/>
    <w:next w:val="Normal"/>
    <w:link w:val="TitleChar"/>
    <w:uiPriority w:val="10"/>
    <w:qFormat/>
    <w:rsid w:val="004D2B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2B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2B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2B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2B33"/>
    <w:pPr>
      <w:spacing w:before="160"/>
      <w:jc w:val="center"/>
    </w:pPr>
    <w:rPr>
      <w:i/>
      <w:iCs/>
      <w:color w:val="404040" w:themeColor="text1" w:themeTint="BF"/>
    </w:rPr>
  </w:style>
  <w:style w:type="character" w:customStyle="1" w:styleId="QuoteChar">
    <w:name w:val="Quote Char"/>
    <w:basedOn w:val="DefaultParagraphFont"/>
    <w:link w:val="Quote"/>
    <w:uiPriority w:val="29"/>
    <w:rsid w:val="004D2B33"/>
    <w:rPr>
      <w:i/>
      <w:iCs/>
      <w:color w:val="404040" w:themeColor="text1" w:themeTint="BF"/>
    </w:rPr>
  </w:style>
  <w:style w:type="paragraph" w:styleId="ListParagraph">
    <w:name w:val="List Paragraph"/>
    <w:basedOn w:val="Normal"/>
    <w:uiPriority w:val="34"/>
    <w:qFormat/>
    <w:rsid w:val="004D2B33"/>
    <w:pPr>
      <w:ind w:left="720"/>
      <w:contextualSpacing/>
    </w:pPr>
  </w:style>
  <w:style w:type="character" w:styleId="IntenseEmphasis">
    <w:name w:val="Intense Emphasis"/>
    <w:basedOn w:val="DefaultParagraphFont"/>
    <w:uiPriority w:val="21"/>
    <w:qFormat/>
    <w:rsid w:val="004D2B33"/>
    <w:rPr>
      <w:i/>
      <w:iCs/>
      <w:color w:val="0F4761" w:themeColor="accent1" w:themeShade="BF"/>
    </w:rPr>
  </w:style>
  <w:style w:type="paragraph" w:styleId="IntenseQuote">
    <w:name w:val="Intense Quote"/>
    <w:basedOn w:val="Normal"/>
    <w:next w:val="Normal"/>
    <w:link w:val="IntenseQuoteChar"/>
    <w:uiPriority w:val="30"/>
    <w:qFormat/>
    <w:rsid w:val="004D2B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2B33"/>
    <w:rPr>
      <w:i/>
      <w:iCs/>
      <w:color w:val="0F4761" w:themeColor="accent1" w:themeShade="BF"/>
    </w:rPr>
  </w:style>
  <w:style w:type="character" w:styleId="IntenseReference">
    <w:name w:val="Intense Reference"/>
    <w:basedOn w:val="DefaultParagraphFont"/>
    <w:uiPriority w:val="32"/>
    <w:qFormat/>
    <w:rsid w:val="004D2B33"/>
    <w:rPr>
      <w:b/>
      <w:bCs/>
      <w:smallCaps/>
      <w:color w:val="0F4761" w:themeColor="accent1" w:themeShade="BF"/>
      <w:spacing w:val="5"/>
    </w:rPr>
  </w:style>
  <w:style w:type="paragraph" w:styleId="NoSpacing">
    <w:name w:val="No Spacing"/>
    <w:link w:val="NoSpacingChar"/>
    <w:uiPriority w:val="1"/>
    <w:qFormat/>
    <w:rsid w:val="004D2B3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D2B33"/>
    <w:rPr>
      <w:rFonts w:eastAsiaTheme="minorEastAsia"/>
      <w:kern w:val="0"/>
      <w:sz w:val="22"/>
      <w:szCs w:val="22"/>
      <w:lang w:val="en-US"/>
      <w14:ligatures w14:val="none"/>
    </w:rPr>
  </w:style>
  <w:style w:type="paragraph" w:styleId="Header">
    <w:name w:val="header"/>
    <w:basedOn w:val="Normal"/>
    <w:link w:val="HeaderChar"/>
    <w:uiPriority w:val="99"/>
    <w:unhideWhenUsed/>
    <w:rsid w:val="00D342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42DA"/>
  </w:style>
  <w:style w:type="paragraph" w:styleId="Footer">
    <w:name w:val="footer"/>
    <w:basedOn w:val="Normal"/>
    <w:link w:val="FooterChar"/>
    <w:uiPriority w:val="99"/>
    <w:unhideWhenUsed/>
    <w:rsid w:val="00D342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42DA"/>
  </w:style>
  <w:style w:type="character" w:styleId="Hyperlink">
    <w:name w:val="Hyperlink"/>
    <w:uiPriority w:val="99"/>
    <w:rsid w:val="00097058"/>
    <w:rPr>
      <w:color w:val="0000FF"/>
      <w:u w:val="single"/>
    </w:rPr>
  </w:style>
  <w:style w:type="character" w:styleId="FollowedHyperlink">
    <w:name w:val="FollowedHyperlink"/>
    <w:basedOn w:val="DefaultParagraphFont"/>
    <w:uiPriority w:val="99"/>
    <w:semiHidden/>
    <w:unhideWhenUsed/>
    <w:rsid w:val="00097058"/>
    <w:rPr>
      <w:color w:val="96607D" w:themeColor="followedHyperlink"/>
      <w:u w:val="single"/>
    </w:rPr>
  </w:style>
  <w:style w:type="character" w:styleId="UnresolvedMention">
    <w:name w:val="Unresolved Mention"/>
    <w:basedOn w:val="DefaultParagraphFont"/>
    <w:uiPriority w:val="99"/>
    <w:semiHidden/>
    <w:unhideWhenUsed/>
    <w:rsid w:val="000F16DA"/>
    <w:rPr>
      <w:color w:val="605E5C"/>
      <w:shd w:val="clear" w:color="auto" w:fill="E1DFDD"/>
    </w:rPr>
  </w:style>
  <w:style w:type="paragraph" w:styleId="TOCHeading">
    <w:name w:val="TOC Heading"/>
    <w:basedOn w:val="Heading1"/>
    <w:next w:val="Normal"/>
    <w:uiPriority w:val="39"/>
    <w:unhideWhenUsed/>
    <w:qFormat/>
    <w:rsid w:val="00F04E23"/>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F04E2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1007/s10551-013-1769-0" TargetMode="External"/><Relationship Id="rId18" Type="http://schemas.openxmlformats.org/officeDocument/2006/relationships/hyperlink" Target="https://doi.org/10.5465/256485" TargetMode="External"/><Relationship Id="rId26" Type="http://schemas.openxmlformats.org/officeDocument/2006/relationships/hyperlink" Target="https://doi.org/10.1108/LODJ-08-2018-0312" TargetMode="External"/><Relationship Id="rId3" Type="http://schemas.openxmlformats.org/officeDocument/2006/relationships/numbering" Target="numbering.xml"/><Relationship Id="rId21" Type="http://schemas.openxmlformats.org/officeDocument/2006/relationships/hyperlink" Target="https://doi.org/10.1007/s11217-020-09750-9" TargetMode="External"/><Relationship Id="rId7" Type="http://schemas.openxmlformats.org/officeDocument/2006/relationships/footnotes" Target="footnotes.xml"/><Relationship Id="rId12" Type="http://schemas.openxmlformats.org/officeDocument/2006/relationships/hyperlink" Target="https://doi.org/10.1108/JMD-01-2020-0012" TargetMode="External"/><Relationship Id="rId17" Type="http://schemas.openxmlformats.org/officeDocument/2006/relationships/hyperlink" Target="https://doi.org/10.1108/01437730010343095" TargetMode="External"/><Relationship Id="rId25" Type="http://schemas.openxmlformats.org/officeDocument/2006/relationships/hyperlink" Target="https://research-ebsco-com.ezproxy.uwtsd.ac.uk/linkprocessor/plink?id=79b665ed-0175-3465-99dd-d37ae40cfc61" TargetMode="External"/><Relationship Id="rId2" Type="http://schemas.openxmlformats.org/officeDocument/2006/relationships/customXml" Target="../customXml/item2.xml"/><Relationship Id="rId16" Type="http://schemas.openxmlformats.org/officeDocument/2006/relationships/hyperlink" Target="https://doi.org/10.1108/00483480210430373" TargetMode="External"/><Relationship Id="rId20" Type="http://schemas.openxmlformats.org/officeDocument/2006/relationships/hyperlink" Target="https://doi.org/10.3390/su17051879" TargetMode="External"/><Relationship Id="rId29" Type="http://schemas.openxmlformats.org/officeDocument/2006/relationships/hyperlink" Target="https://doi.org/10.1088/1742-6596/1320/1/012096"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assets.publishing.service.gov.uk/media/66601fd17b792ffff71a870d/Mr_K_Thomas_and_others_v_The_Chief_Constable_of_Humberside_1801478.2023___others.pdf" TargetMode="External"/><Relationship Id="rId24" Type="http://schemas.openxmlformats.org/officeDocument/2006/relationships/hyperlink" Target="https://doi.org/10.3390/bs14060428"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doi.org/10.26634/jet.12.1.3430" TargetMode="External"/><Relationship Id="rId23" Type="http://schemas.openxmlformats.org/officeDocument/2006/relationships/hyperlink" Target="https://doi.org/10.4102/sajhrm.v22i0.2403" TargetMode="External"/><Relationship Id="rId28" Type="http://schemas.openxmlformats.org/officeDocument/2006/relationships/hyperlink" Target="https://research-ebsco-com.ezproxy.uwtsd.ac.uk/linkprocessor/plink?id=40de37dd-36dc-311d-9888-e987c52db948" TargetMode="External"/><Relationship Id="rId10" Type="http://schemas.openxmlformats.org/officeDocument/2006/relationships/image" Target="media/image2.png"/><Relationship Id="rId19" Type="http://schemas.openxmlformats.org/officeDocument/2006/relationships/hyperlink" Target="https://doi-org.ezproxy.uwtsd.ac.uk/10.1080/09585192.2025.2591762" TargetMode="Externa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research-ebsco-com.ezproxy.uwtsd.ac.uk/linkprocessor/plink?id=5e864df8-58ee-3fdf-beae-1a6efb2373e4" TargetMode="External"/><Relationship Id="rId22" Type="http://schemas.openxmlformats.org/officeDocument/2006/relationships/hyperlink" Target="https://doi.org/10.17645/pag.9440" TargetMode="External"/><Relationship Id="rId27" Type="http://schemas.openxmlformats.org/officeDocument/2006/relationships/hyperlink" Target="https://doi.org/10.1108/LODJ-01-2023-0027"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reflective review of personal leadership utilising Gibbs reflective cycle</Abstract>
  <CompanyAddress/>
  <CompanyPhone/>
  <CompanyFax/>
  <CompanyEmail>2520122</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2CDA082-A92A-4D1D-ACEB-3891BB3DCC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4375</TotalTime>
  <Pages>16</Pages>
  <Words>6441</Words>
  <Characters>34915</Characters>
  <Application>Microsoft Office Word</Application>
  <DocSecurity>0</DocSecurity>
  <Lines>601</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Reflective review of personal leadership</dc:title>
  <dc:subject>BMPO70005D</dc:subject>
  <dc:creator>Smy, Matthew</dc:creator>
  <cp:keywords/>
  <dc:description/>
  <cp:lastModifiedBy>Smy, Matthew</cp:lastModifiedBy>
  <cp:revision>594</cp:revision>
  <dcterms:created xsi:type="dcterms:W3CDTF">2026-01-08T20:20:00Z</dcterms:created>
  <dcterms:modified xsi:type="dcterms:W3CDTF">2026-01-12T09:24:00Z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a98ce926-556f-4b1d-a91b-c6365a99e315_Enabled">
    <vt:lpwstr>true</vt:lpwstr>
  </property>
  <property fmtid="{D5CDD505-2E9C-101B-9397-08002B2CF9AE}" pid="3" name="MSIP_Label_a98ce926-556f-4b1d-a91b-c6365a99e315_SetDate">
    <vt:lpwstr>2026-01-08T21:18:43Z</vt:lpwstr>
  </property>
  <property fmtid="{D5CDD505-2E9C-101B-9397-08002B2CF9AE}" pid="4" name="MSIP_Label_a98ce926-556f-4b1d-a91b-c6365a99e315_Method">
    <vt:lpwstr>Standard</vt:lpwstr>
  </property>
  <property fmtid="{D5CDD505-2E9C-101B-9397-08002B2CF9AE}" pid="5" name="MSIP_Label_a98ce926-556f-4b1d-a91b-c6365a99e315_Name">
    <vt:lpwstr>a98ce926-556f-4b1d-a91b-c6365a99e315</vt:lpwstr>
  </property>
  <property fmtid="{D5CDD505-2E9C-101B-9397-08002B2CF9AE}" pid="6" name="MSIP_Label_a98ce926-556f-4b1d-a91b-c6365a99e315_SiteId">
    <vt:lpwstr>63c6bc72-b093-42db-bf8a-14e2a998e211</vt:lpwstr>
  </property>
  <property fmtid="{D5CDD505-2E9C-101B-9397-08002B2CF9AE}" pid="7" name="MSIP_Label_a98ce926-556f-4b1d-a91b-c6365a99e315_ActionId">
    <vt:lpwstr>2842fa16-cf49-4036-9650-48d8bf9d994b</vt:lpwstr>
  </property>
  <property fmtid="{D5CDD505-2E9C-101B-9397-08002B2CF9AE}" pid="8" name="MSIP_Label_a98ce926-556f-4b1d-a91b-c6365a99e315_ContentBits">
    <vt:lpwstr>0</vt:lpwstr>
  </property>
  <property fmtid="{D5CDD505-2E9C-101B-9397-08002B2CF9AE}" pid="9" name="MSIP_Label_a98ce926-556f-4b1d-a91b-c6365a99e315_Tag">
    <vt:lpwstr>10, 3, 0, 1</vt:lpwstr>
  </property>
</Properties>
</file>