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Pr="00A16E93" w:rsidRDefault="00391DE0">
      <w:pPr>
        <w:rPr>
          <w:b/>
        </w:rPr>
      </w:pPr>
    </w:p>
    <w:p w14:paraId="6AAB7E50" w14:textId="77777777" w:rsidR="00391DE0" w:rsidRPr="00A16E93" w:rsidRDefault="00391DE0" w:rsidP="00391DE0">
      <w:pPr>
        <w:jc w:val="center"/>
        <w:rPr>
          <w:rFonts w:ascii="Arial" w:hAnsi="Arial" w:cs="Arial"/>
          <w:b/>
          <w:sz w:val="28"/>
          <w:szCs w:val="28"/>
        </w:rPr>
      </w:pPr>
      <w:r w:rsidRPr="00A16E93">
        <w:rPr>
          <w:rFonts w:ascii="Arial" w:hAnsi="Arial" w:cs="Arial"/>
          <w:b/>
          <w:sz w:val="28"/>
          <w:szCs w:val="28"/>
        </w:rPr>
        <w:t>Assessment 2</w:t>
      </w:r>
    </w:p>
    <w:p w14:paraId="0E27B00A" w14:textId="77777777" w:rsidR="00391DE0" w:rsidRPr="00A16E93" w:rsidRDefault="00391DE0" w:rsidP="00391DE0">
      <w:pPr>
        <w:rPr>
          <w:rFonts w:ascii="Arial" w:hAnsi="Arial" w:cs="Arial"/>
          <w:b/>
          <w:sz w:val="28"/>
          <w:szCs w:val="28"/>
        </w:rPr>
      </w:pPr>
    </w:p>
    <w:p w14:paraId="3DEEC669" w14:textId="77777777" w:rsidR="00391DE0" w:rsidRPr="00A16E93" w:rsidRDefault="00391DE0" w:rsidP="00391DE0">
      <w:pPr>
        <w:rPr>
          <w:rFonts w:ascii="Arial" w:hAnsi="Arial" w:cs="Arial"/>
          <w:b/>
          <w:sz w:val="28"/>
          <w:szCs w:val="28"/>
        </w:rPr>
      </w:pPr>
    </w:p>
    <w:p w14:paraId="3BA28EF9" w14:textId="650645B4" w:rsidR="00391DE0" w:rsidRPr="00A16E93" w:rsidRDefault="00391DE0" w:rsidP="00391DE0">
      <w:pPr>
        <w:rPr>
          <w:rFonts w:ascii="Arial" w:hAnsi="Arial" w:cs="Arial"/>
          <w:bCs/>
          <w:sz w:val="28"/>
          <w:szCs w:val="28"/>
        </w:rPr>
      </w:pPr>
      <w:r w:rsidRPr="00A16E93">
        <w:rPr>
          <w:rFonts w:ascii="Arial" w:hAnsi="Arial" w:cs="Arial"/>
          <w:b/>
          <w:sz w:val="28"/>
          <w:szCs w:val="28"/>
        </w:rPr>
        <w:t>Student name:​</w:t>
      </w:r>
      <w:r w:rsidR="00251DFB" w:rsidRPr="00A16E93">
        <w:rPr>
          <w:rFonts w:ascii="Arial" w:hAnsi="Arial" w:cs="Arial"/>
          <w:b/>
          <w:sz w:val="28"/>
          <w:szCs w:val="28"/>
        </w:rPr>
        <w:t xml:space="preserve"> </w:t>
      </w:r>
      <w:r w:rsidR="00251DFB" w:rsidRPr="00A16E93">
        <w:rPr>
          <w:rFonts w:ascii="Arial" w:hAnsi="Arial" w:cs="Arial"/>
          <w:bCs/>
          <w:sz w:val="28"/>
          <w:szCs w:val="28"/>
        </w:rPr>
        <w:t>Flor de Maria Galindo Manuel de Killick</w:t>
      </w:r>
    </w:p>
    <w:p w14:paraId="41B33995" w14:textId="203FF282" w:rsidR="00391DE0" w:rsidRPr="00A16E93" w:rsidRDefault="00391DE0" w:rsidP="00391DE0">
      <w:pPr>
        <w:rPr>
          <w:rFonts w:ascii="Arial" w:hAnsi="Arial" w:cs="Arial"/>
          <w:bCs/>
          <w:sz w:val="28"/>
          <w:szCs w:val="28"/>
        </w:rPr>
      </w:pPr>
      <w:r w:rsidRPr="00A16E93">
        <w:rPr>
          <w:rFonts w:ascii="Arial" w:hAnsi="Arial" w:cs="Arial"/>
          <w:b/>
          <w:sz w:val="28"/>
          <w:szCs w:val="28"/>
        </w:rPr>
        <w:t>Student ID: ​</w:t>
      </w:r>
      <w:r w:rsidR="00251DFB" w:rsidRPr="00A16E93">
        <w:rPr>
          <w:rFonts w:ascii="Arial" w:hAnsi="Arial" w:cs="Arial"/>
          <w:bCs/>
          <w:sz w:val="28"/>
          <w:szCs w:val="28"/>
        </w:rPr>
        <w:t>2124309</w:t>
      </w:r>
    </w:p>
    <w:p w14:paraId="06062E3D" w14:textId="77777777" w:rsidR="00391DE0" w:rsidRPr="00A16E93" w:rsidRDefault="00391DE0" w:rsidP="00391DE0">
      <w:pPr>
        <w:rPr>
          <w:rFonts w:ascii="Arial" w:hAnsi="Arial" w:cs="Arial"/>
          <w:bCs/>
          <w:sz w:val="28"/>
          <w:szCs w:val="28"/>
        </w:rPr>
      </w:pPr>
      <w:r w:rsidRPr="00A16E93">
        <w:rPr>
          <w:rFonts w:ascii="Arial" w:hAnsi="Arial" w:cs="Arial"/>
          <w:b/>
          <w:sz w:val="28"/>
          <w:szCs w:val="28"/>
        </w:rPr>
        <w:t xml:space="preserve">Module name: </w:t>
      </w:r>
      <w:r w:rsidRPr="00A16E93">
        <w:rPr>
          <w:rFonts w:ascii="Arial" w:hAnsi="Arial" w:cs="Arial"/>
          <w:bCs/>
          <w:sz w:val="28"/>
          <w:szCs w:val="28"/>
        </w:rPr>
        <w:t>Mental Disorders and Psychopathology​</w:t>
      </w:r>
    </w:p>
    <w:p w14:paraId="6CD5C62E" w14:textId="77777777" w:rsidR="00391DE0" w:rsidRPr="00A16E93" w:rsidRDefault="00391DE0" w:rsidP="00391DE0">
      <w:pPr>
        <w:rPr>
          <w:rFonts w:ascii="Arial" w:hAnsi="Arial" w:cs="Arial"/>
          <w:bCs/>
          <w:sz w:val="28"/>
          <w:szCs w:val="28"/>
        </w:rPr>
      </w:pPr>
      <w:r w:rsidRPr="00A16E93">
        <w:rPr>
          <w:rFonts w:ascii="Arial" w:hAnsi="Arial" w:cs="Arial"/>
          <w:b/>
          <w:sz w:val="28"/>
          <w:szCs w:val="28"/>
        </w:rPr>
        <w:t xml:space="preserve">Module code: </w:t>
      </w:r>
      <w:r w:rsidRPr="00A16E93">
        <w:rPr>
          <w:rFonts w:ascii="Arial" w:hAnsi="Arial" w:cs="Arial"/>
          <w:bCs/>
          <w:sz w:val="28"/>
          <w:szCs w:val="28"/>
        </w:rPr>
        <w:t>BMHP6006</w:t>
      </w:r>
    </w:p>
    <w:p w14:paraId="115788B9" w14:textId="77777777" w:rsidR="00391DE0" w:rsidRPr="00A16E93" w:rsidRDefault="00391DE0" w:rsidP="00391DE0">
      <w:pPr>
        <w:rPr>
          <w:rFonts w:ascii="Arial" w:hAnsi="Arial" w:cs="Arial"/>
          <w:bCs/>
          <w:sz w:val="28"/>
          <w:szCs w:val="28"/>
        </w:rPr>
      </w:pPr>
      <w:r w:rsidRPr="00A16E93">
        <w:rPr>
          <w:rFonts w:ascii="Arial" w:hAnsi="Arial" w:cs="Arial"/>
          <w:b/>
          <w:sz w:val="28"/>
          <w:szCs w:val="28"/>
        </w:rPr>
        <w:t xml:space="preserve">Lecturer name: </w:t>
      </w:r>
      <w:r w:rsidRPr="00A16E93">
        <w:rPr>
          <w:rFonts w:ascii="Arial" w:hAnsi="Arial" w:cs="Arial"/>
          <w:bCs/>
          <w:sz w:val="28"/>
          <w:szCs w:val="28"/>
        </w:rPr>
        <w:t>Bianca Sanfilippo ​</w:t>
      </w:r>
    </w:p>
    <w:p w14:paraId="00DBBD45" w14:textId="77777777" w:rsidR="00391DE0" w:rsidRPr="00A16E93" w:rsidRDefault="00391DE0" w:rsidP="00391DE0">
      <w:pPr>
        <w:rPr>
          <w:rFonts w:ascii="Arial" w:hAnsi="Arial" w:cs="Arial"/>
          <w:b/>
          <w:sz w:val="28"/>
          <w:szCs w:val="28"/>
        </w:rPr>
      </w:pPr>
      <w:r w:rsidRPr="00A16E93">
        <w:rPr>
          <w:rFonts w:ascii="Arial" w:hAnsi="Arial" w:cs="Arial"/>
          <w:b/>
          <w:sz w:val="28"/>
          <w:szCs w:val="28"/>
        </w:rPr>
        <w:t xml:space="preserve">Date:  </w:t>
      </w:r>
    </w:p>
    <w:p w14:paraId="3656B9AB" w14:textId="77777777" w:rsidR="00391DE0" w:rsidRPr="00A16E93" w:rsidRDefault="00391DE0" w:rsidP="00391DE0">
      <w:pPr>
        <w:rPr>
          <w:rFonts w:ascii="Arial" w:hAnsi="Arial" w:cs="Arial"/>
          <w:b/>
          <w:sz w:val="28"/>
          <w:szCs w:val="28"/>
        </w:rPr>
      </w:pPr>
    </w:p>
    <w:p w14:paraId="45FB0818" w14:textId="77777777" w:rsidR="00391DE0" w:rsidRDefault="00391DE0">
      <w:pPr>
        <w:rPr>
          <w:sz w:val="34"/>
          <w:szCs w:val="34"/>
        </w:rPr>
      </w:pPr>
    </w:p>
    <w:p w14:paraId="56CCF20C" w14:textId="77777777" w:rsidR="00251DFB" w:rsidRDefault="00251DFB">
      <w:pPr>
        <w:rPr>
          <w:sz w:val="34"/>
          <w:szCs w:val="34"/>
        </w:rPr>
      </w:pPr>
    </w:p>
    <w:p w14:paraId="213413F7" w14:textId="77777777" w:rsidR="00251DFB" w:rsidRDefault="00251DFB">
      <w:pPr>
        <w:rPr>
          <w:sz w:val="34"/>
          <w:szCs w:val="34"/>
        </w:rPr>
      </w:pPr>
    </w:p>
    <w:p w14:paraId="130F1130" w14:textId="77777777" w:rsidR="00251DFB" w:rsidRPr="00251DFB" w:rsidRDefault="00251DFB">
      <w:pPr>
        <w:rPr>
          <w:sz w:val="34"/>
          <w:szCs w:val="34"/>
        </w:rPr>
      </w:pPr>
    </w:p>
    <w:p w14:paraId="049F31CB" w14:textId="77777777" w:rsidR="00391DE0" w:rsidRDefault="00391DE0"/>
    <w:p w14:paraId="2F4A3AB7" w14:textId="77777777" w:rsidR="008D1435" w:rsidRDefault="008D1435"/>
    <w:p w14:paraId="2629DF9F" w14:textId="77777777" w:rsidR="008D1435" w:rsidRDefault="008D1435"/>
    <w:p w14:paraId="6B99269C" w14:textId="77777777" w:rsidR="00A70DF7" w:rsidRPr="00A70DF7" w:rsidRDefault="00A70DF7" w:rsidP="00A70DF7">
      <w:pPr>
        <w:rPr>
          <w:rFonts w:ascii="Arial Black" w:hAnsi="Arial Black"/>
          <w:caps/>
          <w:sz w:val="24"/>
          <w:szCs w:val="24"/>
          <w:lang w:val="en-US"/>
        </w:rPr>
      </w:pPr>
      <w:r w:rsidRPr="00A70DF7">
        <w:rPr>
          <w:rFonts w:ascii="Arial Black" w:hAnsi="Arial Black"/>
          <w:caps/>
          <w:sz w:val="24"/>
          <w:szCs w:val="24"/>
          <w:lang w:val="en-US"/>
        </w:rPr>
        <w:lastRenderedPageBreak/>
        <w:t>Contents</w:t>
      </w:r>
    </w:p>
    <w:p w14:paraId="6D6B24AE" w14:textId="77777777" w:rsidR="00A70DF7" w:rsidRPr="00A70DF7" w:rsidRDefault="00A70DF7" w:rsidP="00A70DF7">
      <w:pPr>
        <w:rPr>
          <w:lang w:val="en-US"/>
        </w:rPr>
      </w:pPr>
    </w:p>
    <w:p w14:paraId="426B2AB6" w14:textId="77777777" w:rsidR="00A70DF7" w:rsidRPr="00A70DF7" w:rsidRDefault="00A70DF7" w:rsidP="00A70DF7">
      <w:pPr>
        <w:spacing w:line="360" w:lineRule="auto"/>
        <w:jc w:val="both"/>
        <w:rPr>
          <w:rFonts w:ascii="Arial" w:hAnsi="Arial" w:cs="Arial"/>
          <w:lang w:val="en-US"/>
        </w:rPr>
      </w:pPr>
      <w:r w:rsidRPr="00A70DF7">
        <w:rPr>
          <w:rFonts w:ascii="Arial" w:hAnsi="Arial" w:cs="Arial"/>
          <w:lang w:val="en-US"/>
        </w:rPr>
        <w:t>Introduction - 3</w:t>
      </w:r>
    </w:p>
    <w:p w14:paraId="4B99056E" w14:textId="0642D42A" w:rsidR="00391DE0" w:rsidRDefault="00A70DF7" w:rsidP="00A70DF7">
      <w:pPr>
        <w:spacing w:line="360" w:lineRule="auto"/>
        <w:jc w:val="both"/>
        <w:rPr>
          <w:rFonts w:ascii="Arial" w:hAnsi="Arial" w:cs="Arial"/>
          <w:lang w:val="en-US"/>
        </w:rPr>
      </w:pPr>
      <w:r w:rsidRPr="00A70DF7">
        <w:rPr>
          <w:rFonts w:ascii="Arial" w:hAnsi="Arial" w:cs="Arial"/>
          <w:lang w:val="en-US"/>
        </w:rPr>
        <w:t>General anxiety disorder – 3</w:t>
      </w:r>
    </w:p>
    <w:p w14:paraId="154B1F7C" w14:textId="77777777" w:rsidR="00A70DF7" w:rsidRPr="00A70DF7" w:rsidRDefault="00A70DF7" w:rsidP="00A70DF7">
      <w:pPr>
        <w:spacing w:line="360" w:lineRule="auto"/>
        <w:jc w:val="both"/>
        <w:rPr>
          <w:rFonts w:ascii="Arial" w:hAnsi="Arial" w:cs="Arial"/>
          <w:lang w:val="en-US"/>
        </w:rPr>
      </w:pPr>
    </w:p>
    <w:p w14:paraId="1299C43A" w14:textId="77777777" w:rsidR="00391DE0" w:rsidRPr="00391DE0" w:rsidRDefault="00391DE0" w:rsidP="00391DE0">
      <w:pPr>
        <w:rPr>
          <w:rFonts w:ascii="Arial" w:hAnsi="Arial" w:cs="Arial"/>
          <w:b/>
          <w:sz w:val="28"/>
          <w:szCs w:val="28"/>
        </w:rPr>
      </w:pPr>
    </w:p>
    <w:p w14:paraId="4DDBEF00" w14:textId="77777777" w:rsidR="00391DE0" w:rsidRDefault="00391DE0" w:rsidP="00391DE0">
      <w:pPr>
        <w:rPr>
          <w:b/>
          <w:sz w:val="44"/>
          <w:szCs w:val="44"/>
        </w:rPr>
      </w:pPr>
    </w:p>
    <w:p w14:paraId="3461D779" w14:textId="77777777" w:rsidR="00391DE0" w:rsidRDefault="00391DE0" w:rsidP="00391DE0">
      <w:pPr>
        <w:rPr>
          <w:b/>
          <w:sz w:val="44"/>
          <w:szCs w:val="44"/>
        </w:rPr>
      </w:pPr>
    </w:p>
    <w:p w14:paraId="3CF2D8B6" w14:textId="77777777" w:rsidR="00391DE0" w:rsidRDefault="00391DE0" w:rsidP="00391DE0">
      <w:pPr>
        <w:rPr>
          <w:b/>
          <w:sz w:val="44"/>
          <w:szCs w:val="44"/>
        </w:rPr>
      </w:pPr>
    </w:p>
    <w:p w14:paraId="0FB78278" w14:textId="77777777" w:rsidR="00391DE0" w:rsidRDefault="00391DE0" w:rsidP="00391DE0">
      <w:pPr>
        <w:rPr>
          <w:b/>
          <w:sz w:val="44"/>
          <w:szCs w:val="44"/>
        </w:rPr>
      </w:pPr>
    </w:p>
    <w:p w14:paraId="1FC39945" w14:textId="77777777" w:rsidR="00391DE0" w:rsidRDefault="00391DE0" w:rsidP="00391DE0">
      <w:pPr>
        <w:rPr>
          <w:b/>
          <w:sz w:val="44"/>
          <w:szCs w:val="44"/>
        </w:rPr>
      </w:pPr>
    </w:p>
    <w:p w14:paraId="0562CB0E" w14:textId="77777777" w:rsidR="00391DE0" w:rsidRDefault="00391DE0" w:rsidP="00391DE0">
      <w:pPr>
        <w:rPr>
          <w:b/>
          <w:sz w:val="44"/>
          <w:szCs w:val="44"/>
        </w:rPr>
      </w:pPr>
    </w:p>
    <w:p w14:paraId="34CE0A41" w14:textId="77777777" w:rsidR="00391DE0" w:rsidRDefault="00391DE0" w:rsidP="00391DE0">
      <w:pPr>
        <w:rPr>
          <w:b/>
          <w:sz w:val="44"/>
          <w:szCs w:val="44"/>
        </w:rPr>
      </w:pPr>
    </w:p>
    <w:p w14:paraId="62EBF3C5" w14:textId="77777777" w:rsidR="00391DE0" w:rsidRDefault="00391DE0" w:rsidP="00391DE0">
      <w:pPr>
        <w:rPr>
          <w:b/>
          <w:sz w:val="44"/>
          <w:szCs w:val="44"/>
        </w:rPr>
      </w:pPr>
    </w:p>
    <w:p w14:paraId="6D98A12B" w14:textId="77777777" w:rsidR="00391DE0" w:rsidRDefault="00391DE0" w:rsidP="00391DE0">
      <w:pPr>
        <w:rPr>
          <w:b/>
          <w:sz w:val="44"/>
          <w:szCs w:val="44"/>
        </w:rPr>
      </w:pPr>
    </w:p>
    <w:p w14:paraId="2946DB82" w14:textId="77777777" w:rsidR="00391DE0" w:rsidRDefault="00391DE0" w:rsidP="00391DE0">
      <w:pPr>
        <w:rPr>
          <w:b/>
          <w:sz w:val="44"/>
          <w:szCs w:val="44"/>
        </w:rPr>
      </w:pPr>
    </w:p>
    <w:p w14:paraId="5997CC1D" w14:textId="77777777" w:rsidR="00391DE0" w:rsidRDefault="00391DE0" w:rsidP="00391DE0">
      <w:pPr>
        <w:rPr>
          <w:b/>
          <w:sz w:val="44"/>
          <w:szCs w:val="44"/>
        </w:rPr>
      </w:pPr>
    </w:p>
    <w:p w14:paraId="110FFD37" w14:textId="77777777" w:rsidR="00391DE0" w:rsidRDefault="00391DE0" w:rsidP="00391DE0">
      <w:pPr>
        <w:rPr>
          <w:b/>
          <w:sz w:val="44"/>
          <w:szCs w:val="44"/>
        </w:rPr>
      </w:pPr>
    </w:p>
    <w:p w14:paraId="3C01E3C5" w14:textId="77777777" w:rsidR="002079DF" w:rsidRDefault="002079DF" w:rsidP="002079DF">
      <w:pPr>
        <w:jc w:val="both"/>
        <w:rPr>
          <w:b/>
          <w:sz w:val="44"/>
          <w:szCs w:val="44"/>
        </w:rPr>
      </w:pPr>
    </w:p>
    <w:p w14:paraId="6C707E4B" w14:textId="77777777" w:rsidR="00A70DF7" w:rsidRDefault="00A70DF7" w:rsidP="002079DF">
      <w:pPr>
        <w:jc w:val="both"/>
        <w:rPr>
          <w:rFonts w:ascii="Arial Black" w:hAnsi="Arial Black" w:cs="Arial"/>
          <w:caps/>
          <w:sz w:val="24"/>
        </w:rPr>
      </w:pPr>
    </w:p>
    <w:p w14:paraId="3CB84287" w14:textId="77777777" w:rsidR="00A70DF7" w:rsidRDefault="00A70DF7" w:rsidP="002079DF">
      <w:pPr>
        <w:jc w:val="both"/>
        <w:rPr>
          <w:rFonts w:ascii="Arial Black" w:hAnsi="Arial Black" w:cs="Arial"/>
          <w:caps/>
          <w:sz w:val="24"/>
        </w:rPr>
      </w:pPr>
    </w:p>
    <w:p w14:paraId="2635E364" w14:textId="32A9F211" w:rsidR="00391DE0" w:rsidRPr="002079DF" w:rsidRDefault="00391DE0" w:rsidP="002079DF">
      <w:pPr>
        <w:jc w:val="both"/>
        <w:rPr>
          <w:rFonts w:ascii="Arial Black" w:hAnsi="Arial Black" w:cs="Arial"/>
          <w:caps/>
          <w:sz w:val="24"/>
        </w:rPr>
      </w:pPr>
      <w:r w:rsidRPr="002079DF">
        <w:rPr>
          <w:rFonts w:ascii="Arial Black" w:hAnsi="Arial Black" w:cs="Arial"/>
          <w:caps/>
          <w:sz w:val="24"/>
        </w:rPr>
        <w:lastRenderedPageBreak/>
        <w:t xml:space="preserve">Introduction </w:t>
      </w:r>
    </w:p>
    <w:p w14:paraId="3FD68B0F" w14:textId="77777777" w:rsidR="002079DF" w:rsidRPr="002079DF" w:rsidRDefault="002079DF" w:rsidP="002079DF">
      <w:pPr>
        <w:spacing w:line="360" w:lineRule="auto"/>
        <w:jc w:val="both"/>
        <w:rPr>
          <w:rFonts w:ascii="Arial" w:hAnsi="Arial" w:cs="Arial"/>
        </w:rPr>
      </w:pPr>
      <w:r w:rsidRPr="002079DF">
        <w:rPr>
          <w:rFonts w:ascii="Arial" w:hAnsi="Arial" w:cs="Arial"/>
        </w:rPr>
        <w:t>This report will provide a comprehensive critical analysis of the classification, diagnosis, treatment, and rehabilitation measures of three mental disorders taken from the ICD-10 (WHO, 2010), such as:</w:t>
      </w:r>
    </w:p>
    <w:p w14:paraId="6605E46F" w14:textId="77777777" w:rsidR="002079DF" w:rsidRPr="002079DF" w:rsidRDefault="002079DF" w:rsidP="002079DF">
      <w:pPr>
        <w:pStyle w:val="ListParagraph"/>
        <w:numPr>
          <w:ilvl w:val="0"/>
          <w:numId w:val="8"/>
        </w:numPr>
        <w:spacing w:line="360" w:lineRule="auto"/>
        <w:jc w:val="both"/>
        <w:rPr>
          <w:rFonts w:ascii="Arial" w:hAnsi="Arial" w:cs="Arial"/>
        </w:rPr>
      </w:pPr>
      <w:r w:rsidRPr="002079DF">
        <w:rPr>
          <w:rFonts w:ascii="Arial" w:hAnsi="Arial" w:cs="Arial"/>
        </w:rPr>
        <w:t>Generalised Anxiety Disorder</w:t>
      </w:r>
    </w:p>
    <w:p w14:paraId="665B9EF6" w14:textId="77777777" w:rsidR="002079DF" w:rsidRPr="002079DF" w:rsidRDefault="002079DF" w:rsidP="002079DF">
      <w:pPr>
        <w:pStyle w:val="ListParagraph"/>
        <w:numPr>
          <w:ilvl w:val="0"/>
          <w:numId w:val="8"/>
        </w:numPr>
        <w:spacing w:line="360" w:lineRule="auto"/>
        <w:jc w:val="both"/>
        <w:rPr>
          <w:rFonts w:ascii="Arial" w:hAnsi="Arial" w:cs="Arial"/>
        </w:rPr>
      </w:pPr>
      <w:r w:rsidRPr="002079DF">
        <w:rPr>
          <w:rFonts w:ascii="Arial" w:hAnsi="Arial" w:cs="Arial"/>
        </w:rPr>
        <w:t>Schizophrenia</w:t>
      </w:r>
    </w:p>
    <w:p w14:paraId="1F72F646" w14:textId="431C7252" w:rsidR="00391DE0" w:rsidRPr="002079DF" w:rsidRDefault="002079DF" w:rsidP="002079DF">
      <w:pPr>
        <w:pStyle w:val="ListParagraph"/>
        <w:numPr>
          <w:ilvl w:val="0"/>
          <w:numId w:val="8"/>
        </w:numPr>
        <w:spacing w:line="360" w:lineRule="auto"/>
        <w:jc w:val="both"/>
        <w:rPr>
          <w:rFonts w:ascii="Arial" w:hAnsi="Arial" w:cs="Arial"/>
        </w:rPr>
      </w:pPr>
      <w:r w:rsidRPr="002079DF">
        <w:rPr>
          <w:rFonts w:ascii="Arial" w:hAnsi="Arial" w:cs="Arial"/>
        </w:rPr>
        <w:t>Autism</w:t>
      </w:r>
    </w:p>
    <w:p w14:paraId="6BB9E253" w14:textId="77777777" w:rsidR="00391DE0" w:rsidRDefault="00391DE0" w:rsidP="00391DE0">
      <w:pPr>
        <w:rPr>
          <w:sz w:val="44"/>
          <w:szCs w:val="44"/>
        </w:rPr>
      </w:pPr>
    </w:p>
    <w:p w14:paraId="23DE523C" w14:textId="77777777" w:rsidR="00391DE0" w:rsidRDefault="00391DE0" w:rsidP="00391DE0">
      <w:pPr>
        <w:rPr>
          <w:sz w:val="44"/>
          <w:szCs w:val="44"/>
        </w:rPr>
      </w:pPr>
    </w:p>
    <w:p w14:paraId="71635E45" w14:textId="77777777" w:rsidR="002079DF" w:rsidRDefault="002079DF" w:rsidP="00391DE0">
      <w:pPr>
        <w:rPr>
          <w:sz w:val="44"/>
          <w:szCs w:val="44"/>
        </w:rPr>
      </w:pPr>
    </w:p>
    <w:p w14:paraId="6D70E2A0" w14:textId="77777777" w:rsidR="002079DF" w:rsidRDefault="002079DF" w:rsidP="00391DE0">
      <w:pPr>
        <w:rPr>
          <w:sz w:val="44"/>
          <w:szCs w:val="44"/>
        </w:rPr>
      </w:pPr>
    </w:p>
    <w:p w14:paraId="5226457A" w14:textId="77777777" w:rsidR="002079DF" w:rsidRDefault="002079DF" w:rsidP="00391DE0">
      <w:pPr>
        <w:rPr>
          <w:sz w:val="44"/>
          <w:szCs w:val="44"/>
        </w:rPr>
      </w:pPr>
    </w:p>
    <w:p w14:paraId="53BB776A" w14:textId="77777777" w:rsidR="002079DF" w:rsidRDefault="002079DF" w:rsidP="00391DE0">
      <w:pPr>
        <w:rPr>
          <w:sz w:val="44"/>
          <w:szCs w:val="44"/>
        </w:rPr>
      </w:pPr>
    </w:p>
    <w:p w14:paraId="2835AF38" w14:textId="77777777" w:rsidR="002079DF" w:rsidRDefault="002079DF" w:rsidP="00391DE0">
      <w:pPr>
        <w:rPr>
          <w:sz w:val="44"/>
          <w:szCs w:val="44"/>
        </w:rPr>
      </w:pPr>
    </w:p>
    <w:p w14:paraId="5BC6875C" w14:textId="77777777" w:rsidR="002079DF" w:rsidRDefault="002079DF" w:rsidP="00391DE0">
      <w:pPr>
        <w:rPr>
          <w:sz w:val="44"/>
          <w:szCs w:val="44"/>
        </w:rPr>
      </w:pPr>
    </w:p>
    <w:p w14:paraId="52E56223" w14:textId="77777777" w:rsidR="00391DE0" w:rsidRDefault="00391DE0" w:rsidP="00391DE0">
      <w:pPr>
        <w:rPr>
          <w:sz w:val="44"/>
          <w:szCs w:val="44"/>
        </w:rPr>
      </w:pPr>
    </w:p>
    <w:p w14:paraId="07547A01" w14:textId="77777777" w:rsidR="00391DE0" w:rsidRDefault="00391DE0" w:rsidP="00391DE0">
      <w:pPr>
        <w:rPr>
          <w:sz w:val="44"/>
          <w:szCs w:val="44"/>
        </w:rPr>
      </w:pPr>
    </w:p>
    <w:p w14:paraId="5043CB0F" w14:textId="77777777" w:rsidR="00391DE0" w:rsidRDefault="00391DE0" w:rsidP="00391DE0">
      <w:pPr>
        <w:rPr>
          <w:sz w:val="44"/>
          <w:szCs w:val="44"/>
        </w:rPr>
      </w:pPr>
    </w:p>
    <w:p w14:paraId="07459315" w14:textId="77777777" w:rsidR="00391DE0" w:rsidRDefault="00391DE0" w:rsidP="00391DE0">
      <w:pPr>
        <w:rPr>
          <w:sz w:val="44"/>
          <w:szCs w:val="44"/>
        </w:rPr>
      </w:pPr>
    </w:p>
    <w:p w14:paraId="6537F28F" w14:textId="77777777" w:rsidR="00391DE0" w:rsidRDefault="00391DE0" w:rsidP="00391DE0">
      <w:pPr>
        <w:rPr>
          <w:sz w:val="44"/>
          <w:szCs w:val="44"/>
        </w:rPr>
      </w:pPr>
    </w:p>
    <w:p w14:paraId="6DFB9E20" w14:textId="77777777" w:rsidR="00391DE0" w:rsidRDefault="00391DE0" w:rsidP="00391DE0">
      <w:pPr>
        <w:rPr>
          <w:sz w:val="44"/>
          <w:szCs w:val="44"/>
        </w:rPr>
      </w:pPr>
    </w:p>
    <w:p w14:paraId="26BC0497" w14:textId="77777777" w:rsidR="005A4BE5" w:rsidRDefault="005A4BE5" w:rsidP="002079DF">
      <w:pPr>
        <w:rPr>
          <w:rFonts w:ascii="Arial Black" w:hAnsi="Arial Black"/>
          <w:b/>
          <w:bCs/>
          <w:sz w:val="24"/>
          <w:szCs w:val="24"/>
        </w:rPr>
      </w:pPr>
    </w:p>
    <w:p w14:paraId="38E1D62B" w14:textId="3CBC9FE9" w:rsidR="002079DF" w:rsidRPr="008D1435" w:rsidRDefault="00391DE0" w:rsidP="005A4BE5">
      <w:pPr>
        <w:spacing w:line="360" w:lineRule="auto"/>
        <w:jc w:val="both"/>
        <w:rPr>
          <w:rFonts w:ascii="Arial Black" w:hAnsi="Arial Black" w:cs="Arial"/>
          <w:b/>
          <w:bCs/>
          <w:caps/>
          <w:sz w:val="24"/>
          <w:szCs w:val="24"/>
        </w:rPr>
      </w:pPr>
      <w:r w:rsidRPr="008D1435">
        <w:rPr>
          <w:rFonts w:ascii="Arial Black" w:hAnsi="Arial Black" w:cs="Arial"/>
          <w:b/>
          <w:bCs/>
          <w:caps/>
          <w:sz w:val="24"/>
          <w:szCs w:val="24"/>
        </w:rPr>
        <w:lastRenderedPageBreak/>
        <w:t xml:space="preserve">General Anxiety Disorder </w:t>
      </w:r>
      <w:r w:rsidR="60EB549B" w:rsidRPr="008D1435">
        <w:rPr>
          <w:rFonts w:ascii="Arial Black" w:hAnsi="Arial Black" w:cs="Arial"/>
          <w:b/>
          <w:bCs/>
          <w:caps/>
          <w:sz w:val="24"/>
          <w:szCs w:val="24"/>
        </w:rPr>
        <w:t xml:space="preserve"> </w:t>
      </w:r>
    </w:p>
    <w:p w14:paraId="2E99C207" w14:textId="0F6722CD" w:rsidR="00251DFB" w:rsidRPr="00056869" w:rsidRDefault="00056869" w:rsidP="00056869">
      <w:pPr>
        <w:spacing w:line="360" w:lineRule="auto"/>
        <w:jc w:val="both"/>
      </w:pPr>
      <w:r w:rsidRPr="00056869">
        <w:rPr>
          <w:rFonts w:ascii="Arial" w:eastAsia="Calibri" w:hAnsi="Arial" w:cs="Arial"/>
          <w:color w:val="212B32"/>
        </w:rPr>
        <w:t>People with generalised anxiety disorder experience fear, worry, and a constant sense of distress. Its main distinguishing feature is a persistent, excessive, and unrealistic concern for everyday matters such as money, loved ones, health, and the future. Furthermore, it is excessive, difficult to control, and frequently accompanied by a variety of non-specific psychological and physical symptoms</w:t>
      </w:r>
      <w:r>
        <w:rPr>
          <w:rFonts w:ascii="Arial" w:eastAsia="Calibri" w:hAnsi="Arial" w:cs="Arial"/>
          <w:color w:val="212B32"/>
        </w:rPr>
        <w:t xml:space="preserve"> </w:t>
      </w:r>
      <w:r w:rsidRPr="00056869">
        <w:rPr>
          <w:rFonts w:ascii="Arial" w:eastAsia="Calibri" w:hAnsi="Arial" w:cs="Arial"/>
          <w:color w:val="212B32"/>
        </w:rPr>
        <w:t>(Munir and Takov, 2022).</w:t>
      </w:r>
    </w:p>
    <w:p w14:paraId="4E97FEE1" w14:textId="44132C5D" w:rsidR="7209F147" w:rsidRPr="00056869" w:rsidRDefault="7209F147" w:rsidP="00056869">
      <w:pPr>
        <w:spacing w:line="360" w:lineRule="auto"/>
        <w:jc w:val="both"/>
        <w:rPr>
          <w:rFonts w:ascii="Arial Black" w:eastAsia="Calibri" w:hAnsi="Arial Black" w:cs="Arial"/>
          <w:caps/>
          <w:color w:val="212B32"/>
          <w:sz w:val="24"/>
          <w:szCs w:val="24"/>
        </w:rPr>
      </w:pPr>
      <w:r w:rsidRPr="00056869">
        <w:rPr>
          <w:rFonts w:ascii="Arial Black" w:eastAsia="Calibri" w:hAnsi="Arial Black" w:cs="Arial"/>
          <w:caps/>
          <w:color w:val="212B32"/>
          <w:sz w:val="24"/>
          <w:szCs w:val="24"/>
        </w:rPr>
        <w:t xml:space="preserve">Classification of GAD within ICD-10 </w:t>
      </w:r>
    </w:p>
    <w:p w14:paraId="4E50F72F" w14:textId="3D784C1F" w:rsidR="005179F1" w:rsidRPr="00251DFB" w:rsidRDefault="7209F147" w:rsidP="005A4BE5">
      <w:pPr>
        <w:spacing w:line="360" w:lineRule="auto"/>
        <w:jc w:val="both"/>
        <w:rPr>
          <w:rFonts w:ascii="Arial" w:eastAsia="Calibri" w:hAnsi="Arial" w:cs="Arial"/>
          <w:color w:val="212B32"/>
        </w:rPr>
      </w:pPr>
      <w:r w:rsidRPr="00251DFB">
        <w:rPr>
          <w:rFonts w:ascii="Arial" w:eastAsia="Calibri" w:hAnsi="Arial" w:cs="Arial"/>
          <w:color w:val="212B32"/>
        </w:rPr>
        <w:t>GAD is classified within ‘F40-F48 Neurotic, stress-related and somatoform disorders’. Gad is under F41.1</w:t>
      </w:r>
    </w:p>
    <w:p w14:paraId="4F431839" w14:textId="58761AA2" w:rsidR="005179F1" w:rsidRPr="00596A4B" w:rsidRDefault="00596A4B" w:rsidP="005A4BE5">
      <w:pPr>
        <w:spacing w:line="360" w:lineRule="auto"/>
        <w:jc w:val="both"/>
        <w:rPr>
          <w:rFonts w:ascii="Arial Black" w:eastAsia="Calibri" w:hAnsi="Arial Black" w:cs="Arial"/>
          <w:color w:val="212B32"/>
          <w:sz w:val="24"/>
          <w:szCs w:val="24"/>
        </w:rPr>
      </w:pPr>
      <w:r w:rsidRPr="00596A4B">
        <w:rPr>
          <w:rFonts w:ascii="Arial Black" w:eastAsia="Calibri" w:hAnsi="Arial Black" w:cs="Arial"/>
          <w:color w:val="212B32"/>
          <w:sz w:val="24"/>
          <w:szCs w:val="24"/>
        </w:rPr>
        <w:t>DATA</w:t>
      </w:r>
    </w:p>
    <w:p w14:paraId="0716B90E" w14:textId="5968C69E" w:rsidR="00596A4B" w:rsidRPr="005A4BE5" w:rsidRDefault="00596A4B" w:rsidP="005A4BE5">
      <w:pPr>
        <w:spacing w:line="360" w:lineRule="auto"/>
        <w:jc w:val="both"/>
        <w:rPr>
          <w:rFonts w:ascii="Arial" w:eastAsia="Calibri" w:hAnsi="Arial" w:cs="Arial"/>
          <w:color w:val="212B32"/>
        </w:rPr>
      </w:pPr>
      <w:r w:rsidRPr="00596A4B">
        <w:rPr>
          <w:rFonts w:ascii="Arial" w:eastAsia="Calibri" w:hAnsi="Arial" w:cs="Arial"/>
          <w:color w:val="212B32"/>
        </w:rPr>
        <w:t>In 2021, young people between the ages of 16 and 29 had a 28 percent chance of experiencing anxiety. However, little by little, it decreased, and those over 70 years of age or older had a 5% risk of suffering from it. Between 2022 and 2023, women (37.1 percent) had higher levels of anxiety than men (29.9 percent). In comparison, from 2012 to 2015, the figures were 21.8% for women and 18.3% for men. Furthermore, anxiety levels increased during the COVID-19 epidemic but subsequently decreased by 19.8 percent between 2018 and 2019. However, this figure increased to 24.2 percent between 2020 and 2021, but levels of anxiety decreased by 22.5 percent in 2022. From July to September 2022, 59.4 percent of people experienced "low" or "very low" levels of anxiety, while 40.5 percent reported "medium" or "high" levels</w:t>
      </w:r>
      <w:r>
        <w:rPr>
          <w:rFonts w:ascii="Arial" w:eastAsia="Calibri" w:hAnsi="Arial" w:cs="Arial"/>
          <w:color w:val="212B32"/>
        </w:rPr>
        <w:t xml:space="preserve"> </w:t>
      </w:r>
      <w:r w:rsidRPr="00596A4B">
        <w:rPr>
          <w:rFonts w:ascii="Arial" w:eastAsia="Calibri" w:hAnsi="Arial" w:cs="Arial"/>
          <w:color w:val="212B32"/>
        </w:rPr>
        <w:t>(Mental Health Foundation, 2023).</w:t>
      </w:r>
    </w:p>
    <w:p w14:paraId="360401ED" w14:textId="3FB58E8C" w:rsidR="00A939A8" w:rsidRDefault="00A939A8" w:rsidP="00A939A8">
      <w:pPr>
        <w:rPr>
          <w:rFonts w:ascii="Arial Black" w:hAnsi="Arial Black"/>
          <w:sz w:val="24"/>
          <w:szCs w:val="24"/>
        </w:rPr>
      </w:pPr>
      <w:r w:rsidRPr="00A939A8">
        <w:rPr>
          <w:rFonts w:ascii="Arial Black" w:hAnsi="Arial Black"/>
          <w:sz w:val="24"/>
          <w:szCs w:val="24"/>
        </w:rPr>
        <w:t xml:space="preserve">CAUSE </w:t>
      </w:r>
    </w:p>
    <w:p w14:paraId="7C3B12FB" w14:textId="7721870C" w:rsidR="00A939A8" w:rsidRPr="00804565" w:rsidRDefault="00804565" w:rsidP="00804565">
      <w:pPr>
        <w:spacing w:line="360" w:lineRule="auto"/>
        <w:jc w:val="both"/>
        <w:rPr>
          <w:rFonts w:ascii="Arial" w:hAnsi="Arial" w:cs="Arial"/>
        </w:rPr>
      </w:pPr>
      <w:r w:rsidRPr="00804565">
        <w:rPr>
          <w:rFonts w:ascii="Arial" w:hAnsi="Arial" w:cs="Arial"/>
        </w:rPr>
        <w:t>The cause is a complex combination of biological factors, including differences in brain chemistry and function, as well as inherited genetics. Among the risk factors, women are more likely than men to develop and suffer from this condition. Individuals who are shy, pessimistic, or avoid dangerous situations may be more vulnerable to generalised anxiety disorder than others. People who have had terrible or unpleasant childhood experiences or who have recently been in a traumatic or unfavourable situation, as well as those with chronic medical conditions or other mental health issues, more vulnerable</w:t>
      </w:r>
      <w:r w:rsidR="00A04DCB">
        <w:rPr>
          <w:rFonts w:ascii="Arial" w:hAnsi="Arial" w:cs="Arial"/>
        </w:rPr>
        <w:t xml:space="preserve"> </w:t>
      </w:r>
      <w:r w:rsidR="00A04DCB" w:rsidRPr="00A04DCB">
        <w:rPr>
          <w:rFonts w:ascii="Arial" w:hAnsi="Arial" w:cs="Arial"/>
        </w:rPr>
        <w:t>(Mayo Clinic Staff, 2017)</w:t>
      </w:r>
      <w:r w:rsidR="00A04DCB">
        <w:rPr>
          <w:rFonts w:ascii="Arial" w:hAnsi="Arial" w:cs="Arial"/>
        </w:rPr>
        <w:t>.</w:t>
      </w:r>
    </w:p>
    <w:p w14:paraId="6B9751BB" w14:textId="7CFCF8E4" w:rsidR="00437EFC" w:rsidRDefault="00437EFC" w:rsidP="00A04DCB">
      <w:pPr>
        <w:rPr>
          <w:b/>
          <w:bCs/>
          <w:sz w:val="44"/>
          <w:szCs w:val="44"/>
        </w:rPr>
      </w:pPr>
    </w:p>
    <w:p w14:paraId="430925FF" w14:textId="77777777" w:rsidR="00373A74" w:rsidRDefault="00373A74" w:rsidP="00373A74">
      <w:pPr>
        <w:spacing w:line="360" w:lineRule="auto"/>
        <w:jc w:val="both"/>
        <w:rPr>
          <w:rFonts w:ascii="Arial" w:hAnsi="Arial" w:cs="Arial"/>
        </w:rPr>
      </w:pPr>
    </w:p>
    <w:p w14:paraId="3DFE3410" w14:textId="6AE1BA1F" w:rsidR="00A16E93" w:rsidRPr="00373A74" w:rsidRDefault="00A16E93" w:rsidP="00A16E93">
      <w:pPr>
        <w:spacing w:line="360" w:lineRule="auto"/>
        <w:jc w:val="both"/>
        <w:rPr>
          <w:rFonts w:ascii="Arial Black" w:hAnsi="Arial Black" w:cs="Arial"/>
          <w:caps/>
          <w:sz w:val="24"/>
        </w:rPr>
      </w:pPr>
      <w:r w:rsidRPr="00373A74">
        <w:rPr>
          <w:rFonts w:ascii="Arial Black" w:hAnsi="Arial Black" w:cs="Arial"/>
          <w:caps/>
          <w:sz w:val="24"/>
        </w:rPr>
        <w:lastRenderedPageBreak/>
        <w:t>Symptoms</w:t>
      </w:r>
      <w:r>
        <w:rPr>
          <w:rFonts w:ascii="Arial Black" w:hAnsi="Arial Black" w:cs="Arial"/>
          <w:caps/>
          <w:sz w:val="24"/>
        </w:rPr>
        <w:t xml:space="preserve"> and </w:t>
      </w:r>
      <w:r w:rsidRPr="00373A74">
        <w:rPr>
          <w:rFonts w:ascii="Arial Black" w:hAnsi="Arial Black" w:cs="Arial"/>
          <w:caps/>
          <w:sz w:val="24"/>
        </w:rPr>
        <w:t xml:space="preserve">Signs </w:t>
      </w:r>
    </w:p>
    <w:p w14:paraId="2BD82429" w14:textId="77777777" w:rsidR="00323FE2" w:rsidRPr="00804565" w:rsidRDefault="00373A74" w:rsidP="00323FE2">
      <w:pPr>
        <w:spacing w:line="360" w:lineRule="auto"/>
        <w:jc w:val="both"/>
        <w:rPr>
          <w:rFonts w:ascii="Arial" w:hAnsi="Arial" w:cs="Arial"/>
        </w:rPr>
      </w:pPr>
      <w:r w:rsidRPr="00373A74">
        <w:rPr>
          <w:rFonts w:ascii="Arial" w:hAnsi="Arial" w:cs="Arial"/>
        </w:rPr>
        <w:t>The most common symptoms of generalised anxiety disorder are excessive worry about specific life difficulties that are out of proportion to the gravity of the situation, as well as overthinking plans and worst-case scenarios. Perceiving circumstances and events as dangerous when they are not, as well as people with unpredictable personalities who are afraid of making poor decisions, difficulty letting go, or forgetting a worry, such as an inability to relax, can result in nervousness, excitement, or tension. Finally, you may struggle to concentrate or have "brain fog." On the other hand, physical signs and symptoms may include fatigue, difficulty sleeping, muscle tension or discomfort, tremors, agitation, nervousness or tendency to startle, sweating, nausea, diarrhoea, irritable bowel syndrome, and, eventually, irritability</w:t>
      </w:r>
      <w:r w:rsidR="00323FE2">
        <w:rPr>
          <w:rFonts w:ascii="Arial" w:hAnsi="Arial" w:cs="Arial"/>
        </w:rPr>
        <w:t xml:space="preserve"> </w:t>
      </w:r>
      <w:r w:rsidR="00323FE2" w:rsidRPr="00A04DCB">
        <w:rPr>
          <w:rFonts w:ascii="Arial" w:hAnsi="Arial" w:cs="Arial"/>
        </w:rPr>
        <w:t>(Mayo Clinic Staff, 2017)</w:t>
      </w:r>
      <w:r w:rsidR="00323FE2">
        <w:rPr>
          <w:rFonts w:ascii="Arial" w:hAnsi="Arial" w:cs="Arial"/>
        </w:rPr>
        <w:t>.</w:t>
      </w:r>
    </w:p>
    <w:p w14:paraId="688BA430" w14:textId="16CCACD8" w:rsidR="00373A74" w:rsidRPr="00323FE2" w:rsidRDefault="00323FE2" w:rsidP="00373A74">
      <w:pPr>
        <w:spacing w:line="360" w:lineRule="auto"/>
        <w:jc w:val="both"/>
        <w:rPr>
          <w:rFonts w:ascii="Arial Black" w:hAnsi="Arial Black" w:cs="Arial"/>
          <w:caps/>
          <w:sz w:val="24"/>
          <w:szCs w:val="24"/>
        </w:rPr>
      </w:pPr>
      <w:r w:rsidRPr="00323FE2">
        <w:rPr>
          <w:rFonts w:ascii="Arial Black" w:hAnsi="Arial Black"/>
          <w:b/>
          <w:bCs/>
          <w:caps/>
          <w:sz w:val="24"/>
          <w:szCs w:val="24"/>
        </w:rPr>
        <w:t>diagnosis</w:t>
      </w:r>
    </w:p>
    <w:p w14:paraId="2D8D4D81" w14:textId="34D6F5C1" w:rsidR="00437EFC" w:rsidRDefault="002F1D41" w:rsidP="002F1D41">
      <w:pPr>
        <w:spacing w:line="360" w:lineRule="auto"/>
        <w:jc w:val="both"/>
        <w:rPr>
          <w:rFonts w:ascii="Arial" w:hAnsi="Arial" w:cs="Arial"/>
        </w:rPr>
      </w:pPr>
      <w:r w:rsidRPr="002F1D41">
        <w:rPr>
          <w:rFonts w:ascii="Arial" w:hAnsi="Arial" w:cs="Arial"/>
        </w:rPr>
        <w:t>People need to schedule an appointment with their primary care physician to receive a diagnosis when they believe their anxieties are interfering with their social, professional, and everyday lives to such an extent. To determine the reason for the patient's concerns, the doctor will question them about the symptoms and indicators they are seeing. We will also do blood tests and physical examinations to rule out any further conditions causing your problems, such as an overactive thyroid gland or anaemia. However, if you have had your symptoms for 6 months or more, you are more likely to be diagnosed with generalised anxiety disorder</w:t>
      </w:r>
      <w:r w:rsidR="00931BA8">
        <w:rPr>
          <w:rFonts w:ascii="Arial" w:hAnsi="Arial" w:cs="Arial"/>
        </w:rPr>
        <w:t xml:space="preserve"> </w:t>
      </w:r>
      <w:r w:rsidR="00931BA8" w:rsidRPr="00931BA8">
        <w:rPr>
          <w:rFonts w:ascii="Arial" w:hAnsi="Arial" w:cs="Arial"/>
        </w:rPr>
        <w:t>(NHS, 2021).</w:t>
      </w:r>
      <w:r w:rsidR="00931BA8">
        <w:rPr>
          <w:rFonts w:ascii="Arial" w:hAnsi="Arial" w:cs="Arial"/>
        </w:rPr>
        <w:t xml:space="preserve"> </w:t>
      </w:r>
      <w:r w:rsidRPr="002F1D41">
        <w:rPr>
          <w:rFonts w:ascii="Arial" w:hAnsi="Arial" w:cs="Arial"/>
        </w:rPr>
        <w:t>To diagnose generalised anxiety disorder, a mental health specialist will assess your symptoms using validated criteria such as the World Health Organisation's International Classification of Diseases, 11th Revision (ICD-11). The assessment will look at the type, duration, and intensity of your anxiety, as well as the symptoms you are experiencing</w:t>
      </w:r>
      <w:r w:rsidR="00931BA8">
        <w:rPr>
          <w:rFonts w:ascii="Arial" w:hAnsi="Arial" w:cs="Arial"/>
        </w:rPr>
        <w:t xml:space="preserve"> </w:t>
      </w:r>
      <w:r w:rsidR="00931BA8" w:rsidRPr="00931BA8">
        <w:rPr>
          <w:rFonts w:ascii="Arial" w:hAnsi="Arial" w:cs="Arial"/>
        </w:rPr>
        <w:t>(Mental Health UK, n.d.).</w:t>
      </w:r>
    </w:p>
    <w:p w14:paraId="6C783C45" w14:textId="77777777" w:rsidR="00931BA8" w:rsidRPr="00931BA8" w:rsidRDefault="00931BA8" w:rsidP="00931BA8">
      <w:pPr>
        <w:rPr>
          <w:rFonts w:ascii="Arial Black" w:hAnsi="Arial Black"/>
          <w:i/>
          <w:iCs/>
          <w:caps/>
          <w:sz w:val="24"/>
          <w:szCs w:val="24"/>
        </w:rPr>
      </w:pPr>
      <w:r w:rsidRPr="00931BA8">
        <w:rPr>
          <w:rFonts w:ascii="Arial Black" w:hAnsi="Arial Black"/>
          <w:b/>
          <w:bCs/>
          <w:caps/>
          <w:sz w:val="24"/>
          <w:szCs w:val="24"/>
        </w:rPr>
        <w:t xml:space="preserve">Current treatments </w:t>
      </w:r>
    </w:p>
    <w:p w14:paraId="4E09B438" w14:textId="6E25F533" w:rsidR="00A16E93" w:rsidRPr="008A1797" w:rsidRDefault="008A1797" w:rsidP="002F1D41">
      <w:pPr>
        <w:spacing w:line="360" w:lineRule="auto"/>
        <w:jc w:val="both"/>
        <w:rPr>
          <w:rFonts w:ascii="Arial" w:hAnsi="Arial" w:cs="Arial"/>
        </w:rPr>
      </w:pPr>
      <w:r w:rsidRPr="008A1797">
        <w:rPr>
          <w:rFonts w:ascii="Arial" w:hAnsi="Arial" w:cs="Arial"/>
        </w:rPr>
        <w:t xml:space="preserve">People will receive guided self-help courses and talk therapies to help them manage problems by changing the way they think and behave. Additionally, they will participate in a group course with a therapist each week to learn ways to address anxiety. If these initial treatments do not work, they will be offered more intensive therapy, with weekly sessions lasting three to four months, or another type of therapy known as applied relaxation, in which the therapist will teach them to relax their muscles for situations of old age. The treatment will consist of a one-hour session weekly for three or four months. However, despite receiving treatment, if the symptoms persist, they will be referred to a psychiatrist, and a </w:t>
      </w:r>
      <w:r w:rsidRPr="008A1797">
        <w:rPr>
          <w:rFonts w:ascii="Arial" w:hAnsi="Arial" w:cs="Arial"/>
        </w:rPr>
        <w:lastRenderedPageBreak/>
        <w:t>treatment plan will be created for the user, which may include a combination of psychological therapy and medication to alleviate the symptoms</w:t>
      </w:r>
      <w:r>
        <w:rPr>
          <w:rFonts w:ascii="Arial" w:hAnsi="Arial" w:cs="Arial"/>
        </w:rPr>
        <w:t xml:space="preserve"> </w:t>
      </w:r>
      <w:r w:rsidRPr="008A1797">
        <w:rPr>
          <w:rFonts w:ascii="Arial" w:hAnsi="Arial" w:cs="Arial"/>
        </w:rPr>
        <w:t>(NHS, 2018).</w:t>
      </w:r>
    </w:p>
    <w:p w14:paraId="29C0FAF8" w14:textId="77777777" w:rsidR="0016489A" w:rsidRPr="00AB05A9" w:rsidRDefault="0016489A" w:rsidP="0016489A">
      <w:pPr>
        <w:rPr>
          <w:rFonts w:ascii="Arial Black" w:hAnsi="Arial Black"/>
          <w:caps/>
          <w:sz w:val="24"/>
          <w:szCs w:val="24"/>
        </w:rPr>
      </w:pPr>
      <w:r w:rsidRPr="00AB05A9">
        <w:rPr>
          <w:rFonts w:ascii="Arial Black" w:hAnsi="Arial Black"/>
          <w:caps/>
          <w:sz w:val="24"/>
          <w:szCs w:val="24"/>
        </w:rPr>
        <w:t>measurements of rehabilitation</w:t>
      </w:r>
    </w:p>
    <w:p w14:paraId="71036184" w14:textId="1744AF7C" w:rsidR="0016489A" w:rsidRDefault="008A1797" w:rsidP="002F1D41">
      <w:pPr>
        <w:spacing w:line="360" w:lineRule="auto"/>
        <w:jc w:val="both"/>
        <w:rPr>
          <w:rFonts w:ascii="Arial" w:hAnsi="Arial" w:cs="Arial"/>
        </w:rPr>
      </w:pPr>
      <w:r w:rsidRPr="008A1797">
        <w:rPr>
          <w:rFonts w:ascii="Arial" w:hAnsi="Arial" w:cs="Arial"/>
        </w:rPr>
        <w:t>The 'Generalised Anxiety Disorder Questionnaire (GAD-7)' is one of GAD's rehabilitation measures. (See Appendix A.) This questionnaire assesses anxiety levels over two weeks.</w:t>
      </w:r>
    </w:p>
    <w:p w14:paraId="2AA2C006" w14:textId="77777777" w:rsidR="0016489A" w:rsidRPr="00AB05A9" w:rsidRDefault="0016489A" w:rsidP="0016489A">
      <w:pPr>
        <w:rPr>
          <w:rFonts w:ascii="Arial Black" w:hAnsi="Arial Black" w:cs="Arial"/>
          <w:caps/>
          <w:sz w:val="24"/>
          <w:szCs w:val="24"/>
        </w:rPr>
      </w:pPr>
      <w:r w:rsidRPr="00AB05A9">
        <w:rPr>
          <w:rFonts w:ascii="Arial Black" w:hAnsi="Arial Black" w:cs="Arial"/>
          <w:caps/>
          <w:sz w:val="24"/>
          <w:szCs w:val="24"/>
        </w:rPr>
        <w:t xml:space="preserve">Recommendations </w:t>
      </w:r>
    </w:p>
    <w:p w14:paraId="34446AF7" w14:textId="7A29535C" w:rsidR="002F1D41" w:rsidRDefault="00E81482" w:rsidP="002F1D41">
      <w:pPr>
        <w:spacing w:line="360" w:lineRule="auto"/>
        <w:jc w:val="both"/>
        <w:rPr>
          <w:rFonts w:ascii="Arial" w:hAnsi="Arial" w:cs="Arial"/>
        </w:rPr>
      </w:pPr>
      <w:r w:rsidRPr="00E81482">
        <w:rPr>
          <w:rFonts w:ascii="Arial" w:hAnsi="Arial" w:cs="Arial"/>
        </w:rPr>
        <w:t>A study found that regular yoga practice is nearly as effective as therapy in treating anxiety, prompting renewed calls for it to be prescribed clinically on the NHS</w:t>
      </w:r>
      <w:r w:rsidR="00E12324">
        <w:rPr>
          <w:rFonts w:ascii="Arial" w:hAnsi="Arial" w:cs="Arial"/>
        </w:rPr>
        <w:t xml:space="preserve"> </w:t>
      </w:r>
      <w:r w:rsidR="00E12324" w:rsidRPr="00E12324">
        <w:rPr>
          <w:rFonts w:ascii="Arial" w:hAnsi="Arial" w:cs="Arial"/>
        </w:rPr>
        <w:t>(Vooght, 2020).</w:t>
      </w:r>
    </w:p>
    <w:p w14:paraId="56DC421D" w14:textId="77777777" w:rsidR="0016489A" w:rsidRPr="00B5378B" w:rsidRDefault="0016489A" w:rsidP="0016489A">
      <w:pPr>
        <w:rPr>
          <w:rFonts w:ascii="Arial Black" w:eastAsiaTheme="minorEastAsia" w:hAnsi="Arial Black" w:cs="Arial"/>
          <w:caps/>
          <w:sz w:val="24"/>
          <w:szCs w:val="24"/>
        </w:rPr>
      </w:pPr>
      <w:r w:rsidRPr="00B5378B">
        <w:rPr>
          <w:rFonts w:ascii="Arial Black" w:eastAsiaTheme="minorEastAsia" w:hAnsi="Arial Black" w:cs="Arial"/>
          <w:caps/>
          <w:sz w:val="24"/>
          <w:szCs w:val="24"/>
        </w:rPr>
        <w:t xml:space="preserve">principle of care </w:t>
      </w:r>
    </w:p>
    <w:p w14:paraId="75E2E5C7" w14:textId="60B16FF0" w:rsidR="00A16E93" w:rsidRDefault="00916343" w:rsidP="00916343">
      <w:pPr>
        <w:spacing w:line="360" w:lineRule="auto"/>
        <w:jc w:val="both"/>
        <w:rPr>
          <w:rFonts w:ascii="Arial" w:hAnsi="Arial" w:cs="Arial"/>
        </w:rPr>
      </w:pPr>
      <w:r w:rsidRPr="00916343">
        <w:rPr>
          <w:rFonts w:ascii="Arial" w:hAnsi="Arial" w:cs="Arial"/>
        </w:rPr>
        <w:t>Create a trusting relationship and work in an open, participatory, and nonjudgmental manner; explore the person's concerns to jointly understand the impact of ageing; and ensure that the discussion takes place in settings that respect confidentiality, privacy, and dignity. Provide information about the nature of the condition and the various treatments available that are appropriate for the individual's level of understanding. They will also provide contact information for family and carer support groups and voluntary organisations, allowing families or carers to access them. Adjust the delivery method or duration of the intervention for individuals with a mild learning disability or mild acquired cognitive impairment, as needed</w:t>
      </w:r>
      <w:r>
        <w:rPr>
          <w:rFonts w:ascii="Arial" w:hAnsi="Arial" w:cs="Arial"/>
        </w:rPr>
        <w:t xml:space="preserve"> </w:t>
      </w:r>
      <w:r w:rsidRPr="00916343">
        <w:rPr>
          <w:rFonts w:ascii="Arial" w:hAnsi="Arial" w:cs="Arial"/>
        </w:rPr>
        <w:t>(National Institute for Health and Care Excellence, 2020).</w:t>
      </w:r>
    </w:p>
    <w:p w14:paraId="4119D2EF" w14:textId="77777777" w:rsidR="00A16E93" w:rsidRDefault="00A16E93" w:rsidP="00916343">
      <w:pPr>
        <w:spacing w:line="360" w:lineRule="auto"/>
        <w:jc w:val="both"/>
        <w:rPr>
          <w:rFonts w:ascii="Arial" w:hAnsi="Arial" w:cs="Arial"/>
        </w:rPr>
      </w:pPr>
    </w:p>
    <w:p w14:paraId="10519014" w14:textId="77777777" w:rsidR="00A16E93" w:rsidRDefault="00A16E93" w:rsidP="00916343">
      <w:pPr>
        <w:spacing w:line="360" w:lineRule="auto"/>
        <w:jc w:val="both"/>
        <w:rPr>
          <w:rFonts w:ascii="Arial" w:hAnsi="Arial" w:cs="Arial"/>
        </w:rPr>
      </w:pPr>
    </w:p>
    <w:p w14:paraId="3EA841E8" w14:textId="77777777" w:rsidR="00A16E93" w:rsidRPr="00A16E93" w:rsidRDefault="00A16E93" w:rsidP="00A16E93">
      <w:pPr>
        <w:spacing w:line="240" w:lineRule="auto"/>
        <w:jc w:val="both"/>
        <w:rPr>
          <w:rFonts w:ascii="Arial" w:hAnsi="Arial" w:cs="Arial"/>
        </w:rPr>
      </w:pPr>
    </w:p>
    <w:p w14:paraId="41C5409C" w14:textId="77777777" w:rsidR="00437EFC" w:rsidRPr="00373A74" w:rsidRDefault="00437EFC" w:rsidP="00373A74">
      <w:pPr>
        <w:pStyle w:val="ListParagraph"/>
        <w:spacing w:line="240" w:lineRule="auto"/>
        <w:jc w:val="both"/>
        <w:rPr>
          <w:rFonts w:ascii="Arial" w:hAnsi="Arial" w:cs="Arial"/>
        </w:rPr>
      </w:pPr>
    </w:p>
    <w:p w14:paraId="4FE6B225" w14:textId="77777777" w:rsidR="0016489A" w:rsidRDefault="0016489A" w:rsidP="00EC4560">
      <w:pPr>
        <w:spacing w:line="360" w:lineRule="auto"/>
        <w:jc w:val="both"/>
        <w:rPr>
          <w:rFonts w:ascii="Arial Black" w:hAnsi="Arial Black" w:cs="Arial"/>
          <w:b/>
          <w:bCs/>
          <w:caps/>
          <w:sz w:val="24"/>
          <w:szCs w:val="24"/>
        </w:rPr>
      </w:pPr>
    </w:p>
    <w:p w14:paraId="0855A310" w14:textId="77777777" w:rsidR="0016489A" w:rsidRDefault="0016489A" w:rsidP="00EC4560">
      <w:pPr>
        <w:spacing w:line="360" w:lineRule="auto"/>
        <w:jc w:val="both"/>
        <w:rPr>
          <w:rFonts w:ascii="Arial Black" w:hAnsi="Arial Black" w:cs="Arial"/>
          <w:b/>
          <w:bCs/>
          <w:caps/>
          <w:sz w:val="24"/>
          <w:szCs w:val="24"/>
        </w:rPr>
      </w:pPr>
    </w:p>
    <w:p w14:paraId="10174A76" w14:textId="77777777" w:rsidR="0016489A" w:rsidRDefault="0016489A" w:rsidP="00EC4560">
      <w:pPr>
        <w:spacing w:line="360" w:lineRule="auto"/>
        <w:jc w:val="both"/>
        <w:rPr>
          <w:rFonts w:ascii="Arial Black" w:hAnsi="Arial Black" w:cs="Arial"/>
          <w:b/>
          <w:bCs/>
          <w:caps/>
          <w:sz w:val="24"/>
          <w:szCs w:val="24"/>
        </w:rPr>
      </w:pPr>
    </w:p>
    <w:p w14:paraId="0335C327" w14:textId="77777777" w:rsidR="0016489A" w:rsidRDefault="0016489A" w:rsidP="00EC4560">
      <w:pPr>
        <w:spacing w:line="360" w:lineRule="auto"/>
        <w:jc w:val="both"/>
        <w:rPr>
          <w:rFonts w:ascii="Arial Black" w:hAnsi="Arial Black" w:cs="Arial"/>
          <w:b/>
          <w:bCs/>
          <w:caps/>
          <w:sz w:val="24"/>
          <w:szCs w:val="24"/>
        </w:rPr>
      </w:pPr>
    </w:p>
    <w:p w14:paraId="628C1E51" w14:textId="77777777" w:rsidR="0016489A" w:rsidRDefault="0016489A" w:rsidP="00EC4560">
      <w:pPr>
        <w:spacing w:line="360" w:lineRule="auto"/>
        <w:jc w:val="both"/>
        <w:rPr>
          <w:rFonts w:ascii="Arial Black" w:hAnsi="Arial Black" w:cs="Arial"/>
          <w:b/>
          <w:bCs/>
          <w:caps/>
          <w:sz w:val="24"/>
          <w:szCs w:val="24"/>
        </w:rPr>
      </w:pPr>
    </w:p>
    <w:p w14:paraId="5D7DB264" w14:textId="77777777" w:rsidR="0016489A" w:rsidRDefault="0016489A" w:rsidP="00EC4560">
      <w:pPr>
        <w:spacing w:line="360" w:lineRule="auto"/>
        <w:jc w:val="both"/>
        <w:rPr>
          <w:rFonts w:ascii="Arial Black" w:hAnsi="Arial Black" w:cs="Arial"/>
          <w:b/>
          <w:bCs/>
          <w:caps/>
          <w:sz w:val="24"/>
          <w:szCs w:val="24"/>
        </w:rPr>
      </w:pPr>
    </w:p>
    <w:p w14:paraId="5BD88B29" w14:textId="6287C1CA" w:rsidR="00EC4560" w:rsidRDefault="00391DE0" w:rsidP="00EC4560">
      <w:pPr>
        <w:spacing w:line="360" w:lineRule="auto"/>
        <w:jc w:val="both"/>
        <w:rPr>
          <w:rFonts w:ascii="Arial Black" w:hAnsi="Arial Black" w:cs="Arial"/>
          <w:b/>
          <w:bCs/>
          <w:caps/>
          <w:sz w:val="24"/>
          <w:szCs w:val="24"/>
        </w:rPr>
      </w:pPr>
      <w:r w:rsidRPr="00EC4560">
        <w:rPr>
          <w:rFonts w:ascii="Arial Black" w:hAnsi="Arial Black" w:cs="Arial"/>
          <w:b/>
          <w:bCs/>
          <w:caps/>
          <w:sz w:val="24"/>
          <w:szCs w:val="24"/>
        </w:rPr>
        <w:lastRenderedPageBreak/>
        <w:t xml:space="preserve">Schizophrenia </w:t>
      </w:r>
    </w:p>
    <w:p w14:paraId="75C2E1B3" w14:textId="61D65D94" w:rsidR="00EC4560" w:rsidRDefault="00E44B0F" w:rsidP="00EC4560">
      <w:pPr>
        <w:spacing w:line="360" w:lineRule="auto"/>
        <w:jc w:val="both"/>
        <w:rPr>
          <w:rFonts w:ascii="Arial" w:hAnsi="Arial" w:cs="Arial"/>
        </w:rPr>
      </w:pPr>
      <w:r w:rsidRPr="00E44B0F">
        <w:rPr>
          <w:rFonts w:ascii="Arial" w:hAnsi="Arial" w:cs="Arial"/>
        </w:rPr>
        <w:t>Schizophrenia is a chronic mental health disease. It produces a variety of psychological symptoms. A person with schizophrenia suffers from a severe mental illness that impacts their thoughts, feelings, and actions. Schizophrenia patients may appear disoriented from reality, upsetting friends, family, and even themselves. The symptoms of schizophrenia may make it difficult for a person to do daily tasks</w:t>
      </w:r>
      <w:r>
        <w:rPr>
          <w:rFonts w:ascii="Arial" w:hAnsi="Arial" w:cs="Arial"/>
        </w:rPr>
        <w:t xml:space="preserve"> </w:t>
      </w:r>
      <w:r w:rsidRPr="00E44B0F">
        <w:rPr>
          <w:rFonts w:ascii="Arial" w:hAnsi="Arial" w:cs="Arial"/>
        </w:rPr>
        <w:t>(National Institute of Mental Health, 2023).</w:t>
      </w:r>
    </w:p>
    <w:p w14:paraId="2B1E3880" w14:textId="01BA6762" w:rsidR="00E44B0F" w:rsidRPr="00E44B0F" w:rsidRDefault="00E44B0F" w:rsidP="00E44B0F">
      <w:pPr>
        <w:spacing w:line="360" w:lineRule="auto"/>
        <w:jc w:val="both"/>
        <w:rPr>
          <w:rFonts w:ascii="Arial Black" w:eastAsia="Calibri" w:hAnsi="Arial Black" w:cs="Arial"/>
          <w:caps/>
          <w:color w:val="212B32"/>
          <w:sz w:val="24"/>
          <w:szCs w:val="24"/>
        </w:rPr>
      </w:pPr>
      <w:r w:rsidRPr="00E44B0F">
        <w:rPr>
          <w:rFonts w:ascii="Arial Black" w:eastAsia="Calibri" w:hAnsi="Arial Black" w:cs="Arial"/>
          <w:caps/>
          <w:color w:val="212B32"/>
          <w:sz w:val="24"/>
          <w:szCs w:val="24"/>
        </w:rPr>
        <w:t xml:space="preserve">Classification of </w:t>
      </w:r>
      <w:r w:rsidRPr="00E44B0F">
        <w:rPr>
          <w:rFonts w:ascii="Arial Black" w:hAnsi="Arial Black" w:cs="Arial"/>
          <w:caps/>
          <w:sz w:val="24"/>
          <w:szCs w:val="24"/>
        </w:rPr>
        <w:t>Schizophrenia</w:t>
      </w:r>
      <w:r w:rsidRPr="00E44B0F">
        <w:rPr>
          <w:rFonts w:ascii="Arial Black" w:eastAsia="Calibri" w:hAnsi="Arial Black" w:cs="Arial"/>
          <w:caps/>
          <w:color w:val="212B32"/>
          <w:sz w:val="24"/>
          <w:szCs w:val="24"/>
        </w:rPr>
        <w:t xml:space="preserve"> </w:t>
      </w:r>
      <w:r w:rsidRPr="00E44B0F">
        <w:rPr>
          <w:rFonts w:ascii="Arial Black" w:eastAsia="Calibri" w:hAnsi="Arial Black" w:cs="Arial"/>
          <w:caps/>
          <w:color w:val="212B32"/>
          <w:sz w:val="24"/>
          <w:szCs w:val="24"/>
        </w:rPr>
        <w:t>WITHIN ICD-10, 2010</w:t>
      </w:r>
    </w:p>
    <w:p w14:paraId="42053743" w14:textId="0FFD6AFC" w:rsidR="00E44B0F" w:rsidRPr="00E44B0F" w:rsidRDefault="00E44B0F" w:rsidP="00E44B0F">
      <w:pPr>
        <w:spacing w:line="360" w:lineRule="auto"/>
        <w:jc w:val="both"/>
        <w:rPr>
          <w:rFonts w:ascii="Arial" w:eastAsiaTheme="minorEastAsia" w:hAnsi="Arial" w:cs="Arial"/>
          <w:b/>
          <w:bCs/>
        </w:rPr>
      </w:pPr>
      <w:r w:rsidRPr="00E44B0F">
        <w:rPr>
          <w:rFonts w:ascii="Arial" w:hAnsi="Arial" w:cs="Arial"/>
        </w:rPr>
        <w:t>Schizophrenia</w:t>
      </w:r>
      <w:r w:rsidRPr="00E44B0F">
        <w:rPr>
          <w:rFonts w:ascii="Arial" w:eastAsia="Calibri" w:hAnsi="Arial" w:cs="Arial"/>
          <w:color w:val="212B32"/>
        </w:rPr>
        <w:t xml:space="preserve"> </w:t>
      </w:r>
      <w:r w:rsidRPr="00E44B0F">
        <w:rPr>
          <w:rFonts w:ascii="Arial" w:hAnsi="Arial" w:cs="Arial"/>
        </w:rPr>
        <w:t>is classified as schizotypal and delusional disorders</w:t>
      </w:r>
      <w:r w:rsidRPr="00E44B0F">
        <w:rPr>
          <w:rFonts w:ascii="Arial" w:hAnsi="Arial" w:cs="Arial"/>
        </w:rPr>
        <w:t xml:space="preserve"> </w:t>
      </w:r>
      <w:r w:rsidRPr="00E44B0F">
        <w:rPr>
          <w:rFonts w:ascii="Arial" w:hAnsi="Arial" w:cs="Arial"/>
        </w:rPr>
        <w:t>(F20-F29</w:t>
      </w:r>
      <w:r w:rsidRPr="00E44B0F">
        <w:rPr>
          <w:rFonts w:ascii="Arial" w:hAnsi="Arial" w:cs="Arial"/>
        </w:rPr>
        <w:t>).</w:t>
      </w:r>
    </w:p>
    <w:p w14:paraId="1E446EEA" w14:textId="77777777" w:rsidR="00E44B0F" w:rsidRDefault="00E44B0F" w:rsidP="00E44B0F">
      <w:pPr>
        <w:spacing w:line="360" w:lineRule="auto"/>
        <w:jc w:val="both"/>
        <w:rPr>
          <w:rFonts w:ascii="Arial Black" w:eastAsia="Calibri" w:hAnsi="Arial Black" w:cs="Arial"/>
          <w:color w:val="212B32"/>
          <w:sz w:val="24"/>
          <w:szCs w:val="24"/>
        </w:rPr>
      </w:pPr>
      <w:r w:rsidRPr="00596A4B">
        <w:rPr>
          <w:rFonts w:ascii="Arial Black" w:eastAsia="Calibri" w:hAnsi="Arial Black" w:cs="Arial"/>
          <w:color w:val="212B32"/>
          <w:sz w:val="24"/>
          <w:szCs w:val="24"/>
        </w:rPr>
        <w:t>DATA</w:t>
      </w:r>
    </w:p>
    <w:p w14:paraId="081FCD9E" w14:textId="32CBD39C" w:rsidR="002C26C5" w:rsidRPr="002C26C5" w:rsidRDefault="002C26C5" w:rsidP="00E44B0F">
      <w:pPr>
        <w:spacing w:line="360" w:lineRule="auto"/>
        <w:jc w:val="both"/>
        <w:rPr>
          <w:rFonts w:ascii="Arial" w:eastAsia="Calibri" w:hAnsi="Arial" w:cs="Arial"/>
          <w:color w:val="212B32"/>
          <w:sz w:val="24"/>
          <w:szCs w:val="24"/>
        </w:rPr>
      </w:pPr>
      <w:r w:rsidRPr="002C26C5">
        <w:rPr>
          <w:rFonts w:ascii="Arial" w:hAnsi="Arial" w:cs="Arial"/>
        </w:rPr>
        <w:t>One in every 100 people has an episode of schizophrenia, which affects both men and women. The National Health Service in the United Kingdom treats approximately 220,000 people who suffer from schizophrenia. However, 25% of people who experience an episode of the disease will recover completely and without significant complications in the future</w:t>
      </w:r>
      <w:r>
        <w:rPr>
          <w:rFonts w:ascii="Arial" w:hAnsi="Arial" w:cs="Arial"/>
        </w:rPr>
        <w:t xml:space="preserve"> </w:t>
      </w:r>
      <w:r w:rsidRPr="002C26C5">
        <w:rPr>
          <w:rFonts w:ascii="Arial" w:hAnsi="Arial" w:cs="Arial"/>
        </w:rPr>
        <w:t xml:space="preserve">(Living </w:t>
      </w:r>
      <w:r w:rsidR="00626A24" w:rsidRPr="002C26C5">
        <w:rPr>
          <w:rFonts w:ascii="Arial" w:hAnsi="Arial" w:cs="Arial"/>
        </w:rPr>
        <w:t>with</w:t>
      </w:r>
      <w:r w:rsidRPr="002C26C5">
        <w:rPr>
          <w:rFonts w:ascii="Arial" w:hAnsi="Arial" w:cs="Arial"/>
        </w:rPr>
        <w:t xml:space="preserve"> Schizophrenia, </w:t>
      </w:r>
      <w:r w:rsidR="00626A24">
        <w:rPr>
          <w:rFonts w:ascii="Arial" w:hAnsi="Arial" w:cs="Arial"/>
        </w:rPr>
        <w:t>n.d.</w:t>
      </w:r>
      <w:r w:rsidRPr="002C26C5">
        <w:rPr>
          <w:rFonts w:ascii="Arial" w:hAnsi="Arial" w:cs="Arial"/>
        </w:rPr>
        <w:t>)</w:t>
      </w:r>
      <w:r>
        <w:rPr>
          <w:rFonts w:ascii="Arial" w:hAnsi="Arial" w:cs="Arial"/>
        </w:rPr>
        <w:t>.</w:t>
      </w:r>
    </w:p>
    <w:p w14:paraId="592C9732" w14:textId="77777777" w:rsidR="00060D9C" w:rsidRDefault="00E44B0F" w:rsidP="00060D9C">
      <w:pPr>
        <w:rPr>
          <w:rFonts w:ascii="Arial Black" w:hAnsi="Arial Black"/>
          <w:sz w:val="24"/>
          <w:szCs w:val="24"/>
        </w:rPr>
      </w:pPr>
      <w:r w:rsidRPr="00A939A8">
        <w:rPr>
          <w:rFonts w:ascii="Arial Black" w:hAnsi="Arial Black"/>
          <w:sz w:val="24"/>
          <w:szCs w:val="24"/>
        </w:rPr>
        <w:t>CAUSE</w:t>
      </w:r>
    </w:p>
    <w:p w14:paraId="20475398" w14:textId="3891D7B2" w:rsidR="00060D9C" w:rsidRPr="000D3263" w:rsidRDefault="000D3263" w:rsidP="00060D9C">
      <w:pPr>
        <w:spacing w:line="360" w:lineRule="auto"/>
        <w:jc w:val="both"/>
        <w:rPr>
          <w:rFonts w:ascii="Arial" w:eastAsia="Calibri" w:hAnsi="Arial" w:cs="Arial"/>
          <w:color w:val="000000" w:themeColor="text1"/>
        </w:rPr>
      </w:pPr>
      <w:r w:rsidRPr="000D3263">
        <w:rPr>
          <w:rFonts w:ascii="Arial" w:hAnsi="Arial" w:cs="Arial"/>
        </w:rPr>
        <w:t>The causes of schizophrenia are unknown, but a mix of physical, genetic, psychological, and environmental variables may increase a person's risk of developing the disease. Genetics, which can be inherited, encompasses the many combinations of genes that make people more vulnerable. Differences in brain development can also contribute to the disease's onset. Although these alterations are not present in all patients with schizophrenia, the illness may be characterised by a brain problem. And if a person has varying quantities of neurotransmitters in his brain, he may develop schizophrenia. Also, complications during pregnancy and childbirth, such as low birth weight or premature birth, as well as a shortage of oxygen during labour, will have an impact on brain development. Stress, such as bereavement, job or home loss, divorce, the end of a relationship, or physical, sexual, or emotional abuse, can also precipitate schizophrenia in someone who is already vulnerable to the illness. Another factor is the use of drugs like cannabis, cocaine, LSD, or amphetamines, which can raise the chance of developing schizophrenia, psychosis, or other related conditions in people who have previously experienced episodes of schizophrenia</w:t>
      </w:r>
      <w:r w:rsidR="00060D9C" w:rsidRPr="000D3263">
        <w:rPr>
          <w:rFonts w:ascii="Arial" w:eastAsia="Calibri" w:hAnsi="Arial" w:cs="Arial"/>
          <w:color w:val="000000" w:themeColor="text1"/>
        </w:rPr>
        <w:t xml:space="preserve"> </w:t>
      </w:r>
      <w:r w:rsidR="00060D9C" w:rsidRPr="000D3263">
        <w:rPr>
          <w:rFonts w:ascii="Arial" w:eastAsia="Calibri" w:hAnsi="Arial" w:cs="Arial"/>
          <w:color w:val="000000" w:themeColor="text1"/>
        </w:rPr>
        <w:t>(NHS, 2021).</w:t>
      </w:r>
    </w:p>
    <w:p w14:paraId="2164B3E3" w14:textId="77777777" w:rsidR="00626A24" w:rsidRDefault="00626A24" w:rsidP="000B51AF">
      <w:pPr>
        <w:spacing w:line="360" w:lineRule="auto"/>
        <w:jc w:val="both"/>
        <w:rPr>
          <w:rFonts w:ascii="Arial Black" w:hAnsi="Arial Black" w:cs="Arial"/>
          <w:caps/>
          <w:sz w:val="24"/>
        </w:rPr>
      </w:pPr>
    </w:p>
    <w:p w14:paraId="1CCB151E" w14:textId="5081DF6A" w:rsidR="000B51AF" w:rsidRDefault="00E44B0F" w:rsidP="000B51AF">
      <w:pPr>
        <w:spacing w:line="360" w:lineRule="auto"/>
        <w:jc w:val="both"/>
        <w:rPr>
          <w:rFonts w:ascii="Arial Black" w:hAnsi="Arial Black" w:cs="Arial"/>
          <w:caps/>
          <w:sz w:val="24"/>
        </w:rPr>
      </w:pPr>
      <w:r w:rsidRPr="00373A74">
        <w:rPr>
          <w:rFonts w:ascii="Arial Black" w:hAnsi="Arial Black" w:cs="Arial"/>
          <w:caps/>
          <w:sz w:val="24"/>
        </w:rPr>
        <w:lastRenderedPageBreak/>
        <w:t>Symptoms</w:t>
      </w:r>
      <w:r>
        <w:rPr>
          <w:rFonts w:ascii="Arial Black" w:hAnsi="Arial Black" w:cs="Arial"/>
          <w:caps/>
          <w:sz w:val="24"/>
        </w:rPr>
        <w:t xml:space="preserve"> and </w:t>
      </w:r>
      <w:r w:rsidRPr="00373A74">
        <w:rPr>
          <w:rFonts w:ascii="Arial Black" w:hAnsi="Arial Black" w:cs="Arial"/>
          <w:caps/>
          <w:sz w:val="24"/>
        </w:rPr>
        <w:t xml:space="preserve">Signs </w:t>
      </w:r>
    </w:p>
    <w:p w14:paraId="05F77702" w14:textId="77777777" w:rsidR="00060D9C" w:rsidRDefault="000B51AF" w:rsidP="00060D9C">
      <w:pPr>
        <w:spacing w:line="360" w:lineRule="auto"/>
        <w:jc w:val="both"/>
        <w:rPr>
          <w:rFonts w:ascii="Arial" w:hAnsi="Arial" w:cs="Arial"/>
        </w:rPr>
      </w:pPr>
      <w:r w:rsidRPr="000B51AF">
        <w:rPr>
          <w:rFonts w:ascii="Arial" w:eastAsia="Calibri" w:hAnsi="Arial" w:cs="Arial"/>
          <w:color w:val="000000" w:themeColor="text1"/>
        </w:rPr>
        <w:t>Schizophrenia has three symptoms. First and foremost, there are psychotic symptoms such as hallucinations, which are perceptions of non-existent objects. They also hear voices for extended periods of time and suffer from delusions. For example, they feel that people on radio and television transmit messages requiring a specific reaction or indicating that they are in danger and that their views are irrational, making it impossible to organise. The second set of symptoms consists of negative thoughts that make it difficult for people to complete daily duties, find a partner, speak quietly, and make certain facial expressions. Furthermore, they will exhibit socially awkward habits, be unmotivated, and devote a significant amount of time to passive activities. The third symptom is cognitive: people will be unable to comprehend the material and create their own thoughts about it. They will also be unable to apply the information they get due to difficulties with concentration and attention. However, when the disorder goes untreated or coexists with alcohol or substance misuse, the risk of self-harm and violence against others rises</w:t>
      </w:r>
      <w:r w:rsidR="00060D9C">
        <w:rPr>
          <w:rFonts w:ascii="Arial" w:eastAsia="Calibri" w:hAnsi="Arial" w:cs="Arial"/>
          <w:color w:val="000000" w:themeColor="text1"/>
        </w:rPr>
        <w:t xml:space="preserve"> </w:t>
      </w:r>
      <w:r w:rsidR="00060D9C" w:rsidRPr="00E44B0F">
        <w:rPr>
          <w:rFonts w:ascii="Arial" w:hAnsi="Arial" w:cs="Arial"/>
        </w:rPr>
        <w:t>(National Institute of Mental Health, 2023).</w:t>
      </w:r>
    </w:p>
    <w:p w14:paraId="34996FA4" w14:textId="77777777" w:rsidR="000D3263" w:rsidRDefault="00E44B0F" w:rsidP="000D3263">
      <w:pPr>
        <w:spacing w:line="360" w:lineRule="auto"/>
        <w:jc w:val="both"/>
        <w:rPr>
          <w:rFonts w:ascii="Arial Black" w:hAnsi="Arial Black"/>
          <w:b/>
          <w:bCs/>
          <w:caps/>
          <w:sz w:val="24"/>
          <w:szCs w:val="24"/>
        </w:rPr>
      </w:pPr>
      <w:r w:rsidRPr="00323FE2">
        <w:rPr>
          <w:rFonts w:ascii="Arial Black" w:hAnsi="Arial Black"/>
          <w:b/>
          <w:bCs/>
          <w:caps/>
          <w:sz w:val="24"/>
          <w:szCs w:val="24"/>
        </w:rPr>
        <w:t>diagnosis</w:t>
      </w:r>
    </w:p>
    <w:p w14:paraId="27093BE5" w14:textId="76EB1BE1" w:rsidR="000D3263" w:rsidRPr="000D3263" w:rsidRDefault="000D3263" w:rsidP="000D3263">
      <w:pPr>
        <w:spacing w:line="360" w:lineRule="auto"/>
        <w:jc w:val="both"/>
        <w:rPr>
          <w:rFonts w:ascii="Arial Black" w:hAnsi="Arial Black"/>
          <w:b/>
          <w:bCs/>
          <w:caps/>
          <w:sz w:val="24"/>
          <w:szCs w:val="24"/>
        </w:rPr>
      </w:pPr>
      <w:r w:rsidRPr="000D3263">
        <w:rPr>
          <w:rFonts w:ascii="Arial" w:eastAsia="Calibri" w:hAnsi="Arial" w:cs="Arial"/>
          <w:color w:val="000000" w:themeColor="text1"/>
        </w:rPr>
        <w:t>To diagnose the disease, the primary care doctor will ask questions about the symptoms and ensure that they are not due to other reasons, such as recreational drug usage. The GP will then refer the person to the local community mental health team, such as a psychiatrist or specialty nurse, who will conduct a more in-depth assessment of the symptoms as well as their personal history and current situation. They will then use a checklist to see whether the symptoms are consistent with schizophrenia or other similar conditions, such as bipolar disorder, schizoaffective disorder, post-traumatic stress disorder, depression, anxiety, and substance misuse (NHS, 2021)</w:t>
      </w:r>
    </w:p>
    <w:p w14:paraId="182D3F03" w14:textId="77777777" w:rsidR="00E44B0F" w:rsidRDefault="00E44B0F" w:rsidP="00E44B0F">
      <w:pPr>
        <w:rPr>
          <w:rFonts w:ascii="Arial Black" w:hAnsi="Arial Black"/>
          <w:b/>
          <w:bCs/>
          <w:caps/>
          <w:sz w:val="24"/>
          <w:szCs w:val="24"/>
        </w:rPr>
      </w:pPr>
      <w:r w:rsidRPr="00931BA8">
        <w:rPr>
          <w:rFonts w:ascii="Arial Black" w:hAnsi="Arial Black"/>
          <w:b/>
          <w:bCs/>
          <w:caps/>
          <w:sz w:val="24"/>
          <w:szCs w:val="24"/>
        </w:rPr>
        <w:t xml:space="preserve">Current treatments </w:t>
      </w:r>
    </w:p>
    <w:p w14:paraId="6643C919" w14:textId="5CF598BB" w:rsidR="000D3263" w:rsidRPr="000B2E47" w:rsidRDefault="000B2E47" w:rsidP="000B2E47">
      <w:pPr>
        <w:spacing w:line="360" w:lineRule="auto"/>
        <w:jc w:val="both"/>
        <w:rPr>
          <w:rFonts w:ascii="Arial" w:hAnsi="Arial" w:cs="Arial"/>
          <w:i/>
          <w:iCs/>
          <w:caps/>
          <w:sz w:val="24"/>
          <w:szCs w:val="24"/>
        </w:rPr>
      </w:pPr>
      <w:r w:rsidRPr="000B2E47">
        <w:rPr>
          <w:rFonts w:ascii="Arial" w:hAnsi="Arial" w:cs="Arial"/>
        </w:rPr>
        <w:t xml:space="preserve">When the people present the first episodes of the disease, they will be provided with early intervention, called a care programme, which consists of four stages. The first will be an assessment of health and social needs; the second will be the care plan, which will include healthy eating, physical activity, and support to quit smoking; the third stage will be the appointment of a social worker or nurse by community mental health teams to provide support; and the fourth stage will be a regular review of treatment. But if the person suffers a crisis, they will need more intensive care and will receive assistance from the crisis resolution team. The treatment they will receive will include antipsychotics and talking therapies such as cognitive-behavioural therapy, family therapy, and art therapy. The team </w:t>
      </w:r>
      <w:r w:rsidRPr="000B2E47">
        <w:rPr>
          <w:rFonts w:ascii="Arial" w:hAnsi="Arial" w:cs="Arial"/>
        </w:rPr>
        <w:lastRenderedPageBreak/>
        <w:t xml:space="preserve">will also </w:t>
      </w:r>
      <w:r w:rsidRPr="000B2E47">
        <w:rPr>
          <w:rFonts w:ascii="Arial" w:hAnsi="Arial" w:cs="Arial"/>
        </w:rPr>
        <w:t>oversee</w:t>
      </w:r>
      <w:r w:rsidRPr="000B2E47">
        <w:rPr>
          <w:rFonts w:ascii="Arial" w:hAnsi="Arial" w:cs="Arial"/>
        </w:rPr>
        <w:t xml:space="preserve"> planning aftercare to prevent the crisis from recurring. On the other hand, people who suffer a much more serious episode will be transferred to a hospital or psychiatric clinic, and if they do not want to go to the hospital, the Mental Health Act of 2007 legally allows their compulsory admission because an arrest may be necessary</w:t>
      </w:r>
      <w:r>
        <w:rPr>
          <w:rFonts w:ascii="Arial" w:hAnsi="Arial" w:cs="Arial"/>
        </w:rPr>
        <w:t xml:space="preserve"> </w:t>
      </w:r>
      <w:r w:rsidRPr="000B2E47">
        <w:rPr>
          <w:rFonts w:ascii="Arial" w:hAnsi="Arial" w:cs="Arial"/>
        </w:rPr>
        <w:t>(NHS, 2023).</w:t>
      </w:r>
    </w:p>
    <w:p w14:paraId="48A4D9AE" w14:textId="3426FC9E" w:rsidR="00E44B0F" w:rsidRPr="00AB05A9" w:rsidRDefault="00E44B0F" w:rsidP="00E44B0F">
      <w:pPr>
        <w:rPr>
          <w:rFonts w:ascii="Arial Black" w:hAnsi="Arial Black"/>
          <w:caps/>
          <w:sz w:val="24"/>
          <w:szCs w:val="24"/>
        </w:rPr>
      </w:pPr>
      <w:r w:rsidRPr="00AB05A9">
        <w:rPr>
          <w:rFonts w:ascii="Arial Black" w:hAnsi="Arial Black"/>
          <w:caps/>
          <w:sz w:val="24"/>
          <w:szCs w:val="24"/>
        </w:rPr>
        <w:t>measurements of rehabilitation</w:t>
      </w:r>
    </w:p>
    <w:p w14:paraId="549D7FCF" w14:textId="2CFB5144" w:rsidR="00E44B0F" w:rsidRPr="00B93B84" w:rsidRDefault="00B93B84" w:rsidP="00B93B84">
      <w:pPr>
        <w:spacing w:line="360" w:lineRule="auto"/>
        <w:jc w:val="both"/>
        <w:rPr>
          <w:rFonts w:ascii="Arial" w:hAnsi="Arial" w:cs="Arial"/>
        </w:rPr>
      </w:pPr>
      <w:r w:rsidRPr="00B93B84">
        <w:rPr>
          <w:rFonts w:ascii="Arial" w:hAnsi="Arial" w:cs="Arial"/>
        </w:rPr>
        <w:t>We can use long-term mental disorder indicators to assess quality of life. Quality Indicator for Rehabilitation Care (QuIRC-SA) (see Appendix B).</w:t>
      </w:r>
    </w:p>
    <w:p w14:paraId="4640240F" w14:textId="77777777" w:rsidR="00B93B84" w:rsidRPr="00AB05A9" w:rsidRDefault="00B93B84" w:rsidP="00B93B84">
      <w:pPr>
        <w:rPr>
          <w:rFonts w:ascii="Arial Black" w:hAnsi="Arial Black" w:cs="Arial"/>
          <w:caps/>
          <w:sz w:val="24"/>
          <w:szCs w:val="24"/>
        </w:rPr>
      </w:pPr>
      <w:r w:rsidRPr="00AB05A9">
        <w:rPr>
          <w:rFonts w:ascii="Arial Black" w:hAnsi="Arial Black" w:cs="Arial"/>
          <w:caps/>
          <w:sz w:val="24"/>
          <w:szCs w:val="24"/>
        </w:rPr>
        <w:t xml:space="preserve">Recommendations </w:t>
      </w:r>
    </w:p>
    <w:p w14:paraId="6F03B26F" w14:textId="550D1A8D" w:rsidR="000B2E47" w:rsidRPr="000B2E47" w:rsidRDefault="000B2E47" w:rsidP="000B2E47">
      <w:pPr>
        <w:spacing w:line="360" w:lineRule="auto"/>
        <w:jc w:val="both"/>
        <w:rPr>
          <w:rFonts w:ascii="Arial" w:hAnsi="Arial" w:cs="Arial"/>
        </w:rPr>
      </w:pPr>
      <w:r w:rsidRPr="000B2E47">
        <w:rPr>
          <w:rFonts w:ascii="Arial" w:hAnsi="Arial" w:cs="Arial"/>
        </w:rPr>
        <w:t>The person should talk to their friends and family about their symptoms so that they can accompany them to see a specialist for a diagnosis. After that, they must follow appropriate treatment to keep symptoms under control and function well in the community. Additionally, they should follow a self-help plan such as changing their diet, relieving stress, and seeking social support to improve the way they think and feel, thus increasing their self-esteem. Continue working, studying, or volunteering to help other people, animals, or causes important to the person. They can also join a schizophrenia support group that will help them meet other people facing the same challenges. Get involved in a church, club, or other local organisation, or the person can stay home surrounded by supportive family members. Do exercises such as walking and stay socially connected; learn to manage emotions, for example, by accepting things as they are. Also, do relaxation techniques such as yoga and try to sleep 8 hours. Also, avoid alcohol, drugs, and caffeine, and do not drink too much sugar</w:t>
      </w:r>
      <w:r>
        <w:rPr>
          <w:rFonts w:ascii="Arial" w:hAnsi="Arial" w:cs="Arial"/>
        </w:rPr>
        <w:t xml:space="preserve"> </w:t>
      </w:r>
      <w:r w:rsidRPr="000B2E47">
        <w:rPr>
          <w:rFonts w:ascii="Arial" w:hAnsi="Arial" w:cs="Arial"/>
        </w:rPr>
        <w:t>(Smith, 2019).</w:t>
      </w:r>
    </w:p>
    <w:p w14:paraId="0F0EA0F8" w14:textId="101EB5F3" w:rsidR="00B93B84" w:rsidRPr="00B5378B" w:rsidRDefault="00B93B84" w:rsidP="00B93B84">
      <w:pPr>
        <w:rPr>
          <w:rFonts w:ascii="Arial Black" w:eastAsiaTheme="minorEastAsia" w:hAnsi="Arial Black" w:cs="Arial"/>
          <w:caps/>
          <w:sz w:val="24"/>
          <w:szCs w:val="24"/>
        </w:rPr>
      </w:pPr>
      <w:r w:rsidRPr="00B5378B">
        <w:rPr>
          <w:rFonts w:ascii="Arial Black" w:eastAsiaTheme="minorEastAsia" w:hAnsi="Arial Black" w:cs="Arial"/>
          <w:caps/>
          <w:sz w:val="24"/>
          <w:szCs w:val="24"/>
        </w:rPr>
        <w:t xml:space="preserve">principle of care </w:t>
      </w:r>
    </w:p>
    <w:p w14:paraId="17AD93B2" w14:textId="59941976" w:rsidR="00391DE0" w:rsidRPr="000B2E47" w:rsidRDefault="000B2E47" w:rsidP="000B2E47">
      <w:pPr>
        <w:spacing w:line="360" w:lineRule="auto"/>
        <w:jc w:val="both"/>
        <w:rPr>
          <w:rFonts w:ascii="Arial" w:hAnsi="Arial" w:cs="Arial"/>
        </w:rPr>
      </w:pPr>
      <w:r w:rsidRPr="000B2E47">
        <w:rPr>
          <w:rFonts w:ascii="Arial" w:hAnsi="Arial" w:cs="Arial"/>
        </w:rPr>
        <w:t>Care worker</w:t>
      </w:r>
      <w:r w:rsidRPr="000B2E47">
        <w:rPr>
          <w:rFonts w:ascii="Arial" w:hAnsi="Arial" w:cs="Arial"/>
        </w:rPr>
        <w:t xml:space="preserve"> providers must address patients by name and build trusting, supportive, empathic, and nonjudgmental relationships with them. They will also encourage patients' autonomy, involvement in treatment decisions, and self-care. Similarly, they will establish the treatment's continuity and explain it to them in simple terms so that they understand. Ensure that discussions take place in a setting that values confidentiality, privacy, and respect. People have the right to engage in discussions about their health care and make informed decisions. Provide extensive textual information about available treatments and services in an appropriate language or format. Understand and apply the concepts of the Mental Capacity Act of 2005</w:t>
      </w:r>
      <w:r>
        <w:rPr>
          <w:rFonts w:ascii="Arial" w:hAnsi="Arial" w:cs="Arial"/>
        </w:rPr>
        <w:t xml:space="preserve"> </w:t>
      </w:r>
      <w:r w:rsidRPr="000B2E47">
        <w:rPr>
          <w:rFonts w:ascii="Arial" w:hAnsi="Arial" w:cs="Arial"/>
        </w:rPr>
        <w:t>(NICE, 2011).</w:t>
      </w:r>
    </w:p>
    <w:p w14:paraId="70AF741E" w14:textId="77777777" w:rsidR="00E44B0F" w:rsidRDefault="00E44B0F" w:rsidP="0091798C">
      <w:pPr>
        <w:rPr>
          <w:rFonts w:ascii="Arial Black" w:hAnsi="Arial Black"/>
          <w:b/>
          <w:bCs/>
          <w:caps/>
          <w:sz w:val="24"/>
          <w:szCs w:val="24"/>
        </w:rPr>
      </w:pPr>
    </w:p>
    <w:p w14:paraId="3FB56044" w14:textId="6C0DAD5B" w:rsidR="0091798C" w:rsidRPr="0091798C" w:rsidRDefault="00391DE0" w:rsidP="00E44B0F">
      <w:pPr>
        <w:spacing w:line="360" w:lineRule="auto"/>
        <w:rPr>
          <w:rFonts w:ascii="Arial Black" w:hAnsi="Arial Black"/>
          <w:b/>
          <w:bCs/>
          <w:caps/>
          <w:sz w:val="24"/>
          <w:szCs w:val="24"/>
        </w:rPr>
      </w:pPr>
      <w:r w:rsidRPr="0091798C">
        <w:rPr>
          <w:rFonts w:ascii="Arial Black" w:hAnsi="Arial Black"/>
          <w:b/>
          <w:bCs/>
          <w:caps/>
          <w:sz w:val="24"/>
          <w:szCs w:val="24"/>
        </w:rPr>
        <w:lastRenderedPageBreak/>
        <w:t xml:space="preserve">Autism </w:t>
      </w:r>
    </w:p>
    <w:p w14:paraId="6AB7CE81" w14:textId="5F60E758" w:rsidR="0091798C" w:rsidRPr="0091798C" w:rsidRDefault="0091798C" w:rsidP="0091798C">
      <w:pPr>
        <w:spacing w:line="360" w:lineRule="auto"/>
        <w:jc w:val="both"/>
        <w:rPr>
          <w:rFonts w:ascii="Arial" w:hAnsi="Arial" w:cs="Arial"/>
        </w:rPr>
      </w:pPr>
      <w:r w:rsidRPr="0091798C">
        <w:rPr>
          <w:rFonts w:ascii="Arial" w:hAnsi="Arial" w:cs="Arial"/>
        </w:rPr>
        <w:t>A person with autism spectrum disorder has a lifelong set of developmental abnormalities that impact how they perceive, process, react to, and learn new things. It also has an impact on how someone perceives and responds to their environment. According to the definition of autism spectrum disorder, it is characterised by confined and repetitive patterns of behaviour, including movement postures, routine following, sensory sensitivity, and peculiar obsessive-compulsive or obsessive interests. Moreover, autism naturally occurs within neurodiversity</w:t>
      </w:r>
      <w:r w:rsidR="009112C3">
        <w:rPr>
          <w:rFonts w:ascii="Arial" w:hAnsi="Arial" w:cs="Arial"/>
        </w:rPr>
        <w:t xml:space="preserve"> </w:t>
      </w:r>
      <w:r w:rsidR="009112C3" w:rsidRPr="009112C3">
        <w:rPr>
          <w:rFonts w:ascii="Arial" w:hAnsi="Arial" w:cs="Arial"/>
        </w:rPr>
        <w:t>(NHS, 2017).</w:t>
      </w:r>
    </w:p>
    <w:p w14:paraId="23923BE5" w14:textId="6509D1B7" w:rsidR="0091798C" w:rsidRDefault="0091798C" w:rsidP="0091798C">
      <w:pPr>
        <w:spacing w:line="360" w:lineRule="auto"/>
        <w:jc w:val="both"/>
        <w:rPr>
          <w:rFonts w:ascii="Arial Black" w:eastAsia="Calibri" w:hAnsi="Arial Black" w:cs="Arial"/>
          <w:caps/>
          <w:color w:val="212B32"/>
          <w:sz w:val="24"/>
          <w:szCs w:val="24"/>
        </w:rPr>
      </w:pPr>
      <w:r w:rsidRPr="00056869">
        <w:rPr>
          <w:rFonts w:ascii="Arial Black" w:eastAsia="Calibri" w:hAnsi="Arial Black" w:cs="Arial"/>
          <w:caps/>
          <w:color w:val="212B32"/>
          <w:sz w:val="24"/>
          <w:szCs w:val="24"/>
        </w:rPr>
        <w:t xml:space="preserve">Classification of </w:t>
      </w:r>
      <w:r w:rsidR="00AA194C" w:rsidRPr="00AA194C">
        <w:rPr>
          <w:rFonts w:ascii="Arial Black" w:eastAsia="Calibri" w:hAnsi="Arial Black" w:cs="Arial"/>
          <w:caps/>
          <w:color w:val="212B32"/>
          <w:sz w:val="24"/>
          <w:szCs w:val="24"/>
        </w:rPr>
        <w:t>ASD</w:t>
      </w:r>
      <w:r w:rsidR="00AA194C">
        <w:rPr>
          <w:rFonts w:ascii="Arial Black" w:eastAsia="Calibri" w:hAnsi="Arial Black" w:cs="Arial"/>
          <w:caps/>
          <w:color w:val="212B32"/>
          <w:sz w:val="24"/>
          <w:szCs w:val="24"/>
        </w:rPr>
        <w:t xml:space="preserve"> </w:t>
      </w:r>
      <w:r w:rsidR="00C330B9" w:rsidRPr="00056869">
        <w:rPr>
          <w:rFonts w:ascii="Arial Black" w:eastAsia="Calibri" w:hAnsi="Arial Black" w:cs="Arial"/>
          <w:caps/>
          <w:color w:val="212B32"/>
          <w:sz w:val="24"/>
          <w:szCs w:val="24"/>
        </w:rPr>
        <w:t>WITHIN</w:t>
      </w:r>
      <w:r w:rsidRPr="00056869">
        <w:rPr>
          <w:rFonts w:ascii="Arial Black" w:eastAsia="Calibri" w:hAnsi="Arial Black" w:cs="Arial"/>
          <w:caps/>
          <w:color w:val="212B32"/>
          <w:sz w:val="24"/>
          <w:szCs w:val="24"/>
        </w:rPr>
        <w:t xml:space="preserve"> ICD-10</w:t>
      </w:r>
      <w:r w:rsidR="00C330B9">
        <w:rPr>
          <w:rFonts w:ascii="Arial Black" w:eastAsia="Calibri" w:hAnsi="Arial Black" w:cs="Arial"/>
          <w:caps/>
          <w:color w:val="212B32"/>
          <w:sz w:val="24"/>
          <w:szCs w:val="24"/>
        </w:rPr>
        <w:t>, 2010</w:t>
      </w:r>
    </w:p>
    <w:p w14:paraId="0B69AB8F" w14:textId="538DBF51" w:rsidR="00C330B9" w:rsidRPr="00C330B9" w:rsidRDefault="00AA194C" w:rsidP="00C330B9">
      <w:pPr>
        <w:rPr>
          <w:rFonts w:ascii="Arial" w:eastAsiaTheme="minorEastAsia" w:hAnsi="Arial" w:cs="Arial"/>
        </w:rPr>
      </w:pPr>
      <w:r w:rsidRPr="00AA194C">
        <w:rPr>
          <w:rFonts w:ascii="Arial" w:eastAsia="Calibri" w:hAnsi="Arial" w:cs="Arial"/>
          <w:color w:val="212B32"/>
        </w:rPr>
        <w:t>ASD</w:t>
      </w:r>
      <w:r w:rsidR="00C330B9" w:rsidRPr="00C330B9">
        <w:rPr>
          <w:rFonts w:ascii="Arial" w:eastAsia="Calibri" w:hAnsi="Arial" w:cs="Arial"/>
          <w:color w:val="212B32"/>
        </w:rPr>
        <w:t xml:space="preserve"> </w:t>
      </w:r>
      <w:r w:rsidR="00C330B9" w:rsidRPr="00251DFB">
        <w:rPr>
          <w:rFonts w:ascii="Arial" w:eastAsia="Calibri" w:hAnsi="Arial" w:cs="Arial"/>
          <w:color w:val="212B32"/>
        </w:rPr>
        <w:t xml:space="preserve">is classified within </w:t>
      </w:r>
      <w:r w:rsidR="00C330B9" w:rsidRPr="00C330B9">
        <w:rPr>
          <w:rFonts w:ascii="Arial" w:eastAsiaTheme="minorEastAsia" w:hAnsi="Arial" w:cs="Arial"/>
        </w:rPr>
        <w:t xml:space="preserve">F80-F89 Disorders of psychological development, ICD, 2010.  </w:t>
      </w:r>
    </w:p>
    <w:p w14:paraId="2612D54F" w14:textId="77777777" w:rsidR="00C330B9" w:rsidRPr="00596A4B" w:rsidRDefault="00C330B9" w:rsidP="00C330B9">
      <w:pPr>
        <w:spacing w:line="360" w:lineRule="auto"/>
        <w:jc w:val="both"/>
        <w:rPr>
          <w:rFonts w:ascii="Arial Black" w:eastAsia="Calibri" w:hAnsi="Arial Black" w:cs="Arial"/>
          <w:color w:val="212B32"/>
          <w:sz w:val="24"/>
          <w:szCs w:val="24"/>
        </w:rPr>
      </w:pPr>
      <w:r w:rsidRPr="00596A4B">
        <w:rPr>
          <w:rFonts w:ascii="Arial Black" w:eastAsia="Calibri" w:hAnsi="Arial Black" w:cs="Arial"/>
          <w:color w:val="212B32"/>
          <w:sz w:val="24"/>
          <w:szCs w:val="24"/>
        </w:rPr>
        <w:t>DATA</w:t>
      </w:r>
    </w:p>
    <w:p w14:paraId="5A90AF9F" w14:textId="42095A25" w:rsidR="0091798C" w:rsidRDefault="00C330B9" w:rsidP="0091798C">
      <w:pPr>
        <w:spacing w:line="360" w:lineRule="auto"/>
        <w:jc w:val="both"/>
        <w:rPr>
          <w:rFonts w:ascii="Arial" w:eastAsia="Calibri" w:hAnsi="Arial" w:cs="Arial"/>
          <w:color w:val="212B32"/>
        </w:rPr>
      </w:pPr>
      <w:r w:rsidRPr="00C330B9">
        <w:rPr>
          <w:rFonts w:ascii="Arial" w:eastAsia="Calibri" w:hAnsi="Arial" w:cs="Arial"/>
          <w:color w:val="212B32"/>
        </w:rPr>
        <w:t>In the United Kingdom, there are 700,000 autistic people, which means one in every hundred people has the condition, and 30% of adults work. Autism is three times more common in boys than in girls because it manifests differently, allowing it to be misdiagnosed or missed, resulting in more children being diagnosed. Autism is the primary need for 31.3% of students enrolled in education, health, and care programmes. So, there are 103,400 kids, which represents the most common type of need among UK EHCPs</w:t>
      </w:r>
      <w:r w:rsidR="009112C3">
        <w:rPr>
          <w:rFonts w:ascii="Arial" w:eastAsia="Calibri" w:hAnsi="Arial" w:cs="Arial"/>
          <w:color w:val="212B32"/>
        </w:rPr>
        <w:t xml:space="preserve"> </w:t>
      </w:r>
      <w:r w:rsidR="009112C3" w:rsidRPr="009112C3">
        <w:rPr>
          <w:rFonts w:ascii="Arial" w:eastAsia="Calibri" w:hAnsi="Arial" w:cs="Arial"/>
          <w:color w:val="212B32"/>
        </w:rPr>
        <w:t>(Beyond Autism, 2021).</w:t>
      </w:r>
    </w:p>
    <w:p w14:paraId="5AA2A807" w14:textId="77777777" w:rsidR="00C330B9" w:rsidRDefault="00C330B9" w:rsidP="00C330B9">
      <w:pPr>
        <w:rPr>
          <w:rFonts w:ascii="Arial Black" w:hAnsi="Arial Black"/>
          <w:sz w:val="24"/>
          <w:szCs w:val="24"/>
        </w:rPr>
      </w:pPr>
      <w:r w:rsidRPr="00A939A8">
        <w:rPr>
          <w:rFonts w:ascii="Arial Black" w:hAnsi="Arial Black"/>
          <w:sz w:val="24"/>
          <w:szCs w:val="24"/>
        </w:rPr>
        <w:t xml:space="preserve">CAUSE </w:t>
      </w:r>
    </w:p>
    <w:p w14:paraId="51BA81A3" w14:textId="77777777" w:rsidR="00CE755D" w:rsidRPr="00C330B9" w:rsidRDefault="00C330B9" w:rsidP="00CE755D">
      <w:pPr>
        <w:spacing w:line="360" w:lineRule="auto"/>
        <w:jc w:val="both"/>
        <w:rPr>
          <w:rFonts w:ascii="Arial" w:eastAsia="Calibri" w:hAnsi="Arial" w:cs="Arial"/>
          <w:color w:val="000000" w:themeColor="text1"/>
        </w:rPr>
      </w:pPr>
      <w:r w:rsidRPr="00C330B9">
        <w:rPr>
          <w:rFonts w:ascii="Arial" w:eastAsia="Calibri" w:hAnsi="Arial" w:cs="Arial"/>
          <w:color w:val="212B32"/>
        </w:rPr>
        <w:t>Autism is caused by a genetic component that includes tiny, common changes or unusual genetic abnormalities. Furthermore, interacting with environmental elements increases their likelihood of acquiring autism. For example, a woman's exposure to pollutants during her pregnancy may trigger a genetic mutation in her child, yet there is no link between autism and immunisations, including ones containing thimerosal, a mercury-containing chemical. Prior to birth, environmental factors include advanced age at conception, prenatal exposure to air pollution, such as pesticides, maternal obesity, diabetes, and immune system abnormalities. Also, extreme prematurity, such as an extremely low birth weight or any complications during labour that result in a shortage of oxygen to the baby's brain</w:t>
      </w:r>
      <w:r w:rsidR="00CE755D">
        <w:rPr>
          <w:rFonts w:ascii="Arial" w:eastAsia="Calibri" w:hAnsi="Arial" w:cs="Arial"/>
          <w:color w:val="212B32"/>
        </w:rPr>
        <w:t xml:space="preserve"> </w:t>
      </w:r>
      <w:r w:rsidR="00CE755D" w:rsidRPr="00203833">
        <w:rPr>
          <w:rFonts w:ascii="Arial" w:eastAsia="Calibri" w:hAnsi="Arial" w:cs="Arial"/>
          <w:color w:val="000000" w:themeColor="text1"/>
        </w:rPr>
        <w:t>(Hashmi, 2023).</w:t>
      </w:r>
    </w:p>
    <w:p w14:paraId="04D7244F" w14:textId="77777777" w:rsidR="00C330B9" w:rsidRPr="00373A74" w:rsidRDefault="00C330B9" w:rsidP="00C330B9">
      <w:pPr>
        <w:spacing w:line="360" w:lineRule="auto"/>
        <w:jc w:val="both"/>
        <w:rPr>
          <w:rFonts w:ascii="Arial Black" w:hAnsi="Arial Black" w:cs="Arial"/>
          <w:caps/>
          <w:sz w:val="24"/>
        </w:rPr>
      </w:pPr>
      <w:r w:rsidRPr="00373A74">
        <w:rPr>
          <w:rFonts w:ascii="Arial Black" w:hAnsi="Arial Black" w:cs="Arial"/>
          <w:caps/>
          <w:sz w:val="24"/>
        </w:rPr>
        <w:t>Symptoms</w:t>
      </w:r>
      <w:r>
        <w:rPr>
          <w:rFonts w:ascii="Arial Black" w:hAnsi="Arial Black" w:cs="Arial"/>
          <w:caps/>
          <w:sz w:val="24"/>
        </w:rPr>
        <w:t xml:space="preserve"> and </w:t>
      </w:r>
      <w:r w:rsidRPr="00373A74">
        <w:rPr>
          <w:rFonts w:ascii="Arial Black" w:hAnsi="Arial Black" w:cs="Arial"/>
          <w:caps/>
          <w:sz w:val="24"/>
        </w:rPr>
        <w:t xml:space="preserve">Signs </w:t>
      </w:r>
    </w:p>
    <w:p w14:paraId="3FAB3A89" w14:textId="6D36B69C" w:rsidR="00C330B9" w:rsidRPr="00C330B9" w:rsidRDefault="00C330B9" w:rsidP="00C330B9">
      <w:pPr>
        <w:spacing w:line="360" w:lineRule="auto"/>
        <w:jc w:val="both"/>
        <w:rPr>
          <w:rFonts w:ascii="Arial" w:eastAsia="Calibri" w:hAnsi="Arial" w:cs="Arial"/>
          <w:color w:val="000000" w:themeColor="text1"/>
        </w:rPr>
      </w:pPr>
      <w:r w:rsidRPr="00C330B9">
        <w:rPr>
          <w:rFonts w:ascii="Arial" w:eastAsia="Calibri" w:hAnsi="Arial" w:cs="Arial"/>
          <w:color w:val="000000" w:themeColor="text1"/>
        </w:rPr>
        <w:t xml:space="preserve">Toddlers avoid making eye contact, do not respond to their names, do not smile when you smile at them, and become extremely agitated if they dislike a particular taste, smell, or sound. They also take repetitive actions, such as shaking their hands, snapping their fingers, </w:t>
      </w:r>
      <w:r w:rsidRPr="00C330B9">
        <w:rPr>
          <w:rFonts w:ascii="Arial" w:eastAsia="Calibri" w:hAnsi="Arial" w:cs="Arial"/>
          <w:color w:val="000000" w:themeColor="text1"/>
        </w:rPr>
        <w:lastRenderedPageBreak/>
        <w:t>or rocking their bodies. They don't speak like other children, and they repeat the same sentences. Older children exhibit the following symptoms: they do not understand what others think or feel; they repeat phrases and do not communicate with others; they prefer a strict daily routine and become enraged if it is altered; they are extremely interested in certain things, topics, or activities and become enraged if you ask them to do something. They have a difficult time making friends and prefer to remain alone. They interpret things literally and find it tough to express their feelings. However, symptoms in girls might conceal some indicators of autism by mimicking other children's behaviour and play, withdrawing in tough situations, and appearing to manage better in social interactions. They demonstrate less evidence of repeated behaviour. This suggests that autism may be tougher to identify in girls</w:t>
      </w:r>
      <w:r w:rsidR="00CE755D">
        <w:rPr>
          <w:rFonts w:ascii="Arial" w:eastAsia="Calibri" w:hAnsi="Arial" w:cs="Arial"/>
          <w:color w:val="000000" w:themeColor="text1"/>
        </w:rPr>
        <w:t xml:space="preserve"> </w:t>
      </w:r>
      <w:r w:rsidR="00CE755D" w:rsidRPr="00CE755D">
        <w:rPr>
          <w:rFonts w:ascii="Arial" w:eastAsia="Calibri" w:hAnsi="Arial" w:cs="Arial"/>
          <w:color w:val="000000" w:themeColor="text1"/>
        </w:rPr>
        <w:t>(NHS, 2022).</w:t>
      </w:r>
    </w:p>
    <w:p w14:paraId="52B935CA" w14:textId="59A9EEA7" w:rsidR="00C330B9" w:rsidRPr="00323FE2" w:rsidRDefault="00C330B9" w:rsidP="00C330B9">
      <w:pPr>
        <w:spacing w:line="360" w:lineRule="auto"/>
        <w:jc w:val="both"/>
        <w:rPr>
          <w:rFonts w:ascii="Arial Black" w:hAnsi="Arial Black" w:cs="Arial"/>
          <w:caps/>
          <w:sz w:val="24"/>
          <w:szCs w:val="24"/>
        </w:rPr>
      </w:pPr>
      <w:r w:rsidRPr="00323FE2">
        <w:rPr>
          <w:rFonts w:ascii="Arial Black" w:hAnsi="Arial Black"/>
          <w:b/>
          <w:bCs/>
          <w:caps/>
          <w:sz w:val="24"/>
          <w:szCs w:val="24"/>
        </w:rPr>
        <w:t>diagnosis</w:t>
      </w:r>
    </w:p>
    <w:p w14:paraId="62EDACE1" w14:textId="4A1F9662" w:rsidR="00C330B9" w:rsidRDefault="00C330B9" w:rsidP="0091798C">
      <w:pPr>
        <w:spacing w:line="360" w:lineRule="auto"/>
        <w:jc w:val="both"/>
        <w:rPr>
          <w:rFonts w:ascii="Arial" w:eastAsia="Calibri" w:hAnsi="Arial" w:cs="Arial"/>
          <w:color w:val="212B32"/>
        </w:rPr>
      </w:pPr>
      <w:r w:rsidRPr="00C330B9">
        <w:rPr>
          <w:rFonts w:ascii="Arial" w:eastAsia="Calibri" w:hAnsi="Arial" w:cs="Arial"/>
          <w:color w:val="212B32"/>
        </w:rPr>
        <w:t>The doctor or nurse will determine the diagnosis by asking the parents about the family history of the child, observing growth and behaviour, or chatting and playing with them to determine how the child is progressing and meeting milestones. During the developmental evaluation, they will attentively monitor the progress of the child. The American Academy of Paediatrics advises developmental and behavioural screenings for all children at 9 months, 18 months, and 30 months to detect the disorder. However, all children will be assessed, especially at the ages of 18 and 24 months, as this will allow for a more reliable diagnosis.</w:t>
      </w:r>
      <w:r>
        <w:rPr>
          <w:rFonts w:ascii="Arial" w:eastAsia="Calibri" w:hAnsi="Arial" w:cs="Arial"/>
          <w:color w:val="212B32"/>
        </w:rPr>
        <w:t xml:space="preserve"> D</w:t>
      </w:r>
      <w:r w:rsidRPr="00C330B9">
        <w:rPr>
          <w:rFonts w:ascii="Arial" w:eastAsia="Calibri" w:hAnsi="Arial" w:cs="Arial"/>
          <w:color w:val="212B32"/>
        </w:rPr>
        <w:t>octor will ask parents to fill out a screening questionnaire and checklist to compare their child to other children of the same age. Language, movement, and reasoning skills, as well as behaviour and emotions, will be assessed. Screening tests will be given at times other than ages</w:t>
      </w:r>
      <w:r w:rsidR="00CE755D">
        <w:rPr>
          <w:rFonts w:ascii="Arial" w:eastAsia="Calibri" w:hAnsi="Arial" w:cs="Arial"/>
          <w:color w:val="212B32"/>
        </w:rPr>
        <w:t xml:space="preserve"> </w:t>
      </w:r>
      <w:r w:rsidR="00CE755D" w:rsidRPr="00CE755D">
        <w:rPr>
          <w:rFonts w:ascii="Arial" w:eastAsia="Calibri" w:hAnsi="Arial" w:cs="Arial"/>
          <w:color w:val="212B32"/>
        </w:rPr>
        <w:t>(Centers for Disease Control and Prevention, 2022)</w:t>
      </w:r>
      <w:r w:rsidR="00CE755D">
        <w:rPr>
          <w:rFonts w:ascii="Arial" w:eastAsia="Calibri" w:hAnsi="Arial" w:cs="Arial"/>
          <w:color w:val="212B32"/>
        </w:rPr>
        <w:t>.</w:t>
      </w:r>
    </w:p>
    <w:p w14:paraId="33518B81" w14:textId="77777777" w:rsidR="00C330B9" w:rsidRPr="00931BA8" w:rsidRDefault="00C330B9" w:rsidP="00C330B9">
      <w:pPr>
        <w:rPr>
          <w:rFonts w:ascii="Arial Black" w:hAnsi="Arial Black"/>
          <w:i/>
          <w:iCs/>
          <w:caps/>
          <w:sz w:val="24"/>
          <w:szCs w:val="24"/>
        </w:rPr>
      </w:pPr>
      <w:r w:rsidRPr="00931BA8">
        <w:rPr>
          <w:rFonts w:ascii="Arial Black" w:hAnsi="Arial Black"/>
          <w:b/>
          <w:bCs/>
          <w:caps/>
          <w:sz w:val="24"/>
          <w:szCs w:val="24"/>
        </w:rPr>
        <w:t xml:space="preserve">Current treatments </w:t>
      </w:r>
    </w:p>
    <w:p w14:paraId="4B82D113" w14:textId="38B19403" w:rsidR="00C330B9" w:rsidRDefault="00AB05A9" w:rsidP="0091798C">
      <w:pPr>
        <w:spacing w:line="360" w:lineRule="auto"/>
        <w:jc w:val="both"/>
        <w:rPr>
          <w:rFonts w:ascii="Arial" w:eastAsia="Calibri" w:hAnsi="Arial" w:cs="Arial"/>
          <w:color w:val="212B32"/>
        </w:rPr>
      </w:pPr>
      <w:r w:rsidRPr="00AB05A9">
        <w:rPr>
          <w:rFonts w:ascii="Arial" w:eastAsia="Calibri" w:hAnsi="Arial" w:cs="Arial"/>
          <w:color w:val="212B32"/>
        </w:rPr>
        <w:t>There is currently no known treatment for autism. But children can receive appropriate specialised schooling as well as speech and language therapies that enable them to communicate and interact with other children. They will also receive occupational treatment to learn how to dress and eat, physical therapy, and behaviour management strategies such as cognitive-behavioural therapy. Strategies are systematic, behaviour-based programmes that include the following: The child will get clear instructions. Encourage them to perform specific behaviours. If they display specific actions, praise or reward them right away. Reinforced behaviours get more intricate over time. There are clear criteria for when and when not to engage in certain behaviours. Children who have seizures or are depressed may be administered medicine</w:t>
      </w:r>
      <w:r w:rsidR="00203833">
        <w:rPr>
          <w:rFonts w:ascii="Arial" w:eastAsia="Calibri" w:hAnsi="Arial" w:cs="Arial"/>
          <w:color w:val="212B32"/>
        </w:rPr>
        <w:t xml:space="preserve"> </w:t>
      </w:r>
      <w:r w:rsidR="00203833" w:rsidRPr="00203833">
        <w:rPr>
          <w:rFonts w:ascii="Arial" w:eastAsia="Calibri" w:hAnsi="Arial" w:cs="Arial"/>
          <w:color w:val="212B32"/>
        </w:rPr>
        <w:t>(ASD</w:t>
      </w:r>
      <w:r w:rsidR="00203833">
        <w:rPr>
          <w:rFonts w:ascii="Arial" w:eastAsia="Calibri" w:hAnsi="Arial" w:cs="Arial"/>
          <w:color w:val="212B32"/>
        </w:rPr>
        <w:t xml:space="preserve"> C</w:t>
      </w:r>
      <w:r w:rsidR="00203833" w:rsidRPr="00203833">
        <w:rPr>
          <w:rFonts w:ascii="Arial" w:eastAsia="Calibri" w:hAnsi="Arial" w:cs="Arial"/>
          <w:color w:val="212B32"/>
        </w:rPr>
        <w:t>linic, n.d.).</w:t>
      </w:r>
    </w:p>
    <w:p w14:paraId="169B47EC" w14:textId="77777777" w:rsidR="00AB05A9" w:rsidRPr="00251DFB" w:rsidRDefault="00AB05A9" w:rsidP="0091798C">
      <w:pPr>
        <w:spacing w:line="360" w:lineRule="auto"/>
        <w:jc w:val="both"/>
        <w:rPr>
          <w:rFonts w:ascii="Arial" w:eastAsia="Calibri" w:hAnsi="Arial" w:cs="Arial"/>
          <w:color w:val="212B32"/>
        </w:rPr>
      </w:pPr>
    </w:p>
    <w:p w14:paraId="51DA45D8" w14:textId="7719F433" w:rsidR="00AB05A9" w:rsidRPr="00AB05A9" w:rsidRDefault="00720A1D" w:rsidP="00AB05A9">
      <w:pPr>
        <w:rPr>
          <w:rFonts w:ascii="Arial Black" w:hAnsi="Arial Black"/>
          <w:caps/>
          <w:sz w:val="24"/>
          <w:szCs w:val="24"/>
        </w:rPr>
      </w:pPr>
      <w:r w:rsidRPr="00AB05A9">
        <w:rPr>
          <w:rFonts w:ascii="Arial Black" w:hAnsi="Arial Black"/>
          <w:caps/>
          <w:sz w:val="24"/>
          <w:szCs w:val="24"/>
        </w:rPr>
        <w:t>measurements of rehabilitation</w:t>
      </w:r>
    </w:p>
    <w:p w14:paraId="179CB10D" w14:textId="7EBE9E33" w:rsidR="00AB05A9" w:rsidRPr="00AB05A9" w:rsidRDefault="00AB05A9" w:rsidP="00AB05A9">
      <w:pPr>
        <w:spacing w:line="360" w:lineRule="auto"/>
        <w:jc w:val="both"/>
        <w:rPr>
          <w:rFonts w:ascii="Arial" w:hAnsi="Arial" w:cs="Arial"/>
        </w:rPr>
      </w:pPr>
      <w:r w:rsidRPr="00AB05A9">
        <w:rPr>
          <w:rFonts w:ascii="Arial" w:hAnsi="Arial" w:cs="Arial"/>
        </w:rPr>
        <w:t>The "Childhood Autism Rating Scale (CARS)" (see Appendix C) and the "Autism Diagnostic Observation Schedule," or ADOS, are two resources.</w:t>
      </w:r>
    </w:p>
    <w:p w14:paraId="526DFBF7" w14:textId="77777777" w:rsidR="00AB05A9" w:rsidRPr="00AB05A9" w:rsidRDefault="00720A1D" w:rsidP="00AB05A9">
      <w:pPr>
        <w:rPr>
          <w:rFonts w:ascii="Arial Black" w:hAnsi="Arial Black" w:cs="Arial"/>
          <w:caps/>
          <w:sz w:val="24"/>
          <w:szCs w:val="24"/>
        </w:rPr>
      </w:pPr>
      <w:r w:rsidRPr="00AB05A9">
        <w:rPr>
          <w:rFonts w:ascii="Arial Black" w:hAnsi="Arial Black" w:cs="Arial"/>
          <w:caps/>
          <w:sz w:val="24"/>
          <w:szCs w:val="24"/>
        </w:rPr>
        <w:t xml:space="preserve">Recommendations </w:t>
      </w:r>
    </w:p>
    <w:p w14:paraId="53990602" w14:textId="62839509" w:rsidR="00AB05A9" w:rsidRPr="00AB05A9" w:rsidRDefault="00AB05A9" w:rsidP="00AB05A9">
      <w:pPr>
        <w:spacing w:line="360" w:lineRule="auto"/>
        <w:jc w:val="both"/>
        <w:rPr>
          <w:rFonts w:ascii="Arial" w:hAnsi="Arial" w:cs="Arial"/>
        </w:rPr>
      </w:pPr>
      <w:r w:rsidRPr="00AB05A9">
        <w:rPr>
          <w:rFonts w:ascii="Arial" w:hAnsi="Arial" w:cs="Arial"/>
        </w:rPr>
        <w:t xml:space="preserve">Parents or carers </w:t>
      </w:r>
      <w:r w:rsidRPr="00AB05A9">
        <w:rPr>
          <w:rFonts w:ascii="Arial" w:hAnsi="Arial" w:cs="Arial"/>
        </w:rPr>
        <w:t>must</w:t>
      </w:r>
      <w:r w:rsidRPr="00AB05A9">
        <w:rPr>
          <w:rFonts w:ascii="Arial" w:hAnsi="Arial" w:cs="Arial"/>
        </w:rPr>
        <w:t xml:space="preserve"> call children by name with simple, clear words and speak to them slowly so that they can understand what they are saying. Use basic gestures, eye contact, and visual elements or symbols to reinforce what parents are saying. Give children time to process what is being said. Also, try to talk to them through Signalong, Makaton, or PECS. If children have trouble sleeping, establish a routine and make sure there are no noises or lights on when they sleep</w:t>
      </w:r>
      <w:r w:rsidR="00203833">
        <w:rPr>
          <w:rFonts w:ascii="Arial" w:hAnsi="Arial" w:cs="Arial"/>
        </w:rPr>
        <w:t xml:space="preserve"> </w:t>
      </w:r>
      <w:r w:rsidR="00203833">
        <w:rPr>
          <w:rFonts w:ascii="Roboto" w:hAnsi="Roboto"/>
          <w:color w:val="2C3E50"/>
          <w:sz w:val="23"/>
          <w:szCs w:val="23"/>
          <w:shd w:val="clear" w:color="auto" w:fill="FFFFFF"/>
        </w:rPr>
        <w:t>(NHS, 2019)</w:t>
      </w:r>
      <w:r w:rsidR="00203833">
        <w:rPr>
          <w:rFonts w:ascii="Roboto" w:hAnsi="Roboto"/>
          <w:color w:val="2C3E50"/>
          <w:sz w:val="23"/>
          <w:szCs w:val="23"/>
          <w:shd w:val="clear" w:color="auto" w:fill="FFFFFF"/>
        </w:rPr>
        <w:t>.</w:t>
      </w:r>
    </w:p>
    <w:p w14:paraId="79940B2C" w14:textId="5F13A84E" w:rsidR="00AB05A9" w:rsidRPr="00B5378B" w:rsidRDefault="00B5378B" w:rsidP="00B5378B">
      <w:pPr>
        <w:spacing w:line="360" w:lineRule="auto"/>
        <w:jc w:val="both"/>
        <w:rPr>
          <w:rFonts w:ascii="Arial" w:hAnsi="Arial" w:cs="Arial"/>
        </w:rPr>
      </w:pPr>
      <w:r w:rsidRPr="00B5378B">
        <w:rPr>
          <w:rFonts w:ascii="Arial" w:hAnsi="Arial" w:cs="Arial"/>
        </w:rPr>
        <w:t xml:space="preserve">Also, </w:t>
      </w:r>
      <w:r w:rsidRPr="00B5378B">
        <w:rPr>
          <w:rFonts w:ascii="Arial" w:hAnsi="Arial" w:cs="Arial"/>
        </w:rPr>
        <w:t>Yoga helps children improve their cognitive skills and social behaviours. It also enables children to deal with difficult or uncomfortable emotions like anger, frustration, or anxiety in healthier and more productive ways. On the other hand, it allows them to unwind and calm their nervous system. Challenging behaviours decrease as self-regulation and coping abilities improve. It boosts their self-esteem and helps them identify directions like up and down and left and right</w:t>
      </w:r>
      <w:r w:rsidR="00203833">
        <w:rPr>
          <w:rFonts w:ascii="Arial" w:hAnsi="Arial" w:cs="Arial"/>
        </w:rPr>
        <w:t xml:space="preserve"> </w:t>
      </w:r>
      <w:r w:rsidR="00203833" w:rsidRPr="00203833">
        <w:rPr>
          <w:rFonts w:ascii="Arial" w:hAnsi="Arial" w:cs="Arial"/>
        </w:rPr>
        <w:t>(Thornton Hardy, 2023).</w:t>
      </w:r>
    </w:p>
    <w:p w14:paraId="21ACB09B" w14:textId="77777777" w:rsidR="00B5378B" w:rsidRPr="00B5378B" w:rsidRDefault="00AB6232" w:rsidP="00B5378B">
      <w:pPr>
        <w:rPr>
          <w:rFonts w:ascii="Arial Black" w:eastAsiaTheme="minorEastAsia" w:hAnsi="Arial Black" w:cs="Arial"/>
          <w:caps/>
          <w:sz w:val="24"/>
          <w:szCs w:val="24"/>
        </w:rPr>
      </w:pPr>
      <w:r w:rsidRPr="00B5378B">
        <w:rPr>
          <w:rFonts w:ascii="Arial Black" w:eastAsiaTheme="minorEastAsia" w:hAnsi="Arial Black" w:cs="Arial"/>
          <w:caps/>
          <w:sz w:val="24"/>
          <w:szCs w:val="24"/>
        </w:rPr>
        <w:t>principle of care</w:t>
      </w:r>
      <w:r w:rsidR="00EA05C5" w:rsidRPr="00B5378B">
        <w:rPr>
          <w:rFonts w:ascii="Arial Black" w:eastAsiaTheme="minorEastAsia" w:hAnsi="Arial Black" w:cs="Arial"/>
          <w:caps/>
          <w:sz w:val="24"/>
          <w:szCs w:val="24"/>
        </w:rPr>
        <w:t xml:space="preserve"> </w:t>
      </w:r>
    </w:p>
    <w:p w14:paraId="2A6DAA6A" w14:textId="79D1811A" w:rsidR="00B5378B" w:rsidRPr="00B5378B" w:rsidRDefault="00B5378B" w:rsidP="00B5378B">
      <w:pPr>
        <w:spacing w:line="360" w:lineRule="auto"/>
        <w:jc w:val="both"/>
        <w:rPr>
          <w:rFonts w:ascii="Arial" w:hAnsi="Arial" w:cs="Arial"/>
        </w:rPr>
      </w:pPr>
      <w:r w:rsidRPr="00B5378B">
        <w:rPr>
          <w:rFonts w:ascii="Arial" w:hAnsi="Arial" w:cs="Arial"/>
        </w:rPr>
        <w:t>All people with autism must be respected and given autonomy, facilitating their choice and control over the main decisions in their lives. Also routinely use, offer, and be receptive to alternative forms of communication. We must ensure that attention is focused on the person to promote their autonomy and support and facilitate the development of their autistic identity. On the other hand, prioritise the sensory needs of autism, including access to safe and appropriate ways to meet sensory needs. Facilitate and accept sensory stimulation behaviours. Ensure equal access for all autistic people to technology and the Internet. Facilitate the access of autistic people to all the rights of citizenship and to rewarding activities to contribute to society in ways that are meaningful to them. Promote a positive and accepting attitude towards autistic identity and differences. Don't blame autism because challenging behaviours are not an inevitable consequence of autism, nor do we label people as complex. Try to understand and empathise with their perspective. Don't take choice and control away from an autistic person. Be honest with autistic people about transitions, and be prepared. Incorporate respect, appropriate boundaries, and empathy for autistic perspectives. Avoid imposing ideas of what is normal</w:t>
      </w:r>
      <w:r w:rsidR="00203833">
        <w:rPr>
          <w:rFonts w:ascii="Arial" w:hAnsi="Arial" w:cs="Arial"/>
        </w:rPr>
        <w:t xml:space="preserve"> </w:t>
      </w:r>
      <w:r w:rsidR="00203833" w:rsidRPr="00203833">
        <w:rPr>
          <w:rFonts w:ascii="Arial" w:hAnsi="Arial" w:cs="Arial"/>
        </w:rPr>
        <w:t>(National Autistic Taskforce, 2019).</w:t>
      </w:r>
    </w:p>
    <w:p w14:paraId="5023141B" w14:textId="6138F400" w:rsidR="00720A1D" w:rsidRPr="00B5378B" w:rsidRDefault="00391DE0" w:rsidP="00B5378B">
      <w:pPr>
        <w:rPr>
          <w:rFonts w:ascii="Arial Black" w:hAnsi="Arial Black"/>
          <w:b/>
          <w:bCs/>
          <w:caps/>
          <w:sz w:val="24"/>
          <w:szCs w:val="24"/>
        </w:rPr>
      </w:pPr>
      <w:r w:rsidRPr="00B5378B">
        <w:rPr>
          <w:rFonts w:ascii="Arial Black" w:hAnsi="Arial Black"/>
          <w:b/>
          <w:bCs/>
          <w:caps/>
          <w:sz w:val="24"/>
          <w:szCs w:val="24"/>
        </w:rPr>
        <w:lastRenderedPageBreak/>
        <w:t xml:space="preserve">Conclusion </w:t>
      </w:r>
    </w:p>
    <w:p w14:paraId="12406994" w14:textId="1BD6CD19" w:rsidR="00AB6232" w:rsidRPr="00B84B9D" w:rsidRDefault="00B84B9D" w:rsidP="00B84B9D">
      <w:pPr>
        <w:spacing w:line="360" w:lineRule="auto"/>
        <w:jc w:val="both"/>
        <w:rPr>
          <w:rFonts w:ascii="Arial" w:hAnsi="Arial" w:cs="Arial"/>
          <w:bCs/>
        </w:rPr>
      </w:pPr>
      <w:r w:rsidRPr="00B84B9D">
        <w:rPr>
          <w:rFonts w:ascii="Arial" w:hAnsi="Arial" w:cs="Arial"/>
          <w:bCs/>
        </w:rPr>
        <w:t>This report taught me a lot about the three types of mental illnesses. Furthermore, it is extremely beneficial to me because I work with dementia patients, which has provided me with a wealth of new knowledge and skills.</w:t>
      </w:r>
    </w:p>
    <w:p w14:paraId="5F58D202" w14:textId="77777777" w:rsidR="00AB6232" w:rsidRPr="00B84B9D" w:rsidRDefault="00AB6232" w:rsidP="00B84B9D">
      <w:pPr>
        <w:spacing w:line="360" w:lineRule="auto"/>
        <w:jc w:val="both"/>
        <w:rPr>
          <w:rFonts w:ascii="Arial" w:hAnsi="Arial" w:cs="Arial"/>
          <w:bCs/>
        </w:rPr>
      </w:pPr>
    </w:p>
    <w:p w14:paraId="058160BB" w14:textId="51FAF981" w:rsidR="00AB6232" w:rsidRDefault="00AB6232" w:rsidP="00391DE0">
      <w:pPr>
        <w:rPr>
          <w:b/>
          <w:sz w:val="44"/>
          <w:szCs w:val="44"/>
        </w:rPr>
      </w:pPr>
    </w:p>
    <w:p w14:paraId="2442B40A" w14:textId="2E01B442" w:rsidR="00EA05C5" w:rsidRDefault="00EA05C5" w:rsidP="00391DE0">
      <w:pPr>
        <w:rPr>
          <w:b/>
          <w:sz w:val="44"/>
          <w:szCs w:val="44"/>
        </w:rPr>
      </w:pPr>
    </w:p>
    <w:p w14:paraId="39856D38" w14:textId="77777777" w:rsidR="00B5378B" w:rsidRDefault="00B5378B" w:rsidP="00391DE0">
      <w:pPr>
        <w:rPr>
          <w:b/>
          <w:sz w:val="44"/>
          <w:szCs w:val="44"/>
        </w:rPr>
      </w:pPr>
    </w:p>
    <w:p w14:paraId="1865EA4D" w14:textId="77777777" w:rsidR="00B5378B" w:rsidRDefault="00B5378B" w:rsidP="00391DE0">
      <w:pPr>
        <w:rPr>
          <w:b/>
          <w:sz w:val="44"/>
          <w:szCs w:val="44"/>
        </w:rPr>
      </w:pPr>
    </w:p>
    <w:p w14:paraId="06B2BC9C" w14:textId="77777777" w:rsidR="00B5378B" w:rsidRDefault="00B5378B" w:rsidP="00391DE0">
      <w:pPr>
        <w:rPr>
          <w:b/>
          <w:sz w:val="44"/>
          <w:szCs w:val="44"/>
        </w:rPr>
      </w:pPr>
    </w:p>
    <w:p w14:paraId="4DC5DDC9" w14:textId="77777777" w:rsidR="00B5378B" w:rsidRDefault="00B5378B" w:rsidP="00391DE0">
      <w:pPr>
        <w:rPr>
          <w:b/>
          <w:sz w:val="44"/>
          <w:szCs w:val="44"/>
        </w:rPr>
      </w:pPr>
    </w:p>
    <w:p w14:paraId="639E9543" w14:textId="77777777" w:rsidR="00B5378B" w:rsidRDefault="00B5378B" w:rsidP="00391DE0">
      <w:pPr>
        <w:rPr>
          <w:b/>
          <w:sz w:val="44"/>
          <w:szCs w:val="44"/>
        </w:rPr>
      </w:pPr>
    </w:p>
    <w:p w14:paraId="522A6011" w14:textId="77777777" w:rsidR="00B5378B" w:rsidRDefault="00B5378B" w:rsidP="00391DE0">
      <w:pPr>
        <w:rPr>
          <w:b/>
          <w:sz w:val="44"/>
          <w:szCs w:val="44"/>
        </w:rPr>
      </w:pPr>
    </w:p>
    <w:p w14:paraId="26D78324" w14:textId="77777777" w:rsidR="00B5378B" w:rsidRDefault="00B5378B" w:rsidP="00391DE0">
      <w:pPr>
        <w:rPr>
          <w:b/>
          <w:sz w:val="44"/>
          <w:szCs w:val="44"/>
        </w:rPr>
      </w:pPr>
    </w:p>
    <w:p w14:paraId="7C5EFC25" w14:textId="77777777" w:rsidR="00B5378B" w:rsidRDefault="00B5378B" w:rsidP="00391DE0">
      <w:pPr>
        <w:rPr>
          <w:b/>
          <w:sz w:val="44"/>
          <w:szCs w:val="44"/>
        </w:rPr>
      </w:pPr>
    </w:p>
    <w:p w14:paraId="7C4C24E0" w14:textId="77777777" w:rsidR="00B5378B" w:rsidRDefault="00B5378B" w:rsidP="00391DE0">
      <w:pPr>
        <w:rPr>
          <w:b/>
          <w:sz w:val="44"/>
          <w:szCs w:val="44"/>
        </w:rPr>
      </w:pPr>
    </w:p>
    <w:p w14:paraId="6B0A092C" w14:textId="77777777" w:rsidR="00BA10A3" w:rsidRDefault="00BA10A3" w:rsidP="00391DE0">
      <w:pPr>
        <w:rPr>
          <w:b/>
          <w:sz w:val="44"/>
          <w:szCs w:val="44"/>
        </w:rPr>
      </w:pPr>
    </w:p>
    <w:p w14:paraId="52426BB9" w14:textId="77777777" w:rsidR="00626A24" w:rsidRDefault="00626A24" w:rsidP="00BA10A3">
      <w:pPr>
        <w:spacing w:line="360" w:lineRule="auto"/>
        <w:jc w:val="both"/>
        <w:rPr>
          <w:rFonts w:ascii="Arial Black" w:hAnsi="Arial Black" w:cs="Arial"/>
          <w:b/>
          <w:caps/>
          <w:sz w:val="24"/>
          <w:szCs w:val="24"/>
        </w:rPr>
      </w:pPr>
    </w:p>
    <w:p w14:paraId="74E80F54" w14:textId="77777777" w:rsidR="00626A24" w:rsidRDefault="00626A24" w:rsidP="00BA10A3">
      <w:pPr>
        <w:spacing w:line="360" w:lineRule="auto"/>
        <w:jc w:val="both"/>
        <w:rPr>
          <w:rFonts w:ascii="Arial Black" w:hAnsi="Arial Black" w:cs="Arial"/>
          <w:b/>
          <w:caps/>
          <w:sz w:val="24"/>
          <w:szCs w:val="24"/>
        </w:rPr>
      </w:pPr>
    </w:p>
    <w:p w14:paraId="0AF3AC91" w14:textId="77777777" w:rsidR="00626A24" w:rsidRDefault="00626A24" w:rsidP="00BA10A3">
      <w:pPr>
        <w:spacing w:line="360" w:lineRule="auto"/>
        <w:jc w:val="both"/>
        <w:rPr>
          <w:rFonts w:ascii="Arial Black" w:hAnsi="Arial Black" w:cs="Arial"/>
          <w:b/>
          <w:caps/>
          <w:sz w:val="24"/>
          <w:szCs w:val="24"/>
        </w:rPr>
      </w:pPr>
    </w:p>
    <w:p w14:paraId="66C9453E" w14:textId="77777777" w:rsidR="00626A24" w:rsidRDefault="00626A24" w:rsidP="00BA10A3">
      <w:pPr>
        <w:spacing w:line="360" w:lineRule="auto"/>
        <w:jc w:val="both"/>
        <w:rPr>
          <w:rFonts w:ascii="Arial Black" w:hAnsi="Arial Black" w:cs="Arial"/>
          <w:b/>
          <w:caps/>
          <w:sz w:val="24"/>
          <w:szCs w:val="24"/>
        </w:rPr>
      </w:pPr>
    </w:p>
    <w:p w14:paraId="459C7026" w14:textId="7213115B" w:rsidR="00391DE0" w:rsidRPr="00BA10A3" w:rsidRDefault="00391DE0" w:rsidP="00BA10A3">
      <w:pPr>
        <w:spacing w:line="360" w:lineRule="auto"/>
        <w:jc w:val="both"/>
        <w:rPr>
          <w:rFonts w:ascii="Arial Black" w:hAnsi="Arial Black" w:cs="Arial"/>
          <w:b/>
          <w:caps/>
          <w:sz w:val="24"/>
          <w:szCs w:val="24"/>
        </w:rPr>
      </w:pPr>
      <w:r w:rsidRPr="00BA10A3">
        <w:rPr>
          <w:rFonts w:ascii="Arial Black" w:hAnsi="Arial Black" w:cs="Arial"/>
          <w:b/>
          <w:caps/>
          <w:sz w:val="24"/>
          <w:szCs w:val="24"/>
        </w:rPr>
        <w:lastRenderedPageBreak/>
        <w:t xml:space="preserve">References </w:t>
      </w:r>
    </w:p>
    <w:p w14:paraId="1F3B1409" w14:textId="7AC4851B" w:rsidR="00391DE0" w:rsidRPr="003D3343" w:rsidRDefault="003D3343" w:rsidP="003D3343">
      <w:pPr>
        <w:rPr>
          <w:rFonts w:ascii="Arial" w:hAnsi="Arial" w:cs="Arial"/>
        </w:rPr>
      </w:pPr>
      <w:r w:rsidRPr="003D3343">
        <w:rPr>
          <w:rFonts w:ascii="Arial" w:hAnsi="Arial" w:cs="Arial"/>
        </w:rPr>
        <w:t xml:space="preserve">National Health Services (2018) </w:t>
      </w:r>
      <w:r w:rsidRPr="003D3343">
        <w:rPr>
          <w:rFonts w:ascii="Arial" w:hAnsi="Arial" w:cs="Arial"/>
          <w:i/>
          <w:iCs/>
        </w:rPr>
        <w:t>Treatment - Generalised anxiety disorder in adults</w:t>
      </w:r>
      <w:r w:rsidRPr="003D3343">
        <w:rPr>
          <w:rFonts w:ascii="Arial" w:hAnsi="Arial" w:cs="Arial"/>
        </w:rPr>
        <w:t>. Available at: https://www.nhs.uk/mental-health/conditions/generalised-anxiety-disorder/treatment/ (Accessed: 19 April 2024).</w:t>
      </w:r>
    </w:p>
    <w:p w14:paraId="562C75D1" w14:textId="5B9E6D76" w:rsidR="00391DE0" w:rsidRPr="003D3343" w:rsidRDefault="003D3343" w:rsidP="003D3343">
      <w:pPr>
        <w:rPr>
          <w:rFonts w:ascii="Arial" w:hAnsi="Arial" w:cs="Arial"/>
        </w:rPr>
      </w:pPr>
      <w:r w:rsidRPr="003D3343">
        <w:rPr>
          <w:rFonts w:ascii="Arial" w:hAnsi="Arial" w:cs="Arial"/>
        </w:rPr>
        <w:t xml:space="preserve">National Health Services (2023). </w:t>
      </w:r>
      <w:r w:rsidRPr="003D3343">
        <w:rPr>
          <w:rFonts w:ascii="Arial" w:hAnsi="Arial" w:cs="Arial"/>
          <w:i/>
          <w:iCs/>
        </w:rPr>
        <w:t>Causes - Schizophrenia</w:t>
      </w:r>
      <w:r w:rsidRPr="003D3343">
        <w:rPr>
          <w:rFonts w:ascii="Arial" w:hAnsi="Arial" w:cs="Arial"/>
        </w:rPr>
        <w:t>. Available at: https://www.nhs.uk/mental-health/conditions/schizophrenia/causes/#:~:text=The%20exact%20causes%20of%20schizophrenia,might%20trigger%20a%20psychotic%20episode (Accessed: 19 April 2024).</w:t>
      </w:r>
    </w:p>
    <w:p w14:paraId="063240C6" w14:textId="39280FCA" w:rsidR="2C708131" w:rsidRPr="003D3343" w:rsidRDefault="003D3343" w:rsidP="003D3343">
      <w:pPr>
        <w:rPr>
          <w:rFonts w:ascii="Arial" w:eastAsia="Calibri" w:hAnsi="Arial" w:cs="Arial"/>
          <w:color w:val="000000" w:themeColor="text1"/>
        </w:rPr>
      </w:pPr>
      <w:r w:rsidRPr="003D3343">
        <w:rPr>
          <w:rFonts w:ascii="Arial" w:eastAsia="Calibri" w:hAnsi="Arial" w:cs="Arial"/>
          <w:color w:val="000000" w:themeColor="text1"/>
        </w:rPr>
        <w:t>National Health Services (20</w:t>
      </w:r>
      <w:r>
        <w:rPr>
          <w:rFonts w:ascii="Arial" w:eastAsia="Calibri" w:hAnsi="Arial" w:cs="Arial"/>
          <w:color w:val="000000" w:themeColor="text1"/>
        </w:rPr>
        <w:t>22</w:t>
      </w:r>
      <w:r w:rsidRPr="003D3343">
        <w:rPr>
          <w:rFonts w:ascii="Arial" w:eastAsia="Calibri" w:hAnsi="Arial" w:cs="Arial"/>
          <w:color w:val="000000" w:themeColor="text1"/>
        </w:rPr>
        <w:t xml:space="preserve">) </w:t>
      </w:r>
      <w:r w:rsidRPr="003D3343">
        <w:rPr>
          <w:rFonts w:ascii="Arial" w:eastAsia="Calibri" w:hAnsi="Arial" w:cs="Arial"/>
          <w:i/>
          <w:iCs/>
          <w:color w:val="000000" w:themeColor="text1"/>
        </w:rPr>
        <w:t>Signs of autism in children</w:t>
      </w:r>
      <w:r w:rsidRPr="003D3343">
        <w:rPr>
          <w:rFonts w:ascii="Arial" w:eastAsia="Calibri" w:hAnsi="Arial" w:cs="Arial"/>
          <w:color w:val="000000" w:themeColor="text1"/>
        </w:rPr>
        <w:t>. Available at: https://www.nhs.uk/conditions/autism/signs/children/ (Accessed: 20 April 2024).</w:t>
      </w:r>
    </w:p>
    <w:p w14:paraId="0227392D" w14:textId="02525BAB" w:rsidR="001C6844" w:rsidRPr="003D3343" w:rsidRDefault="003D3343" w:rsidP="2C708131">
      <w:pPr>
        <w:rPr>
          <w:rFonts w:ascii="Arial" w:eastAsia="Calibri" w:hAnsi="Arial" w:cs="Arial"/>
          <w:color w:val="000000" w:themeColor="text1"/>
        </w:rPr>
      </w:pPr>
      <w:r w:rsidRPr="003D3343">
        <w:rPr>
          <w:rFonts w:ascii="Arial" w:eastAsia="Calibri" w:hAnsi="Arial" w:cs="Arial"/>
          <w:color w:val="000000" w:themeColor="text1"/>
        </w:rPr>
        <w:t xml:space="preserve">National Health Services (2022) </w:t>
      </w:r>
      <w:r w:rsidRPr="003D3343">
        <w:rPr>
          <w:rFonts w:ascii="Arial" w:eastAsia="Calibri" w:hAnsi="Arial" w:cs="Arial"/>
          <w:i/>
          <w:iCs/>
          <w:color w:val="000000" w:themeColor="text1"/>
        </w:rPr>
        <w:t>How to help your autistic child with day-to-day life</w:t>
      </w:r>
      <w:r w:rsidRPr="003D3343">
        <w:rPr>
          <w:rFonts w:ascii="Arial" w:eastAsia="Calibri" w:hAnsi="Arial" w:cs="Arial"/>
          <w:color w:val="000000" w:themeColor="text1"/>
        </w:rPr>
        <w:t>. Available at: https://www.nhs.uk/conditions/autism/autism-and-everyday-life/help-for-day-to-day-life/ (Accessed: 20 April 2024).</w:t>
      </w:r>
    </w:p>
    <w:p w14:paraId="6363EEEE" w14:textId="6F68AE08" w:rsidR="000426DA" w:rsidRPr="000426DA" w:rsidRDefault="000426DA" w:rsidP="000426DA">
      <w:pPr>
        <w:rPr>
          <w:rFonts w:ascii="Arial" w:eastAsia="Calibri" w:hAnsi="Arial" w:cs="Arial"/>
          <w:color w:val="000000" w:themeColor="text1"/>
        </w:rPr>
      </w:pPr>
      <w:r w:rsidRPr="000426DA">
        <w:rPr>
          <w:rFonts w:ascii="Arial" w:eastAsia="Calibri" w:hAnsi="Arial" w:cs="Arial"/>
          <w:color w:val="000000" w:themeColor="text1"/>
        </w:rPr>
        <w:t xml:space="preserve">National Institute of Mental Health (n.d.) </w:t>
      </w:r>
      <w:r w:rsidRPr="000426DA">
        <w:rPr>
          <w:rFonts w:ascii="Arial" w:eastAsia="Calibri" w:hAnsi="Arial" w:cs="Arial"/>
          <w:i/>
          <w:iCs/>
          <w:color w:val="000000" w:themeColor="text1"/>
        </w:rPr>
        <w:t>Schizophrenia</w:t>
      </w:r>
      <w:r w:rsidRPr="000426DA">
        <w:rPr>
          <w:rFonts w:ascii="Arial" w:eastAsia="Calibri" w:hAnsi="Arial" w:cs="Arial"/>
          <w:color w:val="000000" w:themeColor="text1"/>
        </w:rPr>
        <w:t>. Available at: https://www.nimh.nih.gov/health/topics/schizophrenia</w:t>
      </w:r>
      <w:r w:rsidRPr="000426DA">
        <w:rPr>
          <w:rFonts w:ascii="Arial" w:eastAsia="Calibri" w:hAnsi="Arial" w:cs="Arial"/>
          <w:color w:val="000000" w:themeColor="text1"/>
        </w:rPr>
        <w:t xml:space="preserve"> </w:t>
      </w:r>
      <w:r w:rsidRPr="000426DA">
        <w:rPr>
          <w:rFonts w:ascii="Arial" w:eastAsia="Calibri" w:hAnsi="Arial" w:cs="Arial"/>
          <w:color w:val="000000" w:themeColor="text1"/>
        </w:rPr>
        <w:t>(Accessed: 20</w:t>
      </w:r>
      <w:r w:rsidRPr="000426DA">
        <w:rPr>
          <w:rFonts w:ascii="Arial" w:eastAsia="Calibri" w:hAnsi="Arial" w:cs="Arial"/>
          <w:color w:val="000000" w:themeColor="text1"/>
        </w:rPr>
        <w:t xml:space="preserve"> </w:t>
      </w:r>
      <w:r w:rsidRPr="000426DA">
        <w:rPr>
          <w:rFonts w:ascii="Arial" w:eastAsia="Calibri" w:hAnsi="Arial" w:cs="Arial"/>
          <w:color w:val="000000" w:themeColor="text1"/>
        </w:rPr>
        <w:t>April 2024).</w:t>
      </w:r>
    </w:p>
    <w:p w14:paraId="1AC5B368" w14:textId="77777777" w:rsidR="000426DA" w:rsidRPr="000426DA" w:rsidRDefault="000426DA" w:rsidP="000426DA">
      <w:pPr>
        <w:rPr>
          <w:rFonts w:ascii="Arial" w:eastAsia="Calibri" w:hAnsi="Arial" w:cs="Arial"/>
          <w:color w:val="000000" w:themeColor="text1"/>
        </w:rPr>
      </w:pPr>
      <w:r w:rsidRPr="000426DA">
        <w:rPr>
          <w:rFonts w:ascii="Arial" w:eastAsia="Calibri" w:hAnsi="Arial" w:cs="Arial"/>
          <w:color w:val="000000" w:themeColor="text1"/>
        </w:rPr>
        <w:t xml:space="preserve">National Institute for Health and Care Excellence (2011) </w:t>
      </w:r>
      <w:r w:rsidRPr="000426DA">
        <w:rPr>
          <w:rFonts w:ascii="Arial" w:eastAsia="Calibri" w:hAnsi="Arial" w:cs="Arial"/>
          <w:i/>
          <w:iCs/>
          <w:color w:val="000000" w:themeColor="text1"/>
        </w:rPr>
        <w:t>Service user experience in adult mental health: improving the experience of care for people using adult NHS mental health services</w:t>
      </w:r>
      <w:r w:rsidRPr="000426DA">
        <w:rPr>
          <w:rFonts w:ascii="Arial" w:eastAsia="Calibri" w:hAnsi="Arial" w:cs="Arial"/>
          <w:color w:val="000000" w:themeColor="text1"/>
        </w:rPr>
        <w:t>. Available at: https://www.nice.org.uk/guidance/CG136/chapter/1-Guidance#community-care</w:t>
      </w:r>
      <w:r w:rsidRPr="000426DA">
        <w:rPr>
          <w:rFonts w:ascii="Arial" w:eastAsia="Calibri" w:hAnsi="Arial" w:cs="Arial"/>
          <w:color w:val="000000" w:themeColor="text1"/>
        </w:rPr>
        <w:t xml:space="preserve"> </w:t>
      </w:r>
      <w:r w:rsidRPr="000426DA">
        <w:rPr>
          <w:rFonts w:ascii="Arial" w:eastAsia="Calibri" w:hAnsi="Arial" w:cs="Arial"/>
          <w:color w:val="000000" w:themeColor="text1"/>
        </w:rPr>
        <w:t>(Accessed: 20 April 2024).</w:t>
      </w:r>
    </w:p>
    <w:p w14:paraId="68FCFB82" w14:textId="75B7B2D9" w:rsidR="000426DA" w:rsidRPr="008447F3" w:rsidRDefault="000426DA" w:rsidP="000426DA">
      <w:pPr>
        <w:rPr>
          <w:rFonts w:ascii="Arial" w:eastAsia="Calibri" w:hAnsi="Arial" w:cs="Arial"/>
          <w:color w:val="000000" w:themeColor="text1"/>
        </w:rPr>
      </w:pPr>
      <w:r w:rsidRPr="008447F3">
        <w:rPr>
          <w:rFonts w:ascii="Arial" w:eastAsia="Calibri" w:hAnsi="Arial" w:cs="Arial"/>
          <w:color w:val="000000" w:themeColor="text1"/>
        </w:rPr>
        <w:t xml:space="preserve">National Institute for Health and Care Excellence (2022) </w:t>
      </w:r>
      <w:r w:rsidRPr="008447F3">
        <w:rPr>
          <w:rFonts w:ascii="Arial" w:eastAsia="Calibri" w:hAnsi="Arial" w:cs="Arial"/>
          <w:i/>
          <w:iCs/>
          <w:color w:val="000000" w:themeColor="text1"/>
        </w:rPr>
        <w:t>Generalised anxiety disorder and panic disorder in adults: management</w:t>
      </w:r>
      <w:r w:rsidRPr="008447F3">
        <w:rPr>
          <w:rFonts w:ascii="Arial" w:eastAsia="Calibri" w:hAnsi="Arial" w:cs="Arial"/>
          <w:color w:val="000000" w:themeColor="text1"/>
        </w:rPr>
        <w:t>. Available at: https://www.nice.org.uk/guidance/CG136/chapter/1-Guidance#community-care</w:t>
      </w:r>
      <w:r w:rsidRPr="008447F3">
        <w:rPr>
          <w:rFonts w:ascii="Arial" w:eastAsia="Calibri" w:hAnsi="Arial" w:cs="Arial"/>
          <w:color w:val="000000" w:themeColor="text1"/>
        </w:rPr>
        <w:t xml:space="preserve"> </w:t>
      </w:r>
      <w:r w:rsidRPr="008447F3">
        <w:rPr>
          <w:rFonts w:ascii="Arial" w:eastAsia="Calibri" w:hAnsi="Arial" w:cs="Arial"/>
          <w:color w:val="000000" w:themeColor="text1"/>
        </w:rPr>
        <w:t>(Accessed: 2</w:t>
      </w:r>
      <w:r w:rsidRPr="008447F3">
        <w:rPr>
          <w:rFonts w:ascii="Arial" w:eastAsia="Calibri" w:hAnsi="Arial" w:cs="Arial"/>
          <w:color w:val="000000" w:themeColor="text1"/>
        </w:rPr>
        <w:t>2</w:t>
      </w:r>
      <w:r w:rsidRPr="008447F3">
        <w:rPr>
          <w:rFonts w:ascii="Arial" w:eastAsia="Calibri" w:hAnsi="Arial" w:cs="Arial"/>
          <w:color w:val="000000" w:themeColor="text1"/>
        </w:rPr>
        <w:t xml:space="preserve"> April 2024).</w:t>
      </w:r>
    </w:p>
    <w:p w14:paraId="58B3B684" w14:textId="62E09718" w:rsidR="000426DA" w:rsidRPr="008447F3" w:rsidRDefault="000426DA" w:rsidP="000426DA">
      <w:pPr>
        <w:rPr>
          <w:rFonts w:ascii="Arial" w:eastAsia="Calibri" w:hAnsi="Arial" w:cs="Arial"/>
          <w:color w:val="000000" w:themeColor="text1"/>
        </w:rPr>
      </w:pPr>
      <w:r w:rsidRPr="008447F3">
        <w:rPr>
          <w:rFonts w:ascii="Arial" w:eastAsia="Calibri" w:hAnsi="Arial" w:cs="Arial"/>
          <w:color w:val="000000" w:themeColor="text1"/>
        </w:rPr>
        <w:t xml:space="preserve">Beyond Autism (n.d.) </w:t>
      </w:r>
      <w:r w:rsidRPr="008447F3">
        <w:rPr>
          <w:rFonts w:ascii="Arial" w:eastAsia="Calibri" w:hAnsi="Arial" w:cs="Arial"/>
          <w:i/>
          <w:iCs/>
          <w:color w:val="000000" w:themeColor="text1"/>
        </w:rPr>
        <w:t>Statistics</w:t>
      </w:r>
      <w:r w:rsidRPr="008447F3">
        <w:rPr>
          <w:rFonts w:ascii="Arial" w:eastAsia="Calibri" w:hAnsi="Arial" w:cs="Arial"/>
          <w:color w:val="000000" w:themeColor="text1"/>
        </w:rPr>
        <w:t>. Available at: https://www.beyondautism.org.uk/about-autism/understanding-autism/statistics/</w:t>
      </w:r>
      <w:r w:rsidRPr="008447F3">
        <w:rPr>
          <w:rFonts w:ascii="Arial" w:eastAsia="Calibri" w:hAnsi="Arial" w:cs="Arial"/>
          <w:color w:val="000000" w:themeColor="text1"/>
        </w:rPr>
        <w:t xml:space="preserve"> </w:t>
      </w:r>
      <w:r w:rsidRPr="008447F3">
        <w:rPr>
          <w:rFonts w:ascii="Arial" w:eastAsia="Calibri" w:hAnsi="Arial" w:cs="Arial"/>
          <w:color w:val="000000" w:themeColor="text1"/>
        </w:rPr>
        <w:t>(Accessed: 2</w:t>
      </w:r>
      <w:r w:rsidRPr="008447F3">
        <w:rPr>
          <w:rFonts w:ascii="Arial" w:eastAsia="Calibri" w:hAnsi="Arial" w:cs="Arial"/>
          <w:color w:val="000000" w:themeColor="text1"/>
        </w:rPr>
        <w:t>5</w:t>
      </w:r>
      <w:r w:rsidRPr="008447F3">
        <w:rPr>
          <w:rFonts w:ascii="Arial" w:eastAsia="Calibri" w:hAnsi="Arial" w:cs="Arial"/>
          <w:color w:val="000000" w:themeColor="text1"/>
        </w:rPr>
        <w:t xml:space="preserve"> April 2024).</w:t>
      </w:r>
    </w:p>
    <w:p w14:paraId="54A19DF2" w14:textId="77777777" w:rsidR="008447F3" w:rsidRPr="008447F3" w:rsidRDefault="008447F3" w:rsidP="008447F3">
      <w:pPr>
        <w:rPr>
          <w:rFonts w:ascii="Arial" w:eastAsia="Calibri" w:hAnsi="Arial" w:cs="Arial"/>
          <w:color w:val="000000" w:themeColor="text1"/>
        </w:rPr>
      </w:pPr>
      <w:r w:rsidRPr="008447F3">
        <w:rPr>
          <w:rFonts w:ascii="Arial" w:eastAsia="Calibri" w:hAnsi="Arial" w:cs="Arial"/>
          <w:color w:val="000000" w:themeColor="text1"/>
        </w:rPr>
        <w:t xml:space="preserve">Hashmi, S (2023) </w:t>
      </w:r>
      <w:r w:rsidRPr="008447F3">
        <w:rPr>
          <w:rFonts w:ascii="Arial" w:eastAsia="Calibri" w:hAnsi="Arial" w:cs="Arial"/>
          <w:i/>
          <w:iCs/>
          <w:color w:val="000000" w:themeColor="text1"/>
        </w:rPr>
        <w:t>Autism spectrum disorder</w:t>
      </w:r>
      <w:r w:rsidRPr="008447F3">
        <w:rPr>
          <w:rFonts w:ascii="Arial" w:eastAsia="Calibri" w:hAnsi="Arial" w:cs="Arial"/>
          <w:color w:val="000000" w:themeColor="text1"/>
        </w:rPr>
        <w:t>. Available at: https://www.bupa.co.uk/health-information/brain-nervous-system/autism</w:t>
      </w:r>
      <w:r w:rsidRPr="008447F3">
        <w:rPr>
          <w:rFonts w:ascii="Arial" w:eastAsia="Calibri" w:hAnsi="Arial" w:cs="Arial"/>
          <w:color w:val="000000" w:themeColor="text1"/>
        </w:rPr>
        <w:t xml:space="preserve"> </w:t>
      </w:r>
      <w:r w:rsidRPr="008447F3">
        <w:rPr>
          <w:rFonts w:ascii="Arial" w:eastAsia="Calibri" w:hAnsi="Arial" w:cs="Arial"/>
          <w:color w:val="000000" w:themeColor="text1"/>
        </w:rPr>
        <w:t>(Accessed: 25 April 2024).</w:t>
      </w:r>
    </w:p>
    <w:p w14:paraId="3D3BB718" w14:textId="7CDE1F2F" w:rsidR="008447F3" w:rsidRPr="008447F3" w:rsidRDefault="008447F3" w:rsidP="008447F3">
      <w:pPr>
        <w:rPr>
          <w:rFonts w:ascii="Arial" w:eastAsia="Calibri" w:hAnsi="Arial" w:cs="Arial"/>
          <w:color w:val="000000" w:themeColor="text1"/>
        </w:rPr>
      </w:pPr>
      <w:r w:rsidRPr="008447F3">
        <w:rPr>
          <w:rFonts w:ascii="Arial" w:eastAsia="Calibri" w:hAnsi="Arial" w:cs="Arial"/>
          <w:color w:val="000000" w:themeColor="text1"/>
        </w:rPr>
        <w:t xml:space="preserve">Smith, M. Robinson, L. and Segal, S. (2019) </w:t>
      </w:r>
      <w:r w:rsidRPr="008447F3">
        <w:rPr>
          <w:rFonts w:ascii="Arial" w:eastAsia="Calibri" w:hAnsi="Arial" w:cs="Arial"/>
          <w:i/>
          <w:iCs/>
          <w:color w:val="000000" w:themeColor="text1"/>
        </w:rPr>
        <w:t>Schizophrenia Treatment and Self-Help</w:t>
      </w:r>
      <w:r w:rsidRPr="008447F3">
        <w:rPr>
          <w:rFonts w:ascii="Arial" w:eastAsia="Calibri" w:hAnsi="Arial" w:cs="Arial"/>
          <w:color w:val="000000" w:themeColor="text1"/>
        </w:rPr>
        <w:t>.</w:t>
      </w:r>
      <w:r>
        <w:rPr>
          <w:rFonts w:ascii="Arial" w:eastAsia="Calibri" w:hAnsi="Arial" w:cs="Arial"/>
          <w:color w:val="000000" w:themeColor="text1"/>
        </w:rPr>
        <w:t xml:space="preserve"> </w:t>
      </w:r>
      <w:r w:rsidRPr="008447F3">
        <w:rPr>
          <w:rFonts w:ascii="Arial" w:eastAsia="Calibri" w:hAnsi="Arial" w:cs="Arial"/>
          <w:color w:val="000000" w:themeColor="text1"/>
        </w:rPr>
        <w:t>Available at:</w:t>
      </w:r>
      <w:r>
        <w:rPr>
          <w:rFonts w:ascii="Arial" w:eastAsia="Calibri" w:hAnsi="Arial" w:cs="Arial"/>
          <w:color w:val="000000" w:themeColor="text1"/>
        </w:rPr>
        <w:t xml:space="preserve"> </w:t>
      </w:r>
      <w:r w:rsidRPr="008447F3">
        <w:rPr>
          <w:rFonts w:ascii="Arial" w:eastAsia="Calibri" w:hAnsi="Arial" w:cs="Arial"/>
          <w:color w:val="000000" w:themeColor="text1"/>
        </w:rPr>
        <w:t>https://www.helpguide.org/articles/mental-disorders/schizophrenia-treatment-and-self-help.htm</w:t>
      </w:r>
      <w:r>
        <w:rPr>
          <w:rFonts w:ascii="Arial" w:eastAsia="Calibri" w:hAnsi="Arial" w:cs="Arial"/>
          <w:color w:val="000000" w:themeColor="text1"/>
        </w:rPr>
        <w:t xml:space="preserve"> </w:t>
      </w:r>
      <w:r w:rsidRPr="008447F3">
        <w:rPr>
          <w:rFonts w:ascii="Arial" w:eastAsia="Calibri" w:hAnsi="Arial" w:cs="Arial"/>
          <w:color w:val="000000" w:themeColor="text1"/>
        </w:rPr>
        <w:t>(Accessed: 2</w:t>
      </w:r>
      <w:r>
        <w:rPr>
          <w:rFonts w:ascii="Arial" w:eastAsia="Calibri" w:hAnsi="Arial" w:cs="Arial"/>
          <w:color w:val="000000" w:themeColor="text1"/>
        </w:rPr>
        <w:t>7</w:t>
      </w:r>
      <w:r w:rsidRPr="008447F3">
        <w:rPr>
          <w:rFonts w:ascii="Arial" w:eastAsia="Calibri" w:hAnsi="Arial" w:cs="Arial"/>
          <w:color w:val="000000" w:themeColor="text1"/>
        </w:rPr>
        <w:t xml:space="preserve"> April 2024).</w:t>
      </w:r>
    </w:p>
    <w:p w14:paraId="549C9ED5" w14:textId="36EBF56D" w:rsidR="5308A7B7" w:rsidRPr="008447F3" w:rsidRDefault="5308A7B7" w:rsidP="5308A7B7">
      <w:pPr>
        <w:rPr>
          <w:rFonts w:ascii="Arial" w:eastAsia="Calibri" w:hAnsi="Arial" w:cs="Arial"/>
          <w:color w:val="000000" w:themeColor="text1"/>
        </w:rPr>
      </w:pPr>
    </w:p>
    <w:p w14:paraId="551BE003" w14:textId="3C85D3B6" w:rsidR="5308A7B7" w:rsidRDefault="5308A7B7" w:rsidP="5308A7B7">
      <w:pPr>
        <w:rPr>
          <w:rFonts w:ascii="Calibri" w:eastAsia="Calibri" w:hAnsi="Calibri" w:cs="Calibri"/>
          <w:color w:val="000000" w:themeColor="text1"/>
        </w:rPr>
      </w:pPr>
    </w:p>
    <w:p w14:paraId="4FA36E47" w14:textId="733DCCC3" w:rsidR="5308A7B7" w:rsidRDefault="5308A7B7" w:rsidP="5308A7B7">
      <w:pPr>
        <w:rPr>
          <w:rFonts w:ascii="Calibri" w:eastAsia="Calibri" w:hAnsi="Calibri" w:cs="Calibri"/>
          <w:color w:val="000000" w:themeColor="text1"/>
        </w:rPr>
      </w:pPr>
    </w:p>
    <w:p w14:paraId="17D5C066" w14:textId="445B7CC2" w:rsidR="5308A7B7" w:rsidRDefault="5308A7B7" w:rsidP="5308A7B7">
      <w:pPr>
        <w:rPr>
          <w:rFonts w:ascii="Calibri" w:eastAsia="Calibri" w:hAnsi="Calibri" w:cs="Calibri"/>
          <w:color w:val="000000" w:themeColor="text1"/>
        </w:rPr>
      </w:pPr>
    </w:p>
    <w:p w14:paraId="734C2DA6" w14:textId="4C8036F6" w:rsidR="001C6844" w:rsidRDefault="001C6844" w:rsidP="2C708131">
      <w:pPr>
        <w:rPr>
          <w:rFonts w:ascii="Calibri" w:eastAsia="Calibri" w:hAnsi="Calibri" w:cs="Calibri"/>
          <w:color w:val="000000" w:themeColor="text1"/>
        </w:rPr>
      </w:pPr>
    </w:p>
    <w:p w14:paraId="2EAEDA5A" w14:textId="03C9C521" w:rsidR="5308A7B7" w:rsidRDefault="5308A7B7" w:rsidP="5308A7B7">
      <w:pPr>
        <w:rPr>
          <w:rFonts w:ascii="Calibri" w:eastAsia="Calibri" w:hAnsi="Calibri" w:cs="Calibri"/>
          <w:color w:val="000000" w:themeColor="text1"/>
        </w:rPr>
      </w:pPr>
    </w:p>
    <w:p w14:paraId="56D4F9CF" w14:textId="77777777" w:rsidR="00BA10A3" w:rsidRDefault="00BA10A3" w:rsidP="00303A7B">
      <w:pPr>
        <w:spacing w:line="360" w:lineRule="auto"/>
        <w:jc w:val="both"/>
        <w:rPr>
          <w:rFonts w:ascii="Arial Black" w:eastAsia="Calibri" w:hAnsi="Arial Black" w:cs="Calibri"/>
          <w:b/>
          <w:bCs/>
          <w:caps/>
          <w:color w:val="000000" w:themeColor="text1"/>
          <w:sz w:val="24"/>
          <w:szCs w:val="24"/>
        </w:rPr>
      </w:pPr>
    </w:p>
    <w:p w14:paraId="2F697B2F" w14:textId="77777777" w:rsidR="00BA10A3" w:rsidRDefault="00BA10A3" w:rsidP="00303A7B">
      <w:pPr>
        <w:spacing w:line="360" w:lineRule="auto"/>
        <w:jc w:val="both"/>
        <w:rPr>
          <w:rFonts w:ascii="Arial Black" w:eastAsia="Calibri" w:hAnsi="Arial Black" w:cs="Calibri"/>
          <w:b/>
          <w:bCs/>
          <w:caps/>
          <w:color w:val="000000" w:themeColor="text1"/>
          <w:sz w:val="24"/>
          <w:szCs w:val="24"/>
        </w:rPr>
      </w:pPr>
    </w:p>
    <w:p w14:paraId="1AF703D2" w14:textId="46658640" w:rsidR="001C6844" w:rsidRPr="00902360" w:rsidRDefault="001C6844" w:rsidP="00303A7B">
      <w:pPr>
        <w:spacing w:line="360" w:lineRule="auto"/>
        <w:jc w:val="both"/>
        <w:rPr>
          <w:rFonts w:ascii="Arial Black" w:eastAsia="Calibri" w:hAnsi="Arial Black" w:cs="Calibri"/>
          <w:b/>
          <w:bCs/>
          <w:caps/>
          <w:color w:val="000000" w:themeColor="text1"/>
          <w:sz w:val="24"/>
          <w:szCs w:val="24"/>
        </w:rPr>
      </w:pPr>
      <w:r w:rsidRPr="00902360">
        <w:rPr>
          <w:rFonts w:ascii="Arial Black" w:eastAsia="Calibri" w:hAnsi="Arial Black" w:cs="Calibri"/>
          <w:b/>
          <w:bCs/>
          <w:caps/>
          <w:color w:val="000000" w:themeColor="text1"/>
          <w:sz w:val="24"/>
          <w:szCs w:val="24"/>
        </w:rPr>
        <w:lastRenderedPageBreak/>
        <w:t xml:space="preserve">Appendix A: Generalised Anxiety Disorder Questionnaire GAD –7. </w:t>
      </w:r>
    </w:p>
    <w:p w14:paraId="691C1977" w14:textId="4FC2C4F1" w:rsidR="001C6844" w:rsidRDefault="001C6844" w:rsidP="5308A7B7">
      <w:r>
        <w:rPr>
          <w:noProof/>
        </w:rPr>
        <w:drawing>
          <wp:inline distT="0" distB="0" distL="0" distR="0" wp14:anchorId="392AB819" wp14:editId="2C96C1EC">
            <wp:extent cx="5911200" cy="43395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a:extLst>
                        <a:ext uri="{53640926-AAD7-44D8-BBD7-CCE9431645EC}">
                          <a14:shadowObscured xmlns:arto="http://schemas.microsoft.com/office/word/2006/arto" xmlns="" xmlns:o="urn:schemas-microsoft-com:office:office" xmlns:v="urn:schemas-microsoft-com:vml" xmlns:w10="urn:schemas-microsoft-com:office:word" xmlns:w="http://schemas.openxmlformats.org/wordprocessingml/2006/main" xmlns:a14="http://schemas.microsoft.com/office/drawing/2010/main"/>
                        </a:ext>
                      </a:extLst>
                    </a:blip>
                    <a:srcRect l="11502" t="18605" r="37220" b="5149"/>
                    <a:stretch>
                      <a:fillRect/>
                    </a:stretch>
                  </pic:blipFill>
                  <pic:spPr bwMode="auto">
                    <a:xfrm>
                      <a:off x="0" y="0"/>
                      <a:ext cx="5918669" cy="43450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AD570D" wp14:editId="5535C1A7">
            <wp:extent cx="6157877" cy="3650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3">
                      <a:extLst>
                        <a:ext uri="{28A0092B-C50C-407E-A947-70E740481C1C}">
                          <a14:useLocalDpi xmlns:a14="http://schemas.microsoft.com/office/drawing/2010/main" val="0"/>
                        </a:ext>
                      </a:extLst>
                    </a:blip>
                    <a:srcRect l="12328" t="40152" r="38558" b="8086"/>
                    <a:stretch>
                      <a:fillRect/>
                    </a:stretch>
                  </pic:blipFill>
                  <pic:spPr bwMode="auto">
                    <a:xfrm>
                      <a:off x="0" y="0"/>
                      <a:ext cx="6161223" cy="3652383"/>
                    </a:xfrm>
                    <a:prstGeom prst="rect">
                      <a:avLst/>
                    </a:prstGeom>
                    <a:ln>
                      <a:noFill/>
                    </a:ln>
                    <a:extLst>
                      <a:ext uri="{53640926-AAD7-44D8-BBD7-CCE9431645EC}">
                        <a14:shadowObscured xmlns:a14="http://schemas.microsoft.com/office/drawing/2010/main"/>
                      </a:ext>
                    </a:extLst>
                  </pic:spPr>
                </pic:pic>
              </a:graphicData>
            </a:graphic>
          </wp:inline>
        </w:drawing>
      </w:r>
    </w:p>
    <w:p w14:paraId="10FD425A" w14:textId="6E75585D" w:rsidR="00A131B0" w:rsidRPr="00902360" w:rsidRDefault="00A131B0" w:rsidP="5308A7B7">
      <w:pPr>
        <w:rPr>
          <w:rFonts w:ascii="Calibri" w:eastAsia="Calibri" w:hAnsi="Calibri" w:cs="Calibri"/>
          <w:b/>
          <w:caps/>
          <w:color w:val="000000" w:themeColor="text1"/>
          <w:sz w:val="24"/>
        </w:rPr>
      </w:pPr>
      <w:r w:rsidRPr="00902360">
        <w:rPr>
          <w:rFonts w:ascii="Calibri" w:eastAsia="Calibri" w:hAnsi="Calibri" w:cs="Calibri"/>
          <w:b/>
          <w:caps/>
          <w:color w:val="000000" w:themeColor="text1"/>
          <w:sz w:val="24"/>
        </w:rPr>
        <w:lastRenderedPageBreak/>
        <w:t xml:space="preserve">Appendix B: Indicators for rehabilitative care: </w:t>
      </w:r>
    </w:p>
    <w:p w14:paraId="3CA1D7F8" w14:textId="05DA2D86" w:rsidR="5308A7B7" w:rsidRDefault="00622BAB" w:rsidP="5308A7B7">
      <w:pPr>
        <w:rPr>
          <w:rFonts w:ascii="Calibri" w:eastAsia="Calibri" w:hAnsi="Calibri" w:cs="Calibri"/>
          <w:color w:val="000000" w:themeColor="text1"/>
        </w:rPr>
      </w:pPr>
      <w:r>
        <w:rPr>
          <w:rFonts w:ascii="Calibri" w:eastAsia="Calibri" w:hAnsi="Calibri" w:cs="Calibri"/>
          <w:noProof/>
          <w:color w:val="000000" w:themeColor="text1"/>
        </w:rPr>
        <w:drawing>
          <wp:anchor distT="0" distB="0" distL="114300" distR="114300" simplePos="0" relativeHeight="251657216" behindDoc="1" locked="0" layoutInCell="1" allowOverlap="1" wp14:anchorId="43027D24" wp14:editId="1B23B611">
            <wp:simplePos x="0" y="0"/>
            <wp:positionH relativeFrom="column">
              <wp:posOffset>0</wp:posOffset>
            </wp:positionH>
            <wp:positionV relativeFrom="paragraph">
              <wp:posOffset>78855</wp:posOffset>
            </wp:positionV>
            <wp:extent cx="4876800" cy="4219575"/>
            <wp:effectExtent l="0" t="0" r="0" b="0"/>
            <wp:wrapNone/>
            <wp:docPr id="154729381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293818" name="Picture 1" descr="A white background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876800" cy="4219575"/>
                    </a:xfrm>
                    <a:prstGeom prst="rect">
                      <a:avLst/>
                    </a:prstGeom>
                  </pic:spPr>
                </pic:pic>
              </a:graphicData>
            </a:graphic>
          </wp:anchor>
        </w:drawing>
      </w:r>
    </w:p>
    <w:p w14:paraId="688EAE12" w14:textId="448A39DA" w:rsidR="5308A7B7" w:rsidRDefault="5308A7B7" w:rsidP="5308A7B7">
      <w:pPr>
        <w:rPr>
          <w:rFonts w:ascii="Calibri" w:eastAsia="Calibri" w:hAnsi="Calibri" w:cs="Calibri"/>
          <w:color w:val="000000" w:themeColor="text1"/>
        </w:rPr>
      </w:pPr>
    </w:p>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51B91F09" w14:textId="39E84661" w:rsidR="5308A7B7" w:rsidRDefault="5308A7B7" w:rsidP="5308A7B7">
      <w:pPr>
        <w:rPr>
          <w:rFonts w:ascii="Calibri" w:eastAsia="Calibri" w:hAnsi="Calibri" w:cs="Calibri"/>
          <w:color w:val="000000" w:themeColor="text1"/>
        </w:rPr>
      </w:pPr>
    </w:p>
    <w:p w14:paraId="492DFA35" w14:textId="19288A86" w:rsidR="5308A7B7" w:rsidRDefault="5308A7B7" w:rsidP="5308A7B7">
      <w:pPr>
        <w:rPr>
          <w:rFonts w:ascii="Calibri" w:eastAsia="Calibri" w:hAnsi="Calibri" w:cs="Calibri"/>
          <w:color w:val="000000" w:themeColor="text1"/>
        </w:rPr>
      </w:pPr>
    </w:p>
    <w:p w14:paraId="18CC7D34" w14:textId="22F94609" w:rsidR="5308A7B7" w:rsidRDefault="5308A7B7" w:rsidP="5308A7B7">
      <w:pPr>
        <w:rPr>
          <w:rFonts w:ascii="Calibri" w:eastAsia="Calibri" w:hAnsi="Calibri" w:cs="Calibri"/>
          <w:color w:val="000000" w:themeColor="text1"/>
        </w:rPr>
      </w:pPr>
    </w:p>
    <w:p w14:paraId="51FECF8F" w14:textId="52DC2466" w:rsidR="5308A7B7" w:rsidRDefault="5308A7B7" w:rsidP="5308A7B7">
      <w:pPr>
        <w:rPr>
          <w:rFonts w:ascii="Calibri" w:eastAsia="Calibri" w:hAnsi="Calibri" w:cs="Calibri"/>
          <w:color w:val="000000" w:themeColor="text1"/>
        </w:rPr>
      </w:pPr>
    </w:p>
    <w:p w14:paraId="31070723" w14:textId="3FE15564" w:rsidR="5308A7B7" w:rsidRDefault="5308A7B7" w:rsidP="5308A7B7">
      <w:pPr>
        <w:rPr>
          <w:rFonts w:ascii="Calibri" w:eastAsia="Calibri" w:hAnsi="Calibri" w:cs="Calibri"/>
          <w:color w:val="000000" w:themeColor="text1"/>
        </w:rPr>
      </w:pPr>
    </w:p>
    <w:p w14:paraId="3727B44A" w14:textId="77777777" w:rsidR="000D3263" w:rsidRDefault="000D3263" w:rsidP="5308A7B7">
      <w:pPr>
        <w:rPr>
          <w:rFonts w:ascii="Calibri" w:eastAsia="Calibri" w:hAnsi="Calibri" w:cs="Calibri"/>
          <w:color w:val="000000" w:themeColor="text1"/>
        </w:rPr>
      </w:pPr>
    </w:p>
    <w:sectPr w:rsidR="000D326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076795" w14:textId="77777777" w:rsidR="00871D2F" w:rsidRDefault="00871D2F" w:rsidP="00391DE0">
      <w:pPr>
        <w:spacing w:after="0" w:line="240" w:lineRule="auto"/>
      </w:pPr>
      <w:r>
        <w:separator/>
      </w:r>
    </w:p>
  </w:endnote>
  <w:endnote w:type="continuationSeparator" w:id="0">
    <w:p w14:paraId="3F485F68" w14:textId="77777777" w:rsidR="00871D2F" w:rsidRDefault="00871D2F"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33E339" w14:textId="77777777" w:rsidR="00871D2F" w:rsidRDefault="00871D2F" w:rsidP="00391DE0">
      <w:pPr>
        <w:spacing w:after="0" w:line="240" w:lineRule="auto"/>
      </w:pPr>
      <w:r>
        <w:separator/>
      </w:r>
    </w:p>
  </w:footnote>
  <w:footnote w:type="continuationSeparator" w:id="0">
    <w:p w14:paraId="46C2311D" w14:textId="77777777" w:rsidR="00871D2F" w:rsidRDefault="00871D2F"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36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4"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C542B0"/>
    <w:multiLevelType w:val="hybridMultilevel"/>
    <w:tmpl w:val="EBFE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24CAE"/>
    <w:multiLevelType w:val="hybridMultilevel"/>
    <w:tmpl w:val="CBBEDA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675324">
    <w:abstractNumId w:val="1"/>
  </w:num>
  <w:num w:numId="2" w16cid:durableId="1932158213">
    <w:abstractNumId w:val="3"/>
  </w:num>
  <w:num w:numId="3" w16cid:durableId="350689477">
    <w:abstractNumId w:val="0"/>
  </w:num>
  <w:num w:numId="4" w16cid:durableId="271712355">
    <w:abstractNumId w:val="4"/>
  </w:num>
  <w:num w:numId="5" w16cid:durableId="601496035">
    <w:abstractNumId w:val="7"/>
  </w:num>
  <w:num w:numId="6" w16cid:durableId="1682586455">
    <w:abstractNumId w:val="2"/>
  </w:num>
  <w:num w:numId="7" w16cid:durableId="274993716">
    <w:abstractNumId w:val="6"/>
  </w:num>
  <w:num w:numId="8" w16cid:durableId="20417855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1DE0"/>
    <w:rsid w:val="000426DA"/>
    <w:rsid w:val="0005055A"/>
    <w:rsid w:val="0005098A"/>
    <w:rsid w:val="00056869"/>
    <w:rsid w:val="00060D9C"/>
    <w:rsid w:val="000B2E47"/>
    <w:rsid w:val="000B51AF"/>
    <w:rsid w:val="000D3263"/>
    <w:rsid w:val="000F53E9"/>
    <w:rsid w:val="001271B5"/>
    <w:rsid w:val="0016489A"/>
    <w:rsid w:val="001C3861"/>
    <w:rsid w:val="001C6844"/>
    <w:rsid w:val="00203833"/>
    <w:rsid w:val="00204CC1"/>
    <w:rsid w:val="002079DF"/>
    <w:rsid w:val="00251DFB"/>
    <w:rsid w:val="002C200B"/>
    <w:rsid w:val="002C26C5"/>
    <w:rsid w:val="002F1D41"/>
    <w:rsid w:val="00303A7B"/>
    <w:rsid w:val="00323FE2"/>
    <w:rsid w:val="00373A74"/>
    <w:rsid w:val="00391DE0"/>
    <w:rsid w:val="003D3343"/>
    <w:rsid w:val="004055CE"/>
    <w:rsid w:val="004216E1"/>
    <w:rsid w:val="00437EFC"/>
    <w:rsid w:val="00447B86"/>
    <w:rsid w:val="005179F1"/>
    <w:rsid w:val="00555531"/>
    <w:rsid w:val="00596A4B"/>
    <w:rsid w:val="005A4BE5"/>
    <w:rsid w:val="005E1C56"/>
    <w:rsid w:val="005E7998"/>
    <w:rsid w:val="00622BAB"/>
    <w:rsid w:val="00626A24"/>
    <w:rsid w:val="00675327"/>
    <w:rsid w:val="006763E8"/>
    <w:rsid w:val="006C7471"/>
    <w:rsid w:val="006D7510"/>
    <w:rsid w:val="00720A1D"/>
    <w:rsid w:val="00792223"/>
    <w:rsid w:val="007A7C96"/>
    <w:rsid w:val="007E6903"/>
    <w:rsid w:val="00804565"/>
    <w:rsid w:val="008447F3"/>
    <w:rsid w:val="00871D2F"/>
    <w:rsid w:val="00877192"/>
    <w:rsid w:val="008A1797"/>
    <w:rsid w:val="008D1435"/>
    <w:rsid w:val="008E2A7C"/>
    <w:rsid w:val="00902360"/>
    <w:rsid w:val="009112C3"/>
    <w:rsid w:val="00916343"/>
    <w:rsid w:val="0091798C"/>
    <w:rsid w:val="00924F77"/>
    <w:rsid w:val="00931BA8"/>
    <w:rsid w:val="00955D10"/>
    <w:rsid w:val="00972299"/>
    <w:rsid w:val="0099690B"/>
    <w:rsid w:val="009B714F"/>
    <w:rsid w:val="009C4A8B"/>
    <w:rsid w:val="009D0CAB"/>
    <w:rsid w:val="00A04DCB"/>
    <w:rsid w:val="00A0594D"/>
    <w:rsid w:val="00A131B0"/>
    <w:rsid w:val="00A16E93"/>
    <w:rsid w:val="00A2392F"/>
    <w:rsid w:val="00A45EEB"/>
    <w:rsid w:val="00A70DF7"/>
    <w:rsid w:val="00A939A8"/>
    <w:rsid w:val="00AA194C"/>
    <w:rsid w:val="00AB05A9"/>
    <w:rsid w:val="00AB6232"/>
    <w:rsid w:val="00B04679"/>
    <w:rsid w:val="00B35CAF"/>
    <w:rsid w:val="00B5378B"/>
    <w:rsid w:val="00B82337"/>
    <w:rsid w:val="00B84B9D"/>
    <w:rsid w:val="00B93B84"/>
    <w:rsid w:val="00BA10A3"/>
    <w:rsid w:val="00BA5911"/>
    <w:rsid w:val="00BD5CC2"/>
    <w:rsid w:val="00C330B9"/>
    <w:rsid w:val="00CE755D"/>
    <w:rsid w:val="00DD3334"/>
    <w:rsid w:val="00E03C1E"/>
    <w:rsid w:val="00E12324"/>
    <w:rsid w:val="00E1709E"/>
    <w:rsid w:val="00E44B0F"/>
    <w:rsid w:val="00E81482"/>
    <w:rsid w:val="00EA05C5"/>
    <w:rsid w:val="00EC4560"/>
    <w:rsid w:val="00F147DC"/>
    <w:rsid w:val="00F2653A"/>
    <w:rsid w:val="00F46807"/>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docId w15:val="{DFF5C5A1-7C54-4CC6-A0A2-06F10DF49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2.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E0A658-77BD-46D4-A053-531856B8A6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3622</Words>
  <Characters>20649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Flor De Maria Galindo Manuel De Killick (2124309)</cp:lastModifiedBy>
  <cp:revision>2</cp:revision>
  <dcterms:created xsi:type="dcterms:W3CDTF">2024-05-03T12:44:00Z</dcterms:created>
  <dcterms:modified xsi:type="dcterms:W3CDTF">2024-05-03T12:44:00Z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