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66B7A4" w14:textId="47DBD51A" w:rsidR="00DC14D9" w:rsidRDefault="00AE59D2">
      <w:pPr>
        <w:rPr>
          <w:rFonts w:ascii="Arial" w:hAnsi="Arial" w:cs="Arial"/>
          <w:sz w:val="22"/>
          <w:szCs w:val="22"/>
        </w:rPr>
      </w:pPr>
      <w:r>
        <w:t xml:space="preserve">                    </w:t>
      </w:r>
      <w:r>
        <w:rPr>
          <w:rFonts w:ascii="Arial" w:hAnsi="Arial" w:cs="Arial"/>
          <w:sz w:val="22"/>
          <w:szCs w:val="22"/>
        </w:rPr>
        <w:t>Sarah-May Dobinson</w:t>
      </w:r>
    </w:p>
    <w:p w14:paraId="27871F6F" w14:textId="5FF9E730" w:rsidR="00AE59D2" w:rsidRDefault="00AE59D2">
      <w:pPr>
        <w:rPr>
          <w:rFonts w:ascii="Arial" w:hAnsi="Arial" w:cs="Arial"/>
          <w:sz w:val="22"/>
          <w:szCs w:val="22"/>
        </w:rPr>
      </w:pPr>
      <w:r>
        <w:rPr>
          <w:rFonts w:ascii="Arial" w:hAnsi="Arial" w:cs="Arial"/>
          <w:sz w:val="22"/>
          <w:szCs w:val="22"/>
        </w:rPr>
        <w:t xml:space="preserve">                       2441437</w:t>
      </w:r>
    </w:p>
    <w:p w14:paraId="79C16B88" w14:textId="08903E45" w:rsidR="00AE59D2" w:rsidRDefault="00AE59D2">
      <w:pPr>
        <w:rPr>
          <w:rFonts w:ascii="Arial" w:hAnsi="Arial" w:cs="Arial"/>
          <w:sz w:val="22"/>
          <w:szCs w:val="22"/>
        </w:rPr>
      </w:pPr>
      <w:r>
        <w:rPr>
          <w:rFonts w:ascii="Arial" w:hAnsi="Arial" w:cs="Arial"/>
          <w:sz w:val="22"/>
          <w:szCs w:val="22"/>
        </w:rPr>
        <w:t xml:space="preserve">                      </w:t>
      </w:r>
      <w:r w:rsidRPr="00AE59D2">
        <w:rPr>
          <w:rFonts w:ascii="Arial" w:hAnsi="Arial" w:cs="Arial"/>
          <w:sz w:val="22"/>
          <w:szCs w:val="22"/>
        </w:rPr>
        <w:t>LCHS4003</w:t>
      </w:r>
    </w:p>
    <w:p w14:paraId="0AC2DD48" w14:textId="516665A5" w:rsidR="00AE59D2" w:rsidRDefault="00AE59D2">
      <w:pPr>
        <w:rPr>
          <w:rFonts w:ascii="Arial" w:hAnsi="Arial" w:cs="Arial"/>
          <w:sz w:val="22"/>
          <w:szCs w:val="22"/>
        </w:rPr>
      </w:pPr>
      <w:r>
        <w:rPr>
          <w:rFonts w:ascii="Arial" w:hAnsi="Arial" w:cs="Arial"/>
          <w:sz w:val="22"/>
          <w:szCs w:val="22"/>
        </w:rPr>
        <w:t xml:space="preserve">                Brian Mashumba</w:t>
      </w:r>
    </w:p>
    <w:p w14:paraId="3726B37B" w14:textId="77777777" w:rsidR="00AE59D2" w:rsidRDefault="00AE59D2">
      <w:pPr>
        <w:rPr>
          <w:rFonts w:ascii="Arial" w:hAnsi="Arial" w:cs="Arial"/>
          <w:sz w:val="22"/>
          <w:szCs w:val="22"/>
        </w:rPr>
      </w:pPr>
    </w:p>
    <w:p w14:paraId="77C2E1CD" w14:textId="0A5D5ADB" w:rsidR="00AE59D2" w:rsidRDefault="00AE59D2">
      <w:pPr>
        <w:rPr>
          <w:rFonts w:ascii="Arial" w:hAnsi="Arial" w:cs="Arial"/>
          <w:sz w:val="22"/>
          <w:szCs w:val="22"/>
        </w:rPr>
      </w:pPr>
      <w:r>
        <w:rPr>
          <w:rFonts w:ascii="Arial" w:hAnsi="Arial" w:cs="Arial"/>
          <w:sz w:val="22"/>
          <w:szCs w:val="22"/>
        </w:rPr>
        <w:t>Mrs Mann Case Study:</w:t>
      </w:r>
    </w:p>
    <w:p w14:paraId="663C4CC2" w14:textId="511BE84F" w:rsidR="00E43876" w:rsidRDefault="00610485" w:rsidP="002A6840">
      <w:pPr>
        <w:spacing w:line="360" w:lineRule="auto"/>
        <w:rPr>
          <w:rFonts w:ascii="Arial" w:hAnsi="Arial" w:cs="Arial"/>
          <w:sz w:val="22"/>
          <w:szCs w:val="22"/>
        </w:rPr>
      </w:pPr>
      <w:r>
        <w:rPr>
          <w:rFonts w:ascii="Arial" w:hAnsi="Arial" w:cs="Arial"/>
          <w:sz w:val="22"/>
          <w:szCs w:val="22"/>
        </w:rPr>
        <w:t xml:space="preserve"> </w:t>
      </w:r>
      <w:r w:rsidR="001F6510">
        <w:rPr>
          <w:rFonts w:ascii="Arial" w:hAnsi="Arial" w:cs="Arial"/>
          <w:sz w:val="22"/>
          <w:szCs w:val="22"/>
        </w:rPr>
        <w:t>Mrs</w:t>
      </w:r>
      <w:r w:rsidR="00DF51BA">
        <w:rPr>
          <w:rFonts w:ascii="Arial" w:hAnsi="Arial" w:cs="Arial"/>
          <w:sz w:val="22"/>
          <w:szCs w:val="22"/>
        </w:rPr>
        <w:t xml:space="preserve"> Mann is </w:t>
      </w:r>
      <w:r w:rsidR="00E33613">
        <w:rPr>
          <w:rFonts w:ascii="Arial" w:hAnsi="Arial" w:cs="Arial"/>
          <w:sz w:val="22"/>
          <w:szCs w:val="22"/>
        </w:rPr>
        <w:t>72-year-old women</w:t>
      </w:r>
      <w:r w:rsidR="00DF51BA">
        <w:rPr>
          <w:rFonts w:ascii="Arial" w:hAnsi="Arial" w:cs="Arial"/>
          <w:sz w:val="22"/>
          <w:szCs w:val="22"/>
        </w:rPr>
        <w:t xml:space="preserve"> who ha</w:t>
      </w:r>
      <w:r w:rsidR="003500DA">
        <w:rPr>
          <w:rFonts w:ascii="Arial" w:hAnsi="Arial" w:cs="Arial"/>
          <w:sz w:val="22"/>
          <w:szCs w:val="22"/>
        </w:rPr>
        <w:t xml:space="preserve">s recently been discharged from the hospital </w:t>
      </w:r>
      <w:r w:rsidR="00CC2B19">
        <w:rPr>
          <w:rFonts w:ascii="Arial" w:hAnsi="Arial" w:cs="Arial"/>
          <w:sz w:val="22"/>
          <w:szCs w:val="22"/>
        </w:rPr>
        <w:t xml:space="preserve">prior to </w:t>
      </w:r>
      <w:r w:rsidR="003500DA">
        <w:rPr>
          <w:rFonts w:ascii="Arial" w:hAnsi="Arial" w:cs="Arial"/>
          <w:sz w:val="22"/>
          <w:szCs w:val="22"/>
        </w:rPr>
        <w:t>having hip replacement surg</w:t>
      </w:r>
      <w:r w:rsidR="00355356">
        <w:rPr>
          <w:rFonts w:ascii="Arial" w:hAnsi="Arial" w:cs="Arial"/>
          <w:sz w:val="22"/>
          <w:szCs w:val="22"/>
        </w:rPr>
        <w:t>ery</w:t>
      </w:r>
      <w:r w:rsidR="005D3713">
        <w:rPr>
          <w:rFonts w:ascii="Arial" w:hAnsi="Arial" w:cs="Arial"/>
          <w:sz w:val="22"/>
          <w:szCs w:val="22"/>
        </w:rPr>
        <w:t xml:space="preserve">. She </w:t>
      </w:r>
      <w:r w:rsidR="00F12FCA">
        <w:rPr>
          <w:rFonts w:ascii="Arial" w:hAnsi="Arial" w:cs="Arial"/>
          <w:sz w:val="22"/>
          <w:szCs w:val="22"/>
        </w:rPr>
        <w:t>lives</w:t>
      </w:r>
      <w:r w:rsidR="005D3713">
        <w:rPr>
          <w:rFonts w:ascii="Arial" w:hAnsi="Arial" w:cs="Arial"/>
          <w:sz w:val="22"/>
          <w:szCs w:val="22"/>
        </w:rPr>
        <w:t xml:space="preserve"> alone</w:t>
      </w:r>
      <w:r w:rsidR="007E252B">
        <w:rPr>
          <w:rFonts w:ascii="Arial" w:hAnsi="Arial" w:cs="Arial"/>
          <w:sz w:val="22"/>
          <w:szCs w:val="22"/>
        </w:rPr>
        <w:t xml:space="preserve"> in her own home and </w:t>
      </w:r>
      <w:r w:rsidR="00D12583">
        <w:rPr>
          <w:rFonts w:ascii="Arial" w:hAnsi="Arial" w:cs="Arial"/>
          <w:sz w:val="22"/>
          <w:szCs w:val="22"/>
        </w:rPr>
        <w:t>receives care twice a day to support with person</w:t>
      </w:r>
      <w:r w:rsidR="00CC6062">
        <w:rPr>
          <w:rFonts w:ascii="Arial" w:hAnsi="Arial" w:cs="Arial"/>
          <w:sz w:val="22"/>
          <w:szCs w:val="22"/>
        </w:rPr>
        <w:t xml:space="preserve">al care and mobility. Mrs Manns first language is </w:t>
      </w:r>
      <w:r w:rsidR="00A23A81">
        <w:rPr>
          <w:rFonts w:ascii="Arial" w:hAnsi="Arial" w:cs="Arial"/>
          <w:sz w:val="22"/>
          <w:szCs w:val="22"/>
        </w:rPr>
        <w:t>Urdu,</w:t>
      </w:r>
      <w:r w:rsidR="005349F0">
        <w:rPr>
          <w:rFonts w:ascii="Arial" w:hAnsi="Arial" w:cs="Arial"/>
          <w:sz w:val="22"/>
          <w:szCs w:val="22"/>
        </w:rPr>
        <w:t xml:space="preserve"> </w:t>
      </w:r>
      <w:r w:rsidR="00F7476E">
        <w:rPr>
          <w:rFonts w:ascii="Arial" w:hAnsi="Arial" w:cs="Arial"/>
          <w:sz w:val="22"/>
          <w:szCs w:val="22"/>
        </w:rPr>
        <w:t xml:space="preserve">which </w:t>
      </w:r>
      <w:r w:rsidR="006F7F93">
        <w:rPr>
          <w:rFonts w:ascii="Arial" w:hAnsi="Arial" w:cs="Arial"/>
          <w:sz w:val="22"/>
          <w:szCs w:val="22"/>
        </w:rPr>
        <w:t xml:space="preserve">is explained </w:t>
      </w:r>
      <w:r w:rsidR="000569F8">
        <w:rPr>
          <w:rFonts w:ascii="Arial" w:hAnsi="Arial" w:cs="Arial"/>
          <w:sz w:val="22"/>
          <w:szCs w:val="22"/>
        </w:rPr>
        <w:t>that she</w:t>
      </w:r>
      <w:r w:rsidR="00F12FCA">
        <w:rPr>
          <w:rFonts w:ascii="Arial" w:hAnsi="Arial" w:cs="Arial"/>
          <w:sz w:val="22"/>
          <w:szCs w:val="22"/>
        </w:rPr>
        <w:t xml:space="preserve"> has very limited English understanding</w:t>
      </w:r>
      <w:r w:rsidR="00992374">
        <w:rPr>
          <w:rFonts w:ascii="Arial" w:hAnsi="Arial" w:cs="Arial"/>
          <w:sz w:val="22"/>
          <w:szCs w:val="22"/>
        </w:rPr>
        <w:t xml:space="preserve"> so she is often relying on her daughter to interpret</w:t>
      </w:r>
      <w:r w:rsidR="005349F0">
        <w:rPr>
          <w:rFonts w:ascii="Arial" w:hAnsi="Arial" w:cs="Arial"/>
          <w:sz w:val="22"/>
          <w:szCs w:val="22"/>
        </w:rPr>
        <w:t>. Her</w:t>
      </w:r>
      <w:r w:rsidR="00543AD7">
        <w:rPr>
          <w:rFonts w:ascii="Arial" w:hAnsi="Arial" w:cs="Arial"/>
          <w:sz w:val="22"/>
          <w:szCs w:val="22"/>
        </w:rPr>
        <w:t xml:space="preserve"> Care involves several </w:t>
      </w:r>
      <w:r w:rsidR="00A23A81">
        <w:rPr>
          <w:rFonts w:ascii="Arial" w:hAnsi="Arial" w:cs="Arial"/>
          <w:sz w:val="22"/>
          <w:szCs w:val="22"/>
        </w:rPr>
        <w:t>professionals</w:t>
      </w:r>
      <w:r w:rsidR="00543AD7">
        <w:rPr>
          <w:rFonts w:ascii="Arial" w:hAnsi="Arial" w:cs="Arial"/>
          <w:sz w:val="22"/>
          <w:szCs w:val="22"/>
        </w:rPr>
        <w:t xml:space="preserve"> including GP</w:t>
      </w:r>
      <w:r w:rsidR="00A23A81">
        <w:rPr>
          <w:rFonts w:ascii="Arial" w:hAnsi="Arial" w:cs="Arial"/>
          <w:sz w:val="22"/>
          <w:szCs w:val="22"/>
        </w:rPr>
        <w:t>, care workers and a community physiotherapist</w:t>
      </w:r>
      <w:r w:rsidR="004D4D7B">
        <w:rPr>
          <w:rFonts w:ascii="Arial" w:hAnsi="Arial" w:cs="Arial"/>
          <w:sz w:val="22"/>
          <w:szCs w:val="22"/>
        </w:rPr>
        <w:t xml:space="preserve">. There has been concerns raised about unclear communication between </w:t>
      </w:r>
      <w:r w:rsidR="00C951CB">
        <w:rPr>
          <w:rFonts w:ascii="Arial" w:hAnsi="Arial" w:cs="Arial"/>
          <w:sz w:val="22"/>
          <w:szCs w:val="22"/>
        </w:rPr>
        <w:t>professional’s and unreliable documentation which has led to a delay in m</w:t>
      </w:r>
      <w:r w:rsidR="00EE0521">
        <w:rPr>
          <w:rFonts w:ascii="Arial" w:hAnsi="Arial" w:cs="Arial"/>
          <w:sz w:val="22"/>
          <w:szCs w:val="22"/>
        </w:rPr>
        <w:t>edication for Mrs Mann.</w:t>
      </w:r>
      <w:r w:rsidR="00E2054C">
        <w:rPr>
          <w:rFonts w:ascii="Arial" w:hAnsi="Arial" w:cs="Arial"/>
          <w:sz w:val="22"/>
          <w:szCs w:val="22"/>
        </w:rPr>
        <w:t xml:space="preserve"> </w:t>
      </w:r>
      <w:r w:rsidR="00E43876">
        <w:rPr>
          <w:rFonts w:ascii="Arial" w:hAnsi="Arial" w:cs="Arial"/>
          <w:sz w:val="22"/>
          <w:szCs w:val="22"/>
        </w:rPr>
        <w:t>This report explores the importance of effective communication, admi</w:t>
      </w:r>
      <w:r w:rsidR="00C07EA3">
        <w:rPr>
          <w:rFonts w:ascii="Arial" w:hAnsi="Arial" w:cs="Arial"/>
          <w:sz w:val="22"/>
          <w:szCs w:val="22"/>
        </w:rPr>
        <w:t>nistrative skills and record keeping, and collaborative working all in the context of Mrs Manns care</w:t>
      </w:r>
      <w:r w:rsidR="00E2054C">
        <w:rPr>
          <w:rFonts w:ascii="Arial" w:hAnsi="Arial" w:cs="Arial"/>
          <w:sz w:val="22"/>
          <w:szCs w:val="22"/>
        </w:rPr>
        <w:t xml:space="preserve">. </w:t>
      </w:r>
    </w:p>
    <w:p w14:paraId="4CE7D59E" w14:textId="72E08B3D" w:rsidR="009258C7" w:rsidRDefault="00B736A5" w:rsidP="00F62163">
      <w:pPr>
        <w:spacing w:line="360" w:lineRule="auto"/>
        <w:rPr>
          <w:rFonts w:ascii="Arial" w:hAnsi="Arial" w:cs="Arial"/>
          <w:sz w:val="22"/>
          <w:szCs w:val="22"/>
        </w:rPr>
      </w:pPr>
      <w:r>
        <w:rPr>
          <w:rFonts w:ascii="Arial" w:hAnsi="Arial" w:cs="Arial"/>
          <w:sz w:val="22"/>
          <w:szCs w:val="22"/>
        </w:rPr>
        <w:t xml:space="preserve">Effective communication is important to be able to deliver safe and </w:t>
      </w:r>
      <w:r w:rsidR="00DA40B5">
        <w:rPr>
          <w:rFonts w:ascii="Arial" w:hAnsi="Arial" w:cs="Arial"/>
          <w:sz w:val="22"/>
          <w:szCs w:val="22"/>
        </w:rPr>
        <w:t>person-centred</w:t>
      </w:r>
      <w:r>
        <w:rPr>
          <w:rFonts w:ascii="Arial" w:hAnsi="Arial" w:cs="Arial"/>
          <w:sz w:val="22"/>
          <w:szCs w:val="22"/>
        </w:rPr>
        <w:t xml:space="preserve"> care</w:t>
      </w:r>
      <w:r w:rsidR="001F7DF5">
        <w:rPr>
          <w:rFonts w:ascii="Arial" w:hAnsi="Arial" w:cs="Arial"/>
          <w:sz w:val="22"/>
          <w:szCs w:val="22"/>
        </w:rPr>
        <w:t>. Poor communication leads to errors and misunderstandings</w:t>
      </w:r>
      <w:r w:rsidR="00DA40B5">
        <w:rPr>
          <w:rFonts w:ascii="Arial" w:hAnsi="Arial" w:cs="Arial"/>
          <w:sz w:val="22"/>
          <w:szCs w:val="22"/>
        </w:rPr>
        <w:t xml:space="preserve"> causing many safeguarding risks </w:t>
      </w:r>
      <w:r w:rsidR="00C031DC">
        <w:rPr>
          <w:rFonts w:ascii="Arial" w:hAnsi="Arial" w:cs="Arial"/>
          <w:sz w:val="22"/>
          <w:szCs w:val="22"/>
        </w:rPr>
        <w:t>such as patient engagement</w:t>
      </w:r>
      <w:r w:rsidR="00D50FB9">
        <w:rPr>
          <w:rFonts w:ascii="Arial" w:hAnsi="Arial" w:cs="Arial"/>
          <w:sz w:val="22"/>
          <w:szCs w:val="22"/>
        </w:rPr>
        <w:t xml:space="preserve"> and medication errors. </w:t>
      </w:r>
      <w:r w:rsidR="004F571D">
        <w:rPr>
          <w:rFonts w:ascii="Arial" w:hAnsi="Arial" w:cs="Arial"/>
          <w:sz w:val="22"/>
          <w:szCs w:val="22"/>
        </w:rPr>
        <w:t>I</w:t>
      </w:r>
      <w:r w:rsidR="0097466F">
        <w:rPr>
          <w:rFonts w:ascii="Arial" w:hAnsi="Arial" w:cs="Arial"/>
          <w:sz w:val="22"/>
          <w:szCs w:val="22"/>
        </w:rPr>
        <w:t>n Mrs Mann’s cas</w:t>
      </w:r>
      <w:r w:rsidR="001D24A1">
        <w:rPr>
          <w:rFonts w:ascii="Arial" w:hAnsi="Arial" w:cs="Arial"/>
          <w:sz w:val="22"/>
          <w:szCs w:val="22"/>
        </w:rPr>
        <w:t xml:space="preserve">e having </w:t>
      </w:r>
      <w:r w:rsidR="00353311">
        <w:rPr>
          <w:rFonts w:ascii="Arial" w:hAnsi="Arial" w:cs="Arial"/>
          <w:sz w:val="22"/>
          <w:szCs w:val="22"/>
        </w:rPr>
        <w:t xml:space="preserve">inconsistent documentation </w:t>
      </w:r>
      <w:r w:rsidR="00BA7E7C">
        <w:rPr>
          <w:rFonts w:ascii="Arial" w:hAnsi="Arial" w:cs="Arial"/>
          <w:sz w:val="22"/>
          <w:szCs w:val="22"/>
        </w:rPr>
        <w:t>contributed negatively to a delay in medication adjustment</w:t>
      </w:r>
      <w:r w:rsidR="00731ED2">
        <w:rPr>
          <w:rFonts w:ascii="Arial" w:hAnsi="Arial" w:cs="Arial"/>
          <w:sz w:val="22"/>
          <w:szCs w:val="22"/>
        </w:rPr>
        <w:t xml:space="preserve"> which highlights the risk of poor administrative practice</w:t>
      </w:r>
      <w:r w:rsidR="00337FA4">
        <w:rPr>
          <w:rFonts w:ascii="Arial" w:hAnsi="Arial" w:cs="Arial"/>
          <w:sz w:val="22"/>
          <w:szCs w:val="22"/>
        </w:rPr>
        <w:t>.</w:t>
      </w:r>
    </w:p>
    <w:p w14:paraId="0F1F6B3C" w14:textId="59D8AB1D" w:rsidR="004A61FE" w:rsidRDefault="00197FA4" w:rsidP="00F62163">
      <w:pPr>
        <w:spacing w:line="360" w:lineRule="auto"/>
        <w:rPr>
          <w:rFonts w:ascii="Arial" w:hAnsi="Arial" w:cs="Arial"/>
          <w:sz w:val="22"/>
          <w:szCs w:val="22"/>
        </w:rPr>
      </w:pPr>
      <w:r>
        <w:rPr>
          <w:rFonts w:ascii="Arial" w:hAnsi="Arial" w:cs="Arial"/>
          <w:sz w:val="22"/>
          <w:szCs w:val="22"/>
        </w:rPr>
        <w:t xml:space="preserve">One communication Model that is Affective in Mrs Manns care is </w:t>
      </w:r>
      <w:r w:rsidR="002A4E63">
        <w:rPr>
          <w:rFonts w:ascii="Arial" w:hAnsi="Arial" w:cs="Arial"/>
          <w:sz w:val="22"/>
          <w:szCs w:val="22"/>
        </w:rPr>
        <w:t xml:space="preserve">Berlo’s </w:t>
      </w:r>
      <w:r w:rsidR="00722106">
        <w:rPr>
          <w:rFonts w:ascii="Arial" w:hAnsi="Arial" w:cs="Arial"/>
          <w:sz w:val="22"/>
          <w:szCs w:val="22"/>
        </w:rPr>
        <w:t xml:space="preserve">communication model </w:t>
      </w:r>
      <w:r w:rsidR="0013488F">
        <w:rPr>
          <w:rFonts w:ascii="Arial" w:hAnsi="Arial" w:cs="Arial"/>
          <w:sz w:val="22"/>
          <w:szCs w:val="22"/>
        </w:rPr>
        <w:t xml:space="preserve">(1960) </w:t>
      </w:r>
      <w:r w:rsidR="00094933">
        <w:rPr>
          <w:rFonts w:ascii="Arial" w:hAnsi="Arial" w:cs="Arial"/>
          <w:sz w:val="22"/>
          <w:szCs w:val="22"/>
        </w:rPr>
        <w:t xml:space="preserve">it reflects on effective communication and highlights the importance of the source, message, </w:t>
      </w:r>
      <w:r w:rsidR="0013488F">
        <w:rPr>
          <w:rFonts w:ascii="Arial" w:hAnsi="Arial" w:cs="Arial"/>
          <w:sz w:val="22"/>
          <w:szCs w:val="22"/>
        </w:rPr>
        <w:t xml:space="preserve">channel and receiver </w:t>
      </w:r>
      <w:r w:rsidR="007D6B8F">
        <w:rPr>
          <w:rFonts w:ascii="Arial" w:hAnsi="Arial" w:cs="Arial"/>
          <w:sz w:val="22"/>
          <w:szCs w:val="22"/>
        </w:rPr>
        <w:t>during a communication process (B</w:t>
      </w:r>
      <w:r w:rsidR="00D036EB">
        <w:rPr>
          <w:rFonts w:ascii="Arial" w:hAnsi="Arial" w:cs="Arial"/>
          <w:sz w:val="22"/>
          <w:szCs w:val="22"/>
        </w:rPr>
        <w:t>erlo, 1960)</w:t>
      </w:r>
      <w:r w:rsidR="00EE66BA">
        <w:rPr>
          <w:rFonts w:ascii="Arial" w:hAnsi="Arial" w:cs="Arial"/>
          <w:sz w:val="22"/>
          <w:szCs w:val="22"/>
        </w:rPr>
        <w:t xml:space="preserve">. </w:t>
      </w:r>
      <w:r w:rsidR="0084638C">
        <w:rPr>
          <w:rFonts w:ascii="Arial" w:hAnsi="Arial" w:cs="Arial"/>
          <w:sz w:val="22"/>
          <w:szCs w:val="22"/>
        </w:rPr>
        <w:t xml:space="preserve">The channel is important to Mrs Manns care as the communication involves having </w:t>
      </w:r>
      <w:r w:rsidR="006A1CA9">
        <w:rPr>
          <w:rFonts w:ascii="Arial" w:hAnsi="Arial" w:cs="Arial"/>
          <w:sz w:val="22"/>
          <w:szCs w:val="22"/>
        </w:rPr>
        <w:t>a verbal discussion through interpretation due to her limited English understanding</w:t>
      </w:r>
      <w:r w:rsidR="00E53405">
        <w:rPr>
          <w:rFonts w:ascii="Arial" w:hAnsi="Arial" w:cs="Arial"/>
          <w:sz w:val="22"/>
          <w:szCs w:val="22"/>
        </w:rPr>
        <w:t xml:space="preserve">, the receiver refers to Mrs Mann </w:t>
      </w:r>
      <w:r w:rsidR="00E71709">
        <w:rPr>
          <w:rFonts w:ascii="Arial" w:hAnsi="Arial" w:cs="Arial"/>
          <w:sz w:val="22"/>
          <w:szCs w:val="22"/>
        </w:rPr>
        <w:t>whose</w:t>
      </w:r>
      <w:r w:rsidR="00E53405">
        <w:rPr>
          <w:rFonts w:ascii="Arial" w:hAnsi="Arial" w:cs="Arial"/>
          <w:sz w:val="22"/>
          <w:szCs w:val="22"/>
        </w:rPr>
        <w:t xml:space="preserve"> language and cultural needs must be </w:t>
      </w:r>
      <w:r w:rsidR="005F6CE5">
        <w:rPr>
          <w:rFonts w:ascii="Arial" w:hAnsi="Arial" w:cs="Arial"/>
          <w:sz w:val="22"/>
          <w:szCs w:val="22"/>
        </w:rPr>
        <w:t>considered and understood by professionals</w:t>
      </w:r>
      <w:r w:rsidR="003936B7">
        <w:rPr>
          <w:rFonts w:ascii="Arial" w:hAnsi="Arial" w:cs="Arial"/>
          <w:sz w:val="22"/>
          <w:szCs w:val="22"/>
        </w:rPr>
        <w:t>. Using this model red</w:t>
      </w:r>
      <w:r w:rsidR="00E71709">
        <w:rPr>
          <w:rFonts w:ascii="Arial" w:hAnsi="Arial" w:cs="Arial"/>
          <w:sz w:val="22"/>
          <w:szCs w:val="22"/>
        </w:rPr>
        <w:t xml:space="preserve">uces the risk of misunderstandings and supports Mrs Manns involvement in her care plan. </w:t>
      </w:r>
    </w:p>
    <w:p w14:paraId="3BB8270C" w14:textId="0AF6DF86" w:rsidR="00E020B9" w:rsidRDefault="008F7B76" w:rsidP="00E020B9">
      <w:pPr>
        <w:spacing w:line="360" w:lineRule="auto"/>
        <w:rPr>
          <w:rFonts w:ascii="Arial" w:hAnsi="Arial" w:cs="Arial"/>
          <w:sz w:val="22"/>
          <w:szCs w:val="22"/>
        </w:rPr>
      </w:pPr>
      <w:r w:rsidRPr="007D5C02">
        <w:rPr>
          <w:rFonts w:ascii="Arial" w:hAnsi="Arial" w:cs="Arial"/>
          <w:sz w:val="22"/>
          <w:szCs w:val="22"/>
        </w:rPr>
        <w:t>The data protection Act 2018</w:t>
      </w:r>
      <w:r>
        <w:rPr>
          <w:rFonts w:ascii="Arial" w:hAnsi="Arial" w:cs="Arial"/>
          <w:sz w:val="22"/>
          <w:szCs w:val="22"/>
        </w:rPr>
        <w:t xml:space="preserve"> sets out the legal </w:t>
      </w:r>
      <w:r w:rsidR="005B4A04">
        <w:rPr>
          <w:rFonts w:ascii="Arial" w:hAnsi="Arial" w:cs="Arial"/>
          <w:sz w:val="22"/>
          <w:szCs w:val="22"/>
        </w:rPr>
        <w:t>requirements</w:t>
      </w:r>
      <w:r>
        <w:rPr>
          <w:rFonts w:ascii="Arial" w:hAnsi="Arial" w:cs="Arial"/>
          <w:sz w:val="22"/>
          <w:szCs w:val="22"/>
        </w:rPr>
        <w:t xml:space="preserve"> for </w:t>
      </w:r>
      <w:r w:rsidR="005B4A04">
        <w:rPr>
          <w:rFonts w:ascii="Arial" w:hAnsi="Arial" w:cs="Arial"/>
          <w:sz w:val="22"/>
          <w:szCs w:val="22"/>
        </w:rPr>
        <w:t xml:space="preserve">how personal data should be handled, ensuring </w:t>
      </w:r>
      <w:r w:rsidR="00A93EAF">
        <w:rPr>
          <w:rFonts w:ascii="Arial" w:hAnsi="Arial" w:cs="Arial"/>
          <w:sz w:val="22"/>
          <w:szCs w:val="22"/>
        </w:rPr>
        <w:t>information is used lawfull</w:t>
      </w:r>
      <w:r w:rsidR="00285B7D">
        <w:rPr>
          <w:rFonts w:ascii="Arial" w:hAnsi="Arial" w:cs="Arial"/>
          <w:sz w:val="22"/>
          <w:szCs w:val="22"/>
        </w:rPr>
        <w:t>y,</w:t>
      </w:r>
      <w:r w:rsidR="00A93EAF">
        <w:rPr>
          <w:rFonts w:ascii="Arial" w:hAnsi="Arial" w:cs="Arial"/>
          <w:sz w:val="22"/>
          <w:szCs w:val="22"/>
        </w:rPr>
        <w:t xml:space="preserve"> no</w:t>
      </w:r>
      <w:r w:rsidR="00285B7D">
        <w:rPr>
          <w:rFonts w:ascii="Arial" w:hAnsi="Arial" w:cs="Arial"/>
          <w:sz w:val="22"/>
          <w:szCs w:val="22"/>
        </w:rPr>
        <w:t xml:space="preserve">t </w:t>
      </w:r>
      <w:r w:rsidR="00A93EAF">
        <w:rPr>
          <w:rFonts w:ascii="Arial" w:hAnsi="Arial" w:cs="Arial"/>
          <w:sz w:val="22"/>
          <w:szCs w:val="22"/>
        </w:rPr>
        <w:t>breaching confidentiali</w:t>
      </w:r>
      <w:r w:rsidR="00604BC4">
        <w:rPr>
          <w:rFonts w:ascii="Arial" w:hAnsi="Arial" w:cs="Arial"/>
          <w:sz w:val="22"/>
          <w:szCs w:val="22"/>
        </w:rPr>
        <w:t xml:space="preserve">ty and </w:t>
      </w:r>
      <w:r w:rsidR="004573CA">
        <w:rPr>
          <w:rFonts w:ascii="Arial" w:hAnsi="Arial" w:cs="Arial"/>
          <w:sz w:val="22"/>
          <w:szCs w:val="22"/>
        </w:rPr>
        <w:t>is</w:t>
      </w:r>
      <w:r w:rsidR="00604BC4">
        <w:rPr>
          <w:rFonts w:ascii="Arial" w:hAnsi="Arial" w:cs="Arial"/>
          <w:sz w:val="22"/>
          <w:szCs w:val="22"/>
        </w:rPr>
        <w:t xml:space="preserve"> kept secure</w:t>
      </w:r>
      <w:r w:rsidR="00E10CD9">
        <w:rPr>
          <w:rFonts w:ascii="Arial" w:hAnsi="Arial" w:cs="Arial"/>
          <w:sz w:val="22"/>
          <w:szCs w:val="22"/>
        </w:rPr>
        <w:t xml:space="preserve"> (Department of Health and social care, 2018). </w:t>
      </w:r>
      <w:r w:rsidR="00C730AB">
        <w:rPr>
          <w:rFonts w:ascii="Arial" w:hAnsi="Arial" w:cs="Arial"/>
          <w:sz w:val="22"/>
          <w:szCs w:val="22"/>
        </w:rPr>
        <w:t>All professionals relevant to Mrs Mann’s care must confirm her records are up to date and is shared with the GP and</w:t>
      </w:r>
      <w:r w:rsidR="00E020B9">
        <w:rPr>
          <w:rFonts w:ascii="Arial" w:hAnsi="Arial" w:cs="Arial"/>
          <w:sz w:val="22"/>
          <w:szCs w:val="22"/>
        </w:rPr>
        <w:t xml:space="preserve"> </w:t>
      </w:r>
      <w:r w:rsidR="00C730AB">
        <w:rPr>
          <w:rFonts w:ascii="Arial" w:hAnsi="Arial" w:cs="Arial"/>
          <w:sz w:val="22"/>
          <w:szCs w:val="22"/>
        </w:rPr>
        <w:lastRenderedPageBreak/>
        <w:t xml:space="preserve">physiotherapist; With the correct consent given that Mrs Mann relies on her daughter for interpreting.  </w:t>
      </w:r>
    </w:p>
    <w:p w14:paraId="71E10961" w14:textId="14271E0A" w:rsidR="00E020B9" w:rsidRDefault="00E020B9" w:rsidP="00E020B9">
      <w:pPr>
        <w:spacing w:line="360" w:lineRule="auto"/>
        <w:rPr>
          <w:rFonts w:ascii="Arial" w:hAnsi="Arial" w:cs="Arial"/>
          <w:sz w:val="22"/>
          <w:szCs w:val="22"/>
        </w:rPr>
      </w:pPr>
      <w:r>
        <w:rPr>
          <w:rFonts w:ascii="Arial" w:hAnsi="Arial" w:cs="Arial"/>
          <w:sz w:val="22"/>
          <w:szCs w:val="22"/>
        </w:rPr>
        <w:t xml:space="preserve">The Equality Act 2010 is Relevant to Mrs Mann’s Care as healthcare providers have a legal duty of care under the equality Act (2010), to make suitable decisions and adjustments for individuals with protected characteristics such as age and disabilities. Having the correct administrative skills supports this duty of care by ensuring that all medical appointments, referrals and care plans are structured and organised in a way which is accessible to Mrs Mann’s needs. For Example, ensuring information is communicated effectively can help Mrs Mann feel more engaged with her care. When the correct regulations are not considered this may create barriers for Mrs Manns care which can increase the risk of inequalities negatively affecting her Care Results. </w:t>
      </w:r>
    </w:p>
    <w:p w14:paraId="07E5E933" w14:textId="77777777" w:rsidR="00424BB9" w:rsidRDefault="00424BB9" w:rsidP="00424BB9">
      <w:pPr>
        <w:spacing w:line="360" w:lineRule="auto"/>
        <w:rPr>
          <w:rFonts w:ascii="Arial" w:hAnsi="Arial" w:cs="Arial"/>
          <w:sz w:val="22"/>
          <w:szCs w:val="22"/>
        </w:rPr>
      </w:pPr>
      <w:r>
        <w:rPr>
          <w:rFonts w:ascii="Arial" w:hAnsi="Arial" w:cs="Arial"/>
          <w:sz w:val="22"/>
          <w:szCs w:val="22"/>
        </w:rPr>
        <w:t xml:space="preserve">The NHS records Management code of Practice sets out clear standards for maintaining a high quality of clinical records which emphasises the importance of accuracy and timelines for clear documentation (NHS England, 2023). When this guidance is followed it supports effective communication between professionals and helps maintain a good level of care, In Mrs Manns case her records show weakness in this code of practice as information wasn’t shared accurately between other services which delayed decision making which affected how her care was managed appropriately. This highlights that not following the correct guidelines and procedures has a direct impact on the safety of a patients care especially vulnerable individuals with complex needs. </w:t>
      </w:r>
    </w:p>
    <w:p w14:paraId="76321D4A" w14:textId="79E57D9C" w:rsidR="009258C7" w:rsidRDefault="002D70D9" w:rsidP="002A6840">
      <w:pPr>
        <w:spacing w:line="360" w:lineRule="auto"/>
        <w:rPr>
          <w:rFonts w:ascii="Arial" w:hAnsi="Arial" w:cs="Arial"/>
          <w:sz w:val="22"/>
          <w:szCs w:val="22"/>
        </w:rPr>
      </w:pPr>
      <w:r>
        <w:rPr>
          <w:rFonts w:ascii="Arial" w:hAnsi="Arial" w:cs="Arial"/>
          <w:sz w:val="22"/>
          <w:szCs w:val="22"/>
        </w:rPr>
        <w:t>From a governance perspective, CQC regulation 17 highlights</w:t>
      </w:r>
      <w:r w:rsidR="005F1733">
        <w:rPr>
          <w:rFonts w:ascii="Arial" w:hAnsi="Arial" w:cs="Arial"/>
          <w:sz w:val="22"/>
          <w:szCs w:val="22"/>
        </w:rPr>
        <w:t xml:space="preserve"> the </w:t>
      </w:r>
      <w:r w:rsidR="00C37DCC">
        <w:rPr>
          <w:rFonts w:ascii="Arial" w:hAnsi="Arial" w:cs="Arial"/>
          <w:sz w:val="22"/>
          <w:szCs w:val="22"/>
        </w:rPr>
        <w:t>importance of good governance, including</w:t>
      </w:r>
      <w:r w:rsidR="00067CC3">
        <w:rPr>
          <w:rFonts w:ascii="Arial" w:hAnsi="Arial" w:cs="Arial"/>
          <w:sz w:val="22"/>
          <w:szCs w:val="22"/>
        </w:rPr>
        <w:t xml:space="preserve"> having effective systems in place for good record keeping</w:t>
      </w:r>
      <w:r w:rsidR="00E16375">
        <w:rPr>
          <w:rFonts w:ascii="Arial" w:hAnsi="Arial" w:cs="Arial"/>
          <w:sz w:val="22"/>
          <w:szCs w:val="22"/>
        </w:rPr>
        <w:t>, risk management and quality assurance (CQC, 2023)</w:t>
      </w:r>
      <w:r w:rsidR="00BB054B">
        <w:rPr>
          <w:rFonts w:ascii="Arial" w:hAnsi="Arial" w:cs="Arial"/>
          <w:sz w:val="22"/>
          <w:szCs w:val="22"/>
        </w:rPr>
        <w:t xml:space="preserve">. When these standards are not met, there </w:t>
      </w:r>
      <w:r w:rsidR="00485235">
        <w:rPr>
          <w:rFonts w:ascii="Arial" w:hAnsi="Arial" w:cs="Arial"/>
          <w:sz w:val="22"/>
          <w:szCs w:val="22"/>
        </w:rPr>
        <w:t xml:space="preserve">is a potential risk of unsafe care and </w:t>
      </w:r>
      <w:r w:rsidR="008A4A80">
        <w:rPr>
          <w:rFonts w:ascii="Arial" w:hAnsi="Arial" w:cs="Arial"/>
          <w:sz w:val="22"/>
          <w:szCs w:val="22"/>
        </w:rPr>
        <w:t xml:space="preserve">regulatory action. </w:t>
      </w:r>
      <w:r w:rsidR="002E7EB1">
        <w:rPr>
          <w:rFonts w:ascii="Arial" w:hAnsi="Arial" w:cs="Arial"/>
          <w:sz w:val="22"/>
          <w:szCs w:val="22"/>
        </w:rPr>
        <w:t xml:space="preserve">Ensuring Documents are accurate plays a key role in safeguarding </w:t>
      </w:r>
      <w:r w:rsidR="004D50B3">
        <w:rPr>
          <w:rFonts w:ascii="Arial" w:hAnsi="Arial" w:cs="Arial"/>
          <w:sz w:val="22"/>
          <w:szCs w:val="22"/>
        </w:rPr>
        <w:t xml:space="preserve">as it </w:t>
      </w:r>
      <w:r w:rsidR="00E34AC5">
        <w:rPr>
          <w:rFonts w:ascii="Arial" w:hAnsi="Arial" w:cs="Arial"/>
          <w:sz w:val="22"/>
          <w:szCs w:val="22"/>
        </w:rPr>
        <w:t>ensures concerns are recorded</w:t>
      </w:r>
      <w:r w:rsidR="008910A4">
        <w:rPr>
          <w:rFonts w:ascii="Arial" w:hAnsi="Arial" w:cs="Arial"/>
          <w:sz w:val="22"/>
          <w:szCs w:val="22"/>
        </w:rPr>
        <w:t xml:space="preserve"> and </w:t>
      </w:r>
      <w:r w:rsidR="00BE5F8D">
        <w:rPr>
          <w:rFonts w:ascii="Arial" w:hAnsi="Arial" w:cs="Arial"/>
          <w:sz w:val="22"/>
          <w:szCs w:val="22"/>
        </w:rPr>
        <w:t>escalated so</w:t>
      </w:r>
      <w:r w:rsidR="008910A4">
        <w:rPr>
          <w:rFonts w:ascii="Arial" w:hAnsi="Arial" w:cs="Arial"/>
          <w:sz w:val="22"/>
          <w:szCs w:val="22"/>
        </w:rPr>
        <w:t xml:space="preserve"> it can be acted on appropriately. </w:t>
      </w:r>
    </w:p>
    <w:p w14:paraId="7D6536C9" w14:textId="450CC2C0" w:rsidR="00320DAB" w:rsidRDefault="00320DAB" w:rsidP="002A6840">
      <w:pPr>
        <w:spacing w:line="360" w:lineRule="auto"/>
        <w:rPr>
          <w:rFonts w:ascii="Arial" w:hAnsi="Arial" w:cs="Arial"/>
          <w:sz w:val="22"/>
          <w:szCs w:val="22"/>
        </w:rPr>
      </w:pPr>
      <w:r>
        <w:rPr>
          <w:rFonts w:ascii="Arial" w:hAnsi="Arial" w:cs="Arial"/>
          <w:sz w:val="22"/>
          <w:szCs w:val="22"/>
        </w:rPr>
        <w:t>Reflective Practice, using Gibbs</w:t>
      </w:r>
      <w:r w:rsidR="00BE5F8D">
        <w:rPr>
          <w:rFonts w:ascii="Arial" w:hAnsi="Arial" w:cs="Arial"/>
          <w:sz w:val="22"/>
          <w:szCs w:val="22"/>
        </w:rPr>
        <w:t xml:space="preserve">’ reflective cycle, can support improvements </w:t>
      </w:r>
      <w:r w:rsidR="009A1166">
        <w:rPr>
          <w:rFonts w:ascii="Arial" w:hAnsi="Arial" w:cs="Arial"/>
          <w:sz w:val="22"/>
          <w:szCs w:val="22"/>
        </w:rPr>
        <w:t xml:space="preserve">in administrative skills by encouraging professionals to </w:t>
      </w:r>
      <w:r w:rsidR="00E122D6">
        <w:rPr>
          <w:rFonts w:ascii="Arial" w:hAnsi="Arial" w:cs="Arial"/>
          <w:sz w:val="22"/>
          <w:szCs w:val="22"/>
        </w:rPr>
        <w:t xml:space="preserve">acknowledge documentation </w:t>
      </w:r>
      <w:r w:rsidR="00AD7582">
        <w:rPr>
          <w:rFonts w:ascii="Arial" w:hAnsi="Arial" w:cs="Arial"/>
          <w:sz w:val="22"/>
          <w:szCs w:val="22"/>
        </w:rPr>
        <w:t xml:space="preserve">errors </w:t>
      </w:r>
      <w:r w:rsidR="00F25065">
        <w:rPr>
          <w:rFonts w:ascii="Arial" w:hAnsi="Arial" w:cs="Arial"/>
          <w:sz w:val="22"/>
          <w:szCs w:val="22"/>
        </w:rPr>
        <w:t>so they can id</w:t>
      </w:r>
      <w:r w:rsidR="0065685E">
        <w:rPr>
          <w:rFonts w:ascii="Arial" w:hAnsi="Arial" w:cs="Arial"/>
          <w:sz w:val="22"/>
          <w:szCs w:val="22"/>
        </w:rPr>
        <w:t xml:space="preserve">entify the errors which have occurred </w:t>
      </w:r>
      <w:r w:rsidR="000749EC">
        <w:rPr>
          <w:rFonts w:ascii="Arial" w:hAnsi="Arial" w:cs="Arial"/>
          <w:sz w:val="22"/>
          <w:szCs w:val="22"/>
        </w:rPr>
        <w:t>and implement changes in practice (Gibbs, 1988</w:t>
      </w:r>
      <w:r w:rsidR="00C26C38">
        <w:rPr>
          <w:rFonts w:ascii="Arial" w:hAnsi="Arial" w:cs="Arial"/>
          <w:sz w:val="22"/>
          <w:szCs w:val="22"/>
        </w:rPr>
        <w:t>). Reflection</w:t>
      </w:r>
      <w:r w:rsidR="000F76C6">
        <w:rPr>
          <w:rFonts w:ascii="Arial" w:hAnsi="Arial" w:cs="Arial"/>
          <w:sz w:val="22"/>
          <w:szCs w:val="22"/>
        </w:rPr>
        <w:t xml:space="preserve"> is useful for </w:t>
      </w:r>
      <w:r w:rsidR="00A14169">
        <w:rPr>
          <w:rFonts w:ascii="Arial" w:hAnsi="Arial" w:cs="Arial"/>
          <w:sz w:val="22"/>
          <w:szCs w:val="22"/>
        </w:rPr>
        <w:t xml:space="preserve">professionals so they can </w:t>
      </w:r>
      <w:r w:rsidR="00C26C38">
        <w:rPr>
          <w:rFonts w:ascii="Arial" w:hAnsi="Arial" w:cs="Arial"/>
          <w:sz w:val="22"/>
          <w:szCs w:val="22"/>
        </w:rPr>
        <w:t>recognise where</w:t>
      </w:r>
      <w:r w:rsidR="00A14169">
        <w:rPr>
          <w:rFonts w:ascii="Arial" w:hAnsi="Arial" w:cs="Arial"/>
          <w:sz w:val="22"/>
          <w:szCs w:val="22"/>
        </w:rPr>
        <w:t xml:space="preserve"> records were inaccurate</w:t>
      </w:r>
      <w:r w:rsidR="0053314F">
        <w:rPr>
          <w:rFonts w:ascii="Arial" w:hAnsi="Arial" w:cs="Arial"/>
          <w:sz w:val="22"/>
          <w:szCs w:val="22"/>
        </w:rPr>
        <w:t xml:space="preserve"> to prevent from these issues happening </w:t>
      </w:r>
      <w:r w:rsidR="00095878">
        <w:rPr>
          <w:rFonts w:ascii="Arial" w:hAnsi="Arial" w:cs="Arial"/>
          <w:sz w:val="22"/>
          <w:szCs w:val="22"/>
        </w:rPr>
        <w:t>in</w:t>
      </w:r>
      <w:r w:rsidR="00AF4CE4">
        <w:rPr>
          <w:rFonts w:ascii="Arial" w:hAnsi="Arial" w:cs="Arial"/>
          <w:sz w:val="22"/>
          <w:szCs w:val="22"/>
        </w:rPr>
        <w:t xml:space="preserve"> </w:t>
      </w:r>
      <w:r w:rsidR="0053314F">
        <w:rPr>
          <w:rFonts w:ascii="Arial" w:hAnsi="Arial" w:cs="Arial"/>
          <w:sz w:val="22"/>
          <w:szCs w:val="22"/>
        </w:rPr>
        <w:t xml:space="preserve">the future. </w:t>
      </w:r>
      <w:r w:rsidR="00C26C38">
        <w:rPr>
          <w:rFonts w:ascii="Arial" w:hAnsi="Arial" w:cs="Arial"/>
          <w:sz w:val="22"/>
          <w:szCs w:val="22"/>
        </w:rPr>
        <w:t>This is essential for developing professional accountability and protecting service users</w:t>
      </w:r>
      <w:r w:rsidR="008F4AC6">
        <w:rPr>
          <w:rFonts w:ascii="Arial" w:hAnsi="Arial" w:cs="Arial"/>
          <w:sz w:val="22"/>
          <w:szCs w:val="22"/>
        </w:rPr>
        <w:t xml:space="preserve"> like Mrs </w:t>
      </w:r>
      <w:r w:rsidR="00AF4CE4">
        <w:rPr>
          <w:rFonts w:ascii="Arial" w:hAnsi="Arial" w:cs="Arial"/>
          <w:sz w:val="22"/>
          <w:szCs w:val="22"/>
        </w:rPr>
        <w:t>Mann from</w:t>
      </w:r>
      <w:r w:rsidR="008F4AC6">
        <w:rPr>
          <w:rFonts w:ascii="Arial" w:hAnsi="Arial" w:cs="Arial"/>
          <w:sz w:val="22"/>
          <w:szCs w:val="22"/>
        </w:rPr>
        <w:t xml:space="preserve"> mistakes to give the best care. </w:t>
      </w:r>
    </w:p>
    <w:p w14:paraId="2D4171FA" w14:textId="6E16B2F1" w:rsidR="00AF4CE4" w:rsidRDefault="00DF7D64" w:rsidP="002A6840">
      <w:pPr>
        <w:spacing w:line="360" w:lineRule="auto"/>
        <w:rPr>
          <w:rFonts w:ascii="Arial" w:hAnsi="Arial" w:cs="Arial"/>
          <w:sz w:val="22"/>
          <w:szCs w:val="22"/>
        </w:rPr>
      </w:pPr>
      <w:r>
        <w:rPr>
          <w:rFonts w:ascii="Arial" w:hAnsi="Arial" w:cs="Arial"/>
          <w:sz w:val="22"/>
          <w:szCs w:val="22"/>
        </w:rPr>
        <w:t xml:space="preserve">Administrative practice plays a vital role in safeguarding </w:t>
      </w:r>
      <w:r w:rsidR="00A50EE2">
        <w:rPr>
          <w:rFonts w:ascii="Arial" w:hAnsi="Arial" w:cs="Arial"/>
          <w:sz w:val="22"/>
          <w:szCs w:val="22"/>
        </w:rPr>
        <w:t xml:space="preserve">service users </w:t>
      </w:r>
      <w:r w:rsidR="00271492">
        <w:rPr>
          <w:rFonts w:ascii="Arial" w:hAnsi="Arial" w:cs="Arial"/>
          <w:sz w:val="22"/>
          <w:szCs w:val="22"/>
        </w:rPr>
        <w:t xml:space="preserve">and ensuring </w:t>
      </w:r>
      <w:r w:rsidR="00B30381">
        <w:rPr>
          <w:rFonts w:ascii="Arial" w:hAnsi="Arial" w:cs="Arial"/>
          <w:sz w:val="22"/>
          <w:szCs w:val="22"/>
        </w:rPr>
        <w:t>endurance of care</w:t>
      </w:r>
      <w:r w:rsidR="003622C5">
        <w:rPr>
          <w:rFonts w:ascii="Arial" w:hAnsi="Arial" w:cs="Arial"/>
          <w:sz w:val="22"/>
          <w:szCs w:val="22"/>
        </w:rPr>
        <w:t xml:space="preserve">. Ensuring documents are accurate and in the correct timing allows </w:t>
      </w:r>
      <w:r w:rsidR="00242372">
        <w:rPr>
          <w:rFonts w:ascii="Arial" w:hAnsi="Arial" w:cs="Arial"/>
          <w:sz w:val="22"/>
          <w:szCs w:val="22"/>
        </w:rPr>
        <w:lastRenderedPageBreak/>
        <w:t xml:space="preserve">healthcare providers to share </w:t>
      </w:r>
      <w:r w:rsidR="00AE4F63">
        <w:rPr>
          <w:rFonts w:ascii="Arial" w:hAnsi="Arial" w:cs="Arial"/>
          <w:sz w:val="22"/>
          <w:szCs w:val="22"/>
        </w:rPr>
        <w:t xml:space="preserve">information effectively and efficiently </w:t>
      </w:r>
      <w:r w:rsidR="00543A30">
        <w:rPr>
          <w:rFonts w:ascii="Arial" w:hAnsi="Arial" w:cs="Arial"/>
          <w:sz w:val="22"/>
          <w:szCs w:val="22"/>
        </w:rPr>
        <w:t>which reduces the risk of errors and delays in treatment (NHS England</w:t>
      </w:r>
      <w:r w:rsidR="009D2191">
        <w:rPr>
          <w:rFonts w:ascii="Arial" w:hAnsi="Arial" w:cs="Arial"/>
          <w:sz w:val="22"/>
          <w:szCs w:val="22"/>
        </w:rPr>
        <w:t xml:space="preserve">, 2023). In Mrs Mann’s case there was a weakness in </w:t>
      </w:r>
      <w:r w:rsidR="005C636F">
        <w:rPr>
          <w:rFonts w:ascii="Arial" w:hAnsi="Arial" w:cs="Arial"/>
          <w:sz w:val="22"/>
          <w:szCs w:val="22"/>
        </w:rPr>
        <w:t>record keeping which caused delays with administering medication</w:t>
      </w:r>
      <w:r w:rsidR="003275EA">
        <w:rPr>
          <w:rFonts w:ascii="Arial" w:hAnsi="Arial" w:cs="Arial"/>
          <w:sz w:val="22"/>
          <w:szCs w:val="22"/>
        </w:rPr>
        <w:t xml:space="preserve">. This suggests not having the correct administrative training or skills </w:t>
      </w:r>
      <w:r w:rsidR="00DE3777">
        <w:rPr>
          <w:rFonts w:ascii="Arial" w:hAnsi="Arial" w:cs="Arial"/>
          <w:sz w:val="22"/>
          <w:szCs w:val="22"/>
        </w:rPr>
        <w:t>influences</w:t>
      </w:r>
      <w:r w:rsidR="00320431">
        <w:rPr>
          <w:rFonts w:ascii="Arial" w:hAnsi="Arial" w:cs="Arial"/>
          <w:sz w:val="22"/>
          <w:szCs w:val="22"/>
        </w:rPr>
        <w:t xml:space="preserve"> patient safety</w:t>
      </w:r>
      <w:r w:rsidR="00DE3777">
        <w:rPr>
          <w:rFonts w:ascii="Arial" w:hAnsi="Arial" w:cs="Arial"/>
          <w:sz w:val="22"/>
          <w:szCs w:val="22"/>
        </w:rPr>
        <w:t>.</w:t>
      </w:r>
      <w:r w:rsidR="002E028F">
        <w:rPr>
          <w:rFonts w:ascii="Arial" w:hAnsi="Arial" w:cs="Arial"/>
          <w:sz w:val="22"/>
          <w:szCs w:val="22"/>
        </w:rPr>
        <w:t xml:space="preserve"> </w:t>
      </w:r>
      <w:r w:rsidR="00DE3777">
        <w:rPr>
          <w:rFonts w:ascii="Arial" w:hAnsi="Arial" w:cs="Arial"/>
          <w:sz w:val="22"/>
          <w:szCs w:val="22"/>
        </w:rPr>
        <w:t>All</w:t>
      </w:r>
      <w:r w:rsidR="00320431">
        <w:rPr>
          <w:rFonts w:ascii="Arial" w:hAnsi="Arial" w:cs="Arial"/>
          <w:sz w:val="22"/>
          <w:szCs w:val="22"/>
        </w:rPr>
        <w:t xml:space="preserve"> Healthcare </w:t>
      </w:r>
      <w:r w:rsidR="00D51184">
        <w:rPr>
          <w:rFonts w:ascii="Arial" w:hAnsi="Arial" w:cs="Arial"/>
          <w:sz w:val="22"/>
          <w:szCs w:val="22"/>
        </w:rPr>
        <w:t>professionals</w:t>
      </w:r>
      <w:r w:rsidR="00320431">
        <w:rPr>
          <w:rFonts w:ascii="Arial" w:hAnsi="Arial" w:cs="Arial"/>
          <w:sz w:val="22"/>
          <w:szCs w:val="22"/>
        </w:rPr>
        <w:t xml:space="preserve"> </w:t>
      </w:r>
      <w:r w:rsidR="00D51184">
        <w:rPr>
          <w:rFonts w:ascii="Arial" w:hAnsi="Arial" w:cs="Arial"/>
          <w:sz w:val="22"/>
          <w:szCs w:val="22"/>
        </w:rPr>
        <w:t xml:space="preserve">have a duty of care to follow the correct national guidelines and policies </w:t>
      </w:r>
      <w:r w:rsidR="00DE3777">
        <w:rPr>
          <w:rFonts w:ascii="Arial" w:hAnsi="Arial" w:cs="Arial"/>
          <w:sz w:val="22"/>
          <w:szCs w:val="22"/>
        </w:rPr>
        <w:t xml:space="preserve">to ensure that patients records </w:t>
      </w:r>
      <w:r w:rsidR="002E028F">
        <w:rPr>
          <w:rFonts w:ascii="Arial" w:hAnsi="Arial" w:cs="Arial"/>
          <w:sz w:val="22"/>
          <w:szCs w:val="22"/>
        </w:rPr>
        <w:t xml:space="preserve">are </w:t>
      </w:r>
      <w:r w:rsidR="00DE3777">
        <w:rPr>
          <w:rFonts w:ascii="Arial" w:hAnsi="Arial" w:cs="Arial"/>
          <w:sz w:val="22"/>
          <w:szCs w:val="22"/>
        </w:rPr>
        <w:t xml:space="preserve">consistently up to date. </w:t>
      </w:r>
      <w:r w:rsidR="002E028F">
        <w:rPr>
          <w:rFonts w:ascii="Arial" w:hAnsi="Arial" w:cs="Arial"/>
          <w:sz w:val="22"/>
          <w:szCs w:val="22"/>
        </w:rPr>
        <w:t xml:space="preserve">Having strong </w:t>
      </w:r>
      <w:r w:rsidR="0018512E">
        <w:rPr>
          <w:rFonts w:ascii="Arial" w:hAnsi="Arial" w:cs="Arial"/>
          <w:sz w:val="22"/>
          <w:szCs w:val="22"/>
        </w:rPr>
        <w:t>administrative</w:t>
      </w:r>
      <w:r w:rsidR="002E028F">
        <w:rPr>
          <w:rFonts w:ascii="Arial" w:hAnsi="Arial" w:cs="Arial"/>
          <w:sz w:val="22"/>
          <w:szCs w:val="22"/>
        </w:rPr>
        <w:t xml:space="preserve"> systems </w:t>
      </w:r>
      <w:r w:rsidR="0018512E">
        <w:rPr>
          <w:rFonts w:ascii="Arial" w:hAnsi="Arial" w:cs="Arial"/>
          <w:sz w:val="22"/>
          <w:szCs w:val="22"/>
        </w:rPr>
        <w:t xml:space="preserve">promotes accountability and helps ensure that care is being provided safety and effectively. </w:t>
      </w:r>
    </w:p>
    <w:p w14:paraId="4DCFD24C" w14:textId="03FD1224" w:rsidR="00EF0E81" w:rsidRDefault="00A873DC" w:rsidP="002A6840">
      <w:pPr>
        <w:spacing w:line="360" w:lineRule="auto"/>
        <w:rPr>
          <w:rFonts w:ascii="Arial" w:hAnsi="Arial" w:cs="Arial"/>
          <w:sz w:val="22"/>
          <w:szCs w:val="22"/>
        </w:rPr>
      </w:pPr>
      <w:r>
        <w:rPr>
          <w:rFonts w:ascii="Arial" w:hAnsi="Arial" w:cs="Arial"/>
          <w:sz w:val="22"/>
          <w:szCs w:val="22"/>
        </w:rPr>
        <w:t xml:space="preserve"> </w:t>
      </w:r>
      <w:r w:rsidR="0038081A">
        <w:rPr>
          <w:rFonts w:ascii="Arial" w:hAnsi="Arial" w:cs="Arial"/>
          <w:sz w:val="22"/>
          <w:szCs w:val="22"/>
        </w:rPr>
        <w:t>Co</w:t>
      </w:r>
      <w:r w:rsidR="007537B1">
        <w:rPr>
          <w:rFonts w:ascii="Arial" w:hAnsi="Arial" w:cs="Arial"/>
          <w:sz w:val="22"/>
          <w:szCs w:val="22"/>
        </w:rPr>
        <w:t xml:space="preserve">llaborative working is essential in ensuring that individuals with complex needs receive safe, effective </w:t>
      </w:r>
      <w:r w:rsidR="00E7074E">
        <w:rPr>
          <w:rFonts w:ascii="Arial" w:hAnsi="Arial" w:cs="Arial"/>
          <w:sz w:val="22"/>
          <w:szCs w:val="22"/>
        </w:rPr>
        <w:t xml:space="preserve">and coordinated care. Multi agency </w:t>
      </w:r>
      <w:r w:rsidR="007662D8">
        <w:rPr>
          <w:rFonts w:ascii="Arial" w:hAnsi="Arial" w:cs="Arial"/>
          <w:sz w:val="22"/>
          <w:szCs w:val="22"/>
        </w:rPr>
        <w:t xml:space="preserve">working </w:t>
      </w:r>
      <w:r w:rsidR="00216D1E">
        <w:rPr>
          <w:rFonts w:ascii="Arial" w:hAnsi="Arial" w:cs="Arial"/>
          <w:sz w:val="22"/>
          <w:szCs w:val="22"/>
        </w:rPr>
        <w:t xml:space="preserve">involves relevant healthcare providers sharing information </w:t>
      </w:r>
      <w:r w:rsidR="003F7701">
        <w:rPr>
          <w:rFonts w:ascii="Arial" w:hAnsi="Arial" w:cs="Arial"/>
          <w:sz w:val="22"/>
          <w:szCs w:val="22"/>
        </w:rPr>
        <w:t xml:space="preserve">and responsibilities when making decisions </w:t>
      </w:r>
      <w:r w:rsidR="00EA04A5">
        <w:rPr>
          <w:rFonts w:ascii="Arial" w:hAnsi="Arial" w:cs="Arial"/>
          <w:sz w:val="22"/>
          <w:szCs w:val="22"/>
        </w:rPr>
        <w:t>to</w:t>
      </w:r>
      <w:r w:rsidR="003F7701">
        <w:rPr>
          <w:rFonts w:ascii="Arial" w:hAnsi="Arial" w:cs="Arial"/>
          <w:sz w:val="22"/>
          <w:szCs w:val="22"/>
        </w:rPr>
        <w:t xml:space="preserve"> meet the needs of </w:t>
      </w:r>
      <w:r w:rsidR="006E4256">
        <w:rPr>
          <w:rFonts w:ascii="Arial" w:hAnsi="Arial" w:cs="Arial"/>
          <w:sz w:val="22"/>
          <w:szCs w:val="22"/>
        </w:rPr>
        <w:t xml:space="preserve">service users in </w:t>
      </w:r>
      <w:r w:rsidR="009C0920">
        <w:rPr>
          <w:rFonts w:ascii="Arial" w:hAnsi="Arial" w:cs="Arial"/>
          <w:sz w:val="22"/>
          <w:szCs w:val="22"/>
        </w:rPr>
        <w:t xml:space="preserve">a professional manner (NHS England, 2022). </w:t>
      </w:r>
      <w:r w:rsidR="00B60E4A">
        <w:rPr>
          <w:rFonts w:ascii="Arial" w:hAnsi="Arial" w:cs="Arial"/>
          <w:sz w:val="22"/>
          <w:szCs w:val="22"/>
        </w:rPr>
        <w:t>For Mrs Mann</w:t>
      </w:r>
      <w:r w:rsidR="00B66529">
        <w:rPr>
          <w:rFonts w:ascii="Arial" w:hAnsi="Arial" w:cs="Arial"/>
          <w:sz w:val="22"/>
          <w:szCs w:val="22"/>
        </w:rPr>
        <w:t>,</w:t>
      </w:r>
      <w:r w:rsidR="00B60E4A">
        <w:rPr>
          <w:rFonts w:ascii="Arial" w:hAnsi="Arial" w:cs="Arial"/>
          <w:sz w:val="22"/>
          <w:szCs w:val="22"/>
        </w:rPr>
        <w:t xml:space="preserve"> </w:t>
      </w:r>
      <w:r w:rsidR="00EA04A5">
        <w:rPr>
          <w:rFonts w:ascii="Arial" w:hAnsi="Arial" w:cs="Arial"/>
          <w:sz w:val="22"/>
          <w:szCs w:val="22"/>
        </w:rPr>
        <w:t>collaborative</w:t>
      </w:r>
      <w:r w:rsidR="00B60E4A">
        <w:rPr>
          <w:rFonts w:ascii="Arial" w:hAnsi="Arial" w:cs="Arial"/>
          <w:sz w:val="22"/>
          <w:szCs w:val="22"/>
        </w:rPr>
        <w:t xml:space="preserve"> working is important </w:t>
      </w:r>
      <w:r w:rsidR="00EA04A5">
        <w:rPr>
          <w:rFonts w:ascii="Arial" w:hAnsi="Arial" w:cs="Arial"/>
          <w:sz w:val="22"/>
          <w:szCs w:val="22"/>
        </w:rPr>
        <w:t xml:space="preserve">due to her age, limited mobility, language barriers </w:t>
      </w:r>
      <w:r w:rsidR="0055300C">
        <w:rPr>
          <w:rFonts w:ascii="Arial" w:hAnsi="Arial" w:cs="Arial"/>
          <w:sz w:val="22"/>
          <w:szCs w:val="22"/>
        </w:rPr>
        <w:t>and her reliance on other supportive services</w:t>
      </w:r>
      <w:r w:rsidR="0042379C">
        <w:rPr>
          <w:rFonts w:ascii="Arial" w:hAnsi="Arial" w:cs="Arial"/>
          <w:sz w:val="22"/>
          <w:szCs w:val="22"/>
        </w:rPr>
        <w:t xml:space="preserve">, this </w:t>
      </w:r>
      <w:r w:rsidR="00EE0763">
        <w:rPr>
          <w:rFonts w:ascii="Arial" w:hAnsi="Arial" w:cs="Arial"/>
          <w:sz w:val="22"/>
          <w:szCs w:val="22"/>
        </w:rPr>
        <w:t>means there needs to be a coordinated system to ensure</w:t>
      </w:r>
      <w:r w:rsidR="00A329AB">
        <w:rPr>
          <w:rFonts w:ascii="Arial" w:hAnsi="Arial" w:cs="Arial"/>
          <w:sz w:val="22"/>
          <w:szCs w:val="22"/>
        </w:rPr>
        <w:t xml:space="preserve"> all professionals are in contact and Mrs Mann receives effective care. </w:t>
      </w:r>
    </w:p>
    <w:p w14:paraId="49B06E5A" w14:textId="46DB0870" w:rsidR="00584E8D" w:rsidRDefault="00584E8D" w:rsidP="002A6840">
      <w:pPr>
        <w:spacing w:line="360" w:lineRule="auto"/>
        <w:rPr>
          <w:rFonts w:ascii="Arial" w:hAnsi="Arial" w:cs="Arial"/>
          <w:sz w:val="22"/>
          <w:szCs w:val="22"/>
        </w:rPr>
      </w:pPr>
      <w:r>
        <w:rPr>
          <w:rFonts w:ascii="Arial" w:hAnsi="Arial" w:cs="Arial"/>
          <w:sz w:val="22"/>
          <w:szCs w:val="22"/>
        </w:rPr>
        <w:t>Furthermore, professionals involved in Mrs Manns care include her GP, physiothe</w:t>
      </w:r>
      <w:r w:rsidR="007C4F3E">
        <w:rPr>
          <w:rFonts w:ascii="Arial" w:hAnsi="Arial" w:cs="Arial"/>
          <w:sz w:val="22"/>
          <w:szCs w:val="22"/>
        </w:rPr>
        <w:t xml:space="preserve">rapist, community nurses </w:t>
      </w:r>
      <w:r w:rsidR="003608F9">
        <w:rPr>
          <w:rFonts w:ascii="Arial" w:hAnsi="Arial" w:cs="Arial"/>
          <w:sz w:val="22"/>
          <w:szCs w:val="22"/>
        </w:rPr>
        <w:t xml:space="preserve">and her family, </w:t>
      </w:r>
      <w:r w:rsidR="00373293">
        <w:rPr>
          <w:rFonts w:ascii="Arial" w:hAnsi="Arial" w:cs="Arial"/>
          <w:sz w:val="22"/>
          <w:szCs w:val="22"/>
        </w:rPr>
        <w:t>according</w:t>
      </w:r>
      <w:r w:rsidR="003608F9">
        <w:rPr>
          <w:rFonts w:ascii="Arial" w:hAnsi="Arial" w:cs="Arial"/>
          <w:sz w:val="22"/>
          <w:szCs w:val="22"/>
        </w:rPr>
        <w:t xml:space="preserve"> to the Care quality </w:t>
      </w:r>
      <w:r w:rsidR="00C5332C">
        <w:rPr>
          <w:rFonts w:ascii="Arial" w:hAnsi="Arial" w:cs="Arial"/>
          <w:sz w:val="22"/>
          <w:szCs w:val="22"/>
        </w:rPr>
        <w:t>Commission</w:t>
      </w:r>
      <w:r w:rsidR="003608F9">
        <w:rPr>
          <w:rFonts w:ascii="Arial" w:hAnsi="Arial" w:cs="Arial"/>
          <w:sz w:val="22"/>
          <w:szCs w:val="22"/>
        </w:rPr>
        <w:t xml:space="preserve"> Act (2023)</w:t>
      </w:r>
      <w:r w:rsidR="00F84AAC">
        <w:rPr>
          <w:rFonts w:ascii="Arial" w:hAnsi="Arial" w:cs="Arial"/>
          <w:sz w:val="22"/>
          <w:szCs w:val="22"/>
        </w:rPr>
        <w:t xml:space="preserve">, ensuring that there is effective collaboration between these </w:t>
      </w:r>
      <w:r w:rsidR="00C5332C">
        <w:rPr>
          <w:rFonts w:ascii="Arial" w:hAnsi="Arial" w:cs="Arial"/>
          <w:sz w:val="22"/>
          <w:szCs w:val="22"/>
        </w:rPr>
        <w:t>professionals</w:t>
      </w:r>
      <w:r w:rsidR="00F84AAC">
        <w:rPr>
          <w:rFonts w:ascii="Arial" w:hAnsi="Arial" w:cs="Arial"/>
          <w:sz w:val="22"/>
          <w:szCs w:val="22"/>
        </w:rPr>
        <w:t xml:space="preserve"> </w:t>
      </w:r>
      <w:r w:rsidR="00501038">
        <w:rPr>
          <w:rFonts w:ascii="Arial" w:hAnsi="Arial" w:cs="Arial"/>
          <w:sz w:val="22"/>
          <w:szCs w:val="22"/>
        </w:rPr>
        <w:t xml:space="preserve">helps to ensure documents such as her care plans, medication updates and rehabilitation goals </w:t>
      </w:r>
      <w:r w:rsidR="00C5332C">
        <w:rPr>
          <w:rFonts w:ascii="Arial" w:hAnsi="Arial" w:cs="Arial"/>
          <w:sz w:val="22"/>
          <w:szCs w:val="22"/>
        </w:rPr>
        <w:t xml:space="preserve">are communicated efficiently between these professionals. </w:t>
      </w:r>
      <w:r w:rsidR="00373293">
        <w:rPr>
          <w:rFonts w:ascii="Arial" w:hAnsi="Arial" w:cs="Arial"/>
          <w:sz w:val="22"/>
          <w:szCs w:val="22"/>
        </w:rPr>
        <w:t>Collaborative</w:t>
      </w:r>
      <w:r w:rsidR="0026582C">
        <w:rPr>
          <w:rFonts w:ascii="Arial" w:hAnsi="Arial" w:cs="Arial"/>
          <w:sz w:val="22"/>
          <w:szCs w:val="22"/>
        </w:rPr>
        <w:t xml:space="preserve"> working</w:t>
      </w:r>
      <w:r w:rsidR="00373293">
        <w:rPr>
          <w:rFonts w:ascii="Arial" w:hAnsi="Arial" w:cs="Arial"/>
          <w:sz w:val="22"/>
          <w:szCs w:val="22"/>
        </w:rPr>
        <w:t xml:space="preserve"> ensures patients safety is maintained and reduces delays and incorrect information. </w:t>
      </w:r>
    </w:p>
    <w:p w14:paraId="287EFDFA" w14:textId="38F5CFBA" w:rsidR="00373293" w:rsidRDefault="00026B76" w:rsidP="002A6840">
      <w:pPr>
        <w:spacing w:line="360" w:lineRule="auto"/>
        <w:rPr>
          <w:rFonts w:ascii="Arial" w:hAnsi="Arial" w:cs="Arial"/>
          <w:sz w:val="22"/>
          <w:szCs w:val="22"/>
        </w:rPr>
      </w:pPr>
      <w:r>
        <w:rPr>
          <w:rFonts w:ascii="Arial" w:hAnsi="Arial" w:cs="Arial"/>
          <w:sz w:val="22"/>
          <w:szCs w:val="22"/>
        </w:rPr>
        <w:t>However</w:t>
      </w:r>
      <w:r w:rsidR="00122298">
        <w:rPr>
          <w:rFonts w:ascii="Arial" w:hAnsi="Arial" w:cs="Arial"/>
          <w:sz w:val="22"/>
          <w:szCs w:val="22"/>
        </w:rPr>
        <w:t xml:space="preserve">, there can be some challenges </w:t>
      </w:r>
      <w:r w:rsidR="005378AD">
        <w:rPr>
          <w:rFonts w:ascii="Arial" w:hAnsi="Arial" w:cs="Arial"/>
          <w:sz w:val="22"/>
          <w:szCs w:val="22"/>
        </w:rPr>
        <w:t>professionals</w:t>
      </w:r>
      <w:r w:rsidR="00122298">
        <w:rPr>
          <w:rFonts w:ascii="Arial" w:hAnsi="Arial" w:cs="Arial"/>
          <w:sz w:val="22"/>
          <w:szCs w:val="22"/>
        </w:rPr>
        <w:t xml:space="preserve"> may face when </w:t>
      </w:r>
      <w:r w:rsidR="005378AD">
        <w:rPr>
          <w:rFonts w:ascii="Arial" w:hAnsi="Arial" w:cs="Arial"/>
          <w:sz w:val="22"/>
          <w:szCs w:val="22"/>
        </w:rPr>
        <w:t>collaborative</w:t>
      </w:r>
      <w:r w:rsidR="00122298">
        <w:rPr>
          <w:rFonts w:ascii="Arial" w:hAnsi="Arial" w:cs="Arial"/>
          <w:sz w:val="22"/>
          <w:szCs w:val="22"/>
        </w:rPr>
        <w:t xml:space="preserve"> working. In Mrs Manns case</w:t>
      </w:r>
      <w:r w:rsidR="00831300">
        <w:rPr>
          <w:rFonts w:ascii="Arial" w:hAnsi="Arial" w:cs="Arial"/>
          <w:sz w:val="22"/>
          <w:szCs w:val="22"/>
        </w:rPr>
        <w:t xml:space="preserve"> there was a lack of information </w:t>
      </w:r>
      <w:r w:rsidR="005378AD">
        <w:rPr>
          <w:rFonts w:ascii="Arial" w:hAnsi="Arial" w:cs="Arial"/>
          <w:sz w:val="22"/>
          <w:szCs w:val="22"/>
        </w:rPr>
        <w:t>sharing</w:t>
      </w:r>
      <w:r w:rsidR="00831300">
        <w:rPr>
          <w:rFonts w:ascii="Arial" w:hAnsi="Arial" w:cs="Arial"/>
          <w:sz w:val="22"/>
          <w:szCs w:val="22"/>
        </w:rPr>
        <w:t xml:space="preserve"> and inconsistent records of her care</w:t>
      </w:r>
      <w:r w:rsidR="005378AD">
        <w:rPr>
          <w:rFonts w:ascii="Arial" w:hAnsi="Arial" w:cs="Arial"/>
          <w:sz w:val="22"/>
          <w:szCs w:val="22"/>
        </w:rPr>
        <w:t xml:space="preserve"> which caused delays in her medication management</w:t>
      </w:r>
      <w:r w:rsidR="00135C84">
        <w:rPr>
          <w:rFonts w:ascii="Arial" w:hAnsi="Arial" w:cs="Arial"/>
          <w:sz w:val="22"/>
          <w:szCs w:val="22"/>
        </w:rPr>
        <w:t xml:space="preserve">, this demonstrates the issues there may be in </w:t>
      </w:r>
      <w:r w:rsidR="00E3245C">
        <w:rPr>
          <w:rFonts w:ascii="Arial" w:hAnsi="Arial" w:cs="Arial"/>
          <w:sz w:val="22"/>
          <w:szCs w:val="22"/>
        </w:rPr>
        <w:t>collaborative</w:t>
      </w:r>
      <w:r w:rsidR="00135C84">
        <w:rPr>
          <w:rFonts w:ascii="Arial" w:hAnsi="Arial" w:cs="Arial"/>
          <w:sz w:val="22"/>
          <w:szCs w:val="22"/>
        </w:rPr>
        <w:t xml:space="preserve"> working with other </w:t>
      </w:r>
      <w:r w:rsidR="00E3245C">
        <w:rPr>
          <w:rFonts w:ascii="Arial" w:hAnsi="Arial" w:cs="Arial"/>
          <w:sz w:val="22"/>
          <w:szCs w:val="22"/>
        </w:rPr>
        <w:t>professionals</w:t>
      </w:r>
      <w:r w:rsidR="00AF1E69">
        <w:rPr>
          <w:rFonts w:ascii="Arial" w:hAnsi="Arial" w:cs="Arial"/>
          <w:sz w:val="22"/>
          <w:szCs w:val="22"/>
        </w:rPr>
        <w:t xml:space="preserve"> and </w:t>
      </w:r>
      <w:r w:rsidR="00B91C41">
        <w:rPr>
          <w:rFonts w:ascii="Arial" w:hAnsi="Arial" w:cs="Arial"/>
          <w:sz w:val="22"/>
          <w:szCs w:val="22"/>
        </w:rPr>
        <w:t xml:space="preserve">family members this </w:t>
      </w:r>
      <w:r w:rsidR="00AF1E69">
        <w:rPr>
          <w:rFonts w:ascii="Arial" w:hAnsi="Arial" w:cs="Arial"/>
          <w:sz w:val="22"/>
          <w:szCs w:val="22"/>
        </w:rPr>
        <w:t>how it can affect a patients care</w:t>
      </w:r>
      <w:r w:rsidR="00E3245C">
        <w:rPr>
          <w:rFonts w:ascii="Arial" w:hAnsi="Arial" w:cs="Arial"/>
          <w:sz w:val="22"/>
          <w:szCs w:val="22"/>
        </w:rPr>
        <w:t>. NICE (2018) highlights</w:t>
      </w:r>
      <w:r w:rsidR="00C023DD">
        <w:rPr>
          <w:rFonts w:ascii="Arial" w:hAnsi="Arial" w:cs="Arial"/>
          <w:sz w:val="22"/>
          <w:szCs w:val="22"/>
        </w:rPr>
        <w:t xml:space="preserve"> that relying on family members for interpretation isn’t always used appropriately </w:t>
      </w:r>
      <w:r w:rsidR="004E412C">
        <w:rPr>
          <w:rFonts w:ascii="Arial" w:hAnsi="Arial" w:cs="Arial"/>
          <w:sz w:val="22"/>
          <w:szCs w:val="22"/>
        </w:rPr>
        <w:t xml:space="preserve">and it can increase the risk of miscommunication implementing that </w:t>
      </w:r>
      <w:r w:rsidR="00393DB6">
        <w:rPr>
          <w:rFonts w:ascii="Arial" w:hAnsi="Arial" w:cs="Arial"/>
          <w:sz w:val="22"/>
          <w:szCs w:val="22"/>
        </w:rPr>
        <w:t xml:space="preserve">Mrs Manns involvement in her care may be limited when it comes to decision making </w:t>
      </w:r>
      <w:r w:rsidR="000A09DC">
        <w:rPr>
          <w:rFonts w:ascii="Arial" w:hAnsi="Arial" w:cs="Arial"/>
          <w:sz w:val="22"/>
          <w:szCs w:val="22"/>
        </w:rPr>
        <w:t xml:space="preserve">within her care. </w:t>
      </w:r>
    </w:p>
    <w:p w14:paraId="25AF46A8" w14:textId="6F3D663A" w:rsidR="000A09DC" w:rsidRDefault="009E708E" w:rsidP="002A6840">
      <w:pPr>
        <w:spacing w:line="360" w:lineRule="auto"/>
        <w:rPr>
          <w:rFonts w:ascii="Arial" w:hAnsi="Arial" w:cs="Arial"/>
          <w:sz w:val="22"/>
          <w:szCs w:val="22"/>
        </w:rPr>
      </w:pPr>
      <w:r>
        <w:rPr>
          <w:rFonts w:ascii="Arial" w:hAnsi="Arial" w:cs="Arial"/>
          <w:sz w:val="22"/>
          <w:szCs w:val="22"/>
        </w:rPr>
        <w:t>In a</w:t>
      </w:r>
      <w:r w:rsidR="00480CFA">
        <w:rPr>
          <w:rFonts w:ascii="Arial" w:hAnsi="Arial" w:cs="Arial"/>
          <w:sz w:val="22"/>
          <w:szCs w:val="22"/>
        </w:rPr>
        <w:t>ddition to this, it</w:t>
      </w:r>
      <w:r w:rsidR="00583A59">
        <w:rPr>
          <w:rFonts w:ascii="Arial" w:hAnsi="Arial" w:cs="Arial"/>
          <w:sz w:val="22"/>
          <w:szCs w:val="22"/>
        </w:rPr>
        <w:t xml:space="preserve"> is p</w:t>
      </w:r>
      <w:r w:rsidR="00480CFA">
        <w:rPr>
          <w:rFonts w:ascii="Arial" w:hAnsi="Arial" w:cs="Arial"/>
          <w:sz w:val="22"/>
          <w:szCs w:val="22"/>
        </w:rPr>
        <w:t>ossible to overcome these challenges</w:t>
      </w:r>
      <w:r w:rsidR="00583A59">
        <w:rPr>
          <w:rFonts w:ascii="Arial" w:hAnsi="Arial" w:cs="Arial"/>
          <w:sz w:val="22"/>
          <w:szCs w:val="22"/>
        </w:rPr>
        <w:t xml:space="preserve">, </w:t>
      </w:r>
      <w:r w:rsidR="00A57A69">
        <w:rPr>
          <w:rFonts w:ascii="Arial" w:hAnsi="Arial" w:cs="Arial"/>
          <w:sz w:val="22"/>
          <w:szCs w:val="22"/>
        </w:rPr>
        <w:t>professionals</w:t>
      </w:r>
      <w:r w:rsidR="00583A59">
        <w:rPr>
          <w:rFonts w:ascii="Arial" w:hAnsi="Arial" w:cs="Arial"/>
          <w:sz w:val="22"/>
          <w:szCs w:val="22"/>
        </w:rPr>
        <w:t xml:space="preserve"> can do so </w:t>
      </w:r>
      <w:r w:rsidR="008372EA">
        <w:rPr>
          <w:rFonts w:ascii="Arial" w:hAnsi="Arial" w:cs="Arial"/>
          <w:sz w:val="22"/>
          <w:szCs w:val="22"/>
        </w:rPr>
        <w:t>by engaging in regular multidisciplinary discussions</w:t>
      </w:r>
      <w:r w:rsidR="00A57A69">
        <w:rPr>
          <w:rFonts w:ascii="Arial" w:hAnsi="Arial" w:cs="Arial"/>
          <w:sz w:val="22"/>
          <w:szCs w:val="22"/>
        </w:rPr>
        <w:t xml:space="preserve"> and using shared record systems to ensure all information is updated </w:t>
      </w:r>
      <w:r w:rsidR="008B0A14">
        <w:rPr>
          <w:rFonts w:ascii="Arial" w:hAnsi="Arial" w:cs="Arial"/>
          <w:sz w:val="22"/>
          <w:szCs w:val="22"/>
        </w:rPr>
        <w:t xml:space="preserve">promptly. </w:t>
      </w:r>
      <w:r w:rsidR="00B0431E">
        <w:rPr>
          <w:rFonts w:ascii="Arial" w:hAnsi="Arial" w:cs="Arial"/>
          <w:sz w:val="22"/>
          <w:szCs w:val="22"/>
        </w:rPr>
        <w:t xml:space="preserve">To Promote Accountability and have an efficient </w:t>
      </w:r>
      <w:r w:rsidR="00C66867">
        <w:rPr>
          <w:rFonts w:ascii="Arial" w:hAnsi="Arial" w:cs="Arial"/>
          <w:sz w:val="22"/>
          <w:szCs w:val="22"/>
        </w:rPr>
        <w:t>collaborative</w:t>
      </w:r>
      <w:r w:rsidR="00B0431E">
        <w:rPr>
          <w:rFonts w:ascii="Arial" w:hAnsi="Arial" w:cs="Arial"/>
          <w:sz w:val="22"/>
          <w:szCs w:val="22"/>
        </w:rPr>
        <w:t xml:space="preserve"> team </w:t>
      </w:r>
      <w:r w:rsidR="00F04D56">
        <w:rPr>
          <w:rFonts w:ascii="Arial" w:hAnsi="Arial" w:cs="Arial"/>
          <w:sz w:val="22"/>
          <w:szCs w:val="22"/>
        </w:rPr>
        <w:t xml:space="preserve">professionals should ensure </w:t>
      </w:r>
      <w:r w:rsidR="00373F44">
        <w:rPr>
          <w:rFonts w:ascii="Arial" w:hAnsi="Arial" w:cs="Arial"/>
          <w:sz w:val="22"/>
          <w:szCs w:val="22"/>
        </w:rPr>
        <w:t>their</w:t>
      </w:r>
      <w:r w:rsidR="00F04D56">
        <w:rPr>
          <w:rFonts w:ascii="Arial" w:hAnsi="Arial" w:cs="Arial"/>
          <w:sz w:val="22"/>
          <w:szCs w:val="22"/>
        </w:rPr>
        <w:t xml:space="preserve"> clear roles and </w:t>
      </w:r>
      <w:r w:rsidR="00C66867">
        <w:rPr>
          <w:rFonts w:ascii="Arial" w:hAnsi="Arial" w:cs="Arial"/>
          <w:sz w:val="22"/>
          <w:szCs w:val="22"/>
        </w:rPr>
        <w:t>responsibilities</w:t>
      </w:r>
      <w:r w:rsidR="00A43F2A">
        <w:rPr>
          <w:rFonts w:ascii="Arial" w:hAnsi="Arial" w:cs="Arial"/>
          <w:sz w:val="22"/>
          <w:szCs w:val="22"/>
        </w:rPr>
        <w:t xml:space="preserve"> across </w:t>
      </w:r>
      <w:r w:rsidR="002824E8">
        <w:rPr>
          <w:rFonts w:ascii="Arial" w:hAnsi="Arial" w:cs="Arial"/>
          <w:sz w:val="22"/>
          <w:szCs w:val="22"/>
        </w:rPr>
        <w:t>their</w:t>
      </w:r>
      <w:r w:rsidR="00A43F2A">
        <w:rPr>
          <w:rFonts w:ascii="Arial" w:hAnsi="Arial" w:cs="Arial"/>
          <w:sz w:val="22"/>
          <w:szCs w:val="22"/>
        </w:rPr>
        <w:t xml:space="preserve"> </w:t>
      </w:r>
      <w:r w:rsidR="002824E8">
        <w:rPr>
          <w:rFonts w:ascii="Arial" w:hAnsi="Arial" w:cs="Arial"/>
          <w:sz w:val="22"/>
          <w:szCs w:val="22"/>
        </w:rPr>
        <w:t>services</w:t>
      </w:r>
      <w:r w:rsidR="004A5BEB">
        <w:rPr>
          <w:rFonts w:ascii="Arial" w:hAnsi="Arial" w:cs="Arial"/>
          <w:sz w:val="22"/>
          <w:szCs w:val="22"/>
        </w:rPr>
        <w:t xml:space="preserve"> (Department of Health and social care</w:t>
      </w:r>
      <w:r w:rsidR="002824E8">
        <w:rPr>
          <w:rFonts w:ascii="Arial" w:hAnsi="Arial" w:cs="Arial"/>
          <w:sz w:val="22"/>
          <w:szCs w:val="22"/>
        </w:rPr>
        <w:t xml:space="preserve">, 2019). </w:t>
      </w:r>
      <w:r w:rsidR="00373F44">
        <w:rPr>
          <w:rFonts w:ascii="Arial" w:hAnsi="Arial" w:cs="Arial"/>
          <w:sz w:val="22"/>
          <w:szCs w:val="22"/>
        </w:rPr>
        <w:t>Furthermore,</w:t>
      </w:r>
      <w:r w:rsidR="004B0D73">
        <w:rPr>
          <w:rFonts w:ascii="Arial" w:hAnsi="Arial" w:cs="Arial"/>
          <w:sz w:val="22"/>
          <w:szCs w:val="22"/>
        </w:rPr>
        <w:t xml:space="preserve"> reasonable adjustments should be made, instead of relying on family members to interpret</w:t>
      </w:r>
      <w:r w:rsidR="00F926B0">
        <w:rPr>
          <w:rFonts w:ascii="Arial" w:hAnsi="Arial" w:cs="Arial"/>
          <w:sz w:val="22"/>
          <w:szCs w:val="22"/>
        </w:rPr>
        <w:t xml:space="preserve">ate there </w:t>
      </w:r>
      <w:r w:rsidR="00F926B0">
        <w:rPr>
          <w:rFonts w:ascii="Arial" w:hAnsi="Arial" w:cs="Arial"/>
          <w:sz w:val="22"/>
          <w:szCs w:val="22"/>
        </w:rPr>
        <w:lastRenderedPageBreak/>
        <w:t xml:space="preserve">should be a professional interpreter </w:t>
      </w:r>
      <w:r w:rsidR="009E49FA">
        <w:rPr>
          <w:rFonts w:ascii="Arial" w:hAnsi="Arial" w:cs="Arial"/>
          <w:sz w:val="22"/>
          <w:szCs w:val="22"/>
        </w:rPr>
        <w:t>to support Mrs Mann</w:t>
      </w:r>
      <w:r w:rsidR="0091457E">
        <w:rPr>
          <w:rFonts w:ascii="Arial" w:hAnsi="Arial" w:cs="Arial"/>
          <w:sz w:val="22"/>
          <w:szCs w:val="22"/>
        </w:rPr>
        <w:t xml:space="preserve"> to ensure she </w:t>
      </w:r>
      <w:proofErr w:type="spellStart"/>
      <w:r w:rsidR="0091457E">
        <w:rPr>
          <w:rFonts w:ascii="Arial" w:hAnsi="Arial" w:cs="Arial"/>
          <w:sz w:val="22"/>
          <w:szCs w:val="22"/>
        </w:rPr>
        <w:t>haas</w:t>
      </w:r>
      <w:proofErr w:type="spellEnd"/>
      <w:r w:rsidR="0091457E">
        <w:rPr>
          <w:rFonts w:ascii="Arial" w:hAnsi="Arial" w:cs="Arial"/>
          <w:sz w:val="22"/>
          <w:szCs w:val="22"/>
        </w:rPr>
        <w:t xml:space="preserve"> the best available care she needs. </w:t>
      </w:r>
      <w:r w:rsidR="00054DA8">
        <w:rPr>
          <w:rFonts w:ascii="Arial" w:hAnsi="Arial" w:cs="Arial"/>
          <w:sz w:val="22"/>
          <w:szCs w:val="22"/>
        </w:rPr>
        <w:t xml:space="preserve"> Effective </w:t>
      </w:r>
      <w:r w:rsidR="0091457E">
        <w:rPr>
          <w:rFonts w:ascii="Arial" w:hAnsi="Arial" w:cs="Arial"/>
          <w:sz w:val="22"/>
          <w:szCs w:val="22"/>
        </w:rPr>
        <w:t>collaborative</w:t>
      </w:r>
      <w:r w:rsidR="00CC5DB5">
        <w:rPr>
          <w:rFonts w:ascii="Arial" w:hAnsi="Arial" w:cs="Arial"/>
          <w:sz w:val="22"/>
          <w:szCs w:val="22"/>
        </w:rPr>
        <w:t xml:space="preserve"> </w:t>
      </w:r>
      <w:r w:rsidR="0091457E">
        <w:rPr>
          <w:rFonts w:ascii="Arial" w:hAnsi="Arial" w:cs="Arial"/>
          <w:sz w:val="22"/>
          <w:szCs w:val="22"/>
        </w:rPr>
        <w:t>working</w:t>
      </w:r>
      <w:r w:rsidR="00CC5DB5">
        <w:rPr>
          <w:rFonts w:ascii="Arial" w:hAnsi="Arial" w:cs="Arial"/>
          <w:sz w:val="22"/>
          <w:szCs w:val="22"/>
        </w:rPr>
        <w:t xml:space="preserve"> ensures her care is person </w:t>
      </w:r>
      <w:r w:rsidR="0091457E">
        <w:rPr>
          <w:rFonts w:ascii="Arial" w:hAnsi="Arial" w:cs="Arial"/>
          <w:sz w:val="22"/>
          <w:szCs w:val="22"/>
        </w:rPr>
        <w:t>centred</w:t>
      </w:r>
      <w:r w:rsidR="00934A02">
        <w:rPr>
          <w:rFonts w:ascii="Arial" w:hAnsi="Arial" w:cs="Arial"/>
          <w:sz w:val="22"/>
          <w:szCs w:val="22"/>
        </w:rPr>
        <w:t xml:space="preserve"> and coordinated properly. </w:t>
      </w:r>
    </w:p>
    <w:p w14:paraId="4B117052" w14:textId="53A00EC4" w:rsidR="002C09A3" w:rsidRDefault="002C09A3" w:rsidP="002A6840">
      <w:pPr>
        <w:spacing w:line="360" w:lineRule="auto"/>
        <w:rPr>
          <w:rFonts w:ascii="Arial" w:hAnsi="Arial" w:cs="Arial"/>
          <w:sz w:val="22"/>
          <w:szCs w:val="22"/>
        </w:rPr>
      </w:pPr>
      <w:r>
        <w:rPr>
          <w:rFonts w:ascii="Arial" w:hAnsi="Arial" w:cs="Arial"/>
          <w:sz w:val="22"/>
          <w:szCs w:val="22"/>
        </w:rPr>
        <w:t>In conclusion, this assignment has explored the importance of effective communicatio</w:t>
      </w:r>
      <w:r w:rsidR="009E03FE">
        <w:rPr>
          <w:rFonts w:ascii="Arial" w:hAnsi="Arial" w:cs="Arial"/>
          <w:sz w:val="22"/>
          <w:szCs w:val="22"/>
        </w:rPr>
        <w:t>n, administrative skills and collaborative working</w:t>
      </w:r>
      <w:r w:rsidR="006F2F40">
        <w:rPr>
          <w:rFonts w:ascii="Arial" w:hAnsi="Arial" w:cs="Arial"/>
          <w:sz w:val="22"/>
          <w:szCs w:val="22"/>
        </w:rPr>
        <w:t xml:space="preserve"> in</w:t>
      </w:r>
      <w:r w:rsidR="00B94208">
        <w:rPr>
          <w:rFonts w:ascii="Arial" w:hAnsi="Arial" w:cs="Arial"/>
          <w:sz w:val="22"/>
          <w:szCs w:val="22"/>
        </w:rPr>
        <w:t xml:space="preserve"> supporting safe and </w:t>
      </w:r>
      <w:r w:rsidR="001602CA">
        <w:rPr>
          <w:rFonts w:ascii="Arial" w:hAnsi="Arial" w:cs="Arial"/>
          <w:sz w:val="22"/>
          <w:szCs w:val="22"/>
        </w:rPr>
        <w:t>person-centred</w:t>
      </w:r>
      <w:r w:rsidR="00B94208">
        <w:rPr>
          <w:rFonts w:ascii="Arial" w:hAnsi="Arial" w:cs="Arial"/>
          <w:sz w:val="22"/>
          <w:szCs w:val="22"/>
        </w:rPr>
        <w:t xml:space="preserve"> care</w:t>
      </w:r>
      <w:r w:rsidR="004119A4">
        <w:rPr>
          <w:rFonts w:ascii="Arial" w:hAnsi="Arial" w:cs="Arial"/>
          <w:sz w:val="22"/>
          <w:szCs w:val="22"/>
        </w:rPr>
        <w:t xml:space="preserve"> whilst using Mrs Manns case study. Effective communicatio</w:t>
      </w:r>
      <w:r w:rsidR="00080749">
        <w:rPr>
          <w:rFonts w:ascii="Arial" w:hAnsi="Arial" w:cs="Arial"/>
          <w:sz w:val="22"/>
          <w:szCs w:val="22"/>
        </w:rPr>
        <w:t>n is essential</w:t>
      </w:r>
      <w:r w:rsidR="007E6BA5">
        <w:rPr>
          <w:rFonts w:ascii="Arial" w:hAnsi="Arial" w:cs="Arial"/>
          <w:sz w:val="22"/>
          <w:szCs w:val="22"/>
        </w:rPr>
        <w:t xml:space="preserve"> in ensuring that service users are understood and involved in decisions within there care</w:t>
      </w:r>
      <w:r w:rsidR="00311D7E">
        <w:rPr>
          <w:rFonts w:ascii="Arial" w:hAnsi="Arial" w:cs="Arial"/>
          <w:sz w:val="22"/>
          <w:szCs w:val="22"/>
        </w:rPr>
        <w:t xml:space="preserve">. In Mrs Mann’s case there is language barriers which caused her to be reliant on family </w:t>
      </w:r>
      <w:r w:rsidR="00AC3805">
        <w:rPr>
          <w:rFonts w:ascii="Arial" w:hAnsi="Arial" w:cs="Arial"/>
          <w:sz w:val="22"/>
          <w:szCs w:val="22"/>
        </w:rPr>
        <w:t>which highlighted the importance of clear informed communication</w:t>
      </w:r>
      <w:r w:rsidR="009A1EE4">
        <w:rPr>
          <w:rFonts w:ascii="Arial" w:hAnsi="Arial" w:cs="Arial"/>
          <w:sz w:val="22"/>
          <w:szCs w:val="22"/>
        </w:rPr>
        <w:t>. The use of Berlo</w:t>
      </w:r>
      <w:r w:rsidR="005D7F44">
        <w:rPr>
          <w:rFonts w:ascii="Arial" w:hAnsi="Arial" w:cs="Arial"/>
          <w:sz w:val="22"/>
          <w:szCs w:val="22"/>
        </w:rPr>
        <w:t>’</w:t>
      </w:r>
      <w:r w:rsidR="009A1EE4">
        <w:rPr>
          <w:rFonts w:ascii="Arial" w:hAnsi="Arial" w:cs="Arial"/>
          <w:sz w:val="22"/>
          <w:szCs w:val="22"/>
        </w:rPr>
        <w:t xml:space="preserve">s model </w:t>
      </w:r>
      <w:r w:rsidR="003E05B5">
        <w:rPr>
          <w:rFonts w:ascii="Arial" w:hAnsi="Arial" w:cs="Arial"/>
          <w:sz w:val="22"/>
          <w:szCs w:val="22"/>
        </w:rPr>
        <w:t>elaborates how communication can b</w:t>
      </w:r>
      <w:r w:rsidR="005D7F44">
        <w:rPr>
          <w:rFonts w:ascii="Arial" w:hAnsi="Arial" w:cs="Arial"/>
          <w:sz w:val="22"/>
          <w:szCs w:val="22"/>
        </w:rPr>
        <w:t>e adjusted to reduce the risk of misunderstandings and mistakes which in lines with the equality act 2010</w:t>
      </w:r>
      <w:r w:rsidR="007C6308">
        <w:rPr>
          <w:rFonts w:ascii="Arial" w:hAnsi="Arial" w:cs="Arial"/>
          <w:sz w:val="22"/>
          <w:szCs w:val="22"/>
        </w:rPr>
        <w:t xml:space="preserve">. </w:t>
      </w:r>
    </w:p>
    <w:p w14:paraId="05F2A71B" w14:textId="5790A41D" w:rsidR="007C6308" w:rsidRDefault="007C6308" w:rsidP="002A6840">
      <w:pPr>
        <w:spacing w:line="360" w:lineRule="auto"/>
        <w:rPr>
          <w:rFonts w:ascii="Arial" w:hAnsi="Arial" w:cs="Arial"/>
          <w:sz w:val="22"/>
          <w:szCs w:val="22"/>
        </w:rPr>
      </w:pPr>
      <w:r>
        <w:rPr>
          <w:rFonts w:ascii="Arial" w:hAnsi="Arial" w:cs="Arial"/>
          <w:sz w:val="22"/>
          <w:szCs w:val="22"/>
        </w:rPr>
        <w:t xml:space="preserve">This </w:t>
      </w:r>
      <w:r w:rsidR="004C2C35">
        <w:rPr>
          <w:rFonts w:ascii="Arial" w:hAnsi="Arial" w:cs="Arial"/>
          <w:sz w:val="22"/>
          <w:szCs w:val="22"/>
        </w:rPr>
        <w:t>Assignment</w:t>
      </w:r>
      <w:r>
        <w:rPr>
          <w:rFonts w:ascii="Arial" w:hAnsi="Arial" w:cs="Arial"/>
          <w:sz w:val="22"/>
          <w:szCs w:val="22"/>
        </w:rPr>
        <w:t xml:space="preserve"> also explored the role of </w:t>
      </w:r>
      <w:r w:rsidR="004C2C35">
        <w:rPr>
          <w:rFonts w:ascii="Arial" w:hAnsi="Arial" w:cs="Arial"/>
          <w:sz w:val="22"/>
          <w:szCs w:val="22"/>
        </w:rPr>
        <w:t>administrative</w:t>
      </w:r>
      <w:r>
        <w:rPr>
          <w:rFonts w:ascii="Arial" w:hAnsi="Arial" w:cs="Arial"/>
          <w:sz w:val="22"/>
          <w:szCs w:val="22"/>
        </w:rPr>
        <w:t xml:space="preserve"> skills </w:t>
      </w:r>
      <w:r w:rsidR="004C2C35">
        <w:rPr>
          <w:rFonts w:ascii="Arial" w:hAnsi="Arial" w:cs="Arial"/>
          <w:sz w:val="22"/>
          <w:szCs w:val="22"/>
        </w:rPr>
        <w:t>and</w:t>
      </w:r>
      <w:r>
        <w:rPr>
          <w:rFonts w:ascii="Arial" w:hAnsi="Arial" w:cs="Arial"/>
          <w:sz w:val="22"/>
          <w:szCs w:val="22"/>
        </w:rPr>
        <w:t xml:space="preserve"> accurate record keeping</w:t>
      </w:r>
      <w:r w:rsidR="00205189">
        <w:rPr>
          <w:rFonts w:ascii="Arial" w:hAnsi="Arial" w:cs="Arial"/>
          <w:sz w:val="22"/>
          <w:szCs w:val="22"/>
        </w:rPr>
        <w:t xml:space="preserve">. It has been shown that poor documentation had a decline on Mrs Mann’s care </w:t>
      </w:r>
      <w:r w:rsidR="004C2C35">
        <w:rPr>
          <w:rFonts w:ascii="Arial" w:hAnsi="Arial" w:cs="Arial"/>
          <w:sz w:val="22"/>
          <w:szCs w:val="22"/>
        </w:rPr>
        <w:t xml:space="preserve">which caused delays in medication management </w:t>
      </w:r>
      <w:r w:rsidR="001A5D10">
        <w:rPr>
          <w:rFonts w:ascii="Arial" w:hAnsi="Arial" w:cs="Arial"/>
          <w:sz w:val="22"/>
          <w:szCs w:val="22"/>
        </w:rPr>
        <w:t>which increased risks to her safety. This Highlights the impo</w:t>
      </w:r>
      <w:r w:rsidR="001E565E">
        <w:rPr>
          <w:rFonts w:ascii="Arial" w:hAnsi="Arial" w:cs="Arial"/>
          <w:sz w:val="22"/>
          <w:szCs w:val="22"/>
        </w:rPr>
        <w:t xml:space="preserve">rtance of </w:t>
      </w:r>
      <w:r w:rsidR="006C7B61">
        <w:rPr>
          <w:rFonts w:ascii="Arial" w:hAnsi="Arial" w:cs="Arial"/>
          <w:sz w:val="22"/>
          <w:szCs w:val="22"/>
        </w:rPr>
        <w:t>professional</w:t>
      </w:r>
      <w:r w:rsidR="001E565E">
        <w:rPr>
          <w:rFonts w:ascii="Arial" w:hAnsi="Arial" w:cs="Arial"/>
          <w:sz w:val="22"/>
          <w:szCs w:val="22"/>
        </w:rPr>
        <w:t xml:space="preserve"> accountability following </w:t>
      </w:r>
      <w:r w:rsidR="006C7B61">
        <w:rPr>
          <w:rFonts w:ascii="Arial" w:hAnsi="Arial" w:cs="Arial"/>
          <w:sz w:val="22"/>
          <w:szCs w:val="22"/>
        </w:rPr>
        <w:t>national</w:t>
      </w:r>
      <w:r w:rsidR="001E565E">
        <w:rPr>
          <w:rFonts w:ascii="Arial" w:hAnsi="Arial" w:cs="Arial"/>
          <w:sz w:val="22"/>
          <w:szCs w:val="22"/>
        </w:rPr>
        <w:t xml:space="preserve"> policies and guidelines </w:t>
      </w:r>
      <w:r w:rsidR="006C7B61">
        <w:rPr>
          <w:rFonts w:ascii="Arial" w:hAnsi="Arial" w:cs="Arial"/>
          <w:sz w:val="22"/>
          <w:szCs w:val="22"/>
        </w:rPr>
        <w:t xml:space="preserve">such as the NHS Records Management code of practice to ensure </w:t>
      </w:r>
      <w:r w:rsidR="00B415C7">
        <w:rPr>
          <w:rFonts w:ascii="Arial" w:hAnsi="Arial" w:cs="Arial"/>
          <w:sz w:val="22"/>
          <w:szCs w:val="22"/>
        </w:rPr>
        <w:t>continuity of</w:t>
      </w:r>
      <w:r w:rsidR="006C7B61">
        <w:rPr>
          <w:rFonts w:ascii="Arial" w:hAnsi="Arial" w:cs="Arial"/>
          <w:sz w:val="22"/>
          <w:szCs w:val="22"/>
        </w:rPr>
        <w:t xml:space="preserve"> care. </w:t>
      </w:r>
    </w:p>
    <w:p w14:paraId="2DA57C0A" w14:textId="62DDD5C1" w:rsidR="00352436" w:rsidRDefault="006C7B61" w:rsidP="002A6840">
      <w:pPr>
        <w:spacing w:line="360" w:lineRule="auto"/>
        <w:rPr>
          <w:rFonts w:ascii="Arial" w:hAnsi="Arial" w:cs="Arial"/>
          <w:sz w:val="22"/>
          <w:szCs w:val="22"/>
        </w:rPr>
      </w:pPr>
      <w:r>
        <w:rPr>
          <w:rFonts w:ascii="Arial" w:hAnsi="Arial" w:cs="Arial"/>
          <w:sz w:val="22"/>
          <w:szCs w:val="22"/>
        </w:rPr>
        <w:t>F</w:t>
      </w:r>
      <w:r w:rsidR="00B415C7">
        <w:rPr>
          <w:rFonts w:ascii="Arial" w:hAnsi="Arial" w:cs="Arial"/>
          <w:sz w:val="22"/>
          <w:szCs w:val="22"/>
        </w:rPr>
        <w:t>inally, the importance of collaborative working was discussed</w:t>
      </w:r>
      <w:r w:rsidR="00DA7B43">
        <w:rPr>
          <w:rFonts w:ascii="Arial" w:hAnsi="Arial" w:cs="Arial"/>
          <w:sz w:val="22"/>
          <w:szCs w:val="22"/>
        </w:rPr>
        <w:t>. Effective multi agency working supports information sharing</w:t>
      </w:r>
      <w:r w:rsidR="007353B0">
        <w:rPr>
          <w:rFonts w:ascii="Arial" w:hAnsi="Arial" w:cs="Arial"/>
          <w:sz w:val="22"/>
          <w:szCs w:val="22"/>
        </w:rPr>
        <w:t xml:space="preserve">, accountability and </w:t>
      </w:r>
      <w:r w:rsidR="00552823">
        <w:rPr>
          <w:rFonts w:ascii="Arial" w:hAnsi="Arial" w:cs="Arial"/>
          <w:sz w:val="22"/>
          <w:szCs w:val="22"/>
        </w:rPr>
        <w:t>safeguarding ensuring</w:t>
      </w:r>
      <w:r w:rsidR="007353B0">
        <w:rPr>
          <w:rFonts w:ascii="Arial" w:hAnsi="Arial" w:cs="Arial"/>
          <w:sz w:val="22"/>
          <w:szCs w:val="22"/>
        </w:rPr>
        <w:t xml:space="preserve"> care is </w:t>
      </w:r>
      <w:r w:rsidR="006A42ED">
        <w:rPr>
          <w:rFonts w:ascii="Arial" w:hAnsi="Arial" w:cs="Arial"/>
          <w:sz w:val="22"/>
          <w:szCs w:val="22"/>
        </w:rPr>
        <w:t>coordinated</w:t>
      </w:r>
      <w:r w:rsidR="007353B0">
        <w:rPr>
          <w:rFonts w:ascii="Arial" w:hAnsi="Arial" w:cs="Arial"/>
          <w:sz w:val="22"/>
          <w:szCs w:val="22"/>
        </w:rPr>
        <w:t xml:space="preserve"> amongst services</w:t>
      </w:r>
      <w:r w:rsidR="00C7433D">
        <w:rPr>
          <w:rFonts w:ascii="Arial" w:hAnsi="Arial" w:cs="Arial"/>
          <w:sz w:val="22"/>
          <w:szCs w:val="22"/>
        </w:rPr>
        <w:t xml:space="preserve">. When the three topics that has been </w:t>
      </w:r>
      <w:r w:rsidR="006A42ED">
        <w:rPr>
          <w:rFonts w:ascii="Arial" w:hAnsi="Arial" w:cs="Arial"/>
          <w:sz w:val="22"/>
          <w:szCs w:val="22"/>
        </w:rPr>
        <w:t>discussed</w:t>
      </w:r>
      <w:r w:rsidR="00C7433D">
        <w:rPr>
          <w:rFonts w:ascii="Arial" w:hAnsi="Arial" w:cs="Arial"/>
          <w:sz w:val="22"/>
          <w:szCs w:val="22"/>
        </w:rPr>
        <w:t xml:space="preserve"> are effective and has been implemented </w:t>
      </w:r>
      <w:r w:rsidR="0093007D">
        <w:rPr>
          <w:rFonts w:ascii="Arial" w:hAnsi="Arial" w:cs="Arial"/>
          <w:sz w:val="22"/>
          <w:szCs w:val="22"/>
        </w:rPr>
        <w:t xml:space="preserve">efficiently the outcome for service users such as Mrs Mann are improved </w:t>
      </w:r>
      <w:r w:rsidR="00552823">
        <w:rPr>
          <w:rFonts w:ascii="Arial" w:hAnsi="Arial" w:cs="Arial"/>
          <w:sz w:val="22"/>
          <w:szCs w:val="22"/>
        </w:rPr>
        <w:t xml:space="preserve">and care is delivered </w:t>
      </w:r>
      <w:r w:rsidR="006A42ED">
        <w:rPr>
          <w:rFonts w:ascii="Arial" w:hAnsi="Arial" w:cs="Arial"/>
          <w:sz w:val="22"/>
          <w:szCs w:val="22"/>
        </w:rPr>
        <w:t>safety</w:t>
      </w:r>
      <w:r w:rsidR="00552823">
        <w:rPr>
          <w:rFonts w:ascii="Arial" w:hAnsi="Arial" w:cs="Arial"/>
          <w:sz w:val="22"/>
          <w:szCs w:val="22"/>
        </w:rPr>
        <w:t xml:space="preserve"> and </w:t>
      </w:r>
      <w:r w:rsidR="006A42ED">
        <w:rPr>
          <w:rFonts w:ascii="Arial" w:hAnsi="Arial" w:cs="Arial"/>
          <w:sz w:val="22"/>
          <w:szCs w:val="22"/>
        </w:rPr>
        <w:t xml:space="preserve">efficiently. </w:t>
      </w:r>
      <w:r w:rsidR="00B6403A">
        <w:rPr>
          <w:rFonts w:ascii="Arial" w:hAnsi="Arial" w:cs="Arial"/>
          <w:sz w:val="22"/>
          <w:szCs w:val="22"/>
        </w:rPr>
        <w:t xml:space="preserve"> </w:t>
      </w:r>
    </w:p>
    <w:p w14:paraId="735E3C14" w14:textId="77777777" w:rsidR="00352436" w:rsidRDefault="00352436">
      <w:pPr>
        <w:rPr>
          <w:rFonts w:ascii="Arial" w:hAnsi="Arial" w:cs="Arial"/>
          <w:sz w:val="22"/>
          <w:szCs w:val="22"/>
        </w:rPr>
      </w:pPr>
      <w:r>
        <w:rPr>
          <w:rFonts w:ascii="Arial" w:hAnsi="Arial" w:cs="Arial"/>
          <w:sz w:val="22"/>
          <w:szCs w:val="22"/>
        </w:rPr>
        <w:br w:type="page"/>
      </w:r>
    </w:p>
    <w:p w14:paraId="7D092503" w14:textId="393D480D" w:rsidR="006C7B61" w:rsidRDefault="006C7B61" w:rsidP="002A6840">
      <w:pPr>
        <w:spacing w:line="360" w:lineRule="auto"/>
        <w:rPr>
          <w:rFonts w:ascii="Arial" w:hAnsi="Arial" w:cs="Arial"/>
          <w:sz w:val="22"/>
          <w:szCs w:val="22"/>
        </w:rPr>
      </w:pPr>
    </w:p>
    <w:p w14:paraId="482F4FA0" w14:textId="77777777" w:rsidR="00352436" w:rsidRPr="00352436" w:rsidRDefault="00352436" w:rsidP="0035243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352436">
        <w:rPr>
          <w:rFonts w:ascii="Segoe UI" w:eastAsia="Times New Roman" w:hAnsi="Segoe UI" w:cs="Segoe UI"/>
          <w:color w:val="242424"/>
          <w:kern w:val="0"/>
          <w:sz w:val="23"/>
          <w:szCs w:val="23"/>
          <w:lang w:eastAsia="en-GB"/>
          <w14:ligatures w14:val="none"/>
        </w:rPr>
        <w:t>Berlo, D.K. (1960) </w:t>
      </w:r>
      <w:r w:rsidRPr="00352436">
        <w:rPr>
          <w:rFonts w:ascii="Segoe UI" w:eastAsia="Times New Roman" w:hAnsi="Segoe UI" w:cs="Segoe UI"/>
          <w:i/>
          <w:iCs/>
          <w:color w:val="242424"/>
          <w:kern w:val="0"/>
          <w:sz w:val="23"/>
          <w:szCs w:val="23"/>
          <w:lang w:eastAsia="en-GB"/>
          <w14:ligatures w14:val="none"/>
        </w:rPr>
        <w:t>The process of communication: An introduction to theory and practice</w:t>
      </w:r>
      <w:r w:rsidRPr="00352436">
        <w:rPr>
          <w:rFonts w:ascii="Segoe UI" w:eastAsia="Times New Roman" w:hAnsi="Segoe UI" w:cs="Segoe UI"/>
          <w:color w:val="242424"/>
          <w:kern w:val="0"/>
          <w:sz w:val="23"/>
          <w:szCs w:val="23"/>
          <w:lang w:eastAsia="en-GB"/>
          <w14:ligatures w14:val="none"/>
        </w:rPr>
        <w:t>. New York: Holt, Rinehart and Winston.</w:t>
      </w:r>
    </w:p>
    <w:p w14:paraId="5A0E8923" w14:textId="77777777" w:rsidR="00352436" w:rsidRPr="00352436" w:rsidRDefault="00352436" w:rsidP="0035243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AAFDFA6" w14:textId="367ADCB5" w:rsidR="00352436" w:rsidRPr="00352436" w:rsidRDefault="00352436" w:rsidP="0035243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352436">
        <w:rPr>
          <w:rFonts w:ascii="Segoe UI" w:eastAsia="Times New Roman" w:hAnsi="Segoe UI" w:cs="Segoe UI"/>
          <w:color w:val="242424"/>
          <w:kern w:val="0"/>
          <w:sz w:val="23"/>
          <w:szCs w:val="23"/>
          <w:lang w:eastAsia="en-GB"/>
          <w14:ligatures w14:val="none"/>
        </w:rPr>
        <w:t>Care Quality Commission (CQC) (2023) </w:t>
      </w:r>
      <w:r w:rsidRPr="00352436">
        <w:rPr>
          <w:rFonts w:ascii="Segoe UI" w:eastAsia="Times New Roman" w:hAnsi="Segoe UI" w:cs="Segoe UI"/>
          <w:i/>
          <w:iCs/>
          <w:color w:val="242424"/>
          <w:kern w:val="0"/>
          <w:sz w:val="23"/>
          <w:szCs w:val="23"/>
          <w:lang w:eastAsia="en-GB"/>
          <w14:ligatures w14:val="none"/>
        </w:rPr>
        <w:t>Regulation 17: Good governance</w:t>
      </w:r>
      <w:r w:rsidRPr="00352436">
        <w:rPr>
          <w:rFonts w:ascii="Segoe UI" w:eastAsia="Times New Roman" w:hAnsi="Segoe UI" w:cs="Segoe UI"/>
          <w:color w:val="242424"/>
          <w:kern w:val="0"/>
          <w:sz w:val="23"/>
          <w:szCs w:val="23"/>
          <w:lang w:eastAsia="en-GB"/>
          <w14:ligatures w14:val="none"/>
        </w:rPr>
        <w:t xml:space="preserve">. Available at: </w:t>
      </w:r>
      <w:hyperlink r:id="rId7" w:history="1">
        <w:r w:rsidRPr="00352436">
          <w:rPr>
            <w:rStyle w:val="Hyperlink"/>
            <w:rFonts w:ascii="Segoe UI" w:eastAsia="Times New Roman" w:hAnsi="Segoe UI" w:cs="Segoe UI"/>
            <w:kern w:val="0"/>
            <w:sz w:val="23"/>
            <w:szCs w:val="23"/>
            <w:lang w:eastAsia="en-GB"/>
            <w14:ligatures w14:val="none"/>
          </w:rPr>
          <w:t>https://www.cqc.org.uk/guidance-providers/regulations-enforcement/regulation-17-good-governance</w:t>
        </w:r>
      </w:hyperlink>
      <w:r w:rsidRPr="00352436">
        <w:rPr>
          <w:rFonts w:ascii="Segoe UI" w:eastAsia="Times New Roman" w:hAnsi="Segoe UI" w:cs="Segoe UI"/>
          <w:color w:val="242424"/>
          <w:kern w:val="0"/>
          <w:sz w:val="23"/>
          <w:szCs w:val="23"/>
          <w:lang w:eastAsia="en-GB"/>
          <w14:ligatures w14:val="none"/>
        </w:rPr>
        <w:t xml:space="preserve"> (Accessed: 15 December 2025).</w:t>
      </w:r>
    </w:p>
    <w:p w14:paraId="4823DEA3" w14:textId="77777777" w:rsidR="00352436" w:rsidRPr="00352436" w:rsidRDefault="00352436" w:rsidP="0035243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320EC75" w14:textId="4B4AC173" w:rsidR="00352436" w:rsidRPr="00352436" w:rsidRDefault="00352436" w:rsidP="0035243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352436">
        <w:rPr>
          <w:rFonts w:ascii="Segoe UI" w:eastAsia="Times New Roman" w:hAnsi="Segoe UI" w:cs="Segoe UI"/>
          <w:color w:val="242424"/>
          <w:kern w:val="0"/>
          <w:sz w:val="23"/>
          <w:szCs w:val="23"/>
          <w:lang w:eastAsia="en-GB"/>
          <w14:ligatures w14:val="none"/>
        </w:rPr>
        <w:t>Department of Health and Social Care (2010) </w:t>
      </w:r>
      <w:r w:rsidRPr="00352436">
        <w:rPr>
          <w:rFonts w:ascii="Segoe UI" w:eastAsia="Times New Roman" w:hAnsi="Segoe UI" w:cs="Segoe UI"/>
          <w:i/>
          <w:iCs/>
          <w:color w:val="242424"/>
          <w:kern w:val="0"/>
          <w:sz w:val="23"/>
          <w:szCs w:val="23"/>
          <w:lang w:eastAsia="en-GB"/>
          <w14:ligatures w14:val="none"/>
        </w:rPr>
        <w:t>Equality Act 2010</w:t>
      </w:r>
      <w:r w:rsidRPr="00352436">
        <w:rPr>
          <w:rFonts w:ascii="Segoe UI" w:eastAsia="Times New Roman" w:hAnsi="Segoe UI" w:cs="Segoe UI"/>
          <w:color w:val="242424"/>
          <w:kern w:val="0"/>
          <w:sz w:val="23"/>
          <w:szCs w:val="23"/>
          <w:lang w:eastAsia="en-GB"/>
          <w14:ligatures w14:val="none"/>
        </w:rPr>
        <w:t xml:space="preserve">. Available at: </w:t>
      </w:r>
      <w:hyperlink r:id="rId8" w:history="1">
        <w:r w:rsidRPr="00352436">
          <w:rPr>
            <w:rStyle w:val="Hyperlink"/>
            <w:rFonts w:ascii="Segoe UI" w:eastAsia="Times New Roman" w:hAnsi="Segoe UI" w:cs="Segoe UI"/>
            <w:kern w:val="0"/>
            <w:sz w:val="23"/>
            <w:szCs w:val="23"/>
            <w:lang w:eastAsia="en-GB"/>
            <w14:ligatures w14:val="none"/>
          </w:rPr>
          <w:t>https://www.legislation.gov.uk/ukpga/2010/15/contents</w:t>
        </w:r>
      </w:hyperlink>
      <w:r w:rsidRPr="00352436">
        <w:rPr>
          <w:rFonts w:ascii="Segoe UI" w:eastAsia="Times New Roman" w:hAnsi="Segoe UI" w:cs="Segoe UI"/>
          <w:color w:val="242424"/>
          <w:kern w:val="0"/>
          <w:sz w:val="23"/>
          <w:szCs w:val="23"/>
          <w:lang w:eastAsia="en-GB"/>
          <w14:ligatures w14:val="none"/>
        </w:rPr>
        <w:t xml:space="preserve"> (Accessed: 15 December 2025).</w:t>
      </w:r>
    </w:p>
    <w:p w14:paraId="411C04CB" w14:textId="77777777" w:rsidR="00352436" w:rsidRPr="00352436" w:rsidRDefault="00352436" w:rsidP="0035243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AF0B3BD" w14:textId="5F482846" w:rsidR="00352436" w:rsidRPr="00352436" w:rsidRDefault="00352436" w:rsidP="0035243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352436">
        <w:rPr>
          <w:rFonts w:ascii="Segoe UI" w:eastAsia="Times New Roman" w:hAnsi="Segoe UI" w:cs="Segoe UI"/>
          <w:color w:val="242424"/>
          <w:kern w:val="0"/>
          <w:sz w:val="23"/>
          <w:szCs w:val="23"/>
          <w:lang w:eastAsia="en-GB"/>
          <w14:ligatures w14:val="none"/>
        </w:rPr>
        <w:t>Department of Health and Social Care (2018) </w:t>
      </w:r>
      <w:r w:rsidRPr="00352436">
        <w:rPr>
          <w:rFonts w:ascii="Segoe UI" w:eastAsia="Times New Roman" w:hAnsi="Segoe UI" w:cs="Segoe UI"/>
          <w:i/>
          <w:iCs/>
          <w:color w:val="242424"/>
          <w:kern w:val="0"/>
          <w:sz w:val="23"/>
          <w:szCs w:val="23"/>
          <w:lang w:eastAsia="en-GB"/>
          <w14:ligatures w14:val="none"/>
        </w:rPr>
        <w:t>Data Protection Act 2018</w:t>
      </w:r>
      <w:r w:rsidRPr="00352436">
        <w:rPr>
          <w:rFonts w:ascii="Segoe UI" w:eastAsia="Times New Roman" w:hAnsi="Segoe UI" w:cs="Segoe UI"/>
          <w:color w:val="242424"/>
          <w:kern w:val="0"/>
          <w:sz w:val="23"/>
          <w:szCs w:val="23"/>
          <w:lang w:eastAsia="en-GB"/>
          <w14:ligatures w14:val="none"/>
        </w:rPr>
        <w:t xml:space="preserve">. Available at: </w:t>
      </w:r>
      <w:hyperlink r:id="rId9" w:history="1">
        <w:r w:rsidRPr="00352436">
          <w:rPr>
            <w:rStyle w:val="Hyperlink"/>
            <w:rFonts w:ascii="Segoe UI" w:eastAsia="Times New Roman" w:hAnsi="Segoe UI" w:cs="Segoe UI"/>
            <w:kern w:val="0"/>
            <w:sz w:val="23"/>
            <w:szCs w:val="23"/>
            <w:lang w:eastAsia="en-GB"/>
            <w14:ligatures w14:val="none"/>
          </w:rPr>
          <w:t>https://www.legislation.gov.uk/ukpga/2018/12/contents/enacted (</w:t>
        </w:r>
      </w:hyperlink>
      <w:r w:rsidRPr="00352436">
        <w:rPr>
          <w:rFonts w:ascii="Segoe UI" w:eastAsia="Times New Roman" w:hAnsi="Segoe UI" w:cs="Segoe UI"/>
          <w:color w:val="242424"/>
          <w:kern w:val="0"/>
          <w:sz w:val="23"/>
          <w:szCs w:val="23"/>
          <w:lang w:eastAsia="en-GB"/>
          <w14:ligatures w14:val="none"/>
        </w:rPr>
        <w:t>Accessed: 15 December 2025).</w:t>
      </w:r>
    </w:p>
    <w:p w14:paraId="2F2C4B41" w14:textId="77777777" w:rsidR="00352436" w:rsidRPr="00352436" w:rsidRDefault="00352436" w:rsidP="0035243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14FBE2D" w14:textId="685E3D22" w:rsidR="00352436" w:rsidRPr="00352436" w:rsidRDefault="00352436" w:rsidP="0035243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352436">
        <w:rPr>
          <w:rFonts w:ascii="Segoe UI" w:eastAsia="Times New Roman" w:hAnsi="Segoe UI" w:cs="Segoe UI"/>
          <w:color w:val="242424"/>
          <w:kern w:val="0"/>
          <w:sz w:val="23"/>
          <w:szCs w:val="23"/>
          <w:lang w:eastAsia="en-GB"/>
          <w14:ligatures w14:val="none"/>
        </w:rPr>
        <w:t>Department of Health and Social Care (2019) </w:t>
      </w:r>
      <w:r w:rsidRPr="00352436">
        <w:rPr>
          <w:rFonts w:ascii="Segoe UI" w:eastAsia="Times New Roman" w:hAnsi="Segoe UI" w:cs="Segoe UI"/>
          <w:i/>
          <w:iCs/>
          <w:color w:val="242424"/>
          <w:kern w:val="0"/>
          <w:sz w:val="23"/>
          <w:szCs w:val="23"/>
          <w:lang w:eastAsia="en-GB"/>
          <w14:ligatures w14:val="none"/>
        </w:rPr>
        <w:t>Working together to improve health and social care outcomes</w:t>
      </w:r>
      <w:r w:rsidRPr="00352436">
        <w:rPr>
          <w:rFonts w:ascii="Segoe UI" w:eastAsia="Times New Roman" w:hAnsi="Segoe UI" w:cs="Segoe UI"/>
          <w:color w:val="242424"/>
          <w:kern w:val="0"/>
          <w:sz w:val="23"/>
          <w:szCs w:val="23"/>
          <w:lang w:eastAsia="en-GB"/>
          <w14:ligatures w14:val="none"/>
        </w:rPr>
        <w:t xml:space="preserve">. Available at: </w:t>
      </w:r>
      <w:hyperlink r:id="rId10" w:history="1">
        <w:r w:rsidRPr="00352436">
          <w:rPr>
            <w:rStyle w:val="Hyperlink"/>
            <w:rFonts w:ascii="Segoe UI" w:eastAsia="Times New Roman" w:hAnsi="Segoe UI" w:cs="Segoe UI"/>
            <w:kern w:val="0"/>
            <w:sz w:val="23"/>
            <w:szCs w:val="23"/>
            <w:lang w:eastAsia="en-GB"/>
            <w14:ligatures w14:val="none"/>
          </w:rPr>
          <w:t>https://www.gov.uk/government/organisations/department-of-health-and-social-care</w:t>
        </w:r>
      </w:hyperlink>
      <w:r w:rsidRPr="00352436">
        <w:rPr>
          <w:rFonts w:ascii="Segoe UI" w:eastAsia="Times New Roman" w:hAnsi="Segoe UI" w:cs="Segoe UI"/>
          <w:color w:val="242424"/>
          <w:kern w:val="0"/>
          <w:sz w:val="23"/>
          <w:szCs w:val="23"/>
          <w:lang w:eastAsia="en-GB"/>
          <w14:ligatures w14:val="none"/>
        </w:rPr>
        <w:t xml:space="preserve"> (Accessed: 18 December 2025).</w:t>
      </w:r>
    </w:p>
    <w:p w14:paraId="7B3F9BB6" w14:textId="77777777" w:rsidR="00352436" w:rsidRPr="00352436" w:rsidRDefault="00352436" w:rsidP="0035243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2458D60" w14:textId="77777777" w:rsidR="00352436" w:rsidRPr="00352436" w:rsidRDefault="00352436" w:rsidP="0035243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352436">
        <w:rPr>
          <w:rFonts w:ascii="Segoe UI" w:eastAsia="Times New Roman" w:hAnsi="Segoe UI" w:cs="Segoe UI"/>
          <w:color w:val="242424"/>
          <w:kern w:val="0"/>
          <w:sz w:val="23"/>
          <w:szCs w:val="23"/>
          <w:lang w:eastAsia="en-GB"/>
          <w14:ligatures w14:val="none"/>
        </w:rPr>
        <w:t>Gibbs, G. (1988) </w:t>
      </w:r>
      <w:r w:rsidRPr="00352436">
        <w:rPr>
          <w:rFonts w:ascii="Segoe UI" w:eastAsia="Times New Roman" w:hAnsi="Segoe UI" w:cs="Segoe UI"/>
          <w:i/>
          <w:iCs/>
          <w:color w:val="242424"/>
          <w:kern w:val="0"/>
          <w:sz w:val="23"/>
          <w:szCs w:val="23"/>
          <w:lang w:eastAsia="en-GB"/>
          <w14:ligatures w14:val="none"/>
        </w:rPr>
        <w:t>Learning by doing: A guide to teaching and learning methods</w:t>
      </w:r>
      <w:r w:rsidRPr="00352436">
        <w:rPr>
          <w:rFonts w:ascii="Segoe UI" w:eastAsia="Times New Roman" w:hAnsi="Segoe UI" w:cs="Segoe UI"/>
          <w:color w:val="242424"/>
          <w:kern w:val="0"/>
          <w:sz w:val="23"/>
          <w:szCs w:val="23"/>
          <w:lang w:eastAsia="en-GB"/>
          <w14:ligatures w14:val="none"/>
        </w:rPr>
        <w:t>. Oxford: Oxford Polytechnic.</w:t>
      </w:r>
    </w:p>
    <w:p w14:paraId="514D8A3E" w14:textId="77777777" w:rsidR="00352436" w:rsidRPr="00352436" w:rsidRDefault="00352436" w:rsidP="0035243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6BD5BB8" w14:textId="2BE212B5" w:rsidR="00352436" w:rsidRPr="00352436" w:rsidRDefault="00352436" w:rsidP="0035243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352436">
        <w:rPr>
          <w:rFonts w:ascii="Segoe UI" w:eastAsia="Times New Roman" w:hAnsi="Segoe UI" w:cs="Segoe UI"/>
          <w:color w:val="242424"/>
          <w:kern w:val="0"/>
          <w:sz w:val="23"/>
          <w:szCs w:val="23"/>
          <w:lang w:eastAsia="en-GB"/>
          <w14:ligatures w14:val="none"/>
        </w:rPr>
        <w:t>National Institute for Health and Care Excellence (NICE) (2018) </w:t>
      </w:r>
      <w:r w:rsidRPr="00352436">
        <w:rPr>
          <w:rFonts w:ascii="Segoe UI" w:eastAsia="Times New Roman" w:hAnsi="Segoe UI" w:cs="Segoe UI"/>
          <w:i/>
          <w:iCs/>
          <w:color w:val="242424"/>
          <w:kern w:val="0"/>
          <w:sz w:val="23"/>
          <w:szCs w:val="23"/>
          <w:lang w:eastAsia="en-GB"/>
          <w14:ligatures w14:val="none"/>
        </w:rPr>
        <w:t>Patient experience in adult NHS services: Improving the experience of care for people using adult NHS services</w:t>
      </w:r>
      <w:r w:rsidRPr="00352436">
        <w:rPr>
          <w:rFonts w:ascii="Segoe UI" w:eastAsia="Times New Roman" w:hAnsi="Segoe UI" w:cs="Segoe UI"/>
          <w:color w:val="242424"/>
          <w:kern w:val="0"/>
          <w:sz w:val="23"/>
          <w:szCs w:val="23"/>
          <w:lang w:eastAsia="en-GB"/>
          <w14:ligatures w14:val="none"/>
        </w:rPr>
        <w:t xml:space="preserve">. Available at: </w:t>
      </w:r>
      <w:hyperlink r:id="rId11" w:history="1">
        <w:r w:rsidRPr="00352436">
          <w:rPr>
            <w:rStyle w:val="Hyperlink"/>
            <w:rFonts w:ascii="Segoe UI" w:eastAsia="Times New Roman" w:hAnsi="Segoe UI" w:cs="Segoe UI"/>
            <w:kern w:val="0"/>
            <w:sz w:val="23"/>
            <w:szCs w:val="23"/>
            <w:lang w:eastAsia="en-GB"/>
            <w14:ligatures w14:val="none"/>
          </w:rPr>
          <w:t>https://www.nice.org.uk/guidance/cg138</w:t>
        </w:r>
      </w:hyperlink>
      <w:r w:rsidRPr="00352436">
        <w:rPr>
          <w:rFonts w:ascii="Segoe UI" w:eastAsia="Times New Roman" w:hAnsi="Segoe UI" w:cs="Segoe UI"/>
          <w:color w:val="242424"/>
          <w:kern w:val="0"/>
          <w:sz w:val="23"/>
          <w:szCs w:val="23"/>
          <w:lang w:eastAsia="en-GB"/>
          <w14:ligatures w14:val="none"/>
        </w:rPr>
        <w:t xml:space="preserve"> (Accessed: 17 December 2025).</w:t>
      </w:r>
    </w:p>
    <w:p w14:paraId="49746A99" w14:textId="77777777" w:rsidR="00352436" w:rsidRPr="00352436" w:rsidRDefault="00352436" w:rsidP="0035243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22A57BC" w14:textId="41475148" w:rsidR="00352436" w:rsidRPr="00352436" w:rsidRDefault="00352436" w:rsidP="0035243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352436">
        <w:rPr>
          <w:rFonts w:ascii="Segoe UI" w:eastAsia="Times New Roman" w:hAnsi="Segoe UI" w:cs="Segoe UI"/>
          <w:color w:val="242424"/>
          <w:kern w:val="0"/>
          <w:sz w:val="23"/>
          <w:szCs w:val="23"/>
          <w:lang w:eastAsia="en-GB"/>
          <w14:ligatures w14:val="none"/>
        </w:rPr>
        <w:t>NHS England (2022) </w:t>
      </w:r>
      <w:r w:rsidRPr="00352436">
        <w:rPr>
          <w:rFonts w:ascii="Segoe UI" w:eastAsia="Times New Roman" w:hAnsi="Segoe UI" w:cs="Segoe UI"/>
          <w:i/>
          <w:iCs/>
          <w:color w:val="242424"/>
          <w:kern w:val="0"/>
          <w:sz w:val="23"/>
          <w:szCs w:val="23"/>
          <w:lang w:eastAsia="en-GB"/>
          <w14:ligatures w14:val="none"/>
        </w:rPr>
        <w:t>Working in partnership and multi-agency working</w:t>
      </w:r>
      <w:r w:rsidRPr="00352436">
        <w:rPr>
          <w:rFonts w:ascii="Segoe UI" w:eastAsia="Times New Roman" w:hAnsi="Segoe UI" w:cs="Segoe UI"/>
          <w:color w:val="242424"/>
          <w:kern w:val="0"/>
          <w:sz w:val="23"/>
          <w:szCs w:val="23"/>
          <w:lang w:eastAsia="en-GB"/>
          <w14:ligatures w14:val="none"/>
        </w:rPr>
        <w:t xml:space="preserve">. Available at: </w:t>
      </w:r>
      <w:hyperlink r:id="rId12" w:history="1">
        <w:r w:rsidR="00836E30" w:rsidRPr="00352436">
          <w:rPr>
            <w:rStyle w:val="Hyperlink"/>
            <w:rFonts w:ascii="Segoe UI" w:eastAsia="Times New Roman" w:hAnsi="Segoe UI" w:cs="Segoe UI"/>
            <w:kern w:val="0"/>
            <w:sz w:val="23"/>
            <w:szCs w:val="23"/>
            <w:lang w:eastAsia="en-GB"/>
            <w14:ligatures w14:val="none"/>
          </w:rPr>
          <w:t>https://www.england.nhs.uk</w:t>
        </w:r>
        <w:r w:rsidR="00836E30" w:rsidRPr="00B437AD">
          <w:rPr>
            <w:rStyle w:val="Hyperlink"/>
            <w:rFonts w:ascii="Segoe UI" w:eastAsia="Times New Roman" w:hAnsi="Segoe UI" w:cs="Segoe UI"/>
            <w:kern w:val="0"/>
            <w:sz w:val="23"/>
            <w:szCs w:val="23"/>
            <w:lang w:eastAsia="en-GB"/>
            <w14:ligatures w14:val="none"/>
          </w:rPr>
          <w:t>/</w:t>
        </w:r>
      </w:hyperlink>
      <w:r w:rsidR="00836E30">
        <w:rPr>
          <w:rFonts w:ascii="Segoe UI" w:eastAsia="Times New Roman" w:hAnsi="Segoe UI" w:cs="Segoe UI"/>
          <w:color w:val="242424"/>
          <w:kern w:val="0"/>
          <w:sz w:val="23"/>
          <w:szCs w:val="23"/>
          <w:lang w:eastAsia="en-GB"/>
          <w14:ligatures w14:val="none"/>
        </w:rPr>
        <w:t xml:space="preserve"> </w:t>
      </w:r>
      <w:r w:rsidRPr="00352436">
        <w:rPr>
          <w:rFonts w:ascii="Segoe UI" w:eastAsia="Times New Roman" w:hAnsi="Segoe UI" w:cs="Segoe UI"/>
          <w:color w:val="242424"/>
          <w:kern w:val="0"/>
          <w:sz w:val="23"/>
          <w:szCs w:val="23"/>
          <w:lang w:eastAsia="en-GB"/>
          <w14:ligatures w14:val="none"/>
        </w:rPr>
        <w:t xml:space="preserve"> (Accessed: 15 December 2025).</w:t>
      </w:r>
    </w:p>
    <w:p w14:paraId="7D748D34" w14:textId="77777777" w:rsidR="00352436" w:rsidRPr="00352436" w:rsidRDefault="00352436" w:rsidP="0035243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B59EFC9" w14:textId="3806CB0F" w:rsidR="00352436" w:rsidRPr="00352436" w:rsidRDefault="00352436" w:rsidP="0035243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352436">
        <w:rPr>
          <w:rFonts w:ascii="Segoe UI" w:eastAsia="Times New Roman" w:hAnsi="Segoe UI" w:cs="Segoe UI"/>
          <w:color w:val="242424"/>
          <w:kern w:val="0"/>
          <w:sz w:val="23"/>
          <w:szCs w:val="23"/>
          <w:lang w:eastAsia="en-GB"/>
          <w14:ligatures w14:val="none"/>
        </w:rPr>
        <w:t>NHS England (2023a) </w:t>
      </w:r>
      <w:r w:rsidRPr="00352436">
        <w:rPr>
          <w:rFonts w:ascii="Segoe UI" w:eastAsia="Times New Roman" w:hAnsi="Segoe UI" w:cs="Segoe UI"/>
          <w:i/>
          <w:iCs/>
          <w:color w:val="242424"/>
          <w:kern w:val="0"/>
          <w:sz w:val="23"/>
          <w:szCs w:val="23"/>
          <w:lang w:eastAsia="en-GB"/>
          <w14:ligatures w14:val="none"/>
        </w:rPr>
        <w:t>Accessible Information Standard</w:t>
      </w:r>
      <w:r w:rsidRPr="00352436">
        <w:rPr>
          <w:rFonts w:ascii="Segoe UI" w:eastAsia="Times New Roman" w:hAnsi="Segoe UI" w:cs="Segoe UI"/>
          <w:color w:val="242424"/>
          <w:kern w:val="0"/>
          <w:sz w:val="23"/>
          <w:szCs w:val="23"/>
          <w:lang w:eastAsia="en-GB"/>
          <w14:ligatures w14:val="none"/>
        </w:rPr>
        <w:t xml:space="preserve">. Available at: </w:t>
      </w:r>
      <w:hyperlink r:id="rId13" w:history="1">
        <w:r w:rsidRPr="00352436">
          <w:rPr>
            <w:rStyle w:val="Hyperlink"/>
            <w:rFonts w:ascii="Segoe UI" w:eastAsia="Times New Roman" w:hAnsi="Segoe UI" w:cs="Segoe UI"/>
            <w:kern w:val="0"/>
            <w:sz w:val="23"/>
            <w:szCs w:val="23"/>
            <w:lang w:eastAsia="en-GB"/>
            <w14:ligatures w14:val="none"/>
          </w:rPr>
          <w:t>https://www.england.nhs.uk/ourwork/accessibleinfo/</w:t>
        </w:r>
      </w:hyperlink>
      <w:r w:rsidRPr="00352436">
        <w:rPr>
          <w:rFonts w:ascii="Segoe UI" w:eastAsia="Times New Roman" w:hAnsi="Segoe UI" w:cs="Segoe UI"/>
          <w:color w:val="242424"/>
          <w:kern w:val="0"/>
          <w:sz w:val="23"/>
          <w:szCs w:val="23"/>
          <w:lang w:eastAsia="en-GB"/>
          <w14:ligatures w14:val="none"/>
        </w:rPr>
        <w:t xml:space="preserve"> (Accessed: 15 December 2025).</w:t>
      </w:r>
    </w:p>
    <w:p w14:paraId="4450E170" w14:textId="77777777" w:rsidR="00352436" w:rsidRPr="00352436" w:rsidRDefault="00352436" w:rsidP="0035243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DE5636C" w14:textId="7B53933F" w:rsidR="00352436" w:rsidRPr="00352436" w:rsidRDefault="00352436" w:rsidP="00352436">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352436">
        <w:rPr>
          <w:rFonts w:ascii="Segoe UI" w:eastAsia="Times New Roman" w:hAnsi="Segoe UI" w:cs="Segoe UI"/>
          <w:color w:val="242424"/>
          <w:kern w:val="0"/>
          <w:sz w:val="23"/>
          <w:szCs w:val="23"/>
          <w:lang w:eastAsia="en-GB"/>
          <w14:ligatures w14:val="none"/>
        </w:rPr>
        <w:t>NHS England (2023b) </w:t>
      </w:r>
      <w:r w:rsidRPr="00352436">
        <w:rPr>
          <w:rFonts w:ascii="Segoe UI" w:eastAsia="Times New Roman" w:hAnsi="Segoe UI" w:cs="Segoe UI"/>
          <w:i/>
          <w:iCs/>
          <w:color w:val="242424"/>
          <w:kern w:val="0"/>
          <w:sz w:val="23"/>
          <w:szCs w:val="23"/>
          <w:lang w:eastAsia="en-GB"/>
          <w14:ligatures w14:val="none"/>
        </w:rPr>
        <w:t>Records management code of practice</w:t>
      </w:r>
      <w:r w:rsidRPr="00352436">
        <w:rPr>
          <w:rFonts w:ascii="Segoe UI" w:eastAsia="Times New Roman" w:hAnsi="Segoe UI" w:cs="Segoe UI"/>
          <w:color w:val="242424"/>
          <w:kern w:val="0"/>
          <w:sz w:val="23"/>
          <w:szCs w:val="23"/>
          <w:lang w:eastAsia="en-GB"/>
          <w14:ligatures w14:val="none"/>
        </w:rPr>
        <w:t xml:space="preserve">. Available at: </w:t>
      </w:r>
      <w:hyperlink r:id="rId14" w:history="1">
        <w:r w:rsidRPr="00352436">
          <w:rPr>
            <w:rStyle w:val="Hyperlink"/>
            <w:rFonts w:ascii="Segoe UI" w:eastAsia="Times New Roman" w:hAnsi="Segoe UI" w:cs="Segoe UI"/>
            <w:kern w:val="0"/>
            <w:sz w:val="23"/>
            <w:szCs w:val="23"/>
            <w:lang w:eastAsia="en-GB"/>
            <w14:ligatures w14:val="none"/>
          </w:rPr>
          <w:t>https://www.england.nhs.uk/publication/records-management-code-of-practice/</w:t>
        </w:r>
      </w:hyperlink>
      <w:r w:rsidRPr="00352436">
        <w:rPr>
          <w:rFonts w:ascii="Segoe UI" w:eastAsia="Times New Roman" w:hAnsi="Segoe UI" w:cs="Segoe UI"/>
          <w:color w:val="242424"/>
          <w:kern w:val="0"/>
          <w:sz w:val="23"/>
          <w:szCs w:val="23"/>
          <w:lang w:eastAsia="en-GB"/>
          <w14:ligatures w14:val="none"/>
        </w:rPr>
        <w:t xml:space="preserve"> (Accessed: 15 December 2025).</w:t>
      </w:r>
    </w:p>
    <w:p w14:paraId="4C64EE2B" w14:textId="77777777" w:rsidR="003D231A" w:rsidRDefault="003D231A" w:rsidP="002A6840">
      <w:pPr>
        <w:spacing w:line="360" w:lineRule="auto"/>
        <w:rPr>
          <w:rFonts w:ascii="Arial" w:hAnsi="Arial" w:cs="Arial"/>
          <w:sz w:val="22"/>
          <w:szCs w:val="22"/>
        </w:rPr>
      </w:pPr>
    </w:p>
    <w:p w14:paraId="31A7EEB3" w14:textId="77777777" w:rsidR="00A944AE" w:rsidRPr="00AE59D2" w:rsidRDefault="00A944AE" w:rsidP="002A6840">
      <w:pPr>
        <w:spacing w:line="360" w:lineRule="auto"/>
        <w:rPr>
          <w:rFonts w:ascii="Arial" w:hAnsi="Arial" w:cs="Arial"/>
          <w:sz w:val="22"/>
          <w:szCs w:val="22"/>
        </w:rPr>
      </w:pPr>
    </w:p>
    <w:sectPr w:rsidR="00A944AE" w:rsidRPr="00AE59D2">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D60F5D" w14:textId="77777777" w:rsidR="009258C7" w:rsidRDefault="009258C7" w:rsidP="009258C7">
      <w:pPr>
        <w:spacing w:after="0" w:line="240" w:lineRule="auto"/>
      </w:pPr>
      <w:r>
        <w:separator/>
      </w:r>
    </w:p>
  </w:endnote>
  <w:endnote w:type="continuationSeparator" w:id="0">
    <w:p w14:paraId="2DF7B31D" w14:textId="77777777" w:rsidR="009258C7" w:rsidRDefault="009258C7" w:rsidP="009258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A77F40" w14:textId="77777777" w:rsidR="009258C7" w:rsidRDefault="009258C7" w:rsidP="009258C7">
      <w:pPr>
        <w:spacing w:after="0" w:line="240" w:lineRule="auto"/>
      </w:pPr>
      <w:r>
        <w:separator/>
      </w:r>
    </w:p>
  </w:footnote>
  <w:footnote w:type="continuationSeparator" w:id="0">
    <w:p w14:paraId="4F375808" w14:textId="77777777" w:rsidR="009258C7" w:rsidRDefault="009258C7" w:rsidP="009258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9B8DA2" w14:textId="38AF57E9" w:rsidR="009258C7" w:rsidRDefault="009258C7">
    <w:pPr>
      <w:pStyle w:val="Header"/>
    </w:pPr>
    <w:sdt>
      <w:sdtPr>
        <w:id w:val="-2085591541"/>
        <w:docPartObj>
          <w:docPartGallery w:val="Page Numbers (Margins)"/>
          <w:docPartUnique/>
        </w:docPartObj>
      </w:sdtPr>
      <w:sdtContent>
        <w:r>
          <w:rPr>
            <w:noProof/>
          </w:rPr>
          <mc:AlternateContent>
            <mc:Choice Requires="wps">
              <w:drawing>
                <wp:anchor distT="0" distB="0" distL="114300" distR="114300" simplePos="0" relativeHeight="251659264" behindDoc="0" locked="0" layoutInCell="0" allowOverlap="1" wp14:anchorId="6C8BD98C" wp14:editId="2564F303">
                  <wp:simplePos x="0" y="0"/>
                  <wp:positionH relativeFrom="leftMargin">
                    <wp:align>left</wp:align>
                  </wp:positionH>
                  <mc:AlternateContent>
                    <mc:Choice Requires="wp14">
                      <wp:positionV relativeFrom="margin">
                        <wp14:pctPosVOffset>10000</wp14:pctPosVOffset>
                      </wp:positionV>
                    </mc:Choice>
                    <mc:Fallback>
                      <wp:positionV relativeFrom="page">
                        <wp:posOffset>1800225</wp:posOffset>
                      </wp:positionV>
                    </mc:Fallback>
                  </mc:AlternateContent>
                  <wp:extent cx="822960" cy="427355"/>
                  <wp:effectExtent l="0" t="0" r="0" b="4445"/>
                  <wp:wrapNone/>
                  <wp:docPr id="301941623"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22960" cy="42735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C25BBD5" w14:textId="77777777" w:rsidR="009258C7" w:rsidRDefault="009258C7">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Pr>
                                  <w:noProof/>
                                </w:rPr>
                                <w:t>2</w:t>
                              </w:r>
                              <w:r>
                                <w:rPr>
                                  <w:noProof/>
                                </w:rPr>
                                <w:fldChar w:fldCharType="end"/>
                              </w:r>
                            </w:p>
                          </w:txbxContent>
                        </wps:txbx>
                        <wps:bodyPr rot="0" vert="horz" wrap="square" lIns="0" tIns="45720" rIns="0" bIns="45720" anchor="t" anchorCtr="0" upright="1">
                          <a:spAutoFit/>
                        </wps:bodyPr>
                      </wps:wsp>
                    </a:graphicData>
                  </a:graphic>
                  <wp14:sizeRelH relativeFrom="leftMargin">
                    <wp14:pctWidth>90000</wp14:pctWidth>
                  </wp14:sizeRelH>
                  <wp14:sizeRelV relativeFrom="page">
                    <wp14:pctHeight>0</wp14:pctHeight>
                  </wp14:sizeRelV>
                </wp:anchor>
              </w:drawing>
            </mc:Choice>
            <mc:Fallback>
              <w:pict>
                <v:rect w14:anchorId="6C8BD98C" id="Rectangle 1" o:spid="_x0000_s1026" style="position:absolute;margin-left:0;margin-top:0;width:64.8pt;height:33.65pt;z-index:251659264;visibility:visible;mso-wrap-style:square;mso-width-percent:900;mso-height-percent:0;mso-top-percent:100;mso-wrap-distance-left:9pt;mso-wrap-distance-top:0;mso-wrap-distance-right:9pt;mso-wrap-distance-bottom:0;mso-position-horizontal:left;mso-position-horizontal-relative:left-margin-area;mso-position-vertical-relative:margin;mso-width-percent:900;mso-height-percent:0;mso-top-percent:100;mso-width-relative:lef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" o:allowincell="f" stroked="f">
                  <v:textbox style="mso-fit-shape-to-text:t" inset="0,,0">
                    <w:txbxContent>
                      <w:p w14:paraId="4C25BBD5" w14:textId="77777777" w:rsidR="009258C7" w:rsidRDefault="009258C7">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Pr>
                            <w:noProof/>
                          </w:rPr>
                          <w:t>2</w:t>
                        </w:r>
                        <w:r>
                          <w:rPr>
                            <w:noProof/>
                          </w:rPr>
                          <w:fldChar w:fldCharType="end"/>
                        </w:r>
                      </w:p>
                    </w:txbxContent>
                  </v:textbox>
                  <w10:wrap anchorx="margin" anchory="margin"/>
                </v:rect>
              </w:pict>
            </mc:Fallback>
          </mc:AlternateContent>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9D2"/>
    <w:rsid w:val="00002CFC"/>
    <w:rsid w:val="00011ADD"/>
    <w:rsid w:val="00024BCB"/>
    <w:rsid w:val="00026253"/>
    <w:rsid w:val="00026B76"/>
    <w:rsid w:val="00041CC7"/>
    <w:rsid w:val="00054DA8"/>
    <w:rsid w:val="00056600"/>
    <w:rsid w:val="000569F8"/>
    <w:rsid w:val="00067CC3"/>
    <w:rsid w:val="000749EC"/>
    <w:rsid w:val="00080749"/>
    <w:rsid w:val="00087FC0"/>
    <w:rsid w:val="00094933"/>
    <w:rsid w:val="00095878"/>
    <w:rsid w:val="000A09DC"/>
    <w:rsid w:val="000B573E"/>
    <w:rsid w:val="000C12C5"/>
    <w:rsid w:val="000C533F"/>
    <w:rsid w:val="000D2B02"/>
    <w:rsid w:val="000F76C6"/>
    <w:rsid w:val="00102687"/>
    <w:rsid w:val="0011723A"/>
    <w:rsid w:val="00122298"/>
    <w:rsid w:val="00123D3B"/>
    <w:rsid w:val="0013488F"/>
    <w:rsid w:val="00135C84"/>
    <w:rsid w:val="00137368"/>
    <w:rsid w:val="00156A10"/>
    <w:rsid w:val="001602CA"/>
    <w:rsid w:val="00180F02"/>
    <w:rsid w:val="001829E6"/>
    <w:rsid w:val="0018464D"/>
    <w:rsid w:val="00184FED"/>
    <w:rsid w:val="0018512E"/>
    <w:rsid w:val="00197FA4"/>
    <w:rsid w:val="001A2746"/>
    <w:rsid w:val="001A5D10"/>
    <w:rsid w:val="001A7AE9"/>
    <w:rsid w:val="001B2907"/>
    <w:rsid w:val="001C1296"/>
    <w:rsid w:val="001C7577"/>
    <w:rsid w:val="001D24A1"/>
    <w:rsid w:val="001E565E"/>
    <w:rsid w:val="001F58F0"/>
    <w:rsid w:val="001F6510"/>
    <w:rsid w:val="001F7DF5"/>
    <w:rsid w:val="00205189"/>
    <w:rsid w:val="00216D1E"/>
    <w:rsid w:val="0021755E"/>
    <w:rsid w:val="0022155D"/>
    <w:rsid w:val="002237F4"/>
    <w:rsid w:val="0024058C"/>
    <w:rsid w:val="00241CBA"/>
    <w:rsid w:val="00242372"/>
    <w:rsid w:val="0024410C"/>
    <w:rsid w:val="00244321"/>
    <w:rsid w:val="00251866"/>
    <w:rsid w:val="002533B8"/>
    <w:rsid w:val="0026582C"/>
    <w:rsid w:val="00271492"/>
    <w:rsid w:val="00281AC2"/>
    <w:rsid w:val="002824E8"/>
    <w:rsid w:val="00285B7D"/>
    <w:rsid w:val="002A4E63"/>
    <w:rsid w:val="002A6840"/>
    <w:rsid w:val="002C09A3"/>
    <w:rsid w:val="002C6607"/>
    <w:rsid w:val="002D70D9"/>
    <w:rsid w:val="002E028F"/>
    <w:rsid w:val="002E7EB1"/>
    <w:rsid w:val="00311B1D"/>
    <w:rsid w:val="00311D7E"/>
    <w:rsid w:val="00312D2C"/>
    <w:rsid w:val="00320431"/>
    <w:rsid w:val="00320DA6"/>
    <w:rsid w:val="00320DAB"/>
    <w:rsid w:val="0032575A"/>
    <w:rsid w:val="003275EA"/>
    <w:rsid w:val="00337FA4"/>
    <w:rsid w:val="003500DA"/>
    <w:rsid w:val="00352436"/>
    <w:rsid w:val="00353311"/>
    <w:rsid w:val="00355356"/>
    <w:rsid w:val="003608F9"/>
    <w:rsid w:val="003622C5"/>
    <w:rsid w:val="0036692A"/>
    <w:rsid w:val="00373293"/>
    <w:rsid w:val="00373F44"/>
    <w:rsid w:val="0038081A"/>
    <w:rsid w:val="003936B7"/>
    <w:rsid w:val="00393DB6"/>
    <w:rsid w:val="003A67A7"/>
    <w:rsid w:val="003D231A"/>
    <w:rsid w:val="003E05B5"/>
    <w:rsid w:val="003F34CB"/>
    <w:rsid w:val="003F7701"/>
    <w:rsid w:val="00401C50"/>
    <w:rsid w:val="004119A4"/>
    <w:rsid w:val="0042379C"/>
    <w:rsid w:val="00424BB9"/>
    <w:rsid w:val="00441F26"/>
    <w:rsid w:val="004573CA"/>
    <w:rsid w:val="004626B6"/>
    <w:rsid w:val="00480CFA"/>
    <w:rsid w:val="00483728"/>
    <w:rsid w:val="00485235"/>
    <w:rsid w:val="004A1C86"/>
    <w:rsid w:val="004A5BEB"/>
    <w:rsid w:val="004A61FE"/>
    <w:rsid w:val="004A7D68"/>
    <w:rsid w:val="004B0D73"/>
    <w:rsid w:val="004C2C35"/>
    <w:rsid w:val="004C2C6C"/>
    <w:rsid w:val="004C6284"/>
    <w:rsid w:val="004D0D99"/>
    <w:rsid w:val="004D4D7B"/>
    <w:rsid w:val="004D50B3"/>
    <w:rsid w:val="004E412C"/>
    <w:rsid w:val="004F38CA"/>
    <w:rsid w:val="004F571D"/>
    <w:rsid w:val="00501038"/>
    <w:rsid w:val="005037F6"/>
    <w:rsid w:val="00525D32"/>
    <w:rsid w:val="00531FE1"/>
    <w:rsid w:val="0053314F"/>
    <w:rsid w:val="005349F0"/>
    <w:rsid w:val="005378AD"/>
    <w:rsid w:val="0054199F"/>
    <w:rsid w:val="00543A30"/>
    <w:rsid w:val="00543AD7"/>
    <w:rsid w:val="00544A6D"/>
    <w:rsid w:val="00550EF7"/>
    <w:rsid w:val="00552823"/>
    <w:rsid w:val="0055300C"/>
    <w:rsid w:val="005535DD"/>
    <w:rsid w:val="00561F20"/>
    <w:rsid w:val="005750B8"/>
    <w:rsid w:val="00583A59"/>
    <w:rsid w:val="00584E8D"/>
    <w:rsid w:val="005B4A04"/>
    <w:rsid w:val="005B4C23"/>
    <w:rsid w:val="005C636F"/>
    <w:rsid w:val="005D3713"/>
    <w:rsid w:val="005D7F44"/>
    <w:rsid w:val="005F1733"/>
    <w:rsid w:val="005F6CE5"/>
    <w:rsid w:val="00604BC4"/>
    <w:rsid w:val="006055D4"/>
    <w:rsid w:val="00610485"/>
    <w:rsid w:val="006164F1"/>
    <w:rsid w:val="00621DF4"/>
    <w:rsid w:val="00647740"/>
    <w:rsid w:val="0065685E"/>
    <w:rsid w:val="0065686E"/>
    <w:rsid w:val="00663360"/>
    <w:rsid w:val="00686E88"/>
    <w:rsid w:val="006A1CA9"/>
    <w:rsid w:val="006A42ED"/>
    <w:rsid w:val="006B3301"/>
    <w:rsid w:val="006C7B61"/>
    <w:rsid w:val="006D661D"/>
    <w:rsid w:val="006E182A"/>
    <w:rsid w:val="006E23E8"/>
    <w:rsid w:val="006E4256"/>
    <w:rsid w:val="006E743C"/>
    <w:rsid w:val="006F2F40"/>
    <w:rsid w:val="006F7F93"/>
    <w:rsid w:val="00717887"/>
    <w:rsid w:val="00722106"/>
    <w:rsid w:val="00731ED2"/>
    <w:rsid w:val="007353B0"/>
    <w:rsid w:val="0074249F"/>
    <w:rsid w:val="00753468"/>
    <w:rsid w:val="007537B1"/>
    <w:rsid w:val="0076384E"/>
    <w:rsid w:val="007662D8"/>
    <w:rsid w:val="0077410F"/>
    <w:rsid w:val="00777903"/>
    <w:rsid w:val="0078760C"/>
    <w:rsid w:val="007974D7"/>
    <w:rsid w:val="007C20F1"/>
    <w:rsid w:val="007C4F3E"/>
    <w:rsid w:val="007C6308"/>
    <w:rsid w:val="007D5C02"/>
    <w:rsid w:val="007D6B8F"/>
    <w:rsid w:val="007E252B"/>
    <w:rsid w:val="007E6BA5"/>
    <w:rsid w:val="008215FA"/>
    <w:rsid w:val="00831300"/>
    <w:rsid w:val="00831CA2"/>
    <w:rsid w:val="00836E30"/>
    <w:rsid w:val="008372EA"/>
    <w:rsid w:val="00841B4B"/>
    <w:rsid w:val="00842325"/>
    <w:rsid w:val="0084638C"/>
    <w:rsid w:val="0088327E"/>
    <w:rsid w:val="008910A4"/>
    <w:rsid w:val="008A2D40"/>
    <w:rsid w:val="008A4A80"/>
    <w:rsid w:val="008A6577"/>
    <w:rsid w:val="008A7168"/>
    <w:rsid w:val="008B0A14"/>
    <w:rsid w:val="008C1F13"/>
    <w:rsid w:val="008D4B6E"/>
    <w:rsid w:val="008F4AC6"/>
    <w:rsid w:val="008F6B2C"/>
    <w:rsid w:val="008F7B76"/>
    <w:rsid w:val="009012AE"/>
    <w:rsid w:val="00901A93"/>
    <w:rsid w:val="0091249B"/>
    <w:rsid w:val="0091457E"/>
    <w:rsid w:val="00915533"/>
    <w:rsid w:val="009258C7"/>
    <w:rsid w:val="0093007D"/>
    <w:rsid w:val="009323D9"/>
    <w:rsid w:val="00934A02"/>
    <w:rsid w:val="009428A7"/>
    <w:rsid w:val="00971F50"/>
    <w:rsid w:val="0097466F"/>
    <w:rsid w:val="00987BA1"/>
    <w:rsid w:val="00992374"/>
    <w:rsid w:val="00993332"/>
    <w:rsid w:val="009A1166"/>
    <w:rsid w:val="009A1EE4"/>
    <w:rsid w:val="009B77C2"/>
    <w:rsid w:val="009C0920"/>
    <w:rsid w:val="009D2191"/>
    <w:rsid w:val="009E03FE"/>
    <w:rsid w:val="009E49FA"/>
    <w:rsid w:val="009E708E"/>
    <w:rsid w:val="00A064D2"/>
    <w:rsid w:val="00A14169"/>
    <w:rsid w:val="00A17C83"/>
    <w:rsid w:val="00A23A81"/>
    <w:rsid w:val="00A329AB"/>
    <w:rsid w:val="00A32D57"/>
    <w:rsid w:val="00A439D7"/>
    <w:rsid w:val="00A43F2A"/>
    <w:rsid w:val="00A44994"/>
    <w:rsid w:val="00A50EE2"/>
    <w:rsid w:val="00A57A69"/>
    <w:rsid w:val="00A76C76"/>
    <w:rsid w:val="00A873DC"/>
    <w:rsid w:val="00A93EAF"/>
    <w:rsid w:val="00A944AE"/>
    <w:rsid w:val="00A94AEB"/>
    <w:rsid w:val="00AC3805"/>
    <w:rsid w:val="00AD0C37"/>
    <w:rsid w:val="00AD7582"/>
    <w:rsid w:val="00AE0552"/>
    <w:rsid w:val="00AE4F63"/>
    <w:rsid w:val="00AE59D2"/>
    <w:rsid w:val="00AE78C6"/>
    <w:rsid w:val="00AF1E69"/>
    <w:rsid w:val="00AF3AAE"/>
    <w:rsid w:val="00AF4CE4"/>
    <w:rsid w:val="00B0431E"/>
    <w:rsid w:val="00B15F3E"/>
    <w:rsid w:val="00B21E0E"/>
    <w:rsid w:val="00B30381"/>
    <w:rsid w:val="00B415C7"/>
    <w:rsid w:val="00B60E4A"/>
    <w:rsid w:val="00B6403A"/>
    <w:rsid w:val="00B66529"/>
    <w:rsid w:val="00B667B4"/>
    <w:rsid w:val="00B736A5"/>
    <w:rsid w:val="00B91C41"/>
    <w:rsid w:val="00B94208"/>
    <w:rsid w:val="00BA7E7C"/>
    <w:rsid w:val="00BB054B"/>
    <w:rsid w:val="00BD5199"/>
    <w:rsid w:val="00BE5F8D"/>
    <w:rsid w:val="00C023DD"/>
    <w:rsid w:val="00C031DC"/>
    <w:rsid w:val="00C07EA3"/>
    <w:rsid w:val="00C1321F"/>
    <w:rsid w:val="00C232A0"/>
    <w:rsid w:val="00C2622B"/>
    <w:rsid w:val="00C26C38"/>
    <w:rsid w:val="00C37DCC"/>
    <w:rsid w:val="00C5332C"/>
    <w:rsid w:val="00C54F98"/>
    <w:rsid w:val="00C62DFE"/>
    <w:rsid w:val="00C66867"/>
    <w:rsid w:val="00C730AB"/>
    <w:rsid w:val="00C7433D"/>
    <w:rsid w:val="00C8639A"/>
    <w:rsid w:val="00C951CB"/>
    <w:rsid w:val="00CA5682"/>
    <w:rsid w:val="00CB6DEC"/>
    <w:rsid w:val="00CC2B19"/>
    <w:rsid w:val="00CC2F83"/>
    <w:rsid w:val="00CC5DB5"/>
    <w:rsid w:val="00CC6062"/>
    <w:rsid w:val="00D02571"/>
    <w:rsid w:val="00D036EB"/>
    <w:rsid w:val="00D12583"/>
    <w:rsid w:val="00D50FB9"/>
    <w:rsid w:val="00D51184"/>
    <w:rsid w:val="00D63171"/>
    <w:rsid w:val="00D663C6"/>
    <w:rsid w:val="00D67348"/>
    <w:rsid w:val="00D73EAB"/>
    <w:rsid w:val="00D84BF8"/>
    <w:rsid w:val="00DA40B5"/>
    <w:rsid w:val="00DA761C"/>
    <w:rsid w:val="00DA7B43"/>
    <w:rsid w:val="00DB4CB1"/>
    <w:rsid w:val="00DC14D9"/>
    <w:rsid w:val="00DC35D6"/>
    <w:rsid w:val="00DD19EB"/>
    <w:rsid w:val="00DD5BEE"/>
    <w:rsid w:val="00DE054E"/>
    <w:rsid w:val="00DE3777"/>
    <w:rsid w:val="00DE7268"/>
    <w:rsid w:val="00DF51BA"/>
    <w:rsid w:val="00DF7D64"/>
    <w:rsid w:val="00E00A8F"/>
    <w:rsid w:val="00E020B9"/>
    <w:rsid w:val="00E02FBB"/>
    <w:rsid w:val="00E07DBE"/>
    <w:rsid w:val="00E10CD9"/>
    <w:rsid w:val="00E115C2"/>
    <w:rsid w:val="00E122D6"/>
    <w:rsid w:val="00E15AEB"/>
    <w:rsid w:val="00E16375"/>
    <w:rsid w:val="00E2054C"/>
    <w:rsid w:val="00E2760E"/>
    <w:rsid w:val="00E314D4"/>
    <w:rsid w:val="00E3245C"/>
    <w:rsid w:val="00E33613"/>
    <w:rsid w:val="00E34AC5"/>
    <w:rsid w:val="00E43876"/>
    <w:rsid w:val="00E53405"/>
    <w:rsid w:val="00E550FB"/>
    <w:rsid w:val="00E7074E"/>
    <w:rsid w:val="00E71709"/>
    <w:rsid w:val="00E71815"/>
    <w:rsid w:val="00E76875"/>
    <w:rsid w:val="00E852DC"/>
    <w:rsid w:val="00EA04A5"/>
    <w:rsid w:val="00EC0A97"/>
    <w:rsid w:val="00EC5130"/>
    <w:rsid w:val="00EE0521"/>
    <w:rsid w:val="00EE0763"/>
    <w:rsid w:val="00EE66BA"/>
    <w:rsid w:val="00EF0E81"/>
    <w:rsid w:val="00EF572C"/>
    <w:rsid w:val="00EF63F3"/>
    <w:rsid w:val="00F04D56"/>
    <w:rsid w:val="00F05002"/>
    <w:rsid w:val="00F12FCA"/>
    <w:rsid w:val="00F25065"/>
    <w:rsid w:val="00F2758E"/>
    <w:rsid w:val="00F30111"/>
    <w:rsid w:val="00F462F6"/>
    <w:rsid w:val="00F62163"/>
    <w:rsid w:val="00F70184"/>
    <w:rsid w:val="00F7476E"/>
    <w:rsid w:val="00F84AAC"/>
    <w:rsid w:val="00F86D08"/>
    <w:rsid w:val="00F926B0"/>
    <w:rsid w:val="00FC203D"/>
    <w:rsid w:val="00FD5A7C"/>
    <w:rsid w:val="00FF18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1345144"/>
  <w15:chartTrackingRefBased/>
  <w15:docId w15:val="{2EF2B052-8F0C-469E-95FB-0E9DA0EEC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59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59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59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59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59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59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59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59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59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59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59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59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59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59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59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59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59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59D2"/>
    <w:rPr>
      <w:rFonts w:eastAsiaTheme="majorEastAsia" w:cstheme="majorBidi"/>
      <w:color w:val="272727" w:themeColor="text1" w:themeTint="D8"/>
    </w:rPr>
  </w:style>
  <w:style w:type="paragraph" w:styleId="Title">
    <w:name w:val="Title"/>
    <w:basedOn w:val="Normal"/>
    <w:next w:val="Normal"/>
    <w:link w:val="TitleChar"/>
    <w:uiPriority w:val="10"/>
    <w:qFormat/>
    <w:rsid w:val="00AE59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59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59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59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59D2"/>
    <w:pPr>
      <w:spacing w:before="160"/>
      <w:jc w:val="center"/>
    </w:pPr>
    <w:rPr>
      <w:i/>
      <w:iCs/>
      <w:color w:val="404040" w:themeColor="text1" w:themeTint="BF"/>
    </w:rPr>
  </w:style>
  <w:style w:type="character" w:customStyle="1" w:styleId="QuoteChar">
    <w:name w:val="Quote Char"/>
    <w:basedOn w:val="DefaultParagraphFont"/>
    <w:link w:val="Quote"/>
    <w:uiPriority w:val="29"/>
    <w:rsid w:val="00AE59D2"/>
    <w:rPr>
      <w:i/>
      <w:iCs/>
      <w:color w:val="404040" w:themeColor="text1" w:themeTint="BF"/>
    </w:rPr>
  </w:style>
  <w:style w:type="paragraph" w:styleId="ListParagraph">
    <w:name w:val="List Paragraph"/>
    <w:basedOn w:val="Normal"/>
    <w:uiPriority w:val="34"/>
    <w:qFormat/>
    <w:rsid w:val="00AE59D2"/>
    <w:pPr>
      <w:ind w:left="720"/>
      <w:contextualSpacing/>
    </w:pPr>
  </w:style>
  <w:style w:type="character" w:styleId="IntenseEmphasis">
    <w:name w:val="Intense Emphasis"/>
    <w:basedOn w:val="DefaultParagraphFont"/>
    <w:uiPriority w:val="21"/>
    <w:qFormat/>
    <w:rsid w:val="00AE59D2"/>
    <w:rPr>
      <w:i/>
      <w:iCs/>
      <w:color w:val="0F4761" w:themeColor="accent1" w:themeShade="BF"/>
    </w:rPr>
  </w:style>
  <w:style w:type="paragraph" w:styleId="IntenseQuote">
    <w:name w:val="Intense Quote"/>
    <w:basedOn w:val="Normal"/>
    <w:next w:val="Normal"/>
    <w:link w:val="IntenseQuoteChar"/>
    <w:uiPriority w:val="30"/>
    <w:qFormat/>
    <w:rsid w:val="00AE59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59D2"/>
    <w:rPr>
      <w:i/>
      <w:iCs/>
      <w:color w:val="0F4761" w:themeColor="accent1" w:themeShade="BF"/>
    </w:rPr>
  </w:style>
  <w:style w:type="character" w:styleId="IntenseReference">
    <w:name w:val="Intense Reference"/>
    <w:basedOn w:val="DefaultParagraphFont"/>
    <w:uiPriority w:val="32"/>
    <w:qFormat/>
    <w:rsid w:val="00AE59D2"/>
    <w:rPr>
      <w:b/>
      <w:bCs/>
      <w:smallCaps/>
      <w:color w:val="0F4761" w:themeColor="accent1" w:themeShade="BF"/>
      <w:spacing w:val="5"/>
    </w:rPr>
  </w:style>
  <w:style w:type="paragraph" w:styleId="Header">
    <w:name w:val="header"/>
    <w:basedOn w:val="Normal"/>
    <w:link w:val="HeaderChar"/>
    <w:uiPriority w:val="99"/>
    <w:unhideWhenUsed/>
    <w:rsid w:val="009258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58C7"/>
  </w:style>
  <w:style w:type="paragraph" w:styleId="Footer">
    <w:name w:val="footer"/>
    <w:basedOn w:val="Normal"/>
    <w:link w:val="FooterChar"/>
    <w:uiPriority w:val="99"/>
    <w:unhideWhenUsed/>
    <w:rsid w:val="009258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58C7"/>
  </w:style>
  <w:style w:type="character" w:styleId="Hyperlink">
    <w:name w:val="Hyperlink"/>
    <w:basedOn w:val="DefaultParagraphFont"/>
    <w:uiPriority w:val="99"/>
    <w:unhideWhenUsed/>
    <w:rsid w:val="002533B8"/>
    <w:rPr>
      <w:color w:val="467886" w:themeColor="hyperlink"/>
      <w:u w:val="single"/>
    </w:rPr>
  </w:style>
  <w:style w:type="character" w:styleId="UnresolvedMention">
    <w:name w:val="Unresolved Mention"/>
    <w:basedOn w:val="DefaultParagraphFont"/>
    <w:uiPriority w:val="99"/>
    <w:semiHidden/>
    <w:unhideWhenUsed/>
    <w:rsid w:val="002533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0/15/contents%20" TargetMode="External"/><Relationship Id="rId13" Type="http://schemas.openxmlformats.org/officeDocument/2006/relationships/hyperlink" Target="https://www.england.nhs.uk/ourwork/accessibleinfo/%20" TargetMode="External"/><Relationship Id="rId3" Type="http://schemas.openxmlformats.org/officeDocument/2006/relationships/settings" Target="settings.xml"/><Relationship Id="rId7" Type="http://schemas.openxmlformats.org/officeDocument/2006/relationships/hyperlink" Target="https://www.cqc.org.uk/guidance-providers/regulations-enforcement/regulation-17-good-governance%20" TargetMode="External"/><Relationship Id="rId12" Type="http://schemas.openxmlformats.org/officeDocument/2006/relationships/hyperlink" Target="https://www.england.nhs.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ice.org.uk/guidance/cg138%2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gov.uk/government/organisations/department-of-health-and-social-care%20" TargetMode="External"/><Relationship Id="rId4" Type="http://schemas.openxmlformats.org/officeDocument/2006/relationships/webSettings" Target="webSettings.xml"/><Relationship Id="rId9" Type="http://schemas.openxmlformats.org/officeDocument/2006/relationships/hyperlink" Target="https://www.legislation.gov.uk/ukpga/2018/12/contents/enacted%20(" TargetMode="External"/><Relationship Id="rId14" Type="http://schemas.openxmlformats.org/officeDocument/2006/relationships/hyperlink" Target="https://www.england.nhs.uk/publication/records-management-code-of-practice/%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BB5E8C-7AAD-452B-BC15-AD1B8FEDD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1770</Words>
  <Characters>10463</Characters>
  <Application>Microsoft Office Word</Application>
  <DocSecurity>0</DocSecurity>
  <Lines>249</Lines>
  <Paragraphs>42</Paragraphs>
  <ScaleCrop>false</ScaleCrop>
  <Company/>
  <LinksUpToDate>false</LinksUpToDate>
  <CharactersWithSpaces>12191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sarahdobinson23@icloud.com</dc:creator>
  <cp:keywords/>
  <dc:description/>
  <cp:lastModifiedBy>sarahdobinson23@icloud.com</cp:lastModifiedBy>
  <cp:revision>2</cp:revision>
  <dcterms:created xsi:type="dcterms:W3CDTF">2025-12-18T15:31:00Z</dcterms:created>
  <dcterms:modified xsi:type="dcterms:W3CDTF">2025-12-18T15:31:00Z</dcterms:modified>
</cp:coreProperties>
</file>