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6C98A948" w:rsidR="00337CD2" w:rsidRPr="00A724F0" w:rsidRDefault="00072ECF">
      <w:pPr>
        <w:jc w:val="center"/>
        <w:rPr>
          <w:rFonts w:cs="Arial"/>
          <w:b/>
          <w:sz w:val="24"/>
          <w:szCs w:val="28"/>
        </w:rPr>
      </w:pPr>
      <w:r w:rsidRPr="00A724F0">
        <w:rPr>
          <w:rFonts w:cs="Arial"/>
          <w:b/>
          <w:sz w:val="24"/>
          <w:szCs w:val="28"/>
        </w:rPr>
        <w:t xml:space="preserve">Module Code and Title: BMSW4001 - Academic </w:t>
      </w:r>
      <w:r w:rsidR="00A724F0" w:rsidRPr="00A724F0">
        <w:rPr>
          <w:rFonts w:cs="Arial"/>
          <w:b/>
          <w:sz w:val="24"/>
          <w:szCs w:val="28"/>
        </w:rPr>
        <w:t>and</w:t>
      </w:r>
      <w:r w:rsidRPr="00A724F0">
        <w:rPr>
          <w:rFonts w:cs="Arial"/>
          <w:b/>
          <w:sz w:val="24"/>
          <w:szCs w:val="28"/>
        </w:rPr>
        <w:t xml:space="preserve"> Employability Skills</w:t>
      </w:r>
    </w:p>
    <w:p w14:paraId="00000002" w14:textId="75703FF6" w:rsidR="00337CD2" w:rsidRPr="00A724F0" w:rsidRDefault="00A724F0">
      <w:pPr>
        <w:jc w:val="center"/>
        <w:rPr>
          <w:rFonts w:cs="Arial"/>
          <w:b/>
          <w:sz w:val="24"/>
          <w:szCs w:val="28"/>
        </w:rPr>
      </w:pPr>
      <w:r w:rsidRPr="00A724F0">
        <w:rPr>
          <w:rFonts w:cs="Arial"/>
          <w:b/>
          <w:sz w:val="24"/>
          <w:szCs w:val="28"/>
        </w:rPr>
        <w:t>Assignment Title:</w:t>
      </w:r>
      <w:r>
        <w:rPr>
          <w:rFonts w:cs="Arial"/>
          <w:b/>
          <w:sz w:val="24"/>
          <w:szCs w:val="28"/>
        </w:rPr>
        <w:t xml:space="preserve"> </w:t>
      </w:r>
      <w:r w:rsidR="00072ECF" w:rsidRPr="00A724F0">
        <w:rPr>
          <w:rFonts w:cs="Arial"/>
          <w:b/>
          <w:sz w:val="24"/>
          <w:szCs w:val="28"/>
        </w:rPr>
        <w:t>ACE Practical Portfolio</w:t>
      </w:r>
    </w:p>
    <w:p w14:paraId="00000003" w14:textId="77777777" w:rsidR="00337CD2" w:rsidRPr="00EF5E04" w:rsidRDefault="00337CD2">
      <w:pPr>
        <w:jc w:val="center"/>
        <w:rPr>
          <w:rFonts w:cs="Arial"/>
          <w:b/>
          <w:sz w:val="28"/>
          <w:szCs w:val="28"/>
        </w:rPr>
      </w:pPr>
    </w:p>
    <w:p w14:paraId="00000004" w14:textId="77777777" w:rsidR="00337CD2" w:rsidRPr="00EF5E04" w:rsidRDefault="00337CD2">
      <w:pPr>
        <w:jc w:val="center"/>
        <w:rPr>
          <w:rFonts w:cs="Arial"/>
          <w:b/>
          <w:sz w:val="28"/>
          <w:szCs w:val="28"/>
        </w:rPr>
      </w:pPr>
    </w:p>
    <w:p w14:paraId="00000005" w14:textId="77777777" w:rsidR="00337CD2" w:rsidRPr="00EF5E04" w:rsidRDefault="00337CD2">
      <w:pPr>
        <w:jc w:val="center"/>
        <w:rPr>
          <w:rFonts w:cs="Arial"/>
          <w:b/>
          <w:sz w:val="28"/>
          <w:szCs w:val="28"/>
        </w:rPr>
      </w:pPr>
    </w:p>
    <w:p w14:paraId="00000006" w14:textId="77777777" w:rsidR="00337CD2" w:rsidRPr="00EF5E04" w:rsidRDefault="00337CD2">
      <w:pPr>
        <w:jc w:val="center"/>
        <w:rPr>
          <w:rFonts w:cs="Arial"/>
          <w:b/>
          <w:sz w:val="28"/>
          <w:szCs w:val="28"/>
        </w:rPr>
      </w:pPr>
    </w:p>
    <w:p w14:paraId="00000007" w14:textId="77777777" w:rsidR="00337CD2" w:rsidRPr="00EF5E04" w:rsidRDefault="00337CD2">
      <w:pPr>
        <w:jc w:val="center"/>
        <w:rPr>
          <w:rFonts w:cs="Arial"/>
          <w:b/>
          <w:sz w:val="28"/>
          <w:szCs w:val="28"/>
        </w:rPr>
      </w:pPr>
    </w:p>
    <w:p w14:paraId="00000008" w14:textId="77777777" w:rsidR="00337CD2" w:rsidRPr="00EF5E04" w:rsidRDefault="00337CD2">
      <w:pPr>
        <w:jc w:val="center"/>
        <w:rPr>
          <w:rFonts w:cs="Arial"/>
          <w:b/>
          <w:sz w:val="28"/>
          <w:szCs w:val="28"/>
        </w:rPr>
      </w:pPr>
      <w:bookmarkStart w:id="0" w:name="_gjdgxs" w:colFirst="0" w:colLast="0"/>
      <w:bookmarkEnd w:id="0"/>
    </w:p>
    <w:p w14:paraId="00000009" w14:textId="12A7C7C3" w:rsidR="00337CD2" w:rsidRPr="00EF5E04" w:rsidRDefault="00072ECF">
      <w:pPr>
        <w:jc w:val="center"/>
        <w:rPr>
          <w:rFonts w:cs="Arial"/>
          <w:b/>
        </w:rPr>
      </w:pPr>
      <w:r w:rsidRPr="00EF5E04">
        <w:rPr>
          <w:rFonts w:cs="Arial"/>
          <w:b/>
        </w:rPr>
        <w:t>Student ID:</w:t>
      </w:r>
      <w:r w:rsidR="00AB6035">
        <w:rPr>
          <w:rFonts w:cs="Arial"/>
          <w:b/>
        </w:rPr>
        <w:t xml:space="preserve"> 2133918</w:t>
      </w:r>
    </w:p>
    <w:p w14:paraId="0000000A" w14:textId="046F1F2D" w:rsidR="00337CD2" w:rsidRPr="00EF5E04" w:rsidRDefault="00072ECF">
      <w:pPr>
        <w:jc w:val="center"/>
        <w:rPr>
          <w:rFonts w:cs="Arial"/>
          <w:b/>
        </w:rPr>
      </w:pPr>
      <w:r w:rsidRPr="00EF5E04">
        <w:rPr>
          <w:rFonts w:cs="Arial"/>
          <w:b/>
        </w:rPr>
        <w:t>Student Name:</w:t>
      </w:r>
      <w:r w:rsidR="00AB6035">
        <w:rPr>
          <w:rFonts w:cs="Arial"/>
          <w:b/>
        </w:rPr>
        <w:t xml:space="preserve"> </w:t>
      </w:r>
      <w:proofErr w:type="spellStart"/>
      <w:r w:rsidR="00AB6035">
        <w:rPr>
          <w:rFonts w:cs="Arial"/>
          <w:b/>
        </w:rPr>
        <w:t>Nargis</w:t>
      </w:r>
      <w:proofErr w:type="spellEnd"/>
      <w:r w:rsidR="00AB6035">
        <w:rPr>
          <w:rFonts w:cs="Arial"/>
          <w:b/>
        </w:rPr>
        <w:t xml:space="preserve"> Mahmood</w:t>
      </w:r>
    </w:p>
    <w:p w14:paraId="0000000B" w14:textId="48AE26FC" w:rsidR="00337CD2" w:rsidRPr="00EF5E04" w:rsidRDefault="00072ECF">
      <w:pPr>
        <w:jc w:val="center"/>
        <w:rPr>
          <w:rFonts w:cs="Arial"/>
          <w:b/>
        </w:rPr>
      </w:pPr>
      <w:r w:rsidRPr="00EF5E04">
        <w:rPr>
          <w:rFonts w:cs="Arial"/>
          <w:b/>
        </w:rPr>
        <w:t>Module Leader:</w:t>
      </w:r>
      <w:r w:rsidR="00AB6035">
        <w:rPr>
          <w:rFonts w:cs="Arial"/>
          <w:b/>
        </w:rPr>
        <w:t xml:space="preserve"> Timothy </w:t>
      </w:r>
      <w:r w:rsidR="00FE59AE">
        <w:rPr>
          <w:rFonts w:cs="Arial"/>
          <w:b/>
        </w:rPr>
        <w:t>Hopkin</w:t>
      </w:r>
    </w:p>
    <w:p w14:paraId="0000000C" w14:textId="77777777" w:rsidR="00337CD2" w:rsidRPr="00EF5E04" w:rsidRDefault="00337CD2">
      <w:pPr>
        <w:jc w:val="center"/>
        <w:rPr>
          <w:rFonts w:cs="Arial"/>
          <w:b/>
          <w:sz w:val="28"/>
          <w:szCs w:val="28"/>
        </w:rPr>
      </w:pPr>
    </w:p>
    <w:p w14:paraId="0000000D" w14:textId="77777777" w:rsidR="00337CD2" w:rsidRPr="00EF5E04" w:rsidRDefault="00337CD2">
      <w:pPr>
        <w:rPr>
          <w:rFonts w:cs="Arial"/>
        </w:rPr>
      </w:pPr>
    </w:p>
    <w:p w14:paraId="0000000E" w14:textId="77777777" w:rsidR="00337CD2" w:rsidRPr="00EF5E04" w:rsidRDefault="00072ECF">
      <w:pPr>
        <w:rPr>
          <w:rFonts w:cs="Arial"/>
          <w:color w:val="2E75B5"/>
          <w:sz w:val="28"/>
          <w:szCs w:val="28"/>
        </w:rPr>
      </w:pPr>
      <w:r w:rsidRPr="00EF5E04">
        <w:rPr>
          <w:rFonts w:cs="Arial"/>
        </w:rPr>
        <w:br w:type="page"/>
      </w:r>
    </w:p>
    <w:sdt>
      <w:sdtPr>
        <w:rPr>
          <w:rFonts w:ascii="Arial" w:eastAsia="Times New Roman" w:hAnsi="Arial" w:cs="Arial"/>
          <w:color w:val="auto"/>
          <w:sz w:val="22"/>
          <w:szCs w:val="24"/>
          <w:lang w:val="en-GB" w:eastAsia="en-GB"/>
        </w:rPr>
        <w:id w:val="734511282"/>
        <w:docPartObj>
          <w:docPartGallery w:val="Table of Contents"/>
          <w:docPartUnique/>
        </w:docPartObj>
      </w:sdtPr>
      <w:sdtEndPr>
        <w:rPr>
          <w:b/>
          <w:bCs/>
          <w:noProof/>
        </w:rPr>
      </w:sdtEndPr>
      <w:sdtContent>
        <w:p w14:paraId="18F08BCF" w14:textId="2BAC8E82" w:rsidR="00EF5E04" w:rsidRPr="00EF5E04" w:rsidRDefault="00EF5E04" w:rsidP="00EF5E04">
          <w:pPr>
            <w:pStyle w:val="TOCHeading"/>
            <w:jc w:val="center"/>
            <w:rPr>
              <w:rFonts w:ascii="Arial" w:hAnsi="Arial" w:cs="Arial"/>
            </w:rPr>
          </w:pPr>
          <w:r w:rsidRPr="00EF5E04">
            <w:rPr>
              <w:rFonts w:ascii="Arial" w:hAnsi="Arial" w:cs="Arial"/>
            </w:rPr>
            <w:t>Table of Contents</w:t>
          </w:r>
        </w:p>
        <w:p w14:paraId="00AAAC95" w14:textId="77777777" w:rsidR="00EF5E04" w:rsidRPr="00EF5E04" w:rsidRDefault="00EF5E04">
          <w:pPr>
            <w:pStyle w:val="TOC1"/>
            <w:tabs>
              <w:tab w:val="right" w:leader="dot" w:pos="9016"/>
            </w:tabs>
            <w:rPr>
              <w:rFonts w:cs="Arial"/>
              <w:noProof/>
            </w:rPr>
          </w:pPr>
          <w:r w:rsidRPr="00EF5E04">
            <w:rPr>
              <w:rFonts w:cs="Arial"/>
            </w:rPr>
            <w:fldChar w:fldCharType="begin"/>
          </w:r>
          <w:r w:rsidRPr="00EF5E04">
            <w:rPr>
              <w:rFonts w:cs="Arial"/>
            </w:rPr>
            <w:instrText xml:space="preserve"> TOC \o "1-3" \h \z \u </w:instrText>
          </w:r>
          <w:r w:rsidRPr="00EF5E04">
            <w:rPr>
              <w:rFonts w:cs="Arial"/>
            </w:rPr>
            <w:fldChar w:fldCharType="separate"/>
          </w:r>
          <w:hyperlink w:anchor="_Toc110523351" w:history="1">
            <w:r w:rsidRPr="00EF5E04">
              <w:rPr>
                <w:rStyle w:val="Hyperlink"/>
                <w:rFonts w:cs="Arial"/>
                <w:noProof/>
              </w:rPr>
              <w:t>Introduction:</w:t>
            </w:r>
            <w:r w:rsidRPr="00EF5E04">
              <w:rPr>
                <w:rFonts w:cs="Arial"/>
                <w:noProof/>
                <w:webHidden/>
              </w:rPr>
              <w:tab/>
            </w:r>
            <w:r w:rsidRPr="00EF5E04">
              <w:rPr>
                <w:rFonts w:cs="Arial"/>
                <w:noProof/>
                <w:webHidden/>
              </w:rPr>
              <w:fldChar w:fldCharType="begin"/>
            </w:r>
            <w:r w:rsidRPr="00EF5E04">
              <w:rPr>
                <w:rFonts w:cs="Arial"/>
                <w:noProof/>
                <w:webHidden/>
              </w:rPr>
              <w:instrText xml:space="preserve"> PAGEREF _Toc110523351 \h </w:instrText>
            </w:r>
            <w:r w:rsidRPr="00EF5E04">
              <w:rPr>
                <w:rFonts w:cs="Arial"/>
                <w:noProof/>
                <w:webHidden/>
              </w:rPr>
            </w:r>
            <w:r w:rsidRPr="00EF5E04">
              <w:rPr>
                <w:rFonts w:cs="Arial"/>
                <w:noProof/>
                <w:webHidden/>
              </w:rPr>
              <w:fldChar w:fldCharType="separate"/>
            </w:r>
            <w:r w:rsidR="00F430F1">
              <w:rPr>
                <w:rFonts w:cs="Arial"/>
                <w:noProof/>
                <w:webHidden/>
              </w:rPr>
              <w:t>3</w:t>
            </w:r>
            <w:r w:rsidRPr="00EF5E04">
              <w:rPr>
                <w:rFonts w:cs="Arial"/>
                <w:noProof/>
                <w:webHidden/>
              </w:rPr>
              <w:fldChar w:fldCharType="end"/>
            </w:r>
          </w:hyperlink>
        </w:p>
        <w:p w14:paraId="2EAB91D8" w14:textId="77777777" w:rsidR="00EF5E04" w:rsidRPr="00EF5E04" w:rsidRDefault="00F571E2">
          <w:pPr>
            <w:pStyle w:val="TOC1"/>
            <w:tabs>
              <w:tab w:val="right" w:leader="dot" w:pos="9016"/>
            </w:tabs>
            <w:rPr>
              <w:rFonts w:cs="Arial"/>
              <w:noProof/>
            </w:rPr>
          </w:pPr>
          <w:hyperlink w:anchor="_Toc110523352" w:history="1">
            <w:r w:rsidR="00EF5E04" w:rsidRPr="00EF5E04">
              <w:rPr>
                <w:rStyle w:val="Hyperlink"/>
                <w:rFonts w:cs="Arial"/>
                <w:noProof/>
              </w:rPr>
              <w:t>Gibb’s model of reflection:</w:t>
            </w:r>
            <w:r w:rsidR="00EF5E04" w:rsidRPr="00EF5E04">
              <w:rPr>
                <w:rFonts w:cs="Arial"/>
                <w:noProof/>
                <w:webHidden/>
              </w:rPr>
              <w:tab/>
            </w:r>
            <w:r w:rsidR="00EF5E04" w:rsidRPr="00EF5E04">
              <w:rPr>
                <w:rFonts w:cs="Arial"/>
                <w:noProof/>
                <w:webHidden/>
              </w:rPr>
              <w:fldChar w:fldCharType="begin"/>
            </w:r>
            <w:r w:rsidR="00EF5E04" w:rsidRPr="00EF5E04">
              <w:rPr>
                <w:rFonts w:cs="Arial"/>
                <w:noProof/>
                <w:webHidden/>
              </w:rPr>
              <w:instrText xml:space="preserve"> PAGEREF _Toc110523352 \h </w:instrText>
            </w:r>
            <w:r w:rsidR="00EF5E04" w:rsidRPr="00EF5E04">
              <w:rPr>
                <w:rFonts w:cs="Arial"/>
                <w:noProof/>
                <w:webHidden/>
              </w:rPr>
            </w:r>
            <w:r w:rsidR="00EF5E04" w:rsidRPr="00EF5E04">
              <w:rPr>
                <w:rFonts w:cs="Arial"/>
                <w:noProof/>
                <w:webHidden/>
              </w:rPr>
              <w:fldChar w:fldCharType="separate"/>
            </w:r>
            <w:r w:rsidR="00F430F1">
              <w:rPr>
                <w:rFonts w:cs="Arial"/>
                <w:noProof/>
                <w:webHidden/>
              </w:rPr>
              <w:t>3</w:t>
            </w:r>
            <w:r w:rsidR="00EF5E04" w:rsidRPr="00EF5E04">
              <w:rPr>
                <w:rFonts w:cs="Arial"/>
                <w:noProof/>
                <w:webHidden/>
              </w:rPr>
              <w:fldChar w:fldCharType="end"/>
            </w:r>
          </w:hyperlink>
        </w:p>
        <w:p w14:paraId="0706CA6A" w14:textId="77777777" w:rsidR="00EF5E04" w:rsidRPr="00EF5E04" w:rsidRDefault="00F571E2">
          <w:pPr>
            <w:pStyle w:val="TOC1"/>
            <w:tabs>
              <w:tab w:val="right" w:leader="dot" w:pos="9016"/>
            </w:tabs>
            <w:rPr>
              <w:rFonts w:cs="Arial"/>
              <w:noProof/>
            </w:rPr>
          </w:pPr>
          <w:hyperlink w:anchor="_Toc110523353" w:history="1">
            <w:r w:rsidR="00EF5E04" w:rsidRPr="00EF5E04">
              <w:rPr>
                <w:rStyle w:val="Hyperlink"/>
                <w:rFonts w:cs="Arial"/>
                <w:noProof/>
              </w:rPr>
              <w:t>Time Management:</w:t>
            </w:r>
            <w:r w:rsidR="00EF5E04" w:rsidRPr="00EF5E04">
              <w:rPr>
                <w:rFonts w:cs="Arial"/>
                <w:noProof/>
                <w:webHidden/>
              </w:rPr>
              <w:tab/>
            </w:r>
            <w:r w:rsidR="00EF5E04" w:rsidRPr="00EF5E04">
              <w:rPr>
                <w:rFonts w:cs="Arial"/>
                <w:noProof/>
                <w:webHidden/>
              </w:rPr>
              <w:fldChar w:fldCharType="begin"/>
            </w:r>
            <w:r w:rsidR="00EF5E04" w:rsidRPr="00EF5E04">
              <w:rPr>
                <w:rFonts w:cs="Arial"/>
                <w:noProof/>
                <w:webHidden/>
              </w:rPr>
              <w:instrText xml:space="preserve"> PAGEREF _Toc110523353 \h </w:instrText>
            </w:r>
            <w:r w:rsidR="00EF5E04" w:rsidRPr="00EF5E04">
              <w:rPr>
                <w:rFonts w:cs="Arial"/>
                <w:noProof/>
                <w:webHidden/>
              </w:rPr>
            </w:r>
            <w:r w:rsidR="00EF5E04" w:rsidRPr="00EF5E04">
              <w:rPr>
                <w:rFonts w:cs="Arial"/>
                <w:noProof/>
                <w:webHidden/>
              </w:rPr>
              <w:fldChar w:fldCharType="separate"/>
            </w:r>
            <w:r w:rsidR="00F430F1">
              <w:rPr>
                <w:rFonts w:cs="Arial"/>
                <w:noProof/>
                <w:webHidden/>
              </w:rPr>
              <w:t>3</w:t>
            </w:r>
            <w:r w:rsidR="00EF5E04" w:rsidRPr="00EF5E04">
              <w:rPr>
                <w:rFonts w:cs="Arial"/>
                <w:noProof/>
                <w:webHidden/>
              </w:rPr>
              <w:fldChar w:fldCharType="end"/>
            </w:r>
          </w:hyperlink>
        </w:p>
        <w:p w14:paraId="2A8FF34D" w14:textId="77777777" w:rsidR="00EF5E04" w:rsidRPr="00EF5E04" w:rsidRDefault="00F571E2">
          <w:pPr>
            <w:pStyle w:val="TOC1"/>
            <w:tabs>
              <w:tab w:val="right" w:leader="dot" w:pos="9016"/>
            </w:tabs>
            <w:rPr>
              <w:rFonts w:cs="Arial"/>
              <w:noProof/>
            </w:rPr>
          </w:pPr>
          <w:hyperlink w:anchor="_Toc110523354" w:history="1">
            <w:r w:rsidR="00EF5E04" w:rsidRPr="00EF5E04">
              <w:rPr>
                <w:rStyle w:val="Hyperlink"/>
                <w:rFonts w:cs="Arial"/>
                <w:noProof/>
              </w:rPr>
              <w:t>Academic writing:</w:t>
            </w:r>
            <w:r w:rsidR="00EF5E04" w:rsidRPr="00EF5E04">
              <w:rPr>
                <w:rFonts w:cs="Arial"/>
                <w:noProof/>
                <w:webHidden/>
              </w:rPr>
              <w:tab/>
            </w:r>
            <w:r w:rsidR="00EF5E04" w:rsidRPr="00EF5E04">
              <w:rPr>
                <w:rFonts w:cs="Arial"/>
                <w:noProof/>
                <w:webHidden/>
              </w:rPr>
              <w:fldChar w:fldCharType="begin"/>
            </w:r>
            <w:r w:rsidR="00EF5E04" w:rsidRPr="00EF5E04">
              <w:rPr>
                <w:rFonts w:cs="Arial"/>
                <w:noProof/>
                <w:webHidden/>
              </w:rPr>
              <w:instrText xml:space="preserve"> PAGEREF _Toc110523354 \h </w:instrText>
            </w:r>
            <w:r w:rsidR="00EF5E04" w:rsidRPr="00EF5E04">
              <w:rPr>
                <w:rFonts w:cs="Arial"/>
                <w:noProof/>
                <w:webHidden/>
              </w:rPr>
            </w:r>
            <w:r w:rsidR="00EF5E04" w:rsidRPr="00EF5E04">
              <w:rPr>
                <w:rFonts w:cs="Arial"/>
                <w:noProof/>
                <w:webHidden/>
              </w:rPr>
              <w:fldChar w:fldCharType="separate"/>
            </w:r>
            <w:r w:rsidR="00F430F1">
              <w:rPr>
                <w:rFonts w:cs="Arial"/>
                <w:noProof/>
                <w:webHidden/>
              </w:rPr>
              <w:t>4</w:t>
            </w:r>
            <w:r w:rsidR="00EF5E04" w:rsidRPr="00EF5E04">
              <w:rPr>
                <w:rFonts w:cs="Arial"/>
                <w:noProof/>
                <w:webHidden/>
              </w:rPr>
              <w:fldChar w:fldCharType="end"/>
            </w:r>
          </w:hyperlink>
        </w:p>
        <w:p w14:paraId="6F75A84D" w14:textId="77777777" w:rsidR="00EF5E04" w:rsidRPr="00EF5E04" w:rsidRDefault="00F571E2">
          <w:pPr>
            <w:pStyle w:val="TOC1"/>
            <w:tabs>
              <w:tab w:val="right" w:leader="dot" w:pos="9016"/>
            </w:tabs>
            <w:rPr>
              <w:rFonts w:cs="Arial"/>
              <w:noProof/>
            </w:rPr>
          </w:pPr>
          <w:hyperlink w:anchor="_Toc110523355" w:history="1">
            <w:r w:rsidR="00EF5E04" w:rsidRPr="00EF5E04">
              <w:rPr>
                <w:rStyle w:val="Hyperlink"/>
                <w:rFonts w:cs="Arial"/>
                <w:noProof/>
              </w:rPr>
              <w:t>CV writing</w:t>
            </w:r>
            <w:r w:rsidR="00EF5E04" w:rsidRPr="00EF5E04">
              <w:rPr>
                <w:rFonts w:cs="Arial"/>
                <w:noProof/>
                <w:webHidden/>
              </w:rPr>
              <w:tab/>
            </w:r>
            <w:r w:rsidR="00EF5E04" w:rsidRPr="00EF5E04">
              <w:rPr>
                <w:rFonts w:cs="Arial"/>
                <w:noProof/>
                <w:webHidden/>
              </w:rPr>
              <w:fldChar w:fldCharType="begin"/>
            </w:r>
            <w:r w:rsidR="00EF5E04" w:rsidRPr="00EF5E04">
              <w:rPr>
                <w:rFonts w:cs="Arial"/>
                <w:noProof/>
                <w:webHidden/>
              </w:rPr>
              <w:instrText xml:space="preserve"> PAGEREF _Toc110523355 \h </w:instrText>
            </w:r>
            <w:r w:rsidR="00EF5E04" w:rsidRPr="00EF5E04">
              <w:rPr>
                <w:rFonts w:cs="Arial"/>
                <w:noProof/>
                <w:webHidden/>
              </w:rPr>
            </w:r>
            <w:r w:rsidR="00EF5E04" w:rsidRPr="00EF5E04">
              <w:rPr>
                <w:rFonts w:cs="Arial"/>
                <w:noProof/>
                <w:webHidden/>
              </w:rPr>
              <w:fldChar w:fldCharType="separate"/>
            </w:r>
            <w:r w:rsidR="00F430F1">
              <w:rPr>
                <w:rFonts w:cs="Arial"/>
                <w:noProof/>
                <w:webHidden/>
              </w:rPr>
              <w:t>5</w:t>
            </w:r>
            <w:r w:rsidR="00EF5E04" w:rsidRPr="00EF5E04">
              <w:rPr>
                <w:rFonts w:cs="Arial"/>
                <w:noProof/>
                <w:webHidden/>
              </w:rPr>
              <w:fldChar w:fldCharType="end"/>
            </w:r>
          </w:hyperlink>
        </w:p>
        <w:p w14:paraId="0FC67392" w14:textId="77777777" w:rsidR="00EF5E04" w:rsidRPr="00EF5E04" w:rsidRDefault="00F571E2">
          <w:pPr>
            <w:pStyle w:val="TOC1"/>
            <w:tabs>
              <w:tab w:val="right" w:leader="dot" w:pos="9016"/>
            </w:tabs>
            <w:rPr>
              <w:rFonts w:cs="Arial"/>
              <w:noProof/>
            </w:rPr>
          </w:pPr>
          <w:hyperlink w:anchor="_Toc110523356" w:history="1">
            <w:r w:rsidR="00EF5E04" w:rsidRPr="00EF5E04">
              <w:rPr>
                <w:rStyle w:val="Hyperlink"/>
                <w:rFonts w:cs="Arial"/>
                <w:noProof/>
              </w:rPr>
              <w:t>Public speaking and Presentation skills:</w:t>
            </w:r>
            <w:r w:rsidR="00EF5E04" w:rsidRPr="00EF5E04">
              <w:rPr>
                <w:rFonts w:cs="Arial"/>
                <w:noProof/>
                <w:webHidden/>
              </w:rPr>
              <w:tab/>
            </w:r>
            <w:r w:rsidR="00EF5E04" w:rsidRPr="00EF5E04">
              <w:rPr>
                <w:rFonts w:cs="Arial"/>
                <w:noProof/>
                <w:webHidden/>
              </w:rPr>
              <w:fldChar w:fldCharType="begin"/>
            </w:r>
            <w:r w:rsidR="00EF5E04" w:rsidRPr="00EF5E04">
              <w:rPr>
                <w:rFonts w:cs="Arial"/>
                <w:noProof/>
                <w:webHidden/>
              </w:rPr>
              <w:instrText xml:space="preserve"> PAGEREF _Toc110523356 \h </w:instrText>
            </w:r>
            <w:r w:rsidR="00EF5E04" w:rsidRPr="00EF5E04">
              <w:rPr>
                <w:rFonts w:cs="Arial"/>
                <w:noProof/>
                <w:webHidden/>
              </w:rPr>
            </w:r>
            <w:r w:rsidR="00EF5E04" w:rsidRPr="00EF5E04">
              <w:rPr>
                <w:rFonts w:cs="Arial"/>
                <w:noProof/>
                <w:webHidden/>
              </w:rPr>
              <w:fldChar w:fldCharType="separate"/>
            </w:r>
            <w:r w:rsidR="00F430F1">
              <w:rPr>
                <w:rFonts w:cs="Arial"/>
                <w:noProof/>
                <w:webHidden/>
              </w:rPr>
              <w:t>6</w:t>
            </w:r>
            <w:r w:rsidR="00EF5E04" w:rsidRPr="00EF5E04">
              <w:rPr>
                <w:rFonts w:cs="Arial"/>
                <w:noProof/>
                <w:webHidden/>
              </w:rPr>
              <w:fldChar w:fldCharType="end"/>
            </w:r>
          </w:hyperlink>
        </w:p>
        <w:p w14:paraId="4B4C5EF6" w14:textId="77777777" w:rsidR="00EF5E04" w:rsidRPr="00EF5E04" w:rsidRDefault="00F571E2">
          <w:pPr>
            <w:pStyle w:val="TOC1"/>
            <w:tabs>
              <w:tab w:val="right" w:leader="dot" w:pos="9016"/>
            </w:tabs>
            <w:rPr>
              <w:rFonts w:cs="Arial"/>
              <w:noProof/>
            </w:rPr>
          </w:pPr>
          <w:hyperlink w:anchor="_Toc110523357" w:history="1">
            <w:r w:rsidR="00EF5E04" w:rsidRPr="00EF5E04">
              <w:rPr>
                <w:rStyle w:val="Hyperlink"/>
                <w:rFonts w:cs="Arial"/>
                <w:noProof/>
              </w:rPr>
              <w:t>Conclusion:</w:t>
            </w:r>
            <w:r w:rsidR="00EF5E04" w:rsidRPr="00EF5E04">
              <w:rPr>
                <w:rFonts w:cs="Arial"/>
                <w:noProof/>
                <w:webHidden/>
              </w:rPr>
              <w:tab/>
            </w:r>
            <w:r w:rsidR="00EF5E04" w:rsidRPr="00EF5E04">
              <w:rPr>
                <w:rFonts w:cs="Arial"/>
                <w:noProof/>
                <w:webHidden/>
              </w:rPr>
              <w:fldChar w:fldCharType="begin"/>
            </w:r>
            <w:r w:rsidR="00EF5E04" w:rsidRPr="00EF5E04">
              <w:rPr>
                <w:rFonts w:cs="Arial"/>
                <w:noProof/>
                <w:webHidden/>
              </w:rPr>
              <w:instrText xml:space="preserve"> PAGEREF _Toc110523357 \h </w:instrText>
            </w:r>
            <w:r w:rsidR="00EF5E04" w:rsidRPr="00EF5E04">
              <w:rPr>
                <w:rFonts w:cs="Arial"/>
                <w:noProof/>
                <w:webHidden/>
              </w:rPr>
            </w:r>
            <w:r w:rsidR="00EF5E04" w:rsidRPr="00EF5E04">
              <w:rPr>
                <w:rFonts w:cs="Arial"/>
                <w:noProof/>
                <w:webHidden/>
              </w:rPr>
              <w:fldChar w:fldCharType="separate"/>
            </w:r>
            <w:r w:rsidR="00F430F1">
              <w:rPr>
                <w:rFonts w:cs="Arial"/>
                <w:noProof/>
                <w:webHidden/>
              </w:rPr>
              <w:t>7</w:t>
            </w:r>
            <w:r w:rsidR="00EF5E04" w:rsidRPr="00EF5E04">
              <w:rPr>
                <w:rFonts w:cs="Arial"/>
                <w:noProof/>
                <w:webHidden/>
              </w:rPr>
              <w:fldChar w:fldCharType="end"/>
            </w:r>
          </w:hyperlink>
        </w:p>
        <w:p w14:paraId="4BE3E2AD" w14:textId="77777777" w:rsidR="00EF5E04" w:rsidRPr="00EF5E04" w:rsidRDefault="00F571E2">
          <w:pPr>
            <w:pStyle w:val="TOC1"/>
            <w:tabs>
              <w:tab w:val="right" w:leader="dot" w:pos="9016"/>
            </w:tabs>
            <w:rPr>
              <w:rFonts w:cs="Arial"/>
              <w:noProof/>
            </w:rPr>
          </w:pPr>
          <w:hyperlink w:anchor="_Toc110523358" w:history="1">
            <w:r w:rsidR="00EF5E04" w:rsidRPr="00EF5E04">
              <w:rPr>
                <w:rStyle w:val="Hyperlink"/>
                <w:rFonts w:cs="Arial"/>
                <w:noProof/>
              </w:rPr>
              <w:t>References:</w:t>
            </w:r>
            <w:r w:rsidR="00EF5E04" w:rsidRPr="00EF5E04">
              <w:rPr>
                <w:rFonts w:cs="Arial"/>
                <w:noProof/>
                <w:webHidden/>
              </w:rPr>
              <w:tab/>
            </w:r>
            <w:r w:rsidR="00EF5E04" w:rsidRPr="00EF5E04">
              <w:rPr>
                <w:rFonts w:cs="Arial"/>
                <w:noProof/>
                <w:webHidden/>
              </w:rPr>
              <w:fldChar w:fldCharType="begin"/>
            </w:r>
            <w:r w:rsidR="00EF5E04" w:rsidRPr="00EF5E04">
              <w:rPr>
                <w:rFonts w:cs="Arial"/>
                <w:noProof/>
                <w:webHidden/>
              </w:rPr>
              <w:instrText xml:space="preserve"> PAGEREF _Toc110523358 \h </w:instrText>
            </w:r>
            <w:r w:rsidR="00EF5E04" w:rsidRPr="00EF5E04">
              <w:rPr>
                <w:rFonts w:cs="Arial"/>
                <w:noProof/>
                <w:webHidden/>
              </w:rPr>
            </w:r>
            <w:r w:rsidR="00EF5E04" w:rsidRPr="00EF5E04">
              <w:rPr>
                <w:rFonts w:cs="Arial"/>
                <w:noProof/>
                <w:webHidden/>
              </w:rPr>
              <w:fldChar w:fldCharType="separate"/>
            </w:r>
            <w:r w:rsidR="00F430F1">
              <w:rPr>
                <w:rFonts w:cs="Arial"/>
                <w:noProof/>
                <w:webHidden/>
              </w:rPr>
              <w:t>8</w:t>
            </w:r>
            <w:r w:rsidR="00EF5E04" w:rsidRPr="00EF5E04">
              <w:rPr>
                <w:rFonts w:cs="Arial"/>
                <w:noProof/>
                <w:webHidden/>
              </w:rPr>
              <w:fldChar w:fldCharType="end"/>
            </w:r>
          </w:hyperlink>
        </w:p>
        <w:p w14:paraId="5F305532" w14:textId="007BE27D" w:rsidR="00EF5E04" w:rsidRPr="00EF5E04" w:rsidRDefault="00EF5E04">
          <w:pPr>
            <w:rPr>
              <w:rFonts w:cs="Arial"/>
            </w:rPr>
          </w:pPr>
          <w:r w:rsidRPr="00EF5E04">
            <w:rPr>
              <w:rFonts w:cs="Arial"/>
              <w:b/>
              <w:bCs/>
              <w:noProof/>
            </w:rPr>
            <w:fldChar w:fldCharType="end"/>
          </w:r>
        </w:p>
      </w:sdtContent>
    </w:sdt>
    <w:p w14:paraId="0000000F" w14:textId="77777777" w:rsidR="00337CD2" w:rsidRPr="00EF5E04" w:rsidRDefault="00337CD2">
      <w:pPr>
        <w:pStyle w:val="Heading1"/>
        <w:rPr>
          <w:rFonts w:cs="Arial"/>
        </w:rPr>
      </w:pPr>
    </w:p>
    <w:p w14:paraId="00000010" w14:textId="77777777" w:rsidR="00337CD2" w:rsidRPr="00EF5E04" w:rsidRDefault="00072ECF">
      <w:pPr>
        <w:rPr>
          <w:rFonts w:cs="Arial"/>
          <w:color w:val="2E75B5"/>
          <w:sz w:val="28"/>
          <w:szCs w:val="28"/>
        </w:rPr>
      </w:pPr>
      <w:r w:rsidRPr="00EF5E04">
        <w:rPr>
          <w:rFonts w:cs="Arial"/>
        </w:rPr>
        <w:br w:type="page"/>
      </w:r>
    </w:p>
    <w:p w14:paraId="00000011" w14:textId="77777777" w:rsidR="00337CD2" w:rsidRPr="00EF5E04" w:rsidRDefault="00072ECF">
      <w:pPr>
        <w:pStyle w:val="Heading1"/>
        <w:rPr>
          <w:rFonts w:cs="Arial"/>
        </w:rPr>
      </w:pPr>
      <w:bookmarkStart w:id="1" w:name="_Toc110523351"/>
      <w:r w:rsidRPr="00EF5E04">
        <w:rPr>
          <w:rFonts w:cs="Arial"/>
        </w:rPr>
        <w:t>Introduction:</w:t>
      </w:r>
      <w:bookmarkEnd w:id="1"/>
    </w:p>
    <w:p w14:paraId="00000012" w14:textId="77777777" w:rsidR="00337CD2" w:rsidRPr="00EF5E04" w:rsidRDefault="00072ECF">
      <w:pPr>
        <w:rPr>
          <w:rFonts w:cs="Arial"/>
        </w:rPr>
      </w:pPr>
      <w:r w:rsidRPr="00EF5E04">
        <w:rPr>
          <w:rFonts w:cs="Arial"/>
        </w:rPr>
        <w:t>Essential skills are included in a module on academic and employment skills that students begin to learn at the beginning of their postsecondary education. In this personal report, I discuss my experiences with time management, public speeches, and delivering presentations. This report has been useful in showing how much students learned before and after the term, as well as conveying the importance of the topics presented in a practical way. The Gibbs model of reflection, developed in 1988 by Graham Gibbs, will be used in this academic study. As part of the Gibbs reflective model, we'll cover four themes. The fundamental purpose of this form of writing is to aid a person in studying from specific real-world experiences in real life.</w:t>
      </w:r>
    </w:p>
    <w:p w14:paraId="00000013" w14:textId="77777777" w:rsidR="00337CD2" w:rsidRPr="00EF5E04" w:rsidRDefault="00072ECF">
      <w:pPr>
        <w:pStyle w:val="Heading1"/>
        <w:rPr>
          <w:rFonts w:cs="Arial"/>
        </w:rPr>
      </w:pPr>
      <w:bookmarkStart w:id="2" w:name="_Toc110523352"/>
      <w:r w:rsidRPr="00EF5E04">
        <w:rPr>
          <w:rFonts w:cs="Arial"/>
        </w:rPr>
        <w:t>Gibb’s model of reflection:</w:t>
      </w:r>
      <w:bookmarkEnd w:id="2"/>
    </w:p>
    <w:p w14:paraId="00000014" w14:textId="77777777" w:rsidR="00337CD2" w:rsidRPr="00EF5E04" w:rsidRDefault="00072ECF">
      <w:pPr>
        <w:rPr>
          <w:rFonts w:cs="Arial"/>
        </w:rPr>
      </w:pPr>
      <w:r w:rsidRPr="00EF5E04">
        <w:rPr>
          <w:rFonts w:cs="Arial"/>
        </w:rPr>
        <w:t>The Gibbs Reflective Cycle is a model of reflection that may be applied to a wide range of situations. This was the first time in 1988, Graham Gibbs devised the approach in order to assist students in organising their learning. The model's cyclic nature makes it easier to learn and organise things such that they proceed as expected. It gives a framework for understanding occurrences. This is the first of six steps in Gibb's model of reflective thinking. Thoughts and feelings regarding the event, as well as an evaluation of the overall situation, and a strong sense of belief in the outcome. In addition to providing information gleaned from actual life experiences, this also serves as a road map for the average individual to follow (</w:t>
      </w:r>
      <w:proofErr w:type="spellStart"/>
      <w:r w:rsidRPr="00EF5E04">
        <w:rPr>
          <w:rFonts w:cs="Arial"/>
        </w:rPr>
        <w:t>Oviawe</w:t>
      </w:r>
      <w:proofErr w:type="spellEnd"/>
      <w:r w:rsidRPr="00EF5E04">
        <w:rPr>
          <w:rFonts w:cs="Arial"/>
        </w:rPr>
        <w:t>, 2020).</w:t>
      </w:r>
    </w:p>
    <w:p w14:paraId="00000015" w14:textId="77777777" w:rsidR="00337CD2" w:rsidRPr="00EF5E04" w:rsidRDefault="00072ECF">
      <w:pPr>
        <w:pStyle w:val="Heading1"/>
        <w:rPr>
          <w:rFonts w:cs="Arial"/>
        </w:rPr>
      </w:pPr>
      <w:bookmarkStart w:id="3" w:name="_Toc110523353"/>
      <w:r w:rsidRPr="00EF5E04">
        <w:rPr>
          <w:rFonts w:cs="Arial"/>
        </w:rPr>
        <w:t>Time Management:</w:t>
      </w:r>
      <w:bookmarkEnd w:id="3"/>
    </w:p>
    <w:p w14:paraId="00000016" w14:textId="77777777" w:rsidR="00337CD2" w:rsidRPr="00EF5E04" w:rsidRDefault="00072ECF">
      <w:pPr>
        <w:rPr>
          <w:rFonts w:cs="Arial"/>
        </w:rPr>
      </w:pPr>
      <w:r w:rsidRPr="00EF5E04">
        <w:rPr>
          <w:rFonts w:cs="Arial"/>
        </w:rPr>
        <w:t>The ability to effectively, efficiently, and productively use allotted time in order to meet one's many duties is a vital one in today's fast-paced environment. Time management may be described as the activity of planning and organising the distribution of time resources across multiple tasks (Adams, 2019). If I want to complete my schooling and other responsibilities on time, I need to be structured.</w:t>
      </w:r>
    </w:p>
    <w:p w14:paraId="00000017" w14:textId="77777777" w:rsidR="00337CD2" w:rsidRPr="00EF5E04" w:rsidRDefault="00072ECF">
      <w:pPr>
        <w:rPr>
          <w:rFonts w:cs="Arial"/>
        </w:rPr>
      </w:pPr>
      <w:r w:rsidRPr="00EF5E04">
        <w:rPr>
          <w:rFonts w:cs="Arial"/>
        </w:rPr>
        <w:t>In order to do my assignments in time for the first semester, I recall how stressed I was. That was a terrible sensation since now there was simply too much stress to bear and delivering both assignments by the stipulated date was making the issue worse. As a result of my inability to organise my time effectively and the approaching onset of the new season, I became increasingly concerned about meeting my deadlines. As a result of this module's focus on time management, the topic generated a high level of practical applicability. Because the learning process helped me build self-confidence while pursuing a number of goals, it was a very inspiring experience in the long run (Forsyth, 2013). From the beginning, I was concerned about this issue since it highlighted the difficulties of implementing time management approaches, but gradually the time corridors got more efficient.</w:t>
      </w:r>
    </w:p>
    <w:p w14:paraId="00000018" w14:textId="77777777" w:rsidR="00337CD2" w:rsidRPr="00EF5E04" w:rsidRDefault="00072ECF">
      <w:pPr>
        <w:rPr>
          <w:rFonts w:cs="Arial"/>
        </w:rPr>
      </w:pPr>
      <w:r w:rsidRPr="00EF5E04">
        <w:rPr>
          <w:rFonts w:cs="Arial"/>
        </w:rPr>
        <w:t>As a result, this learning module does not appear to benefit everyone because each person has their own set of benefits and limitations. The difficulties raised in this subject of time management raised the bar for practical execution to higher levels of quality. The need of good time management has never been greater than it is now, and that is why this course is so useful. The adoption of time management concepts aided in the acquisition of in-depth information. More time management knowledge was gained by working on the project.</w:t>
      </w:r>
    </w:p>
    <w:p w14:paraId="00000019" w14:textId="77777777" w:rsidR="00337CD2" w:rsidRPr="00EF5E04" w:rsidRDefault="00072ECF">
      <w:pPr>
        <w:rPr>
          <w:rFonts w:cs="Arial"/>
        </w:rPr>
      </w:pPr>
      <w:r w:rsidRPr="00EF5E04">
        <w:rPr>
          <w:rFonts w:cs="Arial"/>
        </w:rPr>
        <w:t>I've learned that not all methods are successful when it comes to creating a larger audience. A lesson I've learned from my own mistakes: completing all tasks on schedule and using effective time management techniques up front will help me keep from having to manage many initiatives simultaneously in the future. In addition, I discovered that not all methods are efficient when viewed in light of the whole population. With the correct training module for it myself, I also would need to use the same techniques in my nation's progress (</w:t>
      </w:r>
      <w:proofErr w:type="spellStart"/>
      <w:r w:rsidRPr="00EF5E04">
        <w:rPr>
          <w:rFonts w:cs="Arial"/>
        </w:rPr>
        <w:t>Kayode</w:t>
      </w:r>
      <w:proofErr w:type="spellEnd"/>
      <w:r w:rsidRPr="00EF5E04">
        <w:rPr>
          <w:rFonts w:cs="Arial"/>
        </w:rPr>
        <w:t>, 2015). Many times, it is wise to question the methods of delivery or paradigms of learning in order to improve the module's effectiveness. I'll be better prepared if it happens again by dividing my time between every activity, doing the work simultaneously, and even preparing for my examinations. It was a difficult situation. To the extent possible, I'd like to allow individuals to allocate their time in accordance with their abilities while using various time-management techniques. I'd make certain that time management was done in a spirit of fairness and that the demands of all associated members were being satisfied, as well.</w:t>
      </w:r>
    </w:p>
    <w:p w14:paraId="0000001A" w14:textId="77777777" w:rsidR="00337CD2" w:rsidRPr="00EF5E04" w:rsidRDefault="00072ECF">
      <w:pPr>
        <w:pStyle w:val="Heading1"/>
        <w:rPr>
          <w:rFonts w:cs="Arial"/>
        </w:rPr>
      </w:pPr>
      <w:bookmarkStart w:id="4" w:name="_Toc110523354"/>
      <w:r w:rsidRPr="00EF5E04">
        <w:rPr>
          <w:rFonts w:cs="Arial"/>
        </w:rPr>
        <w:t>Academic writing:</w:t>
      </w:r>
      <w:bookmarkEnd w:id="4"/>
    </w:p>
    <w:p w14:paraId="0000001B" w14:textId="77777777" w:rsidR="00337CD2" w:rsidRPr="00EF5E04" w:rsidRDefault="00072ECF">
      <w:pPr>
        <w:rPr>
          <w:rFonts w:cs="Arial"/>
        </w:rPr>
      </w:pPr>
      <w:r w:rsidRPr="00EF5E04">
        <w:rPr>
          <w:rFonts w:cs="Arial"/>
        </w:rPr>
        <w:t xml:space="preserve">Academic writing must be clear, succinct, focused, organised, and supported by evidence. Aid the reader better understand what they're reading with the help of this. Even though it has a technical tone and content, it does not necessitate the use of long words or complicated vocabulary. When it comes to academic writing, the primary goal is to provide information and details about a specific topic. Scholarly journals and academic institutions tend to favour this style of writing because of its formality (Bailey, 2014). Because this was my first experience with academic writing, I was having difficulty figuring out what exactly needed to also be written and in what format. Because I couldn't get enough data from the sites, I was running out of time to finish the dissertation. When I was in class, my teacher assigned me the responsibility of writing a research paper in the classrooms. </w:t>
      </w:r>
    </w:p>
    <w:p w14:paraId="0000001C" w14:textId="77777777" w:rsidR="00337CD2" w:rsidRPr="00EF5E04" w:rsidRDefault="00072ECF">
      <w:pPr>
        <w:rPr>
          <w:rFonts w:cs="Arial"/>
        </w:rPr>
      </w:pPr>
      <w:r w:rsidRPr="00EF5E04">
        <w:rPr>
          <w:rFonts w:cs="Arial"/>
        </w:rPr>
        <w:t>With my lack of knowledge of the topic and the format required for academic writing, this assignment was becoming increasingly tough for me. Although I was able to grasp the underlying framework of the dissertation, the formatting and sourcing of credible information were a bit of a challenge. As a result, I was pressed for time to complete the dissertation before the deadline. As exciting as it was to acquire a new skill that may be beneficial in the future, I couldn't come up with a topic to write over. Because I struggled to write the paper, the practice was good, but also difficult because I learned a new form of academic writing. Composing research and learning how to acquire information on a topic were both taught to me. Focusing on style and method allowed me to interpret knowledge in a clearer way (Dias, 2013). If required, I'll spend the opportunity to thoroughly understand the topic material while researching for reputable library materials and concentrating on its strategy and technique in future thesis. Student's analytical abilities, communication of ideas, and critical thinking are all aided by academic writing's emphasis on both method and style.</w:t>
      </w:r>
    </w:p>
    <w:p w14:paraId="0000001D" w14:textId="77777777" w:rsidR="00337CD2" w:rsidRPr="00EF5E04" w:rsidRDefault="00072ECF">
      <w:pPr>
        <w:pStyle w:val="Heading1"/>
        <w:rPr>
          <w:rFonts w:cs="Arial"/>
        </w:rPr>
      </w:pPr>
      <w:bookmarkStart w:id="5" w:name="_Toc110523355"/>
      <w:r w:rsidRPr="00EF5E04">
        <w:rPr>
          <w:rFonts w:cs="Arial"/>
        </w:rPr>
        <w:t>CV writing</w:t>
      </w:r>
      <w:bookmarkEnd w:id="5"/>
    </w:p>
    <w:p w14:paraId="0000001E" w14:textId="77777777" w:rsidR="00337CD2" w:rsidRPr="00EF5E04" w:rsidRDefault="00072ECF">
      <w:pPr>
        <w:rPr>
          <w:rFonts w:cs="Arial"/>
        </w:rPr>
      </w:pPr>
      <w:r w:rsidRPr="00EF5E04">
        <w:rPr>
          <w:rFonts w:cs="Arial"/>
        </w:rPr>
        <w:t>When applying for jobs, a well-written resume is essential. In essence, this course contained a few steps to produce a CV that would better shape the relevant person seeking a new work chance. The significance of including work experience on a resume is well-described. It's easier than I thought it would be to write a CV, but there are still some difficulties. After deciding the opportunity I would want to propose and visiting a company's website, I went through the company's Careers section. A positive aspect of a CV writing learning program is that it contributes to educational and professional encounters in a way that provides a person with a concept of a relevant area of competence for the hopeful applicant (</w:t>
      </w:r>
      <w:proofErr w:type="spellStart"/>
      <w:r w:rsidRPr="00EF5E04">
        <w:rPr>
          <w:rFonts w:cs="Arial"/>
        </w:rPr>
        <w:t>Piwowar</w:t>
      </w:r>
      <w:proofErr w:type="spellEnd"/>
      <w:r w:rsidRPr="00EF5E04">
        <w:rPr>
          <w:rFonts w:cs="Arial"/>
        </w:rPr>
        <w:t>, 2013). The training, on the other hand, does not emphasise the need of editing and revising CVs, which are two critical steps in the process.</w:t>
      </w:r>
    </w:p>
    <w:p w14:paraId="0000001F" w14:textId="77777777" w:rsidR="00337CD2" w:rsidRPr="00EF5E04" w:rsidRDefault="00072ECF">
      <w:pPr>
        <w:rPr>
          <w:rFonts w:cs="Arial"/>
        </w:rPr>
      </w:pPr>
      <w:r w:rsidRPr="00EF5E04">
        <w:rPr>
          <w:rFonts w:cs="Arial"/>
        </w:rPr>
        <w:t xml:space="preserve">Learners are able to present themselves in a respectful manner when in an interview thanks to the knowledge provided in the CV writing study course. In this module's guidebook, it was made clear that CVs serve as a starting point. Overall, the CV writing course module helped me </w:t>
      </w:r>
      <w:proofErr w:type="spellStart"/>
      <w:r w:rsidRPr="00EF5E04">
        <w:rPr>
          <w:rFonts w:cs="Arial"/>
        </w:rPr>
        <w:t>reevaluate</w:t>
      </w:r>
      <w:proofErr w:type="spellEnd"/>
      <w:r w:rsidRPr="00EF5E04">
        <w:rPr>
          <w:rFonts w:cs="Arial"/>
        </w:rPr>
        <w:t xml:space="preserve"> my own writing abilities. As a result, I need to prepare because I couldn't write a CV without that. Creating a rough draught of a CV is essential because it might be requested. Someone else's CV would be difficult to write if that person did not know how to format it correctly and how to revise and edit it properly as well. I'd want to propose a better method for editing and revise CVs to ensure that they are done properly even without little earrings. Because a well-written CV may open up a slew of doors, it should accomplish precisely what it is supposed to: get me into an interview. My CV, if poorly written, might lose me the crucial interview and the opportunity to make a career shift in the future. An unfavourable impression might be created by the CV when in an interview.</w:t>
      </w:r>
    </w:p>
    <w:p w14:paraId="00000020" w14:textId="77777777" w:rsidR="00337CD2" w:rsidRPr="00EF5E04" w:rsidRDefault="00072ECF">
      <w:pPr>
        <w:pStyle w:val="Heading1"/>
        <w:rPr>
          <w:rFonts w:cs="Arial"/>
        </w:rPr>
      </w:pPr>
      <w:bookmarkStart w:id="6" w:name="_Toc110523356"/>
      <w:r w:rsidRPr="00EF5E04">
        <w:rPr>
          <w:rFonts w:cs="Arial"/>
        </w:rPr>
        <w:t>Public speaking and Presentation skills:</w:t>
      </w:r>
      <w:bookmarkEnd w:id="6"/>
    </w:p>
    <w:p w14:paraId="00000021" w14:textId="77777777" w:rsidR="00337CD2" w:rsidRPr="00EF5E04" w:rsidRDefault="00072ECF">
      <w:pPr>
        <w:rPr>
          <w:rFonts w:cs="Arial"/>
        </w:rPr>
      </w:pPr>
      <w:r w:rsidRPr="00EF5E04">
        <w:rPr>
          <w:rFonts w:cs="Arial"/>
        </w:rPr>
        <w:t>As a result of the training, I acquired self-confidence and began participating in group presentations and public speaking events. Having willingly engaged in presentations including public speeches, I had a clear understanding of the importance for group members to build mutual respect and cooperation. I was able to maintain the attention of my listeners while delivering something to them by using clear articulation and compelling presentational abilities. My self-confidence was low when I initially started this module's learning, therefore I was unable to engage others in substantive debate or speak publicly (Jaffe, 2015). As a result, I now have a clearer vision and knowledge of how important it is to tailor my presentation to each audience. I was able to learn how to utilise PowerPoint because of my presenting talents. A solid foundation of presentational abilities, as well as public speaking expertise, enabled me to craft and deliver well-structured arguments to a variety of audiences. Practising public speaking not just to improve my speaking abilities, but it also honed my writing abilities even more (Grieve, 2021). As a result of this training, I feel more confident speaking in front of groups and holding their attention for the duration of my presentations. Being able to connect with an audience while delivering a speech is an essential soft skill for public speakers. Additionally, it drilled into me the value of varying my voice and pace to better suit the subject matter at hand, as well as the necessity of mastering the material by heart.</w:t>
      </w:r>
    </w:p>
    <w:p w14:paraId="00000022" w14:textId="77777777" w:rsidR="00337CD2" w:rsidRDefault="00072ECF">
      <w:pPr>
        <w:rPr>
          <w:rFonts w:cs="Arial"/>
        </w:rPr>
      </w:pPr>
      <w:r w:rsidRPr="00EF5E04">
        <w:rPr>
          <w:rFonts w:cs="Arial"/>
        </w:rPr>
        <w:t>I've utilised the Gibbs reflection model to communicate my views and thoughts over how I've improved my public speaking or presentation abilities. A key reason I chose to work with this approach is because it invites individuals to reflect backwards through the events of my educational journey. A wonderful learning opportunity was had even though there were many obstacles to overcome (Gibbs, 2013). In the end, though, I was able to enhance my presenting and public speaking skills by asking for help from my supervisor and many more postgraduate students. When giving presentations in front of huge groups, I've struggled to overcome the fear I formerly felt. Aside from speaking comfortably in front of a large audience, these abilities have benefited me in my studies since I've also learned how to utilise Microsoft PowerPoint effectively. Students benefit greatly from this since they may utilise their newly acquired skills in the industry as well as in the university. Practising public speaking has shown me how important it is for me to be able to communicate effectively in the presence of a large crowd.</w:t>
      </w:r>
    </w:p>
    <w:p w14:paraId="45E55607" w14:textId="77777777" w:rsidR="00EF5E04" w:rsidRDefault="00EF5E04">
      <w:pPr>
        <w:rPr>
          <w:rFonts w:cs="Arial"/>
        </w:rPr>
      </w:pPr>
    </w:p>
    <w:p w14:paraId="0A2223B6" w14:textId="77777777" w:rsidR="00EF5E04" w:rsidRDefault="00EF5E04">
      <w:pPr>
        <w:rPr>
          <w:rFonts w:cs="Arial"/>
        </w:rPr>
      </w:pPr>
    </w:p>
    <w:p w14:paraId="5AC0B670" w14:textId="77777777" w:rsidR="00EF5E04" w:rsidRPr="00EF5E04" w:rsidRDefault="00EF5E04">
      <w:pPr>
        <w:rPr>
          <w:rFonts w:cs="Arial"/>
        </w:rPr>
      </w:pPr>
    </w:p>
    <w:p w14:paraId="00000023" w14:textId="77777777" w:rsidR="00337CD2" w:rsidRPr="00EF5E04" w:rsidRDefault="00072ECF">
      <w:pPr>
        <w:pStyle w:val="Heading1"/>
        <w:rPr>
          <w:rFonts w:cs="Arial"/>
        </w:rPr>
      </w:pPr>
      <w:bookmarkStart w:id="7" w:name="_Toc110523357"/>
      <w:r w:rsidRPr="00EF5E04">
        <w:rPr>
          <w:rFonts w:cs="Arial"/>
        </w:rPr>
        <w:t>Conclusion:</w:t>
      </w:r>
      <w:bookmarkEnd w:id="7"/>
    </w:p>
    <w:p w14:paraId="00000024" w14:textId="77777777" w:rsidR="00337CD2" w:rsidRPr="00EF5E04" w:rsidRDefault="00072ECF">
      <w:pPr>
        <w:rPr>
          <w:rFonts w:cs="Arial"/>
        </w:rPr>
      </w:pPr>
      <w:r w:rsidRPr="00EF5E04">
        <w:rPr>
          <w:rFonts w:cs="Arial"/>
        </w:rPr>
        <w:t>Ultimately, it might be claimed that critical reflection presents a realistic assessment of what was learned, in addition to the advantages and downsides that were gained from it. As a result of this self-reflection, it can be concluded that I have been able to gain and improve specific abilities in the education process including such effective time management and academic papers. One of my greatest accomplishments has been my ability to talk in front of big crowds with clarity and confidence. Professionally and personally, it's a boon. It was a positive experience for me, but I was able to master the abilities that would be crucial to my continued prospects. Pupils' future success depends on their ability to master these abilities.</w:t>
      </w:r>
    </w:p>
    <w:p w14:paraId="00000025" w14:textId="77777777" w:rsidR="00337CD2" w:rsidRPr="00EF5E04" w:rsidRDefault="00337CD2">
      <w:pPr>
        <w:rPr>
          <w:rFonts w:cs="Arial"/>
        </w:rPr>
      </w:pPr>
    </w:p>
    <w:p w14:paraId="00000026" w14:textId="77777777" w:rsidR="00337CD2" w:rsidRPr="00EF5E04" w:rsidRDefault="00337CD2">
      <w:pPr>
        <w:rPr>
          <w:rFonts w:cs="Arial"/>
        </w:rPr>
      </w:pPr>
    </w:p>
    <w:p w14:paraId="00000027" w14:textId="77777777" w:rsidR="00337CD2" w:rsidRPr="00EF5E04" w:rsidRDefault="00337CD2">
      <w:pPr>
        <w:rPr>
          <w:rFonts w:cs="Arial"/>
        </w:rPr>
      </w:pPr>
    </w:p>
    <w:p w14:paraId="00000028" w14:textId="77777777" w:rsidR="00337CD2" w:rsidRPr="00EF5E04" w:rsidRDefault="00337CD2">
      <w:pPr>
        <w:rPr>
          <w:rFonts w:cs="Arial"/>
        </w:rPr>
      </w:pPr>
    </w:p>
    <w:p w14:paraId="00000029" w14:textId="77777777" w:rsidR="00337CD2" w:rsidRPr="00EF5E04" w:rsidRDefault="00337CD2">
      <w:pPr>
        <w:rPr>
          <w:rFonts w:cs="Arial"/>
        </w:rPr>
      </w:pPr>
    </w:p>
    <w:p w14:paraId="0000002A" w14:textId="77777777" w:rsidR="00337CD2" w:rsidRPr="00EF5E04" w:rsidRDefault="00337CD2">
      <w:pPr>
        <w:rPr>
          <w:rFonts w:cs="Arial"/>
        </w:rPr>
      </w:pPr>
    </w:p>
    <w:p w14:paraId="0000002B" w14:textId="77777777" w:rsidR="00337CD2" w:rsidRPr="00EF5E04" w:rsidRDefault="00337CD2">
      <w:pPr>
        <w:rPr>
          <w:rFonts w:cs="Arial"/>
        </w:rPr>
      </w:pPr>
    </w:p>
    <w:p w14:paraId="0000002C" w14:textId="77777777" w:rsidR="00337CD2" w:rsidRPr="00EF5E04" w:rsidRDefault="00337CD2">
      <w:pPr>
        <w:rPr>
          <w:rFonts w:cs="Arial"/>
        </w:rPr>
      </w:pPr>
    </w:p>
    <w:p w14:paraId="0000002D" w14:textId="77777777" w:rsidR="00337CD2" w:rsidRPr="00EF5E04" w:rsidRDefault="00337CD2">
      <w:pPr>
        <w:rPr>
          <w:rFonts w:cs="Arial"/>
        </w:rPr>
      </w:pPr>
    </w:p>
    <w:p w14:paraId="0000002E" w14:textId="77777777" w:rsidR="00337CD2" w:rsidRPr="00EF5E04" w:rsidRDefault="00337CD2">
      <w:pPr>
        <w:rPr>
          <w:rFonts w:cs="Arial"/>
        </w:rPr>
      </w:pPr>
    </w:p>
    <w:p w14:paraId="0000002F" w14:textId="77777777" w:rsidR="00337CD2" w:rsidRDefault="00337CD2">
      <w:pPr>
        <w:rPr>
          <w:rFonts w:cs="Arial"/>
        </w:rPr>
      </w:pPr>
    </w:p>
    <w:p w14:paraId="2E23BECE" w14:textId="77777777" w:rsidR="00EF5E04" w:rsidRDefault="00EF5E04">
      <w:pPr>
        <w:rPr>
          <w:rFonts w:cs="Arial"/>
        </w:rPr>
      </w:pPr>
    </w:p>
    <w:p w14:paraId="62B34192" w14:textId="77777777" w:rsidR="00EF5E04" w:rsidRDefault="00EF5E04">
      <w:pPr>
        <w:rPr>
          <w:rFonts w:cs="Arial"/>
        </w:rPr>
      </w:pPr>
    </w:p>
    <w:p w14:paraId="11E7746E" w14:textId="77777777" w:rsidR="00EF5E04" w:rsidRDefault="00EF5E04">
      <w:pPr>
        <w:rPr>
          <w:rFonts w:cs="Arial"/>
        </w:rPr>
      </w:pPr>
    </w:p>
    <w:p w14:paraId="776A5322" w14:textId="77777777" w:rsidR="00EF5E04" w:rsidRPr="00EF5E04" w:rsidRDefault="00EF5E04">
      <w:pPr>
        <w:rPr>
          <w:rFonts w:cs="Arial"/>
        </w:rPr>
      </w:pPr>
    </w:p>
    <w:p w14:paraId="00000030" w14:textId="77777777" w:rsidR="00337CD2" w:rsidRPr="00EF5E04" w:rsidRDefault="00337CD2">
      <w:pPr>
        <w:rPr>
          <w:rFonts w:cs="Arial"/>
        </w:rPr>
      </w:pPr>
    </w:p>
    <w:p w14:paraId="00000031" w14:textId="77777777" w:rsidR="00337CD2" w:rsidRPr="00EF5E04" w:rsidRDefault="00337CD2">
      <w:pPr>
        <w:rPr>
          <w:rFonts w:cs="Arial"/>
        </w:rPr>
      </w:pPr>
    </w:p>
    <w:p w14:paraId="00000032" w14:textId="77777777" w:rsidR="00337CD2" w:rsidRPr="00EF5E04" w:rsidRDefault="00072ECF">
      <w:pPr>
        <w:pStyle w:val="Heading1"/>
        <w:rPr>
          <w:rFonts w:cs="Arial"/>
        </w:rPr>
      </w:pPr>
      <w:bookmarkStart w:id="8" w:name="_Toc110523358"/>
      <w:r w:rsidRPr="00EF5E04">
        <w:rPr>
          <w:rFonts w:cs="Arial"/>
        </w:rPr>
        <w:t>References:</w:t>
      </w:r>
      <w:bookmarkEnd w:id="8"/>
    </w:p>
    <w:p w14:paraId="00000033" w14:textId="77777777" w:rsidR="00337CD2" w:rsidRPr="00EF5E04" w:rsidRDefault="00072ECF">
      <w:pPr>
        <w:rPr>
          <w:rFonts w:cs="Arial"/>
        </w:rPr>
      </w:pPr>
      <w:r w:rsidRPr="00EF5E04">
        <w:rPr>
          <w:rFonts w:cs="Arial"/>
        </w:rPr>
        <w:t xml:space="preserve">Adams, R.V. and Blair, E., 2019. Impact of time management </w:t>
      </w:r>
      <w:proofErr w:type="spellStart"/>
      <w:r w:rsidRPr="00EF5E04">
        <w:rPr>
          <w:rFonts w:cs="Arial"/>
        </w:rPr>
        <w:t>behaviors</w:t>
      </w:r>
      <w:proofErr w:type="spellEnd"/>
      <w:r w:rsidRPr="00EF5E04">
        <w:rPr>
          <w:rFonts w:cs="Arial"/>
        </w:rPr>
        <w:t xml:space="preserve"> on undergraduate engineering students’ performance. </w:t>
      </w:r>
      <w:r w:rsidRPr="00EF5E04">
        <w:rPr>
          <w:rFonts w:cs="Arial"/>
          <w:i/>
        </w:rPr>
        <w:t>Sage Open</w:t>
      </w:r>
      <w:r w:rsidRPr="00EF5E04">
        <w:rPr>
          <w:rFonts w:cs="Arial"/>
        </w:rPr>
        <w:t>, </w:t>
      </w:r>
      <w:r w:rsidRPr="00EF5E04">
        <w:rPr>
          <w:rFonts w:cs="Arial"/>
          <w:i/>
        </w:rPr>
        <w:t>9</w:t>
      </w:r>
      <w:r w:rsidRPr="00EF5E04">
        <w:rPr>
          <w:rFonts w:cs="Arial"/>
        </w:rPr>
        <w:t>(1), p.2158244018824506.</w:t>
      </w:r>
    </w:p>
    <w:p w14:paraId="00000034" w14:textId="77777777" w:rsidR="00337CD2" w:rsidRPr="00EF5E04" w:rsidRDefault="00072ECF">
      <w:pPr>
        <w:rPr>
          <w:rFonts w:cs="Arial"/>
        </w:rPr>
      </w:pPr>
      <w:r w:rsidRPr="00EF5E04">
        <w:rPr>
          <w:rFonts w:cs="Arial"/>
        </w:rPr>
        <w:t>Bailey, S., 2014. </w:t>
      </w:r>
      <w:r w:rsidRPr="00EF5E04">
        <w:rPr>
          <w:rFonts w:cs="Arial"/>
          <w:i/>
        </w:rPr>
        <w:t>Academic writing: A handbook for international students</w:t>
      </w:r>
      <w:r w:rsidRPr="00EF5E04">
        <w:rPr>
          <w:rFonts w:cs="Arial"/>
        </w:rPr>
        <w:t>. Routledge.</w:t>
      </w:r>
    </w:p>
    <w:p w14:paraId="00000035" w14:textId="77777777" w:rsidR="00337CD2" w:rsidRPr="00EF5E04" w:rsidRDefault="00072ECF">
      <w:pPr>
        <w:rPr>
          <w:rFonts w:cs="Arial"/>
        </w:rPr>
      </w:pPr>
      <w:r w:rsidRPr="00EF5E04">
        <w:rPr>
          <w:rFonts w:cs="Arial"/>
        </w:rPr>
        <w:t>Dias, P., Freedman, A., Medway, P. and Par, A., 2013. </w:t>
      </w:r>
      <w:r w:rsidRPr="00EF5E04">
        <w:rPr>
          <w:rFonts w:cs="Arial"/>
          <w:i/>
        </w:rPr>
        <w:t>Worlds apart: Acting and writing in academic and workplace contexts</w:t>
      </w:r>
      <w:r w:rsidRPr="00EF5E04">
        <w:rPr>
          <w:rFonts w:cs="Arial"/>
        </w:rPr>
        <w:t>. Routledge.</w:t>
      </w:r>
    </w:p>
    <w:p w14:paraId="00000036" w14:textId="77777777" w:rsidR="00337CD2" w:rsidRPr="00EF5E04" w:rsidRDefault="00072ECF">
      <w:pPr>
        <w:rPr>
          <w:rFonts w:cs="Arial"/>
        </w:rPr>
      </w:pPr>
      <w:r w:rsidRPr="00EF5E04">
        <w:rPr>
          <w:rFonts w:cs="Arial"/>
        </w:rPr>
        <w:t>Forsyth, P., 2013. </w:t>
      </w:r>
      <w:r w:rsidRPr="00EF5E04">
        <w:rPr>
          <w:rFonts w:cs="Arial"/>
          <w:i/>
        </w:rPr>
        <w:t>Successful time management</w:t>
      </w:r>
      <w:r w:rsidRPr="00EF5E04">
        <w:rPr>
          <w:rFonts w:cs="Arial"/>
        </w:rPr>
        <w:t xml:space="preserve">. </w:t>
      </w:r>
      <w:proofErr w:type="spellStart"/>
      <w:r w:rsidRPr="00EF5E04">
        <w:rPr>
          <w:rFonts w:cs="Arial"/>
        </w:rPr>
        <w:t>Kogan</w:t>
      </w:r>
      <w:proofErr w:type="spellEnd"/>
      <w:r w:rsidRPr="00EF5E04">
        <w:rPr>
          <w:rFonts w:cs="Arial"/>
        </w:rPr>
        <w:t xml:space="preserve"> page publishers.</w:t>
      </w:r>
    </w:p>
    <w:p w14:paraId="00000037" w14:textId="77777777" w:rsidR="00337CD2" w:rsidRPr="00EF5E04" w:rsidRDefault="00072ECF">
      <w:pPr>
        <w:rPr>
          <w:rFonts w:cs="Arial"/>
        </w:rPr>
      </w:pPr>
      <w:r w:rsidRPr="00EF5E04">
        <w:rPr>
          <w:rFonts w:cs="Arial"/>
        </w:rPr>
        <w:t>Gibbs, G., 2013. Reflections on the changing nature of educational development. </w:t>
      </w:r>
      <w:r w:rsidRPr="00EF5E04">
        <w:rPr>
          <w:rFonts w:cs="Arial"/>
          <w:i/>
        </w:rPr>
        <w:t>International journal for academic development</w:t>
      </w:r>
      <w:r w:rsidRPr="00EF5E04">
        <w:rPr>
          <w:rFonts w:cs="Arial"/>
        </w:rPr>
        <w:t>, </w:t>
      </w:r>
      <w:r w:rsidRPr="00EF5E04">
        <w:rPr>
          <w:rFonts w:cs="Arial"/>
          <w:i/>
        </w:rPr>
        <w:t>18</w:t>
      </w:r>
      <w:r w:rsidRPr="00EF5E04">
        <w:rPr>
          <w:rFonts w:cs="Arial"/>
        </w:rPr>
        <w:t>(1), pp.4-14.</w:t>
      </w:r>
    </w:p>
    <w:p w14:paraId="00000038" w14:textId="77777777" w:rsidR="00337CD2" w:rsidRPr="00EF5E04" w:rsidRDefault="00072ECF">
      <w:pPr>
        <w:rPr>
          <w:rFonts w:cs="Arial"/>
        </w:rPr>
      </w:pPr>
      <w:r w:rsidRPr="00EF5E04">
        <w:rPr>
          <w:rFonts w:cs="Arial"/>
        </w:rPr>
        <w:t>Grieve, R., Woodley, J., Hunt, S.E. and McKay, A., 2021. Student fears of oral presentations and public speaking in higher education: a qualitative survey. </w:t>
      </w:r>
      <w:r w:rsidRPr="00EF5E04">
        <w:rPr>
          <w:rFonts w:cs="Arial"/>
          <w:i/>
        </w:rPr>
        <w:t>Journal of Further and Higher Education</w:t>
      </w:r>
      <w:r w:rsidRPr="00EF5E04">
        <w:rPr>
          <w:rFonts w:cs="Arial"/>
        </w:rPr>
        <w:t>, </w:t>
      </w:r>
      <w:r w:rsidRPr="00EF5E04">
        <w:rPr>
          <w:rFonts w:cs="Arial"/>
          <w:i/>
        </w:rPr>
        <w:t>45</w:t>
      </w:r>
      <w:r w:rsidRPr="00EF5E04">
        <w:rPr>
          <w:rFonts w:cs="Arial"/>
        </w:rPr>
        <w:t>(9), pp.1281-1293.</w:t>
      </w:r>
    </w:p>
    <w:p w14:paraId="00000039" w14:textId="77777777" w:rsidR="00337CD2" w:rsidRPr="00EF5E04" w:rsidRDefault="00072ECF">
      <w:pPr>
        <w:rPr>
          <w:rFonts w:cs="Arial"/>
        </w:rPr>
      </w:pPr>
      <w:r w:rsidRPr="00EF5E04">
        <w:rPr>
          <w:rFonts w:cs="Arial"/>
        </w:rPr>
        <w:t>Jaffe, C., 2015. </w:t>
      </w:r>
      <w:r w:rsidRPr="00EF5E04">
        <w:rPr>
          <w:rFonts w:cs="Arial"/>
          <w:i/>
        </w:rPr>
        <w:t>Public speaking: Concepts and skills for a diverse society</w:t>
      </w:r>
      <w:r w:rsidRPr="00EF5E04">
        <w:rPr>
          <w:rFonts w:cs="Arial"/>
        </w:rPr>
        <w:t>. Cengage Learning.</w:t>
      </w:r>
    </w:p>
    <w:p w14:paraId="0000003A" w14:textId="77777777" w:rsidR="00337CD2" w:rsidRPr="00EF5E04" w:rsidRDefault="00072ECF">
      <w:pPr>
        <w:rPr>
          <w:rFonts w:cs="Arial"/>
        </w:rPr>
      </w:pPr>
      <w:proofErr w:type="spellStart"/>
      <w:r w:rsidRPr="00EF5E04">
        <w:rPr>
          <w:rFonts w:cs="Arial"/>
        </w:rPr>
        <w:t>Kayode</w:t>
      </w:r>
      <w:proofErr w:type="spellEnd"/>
      <w:r w:rsidRPr="00EF5E04">
        <w:rPr>
          <w:rFonts w:cs="Arial"/>
        </w:rPr>
        <w:t xml:space="preserve">, G.M. and </w:t>
      </w:r>
      <w:proofErr w:type="spellStart"/>
      <w:r w:rsidRPr="00EF5E04">
        <w:rPr>
          <w:rFonts w:cs="Arial"/>
        </w:rPr>
        <w:t>Ayodele</w:t>
      </w:r>
      <w:proofErr w:type="spellEnd"/>
      <w:r w:rsidRPr="00EF5E04">
        <w:rPr>
          <w:rFonts w:cs="Arial"/>
        </w:rPr>
        <w:t xml:space="preserve">, J.B., 2015. Impacts of teachers’ time management on secondary school students’ academic performance in </w:t>
      </w:r>
      <w:proofErr w:type="spellStart"/>
      <w:r w:rsidRPr="00EF5E04">
        <w:rPr>
          <w:rFonts w:cs="Arial"/>
        </w:rPr>
        <w:t>Ekiti</w:t>
      </w:r>
      <w:proofErr w:type="spellEnd"/>
      <w:r w:rsidRPr="00EF5E04">
        <w:rPr>
          <w:rFonts w:cs="Arial"/>
        </w:rPr>
        <w:t xml:space="preserve"> State, Nigeria. </w:t>
      </w:r>
      <w:r w:rsidRPr="00EF5E04">
        <w:rPr>
          <w:rFonts w:cs="Arial"/>
          <w:i/>
        </w:rPr>
        <w:t>International Journal of Secondary Education</w:t>
      </w:r>
      <w:r w:rsidRPr="00EF5E04">
        <w:rPr>
          <w:rFonts w:cs="Arial"/>
        </w:rPr>
        <w:t>, </w:t>
      </w:r>
      <w:r w:rsidRPr="00EF5E04">
        <w:rPr>
          <w:rFonts w:cs="Arial"/>
          <w:i/>
        </w:rPr>
        <w:t>3</w:t>
      </w:r>
      <w:r w:rsidRPr="00EF5E04">
        <w:rPr>
          <w:rFonts w:cs="Arial"/>
        </w:rPr>
        <w:t>(1), pp.1-7.</w:t>
      </w:r>
    </w:p>
    <w:p w14:paraId="0000003B" w14:textId="77777777" w:rsidR="00337CD2" w:rsidRPr="00EF5E04" w:rsidRDefault="00072ECF">
      <w:pPr>
        <w:rPr>
          <w:rFonts w:cs="Arial"/>
        </w:rPr>
      </w:pPr>
      <w:proofErr w:type="spellStart"/>
      <w:r w:rsidRPr="00EF5E04">
        <w:rPr>
          <w:rFonts w:cs="Arial"/>
        </w:rPr>
        <w:t>Oviawe</w:t>
      </w:r>
      <w:proofErr w:type="spellEnd"/>
      <w:r w:rsidRPr="00EF5E04">
        <w:rPr>
          <w:rFonts w:cs="Arial"/>
        </w:rPr>
        <w:t xml:space="preserve">, J., 2020. Application of Graham Gibbs Model of Reflection to Improve Teaching Understanding among Technical Education Students in Ambrose </w:t>
      </w:r>
      <w:proofErr w:type="spellStart"/>
      <w:r w:rsidRPr="00EF5E04">
        <w:rPr>
          <w:rFonts w:cs="Arial"/>
        </w:rPr>
        <w:t>Alli</w:t>
      </w:r>
      <w:proofErr w:type="spellEnd"/>
      <w:r w:rsidRPr="00EF5E04">
        <w:rPr>
          <w:rFonts w:cs="Arial"/>
        </w:rPr>
        <w:t xml:space="preserve"> University </w:t>
      </w:r>
      <w:proofErr w:type="spellStart"/>
      <w:r w:rsidRPr="00EF5E04">
        <w:rPr>
          <w:rFonts w:cs="Arial"/>
        </w:rPr>
        <w:t>Ekpoma</w:t>
      </w:r>
      <w:proofErr w:type="spellEnd"/>
      <w:r w:rsidRPr="00EF5E04">
        <w:rPr>
          <w:rFonts w:cs="Arial"/>
        </w:rPr>
        <w:t xml:space="preserve"> Edo State. </w:t>
      </w:r>
      <w:proofErr w:type="spellStart"/>
      <w:r w:rsidRPr="00EF5E04">
        <w:rPr>
          <w:rFonts w:cs="Arial"/>
          <w:i/>
        </w:rPr>
        <w:t>Sumerianz</w:t>
      </w:r>
      <w:proofErr w:type="spellEnd"/>
      <w:r w:rsidRPr="00EF5E04">
        <w:rPr>
          <w:rFonts w:cs="Arial"/>
          <w:i/>
        </w:rPr>
        <w:t xml:space="preserve"> Journal of Education, Linguistics and Literature</w:t>
      </w:r>
      <w:r w:rsidRPr="00EF5E04">
        <w:rPr>
          <w:rFonts w:cs="Arial"/>
        </w:rPr>
        <w:t>, </w:t>
      </w:r>
      <w:r w:rsidRPr="00EF5E04">
        <w:rPr>
          <w:rFonts w:cs="Arial"/>
          <w:i/>
        </w:rPr>
        <w:t>3</w:t>
      </w:r>
      <w:r w:rsidRPr="00EF5E04">
        <w:rPr>
          <w:rFonts w:cs="Arial"/>
        </w:rPr>
        <w:t>(2), pp.1201-2617.</w:t>
      </w:r>
    </w:p>
    <w:p w14:paraId="0000003C" w14:textId="77777777" w:rsidR="00337CD2" w:rsidRPr="00EF5E04" w:rsidRDefault="00072ECF">
      <w:pPr>
        <w:rPr>
          <w:rFonts w:cs="Arial"/>
        </w:rPr>
      </w:pPr>
      <w:proofErr w:type="spellStart"/>
      <w:r w:rsidRPr="00EF5E04">
        <w:rPr>
          <w:rFonts w:cs="Arial"/>
        </w:rPr>
        <w:t>Piwowar</w:t>
      </w:r>
      <w:proofErr w:type="spellEnd"/>
      <w:r w:rsidRPr="00EF5E04">
        <w:rPr>
          <w:rFonts w:cs="Arial"/>
        </w:rPr>
        <w:t xml:space="preserve">, H. and </w:t>
      </w:r>
      <w:proofErr w:type="spellStart"/>
      <w:r w:rsidRPr="00EF5E04">
        <w:rPr>
          <w:rFonts w:cs="Arial"/>
        </w:rPr>
        <w:t>Priem</w:t>
      </w:r>
      <w:proofErr w:type="spellEnd"/>
      <w:r w:rsidRPr="00EF5E04">
        <w:rPr>
          <w:rFonts w:cs="Arial"/>
        </w:rPr>
        <w:t xml:space="preserve">, J., 2013. The power of </w:t>
      </w:r>
      <w:proofErr w:type="spellStart"/>
      <w:r w:rsidRPr="00EF5E04">
        <w:rPr>
          <w:rFonts w:cs="Arial"/>
        </w:rPr>
        <w:t>altmetrics</w:t>
      </w:r>
      <w:proofErr w:type="spellEnd"/>
      <w:r w:rsidRPr="00EF5E04">
        <w:rPr>
          <w:rFonts w:cs="Arial"/>
        </w:rPr>
        <w:t xml:space="preserve"> on a CV. </w:t>
      </w:r>
      <w:r w:rsidRPr="00EF5E04">
        <w:rPr>
          <w:rFonts w:cs="Arial"/>
          <w:i/>
        </w:rPr>
        <w:t>Bulletin of the American Society for Information Science and Technology</w:t>
      </w:r>
      <w:r w:rsidRPr="00EF5E04">
        <w:rPr>
          <w:rFonts w:cs="Arial"/>
        </w:rPr>
        <w:t>, </w:t>
      </w:r>
      <w:r w:rsidRPr="00EF5E04">
        <w:rPr>
          <w:rFonts w:cs="Arial"/>
          <w:i/>
        </w:rPr>
        <w:t>39</w:t>
      </w:r>
      <w:r w:rsidRPr="00EF5E04">
        <w:rPr>
          <w:rFonts w:cs="Arial"/>
        </w:rPr>
        <w:t>(4), pp.10-13.</w:t>
      </w:r>
    </w:p>
    <w:sectPr w:rsidR="00337CD2" w:rsidRPr="00EF5E04">
      <w:headerReference w:type="default" r:id="rId7"/>
      <w:pgSz w:w="11906" w:h="16838"/>
      <w:pgMar w:top="1440" w:right="1440" w:bottom="1440" w:left="1440" w:header="576"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6EF8F1" w14:textId="77777777" w:rsidR="00072ECF" w:rsidRDefault="00072ECF">
      <w:pPr>
        <w:spacing w:after="0" w:line="240" w:lineRule="auto"/>
      </w:pPr>
      <w:r>
        <w:separator/>
      </w:r>
    </w:p>
  </w:endnote>
  <w:endnote w:type="continuationSeparator" w:id="0">
    <w:p w14:paraId="155CE0BA" w14:textId="77777777" w:rsidR="00072ECF" w:rsidRDefault="00072E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E1AE14" w14:textId="77777777" w:rsidR="00072ECF" w:rsidRDefault="00072ECF">
      <w:pPr>
        <w:spacing w:after="0" w:line="240" w:lineRule="auto"/>
      </w:pPr>
      <w:r>
        <w:separator/>
      </w:r>
    </w:p>
  </w:footnote>
  <w:footnote w:type="continuationSeparator" w:id="0">
    <w:p w14:paraId="5FE3092A" w14:textId="77777777" w:rsidR="00072ECF" w:rsidRDefault="00072EC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3D" w14:textId="77777777" w:rsidR="00337CD2" w:rsidRDefault="00072ECF">
    <w:pPr>
      <w:pBdr>
        <w:top w:val="nil"/>
        <w:left w:val="nil"/>
        <w:bottom w:val="nil"/>
        <w:right w:val="nil"/>
        <w:between w:val="nil"/>
      </w:pBdr>
      <w:tabs>
        <w:tab w:val="center" w:pos="4513"/>
        <w:tab w:val="right" w:pos="9026"/>
      </w:tabs>
      <w:spacing w:after="0" w:line="240" w:lineRule="auto"/>
      <w:jc w:val="right"/>
      <w:rPr>
        <w:color w:val="000000"/>
      </w:rPr>
    </w:pPr>
    <w:r>
      <w:rPr>
        <w:color w:val="000000"/>
      </w:rPr>
      <w:fldChar w:fldCharType="begin"/>
    </w:r>
    <w:r>
      <w:rPr>
        <w:rFonts w:ascii="Times New Roman" w:hAnsi="Times New Roman"/>
        <w:color w:val="000000"/>
        <w:sz w:val="24"/>
      </w:rPr>
      <w:instrText>PAGE</w:instrText>
    </w:r>
    <w:r>
      <w:rPr>
        <w:color w:val="000000"/>
      </w:rPr>
      <w:fldChar w:fldCharType="separate"/>
    </w:r>
    <w:r w:rsidR="00F430F1">
      <w:rPr>
        <w:rFonts w:ascii="Times New Roman" w:hAnsi="Times New Roman"/>
        <w:noProof/>
        <w:color w:val="000000"/>
        <w:sz w:val="24"/>
      </w:rPr>
      <w:t>8</w:t>
    </w:r>
    <w:r>
      <w:rPr>
        <w:color w:val="000000"/>
      </w:rPr>
      <w:fldChar w:fldCharType="end"/>
    </w:r>
  </w:p>
  <w:p w14:paraId="0000003E" w14:textId="77777777" w:rsidR="00337CD2" w:rsidRDefault="00337CD2">
    <w:pPr>
      <w:pBdr>
        <w:top w:val="nil"/>
        <w:left w:val="nil"/>
        <w:bottom w:val="nil"/>
        <w:right w:val="nil"/>
        <w:between w:val="nil"/>
      </w:pBdr>
      <w:tabs>
        <w:tab w:val="center" w:pos="4513"/>
        <w:tab w:val="right" w:pos="9026"/>
      </w:tabs>
      <w:spacing w:after="0" w:line="240" w:lineRule="auto"/>
      <w:rPr>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60"/>
  <w:proofState w:spelling="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7CD2"/>
    <w:rsid w:val="00072ECF"/>
    <w:rsid w:val="00337CD2"/>
    <w:rsid w:val="00A724F0"/>
    <w:rsid w:val="00AB6035"/>
    <w:rsid w:val="00EF5E04"/>
    <w:rsid w:val="00F430F1"/>
    <w:rsid w:val="00FE59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BE1B95"/>
  <w15:docId w15:val="{9B8B6FF3-D701-4AE8-8F06-5438325DF9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GB" w:bidi="ar-SA"/>
      </w:rPr>
    </w:rPrDefault>
    <w:pPrDefault>
      <w:pPr>
        <w:spacing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EF5E04"/>
    <w:rPr>
      <w:rFonts w:ascii="Arial" w:hAnsi="Arial"/>
      <w:sz w:val="22"/>
    </w:rPr>
  </w:style>
  <w:style w:type="paragraph" w:styleId="Heading1">
    <w:name w:val="heading 1"/>
    <w:basedOn w:val="Normal"/>
    <w:next w:val="Normal"/>
    <w:pPr>
      <w:keepNext/>
      <w:keepLines/>
      <w:spacing w:before="120" w:after="120"/>
      <w:outlineLvl w:val="0"/>
    </w:pPr>
    <w:rPr>
      <w:b/>
      <w:color w:val="2E75B5"/>
      <w:sz w:val="28"/>
      <w:szCs w:val="28"/>
    </w:rPr>
  </w:style>
  <w:style w:type="paragraph" w:styleId="Heading2">
    <w:name w:val="heading 2"/>
    <w:basedOn w:val="Normal"/>
    <w:next w:val="Normal"/>
    <w:pPr>
      <w:keepNext/>
      <w:keepLines/>
      <w:spacing w:before="40" w:after="0"/>
      <w:outlineLvl w:val="1"/>
    </w:pPr>
    <w:rPr>
      <w:b/>
      <w:color w:val="2E75B5"/>
      <w:sz w:val="26"/>
      <w:szCs w:val="26"/>
    </w:rPr>
  </w:style>
  <w:style w:type="paragraph" w:styleId="Heading3">
    <w:name w:val="heading 3"/>
    <w:basedOn w:val="Normal"/>
    <w:next w:val="Normal"/>
    <w:pPr>
      <w:keepNext/>
      <w:keepLines/>
      <w:spacing w:before="40" w:after="0"/>
      <w:outlineLvl w:val="2"/>
    </w:pPr>
    <w:rPr>
      <w:rFonts w:ascii="Calibri" w:eastAsia="Calibri" w:hAnsi="Calibri" w:cs="Calibri"/>
      <w:color w:val="1E4D78"/>
    </w:rPr>
  </w:style>
  <w:style w:type="paragraph" w:styleId="Heading4">
    <w:name w:val="heading 4"/>
    <w:basedOn w:val="Normal"/>
    <w:next w:val="Normal"/>
    <w:pPr>
      <w:keepNext/>
      <w:keepLines/>
      <w:spacing w:before="240" w:after="40"/>
      <w:outlineLvl w:val="3"/>
    </w:pPr>
    <w:rPr>
      <w:b/>
      <w:sz w:val="24"/>
    </w:rPr>
  </w:style>
  <w:style w:type="paragraph" w:styleId="Heading5">
    <w:name w:val="heading 5"/>
    <w:basedOn w:val="Normal"/>
    <w:next w:val="Normal"/>
    <w:pPr>
      <w:keepNext/>
      <w:keepLines/>
      <w:spacing w:before="220" w:after="40"/>
      <w:outlineLvl w:val="4"/>
    </w:pPr>
    <w:rPr>
      <w:b/>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paragraph" w:styleId="TOCHeading">
    <w:name w:val="TOC Heading"/>
    <w:basedOn w:val="Heading1"/>
    <w:next w:val="Normal"/>
    <w:uiPriority w:val="39"/>
    <w:unhideWhenUsed/>
    <w:qFormat/>
    <w:rsid w:val="00EF5E04"/>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EF5E04"/>
    <w:pPr>
      <w:spacing w:after="100"/>
    </w:pPr>
  </w:style>
  <w:style w:type="character" w:styleId="Hyperlink">
    <w:name w:val="Hyperlink"/>
    <w:basedOn w:val="DefaultParagraphFont"/>
    <w:uiPriority w:val="99"/>
    <w:unhideWhenUsed/>
    <w:rsid w:val="00EF5E0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 /><Relationship Id="rId3" Type="http://schemas.openxmlformats.org/officeDocument/2006/relationships/settings" Target="settings.xml" /><Relationship Id="rId7" Type="http://schemas.openxmlformats.org/officeDocument/2006/relationships/header" Target="header1.xml" /><Relationship Id="rId2" Type="http://schemas.openxmlformats.org/officeDocument/2006/relationships/styles" Target="styles.xml" /><Relationship Id="rId1" Type="http://schemas.openxmlformats.org/officeDocument/2006/relationships/customXml" Target="../customXml/item1.xml" /><Relationship Id="rId6" Type="http://schemas.openxmlformats.org/officeDocument/2006/relationships/endnotes" Target="endnotes.xml" /><Relationship Id="rId5" Type="http://schemas.openxmlformats.org/officeDocument/2006/relationships/footnotes" Target="footnotes.xml" /><Relationship Id="rId4" Type="http://schemas.openxmlformats.org/officeDocument/2006/relationships/webSettings" Target="webSettings.xml" /><Relationship Id="rId9"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2CE5B1-2FFF-4483-9EB5-DA7D6FD19C6B}">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2180</Words>
  <Characters>12429</Characters>
  <Application>Microsoft Office Word</Application>
  <DocSecurity>0</DocSecurity>
  <Lines>103</Lines>
  <Paragraphs>29</Paragraphs>
  <ScaleCrop>false</ScaleCrop>
  <Company/>
  <LinksUpToDate>false</LinksUpToDate>
  <CharactersWithSpaces>14580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nargis mahmood</cp:lastModifiedBy>
  <cp:revision>2</cp:revision>
  <dcterms:created xsi:type="dcterms:W3CDTF">2022-09-02T19:26:00Z</dcterms:created>
  <dcterms:modified xsi:type="dcterms:W3CDTF">2022-09-02T19:26:00Z</dcterms:modified>
</cp:coreProperties>
</file>