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ACBB6" w14:textId="77777777" w:rsidR="008606A1" w:rsidRDefault="009049B5">
      <w:r>
        <w:rPr>
          <w:noProof/>
        </w:rPr>
        <w:drawing>
          <wp:inline distT="0" distB="0" distL="0" distR="0" wp14:anchorId="36CBE73D" wp14:editId="4772E268">
            <wp:extent cx="2623078" cy="116754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23078" cy="1167542"/>
                    </a:xfrm>
                    <a:prstGeom prst="rect">
                      <a:avLst/>
                    </a:prstGeom>
                    <a:ln/>
                  </pic:spPr>
                </pic:pic>
              </a:graphicData>
            </a:graphic>
          </wp:inline>
        </w:drawing>
      </w:r>
    </w:p>
    <w:p w14:paraId="4EF5C482" w14:textId="77777777" w:rsidR="008606A1" w:rsidRDefault="008606A1"/>
    <w:p w14:paraId="45807C54" w14:textId="77777777" w:rsidR="008606A1" w:rsidRDefault="008606A1"/>
    <w:p w14:paraId="6D2E78D5" w14:textId="77777777" w:rsidR="008606A1" w:rsidRDefault="008606A1"/>
    <w:p w14:paraId="2ADE66CF" w14:textId="77777777" w:rsidR="008606A1" w:rsidRDefault="008606A1"/>
    <w:p w14:paraId="311AEE8A" w14:textId="77777777" w:rsidR="008606A1" w:rsidRDefault="008606A1"/>
    <w:p w14:paraId="713DE7B7" w14:textId="77777777" w:rsidR="008606A1" w:rsidRDefault="009049B5">
      <w:pPr>
        <w:jc w:val="both"/>
        <w:rPr>
          <w:sz w:val="28"/>
          <w:szCs w:val="28"/>
        </w:rPr>
      </w:pPr>
      <w:r>
        <w:rPr>
          <w:sz w:val="28"/>
          <w:szCs w:val="28"/>
        </w:rPr>
        <w:t xml:space="preserve">Name: Hanna Pearl </w:t>
      </w:r>
      <w:proofErr w:type="spellStart"/>
      <w:r>
        <w:rPr>
          <w:sz w:val="28"/>
          <w:szCs w:val="28"/>
        </w:rPr>
        <w:t>Rasonabe</w:t>
      </w:r>
      <w:proofErr w:type="spellEnd"/>
    </w:p>
    <w:p w14:paraId="6EEF5189" w14:textId="77777777" w:rsidR="008606A1" w:rsidRDefault="009049B5">
      <w:pPr>
        <w:jc w:val="both"/>
        <w:rPr>
          <w:sz w:val="28"/>
          <w:szCs w:val="28"/>
        </w:rPr>
      </w:pPr>
      <w:r>
        <w:rPr>
          <w:sz w:val="28"/>
          <w:szCs w:val="28"/>
        </w:rPr>
        <w:t>Student ID: 2526556</w:t>
      </w:r>
    </w:p>
    <w:p w14:paraId="6E17F0EC" w14:textId="77777777" w:rsidR="008606A1" w:rsidRDefault="009049B5">
      <w:pPr>
        <w:jc w:val="both"/>
        <w:rPr>
          <w:sz w:val="28"/>
          <w:szCs w:val="28"/>
        </w:rPr>
      </w:pPr>
      <w:r>
        <w:rPr>
          <w:sz w:val="28"/>
          <w:szCs w:val="28"/>
        </w:rPr>
        <w:t>Module Code: LCHS4001</w:t>
      </w:r>
    </w:p>
    <w:p w14:paraId="27828D30" w14:textId="77777777" w:rsidR="008606A1" w:rsidRDefault="009049B5">
      <w:pPr>
        <w:jc w:val="both"/>
        <w:rPr>
          <w:sz w:val="28"/>
          <w:szCs w:val="28"/>
        </w:rPr>
      </w:pPr>
      <w:r>
        <w:rPr>
          <w:sz w:val="28"/>
          <w:szCs w:val="28"/>
        </w:rPr>
        <w:t>Module: Academic and Employability Skills</w:t>
      </w:r>
    </w:p>
    <w:p w14:paraId="566F433A" w14:textId="77777777" w:rsidR="008606A1" w:rsidRDefault="009049B5">
      <w:pPr>
        <w:jc w:val="both"/>
        <w:rPr>
          <w:sz w:val="28"/>
          <w:szCs w:val="28"/>
        </w:rPr>
      </w:pPr>
      <w:r>
        <w:rPr>
          <w:sz w:val="28"/>
          <w:szCs w:val="28"/>
        </w:rPr>
        <w:t>Lecturer: Sam Parker</w:t>
      </w:r>
    </w:p>
    <w:p w14:paraId="0572EB47" w14:textId="77777777" w:rsidR="008606A1" w:rsidRDefault="008606A1">
      <w:pPr>
        <w:jc w:val="both"/>
        <w:rPr>
          <w:sz w:val="28"/>
          <w:szCs w:val="28"/>
        </w:rPr>
      </w:pPr>
    </w:p>
    <w:p w14:paraId="24B8C927" w14:textId="77777777" w:rsidR="008606A1" w:rsidRDefault="008606A1">
      <w:pPr>
        <w:jc w:val="both"/>
        <w:rPr>
          <w:sz w:val="28"/>
          <w:szCs w:val="28"/>
        </w:rPr>
      </w:pPr>
    </w:p>
    <w:p w14:paraId="6009A626" w14:textId="77777777" w:rsidR="008606A1" w:rsidRDefault="008606A1">
      <w:pPr>
        <w:jc w:val="both"/>
        <w:rPr>
          <w:sz w:val="28"/>
          <w:szCs w:val="28"/>
        </w:rPr>
      </w:pPr>
    </w:p>
    <w:p w14:paraId="6D37D67F" w14:textId="77777777" w:rsidR="008606A1" w:rsidRDefault="008606A1">
      <w:pPr>
        <w:jc w:val="both"/>
        <w:rPr>
          <w:sz w:val="28"/>
          <w:szCs w:val="28"/>
        </w:rPr>
      </w:pPr>
    </w:p>
    <w:p w14:paraId="122CA60C" w14:textId="77777777" w:rsidR="008606A1" w:rsidRDefault="008606A1">
      <w:pPr>
        <w:jc w:val="both"/>
        <w:rPr>
          <w:sz w:val="28"/>
          <w:szCs w:val="28"/>
        </w:rPr>
      </w:pPr>
    </w:p>
    <w:p w14:paraId="55EAE104" w14:textId="77777777" w:rsidR="008606A1" w:rsidRDefault="008606A1">
      <w:pPr>
        <w:jc w:val="both"/>
        <w:rPr>
          <w:sz w:val="28"/>
          <w:szCs w:val="28"/>
        </w:rPr>
      </w:pPr>
    </w:p>
    <w:p w14:paraId="2EC73B4F" w14:textId="77777777" w:rsidR="008606A1" w:rsidRDefault="008606A1">
      <w:pPr>
        <w:jc w:val="both"/>
        <w:rPr>
          <w:sz w:val="28"/>
          <w:szCs w:val="28"/>
        </w:rPr>
      </w:pPr>
    </w:p>
    <w:p w14:paraId="2C3B0BE9" w14:textId="77777777" w:rsidR="008606A1" w:rsidRDefault="009049B5">
      <w:pPr>
        <w:jc w:val="both"/>
        <w:rPr>
          <w:sz w:val="28"/>
          <w:szCs w:val="28"/>
        </w:rPr>
      </w:pPr>
      <w:r>
        <w:rPr>
          <w:sz w:val="28"/>
          <w:szCs w:val="28"/>
        </w:rPr>
        <w:tab/>
      </w:r>
      <w:r>
        <w:rPr>
          <w:sz w:val="28"/>
          <w:szCs w:val="28"/>
        </w:rPr>
        <w:tab/>
      </w:r>
      <w:r>
        <w:rPr>
          <w:sz w:val="28"/>
          <w:szCs w:val="28"/>
        </w:rPr>
        <w:tab/>
      </w:r>
      <w:r>
        <w:rPr>
          <w:sz w:val="28"/>
          <w:szCs w:val="28"/>
        </w:rPr>
        <w:tab/>
        <w:t>Submitted on:  22</w:t>
      </w:r>
      <w:r>
        <w:rPr>
          <w:sz w:val="28"/>
          <w:szCs w:val="28"/>
          <w:vertAlign w:val="superscript"/>
        </w:rPr>
        <w:t>nd</w:t>
      </w:r>
      <w:r>
        <w:rPr>
          <w:sz w:val="28"/>
          <w:szCs w:val="28"/>
        </w:rPr>
        <w:t xml:space="preserve"> of April 2026 </w:t>
      </w:r>
    </w:p>
    <w:p w14:paraId="7044A4AF" w14:textId="77777777" w:rsidR="008606A1" w:rsidRDefault="008606A1">
      <w:pPr>
        <w:jc w:val="both"/>
        <w:rPr>
          <w:sz w:val="28"/>
          <w:szCs w:val="28"/>
        </w:rPr>
      </w:pPr>
    </w:p>
    <w:p w14:paraId="146ED2E0" w14:textId="77777777" w:rsidR="008606A1" w:rsidRDefault="008606A1">
      <w:pPr>
        <w:jc w:val="both"/>
        <w:rPr>
          <w:sz w:val="28"/>
          <w:szCs w:val="28"/>
        </w:rPr>
      </w:pPr>
    </w:p>
    <w:p w14:paraId="7A9C943E" w14:textId="77777777" w:rsidR="008606A1" w:rsidRDefault="008606A1">
      <w:pPr>
        <w:jc w:val="both"/>
        <w:rPr>
          <w:sz w:val="28"/>
          <w:szCs w:val="28"/>
        </w:rPr>
      </w:pPr>
    </w:p>
    <w:p w14:paraId="63F0098E" w14:textId="77777777" w:rsidR="008606A1" w:rsidRDefault="008606A1">
      <w:pPr>
        <w:jc w:val="both"/>
        <w:rPr>
          <w:sz w:val="28"/>
          <w:szCs w:val="28"/>
        </w:rPr>
      </w:pPr>
    </w:p>
    <w:p w14:paraId="0AAB7052" w14:textId="77777777" w:rsidR="008606A1" w:rsidRDefault="008606A1">
      <w:pPr>
        <w:jc w:val="both"/>
        <w:rPr>
          <w:sz w:val="28"/>
          <w:szCs w:val="28"/>
        </w:rPr>
      </w:pPr>
    </w:p>
    <w:p w14:paraId="6E00A432" w14:textId="77777777" w:rsidR="008606A1" w:rsidRDefault="008606A1">
      <w:pPr>
        <w:jc w:val="both"/>
        <w:rPr>
          <w:sz w:val="28"/>
          <w:szCs w:val="28"/>
        </w:rPr>
      </w:pPr>
    </w:p>
    <w:p w14:paraId="4EED96F0" w14:textId="77777777" w:rsidR="002D582E" w:rsidRDefault="002D582E" w:rsidP="003D6FBD">
      <w:pPr>
        <w:keepNext/>
        <w:keepLines/>
        <w:pBdr>
          <w:top w:val="nil"/>
          <w:left w:val="nil"/>
          <w:bottom w:val="nil"/>
          <w:right w:val="nil"/>
          <w:between w:val="nil"/>
        </w:pBdr>
        <w:spacing w:before="480"/>
        <w:rPr>
          <w:color w:val="4471C4"/>
        </w:rPr>
      </w:pPr>
    </w:p>
    <w:p w14:paraId="29A80B06" w14:textId="702823AD" w:rsidR="008606A1" w:rsidRDefault="009049B5" w:rsidP="003D6FBD">
      <w:pPr>
        <w:keepNext/>
        <w:keepLines/>
        <w:pBdr>
          <w:top w:val="nil"/>
          <w:left w:val="nil"/>
          <w:bottom w:val="nil"/>
          <w:right w:val="nil"/>
          <w:between w:val="nil"/>
        </w:pBdr>
        <w:spacing w:before="480"/>
        <w:rPr>
          <w:color w:val="4472C4"/>
        </w:rPr>
      </w:pPr>
      <w:r>
        <w:rPr>
          <w:color w:val="4471C4"/>
        </w:rPr>
        <w:t>Table of Contents</w:t>
      </w:r>
    </w:p>
    <w:sdt>
      <w:sdtPr>
        <w:id w:val="939870429"/>
        <w:docPartObj>
          <w:docPartGallery w:val="Table of Contents"/>
          <w:docPartUnique/>
        </w:docPartObj>
      </w:sdtPr>
      <w:sdtEndPr/>
      <w:sdtContent>
        <w:p w14:paraId="60D296BF" w14:textId="25CC4CC7" w:rsidR="008850D1" w:rsidRDefault="009049B5" w:rsidP="003D6FBD">
          <w:pPr>
            <w:pStyle w:val="TOC2"/>
            <w:tabs>
              <w:tab w:val="right" w:leader="dot" w:pos="9016"/>
            </w:tabs>
            <w:rPr>
              <w:rFonts w:asciiTheme="minorHAnsi" w:eastAsiaTheme="minorEastAsia" w:hAnsiTheme="minorHAnsi" w:cstheme="minorBidi"/>
              <w:noProof/>
              <w:sz w:val="24"/>
              <w:szCs w:val="24"/>
              <w:lang w:val="en-PH"/>
            </w:rPr>
          </w:pPr>
          <w:r>
            <w:fldChar w:fldCharType="begin"/>
          </w:r>
          <w:r>
            <w:instrText xml:space="preserve"> TOC \h \u \z \t "Heading 1,1,Heading 2,2,Heading 3,3,"</w:instrText>
          </w:r>
          <w:r>
            <w:fldChar w:fldCharType="separate"/>
          </w:r>
          <w:hyperlink w:anchor="_Toc227772013" w:history="1">
            <w:r w:rsidR="008850D1" w:rsidRPr="00DC375F">
              <w:rPr>
                <w:rStyle w:val="Hyperlink"/>
                <w:noProof/>
              </w:rPr>
              <w:t>1.1 Introduction</w:t>
            </w:r>
            <w:r w:rsidR="008850D1">
              <w:rPr>
                <w:noProof/>
                <w:webHidden/>
              </w:rPr>
              <w:tab/>
            </w:r>
            <w:r w:rsidR="008850D1">
              <w:rPr>
                <w:noProof/>
                <w:webHidden/>
              </w:rPr>
              <w:fldChar w:fldCharType="begin"/>
            </w:r>
            <w:r w:rsidR="008850D1">
              <w:rPr>
                <w:noProof/>
                <w:webHidden/>
              </w:rPr>
              <w:instrText xml:space="preserve"> PAGEREF _Toc227772013 \h </w:instrText>
            </w:r>
            <w:r w:rsidR="008850D1">
              <w:rPr>
                <w:noProof/>
                <w:webHidden/>
              </w:rPr>
            </w:r>
            <w:r w:rsidR="008850D1">
              <w:rPr>
                <w:noProof/>
                <w:webHidden/>
              </w:rPr>
              <w:fldChar w:fldCharType="separate"/>
            </w:r>
            <w:r w:rsidR="008850D1">
              <w:rPr>
                <w:noProof/>
                <w:webHidden/>
              </w:rPr>
              <w:t>3</w:t>
            </w:r>
            <w:r w:rsidR="008850D1">
              <w:rPr>
                <w:noProof/>
                <w:webHidden/>
              </w:rPr>
              <w:fldChar w:fldCharType="end"/>
            </w:r>
          </w:hyperlink>
        </w:p>
        <w:p w14:paraId="09EE04B7" w14:textId="45E72C47" w:rsidR="008850D1" w:rsidRDefault="0020433F" w:rsidP="003D6FBD">
          <w:pPr>
            <w:pStyle w:val="TOC2"/>
            <w:tabs>
              <w:tab w:val="right" w:leader="dot" w:pos="9016"/>
            </w:tabs>
            <w:rPr>
              <w:rFonts w:asciiTheme="minorHAnsi" w:eastAsiaTheme="minorEastAsia" w:hAnsiTheme="minorHAnsi" w:cstheme="minorBidi"/>
              <w:noProof/>
              <w:sz w:val="24"/>
              <w:szCs w:val="24"/>
              <w:lang w:val="en-PH"/>
            </w:rPr>
          </w:pPr>
          <w:hyperlink w:anchor="_Toc227772014" w:history="1">
            <w:r w:rsidR="008850D1" w:rsidRPr="00DC375F">
              <w:rPr>
                <w:rStyle w:val="Hyperlink"/>
                <w:noProof/>
              </w:rPr>
              <w:t>2 Social Workers in the Health and Social Care Field</w:t>
            </w:r>
            <w:r w:rsidR="008850D1">
              <w:rPr>
                <w:noProof/>
                <w:webHidden/>
              </w:rPr>
              <w:tab/>
            </w:r>
            <w:r w:rsidR="008850D1">
              <w:rPr>
                <w:noProof/>
                <w:webHidden/>
              </w:rPr>
              <w:fldChar w:fldCharType="begin"/>
            </w:r>
            <w:r w:rsidR="008850D1">
              <w:rPr>
                <w:noProof/>
                <w:webHidden/>
              </w:rPr>
              <w:instrText xml:space="preserve"> PAGEREF _Toc227772014 \h </w:instrText>
            </w:r>
            <w:r w:rsidR="008850D1">
              <w:rPr>
                <w:noProof/>
                <w:webHidden/>
              </w:rPr>
            </w:r>
            <w:r w:rsidR="008850D1">
              <w:rPr>
                <w:noProof/>
                <w:webHidden/>
              </w:rPr>
              <w:fldChar w:fldCharType="separate"/>
            </w:r>
            <w:r w:rsidR="008850D1">
              <w:rPr>
                <w:noProof/>
                <w:webHidden/>
              </w:rPr>
              <w:t>3</w:t>
            </w:r>
            <w:r w:rsidR="008850D1">
              <w:rPr>
                <w:noProof/>
                <w:webHidden/>
              </w:rPr>
              <w:fldChar w:fldCharType="end"/>
            </w:r>
          </w:hyperlink>
        </w:p>
        <w:p w14:paraId="0B37A678" w14:textId="6606BE3C" w:rsidR="008850D1" w:rsidRDefault="0020433F" w:rsidP="003D6FBD">
          <w:pPr>
            <w:pStyle w:val="TOC2"/>
            <w:tabs>
              <w:tab w:val="right" w:leader="dot" w:pos="9016"/>
            </w:tabs>
            <w:rPr>
              <w:rFonts w:asciiTheme="minorHAnsi" w:eastAsiaTheme="minorEastAsia" w:hAnsiTheme="minorHAnsi" w:cstheme="minorBidi"/>
              <w:noProof/>
              <w:sz w:val="24"/>
              <w:szCs w:val="24"/>
              <w:lang w:val="en-PH"/>
            </w:rPr>
          </w:pPr>
          <w:hyperlink w:anchor="_Toc227772015" w:history="1">
            <w:r w:rsidR="008850D1" w:rsidRPr="00DC375F">
              <w:rPr>
                <w:rStyle w:val="Hyperlink"/>
                <w:noProof/>
              </w:rPr>
              <w:t>2.1 Description of Social Workers in Health and Social Care</w:t>
            </w:r>
            <w:r w:rsidR="008850D1">
              <w:rPr>
                <w:noProof/>
                <w:webHidden/>
              </w:rPr>
              <w:tab/>
            </w:r>
            <w:r w:rsidR="008850D1">
              <w:rPr>
                <w:noProof/>
                <w:webHidden/>
              </w:rPr>
              <w:fldChar w:fldCharType="begin"/>
            </w:r>
            <w:r w:rsidR="008850D1">
              <w:rPr>
                <w:noProof/>
                <w:webHidden/>
              </w:rPr>
              <w:instrText xml:space="preserve"> PAGEREF _Toc227772015 \h </w:instrText>
            </w:r>
            <w:r w:rsidR="008850D1">
              <w:rPr>
                <w:noProof/>
                <w:webHidden/>
              </w:rPr>
            </w:r>
            <w:r w:rsidR="008850D1">
              <w:rPr>
                <w:noProof/>
                <w:webHidden/>
              </w:rPr>
              <w:fldChar w:fldCharType="separate"/>
            </w:r>
            <w:r w:rsidR="008850D1">
              <w:rPr>
                <w:noProof/>
                <w:webHidden/>
              </w:rPr>
              <w:t>3</w:t>
            </w:r>
            <w:r w:rsidR="008850D1">
              <w:rPr>
                <w:noProof/>
                <w:webHidden/>
              </w:rPr>
              <w:fldChar w:fldCharType="end"/>
            </w:r>
          </w:hyperlink>
        </w:p>
        <w:p w14:paraId="70F9EFBB" w14:textId="1CE29933" w:rsidR="008850D1" w:rsidRDefault="0020433F" w:rsidP="003D6FBD">
          <w:pPr>
            <w:pStyle w:val="TOC2"/>
            <w:tabs>
              <w:tab w:val="right" w:leader="dot" w:pos="9016"/>
            </w:tabs>
            <w:rPr>
              <w:rFonts w:asciiTheme="minorHAnsi" w:eastAsiaTheme="minorEastAsia" w:hAnsiTheme="minorHAnsi" w:cstheme="minorBidi"/>
              <w:noProof/>
              <w:sz w:val="24"/>
              <w:szCs w:val="24"/>
              <w:lang w:val="en-PH"/>
            </w:rPr>
          </w:pPr>
          <w:hyperlink w:anchor="_Toc227772016" w:history="1">
            <w:r w:rsidR="008850D1" w:rsidRPr="00DC375F">
              <w:rPr>
                <w:rStyle w:val="Hyperlink"/>
                <w:noProof/>
              </w:rPr>
              <w:t>2.2 Explanation of Most Significant Skills Needed for Social Workers in Health and Social Care</w:t>
            </w:r>
            <w:r w:rsidR="008850D1">
              <w:rPr>
                <w:noProof/>
                <w:webHidden/>
              </w:rPr>
              <w:tab/>
            </w:r>
            <w:r w:rsidR="008850D1">
              <w:rPr>
                <w:noProof/>
                <w:webHidden/>
              </w:rPr>
              <w:fldChar w:fldCharType="begin"/>
            </w:r>
            <w:r w:rsidR="008850D1">
              <w:rPr>
                <w:noProof/>
                <w:webHidden/>
              </w:rPr>
              <w:instrText xml:space="preserve"> PAGEREF _Toc227772016 \h </w:instrText>
            </w:r>
            <w:r w:rsidR="008850D1">
              <w:rPr>
                <w:noProof/>
                <w:webHidden/>
              </w:rPr>
            </w:r>
            <w:r w:rsidR="008850D1">
              <w:rPr>
                <w:noProof/>
                <w:webHidden/>
              </w:rPr>
              <w:fldChar w:fldCharType="separate"/>
            </w:r>
            <w:r w:rsidR="008850D1">
              <w:rPr>
                <w:noProof/>
                <w:webHidden/>
              </w:rPr>
              <w:t>4</w:t>
            </w:r>
            <w:r w:rsidR="008850D1">
              <w:rPr>
                <w:noProof/>
                <w:webHidden/>
              </w:rPr>
              <w:fldChar w:fldCharType="end"/>
            </w:r>
          </w:hyperlink>
        </w:p>
        <w:p w14:paraId="3F6EC43B" w14:textId="1D7F4930" w:rsidR="008850D1" w:rsidRDefault="0020433F" w:rsidP="003D6FBD">
          <w:pPr>
            <w:pStyle w:val="TOC2"/>
            <w:tabs>
              <w:tab w:val="right" w:leader="dot" w:pos="9016"/>
            </w:tabs>
            <w:rPr>
              <w:rFonts w:asciiTheme="minorHAnsi" w:eastAsiaTheme="minorEastAsia" w:hAnsiTheme="minorHAnsi" w:cstheme="minorBidi"/>
              <w:noProof/>
              <w:sz w:val="24"/>
              <w:szCs w:val="24"/>
              <w:lang w:val="en-PH"/>
            </w:rPr>
          </w:pPr>
          <w:hyperlink w:anchor="_Toc227772017" w:history="1">
            <w:r w:rsidR="008850D1" w:rsidRPr="00DC375F">
              <w:rPr>
                <w:rStyle w:val="Hyperlink"/>
                <w:noProof/>
              </w:rPr>
              <w:t>3 Strategies for Skill Improvement for Social Workers</w:t>
            </w:r>
            <w:r w:rsidR="008850D1">
              <w:rPr>
                <w:noProof/>
                <w:webHidden/>
              </w:rPr>
              <w:tab/>
            </w:r>
            <w:r w:rsidR="008850D1">
              <w:rPr>
                <w:noProof/>
                <w:webHidden/>
              </w:rPr>
              <w:fldChar w:fldCharType="begin"/>
            </w:r>
            <w:r w:rsidR="008850D1">
              <w:rPr>
                <w:noProof/>
                <w:webHidden/>
              </w:rPr>
              <w:instrText xml:space="preserve"> PAGEREF _Toc227772017 \h </w:instrText>
            </w:r>
            <w:r w:rsidR="008850D1">
              <w:rPr>
                <w:noProof/>
                <w:webHidden/>
              </w:rPr>
            </w:r>
            <w:r w:rsidR="008850D1">
              <w:rPr>
                <w:noProof/>
                <w:webHidden/>
              </w:rPr>
              <w:fldChar w:fldCharType="separate"/>
            </w:r>
            <w:r w:rsidR="008850D1">
              <w:rPr>
                <w:noProof/>
                <w:webHidden/>
              </w:rPr>
              <w:t>5</w:t>
            </w:r>
            <w:r w:rsidR="008850D1">
              <w:rPr>
                <w:noProof/>
                <w:webHidden/>
              </w:rPr>
              <w:fldChar w:fldCharType="end"/>
            </w:r>
          </w:hyperlink>
        </w:p>
        <w:p w14:paraId="176AE979" w14:textId="3C5719A8" w:rsidR="008850D1" w:rsidRDefault="0020433F" w:rsidP="003D6FBD">
          <w:pPr>
            <w:pStyle w:val="TOC2"/>
            <w:tabs>
              <w:tab w:val="right" w:leader="dot" w:pos="9016"/>
            </w:tabs>
            <w:rPr>
              <w:rFonts w:asciiTheme="minorHAnsi" w:eastAsiaTheme="minorEastAsia" w:hAnsiTheme="minorHAnsi" w:cstheme="minorBidi"/>
              <w:noProof/>
              <w:sz w:val="24"/>
              <w:szCs w:val="24"/>
              <w:lang w:val="en-PH"/>
            </w:rPr>
          </w:pPr>
          <w:hyperlink w:anchor="_Toc227772018" w:history="1">
            <w:r w:rsidR="008850D1" w:rsidRPr="00DC375F">
              <w:rPr>
                <w:rStyle w:val="Hyperlink"/>
                <w:noProof/>
              </w:rPr>
              <w:t>3.1 Three Strategies to Improve the Skills for Social Workers</w:t>
            </w:r>
            <w:r w:rsidR="008850D1">
              <w:rPr>
                <w:noProof/>
                <w:webHidden/>
              </w:rPr>
              <w:tab/>
            </w:r>
            <w:r w:rsidR="008850D1">
              <w:rPr>
                <w:noProof/>
                <w:webHidden/>
              </w:rPr>
              <w:fldChar w:fldCharType="begin"/>
            </w:r>
            <w:r w:rsidR="008850D1">
              <w:rPr>
                <w:noProof/>
                <w:webHidden/>
              </w:rPr>
              <w:instrText xml:space="preserve"> PAGEREF _Toc227772018 \h </w:instrText>
            </w:r>
            <w:r w:rsidR="008850D1">
              <w:rPr>
                <w:noProof/>
                <w:webHidden/>
              </w:rPr>
            </w:r>
            <w:r w:rsidR="008850D1">
              <w:rPr>
                <w:noProof/>
                <w:webHidden/>
              </w:rPr>
              <w:fldChar w:fldCharType="separate"/>
            </w:r>
            <w:r w:rsidR="008850D1">
              <w:rPr>
                <w:noProof/>
                <w:webHidden/>
              </w:rPr>
              <w:t>5</w:t>
            </w:r>
            <w:r w:rsidR="008850D1">
              <w:rPr>
                <w:noProof/>
                <w:webHidden/>
              </w:rPr>
              <w:fldChar w:fldCharType="end"/>
            </w:r>
          </w:hyperlink>
        </w:p>
        <w:p w14:paraId="7B8B78DB" w14:textId="3F1EA3DA" w:rsidR="008850D1" w:rsidRDefault="0020433F" w:rsidP="003D6FBD">
          <w:pPr>
            <w:pStyle w:val="TOC2"/>
            <w:tabs>
              <w:tab w:val="right" w:leader="dot" w:pos="9016"/>
            </w:tabs>
            <w:rPr>
              <w:rFonts w:asciiTheme="minorHAnsi" w:eastAsiaTheme="minorEastAsia" w:hAnsiTheme="minorHAnsi" w:cstheme="minorBidi"/>
              <w:noProof/>
              <w:sz w:val="24"/>
              <w:szCs w:val="24"/>
              <w:lang w:val="en-PH"/>
            </w:rPr>
          </w:pPr>
          <w:hyperlink w:anchor="_Toc227772019" w:history="1">
            <w:r w:rsidR="008850D1" w:rsidRPr="00DC375F">
              <w:rPr>
                <w:rStyle w:val="Hyperlink"/>
                <w:noProof/>
              </w:rPr>
              <w:t>4 Conclusion</w:t>
            </w:r>
            <w:r w:rsidR="008850D1">
              <w:rPr>
                <w:noProof/>
                <w:webHidden/>
              </w:rPr>
              <w:tab/>
            </w:r>
            <w:r w:rsidR="008850D1">
              <w:rPr>
                <w:noProof/>
                <w:webHidden/>
              </w:rPr>
              <w:fldChar w:fldCharType="begin"/>
            </w:r>
            <w:r w:rsidR="008850D1">
              <w:rPr>
                <w:noProof/>
                <w:webHidden/>
              </w:rPr>
              <w:instrText xml:space="preserve"> PAGEREF _Toc227772019 \h </w:instrText>
            </w:r>
            <w:r w:rsidR="008850D1">
              <w:rPr>
                <w:noProof/>
                <w:webHidden/>
              </w:rPr>
            </w:r>
            <w:r w:rsidR="008850D1">
              <w:rPr>
                <w:noProof/>
                <w:webHidden/>
              </w:rPr>
              <w:fldChar w:fldCharType="separate"/>
            </w:r>
            <w:r w:rsidR="008850D1">
              <w:rPr>
                <w:noProof/>
                <w:webHidden/>
              </w:rPr>
              <w:t>6</w:t>
            </w:r>
            <w:r w:rsidR="008850D1">
              <w:rPr>
                <w:noProof/>
                <w:webHidden/>
              </w:rPr>
              <w:fldChar w:fldCharType="end"/>
            </w:r>
          </w:hyperlink>
        </w:p>
        <w:p w14:paraId="30A868B7" w14:textId="2BD05CDB" w:rsidR="008850D1" w:rsidRDefault="0020433F" w:rsidP="003D6FBD">
          <w:pPr>
            <w:pStyle w:val="TOC2"/>
            <w:tabs>
              <w:tab w:val="right" w:leader="dot" w:pos="9016"/>
            </w:tabs>
            <w:rPr>
              <w:rFonts w:asciiTheme="minorHAnsi" w:eastAsiaTheme="minorEastAsia" w:hAnsiTheme="minorHAnsi" w:cstheme="minorBidi"/>
              <w:noProof/>
              <w:sz w:val="24"/>
              <w:szCs w:val="24"/>
              <w:lang w:val="en-PH"/>
            </w:rPr>
          </w:pPr>
          <w:hyperlink w:anchor="_Toc227772020" w:history="1">
            <w:r w:rsidR="008850D1" w:rsidRPr="00DC375F">
              <w:rPr>
                <w:rStyle w:val="Hyperlink"/>
                <w:noProof/>
              </w:rPr>
              <w:t>5 Reference List</w:t>
            </w:r>
            <w:r w:rsidR="008850D1">
              <w:rPr>
                <w:noProof/>
                <w:webHidden/>
              </w:rPr>
              <w:tab/>
            </w:r>
            <w:r w:rsidR="008850D1">
              <w:rPr>
                <w:noProof/>
                <w:webHidden/>
              </w:rPr>
              <w:fldChar w:fldCharType="begin"/>
            </w:r>
            <w:r w:rsidR="008850D1">
              <w:rPr>
                <w:noProof/>
                <w:webHidden/>
              </w:rPr>
              <w:instrText xml:space="preserve"> PAGEREF _Toc227772020 \h </w:instrText>
            </w:r>
            <w:r w:rsidR="008850D1">
              <w:rPr>
                <w:noProof/>
                <w:webHidden/>
              </w:rPr>
            </w:r>
            <w:r w:rsidR="008850D1">
              <w:rPr>
                <w:noProof/>
                <w:webHidden/>
              </w:rPr>
              <w:fldChar w:fldCharType="separate"/>
            </w:r>
            <w:r w:rsidR="008850D1">
              <w:rPr>
                <w:noProof/>
                <w:webHidden/>
              </w:rPr>
              <w:t>7</w:t>
            </w:r>
            <w:r w:rsidR="008850D1">
              <w:rPr>
                <w:noProof/>
                <w:webHidden/>
              </w:rPr>
              <w:fldChar w:fldCharType="end"/>
            </w:r>
          </w:hyperlink>
        </w:p>
        <w:p w14:paraId="753FFEAF" w14:textId="47C5F166" w:rsidR="008606A1" w:rsidRDefault="009049B5" w:rsidP="003D6FBD">
          <w:pPr>
            <w:pBdr>
              <w:top w:val="nil"/>
              <w:left w:val="nil"/>
              <w:bottom w:val="nil"/>
              <w:right w:val="nil"/>
              <w:between w:val="nil"/>
            </w:pBdr>
            <w:tabs>
              <w:tab w:val="right" w:pos="9015"/>
            </w:tabs>
            <w:spacing w:before="120"/>
            <w:ind w:left="220"/>
            <w:rPr>
              <w:b/>
              <w:bCs/>
              <w:color w:val="0563C1"/>
              <w:u w:val="single"/>
            </w:rPr>
          </w:pPr>
          <w:r>
            <w:fldChar w:fldCharType="end"/>
          </w:r>
        </w:p>
      </w:sdtContent>
    </w:sdt>
    <w:p w14:paraId="331A876C" w14:textId="77777777" w:rsidR="008606A1" w:rsidRDefault="008606A1" w:rsidP="003D6FBD"/>
    <w:p w14:paraId="1BC9F9DA" w14:textId="77777777" w:rsidR="008606A1" w:rsidRDefault="008606A1" w:rsidP="003D6FBD">
      <w:pPr>
        <w:jc w:val="both"/>
        <w:rPr>
          <w:b/>
          <w:bCs/>
        </w:rPr>
      </w:pPr>
    </w:p>
    <w:p w14:paraId="2E82DBD7" w14:textId="77777777" w:rsidR="008606A1" w:rsidRDefault="008606A1" w:rsidP="003D6FBD">
      <w:pPr>
        <w:jc w:val="both"/>
        <w:rPr>
          <w:b/>
          <w:bCs/>
        </w:rPr>
      </w:pPr>
    </w:p>
    <w:p w14:paraId="6D38910F" w14:textId="77777777" w:rsidR="008606A1" w:rsidRDefault="008606A1" w:rsidP="003D6FBD">
      <w:pPr>
        <w:jc w:val="both"/>
        <w:rPr>
          <w:b/>
          <w:bCs/>
        </w:rPr>
      </w:pPr>
    </w:p>
    <w:p w14:paraId="2E21D101" w14:textId="77777777" w:rsidR="008606A1" w:rsidRDefault="008606A1" w:rsidP="003D6FBD">
      <w:pPr>
        <w:jc w:val="both"/>
        <w:rPr>
          <w:b/>
          <w:bCs/>
        </w:rPr>
      </w:pPr>
    </w:p>
    <w:p w14:paraId="625BE436" w14:textId="77777777" w:rsidR="008606A1" w:rsidRDefault="008606A1" w:rsidP="003D6FBD">
      <w:pPr>
        <w:jc w:val="both"/>
        <w:rPr>
          <w:b/>
          <w:bCs/>
        </w:rPr>
      </w:pPr>
    </w:p>
    <w:p w14:paraId="7A4EC514" w14:textId="77777777" w:rsidR="008606A1" w:rsidRDefault="008606A1" w:rsidP="003D6FBD">
      <w:pPr>
        <w:jc w:val="both"/>
        <w:rPr>
          <w:b/>
          <w:bCs/>
        </w:rPr>
      </w:pPr>
    </w:p>
    <w:p w14:paraId="3AEB8BD3" w14:textId="77777777" w:rsidR="008606A1" w:rsidRDefault="008606A1" w:rsidP="003D6FBD">
      <w:pPr>
        <w:jc w:val="both"/>
        <w:rPr>
          <w:b/>
          <w:bCs/>
        </w:rPr>
      </w:pPr>
    </w:p>
    <w:p w14:paraId="795FE55B" w14:textId="77777777" w:rsidR="008606A1" w:rsidRDefault="008606A1" w:rsidP="003D6FBD">
      <w:pPr>
        <w:jc w:val="both"/>
        <w:rPr>
          <w:b/>
          <w:bCs/>
        </w:rPr>
      </w:pPr>
    </w:p>
    <w:p w14:paraId="6EEECDBD" w14:textId="77777777" w:rsidR="008606A1" w:rsidRDefault="008606A1" w:rsidP="003D6FBD">
      <w:pPr>
        <w:jc w:val="both"/>
        <w:rPr>
          <w:b/>
          <w:bCs/>
        </w:rPr>
      </w:pPr>
    </w:p>
    <w:p w14:paraId="5A57CB43" w14:textId="77777777" w:rsidR="008606A1" w:rsidRDefault="008606A1" w:rsidP="003D6FBD"/>
    <w:p w14:paraId="751DB010" w14:textId="77777777" w:rsidR="008606A1" w:rsidRDefault="009049B5" w:rsidP="003D6FBD">
      <w:pPr>
        <w:rPr>
          <w:b/>
          <w:bCs/>
        </w:rPr>
      </w:pPr>
      <w:r>
        <w:br w:type="page"/>
      </w:r>
    </w:p>
    <w:p w14:paraId="0EF85724" w14:textId="77777777" w:rsidR="008606A1" w:rsidRDefault="009049B5" w:rsidP="003D6FBD">
      <w:pPr>
        <w:pStyle w:val="Heading2"/>
        <w:rPr>
          <w:color w:val="4471C4"/>
          <w:sz w:val="22"/>
          <w:szCs w:val="22"/>
        </w:rPr>
      </w:pPr>
      <w:bookmarkStart w:id="0" w:name="_Toc227772013"/>
      <w:r>
        <w:rPr>
          <w:color w:val="4471C4"/>
          <w:sz w:val="22"/>
          <w:szCs w:val="22"/>
        </w:rPr>
        <w:lastRenderedPageBreak/>
        <w:t>1.1 Introduction</w:t>
      </w:r>
      <w:bookmarkEnd w:id="0"/>
    </w:p>
    <w:p w14:paraId="6833C755" w14:textId="77777777" w:rsidR="008606A1" w:rsidRDefault="008606A1" w:rsidP="003D6FBD">
      <w:pPr>
        <w:jc w:val="both"/>
      </w:pPr>
    </w:p>
    <w:p w14:paraId="2572FE1E" w14:textId="48503311" w:rsidR="008606A1" w:rsidRDefault="009049B5" w:rsidP="003D6FBD">
      <w:pPr>
        <w:jc w:val="both"/>
      </w:pPr>
      <w:r>
        <w:t xml:space="preserve">The health and social care </w:t>
      </w:r>
      <w:r w:rsidR="00C747A9">
        <w:t>field</w:t>
      </w:r>
      <w:r>
        <w:t xml:space="preserve"> are associated with various roles that contribute significantly across diverse settings by providing services and supporting individuals. Social worker is one among other roles within this field whose central aim is the improvement of the life of an individual. This report aims to explore the function of social workers in the community by presenting skills and strategies. The report will flow by explaining the significance of the role, main duties and skills needed, then clarification of the three essential skills through different sources, followed by a discussion about strategies to help improve the said skills. Finally, the conclusion which summarises the main points of the report.  </w:t>
      </w:r>
    </w:p>
    <w:p w14:paraId="478B9080" w14:textId="77777777" w:rsidR="008606A1" w:rsidRDefault="008606A1" w:rsidP="003D6FBD"/>
    <w:p w14:paraId="503362E7" w14:textId="77777777" w:rsidR="008606A1" w:rsidRDefault="009049B5" w:rsidP="003D6FBD">
      <w:pPr>
        <w:pStyle w:val="Heading2"/>
        <w:rPr>
          <w:color w:val="4472C4"/>
          <w:sz w:val="22"/>
          <w:szCs w:val="22"/>
        </w:rPr>
      </w:pPr>
      <w:bookmarkStart w:id="1" w:name="_Toc227772014"/>
      <w:r>
        <w:rPr>
          <w:color w:val="4471C4"/>
          <w:sz w:val="22"/>
          <w:szCs w:val="22"/>
        </w:rPr>
        <w:t>2 Social Workers in the Health and Social Care Field</w:t>
      </w:r>
      <w:bookmarkEnd w:id="1"/>
    </w:p>
    <w:p w14:paraId="5E66210A" w14:textId="77777777" w:rsidR="008606A1" w:rsidRDefault="008606A1" w:rsidP="003D6FBD">
      <w:pPr>
        <w:jc w:val="both"/>
      </w:pPr>
    </w:p>
    <w:p w14:paraId="0F0E76C5" w14:textId="77777777" w:rsidR="008606A1" w:rsidRDefault="009049B5" w:rsidP="003D6FBD">
      <w:pPr>
        <w:pStyle w:val="Heading2"/>
        <w:rPr>
          <w:color w:val="4471C4"/>
          <w:sz w:val="22"/>
          <w:szCs w:val="22"/>
        </w:rPr>
      </w:pPr>
      <w:bookmarkStart w:id="2" w:name="_Toc227772015"/>
      <w:r>
        <w:rPr>
          <w:color w:val="4471C4"/>
          <w:sz w:val="22"/>
          <w:szCs w:val="22"/>
        </w:rPr>
        <w:t>2.1 Description of Social Workers in Health and Social Care</w:t>
      </w:r>
      <w:bookmarkEnd w:id="2"/>
      <w:r>
        <w:rPr>
          <w:color w:val="4471C4"/>
          <w:sz w:val="22"/>
          <w:szCs w:val="22"/>
        </w:rPr>
        <w:t xml:space="preserve"> </w:t>
      </w:r>
    </w:p>
    <w:p w14:paraId="38EF19E4" w14:textId="77777777" w:rsidR="008606A1" w:rsidRDefault="008606A1" w:rsidP="003D6FBD">
      <w:pPr>
        <w:jc w:val="both"/>
      </w:pPr>
    </w:p>
    <w:p w14:paraId="47C10DC1" w14:textId="77777777" w:rsidR="008606A1" w:rsidRDefault="008606A1" w:rsidP="003D6FBD">
      <w:pPr>
        <w:jc w:val="both"/>
        <w:rPr>
          <w:color w:val="7030A0"/>
        </w:rPr>
      </w:pPr>
    </w:p>
    <w:p w14:paraId="54397B5B" w14:textId="225AE2F0" w:rsidR="008606A1" w:rsidRDefault="009049B5" w:rsidP="003D6FBD">
      <w:pPr>
        <w:jc w:val="both"/>
        <w:rPr>
          <w:color w:val="000000"/>
        </w:rPr>
      </w:pPr>
      <w:r>
        <w:rPr>
          <w:color w:val="000000"/>
        </w:rPr>
        <w:t xml:space="preserve">Social workers </w:t>
      </w:r>
      <w:r>
        <w:t>hold an integral part</w:t>
      </w:r>
      <w:r>
        <w:rPr>
          <w:color w:val="000000"/>
        </w:rPr>
        <w:t xml:space="preserve"> </w:t>
      </w:r>
      <w:r>
        <w:t>in the health</w:t>
      </w:r>
      <w:r>
        <w:rPr>
          <w:color w:val="000000"/>
        </w:rPr>
        <w:t xml:space="preserve"> and social care </w:t>
      </w:r>
      <w:r w:rsidR="008850D1">
        <w:rPr>
          <w:color w:val="000000"/>
        </w:rPr>
        <w:t>field</w:t>
      </w:r>
      <w:r>
        <w:rPr>
          <w:color w:val="000000"/>
        </w:rPr>
        <w:t xml:space="preserve"> due to their huge contributions to the community they serve as well as society by supporting youth, families, and individuals who are in vulnerable, crisis, and disadvantage </w:t>
      </w:r>
      <w:r>
        <w:t>situations</w:t>
      </w:r>
      <w:r>
        <w:rPr>
          <w:color w:val="000000"/>
        </w:rPr>
        <w:t xml:space="preserve">. Social </w:t>
      </w:r>
      <w:r>
        <w:t>workers' productive</w:t>
      </w:r>
      <w:r>
        <w:rPr>
          <w:color w:val="000000"/>
        </w:rPr>
        <w:t xml:space="preserve"> participation in the lives of individuals certainly contributes to the system of the community to function smoothly because this role deals with multifaceted social issues. As this kind of </w:t>
      </w:r>
      <w:r>
        <w:t>profession</w:t>
      </w:r>
      <w:r>
        <w:rPr>
          <w:color w:val="000000"/>
        </w:rPr>
        <w:t xml:space="preserve"> </w:t>
      </w:r>
      <w:r>
        <w:t>focuses on</w:t>
      </w:r>
      <w:r>
        <w:rPr>
          <w:color w:val="000000"/>
        </w:rPr>
        <w:t xml:space="preserve"> </w:t>
      </w:r>
      <w:r>
        <w:t xml:space="preserve">improving the quality of life of an individual, </w:t>
      </w:r>
      <w:r>
        <w:rPr>
          <w:color w:val="000000"/>
        </w:rPr>
        <w:t>their primary duties involve ‘</w:t>
      </w:r>
      <w:r w:rsidR="00D2091D">
        <w:rPr>
          <w:color w:val="000000"/>
        </w:rPr>
        <w:t>I</w:t>
      </w:r>
      <w:r w:rsidR="009765E6">
        <w:rPr>
          <w:color w:val="000000"/>
        </w:rPr>
        <w:t>dentifying</w:t>
      </w:r>
      <w:r>
        <w:rPr>
          <w:color w:val="000000"/>
        </w:rPr>
        <w:t xml:space="preserve"> people’s </w:t>
      </w:r>
      <w:r w:rsidR="007E0C22">
        <w:rPr>
          <w:color w:val="000000"/>
        </w:rPr>
        <w:t>needs</w:t>
      </w:r>
      <w:r>
        <w:rPr>
          <w:color w:val="000000"/>
        </w:rPr>
        <w:t xml:space="preserve">, </w:t>
      </w:r>
      <w:r w:rsidR="007E0C22">
        <w:rPr>
          <w:color w:val="000000"/>
        </w:rPr>
        <w:t>capabilities</w:t>
      </w:r>
      <w:r>
        <w:rPr>
          <w:color w:val="000000"/>
        </w:rPr>
        <w:t xml:space="preserve"> and </w:t>
      </w:r>
      <w:r w:rsidR="007E0C22">
        <w:rPr>
          <w:color w:val="000000"/>
        </w:rPr>
        <w:t>preferences</w:t>
      </w:r>
      <w:r>
        <w:rPr>
          <w:color w:val="000000"/>
        </w:rPr>
        <w:t>,</w:t>
      </w:r>
      <w:r w:rsidR="007E0C22">
        <w:rPr>
          <w:color w:val="000000"/>
        </w:rPr>
        <w:t xml:space="preserve"> engaging directly with families and individuals to guide them manage</w:t>
      </w:r>
      <w:r w:rsidR="004E60B7">
        <w:rPr>
          <w:color w:val="000000"/>
        </w:rPr>
        <w:t xml:space="preserve"> </w:t>
      </w:r>
      <w:r w:rsidR="007E0C22">
        <w:rPr>
          <w:color w:val="000000"/>
        </w:rPr>
        <w:t xml:space="preserve">difficulties, </w:t>
      </w:r>
      <w:r w:rsidR="004E60B7">
        <w:rPr>
          <w:color w:val="000000"/>
        </w:rPr>
        <w:t>arranging</w:t>
      </w:r>
      <w:r w:rsidR="007E0C22">
        <w:rPr>
          <w:color w:val="000000"/>
        </w:rPr>
        <w:t xml:space="preserve"> support services</w:t>
      </w:r>
      <w:r w:rsidR="004E60B7">
        <w:rPr>
          <w:color w:val="000000"/>
        </w:rPr>
        <w:t>, directing them to suitable agencies</w:t>
      </w:r>
      <w:r w:rsidR="00876233">
        <w:rPr>
          <w:color w:val="000000"/>
        </w:rPr>
        <w:t xml:space="preserve"> and relevant</w:t>
      </w:r>
      <w:r w:rsidR="004E60B7">
        <w:rPr>
          <w:color w:val="000000"/>
        </w:rPr>
        <w:t xml:space="preserve"> professionals,</w:t>
      </w:r>
      <w:r w:rsidR="00876233">
        <w:rPr>
          <w:color w:val="000000"/>
        </w:rPr>
        <w:t xml:space="preserve"> and recording information.’ </w:t>
      </w:r>
      <w:r>
        <w:rPr>
          <w:color w:val="000000"/>
        </w:rPr>
        <w:t>(British Association of Social Workers, 2023)</w:t>
      </w:r>
    </w:p>
    <w:p w14:paraId="3C3E2E85" w14:textId="77777777" w:rsidR="008606A1" w:rsidRDefault="008606A1" w:rsidP="003D6FBD">
      <w:pPr>
        <w:jc w:val="both"/>
        <w:rPr>
          <w:color w:val="000000"/>
        </w:rPr>
      </w:pPr>
    </w:p>
    <w:p w14:paraId="388B83B3" w14:textId="38272391" w:rsidR="008606A1" w:rsidRDefault="009049B5" w:rsidP="003D6FBD">
      <w:pPr>
        <w:rPr>
          <w:color w:val="000000"/>
        </w:rPr>
      </w:pPr>
      <w:r>
        <w:t xml:space="preserve">Furthermore, to </w:t>
      </w:r>
      <w:r>
        <w:rPr>
          <w:color w:val="000000"/>
        </w:rPr>
        <w:t xml:space="preserve">perform this kind of job role actively and </w:t>
      </w:r>
      <w:r>
        <w:t xml:space="preserve">efficiently, social workers </w:t>
      </w:r>
      <w:r>
        <w:rPr>
          <w:color w:val="000000"/>
        </w:rPr>
        <w:t xml:space="preserve">should </w:t>
      </w:r>
      <w:r>
        <w:t xml:space="preserve">excel in </w:t>
      </w:r>
      <w:r>
        <w:rPr>
          <w:color w:val="000000"/>
        </w:rPr>
        <w:t>communicat</w:t>
      </w:r>
      <w:r>
        <w:t>ing</w:t>
      </w:r>
      <w:r>
        <w:rPr>
          <w:color w:val="000000"/>
        </w:rPr>
        <w:t>,</w:t>
      </w:r>
      <w:r>
        <w:t xml:space="preserve"> organis</w:t>
      </w:r>
      <w:r w:rsidR="000D069B">
        <w:t>ing</w:t>
      </w:r>
      <w:r>
        <w:rPr>
          <w:color w:val="000000"/>
        </w:rPr>
        <w:t xml:space="preserve">, </w:t>
      </w:r>
      <w:r>
        <w:t>collaborating</w:t>
      </w:r>
      <w:r>
        <w:rPr>
          <w:color w:val="000000"/>
        </w:rPr>
        <w:t xml:space="preserve">, </w:t>
      </w:r>
      <w:r>
        <w:t>problem-solving</w:t>
      </w:r>
      <w:r>
        <w:rPr>
          <w:color w:val="000000"/>
        </w:rPr>
        <w:t xml:space="preserve">, </w:t>
      </w:r>
      <w:r>
        <w:t>decision-making, and critical thinking while being empathetic</w:t>
      </w:r>
      <w:r>
        <w:rPr>
          <w:color w:val="000000"/>
        </w:rPr>
        <w:t>, flexible, resilient, patient,</w:t>
      </w:r>
      <w:r w:rsidR="004E60B7">
        <w:rPr>
          <w:color w:val="000000"/>
        </w:rPr>
        <w:t xml:space="preserve"> and</w:t>
      </w:r>
      <w:r>
        <w:rPr>
          <w:color w:val="000000"/>
        </w:rPr>
        <w:t xml:space="preserve"> hav</w:t>
      </w:r>
      <w:r>
        <w:t>ing</w:t>
      </w:r>
      <w:r>
        <w:rPr>
          <w:color w:val="000000"/>
        </w:rPr>
        <w:t xml:space="preserve"> </w:t>
      </w:r>
      <w:r>
        <w:t>integrity</w:t>
      </w:r>
      <w:r>
        <w:rPr>
          <w:color w:val="000000"/>
        </w:rPr>
        <w:t xml:space="preserve">. These skills allow social workers to do their duties effectively </w:t>
      </w:r>
      <w:r w:rsidR="002B2F99">
        <w:rPr>
          <w:color w:val="000000"/>
        </w:rPr>
        <w:t>in assisting</w:t>
      </w:r>
      <w:r>
        <w:rPr>
          <w:color w:val="000000"/>
        </w:rPr>
        <w:t xml:space="preserve"> diverse individuals while maintaining professionalism and confidentiality.  </w:t>
      </w:r>
    </w:p>
    <w:p w14:paraId="5B484CA2" w14:textId="77777777" w:rsidR="008606A1" w:rsidRDefault="008606A1" w:rsidP="003D6FBD">
      <w:pPr>
        <w:rPr>
          <w:color w:val="7030A0"/>
        </w:rPr>
      </w:pPr>
    </w:p>
    <w:p w14:paraId="7FB0BE30" w14:textId="77777777" w:rsidR="008606A1" w:rsidRDefault="008606A1" w:rsidP="003D6FBD">
      <w:pPr>
        <w:jc w:val="both"/>
      </w:pPr>
    </w:p>
    <w:p w14:paraId="3A7D2163" w14:textId="77777777" w:rsidR="008606A1" w:rsidRDefault="008606A1" w:rsidP="003D6FBD">
      <w:pPr>
        <w:jc w:val="both"/>
      </w:pPr>
    </w:p>
    <w:p w14:paraId="6D76A6CF" w14:textId="77777777" w:rsidR="008606A1" w:rsidRDefault="008606A1" w:rsidP="003D6FBD">
      <w:pPr>
        <w:jc w:val="both"/>
      </w:pPr>
    </w:p>
    <w:p w14:paraId="7BEA36DA" w14:textId="77777777" w:rsidR="008606A1" w:rsidRDefault="009049B5" w:rsidP="003D6FBD">
      <w:pPr>
        <w:pStyle w:val="Heading2"/>
        <w:rPr>
          <w:color w:val="4471C4"/>
          <w:sz w:val="22"/>
          <w:szCs w:val="22"/>
        </w:rPr>
      </w:pPr>
      <w:bookmarkStart w:id="3" w:name="_Toc227772016"/>
      <w:r>
        <w:rPr>
          <w:color w:val="4471C4"/>
          <w:sz w:val="22"/>
          <w:szCs w:val="22"/>
        </w:rPr>
        <w:lastRenderedPageBreak/>
        <w:t>2.2 Explanation of Most Significant Skills Needed for Social Workers in Health and Social Care</w:t>
      </w:r>
      <w:bookmarkEnd w:id="3"/>
    </w:p>
    <w:p w14:paraId="63473983" w14:textId="77777777" w:rsidR="008606A1" w:rsidRDefault="008606A1" w:rsidP="003D6FBD">
      <w:pPr>
        <w:jc w:val="both"/>
        <w:rPr>
          <w:color w:val="7030A0"/>
        </w:rPr>
      </w:pPr>
    </w:p>
    <w:p w14:paraId="3E763B38" w14:textId="70386AEE" w:rsidR="008606A1" w:rsidRDefault="009049B5" w:rsidP="003D6FBD">
      <w:pPr>
        <w:rPr>
          <w:color w:val="000000"/>
        </w:rPr>
      </w:pPr>
      <w:r>
        <w:t xml:space="preserve">To begin with, </w:t>
      </w:r>
      <w:r w:rsidR="00C747A9">
        <w:t>being</w:t>
      </w:r>
      <w:r>
        <w:t xml:space="preserve"> a social work </w:t>
      </w:r>
      <w:r>
        <w:rPr>
          <w:color w:val="000000"/>
        </w:rPr>
        <w:t xml:space="preserve">is </w:t>
      </w:r>
      <w:r w:rsidR="00C747A9">
        <w:rPr>
          <w:color w:val="000000"/>
        </w:rPr>
        <w:t>building</w:t>
      </w:r>
      <w:r>
        <w:rPr>
          <w:color w:val="000000"/>
        </w:rPr>
        <w:t xml:space="preserve"> rapport and professional </w:t>
      </w:r>
      <w:r>
        <w:t>relationships</w:t>
      </w:r>
      <w:r>
        <w:rPr>
          <w:color w:val="000000"/>
        </w:rPr>
        <w:t xml:space="preserve"> with the</w:t>
      </w:r>
      <w:r>
        <w:t>ir</w:t>
      </w:r>
      <w:r>
        <w:rPr>
          <w:color w:val="000000"/>
        </w:rPr>
        <w:t xml:space="preserve"> clients, and an interaction with agencies is inevitable, by this they should </w:t>
      </w:r>
      <w:r>
        <w:t>have exceptional</w:t>
      </w:r>
      <w:r>
        <w:rPr>
          <w:color w:val="000000"/>
        </w:rPr>
        <w:t xml:space="preserve"> communication </w:t>
      </w:r>
      <w:r>
        <w:t>skills</w:t>
      </w:r>
      <w:r>
        <w:rPr>
          <w:color w:val="000000"/>
        </w:rPr>
        <w:t xml:space="preserve"> to ensure they perform their role effectively. ‘</w:t>
      </w:r>
      <w:r w:rsidR="0002688A">
        <w:rPr>
          <w:color w:val="000000"/>
        </w:rPr>
        <w:t>Effective c</w:t>
      </w:r>
      <w:r>
        <w:rPr>
          <w:color w:val="000000"/>
        </w:rPr>
        <w:t xml:space="preserve">ommunication in social work </w:t>
      </w:r>
      <w:r w:rsidR="0002688A">
        <w:rPr>
          <w:color w:val="000000"/>
        </w:rPr>
        <w:t>covers</w:t>
      </w:r>
      <w:r>
        <w:rPr>
          <w:color w:val="000000"/>
        </w:rPr>
        <w:t xml:space="preserve"> written and </w:t>
      </w:r>
      <w:r w:rsidR="0002688A">
        <w:rPr>
          <w:color w:val="000000"/>
        </w:rPr>
        <w:t>spoken</w:t>
      </w:r>
      <w:r>
        <w:rPr>
          <w:color w:val="000000"/>
        </w:rPr>
        <w:t xml:space="preserve"> </w:t>
      </w:r>
      <w:r w:rsidR="0002688A">
        <w:rPr>
          <w:color w:val="000000"/>
        </w:rPr>
        <w:t>contact</w:t>
      </w:r>
      <w:r>
        <w:rPr>
          <w:color w:val="000000"/>
        </w:rPr>
        <w:t xml:space="preserve"> with clients and other professionals; social workers </w:t>
      </w:r>
      <w:r w:rsidR="00876233">
        <w:rPr>
          <w:color w:val="000000"/>
        </w:rPr>
        <w:t>involve</w:t>
      </w:r>
      <w:r>
        <w:rPr>
          <w:color w:val="000000"/>
        </w:rPr>
        <w:t xml:space="preserve"> communicat</w:t>
      </w:r>
      <w:r w:rsidR="00876233">
        <w:rPr>
          <w:color w:val="000000"/>
        </w:rPr>
        <w:t>ing</w:t>
      </w:r>
      <w:r>
        <w:rPr>
          <w:color w:val="000000"/>
        </w:rPr>
        <w:t xml:space="preserve"> with officials to </w:t>
      </w:r>
      <w:r w:rsidR="00876233">
        <w:rPr>
          <w:color w:val="000000"/>
        </w:rPr>
        <w:t>promote</w:t>
      </w:r>
      <w:r>
        <w:rPr>
          <w:color w:val="000000"/>
        </w:rPr>
        <w:t xml:space="preserve"> for </w:t>
      </w:r>
      <w:r w:rsidR="0002688A">
        <w:rPr>
          <w:color w:val="000000"/>
        </w:rPr>
        <w:t>necessary support and funding</w:t>
      </w:r>
      <w:r>
        <w:t xml:space="preserve">.’ </w:t>
      </w:r>
      <w:r>
        <w:rPr>
          <w:color w:val="000000"/>
        </w:rPr>
        <w:t xml:space="preserve">(Dunlap, 2024). </w:t>
      </w:r>
      <w:r>
        <w:t>For example,</w:t>
      </w:r>
      <w:r>
        <w:rPr>
          <w:color w:val="000000"/>
        </w:rPr>
        <w:t xml:space="preserve"> social </w:t>
      </w:r>
      <w:r>
        <w:t>workers</w:t>
      </w:r>
      <w:r>
        <w:rPr>
          <w:color w:val="000000"/>
        </w:rPr>
        <w:t xml:space="preserve"> </w:t>
      </w:r>
      <w:r>
        <w:t>advocate</w:t>
      </w:r>
      <w:r>
        <w:rPr>
          <w:color w:val="000000"/>
        </w:rPr>
        <w:t xml:space="preserve"> on behalf </w:t>
      </w:r>
      <w:r>
        <w:t>of domestic</w:t>
      </w:r>
      <w:r>
        <w:rPr>
          <w:color w:val="000000"/>
        </w:rPr>
        <w:t xml:space="preserve"> abuse victims by clearly communicating to the authorities and </w:t>
      </w:r>
      <w:r>
        <w:t>requesting</w:t>
      </w:r>
      <w:r>
        <w:rPr>
          <w:color w:val="000000"/>
        </w:rPr>
        <w:t xml:space="preserve"> immediate</w:t>
      </w:r>
      <w:r>
        <w:t xml:space="preserve"> </w:t>
      </w:r>
      <w:r>
        <w:rPr>
          <w:color w:val="000000"/>
        </w:rPr>
        <w:t xml:space="preserve">cooperative intervention as well as safeguarding action. Therefore, effective communication leads social </w:t>
      </w:r>
      <w:r>
        <w:t>workers to</w:t>
      </w:r>
      <w:r>
        <w:rPr>
          <w:color w:val="000000"/>
        </w:rPr>
        <w:t xml:space="preserve"> </w:t>
      </w:r>
      <w:r>
        <w:t>execute</w:t>
      </w:r>
      <w:r>
        <w:rPr>
          <w:color w:val="000000"/>
        </w:rPr>
        <w:t xml:space="preserve"> their job appropriately and properly in</w:t>
      </w:r>
      <w:r w:rsidR="002B2F99">
        <w:rPr>
          <w:color w:val="000000"/>
        </w:rPr>
        <w:t xml:space="preserve"> following </w:t>
      </w:r>
      <w:r>
        <w:t>their</w:t>
      </w:r>
      <w:r>
        <w:rPr>
          <w:color w:val="000000"/>
        </w:rPr>
        <w:t xml:space="preserve"> client’s needs. </w:t>
      </w:r>
    </w:p>
    <w:p w14:paraId="58CAAB02" w14:textId="77777777" w:rsidR="008606A1" w:rsidRDefault="008606A1" w:rsidP="003D6FBD">
      <w:pPr>
        <w:rPr>
          <w:color w:val="000000"/>
        </w:rPr>
      </w:pPr>
    </w:p>
    <w:p w14:paraId="720F597E" w14:textId="5CD930C4" w:rsidR="008606A1" w:rsidRDefault="009049B5" w:rsidP="003D6FBD">
      <w:pPr>
        <w:jc w:val="both"/>
        <w:rPr>
          <w:color w:val="000000"/>
        </w:rPr>
      </w:pPr>
      <w:r>
        <w:t>The next point is that social</w:t>
      </w:r>
      <w:r>
        <w:rPr>
          <w:color w:val="000000"/>
        </w:rPr>
        <w:t xml:space="preserve"> workers must demonstrate strong critical thinking skills when carrying out their duties as this enables them to question assumptions, assess complex situations, and make ethical and evidence-based decisions. </w:t>
      </w:r>
      <w:r w:rsidR="00B23541">
        <w:rPr>
          <w:color w:val="000000"/>
        </w:rPr>
        <w:t xml:space="preserve">‘Being able to think critically allow social workers to assess situations properly and with accuracy, and formulate </w:t>
      </w:r>
      <w:r w:rsidR="006723AF">
        <w:rPr>
          <w:color w:val="000000"/>
        </w:rPr>
        <w:t xml:space="preserve">responses as social workers often deals with complicated scenarios that demand sound judgement. This skill helps them to handle challenges effectively.’ </w:t>
      </w:r>
      <w:r>
        <w:t xml:space="preserve">(Tripod Partners, 2024). </w:t>
      </w:r>
      <w:r>
        <w:rPr>
          <w:color w:val="000000"/>
        </w:rPr>
        <w:t xml:space="preserve">For instance, when a child </w:t>
      </w:r>
      <w:r>
        <w:t>needs</w:t>
      </w:r>
      <w:r>
        <w:rPr>
          <w:color w:val="000000"/>
        </w:rPr>
        <w:t xml:space="preserve"> safeguarding but the teacher’s explanation is contrary to the parents’, </w:t>
      </w:r>
      <w:r>
        <w:t>the social</w:t>
      </w:r>
      <w:r>
        <w:rPr>
          <w:color w:val="000000"/>
        </w:rPr>
        <w:t xml:space="preserve"> worker must not make assumptions but </w:t>
      </w:r>
      <w:r>
        <w:t>rather critically analyse the information from both parties involved and make evidence-based decisions.</w:t>
      </w:r>
      <w:r>
        <w:rPr>
          <w:color w:val="000000"/>
        </w:rPr>
        <w:t xml:space="preserve"> This shows how </w:t>
      </w:r>
      <w:r>
        <w:t>critical</w:t>
      </w:r>
      <w:r>
        <w:rPr>
          <w:color w:val="000000"/>
        </w:rPr>
        <w:t xml:space="preserve"> thinking becomes the driving force for the social workers to do their job thoroughly even </w:t>
      </w:r>
      <w:r>
        <w:t>if a complicated</w:t>
      </w:r>
      <w:r>
        <w:rPr>
          <w:color w:val="000000"/>
        </w:rPr>
        <w:t xml:space="preserve"> situation arises. </w:t>
      </w:r>
    </w:p>
    <w:p w14:paraId="51E93AF2" w14:textId="77777777" w:rsidR="008606A1" w:rsidRDefault="008606A1" w:rsidP="003D6FBD">
      <w:pPr>
        <w:jc w:val="both"/>
        <w:rPr>
          <w:color w:val="000000"/>
        </w:rPr>
      </w:pPr>
    </w:p>
    <w:p w14:paraId="7B873FA2" w14:textId="77777777" w:rsidR="008606A1" w:rsidRDefault="008606A1" w:rsidP="003D6FBD">
      <w:pPr>
        <w:jc w:val="both"/>
        <w:rPr>
          <w:color w:val="000000"/>
        </w:rPr>
      </w:pPr>
    </w:p>
    <w:p w14:paraId="0EA1355F" w14:textId="23A1274A" w:rsidR="008606A1" w:rsidRDefault="009049B5" w:rsidP="003D6FBD">
      <w:pPr>
        <w:jc w:val="both"/>
        <w:rPr>
          <w:color w:val="000000"/>
        </w:rPr>
      </w:pPr>
      <w:r>
        <w:t>Another key point is that empathy</w:t>
      </w:r>
      <w:r>
        <w:rPr>
          <w:color w:val="000000"/>
        </w:rPr>
        <w:t xml:space="preserve"> is a </w:t>
      </w:r>
      <w:r w:rsidR="00603991">
        <w:rPr>
          <w:color w:val="000000"/>
        </w:rPr>
        <w:t>crucial</w:t>
      </w:r>
      <w:r>
        <w:rPr>
          <w:color w:val="000000"/>
        </w:rPr>
        <w:t xml:space="preserve"> skill for social workers as this helps them build trust, form meaningful relationships, and understand their clients’ perspective.</w:t>
      </w:r>
      <w:r w:rsidR="00632F19">
        <w:rPr>
          <w:color w:val="000000"/>
        </w:rPr>
        <w:t xml:space="preserve"> ‘According to one study, </w:t>
      </w:r>
      <w:r w:rsidR="00E10A23">
        <w:rPr>
          <w:color w:val="000000"/>
        </w:rPr>
        <w:t xml:space="preserve">social worker who are more empathetic were more likely to use open-ended questions and use reflections more often when talking with clients.’ </w:t>
      </w:r>
      <w:r>
        <w:rPr>
          <w:color w:val="000000"/>
        </w:rPr>
        <w:t>(Lynch et al, 2019</w:t>
      </w:r>
      <w:r>
        <w:t xml:space="preserve">, </w:t>
      </w:r>
      <w:r>
        <w:rPr>
          <w:color w:val="000000"/>
        </w:rPr>
        <w:t>as cited in CPD</w:t>
      </w:r>
      <w:r>
        <w:t xml:space="preserve"> </w:t>
      </w:r>
      <w:r>
        <w:rPr>
          <w:color w:val="000000"/>
        </w:rPr>
        <w:t xml:space="preserve">Certification Service, 2025). </w:t>
      </w:r>
      <w:r>
        <w:t>To illustrate, after</w:t>
      </w:r>
      <w:r>
        <w:rPr>
          <w:color w:val="000000"/>
        </w:rPr>
        <w:t xml:space="preserve"> fleeing domestic abuse, a mother feels overwhelmed and ashamed, </w:t>
      </w:r>
      <w:r w:rsidR="00B552B8">
        <w:t>social workers should be sensitive with thei</w:t>
      </w:r>
      <w:r w:rsidR="00A8240D">
        <w:t>r clients around</w:t>
      </w:r>
      <w:r w:rsidR="00B552B8">
        <w:t>,</w:t>
      </w:r>
      <w:r>
        <w:t xml:space="preserve"> </w:t>
      </w:r>
      <w:r w:rsidR="00B552B8">
        <w:t>they</w:t>
      </w:r>
      <w:r>
        <w:rPr>
          <w:color w:val="000000"/>
        </w:rPr>
        <w:t xml:space="preserve"> </w:t>
      </w:r>
      <w:r w:rsidR="00A8240D">
        <w:rPr>
          <w:color w:val="000000"/>
        </w:rPr>
        <w:t>have</w:t>
      </w:r>
      <w:r>
        <w:rPr>
          <w:color w:val="000000"/>
        </w:rPr>
        <w:t xml:space="preserve"> to be empathetic to respond </w:t>
      </w:r>
      <w:r w:rsidR="00A8240D">
        <w:rPr>
          <w:color w:val="000000"/>
        </w:rPr>
        <w:t xml:space="preserve">soundly and </w:t>
      </w:r>
      <w:r>
        <w:rPr>
          <w:color w:val="000000"/>
        </w:rPr>
        <w:t xml:space="preserve">effectively. This highlights how empathy </w:t>
      </w:r>
      <w:r>
        <w:t>is a significant</w:t>
      </w:r>
      <w:r>
        <w:rPr>
          <w:color w:val="000000"/>
        </w:rPr>
        <w:t xml:space="preserve"> skill for the social workers to provide quality assessment and support. </w:t>
      </w:r>
    </w:p>
    <w:p w14:paraId="59893961" w14:textId="77777777" w:rsidR="008606A1" w:rsidRDefault="008606A1" w:rsidP="003D6FBD">
      <w:pPr>
        <w:jc w:val="both"/>
        <w:rPr>
          <w:color w:val="000000"/>
        </w:rPr>
      </w:pPr>
    </w:p>
    <w:p w14:paraId="006B1D1A" w14:textId="2CFE20E1" w:rsidR="008606A1" w:rsidRDefault="009049B5" w:rsidP="003D6FBD">
      <w:pPr>
        <w:jc w:val="both"/>
        <w:rPr>
          <w:color w:val="000000"/>
        </w:rPr>
      </w:pPr>
      <w:r>
        <w:t xml:space="preserve">The final point to note is that without </w:t>
      </w:r>
      <w:r>
        <w:rPr>
          <w:color w:val="000000"/>
        </w:rPr>
        <w:t>strong skills in critical thinking, communication, and empathy, social workers may struggle to perform their duties and responsibilities effectively.</w:t>
      </w:r>
      <w:r w:rsidR="00B8585C">
        <w:rPr>
          <w:color w:val="000000"/>
        </w:rPr>
        <w:t xml:space="preserve"> </w:t>
      </w:r>
      <w:r>
        <w:rPr>
          <w:color w:val="000000"/>
        </w:rPr>
        <w:lastRenderedPageBreak/>
        <w:t xml:space="preserve">‘Social workers can </w:t>
      </w:r>
      <w:r w:rsidR="00B8585C">
        <w:rPr>
          <w:color w:val="000000"/>
        </w:rPr>
        <w:t>establish</w:t>
      </w:r>
      <w:r>
        <w:rPr>
          <w:color w:val="000000"/>
        </w:rPr>
        <w:t xml:space="preserve"> trust and </w:t>
      </w:r>
      <w:r w:rsidR="007D42D5">
        <w:rPr>
          <w:color w:val="000000"/>
        </w:rPr>
        <w:t>provide</w:t>
      </w:r>
      <w:r>
        <w:rPr>
          <w:color w:val="000000"/>
        </w:rPr>
        <w:t xml:space="preserve"> </w:t>
      </w:r>
      <w:r w:rsidR="007D42D5">
        <w:rPr>
          <w:color w:val="000000"/>
        </w:rPr>
        <w:t>competent</w:t>
      </w:r>
      <w:r>
        <w:rPr>
          <w:color w:val="000000"/>
        </w:rPr>
        <w:t xml:space="preserve"> support by communicating with clients </w:t>
      </w:r>
      <w:r w:rsidR="007D42D5">
        <w:rPr>
          <w:color w:val="000000"/>
        </w:rPr>
        <w:t>positively</w:t>
      </w:r>
      <w:r>
        <w:rPr>
          <w:color w:val="000000"/>
        </w:rPr>
        <w:t xml:space="preserve"> and</w:t>
      </w:r>
      <w:r w:rsidR="007D42D5">
        <w:rPr>
          <w:color w:val="000000"/>
        </w:rPr>
        <w:t xml:space="preserve"> with</w:t>
      </w:r>
      <w:r>
        <w:rPr>
          <w:color w:val="000000"/>
        </w:rPr>
        <w:t xml:space="preserve"> empath</w:t>
      </w:r>
      <w:r w:rsidR="007D42D5">
        <w:rPr>
          <w:color w:val="000000"/>
        </w:rPr>
        <w:t>y</w:t>
      </w:r>
      <w:r>
        <w:rPr>
          <w:color w:val="000000"/>
        </w:rPr>
        <w:t xml:space="preserve"> </w:t>
      </w:r>
      <w:r w:rsidR="005B290F">
        <w:rPr>
          <w:color w:val="000000"/>
        </w:rPr>
        <w:t>alongside</w:t>
      </w:r>
      <w:r>
        <w:rPr>
          <w:color w:val="000000"/>
        </w:rPr>
        <w:t xml:space="preserve"> </w:t>
      </w:r>
      <w:r w:rsidR="005B290F">
        <w:rPr>
          <w:color w:val="000000"/>
        </w:rPr>
        <w:t>critical thinking</w:t>
      </w:r>
      <w:r w:rsidR="005B290F">
        <w:t>.</w:t>
      </w:r>
      <w:r>
        <w:t xml:space="preserve"> </w:t>
      </w:r>
      <w:r w:rsidR="005B290F">
        <w:t>Showing strong</w:t>
      </w:r>
      <w:r>
        <w:rPr>
          <w:color w:val="000000"/>
        </w:rPr>
        <w:t xml:space="preserve"> empathy and </w:t>
      </w:r>
      <w:r w:rsidR="005B290F">
        <w:rPr>
          <w:color w:val="000000"/>
        </w:rPr>
        <w:t>positive communication</w:t>
      </w:r>
      <w:r>
        <w:rPr>
          <w:color w:val="000000"/>
        </w:rPr>
        <w:t xml:space="preserve"> </w:t>
      </w:r>
      <w:r w:rsidR="005B290F">
        <w:rPr>
          <w:color w:val="000000"/>
        </w:rPr>
        <w:t>contributes to</w:t>
      </w:r>
      <w:r>
        <w:rPr>
          <w:color w:val="000000"/>
        </w:rPr>
        <w:t xml:space="preserve"> </w:t>
      </w:r>
      <w:r w:rsidR="00B8585C">
        <w:rPr>
          <w:color w:val="000000"/>
        </w:rPr>
        <w:t>improved</w:t>
      </w:r>
      <w:r>
        <w:rPr>
          <w:color w:val="000000"/>
        </w:rPr>
        <w:t xml:space="preserve"> outcomes as social workers with poor communication</w:t>
      </w:r>
      <w:r>
        <w:t xml:space="preserve"> </w:t>
      </w:r>
      <w:r>
        <w:rPr>
          <w:color w:val="000000"/>
        </w:rPr>
        <w:t xml:space="preserve">skills </w:t>
      </w:r>
      <w:r w:rsidR="005B290F">
        <w:rPr>
          <w:color w:val="000000"/>
        </w:rPr>
        <w:t>may</w:t>
      </w:r>
      <w:r>
        <w:rPr>
          <w:color w:val="000000"/>
        </w:rPr>
        <w:t xml:space="preserve"> </w:t>
      </w:r>
      <w:r w:rsidR="00B8585C">
        <w:rPr>
          <w:color w:val="000000"/>
        </w:rPr>
        <w:t>cause</w:t>
      </w:r>
      <w:r>
        <w:rPr>
          <w:color w:val="000000"/>
        </w:rPr>
        <w:t xml:space="preserve"> clients disengag</w:t>
      </w:r>
      <w:r w:rsidR="005B290F">
        <w:rPr>
          <w:color w:val="000000"/>
        </w:rPr>
        <w:t>e</w:t>
      </w:r>
      <w:r w:rsidR="00B8585C">
        <w:rPr>
          <w:color w:val="000000"/>
        </w:rPr>
        <w:t xml:space="preserve">ment.’ </w:t>
      </w:r>
      <w:r>
        <w:rPr>
          <w:color w:val="000000"/>
        </w:rPr>
        <w:t xml:space="preserve">(Krause, 2024). As a result, a lack in these skills can undermine a social </w:t>
      </w:r>
      <w:r>
        <w:t>worker's</w:t>
      </w:r>
      <w:r>
        <w:rPr>
          <w:color w:val="000000"/>
        </w:rPr>
        <w:t xml:space="preserve"> ability to fulfil their professional role and meet the standard of practice that clients need and deserve. </w:t>
      </w:r>
    </w:p>
    <w:p w14:paraId="28482046" w14:textId="77777777" w:rsidR="008606A1" w:rsidRDefault="008606A1" w:rsidP="003D6FBD">
      <w:pPr>
        <w:jc w:val="both"/>
        <w:rPr>
          <w:color w:val="000000"/>
        </w:rPr>
      </w:pPr>
    </w:p>
    <w:p w14:paraId="720AEF40" w14:textId="77777777" w:rsidR="008606A1" w:rsidRDefault="008606A1" w:rsidP="003D6FBD">
      <w:pPr>
        <w:jc w:val="both"/>
        <w:rPr>
          <w:color w:val="000000"/>
        </w:rPr>
      </w:pPr>
    </w:p>
    <w:p w14:paraId="28895D14" w14:textId="77777777" w:rsidR="008606A1" w:rsidRDefault="008606A1" w:rsidP="003D6FBD">
      <w:pPr>
        <w:jc w:val="both"/>
      </w:pPr>
    </w:p>
    <w:p w14:paraId="38C49D03" w14:textId="77777777" w:rsidR="008606A1" w:rsidRDefault="008606A1" w:rsidP="003D6FBD">
      <w:pPr>
        <w:jc w:val="both"/>
      </w:pPr>
    </w:p>
    <w:p w14:paraId="69C84046" w14:textId="77777777" w:rsidR="008606A1" w:rsidRDefault="009049B5" w:rsidP="003D6FBD">
      <w:pPr>
        <w:pStyle w:val="Heading2"/>
        <w:rPr>
          <w:color w:val="4471C4"/>
          <w:sz w:val="22"/>
          <w:szCs w:val="22"/>
        </w:rPr>
      </w:pPr>
      <w:bookmarkStart w:id="4" w:name="_Toc227772017"/>
      <w:r>
        <w:rPr>
          <w:color w:val="4471C4"/>
          <w:sz w:val="22"/>
          <w:szCs w:val="22"/>
        </w:rPr>
        <w:t>3 Strategies for Skill Improvement for Social Workers</w:t>
      </w:r>
      <w:bookmarkEnd w:id="4"/>
    </w:p>
    <w:p w14:paraId="4256A282" w14:textId="77777777" w:rsidR="008606A1" w:rsidRDefault="008606A1" w:rsidP="003D6FBD"/>
    <w:p w14:paraId="10A53058" w14:textId="77777777" w:rsidR="008606A1" w:rsidRDefault="009049B5" w:rsidP="003D6FBD">
      <w:pPr>
        <w:pStyle w:val="Heading2"/>
        <w:rPr>
          <w:color w:val="4471C4"/>
          <w:sz w:val="22"/>
          <w:szCs w:val="22"/>
        </w:rPr>
      </w:pPr>
      <w:bookmarkStart w:id="5" w:name="_Toc227772018"/>
      <w:r>
        <w:rPr>
          <w:color w:val="4471C4"/>
          <w:sz w:val="22"/>
          <w:szCs w:val="22"/>
        </w:rPr>
        <w:t>3.1 Three Strategies to Improve the Skills for Social Workers</w:t>
      </w:r>
      <w:bookmarkEnd w:id="5"/>
      <w:r>
        <w:rPr>
          <w:color w:val="4471C4"/>
          <w:sz w:val="22"/>
          <w:szCs w:val="22"/>
        </w:rPr>
        <w:t xml:space="preserve"> </w:t>
      </w:r>
    </w:p>
    <w:p w14:paraId="2C3C4EA7" w14:textId="77777777" w:rsidR="008606A1" w:rsidRDefault="008606A1" w:rsidP="003D6FBD"/>
    <w:p w14:paraId="20A2165D" w14:textId="77777777" w:rsidR="008606A1" w:rsidRDefault="008606A1" w:rsidP="003D6FBD">
      <w:pPr>
        <w:pBdr>
          <w:top w:val="nil"/>
          <w:left w:val="nil"/>
          <w:bottom w:val="nil"/>
          <w:right w:val="nil"/>
          <w:between w:val="nil"/>
        </w:pBdr>
        <w:rPr>
          <w:b/>
          <w:bCs/>
          <w:color w:val="7030A0"/>
        </w:rPr>
      </w:pPr>
    </w:p>
    <w:p w14:paraId="0540C262" w14:textId="10C0C2CF" w:rsidR="008606A1" w:rsidRDefault="009049B5" w:rsidP="003D6FBD">
      <w:pPr>
        <w:pBdr>
          <w:top w:val="nil"/>
          <w:left w:val="nil"/>
          <w:bottom w:val="nil"/>
          <w:right w:val="nil"/>
          <w:between w:val="nil"/>
        </w:pBdr>
        <w:rPr>
          <w:color w:val="000000"/>
        </w:rPr>
      </w:pPr>
      <w:r>
        <w:t xml:space="preserve">Firstly, </w:t>
      </w:r>
      <w:r w:rsidR="0053510F">
        <w:t xml:space="preserve">self-reflection </w:t>
      </w:r>
      <w:r>
        <w:rPr>
          <w:color w:val="000000"/>
        </w:rPr>
        <w:t xml:space="preserve">can improve social </w:t>
      </w:r>
      <w:r>
        <w:t xml:space="preserve">workers’ </w:t>
      </w:r>
      <w:r>
        <w:rPr>
          <w:color w:val="000000"/>
        </w:rPr>
        <w:t xml:space="preserve">critical thinking </w:t>
      </w:r>
      <w:r>
        <w:t>skills</w:t>
      </w:r>
      <w:r>
        <w:rPr>
          <w:color w:val="000000"/>
        </w:rPr>
        <w:t>. ‘</w:t>
      </w:r>
      <w:r w:rsidR="00515ECF">
        <w:rPr>
          <w:color w:val="000000"/>
        </w:rPr>
        <w:t>In social work, r</w:t>
      </w:r>
      <w:r>
        <w:rPr>
          <w:color w:val="000000"/>
        </w:rPr>
        <w:t xml:space="preserve">eflection is a </w:t>
      </w:r>
      <w:r w:rsidR="006B0D90">
        <w:rPr>
          <w:color w:val="000000"/>
        </w:rPr>
        <w:t>fundamental principle</w:t>
      </w:r>
      <w:r>
        <w:rPr>
          <w:color w:val="000000"/>
        </w:rPr>
        <w:t xml:space="preserve">, </w:t>
      </w:r>
      <w:r w:rsidR="00CD128C">
        <w:rPr>
          <w:color w:val="000000"/>
        </w:rPr>
        <w:t>leading</w:t>
      </w:r>
      <w:r>
        <w:rPr>
          <w:color w:val="000000"/>
        </w:rPr>
        <w:t xml:space="preserve"> </w:t>
      </w:r>
      <w:r w:rsidR="00515ECF">
        <w:rPr>
          <w:color w:val="000000"/>
        </w:rPr>
        <w:t xml:space="preserve">to </w:t>
      </w:r>
      <w:r>
        <w:rPr>
          <w:color w:val="000000"/>
        </w:rPr>
        <w:t xml:space="preserve">the development of social work </w:t>
      </w:r>
      <w:r w:rsidR="00515ECF">
        <w:rPr>
          <w:color w:val="000000"/>
        </w:rPr>
        <w:t>evaluation</w:t>
      </w:r>
      <w:r>
        <w:rPr>
          <w:color w:val="000000"/>
        </w:rPr>
        <w:t xml:space="preserve"> tools</w:t>
      </w:r>
      <w:r w:rsidR="0053510F">
        <w:rPr>
          <w:color w:val="000000"/>
        </w:rPr>
        <w:t>.’</w:t>
      </w:r>
      <w:r>
        <w:rPr>
          <w:color w:val="000000"/>
        </w:rPr>
        <w:t xml:space="preserve"> (Blakemore and </w:t>
      </w:r>
      <w:proofErr w:type="spellStart"/>
      <w:r>
        <w:rPr>
          <w:color w:val="000000"/>
        </w:rPr>
        <w:t>Agllias</w:t>
      </w:r>
      <w:proofErr w:type="spellEnd"/>
      <w:r>
        <w:rPr>
          <w:color w:val="000000"/>
        </w:rPr>
        <w:t xml:space="preserve">, 2019, as cited in </w:t>
      </w:r>
      <w:proofErr w:type="spellStart"/>
      <w:r>
        <w:rPr>
          <w:color w:val="000000"/>
        </w:rPr>
        <w:t>Occhiuto</w:t>
      </w:r>
      <w:proofErr w:type="spellEnd"/>
      <w:r>
        <w:rPr>
          <w:color w:val="000000"/>
        </w:rPr>
        <w:t xml:space="preserve"> et al., 2024). </w:t>
      </w:r>
      <w:r w:rsidR="00515ECF">
        <w:rPr>
          <w:color w:val="000000"/>
        </w:rPr>
        <w:t>‘</w:t>
      </w:r>
      <w:r>
        <w:rPr>
          <w:color w:val="000000"/>
        </w:rPr>
        <w:t xml:space="preserve">Reflective </w:t>
      </w:r>
      <w:r w:rsidR="00904D3A">
        <w:rPr>
          <w:color w:val="000000"/>
        </w:rPr>
        <w:t>practices</w:t>
      </w:r>
      <w:r>
        <w:rPr>
          <w:color w:val="000000"/>
        </w:rPr>
        <w:t xml:space="preserve"> </w:t>
      </w:r>
      <w:r w:rsidR="00904D3A">
        <w:rPr>
          <w:color w:val="000000"/>
        </w:rPr>
        <w:t>function as central</w:t>
      </w:r>
      <w:r>
        <w:rPr>
          <w:color w:val="000000"/>
        </w:rPr>
        <w:t xml:space="preserve"> learning </w:t>
      </w:r>
      <w:r w:rsidR="00904D3A">
        <w:rPr>
          <w:color w:val="000000"/>
        </w:rPr>
        <w:t>tools</w:t>
      </w:r>
      <w:r>
        <w:rPr>
          <w:color w:val="000000"/>
        </w:rPr>
        <w:t xml:space="preserve"> and </w:t>
      </w:r>
      <w:r w:rsidR="00904D3A">
        <w:rPr>
          <w:color w:val="000000"/>
        </w:rPr>
        <w:t>essential skills</w:t>
      </w:r>
      <w:r>
        <w:rPr>
          <w:color w:val="000000"/>
        </w:rPr>
        <w:t xml:space="preserve"> in social work, they are </w:t>
      </w:r>
      <w:r w:rsidR="00904D3A">
        <w:rPr>
          <w:color w:val="000000"/>
        </w:rPr>
        <w:t>seen</w:t>
      </w:r>
      <w:r>
        <w:rPr>
          <w:color w:val="000000"/>
        </w:rPr>
        <w:t xml:space="preserve"> as a</w:t>
      </w:r>
      <w:r w:rsidR="00904D3A">
        <w:rPr>
          <w:color w:val="000000"/>
        </w:rPr>
        <w:t>n important</w:t>
      </w:r>
      <w:r>
        <w:rPr>
          <w:color w:val="000000"/>
        </w:rPr>
        <w:t xml:space="preserve"> strategy </w:t>
      </w:r>
      <w:r w:rsidR="00904D3A">
        <w:rPr>
          <w:color w:val="000000"/>
        </w:rPr>
        <w:t xml:space="preserve">to work effectively </w:t>
      </w:r>
      <w:r>
        <w:rPr>
          <w:color w:val="000000"/>
        </w:rPr>
        <w:t>and ethical</w:t>
      </w:r>
      <w:r w:rsidR="00904D3A">
        <w:rPr>
          <w:color w:val="000000"/>
        </w:rPr>
        <w:t>ly</w:t>
      </w:r>
      <w:r>
        <w:rPr>
          <w:color w:val="000000"/>
        </w:rPr>
        <w:t xml:space="preserve"> across differences, to </w:t>
      </w:r>
      <w:r w:rsidR="00904D3A">
        <w:rPr>
          <w:color w:val="000000"/>
        </w:rPr>
        <w:t>address</w:t>
      </w:r>
      <w:r>
        <w:rPr>
          <w:color w:val="000000"/>
        </w:rPr>
        <w:t xml:space="preserve"> power </w:t>
      </w:r>
      <w:r w:rsidR="00CD128C">
        <w:rPr>
          <w:color w:val="000000"/>
        </w:rPr>
        <w:t>structures</w:t>
      </w:r>
      <w:r>
        <w:rPr>
          <w:color w:val="000000"/>
        </w:rPr>
        <w:t xml:space="preserve"> and </w:t>
      </w:r>
      <w:r w:rsidR="00904D3A">
        <w:rPr>
          <w:color w:val="000000"/>
        </w:rPr>
        <w:t>develop</w:t>
      </w:r>
      <w:r w:rsidR="00CD128C">
        <w:rPr>
          <w:color w:val="000000"/>
        </w:rPr>
        <w:t>er deep</w:t>
      </w:r>
      <w:r w:rsidR="006B0D90">
        <w:rPr>
          <w:color w:val="000000"/>
        </w:rPr>
        <w:t>er</w:t>
      </w:r>
      <w:r w:rsidR="00CD128C">
        <w:rPr>
          <w:color w:val="000000"/>
        </w:rPr>
        <w:t xml:space="preserve"> self-awareness</w:t>
      </w:r>
      <w:r w:rsidR="006B0D90">
        <w:rPr>
          <w:color w:val="000000"/>
        </w:rPr>
        <w:t>,</w:t>
      </w:r>
      <w:r>
        <w:rPr>
          <w:color w:val="000000"/>
        </w:rPr>
        <w:t xml:space="preserve"> </w:t>
      </w:r>
      <w:r w:rsidR="00CD128C">
        <w:rPr>
          <w:color w:val="000000"/>
        </w:rPr>
        <w:t xml:space="preserve">in relation to </w:t>
      </w:r>
      <w:r w:rsidR="006B0D90">
        <w:rPr>
          <w:color w:val="000000"/>
        </w:rPr>
        <w:t>other people</w:t>
      </w:r>
      <w:r w:rsidR="00CD128C">
        <w:rPr>
          <w:color w:val="000000"/>
        </w:rPr>
        <w:t>.’</w:t>
      </w:r>
      <w:r>
        <w:rPr>
          <w:color w:val="000000"/>
        </w:rPr>
        <w:t xml:space="preserve"> (CASWE 2021; CSWE 2022, as cited in </w:t>
      </w:r>
      <w:proofErr w:type="spellStart"/>
      <w:r>
        <w:rPr>
          <w:color w:val="000000"/>
        </w:rPr>
        <w:t>Occhiuto</w:t>
      </w:r>
      <w:proofErr w:type="spellEnd"/>
      <w:r>
        <w:rPr>
          <w:color w:val="000000"/>
        </w:rPr>
        <w:t xml:space="preserve"> et al., 2024). To cite an idea, </w:t>
      </w:r>
      <w:r>
        <w:t>after</w:t>
      </w:r>
      <w:r>
        <w:rPr>
          <w:color w:val="000000"/>
        </w:rPr>
        <w:t xml:space="preserve"> a home visit from clients, a social worker can use </w:t>
      </w:r>
      <w:r>
        <w:t>reflection to</w:t>
      </w:r>
      <w:r>
        <w:rPr>
          <w:color w:val="000000"/>
        </w:rPr>
        <w:t xml:space="preserve"> review what happened, how they felt, what went well or not, why it happened that way, and what they will change to strengthen their critical thinking. Upon doing this structured thinking process, social workers can now recognise assumptions, analyse their profound decisions, make </w:t>
      </w:r>
      <w:r>
        <w:t>informed decisions along</w:t>
      </w:r>
      <w:r>
        <w:rPr>
          <w:color w:val="000000"/>
        </w:rPr>
        <w:t xml:space="preserve"> with objective judgements in future situations. </w:t>
      </w:r>
    </w:p>
    <w:p w14:paraId="206DDFDA" w14:textId="77777777" w:rsidR="008606A1" w:rsidRDefault="008606A1" w:rsidP="003D6FBD">
      <w:pPr>
        <w:pBdr>
          <w:top w:val="nil"/>
          <w:left w:val="nil"/>
          <w:bottom w:val="nil"/>
          <w:right w:val="nil"/>
          <w:between w:val="nil"/>
        </w:pBdr>
        <w:ind w:left="720"/>
        <w:rPr>
          <w:color w:val="000000"/>
        </w:rPr>
      </w:pPr>
    </w:p>
    <w:p w14:paraId="32317527" w14:textId="77777777" w:rsidR="008606A1" w:rsidRDefault="008606A1" w:rsidP="003D6FBD">
      <w:pPr>
        <w:pBdr>
          <w:top w:val="nil"/>
          <w:left w:val="nil"/>
          <w:bottom w:val="nil"/>
          <w:right w:val="nil"/>
          <w:between w:val="nil"/>
        </w:pBdr>
        <w:ind w:left="720"/>
        <w:rPr>
          <w:color w:val="000000"/>
        </w:rPr>
      </w:pPr>
    </w:p>
    <w:p w14:paraId="2E683388" w14:textId="272F2BC3" w:rsidR="008606A1" w:rsidRDefault="009049B5" w:rsidP="003D6FBD">
      <w:pPr>
        <w:pBdr>
          <w:top w:val="nil"/>
          <w:left w:val="nil"/>
          <w:bottom w:val="nil"/>
          <w:right w:val="nil"/>
          <w:between w:val="nil"/>
        </w:pBdr>
        <w:rPr>
          <w:color w:val="000000"/>
        </w:rPr>
      </w:pPr>
      <w:r>
        <w:t>Secondly, for</w:t>
      </w:r>
      <w:r>
        <w:rPr>
          <w:color w:val="000000"/>
        </w:rPr>
        <w:t xml:space="preserve"> the betterment of social </w:t>
      </w:r>
      <w:r>
        <w:t>workers' communication</w:t>
      </w:r>
      <w:r>
        <w:rPr>
          <w:color w:val="000000"/>
        </w:rPr>
        <w:t xml:space="preserve"> skills, </w:t>
      </w:r>
      <w:r w:rsidR="0053510F">
        <w:rPr>
          <w:color w:val="000000"/>
        </w:rPr>
        <w:t>attentive</w:t>
      </w:r>
      <w:r>
        <w:rPr>
          <w:color w:val="000000"/>
        </w:rPr>
        <w:t xml:space="preserve"> listening may be helpful.  According to Social Work Institute</w:t>
      </w:r>
      <w:r w:rsidR="00396548">
        <w:rPr>
          <w:color w:val="000000"/>
        </w:rPr>
        <w:t xml:space="preserve"> </w:t>
      </w:r>
      <w:r>
        <w:rPr>
          <w:color w:val="000000"/>
        </w:rPr>
        <w:t xml:space="preserve">(2025), ‘It is a </w:t>
      </w:r>
      <w:r w:rsidR="00EE79DA">
        <w:rPr>
          <w:color w:val="000000"/>
        </w:rPr>
        <w:t>planned</w:t>
      </w:r>
      <w:r>
        <w:rPr>
          <w:color w:val="000000"/>
        </w:rPr>
        <w:t xml:space="preserve"> communication </w:t>
      </w:r>
      <w:r w:rsidR="00682543">
        <w:rPr>
          <w:color w:val="000000"/>
        </w:rPr>
        <w:t>method</w:t>
      </w:r>
      <w:r>
        <w:rPr>
          <w:color w:val="000000"/>
        </w:rPr>
        <w:t xml:space="preserve"> that </w:t>
      </w:r>
      <w:r w:rsidR="00EE79DA">
        <w:rPr>
          <w:color w:val="000000"/>
        </w:rPr>
        <w:t>include</w:t>
      </w:r>
      <w:r w:rsidR="00682543">
        <w:rPr>
          <w:color w:val="000000"/>
        </w:rPr>
        <w:t>s</w:t>
      </w:r>
      <w:r>
        <w:rPr>
          <w:color w:val="000000"/>
        </w:rPr>
        <w:t xml:space="preserve"> giving full attention, and</w:t>
      </w:r>
      <w:r w:rsidR="00EE79DA">
        <w:rPr>
          <w:color w:val="000000"/>
        </w:rPr>
        <w:t xml:space="preserve"> respond</w:t>
      </w:r>
      <w:r w:rsidR="00682543">
        <w:rPr>
          <w:color w:val="000000"/>
        </w:rPr>
        <w:t>ing</w:t>
      </w:r>
      <w:r>
        <w:rPr>
          <w:color w:val="000000"/>
        </w:rPr>
        <w:t xml:space="preserve"> that shows </w:t>
      </w:r>
      <w:r w:rsidR="00EE79DA">
        <w:rPr>
          <w:color w:val="000000"/>
        </w:rPr>
        <w:t>sincere understanding</w:t>
      </w:r>
      <w:r>
        <w:rPr>
          <w:color w:val="000000"/>
        </w:rPr>
        <w:t xml:space="preserve">, it also </w:t>
      </w:r>
      <w:r w:rsidR="00621A11">
        <w:rPr>
          <w:color w:val="000000"/>
        </w:rPr>
        <w:t>improves</w:t>
      </w:r>
      <w:r>
        <w:rPr>
          <w:color w:val="000000"/>
        </w:rPr>
        <w:t xml:space="preserve"> social worker’s ability to </w:t>
      </w:r>
      <w:r w:rsidR="00621A11">
        <w:rPr>
          <w:color w:val="000000"/>
        </w:rPr>
        <w:t>fully grasp</w:t>
      </w:r>
      <w:r>
        <w:rPr>
          <w:color w:val="000000"/>
        </w:rPr>
        <w:t xml:space="preserve"> client situations </w:t>
      </w:r>
      <w:r w:rsidR="00EE79DA">
        <w:rPr>
          <w:color w:val="000000"/>
        </w:rPr>
        <w:t xml:space="preserve">because </w:t>
      </w:r>
      <w:r>
        <w:t xml:space="preserve">when </w:t>
      </w:r>
      <w:r>
        <w:rPr>
          <w:color w:val="000000"/>
        </w:rPr>
        <w:t xml:space="preserve">social workers practice active listening, they engage all their senses; they observe </w:t>
      </w:r>
      <w:r w:rsidR="00621A11">
        <w:rPr>
          <w:color w:val="000000"/>
        </w:rPr>
        <w:t>overall facial and body language,</w:t>
      </w:r>
      <w:r>
        <w:rPr>
          <w:color w:val="000000"/>
        </w:rPr>
        <w:t xml:space="preserve"> and pick up on </w:t>
      </w:r>
      <w:r w:rsidR="00621A11">
        <w:rPr>
          <w:color w:val="000000"/>
        </w:rPr>
        <w:t>voice projection</w:t>
      </w:r>
      <w:r>
        <w:t xml:space="preserve">.’ </w:t>
      </w:r>
      <w:r>
        <w:rPr>
          <w:color w:val="000000"/>
        </w:rPr>
        <w:t xml:space="preserve">To cite an instance, </w:t>
      </w:r>
      <w:r>
        <w:t>when</w:t>
      </w:r>
      <w:r>
        <w:rPr>
          <w:color w:val="000000"/>
        </w:rPr>
        <w:t xml:space="preserve"> social workers meet up with their client</w:t>
      </w:r>
      <w:r>
        <w:t>s</w:t>
      </w:r>
      <w:r>
        <w:rPr>
          <w:color w:val="000000"/>
        </w:rPr>
        <w:t>, after actively listening, social worker</w:t>
      </w:r>
      <w:r w:rsidR="00396548">
        <w:rPr>
          <w:color w:val="000000"/>
        </w:rPr>
        <w:t>s</w:t>
      </w:r>
      <w:r>
        <w:rPr>
          <w:color w:val="000000"/>
        </w:rPr>
        <w:t xml:space="preserve"> </w:t>
      </w:r>
      <w:r>
        <w:t>repeat</w:t>
      </w:r>
      <w:r>
        <w:rPr>
          <w:color w:val="000000"/>
        </w:rPr>
        <w:t xml:space="preserve"> the clients’ key </w:t>
      </w:r>
      <w:r>
        <w:t>points</w:t>
      </w:r>
      <w:r w:rsidR="00396548">
        <w:t xml:space="preserve"> </w:t>
      </w:r>
      <w:r w:rsidR="00396548">
        <w:lastRenderedPageBreak/>
        <w:t>genuinely</w:t>
      </w:r>
      <w:r>
        <w:rPr>
          <w:color w:val="000000"/>
        </w:rPr>
        <w:t xml:space="preserve"> so clients </w:t>
      </w:r>
      <w:r>
        <w:t>feel</w:t>
      </w:r>
      <w:r>
        <w:rPr>
          <w:color w:val="000000"/>
        </w:rPr>
        <w:t xml:space="preserve"> understood and supported. </w:t>
      </w:r>
      <w:r>
        <w:t xml:space="preserve">Moreover, through </w:t>
      </w:r>
      <w:r>
        <w:rPr>
          <w:color w:val="000000"/>
        </w:rPr>
        <w:t>regularly practicing this kind of approach, communication between social workers and their clients becomes clear</w:t>
      </w:r>
      <w:r w:rsidR="00396548">
        <w:rPr>
          <w:color w:val="000000"/>
        </w:rPr>
        <w:t>,</w:t>
      </w:r>
      <w:r>
        <w:rPr>
          <w:color w:val="000000"/>
        </w:rPr>
        <w:t xml:space="preserve"> </w:t>
      </w:r>
      <w:r>
        <w:t>avoids</w:t>
      </w:r>
      <w:r>
        <w:rPr>
          <w:color w:val="000000"/>
        </w:rPr>
        <w:t xml:space="preserve"> misunderstanding</w:t>
      </w:r>
      <w:r w:rsidR="00396548">
        <w:rPr>
          <w:color w:val="000000"/>
        </w:rPr>
        <w:t xml:space="preserve">, and create a safe space for both parties. </w:t>
      </w:r>
    </w:p>
    <w:p w14:paraId="6E8DC47E" w14:textId="77777777" w:rsidR="008606A1" w:rsidRDefault="008606A1" w:rsidP="003D6FBD">
      <w:pPr>
        <w:pBdr>
          <w:top w:val="nil"/>
          <w:left w:val="nil"/>
          <w:bottom w:val="nil"/>
          <w:right w:val="nil"/>
          <w:between w:val="nil"/>
        </w:pBdr>
        <w:ind w:left="720"/>
        <w:rPr>
          <w:color w:val="000000"/>
        </w:rPr>
      </w:pPr>
    </w:p>
    <w:p w14:paraId="4FB7F8AE" w14:textId="77777777" w:rsidR="008606A1" w:rsidRDefault="008606A1" w:rsidP="003D6FBD">
      <w:pPr>
        <w:pBdr>
          <w:top w:val="nil"/>
          <w:left w:val="nil"/>
          <w:bottom w:val="nil"/>
          <w:right w:val="nil"/>
          <w:between w:val="nil"/>
        </w:pBdr>
        <w:ind w:left="720"/>
        <w:rPr>
          <w:color w:val="000000"/>
        </w:rPr>
      </w:pPr>
    </w:p>
    <w:p w14:paraId="5FCBFC0F" w14:textId="55CB4DBB" w:rsidR="008606A1" w:rsidRDefault="009049B5" w:rsidP="003D6FBD">
      <w:pPr>
        <w:pBdr>
          <w:top w:val="nil"/>
          <w:left w:val="nil"/>
          <w:bottom w:val="nil"/>
          <w:right w:val="nil"/>
          <w:between w:val="nil"/>
        </w:pBdr>
        <w:rPr>
          <w:color w:val="000000"/>
        </w:rPr>
      </w:pPr>
      <w:r>
        <w:t>At last, one</w:t>
      </w:r>
      <w:r>
        <w:rPr>
          <w:color w:val="000000"/>
        </w:rPr>
        <w:t xml:space="preserve"> way to develop social </w:t>
      </w:r>
      <w:r>
        <w:t>workers' empathy</w:t>
      </w:r>
      <w:r>
        <w:rPr>
          <w:color w:val="000000"/>
        </w:rPr>
        <w:t xml:space="preserve"> skills, </w:t>
      </w:r>
      <w:r>
        <w:t>may be through</w:t>
      </w:r>
      <w:r>
        <w:rPr>
          <w:color w:val="000000"/>
        </w:rPr>
        <w:t xml:space="preserve"> perspective-taking. ‘</w:t>
      </w:r>
      <w:r>
        <w:t>Empathy</w:t>
      </w:r>
      <w:r>
        <w:rPr>
          <w:color w:val="000000"/>
        </w:rPr>
        <w:t xml:space="preserve"> </w:t>
      </w:r>
      <w:r w:rsidR="00483B78">
        <w:rPr>
          <w:color w:val="000000"/>
        </w:rPr>
        <w:t>comprise</w:t>
      </w:r>
      <w:r w:rsidR="00437423">
        <w:rPr>
          <w:color w:val="000000"/>
        </w:rPr>
        <w:t>s</w:t>
      </w:r>
      <w:r w:rsidR="00483B78">
        <w:rPr>
          <w:color w:val="000000"/>
        </w:rPr>
        <w:t xml:space="preserve"> multiple </w:t>
      </w:r>
      <w:r w:rsidR="00C24292">
        <w:rPr>
          <w:color w:val="000000"/>
        </w:rPr>
        <w:t>dimensions</w:t>
      </w:r>
      <w:r>
        <w:rPr>
          <w:color w:val="000000"/>
        </w:rPr>
        <w:t xml:space="preserve"> </w:t>
      </w:r>
      <w:r w:rsidR="00437423">
        <w:rPr>
          <w:color w:val="000000"/>
        </w:rPr>
        <w:t>that differs between individuals and can lead to diverse emotions and behavioural responses</w:t>
      </w:r>
      <w:r w:rsidR="003338C7">
        <w:rPr>
          <w:color w:val="000000"/>
        </w:rPr>
        <w:t xml:space="preserve">. It </w:t>
      </w:r>
      <w:r w:rsidR="00437423">
        <w:rPr>
          <w:color w:val="000000"/>
        </w:rPr>
        <w:t>drives</w:t>
      </w:r>
      <w:r w:rsidR="003338C7">
        <w:rPr>
          <w:color w:val="000000"/>
        </w:rPr>
        <w:t xml:space="preserve"> individuals</w:t>
      </w:r>
      <w:r>
        <w:rPr>
          <w:color w:val="000000"/>
        </w:rPr>
        <w:t xml:space="preserve"> to experienc</w:t>
      </w:r>
      <w:r w:rsidR="00437423">
        <w:rPr>
          <w:color w:val="000000"/>
        </w:rPr>
        <w:t>ing</w:t>
      </w:r>
      <w:r>
        <w:rPr>
          <w:color w:val="000000"/>
        </w:rPr>
        <w:t xml:space="preserve"> others’ </w:t>
      </w:r>
      <w:r w:rsidR="003338C7">
        <w:rPr>
          <w:color w:val="000000"/>
        </w:rPr>
        <w:t>struggles</w:t>
      </w:r>
      <w:r>
        <w:rPr>
          <w:color w:val="000000"/>
        </w:rPr>
        <w:t xml:space="preserve"> and </w:t>
      </w:r>
      <w:r w:rsidR="00437423">
        <w:rPr>
          <w:color w:val="000000"/>
        </w:rPr>
        <w:t>directing</w:t>
      </w:r>
      <w:r w:rsidR="003338C7">
        <w:rPr>
          <w:color w:val="000000"/>
        </w:rPr>
        <w:t xml:space="preserve"> them </w:t>
      </w:r>
      <w:r w:rsidR="00437423">
        <w:rPr>
          <w:color w:val="000000"/>
        </w:rPr>
        <w:t xml:space="preserve">in </w:t>
      </w:r>
      <w:r>
        <w:rPr>
          <w:color w:val="000000"/>
        </w:rPr>
        <w:t>helping othe</w:t>
      </w:r>
      <w:r w:rsidR="003338C7">
        <w:rPr>
          <w:color w:val="000000"/>
        </w:rPr>
        <w:t>rs. That</w:t>
      </w:r>
      <w:r w:rsidR="009F0630">
        <w:rPr>
          <w:color w:val="000000"/>
        </w:rPr>
        <w:t xml:space="preserve"> those</w:t>
      </w:r>
      <w:r>
        <w:rPr>
          <w:color w:val="000000"/>
        </w:rPr>
        <w:t xml:space="preserve"> individuals </w:t>
      </w:r>
      <w:r w:rsidR="009F0630">
        <w:rPr>
          <w:color w:val="000000"/>
        </w:rPr>
        <w:t xml:space="preserve">who </w:t>
      </w:r>
      <w:r>
        <w:rPr>
          <w:color w:val="000000"/>
        </w:rPr>
        <w:t>feel</w:t>
      </w:r>
      <w:r w:rsidR="009F0630">
        <w:rPr>
          <w:color w:val="000000"/>
        </w:rPr>
        <w:t xml:space="preserve"> more</w:t>
      </w:r>
      <w:r>
        <w:rPr>
          <w:color w:val="000000"/>
        </w:rPr>
        <w:t xml:space="preserve"> compassionate concern and </w:t>
      </w:r>
      <w:r w:rsidR="00C24292">
        <w:rPr>
          <w:color w:val="000000"/>
        </w:rPr>
        <w:t>adopt</w:t>
      </w:r>
      <w:r>
        <w:rPr>
          <w:color w:val="000000"/>
        </w:rPr>
        <w:t xml:space="preserve"> others’ perspectives, </w:t>
      </w:r>
      <w:r w:rsidR="008850D1">
        <w:rPr>
          <w:color w:val="000000"/>
        </w:rPr>
        <w:t>may</w:t>
      </w:r>
      <w:r w:rsidR="00C24292">
        <w:rPr>
          <w:color w:val="000000"/>
        </w:rPr>
        <w:t xml:space="preserve"> </w:t>
      </w:r>
      <w:r w:rsidR="008850D1">
        <w:rPr>
          <w:color w:val="000000"/>
        </w:rPr>
        <w:t>gain</w:t>
      </w:r>
      <w:r>
        <w:rPr>
          <w:color w:val="000000"/>
        </w:rPr>
        <w:t xml:space="preserve"> positive </w:t>
      </w:r>
      <w:r w:rsidR="00437423">
        <w:rPr>
          <w:color w:val="000000"/>
        </w:rPr>
        <w:t>emotions</w:t>
      </w:r>
      <w:r>
        <w:rPr>
          <w:color w:val="000000"/>
        </w:rPr>
        <w:t xml:space="preserve"> </w:t>
      </w:r>
      <w:r w:rsidR="00C24292">
        <w:rPr>
          <w:color w:val="000000"/>
        </w:rPr>
        <w:t>from</w:t>
      </w:r>
      <w:r>
        <w:rPr>
          <w:color w:val="000000"/>
        </w:rPr>
        <w:t xml:space="preserve"> helping, </w:t>
      </w:r>
      <w:r w:rsidR="00C24292">
        <w:rPr>
          <w:color w:val="000000"/>
        </w:rPr>
        <w:t xml:space="preserve">which </w:t>
      </w:r>
      <w:r w:rsidR="00ED4318">
        <w:rPr>
          <w:color w:val="000000"/>
        </w:rPr>
        <w:t xml:space="preserve">may account for their stronger </w:t>
      </w:r>
      <w:r w:rsidR="00C24292">
        <w:rPr>
          <w:color w:val="000000"/>
        </w:rPr>
        <w:t>tendency</w:t>
      </w:r>
      <w:r>
        <w:rPr>
          <w:color w:val="000000"/>
        </w:rPr>
        <w:t xml:space="preserve"> to </w:t>
      </w:r>
      <w:r w:rsidR="00ED4318">
        <w:rPr>
          <w:color w:val="000000"/>
        </w:rPr>
        <w:t>offer support</w:t>
      </w:r>
      <w:r>
        <w:t>.’</w:t>
      </w:r>
      <w:r>
        <w:rPr>
          <w:color w:val="000000"/>
        </w:rPr>
        <w:t xml:space="preserve"> (Kang et al., 2025).</w:t>
      </w:r>
      <w:r w:rsidR="003338C7">
        <w:rPr>
          <w:color w:val="000000"/>
        </w:rPr>
        <w:t xml:space="preserve"> </w:t>
      </w:r>
      <w:r>
        <w:t>As an example,</w:t>
      </w:r>
      <w:r w:rsidR="00682543">
        <w:t xml:space="preserve"> social</w:t>
      </w:r>
      <w:r>
        <w:t xml:space="preserve"> </w:t>
      </w:r>
      <w:r>
        <w:rPr>
          <w:color w:val="000000"/>
        </w:rPr>
        <w:t xml:space="preserve">workers can put their shoes on their clients; when a client with limited English </w:t>
      </w:r>
      <w:r>
        <w:t>seeks</w:t>
      </w:r>
      <w:r>
        <w:rPr>
          <w:color w:val="000000"/>
        </w:rPr>
        <w:t xml:space="preserve"> for entitlement, social workers imagine how intimidating and overwhelming it must </w:t>
      </w:r>
      <w:r>
        <w:t>feel,</w:t>
      </w:r>
      <w:r>
        <w:rPr>
          <w:color w:val="000000"/>
        </w:rPr>
        <w:t xml:space="preserve"> so they try to be considerate to their clients by explaining things in a gentle manner and simple language. By this means, social workers avoid being harsh, biased, judgmental and making any assumptions that might not create a safe space for the clients. </w:t>
      </w:r>
    </w:p>
    <w:p w14:paraId="2F91A4EA" w14:textId="77777777" w:rsidR="008606A1" w:rsidRDefault="008606A1" w:rsidP="003D6FBD">
      <w:pPr>
        <w:pBdr>
          <w:top w:val="nil"/>
          <w:left w:val="nil"/>
          <w:bottom w:val="nil"/>
          <w:right w:val="nil"/>
          <w:between w:val="nil"/>
        </w:pBdr>
        <w:ind w:left="720"/>
        <w:rPr>
          <w:color w:val="000000"/>
        </w:rPr>
      </w:pPr>
    </w:p>
    <w:p w14:paraId="01707A35" w14:textId="77777777" w:rsidR="008606A1" w:rsidRDefault="008606A1" w:rsidP="003D6FBD">
      <w:pPr>
        <w:pBdr>
          <w:top w:val="nil"/>
          <w:left w:val="nil"/>
          <w:bottom w:val="nil"/>
          <w:right w:val="nil"/>
          <w:between w:val="nil"/>
        </w:pBdr>
        <w:rPr>
          <w:color w:val="000000"/>
        </w:rPr>
      </w:pPr>
    </w:p>
    <w:p w14:paraId="530CE485" w14:textId="77777777" w:rsidR="008606A1" w:rsidRDefault="008606A1" w:rsidP="003D6FBD">
      <w:pPr>
        <w:pBdr>
          <w:top w:val="nil"/>
          <w:left w:val="nil"/>
          <w:bottom w:val="nil"/>
          <w:right w:val="nil"/>
          <w:between w:val="nil"/>
        </w:pBdr>
        <w:ind w:left="720"/>
        <w:rPr>
          <w:color w:val="000000"/>
        </w:rPr>
      </w:pPr>
    </w:p>
    <w:p w14:paraId="30A7B509" w14:textId="77777777" w:rsidR="008606A1" w:rsidRDefault="009049B5" w:rsidP="003D6FBD">
      <w:pPr>
        <w:pStyle w:val="Heading2"/>
        <w:rPr>
          <w:color w:val="4471C4"/>
          <w:sz w:val="22"/>
          <w:szCs w:val="22"/>
        </w:rPr>
      </w:pPr>
      <w:bookmarkStart w:id="6" w:name="_Toc227772019"/>
      <w:r>
        <w:rPr>
          <w:color w:val="4471C4"/>
          <w:sz w:val="22"/>
          <w:szCs w:val="22"/>
        </w:rPr>
        <w:t>4 Conclusion</w:t>
      </w:r>
      <w:bookmarkEnd w:id="6"/>
    </w:p>
    <w:p w14:paraId="2CD8DCBC" w14:textId="77777777" w:rsidR="008606A1" w:rsidRDefault="008606A1" w:rsidP="003D6FBD"/>
    <w:p w14:paraId="1698D032" w14:textId="0938442E" w:rsidR="008606A1" w:rsidRDefault="009049B5" w:rsidP="003D6FBD">
      <w:r>
        <w:t xml:space="preserve">This report has shown social workers as one of the most essential roles within the health and social care sector with their skills in practice that are beneficial to the community. It highlighted significant skills such as communication, critical thinking, and empathy along with key strategies that are necessary to provide person-centred support, safe and high-quality care for the clients. It </w:t>
      </w:r>
      <w:r w:rsidR="003D6FBD">
        <w:t xml:space="preserve">also </w:t>
      </w:r>
      <w:r>
        <w:t>outlined struggles of social workers who lack these skills. Overall, developing these core skills assist social workers to perform their duties and responsibilities effectively and properly</w:t>
      </w:r>
      <w:r w:rsidR="003D6FBD">
        <w:t xml:space="preserve">. </w:t>
      </w:r>
    </w:p>
    <w:p w14:paraId="7F77D4F8" w14:textId="77777777" w:rsidR="008606A1" w:rsidRDefault="008606A1" w:rsidP="001E79E6"/>
    <w:p w14:paraId="333220E3" w14:textId="7371E32F" w:rsidR="008606A1" w:rsidRDefault="008606A1" w:rsidP="001E79E6">
      <w:pPr>
        <w:pBdr>
          <w:top w:val="nil"/>
          <w:left w:val="nil"/>
          <w:bottom w:val="nil"/>
          <w:right w:val="nil"/>
          <w:between w:val="nil"/>
        </w:pBdr>
        <w:ind w:left="720"/>
        <w:rPr>
          <w:color w:val="000000"/>
        </w:rPr>
      </w:pPr>
    </w:p>
    <w:p w14:paraId="7325839F" w14:textId="01376D37" w:rsidR="008850D1" w:rsidRDefault="008850D1" w:rsidP="001E79E6">
      <w:pPr>
        <w:pBdr>
          <w:top w:val="nil"/>
          <w:left w:val="nil"/>
          <w:bottom w:val="nil"/>
          <w:right w:val="nil"/>
          <w:between w:val="nil"/>
        </w:pBdr>
        <w:ind w:left="720"/>
        <w:rPr>
          <w:color w:val="000000"/>
        </w:rPr>
      </w:pPr>
    </w:p>
    <w:p w14:paraId="46659399" w14:textId="41DC2C66" w:rsidR="008850D1" w:rsidRDefault="008850D1" w:rsidP="001E79E6">
      <w:pPr>
        <w:pBdr>
          <w:top w:val="nil"/>
          <w:left w:val="nil"/>
          <w:bottom w:val="nil"/>
          <w:right w:val="nil"/>
          <w:between w:val="nil"/>
        </w:pBdr>
        <w:ind w:left="720"/>
        <w:rPr>
          <w:color w:val="000000"/>
        </w:rPr>
      </w:pPr>
    </w:p>
    <w:p w14:paraId="36A025DD" w14:textId="77777777" w:rsidR="008850D1" w:rsidRDefault="008850D1" w:rsidP="001E79E6">
      <w:pPr>
        <w:pBdr>
          <w:top w:val="nil"/>
          <w:left w:val="nil"/>
          <w:bottom w:val="nil"/>
          <w:right w:val="nil"/>
          <w:between w:val="nil"/>
        </w:pBdr>
        <w:ind w:left="720"/>
        <w:rPr>
          <w:color w:val="000000"/>
        </w:rPr>
      </w:pPr>
    </w:p>
    <w:p w14:paraId="6E914D60" w14:textId="77777777" w:rsidR="003D6FBD" w:rsidRDefault="003D6FBD" w:rsidP="003338C7">
      <w:pPr>
        <w:pStyle w:val="Heading2"/>
        <w:rPr>
          <w:color w:val="4471C4"/>
          <w:sz w:val="21"/>
          <w:szCs w:val="21"/>
        </w:rPr>
      </w:pPr>
      <w:bookmarkStart w:id="7" w:name="_Toc227772020"/>
    </w:p>
    <w:p w14:paraId="0E66B439" w14:textId="77777777" w:rsidR="003D6FBD" w:rsidRDefault="003D6FBD" w:rsidP="003338C7">
      <w:pPr>
        <w:pStyle w:val="Heading2"/>
        <w:rPr>
          <w:color w:val="4471C4"/>
          <w:sz w:val="21"/>
          <w:szCs w:val="21"/>
        </w:rPr>
      </w:pPr>
    </w:p>
    <w:p w14:paraId="2524626F" w14:textId="5752612C" w:rsidR="008606A1" w:rsidRPr="003338C7" w:rsidRDefault="009049B5" w:rsidP="003D6FBD">
      <w:pPr>
        <w:pStyle w:val="Heading2"/>
        <w:rPr>
          <w:color w:val="4471C4"/>
          <w:sz w:val="21"/>
          <w:szCs w:val="21"/>
        </w:rPr>
      </w:pPr>
      <w:r w:rsidRPr="003338C7">
        <w:rPr>
          <w:color w:val="4471C4"/>
          <w:sz w:val="21"/>
          <w:szCs w:val="21"/>
        </w:rPr>
        <w:t>5 Reference List</w:t>
      </w:r>
      <w:bookmarkEnd w:id="7"/>
    </w:p>
    <w:p w14:paraId="7FE0F81D" w14:textId="77777777" w:rsidR="008606A1" w:rsidRPr="00850008" w:rsidRDefault="008606A1" w:rsidP="003D6FBD">
      <w:pPr>
        <w:rPr>
          <w:sz w:val="21"/>
          <w:szCs w:val="21"/>
        </w:rPr>
      </w:pPr>
    </w:p>
    <w:p w14:paraId="09F617C6" w14:textId="382E9E1A" w:rsidR="008606A1" w:rsidRPr="00850008" w:rsidRDefault="009049B5" w:rsidP="003D6FBD">
      <w:pPr>
        <w:rPr>
          <w:sz w:val="21"/>
          <w:szCs w:val="21"/>
        </w:rPr>
      </w:pPr>
      <w:r w:rsidRPr="00850008">
        <w:rPr>
          <w:sz w:val="21"/>
          <w:szCs w:val="21"/>
        </w:rPr>
        <w:t>British Association of Social Work</w:t>
      </w:r>
      <w:r w:rsidR="00850008" w:rsidRPr="00850008">
        <w:rPr>
          <w:sz w:val="21"/>
          <w:szCs w:val="21"/>
        </w:rPr>
        <w:t xml:space="preserve"> </w:t>
      </w:r>
      <w:r w:rsidRPr="00850008">
        <w:rPr>
          <w:sz w:val="21"/>
          <w:szCs w:val="21"/>
        </w:rPr>
        <w:t xml:space="preserve">(2023) </w:t>
      </w:r>
      <w:r w:rsidRPr="00850008">
        <w:rPr>
          <w:i/>
          <w:iCs/>
          <w:sz w:val="21"/>
          <w:szCs w:val="21"/>
        </w:rPr>
        <w:t>What Social Workers Do</w:t>
      </w:r>
      <w:r w:rsidR="007C4F27">
        <w:rPr>
          <w:i/>
          <w:iCs/>
          <w:sz w:val="21"/>
          <w:szCs w:val="21"/>
        </w:rPr>
        <w:t xml:space="preserve">. </w:t>
      </w:r>
      <w:r w:rsidR="007C4F27">
        <w:rPr>
          <w:sz w:val="21"/>
          <w:szCs w:val="21"/>
        </w:rPr>
        <w:t>Available at:</w:t>
      </w:r>
      <w:r w:rsidRPr="00850008">
        <w:rPr>
          <w:sz w:val="21"/>
          <w:szCs w:val="21"/>
        </w:rPr>
        <w:t xml:space="preserve"> </w:t>
      </w:r>
      <w:hyperlink r:id="rId9">
        <w:r w:rsidRPr="00850008">
          <w:rPr>
            <w:sz w:val="21"/>
            <w:szCs w:val="21"/>
            <w:u w:val="single"/>
          </w:rPr>
          <w:t>https://basw.co.uk/about-social-work/what-social-work/what-social-workers-do</w:t>
        </w:r>
      </w:hyperlink>
      <w:r w:rsidRPr="00850008">
        <w:rPr>
          <w:sz w:val="21"/>
          <w:szCs w:val="21"/>
        </w:rPr>
        <w:t xml:space="preserve">  (Accessed 18</w:t>
      </w:r>
      <w:r w:rsidRPr="00850008">
        <w:rPr>
          <w:sz w:val="21"/>
          <w:szCs w:val="21"/>
          <w:vertAlign w:val="superscript"/>
        </w:rPr>
        <w:t>th</w:t>
      </w:r>
      <w:r w:rsidRPr="00850008">
        <w:rPr>
          <w:sz w:val="21"/>
          <w:szCs w:val="21"/>
        </w:rPr>
        <w:t xml:space="preserve"> of April 2026) </w:t>
      </w:r>
    </w:p>
    <w:p w14:paraId="40FAB90F" w14:textId="18BD95E3" w:rsidR="008606A1" w:rsidRPr="00850008" w:rsidRDefault="008606A1" w:rsidP="003D6FBD">
      <w:pPr>
        <w:rPr>
          <w:sz w:val="21"/>
          <w:szCs w:val="21"/>
        </w:rPr>
      </w:pPr>
    </w:p>
    <w:p w14:paraId="3C2BEA40" w14:textId="6B6CBD22" w:rsidR="005364D4" w:rsidRPr="00850008" w:rsidRDefault="005364D4" w:rsidP="003D6FBD">
      <w:pPr>
        <w:rPr>
          <w:sz w:val="21"/>
          <w:szCs w:val="21"/>
        </w:rPr>
      </w:pPr>
      <w:r w:rsidRPr="00850008">
        <w:rPr>
          <w:sz w:val="21"/>
          <w:szCs w:val="21"/>
        </w:rPr>
        <w:t xml:space="preserve">CPD Certification Service (2025) Curiosity, resilience, and relational working: The role of empathy in social care. Available at: </w:t>
      </w:r>
      <w:hyperlink r:id="rId10" w:history="1">
        <w:r w:rsidRPr="00850008">
          <w:rPr>
            <w:rStyle w:val="Hyperlink"/>
            <w:color w:val="auto"/>
            <w:sz w:val="21"/>
            <w:szCs w:val="21"/>
          </w:rPr>
          <w:t>https://www.cpduk.co.uk/news/curiosity-resilience-and-relational-working-role-empathy-social-care</w:t>
        </w:r>
      </w:hyperlink>
      <w:r w:rsidRPr="00850008">
        <w:rPr>
          <w:sz w:val="21"/>
          <w:szCs w:val="21"/>
        </w:rPr>
        <w:t xml:space="preserve"> (Accessed 18</w:t>
      </w:r>
      <w:r w:rsidRPr="00850008">
        <w:rPr>
          <w:sz w:val="21"/>
          <w:szCs w:val="21"/>
          <w:vertAlign w:val="superscript"/>
        </w:rPr>
        <w:t>th</w:t>
      </w:r>
      <w:r w:rsidRPr="00850008">
        <w:rPr>
          <w:sz w:val="21"/>
          <w:szCs w:val="21"/>
        </w:rPr>
        <w:t xml:space="preserve"> of April 2026) </w:t>
      </w:r>
    </w:p>
    <w:p w14:paraId="489B5B28" w14:textId="77777777" w:rsidR="005364D4" w:rsidRPr="00850008" w:rsidRDefault="005364D4" w:rsidP="003D6FBD">
      <w:pPr>
        <w:rPr>
          <w:sz w:val="21"/>
          <w:szCs w:val="21"/>
        </w:rPr>
      </w:pPr>
    </w:p>
    <w:p w14:paraId="6D9A3BC7" w14:textId="77777777" w:rsidR="008606A1" w:rsidRPr="00850008" w:rsidRDefault="009049B5" w:rsidP="003D6FBD">
      <w:pPr>
        <w:rPr>
          <w:sz w:val="21"/>
          <w:szCs w:val="21"/>
        </w:rPr>
      </w:pPr>
      <w:r w:rsidRPr="00850008">
        <w:rPr>
          <w:sz w:val="21"/>
          <w:szCs w:val="21"/>
        </w:rPr>
        <w:t xml:space="preserve">Dunlap, A. (2024) </w:t>
      </w:r>
      <w:r w:rsidRPr="00850008">
        <w:rPr>
          <w:i/>
          <w:iCs/>
          <w:sz w:val="21"/>
          <w:szCs w:val="21"/>
        </w:rPr>
        <w:t xml:space="preserve">10 Skills Every Social Worker Needs. </w:t>
      </w:r>
      <w:r w:rsidRPr="00850008">
        <w:rPr>
          <w:sz w:val="21"/>
          <w:szCs w:val="21"/>
        </w:rPr>
        <w:t xml:space="preserve">Available at:  </w:t>
      </w:r>
      <w:hyperlink r:id="rId11">
        <w:r w:rsidRPr="00850008">
          <w:rPr>
            <w:sz w:val="21"/>
            <w:szCs w:val="21"/>
            <w:u w:val="single"/>
          </w:rPr>
          <w:t>https://swhelper.org/2013/08/06/10-skills-every-social-worker-needs/</w:t>
        </w:r>
      </w:hyperlink>
      <w:r w:rsidRPr="00850008">
        <w:rPr>
          <w:sz w:val="21"/>
          <w:szCs w:val="21"/>
        </w:rPr>
        <w:t xml:space="preserve">  (Accessed 18</w:t>
      </w:r>
      <w:r w:rsidRPr="00850008">
        <w:rPr>
          <w:sz w:val="21"/>
          <w:szCs w:val="21"/>
          <w:vertAlign w:val="superscript"/>
        </w:rPr>
        <w:t>th</w:t>
      </w:r>
      <w:r w:rsidRPr="00850008">
        <w:rPr>
          <w:sz w:val="21"/>
          <w:szCs w:val="21"/>
        </w:rPr>
        <w:t xml:space="preserve"> of April 2026) </w:t>
      </w:r>
    </w:p>
    <w:p w14:paraId="50F43E7F" w14:textId="77777777" w:rsidR="008606A1" w:rsidRPr="00850008" w:rsidRDefault="008606A1" w:rsidP="003D6FBD">
      <w:pPr>
        <w:rPr>
          <w:sz w:val="21"/>
          <w:szCs w:val="21"/>
        </w:rPr>
      </w:pPr>
    </w:p>
    <w:p w14:paraId="450E7C0E" w14:textId="77777777" w:rsidR="008606A1" w:rsidRPr="00850008" w:rsidRDefault="009049B5" w:rsidP="003D6FBD">
      <w:pPr>
        <w:rPr>
          <w:sz w:val="21"/>
          <w:szCs w:val="21"/>
        </w:rPr>
      </w:pPr>
      <w:r w:rsidRPr="00850008">
        <w:rPr>
          <w:sz w:val="21"/>
          <w:szCs w:val="21"/>
        </w:rPr>
        <w:t xml:space="preserve">Kang, Y., </w:t>
      </w:r>
      <w:proofErr w:type="spellStart"/>
      <w:r w:rsidRPr="00850008">
        <w:rPr>
          <w:sz w:val="21"/>
          <w:szCs w:val="21"/>
        </w:rPr>
        <w:t>Mesquiti</w:t>
      </w:r>
      <w:proofErr w:type="spellEnd"/>
      <w:r w:rsidRPr="00850008">
        <w:rPr>
          <w:sz w:val="21"/>
          <w:szCs w:val="21"/>
        </w:rPr>
        <w:t xml:space="preserve">, S., </w:t>
      </w:r>
      <w:proofErr w:type="spellStart"/>
      <w:r w:rsidRPr="00850008">
        <w:rPr>
          <w:sz w:val="21"/>
          <w:szCs w:val="21"/>
        </w:rPr>
        <w:t>Baik</w:t>
      </w:r>
      <w:proofErr w:type="spellEnd"/>
      <w:r w:rsidRPr="00850008">
        <w:rPr>
          <w:sz w:val="21"/>
          <w:szCs w:val="21"/>
        </w:rPr>
        <w:t xml:space="preserve">, E. S., Falk, E. B. (2025) </w:t>
      </w:r>
      <w:r w:rsidRPr="00850008">
        <w:rPr>
          <w:i/>
          <w:iCs/>
          <w:sz w:val="21"/>
          <w:szCs w:val="21"/>
        </w:rPr>
        <w:t>Empathy and helping: the role of affect in response to others’ suffering.</w:t>
      </w:r>
      <w:r w:rsidRPr="00850008">
        <w:rPr>
          <w:sz w:val="21"/>
          <w:szCs w:val="21"/>
        </w:rPr>
        <w:t xml:space="preserve"> Available at: </w:t>
      </w:r>
      <w:hyperlink r:id="rId12">
        <w:r w:rsidRPr="00850008">
          <w:rPr>
            <w:sz w:val="21"/>
            <w:szCs w:val="21"/>
            <w:u w:val="single"/>
          </w:rPr>
          <w:t>https://www.nature.com/articles/s41598-025-87221-2</w:t>
        </w:r>
      </w:hyperlink>
      <w:r w:rsidRPr="00850008">
        <w:rPr>
          <w:sz w:val="21"/>
          <w:szCs w:val="21"/>
        </w:rPr>
        <w:t xml:space="preserve"> (Accessed 18</w:t>
      </w:r>
      <w:r w:rsidRPr="00850008">
        <w:rPr>
          <w:sz w:val="21"/>
          <w:szCs w:val="21"/>
          <w:vertAlign w:val="superscript"/>
        </w:rPr>
        <w:t>th</w:t>
      </w:r>
      <w:r w:rsidRPr="00850008">
        <w:rPr>
          <w:sz w:val="21"/>
          <w:szCs w:val="21"/>
        </w:rPr>
        <w:t xml:space="preserve"> of April 2026)</w:t>
      </w:r>
    </w:p>
    <w:p w14:paraId="57BA10D5" w14:textId="77777777" w:rsidR="008606A1" w:rsidRPr="00850008" w:rsidRDefault="008606A1" w:rsidP="003D6FBD">
      <w:pPr>
        <w:rPr>
          <w:sz w:val="21"/>
          <w:szCs w:val="21"/>
        </w:rPr>
      </w:pPr>
    </w:p>
    <w:p w14:paraId="18249CDD" w14:textId="77777777" w:rsidR="008606A1" w:rsidRPr="00850008" w:rsidRDefault="009049B5" w:rsidP="003D6FBD">
      <w:pPr>
        <w:rPr>
          <w:sz w:val="21"/>
          <w:szCs w:val="21"/>
        </w:rPr>
      </w:pPr>
      <w:r w:rsidRPr="00850008">
        <w:rPr>
          <w:sz w:val="21"/>
          <w:szCs w:val="21"/>
        </w:rPr>
        <w:t xml:space="preserve">Krause, G. (2024) </w:t>
      </w:r>
      <w:r w:rsidRPr="00850008">
        <w:rPr>
          <w:i/>
          <w:iCs/>
          <w:sz w:val="21"/>
          <w:szCs w:val="21"/>
        </w:rPr>
        <w:t>Communicating with families in difficult situations</w:t>
      </w:r>
      <w:r w:rsidRPr="00850008">
        <w:rPr>
          <w:sz w:val="21"/>
          <w:szCs w:val="21"/>
        </w:rPr>
        <w:t xml:space="preserve">. Available at: </w:t>
      </w:r>
      <w:hyperlink r:id="rId13">
        <w:r w:rsidRPr="00850008">
          <w:rPr>
            <w:sz w:val="21"/>
            <w:szCs w:val="21"/>
            <w:u w:val="single"/>
          </w:rPr>
          <w:t>https://insightcollective.socialcare.wales/evidence-summaries/communicating-with-families-in-difficult-situations</w:t>
        </w:r>
      </w:hyperlink>
      <w:r w:rsidRPr="00850008">
        <w:rPr>
          <w:sz w:val="21"/>
          <w:szCs w:val="21"/>
        </w:rPr>
        <w:t xml:space="preserve"> (Accessed 18</w:t>
      </w:r>
      <w:r w:rsidRPr="00850008">
        <w:rPr>
          <w:sz w:val="21"/>
          <w:szCs w:val="21"/>
          <w:vertAlign w:val="superscript"/>
        </w:rPr>
        <w:t>th</w:t>
      </w:r>
      <w:r w:rsidRPr="00850008">
        <w:rPr>
          <w:sz w:val="21"/>
          <w:szCs w:val="21"/>
        </w:rPr>
        <w:t xml:space="preserve"> of April 2026)</w:t>
      </w:r>
    </w:p>
    <w:p w14:paraId="4FA289D3" w14:textId="77777777" w:rsidR="008606A1" w:rsidRPr="00850008" w:rsidRDefault="008606A1" w:rsidP="003D6FBD">
      <w:pPr>
        <w:rPr>
          <w:sz w:val="21"/>
          <w:szCs w:val="21"/>
        </w:rPr>
      </w:pPr>
    </w:p>
    <w:p w14:paraId="298E3EB1" w14:textId="77777777" w:rsidR="008606A1" w:rsidRPr="00850008" w:rsidRDefault="009049B5" w:rsidP="003D6FBD">
      <w:pPr>
        <w:rPr>
          <w:sz w:val="21"/>
          <w:szCs w:val="21"/>
        </w:rPr>
      </w:pPr>
      <w:proofErr w:type="spellStart"/>
      <w:r w:rsidRPr="00850008">
        <w:rPr>
          <w:sz w:val="21"/>
          <w:szCs w:val="21"/>
        </w:rPr>
        <w:t>Occhiuto</w:t>
      </w:r>
      <w:proofErr w:type="spellEnd"/>
      <w:r w:rsidRPr="00850008">
        <w:rPr>
          <w:sz w:val="21"/>
          <w:szCs w:val="21"/>
        </w:rPr>
        <w:t xml:space="preserve">, K., Tarshis, S., Todd, S., Gheorghe, R. (2024) </w:t>
      </w:r>
      <w:r w:rsidRPr="00850008">
        <w:rPr>
          <w:i/>
          <w:iCs/>
          <w:sz w:val="21"/>
          <w:szCs w:val="21"/>
        </w:rPr>
        <w:t>Reflecting on Reflection in Clinical Social Work: Unsettling a Key Social Work Strategy,</w:t>
      </w:r>
      <w:r w:rsidRPr="00850008">
        <w:rPr>
          <w:sz w:val="21"/>
          <w:szCs w:val="21"/>
        </w:rPr>
        <w:t xml:space="preserve"> 54(6), pp. 2642-2660. Available at: </w:t>
      </w:r>
      <w:r w:rsidRPr="00850008">
        <w:rPr>
          <w:sz w:val="21"/>
          <w:szCs w:val="21"/>
          <w:highlight w:val="white"/>
        </w:rPr>
        <w:t> </w:t>
      </w:r>
      <w:hyperlink r:id="rId14">
        <w:r w:rsidRPr="00850008">
          <w:rPr>
            <w:sz w:val="21"/>
            <w:szCs w:val="21"/>
            <w:u w:val="single"/>
          </w:rPr>
          <w:t>https://doi.org/10.1093/bjsw/bcae052</w:t>
        </w:r>
      </w:hyperlink>
      <w:r w:rsidRPr="00850008">
        <w:rPr>
          <w:sz w:val="21"/>
          <w:szCs w:val="21"/>
          <w:u w:val="single"/>
        </w:rPr>
        <w:t xml:space="preserve"> </w:t>
      </w:r>
      <w:r w:rsidRPr="00850008">
        <w:rPr>
          <w:sz w:val="21"/>
          <w:szCs w:val="21"/>
        </w:rPr>
        <w:t xml:space="preserve"> (Accessed 18</w:t>
      </w:r>
      <w:r w:rsidRPr="00850008">
        <w:rPr>
          <w:sz w:val="21"/>
          <w:szCs w:val="21"/>
          <w:vertAlign w:val="superscript"/>
        </w:rPr>
        <w:t>th</w:t>
      </w:r>
      <w:r w:rsidRPr="00850008">
        <w:rPr>
          <w:sz w:val="21"/>
          <w:szCs w:val="21"/>
        </w:rPr>
        <w:t xml:space="preserve"> of April 2026)</w:t>
      </w:r>
    </w:p>
    <w:p w14:paraId="5107DA60" w14:textId="77777777" w:rsidR="008606A1" w:rsidRPr="00850008" w:rsidRDefault="008606A1" w:rsidP="003D6FBD">
      <w:pPr>
        <w:rPr>
          <w:sz w:val="21"/>
          <w:szCs w:val="21"/>
        </w:rPr>
      </w:pPr>
    </w:p>
    <w:p w14:paraId="3551790E" w14:textId="77777777" w:rsidR="008606A1" w:rsidRPr="00850008" w:rsidRDefault="009049B5" w:rsidP="003D6FBD">
      <w:pPr>
        <w:rPr>
          <w:sz w:val="21"/>
          <w:szCs w:val="21"/>
        </w:rPr>
      </w:pPr>
      <w:r w:rsidRPr="00850008">
        <w:rPr>
          <w:sz w:val="21"/>
          <w:szCs w:val="21"/>
        </w:rPr>
        <w:t xml:space="preserve">Social Work Institute (SWI) (2025) </w:t>
      </w:r>
      <w:r w:rsidRPr="00850008">
        <w:rPr>
          <w:i/>
          <w:iCs/>
          <w:sz w:val="21"/>
          <w:szCs w:val="21"/>
        </w:rPr>
        <w:t>The Art of Active Listening in Social Case Work</w:t>
      </w:r>
      <w:r w:rsidRPr="00850008">
        <w:rPr>
          <w:sz w:val="21"/>
          <w:szCs w:val="21"/>
        </w:rPr>
        <w:t>. Available at:</w:t>
      </w:r>
      <w:r w:rsidRPr="00850008">
        <w:rPr>
          <w:i/>
          <w:iCs/>
          <w:sz w:val="21"/>
          <w:szCs w:val="21"/>
        </w:rPr>
        <w:t xml:space="preserve">  </w:t>
      </w:r>
      <w:hyperlink r:id="rId15">
        <w:r w:rsidRPr="00850008">
          <w:rPr>
            <w:i/>
            <w:iCs/>
            <w:sz w:val="21"/>
            <w:szCs w:val="21"/>
            <w:u w:val="single"/>
          </w:rPr>
          <w:t>https://socialwork.institute/relevance-in-counselling/active-listening-social-case-work/</w:t>
        </w:r>
      </w:hyperlink>
      <w:r w:rsidRPr="00850008">
        <w:rPr>
          <w:i/>
          <w:iCs/>
          <w:sz w:val="21"/>
          <w:szCs w:val="21"/>
        </w:rPr>
        <w:t xml:space="preserve"> </w:t>
      </w:r>
      <w:r w:rsidRPr="00850008">
        <w:rPr>
          <w:sz w:val="21"/>
          <w:szCs w:val="21"/>
        </w:rPr>
        <w:t>(Accessed 18</w:t>
      </w:r>
      <w:r w:rsidRPr="00850008">
        <w:rPr>
          <w:sz w:val="21"/>
          <w:szCs w:val="21"/>
          <w:vertAlign w:val="superscript"/>
        </w:rPr>
        <w:t>th</w:t>
      </w:r>
      <w:r w:rsidRPr="00850008">
        <w:rPr>
          <w:sz w:val="21"/>
          <w:szCs w:val="21"/>
        </w:rPr>
        <w:t xml:space="preserve"> of April 2026)</w:t>
      </w:r>
    </w:p>
    <w:p w14:paraId="119DE24F" w14:textId="77777777" w:rsidR="008606A1" w:rsidRPr="00850008" w:rsidRDefault="008606A1" w:rsidP="003D6FBD">
      <w:pPr>
        <w:rPr>
          <w:sz w:val="21"/>
          <w:szCs w:val="21"/>
        </w:rPr>
      </w:pPr>
    </w:p>
    <w:p w14:paraId="70FFAA77" w14:textId="77777777" w:rsidR="008606A1" w:rsidRPr="00850008" w:rsidRDefault="009049B5" w:rsidP="003D6FBD">
      <w:pPr>
        <w:rPr>
          <w:i/>
          <w:iCs/>
          <w:sz w:val="21"/>
          <w:szCs w:val="21"/>
        </w:rPr>
      </w:pPr>
      <w:r w:rsidRPr="00850008">
        <w:rPr>
          <w:sz w:val="21"/>
          <w:szCs w:val="21"/>
        </w:rPr>
        <w:t xml:space="preserve">Tripod Partners (2024) </w:t>
      </w:r>
      <w:r w:rsidRPr="00850008">
        <w:rPr>
          <w:i/>
          <w:iCs/>
          <w:sz w:val="21"/>
          <w:szCs w:val="21"/>
        </w:rPr>
        <w:t xml:space="preserve">Top 10 Essential Skills for Social Workers in 2024. </w:t>
      </w:r>
      <w:r w:rsidRPr="00850008">
        <w:rPr>
          <w:sz w:val="21"/>
          <w:szCs w:val="21"/>
        </w:rPr>
        <w:t xml:space="preserve">Available at: </w:t>
      </w:r>
      <w:r w:rsidRPr="00850008">
        <w:rPr>
          <w:i/>
          <w:iCs/>
          <w:sz w:val="21"/>
          <w:szCs w:val="21"/>
        </w:rPr>
        <w:t xml:space="preserve"> </w:t>
      </w:r>
      <w:hyperlink r:id="rId16">
        <w:r w:rsidRPr="00850008">
          <w:rPr>
            <w:sz w:val="21"/>
            <w:szCs w:val="21"/>
            <w:u w:val="single"/>
          </w:rPr>
          <w:t>https://www.tripodpartners.com/career-advice/social-work/top-10-essential-skills-for-social-workers-in-2024/</w:t>
        </w:r>
      </w:hyperlink>
      <w:r w:rsidRPr="00850008">
        <w:rPr>
          <w:sz w:val="21"/>
          <w:szCs w:val="21"/>
        </w:rPr>
        <w:t xml:space="preserve">  (Accessed 18</w:t>
      </w:r>
      <w:r w:rsidRPr="00850008">
        <w:rPr>
          <w:sz w:val="21"/>
          <w:szCs w:val="21"/>
          <w:vertAlign w:val="superscript"/>
        </w:rPr>
        <w:t>th</w:t>
      </w:r>
      <w:r w:rsidRPr="00850008">
        <w:rPr>
          <w:sz w:val="21"/>
          <w:szCs w:val="21"/>
        </w:rPr>
        <w:t xml:space="preserve"> of April 2026)</w:t>
      </w:r>
    </w:p>
    <w:p w14:paraId="1B3B9929" w14:textId="77777777" w:rsidR="008606A1" w:rsidRPr="003338C7" w:rsidRDefault="008606A1" w:rsidP="003D6FBD">
      <w:pPr>
        <w:rPr>
          <w:color w:val="000000"/>
          <w:sz w:val="21"/>
          <w:szCs w:val="21"/>
        </w:rPr>
      </w:pPr>
    </w:p>
    <w:p w14:paraId="586F6C2C" w14:textId="77777777" w:rsidR="008606A1" w:rsidRPr="003338C7" w:rsidRDefault="008606A1" w:rsidP="003D6FBD">
      <w:pPr>
        <w:rPr>
          <w:color w:val="000000"/>
          <w:sz w:val="21"/>
          <w:szCs w:val="21"/>
        </w:rPr>
      </w:pPr>
    </w:p>
    <w:p w14:paraId="4595A941" w14:textId="77777777" w:rsidR="008606A1" w:rsidRPr="003338C7" w:rsidRDefault="008606A1" w:rsidP="003D6FBD">
      <w:pPr>
        <w:rPr>
          <w:color w:val="000000"/>
          <w:sz w:val="21"/>
          <w:szCs w:val="21"/>
        </w:rPr>
      </w:pPr>
    </w:p>
    <w:p w14:paraId="198AF137" w14:textId="77777777" w:rsidR="008606A1" w:rsidRDefault="008606A1" w:rsidP="003D6FBD">
      <w:pPr>
        <w:rPr>
          <w:color w:val="000000"/>
        </w:rPr>
      </w:pPr>
    </w:p>
    <w:p w14:paraId="02549337" w14:textId="77777777" w:rsidR="008606A1" w:rsidRDefault="008606A1"/>
    <w:p w14:paraId="01A05C5B" w14:textId="77777777" w:rsidR="008606A1" w:rsidRDefault="008606A1">
      <w:pPr>
        <w:rPr>
          <w:color w:val="7030A0"/>
        </w:rPr>
      </w:pPr>
    </w:p>
    <w:p w14:paraId="0003CB75" w14:textId="77777777" w:rsidR="008606A1" w:rsidRDefault="008606A1">
      <w:pPr>
        <w:rPr>
          <w:color w:val="7030A0"/>
        </w:rPr>
      </w:pPr>
    </w:p>
    <w:p w14:paraId="2CA0FB0D" w14:textId="77777777" w:rsidR="008606A1" w:rsidRDefault="008606A1">
      <w:pPr>
        <w:rPr>
          <w:color w:val="7030A0"/>
        </w:rPr>
      </w:pPr>
    </w:p>
    <w:sectPr w:rsidR="008606A1">
      <w:headerReference w:type="even" r:id="rId17"/>
      <w:headerReference w:type="default" r:id="rId18"/>
      <w:headerReference w:type="first" r:id="rId19"/>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A293F" w14:textId="77777777" w:rsidR="0020433F" w:rsidRDefault="0020433F">
      <w:pPr>
        <w:spacing w:line="240" w:lineRule="auto"/>
      </w:pPr>
      <w:r>
        <w:separator/>
      </w:r>
    </w:p>
  </w:endnote>
  <w:endnote w:type="continuationSeparator" w:id="0">
    <w:p w14:paraId="236EEBAC" w14:textId="77777777" w:rsidR="0020433F" w:rsidRDefault="002043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embedRegular r:id="rId1" w:fontKey="{3486AA95-C6F9-BC45-9BF6-FDDE50E60111}"/>
    <w:embedBold r:id="rId2" w:fontKey="{4524C277-7824-584E-A0A7-999346841366}"/>
    <w:embedItalic r:id="rId3" w:fontKey="{E96C59BC-13E4-C04D-91F7-4446E8A8484A}"/>
  </w:font>
  <w:font w:name="Calibri">
    <w:panose1 w:val="020F0502020204030204"/>
    <w:charset w:val="00"/>
    <w:family w:val="swiss"/>
    <w:pitch w:val="variable"/>
    <w:sig w:usb0="E4002EFF" w:usb1="C000247B" w:usb2="00000009" w:usb3="00000000" w:csb0="000001FF" w:csb1="00000000"/>
    <w:embedRegular r:id="rId4" w:fontKey="{130602B4-6919-8648-8574-CF5214370B6A}"/>
  </w:font>
  <w:font w:name="Times New Roman">
    <w:panose1 w:val="02020603050405020304"/>
    <w:charset w:val="00"/>
    <w:family w:val="roman"/>
    <w:pitch w:val="variable"/>
    <w:sig w:usb0="E0002EFF" w:usb1="C000785B" w:usb2="00000009" w:usb3="00000000" w:csb0="000001FF" w:csb1="00000000"/>
    <w:embedRegular r:id="rId5" w:fontKey="{D2D17716-6835-434E-900B-A386AED77B96}"/>
  </w:font>
  <w:font w:name="Georgia">
    <w:panose1 w:val="02040502050405020303"/>
    <w:charset w:val="00"/>
    <w:family w:val="roman"/>
    <w:pitch w:val="variable"/>
    <w:sig w:usb0="00000287" w:usb1="00000000" w:usb2="00000000" w:usb3="00000000" w:csb0="0000009F" w:csb1="00000000"/>
    <w:embedItalic r:id="rId6" w:fontKey="{C8B59F70-2C06-384E-A7BE-EB79A1F98A15}"/>
  </w:font>
  <w:font w:name="Cambria">
    <w:panose1 w:val="02040503050406030204"/>
    <w:charset w:val="00"/>
    <w:family w:val="roman"/>
    <w:pitch w:val="variable"/>
    <w:sig w:usb0="E00002FF" w:usb1="400004FF" w:usb2="00000000" w:usb3="00000000" w:csb0="0000019F" w:csb1="00000000"/>
    <w:embedRegular r:id="rId7" w:fontKey="{336B5830-8740-3746-9994-A3A85DAD353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68D1B" w14:textId="77777777" w:rsidR="0020433F" w:rsidRDefault="0020433F">
      <w:pPr>
        <w:spacing w:line="240" w:lineRule="auto"/>
      </w:pPr>
      <w:r>
        <w:separator/>
      </w:r>
    </w:p>
  </w:footnote>
  <w:footnote w:type="continuationSeparator" w:id="0">
    <w:p w14:paraId="17BA93C9" w14:textId="77777777" w:rsidR="0020433F" w:rsidRDefault="002043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3CFD7" w14:textId="77777777" w:rsidR="008606A1" w:rsidRDefault="009049B5">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sidR="0020433F">
      <w:rPr>
        <w:color w:val="000000"/>
      </w:rPr>
      <w:fldChar w:fldCharType="separate"/>
    </w:r>
    <w:r>
      <w:rPr>
        <w:color w:val="000000"/>
      </w:rPr>
      <w:fldChar w:fldCharType="end"/>
    </w:r>
  </w:p>
  <w:p w14:paraId="1C494373" w14:textId="77777777" w:rsidR="008606A1" w:rsidRDefault="008606A1">
    <w:pPr>
      <w:pBdr>
        <w:top w:val="nil"/>
        <w:left w:val="nil"/>
        <w:bottom w:val="nil"/>
        <w:right w:val="nil"/>
        <w:between w:val="nil"/>
      </w:pBdr>
      <w:tabs>
        <w:tab w:val="center" w:pos="4513"/>
        <w:tab w:val="right" w:pos="9026"/>
      </w:tabs>
      <w:spacing w:line="240" w:lineRule="auto"/>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01312" w14:textId="77777777" w:rsidR="008606A1" w:rsidRDefault="009049B5">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0D069B">
      <w:rPr>
        <w:noProof/>
        <w:color w:val="000000"/>
      </w:rPr>
      <w:t>2</w:t>
    </w:r>
    <w:r>
      <w:rPr>
        <w:color w:val="000000"/>
      </w:rPr>
      <w:fldChar w:fldCharType="end"/>
    </w:r>
  </w:p>
  <w:p w14:paraId="0AF86046" w14:textId="77777777" w:rsidR="008606A1" w:rsidRDefault="008606A1">
    <w:pPr>
      <w:pBdr>
        <w:top w:val="nil"/>
        <w:left w:val="nil"/>
        <w:bottom w:val="nil"/>
        <w:right w:val="nil"/>
        <w:between w:val="nil"/>
      </w:pBdr>
      <w:tabs>
        <w:tab w:val="center" w:pos="4513"/>
        <w:tab w:val="right" w:pos="9026"/>
      </w:tabs>
      <w:spacing w:line="240" w:lineRule="auto"/>
      <w:ind w:right="360"/>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146EB" w14:textId="77777777" w:rsidR="008606A1" w:rsidRDefault="008606A1">
    <w:pPr>
      <w:pBdr>
        <w:top w:val="nil"/>
        <w:left w:val="nil"/>
        <w:bottom w:val="nil"/>
        <w:right w:val="nil"/>
        <w:between w:val="nil"/>
      </w:pBdr>
      <w:tabs>
        <w:tab w:val="center" w:pos="4513"/>
        <w:tab w:val="right" w:pos="9026"/>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6A1"/>
    <w:rsid w:val="0002688A"/>
    <w:rsid w:val="000D069B"/>
    <w:rsid w:val="001E79E6"/>
    <w:rsid w:val="0020433F"/>
    <w:rsid w:val="0023519C"/>
    <w:rsid w:val="002B2F99"/>
    <w:rsid w:val="002D582E"/>
    <w:rsid w:val="003338C7"/>
    <w:rsid w:val="00396548"/>
    <w:rsid w:val="003D6FBD"/>
    <w:rsid w:val="00437423"/>
    <w:rsid w:val="00483B78"/>
    <w:rsid w:val="004E60B7"/>
    <w:rsid w:val="00515ECF"/>
    <w:rsid w:val="0053510F"/>
    <w:rsid w:val="005364D4"/>
    <w:rsid w:val="005B290F"/>
    <w:rsid w:val="00603991"/>
    <w:rsid w:val="00621A11"/>
    <w:rsid w:val="00632F19"/>
    <w:rsid w:val="006723AF"/>
    <w:rsid w:val="00682543"/>
    <w:rsid w:val="00683C67"/>
    <w:rsid w:val="006B0D90"/>
    <w:rsid w:val="0072715B"/>
    <w:rsid w:val="007C4F27"/>
    <w:rsid w:val="007D42D5"/>
    <w:rsid w:val="007E0C22"/>
    <w:rsid w:val="00850008"/>
    <w:rsid w:val="008606A1"/>
    <w:rsid w:val="00876233"/>
    <w:rsid w:val="008850D1"/>
    <w:rsid w:val="008A2337"/>
    <w:rsid w:val="009049B5"/>
    <w:rsid w:val="00904D3A"/>
    <w:rsid w:val="009765E6"/>
    <w:rsid w:val="009F0630"/>
    <w:rsid w:val="00A8240D"/>
    <w:rsid w:val="00B23541"/>
    <w:rsid w:val="00B552B8"/>
    <w:rsid w:val="00B8585C"/>
    <w:rsid w:val="00C24292"/>
    <w:rsid w:val="00C747A9"/>
    <w:rsid w:val="00CD128C"/>
    <w:rsid w:val="00D2091D"/>
    <w:rsid w:val="00DB5826"/>
    <w:rsid w:val="00E10A23"/>
    <w:rsid w:val="00ED4318"/>
    <w:rsid w:val="00EE79DA"/>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9A007"/>
  <w15:docId w15:val="{71E06356-31D4-7F40-86E9-4A3685C89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9E6"/>
  </w:style>
  <w:style w:type="paragraph" w:styleId="Heading1">
    <w:name w:val="heading 1"/>
    <w:basedOn w:val="Normal"/>
    <w:next w:val="Normal"/>
    <w:uiPriority w:val="9"/>
    <w:qFormat/>
    <w:pPr>
      <w:keepNext/>
      <w:keepLines/>
      <w:spacing w:before="240"/>
      <w:outlineLvl w:val="0"/>
    </w:pPr>
    <w:rPr>
      <w:b/>
      <w:bCs/>
      <w:color w:val="2F5496"/>
      <w:sz w:val="32"/>
      <w:szCs w:val="32"/>
    </w:rPr>
  </w:style>
  <w:style w:type="paragraph" w:styleId="Heading2">
    <w:name w:val="heading 2"/>
    <w:basedOn w:val="Normal"/>
    <w:next w:val="Normal"/>
    <w:uiPriority w:val="9"/>
    <w:unhideWhenUsed/>
    <w:qFormat/>
    <w:pPr>
      <w:keepNext/>
      <w:keepLines/>
      <w:spacing w:before="40"/>
      <w:outlineLvl w:val="1"/>
    </w:pPr>
    <w:rPr>
      <w:color w:val="2F5496"/>
      <w:sz w:val="28"/>
      <w:szCs w:val="28"/>
    </w:rPr>
  </w:style>
  <w:style w:type="paragraph" w:styleId="Heading3">
    <w:name w:val="heading 3"/>
    <w:basedOn w:val="Normal"/>
    <w:next w:val="Normal"/>
    <w:uiPriority w:val="9"/>
    <w:semiHidden/>
    <w:unhideWhenUsed/>
    <w:qFormat/>
    <w:pPr>
      <w:keepNext/>
      <w:keepLines/>
      <w:spacing w:before="40"/>
      <w:outlineLvl w:val="2"/>
    </w:pPr>
    <w:rPr>
      <w:rFonts w:ascii="Calibri" w:eastAsia="Calibri" w:hAnsi="Calibri" w:cs="Calibri"/>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5364D4"/>
    <w:rPr>
      <w:color w:val="0000FF" w:themeColor="hyperlink"/>
      <w:u w:val="single"/>
    </w:rPr>
  </w:style>
  <w:style w:type="character" w:styleId="UnresolvedMention">
    <w:name w:val="Unresolved Mention"/>
    <w:basedOn w:val="DefaultParagraphFont"/>
    <w:uiPriority w:val="99"/>
    <w:semiHidden/>
    <w:unhideWhenUsed/>
    <w:rsid w:val="005364D4"/>
    <w:rPr>
      <w:color w:val="605E5C"/>
      <w:shd w:val="clear" w:color="auto" w:fill="E1DFDD"/>
    </w:rPr>
  </w:style>
  <w:style w:type="paragraph" w:styleId="TOC2">
    <w:name w:val="toc 2"/>
    <w:basedOn w:val="Normal"/>
    <w:next w:val="Normal"/>
    <w:autoRedefine/>
    <w:uiPriority w:val="39"/>
    <w:unhideWhenUsed/>
    <w:rsid w:val="008850D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sightcollective.socialcare.wales/evidence-summaries/communicating-with-families-in-difficult-situation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ature.com/articles/s41598-025-87221-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tripodpartners.com/career-advice/social-work/top-10-essential-skills-for-social-workers-in-202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whelper.org/2013/08/06/10-skills-every-social-worker-needs/" TargetMode="External"/><Relationship Id="rId5" Type="http://schemas.openxmlformats.org/officeDocument/2006/relationships/webSettings" Target="webSettings.xml"/><Relationship Id="rId15" Type="http://schemas.openxmlformats.org/officeDocument/2006/relationships/hyperlink" Target="https://socialwork.institute/relevance-in-counselling/active-listening-social-case-work/" TargetMode="External"/><Relationship Id="rId10" Type="http://schemas.openxmlformats.org/officeDocument/2006/relationships/hyperlink" Target="https://www.cpduk.co.uk/news/curiosity-resilience-and-relational-working-role-empathy-social-care"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basw.co.uk/about-social-work/what-social-work/what-social-workers-do" TargetMode="External"/><Relationship Id="rId14" Type="http://schemas.openxmlformats.org/officeDocument/2006/relationships/hyperlink" Target="https://doi.org/10.1093/bjsw/bcae05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LJntD545u/grPz/bWb+21FyiNQ==">CgMxLjAyDmgucHoxODV1dXI3MHR5Mg5oLmFhM3NzeHI4eXR3bTIOaC5haG55ZDBkbm54ZXUyDWguMzZybGt5OGlnb3EyDWgua2x5eHd0ZGxkY20yDmguazVqM3pnNnZ1YjZ4Mg5oLnpkOWV6YWZhc2djbDIOaC54Ymdzd2NpaDRuMXE4AHIhMU5lMjlqSDFPbk9nM0J0NGRGREZDeEFuLWIzREtSSmdu</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B8EA5EC-334C-1B45-9006-2D959CC8E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8</Pages>
  <Words>1933</Words>
  <Characters>11019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Hanna Pearl</cp:lastModifiedBy>
  <cp:revision>6</cp:revision>
  <dcterms:created xsi:type="dcterms:W3CDTF">2026-04-22T14:13:00Z</dcterms:created>
  <dcterms:modified xsi:type="dcterms:W3CDTF">2026-04-22T18:23:00Z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