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08D4A68"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32"/>
          <w:szCs w:val="32"/>
        </w:rPr>
        <w:t>Sylwia Anna Abdul </w:t>
      </w:r>
      <w:r>
        <w:rPr>
          <w:rStyle w:val="eop"/>
          <w:rFonts w:ascii="Arial" w:hAnsi="Arial" w:cs="Arial"/>
          <w:color w:val="000000"/>
          <w:sz w:val="32"/>
          <w:szCs w:val="32"/>
        </w:rPr>
        <w:t> </w:t>
      </w:r>
    </w:p>
    <w:p w14:paraId="076C3F0B"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2"/>
          <w:szCs w:val="32"/>
        </w:rPr>
        <w:t> </w:t>
      </w:r>
    </w:p>
    <w:p w14:paraId="5EBB3281"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000000"/>
          <w:sz w:val="32"/>
          <w:szCs w:val="32"/>
        </w:rPr>
        <w:t> Student number: 2321691  </w:t>
      </w:r>
      <w:r>
        <w:rPr>
          <w:rStyle w:val="eop"/>
          <w:rFonts w:ascii="Arial" w:hAnsi="Arial" w:cs="Arial"/>
          <w:color w:val="000000"/>
          <w:sz w:val="32"/>
          <w:szCs w:val="32"/>
        </w:rPr>
        <w:t> </w:t>
      </w:r>
    </w:p>
    <w:p w14:paraId="4E8D70D4"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hAnsi="Arial" w:cs="Arial"/>
          <w:color w:val="000000"/>
          <w:sz w:val="32"/>
          <w:szCs w:val="32"/>
        </w:rPr>
        <w:t> </w:t>
      </w:r>
    </w:p>
    <w:p w14:paraId="232E596C"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1D2125"/>
          <w:sz w:val="32"/>
          <w:szCs w:val="32"/>
        </w:rPr>
        <w:t>    Introduction to Independent Research Skills</w:t>
      </w:r>
      <w:r>
        <w:rPr>
          <w:rStyle w:val="eop"/>
          <w:rFonts w:ascii="Arial" w:hAnsi="Arial" w:cs="Arial"/>
          <w:color w:val="1D2125"/>
          <w:sz w:val="32"/>
          <w:szCs w:val="32"/>
        </w:rPr>
        <w:t> </w:t>
      </w:r>
    </w:p>
    <w:p w14:paraId="442946FF"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eop"/>
          <w:rFonts w:ascii="Arial" w:hAnsi="Arial" w:cs="Arial"/>
          <w:color w:val="1D2125"/>
          <w:sz w:val="32"/>
          <w:szCs w:val="32"/>
        </w:rPr>
        <w:t> </w:t>
      </w:r>
    </w:p>
    <w:p w14:paraId="7E957867" w14:textId="77777777" w:rsidR="00E82F1B" w:rsidRDefault="00E82F1B" w:rsidP="00E82F1B">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color w:val="1D2125"/>
          <w:sz w:val="32"/>
          <w:szCs w:val="32"/>
        </w:rPr>
        <w:t> (BMHP5019)</w:t>
      </w:r>
      <w:r>
        <w:rPr>
          <w:rStyle w:val="eop"/>
          <w:rFonts w:ascii="Arial" w:hAnsi="Arial" w:cs="Arial"/>
          <w:color w:val="1D2125"/>
          <w:sz w:val="32"/>
          <w:szCs w:val="32"/>
        </w:rPr>
        <w:t> </w:t>
      </w:r>
    </w:p>
    <w:p w14:paraId="47390A78" w14:textId="77777777" w:rsidR="00E82F1B" w:rsidRDefault="00E82F1B" w:rsidP="00E82F1B">
      <w:pPr>
        <w:pStyle w:val="paragraph"/>
        <w:shd w:val="clear" w:color="auto" w:fill="FFFFFF"/>
        <w:spacing w:before="0" w:beforeAutospacing="0" w:after="0" w:afterAutospacing="0"/>
        <w:ind w:firstLine="720"/>
        <w:jc w:val="center"/>
        <w:textAlignment w:val="baseline"/>
        <w:rPr>
          <w:rFonts w:ascii="Segoe UI" w:hAnsi="Segoe UI" w:cs="Segoe UI"/>
          <w:sz w:val="18"/>
          <w:szCs w:val="18"/>
        </w:rPr>
      </w:pPr>
      <w:r>
        <w:rPr>
          <w:rStyle w:val="normaltextrun"/>
          <w:rFonts w:ascii="Arial" w:hAnsi="Arial" w:cs="Arial"/>
          <w:b/>
          <w:bCs/>
          <w:color w:val="000000"/>
          <w:sz w:val="32"/>
          <w:szCs w:val="32"/>
        </w:rPr>
        <w:t> </w:t>
      </w:r>
      <w:r>
        <w:rPr>
          <w:rStyle w:val="eop"/>
          <w:rFonts w:ascii="Arial" w:hAnsi="Arial" w:cs="Arial"/>
          <w:color w:val="000000"/>
          <w:sz w:val="32"/>
          <w:szCs w:val="32"/>
        </w:rPr>
        <w:t> </w:t>
      </w:r>
    </w:p>
    <w:p w14:paraId="72536B97" w14:textId="77777777" w:rsidR="00E82F1B" w:rsidRDefault="00E82F1B" w:rsidP="00E82F1B">
      <w:pPr>
        <w:pStyle w:val="paragraph"/>
        <w:shd w:val="clear" w:color="auto" w:fill="FFFFFF"/>
        <w:spacing w:before="0" w:beforeAutospacing="0" w:after="0" w:afterAutospacing="0"/>
        <w:ind w:firstLine="720"/>
        <w:textAlignment w:val="baseline"/>
        <w:rPr>
          <w:rFonts w:ascii="Segoe UI" w:hAnsi="Segoe UI" w:cs="Segoe UI"/>
          <w:sz w:val="18"/>
          <w:szCs w:val="18"/>
        </w:rPr>
      </w:pPr>
      <w:r>
        <w:rPr>
          <w:rStyle w:val="normaltextrun"/>
          <w:rFonts w:ascii="Arial" w:hAnsi="Arial" w:cs="Arial"/>
          <w:b/>
          <w:bCs/>
          <w:color w:val="000000"/>
          <w:sz w:val="32"/>
          <w:szCs w:val="32"/>
        </w:rPr>
        <w:t>                  Lecturer’s name: Philip Jones</w:t>
      </w:r>
      <w:r>
        <w:rPr>
          <w:rStyle w:val="eop"/>
          <w:rFonts w:ascii="Arial" w:hAnsi="Arial" w:cs="Arial"/>
          <w:color w:val="000000"/>
          <w:sz w:val="32"/>
          <w:szCs w:val="32"/>
        </w:rPr>
        <w:t> </w:t>
      </w:r>
    </w:p>
    <w:p w14:paraId="0553836F" w14:textId="77777777" w:rsidR="00E82F1B" w:rsidRDefault="00E82F1B" w:rsidP="00E82F1B">
      <w:pPr>
        <w:pStyle w:val="paragraph"/>
        <w:shd w:val="clear" w:color="auto" w:fill="FFFFFF"/>
        <w:spacing w:before="0" w:beforeAutospacing="0" w:after="0" w:afterAutospacing="0"/>
        <w:ind w:firstLine="720"/>
        <w:textAlignment w:val="baseline"/>
        <w:rPr>
          <w:rFonts w:ascii="Segoe UI" w:hAnsi="Segoe UI" w:cs="Segoe UI"/>
          <w:sz w:val="18"/>
          <w:szCs w:val="18"/>
        </w:rPr>
      </w:pPr>
      <w:r>
        <w:rPr>
          <w:rStyle w:val="eop"/>
          <w:rFonts w:ascii="Arial" w:hAnsi="Arial" w:cs="Arial"/>
          <w:color w:val="000000"/>
          <w:sz w:val="32"/>
          <w:szCs w:val="32"/>
        </w:rPr>
        <w:t> </w:t>
      </w:r>
    </w:p>
    <w:p w14:paraId="6FE5EB4C" w14:textId="77777777" w:rsidR="00E82F1B" w:rsidRDefault="00E82F1B" w:rsidP="00E82F1B">
      <w:pPr>
        <w:pStyle w:val="paragraph"/>
        <w:shd w:val="clear" w:color="auto" w:fill="FFFFFF"/>
        <w:spacing w:before="0" w:beforeAutospacing="0" w:after="0" w:afterAutospacing="0"/>
        <w:ind w:firstLine="720"/>
        <w:textAlignment w:val="baseline"/>
        <w:rPr>
          <w:rFonts w:ascii="Segoe UI" w:hAnsi="Segoe UI" w:cs="Segoe UI"/>
          <w:sz w:val="18"/>
          <w:szCs w:val="18"/>
        </w:rPr>
      </w:pPr>
      <w:r>
        <w:rPr>
          <w:rStyle w:val="eop"/>
          <w:rFonts w:ascii="Arial" w:hAnsi="Arial" w:cs="Arial"/>
          <w:color w:val="000000"/>
          <w:sz w:val="32"/>
          <w:szCs w:val="32"/>
        </w:rPr>
        <w:t> </w:t>
      </w:r>
    </w:p>
    <w:p w14:paraId="5A935036" w14:textId="77777777" w:rsidR="008007E4" w:rsidRPr="00E82F1B" w:rsidRDefault="008007E4" w:rsidP="00676149">
      <w:pPr>
        <w:pStyle w:val="BodyText"/>
        <w:rPr>
          <w:rFonts w:ascii="Arial" w:hAnsi="Arial" w:cs="Arial"/>
          <w:b/>
          <w:bCs/>
          <w:sz w:val="32"/>
          <w:szCs w:val="32"/>
        </w:rPr>
      </w:pPr>
    </w:p>
    <w:p w14:paraId="6079153C" w14:textId="77777777" w:rsidR="00086030" w:rsidRPr="00CC031C" w:rsidRDefault="00086030">
      <w:pPr>
        <w:pStyle w:val="BodyText"/>
        <w:jc w:val="center"/>
        <w:rPr>
          <w:rFonts w:ascii="Arial" w:hAnsi="Arial" w:cs="Arial"/>
          <w:b/>
          <w:bCs/>
          <w:sz w:val="72"/>
          <w:szCs w:val="88"/>
          <w:u w:val="single"/>
        </w:rPr>
      </w:pPr>
    </w:p>
    <w:p w14:paraId="20309509" w14:textId="77777777" w:rsidR="008007E4" w:rsidRPr="00CC031C" w:rsidRDefault="00E6716E">
      <w:pPr>
        <w:pStyle w:val="BodyText"/>
        <w:jc w:val="center"/>
        <w:rPr>
          <w:rFonts w:ascii="Arial" w:hAnsi="Arial" w:cs="Arial"/>
          <w:b/>
          <w:bCs/>
          <w:sz w:val="56"/>
          <w:szCs w:val="56"/>
          <w:u w:val="single"/>
        </w:rPr>
      </w:pPr>
      <w:r w:rsidRPr="00CC031C">
        <w:rPr>
          <w:rFonts w:ascii="Arial" w:hAnsi="Arial" w:cs="Arial"/>
          <w:b/>
          <w:bCs/>
          <w:sz w:val="56"/>
          <w:szCs w:val="56"/>
          <w:u w:val="single"/>
        </w:rPr>
        <w:t>Research report</w:t>
      </w:r>
    </w:p>
    <w:p w14:paraId="02D245E0" w14:textId="54213FFD" w:rsidR="00E6716E" w:rsidRPr="00CC031C" w:rsidRDefault="00E6716E" w:rsidP="00E6716E">
      <w:pPr>
        <w:jc w:val="center"/>
        <w:rPr>
          <w:rFonts w:ascii="Arial" w:hAnsi="Arial" w:cs="Arial"/>
          <w:szCs w:val="24"/>
        </w:rPr>
      </w:pPr>
      <w:r w:rsidRPr="00CC031C">
        <w:rPr>
          <w:rFonts w:ascii="Arial" w:hAnsi="Arial" w:cs="Arial"/>
          <w:szCs w:val="24"/>
        </w:rPr>
        <w:t xml:space="preserve">A Scoping Review on assessing the Impacts of Digital Mental Health Intervention [DMHIs] in improving young people mental health in </w:t>
      </w:r>
      <w:r w:rsidR="009C248B" w:rsidRPr="00CC031C">
        <w:rPr>
          <w:rFonts w:ascii="Arial" w:hAnsi="Arial" w:cs="Arial"/>
          <w:szCs w:val="24"/>
        </w:rPr>
        <w:t>UK.</w:t>
      </w:r>
    </w:p>
    <w:p w14:paraId="57CF606A" w14:textId="77777777" w:rsidR="00E6716E" w:rsidRPr="00CC031C" w:rsidRDefault="00E6716E">
      <w:pPr>
        <w:pStyle w:val="BodyText"/>
        <w:jc w:val="center"/>
        <w:rPr>
          <w:rFonts w:ascii="Arial" w:hAnsi="Arial" w:cs="Arial"/>
          <w:b/>
          <w:bCs/>
          <w:sz w:val="88"/>
          <w:szCs w:val="88"/>
        </w:rPr>
      </w:pPr>
    </w:p>
    <w:p w14:paraId="49B2ABA2" w14:textId="77777777" w:rsidR="007B150A" w:rsidRPr="008C2822" w:rsidRDefault="007B150A" w:rsidP="007B150A">
      <w:pPr>
        <w:jc w:val="center"/>
        <w:rPr>
          <w:rFonts w:ascii="Arial" w:hAnsi="Arial" w:cs="Arial"/>
          <w:b/>
          <w:sz w:val="22"/>
        </w:rPr>
      </w:pPr>
      <w:r w:rsidRPr="00CC031C">
        <w:rPr>
          <w:rFonts w:ascii="Arial" w:hAnsi="Arial" w:cs="Arial"/>
          <w:b/>
          <w:sz w:val="28"/>
        </w:rPr>
        <w:br w:type="page"/>
      </w:r>
      <w:r w:rsidRPr="008C2822">
        <w:rPr>
          <w:rFonts w:ascii="Arial" w:hAnsi="Arial" w:cs="Arial"/>
          <w:b/>
          <w:sz w:val="22"/>
        </w:rPr>
        <w:lastRenderedPageBreak/>
        <w:t>TABLE OF CONTENTS</w:t>
      </w:r>
    </w:p>
    <w:p w14:paraId="666F509F" w14:textId="77777777" w:rsidR="00CC031C" w:rsidRPr="008C2822" w:rsidRDefault="007B150A">
      <w:pPr>
        <w:pStyle w:val="TOC1"/>
        <w:rPr>
          <w:rFonts w:ascii="Arial" w:eastAsia="Times New Roman" w:hAnsi="Arial" w:cs="Arial"/>
          <w:noProof/>
          <w:color w:val="auto"/>
          <w:sz w:val="22"/>
          <w:lang w:val="en-US" w:eastAsia="en-US"/>
        </w:rPr>
      </w:pPr>
      <w:r w:rsidRPr="008C2822">
        <w:rPr>
          <w:rFonts w:ascii="Arial" w:hAnsi="Arial" w:cs="Arial"/>
          <w:sz w:val="22"/>
        </w:rPr>
        <w:fldChar w:fldCharType="begin"/>
      </w:r>
      <w:r w:rsidRPr="008C2822">
        <w:rPr>
          <w:rFonts w:ascii="Arial" w:hAnsi="Arial" w:cs="Arial"/>
          <w:sz w:val="22"/>
        </w:rPr>
        <w:instrText xml:space="preserve"> TOC \o "1-3" \h \z \u </w:instrText>
      </w:r>
      <w:r w:rsidRPr="008C2822">
        <w:rPr>
          <w:rFonts w:ascii="Arial" w:hAnsi="Arial" w:cs="Arial"/>
          <w:sz w:val="22"/>
        </w:rPr>
        <w:fldChar w:fldCharType="separate"/>
      </w:r>
      <w:hyperlink w:anchor="_Toc213251354" w:history="1">
        <w:r w:rsidR="00CC031C" w:rsidRPr="008C2822">
          <w:rPr>
            <w:rStyle w:val="Hyperlink"/>
            <w:rFonts w:ascii="Arial" w:hAnsi="Arial" w:cs="Arial"/>
            <w:noProof/>
            <w:sz w:val="22"/>
          </w:rPr>
          <w:t>INTRODUCTION</w:t>
        </w:r>
        <w:r w:rsidR="00CC031C" w:rsidRPr="008C2822">
          <w:rPr>
            <w:rFonts w:ascii="Arial" w:hAnsi="Arial" w:cs="Arial"/>
            <w:noProof/>
            <w:webHidden/>
            <w:sz w:val="22"/>
          </w:rPr>
          <w:tab/>
        </w:r>
        <w:r w:rsidR="00CC031C" w:rsidRPr="008C2822">
          <w:rPr>
            <w:rFonts w:ascii="Arial" w:hAnsi="Arial" w:cs="Arial"/>
            <w:noProof/>
            <w:webHidden/>
            <w:sz w:val="22"/>
          </w:rPr>
          <w:fldChar w:fldCharType="begin"/>
        </w:r>
        <w:r w:rsidR="00CC031C" w:rsidRPr="008C2822">
          <w:rPr>
            <w:rFonts w:ascii="Arial" w:hAnsi="Arial" w:cs="Arial"/>
            <w:noProof/>
            <w:webHidden/>
            <w:sz w:val="22"/>
          </w:rPr>
          <w:instrText xml:space="preserve"> PAGEREF _Toc213251354 \h </w:instrText>
        </w:r>
        <w:r w:rsidR="00CC031C" w:rsidRPr="008C2822">
          <w:rPr>
            <w:rFonts w:ascii="Arial" w:hAnsi="Arial" w:cs="Arial"/>
            <w:noProof/>
            <w:webHidden/>
            <w:sz w:val="22"/>
          </w:rPr>
        </w:r>
        <w:r w:rsidR="00CC031C" w:rsidRPr="008C2822">
          <w:rPr>
            <w:rFonts w:ascii="Arial" w:hAnsi="Arial" w:cs="Arial"/>
            <w:noProof/>
            <w:webHidden/>
            <w:sz w:val="22"/>
          </w:rPr>
          <w:fldChar w:fldCharType="separate"/>
        </w:r>
        <w:r w:rsidR="00CC031C" w:rsidRPr="008C2822">
          <w:rPr>
            <w:rFonts w:ascii="Arial" w:hAnsi="Arial" w:cs="Arial"/>
            <w:noProof/>
            <w:webHidden/>
            <w:sz w:val="22"/>
          </w:rPr>
          <w:t>3</w:t>
        </w:r>
        <w:r w:rsidR="00CC031C" w:rsidRPr="008C2822">
          <w:rPr>
            <w:rFonts w:ascii="Arial" w:hAnsi="Arial" w:cs="Arial"/>
            <w:noProof/>
            <w:webHidden/>
            <w:sz w:val="22"/>
          </w:rPr>
          <w:fldChar w:fldCharType="end"/>
        </w:r>
      </w:hyperlink>
    </w:p>
    <w:p w14:paraId="5774DDBE" w14:textId="77777777" w:rsidR="00CC031C" w:rsidRPr="008C2822" w:rsidRDefault="00CC031C">
      <w:pPr>
        <w:pStyle w:val="TOC2"/>
        <w:rPr>
          <w:rFonts w:ascii="Arial" w:eastAsia="Times New Roman" w:hAnsi="Arial" w:cs="Arial"/>
          <w:noProof/>
          <w:color w:val="auto"/>
          <w:sz w:val="22"/>
          <w:lang w:val="en-US" w:eastAsia="en-US"/>
        </w:rPr>
      </w:pPr>
      <w:hyperlink w:anchor="_Toc213251355" w:history="1">
        <w:r w:rsidRPr="008C2822">
          <w:rPr>
            <w:rStyle w:val="Hyperlink"/>
            <w:rFonts w:ascii="Arial" w:hAnsi="Arial" w:cs="Arial"/>
            <w:noProof/>
            <w:sz w:val="22"/>
          </w:rPr>
          <w:t>Main concepts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_Toc213251355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3</w:t>
        </w:r>
        <w:r w:rsidRPr="008C2822">
          <w:rPr>
            <w:rFonts w:ascii="Arial" w:hAnsi="Arial" w:cs="Arial"/>
            <w:noProof/>
            <w:webHidden/>
            <w:sz w:val="22"/>
          </w:rPr>
          <w:fldChar w:fldCharType="end"/>
        </w:r>
      </w:hyperlink>
    </w:p>
    <w:p w14:paraId="396BB723" w14:textId="77777777" w:rsidR="00CC031C" w:rsidRPr="008C2822" w:rsidRDefault="00CC031C">
      <w:pPr>
        <w:pStyle w:val="TOC2"/>
        <w:rPr>
          <w:rFonts w:ascii="Arial" w:eastAsia="Times New Roman" w:hAnsi="Arial" w:cs="Arial"/>
          <w:noProof/>
          <w:color w:val="auto"/>
          <w:sz w:val="22"/>
          <w:lang w:val="en-US" w:eastAsia="en-US"/>
        </w:rPr>
      </w:pPr>
      <w:hyperlink w:anchor="_Toc213251356" w:history="1">
        <w:r w:rsidRPr="008C2822">
          <w:rPr>
            <w:rStyle w:val="Hyperlink"/>
            <w:rFonts w:ascii="Arial" w:hAnsi="Arial" w:cs="Arial"/>
            <w:noProof/>
            <w:sz w:val="22"/>
          </w:rPr>
          <w:t>Rationale</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_Toc213251356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3</w:t>
        </w:r>
        <w:r w:rsidRPr="008C2822">
          <w:rPr>
            <w:rFonts w:ascii="Arial" w:hAnsi="Arial" w:cs="Arial"/>
            <w:noProof/>
            <w:webHidden/>
            <w:sz w:val="22"/>
          </w:rPr>
          <w:fldChar w:fldCharType="end"/>
        </w:r>
      </w:hyperlink>
    </w:p>
    <w:p w14:paraId="745D8FE1" w14:textId="77777777" w:rsidR="00CC031C" w:rsidRPr="008C2822" w:rsidRDefault="00CC031C">
      <w:pPr>
        <w:pStyle w:val="TOC2"/>
        <w:rPr>
          <w:rFonts w:ascii="Arial" w:eastAsia="Times New Roman" w:hAnsi="Arial" w:cs="Arial"/>
          <w:noProof/>
          <w:color w:val="auto"/>
          <w:sz w:val="22"/>
          <w:lang w:val="en-US" w:eastAsia="en-US"/>
        </w:rPr>
      </w:pPr>
      <w:hyperlink w:anchor="_Toc213251357" w:history="1">
        <w:r w:rsidRPr="008C2822">
          <w:rPr>
            <w:rStyle w:val="Hyperlink"/>
            <w:rFonts w:ascii="Arial" w:hAnsi="Arial" w:cs="Arial"/>
            <w:noProof/>
            <w:sz w:val="22"/>
          </w:rPr>
          <w:t>Review question</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_Toc213251357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3</w:t>
        </w:r>
        <w:r w:rsidRPr="008C2822">
          <w:rPr>
            <w:rFonts w:ascii="Arial" w:hAnsi="Arial" w:cs="Arial"/>
            <w:noProof/>
            <w:webHidden/>
            <w:sz w:val="22"/>
          </w:rPr>
          <w:fldChar w:fldCharType="end"/>
        </w:r>
      </w:hyperlink>
    </w:p>
    <w:p w14:paraId="4465A698" w14:textId="77777777" w:rsidR="00CC031C" w:rsidRPr="008C2822" w:rsidRDefault="00CC031C">
      <w:pPr>
        <w:pStyle w:val="TOC2"/>
        <w:rPr>
          <w:rFonts w:ascii="Arial" w:eastAsia="Times New Roman" w:hAnsi="Arial" w:cs="Arial"/>
          <w:noProof/>
          <w:color w:val="auto"/>
          <w:sz w:val="22"/>
          <w:lang w:val="en-US" w:eastAsia="en-US"/>
        </w:rPr>
      </w:pPr>
      <w:hyperlink w:anchor="_Toc213251358" w:history="1">
        <w:r w:rsidRPr="008C2822">
          <w:rPr>
            <w:rStyle w:val="Hyperlink"/>
            <w:rFonts w:ascii="Arial" w:hAnsi="Arial" w:cs="Arial"/>
            <w:noProof/>
            <w:sz w:val="22"/>
          </w:rPr>
          <w:t>Aim</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_Toc213251358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4</w:t>
        </w:r>
        <w:r w:rsidRPr="008C2822">
          <w:rPr>
            <w:rFonts w:ascii="Arial" w:hAnsi="Arial" w:cs="Arial"/>
            <w:noProof/>
            <w:webHidden/>
            <w:sz w:val="22"/>
          </w:rPr>
          <w:fldChar w:fldCharType="end"/>
        </w:r>
      </w:hyperlink>
    </w:p>
    <w:p w14:paraId="0AB4F8CD" w14:textId="77777777" w:rsidR="00CC031C" w:rsidRPr="008C2822" w:rsidRDefault="00CC031C">
      <w:pPr>
        <w:pStyle w:val="TOC2"/>
        <w:rPr>
          <w:rFonts w:ascii="Arial" w:eastAsia="Times New Roman" w:hAnsi="Arial" w:cs="Arial"/>
          <w:noProof/>
          <w:color w:val="auto"/>
          <w:sz w:val="22"/>
          <w:lang w:val="en-US" w:eastAsia="en-US"/>
        </w:rPr>
      </w:pPr>
      <w:hyperlink w:anchor="_Toc213251359" w:history="1">
        <w:r w:rsidRPr="008C2822">
          <w:rPr>
            <w:rStyle w:val="Hyperlink"/>
            <w:rFonts w:ascii="Arial" w:hAnsi="Arial" w:cs="Arial"/>
            <w:noProof/>
            <w:sz w:val="22"/>
          </w:rPr>
          <w:t>Objectives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_Toc213251359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4</w:t>
        </w:r>
        <w:r w:rsidRPr="008C2822">
          <w:rPr>
            <w:rFonts w:ascii="Arial" w:hAnsi="Arial" w:cs="Arial"/>
            <w:noProof/>
            <w:webHidden/>
            <w:sz w:val="22"/>
          </w:rPr>
          <w:fldChar w:fldCharType="end"/>
        </w:r>
      </w:hyperlink>
    </w:p>
    <w:p w14:paraId="5BB9934F" w14:textId="77777777" w:rsidR="00CC031C" w:rsidRPr="008C2822" w:rsidRDefault="00CC031C">
      <w:pPr>
        <w:pStyle w:val="TOC1"/>
        <w:rPr>
          <w:rFonts w:ascii="Arial" w:eastAsia="Times New Roman" w:hAnsi="Arial" w:cs="Arial"/>
          <w:noProof/>
          <w:color w:val="auto"/>
          <w:sz w:val="22"/>
          <w:lang w:val="en-US" w:eastAsia="en-US"/>
        </w:rPr>
      </w:pPr>
      <w:hyperlink w:anchor="_Toc213251360" w:history="1">
        <w:r w:rsidRPr="008C2822">
          <w:rPr>
            <w:rStyle w:val="Hyperlink"/>
            <w:rFonts w:ascii="Arial" w:hAnsi="Arial" w:cs="Arial"/>
            <w:noProof/>
            <w:sz w:val="22"/>
          </w:rPr>
          <w:t>BACKGROUD</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_Toc213251360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4</w:t>
        </w:r>
        <w:r w:rsidRPr="008C2822">
          <w:rPr>
            <w:rFonts w:ascii="Arial" w:hAnsi="Arial" w:cs="Arial"/>
            <w:noProof/>
            <w:webHidden/>
            <w:sz w:val="22"/>
          </w:rPr>
          <w:fldChar w:fldCharType="end"/>
        </w:r>
      </w:hyperlink>
    </w:p>
    <w:p w14:paraId="7955186F" w14:textId="77777777" w:rsidR="00CC031C" w:rsidRPr="008C2822" w:rsidRDefault="00CC031C">
      <w:pPr>
        <w:pStyle w:val="TOC2"/>
        <w:rPr>
          <w:rFonts w:ascii="Arial" w:eastAsia="Times New Roman" w:hAnsi="Arial" w:cs="Arial"/>
          <w:noProof/>
          <w:color w:val="auto"/>
          <w:sz w:val="22"/>
          <w:lang w:val="en-US" w:eastAsia="en-US"/>
        </w:rPr>
      </w:pPr>
      <w:hyperlink w:anchor="_Toc213251361" w:history="1">
        <w:r w:rsidRPr="008C2822">
          <w:rPr>
            <w:rStyle w:val="Hyperlink"/>
            <w:rFonts w:ascii="Arial" w:hAnsi="Arial" w:cs="Arial"/>
            <w:noProof/>
            <w:sz w:val="22"/>
          </w:rPr>
          <w:t>Context</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_Toc213251361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4</w:t>
        </w:r>
        <w:r w:rsidRPr="008C2822">
          <w:rPr>
            <w:rFonts w:ascii="Arial" w:hAnsi="Arial" w:cs="Arial"/>
            <w:noProof/>
            <w:webHidden/>
            <w:sz w:val="22"/>
          </w:rPr>
          <w:fldChar w:fldCharType="end"/>
        </w:r>
      </w:hyperlink>
    </w:p>
    <w:p w14:paraId="50975941" w14:textId="77777777" w:rsidR="00CC031C" w:rsidRPr="008C2822" w:rsidRDefault="00CC031C">
      <w:pPr>
        <w:pStyle w:val="TOC2"/>
        <w:rPr>
          <w:rFonts w:ascii="Arial" w:eastAsia="Times New Roman" w:hAnsi="Arial" w:cs="Arial"/>
          <w:noProof/>
          <w:color w:val="auto"/>
          <w:sz w:val="22"/>
          <w:lang w:val="en-US" w:eastAsia="en-US"/>
        </w:rPr>
      </w:pPr>
      <w:hyperlink w:anchor="_Toc213251362" w:history="1">
        <w:r w:rsidRPr="008C2822">
          <w:rPr>
            <w:rStyle w:val="Hyperlink"/>
            <w:rFonts w:ascii="Arial" w:hAnsi="Arial" w:cs="Arial"/>
            <w:noProof/>
            <w:sz w:val="22"/>
          </w:rPr>
          <w:t>Relevant policies, legislation or guideline</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_Toc213251362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4</w:t>
        </w:r>
        <w:r w:rsidRPr="008C2822">
          <w:rPr>
            <w:rFonts w:ascii="Arial" w:hAnsi="Arial" w:cs="Arial"/>
            <w:noProof/>
            <w:webHidden/>
            <w:sz w:val="22"/>
          </w:rPr>
          <w:fldChar w:fldCharType="end"/>
        </w:r>
      </w:hyperlink>
    </w:p>
    <w:p w14:paraId="5947E110" w14:textId="77777777" w:rsidR="00CC031C" w:rsidRPr="008C2822" w:rsidRDefault="00CC031C">
      <w:pPr>
        <w:pStyle w:val="TOC2"/>
        <w:rPr>
          <w:rFonts w:ascii="Arial" w:eastAsia="Times New Roman" w:hAnsi="Arial" w:cs="Arial"/>
          <w:noProof/>
          <w:color w:val="auto"/>
          <w:sz w:val="22"/>
          <w:lang w:val="en-US" w:eastAsia="en-US"/>
        </w:rPr>
      </w:pPr>
      <w:hyperlink w:anchor="_Toc213251363" w:history="1">
        <w:r w:rsidRPr="008C2822">
          <w:rPr>
            <w:rStyle w:val="Hyperlink"/>
            <w:rFonts w:ascii="Arial" w:hAnsi="Arial" w:cs="Arial"/>
            <w:noProof/>
            <w:sz w:val="22"/>
          </w:rPr>
          <w:t>Services and practices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_Toc213251363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5</w:t>
        </w:r>
        <w:r w:rsidRPr="008C2822">
          <w:rPr>
            <w:rFonts w:ascii="Arial" w:hAnsi="Arial" w:cs="Arial"/>
            <w:noProof/>
            <w:webHidden/>
            <w:sz w:val="22"/>
          </w:rPr>
          <w:fldChar w:fldCharType="end"/>
        </w:r>
      </w:hyperlink>
    </w:p>
    <w:p w14:paraId="35920379" w14:textId="77777777" w:rsidR="00CC031C" w:rsidRPr="008C2822" w:rsidRDefault="00CC031C">
      <w:pPr>
        <w:pStyle w:val="TOC1"/>
        <w:rPr>
          <w:rFonts w:ascii="Arial" w:eastAsia="Times New Roman" w:hAnsi="Arial" w:cs="Arial"/>
          <w:noProof/>
          <w:color w:val="auto"/>
          <w:sz w:val="22"/>
          <w:lang w:val="en-US" w:eastAsia="en-US"/>
        </w:rPr>
      </w:pPr>
      <w:hyperlink w:anchor="_Toc213251364" w:history="1">
        <w:r w:rsidRPr="008C2822">
          <w:rPr>
            <w:rStyle w:val="Hyperlink"/>
            <w:rFonts w:ascii="Arial" w:hAnsi="Arial" w:cs="Arial"/>
            <w:noProof/>
            <w:sz w:val="22"/>
          </w:rPr>
          <w:t>METHODS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_Toc213251364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5</w:t>
        </w:r>
        <w:r w:rsidRPr="008C2822">
          <w:rPr>
            <w:rFonts w:ascii="Arial" w:hAnsi="Arial" w:cs="Arial"/>
            <w:noProof/>
            <w:webHidden/>
            <w:sz w:val="22"/>
          </w:rPr>
          <w:fldChar w:fldCharType="end"/>
        </w:r>
      </w:hyperlink>
    </w:p>
    <w:p w14:paraId="3D9BF892" w14:textId="77777777" w:rsidR="00CC031C" w:rsidRPr="008C2822" w:rsidRDefault="00CC031C">
      <w:pPr>
        <w:pStyle w:val="TOC2"/>
        <w:rPr>
          <w:rFonts w:ascii="Arial" w:eastAsia="Times New Roman" w:hAnsi="Arial" w:cs="Arial"/>
          <w:noProof/>
          <w:color w:val="auto"/>
          <w:sz w:val="22"/>
          <w:lang w:val="en-US" w:eastAsia="en-US"/>
        </w:rPr>
      </w:pPr>
      <w:hyperlink w:anchor="_Toc213251365" w:history="1">
        <w:r w:rsidRPr="008C2822">
          <w:rPr>
            <w:rStyle w:val="Hyperlink"/>
            <w:rFonts w:ascii="Arial" w:hAnsi="Arial" w:cs="Arial"/>
            <w:noProof/>
            <w:sz w:val="22"/>
          </w:rPr>
          <w:t>Data collection method</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_Toc213251365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5</w:t>
        </w:r>
        <w:r w:rsidRPr="008C2822">
          <w:rPr>
            <w:rFonts w:ascii="Arial" w:hAnsi="Arial" w:cs="Arial"/>
            <w:noProof/>
            <w:webHidden/>
            <w:sz w:val="22"/>
          </w:rPr>
          <w:fldChar w:fldCharType="end"/>
        </w:r>
      </w:hyperlink>
    </w:p>
    <w:p w14:paraId="239BDB0C" w14:textId="77777777" w:rsidR="00CC031C" w:rsidRPr="008C2822" w:rsidRDefault="00CC031C">
      <w:pPr>
        <w:pStyle w:val="TOC2"/>
        <w:rPr>
          <w:rFonts w:ascii="Arial" w:eastAsia="Times New Roman" w:hAnsi="Arial" w:cs="Arial"/>
          <w:noProof/>
          <w:color w:val="auto"/>
          <w:sz w:val="22"/>
          <w:lang w:val="en-US" w:eastAsia="en-US"/>
        </w:rPr>
      </w:pPr>
      <w:hyperlink w:anchor="_Toc213251366" w:history="1">
        <w:r w:rsidRPr="008C2822">
          <w:rPr>
            <w:rStyle w:val="Hyperlink"/>
            <w:rFonts w:ascii="Arial" w:hAnsi="Arial" w:cs="Arial"/>
            <w:noProof/>
            <w:sz w:val="22"/>
          </w:rPr>
          <w:t>Thematic analysis description</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_Toc213251366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6</w:t>
        </w:r>
        <w:r w:rsidRPr="008C2822">
          <w:rPr>
            <w:rFonts w:ascii="Arial" w:hAnsi="Arial" w:cs="Arial"/>
            <w:noProof/>
            <w:webHidden/>
            <w:sz w:val="22"/>
          </w:rPr>
          <w:fldChar w:fldCharType="end"/>
        </w:r>
      </w:hyperlink>
    </w:p>
    <w:p w14:paraId="2D2F2551" w14:textId="77777777" w:rsidR="00CC031C" w:rsidRPr="008C2822" w:rsidRDefault="00CC031C">
      <w:pPr>
        <w:pStyle w:val="TOC2"/>
        <w:rPr>
          <w:rFonts w:ascii="Arial" w:eastAsia="Times New Roman" w:hAnsi="Arial" w:cs="Arial"/>
          <w:noProof/>
          <w:color w:val="auto"/>
          <w:sz w:val="22"/>
          <w:lang w:val="en-US" w:eastAsia="en-US"/>
        </w:rPr>
      </w:pPr>
      <w:hyperlink w:anchor="_Toc213251367" w:history="1">
        <w:r w:rsidRPr="008C2822">
          <w:rPr>
            <w:rStyle w:val="Hyperlink"/>
            <w:rFonts w:ascii="Arial" w:hAnsi="Arial" w:cs="Arial"/>
            <w:noProof/>
            <w:sz w:val="22"/>
          </w:rPr>
          <w:t>Databases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_Toc213251367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6</w:t>
        </w:r>
        <w:r w:rsidRPr="008C2822">
          <w:rPr>
            <w:rFonts w:ascii="Arial" w:hAnsi="Arial" w:cs="Arial"/>
            <w:noProof/>
            <w:webHidden/>
            <w:sz w:val="22"/>
          </w:rPr>
          <w:fldChar w:fldCharType="end"/>
        </w:r>
      </w:hyperlink>
    </w:p>
    <w:p w14:paraId="04B7529F" w14:textId="77777777" w:rsidR="00CC031C" w:rsidRPr="008C2822" w:rsidRDefault="00CC031C">
      <w:pPr>
        <w:pStyle w:val="TOC2"/>
        <w:rPr>
          <w:rFonts w:ascii="Arial" w:eastAsia="Times New Roman" w:hAnsi="Arial" w:cs="Arial"/>
          <w:noProof/>
          <w:color w:val="auto"/>
          <w:sz w:val="22"/>
          <w:lang w:val="en-US" w:eastAsia="en-US"/>
        </w:rPr>
      </w:pPr>
      <w:hyperlink w:anchor="_Toc213251368" w:history="1">
        <w:r w:rsidRPr="008C2822">
          <w:rPr>
            <w:rStyle w:val="Hyperlink"/>
            <w:rFonts w:ascii="Arial" w:hAnsi="Arial" w:cs="Arial"/>
            <w:noProof/>
            <w:sz w:val="22"/>
          </w:rPr>
          <w:t>Ethical consideration</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_Toc213251368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7</w:t>
        </w:r>
        <w:r w:rsidRPr="008C2822">
          <w:rPr>
            <w:rFonts w:ascii="Arial" w:hAnsi="Arial" w:cs="Arial"/>
            <w:noProof/>
            <w:webHidden/>
            <w:sz w:val="22"/>
          </w:rPr>
          <w:fldChar w:fldCharType="end"/>
        </w:r>
      </w:hyperlink>
    </w:p>
    <w:p w14:paraId="07E9481A" w14:textId="77777777" w:rsidR="00CC031C" w:rsidRPr="008C2822" w:rsidRDefault="00CC031C">
      <w:pPr>
        <w:pStyle w:val="TOC2"/>
        <w:rPr>
          <w:rFonts w:ascii="Arial" w:eastAsia="Times New Roman" w:hAnsi="Arial" w:cs="Arial"/>
          <w:noProof/>
          <w:color w:val="auto"/>
          <w:sz w:val="22"/>
          <w:lang w:val="en-US" w:eastAsia="en-US"/>
        </w:rPr>
      </w:pPr>
      <w:hyperlink w:anchor="_Toc213251369" w:history="1">
        <w:r w:rsidRPr="008C2822">
          <w:rPr>
            <w:rStyle w:val="Hyperlink"/>
            <w:rFonts w:ascii="Arial" w:hAnsi="Arial" w:cs="Arial"/>
            <w:noProof/>
            <w:sz w:val="22"/>
          </w:rPr>
          <w:t>Inclusion and exclusion criteria</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_Toc213251369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7</w:t>
        </w:r>
        <w:r w:rsidRPr="008C2822">
          <w:rPr>
            <w:rFonts w:ascii="Arial" w:hAnsi="Arial" w:cs="Arial"/>
            <w:noProof/>
            <w:webHidden/>
            <w:sz w:val="22"/>
          </w:rPr>
          <w:fldChar w:fldCharType="end"/>
        </w:r>
      </w:hyperlink>
    </w:p>
    <w:p w14:paraId="1B7FB29D" w14:textId="77777777" w:rsidR="00CC031C" w:rsidRPr="008C2822" w:rsidRDefault="00CC031C">
      <w:pPr>
        <w:pStyle w:val="TOC1"/>
        <w:rPr>
          <w:rFonts w:ascii="Arial" w:eastAsia="Times New Roman" w:hAnsi="Arial" w:cs="Arial"/>
          <w:noProof/>
          <w:color w:val="auto"/>
          <w:sz w:val="22"/>
          <w:lang w:val="en-US" w:eastAsia="en-US"/>
        </w:rPr>
      </w:pPr>
      <w:hyperlink w:anchor="_Toc213251370" w:history="1">
        <w:r w:rsidRPr="008C2822">
          <w:rPr>
            <w:rStyle w:val="Hyperlink"/>
            <w:rFonts w:ascii="Arial" w:hAnsi="Arial" w:cs="Arial"/>
            <w:noProof/>
            <w:sz w:val="22"/>
          </w:rPr>
          <w:t>RESULTS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_Toc213251370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7</w:t>
        </w:r>
        <w:r w:rsidRPr="008C2822">
          <w:rPr>
            <w:rFonts w:ascii="Arial" w:hAnsi="Arial" w:cs="Arial"/>
            <w:noProof/>
            <w:webHidden/>
            <w:sz w:val="22"/>
          </w:rPr>
          <w:fldChar w:fldCharType="end"/>
        </w:r>
      </w:hyperlink>
    </w:p>
    <w:p w14:paraId="0CF3E81C" w14:textId="77777777" w:rsidR="00CC031C" w:rsidRPr="008C2822" w:rsidRDefault="00CC031C">
      <w:pPr>
        <w:pStyle w:val="TOC2"/>
        <w:rPr>
          <w:rFonts w:ascii="Arial" w:eastAsia="Times New Roman" w:hAnsi="Arial" w:cs="Arial"/>
          <w:noProof/>
          <w:color w:val="auto"/>
          <w:sz w:val="22"/>
          <w:lang w:val="en-US" w:eastAsia="en-US"/>
        </w:rPr>
      </w:pPr>
      <w:hyperlink w:anchor="_Toc213251371" w:history="1">
        <w:r w:rsidRPr="008C2822">
          <w:rPr>
            <w:rStyle w:val="Hyperlink"/>
            <w:rFonts w:ascii="Arial" w:hAnsi="Arial" w:cs="Arial"/>
            <w:noProof/>
            <w:sz w:val="22"/>
          </w:rPr>
          <w:t>Summary of table</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_Toc213251371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7</w:t>
        </w:r>
        <w:r w:rsidRPr="008C2822">
          <w:rPr>
            <w:rFonts w:ascii="Arial" w:hAnsi="Arial" w:cs="Arial"/>
            <w:noProof/>
            <w:webHidden/>
            <w:sz w:val="22"/>
          </w:rPr>
          <w:fldChar w:fldCharType="end"/>
        </w:r>
      </w:hyperlink>
    </w:p>
    <w:p w14:paraId="041C410F" w14:textId="77777777" w:rsidR="00CC031C" w:rsidRPr="008C2822" w:rsidRDefault="00CC031C">
      <w:pPr>
        <w:pStyle w:val="TOC2"/>
        <w:rPr>
          <w:rFonts w:ascii="Arial" w:eastAsia="Times New Roman" w:hAnsi="Arial" w:cs="Arial"/>
          <w:noProof/>
          <w:color w:val="auto"/>
          <w:sz w:val="22"/>
          <w:lang w:val="en-US" w:eastAsia="en-US"/>
        </w:rPr>
      </w:pPr>
      <w:hyperlink w:anchor="_Toc213251372" w:history="1">
        <w:r w:rsidRPr="008C2822">
          <w:rPr>
            <w:rStyle w:val="Hyperlink"/>
            <w:rFonts w:ascii="Arial" w:hAnsi="Arial" w:cs="Arial"/>
            <w:noProof/>
            <w:sz w:val="22"/>
          </w:rPr>
          <w:t>Thematic analysis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_Toc213251372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9</w:t>
        </w:r>
        <w:r w:rsidRPr="008C2822">
          <w:rPr>
            <w:rFonts w:ascii="Arial" w:hAnsi="Arial" w:cs="Arial"/>
            <w:noProof/>
            <w:webHidden/>
            <w:sz w:val="22"/>
          </w:rPr>
          <w:fldChar w:fldCharType="end"/>
        </w:r>
      </w:hyperlink>
    </w:p>
    <w:p w14:paraId="4AF8897B" w14:textId="77777777" w:rsidR="00CC031C" w:rsidRPr="008C2822" w:rsidRDefault="00CC031C">
      <w:pPr>
        <w:pStyle w:val="TOC1"/>
        <w:rPr>
          <w:rFonts w:ascii="Arial" w:eastAsia="Times New Roman" w:hAnsi="Arial" w:cs="Arial"/>
          <w:noProof/>
          <w:color w:val="auto"/>
          <w:sz w:val="22"/>
          <w:lang w:val="en-US" w:eastAsia="en-US"/>
        </w:rPr>
      </w:pPr>
      <w:hyperlink w:anchor="_Toc213251373" w:history="1">
        <w:r w:rsidRPr="008C2822">
          <w:rPr>
            <w:rStyle w:val="Hyperlink"/>
            <w:rFonts w:ascii="Arial" w:hAnsi="Arial" w:cs="Arial"/>
            <w:noProof/>
            <w:sz w:val="22"/>
          </w:rPr>
          <w:t>DISCUSSION</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_Toc213251373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11</w:t>
        </w:r>
        <w:r w:rsidRPr="008C2822">
          <w:rPr>
            <w:rFonts w:ascii="Arial" w:hAnsi="Arial" w:cs="Arial"/>
            <w:noProof/>
            <w:webHidden/>
            <w:sz w:val="22"/>
          </w:rPr>
          <w:fldChar w:fldCharType="end"/>
        </w:r>
      </w:hyperlink>
    </w:p>
    <w:p w14:paraId="3BBF13E4" w14:textId="77777777" w:rsidR="00CC031C" w:rsidRPr="008C2822" w:rsidRDefault="00CC031C">
      <w:pPr>
        <w:pStyle w:val="TOC1"/>
        <w:rPr>
          <w:rFonts w:ascii="Arial" w:eastAsia="Times New Roman" w:hAnsi="Arial" w:cs="Arial"/>
          <w:noProof/>
          <w:color w:val="auto"/>
          <w:sz w:val="22"/>
          <w:lang w:val="en-US" w:eastAsia="en-US"/>
        </w:rPr>
      </w:pPr>
      <w:hyperlink w:anchor="_Toc213251374" w:history="1">
        <w:r w:rsidRPr="008C2822">
          <w:rPr>
            <w:rStyle w:val="Hyperlink"/>
            <w:rFonts w:ascii="Arial" w:hAnsi="Arial" w:cs="Arial"/>
            <w:noProof/>
            <w:sz w:val="22"/>
          </w:rPr>
          <w:t>CONCLUSION AND RECOMMENDATIONS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_Toc213251374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13</w:t>
        </w:r>
        <w:r w:rsidRPr="008C2822">
          <w:rPr>
            <w:rFonts w:ascii="Arial" w:hAnsi="Arial" w:cs="Arial"/>
            <w:noProof/>
            <w:webHidden/>
            <w:sz w:val="22"/>
          </w:rPr>
          <w:fldChar w:fldCharType="end"/>
        </w:r>
      </w:hyperlink>
    </w:p>
    <w:p w14:paraId="2C6AF45C" w14:textId="77777777" w:rsidR="00CC031C" w:rsidRPr="008C2822" w:rsidRDefault="00CC031C">
      <w:pPr>
        <w:pStyle w:val="TOC1"/>
        <w:rPr>
          <w:rFonts w:ascii="Arial" w:eastAsia="Times New Roman" w:hAnsi="Arial" w:cs="Arial"/>
          <w:noProof/>
          <w:color w:val="auto"/>
          <w:sz w:val="22"/>
          <w:lang w:val="en-US" w:eastAsia="en-US"/>
        </w:rPr>
      </w:pPr>
      <w:hyperlink w:anchor="_Toc213251375" w:history="1">
        <w:r w:rsidRPr="008C2822">
          <w:rPr>
            <w:rStyle w:val="Hyperlink"/>
            <w:rFonts w:ascii="Arial" w:hAnsi="Arial" w:cs="Arial"/>
            <w:noProof/>
            <w:sz w:val="22"/>
          </w:rPr>
          <w:t>REFERENCES</w:t>
        </w:r>
        <w:r w:rsidRPr="008C2822">
          <w:rPr>
            <w:rFonts w:ascii="Arial" w:hAnsi="Arial" w:cs="Arial"/>
            <w:noProof/>
            <w:webHidden/>
            <w:sz w:val="22"/>
          </w:rPr>
          <w:tab/>
        </w:r>
        <w:r w:rsidRPr="008C2822">
          <w:rPr>
            <w:rFonts w:ascii="Arial" w:hAnsi="Arial" w:cs="Arial"/>
            <w:noProof/>
            <w:webHidden/>
            <w:sz w:val="22"/>
          </w:rPr>
          <w:fldChar w:fldCharType="begin"/>
        </w:r>
        <w:r w:rsidRPr="008C2822">
          <w:rPr>
            <w:rFonts w:ascii="Arial" w:hAnsi="Arial" w:cs="Arial"/>
            <w:noProof/>
            <w:webHidden/>
            <w:sz w:val="22"/>
          </w:rPr>
          <w:instrText xml:space="preserve"> PAGEREF _Toc213251375 \h </w:instrText>
        </w:r>
        <w:r w:rsidRPr="008C2822">
          <w:rPr>
            <w:rFonts w:ascii="Arial" w:hAnsi="Arial" w:cs="Arial"/>
            <w:noProof/>
            <w:webHidden/>
            <w:sz w:val="22"/>
          </w:rPr>
        </w:r>
        <w:r w:rsidRPr="008C2822">
          <w:rPr>
            <w:rFonts w:ascii="Arial" w:hAnsi="Arial" w:cs="Arial"/>
            <w:noProof/>
            <w:webHidden/>
            <w:sz w:val="22"/>
          </w:rPr>
          <w:fldChar w:fldCharType="separate"/>
        </w:r>
        <w:r w:rsidRPr="008C2822">
          <w:rPr>
            <w:rFonts w:ascii="Arial" w:hAnsi="Arial" w:cs="Arial"/>
            <w:noProof/>
            <w:webHidden/>
            <w:sz w:val="22"/>
          </w:rPr>
          <w:t>15</w:t>
        </w:r>
        <w:r w:rsidRPr="008C2822">
          <w:rPr>
            <w:rFonts w:ascii="Arial" w:hAnsi="Arial" w:cs="Arial"/>
            <w:noProof/>
            <w:webHidden/>
            <w:sz w:val="22"/>
          </w:rPr>
          <w:fldChar w:fldCharType="end"/>
        </w:r>
      </w:hyperlink>
    </w:p>
    <w:p w14:paraId="1E2D41CB" w14:textId="77777777" w:rsidR="007B150A" w:rsidRPr="00CC031C" w:rsidRDefault="007B150A">
      <w:pPr>
        <w:rPr>
          <w:rFonts w:ascii="Arial" w:hAnsi="Arial" w:cs="Arial"/>
        </w:rPr>
      </w:pPr>
      <w:r w:rsidRPr="008C2822">
        <w:rPr>
          <w:rFonts w:ascii="Arial" w:hAnsi="Arial" w:cs="Arial"/>
          <w:b/>
          <w:bCs/>
          <w:noProof/>
          <w:sz w:val="22"/>
        </w:rPr>
        <w:fldChar w:fldCharType="end"/>
      </w:r>
    </w:p>
    <w:p w14:paraId="4941D074" w14:textId="77777777" w:rsidR="008007E4" w:rsidRPr="00CC031C" w:rsidRDefault="008007E4">
      <w:pPr>
        <w:pStyle w:val="Heading1"/>
        <w:numPr>
          <w:ilvl w:val="0"/>
          <w:numId w:val="0"/>
        </w:numPr>
        <w:rPr>
          <w:rFonts w:ascii="Arial" w:hAnsi="Arial" w:cs="Arial"/>
          <w:shd w:val="clear" w:color="auto" w:fill="FFFFFF"/>
        </w:rPr>
      </w:pPr>
    </w:p>
    <w:p w14:paraId="7CE6C575" w14:textId="77777777" w:rsidR="00E6716E" w:rsidRPr="003C38CE" w:rsidRDefault="000D27C4" w:rsidP="00972E5A">
      <w:pPr>
        <w:pStyle w:val="Heading1"/>
        <w:rPr>
          <w:rFonts w:ascii="Arial" w:hAnsi="Arial" w:cs="Arial"/>
          <w:sz w:val="22"/>
          <w:szCs w:val="22"/>
        </w:rPr>
      </w:pPr>
      <w:bookmarkStart w:id="0" w:name="__RefHeading___Toc34154202"/>
      <w:bookmarkStart w:id="1" w:name="__RefHeading___Toc34154204"/>
      <w:bookmarkEnd w:id="0"/>
      <w:bookmarkEnd w:id="1"/>
      <w:r w:rsidRPr="00CC031C">
        <w:rPr>
          <w:rFonts w:ascii="Arial" w:hAnsi="Arial" w:cs="Arial"/>
        </w:rPr>
        <w:br w:type="page"/>
      </w:r>
      <w:bookmarkStart w:id="2" w:name="_Toc213251354"/>
      <w:r w:rsidR="00972E5A" w:rsidRPr="003C38CE">
        <w:rPr>
          <w:rFonts w:ascii="Arial" w:hAnsi="Arial" w:cs="Arial"/>
          <w:sz w:val="22"/>
          <w:szCs w:val="22"/>
        </w:rPr>
        <w:lastRenderedPageBreak/>
        <w:t>INTRODUCTION</w:t>
      </w:r>
      <w:bookmarkEnd w:id="2"/>
    </w:p>
    <w:p w14:paraId="3C32191B" w14:textId="77777777" w:rsidR="00E6716E" w:rsidRPr="003343C8" w:rsidRDefault="00E6716E" w:rsidP="00E6716E">
      <w:pPr>
        <w:pStyle w:val="Heading2"/>
        <w:rPr>
          <w:rFonts w:ascii="Arial" w:hAnsi="Arial" w:cs="Arial"/>
          <w:sz w:val="22"/>
          <w:szCs w:val="22"/>
        </w:rPr>
      </w:pPr>
      <w:bookmarkStart w:id="3" w:name="_Toc213251355"/>
      <w:r w:rsidRPr="003343C8">
        <w:rPr>
          <w:rFonts w:ascii="Arial" w:hAnsi="Arial" w:cs="Arial"/>
          <w:sz w:val="22"/>
          <w:szCs w:val="22"/>
        </w:rPr>
        <w:t>Main concepts</w:t>
      </w:r>
      <w:bookmarkEnd w:id="3"/>
    </w:p>
    <w:p w14:paraId="68FA0788" w14:textId="77777777" w:rsidR="00E6716E" w:rsidRPr="003343C8" w:rsidRDefault="00F9111E" w:rsidP="003F63A0">
      <w:pPr>
        <w:ind w:firstLine="576"/>
        <w:rPr>
          <w:rFonts w:ascii="Arial" w:hAnsi="Arial" w:cs="Arial"/>
          <w:sz w:val="22"/>
        </w:rPr>
      </w:pPr>
      <w:r w:rsidRPr="003343C8">
        <w:rPr>
          <w:rFonts w:ascii="Arial" w:hAnsi="Arial" w:cs="Arial"/>
          <w:sz w:val="22"/>
        </w:rPr>
        <w:t>Mental health comorbidities among youngsters prevailing to greater extent; there are approximately 25% of young people who aged between 17-24 years are suffering from persisting dep</w:t>
      </w:r>
      <w:r w:rsidR="003F63A0" w:rsidRPr="003343C8">
        <w:rPr>
          <w:rFonts w:ascii="Arial" w:hAnsi="Arial" w:cs="Arial"/>
          <w:sz w:val="22"/>
        </w:rPr>
        <w:t>ressive and anxiety order in UK (</w:t>
      </w:r>
      <w:r w:rsidR="003F63A0" w:rsidRPr="003343C8">
        <w:rPr>
          <w:rFonts w:ascii="Arial" w:hAnsi="Arial" w:cs="Arial"/>
          <w:color w:val="auto"/>
          <w:sz w:val="22"/>
          <w:shd w:val="clear" w:color="auto" w:fill="FFFFFF"/>
        </w:rPr>
        <w:t>Lehtimaki et al, 2021</w:t>
      </w:r>
      <w:r w:rsidR="003F63A0" w:rsidRPr="003343C8">
        <w:rPr>
          <w:rFonts w:ascii="Arial" w:hAnsi="Arial" w:cs="Arial"/>
          <w:sz w:val="22"/>
        </w:rPr>
        <w:t xml:space="preserve">). </w:t>
      </w:r>
      <w:r w:rsidRPr="003343C8">
        <w:rPr>
          <w:rFonts w:ascii="Arial" w:hAnsi="Arial" w:cs="Arial"/>
          <w:sz w:val="22"/>
        </w:rPr>
        <w:t xml:space="preserve">This percentage signifies that mental health issues among youngsters are increasing to greater extent and there is need to assure significant focus on this context. In order to address mental health complexities among young people NHS has introduced Digital Mental Health Interventions [DMHIs]; this intervention led to increase accessibility of mental health </w:t>
      </w:r>
      <w:r w:rsidR="00577825" w:rsidRPr="003343C8">
        <w:rPr>
          <w:rFonts w:ascii="Arial" w:hAnsi="Arial" w:cs="Arial"/>
          <w:sz w:val="22"/>
        </w:rPr>
        <w:t>services on online platform. However, DMHIs often criticised for lack of benefits in long-run, system deterioration, lack of consistency, lack of expertise in healthcare staff, lack of</w:t>
      </w:r>
      <w:r w:rsidR="003F63A0" w:rsidRPr="003343C8">
        <w:rPr>
          <w:rFonts w:ascii="Arial" w:hAnsi="Arial" w:cs="Arial"/>
          <w:sz w:val="22"/>
        </w:rPr>
        <w:t xml:space="preserve"> resources and so on factors (</w:t>
      </w:r>
      <w:r w:rsidR="003F63A0" w:rsidRPr="003343C8">
        <w:rPr>
          <w:rFonts w:ascii="Arial" w:hAnsi="Arial" w:cs="Arial"/>
          <w:color w:val="auto"/>
          <w:sz w:val="22"/>
          <w:shd w:val="clear" w:color="auto" w:fill="FFFFFF"/>
        </w:rPr>
        <w:t>McGorry et al, 2022</w:t>
      </w:r>
      <w:r w:rsidR="003F63A0" w:rsidRPr="003343C8">
        <w:rPr>
          <w:rFonts w:ascii="Arial" w:hAnsi="Arial" w:cs="Arial"/>
          <w:sz w:val="22"/>
        </w:rPr>
        <w:t xml:space="preserve">). </w:t>
      </w:r>
      <w:r w:rsidR="00577825" w:rsidRPr="003343C8">
        <w:rPr>
          <w:rFonts w:ascii="Arial" w:hAnsi="Arial" w:cs="Arial"/>
          <w:sz w:val="22"/>
        </w:rPr>
        <w:t xml:space="preserve">This intervention has been proven beneficial for number of service users whereas, lack of consistency created drastic impact on individual’s experience. Therefore, current scoping review will focus on this area and accordingly, in-depth analysis would be done and impacts of DMHIs in improving mental well-being of youngsters within UK will be done. </w:t>
      </w:r>
    </w:p>
    <w:p w14:paraId="5AFFEDBB" w14:textId="77777777" w:rsidR="00E6716E" w:rsidRPr="004835A7" w:rsidRDefault="00E6716E" w:rsidP="00E6716E">
      <w:pPr>
        <w:pStyle w:val="Heading2"/>
        <w:rPr>
          <w:rFonts w:ascii="Arial" w:hAnsi="Arial" w:cs="Arial"/>
          <w:sz w:val="22"/>
          <w:szCs w:val="22"/>
        </w:rPr>
      </w:pPr>
      <w:bookmarkStart w:id="4" w:name="_Toc213251356"/>
      <w:r w:rsidRPr="004835A7">
        <w:rPr>
          <w:rFonts w:ascii="Arial" w:hAnsi="Arial" w:cs="Arial"/>
          <w:sz w:val="22"/>
          <w:szCs w:val="22"/>
        </w:rPr>
        <w:t>Rationale</w:t>
      </w:r>
      <w:bookmarkEnd w:id="4"/>
    </w:p>
    <w:p w14:paraId="27500C68" w14:textId="070EC276" w:rsidR="00577825" w:rsidRPr="004835A7" w:rsidRDefault="00577825" w:rsidP="003F63A0">
      <w:pPr>
        <w:ind w:firstLine="576"/>
        <w:rPr>
          <w:rFonts w:ascii="Arial" w:hAnsi="Arial" w:cs="Arial"/>
          <w:sz w:val="22"/>
        </w:rPr>
      </w:pPr>
      <w:r w:rsidRPr="004835A7">
        <w:rPr>
          <w:rFonts w:ascii="Arial" w:hAnsi="Arial" w:cs="Arial"/>
          <w:sz w:val="22"/>
        </w:rPr>
        <w:t xml:space="preserve">In current era, digitalization within healthcare settings has been increased to greater extent; inclusion of digital intervention has become crucial for increasing access of services and supporting services users. However, digitalization often </w:t>
      </w:r>
      <w:r w:rsidR="00150043" w:rsidRPr="004835A7">
        <w:rPr>
          <w:rFonts w:ascii="Arial" w:hAnsi="Arial" w:cs="Arial"/>
          <w:sz w:val="22"/>
        </w:rPr>
        <w:t>produces</w:t>
      </w:r>
      <w:r w:rsidRPr="004835A7">
        <w:rPr>
          <w:rFonts w:ascii="Arial" w:hAnsi="Arial" w:cs="Arial"/>
          <w:sz w:val="22"/>
        </w:rPr>
        <w:t xml:space="preserve"> numerous challenges and therefore, detecting these barriers are highly crucial for undertaking evidence-based clinical </w:t>
      </w:r>
      <w:r w:rsidR="003F63A0" w:rsidRPr="004835A7">
        <w:rPr>
          <w:rFonts w:ascii="Arial" w:hAnsi="Arial" w:cs="Arial"/>
          <w:sz w:val="22"/>
        </w:rPr>
        <w:t>decision making (</w:t>
      </w:r>
      <w:r w:rsidR="003F63A0" w:rsidRPr="004835A7">
        <w:rPr>
          <w:rFonts w:ascii="Arial" w:hAnsi="Arial" w:cs="Arial"/>
          <w:color w:val="auto"/>
          <w:sz w:val="22"/>
          <w:shd w:val="clear" w:color="auto" w:fill="FFFFFF"/>
        </w:rPr>
        <w:t>Bond et al, 2023</w:t>
      </w:r>
      <w:r w:rsidR="003F63A0" w:rsidRPr="004835A7">
        <w:rPr>
          <w:rFonts w:ascii="Arial" w:hAnsi="Arial" w:cs="Arial"/>
          <w:sz w:val="22"/>
        </w:rPr>
        <w:t xml:space="preserve">). </w:t>
      </w:r>
      <w:r w:rsidRPr="004835A7">
        <w:rPr>
          <w:rFonts w:ascii="Arial" w:hAnsi="Arial" w:cs="Arial"/>
          <w:sz w:val="22"/>
        </w:rPr>
        <w:t>Integration of DMHIs within NHS has been specifically done for increasing mental health service access for youngsters. Nevertheless, it is important to assess the impacts of DMHIs for assuring safe and effective mental health services to y</w:t>
      </w:r>
      <w:r w:rsidR="003F63A0" w:rsidRPr="004835A7">
        <w:rPr>
          <w:rFonts w:ascii="Arial" w:hAnsi="Arial" w:cs="Arial"/>
          <w:sz w:val="22"/>
        </w:rPr>
        <w:t>oung people (</w:t>
      </w:r>
      <w:r w:rsidR="003F63A0" w:rsidRPr="004835A7">
        <w:rPr>
          <w:rFonts w:ascii="Arial" w:hAnsi="Arial" w:cs="Arial"/>
          <w:color w:val="auto"/>
          <w:sz w:val="22"/>
          <w:shd w:val="clear" w:color="auto" w:fill="FFFFFF"/>
        </w:rPr>
        <w:t>Bond et al, 2023</w:t>
      </w:r>
      <w:r w:rsidR="003F63A0" w:rsidRPr="004835A7">
        <w:rPr>
          <w:rFonts w:ascii="Arial" w:hAnsi="Arial" w:cs="Arial"/>
          <w:sz w:val="22"/>
        </w:rPr>
        <w:t xml:space="preserve">). </w:t>
      </w:r>
      <w:r w:rsidRPr="004835A7">
        <w:rPr>
          <w:rFonts w:ascii="Arial" w:hAnsi="Arial" w:cs="Arial"/>
          <w:sz w:val="22"/>
        </w:rPr>
        <w:t xml:space="preserve">Furthermore, research in this area will support in assessing whether DMHIs is reducing or increasing healthcare disparities within UK. The potential benefits and criticism of DMHIs has gained the attention of scholar and subsequently, the study would be conducted in this area. </w:t>
      </w:r>
      <w:r w:rsidR="00316459" w:rsidRPr="004835A7">
        <w:rPr>
          <w:rFonts w:ascii="Arial" w:hAnsi="Arial" w:cs="Arial"/>
          <w:sz w:val="22"/>
        </w:rPr>
        <w:t xml:space="preserve">The outcomes of the research will inform clinical decision making by highlighting the potential issues complying with DMHIs and how this is impacting </w:t>
      </w:r>
      <w:r w:rsidR="003F63A0" w:rsidRPr="004835A7">
        <w:rPr>
          <w:rFonts w:ascii="Arial" w:hAnsi="Arial" w:cs="Arial"/>
          <w:sz w:val="22"/>
        </w:rPr>
        <w:t>patient’s</w:t>
      </w:r>
      <w:r w:rsidR="00316459" w:rsidRPr="004835A7">
        <w:rPr>
          <w:rFonts w:ascii="Arial" w:hAnsi="Arial" w:cs="Arial"/>
          <w:sz w:val="22"/>
        </w:rPr>
        <w:t xml:space="preserve"> satisfaction. </w:t>
      </w:r>
    </w:p>
    <w:p w14:paraId="44F8B3B8" w14:textId="77777777" w:rsidR="00E6716E" w:rsidRPr="00FB2CB4" w:rsidRDefault="00E6716E" w:rsidP="00E6716E">
      <w:pPr>
        <w:pStyle w:val="Heading2"/>
        <w:rPr>
          <w:rFonts w:ascii="Arial" w:hAnsi="Arial" w:cs="Arial"/>
          <w:sz w:val="22"/>
          <w:szCs w:val="22"/>
        </w:rPr>
      </w:pPr>
      <w:bookmarkStart w:id="5" w:name="_Toc213251357"/>
      <w:r w:rsidRPr="00FB2CB4">
        <w:rPr>
          <w:rFonts w:ascii="Arial" w:hAnsi="Arial" w:cs="Arial"/>
          <w:sz w:val="22"/>
          <w:szCs w:val="22"/>
        </w:rPr>
        <w:t>Review question</w:t>
      </w:r>
      <w:bookmarkEnd w:id="5"/>
    </w:p>
    <w:p w14:paraId="14136DB1" w14:textId="77777777" w:rsidR="00F9111E" w:rsidRPr="00FB2CB4" w:rsidRDefault="00F9111E" w:rsidP="00F9111E">
      <w:pPr>
        <w:ind w:firstLine="576"/>
        <w:rPr>
          <w:rFonts w:ascii="Arial" w:hAnsi="Arial" w:cs="Arial"/>
          <w:sz w:val="22"/>
        </w:rPr>
      </w:pPr>
      <w:r w:rsidRPr="00FB2CB4">
        <w:rPr>
          <w:rFonts w:ascii="Arial" w:hAnsi="Arial" w:cs="Arial"/>
          <w:sz w:val="22"/>
        </w:rPr>
        <w:t>What are the impacts of Digital Mental Health Interventions [DHMIs] in improving mental wellbeing of Young People in UK?</w:t>
      </w:r>
    </w:p>
    <w:p w14:paraId="4863DC98" w14:textId="77777777" w:rsidR="00E6716E" w:rsidRPr="007B5802" w:rsidRDefault="00E6716E" w:rsidP="00E6716E">
      <w:pPr>
        <w:pStyle w:val="Heading2"/>
        <w:rPr>
          <w:rFonts w:ascii="Arial" w:hAnsi="Arial" w:cs="Arial"/>
          <w:sz w:val="22"/>
          <w:szCs w:val="22"/>
        </w:rPr>
      </w:pPr>
      <w:bookmarkStart w:id="6" w:name="_Toc213251358"/>
      <w:r w:rsidRPr="007B5802">
        <w:rPr>
          <w:rFonts w:ascii="Arial" w:hAnsi="Arial" w:cs="Arial"/>
          <w:sz w:val="22"/>
          <w:szCs w:val="22"/>
        </w:rPr>
        <w:lastRenderedPageBreak/>
        <w:t>Aim</w:t>
      </w:r>
      <w:bookmarkEnd w:id="6"/>
    </w:p>
    <w:p w14:paraId="3A127D06" w14:textId="77777777" w:rsidR="00F9111E" w:rsidRPr="007B5802" w:rsidRDefault="00F9111E" w:rsidP="00F9111E">
      <w:pPr>
        <w:ind w:firstLine="576"/>
        <w:rPr>
          <w:rFonts w:ascii="Arial" w:hAnsi="Arial" w:cs="Arial"/>
          <w:sz w:val="22"/>
        </w:rPr>
      </w:pPr>
      <w:r w:rsidRPr="007B5802">
        <w:rPr>
          <w:rFonts w:ascii="Arial" w:hAnsi="Arial" w:cs="Arial"/>
          <w:sz w:val="22"/>
        </w:rPr>
        <w:t>The aim of the research is to analyse the impacts of digital mental health interventions in improving young people mental health within UK by using a scoping review approach.</w:t>
      </w:r>
    </w:p>
    <w:p w14:paraId="725325CB" w14:textId="77777777" w:rsidR="00E6716E" w:rsidRPr="000E73F4" w:rsidRDefault="00E6716E" w:rsidP="00E6716E">
      <w:pPr>
        <w:pStyle w:val="Heading2"/>
        <w:rPr>
          <w:rFonts w:ascii="Arial" w:hAnsi="Arial" w:cs="Arial"/>
          <w:sz w:val="22"/>
          <w:szCs w:val="22"/>
        </w:rPr>
      </w:pPr>
      <w:bookmarkStart w:id="7" w:name="_Toc213251359"/>
      <w:r w:rsidRPr="000E73F4">
        <w:rPr>
          <w:rFonts w:ascii="Arial" w:hAnsi="Arial" w:cs="Arial"/>
          <w:sz w:val="22"/>
          <w:szCs w:val="22"/>
        </w:rPr>
        <w:t>Objectives</w:t>
      </w:r>
      <w:bookmarkEnd w:id="7"/>
      <w:r w:rsidRPr="000E73F4">
        <w:rPr>
          <w:rFonts w:ascii="Arial" w:hAnsi="Arial" w:cs="Arial"/>
          <w:sz w:val="22"/>
          <w:szCs w:val="22"/>
        </w:rPr>
        <w:t xml:space="preserve"> </w:t>
      </w:r>
    </w:p>
    <w:p w14:paraId="7ADDDC0C" w14:textId="77777777" w:rsidR="00F9111E" w:rsidRPr="000E73F4" w:rsidRDefault="00F9111E" w:rsidP="00F9111E">
      <w:pPr>
        <w:numPr>
          <w:ilvl w:val="0"/>
          <w:numId w:val="12"/>
        </w:numPr>
        <w:rPr>
          <w:rFonts w:ascii="Arial" w:hAnsi="Arial" w:cs="Arial"/>
          <w:sz w:val="22"/>
        </w:rPr>
      </w:pPr>
      <w:r w:rsidRPr="000E73F4">
        <w:rPr>
          <w:rFonts w:ascii="Arial" w:hAnsi="Arial" w:cs="Arial"/>
          <w:sz w:val="22"/>
        </w:rPr>
        <w:t xml:space="preserve">To identify the prevalence of mental health issues among young people within UK. </w:t>
      </w:r>
    </w:p>
    <w:p w14:paraId="2C4FA994" w14:textId="6EA08E7D" w:rsidR="00F9111E" w:rsidRPr="000E73F4" w:rsidRDefault="00F9111E" w:rsidP="00F9111E">
      <w:pPr>
        <w:numPr>
          <w:ilvl w:val="0"/>
          <w:numId w:val="12"/>
        </w:numPr>
        <w:rPr>
          <w:rFonts w:ascii="Arial" w:hAnsi="Arial" w:cs="Arial"/>
          <w:sz w:val="22"/>
        </w:rPr>
      </w:pPr>
      <w:r w:rsidRPr="000E73F4">
        <w:rPr>
          <w:rFonts w:ascii="Arial" w:hAnsi="Arial" w:cs="Arial"/>
          <w:sz w:val="22"/>
        </w:rPr>
        <w:t xml:space="preserve">To analyse the impacts of DHMIs on improving </w:t>
      </w:r>
      <w:r w:rsidR="004217D8" w:rsidRPr="000E73F4">
        <w:rPr>
          <w:rFonts w:ascii="Arial" w:hAnsi="Arial" w:cs="Arial"/>
          <w:sz w:val="22"/>
        </w:rPr>
        <w:t>youngsters’</w:t>
      </w:r>
      <w:r w:rsidRPr="000E73F4">
        <w:rPr>
          <w:rFonts w:ascii="Arial" w:hAnsi="Arial" w:cs="Arial"/>
          <w:sz w:val="22"/>
        </w:rPr>
        <w:t xml:space="preserve"> mental health in UK.</w:t>
      </w:r>
    </w:p>
    <w:p w14:paraId="072957EE" w14:textId="47ECB65A" w:rsidR="00F9111E" w:rsidRPr="000E73F4" w:rsidRDefault="00F9111E" w:rsidP="00F9111E">
      <w:pPr>
        <w:numPr>
          <w:ilvl w:val="0"/>
          <w:numId w:val="12"/>
        </w:numPr>
        <w:rPr>
          <w:rFonts w:ascii="Arial" w:hAnsi="Arial" w:cs="Arial"/>
          <w:sz w:val="22"/>
        </w:rPr>
      </w:pPr>
      <w:r w:rsidRPr="000E73F4">
        <w:rPr>
          <w:rFonts w:ascii="Arial" w:hAnsi="Arial" w:cs="Arial"/>
          <w:sz w:val="22"/>
        </w:rPr>
        <w:t xml:space="preserve">To assess the challenges aligning with DHMIs and its impact on </w:t>
      </w:r>
      <w:r w:rsidR="002D4041" w:rsidRPr="000E73F4">
        <w:rPr>
          <w:rFonts w:ascii="Arial" w:hAnsi="Arial" w:cs="Arial"/>
          <w:sz w:val="22"/>
        </w:rPr>
        <w:t>youngsters’</w:t>
      </w:r>
      <w:r w:rsidRPr="000E73F4">
        <w:rPr>
          <w:rFonts w:ascii="Arial" w:hAnsi="Arial" w:cs="Arial"/>
          <w:sz w:val="22"/>
        </w:rPr>
        <w:t xml:space="preserve"> mental health.</w:t>
      </w:r>
    </w:p>
    <w:p w14:paraId="581EEBAC" w14:textId="63E2E417" w:rsidR="00E6716E" w:rsidRPr="000E73F4" w:rsidRDefault="00F9111E" w:rsidP="00E6716E">
      <w:pPr>
        <w:numPr>
          <w:ilvl w:val="0"/>
          <w:numId w:val="12"/>
        </w:numPr>
        <w:rPr>
          <w:rFonts w:ascii="Arial" w:hAnsi="Arial" w:cs="Arial"/>
          <w:sz w:val="22"/>
        </w:rPr>
      </w:pPr>
      <w:r w:rsidRPr="000E73F4">
        <w:rPr>
          <w:rFonts w:ascii="Arial" w:hAnsi="Arial" w:cs="Arial"/>
          <w:sz w:val="22"/>
        </w:rPr>
        <w:t xml:space="preserve">To recommend the </w:t>
      </w:r>
      <w:r w:rsidR="002D4041" w:rsidRPr="000E73F4">
        <w:rPr>
          <w:rFonts w:ascii="Arial" w:hAnsi="Arial" w:cs="Arial"/>
          <w:sz w:val="22"/>
        </w:rPr>
        <w:t>evidence-based</w:t>
      </w:r>
      <w:r w:rsidRPr="000E73F4">
        <w:rPr>
          <w:rFonts w:ascii="Arial" w:hAnsi="Arial" w:cs="Arial"/>
          <w:sz w:val="22"/>
        </w:rPr>
        <w:t xml:space="preserve"> strategies for effectively integrating DMHIs in NHS.</w:t>
      </w:r>
    </w:p>
    <w:p w14:paraId="354417C0" w14:textId="77777777" w:rsidR="00E6716E" w:rsidRPr="003C38CE" w:rsidRDefault="00577825" w:rsidP="00E6716E">
      <w:pPr>
        <w:pStyle w:val="Heading1"/>
        <w:numPr>
          <w:ilvl w:val="0"/>
          <w:numId w:val="0"/>
        </w:numPr>
        <w:ind w:left="432" w:hanging="432"/>
        <w:rPr>
          <w:rFonts w:ascii="Arial" w:hAnsi="Arial" w:cs="Arial"/>
          <w:sz w:val="22"/>
          <w:szCs w:val="22"/>
        </w:rPr>
      </w:pPr>
      <w:bookmarkStart w:id="8" w:name="_Toc213251360"/>
      <w:r w:rsidRPr="003C38CE">
        <w:rPr>
          <w:rFonts w:ascii="Arial" w:hAnsi="Arial" w:cs="Arial"/>
          <w:sz w:val="22"/>
          <w:szCs w:val="22"/>
        </w:rPr>
        <w:t>BACKGROUD</w:t>
      </w:r>
      <w:bookmarkEnd w:id="8"/>
    </w:p>
    <w:p w14:paraId="104FFAAB" w14:textId="77777777" w:rsidR="00577825" w:rsidRPr="003C38CE" w:rsidRDefault="00577825" w:rsidP="00316459">
      <w:pPr>
        <w:pStyle w:val="Heading2"/>
        <w:rPr>
          <w:rFonts w:ascii="Arial" w:hAnsi="Arial" w:cs="Arial"/>
          <w:sz w:val="22"/>
          <w:szCs w:val="22"/>
        </w:rPr>
      </w:pPr>
      <w:bookmarkStart w:id="9" w:name="_Toc213251361"/>
      <w:r w:rsidRPr="003C38CE">
        <w:rPr>
          <w:rFonts w:ascii="Arial" w:hAnsi="Arial" w:cs="Arial"/>
          <w:sz w:val="22"/>
          <w:szCs w:val="22"/>
        </w:rPr>
        <w:t>Context</w:t>
      </w:r>
      <w:bookmarkEnd w:id="9"/>
    </w:p>
    <w:p w14:paraId="67502465" w14:textId="77777777" w:rsidR="00316459" w:rsidRPr="0042211C" w:rsidRDefault="00316459" w:rsidP="003F63A0">
      <w:pPr>
        <w:ind w:firstLine="576"/>
        <w:rPr>
          <w:rFonts w:ascii="Arial" w:hAnsi="Arial" w:cs="Arial"/>
          <w:sz w:val="22"/>
        </w:rPr>
      </w:pPr>
      <w:r w:rsidRPr="0042211C">
        <w:rPr>
          <w:rFonts w:ascii="Arial" w:hAnsi="Arial" w:cs="Arial"/>
          <w:sz w:val="22"/>
        </w:rPr>
        <w:t>Digital health includes diverse range of technologies which are specifically undertaken for improving patient satisfaction and effectiveness. In health and social care [HSC] settings; digital health plays utmost role as this led to increase the access towards services and supporting young people to greater extent. Similarly, DMHIs are introduced for supporting young people who suffers from trauma, anxiety, depression and any ot</w:t>
      </w:r>
      <w:r w:rsidR="003F63A0" w:rsidRPr="0042211C">
        <w:rPr>
          <w:rFonts w:ascii="Arial" w:hAnsi="Arial" w:cs="Arial"/>
          <w:sz w:val="22"/>
        </w:rPr>
        <w:t>her mental health issue (</w:t>
      </w:r>
      <w:r w:rsidR="003F63A0" w:rsidRPr="0042211C">
        <w:rPr>
          <w:rFonts w:ascii="Arial" w:hAnsi="Arial" w:cs="Arial"/>
          <w:color w:val="auto"/>
          <w:sz w:val="22"/>
          <w:shd w:val="clear" w:color="auto" w:fill="FFFFFF"/>
        </w:rPr>
        <w:t>Worsley, Pennington and Corcoran, 2022</w:t>
      </w:r>
      <w:r w:rsidR="003F63A0" w:rsidRPr="0042211C">
        <w:rPr>
          <w:rFonts w:ascii="Arial" w:hAnsi="Arial" w:cs="Arial"/>
          <w:sz w:val="22"/>
        </w:rPr>
        <w:t xml:space="preserve">). </w:t>
      </w:r>
      <w:r w:rsidR="00277BF1" w:rsidRPr="0042211C">
        <w:rPr>
          <w:rFonts w:ascii="Arial" w:hAnsi="Arial" w:cs="Arial"/>
          <w:sz w:val="22"/>
        </w:rPr>
        <w:t xml:space="preserve">In UK, interactive radio show, Internet-Based Cognitive Behavioural Therapy [ICBT], CBT apps, mindfulness and mediation apps, video games and virtual reality apps are specifically introduced for supporting young people </w:t>
      </w:r>
      <w:r w:rsidR="003F63A0" w:rsidRPr="0042211C">
        <w:rPr>
          <w:rFonts w:ascii="Arial" w:hAnsi="Arial" w:cs="Arial"/>
          <w:sz w:val="22"/>
        </w:rPr>
        <w:t>who needs mental health support (</w:t>
      </w:r>
      <w:r w:rsidR="003F63A0" w:rsidRPr="0042211C">
        <w:rPr>
          <w:rFonts w:ascii="Arial" w:hAnsi="Arial" w:cs="Arial"/>
          <w:color w:val="auto"/>
          <w:sz w:val="22"/>
          <w:shd w:val="clear" w:color="auto" w:fill="FFFFFF"/>
        </w:rPr>
        <w:t>Worsley, Pennington and Corcoran, 2022</w:t>
      </w:r>
      <w:r w:rsidR="003F63A0" w:rsidRPr="0042211C">
        <w:rPr>
          <w:rFonts w:ascii="Arial" w:hAnsi="Arial" w:cs="Arial"/>
          <w:sz w:val="22"/>
        </w:rPr>
        <w:t xml:space="preserve">). </w:t>
      </w:r>
      <w:r w:rsidR="00277BF1" w:rsidRPr="0042211C">
        <w:rPr>
          <w:rFonts w:ascii="Arial" w:hAnsi="Arial" w:cs="Arial"/>
          <w:sz w:val="22"/>
        </w:rPr>
        <w:t xml:space="preserve">These interventions led to increase the access of mental health support within UK and supported wider number of youngsters for seeking mental health support. </w:t>
      </w:r>
    </w:p>
    <w:p w14:paraId="08913254" w14:textId="77777777" w:rsidR="00577825" w:rsidRPr="004A4A3A" w:rsidRDefault="00577825" w:rsidP="00316459">
      <w:pPr>
        <w:pStyle w:val="Heading2"/>
        <w:rPr>
          <w:rFonts w:ascii="Arial" w:hAnsi="Arial" w:cs="Arial"/>
          <w:sz w:val="22"/>
          <w:szCs w:val="22"/>
        </w:rPr>
      </w:pPr>
      <w:bookmarkStart w:id="10" w:name="_Toc213251362"/>
      <w:r w:rsidRPr="004A4A3A">
        <w:rPr>
          <w:rFonts w:ascii="Arial" w:hAnsi="Arial" w:cs="Arial"/>
          <w:sz w:val="22"/>
          <w:szCs w:val="22"/>
        </w:rPr>
        <w:t>Relevant policies, legislation or guideline</w:t>
      </w:r>
      <w:bookmarkEnd w:id="10"/>
    </w:p>
    <w:p w14:paraId="454468C1" w14:textId="032412F1" w:rsidR="00316459" w:rsidRPr="0042211C" w:rsidRDefault="00E74807" w:rsidP="003F63A0">
      <w:pPr>
        <w:ind w:firstLine="576"/>
        <w:rPr>
          <w:rFonts w:ascii="Arial" w:hAnsi="Arial" w:cs="Arial"/>
          <w:sz w:val="22"/>
        </w:rPr>
      </w:pPr>
      <w:r w:rsidRPr="0042211C">
        <w:rPr>
          <w:rFonts w:ascii="Arial" w:hAnsi="Arial" w:cs="Arial"/>
          <w:sz w:val="22"/>
        </w:rPr>
        <w:t xml:space="preserve">In UK specific guidance for using digital mental health intervention has been implemented and it is important to comply with these guidelines. </w:t>
      </w:r>
      <w:r w:rsidR="00C75540" w:rsidRPr="0042211C">
        <w:rPr>
          <w:rFonts w:ascii="Arial" w:hAnsi="Arial" w:cs="Arial"/>
          <w:sz w:val="22"/>
        </w:rPr>
        <w:t>The Data Protection Act 2018 guides that personal data of patient should be protected and no disclosure without individ</w:t>
      </w:r>
      <w:r w:rsidR="003F63A0" w:rsidRPr="0042211C">
        <w:rPr>
          <w:rFonts w:ascii="Arial" w:hAnsi="Arial" w:cs="Arial"/>
          <w:sz w:val="22"/>
        </w:rPr>
        <w:t>ual’s permission should be done (</w:t>
      </w:r>
      <w:r w:rsidR="003F63A0" w:rsidRPr="0042211C">
        <w:rPr>
          <w:rFonts w:ascii="Arial" w:hAnsi="Arial" w:cs="Arial"/>
          <w:color w:val="auto"/>
          <w:sz w:val="22"/>
          <w:shd w:val="clear" w:color="auto" w:fill="FFFFFF"/>
        </w:rPr>
        <w:t xml:space="preserve">Hopkin et al, 2025). </w:t>
      </w:r>
      <w:r w:rsidR="00C75540" w:rsidRPr="0042211C">
        <w:rPr>
          <w:rFonts w:ascii="Arial" w:hAnsi="Arial" w:cs="Arial"/>
          <w:sz w:val="22"/>
        </w:rPr>
        <w:t xml:space="preserve">DMHIs are undertaken on online platform where young individuals </w:t>
      </w:r>
      <w:r w:rsidR="009739AC" w:rsidRPr="0042211C">
        <w:rPr>
          <w:rFonts w:ascii="Arial" w:hAnsi="Arial" w:cs="Arial"/>
          <w:sz w:val="22"/>
        </w:rPr>
        <w:t>share</w:t>
      </w:r>
      <w:r w:rsidR="00C75540" w:rsidRPr="0042211C">
        <w:rPr>
          <w:rFonts w:ascii="Arial" w:hAnsi="Arial" w:cs="Arial"/>
          <w:sz w:val="22"/>
        </w:rPr>
        <w:t xml:space="preserve"> about their traumas, concerns and issues. Hence, it is the accountability of healthcare professionals that they must protect confidential information. Furthermore, healthcare professionals </w:t>
      </w:r>
      <w:r w:rsidR="009739AC" w:rsidRPr="0042211C">
        <w:rPr>
          <w:rFonts w:ascii="Arial" w:hAnsi="Arial" w:cs="Arial"/>
          <w:sz w:val="22"/>
        </w:rPr>
        <w:t>need</w:t>
      </w:r>
      <w:r w:rsidR="00C75540" w:rsidRPr="0042211C">
        <w:rPr>
          <w:rFonts w:ascii="Arial" w:hAnsi="Arial" w:cs="Arial"/>
          <w:sz w:val="22"/>
        </w:rPr>
        <w:t xml:space="preserve"> to adhere with General Data Protection Regulation [GDPR]; in accordance with this, it is </w:t>
      </w:r>
      <w:r w:rsidR="0042211C" w:rsidRPr="0042211C">
        <w:rPr>
          <w:rFonts w:ascii="Arial" w:hAnsi="Arial" w:cs="Arial"/>
          <w:sz w:val="22"/>
        </w:rPr>
        <w:t>incredibly important</w:t>
      </w:r>
      <w:r w:rsidR="00C75540" w:rsidRPr="0042211C">
        <w:rPr>
          <w:rFonts w:ascii="Arial" w:hAnsi="Arial" w:cs="Arial"/>
          <w:sz w:val="22"/>
        </w:rPr>
        <w:t xml:space="preserve"> for healthcare professional to maintain transparency and protecting confidential information o</w:t>
      </w:r>
      <w:r w:rsidR="003F63A0" w:rsidRPr="0042211C">
        <w:rPr>
          <w:rFonts w:ascii="Arial" w:hAnsi="Arial" w:cs="Arial"/>
          <w:sz w:val="22"/>
        </w:rPr>
        <w:t>f patient on online platform (</w:t>
      </w:r>
      <w:r w:rsidR="003F63A0" w:rsidRPr="0042211C">
        <w:rPr>
          <w:rFonts w:ascii="Arial" w:hAnsi="Arial" w:cs="Arial"/>
          <w:color w:val="auto"/>
          <w:sz w:val="22"/>
          <w:shd w:val="clear" w:color="auto" w:fill="FFFFFF"/>
        </w:rPr>
        <w:t>Bradley et al, 2025).</w:t>
      </w:r>
      <w:r w:rsidR="00C75540" w:rsidRPr="0042211C">
        <w:rPr>
          <w:rFonts w:ascii="Arial" w:hAnsi="Arial" w:cs="Arial"/>
          <w:sz w:val="22"/>
        </w:rPr>
        <w:t xml:space="preserve"> Moreover, NICE recommends digital technologies </w:t>
      </w:r>
      <w:r w:rsidR="004C0AE9" w:rsidRPr="0042211C">
        <w:rPr>
          <w:rFonts w:ascii="Arial" w:hAnsi="Arial" w:cs="Arial"/>
          <w:sz w:val="22"/>
        </w:rPr>
        <w:t xml:space="preserve">for supporting young people; in accordance with NICE guidelines, digital therapies should be specifically provided for </w:t>
      </w:r>
      <w:r w:rsidR="004C0AE9" w:rsidRPr="0042211C">
        <w:rPr>
          <w:rFonts w:ascii="Arial" w:hAnsi="Arial" w:cs="Arial"/>
          <w:sz w:val="22"/>
        </w:rPr>
        <w:lastRenderedPageBreak/>
        <w:t xml:space="preserve">depression, post-traumatic disorder, social anxiety, generalized anxiety and body dysmorphic disorder. </w:t>
      </w:r>
    </w:p>
    <w:p w14:paraId="6C737C57" w14:textId="77777777" w:rsidR="00577825" w:rsidRPr="0042211C" w:rsidRDefault="00316459" w:rsidP="00316459">
      <w:pPr>
        <w:pStyle w:val="Heading2"/>
        <w:rPr>
          <w:rFonts w:ascii="Arial" w:hAnsi="Arial" w:cs="Arial"/>
          <w:sz w:val="22"/>
          <w:szCs w:val="22"/>
        </w:rPr>
      </w:pPr>
      <w:bookmarkStart w:id="11" w:name="_Toc213251363"/>
      <w:r w:rsidRPr="0042211C">
        <w:rPr>
          <w:rFonts w:ascii="Arial" w:hAnsi="Arial" w:cs="Arial"/>
          <w:sz w:val="22"/>
          <w:szCs w:val="22"/>
        </w:rPr>
        <w:t>Services and practices</w:t>
      </w:r>
      <w:bookmarkEnd w:id="11"/>
      <w:r w:rsidRPr="0042211C">
        <w:rPr>
          <w:rFonts w:ascii="Arial" w:hAnsi="Arial" w:cs="Arial"/>
          <w:sz w:val="22"/>
          <w:szCs w:val="22"/>
        </w:rPr>
        <w:t xml:space="preserve"> </w:t>
      </w:r>
    </w:p>
    <w:p w14:paraId="257619B5" w14:textId="77777777" w:rsidR="00E6716E" w:rsidRPr="0042211C" w:rsidRDefault="004C0AE9" w:rsidP="003F63A0">
      <w:pPr>
        <w:ind w:firstLine="432"/>
        <w:rPr>
          <w:rFonts w:ascii="Arial" w:hAnsi="Arial" w:cs="Arial"/>
          <w:sz w:val="22"/>
        </w:rPr>
      </w:pPr>
      <w:r w:rsidRPr="0042211C">
        <w:rPr>
          <w:rFonts w:ascii="Arial" w:hAnsi="Arial" w:cs="Arial"/>
          <w:sz w:val="22"/>
        </w:rPr>
        <w:t>Digital monitoring tools, video games, self-help apps, ICBT and so on services are related to digital mental health which are utilised in UK. The core focus is integrated on providing ethical and safe services to youngsters for supporting their mental health. Internet-based cognitive behavioural therapy is widely used in the UK on digital platform and number of users approaches this for combating loneliness, anxiety, stress and social isolation</w:t>
      </w:r>
      <w:r w:rsidR="003F63A0" w:rsidRPr="0042211C">
        <w:rPr>
          <w:rFonts w:ascii="Arial" w:hAnsi="Arial" w:cs="Arial"/>
          <w:sz w:val="22"/>
        </w:rPr>
        <w:t xml:space="preserve"> (</w:t>
      </w:r>
      <w:r w:rsidR="003F63A0" w:rsidRPr="0042211C">
        <w:rPr>
          <w:rFonts w:ascii="Arial" w:hAnsi="Arial" w:cs="Arial"/>
          <w:color w:val="auto"/>
          <w:sz w:val="22"/>
          <w:shd w:val="clear" w:color="auto" w:fill="FFFFFF"/>
        </w:rPr>
        <w:t>Werntz et al, 2023</w:t>
      </w:r>
      <w:r w:rsidR="003F63A0" w:rsidRPr="0042211C">
        <w:rPr>
          <w:rFonts w:ascii="Arial" w:hAnsi="Arial" w:cs="Arial"/>
          <w:sz w:val="22"/>
        </w:rPr>
        <w:t>)</w:t>
      </w:r>
      <w:r w:rsidRPr="0042211C">
        <w:rPr>
          <w:rFonts w:ascii="Arial" w:hAnsi="Arial" w:cs="Arial"/>
          <w:sz w:val="22"/>
        </w:rPr>
        <w:t xml:space="preserve">. Furthermore, self-help apps are used for </w:t>
      </w:r>
      <w:r w:rsidR="002A6D88" w:rsidRPr="0042211C">
        <w:rPr>
          <w:rFonts w:ascii="Arial" w:hAnsi="Arial" w:cs="Arial"/>
          <w:sz w:val="22"/>
        </w:rPr>
        <w:t xml:space="preserve">meditating and reducing stress. Video games are part of game-based digital mental health intervention which engages youngsters in games and reduces their stress. Hence, these are major services and practices aligning with digital mental health interventions within UK. These services are widely promoted for increasing the access of digital mental health services and accordingly, consistent support is ensured to </w:t>
      </w:r>
      <w:r w:rsidR="003F63A0" w:rsidRPr="0042211C">
        <w:rPr>
          <w:rFonts w:ascii="Arial" w:hAnsi="Arial" w:cs="Arial"/>
          <w:sz w:val="22"/>
        </w:rPr>
        <w:t>youngsters (</w:t>
      </w:r>
      <w:r w:rsidR="003F63A0" w:rsidRPr="0042211C">
        <w:rPr>
          <w:rFonts w:ascii="Arial" w:hAnsi="Arial" w:cs="Arial"/>
          <w:color w:val="auto"/>
          <w:sz w:val="22"/>
          <w:shd w:val="clear" w:color="auto" w:fill="FFFFFF"/>
        </w:rPr>
        <w:t>Werntz et al, 2023</w:t>
      </w:r>
      <w:r w:rsidR="003F63A0" w:rsidRPr="0042211C">
        <w:rPr>
          <w:rFonts w:ascii="Arial" w:hAnsi="Arial" w:cs="Arial"/>
          <w:sz w:val="22"/>
        </w:rPr>
        <w:t xml:space="preserve">). </w:t>
      </w:r>
      <w:r w:rsidR="00DB167C" w:rsidRPr="0042211C">
        <w:rPr>
          <w:rFonts w:ascii="Arial" w:hAnsi="Arial" w:cs="Arial"/>
          <w:sz w:val="22"/>
        </w:rPr>
        <w:t xml:space="preserve">Healthcare professionals focus on providing safe and effective services to individuals and improve their mental wellbeing by providing consistent support to them. </w:t>
      </w:r>
    </w:p>
    <w:p w14:paraId="3EC4F139" w14:textId="77777777" w:rsidR="00E6716E" w:rsidRPr="0042211C" w:rsidRDefault="00E6716E" w:rsidP="00E6716E">
      <w:pPr>
        <w:pStyle w:val="Heading1"/>
        <w:rPr>
          <w:rFonts w:ascii="Arial" w:hAnsi="Arial" w:cs="Arial"/>
          <w:sz w:val="22"/>
          <w:szCs w:val="22"/>
        </w:rPr>
      </w:pPr>
      <w:bookmarkStart w:id="12" w:name="_Toc213251364"/>
      <w:r w:rsidRPr="0042211C">
        <w:rPr>
          <w:rFonts w:ascii="Arial" w:hAnsi="Arial" w:cs="Arial"/>
          <w:sz w:val="22"/>
          <w:szCs w:val="22"/>
        </w:rPr>
        <w:t>METHODS</w:t>
      </w:r>
      <w:bookmarkEnd w:id="12"/>
    </w:p>
    <w:p w14:paraId="2466E197" w14:textId="77777777" w:rsidR="00DB167C" w:rsidRPr="00CC448A" w:rsidRDefault="00DB167C" w:rsidP="00DB167C">
      <w:pPr>
        <w:pStyle w:val="Heading2"/>
        <w:rPr>
          <w:rFonts w:ascii="Arial" w:hAnsi="Arial" w:cs="Arial"/>
          <w:sz w:val="22"/>
          <w:szCs w:val="22"/>
        </w:rPr>
      </w:pPr>
      <w:bookmarkStart w:id="13" w:name="_Toc213251365"/>
      <w:r w:rsidRPr="00CC448A">
        <w:rPr>
          <w:rFonts w:ascii="Arial" w:hAnsi="Arial" w:cs="Arial"/>
          <w:sz w:val="22"/>
          <w:szCs w:val="22"/>
        </w:rPr>
        <w:t>Data collection method</w:t>
      </w:r>
      <w:bookmarkEnd w:id="13"/>
    </w:p>
    <w:p w14:paraId="19E91515" w14:textId="0A27E4D5" w:rsidR="00DB167C" w:rsidRPr="00CC448A" w:rsidRDefault="00DB167C" w:rsidP="003F63A0">
      <w:pPr>
        <w:ind w:firstLine="576"/>
        <w:rPr>
          <w:rFonts w:ascii="Arial" w:hAnsi="Arial" w:cs="Arial"/>
          <w:sz w:val="22"/>
        </w:rPr>
      </w:pPr>
      <w:r w:rsidRPr="00CC448A">
        <w:rPr>
          <w:rFonts w:ascii="Arial" w:hAnsi="Arial" w:cs="Arial"/>
          <w:sz w:val="22"/>
        </w:rPr>
        <w:t xml:space="preserve">Data collection method refers to the process of allocating information from varied sources. It is identified as a crucial process and it is </w:t>
      </w:r>
      <w:r w:rsidR="00CC448A" w:rsidRPr="00CC448A">
        <w:rPr>
          <w:rFonts w:ascii="Arial" w:hAnsi="Arial" w:cs="Arial"/>
          <w:sz w:val="22"/>
        </w:rPr>
        <w:t>incredibly important</w:t>
      </w:r>
      <w:r w:rsidRPr="00CC448A">
        <w:rPr>
          <w:rFonts w:ascii="Arial" w:hAnsi="Arial" w:cs="Arial"/>
          <w:sz w:val="22"/>
        </w:rPr>
        <w:t xml:space="preserve"> to consider significant sources for collecting data as this determines </w:t>
      </w:r>
      <w:r w:rsidR="003F63A0" w:rsidRPr="00CC448A">
        <w:rPr>
          <w:rFonts w:ascii="Arial" w:hAnsi="Arial" w:cs="Arial"/>
          <w:sz w:val="22"/>
        </w:rPr>
        <w:t>about the efficacy of outcomes (</w:t>
      </w:r>
      <w:r w:rsidR="003F63A0" w:rsidRPr="00CC448A">
        <w:rPr>
          <w:rFonts w:ascii="Arial" w:hAnsi="Arial" w:cs="Arial"/>
          <w:color w:val="auto"/>
          <w:sz w:val="22"/>
          <w:shd w:val="clear" w:color="auto" w:fill="FFFFFF"/>
        </w:rPr>
        <w:t>Saharan et al, 2024</w:t>
      </w:r>
      <w:r w:rsidR="003F63A0" w:rsidRPr="00CC448A">
        <w:rPr>
          <w:rFonts w:ascii="Arial" w:hAnsi="Arial" w:cs="Arial"/>
          <w:sz w:val="22"/>
        </w:rPr>
        <w:t xml:space="preserve">). </w:t>
      </w:r>
      <w:r w:rsidRPr="00CC448A">
        <w:rPr>
          <w:rFonts w:ascii="Arial" w:hAnsi="Arial" w:cs="Arial"/>
          <w:sz w:val="22"/>
        </w:rPr>
        <w:t xml:space="preserve">Therefore, in current research context, researcher has assured significant focus on this area and subsequently, </w:t>
      </w:r>
      <w:r w:rsidR="00B160B2" w:rsidRPr="00CC448A">
        <w:rPr>
          <w:rFonts w:ascii="Arial" w:hAnsi="Arial" w:cs="Arial"/>
          <w:sz w:val="22"/>
        </w:rPr>
        <w:t xml:space="preserve">secondary method was approached. The researcher has followed in-depth search strategy for selecting appropriate and relevant articles. In order to conduct scoping review, researcher has followed secondary method; it is explicated as that method which involves allocating information from secondary and authentic sources and accordingly, peer-reviewed articles are selected. The researcher has undertaken secondary method as this is suitable for scoping review and further it supported in allocating information from authentic sources. The key terms which were used while searching for articles were- </w:t>
      </w:r>
      <w:r w:rsidR="007D7007" w:rsidRPr="00CC448A">
        <w:rPr>
          <w:rFonts w:ascii="Arial" w:hAnsi="Arial" w:cs="Arial"/>
          <w:sz w:val="22"/>
        </w:rPr>
        <w:t>young</w:t>
      </w:r>
      <w:r w:rsidR="00B160B2" w:rsidRPr="00CC448A">
        <w:rPr>
          <w:rFonts w:ascii="Arial" w:hAnsi="Arial" w:cs="Arial"/>
          <w:sz w:val="22"/>
        </w:rPr>
        <w:t xml:space="preserve"> people, Mental Health, Digital Intervention, Impact and UK. These key words supported in selecting relevant and appropriate key words. </w:t>
      </w:r>
    </w:p>
    <w:p w14:paraId="1DDA7516" w14:textId="77777777" w:rsidR="00DB167C" w:rsidRPr="007D7007" w:rsidRDefault="00DB167C" w:rsidP="00DB167C">
      <w:pPr>
        <w:pStyle w:val="Heading2"/>
        <w:rPr>
          <w:rFonts w:ascii="Arial" w:hAnsi="Arial" w:cs="Arial"/>
          <w:sz w:val="22"/>
          <w:szCs w:val="22"/>
        </w:rPr>
      </w:pPr>
      <w:bookmarkStart w:id="14" w:name="_Toc213251366"/>
      <w:r w:rsidRPr="007D7007">
        <w:rPr>
          <w:rFonts w:ascii="Arial" w:hAnsi="Arial" w:cs="Arial"/>
          <w:sz w:val="22"/>
          <w:szCs w:val="22"/>
        </w:rPr>
        <w:lastRenderedPageBreak/>
        <w:t>Thematic analysis description</w:t>
      </w:r>
      <w:bookmarkEnd w:id="14"/>
    </w:p>
    <w:p w14:paraId="60CA9825" w14:textId="2C10E9E7" w:rsidR="00DB167C" w:rsidRPr="007D7007" w:rsidRDefault="00B160B2" w:rsidP="003F63A0">
      <w:pPr>
        <w:ind w:firstLine="576"/>
        <w:rPr>
          <w:rFonts w:ascii="Arial" w:hAnsi="Arial" w:cs="Arial"/>
          <w:sz w:val="22"/>
        </w:rPr>
      </w:pPr>
      <w:r w:rsidRPr="007D7007">
        <w:rPr>
          <w:rFonts w:ascii="Arial" w:hAnsi="Arial" w:cs="Arial"/>
          <w:sz w:val="22"/>
        </w:rPr>
        <w:t xml:space="preserve">Thematic analysis refers to </w:t>
      </w:r>
      <w:r w:rsidR="008458AB" w:rsidRPr="007D7007">
        <w:rPr>
          <w:rFonts w:ascii="Arial" w:hAnsi="Arial" w:cs="Arial"/>
          <w:sz w:val="22"/>
        </w:rPr>
        <w:t>standard framework which is used for identifying, analysing and reportin</w:t>
      </w:r>
      <w:r w:rsidR="003F63A0" w:rsidRPr="007D7007">
        <w:rPr>
          <w:rFonts w:ascii="Arial" w:hAnsi="Arial" w:cs="Arial"/>
          <w:sz w:val="22"/>
        </w:rPr>
        <w:t>g themes within allocated data (</w:t>
      </w:r>
      <w:r w:rsidR="003F63A0" w:rsidRPr="007D7007">
        <w:rPr>
          <w:rFonts w:ascii="Arial" w:hAnsi="Arial" w:cs="Arial"/>
          <w:color w:val="auto"/>
          <w:sz w:val="22"/>
          <w:shd w:val="clear" w:color="auto" w:fill="FFFFFF"/>
        </w:rPr>
        <w:t xml:space="preserve">Zhou, Li and Sun, 2022). </w:t>
      </w:r>
      <w:r w:rsidR="008458AB" w:rsidRPr="007D7007">
        <w:rPr>
          <w:rFonts w:ascii="Arial" w:hAnsi="Arial" w:cs="Arial"/>
          <w:sz w:val="22"/>
        </w:rPr>
        <w:t xml:space="preserve">It is suitable for analysing qualitative data and supports in gaining relevant information. </w:t>
      </w:r>
      <w:r w:rsidR="00740679" w:rsidRPr="007D7007">
        <w:rPr>
          <w:rFonts w:ascii="Arial" w:hAnsi="Arial" w:cs="Arial"/>
          <w:sz w:val="22"/>
        </w:rPr>
        <w:t xml:space="preserve">The researcher has considered Aveyard (2014) thematic analysis framework </w:t>
      </w:r>
      <w:r w:rsidR="007A6DC1" w:rsidRPr="007D7007">
        <w:rPr>
          <w:rFonts w:ascii="Arial" w:hAnsi="Arial" w:cs="Arial"/>
          <w:sz w:val="22"/>
        </w:rPr>
        <w:t xml:space="preserve">for presenting outcomes. Total six steps </w:t>
      </w:r>
      <w:r w:rsidR="00863297" w:rsidRPr="007D7007">
        <w:rPr>
          <w:rFonts w:ascii="Arial" w:hAnsi="Arial" w:cs="Arial"/>
          <w:sz w:val="22"/>
        </w:rPr>
        <w:t>have</w:t>
      </w:r>
      <w:r w:rsidR="007A6DC1" w:rsidRPr="007D7007">
        <w:rPr>
          <w:rFonts w:ascii="Arial" w:hAnsi="Arial" w:cs="Arial"/>
          <w:sz w:val="22"/>
        </w:rPr>
        <w:t xml:space="preserve"> been followed by researcher for developing outcomes and this includes familiarization, coding, generating themes, reviewing themes, defining and naming themes and last step is to </w:t>
      </w:r>
      <w:r w:rsidR="005A6A6D" w:rsidRPr="007D7007">
        <w:rPr>
          <w:rFonts w:ascii="Arial" w:hAnsi="Arial" w:cs="Arial"/>
          <w:sz w:val="22"/>
        </w:rPr>
        <w:t>write</w:t>
      </w:r>
      <w:r w:rsidR="007A6DC1" w:rsidRPr="007D7007">
        <w:rPr>
          <w:rFonts w:ascii="Arial" w:hAnsi="Arial" w:cs="Arial"/>
          <w:sz w:val="22"/>
        </w:rPr>
        <w:t xml:space="preserve"> up the outcomes. From the allocated data same patterns, themes </w:t>
      </w:r>
      <w:r w:rsidR="005A6A6D" w:rsidRPr="007D7007">
        <w:rPr>
          <w:rFonts w:ascii="Arial" w:hAnsi="Arial" w:cs="Arial"/>
          <w:sz w:val="22"/>
        </w:rPr>
        <w:t>have</w:t>
      </w:r>
      <w:r w:rsidR="007A6DC1" w:rsidRPr="007D7007">
        <w:rPr>
          <w:rFonts w:ascii="Arial" w:hAnsi="Arial" w:cs="Arial"/>
          <w:sz w:val="22"/>
        </w:rPr>
        <w:t xml:space="preserve"> been </w:t>
      </w:r>
      <w:r w:rsidR="005A6A6D" w:rsidRPr="007D7007">
        <w:rPr>
          <w:rFonts w:ascii="Arial" w:hAnsi="Arial" w:cs="Arial"/>
          <w:sz w:val="22"/>
        </w:rPr>
        <w:t>identified,</w:t>
      </w:r>
      <w:r w:rsidR="007A6DC1" w:rsidRPr="007D7007">
        <w:rPr>
          <w:rFonts w:ascii="Arial" w:hAnsi="Arial" w:cs="Arial"/>
          <w:sz w:val="22"/>
        </w:rPr>
        <w:t xml:space="preserve"> and each theme was </w:t>
      </w:r>
      <w:r w:rsidR="005A6A6D" w:rsidRPr="007D7007">
        <w:rPr>
          <w:rFonts w:ascii="Arial" w:hAnsi="Arial" w:cs="Arial"/>
          <w:sz w:val="22"/>
        </w:rPr>
        <w:t>reviewed,</w:t>
      </w:r>
      <w:r w:rsidR="007A6DC1" w:rsidRPr="007D7007">
        <w:rPr>
          <w:rFonts w:ascii="Arial" w:hAnsi="Arial" w:cs="Arial"/>
          <w:sz w:val="22"/>
        </w:rPr>
        <w:t xml:space="preserve"> and it was checked whether the theme is addressing objectives or not. In this manner, the themes were </w:t>
      </w:r>
      <w:r w:rsidR="005A6A6D" w:rsidRPr="007D7007">
        <w:rPr>
          <w:rFonts w:ascii="Arial" w:hAnsi="Arial" w:cs="Arial"/>
          <w:sz w:val="22"/>
        </w:rPr>
        <w:t>developed,</w:t>
      </w:r>
      <w:r w:rsidR="007A6DC1" w:rsidRPr="007D7007">
        <w:rPr>
          <w:rFonts w:ascii="Arial" w:hAnsi="Arial" w:cs="Arial"/>
          <w:sz w:val="22"/>
        </w:rPr>
        <w:t xml:space="preserve"> and analysis was undertaken. </w:t>
      </w:r>
      <w:r w:rsidR="00E87B01" w:rsidRPr="007D7007">
        <w:rPr>
          <w:rFonts w:ascii="Arial" w:hAnsi="Arial" w:cs="Arial"/>
          <w:sz w:val="22"/>
        </w:rPr>
        <w:t xml:space="preserve">Thematic analysis has been proven effective in current case context as this is suitable for analysing theoretical information. </w:t>
      </w:r>
    </w:p>
    <w:p w14:paraId="573BA466" w14:textId="77777777" w:rsidR="00DB167C" w:rsidRPr="005A6A6D" w:rsidRDefault="00DB167C" w:rsidP="00DB167C">
      <w:pPr>
        <w:pStyle w:val="Heading2"/>
        <w:rPr>
          <w:rFonts w:ascii="Arial" w:hAnsi="Arial" w:cs="Arial"/>
          <w:sz w:val="22"/>
          <w:szCs w:val="22"/>
        </w:rPr>
      </w:pPr>
      <w:bookmarkStart w:id="15" w:name="_Toc213251367"/>
      <w:r w:rsidRPr="005A6A6D">
        <w:rPr>
          <w:rFonts w:ascii="Arial" w:hAnsi="Arial" w:cs="Arial"/>
          <w:sz w:val="22"/>
          <w:szCs w:val="22"/>
        </w:rPr>
        <w:t>Databases</w:t>
      </w:r>
      <w:bookmarkEnd w:id="15"/>
    </w:p>
    <w:p w14:paraId="261EB88B" w14:textId="77777777" w:rsidR="00E87B01" w:rsidRPr="005A6A6D" w:rsidRDefault="00E87B01" w:rsidP="00E87B01">
      <w:pPr>
        <w:ind w:firstLine="576"/>
        <w:rPr>
          <w:rFonts w:ascii="Arial" w:hAnsi="Arial" w:cs="Arial"/>
          <w:sz w:val="22"/>
        </w:rPr>
      </w:pPr>
      <w:r w:rsidRPr="005A6A6D">
        <w:rPr>
          <w:rFonts w:ascii="Arial" w:hAnsi="Arial" w:cs="Arial"/>
          <w:sz w:val="22"/>
        </w:rPr>
        <w:t xml:space="preserve">The researcher has approached authentic databases for collecting information and accordingly, peer reviewed articles were selected. </w:t>
      </w:r>
    </w:p>
    <w:p w14:paraId="039A7E06" w14:textId="77777777" w:rsidR="00E87B01" w:rsidRPr="00CC031C" w:rsidRDefault="00E87B01" w:rsidP="00E87B01">
      <w:pPr>
        <w:pStyle w:val="Caption"/>
        <w:keepNext/>
        <w:rPr>
          <w:rFonts w:ascii="Arial" w:hAnsi="Arial" w:cs="Arial"/>
          <w:sz w:val="22"/>
          <w:szCs w:val="22"/>
        </w:rPr>
      </w:pPr>
      <w:r w:rsidRPr="00CC031C">
        <w:rPr>
          <w:rFonts w:ascii="Arial" w:hAnsi="Arial" w:cs="Arial"/>
          <w:sz w:val="22"/>
          <w:szCs w:val="22"/>
        </w:rPr>
        <w:t xml:space="preserve">Table </w:t>
      </w:r>
      <w:r w:rsidRPr="00CC031C">
        <w:rPr>
          <w:rFonts w:ascii="Arial" w:hAnsi="Arial" w:cs="Arial"/>
          <w:sz w:val="22"/>
          <w:szCs w:val="22"/>
        </w:rPr>
        <w:fldChar w:fldCharType="begin"/>
      </w:r>
      <w:r w:rsidRPr="00CC031C">
        <w:rPr>
          <w:rFonts w:ascii="Arial" w:hAnsi="Arial" w:cs="Arial"/>
          <w:sz w:val="22"/>
          <w:szCs w:val="22"/>
        </w:rPr>
        <w:instrText xml:space="preserve"> SEQ Table \* ARABIC </w:instrText>
      </w:r>
      <w:r w:rsidRPr="00CC031C">
        <w:rPr>
          <w:rFonts w:ascii="Arial" w:hAnsi="Arial" w:cs="Arial"/>
          <w:sz w:val="22"/>
          <w:szCs w:val="22"/>
        </w:rPr>
        <w:fldChar w:fldCharType="separate"/>
      </w:r>
      <w:r w:rsidR="00CC031C">
        <w:rPr>
          <w:rFonts w:ascii="Arial" w:hAnsi="Arial" w:cs="Arial"/>
          <w:noProof/>
          <w:sz w:val="22"/>
          <w:szCs w:val="22"/>
        </w:rPr>
        <w:t>1</w:t>
      </w:r>
      <w:r w:rsidRPr="00CC031C">
        <w:rPr>
          <w:rFonts w:ascii="Arial" w:hAnsi="Arial" w:cs="Arial"/>
          <w:sz w:val="22"/>
          <w:szCs w:val="22"/>
        </w:rPr>
        <w:fldChar w:fldCharType="end"/>
      </w:r>
      <w:r w:rsidRPr="00CC031C">
        <w:rPr>
          <w:rFonts w:ascii="Arial" w:hAnsi="Arial" w:cs="Arial"/>
          <w:sz w:val="22"/>
          <w:szCs w:val="22"/>
        </w:rPr>
        <w:t>-Databases</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788"/>
      </w:tblGrid>
      <w:tr w:rsidR="00E87B01" w:rsidRPr="009F6F05" w14:paraId="73F044C5" w14:textId="77777777" w:rsidTr="009F6F05">
        <w:tc>
          <w:tcPr>
            <w:tcW w:w="4788" w:type="dxa"/>
          </w:tcPr>
          <w:p w14:paraId="58E15145" w14:textId="77777777" w:rsidR="00E87B01" w:rsidRPr="009F6F05" w:rsidRDefault="00E87B01" w:rsidP="009F6F05">
            <w:pPr>
              <w:jc w:val="center"/>
              <w:rPr>
                <w:rFonts w:ascii="Arial" w:hAnsi="Arial" w:cs="Arial"/>
                <w:b/>
                <w:sz w:val="22"/>
              </w:rPr>
            </w:pPr>
            <w:r w:rsidRPr="009F6F05">
              <w:rPr>
                <w:rFonts w:ascii="Arial" w:hAnsi="Arial" w:cs="Arial"/>
                <w:b/>
                <w:sz w:val="22"/>
              </w:rPr>
              <w:t>Databases</w:t>
            </w:r>
          </w:p>
        </w:tc>
        <w:tc>
          <w:tcPr>
            <w:tcW w:w="4788" w:type="dxa"/>
          </w:tcPr>
          <w:p w14:paraId="56F79A88" w14:textId="77777777" w:rsidR="00E87B01" w:rsidRPr="009F6F05" w:rsidRDefault="00E87B01" w:rsidP="009F6F05">
            <w:pPr>
              <w:jc w:val="center"/>
              <w:rPr>
                <w:rFonts w:ascii="Arial" w:hAnsi="Arial" w:cs="Arial"/>
                <w:b/>
                <w:sz w:val="22"/>
              </w:rPr>
            </w:pPr>
            <w:r w:rsidRPr="009F6F05">
              <w:rPr>
                <w:rFonts w:ascii="Arial" w:hAnsi="Arial" w:cs="Arial"/>
                <w:b/>
                <w:sz w:val="22"/>
              </w:rPr>
              <w:t>Justification</w:t>
            </w:r>
          </w:p>
        </w:tc>
      </w:tr>
      <w:tr w:rsidR="00E87B01" w:rsidRPr="009F6F05" w14:paraId="07BEB581" w14:textId="77777777" w:rsidTr="009F6F05">
        <w:tc>
          <w:tcPr>
            <w:tcW w:w="4788" w:type="dxa"/>
          </w:tcPr>
          <w:p w14:paraId="638B32F3" w14:textId="77777777" w:rsidR="00E87B01" w:rsidRPr="009F6F05" w:rsidRDefault="00E87B01" w:rsidP="009F6F05">
            <w:pPr>
              <w:jc w:val="center"/>
              <w:rPr>
                <w:rFonts w:ascii="Arial" w:hAnsi="Arial" w:cs="Arial"/>
                <w:b/>
                <w:sz w:val="22"/>
              </w:rPr>
            </w:pPr>
            <w:r w:rsidRPr="009F6F05">
              <w:rPr>
                <w:rFonts w:ascii="Arial" w:hAnsi="Arial" w:cs="Arial"/>
                <w:b/>
                <w:sz w:val="22"/>
              </w:rPr>
              <w:t>PubMed</w:t>
            </w:r>
          </w:p>
        </w:tc>
        <w:tc>
          <w:tcPr>
            <w:tcW w:w="4788" w:type="dxa"/>
          </w:tcPr>
          <w:p w14:paraId="6E2E7801" w14:textId="77777777" w:rsidR="00E87B01" w:rsidRPr="00EF73C4" w:rsidRDefault="00E87B01" w:rsidP="003F63A0">
            <w:pPr>
              <w:rPr>
                <w:rFonts w:ascii="Arial" w:hAnsi="Arial" w:cs="Arial"/>
                <w:sz w:val="22"/>
              </w:rPr>
            </w:pPr>
            <w:r w:rsidRPr="00EF73C4">
              <w:rPr>
                <w:rFonts w:ascii="Arial" w:hAnsi="Arial" w:cs="Arial"/>
                <w:sz w:val="22"/>
              </w:rPr>
              <w:t xml:space="preserve">This is considered as an authentic source that provides wider information </w:t>
            </w:r>
            <w:r w:rsidR="00D05F86" w:rsidRPr="00EF73C4">
              <w:rPr>
                <w:rFonts w:ascii="Arial" w:hAnsi="Arial" w:cs="Arial"/>
                <w:sz w:val="22"/>
              </w:rPr>
              <w:t>related to healthcare and medical literature. This source provides free access for selecting peer-reviewed articles and therefore, researcher has considered this source</w:t>
            </w:r>
            <w:r w:rsidR="003F63A0" w:rsidRPr="00EF73C4">
              <w:rPr>
                <w:rFonts w:ascii="Arial" w:hAnsi="Arial" w:cs="Arial"/>
                <w:sz w:val="22"/>
              </w:rPr>
              <w:t xml:space="preserve"> (</w:t>
            </w:r>
            <w:r w:rsidR="003F63A0" w:rsidRPr="00EF73C4">
              <w:rPr>
                <w:rFonts w:ascii="Arial" w:hAnsi="Arial" w:cs="Arial"/>
                <w:color w:val="auto"/>
                <w:sz w:val="22"/>
                <w:shd w:val="clear" w:color="auto" w:fill="FFFFFF"/>
              </w:rPr>
              <w:t>Dubey and Kothari, 2022</w:t>
            </w:r>
            <w:r w:rsidR="003F63A0" w:rsidRPr="00EF73C4">
              <w:rPr>
                <w:rFonts w:ascii="Arial" w:hAnsi="Arial" w:cs="Arial"/>
                <w:sz w:val="22"/>
              </w:rPr>
              <w:t>).</w:t>
            </w:r>
          </w:p>
        </w:tc>
      </w:tr>
      <w:tr w:rsidR="00E87B01" w:rsidRPr="009F6F05" w14:paraId="2CC627AE" w14:textId="77777777" w:rsidTr="009F6F05">
        <w:trPr>
          <w:trHeight w:val="50"/>
        </w:trPr>
        <w:tc>
          <w:tcPr>
            <w:tcW w:w="4788" w:type="dxa"/>
          </w:tcPr>
          <w:p w14:paraId="3A45C226" w14:textId="18ED85EC" w:rsidR="00E87B01" w:rsidRPr="009F6F05" w:rsidRDefault="00EF73C4" w:rsidP="009F6F05">
            <w:pPr>
              <w:jc w:val="center"/>
              <w:rPr>
                <w:rFonts w:ascii="Arial" w:hAnsi="Arial" w:cs="Arial"/>
                <w:b/>
                <w:sz w:val="22"/>
              </w:rPr>
            </w:pPr>
            <w:r w:rsidRPr="009F6F05">
              <w:rPr>
                <w:rFonts w:ascii="Arial" w:hAnsi="Arial" w:cs="Arial"/>
                <w:b/>
                <w:sz w:val="22"/>
              </w:rPr>
              <w:t>BioMed [</w:t>
            </w:r>
            <w:r w:rsidR="00D05F86" w:rsidRPr="009F6F05">
              <w:rPr>
                <w:rFonts w:ascii="Arial" w:hAnsi="Arial" w:cs="Arial"/>
                <w:b/>
                <w:sz w:val="22"/>
              </w:rPr>
              <w:t>BMC]</w:t>
            </w:r>
          </w:p>
        </w:tc>
        <w:tc>
          <w:tcPr>
            <w:tcW w:w="4788" w:type="dxa"/>
          </w:tcPr>
          <w:p w14:paraId="2135ECB2" w14:textId="77777777" w:rsidR="00E87B01" w:rsidRPr="00B3477C" w:rsidRDefault="00D05F86" w:rsidP="003F63A0">
            <w:pPr>
              <w:rPr>
                <w:rFonts w:ascii="Arial" w:hAnsi="Arial" w:cs="Arial"/>
                <w:sz w:val="22"/>
              </w:rPr>
            </w:pPr>
            <w:r w:rsidRPr="00B3477C">
              <w:rPr>
                <w:rFonts w:ascii="Arial" w:hAnsi="Arial" w:cs="Arial"/>
                <w:sz w:val="22"/>
              </w:rPr>
              <w:t>BMC is an open access platform that publishes number of peer-reviewed journal articles related to medical, nursing and healthcare context. This is recognised as an authentic source that provides authentic information and therefore, researcher has preferred this database for selecting articles</w:t>
            </w:r>
            <w:r w:rsidR="003F63A0" w:rsidRPr="00B3477C">
              <w:rPr>
                <w:rFonts w:ascii="Arial" w:hAnsi="Arial" w:cs="Arial"/>
                <w:sz w:val="22"/>
              </w:rPr>
              <w:t xml:space="preserve"> (</w:t>
            </w:r>
            <w:r w:rsidR="003F63A0" w:rsidRPr="00B3477C">
              <w:rPr>
                <w:rFonts w:ascii="Arial" w:hAnsi="Arial" w:cs="Arial"/>
                <w:color w:val="auto"/>
                <w:sz w:val="22"/>
                <w:shd w:val="clear" w:color="auto" w:fill="FFFFFF"/>
              </w:rPr>
              <w:t>Dubey and Kothari, 2022</w:t>
            </w:r>
            <w:r w:rsidR="003F63A0" w:rsidRPr="00B3477C">
              <w:rPr>
                <w:rFonts w:ascii="Arial" w:hAnsi="Arial" w:cs="Arial"/>
                <w:sz w:val="22"/>
              </w:rPr>
              <w:t>).</w:t>
            </w:r>
          </w:p>
        </w:tc>
      </w:tr>
    </w:tbl>
    <w:p w14:paraId="48ED0ED5" w14:textId="77777777" w:rsidR="00DB167C" w:rsidRPr="00B3477C" w:rsidRDefault="00DB167C" w:rsidP="00D05F86">
      <w:pPr>
        <w:pStyle w:val="Heading2"/>
        <w:numPr>
          <w:ilvl w:val="0"/>
          <w:numId w:val="0"/>
        </w:numPr>
        <w:rPr>
          <w:rFonts w:ascii="Arial" w:hAnsi="Arial" w:cs="Arial"/>
          <w:sz w:val="22"/>
          <w:szCs w:val="22"/>
        </w:rPr>
      </w:pPr>
      <w:bookmarkStart w:id="16" w:name="_Toc213251368"/>
      <w:r w:rsidRPr="00B3477C">
        <w:rPr>
          <w:rFonts w:ascii="Arial" w:hAnsi="Arial" w:cs="Arial"/>
          <w:sz w:val="22"/>
          <w:szCs w:val="22"/>
        </w:rPr>
        <w:lastRenderedPageBreak/>
        <w:t>Ethical consideration</w:t>
      </w:r>
      <w:bookmarkEnd w:id="16"/>
    </w:p>
    <w:p w14:paraId="495EEC4D" w14:textId="77777777" w:rsidR="00D05F86" w:rsidRPr="00B3477C" w:rsidRDefault="00D05F86" w:rsidP="00D05F86">
      <w:pPr>
        <w:rPr>
          <w:rFonts w:ascii="Arial" w:hAnsi="Arial" w:cs="Arial"/>
          <w:sz w:val="22"/>
        </w:rPr>
      </w:pPr>
      <w:r w:rsidRPr="00B3477C">
        <w:rPr>
          <w:rFonts w:ascii="Arial" w:hAnsi="Arial" w:cs="Arial"/>
          <w:sz w:val="22"/>
        </w:rPr>
        <w:tab/>
        <w:t>Ethics are considered as</w:t>
      </w:r>
      <w:r w:rsidR="00034F0B" w:rsidRPr="00B3477C">
        <w:rPr>
          <w:rFonts w:ascii="Arial" w:hAnsi="Arial" w:cs="Arial"/>
          <w:sz w:val="22"/>
        </w:rPr>
        <w:t xml:space="preserve"> crucial morals and values which should be followed while conducting</w:t>
      </w:r>
      <w:r w:rsidR="003F63A0" w:rsidRPr="00B3477C">
        <w:rPr>
          <w:rFonts w:ascii="Arial" w:hAnsi="Arial" w:cs="Arial"/>
          <w:sz w:val="22"/>
        </w:rPr>
        <w:t xml:space="preserve"> research (</w:t>
      </w:r>
      <w:r w:rsidR="003F63A0" w:rsidRPr="00B3477C">
        <w:rPr>
          <w:rFonts w:ascii="Arial" w:hAnsi="Arial" w:cs="Arial"/>
          <w:color w:val="auto"/>
          <w:sz w:val="22"/>
          <w:shd w:val="clear" w:color="auto" w:fill="FFFFFF"/>
        </w:rPr>
        <w:t>Zou and Xu, 2023</w:t>
      </w:r>
      <w:r w:rsidR="003F63A0" w:rsidRPr="00B3477C">
        <w:rPr>
          <w:rFonts w:ascii="Arial" w:hAnsi="Arial" w:cs="Arial"/>
          <w:sz w:val="22"/>
        </w:rPr>
        <w:t>).</w:t>
      </w:r>
      <w:r w:rsidR="00034F0B" w:rsidRPr="00B3477C">
        <w:rPr>
          <w:rFonts w:ascii="Arial" w:hAnsi="Arial" w:cs="Arial"/>
          <w:sz w:val="22"/>
        </w:rPr>
        <w:t xml:space="preserve"> The current scoping review has been complying with ethics and all mandatory ethics are followed by researcher. Authentic sources have been selected by researcher and there has been no plagiarism was done. In this manner, academic integrity has been maintained by researcher </w:t>
      </w:r>
      <w:r w:rsidR="008A7C2C" w:rsidRPr="00B3477C">
        <w:rPr>
          <w:rFonts w:ascii="Arial" w:hAnsi="Arial" w:cs="Arial"/>
          <w:sz w:val="22"/>
        </w:rPr>
        <w:t xml:space="preserve">and ethics were followed. Furthermore, researcher has ensured that the selected sources are relevant and authentic as they were selected from valid databases. Thus, there is no doubt in depicting that researcher effectively focused on performing mandatory ethics in current scoping review and this supported in presenting authentic outcomes. </w:t>
      </w:r>
    </w:p>
    <w:p w14:paraId="599C2787" w14:textId="77777777" w:rsidR="00DB167C" w:rsidRPr="00B3477C" w:rsidRDefault="00DB167C" w:rsidP="00DB167C">
      <w:pPr>
        <w:pStyle w:val="Heading2"/>
        <w:rPr>
          <w:rFonts w:ascii="Arial" w:hAnsi="Arial" w:cs="Arial"/>
          <w:sz w:val="22"/>
          <w:szCs w:val="22"/>
        </w:rPr>
      </w:pPr>
      <w:bookmarkStart w:id="17" w:name="_Toc213251369"/>
      <w:r w:rsidRPr="00B3477C">
        <w:rPr>
          <w:rFonts w:ascii="Arial" w:hAnsi="Arial" w:cs="Arial"/>
          <w:sz w:val="22"/>
          <w:szCs w:val="22"/>
        </w:rPr>
        <w:t>Inclusion and exclusion criteria</w:t>
      </w:r>
      <w:bookmarkEnd w:id="17"/>
      <w:r w:rsidRPr="00B3477C">
        <w:rPr>
          <w:rFonts w:ascii="Arial" w:hAnsi="Arial" w:cs="Arial"/>
          <w:sz w:val="22"/>
          <w:szCs w:val="22"/>
        </w:rPr>
        <w:t xml:space="preserve"> </w:t>
      </w:r>
    </w:p>
    <w:p w14:paraId="56A552EA" w14:textId="77777777" w:rsidR="008A7C2C" w:rsidRPr="00B3477C" w:rsidRDefault="008A7C2C" w:rsidP="008A7C2C">
      <w:pPr>
        <w:ind w:firstLine="432"/>
        <w:rPr>
          <w:rFonts w:ascii="Arial" w:hAnsi="Arial" w:cs="Arial"/>
          <w:sz w:val="22"/>
        </w:rPr>
      </w:pPr>
      <w:r w:rsidRPr="00B3477C">
        <w:rPr>
          <w:rFonts w:ascii="Arial" w:hAnsi="Arial" w:cs="Arial"/>
          <w:sz w:val="22"/>
        </w:rPr>
        <w:t>Below mentioned inclusion and exclusion criteria has been followed by researcher for selecting articles-</w:t>
      </w:r>
    </w:p>
    <w:p w14:paraId="1F6AB1ED" w14:textId="77777777" w:rsidR="00CC031C" w:rsidRPr="00B3477C" w:rsidRDefault="00CC031C" w:rsidP="00CC031C">
      <w:pPr>
        <w:pStyle w:val="Caption"/>
        <w:keepNext/>
        <w:rPr>
          <w:rFonts w:ascii="Arial" w:hAnsi="Arial" w:cs="Arial"/>
          <w:sz w:val="22"/>
          <w:szCs w:val="22"/>
        </w:rPr>
      </w:pPr>
      <w:r w:rsidRPr="00B3477C">
        <w:rPr>
          <w:rFonts w:ascii="Arial" w:hAnsi="Arial" w:cs="Arial"/>
          <w:sz w:val="22"/>
          <w:szCs w:val="22"/>
        </w:rPr>
        <w:t xml:space="preserve">Table </w:t>
      </w:r>
      <w:r w:rsidRPr="00B3477C">
        <w:rPr>
          <w:rFonts w:ascii="Arial" w:hAnsi="Arial" w:cs="Arial"/>
          <w:sz w:val="22"/>
          <w:szCs w:val="22"/>
        </w:rPr>
        <w:fldChar w:fldCharType="begin"/>
      </w:r>
      <w:r w:rsidRPr="00B3477C">
        <w:rPr>
          <w:rFonts w:ascii="Arial" w:hAnsi="Arial" w:cs="Arial"/>
          <w:sz w:val="22"/>
          <w:szCs w:val="22"/>
        </w:rPr>
        <w:instrText xml:space="preserve"> SEQ Table \* ARABIC </w:instrText>
      </w:r>
      <w:r w:rsidRPr="00B3477C">
        <w:rPr>
          <w:rFonts w:ascii="Arial" w:hAnsi="Arial" w:cs="Arial"/>
          <w:sz w:val="22"/>
          <w:szCs w:val="22"/>
        </w:rPr>
        <w:fldChar w:fldCharType="separate"/>
      </w:r>
      <w:r w:rsidRPr="00B3477C">
        <w:rPr>
          <w:rFonts w:ascii="Arial" w:hAnsi="Arial" w:cs="Arial"/>
          <w:noProof/>
          <w:sz w:val="22"/>
          <w:szCs w:val="22"/>
        </w:rPr>
        <w:t>2</w:t>
      </w:r>
      <w:r w:rsidRPr="00B3477C">
        <w:rPr>
          <w:rFonts w:ascii="Arial" w:hAnsi="Arial" w:cs="Arial"/>
          <w:sz w:val="22"/>
          <w:szCs w:val="22"/>
        </w:rPr>
        <w:fldChar w:fldCharType="end"/>
      </w:r>
      <w:r w:rsidRPr="00B3477C">
        <w:rPr>
          <w:rFonts w:ascii="Arial" w:hAnsi="Arial" w:cs="Arial"/>
          <w:sz w:val="22"/>
          <w:szCs w:val="22"/>
        </w:rPr>
        <w:t>-Inclusion and exclusion criteria</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788"/>
      </w:tblGrid>
      <w:tr w:rsidR="008A7C2C" w:rsidRPr="009F6F05" w14:paraId="0AC713EF" w14:textId="77777777" w:rsidTr="009F6F05">
        <w:tc>
          <w:tcPr>
            <w:tcW w:w="4788" w:type="dxa"/>
          </w:tcPr>
          <w:p w14:paraId="5B389F8C" w14:textId="77777777" w:rsidR="008A7C2C" w:rsidRPr="009F6F05" w:rsidRDefault="008A7C2C" w:rsidP="009F6F05">
            <w:pPr>
              <w:jc w:val="center"/>
              <w:rPr>
                <w:rFonts w:ascii="Arial" w:hAnsi="Arial" w:cs="Arial"/>
                <w:b/>
                <w:sz w:val="22"/>
              </w:rPr>
            </w:pPr>
            <w:r w:rsidRPr="009F6F05">
              <w:rPr>
                <w:rFonts w:ascii="Arial" w:hAnsi="Arial" w:cs="Arial"/>
                <w:b/>
                <w:sz w:val="22"/>
              </w:rPr>
              <w:t>Inclusion Criteria</w:t>
            </w:r>
          </w:p>
        </w:tc>
        <w:tc>
          <w:tcPr>
            <w:tcW w:w="4788" w:type="dxa"/>
          </w:tcPr>
          <w:p w14:paraId="264D9E85" w14:textId="77777777" w:rsidR="008A7C2C" w:rsidRPr="009F6F05" w:rsidRDefault="008A7C2C" w:rsidP="009F6F05">
            <w:pPr>
              <w:jc w:val="center"/>
              <w:rPr>
                <w:rFonts w:ascii="Arial" w:hAnsi="Arial" w:cs="Arial"/>
                <w:b/>
                <w:sz w:val="22"/>
              </w:rPr>
            </w:pPr>
            <w:r w:rsidRPr="009F6F05">
              <w:rPr>
                <w:rFonts w:ascii="Arial" w:hAnsi="Arial" w:cs="Arial"/>
                <w:b/>
                <w:sz w:val="22"/>
              </w:rPr>
              <w:t>Exclusion Criteria</w:t>
            </w:r>
          </w:p>
        </w:tc>
      </w:tr>
      <w:tr w:rsidR="008A7C2C" w:rsidRPr="009F6F05" w14:paraId="41ED8289" w14:textId="77777777" w:rsidTr="009F6F05">
        <w:tc>
          <w:tcPr>
            <w:tcW w:w="4788" w:type="dxa"/>
          </w:tcPr>
          <w:p w14:paraId="12547378" w14:textId="77777777" w:rsidR="008A7C2C" w:rsidRPr="00F6610C" w:rsidRDefault="008A7C2C" w:rsidP="009F6F05">
            <w:pPr>
              <w:numPr>
                <w:ilvl w:val="0"/>
                <w:numId w:val="13"/>
              </w:numPr>
              <w:rPr>
                <w:rFonts w:ascii="Arial" w:hAnsi="Arial" w:cs="Arial"/>
                <w:sz w:val="22"/>
              </w:rPr>
            </w:pPr>
            <w:r w:rsidRPr="00F6610C">
              <w:rPr>
                <w:rFonts w:ascii="Arial" w:hAnsi="Arial" w:cs="Arial"/>
                <w:sz w:val="22"/>
              </w:rPr>
              <w:t>Studies published after 2018 has been included in the study.</w:t>
            </w:r>
          </w:p>
          <w:p w14:paraId="4CDE8C8C" w14:textId="77777777" w:rsidR="008A7C2C" w:rsidRPr="00F6610C" w:rsidRDefault="003108D4" w:rsidP="009F6F05">
            <w:pPr>
              <w:numPr>
                <w:ilvl w:val="0"/>
                <w:numId w:val="13"/>
              </w:numPr>
              <w:rPr>
                <w:rFonts w:ascii="Arial" w:hAnsi="Arial" w:cs="Arial"/>
                <w:sz w:val="22"/>
              </w:rPr>
            </w:pPr>
            <w:r w:rsidRPr="00F6610C">
              <w:rPr>
                <w:rFonts w:ascii="Arial" w:hAnsi="Arial" w:cs="Arial"/>
                <w:sz w:val="22"/>
              </w:rPr>
              <w:t>Articles focusing on DMHIs and its impact on youngsters have been considered within study.</w:t>
            </w:r>
          </w:p>
          <w:p w14:paraId="10C2BB6B" w14:textId="77777777" w:rsidR="003108D4" w:rsidRPr="00F6610C" w:rsidRDefault="003108D4" w:rsidP="009F6F05">
            <w:pPr>
              <w:numPr>
                <w:ilvl w:val="0"/>
                <w:numId w:val="13"/>
              </w:numPr>
              <w:rPr>
                <w:rFonts w:ascii="Arial" w:hAnsi="Arial" w:cs="Arial"/>
                <w:sz w:val="22"/>
              </w:rPr>
            </w:pPr>
            <w:r w:rsidRPr="00F6610C">
              <w:rPr>
                <w:rFonts w:ascii="Arial" w:hAnsi="Arial" w:cs="Arial"/>
                <w:sz w:val="22"/>
              </w:rPr>
              <w:t>Only peer-reviewed articles have been selected in the study.</w:t>
            </w:r>
          </w:p>
          <w:p w14:paraId="199CA235" w14:textId="77777777" w:rsidR="003108D4" w:rsidRPr="00F6610C" w:rsidRDefault="003108D4" w:rsidP="009F6F05">
            <w:pPr>
              <w:numPr>
                <w:ilvl w:val="0"/>
                <w:numId w:val="13"/>
              </w:numPr>
              <w:rPr>
                <w:rFonts w:ascii="Arial" w:hAnsi="Arial" w:cs="Arial"/>
                <w:sz w:val="22"/>
              </w:rPr>
            </w:pPr>
            <w:r w:rsidRPr="00F6610C">
              <w:rPr>
                <w:rFonts w:ascii="Arial" w:hAnsi="Arial" w:cs="Arial"/>
                <w:sz w:val="22"/>
              </w:rPr>
              <w:t>Papers that are published in English language were included in the study.</w:t>
            </w:r>
          </w:p>
          <w:p w14:paraId="290796C9" w14:textId="77777777" w:rsidR="008A7C2C" w:rsidRPr="00F6610C" w:rsidRDefault="003108D4" w:rsidP="009F6F05">
            <w:pPr>
              <w:numPr>
                <w:ilvl w:val="0"/>
                <w:numId w:val="13"/>
              </w:numPr>
              <w:rPr>
                <w:rFonts w:ascii="Arial" w:hAnsi="Arial" w:cs="Arial"/>
                <w:sz w:val="22"/>
              </w:rPr>
            </w:pPr>
            <w:r w:rsidRPr="00F6610C">
              <w:rPr>
                <w:rFonts w:ascii="Arial" w:hAnsi="Arial" w:cs="Arial"/>
                <w:sz w:val="22"/>
              </w:rPr>
              <w:t>Articles which were focusing on UK have been considered in the study.</w:t>
            </w:r>
          </w:p>
          <w:p w14:paraId="23305418" w14:textId="77777777" w:rsidR="008A7C2C" w:rsidRPr="00F6610C" w:rsidRDefault="008A7C2C" w:rsidP="008A7C2C">
            <w:pPr>
              <w:rPr>
                <w:rFonts w:ascii="Arial" w:hAnsi="Arial" w:cs="Arial"/>
                <w:sz w:val="22"/>
              </w:rPr>
            </w:pPr>
          </w:p>
        </w:tc>
        <w:tc>
          <w:tcPr>
            <w:tcW w:w="4788" w:type="dxa"/>
          </w:tcPr>
          <w:p w14:paraId="1016E39B" w14:textId="77777777" w:rsidR="008A7C2C" w:rsidRPr="00F6610C" w:rsidRDefault="003108D4" w:rsidP="008A7C2C">
            <w:pPr>
              <w:rPr>
                <w:rFonts w:ascii="Arial" w:hAnsi="Arial" w:cs="Arial"/>
                <w:sz w:val="22"/>
              </w:rPr>
            </w:pPr>
            <w:r w:rsidRPr="00F6610C">
              <w:rPr>
                <w:rFonts w:ascii="Arial" w:hAnsi="Arial" w:cs="Arial"/>
                <w:sz w:val="22"/>
              </w:rPr>
              <w:t>Studies which were published before 2018 were excluded from the study.</w:t>
            </w:r>
          </w:p>
          <w:p w14:paraId="59265E57" w14:textId="77777777" w:rsidR="003108D4" w:rsidRPr="00F6610C" w:rsidRDefault="003108D4" w:rsidP="008A7C2C">
            <w:pPr>
              <w:rPr>
                <w:rFonts w:ascii="Arial" w:hAnsi="Arial" w:cs="Arial"/>
                <w:sz w:val="22"/>
              </w:rPr>
            </w:pPr>
            <w:r w:rsidRPr="00F6610C">
              <w:rPr>
                <w:rFonts w:ascii="Arial" w:hAnsi="Arial" w:cs="Arial"/>
                <w:sz w:val="22"/>
              </w:rPr>
              <w:t>Articles which were not focusing on DMHIs have been discarded from the study.</w:t>
            </w:r>
          </w:p>
          <w:p w14:paraId="2FFE0FD1" w14:textId="77777777" w:rsidR="003108D4" w:rsidRPr="00F6610C" w:rsidRDefault="003108D4" w:rsidP="008A7C2C">
            <w:pPr>
              <w:rPr>
                <w:rFonts w:ascii="Arial" w:hAnsi="Arial" w:cs="Arial"/>
                <w:sz w:val="22"/>
              </w:rPr>
            </w:pPr>
            <w:r w:rsidRPr="00F6610C">
              <w:rPr>
                <w:rFonts w:ascii="Arial" w:hAnsi="Arial" w:cs="Arial"/>
                <w:sz w:val="22"/>
              </w:rPr>
              <w:t>Studies that are not peer-reviewed have been excluded from the study.</w:t>
            </w:r>
          </w:p>
          <w:p w14:paraId="40B18118" w14:textId="77777777" w:rsidR="003108D4" w:rsidRPr="00F6610C" w:rsidRDefault="003108D4" w:rsidP="008A7C2C">
            <w:pPr>
              <w:rPr>
                <w:rFonts w:ascii="Arial" w:hAnsi="Arial" w:cs="Arial"/>
                <w:sz w:val="22"/>
              </w:rPr>
            </w:pPr>
            <w:r w:rsidRPr="00F6610C">
              <w:rPr>
                <w:rFonts w:ascii="Arial" w:hAnsi="Arial" w:cs="Arial"/>
                <w:sz w:val="22"/>
              </w:rPr>
              <w:t xml:space="preserve">Papers which are not published in </w:t>
            </w:r>
            <w:r w:rsidR="0022198E" w:rsidRPr="00F6610C">
              <w:rPr>
                <w:rFonts w:ascii="Arial" w:hAnsi="Arial" w:cs="Arial"/>
                <w:sz w:val="22"/>
              </w:rPr>
              <w:t>English Language have been discarded from the study.</w:t>
            </w:r>
          </w:p>
          <w:p w14:paraId="74B24A16" w14:textId="77777777" w:rsidR="0022198E" w:rsidRPr="00F6610C" w:rsidRDefault="0022198E" w:rsidP="008A7C2C">
            <w:pPr>
              <w:rPr>
                <w:rFonts w:ascii="Arial" w:hAnsi="Arial" w:cs="Arial"/>
                <w:sz w:val="22"/>
              </w:rPr>
            </w:pPr>
            <w:r w:rsidRPr="00F6610C">
              <w:rPr>
                <w:rFonts w:ascii="Arial" w:hAnsi="Arial" w:cs="Arial"/>
                <w:sz w:val="22"/>
              </w:rPr>
              <w:t xml:space="preserve">Articles which are not focusing on UK were excluded from the study. </w:t>
            </w:r>
          </w:p>
          <w:p w14:paraId="76D11C0F" w14:textId="77777777" w:rsidR="0022198E" w:rsidRPr="00F6610C" w:rsidRDefault="0022198E" w:rsidP="008A7C2C">
            <w:pPr>
              <w:rPr>
                <w:rFonts w:ascii="Arial" w:hAnsi="Arial" w:cs="Arial"/>
                <w:sz w:val="22"/>
              </w:rPr>
            </w:pPr>
          </w:p>
          <w:p w14:paraId="4F2E6535" w14:textId="77777777" w:rsidR="003108D4" w:rsidRPr="00F6610C" w:rsidRDefault="003108D4" w:rsidP="008A7C2C">
            <w:pPr>
              <w:rPr>
                <w:rFonts w:ascii="Arial" w:hAnsi="Arial" w:cs="Arial"/>
                <w:sz w:val="22"/>
              </w:rPr>
            </w:pPr>
          </w:p>
        </w:tc>
      </w:tr>
    </w:tbl>
    <w:p w14:paraId="4FB5AB45" w14:textId="1E3DE906" w:rsidR="00E6716E" w:rsidRPr="00CC031C" w:rsidRDefault="0022198E" w:rsidP="00E6716E">
      <w:pPr>
        <w:rPr>
          <w:rFonts w:ascii="Arial" w:hAnsi="Arial" w:cs="Arial"/>
          <w:sz w:val="22"/>
        </w:rPr>
      </w:pPr>
      <w:r w:rsidRPr="00CC031C">
        <w:rPr>
          <w:rFonts w:ascii="Arial" w:hAnsi="Arial" w:cs="Arial"/>
          <w:sz w:val="22"/>
        </w:rPr>
        <w:tab/>
        <w:t xml:space="preserve">The </w:t>
      </w:r>
      <w:r w:rsidR="00F6610C" w:rsidRPr="00CC031C">
        <w:rPr>
          <w:rFonts w:ascii="Arial" w:hAnsi="Arial" w:cs="Arial"/>
          <w:sz w:val="22"/>
        </w:rPr>
        <w:t>above-mentioned</w:t>
      </w:r>
      <w:r w:rsidRPr="00CC031C">
        <w:rPr>
          <w:rFonts w:ascii="Arial" w:hAnsi="Arial" w:cs="Arial"/>
          <w:sz w:val="22"/>
        </w:rPr>
        <w:t xml:space="preserve"> inclusion and exclusion criteria have been followed by researcher for selecting five relevant articles and accordingly, outcomes were presented.</w:t>
      </w:r>
    </w:p>
    <w:p w14:paraId="07784652" w14:textId="77777777" w:rsidR="00E6716E" w:rsidRPr="00F6610C" w:rsidRDefault="0022198E" w:rsidP="00E6716E">
      <w:pPr>
        <w:pStyle w:val="Heading1"/>
        <w:rPr>
          <w:rFonts w:ascii="Arial" w:hAnsi="Arial" w:cs="Arial"/>
          <w:sz w:val="22"/>
          <w:szCs w:val="22"/>
        </w:rPr>
      </w:pPr>
      <w:bookmarkStart w:id="18" w:name="_Toc213251370"/>
      <w:r w:rsidRPr="00F6610C">
        <w:rPr>
          <w:rFonts w:ascii="Arial" w:hAnsi="Arial" w:cs="Arial"/>
          <w:sz w:val="22"/>
          <w:szCs w:val="22"/>
        </w:rPr>
        <w:lastRenderedPageBreak/>
        <w:t>RESULTS</w:t>
      </w:r>
      <w:bookmarkEnd w:id="18"/>
    </w:p>
    <w:p w14:paraId="2C2E5982" w14:textId="77777777" w:rsidR="0022198E" w:rsidRPr="00F6610C" w:rsidRDefault="0022198E" w:rsidP="0022198E">
      <w:pPr>
        <w:pStyle w:val="Heading2"/>
        <w:rPr>
          <w:rFonts w:ascii="Arial" w:hAnsi="Arial" w:cs="Arial"/>
          <w:sz w:val="22"/>
          <w:szCs w:val="22"/>
        </w:rPr>
      </w:pPr>
      <w:bookmarkStart w:id="19" w:name="_Toc213251371"/>
      <w:r w:rsidRPr="00F6610C">
        <w:rPr>
          <w:rFonts w:ascii="Arial" w:hAnsi="Arial" w:cs="Arial"/>
          <w:sz w:val="22"/>
          <w:szCs w:val="22"/>
        </w:rPr>
        <w:t>Summary of table</w:t>
      </w:r>
      <w:bookmarkEnd w:id="19"/>
    </w:p>
    <w:tbl>
      <w:tblPr>
        <w:tblW w:w="11766" w:type="dxa"/>
        <w:tblInd w:w="-10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119"/>
        <w:gridCol w:w="2551"/>
        <w:gridCol w:w="2127"/>
        <w:gridCol w:w="3969"/>
      </w:tblGrid>
      <w:tr w:rsidR="0022198E" w:rsidRPr="009F6F05" w14:paraId="00A74223" w14:textId="77777777" w:rsidTr="009F6F05">
        <w:tc>
          <w:tcPr>
            <w:tcW w:w="3119" w:type="dxa"/>
          </w:tcPr>
          <w:p w14:paraId="092CA007" w14:textId="77777777" w:rsidR="0022198E" w:rsidRPr="009F6F05" w:rsidRDefault="0022198E" w:rsidP="009F6F05">
            <w:pPr>
              <w:jc w:val="center"/>
              <w:rPr>
                <w:rFonts w:ascii="Arial" w:hAnsi="Arial" w:cs="Arial"/>
                <w:b/>
                <w:color w:val="auto"/>
                <w:sz w:val="22"/>
              </w:rPr>
            </w:pPr>
            <w:r w:rsidRPr="009F6F05">
              <w:rPr>
                <w:rFonts w:ascii="Arial" w:hAnsi="Arial" w:cs="Arial"/>
                <w:b/>
                <w:color w:val="auto"/>
                <w:sz w:val="22"/>
              </w:rPr>
              <w:t>Reference</w:t>
            </w:r>
          </w:p>
        </w:tc>
        <w:tc>
          <w:tcPr>
            <w:tcW w:w="2551" w:type="dxa"/>
          </w:tcPr>
          <w:p w14:paraId="1003F12E" w14:textId="77777777" w:rsidR="0022198E" w:rsidRPr="009F6F05" w:rsidRDefault="0022198E" w:rsidP="009F6F05">
            <w:pPr>
              <w:jc w:val="center"/>
              <w:rPr>
                <w:rFonts w:ascii="Arial" w:hAnsi="Arial" w:cs="Arial"/>
                <w:b/>
                <w:color w:val="auto"/>
                <w:sz w:val="22"/>
              </w:rPr>
            </w:pPr>
            <w:r w:rsidRPr="009F6F05">
              <w:rPr>
                <w:rFonts w:ascii="Arial" w:hAnsi="Arial" w:cs="Arial"/>
                <w:b/>
                <w:color w:val="auto"/>
                <w:sz w:val="22"/>
              </w:rPr>
              <w:t>Aim</w:t>
            </w:r>
          </w:p>
        </w:tc>
        <w:tc>
          <w:tcPr>
            <w:tcW w:w="2127" w:type="dxa"/>
          </w:tcPr>
          <w:p w14:paraId="024833E0" w14:textId="77777777" w:rsidR="0022198E" w:rsidRPr="009F6F05" w:rsidRDefault="0022198E" w:rsidP="009F6F05">
            <w:pPr>
              <w:jc w:val="center"/>
              <w:rPr>
                <w:rFonts w:ascii="Arial" w:hAnsi="Arial" w:cs="Arial"/>
                <w:b/>
                <w:color w:val="auto"/>
                <w:sz w:val="22"/>
              </w:rPr>
            </w:pPr>
            <w:r w:rsidRPr="009F6F05">
              <w:rPr>
                <w:rFonts w:ascii="Arial" w:hAnsi="Arial" w:cs="Arial"/>
                <w:b/>
                <w:color w:val="auto"/>
                <w:sz w:val="22"/>
              </w:rPr>
              <w:t>Method</w:t>
            </w:r>
          </w:p>
        </w:tc>
        <w:tc>
          <w:tcPr>
            <w:tcW w:w="3969" w:type="dxa"/>
          </w:tcPr>
          <w:p w14:paraId="26FADAC3" w14:textId="77777777" w:rsidR="0022198E" w:rsidRPr="009F6F05" w:rsidRDefault="0022198E" w:rsidP="009F6F05">
            <w:pPr>
              <w:jc w:val="center"/>
              <w:rPr>
                <w:rFonts w:ascii="Arial" w:hAnsi="Arial" w:cs="Arial"/>
                <w:b/>
                <w:color w:val="auto"/>
                <w:sz w:val="22"/>
              </w:rPr>
            </w:pPr>
            <w:r w:rsidRPr="009F6F05">
              <w:rPr>
                <w:rFonts w:ascii="Arial" w:hAnsi="Arial" w:cs="Arial"/>
                <w:b/>
                <w:color w:val="auto"/>
                <w:sz w:val="22"/>
              </w:rPr>
              <w:t>Findings</w:t>
            </w:r>
          </w:p>
        </w:tc>
      </w:tr>
      <w:tr w:rsidR="0022198E" w:rsidRPr="009F6F05" w14:paraId="1F71A3B5" w14:textId="77777777" w:rsidTr="009F6F05">
        <w:tc>
          <w:tcPr>
            <w:tcW w:w="3119" w:type="dxa"/>
          </w:tcPr>
          <w:p w14:paraId="2BA0F449" w14:textId="77777777" w:rsidR="0022198E" w:rsidRPr="009F6F05" w:rsidRDefault="00EC53FB" w:rsidP="001634FB">
            <w:pPr>
              <w:jc w:val="left"/>
              <w:rPr>
                <w:rFonts w:ascii="Arial" w:hAnsi="Arial" w:cs="Arial"/>
                <w:color w:val="auto"/>
                <w:sz w:val="22"/>
              </w:rPr>
            </w:pPr>
            <w:r w:rsidRPr="009F6F05">
              <w:rPr>
                <w:rFonts w:ascii="Arial" w:hAnsi="Arial" w:cs="Arial"/>
                <w:color w:val="auto"/>
                <w:sz w:val="22"/>
                <w:shd w:val="clear" w:color="auto" w:fill="FFFFFF"/>
              </w:rPr>
              <w:t>Potts, C., Kealy, C., McNulty, J.M., Madrid-Cagigal, A., Wilson, T., Mulvenna, M.D., O'Neill, S., Donohoe, G. and Barry, M.M., 2025. Digital Mental Health Interventions for Young People Aged 16-25 Years: Scoping Review. </w:t>
            </w:r>
            <w:r w:rsidRPr="009F6F05">
              <w:rPr>
                <w:rFonts w:ascii="Arial" w:hAnsi="Arial" w:cs="Arial"/>
                <w:i/>
                <w:iCs/>
                <w:color w:val="auto"/>
                <w:sz w:val="22"/>
                <w:shd w:val="clear" w:color="auto" w:fill="FFFFFF"/>
              </w:rPr>
              <w:t>Journal of Medical Internet Research</w:t>
            </w:r>
            <w:r w:rsidRPr="009F6F05">
              <w:rPr>
                <w:rFonts w:ascii="Arial" w:hAnsi="Arial" w:cs="Arial"/>
                <w:color w:val="auto"/>
                <w:sz w:val="22"/>
                <w:shd w:val="clear" w:color="auto" w:fill="FFFFFF"/>
              </w:rPr>
              <w:t>, </w:t>
            </w:r>
            <w:r w:rsidRPr="009F6F05">
              <w:rPr>
                <w:rFonts w:ascii="Arial" w:hAnsi="Arial" w:cs="Arial"/>
                <w:i/>
                <w:iCs/>
                <w:color w:val="auto"/>
                <w:sz w:val="22"/>
                <w:shd w:val="clear" w:color="auto" w:fill="FFFFFF"/>
              </w:rPr>
              <w:t>27</w:t>
            </w:r>
            <w:r w:rsidRPr="009F6F05">
              <w:rPr>
                <w:rFonts w:ascii="Arial" w:hAnsi="Arial" w:cs="Arial"/>
                <w:color w:val="auto"/>
                <w:sz w:val="22"/>
                <w:shd w:val="clear" w:color="auto" w:fill="FFFFFF"/>
              </w:rPr>
              <w:t>, p.e72892.</w:t>
            </w:r>
          </w:p>
        </w:tc>
        <w:tc>
          <w:tcPr>
            <w:tcW w:w="2551" w:type="dxa"/>
          </w:tcPr>
          <w:p w14:paraId="58C85781" w14:textId="77777777" w:rsidR="0022198E" w:rsidRPr="009F6F05" w:rsidRDefault="006D1B7C" w:rsidP="002D7F46">
            <w:pPr>
              <w:jc w:val="left"/>
              <w:rPr>
                <w:rFonts w:ascii="Arial" w:hAnsi="Arial" w:cs="Arial"/>
                <w:color w:val="auto"/>
                <w:sz w:val="22"/>
              </w:rPr>
            </w:pPr>
            <w:r w:rsidRPr="009F6F05">
              <w:rPr>
                <w:rFonts w:ascii="Arial" w:hAnsi="Arial" w:cs="Arial"/>
                <w:color w:val="auto"/>
                <w:sz w:val="22"/>
              </w:rPr>
              <w:t xml:space="preserve">To explore the range of digital mental health interventions available for young people. </w:t>
            </w:r>
          </w:p>
        </w:tc>
        <w:tc>
          <w:tcPr>
            <w:tcW w:w="2127" w:type="dxa"/>
          </w:tcPr>
          <w:p w14:paraId="18D1E40B" w14:textId="77777777" w:rsidR="0022198E" w:rsidRPr="009F6F05" w:rsidRDefault="006D1B7C" w:rsidP="0022198E">
            <w:pPr>
              <w:rPr>
                <w:rFonts w:ascii="Arial" w:hAnsi="Arial" w:cs="Arial"/>
                <w:color w:val="auto"/>
                <w:sz w:val="22"/>
              </w:rPr>
            </w:pPr>
            <w:r w:rsidRPr="009F6F05">
              <w:rPr>
                <w:rFonts w:ascii="Arial" w:hAnsi="Arial" w:cs="Arial"/>
                <w:color w:val="auto"/>
                <w:sz w:val="22"/>
              </w:rPr>
              <w:t xml:space="preserve">Secondary method-scoping review </w:t>
            </w:r>
          </w:p>
        </w:tc>
        <w:tc>
          <w:tcPr>
            <w:tcW w:w="3969" w:type="dxa"/>
          </w:tcPr>
          <w:p w14:paraId="472632A4" w14:textId="77777777" w:rsidR="0022198E" w:rsidRPr="009F6F05" w:rsidRDefault="006D1B7C" w:rsidP="001634FB">
            <w:pPr>
              <w:jc w:val="left"/>
              <w:rPr>
                <w:rFonts w:ascii="Arial" w:hAnsi="Arial" w:cs="Arial"/>
                <w:color w:val="auto"/>
                <w:sz w:val="22"/>
              </w:rPr>
            </w:pPr>
            <w:r w:rsidRPr="009F6F05">
              <w:rPr>
                <w:rFonts w:ascii="Arial" w:hAnsi="Arial" w:cs="Arial"/>
                <w:color w:val="auto"/>
                <w:sz w:val="22"/>
              </w:rPr>
              <w:t xml:space="preserve">Digital mental interventions are proven effective in supporting youngster’s mental health in UK. CBT has been widely used on online platform and further web-based apps are approached by youngsters. </w:t>
            </w:r>
          </w:p>
        </w:tc>
      </w:tr>
      <w:tr w:rsidR="0022198E" w:rsidRPr="009F6F05" w14:paraId="5BF493B8" w14:textId="77777777" w:rsidTr="009F6F05">
        <w:tc>
          <w:tcPr>
            <w:tcW w:w="3119" w:type="dxa"/>
          </w:tcPr>
          <w:p w14:paraId="65A22055" w14:textId="77777777" w:rsidR="0022198E" w:rsidRPr="009F6F05" w:rsidRDefault="00EC53FB" w:rsidP="001634FB">
            <w:pPr>
              <w:jc w:val="left"/>
              <w:rPr>
                <w:rFonts w:ascii="Arial" w:hAnsi="Arial" w:cs="Arial"/>
                <w:color w:val="auto"/>
                <w:sz w:val="22"/>
              </w:rPr>
            </w:pPr>
            <w:r w:rsidRPr="009F6F05">
              <w:rPr>
                <w:rFonts w:ascii="Arial" w:hAnsi="Arial" w:cs="Arial"/>
                <w:color w:val="auto"/>
                <w:sz w:val="22"/>
                <w:shd w:val="clear" w:color="auto" w:fill="FFFFFF"/>
              </w:rPr>
              <w:t>Cliffe, B., Linton, M.J., Haime, Z. and Biddle, L., 2024. Young adults’ experiences of using a young person’s mental health peer support app: A qualitative interview study. </w:t>
            </w:r>
            <w:r w:rsidRPr="009F6F05">
              <w:rPr>
                <w:rFonts w:ascii="Arial" w:hAnsi="Arial" w:cs="Arial"/>
                <w:i/>
                <w:iCs/>
                <w:color w:val="auto"/>
                <w:sz w:val="22"/>
                <w:shd w:val="clear" w:color="auto" w:fill="FFFFFF"/>
              </w:rPr>
              <w:t>PLOS digital health</w:t>
            </w:r>
            <w:r w:rsidRPr="009F6F05">
              <w:rPr>
                <w:rFonts w:ascii="Arial" w:hAnsi="Arial" w:cs="Arial"/>
                <w:color w:val="auto"/>
                <w:sz w:val="22"/>
                <w:shd w:val="clear" w:color="auto" w:fill="FFFFFF"/>
              </w:rPr>
              <w:t>, </w:t>
            </w:r>
            <w:r w:rsidRPr="009F6F05">
              <w:rPr>
                <w:rFonts w:ascii="Arial" w:hAnsi="Arial" w:cs="Arial"/>
                <w:i/>
                <w:iCs/>
                <w:color w:val="auto"/>
                <w:sz w:val="22"/>
                <w:shd w:val="clear" w:color="auto" w:fill="FFFFFF"/>
              </w:rPr>
              <w:t>3</w:t>
            </w:r>
            <w:r w:rsidRPr="009F6F05">
              <w:rPr>
                <w:rFonts w:ascii="Arial" w:hAnsi="Arial" w:cs="Arial"/>
                <w:color w:val="auto"/>
                <w:sz w:val="22"/>
                <w:shd w:val="clear" w:color="auto" w:fill="FFFFFF"/>
              </w:rPr>
              <w:t>(7), p.e0000556.</w:t>
            </w:r>
          </w:p>
        </w:tc>
        <w:tc>
          <w:tcPr>
            <w:tcW w:w="2551" w:type="dxa"/>
          </w:tcPr>
          <w:p w14:paraId="17BF44F5" w14:textId="316E89F1" w:rsidR="0022198E" w:rsidRPr="006139A3" w:rsidRDefault="006D1B7C" w:rsidP="00453743">
            <w:pPr>
              <w:jc w:val="left"/>
              <w:rPr>
                <w:rFonts w:ascii="Arial" w:hAnsi="Arial" w:cs="Arial"/>
                <w:color w:val="auto"/>
                <w:sz w:val="22"/>
              </w:rPr>
            </w:pPr>
            <w:r w:rsidRPr="006139A3">
              <w:rPr>
                <w:rFonts w:ascii="Arial" w:hAnsi="Arial" w:cs="Arial"/>
                <w:color w:val="auto"/>
                <w:sz w:val="22"/>
              </w:rPr>
              <w:t xml:space="preserve">To assess young </w:t>
            </w:r>
            <w:r w:rsidR="006139A3" w:rsidRPr="006139A3">
              <w:rPr>
                <w:rFonts w:ascii="Arial" w:hAnsi="Arial" w:cs="Arial"/>
                <w:color w:val="auto"/>
                <w:sz w:val="22"/>
              </w:rPr>
              <w:t>people,</w:t>
            </w:r>
            <w:r w:rsidRPr="006139A3">
              <w:rPr>
                <w:rFonts w:ascii="Arial" w:hAnsi="Arial" w:cs="Arial"/>
                <w:color w:val="auto"/>
                <w:sz w:val="22"/>
              </w:rPr>
              <w:t xml:space="preserve"> experience while using </w:t>
            </w:r>
            <w:r w:rsidR="00442C23" w:rsidRPr="006139A3">
              <w:rPr>
                <w:rFonts w:ascii="Arial" w:hAnsi="Arial" w:cs="Arial"/>
                <w:color w:val="auto"/>
                <w:sz w:val="22"/>
              </w:rPr>
              <w:t>mental health peer support app.</w:t>
            </w:r>
          </w:p>
        </w:tc>
        <w:tc>
          <w:tcPr>
            <w:tcW w:w="2127" w:type="dxa"/>
          </w:tcPr>
          <w:p w14:paraId="1FC529F2" w14:textId="77777777" w:rsidR="0022198E" w:rsidRPr="009F6F05" w:rsidRDefault="006D1B7C" w:rsidP="0007602D">
            <w:pPr>
              <w:jc w:val="left"/>
              <w:rPr>
                <w:rFonts w:ascii="Arial" w:hAnsi="Arial" w:cs="Arial"/>
                <w:color w:val="auto"/>
                <w:sz w:val="22"/>
              </w:rPr>
            </w:pPr>
            <w:r w:rsidRPr="009F6F05">
              <w:rPr>
                <w:rFonts w:ascii="Arial" w:hAnsi="Arial" w:cs="Arial"/>
                <w:color w:val="auto"/>
                <w:sz w:val="22"/>
              </w:rPr>
              <w:t xml:space="preserve">Primary method-qualitative study. </w:t>
            </w:r>
          </w:p>
        </w:tc>
        <w:tc>
          <w:tcPr>
            <w:tcW w:w="3969" w:type="dxa"/>
          </w:tcPr>
          <w:p w14:paraId="69E6F291" w14:textId="77777777" w:rsidR="0022198E" w:rsidRPr="009F6F05" w:rsidRDefault="000520F0" w:rsidP="0007602D">
            <w:pPr>
              <w:jc w:val="left"/>
              <w:rPr>
                <w:rFonts w:ascii="Arial" w:hAnsi="Arial" w:cs="Arial"/>
                <w:color w:val="auto"/>
                <w:sz w:val="22"/>
              </w:rPr>
            </w:pPr>
            <w:r w:rsidRPr="009F6F05">
              <w:rPr>
                <w:rFonts w:ascii="Arial" w:hAnsi="Arial" w:cs="Arial"/>
                <w:color w:val="auto"/>
                <w:sz w:val="22"/>
              </w:rPr>
              <w:t xml:space="preserve">Youngsters found comfort while using friendly digital spaces. It led to improve their coping mechanism. However, lack of expertise in peers identified as the barrier in this context. </w:t>
            </w:r>
          </w:p>
        </w:tc>
      </w:tr>
      <w:tr w:rsidR="0022198E" w:rsidRPr="009F6F05" w14:paraId="1661FBBC" w14:textId="77777777" w:rsidTr="009F6F05">
        <w:tc>
          <w:tcPr>
            <w:tcW w:w="3119" w:type="dxa"/>
          </w:tcPr>
          <w:p w14:paraId="50D3DB06" w14:textId="77777777" w:rsidR="0022198E" w:rsidRPr="009F6F05" w:rsidRDefault="00EC53FB" w:rsidP="0007602D">
            <w:pPr>
              <w:jc w:val="left"/>
              <w:rPr>
                <w:rFonts w:ascii="Arial" w:hAnsi="Arial" w:cs="Arial"/>
                <w:color w:val="auto"/>
                <w:sz w:val="22"/>
              </w:rPr>
            </w:pPr>
            <w:r w:rsidRPr="009F6F05">
              <w:rPr>
                <w:rFonts w:ascii="Arial" w:hAnsi="Arial" w:cs="Arial"/>
                <w:color w:val="auto"/>
                <w:sz w:val="22"/>
                <w:shd w:val="clear" w:color="auto" w:fill="FFFFFF"/>
              </w:rPr>
              <w:t>Rifkin-Zybutz, R., Turner, N., Derges, J., Bould, H., Sedgewick, F., Gooberman-Hill, R., Linton, M.J., Moran, P. and Biddle, L., 2023. Digital technology use and mental health consultations: survey of the views and experiences of clinicians and young people. </w:t>
            </w:r>
            <w:r w:rsidRPr="009F6F05">
              <w:rPr>
                <w:rFonts w:ascii="Arial" w:hAnsi="Arial" w:cs="Arial"/>
                <w:i/>
                <w:iCs/>
                <w:color w:val="auto"/>
                <w:sz w:val="22"/>
                <w:shd w:val="clear" w:color="auto" w:fill="FFFFFF"/>
              </w:rPr>
              <w:t>JMIR Mental Health</w:t>
            </w:r>
            <w:r w:rsidRPr="009F6F05">
              <w:rPr>
                <w:rFonts w:ascii="Arial" w:hAnsi="Arial" w:cs="Arial"/>
                <w:color w:val="auto"/>
                <w:sz w:val="22"/>
                <w:shd w:val="clear" w:color="auto" w:fill="FFFFFF"/>
              </w:rPr>
              <w:t>, </w:t>
            </w:r>
            <w:r w:rsidRPr="009F6F05">
              <w:rPr>
                <w:rFonts w:ascii="Arial" w:hAnsi="Arial" w:cs="Arial"/>
                <w:i/>
                <w:iCs/>
                <w:color w:val="auto"/>
                <w:sz w:val="22"/>
                <w:shd w:val="clear" w:color="auto" w:fill="FFFFFF"/>
              </w:rPr>
              <w:t>10</w:t>
            </w:r>
            <w:r w:rsidRPr="009F6F05">
              <w:rPr>
                <w:rFonts w:ascii="Arial" w:hAnsi="Arial" w:cs="Arial"/>
                <w:color w:val="auto"/>
                <w:sz w:val="22"/>
                <w:shd w:val="clear" w:color="auto" w:fill="FFFFFF"/>
              </w:rPr>
              <w:t>(1), p.e44064.</w:t>
            </w:r>
          </w:p>
        </w:tc>
        <w:tc>
          <w:tcPr>
            <w:tcW w:w="2551" w:type="dxa"/>
          </w:tcPr>
          <w:p w14:paraId="6A866592" w14:textId="77777777" w:rsidR="0022198E" w:rsidRPr="009F6F05" w:rsidRDefault="000520F0" w:rsidP="00064845">
            <w:pPr>
              <w:jc w:val="left"/>
              <w:rPr>
                <w:rFonts w:ascii="Arial" w:hAnsi="Arial" w:cs="Arial"/>
                <w:color w:val="auto"/>
                <w:sz w:val="22"/>
              </w:rPr>
            </w:pPr>
            <w:r w:rsidRPr="009F6F05">
              <w:rPr>
                <w:rFonts w:ascii="Arial" w:hAnsi="Arial" w:cs="Arial"/>
                <w:color w:val="auto"/>
                <w:sz w:val="22"/>
              </w:rPr>
              <w:t xml:space="preserve">To analyse the views of young people and clinicians related to use of digital technology. </w:t>
            </w:r>
          </w:p>
        </w:tc>
        <w:tc>
          <w:tcPr>
            <w:tcW w:w="2127" w:type="dxa"/>
          </w:tcPr>
          <w:p w14:paraId="40F37D90" w14:textId="77777777" w:rsidR="0022198E" w:rsidRPr="009F6F05" w:rsidRDefault="000520F0" w:rsidP="00064845">
            <w:pPr>
              <w:jc w:val="left"/>
              <w:rPr>
                <w:rFonts w:ascii="Arial" w:hAnsi="Arial" w:cs="Arial"/>
                <w:color w:val="auto"/>
                <w:sz w:val="22"/>
              </w:rPr>
            </w:pPr>
            <w:r w:rsidRPr="009F6F05">
              <w:rPr>
                <w:rFonts w:ascii="Arial" w:hAnsi="Arial" w:cs="Arial"/>
                <w:color w:val="auto"/>
                <w:sz w:val="22"/>
              </w:rPr>
              <w:t xml:space="preserve">Primary-two cross-sectional web-based surveys. </w:t>
            </w:r>
          </w:p>
        </w:tc>
        <w:tc>
          <w:tcPr>
            <w:tcW w:w="3969" w:type="dxa"/>
          </w:tcPr>
          <w:p w14:paraId="5824C9E3" w14:textId="77777777" w:rsidR="0022198E" w:rsidRPr="009F6F05" w:rsidRDefault="000520F0" w:rsidP="00064845">
            <w:pPr>
              <w:jc w:val="left"/>
              <w:rPr>
                <w:rFonts w:ascii="Arial" w:hAnsi="Arial" w:cs="Arial"/>
                <w:color w:val="auto"/>
                <w:sz w:val="22"/>
              </w:rPr>
            </w:pPr>
            <w:r w:rsidRPr="009F6F05">
              <w:rPr>
                <w:rFonts w:ascii="Arial" w:hAnsi="Arial" w:cs="Arial"/>
                <w:color w:val="auto"/>
                <w:sz w:val="22"/>
              </w:rPr>
              <w:t xml:space="preserve">Digital mental health interventions are widely used by youngsters in UK. This is leading to develop significant support for them and helping in combating depressive and anxiety order. Clinicians also acknowledged the use of digital mental health interventions </w:t>
            </w:r>
            <w:r w:rsidR="00320E77" w:rsidRPr="009F6F05">
              <w:rPr>
                <w:rFonts w:ascii="Arial" w:hAnsi="Arial" w:cs="Arial"/>
                <w:color w:val="auto"/>
                <w:sz w:val="22"/>
              </w:rPr>
              <w:t xml:space="preserve">as this led to reduce the burden on healthcare settings. </w:t>
            </w:r>
          </w:p>
        </w:tc>
      </w:tr>
      <w:tr w:rsidR="0022198E" w:rsidRPr="009F6F05" w14:paraId="0841DC1E" w14:textId="77777777" w:rsidTr="009F6F05">
        <w:tc>
          <w:tcPr>
            <w:tcW w:w="3119" w:type="dxa"/>
          </w:tcPr>
          <w:p w14:paraId="48030ED9" w14:textId="77777777" w:rsidR="00EC53FB" w:rsidRPr="009F6F05" w:rsidRDefault="00EC53FB" w:rsidP="00064845">
            <w:pPr>
              <w:jc w:val="left"/>
              <w:rPr>
                <w:rFonts w:ascii="Arial" w:hAnsi="Arial" w:cs="Arial"/>
                <w:color w:val="auto"/>
                <w:sz w:val="22"/>
                <w:shd w:val="clear" w:color="auto" w:fill="FFFFFF"/>
              </w:rPr>
            </w:pPr>
            <w:r w:rsidRPr="009F6F05">
              <w:rPr>
                <w:rFonts w:ascii="Arial" w:hAnsi="Arial" w:cs="Arial"/>
                <w:color w:val="auto"/>
                <w:sz w:val="22"/>
                <w:shd w:val="clear" w:color="auto" w:fill="FFFFFF"/>
              </w:rPr>
              <w:lastRenderedPageBreak/>
              <w:t>Bisson, J.I., Ariti, C., Cullen, K., Kitchiner, N., Lewis, C., Roberts, N.P., Simon, N., Smallman, K., Addison, K., Bell, V. and Brookes-Howell, L., 2022. Guided, internet based, cognitive behavioural therapy for post-traumatic stress disorder: pragmatic, multicentre, randomised controlled non-inferiority trial (RAPID). </w:t>
            </w:r>
            <w:r w:rsidRPr="009F6F05">
              <w:rPr>
                <w:rFonts w:ascii="Arial" w:hAnsi="Arial" w:cs="Arial"/>
                <w:i/>
                <w:iCs/>
                <w:color w:val="auto"/>
                <w:sz w:val="22"/>
                <w:shd w:val="clear" w:color="auto" w:fill="FFFFFF"/>
              </w:rPr>
              <w:t>bmj</w:t>
            </w:r>
            <w:r w:rsidRPr="009F6F05">
              <w:rPr>
                <w:rFonts w:ascii="Arial" w:hAnsi="Arial" w:cs="Arial"/>
                <w:color w:val="auto"/>
                <w:sz w:val="22"/>
                <w:shd w:val="clear" w:color="auto" w:fill="FFFFFF"/>
              </w:rPr>
              <w:t>, </w:t>
            </w:r>
            <w:r w:rsidRPr="009F6F05">
              <w:rPr>
                <w:rFonts w:ascii="Arial" w:hAnsi="Arial" w:cs="Arial"/>
                <w:i/>
                <w:iCs/>
                <w:color w:val="auto"/>
                <w:sz w:val="22"/>
                <w:shd w:val="clear" w:color="auto" w:fill="FFFFFF"/>
              </w:rPr>
              <w:t>377</w:t>
            </w:r>
            <w:r w:rsidRPr="009F6F05">
              <w:rPr>
                <w:rFonts w:ascii="Arial" w:hAnsi="Arial" w:cs="Arial"/>
                <w:color w:val="auto"/>
                <w:sz w:val="22"/>
                <w:shd w:val="clear" w:color="auto" w:fill="FFFFFF"/>
              </w:rPr>
              <w:t>.</w:t>
            </w:r>
          </w:p>
        </w:tc>
        <w:tc>
          <w:tcPr>
            <w:tcW w:w="2551" w:type="dxa"/>
          </w:tcPr>
          <w:p w14:paraId="385D7379" w14:textId="77777777" w:rsidR="00772944" w:rsidRPr="009F6F05" w:rsidRDefault="00320E77" w:rsidP="00064845">
            <w:pPr>
              <w:jc w:val="left"/>
              <w:rPr>
                <w:rFonts w:ascii="Arial" w:hAnsi="Arial" w:cs="Arial"/>
                <w:color w:val="auto"/>
                <w:sz w:val="22"/>
              </w:rPr>
            </w:pPr>
            <w:r w:rsidRPr="009F6F05">
              <w:rPr>
                <w:rFonts w:ascii="Arial" w:hAnsi="Arial" w:cs="Arial"/>
                <w:color w:val="auto"/>
                <w:sz w:val="22"/>
              </w:rPr>
              <w:t xml:space="preserve">To determine </w:t>
            </w:r>
            <w:r w:rsidR="00772944" w:rsidRPr="009F6F05">
              <w:rPr>
                <w:rFonts w:ascii="Arial" w:hAnsi="Arial" w:cs="Arial"/>
                <w:color w:val="auto"/>
                <w:sz w:val="22"/>
              </w:rPr>
              <w:t xml:space="preserve">the effectiveness of ICBT in comparison to face-to-face CBT for PTSD. </w:t>
            </w:r>
          </w:p>
          <w:p w14:paraId="7423BE39" w14:textId="77777777" w:rsidR="00772944" w:rsidRPr="009F6F05" w:rsidRDefault="00772944" w:rsidP="00064845">
            <w:pPr>
              <w:jc w:val="left"/>
              <w:rPr>
                <w:rFonts w:ascii="Arial" w:hAnsi="Arial" w:cs="Arial"/>
                <w:color w:val="auto"/>
                <w:sz w:val="22"/>
              </w:rPr>
            </w:pPr>
          </w:p>
          <w:p w14:paraId="1A4585AC" w14:textId="77777777" w:rsidR="00772944" w:rsidRPr="009F6F05" w:rsidRDefault="00772944" w:rsidP="0022198E">
            <w:pPr>
              <w:rPr>
                <w:rFonts w:ascii="Arial" w:hAnsi="Arial" w:cs="Arial"/>
                <w:color w:val="auto"/>
                <w:sz w:val="22"/>
              </w:rPr>
            </w:pPr>
          </w:p>
          <w:p w14:paraId="7825DFC9" w14:textId="77777777" w:rsidR="00772944" w:rsidRPr="009F6F05" w:rsidRDefault="00772944" w:rsidP="0022198E">
            <w:pPr>
              <w:rPr>
                <w:rFonts w:ascii="Arial" w:hAnsi="Arial" w:cs="Arial"/>
                <w:color w:val="auto"/>
                <w:sz w:val="22"/>
              </w:rPr>
            </w:pPr>
          </w:p>
          <w:p w14:paraId="60072D16" w14:textId="77777777" w:rsidR="0022198E" w:rsidRPr="009F6F05" w:rsidRDefault="0022198E" w:rsidP="0022198E">
            <w:pPr>
              <w:rPr>
                <w:rFonts w:ascii="Arial" w:hAnsi="Arial" w:cs="Arial"/>
                <w:color w:val="auto"/>
                <w:sz w:val="22"/>
              </w:rPr>
            </w:pPr>
          </w:p>
        </w:tc>
        <w:tc>
          <w:tcPr>
            <w:tcW w:w="2127" w:type="dxa"/>
          </w:tcPr>
          <w:p w14:paraId="0E5983A1" w14:textId="77777777" w:rsidR="0022198E" w:rsidRPr="009F6F05" w:rsidRDefault="00320E77" w:rsidP="000F3131">
            <w:pPr>
              <w:jc w:val="left"/>
              <w:rPr>
                <w:rFonts w:ascii="Arial" w:hAnsi="Arial" w:cs="Arial"/>
                <w:color w:val="auto"/>
                <w:sz w:val="22"/>
              </w:rPr>
            </w:pPr>
            <w:r w:rsidRPr="009F6F05">
              <w:rPr>
                <w:rFonts w:ascii="Arial" w:hAnsi="Arial" w:cs="Arial"/>
                <w:color w:val="auto"/>
                <w:sz w:val="22"/>
              </w:rPr>
              <w:t xml:space="preserve">Primary- Randomised controlled trials. </w:t>
            </w:r>
          </w:p>
        </w:tc>
        <w:tc>
          <w:tcPr>
            <w:tcW w:w="3969" w:type="dxa"/>
          </w:tcPr>
          <w:p w14:paraId="1B1B7AC7" w14:textId="77777777" w:rsidR="0022198E" w:rsidRPr="009F6F05" w:rsidRDefault="00320E77" w:rsidP="000F3131">
            <w:pPr>
              <w:jc w:val="left"/>
              <w:rPr>
                <w:rFonts w:ascii="Arial" w:hAnsi="Arial" w:cs="Arial"/>
                <w:color w:val="auto"/>
                <w:sz w:val="22"/>
              </w:rPr>
            </w:pPr>
            <w:r w:rsidRPr="009F6F05">
              <w:rPr>
                <w:rFonts w:ascii="Arial" w:hAnsi="Arial" w:cs="Arial"/>
                <w:color w:val="auto"/>
                <w:sz w:val="22"/>
              </w:rPr>
              <w:t xml:space="preserve">Internet-based cognitive behavioural therapy has been proven highly effective in reducing the symptoms of post-traumatic disorder among youngsters. </w:t>
            </w:r>
          </w:p>
        </w:tc>
      </w:tr>
      <w:tr w:rsidR="0022198E" w:rsidRPr="009F6F05" w14:paraId="70D68AF4" w14:textId="77777777" w:rsidTr="009F6F05">
        <w:tc>
          <w:tcPr>
            <w:tcW w:w="3119" w:type="dxa"/>
          </w:tcPr>
          <w:p w14:paraId="61A62ABC" w14:textId="77777777" w:rsidR="0022198E" w:rsidRPr="009F6F05" w:rsidRDefault="00EC53FB" w:rsidP="000F3131">
            <w:pPr>
              <w:jc w:val="left"/>
              <w:rPr>
                <w:rFonts w:ascii="Arial" w:hAnsi="Arial" w:cs="Arial"/>
                <w:color w:val="auto"/>
                <w:sz w:val="22"/>
              </w:rPr>
            </w:pPr>
            <w:r w:rsidRPr="009F6F05">
              <w:rPr>
                <w:rFonts w:ascii="Arial" w:hAnsi="Arial" w:cs="Arial"/>
                <w:color w:val="auto"/>
                <w:sz w:val="22"/>
                <w:shd w:val="clear" w:color="auto" w:fill="FFFFFF"/>
              </w:rPr>
              <w:t>Bye, A., Wilson-Lemoine, E., Trevillion, K., Carter, B. and Dutta, R., 2025. Factors that affect clinical youth engagement in digital mental health research: a qualitative sub-study nested within a prospective cohort study. </w:t>
            </w:r>
            <w:r w:rsidRPr="009F6F05">
              <w:rPr>
                <w:rFonts w:ascii="Arial" w:hAnsi="Arial" w:cs="Arial"/>
                <w:i/>
                <w:iCs/>
                <w:color w:val="auto"/>
                <w:sz w:val="22"/>
                <w:shd w:val="clear" w:color="auto" w:fill="FFFFFF"/>
              </w:rPr>
              <w:t>BMC Medical Research Methodology</w:t>
            </w:r>
            <w:r w:rsidRPr="009F6F05">
              <w:rPr>
                <w:rFonts w:ascii="Arial" w:hAnsi="Arial" w:cs="Arial"/>
                <w:color w:val="auto"/>
                <w:sz w:val="22"/>
                <w:shd w:val="clear" w:color="auto" w:fill="FFFFFF"/>
              </w:rPr>
              <w:t>, </w:t>
            </w:r>
            <w:r w:rsidRPr="009F6F05">
              <w:rPr>
                <w:rFonts w:ascii="Arial" w:hAnsi="Arial" w:cs="Arial"/>
                <w:i/>
                <w:iCs/>
                <w:color w:val="auto"/>
                <w:sz w:val="22"/>
                <w:shd w:val="clear" w:color="auto" w:fill="FFFFFF"/>
              </w:rPr>
              <w:t>25</w:t>
            </w:r>
            <w:r w:rsidRPr="009F6F05">
              <w:rPr>
                <w:rFonts w:ascii="Arial" w:hAnsi="Arial" w:cs="Arial"/>
                <w:color w:val="auto"/>
                <w:sz w:val="22"/>
                <w:shd w:val="clear" w:color="auto" w:fill="FFFFFF"/>
              </w:rPr>
              <w:t>(1), p.118.</w:t>
            </w:r>
          </w:p>
        </w:tc>
        <w:tc>
          <w:tcPr>
            <w:tcW w:w="2551" w:type="dxa"/>
          </w:tcPr>
          <w:p w14:paraId="3EC26535" w14:textId="77777777" w:rsidR="0022198E" w:rsidRPr="009F6F05" w:rsidRDefault="00320E77" w:rsidP="000F3131">
            <w:pPr>
              <w:jc w:val="left"/>
              <w:rPr>
                <w:rFonts w:ascii="Arial" w:hAnsi="Arial" w:cs="Arial"/>
                <w:color w:val="auto"/>
                <w:sz w:val="22"/>
              </w:rPr>
            </w:pPr>
            <w:r w:rsidRPr="009F6F05">
              <w:rPr>
                <w:rFonts w:ascii="Arial" w:hAnsi="Arial" w:cs="Arial"/>
                <w:color w:val="auto"/>
                <w:sz w:val="22"/>
              </w:rPr>
              <w:t xml:space="preserve">To assess the factors impacting clinical youth engagement in digital mental health </w:t>
            </w:r>
          </w:p>
        </w:tc>
        <w:tc>
          <w:tcPr>
            <w:tcW w:w="2127" w:type="dxa"/>
          </w:tcPr>
          <w:p w14:paraId="42B18635" w14:textId="77777777" w:rsidR="0022198E" w:rsidRPr="009F6F05" w:rsidRDefault="00320E77" w:rsidP="000F3131">
            <w:pPr>
              <w:jc w:val="left"/>
              <w:rPr>
                <w:rFonts w:ascii="Arial" w:hAnsi="Arial" w:cs="Arial"/>
                <w:color w:val="auto"/>
                <w:sz w:val="22"/>
              </w:rPr>
            </w:pPr>
            <w:r w:rsidRPr="009F6F05">
              <w:rPr>
                <w:rFonts w:ascii="Arial" w:hAnsi="Arial" w:cs="Arial"/>
                <w:color w:val="auto"/>
                <w:sz w:val="22"/>
              </w:rPr>
              <w:t>Primary- qualitative and cohort.</w:t>
            </w:r>
          </w:p>
        </w:tc>
        <w:tc>
          <w:tcPr>
            <w:tcW w:w="3969" w:type="dxa"/>
          </w:tcPr>
          <w:p w14:paraId="2F7684EF" w14:textId="77777777" w:rsidR="0022198E" w:rsidRPr="009F6F05" w:rsidRDefault="00604D14" w:rsidP="000F3131">
            <w:pPr>
              <w:jc w:val="left"/>
              <w:rPr>
                <w:rFonts w:ascii="Arial" w:hAnsi="Arial" w:cs="Arial"/>
                <w:color w:val="auto"/>
                <w:sz w:val="22"/>
              </w:rPr>
            </w:pPr>
            <w:r w:rsidRPr="009F6F05">
              <w:rPr>
                <w:rFonts w:ascii="Arial" w:hAnsi="Arial" w:cs="Arial"/>
                <w:color w:val="auto"/>
                <w:sz w:val="22"/>
              </w:rPr>
              <w:t xml:space="preserve">Lack of training and expertise is influencing the ability of clinical youth in engaging within digital mental health. </w:t>
            </w:r>
          </w:p>
        </w:tc>
      </w:tr>
    </w:tbl>
    <w:p w14:paraId="719DB371" w14:textId="77777777" w:rsidR="0022198E" w:rsidRPr="00BB3F63" w:rsidRDefault="0022198E" w:rsidP="0022198E">
      <w:pPr>
        <w:pStyle w:val="Heading2"/>
        <w:rPr>
          <w:rFonts w:ascii="Arial" w:hAnsi="Arial" w:cs="Arial"/>
          <w:sz w:val="22"/>
          <w:szCs w:val="22"/>
        </w:rPr>
      </w:pPr>
      <w:bookmarkStart w:id="20" w:name="_Toc213251372"/>
      <w:r w:rsidRPr="00BB3F63">
        <w:rPr>
          <w:rFonts w:ascii="Arial" w:hAnsi="Arial" w:cs="Arial"/>
          <w:sz w:val="22"/>
          <w:szCs w:val="22"/>
        </w:rPr>
        <w:t>Thematic analysis</w:t>
      </w:r>
      <w:bookmarkEnd w:id="20"/>
      <w:r w:rsidRPr="00BB3F63">
        <w:rPr>
          <w:rFonts w:ascii="Arial" w:hAnsi="Arial" w:cs="Arial"/>
          <w:sz w:val="22"/>
          <w:szCs w:val="22"/>
        </w:rPr>
        <w:t xml:space="preserve"> </w:t>
      </w:r>
    </w:p>
    <w:p w14:paraId="49F9D92E" w14:textId="24179CA5" w:rsidR="00604D14" w:rsidRPr="00BB3F63" w:rsidRDefault="0022198E" w:rsidP="0022198E">
      <w:pPr>
        <w:rPr>
          <w:rFonts w:ascii="Arial" w:hAnsi="Arial" w:cs="Arial"/>
          <w:b/>
          <w:sz w:val="22"/>
        </w:rPr>
      </w:pPr>
      <w:r w:rsidRPr="00BB3F63">
        <w:rPr>
          <w:rFonts w:ascii="Arial" w:hAnsi="Arial" w:cs="Arial"/>
          <w:b/>
          <w:sz w:val="22"/>
        </w:rPr>
        <w:t>Theme 1</w:t>
      </w:r>
      <w:r w:rsidR="00604D14" w:rsidRPr="00BB3F63">
        <w:rPr>
          <w:rFonts w:ascii="Arial" w:hAnsi="Arial" w:cs="Arial"/>
          <w:b/>
          <w:sz w:val="22"/>
        </w:rPr>
        <w:t xml:space="preserve">-DMHIs is providing effective support to young people in </w:t>
      </w:r>
      <w:r w:rsidR="00BB3F63" w:rsidRPr="00BB3F63">
        <w:rPr>
          <w:rFonts w:ascii="Arial" w:hAnsi="Arial" w:cs="Arial"/>
          <w:b/>
          <w:sz w:val="22"/>
        </w:rPr>
        <w:t>UK.</w:t>
      </w:r>
    </w:p>
    <w:p w14:paraId="110D9F8B" w14:textId="44B763BA" w:rsidR="00604D14" w:rsidRPr="00CC031C" w:rsidRDefault="00604D14" w:rsidP="00B5630C">
      <w:pPr>
        <w:ind w:firstLine="720"/>
        <w:rPr>
          <w:rFonts w:ascii="Arial" w:hAnsi="Arial" w:cs="Arial"/>
          <w:sz w:val="22"/>
        </w:rPr>
      </w:pPr>
      <w:r w:rsidRPr="00BB3F63">
        <w:rPr>
          <w:rFonts w:ascii="Arial" w:hAnsi="Arial" w:cs="Arial"/>
          <w:sz w:val="22"/>
        </w:rPr>
        <w:t>In the study</w:t>
      </w:r>
      <w:r w:rsidR="003F63A0" w:rsidRPr="00BB3F63">
        <w:rPr>
          <w:rFonts w:ascii="Arial" w:hAnsi="Arial" w:cs="Arial"/>
          <w:sz w:val="22"/>
        </w:rPr>
        <w:t xml:space="preserve"> of </w:t>
      </w:r>
      <w:r w:rsidR="003F63A0" w:rsidRPr="00BB3F63">
        <w:rPr>
          <w:rFonts w:ascii="Arial" w:hAnsi="Arial" w:cs="Arial"/>
          <w:color w:val="auto"/>
          <w:sz w:val="22"/>
          <w:shd w:val="clear" w:color="auto" w:fill="FFFFFF"/>
        </w:rPr>
        <w:t xml:space="preserve">Potts et al, (2025) </w:t>
      </w:r>
      <w:r w:rsidRPr="00BB3F63">
        <w:rPr>
          <w:rFonts w:ascii="Arial" w:hAnsi="Arial" w:cs="Arial"/>
          <w:sz w:val="22"/>
        </w:rPr>
        <w:t xml:space="preserve">it has been evident that in UK DMHIs providing subsequent support to youngsters. Young people are highly active over social media platform and thereby, they </w:t>
      </w:r>
      <w:r w:rsidR="00BB3F63" w:rsidRPr="00BB3F63">
        <w:rPr>
          <w:rFonts w:ascii="Arial" w:hAnsi="Arial" w:cs="Arial"/>
          <w:sz w:val="22"/>
        </w:rPr>
        <w:t>approach</w:t>
      </w:r>
      <w:r w:rsidRPr="00BB3F63">
        <w:rPr>
          <w:rFonts w:ascii="Arial" w:hAnsi="Arial" w:cs="Arial"/>
          <w:sz w:val="22"/>
        </w:rPr>
        <w:t xml:space="preserve"> digital mental health services for managing their anxiety, stress, traumas and depression. Digital mental health intervention leads to create subsequent support for youngsters and reduces depressive symptoms among them. Hence, there is no doubt i</w:t>
      </w:r>
      <w:r w:rsidR="00137C20" w:rsidRPr="00BB3F63">
        <w:rPr>
          <w:rFonts w:ascii="Arial" w:hAnsi="Arial" w:cs="Arial"/>
          <w:sz w:val="22"/>
        </w:rPr>
        <w:t xml:space="preserve">n depicting that DMHIs led to increase the access of mental health services for young </w:t>
      </w:r>
      <w:r w:rsidR="00BB3F63" w:rsidRPr="00BB3F63">
        <w:rPr>
          <w:rFonts w:ascii="Arial" w:hAnsi="Arial" w:cs="Arial"/>
          <w:sz w:val="22"/>
        </w:rPr>
        <w:t>people,</w:t>
      </w:r>
      <w:r w:rsidR="00137C20" w:rsidRPr="00BB3F63">
        <w:rPr>
          <w:rFonts w:ascii="Arial" w:hAnsi="Arial" w:cs="Arial"/>
          <w:sz w:val="22"/>
        </w:rPr>
        <w:t xml:space="preserve"> and this has been proven highly </w:t>
      </w:r>
      <w:r w:rsidR="00B5630C" w:rsidRPr="00BB3F63">
        <w:rPr>
          <w:rFonts w:ascii="Arial" w:hAnsi="Arial" w:cs="Arial"/>
          <w:sz w:val="22"/>
        </w:rPr>
        <w:t xml:space="preserve">effective in varied context. </w:t>
      </w:r>
      <w:r w:rsidR="00B5630C" w:rsidRPr="00BB3F63">
        <w:rPr>
          <w:rFonts w:ascii="Arial" w:hAnsi="Arial" w:cs="Arial"/>
          <w:color w:val="auto"/>
          <w:sz w:val="22"/>
          <w:shd w:val="clear" w:color="auto" w:fill="FFFFFF"/>
        </w:rPr>
        <w:t>Cliffe et al, (2024)</w:t>
      </w:r>
      <w:r w:rsidR="00B5630C" w:rsidRPr="00BB3F63">
        <w:rPr>
          <w:rFonts w:ascii="Arial" w:hAnsi="Arial" w:cs="Arial"/>
          <w:sz w:val="22"/>
        </w:rPr>
        <w:t xml:space="preserve"> </w:t>
      </w:r>
      <w:r w:rsidR="00137C20" w:rsidRPr="00BB3F63">
        <w:rPr>
          <w:rFonts w:ascii="Arial" w:hAnsi="Arial" w:cs="Arial"/>
          <w:sz w:val="22"/>
        </w:rPr>
        <w:t>revealed that young people found their comfort while interacting with clinicians and healthcare professionals on digital platform. Particularly, individuals who were suffering from social anxiety were able to</w:t>
      </w:r>
      <w:r w:rsidR="00137C20" w:rsidRPr="00CC031C">
        <w:rPr>
          <w:rFonts w:ascii="Arial" w:hAnsi="Arial" w:cs="Arial"/>
          <w:sz w:val="22"/>
        </w:rPr>
        <w:t xml:space="preserve"> </w:t>
      </w:r>
      <w:r w:rsidR="00137C20" w:rsidRPr="00E378E5">
        <w:rPr>
          <w:rFonts w:ascii="Arial" w:hAnsi="Arial" w:cs="Arial"/>
          <w:sz w:val="22"/>
        </w:rPr>
        <w:lastRenderedPageBreak/>
        <w:t>improve their self-esteem and resilience capabilities. DMHIs has transformed the pattern of providing mental health services to individuals; this led to increase the access towards mental health services as young peopl</w:t>
      </w:r>
      <w:r w:rsidR="00DF244E" w:rsidRPr="00E378E5">
        <w:rPr>
          <w:rFonts w:ascii="Arial" w:hAnsi="Arial" w:cs="Arial"/>
          <w:sz w:val="22"/>
        </w:rPr>
        <w:t xml:space="preserve">e does not need to go hospitals, </w:t>
      </w:r>
      <w:r w:rsidR="00137C20" w:rsidRPr="00E378E5">
        <w:rPr>
          <w:rFonts w:ascii="Arial" w:hAnsi="Arial" w:cs="Arial"/>
          <w:sz w:val="22"/>
        </w:rPr>
        <w:t xml:space="preserve">they </w:t>
      </w:r>
      <w:r w:rsidR="00DF244E" w:rsidRPr="00E378E5">
        <w:rPr>
          <w:rFonts w:ascii="Arial" w:hAnsi="Arial" w:cs="Arial"/>
          <w:sz w:val="22"/>
        </w:rPr>
        <w:t xml:space="preserve">can access the services by being in their home. This created ease for individuals and therefore, they are widely using these services on online platform. Considering this </w:t>
      </w:r>
      <w:r w:rsidR="00E378E5" w:rsidRPr="00E378E5">
        <w:rPr>
          <w:rFonts w:ascii="Arial" w:hAnsi="Arial" w:cs="Arial"/>
          <w:sz w:val="22"/>
        </w:rPr>
        <w:t>information,</w:t>
      </w:r>
      <w:r w:rsidR="00DF244E" w:rsidRPr="00E378E5">
        <w:rPr>
          <w:rFonts w:ascii="Arial" w:hAnsi="Arial" w:cs="Arial"/>
          <w:sz w:val="22"/>
        </w:rPr>
        <w:t xml:space="preserve"> it can be said that digital mental health interventions led to create positive impact in improving mental well-being of young people within UK. It is highly crucial to increase awareness regarding these interventions so that consequent support can be provided to young people.</w:t>
      </w:r>
      <w:r w:rsidR="00DF244E" w:rsidRPr="00CC031C">
        <w:rPr>
          <w:rFonts w:ascii="Arial" w:hAnsi="Arial" w:cs="Arial"/>
          <w:sz w:val="22"/>
        </w:rPr>
        <w:t xml:space="preserve"> </w:t>
      </w:r>
    </w:p>
    <w:p w14:paraId="52AE4534" w14:textId="5C74EC1F" w:rsidR="0022198E" w:rsidRPr="00CC031C" w:rsidRDefault="0022198E" w:rsidP="0022198E">
      <w:pPr>
        <w:rPr>
          <w:rFonts w:ascii="Arial" w:hAnsi="Arial" w:cs="Arial"/>
          <w:b/>
          <w:sz w:val="22"/>
        </w:rPr>
      </w:pPr>
      <w:r w:rsidRPr="00CC031C">
        <w:rPr>
          <w:rFonts w:ascii="Arial" w:hAnsi="Arial" w:cs="Arial"/>
          <w:b/>
          <w:sz w:val="22"/>
        </w:rPr>
        <w:t>Theme 2</w:t>
      </w:r>
      <w:r w:rsidR="00604D14" w:rsidRPr="00CC031C">
        <w:rPr>
          <w:rFonts w:ascii="Arial" w:hAnsi="Arial" w:cs="Arial"/>
          <w:b/>
          <w:sz w:val="22"/>
        </w:rPr>
        <w:t xml:space="preserve">- </w:t>
      </w:r>
      <w:r w:rsidR="00DF244E" w:rsidRPr="00CC031C">
        <w:rPr>
          <w:rFonts w:ascii="Arial" w:hAnsi="Arial" w:cs="Arial"/>
          <w:b/>
          <w:sz w:val="22"/>
        </w:rPr>
        <w:t>Internet-B</w:t>
      </w:r>
      <w:r w:rsidR="00604D14" w:rsidRPr="00CC031C">
        <w:rPr>
          <w:rFonts w:ascii="Arial" w:hAnsi="Arial" w:cs="Arial"/>
          <w:b/>
          <w:sz w:val="22"/>
        </w:rPr>
        <w:t xml:space="preserve">ased </w:t>
      </w:r>
      <w:r w:rsidR="00DF244E" w:rsidRPr="00CC031C">
        <w:rPr>
          <w:rFonts w:ascii="Arial" w:hAnsi="Arial" w:cs="Arial"/>
          <w:b/>
          <w:sz w:val="22"/>
        </w:rPr>
        <w:t>C</w:t>
      </w:r>
      <w:r w:rsidR="00604D14" w:rsidRPr="00CC031C">
        <w:rPr>
          <w:rFonts w:ascii="Arial" w:hAnsi="Arial" w:cs="Arial"/>
          <w:b/>
          <w:sz w:val="22"/>
        </w:rPr>
        <w:t xml:space="preserve">ognitive </w:t>
      </w:r>
      <w:r w:rsidR="00DF244E" w:rsidRPr="00CC031C">
        <w:rPr>
          <w:rFonts w:ascii="Arial" w:hAnsi="Arial" w:cs="Arial"/>
          <w:b/>
          <w:sz w:val="22"/>
        </w:rPr>
        <w:t>B</w:t>
      </w:r>
      <w:r w:rsidR="00604D14" w:rsidRPr="00CC031C">
        <w:rPr>
          <w:rFonts w:ascii="Arial" w:hAnsi="Arial" w:cs="Arial"/>
          <w:b/>
          <w:sz w:val="22"/>
        </w:rPr>
        <w:t>ehavioural therapy</w:t>
      </w:r>
      <w:r w:rsidR="00DF244E" w:rsidRPr="00CC031C">
        <w:rPr>
          <w:rFonts w:ascii="Arial" w:hAnsi="Arial" w:cs="Arial"/>
          <w:b/>
          <w:sz w:val="22"/>
        </w:rPr>
        <w:t xml:space="preserve"> [ICBT]</w:t>
      </w:r>
      <w:r w:rsidR="00604D14" w:rsidRPr="00CC031C">
        <w:rPr>
          <w:rFonts w:ascii="Arial" w:hAnsi="Arial" w:cs="Arial"/>
          <w:b/>
          <w:sz w:val="22"/>
        </w:rPr>
        <w:t xml:space="preserve"> is widely used in </w:t>
      </w:r>
      <w:r w:rsidR="004C12AC" w:rsidRPr="00CC031C">
        <w:rPr>
          <w:rFonts w:ascii="Arial" w:hAnsi="Arial" w:cs="Arial"/>
          <w:b/>
          <w:sz w:val="22"/>
        </w:rPr>
        <w:t>UK.</w:t>
      </w:r>
    </w:p>
    <w:p w14:paraId="02A1AE17" w14:textId="0D64EEBF" w:rsidR="00604D14" w:rsidRPr="00CC031C" w:rsidRDefault="00DF244E" w:rsidP="0022198E">
      <w:pPr>
        <w:rPr>
          <w:rFonts w:ascii="Arial" w:hAnsi="Arial" w:cs="Arial"/>
          <w:sz w:val="22"/>
        </w:rPr>
      </w:pPr>
      <w:r w:rsidRPr="00CC031C">
        <w:rPr>
          <w:rFonts w:ascii="Arial" w:hAnsi="Arial" w:cs="Arial"/>
          <w:b/>
          <w:sz w:val="22"/>
        </w:rPr>
        <w:tab/>
      </w:r>
      <w:r w:rsidR="00B5630C" w:rsidRPr="00CC031C">
        <w:rPr>
          <w:rFonts w:ascii="Arial" w:hAnsi="Arial" w:cs="Arial"/>
          <w:color w:val="auto"/>
          <w:sz w:val="22"/>
          <w:shd w:val="clear" w:color="auto" w:fill="FFFFFF"/>
        </w:rPr>
        <w:t>Bisson et al, (2022)</w:t>
      </w:r>
      <w:r w:rsidR="00B5630C" w:rsidRPr="00CC031C">
        <w:rPr>
          <w:rFonts w:ascii="Arial" w:hAnsi="Arial" w:cs="Arial"/>
          <w:sz w:val="22"/>
        </w:rPr>
        <w:t xml:space="preserve"> </w:t>
      </w:r>
      <w:r w:rsidRPr="00CC031C">
        <w:rPr>
          <w:rFonts w:ascii="Arial" w:hAnsi="Arial" w:cs="Arial"/>
          <w:sz w:val="22"/>
        </w:rPr>
        <w:t xml:space="preserve">depicted that ICBT has been widely used by youngsters in </w:t>
      </w:r>
      <w:r w:rsidR="004C12AC" w:rsidRPr="00CC031C">
        <w:rPr>
          <w:rFonts w:ascii="Arial" w:hAnsi="Arial" w:cs="Arial"/>
          <w:sz w:val="22"/>
        </w:rPr>
        <w:t>UK,</w:t>
      </w:r>
      <w:r w:rsidRPr="00CC031C">
        <w:rPr>
          <w:rFonts w:ascii="Arial" w:hAnsi="Arial" w:cs="Arial"/>
          <w:sz w:val="22"/>
        </w:rPr>
        <w:t xml:space="preserve"> and this has shown effective results in reducing post-traumatic disorder symptoms and this is leading to increase self-esteem among youngsters. Healthcare professionals </w:t>
      </w:r>
      <w:r w:rsidR="004C12AC" w:rsidRPr="00CC031C">
        <w:rPr>
          <w:rFonts w:ascii="Arial" w:hAnsi="Arial" w:cs="Arial"/>
          <w:sz w:val="22"/>
        </w:rPr>
        <w:t>develop</w:t>
      </w:r>
      <w:r w:rsidRPr="00CC031C">
        <w:rPr>
          <w:rFonts w:ascii="Arial" w:hAnsi="Arial" w:cs="Arial"/>
          <w:sz w:val="22"/>
        </w:rPr>
        <w:t xml:space="preserve"> non-judgemental environment for youngsters and </w:t>
      </w:r>
      <w:r w:rsidR="00213711" w:rsidRPr="00CC031C">
        <w:rPr>
          <w:rFonts w:ascii="Arial" w:hAnsi="Arial" w:cs="Arial"/>
          <w:sz w:val="22"/>
        </w:rPr>
        <w:t>develop</w:t>
      </w:r>
      <w:r w:rsidRPr="00CC031C">
        <w:rPr>
          <w:rFonts w:ascii="Arial" w:hAnsi="Arial" w:cs="Arial"/>
          <w:sz w:val="22"/>
        </w:rPr>
        <w:t xml:space="preserve"> therapeutic alliance with them. This led to create sense of belongingness among individuals and subsequently, </w:t>
      </w:r>
      <w:r w:rsidR="00023214" w:rsidRPr="00CC031C">
        <w:rPr>
          <w:rFonts w:ascii="Arial" w:hAnsi="Arial" w:cs="Arial"/>
          <w:sz w:val="22"/>
        </w:rPr>
        <w:t>youngsters share</w:t>
      </w:r>
      <w:r w:rsidRPr="00CC031C">
        <w:rPr>
          <w:rFonts w:ascii="Arial" w:hAnsi="Arial" w:cs="Arial"/>
          <w:sz w:val="22"/>
        </w:rPr>
        <w:t xml:space="preserve"> their doubts </w:t>
      </w:r>
      <w:r w:rsidR="00023214" w:rsidRPr="00CC031C">
        <w:rPr>
          <w:rFonts w:ascii="Arial" w:hAnsi="Arial" w:cs="Arial"/>
          <w:sz w:val="22"/>
        </w:rPr>
        <w:t xml:space="preserve">and issues with therapist. ICBT contributes </w:t>
      </w:r>
      <w:r w:rsidR="00213711" w:rsidRPr="00CC031C">
        <w:rPr>
          <w:rFonts w:ascii="Arial" w:hAnsi="Arial" w:cs="Arial"/>
          <w:sz w:val="22"/>
        </w:rPr>
        <w:t>to</w:t>
      </w:r>
      <w:r w:rsidR="00023214" w:rsidRPr="00CC031C">
        <w:rPr>
          <w:rFonts w:ascii="Arial" w:hAnsi="Arial" w:cs="Arial"/>
          <w:sz w:val="22"/>
        </w:rPr>
        <w:t xml:space="preserve"> developing empathetic understanding with youngsters and in this manner, mental health well-being of individuals is improved to greater extent. The article by </w:t>
      </w:r>
      <w:r w:rsidR="00B5630C" w:rsidRPr="00CC031C">
        <w:rPr>
          <w:rFonts w:ascii="Arial" w:hAnsi="Arial" w:cs="Arial"/>
          <w:color w:val="auto"/>
          <w:sz w:val="22"/>
          <w:shd w:val="clear" w:color="auto" w:fill="FFFFFF"/>
        </w:rPr>
        <w:t xml:space="preserve">Potts et al, (2025) </w:t>
      </w:r>
      <w:r w:rsidR="00023214" w:rsidRPr="00CC031C">
        <w:rPr>
          <w:rFonts w:ascii="Arial" w:hAnsi="Arial" w:cs="Arial"/>
          <w:sz w:val="22"/>
        </w:rPr>
        <w:t>provided significant insights related to CNT and web-based apps; the author revealed that CBT a</w:t>
      </w:r>
      <w:r w:rsidR="00821D4C" w:rsidRPr="00CC031C">
        <w:rPr>
          <w:rFonts w:ascii="Arial" w:hAnsi="Arial" w:cs="Arial"/>
          <w:sz w:val="22"/>
        </w:rPr>
        <w:t>n</w:t>
      </w:r>
      <w:r w:rsidR="00023214" w:rsidRPr="00CC031C">
        <w:rPr>
          <w:rFonts w:ascii="Arial" w:hAnsi="Arial" w:cs="Arial"/>
          <w:sz w:val="22"/>
        </w:rPr>
        <w:t xml:space="preserve">d web-based apps are used by young people on online platform for improving their mental wellbeing. The apps are designed in such manner that provides personalized services to individuals and improves their engagement within online platform. ICBT enables healthcare professionals to set specific goals for each individual </w:t>
      </w:r>
      <w:r w:rsidR="006A30E0" w:rsidRPr="00CC031C">
        <w:rPr>
          <w:rFonts w:ascii="Arial" w:hAnsi="Arial" w:cs="Arial"/>
          <w:sz w:val="22"/>
        </w:rPr>
        <w:t xml:space="preserve">that is </w:t>
      </w:r>
      <w:r w:rsidR="00023214" w:rsidRPr="00CC031C">
        <w:rPr>
          <w:rFonts w:ascii="Arial" w:hAnsi="Arial" w:cs="Arial"/>
          <w:sz w:val="22"/>
        </w:rPr>
        <w:t xml:space="preserve">based </w:t>
      </w:r>
      <w:r w:rsidR="006A30E0" w:rsidRPr="00CC031C">
        <w:rPr>
          <w:rFonts w:ascii="Arial" w:hAnsi="Arial" w:cs="Arial"/>
          <w:sz w:val="22"/>
        </w:rPr>
        <w:t xml:space="preserve">on their needs and accordingly, their mental health counselling is done. From all DMHIs, ICBT is used by youngsters for managing their depressive symptom and this shows that there has been effective integration of DMHIs has been done for supporting mental wellbeing of young people within UK. </w:t>
      </w:r>
    </w:p>
    <w:p w14:paraId="0FA065CD" w14:textId="77777777" w:rsidR="0022198E" w:rsidRPr="00CC031C" w:rsidRDefault="0022198E" w:rsidP="0022198E">
      <w:pPr>
        <w:rPr>
          <w:rFonts w:ascii="Arial" w:hAnsi="Arial" w:cs="Arial"/>
          <w:b/>
          <w:sz w:val="22"/>
        </w:rPr>
      </w:pPr>
      <w:r w:rsidRPr="00CC031C">
        <w:rPr>
          <w:rFonts w:ascii="Arial" w:hAnsi="Arial" w:cs="Arial"/>
          <w:b/>
          <w:sz w:val="22"/>
        </w:rPr>
        <w:t>Theme 3</w:t>
      </w:r>
      <w:r w:rsidR="00604D14" w:rsidRPr="00CC031C">
        <w:rPr>
          <w:rFonts w:ascii="Arial" w:hAnsi="Arial" w:cs="Arial"/>
          <w:b/>
          <w:sz w:val="22"/>
        </w:rPr>
        <w:t>- Barriers to DMHIs</w:t>
      </w:r>
    </w:p>
    <w:p w14:paraId="176E1ADB" w14:textId="4810A948" w:rsidR="00604D14" w:rsidRPr="00CC031C" w:rsidRDefault="00B5630C" w:rsidP="0022198E">
      <w:pPr>
        <w:rPr>
          <w:rFonts w:ascii="Arial" w:hAnsi="Arial" w:cs="Arial"/>
          <w:sz w:val="22"/>
        </w:rPr>
      </w:pPr>
      <w:r w:rsidRPr="00CC031C">
        <w:rPr>
          <w:rFonts w:ascii="Arial" w:hAnsi="Arial" w:cs="Arial"/>
          <w:sz w:val="22"/>
        </w:rPr>
        <w:tab/>
        <w:t xml:space="preserve">In the study of </w:t>
      </w:r>
      <w:r w:rsidRPr="00CC031C">
        <w:rPr>
          <w:rFonts w:ascii="Arial" w:hAnsi="Arial" w:cs="Arial"/>
          <w:color w:val="auto"/>
          <w:sz w:val="22"/>
          <w:shd w:val="clear" w:color="auto" w:fill="FFFFFF"/>
        </w:rPr>
        <w:t>Bye et al, (2025)</w:t>
      </w:r>
      <w:r w:rsidR="006A30E0" w:rsidRPr="00CC031C">
        <w:rPr>
          <w:rFonts w:ascii="Arial" w:hAnsi="Arial" w:cs="Arial"/>
          <w:sz w:val="22"/>
        </w:rPr>
        <w:t xml:space="preserve"> it has been evident that lack of expertise in clinicians and healthcare professionals regarding using online platform acting as a significant barrier. It is highly crucial to assure focus on this area as this is directly impacting the quality of services. Furthermore, it has been identified that there is lack of consistency has been maintained over online platform and this is impacting the extent of services. </w:t>
      </w:r>
      <w:r w:rsidR="00772944" w:rsidRPr="00CC031C">
        <w:rPr>
          <w:rFonts w:ascii="Arial" w:hAnsi="Arial" w:cs="Arial"/>
          <w:sz w:val="22"/>
        </w:rPr>
        <w:t>Individuals do</w:t>
      </w:r>
      <w:r w:rsidR="006A30E0" w:rsidRPr="00CC031C">
        <w:rPr>
          <w:rFonts w:ascii="Arial" w:hAnsi="Arial" w:cs="Arial"/>
          <w:sz w:val="22"/>
        </w:rPr>
        <w:t xml:space="preserve"> not attend consistent </w:t>
      </w:r>
      <w:r w:rsidR="00E13971" w:rsidRPr="00CC031C">
        <w:rPr>
          <w:rFonts w:ascii="Arial" w:hAnsi="Arial" w:cs="Arial"/>
          <w:sz w:val="22"/>
        </w:rPr>
        <w:t>sessions,</w:t>
      </w:r>
      <w:r w:rsidR="006A30E0" w:rsidRPr="00CC031C">
        <w:rPr>
          <w:rFonts w:ascii="Arial" w:hAnsi="Arial" w:cs="Arial"/>
          <w:sz w:val="22"/>
        </w:rPr>
        <w:t xml:space="preserve"> and this led to create drastic impact </w:t>
      </w:r>
      <w:r w:rsidR="00772944" w:rsidRPr="00CC031C">
        <w:rPr>
          <w:rFonts w:ascii="Arial" w:hAnsi="Arial" w:cs="Arial"/>
          <w:sz w:val="22"/>
        </w:rPr>
        <w:t>on the efficacy of services. Thus, lack of consistency has been identified as a significant barrier in this context and there is need to ensure specific focus on this area. The findings</w:t>
      </w:r>
      <w:r w:rsidRPr="00CC031C">
        <w:rPr>
          <w:rFonts w:ascii="Arial" w:hAnsi="Arial" w:cs="Arial"/>
          <w:sz w:val="22"/>
        </w:rPr>
        <w:t xml:space="preserve"> of </w:t>
      </w:r>
      <w:r w:rsidRPr="00CC031C">
        <w:rPr>
          <w:rFonts w:ascii="Arial" w:hAnsi="Arial" w:cs="Arial"/>
          <w:color w:val="auto"/>
          <w:sz w:val="22"/>
          <w:shd w:val="clear" w:color="auto" w:fill="FFFFFF"/>
        </w:rPr>
        <w:t>Cliffe et al, (2024)</w:t>
      </w:r>
      <w:r w:rsidR="00772944" w:rsidRPr="00CC031C">
        <w:rPr>
          <w:rFonts w:ascii="Arial" w:hAnsi="Arial" w:cs="Arial"/>
          <w:sz w:val="22"/>
        </w:rPr>
        <w:t xml:space="preserve"> stated that peer-led apps </w:t>
      </w:r>
      <w:r w:rsidR="00772944" w:rsidRPr="00CC031C">
        <w:rPr>
          <w:rFonts w:ascii="Arial" w:hAnsi="Arial" w:cs="Arial"/>
          <w:sz w:val="22"/>
        </w:rPr>
        <w:lastRenderedPageBreak/>
        <w:t xml:space="preserve">are approached by youngsters however, lack of expertise and training in peers impacting the extent of services. In severe mental health complexities, these apps do not work and further creates frustration for users. Despite potential </w:t>
      </w:r>
      <w:r w:rsidR="00E13971" w:rsidRPr="00CC031C">
        <w:rPr>
          <w:rFonts w:ascii="Arial" w:hAnsi="Arial" w:cs="Arial"/>
          <w:sz w:val="22"/>
        </w:rPr>
        <w:t>benefits,</w:t>
      </w:r>
      <w:r w:rsidR="00772944" w:rsidRPr="00CC031C">
        <w:rPr>
          <w:rFonts w:ascii="Arial" w:hAnsi="Arial" w:cs="Arial"/>
          <w:sz w:val="22"/>
        </w:rPr>
        <w:t xml:space="preserve"> DMHIs are criticised for breaching privacy of users. The risk of privacy breach demotivates young people in seeking mental health support on online platform</w:t>
      </w:r>
      <w:r w:rsidR="008542EF" w:rsidRPr="00CC031C">
        <w:rPr>
          <w:rFonts w:ascii="Arial" w:hAnsi="Arial" w:cs="Arial"/>
          <w:sz w:val="22"/>
        </w:rPr>
        <w:t xml:space="preserve">. </w:t>
      </w:r>
      <w:r w:rsidR="00772944" w:rsidRPr="00CC031C">
        <w:rPr>
          <w:rFonts w:ascii="Arial" w:hAnsi="Arial" w:cs="Arial"/>
          <w:sz w:val="22"/>
        </w:rPr>
        <w:t xml:space="preserve">These are the major barriers on-to which significant focus requires to be </w:t>
      </w:r>
      <w:r w:rsidR="00685758" w:rsidRPr="00CC031C">
        <w:rPr>
          <w:rFonts w:ascii="Arial" w:hAnsi="Arial" w:cs="Arial"/>
          <w:sz w:val="22"/>
        </w:rPr>
        <w:t>implied.</w:t>
      </w:r>
      <w:r w:rsidR="00772944" w:rsidRPr="00CC031C">
        <w:rPr>
          <w:rFonts w:ascii="Arial" w:hAnsi="Arial" w:cs="Arial"/>
          <w:sz w:val="22"/>
        </w:rPr>
        <w:t xml:space="preserve"> </w:t>
      </w:r>
    </w:p>
    <w:p w14:paraId="76090292" w14:textId="254F7CBE" w:rsidR="00E6716E" w:rsidRPr="00CC031C" w:rsidRDefault="0022198E" w:rsidP="00E6716E">
      <w:pPr>
        <w:rPr>
          <w:rFonts w:ascii="Arial" w:hAnsi="Arial" w:cs="Arial"/>
          <w:b/>
          <w:sz w:val="22"/>
        </w:rPr>
      </w:pPr>
      <w:r w:rsidRPr="00CC031C">
        <w:rPr>
          <w:rFonts w:ascii="Arial" w:hAnsi="Arial" w:cs="Arial"/>
          <w:b/>
          <w:sz w:val="22"/>
        </w:rPr>
        <w:t>Theme 4</w:t>
      </w:r>
      <w:r w:rsidR="00604D14" w:rsidRPr="00CC031C">
        <w:rPr>
          <w:rFonts w:ascii="Arial" w:hAnsi="Arial" w:cs="Arial"/>
          <w:b/>
          <w:sz w:val="22"/>
        </w:rPr>
        <w:t xml:space="preserve">- Importance of addressing barriers and corrective </w:t>
      </w:r>
      <w:r w:rsidR="00685758" w:rsidRPr="00CC031C">
        <w:rPr>
          <w:rFonts w:ascii="Arial" w:hAnsi="Arial" w:cs="Arial"/>
          <w:b/>
          <w:sz w:val="22"/>
        </w:rPr>
        <w:t>measures.</w:t>
      </w:r>
      <w:r w:rsidR="00604D14" w:rsidRPr="00CC031C">
        <w:rPr>
          <w:rFonts w:ascii="Arial" w:hAnsi="Arial" w:cs="Arial"/>
          <w:b/>
          <w:sz w:val="22"/>
        </w:rPr>
        <w:t xml:space="preserve"> </w:t>
      </w:r>
    </w:p>
    <w:p w14:paraId="52B49206" w14:textId="77777777" w:rsidR="000B4977" w:rsidRPr="00CC031C" w:rsidRDefault="00297E8D" w:rsidP="003F63A0">
      <w:pPr>
        <w:rPr>
          <w:rFonts w:ascii="Arial" w:hAnsi="Arial" w:cs="Arial"/>
          <w:sz w:val="22"/>
        </w:rPr>
      </w:pPr>
      <w:r w:rsidRPr="00CC031C">
        <w:rPr>
          <w:rFonts w:ascii="Arial" w:hAnsi="Arial" w:cs="Arial"/>
          <w:b/>
          <w:sz w:val="22"/>
        </w:rPr>
        <w:tab/>
      </w:r>
      <w:r w:rsidR="00B5630C" w:rsidRPr="00CC031C">
        <w:rPr>
          <w:rFonts w:ascii="Arial" w:hAnsi="Arial" w:cs="Arial"/>
          <w:color w:val="auto"/>
          <w:sz w:val="22"/>
          <w:shd w:val="clear" w:color="auto" w:fill="FFFFFF"/>
        </w:rPr>
        <w:t>Rifkin-Zybutz et al, (2023)</w:t>
      </w:r>
      <w:r w:rsidR="00B5630C" w:rsidRPr="00CC031C">
        <w:rPr>
          <w:rFonts w:ascii="Arial" w:hAnsi="Arial" w:cs="Arial"/>
          <w:sz w:val="22"/>
        </w:rPr>
        <w:t xml:space="preserve"> </w:t>
      </w:r>
      <w:r w:rsidRPr="00CC031C">
        <w:rPr>
          <w:rFonts w:ascii="Arial" w:hAnsi="Arial" w:cs="Arial"/>
          <w:sz w:val="22"/>
        </w:rPr>
        <w:t>articulated that DMHIs are creating positive impact on youngsters within UK; clinicians are also appreciating the integration of digital mental health. This led to reduce the burden on healthcare settings as mental health concerns among youngsters are increasing to wider extent and therefore, it is identified as a significant public health concern. DMHIs led to reduce the burden on healthcare services by increasing the access of mental health services on online platform. It is highly crucial to address all the barriers which are negatively impacting the incorporation of DMHIs as this will significantly impact the healthcare settings in drastic manner. Corrective measures such as- organising training, increasing a</w:t>
      </w:r>
      <w:r w:rsidR="0045381B" w:rsidRPr="00CC031C">
        <w:rPr>
          <w:rFonts w:ascii="Arial" w:hAnsi="Arial" w:cs="Arial"/>
          <w:sz w:val="22"/>
        </w:rPr>
        <w:t xml:space="preserve">wareness, ensuring consistency </w:t>
      </w:r>
      <w:r w:rsidRPr="00CC031C">
        <w:rPr>
          <w:rFonts w:ascii="Arial" w:hAnsi="Arial" w:cs="Arial"/>
          <w:sz w:val="22"/>
        </w:rPr>
        <w:t xml:space="preserve">and so on </w:t>
      </w:r>
      <w:r w:rsidR="0045381B" w:rsidRPr="00CC031C">
        <w:rPr>
          <w:rFonts w:ascii="Arial" w:hAnsi="Arial" w:cs="Arial"/>
          <w:sz w:val="22"/>
        </w:rPr>
        <w:t>measures must be considered by NHS for resolving the barriers. Additionally, it is important to comply with guidelines and regulations for maintaining privacy and confidentiality of users. Hence, it can be said that it is highly essential to address the</w:t>
      </w:r>
      <w:r w:rsidR="00AB6FC4" w:rsidRPr="00CC031C">
        <w:rPr>
          <w:rFonts w:ascii="Arial" w:hAnsi="Arial" w:cs="Arial"/>
          <w:sz w:val="22"/>
        </w:rPr>
        <w:t>se</w:t>
      </w:r>
      <w:r w:rsidR="0045381B" w:rsidRPr="00CC031C">
        <w:rPr>
          <w:rFonts w:ascii="Arial" w:hAnsi="Arial" w:cs="Arial"/>
          <w:sz w:val="22"/>
        </w:rPr>
        <w:t xml:space="preserve"> barriers so that integration of DMHIs can be done in effective manner and consistent support t</w:t>
      </w:r>
      <w:r w:rsidR="00442C23" w:rsidRPr="00CC031C">
        <w:rPr>
          <w:rFonts w:ascii="Arial" w:hAnsi="Arial" w:cs="Arial"/>
          <w:sz w:val="22"/>
        </w:rPr>
        <w:t xml:space="preserve">o youngsters can be assured and their mental wellbeing is improved to greater extent. </w:t>
      </w:r>
    </w:p>
    <w:p w14:paraId="7452DB19" w14:textId="77777777" w:rsidR="00E6716E" w:rsidRPr="00685758" w:rsidRDefault="00740679" w:rsidP="00E6716E">
      <w:pPr>
        <w:pStyle w:val="Heading1"/>
        <w:rPr>
          <w:rFonts w:ascii="Arial" w:hAnsi="Arial" w:cs="Arial"/>
          <w:sz w:val="22"/>
          <w:szCs w:val="22"/>
        </w:rPr>
      </w:pPr>
      <w:bookmarkStart w:id="21" w:name="_Toc213251373"/>
      <w:r w:rsidRPr="00685758">
        <w:rPr>
          <w:rFonts w:ascii="Arial" w:hAnsi="Arial" w:cs="Arial"/>
          <w:sz w:val="22"/>
          <w:szCs w:val="22"/>
        </w:rPr>
        <w:t>DISCUSSION</w:t>
      </w:r>
      <w:bookmarkEnd w:id="21"/>
    </w:p>
    <w:p w14:paraId="29AC5601" w14:textId="14A54BC2" w:rsidR="000B4977" w:rsidRPr="00CC031C" w:rsidRDefault="000B4977" w:rsidP="00CC031C">
      <w:pPr>
        <w:ind w:firstLine="432"/>
        <w:rPr>
          <w:rFonts w:ascii="Arial" w:hAnsi="Arial" w:cs="Arial"/>
          <w:sz w:val="22"/>
        </w:rPr>
      </w:pPr>
      <w:r w:rsidRPr="00CC031C">
        <w:rPr>
          <w:rFonts w:ascii="Arial" w:hAnsi="Arial" w:cs="Arial"/>
          <w:color w:val="auto"/>
          <w:sz w:val="22"/>
        </w:rPr>
        <w:t>The result of scoping review depicts that DMHIs developing positive impact on the mental well-being of young people within UK; this led to increase the access towards mental health services. Stigm</w:t>
      </w:r>
      <w:r w:rsidR="00705019" w:rsidRPr="00CC031C">
        <w:rPr>
          <w:rFonts w:ascii="Arial" w:hAnsi="Arial" w:cs="Arial"/>
          <w:color w:val="auto"/>
          <w:sz w:val="22"/>
        </w:rPr>
        <w:t>a associated with mental health increasing vulnerability towards mental health complexities and impacting youngsters to greater extent</w:t>
      </w:r>
      <w:r w:rsidR="00CC031C" w:rsidRPr="00CC031C">
        <w:rPr>
          <w:rFonts w:ascii="Arial" w:hAnsi="Arial" w:cs="Arial"/>
          <w:color w:val="auto"/>
          <w:sz w:val="22"/>
        </w:rPr>
        <w:t xml:space="preserve"> (</w:t>
      </w:r>
      <w:r w:rsidR="00CC031C" w:rsidRPr="00CC031C">
        <w:rPr>
          <w:rFonts w:ascii="Arial" w:hAnsi="Arial" w:cs="Arial"/>
          <w:color w:val="auto"/>
          <w:sz w:val="22"/>
          <w:shd w:val="clear" w:color="auto" w:fill="FFFFFF"/>
        </w:rPr>
        <w:t xml:space="preserve">Potts et al, 2025). </w:t>
      </w:r>
      <w:r w:rsidR="00705019" w:rsidRPr="00CC031C">
        <w:rPr>
          <w:rFonts w:ascii="Arial" w:hAnsi="Arial" w:cs="Arial"/>
          <w:color w:val="auto"/>
          <w:sz w:val="22"/>
        </w:rPr>
        <w:t xml:space="preserve">Digital mental health services have been proven effective in reducing this stigma and fostering individuals to seek mental health support. Young people </w:t>
      </w:r>
      <w:r w:rsidR="00685758" w:rsidRPr="00CC031C">
        <w:rPr>
          <w:rFonts w:ascii="Arial" w:hAnsi="Arial" w:cs="Arial"/>
          <w:color w:val="auto"/>
          <w:sz w:val="22"/>
        </w:rPr>
        <w:t>experience</w:t>
      </w:r>
      <w:r w:rsidR="00705019" w:rsidRPr="00CC031C">
        <w:rPr>
          <w:rFonts w:ascii="Arial" w:hAnsi="Arial" w:cs="Arial"/>
          <w:color w:val="auto"/>
          <w:sz w:val="22"/>
        </w:rPr>
        <w:t xml:space="preserve"> career pressure, societal pressure, parental issues, academic failure, personal issues, relationship issues and peer-pressure that increases likelihood for facing mental health complexities. At initial phase, individuals often neglect mental health complexities and by the time it changes into severe conditions that create chronic mental and physical health comp</w:t>
      </w:r>
      <w:r w:rsidR="00CC031C" w:rsidRPr="00CC031C">
        <w:rPr>
          <w:rFonts w:ascii="Arial" w:hAnsi="Arial" w:cs="Arial"/>
          <w:color w:val="auto"/>
          <w:sz w:val="22"/>
        </w:rPr>
        <w:t>lexities (</w:t>
      </w:r>
      <w:r w:rsidR="00CC031C" w:rsidRPr="00CC031C">
        <w:rPr>
          <w:rFonts w:ascii="Arial" w:hAnsi="Arial" w:cs="Arial"/>
          <w:color w:val="auto"/>
          <w:sz w:val="22"/>
          <w:shd w:val="clear" w:color="auto" w:fill="FFFFFF"/>
        </w:rPr>
        <w:t xml:space="preserve">Cliffe et al, 2024). </w:t>
      </w:r>
      <w:r w:rsidR="00E4038B" w:rsidRPr="00CC031C">
        <w:rPr>
          <w:rFonts w:ascii="Arial" w:hAnsi="Arial" w:cs="Arial"/>
          <w:color w:val="auto"/>
          <w:sz w:val="22"/>
        </w:rPr>
        <w:t xml:space="preserve">Digital mental health services providing opportunities to youngsters so they can access mental health support while being at home. This </w:t>
      </w:r>
      <w:r w:rsidR="00E4038B" w:rsidRPr="00CC031C">
        <w:rPr>
          <w:rFonts w:ascii="Arial" w:hAnsi="Arial" w:cs="Arial"/>
          <w:color w:val="auto"/>
          <w:sz w:val="22"/>
        </w:rPr>
        <w:lastRenderedPageBreak/>
        <w:t xml:space="preserve">reduces extra burden on them for visiting hospitals and motivates them to seek helps from healthcare professionals. </w:t>
      </w:r>
    </w:p>
    <w:p w14:paraId="536C2B05" w14:textId="3C42EE06" w:rsidR="00740679" w:rsidRPr="00CC031C" w:rsidRDefault="00740679" w:rsidP="009211F4">
      <w:pPr>
        <w:ind w:firstLine="432"/>
        <w:rPr>
          <w:rFonts w:ascii="Arial" w:hAnsi="Arial" w:cs="Arial"/>
          <w:sz w:val="22"/>
        </w:rPr>
      </w:pPr>
      <w:r w:rsidRPr="00CC031C">
        <w:rPr>
          <w:rFonts w:ascii="Arial" w:hAnsi="Arial" w:cs="Arial"/>
          <w:sz w:val="22"/>
        </w:rPr>
        <w:t xml:space="preserve">Digital mental health interventions have been proven effective in supporting and improving mental well-being of young people in UK. </w:t>
      </w:r>
      <w:r w:rsidR="00213711" w:rsidRPr="00CC031C">
        <w:rPr>
          <w:rFonts w:ascii="Arial" w:hAnsi="Arial" w:cs="Arial"/>
          <w:sz w:val="22"/>
        </w:rPr>
        <w:t>However,</w:t>
      </w:r>
      <w:r w:rsidRPr="00CC031C">
        <w:rPr>
          <w:rFonts w:ascii="Arial" w:hAnsi="Arial" w:cs="Arial"/>
          <w:sz w:val="22"/>
        </w:rPr>
        <w:t xml:space="preserve"> it is important to focus on crucial areas that require improvement as not focusing on these areas can lead to create drastic impact on mental well-being of youngsters. From scoping </w:t>
      </w:r>
      <w:r w:rsidR="00213711" w:rsidRPr="00CC031C">
        <w:rPr>
          <w:rFonts w:ascii="Arial" w:hAnsi="Arial" w:cs="Arial"/>
          <w:sz w:val="22"/>
        </w:rPr>
        <w:t>review,</w:t>
      </w:r>
      <w:r w:rsidRPr="00CC031C">
        <w:rPr>
          <w:rFonts w:ascii="Arial" w:hAnsi="Arial" w:cs="Arial"/>
          <w:sz w:val="22"/>
        </w:rPr>
        <w:t xml:space="preserve"> it has been identified that lack of consistency in attending sessions on digital platform has been identified as one of the crucial </w:t>
      </w:r>
      <w:r w:rsidR="000A5DB3" w:rsidRPr="00CC031C">
        <w:rPr>
          <w:rFonts w:ascii="Arial" w:hAnsi="Arial" w:cs="Arial"/>
          <w:sz w:val="22"/>
        </w:rPr>
        <w:t>barriers</w:t>
      </w:r>
      <w:r w:rsidRPr="00CC031C">
        <w:rPr>
          <w:rFonts w:ascii="Arial" w:hAnsi="Arial" w:cs="Arial"/>
          <w:sz w:val="22"/>
        </w:rPr>
        <w:t xml:space="preserve"> and it is i</w:t>
      </w:r>
      <w:r w:rsidR="003F63A0" w:rsidRPr="00CC031C">
        <w:rPr>
          <w:rFonts w:ascii="Arial" w:hAnsi="Arial" w:cs="Arial"/>
          <w:sz w:val="22"/>
        </w:rPr>
        <w:t>mportant to improve consistency (</w:t>
      </w:r>
      <w:r w:rsidR="003F63A0" w:rsidRPr="00CC031C">
        <w:rPr>
          <w:rFonts w:ascii="Arial" w:hAnsi="Arial" w:cs="Arial"/>
          <w:color w:val="auto"/>
          <w:sz w:val="22"/>
          <w:shd w:val="clear" w:color="auto" w:fill="FFFFFF"/>
        </w:rPr>
        <w:t>Werntz et al, 2023</w:t>
      </w:r>
      <w:r w:rsidR="003F63A0" w:rsidRPr="00CC031C">
        <w:rPr>
          <w:rFonts w:ascii="Arial" w:hAnsi="Arial" w:cs="Arial"/>
          <w:sz w:val="22"/>
        </w:rPr>
        <w:t xml:space="preserve">). </w:t>
      </w:r>
      <w:r w:rsidRPr="00CC031C">
        <w:rPr>
          <w:rFonts w:ascii="Arial" w:hAnsi="Arial" w:cs="Arial"/>
          <w:sz w:val="22"/>
        </w:rPr>
        <w:t xml:space="preserve">Healthcare professionals should create awareness among youngsters so they can continuously attend the sessions and furthermore it is the accountability of healthcare professionals that they must create a </w:t>
      </w:r>
      <w:r w:rsidR="00213711" w:rsidRPr="00CC031C">
        <w:rPr>
          <w:rFonts w:ascii="Arial" w:hAnsi="Arial" w:cs="Arial"/>
          <w:sz w:val="22"/>
        </w:rPr>
        <w:t>nonjudgmental</w:t>
      </w:r>
      <w:r w:rsidRPr="00CC031C">
        <w:rPr>
          <w:rFonts w:ascii="Arial" w:hAnsi="Arial" w:cs="Arial"/>
          <w:sz w:val="22"/>
        </w:rPr>
        <w:t xml:space="preserve"> environment on online platform that motivates individuals in attending sessions. Internet based cognitive behavioral therapy has been widely approached by young individuals in UK and this has shown effective results in improving m</w:t>
      </w:r>
      <w:r w:rsidR="00CC031C" w:rsidRPr="00CC031C">
        <w:rPr>
          <w:rFonts w:ascii="Arial" w:hAnsi="Arial" w:cs="Arial"/>
          <w:sz w:val="22"/>
        </w:rPr>
        <w:t>ental well-being of individuals (</w:t>
      </w:r>
      <w:r w:rsidR="00CC031C" w:rsidRPr="00CC031C">
        <w:rPr>
          <w:rFonts w:ascii="Arial" w:hAnsi="Arial" w:cs="Arial"/>
          <w:color w:val="auto"/>
          <w:sz w:val="22"/>
          <w:shd w:val="clear" w:color="auto" w:fill="FFFFFF"/>
        </w:rPr>
        <w:t>Rifkin-Zybutz</w:t>
      </w:r>
      <w:r w:rsidR="00A9603B">
        <w:rPr>
          <w:rFonts w:ascii="Arial" w:hAnsi="Arial" w:cs="Arial"/>
          <w:color w:val="auto"/>
          <w:sz w:val="22"/>
          <w:shd w:val="clear" w:color="auto" w:fill="FFFFFF"/>
        </w:rPr>
        <w:t xml:space="preserve"> </w:t>
      </w:r>
      <w:r w:rsidR="00CC031C" w:rsidRPr="00CC031C">
        <w:rPr>
          <w:rFonts w:ascii="Arial" w:hAnsi="Arial" w:cs="Arial"/>
          <w:color w:val="auto"/>
          <w:sz w:val="22"/>
          <w:shd w:val="clear" w:color="auto" w:fill="FFFFFF"/>
        </w:rPr>
        <w:t>et al, 2023</w:t>
      </w:r>
      <w:r w:rsidR="009C248B" w:rsidRPr="00CC031C">
        <w:rPr>
          <w:rFonts w:ascii="Arial" w:hAnsi="Arial" w:cs="Arial"/>
          <w:color w:val="auto"/>
          <w:sz w:val="22"/>
          <w:shd w:val="clear" w:color="auto" w:fill="FFFFFF"/>
        </w:rPr>
        <w:t>)</w:t>
      </w:r>
      <w:r w:rsidR="009C248B">
        <w:rPr>
          <w:rFonts w:ascii="Arial" w:hAnsi="Arial" w:cs="Arial"/>
          <w:color w:val="auto"/>
          <w:sz w:val="22"/>
          <w:shd w:val="clear" w:color="auto" w:fill="FFFFFF"/>
        </w:rPr>
        <w:t>.</w:t>
      </w:r>
      <w:r w:rsidR="009C248B" w:rsidRPr="00CC031C">
        <w:rPr>
          <w:rFonts w:ascii="Arial" w:hAnsi="Arial" w:cs="Arial"/>
          <w:sz w:val="22"/>
        </w:rPr>
        <w:t xml:space="preserve"> Youngster</w:t>
      </w:r>
      <w:r w:rsidR="00661C1D">
        <w:rPr>
          <w:rFonts w:ascii="Arial" w:hAnsi="Arial" w:cs="Arial"/>
          <w:sz w:val="22"/>
        </w:rPr>
        <w:t xml:space="preserve"> </w:t>
      </w:r>
      <w:bookmarkStart w:id="22" w:name="_Hlk213575842"/>
      <w:r w:rsidR="00242361">
        <w:rPr>
          <w:rFonts w:ascii="Arial" w:hAnsi="Arial" w:cs="Arial"/>
          <w:sz w:val="22"/>
        </w:rPr>
        <w:t>suff</w:t>
      </w:r>
      <w:r w:rsidR="004D4712">
        <w:rPr>
          <w:rFonts w:ascii="Arial" w:hAnsi="Arial" w:cs="Arial"/>
          <w:sz w:val="22"/>
        </w:rPr>
        <w:t xml:space="preserve">ers from </w:t>
      </w:r>
      <w:r w:rsidR="00F2210F">
        <w:rPr>
          <w:rFonts w:ascii="Arial" w:hAnsi="Arial" w:cs="Arial"/>
          <w:sz w:val="22"/>
        </w:rPr>
        <w:t>trauma</w:t>
      </w:r>
      <w:r w:rsidR="00A83854" w:rsidRPr="00A83854">
        <w:t xml:space="preserve"> </w:t>
      </w:r>
      <w:bookmarkEnd w:id="22"/>
      <w:r w:rsidR="007773E7">
        <w:rPr>
          <w:rFonts w:ascii="Arial" w:hAnsi="Arial" w:cs="Arial"/>
          <w:sz w:val="22"/>
        </w:rPr>
        <w:t>due</w:t>
      </w:r>
      <w:r w:rsidR="007A17D8">
        <w:rPr>
          <w:rFonts w:ascii="Arial" w:hAnsi="Arial" w:cs="Arial"/>
          <w:sz w:val="22"/>
        </w:rPr>
        <w:t xml:space="preserve"> to career</w:t>
      </w:r>
      <w:r w:rsidR="00A9603B">
        <w:rPr>
          <w:rFonts w:ascii="Arial" w:hAnsi="Arial" w:cs="Arial"/>
          <w:sz w:val="22"/>
        </w:rPr>
        <w:t xml:space="preserve"> </w:t>
      </w:r>
      <w:r w:rsidRPr="00CC031C">
        <w:rPr>
          <w:rFonts w:ascii="Arial" w:hAnsi="Arial" w:cs="Arial"/>
          <w:sz w:val="22"/>
        </w:rPr>
        <w:t xml:space="preserve">pressure, relationships, substance abuse and so on factors. In such situation it is </w:t>
      </w:r>
      <w:r w:rsidR="00714630" w:rsidRPr="00CC031C">
        <w:rPr>
          <w:rFonts w:ascii="Arial" w:hAnsi="Arial" w:cs="Arial"/>
          <w:sz w:val="22"/>
        </w:rPr>
        <w:t>incredibly important</w:t>
      </w:r>
      <w:r w:rsidRPr="00CC031C">
        <w:rPr>
          <w:rFonts w:ascii="Arial" w:hAnsi="Arial" w:cs="Arial"/>
          <w:sz w:val="22"/>
        </w:rPr>
        <w:t xml:space="preserve"> to provide consistent support to these youngsters and Internet based cognitive behavioral therapy has been p</w:t>
      </w:r>
      <w:r w:rsidR="003F63A0" w:rsidRPr="00CC031C">
        <w:rPr>
          <w:rFonts w:ascii="Arial" w:hAnsi="Arial" w:cs="Arial"/>
          <w:sz w:val="22"/>
        </w:rPr>
        <w:t>roven effective in this context (</w:t>
      </w:r>
      <w:r w:rsidR="003F63A0" w:rsidRPr="00CC031C">
        <w:rPr>
          <w:rFonts w:ascii="Arial" w:hAnsi="Arial" w:cs="Arial"/>
          <w:color w:val="auto"/>
          <w:sz w:val="22"/>
          <w:shd w:val="clear" w:color="auto" w:fill="FFFFFF"/>
        </w:rPr>
        <w:t>Werntz et al, 2023</w:t>
      </w:r>
      <w:r w:rsidR="003F63A0" w:rsidRPr="00CC031C">
        <w:rPr>
          <w:rFonts w:ascii="Arial" w:hAnsi="Arial" w:cs="Arial"/>
          <w:sz w:val="22"/>
        </w:rPr>
        <w:t xml:space="preserve">). </w:t>
      </w:r>
      <w:r w:rsidRPr="00CC031C">
        <w:rPr>
          <w:rFonts w:ascii="Arial" w:hAnsi="Arial" w:cs="Arial"/>
          <w:sz w:val="22"/>
        </w:rPr>
        <w:t xml:space="preserve">Healthcare professionals create non-judgmental environment on online platform while developing therapeutic alliance with individuals. It leads to create motivation among </w:t>
      </w:r>
      <w:r w:rsidR="00BC3D17" w:rsidRPr="00CC031C">
        <w:rPr>
          <w:rFonts w:ascii="Arial" w:hAnsi="Arial" w:cs="Arial"/>
          <w:sz w:val="22"/>
        </w:rPr>
        <w:t>them,</w:t>
      </w:r>
      <w:r w:rsidRPr="00CC031C">
        <w:rPr>
          <w:rFonts w:ascii="Arial" w:hAnsi="Arial" w:cs="Arial"/>
          <w:sz w:val="22"/>
        </w:rPr>
        <w:t xml:space="preserve"> and they will be able to share their issues and concerns with professionals and accordingly goals for each individual</w:t>
      </w:r>
      <w:r w:rsidR="003F63A0" w:rsidRPr="00CC031C">
        <w:rPr>
          <w:rFonts w:ascii="Arial" w:hAnsi="Arial" w:cs="Arial"/>
          <w:sz w:val="22"/>
        </w:rPr>
        <w:t> can</w:t>
      </w:r>
      <w:r w:rsidRPr="00CC031C">
        <w:rPr>
          <w:rFonts w:ascii="Arial" w:hAnsi="Arial" w:cs="Arial"/>
          <w:sz w:val="22"/>
        </w:rPr>
        <w:t xml:space="preserve"> be created and CBT is performed.</w:t>
      </w:r>
    </w:p>
    <w:p w14:paraId="77BB43AB" w14:textId="7DAE0EF0" w:rsidR="00E4038B" w:rsidRPr="00CC031C" w:rsidRDefault="00740679" w:rsidP="00CC031C">
      <w:pPr>
        <w:ind w:firstLine="432"/>
        <w:rPr>
          <w:rFonts w:ascii="Arial" w:hAnsi="Arial" w:cs="Arial"/>
          <w:sz w:val="22"/>
        </w:rPr>
      </w:pPr>
      <w:r w:rsidRPr="00CC031C">
        <w:rPr>
          <w:rFonts w:ascii="Arial" w:hAnsi="Arial" w:cs="Arial"/>
          <w:sz w:val="22"/>
        </w:rPr>
        <w:t>Another barrier which has been identified is lack of clinical expertise; this shows that it is important to focus on organising trainings for healthcare professionals and practitioners so they can provide effective and continuous mental health services to youngsters on online platform</w:t>
      </w:r>
      <w:r w:rsidR="00CC031C" w:rsidRPr="00CC031C">
        <w:rPr>
          <w:rFonts w:ascii="Arial" w:hAnsi="Arial" w:cs="Arial"/>
          <w:sz w:val="22"/>
        </w:rPr>
        <w:t xml:space="preserve"> (</w:t>
      </w:r>
      <w:r w:rsidR="00CC031C" w:rsidRPr="00CC031C">
        <w:rPr>
          <w:rFonts w:ascii="Arial" w:hAnsi="Arial" w:cs="Arial"/>
          <w:color w:val="auto"/>
          <w:sz w:val="22"/>
          <w:shd w:val="clear" w:color="auto" w:fill="FFFFFF"/>
        </w:rPr>
        <w:t>Bye et al, 2025)</w:t>
      </w:r>
      <w:r w:rsidR="002057C5" w:rsidRPr="00CC031C">
        <w:rPr>
          <w:rFonts w:ascii="Arial" w:hAnsi="Arial" w:cs="Arial"/>
          <w:sz w:val="22"/>
        </w:rPr>
        <w:t xml:space="preserve">. </w:t>
      </w:r>
      <w:r w:rsidRPr="00CC031C">
        <w:rPr>
          <w:rFonts w:ascii="Arial" w:hAnsi="Arial" w:cs="Arial"/>
          <w:sz w:val="22"/>
        </w:rPr>
        <w:t>In order to foster motivation in young people it is crucial to increase awareness among them and therefore, multidisciplinary teams must be developed that can visit educational institutions and community centers for developing awareness among young people so they can effectively receive mental hea</w:t>
      </w:r>
      <w:r w:rsidR="003F63A0" w:rsidRPr="00CC031C">
        <w:rPr>
          <w:rFonts w:ascii="Arial" w:hAnsi="Arial" w:cs="Arial"/>
          <w:sz w:val="22"/>
        </w:rPr>
        <w:t>lth services on online platform (</w:t>
      </w:r>
      <w:r w:rsidR="003F63A0" w:rsidRPr="00CC031C">
        <w:rPr>
          <w:rFonts w:ascii="Arial" w:hAnsi="Arial" w:cs="Arial"/>
          <w:color w:val="auto"/>
          <w:sz w:val="22"/>
          <w:shd w:val="clear" w:color="auto" w:fill="FFFFFF"/>
        </w:rPr>
        <w:t xml:space="preserve">van Lotringen et al, 2023). </w:t>
      </w:r>
      <w:r w:rsidRPr="00CC031C">
        <w:rPr>
          <w:rFonts w:ascii="Arial" w:hAnsi="Arial" w:cs="Arial"/>
          <w:sz w:val="22"/>
        </w:rPr>
        <w:t>A robust mechanism should be followed for ensuring consistency that leads to support young people.</w:t>
      </w:r>
      <w:r w:rsidR="00442C23" w:rsidRPr="00CC031C">
        <w:rPr>
          <w:rFonts w:ascii="Arial" w:hAnsi="Arial" w:cs="Arial"/>
          <w:sz w:val="22"/>
        </w:rPr>
        <w:t xml:space="preserve"> </w:t>
      </w:r>
      <w:r w:rsidRPr="00CC031C">
        <w:rPr>
          <w:rFonts w:ascii="Arial" w:hAnsi="Arial" w:cs="Arial"/>
          <w:sz w:val="22"/>
        </w:rPr>
        <w:t xml:space="preserve">Hence, there is no doubt in stating that digital mental health interventions </w:t>
      </w:r>
      <w:r w:rsidR="001B3751" w:rsidRPr="00CC031C">
        <w:rPr>
          <w:rFonts w:ascii="Arial" w:hAnsi="Arial" w:cs="Arial"/>
          <w:sz w:val="22"/>
        </w:rPr>
        <w:t>have</w:t>
      </w:r>
      <w:r w:rsidRPr="00CC031C">
        <w:rPr>
          <w:rFonts w:ascii="Arial" w:hAnsi="Arial" w:cs="Arial"/>
          <w:sz w:val="22"/>
        </w:rPr>
        <w:t xml:space="preserve"> been proven highly effective in supporting young people as youngsters are highly active on online platform and providing mental health services to them on this platform reduces the likelihood of developing severe mental health complexities</w:t>
      </w:r>
      <w:r w:rsidR="009211F4" w:rsidRPr="00CC031C">
        <w:rPr>
          <w:rFonts w:ascii="Arial" w:hAnsi="Arial" w:cs="Arial"/>
          <w:sz w:val="22"/>
        </w:rPr>
        <w:t xml:space="preserve">. </w:t>
      </w:r>
    </w:p>
    <w:p w14:paraId="661FE3B1" w14:textId="39161564" w:rsidR="00E6716E" w:rsidRPr="00CC031C" w:rsidRDefault="00740679" w:rsidP="00CC031C">
      <w:pPr>
        <w:ind w:firstLine="432"/>
        <w:rPr>
          <w:rFonts w:ascii="Arial" w:hAnsi="Arial" w:cs="Arial"/>
          <w:sz w:val="22"/>
        </w:rPr>
      </w:pPr>
      <w:r w:rsidRPr="00CC031C">
        <w:rPr>
          <w:rFonts w:ascii="Arial" w:hAnsi="Arial" w:cs="Arial"/>
          <w:sz w:val="22"/>
        </w:rPr>
        <w:t xml:space="preserve">The awareness can be further created on social media platform as it </w:t>
      </w:r>
      <w:r w:rsidR="007B3CBA" w:rsidRPr="00CC031C">
        <w:rPr>
          <w:rFonts w:ascii="Arial" w:hAnsi="Arial" w:cs="Arial"/>
          <w:sz w:val="22"/>
        </w:rPr>
        <w:t>led</w:t>
      </w:r>
      <w:r w:rsidRPr="00CC031C">
        <w:rPr>
          <w:rFonts w:ascii="Arial" w:hAnsi="Arial" w:cs="Arial"/>
          <w:sz w:val="22"/>
        </w:rPr>
        <w:t xml:space="preserve"> to boost motivation among youngsters and encourages them to seek mental health support</w:t>
      </w:r>
      <w:r w:rsidR="001B3751" w:rsidRPr="00CC031C">
        <w:rPr>
          <w:rFonts w:ascii="Arial" w:hAnsi="Arial" w:cs="Arial"/>
          <w:sz w:val="22"/>
        </w:rPr>
        <w:t xml:space="preserve">. </w:t>
      </w:r>
      <w:r w:rsidR="00E4038B" w:rsidRPr="00CC031C">
        <w:rPr>
          <w:rFonts w:ascii="Arial" w:hAnsi="Arial" w:cs="Arial"/>
          <w:sz w:val="22"/>
        </w:rPr>
        <w:t>It</w:t>
      </w:r>
      <w:r w:rsidRPr="00CC031C">
        <w:rPr>
          <w:rFonts w:ascii="Arial" w:hAnsi="Arial" w:cs="Arial"/>
          <w:sz w:val="22"/>
        </w:rPr>
        <w:t xml:space="preserve"> is an effective way </w:t>
      </w:r>
      <w:r w:rsidRPr="00CC031C">
        <w:rPr>
          <w:rFonts w:ascii="Arial" w:hAnsi="Arial" w:cs="Arial"/>
          <w:sz w:val="22"/>
        </w:rPr>
        <w:lastRenderedPageBreak/>
        <w:t xml:space="preserve">for reducing stigma associated with mental health issues within society and further makes everyone aware about the </w:t>
      </w:r>
      <w:r w:rsidR="003F63A0" w:rsidRPr="00CC031C">
        <w:rPr>
          <w:rFonts w:ascii="Arial" w:hAnsi="Arial" w:cs="Arial"/>
          <w:sz w:val="22"/>
        </w:rPr>
        <w:t>importance of mental well-being (</w:t>
      </w:r>
      <w:r w:rsidR="003F63A0" w:rsidRPr="00CC031C">
        <w:rPr>
          <w:rFonts w:ascii="Arial" w:hAnsi="Arial" w:cs="Arial"/>
          <w:color w:val="auto"/>
          <w:sz w:val="22"/>
          <w:shd w:val="clear" w:color="auto" w:fill="FFFFFF"/>
        </w:rPr>
        <w:t xml:space="preserve">van Lotringen et al, 2023). </w:t>
      </w:r>
      <w:r w:rsidRPr="00CC031C">
        <w:rPr>
          <w:rFonts w:ascii="Arial" w:hAnsi="Arial" w:cs="Arial"/>
          <w:sz w:val="22"/>
        </w:rPr>
        <w:t>Therefore, consistent efforts must be undertaken in this area for improving mental health of young people in UK</w:t>
      </w:r>
      <w:r w:rsidR="002057C5" w:rsidRPr="00CC031C">
        <w:rPr>
          <w:rFonts w:ascii="Arial" w:hAnsi="Arial" w:cs="Arial"/>
          <w:sz w:val="22"/>
        </w:rPr>
        <w:t xml:space="preserve">. </w:t>
      </w:r>
      <w:r w:rsidRPr="00CC031C">
        <w:rPr>
          <w:rFonts w:ascii="Arial" w:hAnsi="Arial" w:cs="Arial"/>
          <w:sz w:val="22"/>
        </w:rPr>
        <w:t xml:space="preserve">Mental health issues are identified as one of the significant public health </w:t>
      </w:r>
      <w:r w:rsidR="002057C5" w:rsidRPr="00CC031C">
        <w:rPr>
          <w:rFonts w:ascii="Arial" w:hAnsi="Arial" w:cs="Arial"/>
          <w:sz w:val="22"/>
        </w:rPr>
        <w:t>concerns</w:t>
      </w:r>
      <w:r w:rsidRPr="00CC031C">
        <w:rPr>
          <w:rFonts w:ascii="Arial" w:hAnsi="Arial" w:cs="Arial"/>
          <w:sz w:val="22"/>
        </w:rPr>
        <w:t xml:space="preserve"> and by increasing the services at online platform the burden on healthcare settings can be reduced and further it leads to increase access toward mental health services</w:t>
      </w:r>
      <w:r w:rsidR="002057C5" w:rsidRPr="00CC031C">
        <w:rPr>
          <w:rFonts w:ascii="Arial" w:hAnsi="Arial" w:cs="Arial"/>
          <w:sz w:val="22"/>
        </w:rPr>
        <w:t xml:space="preserve">. </w:t>
      </w:r>
      <w:r w:rsidRPr="00CC031C">
        <w:rPr>
          <w:rFonts w:ascii="Arial" w:hAnsi="Arial" w:cs="Arial"/>
          <w:sz w:val="22"/>
        </w:rPr>
        <w:t>In this manner, health care disparities can be reduced and significant support to young individuals that belongs from different backgrounds can be ensured.</w:t>
      </w:r>
      <w:r w:rsidR="00E4038B" w:rsidRPr="00CC031C">
        <w:rPr>
          <w:rFonts w:ascii="Arial" w:hAnsi="Arial" w:cs="Arial"/>
          <w:sz w:val="22"/>
        </w:rPr>
        <w:t xml:space="preserve"> Awareness regarding digital mental health needs to be developed so that consistent support to youngsters in UK can be ensured </w:t>
      </w:r>
      <w:r w:rsidR="00821D4C" w:rsidRPr="00CC031C">
        <w:rPr>
          <w:rFonts w:ascii="Arial" w:hAnsi="Arial" w:cs="Arial"/>
          <w:sz w:val="22"/>
        </w:rPr>
        <w:t>and their mental well-being could be improved to greater extent</w:t>
      </w:r>
      <w:r w:rsidR="00CC031C" w:rsidRPr="00CC031C">
        <w:rPr>
          <w:rFonts w:ascii="Arial" w:hAnsi="Arial" w:cs="Arial"/>
          <w:sz w:val="22"/>
        </w:rPr>
        <w:t xml:space="preserve"> (</w:t>
      </w:r>
      <w:r w:rsidR="00CC031C" w:rsidRPr="00CC031C">
        <w:rPr>
          <w:rFonts w:ascii="Arial" w:hAnsi="Arial" w:cs="Arial"/>
          <w:color w:val="auto"/>
          <w:sz w:val="22"/>
          <w:shd w:val="clear" w:color="auto" w:fill="FFFFFF"/>
        </w:rPr>
        <w:t>Bisson et al, 2022</w:t>
      </w:r>
      <w:r w:rsidR="00CC031C" w:rsidRPr="00CC031C">
        <w:rPr>
          <w:rFonts w:ascii="Arial" w:hAnsi="Arial" w:cs="Arial"/>
          <w:sz w:val="22"/>
        </w:rPr>
        <w:t xml:space="preserve">). </w:t>
      </w:r>
      <w:r w:rsidR="00821D4C" w:rsidRPr="00CC031C">
        <w:rPr>
          <w:rFonts w:ascii="Arial" w:hAnsi="Arial" w:cs="Arial"/>
          <w:sz w:val="22"/>
        </w:rPr>
        <w:t xml:space="preserve">The </w:t>
      </w:r>
      <w:r w:rsidR="002057C5" w:rsidRPr="00CC031C">
        <w:rPr>
          <w:rFonts w:ascii="Arial" w:hAnsi="Arial" w:cs="Arial"/>
          <w:sz w:val="22"/>
        </w:rPr>
        <w:t>outcome</w:t>
      </w:r>
      <w:r w:rsidR="00821D4C" w:rsidRPr="00CC031C">
        <w:rPr>
          <w:rFonts w:ascii="Arial" w:hAnsi="Arial" w:cs="Arial"/>
          <w:sz w:val="22"/>
        </w:rPr>
        <w:t xml:space="preserve"> of systematic review is informing clinical decision making and subsequently, there is need to implement a robust approach for ensuring consistency within digital mental health support. This leads to improve mental wellbeing of youngsters within UK and further increases awareness related to digital mental health services. </w:t>
      </w:r>
    </w:p>
    <w:p w14:paraId="706EDEC8" w14:textId="77777777" w:rsidR="00E6716E" w:rsidRPr="00CC031C" w:rsidRDefault="00E6716E" w:rsidP="00E6716E">
      <w:pPr>
        <w:pStyle w:val="Heading1"/>
        <w:rPr>
          <w:rFonts w:ascii="Arial" w:hAnsi="Arial" w:cs="Arial"/>
        </w:rPr>
      </w:pPr>
      <w:bookmarkStart w:id="23" w:name="_Toc213251374"/>
      <w:r w:rsidRPr="00CC031C">
        <w:rPr>
          <w:rFonts w:ascii="Arial" w:hAnsi="Arial" w:cs="Arial"/>
        </w:rPr>
        <w:t>CO</w:t>
      </w:r>
      <w:r w:rsidR="00442C23" w:rsidRPr="00CC031C">
        <w:rPr>
          <w:rFonts w:ascii="Arial" w:hAnsi="Arial" w:cs="Arial"/>
        </w:rPr>
        <w:t>NCLUSION AND RECOMMENDATIONS</w:t>
      </w:r>
      <w:bookmarkEnd w:id="23"/>
    </w:p>
    <w:p w14:paraId="6865848E" w14:textId="028D4A8A" w:rsidR="00E6716E" w:rsidRPr="00CC031C" w:rsidRDefault="005F1432" w:rsidP="006F5BC3">
      <w:pPr>
        <w:ind w:firstLine="432"/>
        <w:rPr>
          <w:rFonts w:ascii="Arial" w:hAnsi="Arial" w:cs="Arial"/>
          <w:sz w:val="22"/>
        </w:rPr>
      </w:pPr>
      <w:r w:rsidRPr="00CC031C">
        <w:rPr>
          <w:rFonts w:ascii="Arial" w:hAnsi="Arial" w:cs="Arial"/>
          <w:sz w:val="22"/>
        </w:rPr>
        <w:t>Conclusively,</w:t>
      </w:r>
      <w:r w:rsidR="00442C23" w:rsidRPr="00CC031C">
        <w:rPr>
          <w:rFonts w:ascii="Arial" w:hAnsi="Arial" w:cs="Arial"/>
          <w:sz w:val="22"/>
        </w:rPr>
        <w:t xml:space="preserve"> this can be said that DMHIs is creating positive impacts on mental wellbeing of young people within UK. Young people in UK </w:t>
      </w:r>
      <w:r w:rsidRPr="00CC031C">
        <w:rPr>
          <w:rFonts w:ascii="Arial" w:hAnsi="Arial" w:cs="Arial"/>
          <w:sz w:val="22"/>
        </w:rPr>
        <w:t>have</w:t>
      </w:r>
      <w:r w:rsidR="00442C23" w:rsidRPr="00CC031C">
        <w:rPr>
          <w:rFonts w:ascii="Arial" w:hAnsi="Arial" w:cs="Arial"/>
          <w:sz w:val="22"/>
        </w:rPr>
        <w:t xml:space="preserve"> become able to access mental health services through online platform and this also contributed </w:t>
      </w:r>
      <w:r w:rsidRPr="00CC031C">
        <w:rPr>
          <w:rFonts w:ascii="Arial" w:hAnsi="Arial" w:cs="Arial"/>
          <w:sz w:val="22"/>
        </w:rPr>
        <w:t>to</w:t>
      </w:r>
      <w:r w:rsidR="00442C23" w:rsidRPr="00CC031C">
        <w:rPr>
          <w:rFonts w:ascii="Arial" w:hAnsi="Arial" w:cs="Arial"/>
          <w:sz w:val="22"/>
        </w:rPr>
        <w:t xml:space="preserve"> reducing healthcare disparities. Mental health issues such as- depression, anxiety and PTSD has become major public health concern within UK. This led to increase burden on healthcare setting and DMHIs has reduced this burden on healthcare setting by increasing the </w:t>
      </w:r>
      <w:r w:rsidR="00CB052C" w:rsidRPr="00CC031C">
        <w:rPr>
          <w:rFonts w:ascii="Arial" w:hAnsi="Arial" w:cs="Arial"/>
          <w:sz w:val="22"/>
        </w:rPr>
        <w:t xml:space="preserve">mental health services access. </w:t>
      </w:r>
      <w:r w:rsidR="00442C23" w:rsidRPr="00CC031C">
        <w:rPr>
          <w:rFonts w:ascii="Arial" w:hAnsi="Arial" w:cs="Arial"/>
          <w:sz w:val="22"/>
        </w:rPr>
        <w:t xml:space="preserve">Hence, there is no doubt in depicting that </w:t>
      </w:r>
      <w:r w:rsidR="00CB052C" w:rsidRPr="00CC031C">
        <w:rPr>
          <w:rFonts w:ascii="Arial" w:hAnsi="Arial" w:cs="Arial"/>
          <w:sz w:val="22"/>
        </w:rPr>
        <w:t xml:space="preserve">DMHIs has created positive influence in improving mental wellbeing of youngsters. However, there are certain barriers complying with DMHIs and this complies with lack of consistency, lack of expertise, ineffective training, lack of awareness and risk of privacy breach. Thus, it is </w:t>
      </w:r>
      <w:r w:rsidRPr="00CC031C">
        <w:rPr>
          <w:rFonts w:ascii="Arial" w:hAnsi="Arial" w:cs="Arial"/>
          <w:sz w:val="22"/>
        </w:rPr>
        <w:t>incredibly important</w:t>
      </w:r>
      <w:r w:rsidR="00CB052C" w:rsidRPr="00CC031C">
        <w:rPr>
          <w:rFonts w:ascii="Arial" w:hAnsi="Arial" w:cs="Arial"/>
          <w:sz w:val="22"/>
        </w:rPr>
        <w:t xml:space="preserve"> to ensure focus on this area and NHS must take strict measures for addressing these barriers so that mental health services on online platform </w:t>
      </w:r>
      <w:r w:rsidR="006F5BC3" w:rsidRPr="00CC031C">
        <w:rPr>
          <w:rFonts w:ascii="Arial" w:hAnsi="Arial" w:cs="Arial"/>
          <w:sz w:val="22"/>
        </w:rPr>
        <w:t xml:space="preserve">can be improved. </w:t>
      </w:r>
    </w:p>
    <w:p w14:paraId="199B3CFD" w14:textId="77777777" w:rsidR="000B4977" w:rsidRPr="00CC031C" w:rsidRDefault="006F5BC3" w:rsidP="00CC031C">
      <w:pPr>
        <w:ind w:firstLine="432"/>
        <w:rPr>
          <w:rFonts w:ascii="Arial" w:hAnsi="Arial" w:cs="Arial"/>
          <w:sz w:val="22"/>
        </w:rPr>
      </w:pPr>
      <w:r w:rsidRPr="00CC031C">
        <w:rPr>
          <w:rFonts w:ascii="Arial" w:hAnsi="Arial" w:cs="Arial"/>
          <w:sz w:val="22"/>
        </w:rPr>
        <w:t xml:space="preserve">This is recommended to NHS that they should organise trainings in clinical settings for improving knowledge and skills </w:t>
      </w:r>
      <w:r w:rsidR="00242396" w:rsidRPr="00CC031C">
        <w:rPr>
          <w:rFonts w:ascii="Arial" w:hAnsi="Arial" w:cs="Arial"/>
          <w:sz w:val="22"/>
        </w:rPr>
        <w:t>of clinicians so they can effectively provide mental health services on online platform. Furthermore, healthcare professionals must be trained for maintaining consistency in the sessions as this leads to increase youngster’s engagement within digital mental health services</w:t>
      </w:r>
      <w:r w:rsidR="003F63A0" w:rsidRPr="00CC031C">
        <w:rPr>
          <w:rFonts w:ascii="Arial" w:hAnsi="Arial" w:cs="Arial"/>
          <w:sz w:val="22"/>
        </w:rPr>
        <w:t xml:space="preserve"> (</w:t>
      </w:r>
      <w:r w:rsidR="003F63A0" w:rsidRPr="00CC031C">
        <w:rPr>
          <w:rFonts w:ascii="Arial" w:hAnsi="Arial" w:cs="Arial"/>
          <w:color w:val="auto"/>
          <w:sz w:val="22"/>
          <w:shd w:val="clear" w:color="auto" w:fill="FFFFFF"/>
        </w:rPr>
        <w:t>Zhou et al, 2021)</w:t>
      </w:r>
      <w:r w:rsidR="00242396" w:rsidRPr="00CC031C">
        <w:rPr>
          <w:rFonts w:ascii="Arial" w:hAnsi="Arial" w:cs="Arial"/>
          <w:sz w:val="22"/>
        </w:rPr>
        <w:t xml:space="preserve">. Moreover, it is important to increase awareness regarding digital mental health services among youngsters; it should be done by </w:t>
      </w:r>
      <w:r w:rsidR="00242396" w:rsidRPr="00CC031C">
        <w:rPr>
          <w:rFonts w:ascii="Arial" w:hAnsi="Arial" w:cs="Arial"/>
          <w:sz w:val="22"/>
        </w:rPr>
        <w:lastRenderedPageBreak/>
        <w:t>forming multidisciplinary teams that visits colleges, universities and organizations for developing awareness regarding digital mental health support. Also, awareness on social media should be developed as youngsters are highly active over this platform. Strict policy or guidelines related to digital mental health support should be formed that focuses on maintaining pati</w:t>
      </w:r>
      <w:r w:rsidR="003F63A0" w:rsidRPr="00CC031C">
        <w:rPr>
          <w:rFonts w:ascii="Arial" w:hAnsi="Arial" w:cs="Arial"/>
          <w:sz w:val="22"/>
        </w:rPr>
        <w:t>ent privacy and confidentiality (</w:t>
      </w:r>
      <w:r w:rsidR="003F63A0" w:rsidRPr="00CC031C">
        <w:rPr>
          <w:rFonts w:ascii="Arial" w:hAnsi="Arial" w:cs="Arial"/>
          <w:color w:val="auto"/>
          <w:sz w:val="22"/>
          <w:shd w:val="clear" w:color="auto" w:fill="FFFFFF"/>
        </w:rPr>
        <w:t>Torous et al, 2021</w:t>
      </w:r>
      <w:r w:rsidR="003F63A0" w:rsidRPr="00CC031C">
        <w:rPr>
          <w:rFonts w:ascii="Arial" w:hAnsi="Arial" w:cs="Arial"/>
          <w:sz w:val="22"/>
        </w:rPr>
        <w:t>).</w:t>
      </w:r>
      <w:r w:rsidR="00242396" w:rsidRPr="00CC031C">
        <w:rPr>
          <w:rFonts w:ascii="Arial" w:hAnsi="Arial" w:cs="Arial"/>
          <w:sz w:val="22"/>
        </w:rPr>
        <w:t xml:space="preserve"> However, there is already GDPR and Data protection Act 2018 has been implemented in this area whilst; strict compliance is still needed. Therefore, certain changes should be integrated in </w:t>
      </w:r>
      <w:r w:rsidR="000B4977" w:rsidRPr="00CC031C">
        <w:rPr>
          <w:rFonts w:ascii="Arial" w:hAnsi="Arial" w:cs="Arial"/>
          <w:sz w:val="22"/>
        </w:rPr>
        <w:t>previous act and guidelin</w:t>
      </w:r>
      <w:r w:rsidR="00CC031C" w:rsidRPr="00CC031C">
        <w:rPr>
          <w:rFonts w:ascii="Arial" w:hAnsi="Arial" w:cs="Arial"/>
          <w:sz w:val="22"/>
        </w:rPr>
        <w:t>es that ensures patient safety.</w:t>
      </w:r>
    </w:p>
    <w:p w14:paraId="737F83FC" w14:textId="77777777" w:rsidR="00CC031C" w:rsidRDefault="00CC031C" w:rsidP="00CC031C">
      <w:pPr>
        <w:ind w:firstLine="432"/>
        <w:rPr>
          <w:rFonts w:ascii="Arial" w:hAnsi="Arial" w:cs="Arial"/>
        </w:rPr>
      </w:pPr>
    </w:p>
    <w:p w14:paraId="7DF73EB9" w14:textId="77777777" w:rsidR="00CC031C" w:rsidRDefault="00CC031C" w:rsidP="00CC031C">
      <w:pPr>
        <w:ind w:firstLine="432"/>
        <w:rPr>
          <w:rFonts w:ascii="Arial" w:hAnsi="Arial" w:cs="Arial"/>
        </w:rPr>
      </w:pPr>
    </w:p>
    <w:p w14:paraId="112E39DE" w14:textId="77777777" w:rsidR="00CC031C" w:rsidRDefault="00CC031C" w:rsidP="00CC031C">
      <w:pPr>
        <w:ind w:firstLine="432"/>
        <w:rPr>
          <w:rFonts w:ascii="Arial" w:hAnsi="Arial" w:cs="Arial"/>
        </w:rPr>
      </w:pPr>
    </w:p>
    <w:p w14:paraId="356EBA76" w14:textId="77777777" w:rsidR="00CC031C" w:rsidRDefault="00CC031C" w:rsidP="00CC031C">
      <w:pPr>
        <w:ind w:firstLine="432"/>
        <w:rPr>
          <w:rFonts w:ascii="Arial" w:hAnsi="Arial" w:cs="Arial"/>
        </w:rPr>
      </w:pPr>
    </w:p>
    <w:p w14:paraId="73F41F46" w14:textId="77777777" w:rsidR="00CC031C" w:rsidRDefault="00CC031C" w:rsidP="00CC031C">
      <w:pPr>
        <w:ind w:firstLine="432"/>
        <w:rPr>
          <w:rFonts w:ascii="Arial" w:hAnsi="Arial" w:cs="Arial"/>
        </w:rPr>
      </w:pPr>
    </w:p>
    <w:p w14:paraId="7760BB89" w14:textId="77777777" w:rsidR="00CC031C" w:rsidRDefault="00CC031C" w:rsidP="00CC031C">
      <w:pPr>
        <w:ind w:firstLine="432"/>
        <w:rPr>
          <w:rFonts w:ascii="Arial" w:hAnsi="Arial" w:cs="Arial"/>
        </w:rPr>
      </w:pPr>
    </w:p>
    <w:p w14:paraId="55076164" w14:textId="77777777" w:rsidR="00CC031C" w:rsidRDefault="00CC031C" w:rsidP="00CC031C">
      <w:pPr>
        <w:ind w:firstLine="432"/>
        <w:rPr>
          <w:rFonts w:ascii="Arial" w:hAnsi="Arial" w:cs="Arial"/>
        </w:rPr>
      </w:pPr>
    </w:p>
    <w:p w14:paraId="17302574" w14:textId="77777777" w:rsidR="00CC031C" w:rsidRDefault="00CC031C" w:rsidP="00CC031C">
      <w:pPr>
        <w:ind w:firstLine="432"/>
        <w:rPr>
          <w:rFonts w:ascii="Arial" w:hAnsi="Arial" w:cs="Arial"/>
        </w:rPr>
      </w:pPr>
    </w:p>
    <w:p w14:paraId="2D198ABD" w14:textId="77777777" w:rsidR="00CC031C" w:rsidRDefault="00CC031C" w:rsidP="00CC031C">
      <w:pPr>
        <w:ind w:firstLine="432"/>
        <w:rPr>
          <w:rFonts w:ascii="Arial" w:hAnsi="Arial" w:cs="Arial"/>
        </w:rPr>
      </w:pPr>
    </w:p>
    <w:p w14:paraId="47EC45F5" w14:textId="77777777" w:rsidR="00CC031C" w:rsidRDefault="00CC031C" w:rsidP="00CC031C">
      <w:pPr>
        <w:ind w:firstLine="432"/>
        <w:rPr>
          <w:rFonts w:ascii="Arial" w:hAnsi="Arial" w:cs="Arial"/>
        </w:rPr>
      </w:pPr>
    </w:p>
    <w:p w14:paraId="4E44A4EA" w14:textId="77777777" w:rsidR="00CC031C" w:rsidRDefault="00CC031C" w:rsidP="00CC031C">
      <w:pPr>
        <w:ind w:firstLine="432"/>
        <w:rPr>
          <w:rFonts w:ascii="Arial" w:hAnsi="Arial" w:cs="Arial"/>
        </w:rPr>
      </w:pPr>
    </w:p>
    <w:p w14:paraId="3A7787D7" w14:textId="77777777" w:rsidR="00CC031C" w:rsidRDefault="00CC031C" w:rsidP="00CC031C">
      <w:pPr>
        <w:ind w:firstLine="432"/>
        <w:rPr>
          <w:rFonts w:ascii="Arial" w:hAnsi="Arial" w:cs="Arial"/>
        </w:rPr>
      </w:pPr>
    </w:p>
    <w:p w14:paraId="16A30CFD" w14:textId="77777777" w:rsidR="00CC031C" w:rsidRDefault="00CC031C" w:rsidP="00CC031C">
      <w:pPr>
        <w:ind w:firstLine="432"/>
        <w:rPr>
          <w:rFonts w:ascii="Arial" w:hAnsi="Arial" w:cs="Arial"/>
        </w:rPr>
      </w:pPr>
    </w:p>
    <w:p w14:paraId="0835FD23" w14:textId="77777777" w:rsidR="00CC031C" w:rsidRDefault="00CC031C" w:rsidP="00CC031C">
      <w:pPr>
        <w:ind w:firstLine="432"/>
        <w:rPr>
          <w:rFonts w:ascii="Arial" w:hAnsi="Arial" w:cs="Arial"/>
        </w:rPr>
      </w:pPr>
    </w:p>
    <w:p w14:paraId="1A3CD62C" w14:textId="77777777" w:rsidR="00CC031C" w:rsidRDefault="00CC031C" w:rsidP="00CC031C">
      <w:pPr>
        <w:ind w:firstLine="432"/>
        <w:rPr>
          <w:rFonts w:ascii="Arial" w:hAnsi="Arial" w:cs="Arial"/>
        </w:rPr>
      </w:pPr>
    </w:p>
    <w:p w14:paraId="2AF12124" w14:textId="77777777" w:rsidR="00CC031C" w:rsidRDefault="00CC031C" w:rsidP="00CC031C">
      <w:pPr>
        <w:ind w:firstLine="432"/>
        <w:rPr>
          <w:rFonts w:ascii="Arial" w:hAnsi="Arial" w:cs="Arial"/>
        </w:rPr>
      </w:pPr>
    </w:p>
    <w:p w14:paraId="7F911CAB" w14:textId="77777777" w:rsidR="00CC031C" w:rsidRDefault="00CC031C" w:rsidP="00CC031C">
      <w:pPr>
        <w:ind w:firstLine="432"/>
        <w:rPr>
          <w:rFonts w:ascii="Arial" w:hAnsi="Arial" w:cs="Arial"/>
        </w:rPr>
      </w:pPr>
    </w:p>
    <w:p w14:paraId="7D05CDF8" w14:textId="77777777" w:rsidR="00CC031C" w:rsidRDefault="00CC031C" w:rsidP="00CC031C">
      <w:pPr>
        <w:ind w:firstLine="432"/>
        <w:rPr>
          <w:rFonts w:ascii="Arial" w:hAnsi="Arial" w:cs="Arial"/>
        </w:rPr>
      </w:pPr>
    </w:p>
    <w:p w14:paraId="62BB9B0D" w14:textId="77777777" w:rsidR="00CC031C" w:rsidRDefault="00CC031C" w:rsidP="00CC031C">
      <w:pPr>
        <w:ind w:firstLine="432"/>
        <w:rPr>
          <w:rFonts w:ascii="Arial" w:hAnsi="Arial" w:cs="Arial"/>
        </w:rPr>
      </w:pPr>
    </w:p>
    <w:p w14:paraId="52383A95" w14:textId="77777777" w:rsidR="00CC031C" w:rsidRDefault="00CC031C" w:rsidP="00CC031C">
      <w:pPr>
        <w:ind w:firstLine="432"/>
        <w:rPr>
          <w:rFonts w:ascii="Arial" w:hAnsi="Arial" w:cs="Arial"/>
        </w:rPr>
      </w:pPr>
    </w:p>
    <w:p w14:paraId="522C3F71" w14:textId="77777777" w:rsidR="00CC031C" w:rsidRDefault="00CC031C" w:rsidP="00CC031C">
      <w:pPr>
        <w:rPr>
          <w:rFonts w:ascii="Arial" w:hAnsi="Arial" w:cs="Arial"/>
        </w:rPr>
      </w:pPr>
    </w:p>
    <w:p w14:paraId="5EFE1895" w14:textId="77777777" w:rsidR="00973307" w:rsidRDefault="00973307" w:rsidP="00CC031C">
      <w:pPr>
        <w:rPr>
          <w:rFonts w:ascii="Arial" w:hAnsi="Arial" w:cs="Arial"/>
        </w:rPr>
      </w:pPr>
    </w:p>
    <w:p w14:paraId="482A66DF" w14:textId="77777777" w:rsidR="00973307" w:rsidRPr="00CC031C" w:rsidRDefault="00973307" w:rsidP="00CC031C">
      <w:pPr>
        <w:rPr>
          <w:rFonts w:ascii="Arial" w:hAnsi="Arial" w:cs="Arial"/>
        </w:rPr>
      </w:pPr>
    </w:p>
    <w:p w14:paraId="068ABFAD" w14:textId="77777777" w:rsidR="008007E4" w:rsidRPr="00CC031C" w:rsidRDefault="008007E4" w:rsidP="00E6716E">
      <w:pPr>
        <w:pStyle w:val="Heading1"/>
        <w:numPr>
          <w:ilvl w:val="0"/>
          <w:numId w:val="0"/>
        </w:numPr>
        <w:rPr>
          <w:rFonts w:ascii="Arial" w:hAnsi="Arial" w:cs="Arial"/>
          <w:szCs w:val="24"/>
          <w:u w:val="single"/>
        </w:rPr>
      </w:pPr>
      <w:bookmarkStart w:id="24" w:name="_Toc213251375"/>
      <w:r w:rsidRPr="00CC031C">
        <w:rPr>
          <w:rFonts w:ascii="Arial" w:hAnsi="Arial" w:cs="Arial"/>
        </w:rPr>
        <w:lastRenderedPageBreak/>
        <w:t>REFERENCES</w:t>
      </w:r>
      <w:bookmarkEnd w:id="24"/>
    </w:p>
    <w:p w14:paraId="13E7F95C" w14:textId="77777777" w:rsidR="008007E4" w:rsidRPr="00CC031C" w:rsidRDefault="008007E4">
      <w:pPr>
        <w:ind w:left="832" w:hanging="832"/>
        <w:rPr>
          <w:rFonts w:ascii="Arial" w:hAnsi="Arial" w:cs="Arial"/>
        </w:rPr>
      </w:pPr>
      <w:r w:rsidRPr="00CC031C">
        <w:rPr>
          <w:rFonts w:ascii="Arial" w:hAnsi="Arial" w:cs="Arial"/>
          <w:szCs w:val="24"/>
          <w:u w:val="single"/>
        </w:rPr>
        <w:t>Books and Journals</w:t>
      </w:r>
      <w:r w:rsidRPr="00CC031C">
        <w:rPr>
          <w:rFonts w:ascii="Arial" w:hAnsi="Arial" w:cs="Arial"/>
          <w:szCs w:val="24"/>
        </w:rPr>
        <w:t xml:space="preserve"> </w:t>
      </w:r>
    </w:p>
    <w:p w14:paraId="7451CAC2"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Aveyard, H. (2014) </w:t>
      </w:r>
      <w:r w:rsidRPr="0018250D">
        <w:rPr>
          <w:rFonts w:eastAsia="Times New Roman"/>
          <w:i/>
          <w:iCs/>
          <w:color w:val="auto"/>
          <w:szCs w:val="24"/>
          <w:lang w:eastAsia="en-GB"/>
        </w:rPr>
        <w:t>Doing a Literature Review in Health and Social Care: A Practical Guide.</w:t>
      </w:r>
      <w:r w:rsidRPr="0018250D">
        <w:rPr>
          <w:rFonts w:eastAsia="Times New Roman"/>
          <w:color w:val="auto"/>
          <w:szCs w:val="24"/>
          <w:lang w:eastAsia="en-GB"/>
        </w:rPr>
        <w:t xml:space="preserve"> Maidenhead: Open University Press.</w:t>
      </w:r>
    </w:p>
    <w:p w14:paraId="00DC5849"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Bisson, J.I., Ariti, C., Cullen, K., Kitchiner, N., Lewis, C., Roberts, N.P., Simon, N., Smallman, K., Addison, K., Bell, V. and Brookes-Howell, L. (2022) ‘Guided, internet-based, cognitive behavioural therapy for post-traumatic stress disorder: pragmatic, multicentre, randomised controlled non-inferiority trial (RAPID)’, </w:t>
      </w:r>
      <w:r w:rsidRPr="0018250D">
        <w:rPr>
          <w:rFonts w:eastAsia="Times New Roman"/>
          <w:i/>
          <w:iCs/>
          <w:color w:val="auto"/>
          <w:szCs w:val="24"/>
          <w:lang w:eastAsia="en-GB"/>
        </w:rPr>
        <w:t>BMJ</w:t>
      </w:r>
      <w:r w:rsidRPr="0018250D">
        <w:rPr>
          <w:rFonts w:eastAsia="Times New Roman"/>
          <w:color w:val="auto"/>
          <w:szCs w:val="24"/>
          <w:lang w:eastAsia="en-GB"/>
        </w:rPr>
        <w:t xml:space="preserve">, 377. Available at: </w:t>
      </w:r>
      <w:hyperlink r:id="rId8" w:tgtFrame="_new" w:history="1">
        <w:r w:rsidRPr="0018250D">
          <w:rPr>
            <w:rFonts w:eastAsia="Times New Roman"/>
            <w:color w:val="0000FF"/>
            <w:szCs w:val="24"/>
            <w:u w:val="single"/>
            <w:lang w:eastAsia="en-GB"/>
          </w:rPr>
          <w:t>https://pubmed.ncbi.nlm.nih.gov/35710124/</w:t>
        </w:r>
      </w:hyperlink>
      <w:r w:rsidRPr="0018250D">
        <w:rPr>
          <w:rFonts w:eastAsia="Times New Roman"/>
          <w:color w:val="auto"/>
          <w:szCs w:val="24"/>
          <w:lang w:eastAsia="en-GB"/>
        </w:rPr>
        <w:t xml:space="preserve"> (Accessed: 9 November 2025).</w:t>
      </w:r>
    </w:p>
    <w:p w14:paraId="203399E6"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Bond, R.R., Mulvenna, M.D., Potts, C., O’Neill, S., Ennis, E. and Torous, J. (2023) ‘Digital transformation of mental health services’, </w:t>
      </w:r>
      <w:r w:rsidRPr="0018250D">
        <w:rPr>
          <w:rFonts w:eastAsia="Times New Roman"/>
          <w:i/>
          <w:iCs/>
          <w:color w:val="auto"/>
          <w:szCs w:val="24"/>
          <w:lang w:eastAsia="en-GB"/>
        </w:rPr>
        <w:t>NPJ Mental Health Research</w:t>
      </w:r>
      <w:r w:rsidRPr="0018250D">
        <w:rPr>
          <w:rFonts w:eastAsia="Times New Roman"/>
          <w:color w:val="auto"/>
          <w:szCs w:val="24"/>
          <w:lang w:eastAsia="en-GB"/>
        </w:rPr>
        <w:t>, 2(1), p.13.</w:t>
      </w:r>
    </w:p>
    <w:p w14:paraId="76A3DAEE"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Bradley, G., Rehackova, L., Devereaux, K., Bruce, T.A., Nunn, V., Gilfellon, L., Burrows, S., Cameron, A., Watson, R., Rumney, K. and Flynn, D. (2025) ‘Classifying the features of digital mental health interventions to inform the development of a patient decision aid’, </w:t>
      </w:r>
      <w:r w:rsidRPr="0018250D">
        <w:rPr>
          <w:rFonts w:eastAsia="Times New Roman"/>
          <w:i/>
          <w:iCs/>
          <w:color w:val="auto"/>
          <w:szCs w:val="24"/>
          <w:lang w:eastAsia="en-GB"/>
        </w:rPr>
        <w:t>PLOS Digital Health</w:t>
      </w:r>
      <w:r w:rsidRPr="0018250D">
        <w:rPr>
          <w:rFonts w:eastAsia="Times New Roman"/>
          <w:color w:val="auto"/>
          <w:szCs w:val="24"/>
          <w:lang w:eastAsia="en-GB"/>
        </w:rPr>
        <w:t>, 4(3), p.e0000752.</w:t>
      </w:r>
    </w:p>
    <w:p w14:paraId="0712C1A8"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Bye, A., Wilson-Lemoine, E., Trevillion, K., Carter, B. and Dutta, R. (2025) ‘Factors that affect clinical youth engagement in digital mental health research: a qualitative sub-study nested within a prospective cohort study’, </w:t>
      </w:r>
      <w:r w:rsidRPr="0018250D">
        <w:rPr>
          <w:rFonts w:eastAsia="Times New Roman"/>
          <w:i/>
          <w:iCs/>
          <w:color w:val="auto"/>
          <w:szCs w:val="24"/>
          <w:lang w:eastAsia="en-GB"/>
        </w:rPr>
        <w:t>BMC Medical Research Methodology</w:t>
      </w:r>
      <w:r w:rsidRPr="0018250D">
        <w:rPr>
          <w:rFonts w:eastAsia="Times New Roman"/>
          <w:color w:val="auto"/>
          <w:szCs w:val="24"/>
          <w:lang w:eastAsia="en-GB"/>
        </w:rPr>
        <w:t xml:space="preserve">, 25(1), p.118. Available at: </w:t>
      </w:r>
      <w:hyperlink r:id="rId9" w:tgtFrame="_new" w:history="1">
        <w:r w:rsidRPr="0018250D">
          <w:rPr>
            <w:rFonts w:eastAsia="Times New Roman"/>
            <w:color w:val="0000FF"/>
            <w:szCs w:val="24"/>
            <w:u w:val="single"/>
            <w:lang w:eastAsia="en-GB"/>
          </w:rPr>
          <w:t>https://pmc.ncbi.nlm.nih.gov/articles/PMC12042430/</w:t>
        </w:r>
      </w:hyperlink>
      <w:r w:rsidRPr="0018250D">
        <w:rPr>
          <w:rFonts w:eastAsia="Times New Roman"/>
          <w:color w:val="auto"/>
          <w:szCs w:val="24"/>
          <w:lang w:eastAsia="en-GB"/>
        </w:rPr>
        <w:t xml:space="preserve"> (Accessed: 9 November 2025).</w:t>
      </w:r>
    </w:p>
    <w:p w14:paraId="759BF629"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Cliffe, B., Linton, M.J., Haime, Z. and Biddle, L. (2024) ‘Young adults’ experiences of using a young person’s mental health peer support app: A qualitative interview study’, </w:t>
      </w:r>
      <w:r w:rsidRPr="0018250D">
        <w:rPr>
          <w:rFonts w:eastAsia="Times New Roman"/>
          <w:i/>
          <w:iCs/>
          <w:color w:val="auto"/>
          <w:szCs w:val="24"/>
          <w:lang w:eastAsia="en-GB"/>
        </w:rPr>
        <w:t>PLOS Digital Health</w:t>
      </w:r>
      <w:r w:rsidRPr="0018250D">
        <w:rPr>
          <w:rFonts w:eastAsia="Times New Roman"/>
          <w:color w:val="auto"/>
          <w:szCs w:val="24"/>
          <w:lang w:eastAsia="en-GB"/>
        </w:rPr>
        <w:t xml:space="preserve">, 3(7), p.e0000556. Available at: </w:t>
      </w:r>
      <w:hyperlink r:id="rId10" w:tgtFrame="_new" w:history="1">
        <w:r w:rsidRPr="0018250D">
          <w:rPr>
            <w:rFonts w:eastAsia="Times New Roman"/>
            <w:color w:val="0000FF"/>
            <w:szCs w:val="24"/>
            <w:u w:val="single"/>
            <w:lang w:eastAsia="en-GB"/>
          </w:rPr>
          <w:t>https://pmc.ncbi.nlm.nih.gov/articles/PMC11290682/</w:t>
        </w:r>
      </w:hyperlink>
      <w:r w:rsidRPr="0018250D">
        <w:rPr>
          <w:rFonts w:eastAsia="Times New Roman"/>
          <w:color w:val="auto"/>
          <w:szCs w:val="24"/>
          <w:lang w:eastAsia="en-GB"/>
        </w:rPr>
        <w:t xml:space="preserve"> (Accessed: 9 November 2025).</w:t>
      </w:r>
    </w:p>
    <w:p w14:paraId="7B3F8292"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Dubey, U.K.B. and Kothari, D.P. (2022) </w:t>
      </w:r>
      <w:r w:rsidRPr="0018250D">
        <w:rPr>
          <w:rFonts w:eastAsia="Times New Roman"/>
          <w:i/>
          <w:iCs/>
          <w:color w:val="auto"/>
          <w:szCs w:val="24"/>
          <w:lang w:eastAsia="en-GB"/>
        </w:rPr>
        <w:t>Research Methodology: Techniques and Trends.</w:t>
      </w:r>
      <w:r w:rsidRPr="0018250D">
        <w:rPr>
          <w:rFonts w:eastAsia="Times New Roman"/>
          <w:color w:val="auto"/>
          <w:szCs w:val="24"/>
          <w:lang w:eastAsia="en-GB"/>
        </w:rPr>
        <w:t xml:space="preserve"> Boca Raton: Chapman and Hall/CRC.</w:t>
      </w:r>
    </w:p>
    <w:p w14:paraId="4E8108A9"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Hopkin, G., Branson, R., Campbell, P., Coole, H., Cooper, S., Edelmann, F., Gatera, G., Morgan, J. and Salmon, M. (2025) ‘Building robust, proportionate, and timely approaches to regulation and evaluation of digital mental health technologies’, </w:t>
      </w:r>
      <w:r w:rsidRPr="0018250D">
        <w:rPr>
          <w:rFonts w:eastAsia="Times New Roman"/>
          <w:i/>
          <w:iCs/>
          <w:color w:val="auto"/>
          <w:szCs w:val="24"/>
          <w:lang w:eastAsia="en-GB"/>
        </w:rPr>
        <w:t>The Lancet Digital Health</w:t>
      </w:r>
      <w:r w:rsidRPr="0018250D">
        <w:rPr>
          <w:rFonts w:eastAsia="Times New Roman"/>
          <w:color w:val="auto"/>
          <w:szCs w:val="24"/>
          <w:lang w:eastAsia="en-GB"/>
        </w:rPr>
        <w:t>, 7(1), pp.e89–e93.</w:t>
      </w:r>
    </w:p>
    <w:p w14:paraId="47360B58"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Lehtimaki, S., Martic, J., Wahl, B., Foster, K.T. and Schwalbe, N. (2021) ‘Evidence on digital mental health interventions for adolescents and young people: systematic overview’, </w:t>
      </w:r>
      <w:r w:rsidRPr="0018250D">
        <w:rPr>
          <w:rFonts w:eastAsia="Times New Roman"/>
          <w:i/>
          <w:iCs/>
          <w:color w:val="auto"/>
          <w:szCs w:val="24"/>
          <w:lang w:eastAsia="en-GB"/>
        </w:rPr>
        <w:t>JMIR Mental Health</w:t>
      </w:r>
      <w:r w:rsidRPr="0018250D">
        <w:rPr>
          <w:rFonts w:eastAsia="Times New Roman"/>
          <w:color w:val="auto"/>
          <w:szCs w:val="24"/>
          <w:lang w:eastAsia="en-GB"/>
        </w:rPr>
        <w:t>, 8(4), p.e25847.</w:t>
      </w:r>
    </w:p>
    <w:p w14:paraId="7F5E0189"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McGorry, P.D., Mei, C., Chanen, A., Hodges, C., Alvarez-Jimenez, M. and Killackey, E. (2022) ‘Designing and scaling up integrated youth mental health care’, </w:t>
      </w:r>
      <w:r w:rsidRPr="0018250D">
        <w:rPr>
          <w:rFonts w:eastAsia="Times New Roman"/>
          <w:i/>
          <w:iCs/>
          <w:color w:val="auto"/>
          <w:szCs w:val="24"/>
          <w:lang w:eastAsia="en-GB"/>
        </w:rPr>
        <w:t>World Psychiatry</w:t>
      </w:r>
      <w:r w:rsidRPr="0018250D">
        <w:rPr>
          <w:rFonts w:eastAsia="Times New Roman"/>
          <w:color w:val="auto"/>
          <w:szCs w:val="24"/>
          <w:lang w:eastAsia="en-GB"/>
        </w:rPr>
        <w:t>, 21(1), pp.61–76.</w:t>
      </w:r>
    </w:p>
    <w:p w14:paraId="546DEB6A"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lastRenderedPageBreak/>
        <w:t xml:space="preserve">Potts, C., Kealy, C., McNulty, J.M., Madrid-Cagigal, A., Wilson, T., Mulvenna, M.D., O'Neill, S., Donohoe, G. and Barry, M.M. (2025) ‘Digital mental health interventions for young people aged 16–25 years: scoping review’, </w:t>
      </w:r>
      <w:r w:rsidRPr="0018250D">
        <w:rPr>
          <w:rFonts w:eastAsia="Times New Roman"/>
          <w:i/>
          <w:iCs/>
          <w:color w:val="auto"/>
          <w:szCs w:val="24"/>
          <w:lang w:eastAsia="en-GB"/>
        </w:rPr>
        <w:t>Journal of Medical Internet Research</w:t>
      </w:r>
      <w:r w:rsidRPr="0018250D">
        <w:rPr>
          <w:rFonts w:eastAsia="Times New Roman"/>
          <w:color w:val="auto"/>
          <w:szCs w:val="24"/>
          <w:lang w:eastAsia="en-GB"/>
        </w:rPr>
        <w:t xml:space="preserve">, 27, p.e72892. Available at: </w:t>
      </w:r>
      <w:hyperlink r:id="rId11" w:tgtFrame="_new" w:history="1">
        <w:r w:rsidRPr="0018250D">
          <w:rPr>
            <w:rFonts w:eastAsia="Times New Roman"/>
            <w:color w:val="0000FF"/>
            <w:szCs w:val="24"/>
            <w:u w:val="single"/>
            <w:lang w:eastAsia="en-GB"/>
          </w:rPr>
          <w:t>https://pmc.ncbi.nlm.nih.gov/articles/PMC12102633/</w:t>
        </w:r>
      </w:hyperlink>
      <w:r w:rsidRPr="0018250D">
        <w:rPr>
          <w:rFonts w:eastAsia="Times New Roman"/>
          <w:color w:val="auto"/>
          <w:szCs w:val="24"/>
          <w:lang w:eastAsia="en-GB"/>
        </w:rPr>
        <w:t xml:space="preserve"> (Accessed: 9 November 2025).</w:t>
      </w:r>
    </w:p>
    <w:p w14:paraId="17ED2B16"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Rifkin-Zybutz, R., Turner, N., Derges, J., Bould, H., Sedgewick, F., Gooberman-Hill, R., Linton, M.J., Moran, P. and Biddle, L. (2023) ‘Digital technology use and mental health consultations: survey of the views and experiences of clinicians and young people’, </w:t>
      </w:r>
      <w:r w:rsidRPr="0018250D">
        <w:rPr>
          <w:rFonts w:eastAsia="Times New Roman"/>
          <w:i/>
          <w:iCs/>
          <w:color w:val="auto"/>
          <w:szCs w:val="24"/>
          <w:lang w:eastAsia="en-GB"/>
        </w:rPr>
        <w:t>JMIR Mental Health</w:t>
      </w:r>
      <w:r w:rsidRPr="0018250D">
        <w:rPr>
          <w:rFonts w:eastAsia="Times New Roman"/>
          <w:color w:val="auto"/>
          <w:szCs w:val="24"/>
          <w:lang w:eastAsia="en-GB"/>
        </w:rPr>
        <w:t xml:space="preserve">, 10(1), p.e44064. Available at: </w:t>
      </w:r>
      <w:hyperlink r:id="rId12" w:tgtFrame="_new" w:history="1">
        <w:r w:rsidRPr="0018250D">
          <w:rPr>
            <w:rFonts w:eastAsia="Times New Roman"/>
            <w:color w:val="0000FF"/>
            <w:szCs w:val="24"/>
            <w:u w:val="single"/>
            <w:lang w:eastAsia="en-GB"/>
          </w:rPr>
          <w:t>https://pmc.ncbi.nlm.nih.gov/articles/PMC10152330/</w:t>
        </w:r>
      </w:hyperlink>
      <w:r w:rsidRPr="0018250D">
        <w:rPr>
          <w:rFonts w:eastAsia="Times New Roman"/>
          <w:color w:val="auto"/>
          <w:szCs w:val="24"/>
          <w:lang w:eastAsia="en-GB"/>
        </w:rPr>
        <w:t xml:space="preserve"> (Accessed: 9 November 2025).</w:t>
      </w:r>
    </w:p>
    <w:p w14:paraId="009A9BDA"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Saharan, V.A., Kulhari, H., Jadhav, H., Pooja, D., Banerjee, S. and Singh, A. (2024) ‘Introduction to research methodology’, in </w:t>
      </w:r>
      <w:r w:rsidRPr="0018250D">
        <w:rPr>
          <w:rFonts w:eastAsia="Times New Roman"/>
          <w:i/>
          <w:iCs/>
          <w:color w:val="auto"/>
          <w:szCs w:val="24"/>
          <w:lang w:eastAsia="en-GB"/>
        </w:rPr>
        <w:t>Principles of Research Methodology and Ethics in Pharmaceutical Sciences.</w:t>
      </w:r>
      <w:r w:rsidRPr="0018250D">
        <w:rPr>
          <w:rFonts w:eastAsia="Times New Roman"/>
          <w:color w:val="auto"/>
          <w:szCs w:val="24"/>
          <w:lang w:eastAsia="en-GB"/>
        </w:rPr>
        <w:t xml:space="preserve"> Boca Raton: CRC Press, pp. 1–46.</w:t>
      </w:r>
    </w:p>
    <w:p w14:paraId="465997CB"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Torous, J., Bucci, S., Bell, I.H., Kessing, L.V., Faurholt-Jepsen, M., Whelan, P., Carvalho, A.F., Keshavan, M., Linardon, J. and Firth, J. (2021) ‘The growing field of digital psychiatry: current evidence and the future of apps, social media, chatbots, and virtual reality’, </w:t>
      </w:r>
      <w:r w:rsidRPr="0018250D">
        <w:rPr>
          <w:rFonts w:eastAsia="Times New Roman"/>
          <w:i/>
          <w:iCs/>
          <w:color w:val="auto"/>
          <w:szCs w:val="24"/>
          <w:lang w:eastAsia="en-GB"/>
        </w:rPr>
        <w:t>World Psychiatry</w:t>
      </w:r>
      <w:r w:rsidRPr="0018250D">
        <w:rPr>
          <w:rFonts w:eastAsia="Times New Roman"/>
          <w:color w:val="auto"/>
          <w:szCs w:val="24"/>
          <w:lang w:eastAsia="en-GB"/>
        </w:rPr>
        <w:t>, 20(3), pp.318–335.</w:t>
      </w:r>
    </w:p>
    <w:p w14:paraId="762116EB"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van Lotringen, C., Lusi, B., Westerhof, G.J., Ludden, G.D., Kip, H., Kelders, S.M. and Noordzij, M.L. (2023) ‘The role of compassionate technology in blended and digital mental health interventions: systematic scoping review’, </w:t>
      </w:r>
      <w:r w:rsidRPr="0018250D">
        <w:rPr>
          <w:rFonts w:eastAsia="Times New Roman"/>
          <w:i/>
          <w:iCs/>
          <w:color w:val="auto"/>
          <w:szCs w:val="24"/>
          <w:lang w:eastAsia="en-GB"/>
        </w:rPr>
        <w:t>JMIR Mental Health</w:t>
      </w:r>
      <w:r w:rsidRPr="0018250D">
        <w:rPr>
          <w:rFonts w:eastAsia="Times New Roman"/>
          <w:color w:val="auto"/>
          <w:szCs w:val="24"/>
          <w:lang w:eastAsia="en-GB"/>
        </w:rPr>
        <w:t>, 10(1), p.e42403.</w:t>
      </w:r>
    </w:p>
    <w:p w14:paraId="6E79284F"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Werntz, A., Amado, S., Jasman, M., Ervin, A. and Rhodes, J.E. (2023) ‘Providing human support for the use of digital mental health interventions: systematic meta-review’, </w:t>
      </w:r>
      <w:r w:rsidRPr="0018250D">
        <w:rPr>
          <w:rFonts w:eastAsia="Times New Roman"/>
          <w:i/>
          <w:iCs/>
          <w:color w:val="auto"/>
          <w:szCs w:val="24"/>
          <w:lang w:eastAsia="en-GB"/>
        </w:rPr>
        <w:t>Journal of Medical Internet Research</w:t>
      </w:r>
      <w:r w:rsidRPr="0018250D">
        <w:rPr>
          <w:rFonts w:eastAsia="Times New Roman"/>
          <w:color w:val="auto"/>
          <w:szCs w:val="24"/>
          <w:lang w:eastAsia="en-GB"/>
        </w:rPr>
        <w:t>, 25, p.e42864.</w:t>
      </w:r>
    </w:p>
    <w:p w14:paraId="390C511E"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Worsley, J.D., Pennington, A. and Corcoran, R. (2022) ‘Supporting mental health and wellbeing of university and college students: a systematic review of review-level evidence of interventions’, </w:t>
      </w:r>
      <w:r w:rsidRPr="0018250D">
        <w:rPr>
          <w:rFonts w:eastAsia="Times New Roman"/>
          <w:i/>
          <w:iCs/>
          <w:color w:val="auto"/>
          <w:szCs w:val="24"/>
          <w:lang w:eastAsia="en-GB"/>
        </w:rPr>
        <w:t>PLOS One</w:t>
      </w:r>
      <w:r w:rsidRPr="0018250D">
        <w:rPr>
          <w:rFonts w:eastAsia="Times New Roman"/>
          <w:color w:val="auto"/>
          <w:szCs w:val="24"/>
          <w:lang w:eastAsia="en-GB"/>
        </w:rPr>
        <w:t>, 17(7), p.e0266725.</w:t>
      </w:r>
    </w:p>
    <w:p w14:paraId="2890AD76"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Zhou, X., Edirippulige, S., Bai, X. and Bambling, M. (2021) ‘Are online mental health interventions for youth effective? A systematic review’, </w:t>
      </w:r>
      <w:r w:rsidRPr="0018250D">
        <w:rPr>
          <w:rFonts w:eastAsia="Times New Roman"/>
          <w:i/>
          <w:iCs/>
          <w:color w:val="auto"/>
          <w:szCs w:val="24"/>
          <w:lang w:eastAsia="en-GB"/>
        </w:rPr>
        <w:t>Journal of Telemedicine and Telecare</w:t>
      </w:r>
      <w:r w:rsidRPr="0018250D">
        <w:rPr>
          <w:rFonts w:eastAsia="Times New Roman"/>
          <w:color w:val="auto"/>
          <w:szCs w:val="24"/>
          <w:lang w:eastAsia="en-GB"/>
        </w:rPr>
        <w:t>, 27(10), pp.638–666.</w:t>
      </w:r>
    </w:p>
    <w:p w14:paraId="515B5F3C"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Zhou, Y., Li, H. and Sun, H. (2022) ‘Metalloproteomics for biomedical research: methodology and applications’, </w:t>
      </w:r>
      <w:r w:rsidRPr="0018250D">
        <w:rPr>
          <w:rFonts w:eastAsia="Times New Roman"/>
          <w:i/>
          <w:iCs/>
          <w:color w:val="auto"/>
          <w:szCs w:val="24"/>
          <w:lang w:eastAsia="en-GB"/>
        </w:rPr>
        <w:t>Annual Review of Biochemistry</w:t>
      </w:r>
      <w:r w:rsidRPr="0018250D">
        <w:rPr>
          <w:rFonts w:eastAsia="Times New Roman"/>
          <w:color w:val="auto"/>
          <w:szCs w:val="24"/>
          <w:lang w:eastAsia="en-GB"/>
        </w:rPr>
        <w:t>, 91(1), pp.449–473.</w:t>
      </w:r>
    </w:p>
    <w:p w14:paraId="396152B2" w14:textId="77777777" w:rsidR="0018250D" w:rsidRPr="0018250D" w:rsidRDefault="0018250D" w:rsidP="0018250D">
      <w:pPr>
        <w:suppressAutoHyphens w:val="0"/>
        <w:spacing w:before="100" w:beforeAutospacing="1" w:after="100" w:afterAutospacing="1" w:line="240" w:lineRule="auto"/>
        <w:jc w:val="left"/>
        <w:rPr>
          <w:rFonts w:eastAsia="Times New Roman"/>
          <w:color w:val="auto"/>
          <w:szCs w:val="24"/>
          <w:lang w:eastAsia="en-GB"/>
        </w:rPr>
      </w:pPr>
      <w:r w:rsidRPr="0018250D">
        <w:rPr>
          <w:rFonts w:eastAsia="Times New Roman"/>
          <w:color w:val="auto"/>
          <w:szCs w:val="24"/>
          <w:lang w:eastAsia="en-GB"/>
        </w:rPr>
        <w:t xml:space="preserve">Zou, P.X. and Xu, X. (2023) </w:t>
      </w:r>
      <w:r w:rsidRPr="0018250D">
        <w:rPr>
          <w:rFonts w:eastAsia="Times New Roman"/>
          <w:i/>
          <w:iCs/>
          <w:color w:val="auto"/>
          <w:szCs w:val="24"/>
          <w:lang w:eastAsia="en-GB"/>
        </w:rPr>
        <w:t>Research Methodology and Strategy: Theory and Practice.</w:t>
      </w:r>
      <w:r w:rsidRPr="0018250D">
        <w:rPr>
          <w:rFonts w:eastAsia="Times New Roman"/>
          <w:color w:val="auto"/>
          <w:szCs w:val="24"/>
          <w:lang w:eastAsia="en-GB"/>
        </w:rPr>
        <w:t xml:space="preserve"> Hoboken: John Wiley &amp; Sons.</w:t>
      </w:r>
    </w:p>
    <w:p w14:paraId="6A235EA5" w14:textId="77777777" w:rsidR="00FB5A09" w:rsidRPr="00CC031C" w:rsidRDefault="00FB5A09" w:rsidP="00CC031C">
      <w:pPr>
        <w:rPr>
          <w:rFonts w:ascii="Arial" w:hAnsi="Arial" w:cs="Arial"/>
        </w:rPr>
      </w:pPr>
    </w:p>
    <w:sectPr w:rsidR="00FB5A09" w:rsidRPr="00CC031C">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3BB36" w14:textId="77777777" w:rsidR="00D56DA1" w:rsidRDefault="00D56DA1" w:rsidP="00BC24F4">
      <w:pPr>
        <w:spacing w:line="240" w:lineRule="auto"/>
      </w:pPr>
      <w:r>
        <w:separator/>
      </w:r>
    </w:p>
  </w:endnote>
  <w:endnote w:type="continuationSeparator" w:id="0">
    <w:p w14:paraId="10902D22" w14:textId="77777777" w:rsidR="00D56DA1" w:rsidRDefault="00D56DA1" w:rsidP="00BC2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Symbol">
    <w:altName w:val="Segoe Print"/>
    <w:charset w:val="00"/>
    <w:family w:val="auto"/>
    <w:pitch w:val="default"/>
    <w:sig w:usb0="800000AF"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default"/>
    <w:sig w:usb0="00000000" w:usb1="00000000" w:usb2="00000000" w:usb3="00000000" w:csb0="00040001" w:csb1="00000000"/>
  </w:font>
  <w:font w:name="DejaVu Sans">
    <w:altName w:val="Arial"/>
    <w:charset w:val="00"/>
    <w:family w:val="swiss"/>
    <w:pitch w:val="default"/>
    <w:sig w:usb0="00000000" w:usb1="D200FDFF" w:usb2="0A246029" w:usb3="00000000" w:csb0="000001FF" w:csb1="00000000"/>
  </w:font>
  <w:font w:name="Tinos">
    <w:altName w:val="Malgun Gothic Semilight"/>
    <w:charset w:val="80"/>
    <w:family w:val="roman"/>
    <w:pitch w:val="default"/>
    <w:sig w:usb0="00000000" w:usb1="00000000" w:usb2="00000000" w:usb3="00000000" w:csb0="00040001" w:csb1="00000000"/>
  </w:font>
  <w:font w:name="Droid Sans Fallback">
    <w:altName w:val="Times New Roman"/>
    <w:charset w:val="00"/>
    <w:family w:val="auto"/>
    <w:pitch w:val="default"/>
    <w:sig w:usb0="00000000" w:usb1="00000000" w:usb2="00000000"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085D6F" w14:textId="77777777" w:rsidR="00D56DA1" w:rsidRDefault="00D56DA1" w:rsidP="00BC24F4">
      <w:pPr>
        <w:spacing w:line="240" w:lineRule="auto"/>
      </w:pPr>
      <w:r>
        <w:separator/>
      </w:r>
    </w:p>
  </w:footnote>
  <w:footnote w:type="continuationSeparator" w:id="0">
    <w:p w14:paraId="2F4F1D44" w14:textId="77777777" w:rsidR="00D56DA1" w:rsidRDefault="00D56DA1" w:rsidP="00BC24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1CA1A9E"/>
    <w:multiLevelType w:val="hybridMultilevel"/>
    <w:tmpl w:val="9DB49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B11E55"/>
    <w:multiLevelType w:val="hybridMultilevel"/>
    <w:tmpl w:val="C928A8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318076C"/>
    <w:multiLevelType w:val="hybridMultilevel"/>
    <w:tmpl w:val="F1AA86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B7E01DC"/>
    <w:multiLevelType w:val="hybridMultilevel"/>
    <w:tmpl w:val="ED46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553A6E"/>
    <w:multiLevelType w:val="hybridMultilevel"/>
    <w:tmpl w:val="BC44E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552983"/>
    <w:multiLevelType w:val="hybridMultilevel"/>
    <w:tmpl w:val="8E085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CF31868"/>
    <w:multiLevelType w:val="hybridMultilevel"/>
    <w:tmpl w:val="F594E0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F20BE"/>
    <w:multiLevelType w:val="hybridMultilevel"/>
    <w:tmpl w:val="BD4203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BA2678"/>
    <w:multiLevelType w:val="hybridMultilevel"/>
    <w:tmpl w:val="29AE5E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9853384"/>
    <w:multiLevelType w:val="hybridMultilevel"/>
    <w:tmpl w:val="F852E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8751F3"/>
    <w:multiLevelType w:val="hybridMultilevel"/>
    <w:tmpl w:val="1B60B2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BBF0F7A"/>
    <w:multiLevelType w:val="multilevel"/>
    <w:tmpl w:val="D61C8192"/>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836846039">
    <w:abstractNumId w:val="0"/>
  </w:num>
  <w:num w:numId="2" w16cid:durableId="2036148925">
    <w:abstractNumId w:val="7"/>
  </w:num>
  <w:num w:numId="3" w16cid:durableId="1037042353">
    <w:abstractNumId w:val="4"/>
  </w:num>
  <w:num w:numId="4" w16cid:durableId="2119064172">
    <w:abstractNumId w:val="3"/>
  </w:num>
  <w:num w:numId="5" w16cid:durableId="498080913">
    <w:abstractNumId w:val="11"/>
  </w:num>
  <w:num w:numId="6" w16cid:durableId="364328692">
    <w:abstractNumId w:val="1"/>
  </w:num>
  <w:num w:numId="7" w16cid:durableId="1748530929">
    <w:abstractNumId w:val="6"/>
  </w:num>
  <w:num w:numId="8" w16cid:durableId="1228800843">
    <w:abstractNumId w:val="2"/>
  </w:num>
  <w:num w:numId="9" w16cid:durableId="329677434">
    <w:abstractNumId w:val="9"/>
  </w:num>
  <w:num w:numId="10" w16cid:durableId="2047438904">
    <w:abstractNumId w:val="8"/>
  </w:num>
  <w:num w:numId="11" w16cid:durableId="1395158962">
    <w:abstractNumId w:val="10"/>
  </w:num>
  <w:num w:numId="12" w16cid:durableId="1578401224">
    <w:abstractNumId w:val="12"/>
  </w:num>
  <w:num w:numId="13" w16cid:durableId="11888305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8E341B"/>
    <w:rsid w:val="00006A28"/>
    <w:rsid w:val="00012305"/>
    <w:rsid w:val="0001591F"/>
    <w:rsid w:val="00016C7A"/>
    <w:rsid w:val="00022C5D"/>
    <w:rsid w:val="00022E00"/>
    <w:rsid w:val="00023214"/>
    <w:rsid w:val="00033366"/>
    <w:rsid w:val="00034F0B"/>
    <w:rsid w:val="00036BF6"/>
    <w:rsid w:val="00037CBE"/>
    <w:rsid w:val="00043B7E"/>
    <w:rsid w:val="0004584C"/>
    <w:rsid w:val="000520F0"/>
    <w:rsid w:val="00055739"/>
    <w:rsid w:val="00057C15"/>
    <w:rsid w:val="00062FA7"/>
    <w:rsid w:val="00064845"/>
    <w:rsid w:val="00065CB2"/>
    <w:rsid w:val="0006715D"/>
    <w:rsid w:val="00067A55"/>
    <w:rsid w:val="000734B5"/>
    <w:rsid w:val="000754AF"/>
    <w:rsid w:val="0007596E"/>
    <w:rsid w:val="0007602D"/>
    <w:rsid w:val="0007714C"/>
    <w:rsid w:val="00082276"/>
    <w:rsid w:val="000827B1"/>
    <w:rsid w:val="00082E6A"/>
    <w:rsid w:val="000841F0"/>
    <w:rsid w:val="00086030"/>
    <w:rsid w:val="00096C39"/>
    <w:rsid w:val="000A229E"/>
    <w:rsid w:val="000A4347"/>
    <w:rsid w:val="000A49AD"/>
    <w:rsid w:val="000A5DB3"/>
    <w:rsid w:val="000A724A"/>
    <w:rsid w:val="000B4193"/>
    <w:rsid w:val="000B4977"/>
    <w:rsid w:val="000C0B3B"/>
    <w:rsid w:val="000C0F69"/>
    <w:rsid w:val="000C1C81"/>
    <w:rsid w:val="000C26EF"/>
    <w:rsid w:val="000D149F"/>
    <w:rsid w:val="000D1E7A"/>
    <w:rsid w:val="000D27C4"/>
    <w:rsid w:val="000E0A0C"/>
    <w:rsid w:val="000E32D8"/>
    <w:rsid w:val="000E3766"/>
    <w:rsid w:val="000E3A27"/>
    <w:rsid w:val="000E73F4"/>
    <w:rsid w:val="000F3131"/>
    <w:rsid w:val="00103174"/>
    <w:rsid w:val="001056A5"/>
    <w:rsid w:val="001072A5"/>
    <w:rsid w:val="00107CE3"/>
    <w:rsid w:val="00115227"/>
    <w:rsid w:val="001177C2"/>
    <w:rsid w:val="00120E42"/>
    <w:rsid w:val="00126C11"/>
    <w:rsid w:val="001305A4"/>
    <w:rsid w:val="00130E29"/>
    <w:rsid w:val="00130F68"/>
    <w:rsid w:val="00132B84"/>
    <w:rsid w:val="001335D7"/>
    <w:rsid w:val="001339B9"/>
    <w:rsid w:val="00135FD1"/>
    <w:rsid w:val="00137C20"/>
    <w:rsid w:val="001414C3"/>
    <w:rsid w:val="00144A0D"/>
    <w:rsid w:val="00146F7C"/>
    <w:rsid w:val="00147589"/>
    <w:rsid w:val="00147AFD"/>
    <w:rsid w:val="00150043"/>
    <w:rsid w:val="001509F9"/>
    <w:rsid w:val="00157272"/>
    <w:rsid w:val="001634FB"/>
    <w:rsid w:val="001644D7"/>
    <w:rsid w:val="00165179"/>
    <w:rsid w:val="001706B6"/>
    <w:rsid w:val="0017212E"/>
    <w:rsid w:val="00172A78"/>
    <w:rsid w:val="0017551D"/>
    <w:rsid w:val="00177C68"/>
    <w:rsid w:val="0018250D"/>
    <w:rsid w:val="001826D0"/>
    <w:rsid w:val="001840FB"/>
    <w:rsid w:val="00184DCE"/>
    <w:rsid w:val="001862C2"/>
    <w:rsid w:val="00190328"/>
    <w:rsid w:val="001A3EA8"/>
    <w:rsid w:val="001B0F31"/>
    <w:rsid w:val="001B2DAD"/>
    <w:rsid w:val="001B3751"/>
    <w:rsid w:val="001C1E35"/>
    <w:rsid w:val="001C5B79"/>
    <w:rsid w:val="001C5D3B"/>
    <w:rsid w:val="001E17B2"/>
    <w:rsid w:val="001E34AC"/>
    <w:rsid w:val="001E6330"/>
    <w:rsid w:val="001E64C5"/>
    <w:rsid w:val="001F5CA2"/>
    <w:rsid w:val="00200493"/>
    <w:rsid w:val="00201F95"/>
    <w:rsid w:val="0020222A"/>
    <w:rsid w:val="0020370A"/>
    <w:rsid w:val="00205189"/>
    <w:rsid w:val="002057C5"/>
    <w:rsid w:val="00205CFF"/>
    <w:rsid w:val="00211567"/>
    <w:rsid w:val="002122B6"/>
    <w:rsid w:val="00212D89"/>
    <w:rsid w:val="00213711"/>
    <w:rsid w:val="002155C1"/>
    <w:rsid w:val="0022198E"/>
    <w:rsid w:val="00222BCF"/>
    <w:rsid w:val="00224AB0"/>
    <w:rsid w:val="0022584E"/>
    <w:rsid w:val="002318BA"/>
    <w:rsid w:val="00233731"/>
    <w:rsid w:val="00237183"/>
    <w:rsid w:val="002372AD"/>
    <w:rsid w:val="00241084"/>
    <w:rsid w:val="00241840"/>
    <w:rsid w:val="00241851"/>
    <w:rsid w:val="00242361"/>
    <w:rsid w:val="00242396"/>
    <w:rsid w:val="00244095"/>
    <w:rsid w:val="00266A6A"/>
    <w:rsid w:val="00266F56"/>
    <w:rsid w:val="002739D4"/>
    <w:rsid w:val="00274A18"/>
    <w:rsid w:val="00275224"/>
    <w:rsid w:val="00276330"/>
    <w:rsid w:val="00277BF1"/>
    <w:rsid w:val="00277DEC"/>
    <w:rsid w:val="00281759"/>
    <w:rsid w:val="00283C02"/>
    <w:rsid w:val="00294B36"/>
    <w:rsid w:val="00294D45"/>
    <w:rsid w:val="002967A5"/>
    <w:rsid w:val="00297E8D"/>
    <w:rsid w:val="002A10A9"/>
    <w:rsid w:val="002A4929"/>
    <w:rsid w:val="002A4BB2"/>
    <w:rsid w:val="002A59EA"/>
    <w:rsid w:val="002A6D88"/>
    <w:rsid w:val="002B0ED0"/>
    <w:rsid w:val="002B4B23"/>
    <w:rsid w:val="002B73AA"/>
    <w:rsid w:val="002C06F1"/>
    <w:rsid w:val="002C3BEC"/>
    <w:rsid w:val="002C3CC8"/>
    <w:rsid w:val="002C543C"/>
    <w:rsid w:val="002D1668"/>
    <w:rsid w:val="002D167E"/>
    <w:rsid w:val="002D4041"/>
    <w:rsid w:val="002D5AE3"/>
    <w:rsid w:val="002D5B8A"/>
    <w:rsid w:val="002D5E9B"/>
    <w:rsid w:val="002D7F46"/>
    <w:rsid w:val="002E37B4"/>
    <w:rsid w:val="002E5C52"/>
    <w:rsid w:val="002E5C92"/>
    <w:rsid w:val="002E69A6"/>
    <w:rsid w:val="002E72F5"/>
    <w:rsid w:val="002F19CC"/>
    <w:rsid w:val="002F5A59"/>
    <w:rsid w:val="002F7848"/>
    <w:rsid w:val="00300C60"/>
    <w:rsid w:val="003010F3"/>
    <w:rsid w:val="00303881"/>
    <w:rsid w:val="00305890"/>
    <w:rsid w:val="00306666"/>
    <w:rsid w:val="00307A40"/>
    <w:rsid w:val="003108D4"/>
    <w:rsid w:val="00311BF1"/>
    <w:rsid w:val="0031219B"/>
    <w:rsid w:val="00312B05"/>
    <w:rsid w:val="003134B8"/>
    <w:rsid w:val="00314306"/>
    <w:rsid w:val="0031499B"/>
    <w:rsid w:val="00316459"/>
    <w:rsid w:val="00316D87"/>
    <w:rsid w:val="00320216"/>
    <w:rsid w:val="00320410"/>
    <w:rsid w:val="00320E77"/>
    <w:rsid w:val="0032327F"/>
    <w:rsid w:val="0032427A"/>
    <w:rsid w:val="00331118"/>
    <w:rsid w:val="003343C8"/>
    <w:rsid w:val="00336F22"/>
    <w:rsid w:val="0033757C"/>
    <w:rsid w:val="00343D22"/>
    <w:rsid w:val="003517E8"/>
    <w:rsid w:val="00353842"/>
    <w:rsid w:val="0035547B"/>
    <w:rsid w:val="00360CCD"/>
    <w:rsid w:val="00364629"/>
    <w:rsid w:val="003760C6"/>
    <w:rsid w:val="0038144C"/>
    <w:rsid w:val="00383A69"/>
    <w:rsid w:val="00392F60"/>
    <w:rsid w:val="003931FE"/>
    <w:rsid w:val="00396633"/>
    <w:rsid w:val="003A0A91"/>
    <w:rsid w:val="003A3D50"/>
    <w:rsid w:val="003B0682"/>
    <w:rsid w:val="003C1101"/>
    <w:rsid w:val="003C38CE"/>
    <w:rsid w:val="003C38D7"/>
    <w:rsid w:val="003C4C58"/>
    <w:rsid w:val="003C7EF3"/>
    <w:rsid w:val="003D4F46"/>
    <w:rsid w:val="003D7988"/>
    <w:rsid w:val="003D7DEF"/>
    <w:rsid w:val="003E3C68"/>
    <w:rsid w:val="003E5FD4"/>
    <w:rsid w:val="003E68A8"/>
    <w:rsid w:val="003F077A"/>
    <w:rsid w:val="003F63A0"/>
    <w:rsid w:val="003F6DEE"/>
    <w:rsid w:val="00405F17"/>
    <w:rsid w:val="004103E9"/>
    <w:rsid w:val="00410A7E"/>
    <w:rsid w:val="004151BA"/>
    <w:rsid w:val="004217D8"/>
    <w:rsid w:val="0042211C"/>
    <w:rsid w:val="0042438F"/>
    <w:rsid w:val="00427F83"/>
    <w:rsid w:val="00430211"/>
    <w:rsid w:val="00434912"/>
    <w:rsid w:val="00436F7D"/>
    <w:rsid w:val="00440D5C"/>
    <w:rsid w:val="004416EF"/>
    <w:rsid w:val="0044277C"/>
    <w:rsid w:val="00442C23"/>
    <w:rsid w:val="00442D6A"/>
    <w:rsid w:val="00443E5F"/>
    <w:rsid w:val="00445254"/>
    <w:rsid w:val="004500ED"/>
    <w:rsid w:val="004536CB"/>
    <w:rsid w:val="00453743"/>
    <w:rsid w:val="0045381B"/>
    <w:rsid w:val="00453922"/>
    <w:rsid w:val="00460EEE"/>
    <w:rsid w:val="0046366D"/>
    <w:rsid w:val="00463C1C"/>
    <w:rsid w:val="004647F1"/>
    <w:rsid w:val="00465387"/>
    <w:rsid w:val="00466BF9"/>
    <w:rsid w:val="004676B7"/>
    <w:rsid w:val="0048071E"/>
    <w:rsid w:val="00482EB1"/>
    <w:rsid w:val="004835A7"/>
    <w:rsid w:val="0049279E"/>
    <w:rsid w:val="00493777"/>
    <w:rsid w:val="004A0DB4"/>
    <w:rsid w:val="004A299E"/>
    <w:rsid w:val="004A4A3A"/>
    <w:rsid w:val="004A5387"/>
    <w:rsid w:val="004A5B7F"/>
    <w:rsid w:val="004B0140"/>
    <w:rsid w:val="004B084C"/>
    <w:rsid w:val="004B4397"/>
    <w:rsid w:val="004B78D7"/>
    <w:rsid w:val="004C0AE9"/>
    <w:rsid w:val="004C12AC"/>
    <w:rsid w:val="004C4255"/>
    <w:rsid w:val="004C47B0"/>
    <w:rsid w:val="004C6B6D"/>
    <w:rsid w:val="004D1468"/>
    <w:rsid w:val="004D18BC"/>
    <w:rsid w:val="004D4712"/>
    <w:rsid w:val="004D6EDF"/>
    <w:rsid w:val="004E2261"/>
    <w:rsid w:val="004E2FAB"/>
    <w:rsid w:val="004E4488"/>
    <w:rsid w:val="004E5710"/>
    <w:rsid w:val="004E5AC7"/>
    <w:rsid w:val="004E674C"/>
    <w:rsid w:val="004E71E4"/>
    <w:rsid w:val="004F0661"/>
    <w:rsid w:val="004F5D55"/>
    <w:rsid w:val="004F7171"/>
    <w:rsid w:val="004F74A7"/>
    <w:rsid w:val="00500754"/>
    <w:rsid w:val="00500EF3"/>
    <w:rsid w:val="00502848"/>
    <w:rsid w:val="00506B6F"/>
    <w:rsid w:val="00511E7D"/>
    <w:rsid w:val="00524579"/>
    <w:rsid w:val="005246D4"/>
    <w:rsid w:val="00525747"/>
    <w:rsid w:val="005307EA"/>
    <w:rsid w:val="005321C8"/>
    <w:rsid w:val="00534D39"/>
    <w:rsid w:val="00535E99"/>
    <w:rsid w:val="005378BC"/>
    <w:rsid w:val="0054317A"/>
    <w:rsid w:val="005520A7"/>
    <w:rsid w:val="00552DDB"/>
    <w:rsid w:val="005531A3"/>
    <w:rsid w:val="00556AED"/>
    <w:rsid w:val="00557598"/>
    <w:rsid w:val="00566E38"/>
    <w:rsid w:val="005709F3"/>
    <w:rsid w:val="00572785"/>
    <w:rsid w:val="005768FB"/>
    <w:rsid w:val="00577825"/>
    <w:rsid w:val="00582384"/>
    <w:rsid w:val="0058267D"/>
    <w:rsid w:val="00583779"/>
    <w:rsid w:val="005871CE"/>
    <w:rsid w:val="005878D6"/>
    <w:rsid w:val="00591F59"/>
    <w:rsid w:val="00591FFB"/>
    <w:rsid w:val="005A2040"/>
    <w:rsid w:val="005A6A6D"/>
    <w:rsid w:val="005B0627"/>
    <w:rsid w:val="005B15D6"/>
    <w:rsid w:val="005B23F6"/>
    <w:rsid w:val="005B5F76"/>
    <w:rsid w:val="005B5FED"/>
    <w:rsid w:val="005B7DE0"/>
    <w:rsid w:val="005C6DA2"/>
    <w:rsid w:val="005D0718"/>
    <w:rsid w:val="005D200D"/>
    <w:rsid w:val="005D2F1D"/>
    <w:rsid w:val="005D44C0"/>
    <w:rsid w:val="005E4C23"/>
    <w:rsid w:val="005F1432"/>
    <w:rsid w:val="005F56DB"/>
    <w:rsid w:val="005F6CD7"/>
    <w:rsid w:val="005F6F06"/>
    <w:rsid w:val="005F78A3"/>
    <w:rsid w:val="00604D14"/>
    <w:rsid w:val="00611A8D"/>
    <w:rsid w:val="006139A3"/>
    <w:rsid w:val="00613B01"/>
    <w:rsid w:val="00614C70"/>
    <w:rsid w:val="006255B6"/>
    <w:rsid w:val="00626120"/>
    <w:rsid w:val="00626600"/>
    <w:rsid w:val="006349C5"/>
    <w:rsid w:val="00642CB1"/>
    <w:rsid w:val="00644F38"/>
    <w:rsid w:val="00646D35"/>
    <w:rsid w:val="0065011A"/>
    <w:rsid w:val="00655034"/>
    <w:rsid w:val="006550B4"/>
    <w:rsid w:val="006578AA"/>
    <w:rsid w:val="00661C1D"/>
    <w:rsid w:val="00662D7C"/>
    <w:rsid w:val="00665675"/>
    <w:rsid w:val="00670F9B"/>
    <w:rsid w:val="0067190F"/>
    <w:rsid w:val="00671F48"/>
    <w:rsid w:val="006729A2"/>
    <w:rsid w:val="006732E2"/>
    <w:rsid w:val="00676149"/>
    <w:rsid w:val="00682BA8"/>
    <w:rsid w:val="00684A8B"/>
    <w:rsid w:val="00685758"/>
    <w:rsid w:val="00691508"/>
    <w:rsid w:val="00695534"/>
    <w:rsid w:val="00695DBD"/>
    <w:rsid w:val="006A30E0"/>
    <w:rsid w:val="006A5C8E"/>
    <w:rsid w:val="006B1416"/>
    <w:rsid w:val="006B2B45"/>
    <w:rsid w:val="006B302A"/>
    <w:rsid w:val="006B30E4"/>
    <w:rsid w:val="006B32E0"/>
    <w:rsid w:val="006B7E43"/>
    <w:rsid w:val="006C0816"/>
    <w:rsid w:val="006C0BD8"/>
    <w:rsid w:val="006C0C3C"/>
    <w:rsid w:val="006C1D0D"/>
    <w:rsid w:val="006D1B7C"/>
    <w:rsid w:val="006D2DA7"/>
    <w:rsid w:val="006D554A"/>
    <w:rsid w:val="006E12B9"/>
    <w:rsid w:val="006E4A5B"/>
    <w:rsid w:val="006E5A66"/>
    <w:rsid w:val="006E67A3"/>
    <w:rsid w:val="006F0878"/>
    <w:rsid w:val="006F5BC3"/>
    <w:rsid w:val="006F6FF4"/>
    <w:rsid w:val="00705019"/>
    <w:rsid w:val="00705B13"/>
    <w:rsid w:val="00710205"/>
    <w:rsid w:val="007110CE"/>
    <w:rsid w:val="00714630"/>
    <w:rsid w:val="00716B56"/>
    <w:rsid w:val="007178EA"/>
    <w:rsid w:val="00717F40"/>
    <w:rsid w:val="00732369"/>
    <w:rsid w:val="00732C1A"/>
    <w:rsid w:val="00740679"/>
    <w:rsid w:val="00741587"/>
    <w:rsid w:val="00742486"/>
    <w:rsid w:val="00743825"/>
    <w:rsid w:val="007440A4"/>
    <w:rsid w:val="00747668"/>
    <w:rsid w:val="00751C03"/>
    <w:rsid w:val="00751F02"/>
    <w:rsid w:val="00754219"/>
    <w:rsid w:val="007567AE"/>
    <w:rsid w:val="0076062C"/>
    <w:rsid w:val="007606D7"/>
    <w:rsid w:val="007704A6"/>
    <w:rsid w:val="00770559"/>
    <w:rsid w:val="00772944"/>
    <w:rsid w:val="0077378F"/>
    <w:rsid w:val="007773E7"/>
    <w:rsid w:val="0078373F"/>
    <w:rsid w:val="007854C5"/>
    <w:rsid w:val="0079046B"/>
    <w:rsid w:val="0079214B"/>
    <w:rsid w:val="00792999"/>
    <w:rsid w:val="00792B8F"/>
    <w:rsid w:val="007932AE"/>
    <w:rsid w:val="00795E59"/>
    <w:rsid w:val="007A0258"/>
    <w:rsid w:val="007A17D8"/>
    <w:rsid w:val="007A6DC1"/>
    <w:rsid w:val="007B10CB"/>
    <w:rsid w:val="007B150A"/>
    <w:rsid w:val="007B1E8C"/>
    <w:rsid w:val="007B3CBA"/>
    <w:rsid w:val="007B4138"/>
    <w:rsid w:val="007B5802"/>
    <w:rsid w:val="007B664F"/>
    <w:rsid w:val="007C6906"/>
    <w:rsid w:val="007C6CEC"/>
    <w:rsid w:val="007C72EE"/>
    <w:rsid w:val="007D4B77"/>
    <w:rsid w:val="007D66C2"/>
    <w:rsid w:val="007D7007"/>
    <w:rsid w:val="007D7C20"/>
    <w:rsid w:val="007E09C1"/>
    <w:rsid w:val="007E73E2"/>
    <w:rsid w:val="007F54B6"/>
    <w:rsid w:val="008007E4"/>
    <w:rsid w:val="00800F6F"/>
    <w:rsid w:val="00802B9E"/>
    <w:rsid w:val="00806A12"/>
    <w:rsid w:val="00807B8A"/>
    <w:rsid w:val="00810B27"/>
    <w:rsid w:val="008116A4"/>
    <w:rsid w:val="0081197D"/>
    <w:rsid w:val="008127D7"/>
    <w:rsid w:val="00821D4C"/>
    <w:rsid w:val="00823139"/>
    <w:rsid w:val="00823DEA"/>
    <w:rsid w:val="00827909"/>
    <w:rsid w:val="00827E35"/>
    <w:rsid w:val="00833DDC"/>
    <w:rsid w:val="00836CB6"/>
    <w:rsid w:val="008405FD"/>
    <w:rsid w:val="00843EA0"/>
    <w:rsid w:val="008458AB"/>
    <w:rsid w:val="00847254"/>
    <w:rsid w:val="008542EF"/>
    <w:rsid w:val="008549CA"/>
    <w:rsid w:val="0086050E"/>
    <w:rsid w:val="008605E5"/>
    <w:rsid w:val="0086113B"/>
    <w:rsid w:val="008621ED"/>
    <w:rsid w:val="00863297"/>
    <w:rsid w:val="00870842"/>
    <w:rsid w:val="008724DA"/>
    <w:rsid w:val="00872B12"/>
    <w:rsid w:val="00874A10"/>
    <w:rsid w:val="00877B36"/>
    <w:rsid w:val="00882D93"/>
    <w:rsid w:val="00884F14"/>
    <w:rsid w:val="00886285"/>
    <w:rsid w:val="008868F6"/>
    <w:rsid w:val="00887E75"/>
    <w:rsid w:val="00887F2F"/>
    <w:rsid w:val="0089116F"/>
    <w:rsid w:val="00891358"/>
    <w:rsid w:val="00891556"/>
    <w:rsid w:val="008940F9"/>
    <w:rsid w:val="008961B9"/>
    <w:rsid w:val="008A0E60"/>
    <w:rsid w:val="008A440B"/>
    <w:rsid w:val="008A45FB"/>
    <w:rsid w:val="008A4676"/>
    <w:rsid w:val="008A7C2C"/>
    <w:rsid w:val="008B011A"/>
    <w:rsid w:val="008B2014"/>
    <w:rsid w:val="008C1007"/>
    <w:rsid w:val="008C1DE2"/>
    <w:rsid w:val="008C260F"/>
    <w:rsid w:val="008C2822"/>
    <w:rsid w:val="008C2F65"/>
    <w:rsid w:val="008C440C"/>
    <w:rsid w:val="008C47D2"/>
    <w:rsid w:val="008C5D81"/>
    <w:rsid w:val="008C6B1E"/>
    <w:rsid w:val="008E341B"/>
    <w:rsid w:val="008E45F5"/>
    <w:rsid w:val="008F0DBC"/>
    <w:rsid w:val="008F4F3C"/>
    <w:rsid w:val="008F5E10"/>
    <w:rsid w:val="009001A7"/>
    <w:rsid w:val="00901441"/>
    <w:rsid w:val="00904EE8"/>
    <w:rsid w:val="00907314"/>
    <w:rsid w:val="00910357"/>
    <w:rsid w:val="00915D07"/>
    <w:rsid w:val="009211F4"/>
    <w:rsid w:val="009246DC"/>
    <w:rsid w:val="009321B8"/>
    <w:rsid w:val="00932AC7"/>
    <w:rsid w:val="00943DF9"/>
    <w:rsid w:val="00947584"/>
    <w:rsid w:val="00951282"/>
    <w:rsid w:val="00956179"/>
    <w:rsid w:val="009579D6"/>
    <w:rsid w:val="00961F99"/>
    <w:rsid w:val="00964C46"/>
    <w:rsid w:val="00966B08"/>
    <w:rsid w:val="009722B8"/>
    <w:rsid w:val="00972E08"/>
    <w:rsid w:val="00972E5A"/>
    <w:rsid w:val="00973307"/>
    <w:rsid w:val="009739AC"/>
    <w:rsid w:val="009763D4"/>
    <w:rsid w:val="009A0EEA"/>
    <w:rsid w:val="009A2F1F"/>
    <w:rsid w:val="009A4904"/>
    <w:rsid w:val="009A4C6B"/>
    <w:rsid w:val="009B4DD5"/>
    <w:rsid w:val="009B5064"/>
    <w:rsid w:val="009C248B"/>
    <w:rsid w:val="009C2815"/>
    <w:rsid w:val="009D5157"/>
    <w:rsid w:val="009E56C2"/>
    <w:rsid w:val="009E5DC3"/>
    <w:rsid w:val="009F081D"/>
    <w:rsid w:val="009F0D21"/>
    <w:rsid w:val="009F1353"/>
    <w:rsid w:val="009F66AF"/>
    <w:rsid w:val="009F6F05"/>
    <w:rsid w:val="009F6F3D"/>
    <w:rsid w:val="00A0261F"/>
    <w:rsid w:val="00A03ACC"/>
    <w:rsid w:val="00A1026F"/>
    <w:rsid w:val="00A10F2A"/>
    <w:rsid w:val="00A13CB4"/>
    <w:rsid w:val="00A15240"/>
    <w:rsid w:val="00A160A0"/>
    <w:rsid w:val="00A20298"/>
    <w:rsid w:val="00A22518"/>
    <w:rsid w:val="00A2320A"/>
    <w:rsid w:val="00A261D3"/>
    <w:rsid w:val="00A273DB"/>
    <w:rsid w:val="00A35B5A"/>
    <w:rsid w:val="00A37523"/>
    <w:rsid w:val="00A4062D"/>
    <w:rsid w:val="00A42E42"/>
    <w:rsid w:val="00A43EBE"/>
    <w:rsid w:val="00A54546"/>
    <w:rsid w:val="00A56B1A"/>
    <w:rsid w:val="00A607F2"/>
    <w:rsid w:val="00A65D5E"/>
    <w:rsid w:val="00A66F42"/>
    <w:rsid w:val="00A670CC"/>
    <w:rsid w:val="00A67A28"/>
    <w:rsid w:val="00A70BB2"/>
    <w:rsid w:val="00A753BF"/>
    <w:rsid w:val="00A76725"/>
    <w:rsid w:val="00A81D78"/>
    <w:rsid w:val="00A82E07"/>
    <w:rsid w:val="00A83854"/>
    <w:rsid w:val="00A8593C"/>
    <w:rsid w:val="00A90374"/>
    <w:rsid w:val="00A92D3A"/>
    <w:rsid w:val="00A957EE"/>
    <w:rsid w:val="00A9603B"/>
    <w:rsid w:val="00AA17D0"/>
    <w:rsid w:val="00AA7799"/>
    <w:rsid w:val="00AB2170"/>
    <w:rsid w:val="00AB6FC4"/>
    <w:rsid w:val="00AB7D91"/>
    <w:rsid w:val="00AB7EC3"/>
    <w:rsid w:val="00AC0F4A"/>
    <w:rsid w:val="00AC5F68"/>
    <w:rsid w:val="00AD13FB"/>
    <w:rsid w:val="00AD19FD"/>
    <w:rsid w:val="00AD1D1E"/>
    <w:rsid w:val="00AD22BC"/>
    <w:rsid w:val="00AD7FC4"/>
    <w:rsid w:val="00AE3D01"/>
    <w:rsid w:val="00AE50B5"/>
    <w:rsid w:val="00AE575C"/>
    <w:rsid w:val="00AE712A"/>
    <w:rsid w:val="00AF0996"/>
    <w:rsid w:val="00AF2E76"/>
    <w:rsid w:val="00AF32A2"/>
    <w:rsid w:val="00AF4073"/>
    <w:rsid w:val="00AF5D60"/>
    <w:rsid w:val="00AF74B4"/>
    <w:rsid w:val="00B00344"/>
    <w:rsid w:val="00B00415"/>
    <w:rsid w:val="00B01C91"/>
    <w:rsid w:val="00B02B95"/>
    <w:rsid w:val="00B04E2B"/>
    <w:rsid w:val="00B05B87"/>
    <w:rsid w:val="00B0697E"/>
    <w:rsid w:val="00B07CC5"/>
    <w:rsid w:val="00B10DD1"/>
    <w:rsid w:val="00B13D49"/>
    <w:rsid w:val="00B15C47"/>
    <w:rsid w:val="00B160B2"/>
    <w:rsid w:val="00B16BEF"/>
    <w:rsid w:val="00B203A3"/>
    <w:rsid w:val="00B213CA"/>
    <w:rsid w:val="00B24EF8"/>
    <w:rsid w:val="00B27178"/>
    <w:rsid w:val="00B3477C"/>
    <w:rsid w:val="00B37A7D"/>
    <w:rsid w:val="00B40984"/>
    <w:rsid w:val="00B4185E"/>
    <w:rsid w:val="00B50681"/>
    <w:rsid w:val="00B51466"/>
    <w:rsid w:val="00B54C7F"/>
    <w:rsid w:val="00B5630C"/>
    <w:rsid w:val="00B56494"/>
    <w:rsid w:val="00B61200"/>
    <w:rsid w:val="00B65DAC"/>
    <w:rsid w:val="00B663B3"/>
    <w:rsid w:val="00B6787C"/>
    <w:rsid w:val="00B70EC2"/>
    <w:rsid w:val="00B730C7"/>
    <w:rsid w:val="00B75165"/>
    <w:rsid w:val="00B756C6"/>
    <w:rsid w:val="00B75D69"/>
    <w:rsid w:val="00B76FFC"/>
    <w:rsid w:val="00B83D48"/>
    <w:rsid w:val="00B94760"/>
    <w:rsid w:val="00B97330"/>
    <w:rsid w:val="00BA0215"/>
    <w:rsid w:val="00BA1225"/>
    <w:rsid w:val="00BA28C5"/>
    <w:rsid w:val="00BA4B73"/>
    <w:rsid w:val="00BA6021"/>
    <w:rsid w:val="00BB3F63"/>
    <w:rsid w:val="00BB5141"/>
    <w:rsid w:val="00BB62D3"/>
    <w:rsid w:val="00BC24F4"/>
    <w:rsid w:val="00BC26CB"/>
    <w:rsid w:val="00BC3A6E"/>
    <w:rsid w:val="00BC3D17"/>
    <w:rsid w:val="00BC474B"/>
    <w:rsid w:val="00BD32E9"/>
    <w:rsid w:val="00BD3E56"/>
    <w:rsid w:val="00BE0AFA"/>
    <w:rsid w:val="00BE26AE"/>
    <w:rsid w:val="00BE6F0D"/>
    <w:rsid w:val="00BF22B2"/>
    <w:rsid w:val="00BF4678"/>
    <w:rsid w:val="00C032CA"/>
    <w:rsid w:val="00C11D47"/>
    <w:rsid w:val="00C140A4"/>
    <w:rsid w:val="00C15B96"/>
    <w:rsid w:val="00C216E0"/>
    <w:rsid w:val="00C232B3"/>
    <w:rsid w:val="00C2356F"/>
    <w:rsid w:val="00C237CD"/>
    <w:rsid w:val="00C23B8A"/>
    <w:rsid w:val="00C258A3"/>
    <w:rsid w:val="00C34242"/>
    <w:rsid w:val="00C4113E"/>
    <w:rsid w:val="00C412BA"/>
    <w:rsid w:val="00C573CC"/>
    <w:rsid w:val="00C5766B"/>
    <w:rsid w:val="00C6165D"/>
    <w:rsid w:val="00C63A72"/>
    <w:rsid w:val="00C65D8E"/>
    <w:rsid w:val="00C716A4"/>
    <w:rsid w:val="00C75540"/>
    <w:rsid w:val="00C759C8"/>
    <w:rsid w:val="00C85AFC"/>
    <w:rsid w:val="00C92163"/>
    <w:rsid w:val="00C94F13"/>
    <w:rsid w:val="00CA1439"/>
    <w:rsid w:val="00CA1454"/>
    <w:rsid w:val="00CA6322"/>
    <w:rsid w:val="00CA6449"/>
    <w:rsid w:val="00CB052C"/>
    <w:rsid w:val="00CB2170"/>
    <w:rsid w:val="00CB3D79"/>
    <w:rsid w:val="00CB59FD"/>
    <w:rsid w:val="00CB6F87"/>
    <w:rsid w:val="00CC031C"/>
    <w:rsid w:val="00CC1A3F"/>
    <w:rsid w:val="00CC1D71"/>
    <w:rsid w:val="00CC258B"/>
    <w:rsid w:val="00CC448A"/>
    <w:rsid w:val="00CC7835"/>
    <w:rsid w:val="00CD5AD3"/>
    <w:rsid w:val="00CE56AD"/>
    <w:rsid w:val="00CE6AEC"/>
    <w:rsid w:val="00CE6E70"/>
    <w:rsid w:val="00D04309"/>
    <w:rsid w:val="00D05F86"/>
    <w:rsid w:val="00D06134"/>
    <w:rsid w:val="00D063E4"/>
    <w:rsid w:val="00D13AC0"/>
    <w:rsid w:val="00D1443D"/>
    <w:rsid w:val="00D16A2D"/>
    <w:rsid w:val="00D21005"/>
    <w:rsid w:val="00D2265C"/>
    <w:rsid w:val="00D25D31"/>
    <w:rsid w:val="00D33BFE"/>
    <w:rsid w:val="00D3529E"/>
    <w:rsid w:val="00D358D4"/>
    <w:rsid w:val="00D36D2B"/>
    <w:rsid w:val="00D44051"/>
    <w:rsid w:val="00D44FB0"/>
    <w:rsid w:val="00D50407"/>
    <w:rsid w:val="00D51B36"/>
    <w:rsid w:val="00D56DA1"/>
    <w:rsid w:val="00D57874"/>
    <w:rsid w:val="00D61351"/>
    <w:rsid w:val="00D617BE"/>
    <w:rsid w:val="00D6312D"/>
    <w:rsid w:val="00D63CE3"/>
    <w:rsid w:val="00D647E7"/>
    <w:rsid w:val="00D66C53"/>
    <w:rsid w:val="00D7333D"/>
    <w:rsid w:val="00D7783D"/>
    <w:rsid w:val="00D80656"/>
    <w:rsid w:val="00D84604"/>
    <w:rsid w:val="00D849E1"/>
    <w:rsid w:val="00D9018E"/>
    <w:rsid w:val="00D90EEE"/>
    <w:rsid w:val="00D910EE"/>
    <w:rsid w:val="00D92F0D"/>
    <w:rsid w:val="00D95541"/>
    <w:rsid w:val="00D969E1"/>
    <w:rsid w:val="00D97402"/>
    <w:rsid w:val="00DA2726"/>
    <w:rsid w:val="00DA63BD"/>
    <w:rsid w:val="00DA6D32"/>
    <w:rsid w:val="00DB0940"/>
    <w:rsid w:val="00DB167C"/>
    <w:rsid w:val="00DB2A1E"/>
    <w:rsid w:val="00DB4DF8"/>
    <w:rsid w:val="00DC0053"/>
    <w:rsid w:val="00DC27CF"/>
    <w:rsid w:val="00DC2A83"/>
    <w:rsid w:val="00DC4A37"/>
    <w:rsid w:val="00DC614C"/>
    <w:rsid w:val="00DD5F28"/>
    <w:rsid w:val="00DD6906"/>
    <w:rsid w:val="00DE5DAA"/>
    <w:rsid w:val="00DE7FAD"/>
    <w:rsid w:val="00DF244E"/>
    <w:rsid w:val="00DF64A7"/>
    <w:rsid w:val="00E01CFB"/>
    <w:rsid w:val="00E025B0"/>
    <w:rsid w:val="00E05D95"/>
    <w:rsid w:val="00E076B8"/>
    <w:rsid w:val="00E13971"/>
    <w:rsid w:val="00E152BA"/>
    <w:rsid w:val="00E15F87"/>
    <w:rsid w:val="00E27369"/>
    <w:rsid w:val="00E27E03"/>
    <w:rsid w:val="00E30573"/>
    <w:rsid w:val="00E317B5"/>
    <w:rsid w:val="00E32305"/>
    <w:rsid w:val="00E378E5"/>
    <w:rsid w:val="00E4038B"/>
    <w:rsid w:val="00E421DC"/>
    <w:rsid w:val="00E47BFB"/>
    <w:rsid w:val="00E52AA2"/>
    <w:rsid w:val="00E5658D"/>
    <w:rsid w:val="00E56E04"/>
    <w:rsid w:val="00E61B6C"/>
    <w:rsid w:val="00E66957"/>
    <w:rsid w:val="00E6716E"/>
    <w:rsid w:val="00E71DFF"/>
    <w:rsid w:val="00E73C6B"/>
    <w:rsid w:val="00E74807"/>
    <w:rsid w:val="00E74EDC"/>
    <w:rsid w:val="00E75B5F"/>
    <w:rsid w:val="00E76DD2"/>
    <w:rsid w:val="00E8026D"/>
    <w:rsid w:val="00E82F1B"/>
    <w:rsid w:val="00E844DA"/>
    <w:rsid w:val="00E86033"/>
    <w:rsid w:val="00E8732D"/>
    <w:rsid w:val="00E87B01"/>
    <w:rsid w:val="00E909B3"/>
    <w:rsid w:val="00E91DD2"/>
    <w:rsid w:val="00E930B1"/>
    <w:rsid w:val="00E93424"/>
    <w:rsid w:val="00E94E0B"/>
    <w:rsid w:val="00E956D2"/>
    <w:rsid w:val="00E96B23"/>
    <w:rsid w:val="00E96BCD"/>
    <w:rsid w:val="00EA2BC5"/>
    <w:rsid w:val="00EA7FC9"/>
    <w:rsid w:val="00EB23E3"/>
    <w:rsid w:val="00EB4698"/>
    <w:rsid w:val="00EB7E8B"/>
    <w:rsid w:val="00EC063C"/>
    <w:rsid w:val="00EC1EFC"/>
    <w:rsid w:val="00EC3FBC"/>
    <w:rsid w:val="00EC53FB"/>
    <w:rsid w:val="00EC6235"/>
    <w:rsid w:val="00EC67A1"/>
    <w:rsid w:val="00ED1264"/>
    <w:rsid w:val="00ED55F5"/>
    <w:rsid w:val="00ED5612"/>
    <w:rsid w:val="00EE252C"/>
    <w:rsid w:val="00EE7DEC"/>
    <w:rsid w:val="00EF40EC"/>
    <w:rsid w:val="00EF69AA"/>
    <w:rsid w:val="00EF73C4"/>
    <w:rsid w:val="00F038DA"/>
    <w:rsid w:val="00F0700F"/>
    <w:rsid w:val="00F100FA"/>
    <w:rsid w:val="00F16032"/>
    <w:rsid w:val="00F16396"/>
    <w:rsid w:val="00F20B81"/>
    <w:rsid w:val="00F2210F"/>
    <w:rsid w:val="00F243BB"/>
    <w:rsid w:val="00F25993"/>
    <w:rsid w:val="00F27A8B"/>
    <w:rsid w:val="00F323B7"/>
    <w:rsid w:val="00F33A7A"/>
    <w:rsid w:val="00F34C97"/>
    <w:rsid w:val="00F42829"/>
    <w:rsid w:val="00F45406"/>
    <w:rsid w:val="00F46186"/>
    <w:rsid w:val="00F521A3"/>
    <w:rsid w:val="00F52A12"/>
    <w:rsid w:val="00F536C3"/>
    <w:rsid w:val="00F537E9"/>
    <w:rsid w:val="00F61FC3"/>
    <w:rsid w:val="00F6610C"/>
    <w:rsid w:val="00F725E5"/>
    <w:rsid w:val="00F7475C"/>
    <w:rsid w:val="00F7515E"/>
    <w:rsid w:val="00F8378A"/>
    <w:rsid w:val="00F86951"/>
    <w:rsid w:val="00F86F10"/>
    <w:rsid w:val="00F9111E"/>
    <w:rsid w:val="00F96280"/>
    <w:rsid w:val="00F965A1"/>
    <w:rsid w:val="00FA1913"/>
    <w:rsid w:val="00FA5844"/>
    <w:rsid w:val="00FA5D13"/>
    <w:rsid w:val="00FB2CB4"/>
    <w:rsid w:val="00FB5A09"/>
    <w:rsid w:val="00FB658F"/>
    <w:rsid w:val="00FC2AB5"/>
    <w:rsid w:val="00FC69A7"/>
    <w:rsid w:val="00FC6C55"/>
    <w:rsid w:val="00FD1660"/>
    <w:rsid w:val="00FD5A5E"/>
    <w:rsid w:val="00FD5B54"/>
    <w:rsid w:val="00FE6B51"/>
    <w:rsid w:val="00FF07C9"/>
    <w:rsid w:val="00FF29B2"/>
    <w:rsid w:val="00FF3468"/>
    <w:rsid w:val="00FF3BE7"/>
    <w:rsid w:val="00FF4ADA"/>
    <w:rsid w:val="00FF7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oNotEmbedSmartTags/>
  <w:decimalSymbol w:val="."/>
  <w:listSeparator w:val=","/>
  <w14:docId w14:val="7B29E593"/>
  <w15:chartTrackingRefBased/>
  <w15:docId w15:val="{AF0E27E7-1D36-4F6C-B575-8CA63EB5C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C8E"/>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styleId="Hyperlink">
    <w:name w:val="Hyperlink"/>
    <w:uiPriority w:val="99"/>
    <w:rPr>
      <w:color w:val="000080"/>
      <w:u w:val="single"/>
    </w:rPr>
  </w:style>
  <w:style w:type="character" w:customStyle="1" w:styleId="NumberingSymbols">
    <w:name w:val="Numbering Symbols"/>
  </w:style>
  <w:style w:type="character" w:customStyle="1" w:styleId="NoSpacingChar">
    <w:name w:val="No Spacing Char"/>
    <w:rPr>
      <w:rFonts w:ascii="Calibri" w:hAnsi="Calibri" w:cs="Calibri"/>
      <w:sz w:val="22"/>
      <w:szCs w:val="22"/>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styleId="NoSpacing">
    <w:name w:val="No Spacing"/>
    <w:qFormat/>
    <w:pPr>
      <w:suppressAutoHyphens/>
    </w:pPr>
    <w:rPr>
      <w:rFonts w:ascii="Calibri" w:hAnsi="Calibri" w:cs="Calibri"/>
      <w:sz w:val="22"/>
      <w:szCs w:val="22"/>
      <w:lang w:val="en-US" w:eastAsia="ar-SA"/>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Standard">
    <w:name w:val="Standard"/>
    <w:pPr>
      <w:widowControl w:val="0"/>
      <w:suppressAutoHyphens/>
      <w:textAlignment w:val="baseline"/>
    </w:pPr>
    <w:rPr>
      <w:rFonts w:ascii="Tinos" w:eastAsia="Droid Sans Fallback" w:hAnsi="Tinos" w:cs="DejaVu Sans"/>
      <w:kern w:val="1"/>
      <w:sz w:val="24"/>
      <w:szCs w:val="24"/>
      <w:lang w:val="en-IN" w:eastAsia="hi-IN" w:bidi="hi-IN"/>
    </w:rPr>
  </w:style>
  <w:style w:type="paragraph" w:styleId="TOCHeading">
    <w:name w:val="TOC Heading"/>
    <w:basedOn w:val="Heading1"/>
    <w:next w:val="Normal"/>
    <w:uiPriority w:val="39"/>
    <w:qFormat/>
    <w:pPr>
      <w:numPr>
        <w:numId w:val="0"/>
      </w:numPr>
      <w:suppressAutoHyphens w:val="0"/>
      <w:spacing w:before="240" w:line="256" w:lineRule="auto"/>
      <w:jc w:val="left"/>
    </w:pPr>
    <w:rPr>
      <w:rFonts w:ascii="Calibri Light" w:hAnsi="Calibri Light"/>
      <w:b w:val="0"/>
      <w:bCs w:val="0"/>
      <w:color w:val="2E74B5"/>
      <w:sz w:val="32"/>
      <w:szCs w:val="32"/>
      <w:lang w:val="en-US"/>
    </w:rPr>
  </w:style>
  <w:style w:type="paragraph" w:styleId="ListParagraph">
    <w:name w:val="List Paragraph"/>
    <w:basedOn w:val="Normal"/>
    <w:uiPriority w:val="34"/>
    <w:qFormat/>
    <w:rsid w:val="00F9111E"/>
    <w:pPr>
      <w:suppressAutoHyphens w:val="0"/>
      <w:spacing w:after="160" w:line="278" w:lineRule="auto"/>
      <w:ind w:left="720"/>
      <w:contextualSpacing/>
      <w:jc w:val="left"/>
    </w:pPr>
    <w:rPr>
      <w:rFonts w:ascii="Calibri" w:hAnsi="Calibri"/>
      <w:color w:val="auto"/>
      <w:kern w:val="2"/>
      <w:szCs w:val="24"/>
      <w:lang w:eastAsia="en-US"/>
    </w:rPr>
  </w:style>
  <w:style w:type="paragraph" w:styleId="NormalWeb">
    <w:name w:val="Normal (Web)"/>
    <w:basedOn w:val="Normal"/>
    <w:uiPriority w:val="99"/>
    <w:unhideWhenUsed/>
    <w:rsid w:val="00740679"/>
    <w:pPr>
      <w:suppressAutoHyphens w:val="0"/>
      <w:spacing w:before="100" w:beforeAutospacing="1" w:after="100" w:afterAutospacing="1" w:line="240" w:lineRule="auto"/>
      <w:jc w:val="left"/>
    </w:pPr>
    <w:rPr>
      <w:rFonts w:eastAsia="Times New Roman"/>
      <w:color w:val="auto"/>
      <w:szCs w:val="24"/>
      <w:lang w:val="en-US" w:eastAsia="en-US"/>
    </w:rPr>
  </w:style>
  <w:style w:type="table" w:styleId="TableGrid">
    <w:name w:val="Table Grid"/>
    <w:basedOn w:val="TableNormal"/>
    <w:uiPriority w:val="59"/>
    <w:rsid w:val="00E87B01"/>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paragraph">
    <w:name w:val="paragraph"/>
    <w:basedOn w:val="Normal"/>
    <w:rsid w:val="00E82F1B"/>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normaltextrun">
    <w:name w:val="normaltextrun"/>
    <w:basedOn w:val="DefaultParagraphFont"/>
    <w:rsid w:val="00E82F1B"/>
  </w:style>
  <w:style w:type="character" w:customStyle="1" w:styleId="eop">
    <w:name w:val="eop"/>
    <w:basedOn w:val="DefaultParagraphFont"/>
    <w:rsid w:val="00E82F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999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571012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mc.ncbi.nlm.nih.gov/articles/PMC101523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12102633/" TargetMode="External"/><Relationship Id="rId5" Type="http://schemas.openxmlformats.org/officeDocument/2006/relationships/webSettings" Target="webSettings.xml"/><Relationship Id="rId10" Type="http://schemas.openxmlformats.org/officeDocument/2006/relationships/hyperlink" Target="https://pmc.ncbi.nlm.nih.gov/articles/PMC11290682/" TargetMode="External"/><Relationship Id="rId4" Type="http://schemas.openxmlformats.org/officeDocument/2006/relationships/settings" Target="settings.xml"/><Relationship Id="rId9" Type="http://schemas.openxmlformats.org/officeDocument/2006/relationships/hyperlink" Target="https://pmc.ncbi.nlm.nih.gov/articles/PMC120424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6D6FAA-3C95-41AD-8BAB-E516A50E6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16</Pages>
  <Words>5246</Words>
  <Characters>29908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Marketing material and buisness communication</vt:lpstr>
    </vt:vector>
  </TitlesOfParts>
  <Company/>
  <LinksUpToDate>false</LinksUpToDate>
  <CharactersWithSpaces>35084</CharactersWithSpaces>
  <SharedDoc>false</SharedDoc>
  <HLinks>
    <vt:vector size="162" baseType="variant">
      <vt:variant>
        <vt:i4>3342373</vt:i4>
      </vt:variant>
      <vt:variant>
        <vt:i4>153</vt:i4>
      </vt:variant>
      <vt:variant>
        <vt:i4>0</vt:i4>
      </vt:variant>
      <vt:variant>
        <vt:i4>5</vt:i4>
      </vt:variant>
      <vt:variant>
        <vt:lpwstr>https://pmc.ncbi.nlm.nih.gov/articles/PMC10152330/</vt:lpwstr>
      </vt:variant>
      <vt:variant>
        <vt:lpwstr/>
      </vt:variant>
      <vt:variant>
        <vt:i4>3342372</vt:i4>
      </vt:variant>
      <vt:variant>
        <vt:i4>150</vt:i4>
      </vt:variant>
      <vt:variant>
        <vt:i4>0</vt:i4>
      </vt:variant>
      <vt:variant>
        <vt:i4>5</vt:i4>
      </vt:variant>
      <vt:variant>
        <vt:lpwstr>https://pmc.ncbi.nlm.nih.gov/articles/PMC12102633/</vt:lpwstr>
      </vt:variant>
      <vt:variant>
        <vt:lpwstr/>
      </vt:variant>
      <vt:variant>
        <vt:i4>3735599</vt:i4>
      </vt:variant>
      <vt:variant>
        <vt:i4>147</vt:i4>
      </vt:variant>
      <vt:variant>
        <vt:i4>0</vt:i4>
      </vt:variant>
      <vt:variant>
        <vt:i4>5</vt:i4>
      </vt:variant>
      <vt:variant>
        <vt:lpwstr>https://pmc.ncbi.nlm.nih.gov/articles/PMC11290682/</vt:lpwstr>
      </vt:variant>
      <vt:variant>
        <vt:lpwstr/>
      </vt:variant>
      <vt:variant>
        <vt:i4>3276833</vt:i4>
      </vt:variant>
      <vt:variant>
        <vt:i4>144</vt:i4>
      </vt:variant>
      <vt:variant>
        <vt:i4>0</vt:i4>
      </vt:variant>
      <vt:variant>
        <vt:i4>5</vt:i4>
      </vt:variant>
      <vt:variant>
        <vt:lpwstr>https://pmc.ncbi.nlm.nih.gov/articles/PMC12042430/</vt:lpwstr>
      </vt:variant>
      <vt:variant>
        <vt:lpwstr/>
      </vt:variant>
      <vt:variant>
        <vt:i4>720897</vt:i4>
      </vt:variant>
      <vt:variant>
        <vt:i4>141</vt:i4>
      </vt:variant>
      <vt:variant>
        <vt:i4>0</vt:i4>
      </vt:variant>
      <vt:variant>
        <vt:i4>5</vt:i4>
      </vt:variant>
      <vt:variant>
        <vt:lpwstr>https://pubmed.ncbi.nlm.nih.gov/35710124/</vt:lpwstr>
      </vt:variant>
      <vt:variant>
        <vt:lpwstr/>
      </vt:variant>
      <vt:variant>
        <vt:i4>1179703</vt:i4>
      </vt:variant>
      <vt:variant>
        <vt:i4>128</vt:i4>
      </vt:variant>
      <vt:variant>
        <vt:i4>0</vt:i4>
      </vt:variant>
      <vt:variant>
        <vt:i4>5</vt:i4>
      </vt:variant>
      <vt:variant>
        <vt:lpwstr/>
      </vt:variant>
      <vt:variant>
        <vt:lpwstr>_Toc213251375</vt:lpwstr>
      </vt:variant>
      <vt:variant>
        <vt:i4>1179703</vt:i4>
      </vt:variant>
      <vt:variant>
        <vt:i4>122</vt:i4>
      </vt:variant>
      <vt:variant>
        <vt:i4>0</vt:i4>
      </vt:variant>
      <vt:variant>
        <vt:i4>5</vt:i4>
      </vt:variant>
      <vt:variant>
        <vt:lpwstr/>
      </vt:variant>
      <vt:variant>
        <vt:lpwstr>_Toc213251374</vt:lpwstr>
      </vt:variant>
      <vt:variant>
        <vt:i4>1179703</vt:i4>
      </vt:variant>
      <vt:variant>
        <vt:i4>116</vt:i4>
      </vt:variant>
      <vt:variant>
        <vt:i4>0</vt:i4>
      </vt:variant>
      <vt:variant>
        <vt:i4>5</vt:i4>
      </vt:variant>
      <vt:variant>
        <vt:lpwstr/>
      </vt:variant>
      <vt:variant>
        <vt:lpwstr>_Toc213251373</vt:lpwstr>
      </vt:variant>
      <vt:variant>
        <vt:i4>1179703</vt:i4>
      </vt:variant>
      <vt:variant>
        <vt:i4>110</vt:i4>
      </vt:variant>
      <vt:variant>
        <vt:i4>0</vt:i4>
      </vt:variant>
      <vt:variant>
        <vt:i4>5</vt:i4>
      </vt:variant>
      <vt:variant>
        <vt:lpwstr/>
      </vt:variant>
      <vt:variant>
        <vt:lpwstr>_Toc213251372</vt:lpwstr>
      </vt:variant>
      <vt:variant>
        <vt:i4>1179703</vt:i4>
      </vt:variant>
      <vt:variant>
        <vt:i4>104</vt:i4>
      </vt:variant>
      <vt:variant>
        <vt:i4>0</vt:i4>
      </vt:variant>
      <vt:variant>
        <vt:i4>5</vt:i4>
      </vt:variant>
      <vt:variant>
        <vt:lpwstr/>
      </vt:variant>
      <vt:variant>
        <vt:lpwstr>_Toc213251371</vt:lpwstr>
      </vt:variant>
      <vt:variant>
        <vt:i4>1179703</vt:i4>
      </vt:variant>
      <vt:variant>
        <vt:i4>98</vt:i4>
      </vt:variant>
      <vt:variant>
        <vt:i4>0</vt:i4>
      </vt:variant>
      <vt:variant>
        <vt:i4>5</vt:i4>
      </vt:variant>
      <vt:variant>
        <vt:lpwstr/>
      </vt:variant>
      <vt:variant>
        <vt:lpwstr>_Toc213251370</vt:lpwstr>
      </vt:variant>
      <vt:variant>
        <vt:i4>1245239</vt:i4>
      </vt:variant>
      <vt:variant>
        <vt:i4>92</vt:i4>
      </vt:variant>
      <vt:variant>
        <vt:i4>0</vt:i4>
      </vt:variant>
      <vt:variant>
        <vt:i4>5</vt:i4>
      </vt:variant>
      <vt:variant>
        <vt:lpwstr/>
      </vt:variant>
      <vt:variant>
        <vt:lpwstr>_Toc213251369</vt:lpwstr>
      </vt:variant>
      <vt:variant>
        <vt:i4>1245239</vt:i4>
      </vt:variant>
      <vt:variant>
        <vt:i4>86</vt:i4>
      </vt:variant>
      <vt:variant>
        <vt:i4>0</vt:i4>
      </vt:variant>
      <vt:variant>
        <vt:i4>5</vt:i4>
      </vt:variant>
      <vt:variant>
        <vt:lpwstr/>
      </vt:variant>
      <vt:variant>
        <vt:lpwstr>_Toc213251368</vt:lpwstr>
      </vt:variant>
      <vt:variant>
        <vt:i4>1245239</vt:i4>
      </vt:variant>
      <vt:variant>
        <vt:i4>80</vt:i4>
      </vt:variant>
      <vt:variant>
        <vt:i4>0</vt:i4>
      </vt:variant>
      <vt:variant>
        <vt:i4>5</vt:i4>
      </vt:variant>
      <vt:variant>
        <vt:lpwstr/>
      </vt:variant>
      <vt:variant>
        <vt:lpwstr>_Toc213251367</vt:lpwstr>
      </vt:variant>
      <vt:variant>
        <vt:i4>1245239</vt:i4>
      </vt:variant>
      <vt:variant>
        <vt:i4>74</vt:i4>
      </vt:variant>
      <vt:variant>
        <vt:i4>0</vt:i4>
      </vt:variant>
      <vt:variant>
        <vt:i4>5</vt:i4>
      </vt:variant>
      <vt:variant>
        <vt:lpwstr/>
      </vt:variant>
      <vt:variant>
        <vt:lpwstr>_Toc213251366</vt:lpwstr>
      </vt:variant>
      <vt:variant>
        <vt:i4>1245239</vt:i4>
      </vt:variant>
      <vt:variant>
        <vt:i4>68</vt:i4>
      </vt:variant>
      <vt:variant>
        <vt:i4>0</vt:i4>
      </vt:variant>
      <vt:variant>
        <vt:i4>5</vt:i4>
      </vt:variant>
      <vt:variant>
        <vt:lpwstr/>
      </vt:variant>
      <vt:variant>
        <vt:lpwstr>_Toc213251365</vt:lpwstr>
      </vt:variant>
      <vt:variant>
        <vt:i4>1245239</vt:i4>
      </vt:variant>
      <vt:variant>
        <vt:i4>62</vt:i4>
      </vt:variant>
      <vt:variant>
        <vt:i4>0</vt:i4>
      </vt:variant>
      <vt:variant>
        <vt:i4>5</vt:i4>
      </vt:variant>
      <vt:variant>
        <vt:lpwstr/>
      </vt:variant>
      <vt:variant>
        <vt:lpwstr>_Toc213251364</vt:lpwstr>
      </vt:variant>
      <vt:variant>
        <vt:i4>1245239</vt:i4>
      </vt:variant>
      <vt:variant>
        <vt:i4>56</vt:i4>
      </vt:variant>
      <vt:variant>
        <vt:i4>0</vt:i4>
      </vt:variant>
      <vt:variant>
        <vt:i4>5</vt:i4>
      </vt:variant>
      <vt:variant>
        <vt:lpwstr/>
      </vt:variant>
      <vt:variant>
        <vt:lpwstr>_Toc213251363</vt:lpwstr>
      </vt:variant>
      <vt:variant>
        <vt:i4>1245239</vt:i4>
      </vt:variant>
      <vt:variant>
        <vt:i4>50</vt:i4>
      </vt:variant>
      <vt:variant>
        <vt:i4>0</vt:i4>
      </vt:variant>
      <vt:variant>
        <vt:i4>5</vt:i4>
      </vt:variant>
      <vt:variant>
        <vt:lpwstr/>
      </vt:variant>
      <vt:variant>
        <vt:lpwstr>_Toc213251362</vt:lpwstr>
      </vt:variant>
      <vt:variant>
        <vt:i4>1245239</vt:i4>
      </vt:variant>
      <vt:variant>
        <vt:i4>44</vt:i4>
      </vt:variant>
      <vt:variant>
        <vt:i4>0</vt:i4>
      </vt:variant>
      <vt:variant>
        <vt:i4>5</vt:i4>
      </vt:variant>
      <vt:variant>
        <vt:lpwstr/>
      </vt:variant>
      <vt:variant>
        <vt:lpwstr>_Toc213251361</vt:lpwstr>
      </vt:variant>
      <vt:variant>
        <vt:i4>1245239</vt:i4>
      </vt:variant>
      <vt:variant>
        <vt:i4>38</vt:i4>
      </vt:variant>
      <vt:variant>
        <vt:i4>0</vt:i4>
      </vt:variant>
      <vt:variant>
        <vt:i4>5</vt:i4>
      </vt:variant>
      <vt:variant>
        <vt:lpwstr/>
      </vt:variant>
      <vt:variant>
        <vt:lpwstr>_Toc213251360</vt:lpwstr>
      </vt:variant>
      <vt:variant>
        <vt:i4>1048631</vt:i4>
      </vt:variant>
      <vt:variant>
        <vt:i4>32</vt:i4>
      </vt:variant>
      <vt:variant>
        <vt:i4>0</vt:i4>
      </vt:variant>
      <vt:variant>
        <vt:i4>5</vt:i4>
      </vt:variant>
      <vt:variant>
        <vt:lpwstr/>
      </vt:variant>
      <vt:variant>
        <vt:lpwstr>_Toc213251359</vt:lpwstr>
      </vt:variant>
      <vt:variant>
        <vt:i4>1048631</vt:i4>
      </vt:variant>
      <vt:variant>
        <vt:i4>26</vt:i4>
      </vt:variant>
      <vt:variant>
        <vt:i4>0</vt:i4>
      </vt:variant>
      <vt:variant>
        <vt:i4>5</vt:i4>
      </vt:variant>
      <vt:variant>
        <vt:lpwstr/>
      </vt:variant>
      <vt:variant>
        <vt:lpwstr>_Toc213251358</vt:lpwstr>
      </vt:variant>
      <vt:variant>
        <vt:i4>1048631</vt:i4>
      </vt:variant>
      <vt:variant>
        <vt:i4>20</vt:i4>
      </vt:variant>
      <vt:variant>
        <vt:i4>0</vt:i4>
      </vt:variant>
      <vt:variant>
        <vt:i4>5</vt:i4>
      </vt:variant>
      <vt:variant>
        <vt:lpwstr/>
      </vt:variant>
      <vt:variant>
        <vt:lpwstr>_Toc213251357</vt:lpwstr>
      </vt:variant>
      <vt:variant>
        <vt:i4>1048631</vt:i4>
      </vt:variant>
      <vt:variant>
        <vt:i4>14</vt:i4>
      </vt:variant>
      <vt:variant>
        <vt:i4>0</vt:i4>
      </vt:variant>
      <vt:variant>
        <vt:i4>5</vt:i4>
      </vt:variant>
      <vt:variant>
        <vt:lpwstr/>
      </vt:variant>
      <vt:variant>
        <vt:lpwstr>_Toc213251356</vt:lpwstr>
      </vt:variant>
      <vt:variant>
        <vt:i4>1048631</vt:i4>
      </vt:variant>
      <vt:variant>
        <vt:i4>8</vt:i4>
      </vt:variant>
      <vt:variant>
        <vt:i4>0</vt:i4>
      </vt:variant>
      <vt:variant>
        <vt:i4>5</vt:i4>
      </vt:variant>
      <vt:variant>
        <vt:lpwstr/>
      </vt:variant>
      <vt:variant>
        <vt:lpwstr>_Toc213251355</vt:lpwstr>
      </vt:variant>
      <vt:variant>
        <vt:i4>1048631</vt:i4>
      </vt:variant>
      <vt:variant>
        <vt:i4>2</vt:i4>
      </vt:variant>
      <vt:variant>
        <vt:i4>0</vt:i4>
      </vt:variant>
      <vt:variant>
        <vt:i4>5</vt:i4>
      </vt:variant>
      <vt:variant>
        <vt:lpwstr/>
      </vt:variant>
      <vt:variant>
        <vt:lpwstr>_Toc213251354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material and buisness communication</dc:title>
  <dc:subject>Individual project</dc:subject>
  <dc:creator>user</dc:creator>
  <cp:keywords/>
  <cp:lastModifiedBy>Sylwia Abdul</cp:lastModifiedBy>
  <cp:revision>81</cp:revision>
  <cp:lastPrinted>1900-01-01T00:00:00Z</cp:lastPrinted>
  <dcterms:created xsi:type="dcterms:W3CDTF">2025-11-09T09:24:00Z</dcterms:created>
  <dcterms:modified xsi:type="dcterms:W3CDTF">2025-11-09T11:17:00Z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5a3978fa84ee535edc55b96823a00204662b34d8c19918a24c69291766278565</vt:lpwstr>
  </property>
</Properties>
</file>